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0A" w:rsidRPr="00370EAD" w:rsidRDefault="00544B8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ГЛАСНЫЕ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СОГЛАСНЫХ.</w:t>
      </w:r>
    </w:p>
    <w:p w:rsidR="00544B85" w:rsidRPr="00370EAD" w:rsidRDefault="00544B85" w:rsidP="00370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85" w:rsidRPr="00370EAD" w:rsidRDefault="00544B85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После мягких </w:t>
      </w:r>
      <w:r w:rsidR="002C0FD9" w:rsidRPr="00370EAD">
        <w:rPr>
          <w:rFonts w:ascii="Times New Roman" w:hAnsi="Times New Roman" w:cs="Times New Roman"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обозначаются буквами 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я, е, </w:t>
      </w:r>
      <w:r w:rsidRPr="00370EA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мясо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м’а́съ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мел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м’эл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B85" w:rsidRPr="00370EAD" w:rsidRDefault="00544B85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В безударных позициях</w:t>
      </w:r>
      <w:r w:rsidRPr="00370EAD">
        <w:rPr>
          <w:rFonts w:ascii="Times New Roman" w:hAnsi="Times New Roman" w:cs="Times New Roman"/>
          <w:sz w:val="28"/>
          <w:szCs w:val="28"/>
        </w:rPr>
        <w:t xml:space="preserve"> после мягких согласных</w:t>
      </w:r>
      <w:r w:rsidR="002C0FD9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редуцируются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и приближаются к краткому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В транскрипции в первом предударном слоге этот звук обозначается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и</w:t>
      </w:r>
      <w:r w:rsidRPr="00370EAD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в’и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сна́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мясник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с’н’и́к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504769" w:rsidRPr="00370EAD">
        <w:rPr>
          <w:rFonts w:ascii="Times New Roman" w:hAnsi="Times New Roman" w:cs="Times New Roman"/>
          <w:sz w:val="28"/>
          <w:szCs w:val="28"/>
        </w:rPr>
        <w:t xml:space="preserve">. 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Во втором и третьем предударном слогах, а также в заударных слогах редукция усиливается: здесь произносится очень краткий звук, близкий к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и</w:t>
      </w:r>
      <w:r w:rsidR="00731E8D"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но с ещё более ослабленной артикуляцией. В транскрипции он обозначается знаком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b/>
          <w:sz w:val="28"/>
          <w:szCs w:val="28"/>
        </w:rPr>
        <w:t>ь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деловой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д’ьлʌво́й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пятачок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п’ьтʌч’о́к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. В абсолютном конце слова указанные безударные гласные </w:t>
      </w:r>
      <w:r w:rsidR="00731E8D" w:rsidRPr="00370EAD">
        <w:rPr>
          <w:rFonts w:ascii="Times New Roman" w:hAnsi="Times New Roman" w:cs="Times New Roman"/>
          <w:b/>
          <w:sz w:val="28"/>
          <w:szCs w:val="28"/>
          <w:u w:val="single"/>
        </w:rPr>
        <w:t>различаются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2C0FD9" w:rsidRPr="00370EAD">
        <w:rPr>
          <w:rFonts w:ascii="Times New Roman" w:hAnsi="Times New Roman" w:cs="Times New Roman"/>
          <w:sz w:val="28"/>
          <w:szCs w:val="28"/>
        </w:rPr>
        <w:t>например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: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мо́ре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мо́р’ь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мо́ря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мо́р’ъ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D36B8" w:rsidRPr="00370EAD" w:rsidRDefault="004D36B8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начале слова, после гласных, кроме </w:t>
      </w:r>
      <w:r w:rsidR="00432615" w:rsidRPr="00370EAD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432615" w:rsidRPr="00370EAD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, и после ъ и ь знаков</w:t>
      </w:r>
      <w:r w:rsidRPr="00370EAD">
        <w:rPr>
          <w:rFonts w:ascii="Times New Roman" w:hAnsi="Times New Roman" w:cs="Times New Roman"/>
          <w:sz w:val="28"/>
          <w:szCs w:val="28"/>
        </w:rPr>
        <w:t xml:space="preserve"> буквы </w:t>
      </w:r>
      <w:r w:rsidRPr="00370EAD">
        <w:rPr>
          <w:rFonts w:ascii="Times New Roman" w:hAnsi="Times New Roman" w:cs="Times New Roman"/>
          <w:b/>
          <w:sz w:val="28"/>
          <w:szCs w:val="28"/>
        </w:rPr>
        <w:t>я, е</w:t>
      </w:r>
      <w:r w:rsidRPr="00370EAD">
        <w:rPr>
          <w:rFonts w:ascii="Times New Roman" w:hAnsi="Times New Roman" w:cs="Times New Roman"/>
          <w:sz w:val="28"/>
          <w:szCs w:val="28"/>
        </w:rPr>
        <w:t xml:space="preserve"> под ударением обозначают два звука: 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я =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, е =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>,</w:t>
      </w:r>
      <w:r w:rsidRPr="00370EAD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ясно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а́снъ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ел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эл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моя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мʌ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отъезд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ʌт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э́ст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скамья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скʌм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В безударных слогах в этих позициях происходит 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редукция</w:t>
      </w:r>
      <w:r w:rsidRPr="00370EAD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еда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да́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язык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зы́к</w:t>
      </w:r>
      <w:r w:rsidR="002C0FD9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лаять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ла́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ьт</w:t>
      </w:r>
      <w:r w:rsidR="002C0FD9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3B6CCB" w:rsidRPr="00370EAD">
        <w:rPr>
          <w:rFonts w:ascii="Times New Roman" w:hAnsi="Times New Roman" w:cs="Times New Roman"/>
          <w:sz w:val="28"/>
          <w:szCs w:val="28"/>
        </w:rPr>
        <w:t xml:space="preserve">Однако йотированный характер звуков [а, э] </w:t>
      </w:r>
      <w:r w:rsidR="003B6CCB" w:rsidRPr="00370EAD">
        <w:rPr>
          <w:rFonts w:ascii="Times New Roman" w:hAnsi="Times New Roman" w:cs="Times New Roman"/>
          <w:b/>
          <w:sz w:val="28"/>
          <w:szCs w:val="28"/>
          <w:u w:val="single"/>
        </w:rPr>
        <w:t>сохраняется</w:t>
      </w:r>
      <w:r w:rsidR="003B6CCB" w:rsidRPr="00370EAD">
        <w:rPr>
          <w:rFonts w:ascii="Times New Roman" w:hAnsi="Times New Roman" w:cs="Times New Roman"/>
          <w:sz w:val="28"/>
          <w:szCs w:val="28"/>
        </w:rPr>
        <w:t xml:space="preserve"> и в безударных позициях.</w:t>
      </w:r>
    </w:p>
    <w:p w:rsidR="002C0FD9" w:rsidRPr="00370EAD" w:rsidRDefault="002C0FD9" w:rsidP="003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12" w:rsidRPr="00370EAD" w:rsidRDefault="007A4812" w:rsidP="00370E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Таблица произношения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[а,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согласных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8"/>
        <w:gridCol w:w="1473"/>
        <w:gridCol w:w="1767"/>
        <w:gridCol w:w="1767"/>
        <w:gridCol w:w="1449"/>
        <w:gridCol w:w="1667"/>
      </w:tblGrid>
      <w:tr w:rsidR="007A4812" w:rsidRPr="00370EAD" w:rsidTr="007A4812">
        <w:tc>
          <w:tcPr>
            <w:tcW w:w="1338" w:type="dxa"/>
            <w:vMerge w:val="restart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6953" w:type="dxa"/>
            <w:gridSpan w:val="5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7A4812" w:rsidRPr="00370EAD" w:rsidTr="007A4812">
        <w:tc>
          <w:tcPr>
            <w:tcW w:w="1338" w:type="dxa"/>
            <w:vMerge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7A4812" w:rsidRPr="00370EAD" w:rsidTr="007A4812">
        <w:tc>
          <w:tcPr>
            <w:tcW w:w="1338" w:type="dxa"/>
          </w:tcPr>
          <w:p w:rsidR="007A4812" w:rsidRPr="00370EAD" w:rsidRDefault="003B6CCB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а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Garamond" w:hAnsi="Garamond"/>
                <w:sz w:val="28"/>
                <w:szCs w:val="28"/>
              </w:rPr>
              <w:t>и</w:t>
            </w:r>
            <w:r w:rsidRPr="00370EAD">
              <w:rPr>
                <w:rFonts w:ascii="Garamond" w:hAnsi="Garamond"/>
                <w:sz w:val="28"/>
                <w:szCs w:val="28"/>
                <w:vertAlign w:val="superscript"/>
              </w:rPr>
              <w:t>е</w:t>
            </w: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ъ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A4812" w:rsidRPr="00370EAD" w:rsidTr="007A4812">
        <w:tc>
          <w:tcPr>
            <w:tcW w:w="1338" w:type="dxa"/>
          </w:tcPr>
          <w:p w:rsidR="007A4812" w:rsidRPr="00370EAD" w:rsidRDefault="003B6CCB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э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Garamond" w:hAnsi="Garamond"/>
                <w:sz w:val="28"/>
                <w:szCs w:val="28"/>
              </w:rPr>
              <w:t>и</w:t>
            </w:r>
            <w:r w:rsidRPr="00370EAD">
              <w:rPr>
                <w:rFonts w:ascii="Garamond" w:hAnsi="Garamond"/>
                <w:sz w:val="28"/>
                <w:szCs w:val="28"/>
                <w:vertAlign w:val="superscript"/>
              </w:rPr>
              <w:t>е</w:t>
            </w: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7A4812" w:rsidRPr="00370EAD" w:rsidRDefault="007A4812" w:rsidP="00370EAD">
      <w:pPr>
        <w:pStyle w:val="Vchoz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FD9" w:rsidRPr="00370EAD" w:rsidRDefault="002C0FD9" w:rsidP="00370EAD">
      <w:pPr>
        <w:pStyle w:val="Vchoz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4812" w:rsidRPr="00370EAD" w:rsidRDefault="00665BF1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1. Читайте, следите за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изменением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произношения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зависимости от мест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ударения</w:t>
      </w:r>
      <w:r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век – века́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те́ло – тела́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не́бо – небе́с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ме́сто – места́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зе́мли – земли́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де́ло – дела́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сне́га – снега́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сте́ны – стены́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бе́рег – берега́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лес – леса́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хлеб – хлеба́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мех - меха́</w:t>
            </w:r>
          </w:p>
        </w:tc>
      </w:tr>
    </w:tbl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2. Читайте. Следите за произношением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1-м и 2-м предударном слоге</w:t>
      </w:r>
      <w:r w:rsidR="0009625B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Весна, сестра, Нева, село, несу, зерно, звезда, темно, звено, перо, тепло, звено, перо, беда, тепло, светло, бетон, металл, </w:t>
      </w:r>
      <w:r w:rsidR="002C0FD9" w:rsidRPr="00370EAD">
        <w:rPr>
          <w:rFonts w:ascii="Times New Roman" w:hAnsi="Times New Roman" w:cs="Times New Roman"/>
          <w:sz w:val="28"/>
          <w:szCs w:val="28"/>
        </w:rPr>
        <w:t>медведь</w:t>
      </w:r>
      <w:r w:rsidRPr="00370EAD">
        <w:rPr>
          <w:rFonts w:ascii="Times New Roman" w:hAnsi="Times New Roman" w:cs="Times New Roman"/>
          <w:sz w:val="28"/>
          <w:szCs w:val="28"/>
        </w:rPr>
        <w:t>, всегда, ведро, петух.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Великан, ветерок, вестибюль, деревенский, середина, делегат, перерыв, впереди, телеграф, телевизор, генерал. 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3. Прочитайте слова, правильно произносите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заударных слогах.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Осень, повести, камень, очередь, парень, корень, перстень.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Прочитайте. Следите за изменением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зависимости от ударения.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мя́со – мясни́к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час – часы́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пя́тка – пята́к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снял – сняла́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взял – взяла́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связь – в связи́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мяч – мячи́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октя́брь – в октябре́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грязь – в грязи́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девя́тый – девяти́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вя́зка – вяза́ть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тя́нут - тяни́</w:t>
            </w:r>
          </w:p>
        </w:tc>
      </w:tr>
    </w:tbl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5. 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Читайте, обращайте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произношение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 заударного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Ваня, сидя, знамя, дядя, время, тётя, пламя, няня, память, сидя, девять, неделя, армия.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Упражнение 6. Прочитайте.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Еда, ещё, енот, единый, ежедневно, поединок; язык, яйцо, январь, ярлык, ячмень, явление, деятельность, лаять, объявление.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>е 7. Читайте, следите за редукцией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370EAD">
        <w:rPr>
          <w:rFonts w:ascii="Times New Roman" w:hAnsi="Times New Roman" w:cs="Times New Roman"/>
          <w:b/>
          <w:sz w:val="28"/>
          <w:szCs w:val="28"/>
        </w:rPr>
        <w:t>а и 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 октябре поедем к сестре. От осеннего синего неба озеро тоже синее. Мы </w:t>
      </w:r>
      <w:r w:rsidR="002C0FD9" w:rsidRPr="00370EAD">
        <w:rPr>
          <w:rFonts w:ascii="Times New Roman" w:hAnsi="Times New Roman" w:cs="Times New Roman"/>
          <w:sz w:val="28"/>
          <w:szCs w:val="28"/>
        </w:rPr>
        <w:t>часами</w:t>
      </w:r>
      <w:r w:rsidRPr="00370EAD">
        <w:rPr>
          <w:rFonts w:ascii="Times New Roman" w:hAnsi="Times New Roman" w:cs="Times New Roman"/>
          <w:sz w:val="28"/>
          <w:szCs w:val="28"/>
        </w:rPr>
        <w:t xml:space="preserve"> гуляли по берегу реки. В январе выпали снега. Вдали зеленеет п</w:t>
      </w:r>
      <w:r w:rsidR="00DA18A8" w:rsidRPr="00370EAD">
        <w:rPr>
          <w:rFonts w:ascii="Times New Roman" w:hAnsi="Times New Roman" w:cs="Times New Roman"/>
          <w:sz w:val="28"/>
          <w:szCs w:val="28"/>
        </w:rPr>
        <w:t>о</w:t>
      </w:r>
      <w:r w:rsidRPr="00370EAD">
        <w:rPr>
          <w:rFonts w:ascii="Times New Roman" w:hAnsi="Times New Roman" w:cs="Times New Roman"/>
          <w:sz w:val="28"/>
          <w:szCs w:val="28"/>
        </w:rPr>
        <w:t>ле ячменя. Пятиминутный перерыв окончился. Делегаты в вестибюле. В комнате тепло и светло. Нян</w:t>
      </w:r>
      <w:r w:rsidR="00DA18A8" w:rsidRPr="00370EAD">
        <w:rPr>
          <w:rFonts w:ascii="Times New Roman" w:hAnsi="Times New Roman" w:cs="Times New Roman"/>
          <w:sz w:val="28"/>
          <w:szCs w:val="28"/>
        </w:rPr>
        <w:t>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связала свитер в подарок. Переведи текст на русский язык. </w:t>
      </w:r>
    </w:p>
    <w:p w:rsidR="00DA18A8" w:rsidRPr="00370EAD" w:rsidRDefault="00DA18A8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8. Прочитайте текст, следите за произношением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перед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[э,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и редукцией гласных.</w:t>
      </w: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ГРОЗА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Вера с Ниной были в лесу. Вдруг синее небо стало серым. Сверкнула молния, загремел гром и полил дождь. Дети испугались и бросились бежать. 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lastRenderedPageBreak/>
        <w:t>Вот и дом лесника. Здесь тепло и сухо.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Вскоре гроза кончилась, и они снова собирали грибы и ягоды в прохладном лесу. </w:t>
      </w:r>
    </w:p>
    <w:p w:rsidR="00DA18A8" w:rsidRPr="00370EAD" w:rsidRDefault="00DA18A8" w:rsidP="003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15" w:rsidRPr="00370EAD" w:rsidRDefault="00432615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9. Сделайте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транскрипцию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слов из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1-6.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Упражнение 1. Тренируйте чтение пословиц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Мир не без до́брых люде́й</w:t>
            </w: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Зо́лото и в грязи́ блести́т.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Ле́тний день год ко́рмит.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 нет и суда́ нет.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 вся́кое хоте́нье есть терпе́нье.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Нашла́ коса́ на ка́мень.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Нет ды́му без огня́.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Пе́рвая брань лу́чше после́дней.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Но́вая метла́ чи́сто метёт.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Ско́лько лет, ско́лько зим.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Оди́н в по́ле не во́ин.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615" w:rsidRPr="00370E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54" w:rsidRDefault="008C3A54" w:rsidP="00370EAD">
      <w:pPr>
        <w:spacing w:after="0" w:line="240" w:lineRule="auto"/>
      </w:pPr>
      <w:r>
        <w:separator/>
      </w:r>
    </w:p>
  </w:endnote>
  <w:endnote w:type="continuationSeparator" w:id="0">
    <w:p w:rsidR="008C3A54" w:rsidRDefault="008C3A54" w:rsidP="0037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62694"/>
      <w:docPartObj>
        <w:docPartGallery w:val="Page Numbers (Bottom of Page)"/>
        <w:docPartUnique/>
      </w:docPartObj>
    </w:sdtPr>
    <w:sdtContent>
      <w:p w:rsidR="00370EAD" w:rsidRDefault="00370E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0EAD">
          <w:rPr>
            <w:noProof/>
            <w:lang w:val="cs-CZ"/>
          </w:rPr>
          <w:t>4</w:t>
        </w:r>
        <w:r>
          <w:fldChar w:fldCharType="end"/>
        </w:r>
      </w:p>
    </w:sdtContent>
  </w:sdt>
  <w:p w:rsidR="00370EAD" w:rsidRDefault="00370E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54" w:rsidRDefault="008C3A54" w:rsidP="00370EAD">
      <w:pPr>
        <w:spacing w:after="0" w:line="240" w:lineRule="auto"/>
      </w:pPr>
      <w:r>
        <w:separator/>
      </w:r>
    </w:p>
  </w:footnote>
  <w:footnote w:type="continuationSeparator" w:id="0">
    <w:p w:rsidR="008C3A54" w:rsidRDefault="008C3A54" w:rsidP="00370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1E4"/>
    <w:rsid w:val="0009625B"/>
    <w:rsid w:val="002C0FD9"/>
    <w:rsid w:val="00333A0A"/>
    <w:rsid w:val="00370EAD"/>
    <w:rsid w:val="003B6CCB"/>
    <w:rsid w:val="00432615"/>
    <w:rsid w:val="004D36B8"/>
    <w:rsid w:val="00504769"/>
    <w:rsid w:val="00544B85"/>
    <w:rsid w:val="00665BF1"/>
    <w:rsid w:val="00731E8D"/>
    <w:rsid w:val="007A4812"/>
    <w:rsid w:val="008C3A54"/>
    <w:rsid w:val="009061E4"/>
    <w:rsid w:val="00A03CFC"/>
    <w:rsid w:val="00B66CDD"/>
    <w:rsid w:val="00DA18A8"/>
    <w:rsid w:val="00E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A4812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7A4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A4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48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81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8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EAD"/>
  </w:style>
  <w:style w:type="paragraph" w:styleId="Zpat">
    <w:name w:val="footer"/>
    <w:basedOn w:val="Normln"/>
    <w:link w:val="ZpatChar"/>
    <w:uiPriority w:val="99"/>
    <w:unhideWhenUsed/>
    <w:rsid w:val="0037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Taťána Juříčková</cp:lastModifiedBy>
  <cp:revision>6</cp:revision>
  <cp:lastPrinted>2014-11-10T11:36:00Z</cp:lastPrinted>
  <dcterms:created xsi:type="dcterms:W3CDTF">2013-07-18T12:03:00Z</dcterms:created>
  <dcterms:modified xsi:type="dcterms:W3CDTF">2014-11-10T11:36:00Z</dcterms:modified>
</cp:coreProperties>
</file>