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F0" w:rsidRPr="006859A9" w:rsidRDefault="00C14BF0" w:rsidP="00AE7F9B">
      <w:pPr>
        <w:spacing w:after="0" w:line="240" w:lineRule="auto"/>
        <w:jc w:val="both"/>
        <w:rPr>
          <w:rFonts w:ascii="HurmeGeometricSans3 Regular" w:hAnsi="HurmeGeometricSans3 Regular"/>
          <w:color w:val="62166A"/>
          <w:sz w:val="20"/>
          <w:szCs w:val="20"/>
        </w:rPr>
      </w:pPr>
      <w:bookmarkStart w:id="0" w:name="_GoBack"/>
      <w:bookmarkEnd w:id="0"/>
    </w:p>
    <w:p w:rsidR="00AE7F9B" w:rsidRPr="00E1673C" w:rsidRDefault="00AE7F9B" w:rsidP="00AE7F9B">
      <w:pPr>
        <w:spacing w:after="0" w:line="240" w:lineRule="auto"/>
        <w:jc w:val="center"/>
        <w:rPr>
          <w:rFonts w:ascii="HurmeGeometricSans3 Black" w:hAnsi="HurmeGeometricSans3 Black"/>
          <w:b/>
          <w:color w:val="7030A0"/>
          <w:sz w:val="20"/>
          <w:szCs w:val="20"/>
        </w:rPr>
      </w:pPr>
      <w:r w:rsidRPr="00E1673C">
        <w:rPr>
          <w:rFonts w:ascii="HurmeGeometricSans3 Black" w:hAnsi="HurmeGeometricSans3 Black"/>
          <w:b/>
          <w:color w:val="7030A0"/>
          <w:sz w:val="20"/>
          <w:szCs w:val="20"/>
        </w:rPr>
        <w:t xml:space="preserve">Studentské kino ve </w:t>
      </w:r>
      <w:proofErr w:type="spellStart"/>
      <w:r w:rsidRPr="00E1673C">
        <w:rPr>
          <w:rFonts w:ascii="HurmeGeometricSans3 Black" w:hAnsi="HurmeGeometricSans3 Black"/>
          <w:b/>
          <w:color w:val="7030A0"/>
          <w:sz w:val="20"/>
          <w:szCs w:val="20"/>
        </w:rPr>
        <w:t>Scale</w:t>
      </w:r>
      <w:proofErr w:type="spellEnd"/>
    </w:p>
    <w:p w:rsidR="00AE7F9B" w:rsidRPr="006859A9" w:rsidRDefault="00AE7F9B" w:rsidP="00AE7F9B">
      <w:pPr>
        <w:spacing w:after="0" w:line="240" w:lineRule="auto"/>
        <w:jc w:val="both"/>
        <w:rPr>
          <w:rFonts w:ascii="HurmeGeometricSans3 Regular" w:hAnsi="HurmeGeometricSans3 Regular"/>
          <w:color w:val="62166A"/>
          <w:sz w:val="20"/>
          <w:szCs w:val="20"/>
        </w:rPr>
      </w:pPr>
    </w:p>
    <w:p w:rsidR="00AE7F9B" w:rsidRPr="006859A9" w:rsidRDefault="00AE7F9B" w:rsidP="00AE7F9B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 xml:space="preserve">Projekt Studentského kina v Univerzitním kině </w:t>
      </w:r>
      <w:proofErr w:type="spellStart"/>
      <w:r w:rsidRPr="006859A9">
        <w:rPr>
          <w:rFonts w:ascii="HurmeGeometricSans3 Regular" w:hAnsi="HurmeGeometricSans3 Regular"/>
          <w:sz w:val="20"/>
          <w:szCs w:val="20"/>
        </w:rPr>
        <w:t>Scala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 xml:space="preserve"> se uskutečňuje v rámci praktického kurzu </w:t>
      </w:r>
      <w:hyperlink r:id="rId8" w:history="1">
        <w:r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FAV266 Provoz kina</w:t>
        </w:r>
      </w:hyperlink>
      <w:r w:rsidRPr="006859A9">
        <w:rPr>
          <w:rFonts w:ascii="HurmeGeometricSans3 Regular" w:hAnsi="HurmeGeometricSans3 Regular"/>
          <w:sz w:val="20"/>
          <w:szCs w:val="20"/>
        </w:rPr>
        <w:t xml:space="preserve"> a s podporou </w:t>
      </w:r>
      <w:hyperlink r:id="rId9" w:history="1">
        <w:r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Fondu rozvoje Masarykovy univerzity</w:t>
        </w:r>
      </w:hyperlink>
      <w:r w:rsidRPr="006859A9">
        <w:rPr>
          <w:rFonts w:ascii="HurmeGeometricSans3 Regular" w:hAnsi="HurmeGeometricSans3 Regular"/>
          <w:sz w:val="20"/>
          <w:szCs w:val="20"/>
        </w:rPr>
        <w:t>.  Jeho náplní je týmová příprava a realizace cyklu filmových představení s doprovodným programem, který běží v daném semestru pravidelně každý týden ve vymezeném programovém oknu jako součást ostrého veřejného provozu kina. Tým zajišťuje programový, produkční i ekonomický chod projektu a jeho úkolem je sestavit dramaturgicky zdůvodněný cyklus audiovizuálních děl, získat k nim promítací práva a kopie, zajistit propagaci, uskutečnit jednotlivá představení a řídit hospodaření. Projekt k realizaci se vybírá na základě otevřeného výběrového řízení a předpokládá mezioborovou spolupráci v rámci MU.</w:t>
      </w:r>
    </w:p>
    <w:p w:rsidR="00AE7F9B" w:rsidRPr="006859A9" w:rsidRDefault="00AE7F9B" w:rsidP="00AE7F9B">
      <w:pPr>
        <w:spacing w:after="0" w:line="240" w:lineRule="auto"/>
        <w:jc w:val="both"/>
        <w:rPr>
          <w:rFonts w:ascii="HurmeGeometricSans3 Regular" w:hAnsi="HurmeGeometricSans3 Regular"/>
          <w:color w:val="62166A"/>
          <w:sz w:val="20"/>
          <w:szCs w:val="20"/>
        </w:rPr>
      </w:pPr>
    </w:p>
    <w:p w:rsidR="00C34372" w:rsidRPr="00E1673C" w:rsidRDefault="00C34372" w:rsidP="00AE7F9B">
      <w:pPr>
        <w:spacing w:after="0" w:line="240" w:lineRule="auto"/>
        <w:jc w:val="center"/>
        <w:rPr>
          <w:rFonts w:ascii="HurmeGeometricSans3 Black" w:eastAsia="Times New Roman" w:hAnsi="HurmeGeometricSans3 Black" w:cs="Times New Roman"/>
          <w:b/>
          <w:bCs/>
          <w:color w:val="62166A"/>
          <w:sz w:val="20"/>
          <w:szCs w:val="20"/>
        </w:rPr>
      </w:pPr>
      <w:r w:rsidRPr="00E1673C">
        <w:rPr>
          <w:rFonts w:ascii="HurmeGeometricSans3 Black" w:eastAsia="Times New Roman" w:hAnsi="HurmeGeometricSans3 Black" w:cs="Times New Roman"/>
          <w:b/>
          <w:bCs/>
          <w:color w:val="62166A"/>
          <w:sz w:val="20"/>
          <w:szCs w:val="20"/>
        </w:rPr>
        <w:t>Manuál k realizaci projektu</w:t>
      </w:r>
    </w:p>
    <w:p w:rsidR="00AE7F9B" w:rsidRPr="006859A9" w:rsidRDefault="00AE7F9B" w:rsidP="00AE7F9B">
      <w:pPr>
        <w:spacing w:after="0" w:line="240" w:lineRule="auto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</w:p>
    <w:p w:rsidR="00C34372" w:rsidRPr="006859A9" w:rsidRDefault="00C34372" w:rsidP="00AE7F9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b/>
          <w:bCs/>
          <w:color w:val="000000"/>
          <w:sz w:val="20"/>
          <w:szCs w:val="20"/>
        </w:rPr>
        <w:t>Realizace projektu se řídí závaznými provozními, technickými, finančními a komunikačními pravidly.</w:t>
      </w:r>
    </w:p>
    <w:p w:rsidR="00C34372" w:rsidRPr="006859A9" w:rsidRDefault="00C34372" w:rsidP="00AE7F9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>Tato pravidla jsou výsledkem s</w:t>
      </w:r>
      <w:r w:rsidR="00A84F75"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 xml:space="preserve">oučinnosti katedry, která projekt vyvinula a řídí, </w:t>
      </w:r>
      <w:r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 xml:space="preserve">kina </w:t>
      </w:r>
      <w:proofErr w:type="spellStart"/>
      <w:r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>Scala</w:t>
      </w:r>
      <w:proofErr w:type="spellEnd"/>
      <w:r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>, v němž se projekt realizuje</w:t>
      </w:r>
      <w:r w:rsidR="00A84F75"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>, a Fondu rozvoje Masarykovy univerzity, který projekt podporuje formou grantu</w:t>
      </w:r>
      <w:r w:rsidRPr="006859A9">
        <w:rPr>
          <w:rFonts w:ascii="HurmeGeometricSans3 Regular" w:eastAsia="Times New Roman" w:hAnsi="HurmeGeometricSans3 Regular" w:cs="Times New Roman"/>
          <w:color w:val="000000"/>
          <w:sz w:val="20"/>
          <w:szCs w:val="20"/>
        </w:rPr>
        <w:t>.</w:t>
      </w:r>
    </w:p>
    <w:p w:rsidR="00C34372" w:rsidRPr="006859A9" w:rsidRDefault="00C34372" w:rsidP="00AE7F9B">
      <w:pPr>
        <w:spacing w:after="0" w:line="240" w:lineRule="auto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</w:p>
    <w:p w:rsidR="00C34372" w:rsidRPr="006859A9" w:rsidRDefault="00C34372" w:rsidP="00AE7F9B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="HurmeGeometricSans3 Regular" w:eastAsia="Times New Roman" w:hAnsi="HurmeGeometricSans3 Regular" w:cs="Times New Roman"/>
          <w:color w:val="62166A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b/>
          <w:color w:val="62166A"/>
          <w:sz w:val="20"/>
          <w:szCs w:val="20"/>
        </w:rPr>
        <w:t>Standardy pro přípravu programu a představení</w:t>
      </w:r>
    </w:p>
    <w:p w:rsidR="00C34372" w:rsidRPr="006859A9" w:rsidRDefault="00C34372" w:rsidP="00AE7F9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Požadované nosiče pro kino jsou DCP nebo 35mm filmová kopie (jiné nosiče nejsou žádoucí).</w:t>
      </w:r>
    </w:p>
    <w:p w:rsidR="00C34372" w:rsidRPr="006859A9" w:rsidRDefault="00C34372" w:rsidP="00AE7F9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Programování titulů u distributorů probíhá v koordinaci s</w:t>
      </w:r>
      <w:r w:rsidRPr="006859A9">
        <w:rPr>
          <w:rFonts w:ascii="Arial" w:eastAsia="Times New Roman" w:hAnsi="Arial" w:cs="Arial"/>
          <w:sz w:val="20"/>
          <w:szCs w:val="20"/>
        </w:rPr>
        <w:t> 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kinem.</w:t>
      </w:r>
    </w:p>
    <w:p w:rsidR="00C34372" w:rsidRPr="006859A9" w:rsidRDefault="00C34372" w:rsidP="00AE7F9B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Logistika filmových kopií probíhá v koordinaci s kinem.</w:t>
      </w:r>
    </w:p>
    <w:p w:rsidR="00402ECA" w:rsidRPr="006859A9" w:rsidRDefault="00402ECA" w:rsidP="00402ECA">
      <w:pPr>
        <w:spacing w:after="0" w:line="240" w:lineRule="auto"/>
        <w:ind w:left="720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</w:p>
    <w:p w:rsidR="00C34372" w:rsidRPr="00443AF2" w:rsidRDefault="00C34372" w:rsidP="00F47AAC">
      <w:pPr>
        <w:pStyle w:val="Odstavecseseznamem"/>
        <w:numPr>
          <w:ilvl w:val="1"/>
          <w:numId w:val="18"/>
        </w:numPr>
        <w:spacing w:after="0" w:line="240" w:lineRule="auto"/>
        <w:ind w:left="360"/>
        <w:jc w:val="both"/>
        <w:textAlignment w:val="baseline"/>
        <w:rPr>
          <w:rFonts w:ascii="HurmeGeometricSans3 Regular" w:eastAsia="Times New Roman" w:hAnsi="HurmeGeometricSans3 Regular" w:cs="Times New Roman"/>
          <w:b/>
          <w:bCs/>
          <w:sz w:val="20"/>
          <w:szCs w:val="20"/>
        </w:rPr>
      </w:pPr>
      <w:r w:rsidRPr="00443AF2">
        <w:rPr>
          <w:rFonts w:ascii="HurmeGeometricSans3 Regular" w:eastAsia="Times New Roman" w:hAnsi="HurmeGeometricSans3 Regular" w:cs="Times New Roman"/>
          <w:b/>
          <w:bCs/>
          <w:color w:val="62166A"/>
          <w:sz w:val="20"/>
          <w:szCs w:val="20"/>
        </w:rPr>
        <w:t>Anotace</w:t>
      </w:r>
      <w:r w:rsidRPr="00443AF2">
        <w:rPr>
          <w:rFonts w:ascii="HurmeGeometricSans3 Regular" w:eastAsia="Times New Roman" w:hAnsi="HurmeGeometricSans3 Regular" w:cs="Times New Roman"/>
          <w:color w:val="62166A"/>
          <w:sz w:val="20"/>
          <w:szCs w:val="20"/>
        </w:rPr>
        <w:t xml:space="preserve"> </w:t>
      </w:r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k jednotlivým představením se do programu </w:t>
      </w:r>
      <w:proofErr w:type="spellStart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Scaly</w:t>
      </w:r>
      <w:proofErr w:type="spellEnd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 odevzdávají </w:t>
      </w:r>
      <w:r w:rsidRPr="00443AF2">
        <w:rPr>
          <w:rFonts w:ascii="HurmeGeometricSans3 Regular" w:eastAsia="Times New Roman" w:hAnsi="HurmeGeometricSans3 Regular" w:cs="Times New Roman"/>
          <w:b/>
          <w:bCs/>
          <w:sz w:val="20"/>
          <w:szCs w:val="20"/>
        </w:rPr>
        <w:t xml:space="preserve">14 dní před daným 14denním programovým cyklem </w:t>
      </w:r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(ten začíná ve čtvrtek). Zasílá se primárně na adresu </w:t>
      </w:r>
      <w:proofErr w:type="spellStart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Scaly</w:t>
      </w:r>
      <w:proofErr w:type="spellEnd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, sekundárně na adresu vedení kurzu</w:t>
      </w:r>
      <w:r w:rsidR="0007219F"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 (tj. na e-mailové adresy všech učitelů kurzu)</w:t>
      </w:r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.</w:t>
      </w:r>
    </w:p>
    <w:p w:rsidR="00C34372" w:rsidRPr="006859A9" w:rsidRDefault="00C34372" w:rsidP="00AE7F9B">
      <w:pPr>
        <w:spacing w:after="0" w:line="240" w:lineRule="auto"/>
        <w:ind w:left="360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sz w:val="20"/>
          <w:szCs w:val="20"/>
        </w:rPr>
        <w:t>Anotace obsahuje tyto součásti:</w:t>
      </w:r>
    </w:p>
    <w:p w:rsidR="00C34372" w:rsidRPr="006859A9" w:rsidRDefault="00C34372" w:rsidP="00AE7F9B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Název filmu (v případě zahraničních filmů včetně názvu původního).</w:t>
      </w:r>
    </w:p>
    <w:p w:rsidR="00C34372" w:rsidRPr="006859A9" w:rsidRDefault="00C34372" w:rsidP="00AE7F9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Základní filmografické údaje: režie, scénář, minutáž, jazyková verze.</w:t>
      </w:r>
    </w:p>
    <w:p w:rsidR="00C34372" w:rsidRPr="006859A9" w:rsidRDefault="00C34372" w:rsidP="00AE7F9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Text anotace v rozsahu 500 znaků včetně mezer.</w:t>
      </w:r>
    </w:p>
    <w:p w:rsidR="00C34372" w:rsidRPr="00D661AA" w:rsidRDefault="00C34372" w:rsidP="00AE7F9B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Fotografie v </w:t>
      </w:r>
      <w:proofErr w:type="spellStart"/>
      <w:r w:rsidRPr="00D661AA">
        <w:rPr>
          <w:rFonts w:ascii="HurmeGeometricSans3 Regular" w:eastAsia="Times New Roman" w:hAnsi="HurmeGeometricSans3 Regular" w:cs="Arial"/>
          <w:sz w:val="20"/>
          <w:szCs w:val="20"/>
        </w:rPr>
        <w:t>jpg</w:t>
      </w:r>
      <w:proofErr w:type="spellEnd"/>
      <w:r w:rsidRP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 formátu v dostatečném rozlišení (</w:t>
      </w:r>
      <w:r w:rsidR="00D661AA" w:rsidRPr="00D661AA">
        <w:rPr>
          <w:rFonts w:ascii="HurmeGeometricSans3 Regular" w:eastAsia="Times New Roman" w:hAnsi="HurmeGeometricSans3 Regular" w:cs="Arial"/>
          <w:sz w:val="20"/>
          <w:szCs w:val="20"/>
        </w:rPr>
        <w:t>min. 300dpi).</w:t>
      </w:r>
    </w:p>
    <w:p w:rsidR="00C34372" w:rsidRPr="006859A9" w:rsidRDefault="00C34372" w:rsidP="00AE7F9B">
      <w:pPr>
        <w:spacing w:after="0" w:line="240" w:lineRule="auto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</w:p>
    <w:p w:rsidR="00C34372" w:rsidRPr="00443AF2" w:rsidRDefault="00C34372" w:rsidP="00443AF2">
      <w:pPr>
        <w:pStyle w:val="Odstavecseseznamem"/>
        <w:numPr>
          <w:ilvl w:val="1"/>
          <w:numId w:val="20"/>
        </w:numPr>
        <w:spacing w:after="0" w:line="240" w:lineRule="auto"/>
        <w:ind w:left="360"/>
        <w:jc w:val="both"/>
        <w:textAlignment w:val="baseline"/>
        <w:rPr>
          <w:rFonts w:ascii="HurmeGeometricSans3 Regular" w:eastAsia="Times New Roman" w:hAnsi="HurmeGeometricSans3 Regular" w:cs="Times New Roman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b/>
          <w:bCs/>
          <w:color w:val="62166A"/>
          <w:sz w:val="20"/>
          <w:szCs w:val="20"/>
        </w:rPr>
        <w:t>Technický scénář</w:t>
      </w:r>
      <w:r w:rsidRPr="006859A9">
        <w:rPr>
          <w:rFonts w:ascii="HurmeGeometricSans3 Regular" w:eastAsia="Times New Roman" w:hAnsi="HurmeGeometricSans3 Regular" w:cs="Times New Roman"/>
          <w:color w:val="62166A"/>
          <w:sz w:val="20"/>
          <w:szCs w:val="20"/>
        </w:rPr>
        <w:t xml:space="preserve"> </w:t>
      </w:r>
      <w:r w:rsidRPr="006859A9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k jednotlivým představením se odevzdává </w:t>
      </w:r>
      <w:r w:rsidRPr="006859A9">
        <w:rPr>
          <w:rFonts w:ascii="HurmeGeometricSans3 Regular" w:eastAsia="Times New Roman" w:hAnsi="HurmeGeometricSans3 Regular" w:cs="Times New Roman"/>
          <w:b/>
          <w:bCs/>
          <w:sz w:val="20"/>
          <w:szCs w:val="20"/>
        </w:rPr>
        <w:t>7 dní před každým představením</w:t>
      </w:r>
      <w:r w:rsid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. </w:t>
      </w:r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Zasílá se primárně na adresu </w:t>
      </w:r>
      <w:proofErr w:type="spellStart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Scaly</w:t>
      </w:r>
      <w:proofErr w:type="spellEnd"/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>, sekundárně na adresu vedení kurzu</w:t>
      </w:r>
      <w:r w:rsidR="00443AF2"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 (tj. na e-mailové adresy všech učitelů kurzu).</w:t>
      </w:r>
      <w:r w:rsidRPr="00443AF2">
        <w:rPr>
          <w:rFonts w:ascii="HurmeGeometricSans3 Regular" w:eastAsia="Times New Roman" w:hAnsi="HurmeGeometricSans3 Regular" w:cs="Times New Roman"/>
          <w:sz w:val="20"/>
          <w:szCs w:val="20"/>
        </w:rPr>
        <w:t xml:space="preserve"> </w:t>
      </w:r>
    </w:p>
    <w:p w:rsidR="00C34372" w:rsidRPr="006859A9" w:rsidRDefault="00C34372" w:rsidP="00AE7F9B">
      <w:pPr>
        <w:spacing w:after="0" w:line="240" w:lineRule="auto"/>
        <w:ind w:left="360"/>
        <w:jc w:val="both"/>
        <w:rPr>
          <w:rFonts w:ascii="HurmeGeometricSans3 Regular" w:eastAsia="Times New Roman" w:hAnsi="HurmeGeometricSans3 Regular" w:cs="Times New Roman"/>
          <w:sz w:val="20"/>
          <w:szCs w:val="20"/>
        </w:rPr>
      </w:pPr>
      <w:r w:rsidRPr="006859A9">
        <w:rPr>
          <w:rFonts w:ascii="HurmeGeometricSans3 Regular" w:eastAsia="Times New Roman" w:hAnsi="HurmeGeometricSans3 Regular" w:cs="Times New Roman"/>
          <w:sz w:val="20"/>
          <w:szCs w:val="20"/>
        </w:rPr>
        <w:t>Technický scénář obsahuje tyto náležitosti:</w:t>
      </w:r>
    </w:p>
    <w:p w:rsidR="00C34372" w:rsidRPr="006859A9" w:rsidRDefault="00C34372" w:rsidP="00AE7F9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 xml:space="preserve">Potvrzení o zajištění a dodání </w:t>
      </w:r>
      <w:r w:rsidR="00D661AA">
        <w:rPr>
          <w:rFonts w:ascii="HurmeGeometricSans3 Regular" w:eastAsia="Times New Roman" w:hAnsi="HurmeGeometricSans3 Regular" w:cs="Arial"/>
          <w:sz w:val="20"/>
          <w:szCs w:val="20"/>
        </w:rPr>
        <w:t>filmu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 xml:space="preserve"> včetně technické</w:t>
      </w:r>
      <w:r w:rsid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 specifikace 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nosič</w:t>
      </w:r>
      <w:r w:rsid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e a titulků (v obraze, externí </w:t>
      </w:r>
      <w:proofErr w:type="spellStart"/>
      <w:r w:rsidR="00D661AA">
        <w:rPr>
          <w:rFonts w:ascii="HurmeGeometricSans3 Regular" w:eastAsia="Times New Roman" w:hAnsi="HurmeGeometricSans3 Regular" w:cs="Arial"/>
          <w:sz w:val="20"/>
          <w:szCs w:val="20"/>
        </w:rPr>
        <w:t>odklikávání</w:t>
      </w:r>
      <w:proofErr w:type="spellEnd"/>
      <w:r w:rsidR="00D661AA">
        <w:rPr>
          <w:rFonts w:ascii="HurmeGeometricSans3 Regular" w:eastAsia="Times New Roman" w:hAnsi="HurmeGeometricSans3 Regular" w:cs="Arial"/>
          <w:sz w:val="20"/>
          <w:szCs w:val="20"/>
        </w:rPr>
        <w:t>)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 xml:space="preserve"> a </w:t>
      </w:r>
      <w:r w:rsid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o 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termínu doručení.</w:t>
      </w:r>
    </w:p>
    <w:p w:rsidR="00C34372" w:rsidRPr="006859A9" w:rsidRDefault="00C34372" w:rsidP="00AE7F9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 xml:space="preserve">Obsazení večera: hosté, moderátor ad. </w:t>
      </w:r>
    </w:p>
    <w:p w:rsidR="00C34372" w:rsidRPr="006859A9" w:rsidRDefault="00C34372" w:rsidP="00AE7F9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Po</w:t>
      </w:r>
      <w:r w:rsidR="00D661AA">
        <w:rPr>
          <w:rFonts w:ascii="HurmeGeometricSans3 Regular" w:eastAsia="Times New Roman" w:hAnsi="HurmeGeometricSans3 Regular" w:cs="Arial"/>
          <w:sz w:val="20"/>
          <w:szCs w:val="20"/>
        </w:rPr>
        <w:t xml:space="preserve">žadavky na technické a </w:t>
      </w: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personální služby (mikrofony apod.).</w:t>
      </w:r>
    </w:p>
    <w:p w:rsidR="00C34372" w:rsidRPr="006859A9" w:rsidRDefault="00C34372" w:rsidP="00AE7F9B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HurmeGeometricSans3 Regular" w:eastAsia="Times New Roman" w:hAnsi="HurmeGeometricSans3 Regular" w:cs="Arial"/>
          <w:sz w:val="20"/>
          <w:szCs w:val="20"/>
        </w:rPr>
      </w:pPr>
      <w:r w:rsidRPr="006859A9">
        <w:rPr>
          <w:rFonts w:ascii="HurmeGeometricSans3 Regular" w:eastAsia="Times New Roman" w:hAnsi="HurmeGeometricSans3 Regular" w:cs="Arial"/>
          <w:sz w:val="20"/>
          <w:szCs w:val="20"/>
        </w:rPr>
        <w:t>Jméno odpovědné osoby včetně mobilního kontaktu.</w:t>
      </w:r>
    </w:p>
    <w:p w:rsidR="00C14BF0" w:rsidRPr="006859A9" w:rsidRDefault="00C14BF0" w:rsidP="00AE7F9B">
      <w:pPr>
        <w:pStyle w:val="Bezmezer"/>
        <w:jc w:val="both"/>
        <w:rPr>
          <w:rFonts w:ascii="HurmeGeometricSans3 Regular" w:hAnsi="HurmeGeometricSans3 Regular"/>
          <w:sz w:val="20"/>
          <w:szCs w:val="20"/>
        </w:rPr>
      </w:pPr>
    </w:p>
    <w:p w:rsidR="00EE1FAC" w:rsidRPr="006859A9" w:rsidRDefault="00C946DE" w:rsidP="00402ECA">
      <w:pPr>
        <w:spacing w:after="0" w:line="240" w:lineRule="auto"/>
        <w:jc w:val="center"/>
        <w:rPr>
          <w:rStyle w:val="Hypertextovodkaz"/>
          <w:rFonts w:ascii="HurmeGeometricSans3 Regular" w:hAnsi="HurmeGeometricSans3 Regular"/>
          <w:color w:val="62166A"/>
          <w:sz w:val="20"/>
          <w:szCs w:val="20"/>
        </w:rPr>
      </w:pPr>
      <w:hyperlink r:id="rId10" w:history="1">
        <w:r w:rsidR="00C34372"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termíny pro anotace a technické scénáře</w:t>
        </w:r>
        <w:r w:rsidR="00D07A65"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 xml:space="preserve"> v</w:t>
        </w:r>
        <w:r w:rsidR="00D07A65" w:rsidRPr="006859A9">
          <w:rPr>
            <w:rStyle w:val="Hypertextovodkaz"/>
            <w:rFonts w:ascii="Arial" w:hAnsi="Arial" w:cs="Arial"/>
            <w:color w:val="62166A"/>
            <w:sz w:val="20"/>
            <w:szCs w:val="20"/>
          </w:rPr>
          <w:t> </w:t>
        </w:r>
        <w:r w:rsidR="00D07A65"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jarn</w:t>
        </w:r>
        <w:r w:rsidR="00D07A65" w:rsidRPr="006859A9">
          <w:rPr>
            <w:rStyle w:val="Hypertextovodkaz"/>
            <w:rFonts w:ascii="HurmeGeometricSans3 Regular" w:hAnsi="HurmeGeometricSans3 Regular" w:cs="HurmeGeometricSans3 Regular"/>
            <w:color w:val="62166A"/>
            <w:sz w:val="20"/>
            <w:szCs w:val="20"/>
          </w:rPr>
          <w:t>í</w:t>
        </w:r>
        <w:r w:rsidR="00D07A65"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m semestru 2016 / projekt Obzory</w:t>
        </w:r>
      </w:hyperlink>
    </w:p>
    <w:p w:rsidR="00402ECA" w:rsidRPr="006859A9" w:rsidRDefault="00402ECA" w:rsidP="00402ECA">
      <w:pPr>
        <w:spacing w:after="0" w:line="240" w:lineRule="auto"/>
        <w:jc w:val="center"/>
        <w:rPr>
          <w:rFonts w:ascii="HurmeGeometricSans3 Regular" w:hAnsi="HurmeGeometricSans3 Regular"/>
          <w:color w:val="62166A"/>
          <w:sz w:val="20"/>
          <w:szCs w:val="20"/>
        </w:rPr>
      </w:pPr>
    </w:p>
    <w:p w:rsidR="00A46ACF" w:rsidRPr="006859A9" w:rsidRDefault="00675E08" w:rsidP="00675E08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4.  </w:t>
      </w:r>
      <w:r w:rsidR="00D07A65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Úvod k</w:t>
      </w:r>
      <w:r w:rsidR="00A46ACF" w:rsidRPr="006859A9">
        <w:rPr>
          <w:rFonts w:ascii="Arial" w:hAnsi="Arial" w:cs="Arial"/>
          <w:b/>
          <w:color w:val="62166A"/>
          <w:sz w:val="20"/>
          <w:szCs w:val="20"/>
        </w:rPr>
        <w:t> </w:t>
      </w:r>
      <w:r w:rsidR="00D07A65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představení</w:t>
      </w:r>
      <w:r w:rsidR="00A46ACF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a </w:t>
      </w:r>
      <w:r w:rsidR="00146AD7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úvod </w:t>
      </w:r>
      <w:r w:rsidR="00A46ACF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k filmu</w:t>
      </w:r>
    </w:p>
    <w:p w:rsidR="00EE1FAC" w:rsidRPr="006859A9" w:rsidRDefault="00EE1FAC" w:rsidP="00AE7F9B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HurmeGeometricSans3 Regular" w:hAnsi="HurmeGeometricSans3 Regular"/>
          <w:b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Každ</w:t>
      </w:r>
      <w:r w:rsidR="00146AD7" w:rsidRPr="006859A9">
        <w:rPr>
          <w:rFonts w:ascii="HurmeGeometricSans3 Regular" w:hAnsi="HurmeGeometricSans3 Regular"/>
          <w:sz w:val="20"/>
          <w:szCs w:val="20"/>
        </w:rPr>
        <w:t>ý večer</w:t>
      </w:r>
      <w:r w:rsidRPr="006859A9">
        <w:rPr>
          <w:rFonts w:ascii="HurmeGeometricSans3 Regular" w:hAnsi="HurmeGeometricSans3 Regular"/>
          <w:sz w:val="20"/>
          <w:szCs w:val="20"/>
        </w:rPr>
        <w:t xml:space="preserve"> začíná </w:t>
      </w:r>
      <w:r w:rsidRPr="006859A9">
        <w:rPr>
          <w:rFonts w:ascii="HurmeGeometricSans3 Regular" w:hAnsi="HurmeGeometricSans3 Regular"/>
          <w:b/>
          <w:sz w:val="20"/>
          <w:szCs w:val="20"/>
        </w:rPr>
        <w:t>úvodem k p</w:t>
      </w:r>
      <w:r w:rsidR="00146AD7" w:rsidRPr="006859A9">
        <w:rPr>
          <w:rFonts w:ascii="HurmeGeometricSans3 Regular" w:hAnsi="HurmeGeometricSans3 Regular"/>
          <w:b/>
          <w:sz w:val="20"/>
          <w:szCs w:val="20"/>
        </w:rPr>
        <w:t>ředstavení</w:t>
      </w:r>
      <w:r w:rsidRPr="006859A9">
        <w:rPr>
          <w:rFonts w:ascii="HurmeGeometricSans3 Regular" w:hAnsi="HurmeGeometricSans3 Regular"/>
          <w:sz w:val="20"/>
          <w:szCs w:val="20"/>
        </w:rPr>
        <w:t>, během n</w:t>
      </w:r>
      <w:r w:rsidR="00146AD7" w:rsidRPr="006859A9">
        <w:rPr>
          <w:rFonts w:ascii="HurmeGeometricSans3 Regular" w:hAnsi="HurmeGeometricSans3 Regular"/>
          <w:sz w:val="20"/>
          <w:szCs w:val="20"/>
        </w:rPr>
        <w:t>ěhož</w:t>
      </w:r>
      <w:r w:rsidRPr="006859A9">
        <w:rPr>
          <w:rFonts w:ascii="HurmeGeometricSans3 Regular" w:hAnsi="HurmeGeometricSans3 Regular"/>
          <w:sz w:val="20"/>
          <w:szCs w:val="20"/>
        </w:rPr>
        <w:t xml:space="preserve"> se přivítá publikum a případně hosté, informuje se o náplni a průběhu programu a uvede se tato formule:</w:t>
      </w:r>
      <w:r w:rsidR="00146AD7" w:rsidRPr="006859A9">
        <w:rPr>
          <w:rFonts w:ascii="HurmeGeometricSans3 Regular" w:hAnsi="HurmeGeometricSans3 Regular"/>
          <w:sz w:val="20"/>
          <w:szCs w:val="20"/>
        </w:rPr>
        <w:t xml:space="preserve">  </w:t>
      </w:r>
      <w:r w:rsidRPr="006859A9">
        <w:rPr>
          <w:rFonts w:ascii="HurmeGeometricSans3 Regular" w:hAnsi="HurmeGeometricSans3 Regular"/>
          <w:b/>
          <w:sz w:val="20"/>
          <w:szCs w:val="20"/>
        </w:rPr>
        <w:t>Cyklus "ten a ten" je součástí projektu Studentského kina a uskutečňuje se v rámci praktické výuky filmové vědy na Masarykově univerzitě. Projekt je podporován Fondem rozvoje Masarykovy univerzity.</w:t>
      </w:r>
    </w:p>
    <w:p w:rsidR="009A0359" w:rsidRPr="006859A9" w:rsidRDefault="00EE1FAC" w:rsidP="00AE7F9B">
      <w:pPr>
        <w:pStyle w:val="Bezmezer"/>
        <w:numPr>
          <w:ilvl w:val="0"/>
          <w:numId w:val="24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 xml:space="preserve">Na úvod a/nebo závěr cyklu </w:t>
      </w:r>
      <w:r w:rsidR="007D5652">
        <w:rPr>
          <w:rFonts w:ascii="HurmeGeometricSans3 Regular" w:hAnsi="HurmeGeometricSans3 Regular"/>
          <w:sz w:val="20"/>
          <w:szCs w:val="20"/>
        </w:rPr>
        <w:t>je vhodné</w:t>
      </w:r>
      <w:r w:rsidRPr="006859A9">
        <w:rPr>
          <w:rFonts w:ascii="HurmeGeometricSans3 Regular" w:hAnsi="HurmeGeometricSans3 Regular"/>
          <w:sz w:val="20"/>
          <w:szCs w:val="20"/>
        </w:rPr>
        <w:t xml:space="preserve"> poděkov</w:t>
      </w:r>
      <w:r w:rsidR="007D5652">
        <w:rPr>
          <w:rFonts w:ascii="HurmeGeometricSans3 Regular" w:hAnsi="HurmeGeometricSans3 Regular"/>
          <w:sz w:val="20"/>
          <w:szCs w:val="20"/>
        </w:rPr>
        <w:t>at</w:t>
      </w:r>
      <w:r w:rsidRPr="006859A9">
        <w:rPr>
          <w:rFonts w:ascii="HurmeGeometricSans3 Regular" w:hAnsi="HurmeGeometricSans3 Regular"/>
          <w:sz w:val="20"/>
          <w:szCs w:val="20"/>
        </w:rPr>
        <w:t xml:space="preserve"> akademickému vedení kurzu a kinu </w:t>
      </w:r>
      <w:proofErr w:type="spellStart"/>
      <w:r w:rsidRPr="006859A9">
        <w:rPr>
          <w:rFonts w:ascii="HurmeGeometricSans3 Regular" w:hAnsi="HurmeGeometricSans3 Regular"/>
          <w:sz w:val="20"/>
          <w:szCs w:val="20"/>
        </w:rPr>
        <w:t>Scala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 xml:space="preserve"> za </w:t>
      </w:r>
      <w:r w:rsidR="007D5652">
        <w:rPr>
          <w:rFonts w:ascii="HurmeGeometricSans3 Regular" w:hAnsi="HurmeGeometricSans3 Regular"/>
          <w:sz w:val="20"/>
          <w:szCs w:val="20"/>
        </w:rPr>
        <w:t>podporu a možnost realizace</w:t>
      </w:r>
      <w:r w:rsidRPr="006859A9">
        <w:rPr>
          <w:rFonts w:ascii="HurmeGeometricSans3 Regular" w:hAnsi="HurmeGeometricSans3 Regular"/>
          <w:sz w:val="20"/>
          <w:szCs w:val="20"/>
        </w:rPr>
        <w:t>.</w:t>
      </w:r>
    </w:p>
    <w:p w:rsidR="00A46ACF" w:rsidRPr="006859A9" w:rsidRDefault="00A46ACF" w:rsidP="00AE7F9B">
      <w:pPr>
        <w:pStyle w:val="Bezmezer"/>
        <w:numPr>
          <w:ilvl w:val="0"/>
          <w:numId w:val="24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Úvod k</w:t>
      </w:r>
      <w:r w:rsidRPr="006859A9">
        <w:rPr>
          <w:rFonts w:ascii="Arial" w:hAnsi="Arial" w:cs="Arial"/>
          <w:sz w:val="20"/>
          <w:szCs w:val="20"/>
        </w:rPr>
        <w:t> </w:t>
      </w:r>
      <w:r w:rsidRPr="006859A9">
        <w:rPr>
          <w:rFonts w:ascii="HurmeGeometricSans3 Regular" w:hAnsi="HurmeGeometricSans3 Regular"/>
          <w:sz w:val="20"/>
          <w:szCs w:val="20"/>
        </w:rPr>
        <w:t>projekci zaji</w:t>
      </w:r>
      <w:r w:rsidRPr="006859A9">
        <w:rPr>
          <w:rFonts w:ascii="HurmeGeometricSans3 Regular" w:hAnsi="HurmeGeometricSans3 Regular" w:cs="HurmeGeometricSans3 Regular"/>
          <w:sz w:val="20"/>
          <w:szCs w:val="20"/>
        </w:rPr>
        <w:t>šť</w:t>
      </w:r>
      <w:r w:rsidRPr="006859A9">
        <w:rPr>
          <w:rFonts w:ascii="HurmeGeometricSans3 Regular" w:hAnsi="HurmeGeometricSans3 Regular"/>
          <w:sz w:val="20"/>
          <w:szCs w:val="20"/>
        </w:rPr>
        <w:t>uje v</w:t>
      </w:r>
      <w:r w:rsidRPr="006859A9">
        <w:rPr>
          <w:rFonts w:ascii="HurmeGeometricSans3 Regular" w:hAnsi="HurmeGeometricSans3 Regular" w:cs="HurmeGeometricSans3 Regular"/>
          <w:sz w:val="20"/>
          <w:szCs w:val="20"/>
        </w:rPr>
        <w:t>ž</w:t>
      </w:r>
      <w:r w:rsidRPr="006859A9">
        <w:rPr>
          <w:rFonts w:ascii="HurmeGeometricSans3 Regular" w:hAnsi="HurmeGeometricSans3 Regular"/>
          <w:sz w:val="20"/>
          <w:szCs w:val="20"/>
        </w:rPr>
        <w:t xml:space="preserve">dy </w:t>
      </w:r>
      <w:r w:rsidRPr="006859A9">
        <w:rPr>
          <w:rFonts w:ascii="HurmeGeometricSans3 Regular" w:hAnsi="HurmeGeometricSans3 Regular" w:cs="HurmeGeometricSans3 Regular"/>
          <w:sz w:val="20"/>
          <w:szCs w:val="20"/>
        </w:rPr>
        <w:t>č</w:t>
      </w:r>
      <w:r w:rsidRPr="006859A9">
        <w:rPr>
          <w:rFonts w:ascii="HurmeGeometricSans3 Regular" w:hAnsi="HurmeGeometricSans3 Regular"/>
          <w:sz w:val="20"/>
          <w:szCs w:val="20"/>
        </w:rPr>
        <w:t>len realiza</w:t>
      </w:r>
      <w:r w:rsidRPr="006859A9">
        <w:rPr>
          <w:rFonts w:ascii="HurmeGeometricSans3 Regular" w:hAnsi="HurmeGeometricSans3 Regular" w:cs="HurmeGeometricSans3 Regular"/>
          <w:sz w:val="20"/>
          <w:szCs w:val="20"/>
        </w:rPr>
        <w:t>č</w:t>
      </w:r>
      <w:r w:rsidRPr="006859A9">
        <w:rPr>
          <w:rFonts w:ascii="HurmeGeometricSans3 Regular" w:hAnsi="HurmeGeometricSans3 Regular"/>
          <w:sz w:val="20"/>
          <w:szCs w:val="20"/>
        </w:rPr>
        <w:t>n</w:t>
      </w:r>
      <w:r w:rsidRPr="006859A9">
        <w:rPr>
          <w:rFonts w:ascii="HurmeGeometricSans3 Regular" w:hAnsi="HurmeGeometricSans3 Regular" w:cs="HurmeGeometricSans3 Regular"/>
          <w:sz w:val="20"/>
          <w:szCs w:val="20"/>
        </w:rPr>
        <w:t>í</w:t>
      </w:r>
      <w:r w:rsidRPr="006859A9">
        <w:rPr>
          <w:rFonts w:ascii="HurmeGeometricSans3 Regular" w:hAnsi="HurmeGeometricSans3 Regular"/>
          <w:sz w:val="20"/>
          <w:szCs w:val="20"/>
        </w:rPr>
        <w:t>ho týmu.</w:t>
      </w:r>
    </w:p>
    <w:p w:rsidR="00A46ACF" w:rsidRDefault="00A46ACF" w:rsidP="00AE7F9B">
      <w:pPr>
        <w:pStyle w:val="Bezmezer"/>
        <w:numPr>
          <w:ilvl w:val="0"/>
          <w:numId w:val="24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>Úvod k</w:t>
      </w:r>
      <w:r w:rsidRPr="006859A9">
        <w:rPr>
          <w:rFonts w:ascii="Arial" w:hAnsi="Arial" w:cs="Arial"/>
          <w:b/>
          <w:sz w:val="20"/>
          <w:szCs w:val="20"/>
        </w:rPr>
        <w:t> </w:t>
      </w:r>
      <w:r w:rsidRPr="006859A9">
        <w:rPr>
          <w:rFonts w:ascii="HurmeGeometricSans3 Regular" w:hAnsi="HurmeGeometricSans3 Regular"/>
          <w:b/>
          <w:sz w:val="20"/>
          <w:szCs w:val="20"/>
        </w:rPr>
        <w:t>filmu</w:t>
      </w:r>
      <w:r w:rsidRPr="006859A9">
        <w:rPr>
          <w:rFonts w:ascii="HurmeGeometricSans3 Regular" w:hAnsi="HurmeGeometricSans3 Regular"/>
          <w:sz w:val="20"/>
          <w:szCs w:val="20"/>
        </w:rPr>
        <w:t xml:space="preserve"> (tzv. lektorský úvod</w:t>
      </w:r>
      <w:r w:rsidR="00146AD7" w:rsidRPr="006859A9">
        <w:rPr>
          <w:rFonts w:ascii="HurmeGeometricSans3 Regular" w:hAnsi="HurmeGeometricSans3 Regular"/>
          <w:sz w:val="20"/>
          <w:szCs w:val="20"/>
        </w:rPr>
        <w:t xml:space="preserve"> či jiná forma odborného uvedení)</w:t>
      </w:r>
      <w:r w:rsidRPr="006859A9">
        <w:rPr>
          <w:rFonts w:ascii="HurmeGeometricSans3 Regular" w:hAnsi="HurmeGeometricSans3 Regular"/>
          <w:sz w:val="20"/>
          <w:szCs w:val="20"/>
        </w:rPr>
        <w:t xml:space="preserve"> je </w:t>
      </w:r>
      <w:r w:rsidR="007D5652">
        <w:rPr>
          <w:rFonts w:ascii="HurmeGeometricSans3 Regular" w:hAnsi="HurmeGeometricSans3 Regular"/>
          <w:sz w:val="20"/>
          <w:szCs w:val="20"/>
        </w:rPr>
        <w:t>druhým krokem</w:t>
      </w:r>
      <w:r w:rsidR="00443AF2">
        <w:rPr>
          <w:rFonts w:ascii="HurmeGeometricSans3 Regular" w:hAnsi="HurmeGeometricSans3 Regular"/>
          <w:sz w:val="20"/>
          <w:szCs w:val="20"/>
        </w:rPr>
        <w:t xml:space="preserve"> </w:t>
      </w:r>
      <w:r w:rsidR="007D5652">
        <w:rPr>
          <w:rFonts w:ascii="HurmeGeometricSans3 Regular" w:hAnsi="HurmeGeometricSans3 Regular"/>
          <w:sz w:val="20"/>
          <w:szCs w:val="20"/>
        </w:rPr>
        <w:t>před vlastní projekcí</w:t>
      </w:r>
      <w:r w:rsidRPr="006859A9">
        <w:rPr>
          <w:rFonts w:ascii="HurmeGeometricSans3 Regular" w:hAnsi="HurmeGeometricSans3 Regular"/>
          <w:sz w:val="20"/>
          <w:szCs w:val="20"/>
        </w:rPr>
        <w:t>, který se uskutečňuje podle konkrétního programu a</w:t>
      </w:r>
      <w:r w:rsidR="00146AD7" w:rsidRPr="006859A9">
        <w:rPr>
          <w:rFonts w:ascii="HurmeGeometricSans3 Regular" w:hAnsi="HurmeGeometricSans3 Regular"/>
          <w:sz w:val="20"/>
          <w:szCs w:val="20"/>
        </w:rPr>
        <w:t xml:space="preserve"> obsazení a vede</w:t>
      </w:r>
      <w:r w:rsidR="00675E08" w:rsidRPr="006859A9">
        <w:rPr>
          <w:rFonts w:ascii="HurmeGeometricSans3 Regular" w:hAnsi="HurmeGeometricSans3 Regular"/>
          <w:sz w:val="20"/>
          <w:szCs w:val="20"/>
        </w:rPr>
        <w:t xml:space="preserve"> jej buď člen realizačního týmu</w:t>
      </w:r>
      <w:r w:rsidR="007D5652">
        <w:rPr>
          <w:rFonts w:ascii="HurmeGeometricSans3 Regular" w:hAnsi="HurmeGeometricSans3 Regular"/>
          <w:sz w:val="20"/>
          <w:szCs w:val="20"/>
        </w:rPr>
        <w:t>,</w:t>
      </w:r>
      <w:r w:rsidR="00675E08" w:rsidRPr="006859A9">
        <w:rPr>
          <w:rFonts w:ascii="HurmeGeometricSans3 Regular" w:hAnsi="HurmeGeometricSans3 Regular"/>
          <w:sz w:val="20"/>
          <w:szCs w:val="20"/>
        </w:rPr>
        <w:t xml:space="preserve"> nebo</w:t>
      </w:r>
      <w:r w:rsidR="00146AD7" w:rsidRPr="006859A9">
        <w:rPr>
          <w:rFonts w:ascii="HurmeGeometricSans3 Regular" w:hAnsi="HurmeGeometricSans3 Regular"/>
          <w:sz w:val="20"/>
          <w:szCs w:val="20"/>
        </w:rPr>
        <w:t xml:space="preserve"> host.</w:t>
      </w:r>
    </w:p>
    <w:p w:rsidR="003045D9" w:rsidRPr="006859A9" w:rsidRDefault="003045D9" w:rsidP="00AE7F9B">
      <w:pPr>
        <w:pStyle w:val="Bezmezer"/>
        <w:ind w:left="360"/>
        <w:jc w:val="both"/>
        <w:rPr>
          <w:rFonts w:ascii="HurmeGeometricSans3 Regular" w:hAnsi="HurmeGeometricSans3 Regular"/>
          <w:sz w:val="20"/>
          <w:szCs w:val="20"/>
        </w:rPr>
      </w:pPr>
    </w:p>
    <w:p w:rsidR="00E63F4D" w:rsidRPr="006859A9" w:rsidRDefault="00D07A65" w:rsidP="00AE7F9B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5. </w:t>
      </w:r>
      <w:r w:rsidR="00675E08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</w:t>
      </w:r>
      <w:r w:rsidR="00E63F4D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F</w:t>
      </w: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inance </w:t>
      </w:r>
    </w:p>
    <w:p w:rsidR="003C7397" w:rsidRPr="006859A9" w:rsidRDefault="00EE1FAC" w:rsidP="00AE7F9B">
      <w:pPr>
        <w:pStyle w:val="Bezmezer"/>
        <w:numPr>
          <w:ilvl w:val="0"/>
          <w:numId w:val="25"/>
        </w:numPr>
        <w:jc w:val="both"/>
        <w:rPr>
          <w:rFonts w:ascii="HurmeGeometricSans3 Regular" w:hAnsi="HurmeGeometricSans3 Regular"/>
          <w:color w:val="62166A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Financování projektu se děje jednak prostřednictvím grantu Fondu rozvoje MU, jednak z vý</w:t>
      </w:r>
      <w:r w:rsidR="00786937" w:rsidRPr="006859A9">
        <w:rPr>
          <w:rFonts w:ascii="HurmeGeometricSans3 Regular" w:hAnsi="HurmeGeometricSans3 Regular"/>
          <w:sz w:val="20"/>
          <w:szCs w:val="20"/>
        </w:rPr>
        <w:t>nosu</w:t>
      </w:r>
      <w:r w:rsidRPr="006859A9">
        <w:rPr>
          <w:rFonts w:ascii="HurmeGeometricSans3 Regular" w:hAnsi="HurmeGeometricSans3 Regular"/>
          <w:sz w:val="20"/>
          <w:szCs w:val="20"/>
        </w:rPr>
        <w:t xml:space="preserve"> na vstupném.</w:t>
      </w:r>
    </w:p>
    <w:p w:rsidR="002A31FB" w:rsidRDefault="003C7397" w:rsidP="00AE7F9B">
      <w:pPr>
        <w:pStyle w:val="Bezmezer"/>
        <w:numPr>
          <w:ilvl w:val="0"/>
          <w:numId w:val="25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Z</w:t>
      </w:r>
      <w:r w:rsidR="00675E08" w:rsidRPr="006859A9">
        <w:rPr>
          <w:rFonts w:ascii="Arial" w:hAnsi="Arial" w:cs="Arial"/>
          <w:sz w:val="20"/>
          <w:szCs w:val="20"/>
        </w:rPr>
        <w:t> </w:t>
      </w:r>
      <w:hyperlink r:id="rId11" w:history="1">
        <w:r w:rsidRPr="006859A9">
          <w:rPr>
            <w:rStyle w:val="Hypertextovodkaz"/>
            <w:rFonts w:ascii="HurmeGeometricSans3 Regular" w:hAnsi="HurmeGeometricSans3 Regular"/>
            <w:b/>
            <w:color w:val="62166A"/>
            <w:sz w:val="20"/>
            <w:szCs w:val="20"/>
          </w:rPr>
          <w:t>F</w:t>
        </w:r>
        <w:r w:rsidR="00675E08" w:rsidRPr="006859A9">
          <w:rPr>
            <w:rStyle w:val="Hypertextovodkaz"/>
            <w:rFonts w:ascii="HurmeGeometricSans3 Regular" w:hAnsi="HurmeGeometricSans3 Regular"/>
            <w:b/>
            <w:color w:val="62166A"/>
            <w:sz w:val="20"/>
            <w:szCs w:val="20"/>
          </w:rPr>
          <w:t xml:space="preserve">ondu </w:t>
        </w:r>
        <w:r w:rsidR="0082573D" w:rsidRPr="006859A9">
          <w:rPr>
            <w:rStyle w:val="Hypertextovodkaz"/>
            <w:rFonts w:ascii="HurmeGeometricSans3 Regular" w:hAnsi="HurmeGeometricSans3 Regular"/>
            <w:b/>
            <w:color w:val="62166A"/>
            <w:sz w:val="20"/>
            <w:szCs w:val="20"/>
          </w:rPr>
          <w:t>rozvoje</w:t>
        </w:r>
        <w:r w:rsidRPr="006859A9">
          <w:rPr>
            <w:rStyle w:val="Hypertextovodkaz"/>
            <w:rFonts w:ascii="HurmeGeometricSans3 Regular" w:hAnsi="HurmeGeometricSans3 Regular"/>
            <w:b/>
            <w:color w:val="62166A"/>
            <w:sz w:val="20"/>
            <w:szCs w:val="20"/>
          </w:rPr>
          <w:t xml:space="preserve"> MU</w:t>
        </w:r>
      </w:hyperlink>
      <w:r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EE1FAC" w:rsidRPr="006859A9">
        <w:rPr>
          <w:rFonts w:ascii="HurmeGeometricSans3 Regular" w:hAnsi="HurmeGeometricSans3 Regular"/>
          <w:sz w:val="20"/>
          <w:szCs w:val="20"/>
        </w:rPr>
        <w:t>se financují především náklady na doprovodný program, hosty, propagaci apod.</w:t>
      </w:r>
      <w:r w:rsidR="003045D9" w:rsidRPr="006859A9">
        <w:rPr>
          <w:rFonts w:ascii="HurmeGeometricSans3 Regular" w:hAnsi="HurmeGeometricSans3 Regular"/>
          <w:sz w:val="20"/>
          <w:szCs w:val="20"/>
        </w:rPr>
        <w:t xml:space="preserve"> a podle možností stipendia. </w:t>
      </w:r>
      <w:r w:rsidR="00EE1FAC" w:rsidRPr="006859A9">
        <w:rPr>
          <w:rFonts w:ascii="HurmeGeometricSans3 Regular" w:hAnsi="HurmeGeometricSans3 Regular"/>
          <w:b/>
          <w:sz w:val="20"/>
          <w:szCs w:val="20"/>
        </w:rPr>
        <w:t>Čerpání grantu se uskutečňuje prostře</w:t>
      </w:r>
      <w:r w:rsidR="00C14BF0" w:rsidRPr="006859A9">
        <w:rPr>
          <w:rFonts w:ascii="HurmeGeometricSans3 Regular" w:hAnsi="HurmeGeometricSans3 Regular"/>
          <w:b/>
          <w:sz w:val="20"/>
          <w:szCs w:val="20"/>
        </w:rPr>
        <w:t>dnictvím katedry</w:t>
      </w:r>
      <w:r w:rsidR="00C14BF0" w:rsidRPr="006859A9">
        <w:rPr>
          <w:rFonts w:ascii="HurmeGeometricSans3 Regular" w:hAnsi="HurmeGeometricSans3 Regular"/>
          <w:sz w:val="20"/>
          <w:szCs w:val="20"/>
        </w:rPr>
        <w:t xml:space="preserve"> ve spolupráci s</w:t>
      </w:r>
      <w:r w:rsidR="00C14BF0" w:rsidRPr="006859A9">
        <w:rPr>
          <w:rFonts w:ascii="Arial" w:hAnsi="Arial" w:cs="Arial"/>
          <w:sz w:val="20"/>
          <w:szCs w:val="20"/>
        </w:rPr>
        <w:t> </w:t>
      </w:r>
      <w:proofErr w:type="spellStart"/>
      <w:r w:rsidR="00D40837" w:rsidRPr="006859A9">
        <w:rPr>
          <w:rFonts w:ascii="HurmeGeometricSans3 Regular" w:hAnsi="HurmeGeometricSans3 Regular"/>
          <w:sz w:val="20"/>
          <w:szCs w:val="20"/>
        </w:rPr>
        <w:t>Patrycj</w:t>
      </w:r>
      <w:r w:rsidR="00146AD7" w:rsidRPr="006859A9">
        <w:rPr>
          <w:rFonts w:ascii="HurmeGeometricSans3 Regular" w:hAnsi="HurmeGeometricSans3 Regular"/>
          <w:sz w:val="20"/>
          <w:szCs w:val="20"/>
        </w:rPr>
        <w:t>í</w:t>
      </w:r>
      <w:proofErr w:type="spellEnd"/>
      <w:r w:rsidR="00C14BF0" w:rsidRPr="006859A9">
        <w:rPr>
          <w:rFonts w:ascii="HurmeGeometricSans3 Regular" w:hAnsi="HurmeGeometricSans3 Regular"/>
          <w:sz w:val="20"/>
          <w:szCs w:val="20"/>
        </w:rPr>
        <w:t xml:space="preserve"> </w:t>
      </w:r>
      <w:proofErr w:type="spellStart"/>
      <w:r w:rsidR="00D40837" w:rsidRPr="006859A9">
        <w:rPr>
          <w:rFonts w:ascii="HurmeGeometricSans3 Regular" w:hAnsi="HurmeGeometricSans3 Regular"/>
          <w:sz w:val="20"/>
          <w:szCs w:val="20"/>
        </w:rPr>
        <w:t>Twardowskou</w:t>
      </w:r>
      <w:proofErr w:type="spellEnd"/>
      <w:r w:rsidR="00D40837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82573D" w:rsidRPr="006859A9">
        <w:rPr>
          <w:rFonts w:ascii="HurmeGeometricSans3 Regular" w:hAnsi="HurmeGeometricSans3 Regular"/>
          <w:sz w:val="20"/>
          <w:szCs w:val="20"/>
        </w:rPr>
        <w:t xml:space="preserve">(administrátorkou projektu) </w:t>
      </w:r>
      <w:r w:rsidR="00D40837" w:rsidRPr="006859A9">
        <w:rPr>
          <w:rFonts w:ascii="HurmeGeometricSans3 Regular" w:hAnsi="HurmeGeometricSans3 Regular"/>
          <w:sz w:val="20"/>
          <w:szCs w:val="20"/>
        </w:rPr>
        <w:t>a</w:t>
      </w:r>
      <w:r w:rsidR="0082573D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D40837" w:rsidRPr="006859A9">
        <w:rPr>
          <w:rFonts w:ascii="HurmeGeometricSans3 Regular" w:hAnsi="HurmeGeometricSans3 Regular"/>
          <w:sz w:val="20"/>
          <w:szCs w:val="20"/>
        </w:rPr>
        <w:t>PhDr. Jaromírem</w:t>
      </w:r>
      <w:r w:rsidR="003045D9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2A31FB" w:rsidRPr="006859A9">
        <w:rPr>
          <w:rFonts w:ascii="HurmeGeometricSans3 Regular" w:hAnsi="HurmeGeometricSans3 Regular"/>
          <w:sz w:val="20"/>
          <w:szCs w:val="20"/>
        </w:rPr>
        <w:t>Blažejovským, Ph.D.</w:t>
      </w:r>
      <w:r w:rsidR="0082573D" w:rsidRPr="006859A9">
        <w:rPr>
          <w:rFonts w:ascii="HurmeGeometricSans3 Regular" w:hAnsi="HurmeGeometricSans3 Regular"/>
          <w:sz w:val="20"/>
          <w:szCs w:val="20"/>
        </w:rPr>
        <w:t xml:space="preserve"> (řešitelem projektu).</w:t>
      </w:r>
    </w:p>
    <w:p w:rsidR="005B1B0C" w:rsidRDefault="00EE1FAC" w:rsidP="00AE7F9B">
      <w:pPr>
        <w:pStyle w:val="Bezmezer"/>
        <w:numPr>
          <w:ilvl w:val="0"/>
          <w:numId w:val="25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Z výnosu na vstupném se financují náklady na samotné projekce (půjčovné, d</w:t>
      </w:r>
      <w:r w:rsidR="002A31FB" w:rsidRPr="006859A9">
        <w:rPr>
          <w:rFonts w:ascii="HurmeGeometricSans3 Regular" w:hAnsi="HurmeGeometricSans3 Regular"/>
          <w:sz w:val="20"/>
          <w:szCs w:val="20"/>
        </w:rPr>
        <w:t xml:space="preserve">oprava, promítač, režie apod.). </w:t>
      </w:r>
      <w:r w:rsidRPr="006859A9">
        <w:rPr>
          <w:rFonts w:ascii="HurmeGeometricSans3 Regular" w:hAnsi="HurmeGeometricSans3 Regular"/>
          <w:sz w:val="20"/>
          <w:szCs w:val="20"/>
        </w:rPr>
        <w:t xml:space="preserve">Tyto finance na straně nákladů i výnosů procházejí účtem </w:t>
      </w:r>
      <w:proofErr w:type="spellStart"/>
      <w:r w:rsidRPr="006859A9">
        <w:rPr>
          <w:rFonts w:ascii="HurmeGeometricSans3 Regular" w:hAnsi="HurmeGeometricSans3 Regular"/>
          <w:sz w:val="20"/>
          <w:szCs w:val="20"/>
        </w:rPr>
        <w:t>Scaly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>, realizační tým s nimi přímo nedisponuje.</w:t>
      </w:r>
    </w:p>
    <w:p w:rsidR="002A31FB" w:rsidRDefault="005B1B0C" w:rsidP="00AE7F9B">
      <w:pPr>
        <w:pStyle w:val="Bezmezer"/>
        <w:numPr>
          <w:ilvl w:val="0"/>
          <w:numId w:val="25"/>
        </w:numPr>
        <w:jc w:val="both"/>
        <w:rPr>
          <w:rFonts w:ascii="HurmeGeometricSans3 Regular" w:hAnsi="HurmeGeometricSans3 Regular"/>
          <w:sz w:val="20"/>
          <w:szCs w:val="20"/>
        </w:rPr>
      </w:pPr>
      <w:r>
        <w:rPr>
          <w:rFonts w:ascii="HurmeGeometricSans3 Regular" w:hAnsi="HurmeGeometricSans3 Regular"/>
          <w:sz w:val="20"/>
          <w:szCs w:val="20"/>
        </w:rPr>
        <w:lastRenderedPageBreak/>
        <w:t>Kmenoví zaměstnanci MU jsou do projektu zapojeni a odměňováni v rámci svého pracovního úvazku. Případná odměna za odbornou přednášku či besedu není vyloučena, pokud to umožňuje rozpočet projektu, a vyplácí se z výnosu ze vstupného.</w:t>
      </w:r>
    </w:p>
    <w:p w:rsidR="002A31FB" w:rsidRPr="006859A9" w:rsidRDefault="00EE1FAC" w:rsidP="00675E08">
      <w:pPr>
        <w:pStyle w:val="Bezmezer"/>
        <w:numPr>
          <w:ilvl w:val="0"/>
          <w:numId w:val="25"/>
        </w:numPr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 xml:space="preserve">Pohyby na účtu grantu i na účtu </w:t>
      </w:r>
      <w:proofErr w:type="spellStart"/>
      <w:r w:rsidRPr="006859A9">
        <w:rPr>
          <w:rFonts w:ascii="HurmeGeometricSans3 Regular" w:hAnsi="HurmeGeometricSans3 Regular"/>
          <w:b/>
          <w:sz w:val="20"/>
          <w:szCs w:val="20"/>
        </w:rPr>
        <w:t>Scaly</w:t>
      </w:r>
      <w:proofErr w:type="spellEnd"/>
      <w:r w:rsidRPr="006859A9">
        <w:rPr>
          <w:rFonts w:ascii="HurmeGeometricSans3 Regular" w:hAnsi="HurmeGeometricSans3 Regular"/>
          <w:b/>
          <w:sz w:val="20"/>
          <w:szCs w:val="20"/>
        </w:rPr>
        <w:t xml:space="preserve"> </w:t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>se</w:t>
      </w:r>
      <w:r w:rsidRPr="006859A9">
        <w:rPr>
          <w:rFonts w:ascii="HurmeGeometricSans3 Regular" w:hAnsi="HurmeGeometricSans3 Regular"/>
          <w:b/>
          <w:sz w:val="20"/>
          <w:szCs w:val="20"/>
        </w:rPr>
        <w:t xml:space="preserve"> průběžně zaznamenáv</w:t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>ají</w:t>
      </w:r>
      <w:r w:rsidRPr="006859A9">
        <w:rPr>
          <w:rFonts w:ascii="HurmeGeometricSans3 Regular" w:hAnsi="HurmeGeometricSans3 Regular"/>
          <w:b/>
          <w:sz w:val="20"/>
          <w:szCs w:val="20"/>
        </w:rPr>
        <w:t xml:space="preserve"> do příslušných </w:t>
      </w:r>
      <w:hyperlink r:id="rId12" w:history="1">
        <w:r w:rsidRPr="006859A9">
          <w:rPr>
            <w:rStyle w:val="Hypertextovodkaz"/>
            <w:rFonts w:ascii="HurmeGeometricSans3 Regular" w:hAnsi="HurmeGeometricSans3 Regular"/>
            <w:b/>
            <w:color w:val="62166A"/>
            <w:sz w:val="20"/>
            <w:szCs w:val="20"/>
          </w:rPr>
          <w:t>tabulek</w:t>
        </w:r>
      </w:hyperlink>
      <w:r w:rsidR="00675E08" w:rsidRPr="006859A9">
        <w:rPr>
          <w:rFonts w:ascii="HurmeGeometricSans3 Regular" w:hAnsi="HurmeGeometricSans3 Regular"/>
          <w:sz w:val="20"/>
          <w:szCs w:val="20"/>
        </w:rPr>
        <w:t xml:space="preserve"> přístupných </w:t>
      </w:r>
      <w:r w:rsidRPr="006859A9">
        <w:rPr>
          <w:rFonts w:ascii="HurmeGeometricSans3 Regular" w:hAnsi="HurmeGeometricSans3 Regular"/>
          <w:sz w:val="20"/>
          <w:szCs w:val="20"/>
        </w:rPr>
        <w:t xml:space="preserve">realizačnímu týmu i vedení kurzu. Data se do tabulek zanášejí ve spolupráci realizačního týmu, </w:t>
      </w:r>
      <w:proofErr w:type="spellStart"/>
      <w:r w:rsidRPr="006859A9">
        <w:rPr>
          <w:rFonts w:ascii="HurmeGeometricSans3 Regular" w:hAnsi="HurmeGeometricSans3 Regular"/>
          <w:sz w:val="20"/>
          <w:szCs w:val="20"/>
        </w:rPr>
        <w:t>Scaly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 xml:space="preserve"> a sekretariátu FAV.</w:t>
      </w:r>
    </w:p>
    <w:p w:rsidR="00786937" w:rsidRPr="006859A9" w:rsidRDefault="00786937" w:rsidP="00AE7F9B">
      <w:pPr>
        <w:pStyle w:val="Bezmezer"/>
        <w:jc w:val="both"/>
        <w:rPr>
          <w:rFonts w:ascii="HurmeGeometricSans3 Regular" w:hAnsi="HurmeGeometricSans3 Regular"/>
          <w:sz w:val="20"/>
          <w:szCs w:val="20"/>
        </w:rPr>
      </w:pPr>
    </w:p>
    <w:p w:rsidR="00EE1FAC" w:rsidRPr="006859A9" w:rsidRDefault="00D07A65" w:rsidP="00AE7F9B">
      <w:pPr>
        <w:pStyle w:val="Bezmezer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6.</w:t>
      </w:r>
      <w:r w:rsidR="00675E08" w:rsidRPr="006859A9">
        <w:rPr>
          <w:rFonts w:ascii="HurmeGeometricSans3 Regular" w:hAnsi="HurmeGeometricSans3 Regular"/>
          <w:color w:val="62166A"/>
          <w:sz w:val="20"/>
          <w:szCs w:val="20"/>
        </w:rPr>
        <w:t xml:space="preserve">  </w:t>
      </w:r>
      <w:r w:rsidR="00EE1FAC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Pravidla pro čerpání z grantu FR MU na sekretariátu </w:t>
      </w: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FAV</w:t>
      </w:r>
    </w:p>
    <w:p w:rsidR="003C7397" w:rsidRPr="006859A9" w:rsidRDefault="00A4394C" w:rsidP="00AE7F9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Platba převodem na základě vystavené faktury (</w:t>
      </w:r>
      <w:hyperlink r:id="rId13" w:history="1">
        <w:r w:rsidRPr="006859A9">
          <w:rPr>
            <w:rStyle w:val="Hypertextovodkaz"/>
            <w:rFonts w:ascii="HurmeGeometricSans3 Regular" w:hAnsi="HurmeGeometricSans3 Regular"/>
            <w:color w:val="62166A"/>
            <w:sz w:val="20"/>
            <w:szCs w:val="20"/>
          </w:rPr>
          <w:t>fakturační údaje MU</w:t>
        </w:r>
      </w:hyperlink>
      <w:r w:rsidRPr="006859A9">
        <w:rPr>
          <w:rFonts w:ascii="HurmeGeometricSans3 Regular" w:hAnsi="HurmeGeometricSans3 Regular"/>
          <w:sz w:val="20"/>
          <w:szCs w:val="20"/>
        </w:rPr>
        <w:t>)</w:t>
      </w:r>
      <w:r w:rsidR="0082573D" w:rsidRPr="006859A9">
        <w:rPr>
          <w:rFonts w:ascii="HurmeGeometricSans3 Regular" w:hAnsi="HurmeGeometricSans3 Regular"/>
          <w:sz w:val="20"/>
          <w:szCs w:val="20"/>
        </w:rPr>
        <w:t>.</w:t>
      </w:r>
    </w:p>
    <w:p w:rsidR="003C7397" w:rsidRDefault="00A4394C" w:rsidP="00AE7F9B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Platba hotově na základě faktury musí obsahovat text „hrazeno hotově dne“</w:t>
      </w:r>
      <w:r w:rsidR="00CC74EC">
        <w:rPr>
          <w:rFonts w:ascii="HurmeGeometricSans3 Regular" w:hAnsi="HurmeGeometricSans3 Regular"/>
          <w:sz w:val="20"/>
          <w:szCs w:val="20"/>
        </w:rPr>
        <w:t>,</w:t>
      </w:r>
      <w:r w:rsidR="009F01E2" w:rsidRPr="006859A9">
        <w:rPr>
          <w:rFonts w:ascii="HurmeGeometricSans3 Regular" w:hAnsi="HurmeGeometricSans3 Regular"/>
          <w:sz w:val="20"/>
          <w:szCs w:val="20"/>
        </w:rPr>
        <w:t xml:space="preserve"> nebo musí být </w:t>
      </w:r>
      <w:r w:rsidR="003A1CA2" w:rsidRPr="006859A9">
        <w:rPr>
          <w:rFonts w:ascii="HurmeGeometricSans3 Regular" w:hAnsi="HurmeGeometricSans3 Regular"/>
          <w:sz w:val="20"/>
          <w:szCs w:val="20"/>
        </w:rPr>
        <w:t>dodána s</w:t>
      </w:r>
      <w:r w:rsidR="00DF1628" w:rsidRPr="006859A9">
        <w:rPr>
          <w:rFonts w:ascii="HurmeGeometricSans3 Regular" w:hAnsi="HurmeGeometricSans3 Regular" w:cs="Arial"/>
          <w:sz w:val="20"/>
          <w:szCs w:val="20"/>
        </w:rPr>
        <w:t xml:space="preserve"> </w:t>
      </w:r>
      <w:r w:rsidR="003A1CA2" w:rsidRPr="006859A9">
        <w:rPr>
          <w:rFonts w:ascii="HurmeGeometricSans3 Regular" w:hAnsi="HurmeGeometricSans3 Regular"/>
          <w:sz w:val="20"/>
          <w:szCs w:val="20"/>
        </w:rPr>
        <w:t>pokladním příjmovým dokladem s</w:t>
      </w:r>
      <w:r w:rsidR="00DF1628" w:rsidRPr="006859A9">
        <w:rPr>
          <w:rFonts w:ascii="HurmeGeometricSans3 Regular" w:hAnsi="HurmeGeometricSans3 Regular" w:cs="Arial"/>
          <w:sz w:val="20"/>
          <w:szCs w:val="20"/>
        </w:rPr>
        <w:t xml:space="preserve"> </w:t>
      </w:r>
      <w:r w:rsidR="003A1CA2" w:rsidRPr="006859A9">
        <w:rPr>
          <w:rFonts w:ascii="HurmeGeometricSans3 Regular" w:hAnsi="HurmeGeometricSans3 Regular"/>
          <w:sz w:val="20"/>
          <w:szCs w:val="20"/>
        </w:rPr>
        <w:t>razítkem.</w:t>
      </w:r>
    </w:p>
    <w:p w:rsidR="003C7397" w:rsidRPr="00CC74EC" w:rsidRDefault="00DF1628" w:rsidP="00CC74E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CC74EC">
        <w:rPr>
          <w:rFonts w:ascii="HurmeGeometricSans3 Regular" w:hAnsi="HurmeGeometricSans3 Regular"/>
          <w:sz w:val="20"/>
          <w:szCs w:val="20"/>
        </w:rPr>
        <w:t>H</w:t>
      </w:r>
      <w:r w:rsidR="00E63F4D" w:rsidRPr="00CC74EC">
        <w:rPr>
          <w:rFonts w:ascii="HurmeGeometricSans3 Regular" w:hAnsi="HurmeGeometricSans3 Regular"/>
          <w:sz w:val="20"/>
          <w:szCs w:val="20"/>
        </w:rPr>
        <w:t>otovost k vyzvednutí na sekretariátu v úředních hodinách</w:t>
      </w:r>
      <w:r w:rsidR="00CC74EC" w:rsidRPr="00CC74EC">
        <w:rPr>
          <w:rFonts w:ascii="HurmeGeometricSans3 Regular" w:hAnsi="HurmeGeometricSans3 Regular"/>
          <w:sz w:val="20"/>
          <w:szCs w:val="20"/>
        </w:rPr>
        <w:t xml:space="preserve"> </w:t>
      </w:r>
      <w:r w:rsidR="00CC74EC">
        <w:rPr>
          <w:rFonts w:ascii="HurmeGeometricSans3 Regular" w:hAnsi="HurmeGeometricSans3 Regular"/>
          <w:sz w:val="20"/>
          <w:szCs w:val="20"/>
        </w:rPr>
        <w:t>je možná</w:t>
      </w:r>
      <w:r w:rsidR="00CC74EC" w:rsidRPr="00CC74EC">
        <w:rPr>
          <w:rFonts w:ascii="HurmeGeometricSans3 Regular" w:hAnsi="HurmeGeometricSans3 Regular"/>
          <w:sz w:val="20"/>
          <w:szCs w:val="20"/>
        </w:rPr>
        <w:t xml:space="preserve"> </w:t>
      </w:r>
      <w:r w:rsidR="00E63F4D" w:rsidRPr="00CC74EC">
        <w:rPr>
          <w:rFonts w:ascii="HurmeGeometricSans3 Regular" w:hAnsi="HurmeGeometricSans3 Regular"/>
          <w:sz w:val="20"/>
          <w:szCs w:val="20"/>
        </w:rPr>
        <w:t>oproti účtenkám / paragonům (s razítkem)</w:t>
      </w:r>
      <w:r w:rsidR="00CC74EC" w:rsidRPr="00CC74EC">
        <w:rPr>
          <w:rFonts w:ascii="HurmeGeometricSans3 Regular" w:hAnsi="HurmeGeometricSans3 Regular"/>
          <w:sz w:val="20"/>
          <w:szCs w:val="20"/>
        </w:rPr>
        <w:t xml:space="preserve">, nebo </w:t>
      </w:r>
      <w:r w:rsidR="00E63F4D" w:rsidRPr="00CC74EC">
        <w:rPr>
          <w:rFonts w:ascii="HurmeGeometricSans3 Regular" w:hAnsi="HurmeGeometricSans3 Regular"/>
          <w:sz w:val="20"/>
          <w:szCs w:val="20"/>
        </w:rPr>
        <w:t>zálohově</w:t>
      </w:r>
      <w:r w:rsidR="00CC74EC" w:rsidRPr="00CC74EC">
        <w:rPr>
          <w:rFonts w:ascii="HurmeGeometricSans3 Regular" w:hAnsi="HurmeGeometricSans3 Regular"/>
          <w:sz w:val="20"/>
          <w:szCs w:val="20"/>
        </w:rPr>
        <w:t>.</w:t>
      </w:r>
    </w:p>
    <w:p w:rsidR="00E63F4D" w:rsidRDefault="00E1673C" w:rsidP="00AE7F9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>
        <w:rPr>
          <w:rFonts w:ascii="HurmeGeometricSans3 Regular" w:hAnsi="HurmeGeometricSans3 Regular"/>
          <w:sz w:val="20"/>
          <w:szCs w:val="20"/>
        </w:rPr>
        <w:t>Č</w:t>
      </w:r>
      <w:r w:rsidR="00E63F4D" w:rsidRPr="00CC74EC">
        <w:rPr>
          <w:rFonts w:ascii="HurmeGeometricSans3 Regular" w:hAnsi="HurmeGeometricSans3 Regular"/>
          <w:sz w:val="20"/>
          <w:szCs w:val="20"/>
        </w:rPr>
        <w:t>ástky</w:t>
      </w:r>
      <w:r w:rsidR="00E63F4D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>
        <w:rPr>
          <w:rFonts w:ascii="HurmeGeometricSans3 Regular" w:hAnsi="HurmeGeometricSans3 Regular"/>
          <w:sz w:val="20"/>
          <w:szCs w:val="20"/>
        </w:rPr>
        <w:t>nad 3.000 Kč</w:t>
      </w:r>
      <w:r w:rsidR="00CC74EC">
        <w:rPr>
          <w:rFonts w:ascii="HurmeGeometricSans3 Regular" w:hAnsi="HurmeGeometricSans3 Regular"/>
          <w:sz w:val="20"/>
          <w:szCs w:val="20"/>
        </w:rPr>
        <w:t xml:space="preserve"> je </w:t>
      </w:r>
      <w:r w:rsidR="00E63F4D" w:rsidRPr="006859A9">
        <w:rPr>
          <w:rFonts w:ascii="HurmeGeometricSans3 Regular" w:hAnsi="HurmeGeometricSans3 Regular"/>
          <w:sz w:val="20"/>
          <w:szCs w:val="20"/>
        </w:rPr>
        <w:t xml:space="preserve">třeba oznámit min. </w:t>
      </w:r>
      <w:r w:rsidR="00CC74EC">
        <w:rPr>
          <w:rFonts w:ascii="HurmeGeometricSans3 Regular" w:hAnsi="HurmeGeometricSans3 Regular"/>
          <w:sz w:val="20"/>
          <w:szCs w:val="20"/>
        </w:rPr>
        <w:t>den předem do</w:t>
      </w:r>
      <w:r>
        <w:rPr>
          <w:rFonts w:ascii="HurmeGeometricSans3 Regular" w:hAnsi="HurmeGeometricSans3 Regular"/>
          <w:sz w:val="20"/>
          <w:szCs w:val="20"/>
        </w:rPr>
        <w:t>poledne</w:t>
      </w:r>
      <w:r w:rsidR="003A1CA2" w:rsidRPr="006859A9">
        <w:rPr>
          <w:rFonts w:ascii="HurmeGeometricSans3 Regular" w:hAnsi="HurmeGeometricSans3 Regular"/>
          <w:sz w:val="20"/>
          <w:szCs w:val="20"/>
        </w:rPr>
        <w:t>.</w:t>
      </w:r>
    </w:p>
    <w:p w:rsidR="00CC74EC" w:rsidRPr="006859A9" w:rsidRDefault="00CC74EC" w:rsidP="00AE7F9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 xml:space="preserve">Měsíčně </w:t>
      </w:r>
      <w:r>
        <w:rPr>
          <w:rFonts w:ascii="HurmeGeometricSans3 Regular" w:hAnsi="HurmeGeometricSans3 Regular"/>
          <w:sz w:val="20"/>
          <w:szCs w:val="20"/>
        </w:rPr>
        <w:t xml:space="preserve">se provádí </w:t>
      </w:r>
      <w:r w:rsidRPr="006859A9">
        <w:rPr>
          <w:rFonts w:ascii="HurmeGeometricSans3 Regular" w:hAnsi="HurmeGeometricSans3 Regular"/>
          <w:sz w:val="20"/>
          <w:szCs w:val="20"/>
        </w:rPr>
        <w:t>vyúčtování</w:t>
      </w:r>
      <w:r>
        <w:rPr>
          <w:rFonts w:ascii="HurmeGeometricSans3 Regular" w:hAnsi="HurmeGeometricSans3 Regular"/>
          <w:sz w:val="20"/>
          <w:szCs w:val="20"/>
        </w:rPr>
        <w:t>.</w:t>
      </w:r>
    </w:p>
    <w:p w:rsidR="0082573D" w:rsidRPr="006859A9" w:rsidRDefault="0082573D" w:rsidP="00AE7F9B">
      <w:pPr>
        <w:pStyle w:val="Bezmezer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</w:p>
    <w:p w:rsidR="002A31FB" w:rsidRPr="006859A9" w:rsidRDefault="00D07A65" w:rsidP="00AE7F9B">
      <w:pPr>
        <w:pStyle w:val="Bezmezer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7. </w:t>
      </w:r>
      <w:r w:rsidR="006859A9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</w:t>
      </w:r>
      <w:r w:rsidR="00E63F4D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S</w:t>
      </w: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mlouvy pro hosty / </w:t>
      </w:r>
      <w:r w:rsidR="00EE1FAC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vyřizuje se na sekretariátu FAV</w:t>
      </w:r>
    </w:p>
    <w:p w:rsidR="006859A9" w:rsidRPr="006859A9" w:rsidRDefault="00D07A65" w:rsidP="006859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>student</w:t>
      </w:r>
      <w:r w:rsidR="00E63F4D" w:rsidRPr="006859A9">
        <w:rPr>
          <w:rFonts w:ascii="HurmeGeometricSans3 Regular" w:hAnsi="HurmeGeometricSans3 Regular"/>
          <w:b/>
          <w:sz w:val="20"/>
          <w:szCs w:val="20"/>
        </w:rPr>
        <w:t xml:space="preserve"> MU</w:t>
      </w:r>
      <w:r w:rsidR="009F01E2" w:rsidRPr="006859A9">
        <w:rPr>
          <w:rFonts w:ascii="HurmeGeometricSans3 Regular" w:hAnsi="HurmeGeometricSans3 Regular"/>
          <w:b/>
          <w:sz w:val="20"/>
          <w:szCs w:val="20"/>
        </w:rPr>
        <w:t>:</w:t>
      </w:r>
      <w:r w:rsidR="009F01E2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E63F4D" w:rsidRPr="006859A9">
        <w:rPr>
          <w:rFonts w:ascii="HurmeGeometricSans3 Regular" w:hAnsi="HurmeGeometricSans3 Regular"/>
          <w:sz w:val="20"/>
          <w:szCs w:val="20"/>
        </w:rPr>
        <w:t>honorář lze vyplatit stipendiem</w:t>
      </w:r>
      <w:r w:rsidR="00CB2976" w:rsidRPr="006859A9">
        <w:rPr>
          <w:rFonts w:ascii="HurmeGeometricSans3 Regular" w:hAnsi="HurmeGeometricSans3 Regular"/>
          <w:sz w:val="20"/>
          <w:szCs w:val="20"/>
        </w:rPr>
        <w:t xml:space="preserve"> (dodat jmenný seznam + UČO + návrh částky)</w:t>
      </w:r>
    </w:p>
    <w:p w:rsidR="006859A9" w:rsidRPr="006859A9" w:rsidRDefault="00D07A65" w:rsidP="006859A9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>soukromá osoba</w:t>
      </w:r>
      <w:r w:rsidR="003F0236" w:rsidRPr="006859A9">
        <w:rPr>
          <w:rFonts w:ascii="HurmeGeometricSans3 Regular" w:hAnsi="HurmeGeometricSans3 Regular"/>
          <w:b/>
          <w:sz w:val="20"/>
          <w:szCs w:val="20"/>
        </w:rPr>
        <w:t xml:space="preserve"> /</w:t>
      </w:r>
      <w:r w:rsidRPr="006859A9">
        <w:rPr>
          <w:rFonts w:ascii="HurmeGeometricSans3 Regular" w:hAnsi="HurmeGeometricSans3 Regular"/>
          <w:b/>
          <w:sz w:val="20"/>
          <w:szCs w:val="20"/>
        </w:rPr>
        <w:t xml:space="preserve"> nepodnikatel</w:t>
      </w:r>
      <w:r w:rsidR="00A8480A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E63F4D" w:rsidRPr="006859A9">
        <w:rPr>
          <w:rFonts w:ascii="HurmeGeometricSans3 Regular" w:hAnsi="HurmeGeometricSans3 Regular"/>
          <w:sz w:val="20"/>
          <w:szCs w:val="20"/>
        </w:rPr>
        <w:t>(není OSVČ, nemá DIČ apod</w:t>
      </w:r>
      <w:r w:rsidR="00A8480A" w:rsidRPr="006859A9">
        <w:rPr>
          <w:rFonts w:ascii="HurmeGeometricSans3 Regular" w:hAnsi="HurmeGeometricSans3 Regular"/>
          <w:sz w:val="20"/>
          <w:szCs w:val="20"/>
        </w:rPr>
        <w:t>.</w:t>
      </w:r>
      <w:r w:rsidR="00E63F4D" w:rsidRPr="006859A9">
        <w:rPr>
          <w:rFonts w:ascii="HurmeGeometricSans3 Regular" w:hAnsi="HurmeGeometricSans3 Regular"/>
          <w:sz w:val="20"/>
          <w:szCs w:val="20"/>
        </w:rPr>
        <w:t>)</w:t>
      </w:r>
      <w:r w:rsidR="003F0236" w:rsidRPr="006859A9">
        <w:rPr>
          <w:rFonts w:ascii="HurmeGeometricSans3 Regular" w:hAnsi="HurmeGeometricSans3 Regular"/>
          <w:sz w:val="20"/>
          <w:szCs w:val="20"/>
        </w:rPr>
        <w:t xml:space="preserve"> / </w:t>
      </w:r>
      <w:r w:rsidR="006859A9" w:rsidRPr="006859A9">
        <w:rPr>
          <w:rFonts w:ascii="HurmeGeometricSans3 Regular" w:hAnsi="HurmeGeometricSans3 Regular"/>
          <w:b/>
          <w:sz w:val="20"/>
          <w:szCs w:val="20"/>
        </w:rPr>
        <w:t xml:space="preserve">občan </w:t>
      </w:r>
      <w:r w:rsidR="003F0236" w:rsidRPr="006859A9">
        <w:rPr>
          <w:rFonts w:ascii="HurmeGeometricSans3 Regular" w:hAnsi="HurmeGeometricSans3 Regular"/>
          <w:b/>
          <w:sz w:val="20"/>
          <w:szCs w:val="20"/>
        </w:rPr>
        <w:t>ČR</w:t>
      </w:r>
      <w:r w:rsidR="006859A9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0F1643">
        <w:rPr>
          <w:rFonts w:ascii="HurmeGeometricSans3 Regular" w:hAnsi="HurmeGeometricSans3 Regular"/>
          <w:sz w:val="20"/>
          <w:szCs w:val="20"/>
        </w:rPr>
        <w:t>(i trvalý pobyt)</w:t>
      </w:r>
      <w:r w:rsidR="00E1673C">
        <w:rPr>
          <w:rFonts w:ascii="HurmeGeometricSans3 Regular" w:hAnsi="HurmeGeometricSans3 Regular"/>
          <w:sz w:val="20"/>
          <w:szCs w:val="20"/>
        </w:rPr>
        <w:t>:</w:t>
      </w:r>
    </w:p>
    <w:p w:rsidR="00220000" w:rsidRPr="006859A9" w:rsidRDefault="00C946DE" w:rsidP="00AE7F9B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hyperlink r:id="rId14" w:history="1">
        <w:r w:rsidR="009F01E2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Smlouva bezhotovostní</w:t>
        </w:r>
      </w:hyperlink>
      <w:r w:rsidR="00A8480A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9A0359" w:rsidRPr="006859A9">
        <w:rPr>
          <w:rFonts w:ascii="HurmeGeometricSans3 Regular" w:hAnsi="HurmeGeometricSans3 Regular"/>
          <w:sz w:val="20"/>
          <w:szCs w:val="20"/>
        </w:rPr>
        <w:t xml:space="preserve">+ </w:t>
      </w:r>
      <w:hyperlink r:id="rId15" w:history="1">
        <w:r w:rsidR="009A0359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platební příkaz</w:t>
        </w:r>
      </w:hyperlink>
      <w:r w:rsidR="00CC74EC">
        <w:rPr>
          <w:rStyle w:val="Hypertextovodkaz"/>
          <w:rFonts w:ascii="HurmeGeometricSans3 Regular" w:hAnsi="HurmeGeometricSans3 Regular"/>
          <w:sz w:val="20"/>
          <w:szCs w:val="20"/>
        </w:rPr>
        <w:t>,</w:t>
      </w:r>
      <w:r w:rsidR="009F01E2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3F0236" w:rsidRPr="006859A9">
        <w:rPr>
          <w:rFonts w:ascii="HurmeGeometricSans3 Regular" w:hAnsi="HurmeGeometricSans3 Regular"/>
          <w:sz w:val="20"/>
          <w:szCs w:val="20"/>
        </w:rPr>
        <w:t xml:space="preserve">nebo </w:t>
      </w:r>
      <w:hyperlink r:id="rId16" w:history="1">
        <w:r w:rsidR="00167FB8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Smlouva hotovostní</w:t>
        </w:r>
      </w:hyperlink>
      <w:r w:rsidR="00167FB8" w:rsidRPr="006859A9">
        <w:rPr>
          <w:rFonts w:ascii="HurmeGeometricSans3 Regular" w:hAnsi="HurmeGeometricSans3 Regular"/>
          <w:sz w:val="20"/>
          <w:szCs w:val="20"/>
        </w:rPr>
        <w:t xml:space="preserve"> (poznamenat číslo OP</w:t>
      </w:r>
      <w:r w:rsidR="009A0359" w:rsidRPr="006859A9">
        <w:rPr>
          <w:rFonts w:ascii="HurmeGeometricSans3 Regular" w:hAnsi="HurmeGeometricSans3 Regular"/>
          <w:sz w:val="20"/>
          <w:szCs w:val="20"/>
        </w:rPr>
        <w:t>)</w:t>
      </w:r>
    </w:p>
    <w:p w:rsidR="00220000" w:rsidRPr="006859A9" w:rsidRDefault="00220000" w:rsidP="00AE7F9B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>soukromá osoba / nepodnikatel</w:t>
      </w:r>
      <w:r w:rsidRPr="006859A9">
        <w:rPr>
          <w:rFonts w:ascii="HurmeGeometricSans3 Regular" w:hAnsi="HurmeGeometricSans3 Regular"/>
          <w:sz w:val="20"/>
          <w:szCs w:val="20"/>
        </w:rPr>
        <w:t xml:space="preserve"> (není OSVČ, nemá DIČ apod.) / </w:t>
      </w:r>
      <w:r w:rsidRPr="000F1643">
        <w:rPr>
          <w:rFonts w:ascii="HurmeGeometricSans3 Regular" w:hAnsi="HurmeGeometricSans3 Regular"/>
          <w:b/>
          <w:sz w:val="20"/>
          <w:szCs w:val="20"/>
        </w:rPr>
        <w:t>cizinec</w:t>
      </w:r>
      <w:r w:rsidRPr="006859A9">
        <w:rPr>
          <w:rFonts w:ascii="HurmeGeometricSans3 Regular" w:hAnsi="HurmeGeometricSans3 Regular"/>
          <w:sz w:val="20"/>
          <w:szCs w:val="20"/>
        </w:rPr>
        <w:t xml:space="preserve"> (včetně Slovenska)</w:t>
      </w:r>
      <w:r w:rsidR="00E1673C">
        <w:rPr>
          <w:rFonts w:ascii="HurmeGeometricSans3 Regular" w:hAnsi="HurmeGeometricSans3 Regular"/>
          <w:sz w:val="20"/>
          <w:szCs w:val="20"/>
        </w:rPr>
        <w:t>:</w:t>
      </w:r>
    </w:p>
    <w:p w:rsidR="00A46ACF" w:rsidRPr="006859A9" w:rsidRDefault="00C946DE" w:rsidP="00AE7F9B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hyperlink r:id="rId17" w:history="1">
        <w:r w:rsidR="009A0359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Smlouva bez</w:t>
        </w:r>
        <w:r w:rsidR="00CB2976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/</w:t>
        </w:r>
        <w:r w:rsidR="009A0359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hotovostní</w:t>
        </w:r>
      </w:hyperlink>
      <w:r w:rsidR="009A0359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E63F4D" w:rsidRPr="006859A9">
        <w:rPr>
          <w:rFonts w:ascii="HurmeGeometricSans3 Regular" w:hAnsi="HurmeGeometricSans3 Regular"/>
          <w:sz w:val="20"/>
          <w:szCs w:val="20"/>
        </w:rPr>
        <w:t xml:space="preserve">+ </w:t>
      </w:r>
      <w:hyperlink r:id="rId18" w:history="1">
        <w:r w:rsidR="009A0359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daňový dotazník</w:t>
        </w:r>
      </w:hyperlink>
      <w:r w:rsidR="009A0359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E563D1" w:rsidRPr="006859A9">
        <w:rPr>
          <w:rFonts w:ascii="HurmeGeometricSans3 Regular" w:hAnsi="HurmeGeometricSans3 Regular"/>
          <w:sz w:val="20"/>
          <w:szCs w:val="20"/>
        </w:rPr>
        <w:t>(</w:t>
      </w:r>
      <w:r w:rsidR="009A0359" w:rsidRPr="006859A9">
        <w:rPr>
          <w:rFonts w:ascii="HurmeGeometricSans3 Regular" w:hAnsi="HurmeGeometricSans3 Regular"/>
          <w:sz w:val="20"/>
          <w:szCs w:val="20"/>
        </w:rPr>
        <w:t>+</w:t>
      </w:r>
      <w:r w:rsidR="00E63F4D" w:rsidRPr="006859A9">
        <w:rPr>
          <w:rFonts w:ascii="HurmeGeometricSans3 Regular" w:hAnsi="HurmeGeometricSans3 Regular"/>
          <w:sz w:val="20"/>
          <w:szCs w:val="20"/>
        </w:rPr>
        <w:t xml:space="preserve"> </w:t>
      </w:r>
      <w:hyperlink r:id="rId19" w:history="1">
        <w:r w:rsidR="009A0359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 xml:space="preserve">platební příkaz </w:t>
        </w:r>
        <w:r w:rsidR="00E63F4D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do zahraničí</w:t>
        </w:r>
      </w:hyperlink>
      <w:r w:rsidR="00E563D1" w:rsidRPr="006859A9">
        <w:rPr>
          <w:rFonts w:ascii="HurmeGeometricSans3 Regular" w:hAnsi="HurmeGeometricSans3 Regular"/>
          <w:sz w:val="20"/>
          <w:szCs w:val="20"/>
        </w:rPr>
        <w:t>)</w:t>
      </w:r>
    </w:p>
    <w:p w:rsidR="00A8480A" w:rsidRPr="006859A9" w:rsidRDefault="00A46ACF" w:rsidP="00AE7F9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b/>
          <w:sz w:val="20"/>
          <w:szCs w:val="20"/>
        </w:rPr>
        <w:t>fyzická osoba</w:t>
      </w:r>
      <w:r w:rsidR="00E63F4D" w:rsidRPr="006859A9">
        <w:rPr>
          <w:rFonts w:ascii="HurmeGeometricSans3 Regular" w:hAnsi="HurmeGeometricSans3 Regular"/>
          <w:b/>
          <w:sz w:val="20"/>
          <w:szCs w:val="20"/>
        </w:rPr>
        <w:t xml:space="preserve"> –</w:t>
      </w:r>
      <w:r w:rsidR="00A8480A" w:rsidRPr="006859A9">
        <w:rPr>
          <w:rFonts w:ascii="HurmeGeometricSans3 Regular" w:hAnsi="HurmeGeometricSans3 Regular"/>
          <w:b/>
          <w:sz w:val="20"/>
          <w:szCs w:val="20"/>
        </w:rPr>
        <w:t xml:space="preserve"> </w:t>
      </w:r>
      <w:r w:rsidRPr="006859A9">
        <w:rPr>
          <w:rFonts w:ascii="HurmeGeometricSans3 Regular" w:hAnsi="HurmeGeometricSans3 Regular"/>
          <w:b/>
          <w:sz w:val="20"/>
          <w:szCs w:val="20"/>
        </w:rPr>
        <w:t>podnikatel</w:t>
      </w:r>
      <w:r w:rsidR="009A0359" w:rsidRPr="006859A9">
        <w:rPr>
          <w:rFonts w:ascii="HurmeGeometricSans3 Regular" w:hAnsi="HurmeGeometricSans3 Regular"/>
          <w:sz w:val="20"/>
          <w:szCs w:val="20"/>
        </w:rPr>
        <w:t>: vystavuje fakturu s</w:t>
      </w:r>
      <w:r w:rsidR="00D06B66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9A0359" w:rsidRPr="006859A9">
        <w:rPr>
          <w:rFonts w:ascii="HurmeGeometricSans3 Regular" w:hAnsi="HurmeGeometricSans3 Regular"/>
          <w:sz w:val="20"/>
          <w:szCs w:val="20"/>
        </w:rPr>
        <w:t>fakturační adresou MU</w:t>
      </w:r>
      <w:r w:rsidR="0082573D" w:rsidRPr="006859A9">
        <w:rPr>
          <w:rFonts w:ascii="HurmeGeometricSans3 Regular" w:hAnsi="HurmeGeometricSans3 Regular"/>
          <w:sz w:val="20"/>
          <w:szCs w:val="20"/>
        </w:rPr>
        <w:t xml:space="preserve"> (viz níže).</w:t>
      </w:r>
    </w:p>
    <w:p w:rsidR="00220000" w:rsidRPr="006859A9" w:rsidRDefault="00220000" w:rsidP="006859A9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</w:p>
    <w:p w:rsidR="00786937" w:rsidRPr="006859A9" w:rsidRDefault="0082573D" w:rsidP="006859A9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8. </w:t>
      </w:r>
      <w:r w:rsidR="000F1643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</w:t>
      </w: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F</w:t>
      </w:r>
      <w:r w:rsidR="00786937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akturační</w:t>
      </w:r>
      <w:r w:rsidR="00E1673C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, </w:t>
      </w:r>
      <w:r w:rsidR="00786937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doručovací </w:t>
      </w:r>
      <w:r w:rsidRPr="006859A9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a kontaktní </w:t>
      </w:r>
      <w:r w:rsidR="00786937" w:rsidRPr="006859A9">
        <w:rPr>
          <w:rFonts w:ascii="HurmeGeometricSans3 Regular" w:hAnsi="HurmeGeometricSans3 Regular"/>
          <w:b/>
          <w:color w:val="62166A"/>
          <w:sz w:val="20"/>
          <w:szCs w:val="20"/>
        </w:rPr>
        <w:t>údaje</w:t>
      </w:r>
    </w:p>
    <w:p w:rsidR="00786937" w:rsidRPr="006859A9" w:rsidRDefault="00786937" w:rsidP="006859A9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</w:p>
    <w:p w:rsidR="00F274C3" w:rsidRPr="000F1643" w:rsidRDefault="00F274C3" w:rsidP="006859A9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Ú</w:t>
      </w:r>
      <w:r w:rsidR="00786937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stav filmu a audiovizuální kultury</w:t>
      </w: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</w:t>
      </w:r>
      <w:r w:rsidR="00A46ACF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/</w:t>
      </w:r>
      <w:r w:rsidR="00E563D1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</w:t>
      </w:r>
      <w:r w:rsidR="00786937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řešitel projektu</w:t>
      </w:r>
    </w:p>
    <w:p w:rsidR="006859A9" w:rsidRDefault="006859A9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sz w:val="20"/>
          <w:szCs w:val="20"/>
        </w:rPr>
      </w:pPr>
    </w:p>
    <w:p w:rsidR="00F274C3" w:rsidRPr="006859A9" w:rsidRDefault="00F274C3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sz w:val="20"/>
          <w:szCs w:val="20"/>
        </w:rPr>
      </w:pP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Fakturační adresa:</w:t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ab/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ab/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ab/>
      </w:r>
      <w:r w:rsidR="00786937" w:rsidRPr="006859A9">
        <w:rPr>
          <w:rFonts w:ascii="HurmeGeometricSans3 Regular" w:hAnsi="HurmeGeometricSans3 Regular"/>
          <w:b/>
          <w:sz w:val="20"/>
          <w:szCs w:val="20"/>
        </w:rPr>
        <w:tab/>
      </w:r>
      <w:r w:rsidR="00E563D1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Doručovací adresa:</w:t>
      </w:r>
    </w:p>
    <w:p w:rsidR="00A52E18" w:rsidRPr="006859A9" w:rsidRDefault="00F274C3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Masarykova Univerzita</w:t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E563D1" w:rsidRPr="006859A9">
        <w:rPr>
          <w:rFonts w:ascii="HurmeGeometricSans3 Regular" w:hAnsi="HurmeGeometricSans3 Regular"/>
          <w:sz w:val="20"/>
          <w:szCs w:val="20"/>
        </w:rPr>
        <w:t>Ústav filmu a audiovizuální kultury FF MU</w:t>
      </w:r>
    </w:p>
    <w:p w:rsidR="00F274C3" w:rsidRPr="006859A9" w:rsidRDefault="00F274C3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Filozofická fakulta</w:t>
      </w:r>
      <w:r w:rsidR="0082573D" w:rsidRPr="006859A9">
        <w:rPr>
          <w:rFonts w:ascii="HurmeGeometricSans3 Regular" w:hAnsi="HurmeGeometricSans3 Regular"/>
          <w:sz w:val="20"/>
          <w:szCs w:val="20"/>
        </w:rPr>
        <w:tab/>
      </w:r>
      <w:r w:rsidR="0082573D" w:rsidRPr="006859A9">
        <w:rPr>
          <w:rFonts w:ascii="HurmeGeometricSans3 Regular" w:hAnsi="HurmeGeometricSans3 Regular"/>
          <w:sz w:val="20"/>
          <w:szCs w:val="20"/>
        </w:rPr>
        <w:tab/>
      </w:r>
      <w:r w:rsidR="0082573D" w:rsidRPr="006859A9">
        <w:rPr>
          <w:rFonts w:ascii="HurmeGeometricSans3 Regular" w:hAnsi="HurmeGeometricSans3 Regular"/>
          <w:sz w:val="20"/>
          <w:szCs w:val="20"/>
        </w:rPr>
        <w:tab/>
      </w:r>
      <w:r w:rsidR="0082573D" w:rsidRPr="006859A9">
        <w:rPr>
          <w:rFonts w:ascii="HurmeGeometricSans3 Regular" w:hAnsi="HurmeGeometricSans3 Regular"/>
          <w:sz w:val="20"/>
          <w:szCs w:val="20"/>
        </w:rPr>
        <w:tab/>
      </w:r>
      <w:r w:rsidR="00E563D1" w:rsidRPr="006859A9">
        <w:rPr>
          <w:rFonts w:ascii="HurmeGeometricSans3 Regular" w:hAnsi="HurmeGeometricSans3 Regular"/>
          <w:sz w:val="20"/>
          <w:szCs w:val="20"/>
        </w:rPr>
        <w:t xml:space="preserve">P. </w:t>
      </w:r>
      <w:proofErr w:type="spellStart"/>
      <w:r w:rsidR="00E563D1" w:rsidRPr="006859A9">
        <w:rPr>
          <w:rFonts w:ascii="HurmeGeometricSans3 Regular" w:hAnsi="HurmeGeometricSans3 Regular"/>
          <w:sz w:val="20"/>
          <w:szCs w:val="20"/>
        </w:rPr>
        <w:t>Twardowska</w:t>
      </w:r>
      <w:proofErr w:type="spellEnd"/>
    </w:p>
    <w:p w:rsidR="00A84F75" w:rsidRPr="006859A9" w:rsidRDefault="00F274C3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Arna Nováka 1</w:t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 w:rsidRP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A84F75" w:rsidRPr="006859A9">
        <w:rPr>
          <w:rFonts w:ascii="HurmeGeometricSans3 Regular" w:hAnsi="HurmeGeometricSans3 Regular"/>
          <w:sz w:val="20"/>
          <w:szCs w:val="20"/>
        </w:rPr>
        <w:t>Arna Nováka 1</w:t>
      </w:r>
    </w:p>
    <w:p w:rsidR="00F274C3" w:rsidRPr="006859A9" w:rsidRDefault="00A84F75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602 00 Brno</w:t>
      </w:r>
      <w:r w:rsidRPr="006859A9">
        <w:rPr>
          <w:rFonts w:ascii="HurmeGeometricSans3 Regular" w:hAnsi="HurmeGeometricSans3 Regular"/>
          <w:sz w:val="20"/>
          <w:szCs w:val="20"/>
        </w:rPr>
        <w:tab/>
      </w:r>
      <w:r w:rsidRPr="006859A9">
        <w:rPr>
          <w:rFonts w:ascii="HurmeGeometricSans3 Regular" w:hAnsi="HurmeGeometricSans3 Regular"/>
          <w:sz w:val="20"/>
          <w:szCs w:val="20"/>
        </w:rPr>
        <w:tab/>
      </w:r>
      <w:r w:rsidRPr="006859A9">
        <w:rPr>
          <w:rFonts w:ascii="HurmeGeometricSans3 Regular" w:hAnsi="HurmeGeometricSans3 Regular"/>
          <w:sz w:val="20"/>
          <w:szCs w:val="20"/>
        </w:rPr>
        <w:tab/>
      </w:r>
      <w:r w:rsidRPr="006859A9">
        <w:rPr>
          <w:rFonts w:ascii="HurmeGeometricSans3 Regular" w:hAnsi="HurmeGeometricSans3 Regular"/>
          <w:sz w:val="20"/>
          <w:szCs w:val="20"/>
        </w:rPr>
        <w:tab/>
      </w:r>
      <w:r w:rsidRPr="006859A9">
        <w:rPr>
          <w:rFonts w:ascii="HurmeGeometricSans3 Regular" w:hAnsi="HurmeGeometricSans3 Regular"/>
          <w:sz w:val="20"/>
          <w:szCs w:val="20"/>
        </w:rPr>
        <w:tab/>
        <w:t>602 00 Brno</w:t>
      </w:r>
      <w:r w:rsidR="00E563D1" w:rsidRPr="006859A9">
        <w:rPr>
          <w:rFonts w:ascii="HurmeGeometricSans3 Regular" w:hAnsi="HurmeGeometricSans3 Regular"/>
          <w:sz w:val="20"/>
          <w:szCs w:val="20"/>
        </w:rPr>
        <w:tab/>
      </w:r>
    </w:p>
    <w:p w:rsidR="00BD2EE2" w:rsidRPr="006859A9" w:rsidRDefault="00E563D1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IČ: 00216224</w:t>
      </w:r>
      <w:r w:rsidR="00BD2EE2" w:rsidRPr="006859A9">
        <w:rPr>
          <w:rFonts w:ascii="HurmeGeometricSans3 Regular" w:hAnsi="HurmeGeometricSans3 Regular"/>
          <w:sz w:val="20"/>
          <w:szCs w:val="20"/>
        </w:rPr>
        <w:t>, DIČ: CZ00216224</w:t>
      </w:r>
    </w:p>
    <w:p w:rsidR="00E563D1" w:rsidRPr="006859A9" w:rsidRDefault="00E563D1" w:rsidP="00AE7F9B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</w:p>
    <w:p w:rsidR="00A52E18" w:rsidRPr="000F1643" w:rsidRDefault="00BD2EE2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Kontakt</w:t>
      </w:r>
      <w:r w:rsidR="00443AF2">
        <w:rPr>
          <w:rFonts w:ascii="HurmeGeometricSans3 Regular" w:hAnsi="HurmeGeometricSans3 Regular"/>
          <w:b/>
          <w:color w:val="62166A"/>
          <w:sz w:val="20"/>
          <w:szCs w:val="20"/>
        </w:rPr>
        <w:t>ní osoby:</w:t>
      </w:r>
    </w:p>
    <w:p w:rsidR="00BD2EE2" w:rsidRPr="006859A9" w:rsidRDefault="00BD2EE2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proofErr w:type="spellStart"/>
      <w:r w:rsidRPr="00443AF2">
        <w:rPr>
          <w:rFonts w:ascii="HurmeGeometricSans3 Regular" w:hAnsi="HurmeGeometricSans3 Regular"/>
          <w:b/>
          <w:sz w:val="20"/>
          <w:szCs w:val="20"/>
        </w:rPr>
        <w:t>Patrycja</w:t>
      </w:r>
      <w:proofErr w:type="spellEnd"/>
      <w:r w:rsidRPr="00443AF2">
        <w:rPr>
          <w:rFonts w:ascii="HurmeGeometricSans3 Regular" w:hAnsi="HurmeGeometricSans3 Regular"/>
          <w:b/>
          <w:sz w:val="20"/>
          <w:szCs w:val="20"/>
        </w:rPr>
        <w:t xml:space="preserve"> Astrid </w:t>
      </w:r>
      <w:proofErr w:type="spellStart"/>
      <w:r w:rsidRPr="00443AF2">
        <w:rPr>
          <w:rFonts w:ascii="HurmeGeometricSans3 Regular" w:hAnsi="HurmeGeometricSans3 Regular"/>
          <w:b/>
          <w:sz w:val="20"/>
          <w:szCs w:val="20"/>
        </w:rPr>
        <w:t>Twardowska</w:t>
      </w:r>
      <w:proofErr w:type="spellEnd"/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</w:t>
      </w:r>
      <w:r w:rsidR="00443AF2">
        <w:rPr>
          <w:rFonts w:ascii="HurmeGeometricSans3 Regular" w:hAnsi="HurmeGeometricSans3 Regular"/>
          <w:sz w:val="20"/>
          <w:szCs w:val="20"/>
        </w:rPr>
        <w:t xml:space="preserve">/ </w:t>
      </w:r>
      <w:r w:rsidRPr="006859A9">
        <w:rPr>
          <w:rFonts w:ascii="HurmeGeometricSans3 Regular" w:hAnsi="HurmeGeometricSans3 Regular"/>
          <w:sz w:val="20"/>
          <w:szCs w:val="20"/>
        </w:rPr>
        <w:t>sekretariát FAV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/</w:t>
      </w:r>
      <w:r w:rsidR="003F0236" w:rsidRPr="006859A9">
        <w:rPr>
          <w:rFonts w:ascii="HurmeGeometricSans3 Regular" w:hAnsi="HurmeGeometricSans3 Regular"/>
          <w:sz w:val="20"/>
          <w:szCs w:val="20"/>
        </w:rPr>
        <w:t xml:space="preserve"> </w:t>
      </w:r>
      <w:hyperlink r:id="rId20" w:history="1">
        <w:r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twar@phil.muni.cz</w:t>
        </w:r>
      </w:hyperlink>
      <w:r w:rsidR="00220000" w:rsidRPr="006859A9">
        <w:rPr>
          <w:rStyle w:val="Hypertextovodkaz"/>
          <w:rFonts w:ascii="HurmeGeometricSans3 Regular" w:hAnsi="HurmeGeometricSans3 Regular"/>
          <w:sz w:val="20"/>
          <w:szCs w:val="20"/>
        </w:rPr>
        <w:t xml:space="preserve"> /</w:t>
      </w:r>
      <w:r w:rsidR="00562D6C" w:rsidRPr="006859A9">
        <w:rPr>
          <w:rFonts w:ascii="HurmeGeometricSans3 Regular" w:hAnsi="HurmeGeometricSans3 Regular"/>
          <w:sz w:val="20"/>
          <w:szCs w:val="20"/>
        </w:rPr>
        <w:t xml:space="preserve"> tel.: 549 49 1583, </w:t>
      </w:r>
      <w:r w:rsidRPr="006859A9">
        <w:rPr>
          <w:rFonts w:ascii="HurmeGeometricSans3 Regular" w:hAnsi="HurmeGeometricSans3 Regular"/>
          <w:sz w:val="20"/>
          <w:szCs w:val="20"/>
        </w:rPr>
        <w:t>773 779</w:t>
      </w:r>
      <w:r w:rsidR="00443AF2">
        <w:rPr>
          <w:rFonts w:ascii="HurmeGeometricSans3 Regular" w:hAnsi="HurmeGeometricSans3 Regular"/>
          <w:sz w:val="20"/>
          <w:szCs w:val="20"/>
        </w:rPr>
        <w:t> </w:t>
      </w:r>
      <w:r w:rsidRPr="006859A9">
        <w:rPr>
          <w:rFonts w:ascii="HurmeGeometricSans3 Regular" w:hAnsi="HurmeGeometricSans3 Regular"/>
          <w:sz w:val="20"/>
          <w:szCs w:val="20"/>
        </w:rPr>
        <w:t>001</w:t>
      </w:r>
    </w:p>
    <w:p w:rsidR="00443AF2" w:rsidRPr="00443AF2" w:rsidRDefault="00443AF2" w:rsidP="00AE7F9B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>
        <w:rPr>
          <w:rFonts w:ascii="HurmeGeometricSans3 Regular" w:hAnsi="HurmeGeometricSans3 Regular"/>
          <w:b/>
          <w:color w:val="62166A"/>
          <w:sz w:val="20"/>
          <w:szCs w:val="20"/>
        </w:rPr>
        <w:tab/>
      </w:r>
      <w:r w:rsidRPr="00443AF2">
        <w:rPr>
          <w:rFonts w:ascii="HurmeGeometricSans3 Regular" w:hAnsi="HurmeGeometricSans3 Regular"/>
          <w:b/>
          <w:sz w:val="20"/>
          <w:szCs w:val="20"/>
        </w:rPr>
        <w:t xml:space="preserve">Jaromír Blažejovský </w:t>
      </w:r>
      <w:r>
        <w:rPr>
          <w:rFonts w:ascii="HurmeGeometricSans3 Regular" w:hAnsi="HurmeGeometricSans3 Regular"/>
          <w:b/>
          <w:sz w:val="20"/>
          <w:szCs w:val="20"/>
        </w:rPr>
        <w:t xml:space="preserve">/ </w:t>
      </w:r>
      <w:r w:rsidRPr="00443AF2">
        <w:rPr>
          <w:rFonts w:ascii="HurmeGeometricSans3 Regular" w:hAnsi="HurmeGeometricSans3 Regular"/>
          <w:sz w:val="20"/>
          <w:szCs w:val="20"/>
        </w:rPr>
        <w:t>člen vedení projektu</w:t>
      </w:r>
      <w:r>
        <w:rPr>
          <w:rFonts w:ascii="HurmeGeometricSans3 Regular" w:hAnsi="HurmeGeometricSans3 Regular"/>
          <w:sz w:val="20"/>
          <w:szCs w:val="20"/>
        </w:rPr>
        <w:t xml:space="preserve"> a řešitel grantu FRMU</w:t>
      </w:r>
      <w:r>
        <w:rPr>
          <w:rFonts w:ascii="HurmeGeometricSans3 Regular" w:hAnsi="HurmeGeometricSans3 Regular"/>
          <w:b/>
          <w:sz w:val="20"/>
          <w:szCs w:val="20"/>
        </w:rPr>
        <w:t xml:space="preserve"> / </w:t>
      </w:r>
      <w:hyperlink r:id="rId21" w:history="1">
        <w:r w:rsidRPr="00443AF2">
          <w:rPr>
            <w:rStyle w:val="Hypertextovodkaz"/>
            <w:rFonts w:ascii="HurmeGeometricSans3 Regular" w:hAnsi="HurmeGeometricSans3 Regular"/>
            <w:sz w:val="20"/>
            <w:szCs w:val="20"/>
          </w:rPr>
          <w:t>rbl@phil.muni.cz</w:t>
        </w:r>
      </w:hyperlink>
    </w:p>
    <w:p w:rsidR="00BD2EE2" w:rsidRDefault="00443AF2" w:rsidP="00443AF2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  <w:r>
        <w:rPr>
          <w:rFonts w:ascii="HurmeGeometricSans3 Regular" w:hAnsi="HurmeGeometricSans3 Regular"/>
          <w:b/>
          <w:color w:val="62166A"/>
          <w:sz w:val="20"/>
          <w:szCs w:val="20"/>
        </w:rPr>
        <w:tab/>
      </w:r>
      <w:r w:rsidRPr="00443AF2">
        <w:rPr>
          <w:rFonts w:ascii="HurmeGeometricSans3 Regular" w:hAnsi="HurmeGeometricSans3 Regular"/>
          <w:b/>
          <w:sz w:val="20"/>
          <w:szCs w:val="20"/>
        </w:rPr>
        <w:t>Jiří Voráč</w:t>
      </w:r>
      <w:r w:rsidRPr="00443AF2">
        <w:rPr>
          <w:rFonts w:ascii="HurmeGeometricSans3 Regular" w:hAnsi="HurmeGeometricSans3 Regular"/>
          <w:sz w:val="20"/>
          <w:szCs w:val="20"/>
        </w:rPr>
        <w:t xml:space="preserve"> / garant a člen vedení projektu / </w:t>
      </w:r>
      <w:hyperlink r:id="rId22" w:history="1">
        <w:r w:rsidRPr="000D7D48">
          <w:rPr>
            <w:rStyle w:val="Hypertextovodkaz"/>
            <w:rFonts w:ascii="HurmeGeometricSans3 Regular" w:hAnsi="HurmeGeometricSans3 Regular"/>
            <w:sz w:val="20"/>
            <w:szCs w:val="20"/>
          </w:rPr>
          <w:t>vorac@phil.muni.cz</w:t>
        </w:r>
      </w:hyperlink>
    </w:p>
    <w:p w:rsidR="00443AF2" w:rsidRPr="00443AF2" w:rsidRDefault="00443AF2" w:rsidP="00AE7F9B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</w:p>
    <w:p w:rsidR="00443AF2" w:rsidRPr="006859A9" w:rsidRDefault="00443AF2" w:rsidP="00AE7F9B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</w:p>
    <w:p w:rsidR="00420B9A" w:rsidRPr="000F1643" w:rsidRDefault="00A52E18" w:rsidP="006859A9">
      <w:pPr>
        <w:spacing w:after="0" w:line="240" w:lineRule="auto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proofErr w:type="spellStart"/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S</w:t>
      </w:r>
      <w:r w:rsidR="003F0236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cala</w:t>
      </w:r>
      <w:proofErr w:type="spellEnd"/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/ </w:t>
      </w:r>
      <w:r w:rsidR="003F0236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provozovatel kina</w:t>
      </w:r>
      <w:r w:rsidR="00E1673C">
        <w:rPr>
          <w:rFonts w:ascii="HurmeGeometricSans3 Regular" w:hAnsi="HurmeGeometricSans3 Regular"/>
          <w:b/>
          <w:color w:val="62166A"/>
          <w:sz w:val="20"/>
          <w:szCs w:val="20"/>
        </w:rPr>
        <w:t xml:space="preserve"> a spoluřešitel projektu</w:t>
      </w:r>
    </w:p>
    <w:p w:rsidR="006859A9" w:rsidRDefault="006859A9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sz w:val="20"/>
          <w:szCs w:val="20"/>
        </w:rPr>
      </w:pPr>
    </w:p>
    <w:p w:rsidR="00BD2EE2" w:rsidRPr="006859A9" w:rsidRDefault="006859A9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sz w:val="20"/>
          <w:szCs w:val="20"/>
        </w:rPr>
      </w:pP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Fakturační adresa:</w:t>
      </w:r>
      <w:r>
        <w:rPr>
          <w:rFonts w:ascii="HurmeGeometricSans3 Regular" w:hAnsi="HurmeGeometricSans3 Regular"/>
          <w:b/>
          <w:sz w:val="20"/>
          <w:szCs w:val="20"/>
        </w:rPr>
        <w:tab/>
      </w:r>
      <w:r>
        <w:rPr>
          <w:rFonts w:ascii="HurmeGeometricSans3 Regular" w:hAnsi="HurmeGeometricSans3 Regular"/>
          <w:b/>
          <w:sz w:val="20"/>
          <w:szCs w:val="20"/>
        </w:rPr>
        <w:tab/>
      </w:r>
      <w:r>
        <w:rPr>
          <w:rFonts w:ascii="HurmeGeometricSans3 Regular" w:hAnsi="HurmeGeometricSans3 Regular"/>
          <w:b/>
          <w:sz w:val="20"/>
          <w:szCs w:val="20"/>
        </w:rPr>
        <w:tab/>
      </w:r>
      <w:r>
        <w:rPr>
          <w:rFonts w:ascii="HurmeGeometricSans3 Regular" w:hAnsi="HurmeGeometricSans3 Regular"/>
          <w:b/>
          <w:sz w:val="20"/>
          <w:szCs w:val="20"/>
        </w:rPr>
        <w:tab/>
      </w:r>
      <w:r w:rsidR="00BD2EE2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Doručovací adresa: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AEROPOLIS s.r.o.</w:t>
      </w:r>
      <w:r w:rsidR="00BD2EE2" w:rsidRPr="006859A9">
        <w:rPr>
          <w:rFonts w:ascii="HurmeGeometricSans3 Regular" w:hAnsi="HurmeGeometricSans3 Regular"/>
          <w:sz w:val="20"/>
          <w:szCs w:val="20"/>
        </w:rPr>
        <w:tab/>
      </w:r>
      <w:r w:rsidR="00BD2EE2" w:rsidRP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BD2EE2" w:rsidRPr="006859A9">
        <w:rPr>
          <w:rFonts w:ascii="HurmeGeometricSans3 Regular" w:hAnsi="HurmeGeometricSans3 Regular"/>
          <w:sz w:val="20"/>
          <w:szCs w:val="20"/>
        </w:rPr>
        <w:t xml:space="preserve">Kino </w:t>
      </w:r>
      <w:proofErr w:type="spellStart"/>
      <w:r w:rsidR="00BD2EE2" w:rsidRPr="006859A9">
        <w:rPr>
          <w:rFonts w:ascii="HurmeGeometricSans3 Regular" w:hAnsi="HurmeGeometricSans3 Regular"/>
          <w:sz w:val="20"/>
          <w:szCs w:val="20"/>
        </w:rPr>
        <w:t>Scala</w:t>
      </w:r>
      <w:proofErr w:type="spellEnd"/>
    </w:p>
    <w:p w:rsidR="00A84F75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Mladkov 21</w:t>
      </w:r>
      <w:r w:rsidR="00562D6C" w:rsidRPr="006859A9">
        <w:rPr>
          <w:rFonts w:ascii="HurmeGeometricSans3 Regular" w:hAnsi="HurmeGeometricSans3 Regular"/>
          <w:sz w:val="20"/>
          <w:szCs w:val="20"/>
        </w:rPr>
        <w:tab/>
      </w:r>
      <w:r w:rsidR="00562D6C" w:rsidRPr="006859A9">
        <w:rPr>
          <w:rFonts w:ascii="HurmeGeometricSans3 Regular" w:hAnsi="HurmeGeometricSans3 Regular"/>
          <w:sz w:val="20"/>
          <w:szCs w:val="20"/>
        </w:rPr>
        <w:tab/>
      </w:r>
      <w:r w:rsidR="00562D6C" w:rsidRPr="006859A9">
        <w:rPr>
          <w:rFonts w:ascii="HurmeGeometricSans3 Regular" w:hAnsi="HurmeGeometricSans3 Regular"/>
          <w:sz w:val="20"/>
          <w:szCs w:val="20"/>
        </w:rPr>
        <w:tab/>
      </w:r>
      <w:r w:rsidR="00562D6C" w:rsidRPr="006859A9">
        <w:rPr>
          <w:rFonts w:ascii="HurmeGeometricSans3 Regular" w:hAnsi="HurmeGeometricSans3 Regular"/>
          <w:sz w:val="20"/>
          <w:szCs w:val="20"/>
        </w:rPr>
        <w:tab/>
      </w:r>
      <w:r w:rsidR="00562D6C" w:rsidRPr="006859A9">
        <w:rPr>
          <w:rFonts w:ascii="HurmeGeometricSans3 Regular" w:hAnsi="HurmeGeometricSans3 Regular"/>
          <w:sz w:val="20"/>
          <w:szCs w:val="20"/>
        </w:rPr>
        <w:tab/>
      </w:r>
      <w:r w:rsidR="00BD2EE2" w:rsidRPr="006859A9">
        <w:rPr>
          <w:rFonts w:ascii="HurmeGeometricSans3 Regular" w:hAnsi="HurmeGeometricSans3 Regular"/>
          <w:sz w:val="20"/>
          <w:szCs w:val="20"/>
        </w:rPr>
        <w:t>Moravské náměstí 3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679 01 Boskovice</w:t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6859A9">
        <w:rPr>
          <w:rFonts w:ascii="HurmeGeometricSans3 Regular" w:hAnsi="HurmeGeometricSans3 Regular"/>
          <w:sz w:val="20"/>
          <w:szCs w:val="20"/>
        </w:rPr>
        <w:tab/>
      </w:r>
      <w:r w:rsidR="00BD2EE2" w:rsidRPr="006859A9">
        <w:rPr>
          <w:rFonts w:ascii="HurmeGeometricSans3 Regular" w:hAnsi="HurmeGeometricSans3 Regular"/>
          <w:sz w:val="20"/>
          <w:szCs w:val="20"/>
        </w:rPr>
        <w:t>602 00 Brno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IČO: 02035707</w:t>
      </w:r>
      <w:r w:rsidR="00BD2EE2" w:rsidRPr="006859A9">
        <w:rPr>
          <w:rFonts w:ascii="HurmeGeometricSans3 Regular" w:hAnsi="HurmeGeometricSans3 Regular"/>
          <w:sz w:val="20"/>
          <w:szCs w:val="20"/>
        </w:rPr>
        <w:t>, DIČ: CZ02035707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proofErr w:type="spellStart"/>
      <w:proofErr w:type="gramStart"/>
      <w:r w:rsidRPr="006859A9">
        <w:rPr>
          <w:rFonts w:ascii="HurmeGeometricSans3 Regular" w:hAnsi="HurmeGeometricSans3 Regular"/>
          <w:sz w:val="20"/>
          <w:szCs w:val="20"/>
        </w:rPr>
        <w:t>č.ú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>.</w:t>
      </w:r>
      <w:proofErr w:type="gramEnd"/>
      <w:r w:rsidRPr="006859A9">
        <w:rPr>
          <w:rFonts w:ascii="HurmeGeometricSans3 Regular" w:hAnsi="HurmeGeometricSans3 Regular"/>
          <w:sz w:val="20"/>
          <w:szCs w:val="20"/>
        </w:rPr>
        <w:t xml:space="preserve"> </w:t>
      </w:r>
      <w:proofErr w:type="spellStart"/>
      <w:r w:rsidRPr="006859A9">
        <w:rPr>
          <w:rFonts w:ascii="HurmeGeometricSans3 Regular" w:hAnsi="HurmeGeometricSans3 Regular"/>
          <w:sz w:val="20"/>
          <w:szCs w:val="20"/>
        </w:rPr>
        <w:t>Fio</w:t>
      </w:r>
      <w:proofErr w:type="spellEnd"/>
      <w:r w:rsidRPr="006859A9">
        <w:rPr>
          <w:rFonts w:ascii="HurmeGeometricSans3 Regular" w:hAnsi="HurmeGeometricSans3 Regular"/>
          <w:sz w:val="20"/>
          <w:szCs w:val="20"/>
        </w:rPr>
        <w:t xml:space="preserve"> banka a.s., 2800463934/2010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číslo kina UFD: 603900</w:t>
      </w:r>
    </w:p>
    <w:p w:rsidR="00420B9A" w:rsidRPr="006859A9" w:rsidRDefault="00420B9A" w:rsidP="006859A9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6859A9">
        <w:rPr>
          <w:rFonts w:ascii="HurmeGeometricSans3 Regular" w:hAnsi="HurmeGeometricSans3 Regular"/>
          <w:sz w:val="20"/>
          <w:szCs w:val="20"/>
        </w:rPr>
        <w:t>společnost zapsána: C 214634 vedená u Městského soudu v Praze</w:t>
      </w:r>
    </w:p>
    <w:p w:rsidR="00420B9A" w:rsidRPr="006859A9" w:rsidRDefault="00420B9A" w:rsidP="00AE7F9B">
      <w:pPr>
        <w:spacing w:after="0" w:line="240" w:lineRule="auto"/>
        <w:jc w:val="both"/>
        <w:rPr>
          <w:rFonts w:ascii="HurmeGeometricSans3 Regular" w:hAnsi="HurmeGeometricSans3 Regular"/>
          <w:sz w:val="20"/>
          <w:szCs w:val="20"/>
        </w:rPr>
      </w:pPr>
    </w:p>
    <w:p w:rsidR="00420B9A" w:rsidRPr="000F1643" w:rsidRDefault="00BD2EE2" w:rsidP="000F1643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color w:val="62166A"/>
          <w:sz w:val="20"/>
          <w:szCs w:val="20"/>
        </w:rPr>
      </w:pP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Kontakt</w:t>
      </w:r>
      <w:r w:rsidR="00220000"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ní osoby</w:t>
      </w:r>
      <w:r w:rsidRPr="000F1643">
        <w:rPr>
          <w:rFonts w:ascii="HurmeGeometricSans3 Regular" w:hAnsi="HurmeGeometricSans3 Regular"/>
          <w:b/>
          <w:color w:val="62166A"/>
          <w:sz w:val="20"/>
          <w:szCs w:val="20"/>
        </w:rPr>
        <w:t>:</w:t>
      </w:r>
    </w:p>
    <w:p w:rsidR="00420B9A" w:rsidRPr="006859A9" w:rsidRDefault="00420B9A" w:rsidP="000F1643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0F1643">
        <w:rPr>
          <w:rFonts w:ascii="HurmeGeometricSans3 Regular" w:hAnsi="HurmeGeometricSans3 Regular"/>
          <w:b/>
          <w:sz w:val="20"/>
          <w:szCs w:val="20"/>
        </w:rPr>
        <w:t>Radek Pernica</w:t>
      </w:r>
      <w:r w:rsidR="00443AF2">
        <w:rPr>
          <w:rFonts w:ascii="HurmeGeometricSans3 Regular" w:hAnsi="HurmeGeometricSans3 Regular"/>
          <w:b/>
          <w:sz w:val="20"/>
          <w:szCs w:val="20"/>
        </w:rPr>
        <w:t xml:space="preserve"> / </w:t>
      </w:r>
      <w:r w:rsidRPr="006859A9">
        <w:rPr>
          <w:rFonts w:ascii="HurmeGeometricSans3 Regular" w:hAnsi="HurmeGeometricSans3 Regular"/>
          <w:sz w:val="20"/>
          <w:szCs w:val="20"/>
        </w:rPr>
        <w:t>ředitel</w:t>
      </w:r>
      <w:r w:rsidR="00443AF2">
        <w:rPr>
          <w:rFonts w:ascii="HurmeGeometricSans3 Regular" w:hAnsi="HurmeGeometricSans3 Regular"/>
          <w:sz w:val="20"/>
          <w:szCs w:val="20"/>
        </w:rPr>
        <w:t xml:space="preserve"> kina a člen vedení projektu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/ p</w:t>
      </w:r>
      <w:r w:rsidRPr="006859A9">
        <w:rPr>
          <w:rFonts w:ascii="HurmeGeometricSans3 Regular" w:hAnsi="HurmeGeometricSans3 Regular"/>
          <w:sz w:val="20"/>
          <w:szCs w:val="20"/>
        </w:rPr>
        <w:t>rogram, termíny, ekonomika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/ </w:t>
      </w:r>
      <w:hyperlink r:id="rId23" w:history="1">
        <w:r w:rsidR="00562D6C"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radek@kinoscala.cz</w:t>
        </w:r>
      </w:hyperlink>
      <w:r w:rsidR="00220000" w:rsidRPr="006859A9">
        <w:rPr>
          <w:rStyle w:val="Hypertextovodkaz"/>
          <w:rFonts w:ascii="HurmeGeometricSans3 Regular" w:hAnsi="HurmeGeometricSans3 Regular"/>
          <w:sz w:val="20"/>
          <w:szCs w:val="20"/>
        </w:rPr>
        <w:t xml:space="preserve"> /</w:t>
      </w:r>
      <w:r w:rsidRPr="006859A9">
        <w:rPr>
          <w:rFonts w:ascii="HurmeGeometricSans3 Regular" w:hAnsi="HurmeGeometricSans3 Regular"/>
          <w:sz w:val="20"/>
          <w:szCs w:val="20"/>
        </w:rPr>
        <w:t xml:space="preserve"> tel.: 730 803 377</w:t>
      </w:r>
    </w:p>
    <w:p w:rsidR="00443AF2" w:rsidRDefault="00420B9A" w:rsidP="000F1643">
      <w:pPr>
        <w:spacing w:after="0" w:line="240" w:lineRule="auto"/>
        <w:ind w:left="708"/>
        <w:jc w:val="both"/>
        <w:rPr>
          <w:rFonts w:ascii="HurmeGeometricSans3 Regular" w:hAnsi="HurmeGeometricSans3 Regular"/>
          <w:sz w:val="20"/>
          <w:szCs w:val="20"/>
        </w:rPr>
      </w:pPr>
      <w:r w:rsidRPr="000F1643">
        <w:rPr>
          <w:rFonts w:ascii="HurmeGeometricSans3 Regular" w:hAnsi="HurmeGeometricSans3 Regular"/>
          <w:b/>
          <w:sz w:val="20"/>
          <w:szCs w:val="20"/>
        </w:rPr>
        <w:t xml:space="preserve">Jan </w:t>
      </w:r>
      <w:proofErr w:type="spellStart"/>
      <w:r w:rsidRPr="000F1643">
        <w:rPr>
          <w:rFonts w:ascii="HurmeGeometricSans3 Regular" w:hAnsi="HurmeGeometricSans3 Regular"/>
          <w:b/>
          <w:sz w:val="20"/>
          <w:szCs w:val="20"/>
        </w:rPr>
        <w:t>Kárl</w:t>
      </w:r>
      <w:proofErr w:type="spellEnd"/>
      <w:r w:rsidR="00443AF2">
        <w:rPr>
          <w:rFonts w:ascii="HurmeGeometricSans3 Regular" w:hAnsi="HurmeGeometricSans3 Regular"/>
          <w:b/>
          <w:sz w:val="20"/>
          <w:szCs w:val="20"/>
        </w:rPr>
        <w:t xml:space="preserve"> / </w:t>
      </w:r>
      <w:r w:rsidR="00220000" w:rsidRPr="006859A9">
        <w:rPr>
          <w:rFonts w:ascii="HurmeGeometricSans3 Regular" w:hAnsi="HurmeGeometricSans3 Regular"/>
          <w:sz w:val="20"/>
          <w:szCs w:val="20"/>
        </w:rPr>
        <w:t>t</w:t>
      </w:r>
      <w:r w:rsidRPr="006859A9">
        <w:rPr>
          <w:rFonts w:ascii="HurmeGeometricSans3 Regular" w:hAnsi="HurmeGeometricSans3 Regular"/>
          <w:sz w:val="20"/>
          <w:szCs w:val="20"/>
        </w:rPr>
        <w:t>echnická organizace, DCP, nosiče, kabina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/ </w:t>
      </w:r>
      <w:hyperlink r:id="rId24" w:history="1">
        <w:r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honza@kinoscala.cz</w:t>
        </w:r>
      </w:hyperlink>
      <w:r w:rsidR="00220000" w:rsidRPr="006859A9">
        <w:rPr>
          <w:rStyle w:val="Hypertextovodkaz"/>
          <w:rFonts w:ascii="HurmeGeometricSans3 Regular" w:hAnsi="HurmeGeometricSans3 Regular"/>
          <w:sz w:val="20"/>
          <w:szCs w:val="20"/>
        </w:rPr>
        <w:t xml:space="preserve"> /</w:t>
      </w:r>
      <w:r w:rsidRPr="006859A9">
        <w:rPr>
          <w:rFonts w:ascii="HurmeGeometricSans3 Regular" w:hAnsi="HurmeGeometricSans3 Regular"/>
          <w:sz w:val="20"/>
          <w:szCs w:val="20"/>
        </w:rPr>
        <w:t xml:space="preserve"> tel.: 606 054</w:t>
      </w:r>
      <w:r w:rsidR="00443AF2">
        <w:rPr>
          <w:rFonts w:ascii="HurmeGeometricSans3 Regular" w:hAnsi="HurmeGeometricSans3 Regular"/>
          <w:sz w:val="20"/>
          <w:szCs w:val="20"/>
        </w:rPr>
        <w:t> </w:t>
      </w:r>
      <w:r w:rsidRPr="006859A9">
        <w:rPr>
          <w:rFonts w:ascii="HurmeGeometricSans3 Regular" w:hAnsi="HurmeGeometricSans3 Regular"/>
          <w:sz w:val="20"/>
          <w:szCs w:val="20"/>
        </w:rPr>
        <w:t>662</w:t>
      </w:r>
      <w:r w:rsidR="00443AF2">
        <w:rPr>
          <w:rFonts w:ascii="HurmeGeometricSans3 Regular" w:hAnsi="HurmeGeometricSans3 Regular"/>
          <w:sz w:val="20"/>
          <w:szCs w:val="20"/>
        </w:rPr>
        <w:t xml:space="preserve"> </w:t>
      </w:r>
    </w:p>
    <w:p w:rsidR="00420B9A" w:rsidRPr="00443AF2" w:rsidRDefault="00420B9A" w:rsidP="00443AF2">
      <w:pPr>
        <w:spacing w:after="0" w:line="240" w:lineRule="auto"/>
        <w:ind w:left="708"/>
        <w:jc w:val="both"/>
        <w:rPr>
          <w:rFonts w:ascii="HurmeGeometricSans3 Regular" w:hAnsi="HurmeGeometricSans3 Regular"/>
          <w:b/>
          <w:sz w:val="20"/>
          <w:szCs w:val="20"/>
        </w:rPr>
      </w:pPr>
      <w:r w:rsidRPr="000F1643">
        <w:rPr>
          <w:rFonts w:ascii="HurmeGeometricSans3 Regular" w:hAnsi="HurmeGeometricSans3 Regular"/>
          <w:b/>
          <w:sz w:val="20"/>
          <w:szCs w:val="20"/>
        </w:rPr>
        <w:t xml:space="preserve">Eva </w:t>
      </w:r>
      <w:proofErr w:type="spellStart"/>
      <w:r w:rsidRPr="000F1643">
        <w:rPr>
          <w:rFonts w:ascii="HurmeGeometricSans3 Regular" w:hAnsi="HurmeGeometricSans3 Regular"/>
          <w:b/>
          <w:sz w:val="20"/>
          <w:szCs w:val="20"/>
        </w:rPr>
        <w:t>Petláková</w:t>
      </w:r>
      <w:proofErr w:type="spellEnd"/>
      <w:r w:rsidR="00443AF2">
        <w:rPr>
          <w:rFonts w:ascii="HurmeGeometricSans3 Regular" w:hAnsi="HurmeGeometricSans3 Regular"/>
          <w:b/>
          <w:sz w:val="20"/>
          <w:szCs w:val="20"/>
        </w:rPr>
        <w:t xml:space="preserve"> / </w:t>
      </w:r>
      <w:r w:rsidR="00220000" w:rsidRPr="006859A9">
        <w:rPr>
          <w:rFonts w:ascii="HurmeGeometricSans3 Regular" w:hAnsi="HurmeGeometricSans3 Regular"/>
          <w:sz w:val="20"/>
          <w:szCs w:val="20"/>
        </w:rPr>
        <w:t>p</w:t>
      </w:r>
      <w:r w:rsidRPr="006859A9">
        <w:rPr>
          <w:rFonts w:ascii="HurmeGeometricSans3 Regular" w:hAnsi="HurmeGeometricSans3 Regular"/>
          <w:sz w:val="20"/>
          <w:szCs w:val="20"/>
        </w:rPr>
        <w:t>ropagace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a</w:t>
      </w:r>
      <w:r w:rsidRPr="006859A9">
        <w:rPr>
          <w:rFonts w:ascii="HurmeGeometricSans3 Regular" w:hAnsi="HurmeGeometricSans3 Regular"/>
          <w:sz w:val="20"/>
          <w:szCs w:val="20"/>
        </w:rPr>
        <w:t xml:space="preserve"> marketing</w:t>
      </w:r>
      <w:r w:rsidR="00220000" w:rsidRPr="006859A9">
        <w:rPr>
          <w:rFonts w:ascii="HurmeGeometricSans3 Regular" w:hAnsi="HurmeGeometricSans3 Regular"/>
          <w:sz w:val="20"/>
          <w:szCs w:val="20"/>
        </w:rPr>
        <w:t xml:space="preserve"> / </w:t>
      </w:r>
      <w:hyperlink r:id="rId25" w:history="1">
        <w:r w:rsidRPr="006859A9">
          <w:rPr>
            <w:rStyle w:val="Hypertextovodkaz"/>
            <w:rFonts w:ascii="HurmeGeometricSans3 Regular" w:hAnsi="HurmeGeometricSans3 Regular"/>
            <w:sz w:val="20"/>
            <w:szCs w:val="20"/>
          </w:rPr>
          <w:t>pr@kinoscala.cz</w:t>
        </w:r>
      </w:hyperlink>
      <w:r w:rsidR="00220000" w:rsidRPr="006859A9">
        <w:rPr>
          <w:rStyle w:val="Hypertextovodkaz"/>
          <w:rFonts w:ascii="HurmeGeometricSans3 Regular" w:hAnsi="HurmeGeometricSans3 Regular"/>
          <w:sz w:val="20"/>
          <w:szCs w:val="20"/>
        </w:rPr>
        <w:t xml:space="preserve"> /</w:t>
      </w:r>
      <w:r w:rsidRPr="006859A9">
        <w:rPr>
          <w:rFonts w:ascii="HurmeGeometricSans3 Regular" w:hAnsi="HurmeGeometricSans3 Regular"/>
          <w:sz w:val="20"/>
          <w:szCs w:val="20"/>
        </w:rPr>
        <w:t xml:space="preserve"> tel.: 603 805 206 </w:t>
      </w:r>
    </w:p>
    <w:p w:rsidR="00A4394C" w:rsidRPr="006859A9" w:rsidRDefault="00A4394C" w:rsidP="00AE7F9B">
      <w:pPr>
        <w:spacing w:after="0"/>
        <w:jc w:val="both"/>
        <w:rPr>
          <w:rFonts w:ascii="HurmeGeometricSans3 Regular" w:hAnsi="HurmeGeometricSans3 Regular"/>
          <w:sz w:val="20"/>
          <w:szCs w:val="20"/>
        </w:rPr>
      </w:pPr>
    </w:p>
    <w:sectPr w:rsidR="00A4394C" w:rsidRPr="006859A9" w:rsidSect="003045D9">
      <w:headerReference w:type="default" r:id="rId26"/>
      <w:footerReference w:type="default" r:id="rId27"/>
      <w:pgSz w:w="11906" w:h="16838"/>
      <w:pgMar w:top="720" w:right="720" w:bottom="720" w:left="720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DE" w:rsidRDefault="00C946DE" w:rsidP="008B0D4B">
      <w:pPr>
        <w:spacing w:after="0" w:line="240" w:lineRule="auto"/>
      </w:pPr>
      <w:r>
        <w:separator/>
      </w:r>
    </w:p>
  </w:endnote>
  <w:endnote w:type="continuationSeparator" w:id="0">
    <w:p w:rsidR="00C946DE" w:rsidRDefault="00C946DE" w:rsidP="008B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">
    <w:altName w:val="Times New Roman"/>
    <w:panose1 w:val="00000000000000000000"/>
    <w:charset w:val="00"/>
    <w:family w:val="roman"/>
    <w:notTrueType/>
    <w:pitch w:val="default"/>
  </w:font>
  <w:font w:name="HurmeGeometricSans3 Black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HurmeGeometricSans3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17" w:rsidRPr="00AE7F9B" w:rsidRDefault="00833817" w:rsidP="00AE7F9B">
    <w:pPr>
      <w:pStyle w:val="Zpat"/>
    </w:pPr>
    <w:r w:rsidRPr="00AE7F9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DE" w:rsidRDefault="00C946DE" w:rsidP="008B0D4B">
      <w:pPr>
        <w:spacing w:after="0" w:line="240" w:lineRule="auto"/>
      </w:pPr>
      <w:r>
        <w:separator/>
      </w:r>
    </w:p>
  </w:footnote>
  <w:footnote w:type="continuationSeparator" w:id="0">
    <w:p w:rsidR="00C946DE" w:rsidRDefault="00C946DE" w:rsidP="008B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D4B" w:rsidRDefault="008B0D4B">
    <w:pPr>
      <w:pStyle w:val="Zhlav"/>
    </w:pPr>
    <w:r>
      <w:rPr>
        <w:noProof/>
      </w:rPr>
      <w:drawing>
        <wp:anchor distT="0" distB="0" distL="114300" distR="114300" simplePos="0" relativeHeight="251657216" behindDoc="0" locked="1" layoutInCell="0" allowOverlap="0" wp14:anchorId="0F5CFC21" wp14:editId="7D413C2D">
          <wp:simplePos x="0" y="0"/>
          <wp:positionH relativeFrom="column">
            <wp:posOffset>-634365</wp:posOffset>
          </wp:positionH>
          <wp:positionV relativeFrom="topMargin">
            <wp:align>bottom</wp:align>
          </wp:positionV>
          <wp:extent cx="2924175" cy="723900"/>
          <wp:effectExtent l="0" t="0" r="9525" b="0"/>
          <wp:wrapTopAndBottom/>
          <wp:docPr id="2" name="Obrázek 0" descr="logo_MU-FAV-ustav filmu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U-FAV-ustav filmu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41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BAC"/>
    <w:multiLevelType w:val="hybridMultilevel"/>
    <w:tmpl w:val="7BA85F70"/>
    <w:lvl w:ilvl="0" w:tplc="60401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1363"/>
    <w:multiLevelType w:val="hybridMultilevel"/>
    <w:tmpl w:val="BD06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8FF"/>
    <w:multiLevelType w:val="hybridMultilevel"/>
    <w:tmpl w:val="82D6B9B8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F7A6790"/>
    <w:multiLevelType w:val="hybridMultilevel"/>
    <w:tmpl w:val="6868C1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4A3C77"/>
    <w:multiLevelType w:val="hybridMultilevel"/>
    <w:tmpl w:val="A492E25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22CD1"/>
    <w:multiLevelType w:val="hybridMultilevel"/>
    <w:tmpl w:val="4920E5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F1720"/>
    <w:multiLevelType w:val="multilevel"/>
    <w:tmpl w:val="CAD6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62166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28A6"/>
    <w:multiLevelType w:val="hybridMultilevel"/>
    <w:tmpl w:val="DC38E7FA"/>
    <w:lvl w:ilvl="0" w:tplc="E11C6A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4240B"/>
    <w:multiLevelType w:val="hybridMultilevel"/>
    <w:tmpl w:val="C8B41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A80"/>
    <w:multiLevelType w:val="hybridMultilevel"/>
    <w:tmpl w:val="7E12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E4040"/>
    <w:multiLevelType w:val="hybridMultilevel"/>
    <w:tmpl w:val="564E5A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6C6314"/>
    <w:multiLevelType w:val="multilevel"/>
    <w:tmpl w:val="B80E8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62166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121AE"/>
    <w:multiLevelType w:val="hybridMultilevel"/>
    <w:tmpl w:val="AE84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683C"/>
    <w:multiLevelType w:val="hybridMultilevel"/>
    <w:tmpl w:val="8F1CAF8A"/>
    <w:lvl w:ilvl="0" w:tplc="C9E01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62166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71BCA"/>
    <w:multiLevelType w:val="hybridMultilevel"/>
    <w:tmpl w:val="DC707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0C0D"/>
    <w:multiLevelType w:val="hybridMultilevel"/>
    <w:tmpl w:val="14881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F72C8"/>
    <w:multiLevelType w:val="hybridMultilevel"/>
    <w:tmpl w:val="C52A5E8E"/>
    <w:lvl w:ilvl="0" w:tplc="FAD2EB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54674"/>
    <w:multiLevelType w:val="hybridMultilevel"/>
    <w:tmpl w:val="4CC469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2F4920"/>
    <w:multiLevelType w:val="multilevel"/>
    <w:tmpl w:val="0C76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F0D57"/>
    <w:multiLevelType w:val="hybridMultilevel"/>
    <w:tmpl w:val="C6A41F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891331A"/>
    <w:multiLevelType w:val="hybridMultilevel"/>
    <w:tmpl w:val="8BF2483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870AD7"/>
    <w:multiLevelType w:val="hybridMultilevel"/>
    <w:tmpl w:val="FE1A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2D7A"/>
    <w:multiLevelType w:val="hybridMultilevel"/>
    <w:tmpl w:val="C8365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012F6"/>
    <w:multiLevelType w:val="multilevel"/>
    <w:tmpl w:val="3BF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color w:val="62166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782459"/>
    <w:multiLevelType w:val="hybridMultilevel"/>
    <w:tmpl w:val="BF20DF18"/>
    <w:lvl w:ilvl="0" w:tplc="0AF4AEF6">
      <w:start w:val="1"/>
      <w:numFmt w:val="decimal"/>
      <w:lvlText w:val="%1."/>
      <w:lvlJc w:val="left"/>
      <w:pPr>
        <w:ind w:left="720" w:hanging="360"/>
      </w:pPr>
      <w:rPr>
        <w:rFonts w:ascii="Geo" w:hAnsi="Geo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32C85"/>
    <w:multiLevelType w:val="hybridMultilevel"/>
    <w:tmpl w:val="63A8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32542"/>
    <w:multiLevelType w:val="hybridMultilevel"/>
    <w:tmpl w:val="3DF8D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1262A"/>
    <w:multiLevelType w:val="hybridMultilevel"/>
    <w:tmpl w:val="9AB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453CF"/>
    <w:multiLevelType w:val="hybridMultilevel"/>
    <w:tmpl w:val="899A67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42C62A">
      <w:start w:val="5"/>
      <w:numFmt w:val="bullet"/>
      <w:lvlText w:val="-"/>
      <w:lvlJc w:val="left"/>
      <w:pPr>
        <w:ind w:left="3240" w:hanging="360"/>
      </w:pPr>
      <w:rPr>
        <w:rFonts w:ascii="HurmeGeometricSans3 Black" w:eastAsiaTheme="minorEastAsia" w:hAnsi="HurmeGeometricSans3 Black" w:cstheme="minorBidi" w:hint="default"/>
        <w:b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3E7B13"/>
    <w:multiLevelType w:val="multilevel"/>
    <w:tmpl w:val="D9AC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HurmeGeometricSans3 Regular" w:eastAsiaTheme="minorEastAsia" w:hAnsi="HurmeGeometricSans3 Regular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15FC2"/>
    <w:multiLevelType w:val="multilevel"/>
    <w:tmpl w:val="C76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A4784C"/>
    <w:multiLevelType w:val="multilevel"/>
    <w:tmpl w:val="994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urmeGeometricSans3 Regular" w:eastAsiaTheme="minorEastAsia" w:hAnsi="HurmeGeometricSans3 Regular" w:cstheme="minorBidi" w:hint="default"/>
      </w:rPr>
    </w:lvl>
    <w:lvl w:ilvl="2">
      <w:start w:val="6"/>
      <w:numFmt w:val="bullet"/>
      <w:lvlText w:val="-"/>
      <w:lvlJc w:val="left"/>
      <w:pPr>
        <w:ind w:left="2160" w:hanging="360"/>
      </w:pPr>
      <w:rPr>
        <w:rFonts w:ascii="HurmeGeometricSans3 Regular" w:eastAsiaTheme="minorEastAsia" w:hAnsi="HurmeGeometricSans3 Regular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EB1763"/>
    <w:multiLevelType w:val="hybridMultilevel"/>
    <w:tmpl w:val="11F060AC"/>
    <w:lvl w:ilvl="0" w:tplc="0A48B1B6">
      <w:numFmt w:val="bullet"/>
      <w:lvlText w:val="-"/>
      <w:lvlJc w:val="left"/>
      <w:pPr>
        <w:ind w:left="720" w:hanging="360"/>
      </w:pPr>
      <w:rPr>
        <w:rFonts w:ascii="HurmeGeometricSans3 Regular" w:eastAsiaTheme="minorEastAsia" w:hAnsi="HurmeGeometricSans3 Regula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63955"/>
    <w:multiLevelType w:val="hybridMultilevel"/>
    <w:tmpl w:val="3F94A6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E4223"/>
    <w:multiLevelType w:val="hybridMultilevel"/>
    <w:tmpl w:val="D4CACD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1F0838"/>
    <w:multiLevelType w:val="hybridMultilevel"/>
    <w:tmpl w:val="6B4EEF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E4D54"/>
    <w:multiLevelType w:val="hybridMultilevel"/>
    <w:tmpl w:val="AD227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E2C93"/>
    <w:multiLevelType w:val="hybridMultilevel"/>
    <w:tmpl w:val="890E7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34"/>
  </w:num>
  <w:num w:numId="5">
    <w:abstractNumId w:val="15"/>
  </w:num>
  <w:num w:numId="6">
    <w:abstractNumId w:val="32"/>
  </w:num>
  <w:num w:numId="7">
    <w:abstractNumId w:val="14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10"/>
  </w:num>
  <w:num w:numId="13">
    <w:abstractNumId w:val="17"/>
  </w:num>
  <w:num w:numId="14">
    <w:abstractNumId w:val="2"/>
  </w:num>
  <w:num w:numId="15">
    <w:abstractNumId w:val="3"/>
  </w:num>
  <w:num w:numId="16">
    <w:abstractNumId w:val="16"/>
  </w:num>
  <w:num w:numId="17">
    <w:abstractNumId w:val="35"/>
  </w:num>
  <w:num w:numId="18">
    <w:abstractNumId w:val="23"/>
  </w:num>
  <w:num w:numId="19">
    <w:abstractNumId w:val="29"/>
  </w:num>
  <w:num w:numId="20">
    <w:abstractNumId w:val="11"/>
  </w:num>
  <w:num w:numId="21">
    <w:abstractNumId w:val="18"/>
  </w:num>
  <w:num w:numId="22">
    <w:abstractNumId w:val="1"/>
  </w:num>
  <w:num w:numId="23">
    <w:abstractNumId w:val="24"/>
  </w:num>
  <w:num w:numId="24">
    <w:abstractNumId w:val="36"/>
  </w:num>
  <w:num w:numId="25">
    <w:abstractNumId w:val="12"/>
  </w:num>
  <w:num w:numId="26">
    <w:abstractNumId w:val="9"/>
  </w:num>
  <w:num w:numId="27">
    <w:abstractNumId w:val="8"/>
  </w:num>
  <w:num w:numId="28">
    <w:abstractNumId w:val="37"/>
  </w:num>
  <w:num w:numId="29">
    <w:abstractNumId w:val="22"/>
  </w:num>
  <w:num w:numId="30">
    <w:abstractNumId w:val="26"/>
  </w:num>
  <w:num w:numId="31">
    <w:abstractNumId w:val="21"/>
  </w:num>
  <w:num w:numId="32">
    <w:abstractNumId w:val="25"/>
  </w:num>
  <w:num w:numId="33">
    <w:abstractNumId w:val="20"/>
  </w:num>
  <w:num w:numId="34">
    <w:abstractNumId w:val="4"/>
  </w:num>
  <w:num w:numId="35">
    <w:abstractNumId w:val="13"/>
  </w:num>
  <w:num w:numId="36">
    <w:abstractNumId w:val="6"/>
  </w:num>
  <w:num w:numId="37">
    <w:abstractNumId w:val="3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4D"/>
    <w:rsid w:val="000454F3"/>
    <w:rsid w:val="0007219F"/>
    <w:rsid w:val="00074E4F"/>
    <w:rsid w:val="00080774"/>
    <w:rsid w:val="000F1643"/>
    <w:rsid w:val="00146AD7"/>
    <w:rsid w:val="0016154E"/>
    <w:rsid w:val="00166506"/>
    <w:rsid w:val="00167FB8"/>
    <w:rsid w:val="00192D0A"/>
    <w:rsid w:val="00220000"/>
    <w:rsid w:val="002A31FB"/>
    <w:rsid w:val="003045D9"/>
    <w:rsid w:val="00344B7A"/>
    <w:rsid w:val="00362189"/>
    <w:rsid w:val="00365962"/>
    <w:rsid w:val="003A1CA2"/>
    <w:rsid w:val="003C0DFA"/>
    <w:rsid w:val="003C7397"/>
    <w:rsid w:val="003D7715"/>
    <w:rsid w:val="003F0236"/>
    <w:rsid w:val="00402ECA"/>
    <w:rsid w:val="00420B9A"/>
    <w:rsid w:val="00443AF2"/>
    <w:rsid w:val="004449D3"/>
    <w:rsid w:val="0045385A"/>
    <w:rsid w:val="004C36C2"/>
    <w:rsid w:val="00562D6C"/>
    <w:rsid w:val="00585458"/>
    <w:rsid w:val="005A5717"/>
    <w:rsid w:val="005A7C23"/>
    <w:rsid w:val="005B1B0C"/>
    <w:rsid w:val="005D71AA"/>
    <w:rsid w:val="005F3E34"/>
    <w:rsid w:val="00601AF2"/>
    <w:rsid w:val="00636D5E"/>
    <w:rsid w:val="00673ADE"/>
    <w:rsid w:val="00675E08"/>
    <w:rsid w:val="006859A9"/>
    <w:rsid w:val="0076353B"/>
    <w:rsid w:val="00773DDF"/>
    <w:rsid w:val="00786937"/>
    <w:rsid w:val="007935B3"/>
    <w:rsid w:val="007A4347"/>
    <w:rsid w:val="007B242E"/>
    <w:rsid w:val="007D048E"/>
    <w:rsid w:val="007D5652"/>
    <w:rsid w:val="0082573D"/>
    <w:rsid w:val="00833817"/>
    <w:rsid w:val="008855BD"/>
    <w:rsid w:val="008B0D4B"/>
    <w:rsid w:val="00913470"/>
    <w:rsid w:val="009628C8"/>
    <w:rsid w:val="009675EB"/>
    <w:rsid w:val="009A0359"/>
    <w:rsid w:val="009E45D2"/>
    <w:rsid w:val="009F01E2"/>
    <w:rsid w:val="00A4394C"/>
    <w:rsid w:val="00A46ACF"/>
    <w:rsid w:val="00A52E18"/>
    <w:rsid w:val="00A8480A"/>
    <w:rsid w:val="00A84F75"/>
    <w:rsid w:val="00AB378F"/>
    <w:rsid w:val="00AE7F9B"/>
    <w:rsid w:val="00AF06B7"/>
    <w:rsid w:val="00B0194D"/>
    <w:rsid w:val="00B935F8"/>
    <w:rsid w:val="00BC4276"/>
    <w:rsid w:val="00BD2EE2"/>
    <w:rsid w:val="00C124D3"/>
    <w:rsid w:val="00C14735"/>
    <w:rsid w:val="00C14BF0"/>
    <w:rsid w:val="00C34372"/>
    <w:rsid w:val="00C73683"/>
    <w:rsid w:val="00C83D16"/>
    <w:rsid w:val="00C913B2"/>
    <w:rsid w:val="00C946DE"/>
    <w:rsid w:val="00CA1950"/>
    <w:rsid w:val="00CB2976"/>
    <w:rsid w:val="00CC74EC"/>
    <w:rsid w:val="00CE046A"/>
    <w:rsid w:val="00D0510E"/>
    <w:rsid w:val="00D06B66"/>
    <w:rsid w:val="00D07A65"/>
    <w:rsid w:val="00D40837"/>
    <w:rsid w:val="00D661AA"/>
    <w:rsid w:val="00D82947"/>
    <w:rsid w:val="00DD2CAE"/>
    <w:rsid w:val="00DD52CD"/>
    <w:rsid w:val="00DF1628"/>
    <w:rsid w:val="00E1673C"/>
    <w:rsid w:val="00E37EE8"/>
    <w:rsid w:val="00E563D1"/>
    <w:rsid w:val="00E63F4D"/>
    <w:rsid w:val="00EE1FAC"/>
    <w:rsid w:val="00F274C3"/>
    <w:rsid w:val="00F97661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76DED0-B0BA-453F-810F-6E2EA20F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2D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2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2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2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2D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92D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92D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92D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92D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2D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92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2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92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92D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92D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192D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92D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2D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92D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92D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192D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92D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192D0A"/>
    <w:rPr>
      <w:b/>
      <w:bCs/>
    </w:rPr>
  </w:style>
  <w:style w:type="character" w:styleId="Zdraznn">
    <w:name w:val="Emphasis"/>
    <w:basedOn w:val="Standardnpsmoodstavce"/>
    <w:uiPriority w:val="20"/>
    <w:qFormat/>
    <w:rsid w:val="00192D0A"/>
    <w:rPr>
      <w:i/>
      <w:iCs/>
    </w:rPr>
  </w:style>
  <w:style w:type="paragraph" w:styleId="Bezmezer">
    <w:name w:val="No Spacing"/>
    <w:link w:val="BezmezerChar"/>
    <w:uiPriority w:val="1"/>
    <w:qFormat/>
    <w:rsid w:val="00192D0A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92D0A"/>
  </w:style>
  <w:style w:type="paragraph" w:styleId="Odstavecseseznamem">
    <w:name w:val="List Paragraph"/>
    <w:basedOn w:val="Normln"/>
    <w:uiPriority w:val="34"/>
    <w:qFormat/>
    <w:rsid w:val="00192D0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192D0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92D0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2D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2D0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192D0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192D0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192D0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192D0A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192D0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192D0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B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D4B"/>
  </w:style>
  <w:style w:type="paragraph" w:styleId="Zpat">
    <w:name w:val="footer"/>
    <w:basedOn w:val="Normln"/>
    <w:link w:val="ZpatChar"/>
    <w:uiPriority w:val="99"/>
    <w:unhideWhenUsed/>
    <w:rsid w:val="008B0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D4B"/>
  </w:style>
  <w:style w:type="character" w:styleId="Hypertextovodkaz">
    <w:name w:val="Hyperlink"/>
    <w:basedOn w:val="Standardnpsmoodstavce"/>
    <w:uiPriority w:val="99"/>
    <w:unhideWhenUsed/>
    <w:rsid w:val="0083381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6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5385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3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7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7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7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/phil/jaro2016/FAV266" TargetMode="External"/><Relationship Id="rId13" Type="http://schemas.openxmlformats.org/officeDocument/2006/relationships/hyperlink" Target="https://docs.google.com/document/d/1nnYQGKMamubPaX4-yu1tNUYqKxRYxDJ-wHdRZ-r7Ix8/edit?usp=sharing" TargetMode="External"/><Relationship Id="rId18" Type="http://schemas.openxmlformats.org/officeDocument/2006/relationships/hyperlink" Target="https://drive.google.com/file/d/0B6l8MjWkdqD5NFZfM1BmTGpOWms/view?usp=sharin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rbl@phil.muni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LXijYGKXHN50df5IyhloK44zzPk3XU_EinOwSkXq31k" TargetMode="External"/><Relationship Id="rId17" Type="http://schemas.openxmlformats.org/officeDocument/2006/relationships/hyperlink" Target="https://drive.google.com/file/d/0B6l8MjWkdqD5N3hoOURuak1GbHM/view?usp=sharing" TargetMode="External"/><Relationship Id="rId25" Type="http://schemas.openxmlformats.org/officeDocument/2006/relationships/hyperlink" Target="mailto:pr@kinoscal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6l8MjWkdqD5UVl2Zkp1ckQwUGM/view?usp=sharing" TargetMode="External"/><Relationship Id="rId20" Type="http://schemas.openxmlformats.org/officeDocument/2006/relationships/hyperlink" Target="mailto:twar@phil.muni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ni.cz/research/projects/33473" TargetMode="External"/><Relationship Id="rId24" Type="http://schemas.openxmlformats.org/officeDocument/2006/relationships/hyperlink" Target="mailto:honza@kinoscal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6l8MjWkdqD5bWJMZEdGQWhkVzA/view?usp=sharing" TargetMode="External"/><Relationship Id="rId23" Type="http://schemas.openxmlformats.org/officeDocument/2006/relationships/hyperlink" Target="mailto:radek@kinoscala.cz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open?id=1LXijYGKXHN50df5IyhloK44zzPk3XU_EinOwSkXq31k" TargetMode="External"/><Relationship Id="rId19" Type="http://schemas.openxmlformats.org/officeDocument/2006/relationships/hyperlink" Target="https://drive.google.com/file/d/0B6l8MjWkdqD5X1VSX3hFY0RMeWs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ni.cz/research/projects/33473" TargetMode="External"/><Relationship Id="rId14" Type="http://schemas.openxmlformats.org/officeDocument/2006/relationships/hyperlink" Target="https://drive.google.com/file/d/0B6l8MjWkdqD5Z3JCTnc4cFMyWE0/view?usp=sharing" TargetMode="External"/><Relationship Id="rId22" Type="http://schemas.openxmlformats.org/officeDocument/2006/relationships/hyperlink" Target="mailto:vorac@phil.muni.cz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1998\Disk%20Google\Lu&#271;kovy%20slo&#382;ky%20FAV\STUDENTSK&#201;%20KINO\FAV_hlavickovy_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A89E2-36A3-4F94-9C7B-6A9B1ACF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FAV_hlavickovy_papir</Template>
  <TotalTime>13</TotalTime>
  <Pages>2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H. Havel</dc:creator>
  <cp:lastModifiedBy>Jiří Voráč</cp:lastModifiedBy>
  <cp:revision>4</cp:revision>
  <cp:lastPrinted>2016-01-27T11:56:00Z</cp:lastPrinted>
  <dcterms:created xsi:type="dcterms:W3CDTF">2016-02-19T09:04:00Z</dcterms:created>
  <dcterms:modified xsi:type="dcterms:W3CDTF">2016-02-19T14:05:00Z</dcterms:modified>
</cp:coreProperties>
</file>