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3" w:rsidRPr="006C5A64" w:rsidRDefault="00ED28F0" w:rsidP="00BB2CDE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6C5A64">
        <w:rPr>
          <w:b/>
          <w:sz w:val="32"/>
          <w:szCs w:val="32"/>
        </w:rPr>
        <w:t>Staročeská kronika tak řečeného Dalimila</w:t>
      </w:r>
    </w:p>
    <w:p w:rsidR="00ED28F0" w:rsidRPr="006C5A64" w:rsidRDefault="00ED28F0" w:rsidP="00BB2CDE">
      <w:p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en-US"/>
        </w:rPr>
        <w:t>Staro</w:t>
      </w:r>
      <w:r w:rsidRPr="006C5A64">
        <w:rPr>
          <w:sz w:val="28"/>
          <w:szCs w:val="28"/>
        </w:rPr>
        <w:t>č</w:t>
      </w:r>
      <w:r w:rsidRPr="006C5A64">
        <w:rPr>
          <w:sz w:val="28"/>
          <w:szCs w:val="28"/>
          <w:lang w:val="en-US"/>
        </w:rPr>
        <w:t>esk</w:t>
      </w:r>
      <w:r w:rsidRPr="006C5A64">
        <w:rPr>
          <w:sz w:val="28"/>
          <w:szCs w:val="28"/>
        </w:rPr>
        <w:t xml:space="preserve">á </w:t>
      </w:r>
      <w:r w:rsidRPr="006C5A64">
        <w:rPr>
          <w:sz w:val="28"/>
          <w:szCs w:val="28"/>
          <w:lang w:val="en-US"/>
        </w:rPr>
        <w:t>kronika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tak</w:t>
      </w:r>
      <w:r w:rsidRPr="006C5A64">
        <w:rPr>
          <w:sz w:val="28"/>
          <w:szCs w:val="28"/>
        </w:rPr>
        <w:t xml:space="preserve"> ř</w:t>
      </w:r>
      <w:r w:rsidRPr="006C5A64">
        <w:rPr>
          <w:sz w:val="28"/>
          <w:szCs w:val="28"/>
          <w:lang w:val="en-US"/>
        </w:rPr>
        <w:t>e</w:t>
      </w:r>
      <w:r w:rsidRPr="006C5A64">
        <w:rPr>
          <w:sz w:val="28"/>
          <w:szCs w:val="28"/>
        </w:rPr>
        <w:t>č</w:t>
      </w:r>
      <w:r w:rsidRPr="006C5A64">
        <w:rPr>
          <w:sz w:val="28"/>
          <w:szCs w:val="28"/>
          <w:lang w:val="en-US"/>
        </w:rPr>
        <w:t>en</w:t>
      </w:r>
      <w:r w:rsidRPr="006C5A64">
        <w:rPr>
          <w:sz w:val="28"/>
          <w:szCs w:val="28"/>
        </w:rPr>
        <w:t>é</w:t>
      </w:r>
      <w:r w:rsidRPr="006C5A64">
        <w:rPr>
          <w:sz w:val="28"/>
          <w:szCs w:val="28"/>
          <w:lang w:val="en-US"/>
        </w:rPr>
        <w:t>ho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Dalimila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je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nejstar</w:t>
      </w:r>
      <w:r w:rsidRPr="006C5A64">
        <w:rPr>
          <w:sz w:val="28"/>
          <w:szCs w:val="28"/>
        </w:rPr>
        <w:t xml:space="preserve">ší </w:t>
      </w:r>
      <w:r w:rsidRPr="006C5A64">
        <w:rPr>
          <w:sz w:val="28"/>
          <w:szCs w:val="28"/>
          <w:lang w:val="en-US"/>
        </w:rPr>
        <w:t>dochovanou</w:t>
      </w:r>
      <w:r w:rsidRPr="006C5A64">
        <w:rPr>
          <w:sz w:val="28"/>
          <w:szCs w:val="28"/>
        </w:rPr>
        <w:t xml:space="preserve"> č</w:t>
      </w:r>
      <w:r w:rsidRPr="006C5A64">
        <w:rPr>
          <w:sz w:val="28"/>
          <w:szCs w:val="28"/>
          <w:lang w:val="en-US"/>
        </w:rPr>
        <w:t>esky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psanou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ver</w:t>
      </w:r>
      <w:r w:rsidRPr="006C5A64">
        <w:rPr>
          <w:sz w:val="28"/>
          <w:szCs w:val="28"/>
        </w:rPr>
        <w:t>š</w:t>
      </w:r>
      <w:r w:rsidRPr="006C5A64">
        <w:rPr>
          <w:sz w:val="28"/>
          <w:szCs w:val="28"/>
          <w:lang w:val="en-US"/>
        </w:rPr>
        <w:t>ovanou</w:t>
      </w:r>
      <w:r w:rsidRPr="006C5A64">
        <w:rPr>
          <w:sz w:val="28"/>
          <w:szCs w:val="28"/>
        </w:rPr>
        <w:t xml:space="preserve"> </w:t>
      </w:r>
      <w:r w:rsidRPr="006C5A64">
        <w:rPr>
          <w:sz w:val="28"/>
          <w:szCs w:val="28"/>
          <w:lang w:val="en-US"/>
        </w:rPr>
        <w:t>kronikou</w:t>
      </w:r>
      <w:r w:rsidRPr="006C5A64">
        <w:rPr>
          <w:sz w:val="28"/>
          <w:szCs w:val="28"/>
        </w:rPr>
        <w:t>.</w:t>
      </w:r>
      <w:r w:rsidRPr="006C5A64">
        <w:rPr>
          <w:sz w:val="28"/>
          <w:szCs w:val="28"/>
          <w:lang w:val="cs-CZ"/>
        </w:rPr>
        <w:t xml:space="preserve"> Vznikla na počátku 14. století a je jedným z nejdůležitějších pramenů o českých středověkých dějinách.</w:t>
      </w:r>
      <w:r w:rsidR="008E09D4" w:rsidRPr="006C5A64">
        <w:rPr>
          <w:sz w:val="28"/>
          <w:szCs w:val="28"/>
          <w:lang w:val="cs-CZ"/>
        </w:rPr>
        <w:t xml:space="preserve"> V dalších letech byly do kroniky přidány dodat</w:t>
      </w:r>
      <w:r w:rsidR="00D6188F" w:rsidRPr="006C5A64">
        <w:rPr>
          <w:sz w:val="28"/>
          <w:szCs w:val="28"/>
          <w:lang w:val="cs-CZ"/>
        </w:rPr>
        <w:t>ky. Ve 30. letech 14. století vz</w:t>
      </w:r>
      <w:r w:rsidR="008E09D4" w:rsidRPr="006C5A64">
        <w:rPr>
          <w:sz w:val="28"/>
          <w:szCs w:val="28"/>
          <w:lang w:val="cs-CZ"/>
        </w:rPr>
        <w:t>nikl rýmovaný německý a prozaický latinský překlad.</w:t>
      </w:r>
    </w:p>
    <w:p w:rsidR="00C9117B" w:rsidRPr="006C5A64" w:rsidRDefault="00D6188F" w:rsidP="00BB2CDE">
      <w:p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Základním pramenem se stala Kosmova kronika. Podle druhého vydání z roku 1620 je rozčleněna do 106 kapitol a zachycuje české a světové dějiny od jejich počátku (</w:t>
      </w:r>
      <w:r w:rsidR="000153BF" w:rsidRPr="006C5A64">
        <w:rPr>
          <w:sz w:val="28"/>
          <w:szCs w:val="28"/>
          <w:lang w:val="cs-CZ"/>
        </w:rPr>
        <w:t>potopa světa</w:t>
      </w:r>
      <w:r w:rsidRPr="006C5A64">
        <w:rPr>
          <w:sz w:val="28"/>
          <w:szCs w:val="28"/>
          <w:lang w:val="cs-CZ"/>
        </w:rPr>
        <w:t>)</w:t>
      </w:r>
      <w:r w:rsidR="00C9117B" w:rsidRPr="006C5A64">
        <w:rPr>
          <w:sz w:val="28"/>
          <w:szCs w:val="28"/>
          <w:lang w:val="cs-CZ"/>
        </w:rPr>
        <w:t xml:space="preserve"> až po autorovou součastnost</w:t>
      </w:r>
      <w:r w:rsidR="000153BF" w:rsidRPr="006C5A64">
        <w:rPr>
          <w:sz w:val="28"/>
          <w:szCs w:val="28"/>
          <w:lang w:val="cs-CZ"/>
        </w:rPr>
        <w:t xml:space="preserve"> </w:t>
      </w:r>
      <w:r w:rsidR="00C9117B" w:rsidRPr="006C5A64">
        <w:rPr>
          <w:sz w:val="28"/>
          <w:szCs w:val="28"/>
          <w:lang w:val="cs-CZ"/>
        </w:rPr>
        <w:t>(</w:t>
      </w:r>
      <w:r w:rsidR="000153BF" w:rsidRPr="006C5A64">
        <w:rPr>
          <w:sz w:val="28"/>
          <w:szCs w:val="28"/>
          <w:lang w:val="cs-CZ"/>
        </w:rPr>
        <w:t>nástup Jana Lucemburského na český trůn).</w:t>
      </w:r>
      <w:r w:rsidR="00C9117B" w:rsidRPr="006C5A64">
        <w:rPr>
          <w:sz w:val="28"/>
          <w:szCs w:val="28"/>
          <w:lang w:val="cs-CZ"/>
        </w:rPr>
        <w:t xml:space="preserve"> </w:t>
      </w:r>
    </w:p>
    <w:p w:rsidR="00D6188F" w:rsidRPr="006C5A64" w:rsidRDefault="00C9117B" w:rsidP="00BB2CDE">
      <w:p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Autor této kroniky je dodnes neznamý. Označení „Dalimilova kronika“ vzniklo omylem kronikáře Václava Hájka y Libočan, který mezi prameny své Kroniky české uvedl boleslavského kanovníka Dalimila Mezeříčského. Tato osoba ovšem nebyla žádným pramenem doložena.</w:t>
      </w:r>
    </w:p>
    <w:p w:rsidR="000153BF" w:rsidRPr="006C5A64" w:rsidRDefault="000153BF" w:rsidP="00BB2CDE">
      <w:p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Dílo vyniklo v době, když do Čech proníká ně</w:t>
      </w:r>
      <w:r w:rsidR="00DF6A62" w:rsidRPr="006C5A64">
        <w:rPr>
          <w:sz w:val="28"/>
          <w:szCs w:val="28"/>
          <w:lang w:val="cs-CZ"/>
        </w:rPr>
        <w:t>mecký jazyk a kultura. Autor se negativně staví k německé vládě a prosazuje zájmy české šlechty. Pro své vlastenectví bylo dílo oblibené za národní obrození.</w:t>
      </w:r>
    </w:p>
    <w:p w:rsidR="00C9117B" w:rsidRPr="006C5A64" w:rsidRDefault="00C9117B" w:rsidP="00BB2CDE">
      <w:pPr>
        <w:spacing w:line="240" w:lineRule="auto"/>
        <w:jc w:val="both"/>
        <w:rPr>
          <w:b/>
          <w:sz w:val="28"/>
          <w:szCs w:val="28"/>
          <w:lang w:val="cs-CZ"/>
        </w:rPr>
      </w:pPr>
      <w:r w:rsidRPr="006C5A64">
        <w:rPr>
          <w:b/>
          <w:sz w:val="28"/>
          <w:szCs w:val="28"/>
          <w:lang w:val="cs-CZ"/>
        </w:rPr>
        <w:t>Edice</w:t>
      </w:r>
    </w:p>
    <w:p w:rsidR="00C9117B" w:rsidRPr="006C5A64" w:rsidRDefault="00C9117B" w:rsidP="00BB2CD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Staročeská kronika tak řečeného Dalimila 1-2. Vydání textu a veškerého textového materiálu,edd. J. Dahnělka, K. Hádek, B. Havránek, N. Kvítková. Praha 1988.</w:t>
      </w:r>
    </w:p>
    <w:p w:rsidR="00C9117B" w:rsidRPr="006C5A64" w:rsidRDefault="00C9117B" w:rsidP="00BB2CD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(FRB III., dostupné na webu Czech Medieval Sources On-line).</w:t>
      </w:r>
    </w:p>
    <w:p w:rsidR="00C9117B" w:rsidRPr="006C5A64" w:rsidRDefault="00C9117B" w:rsidP="00BB2CD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BROM, Vlastimil: Di tutsch kronik von Behem lant. Die gereimte deutsche Übersetzung deralttschechischen Dalimil-Chronik. Brno 2009.</w:t>
      </w:r>
    </w:p>
    <w:p w:rsidR="00C9117B" w:rsidRPr="006C5A64" w:rsidRDefault="00C9117B" w:rsidP="00BB2CD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VIDMANOVÁ, Anežka: Nad Pařížskými zlomky latinského Dalimila. Slovo a smysl.Časopis pro mezioborová studia 5, 2006, s. 25–67.</w:t>
      </w:r>
    </w:p>
    <w:p w:rsidR="00C9117B" w:rsidRPr="006C5A64" w:rsidRDefault="00C9117B" w:rsidP="00BB2CDE">
      <w:pPr>
        <w:spacing w:line="240" w:lineRule="auto"/>
        <w:jc w:val="both"/>
        <w:rPr>
          <w:b/>
          <w:sz w:val="28"/>
          <w:szCs w:val="28"/>
          <w:lang w:val="cs-CZ"/>
        </w:rPr>
      </w:pPr>
      <w:r w:rsidRPr="006C5A64">
        <w:rPr>
          <w:b/>
          <w:sz w:val="28"/>
          <w:szCs w:val="28"/>
          <w:lang w:val="cs-CZ"/>
        </w:rPr>
        <w:t>Literatura</w:t>
      </w:r>
    </w:p>
    <w:p w:rsidR="00C9117B" w:rsidRPr="006C5A64" w:rsidRDefault="00C9117B" w:rsidP="00BB2CD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BLÁHOVÁ, Marie: Staročeská kronika tak řečeného Dalimila v kontextu středověkéhistoriografie latinského kulturního okruhu a její pramenná hodnota. Díl 3. Historickýkomentář. Praha 1995.</w:t>
      </w:r>
    </w:p>
    <w:p w:rsidR="00C9117B" w:rsidRPr="006C5A64" w:rsidRDefault="00C9117B" w:rsidP="00BB2CD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LEHÁR, Jan: Nejstarší česká epika. Praha 1983.</w:t>
      </w:r>
    </w:p>
    <w:p w:rsidR="00C9117B" w:rsidRPr="006C5A64" w:rsidRDefault="00C9117B" w:rsidP="00BB2CDE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cs-CZ"/>
        </w:rPr>
      </w:pPr>
      <w:r w:rsidRPr="006C5A64">
        <w:rPr>
          <w:sz w:val="28"/>
          <w:szCs w:val="28"/>
          <w:lang w:val="cs-CZ"/>
        </w:rPr>
        <w:t>ŠŤASTNÝ, Radko: Tajemství jména Dalimil. Praha 1991.</w:t>
      </w:r>
    </w:p>
    <w:p w:rsidR="00C9117B" w:rsidRPr="006C5A64" w:rsidRDefault="00C9117B" w:rsidP="00BB2CDE">
      <w:pPr>
        <w:jc w:val="both"/>
        <w:rPr>
          <w:sz w:val="28"/>
          <w:szCs w:val="28"/>
          <w:lang w:val="cs-CZ"/>
        </w:rPr>
      </w:pPr>
    </w:p>
    <w:sectPr w:rsidR="00C9117B" w:rsidRPr="006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E7F"/>
    <w:multiLevelType w:val="hybridMultilevel"/>
    <w:tmpl w:val="BC4E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2199"/>
    <w:multiLevelType w:val="hybridMultilevel"/>
    <w:tmpl w:val="3C4E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0"/>
    <w:rsid w:val="000153BF"/>
    <w:rsid w:val="0009120A"/>
    <w:rsid w:val="00391AFE"/>
    <w:rsid w:val="006C5A64"/>
    <w:rsid w:val="008E09D4"/>
    <w:rsid w:val="00BB2CDE"/>
    <w:rsid w:val="00C9117B"/>
    <w:rsid w:val="00D6188F"/>
    <w:rsid w:val="00DF6A62"/>
    <w:rsid w:val="00EA7973"/>
    <w:rsid w:val="00ED28F0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9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9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Кочурина</dc:creator>
  <cp:lastModifiedBy>Martin Wihoda</cp:lastModifiedBy>
  <cp:revision>2</cp:revision>
  <dcterms:created xsi:type="dcterms:W3CDTF">2017-10-31T08:27:00Z</dcterms:created>
  <dcterms:modified xsi:type="dcterms:W3CDTF">2017-10-31T08:27:00Z</dcterms:modified>
</cp:coreProperties>
</file>