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29" w:rsidRPr="00CD3CB2" w:rsidRDefault="000742B4" w:rsidP="00CD3CB2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CD3CB2">
        <w:rPr>
          <w:rFonts w:ascii="Bookman Old Style" w:hAnsi="Bookman Old Style"/>
          <w:b/>
          <w:sz w:val="28"/>
          <w:szCs w:val="28"/>
        </w:rPr>
        <w:t>Milevský leto</w:t>
      </w:r>
      <w:r w:rsidR="00A427D7" w:rsidRPr="00CD3CB2">
        <w:rPr>
          <w:rFonts w:ascii="Bookman Old Style" w:hAnsi="Bookman Old Style"/>
          <w:b/>
          <w:sz w:val="28"/>
          <w:szCs w:val="28"/>
        </w:rPr>
        <w:t>pis</w:t>
      </w:r>
    </w:p>
    <w:p w:rsidR="00CD3CB2" w:rsidRPr="00CD3CB2" w:rsidRDefault="00CD3CB2" w:rsidP="00CD3CB2">
      <w:pPr>
        <w:spacing w:after="0"/>
        <w:jc w:val="center"/>
        <w:rPr>
          <w:rFonts w:ascii="Bookman Old Style" w:hAnsi="Bookman Old Style"/>
          <w:b/>
        </w:rPr>
      </w:pPr>
    </w:p>
    <w:p w:rsidR="000742B4" w:rsidRPr="00CD3CB2" w:rsidRDefault="00465928" w:rsidP="00A427D7">
      <w:pPr>
        <w:spacing w:after="0"/>
        <w:jc w:val="both"/>
        <w:rPr>
          <w:rFonts w:ascii="Bookman Old Style" w:hAnsi="Bookman Old Style"/>
          <w:b/>
        </w:rPr>
      </w:pPr>
      <w:r w:rsidRPr="00CD3CB2">
        <w:rPr>
          <w:rFonts w:ascii="Bookman Old Style" w:hAnsi="Bookman Old Style"/>
          <w:b/>
        </w:rPr>
        <w:t>Charakteristika</w:t>
      </w:r>
    </w:p>
    <w:p w:rsidR="00465928" w:rsidRDefault="00CD3CB2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Rukopis dostal své jméno podle Milevského kláštera před rokem 1250</w:t>
      </w:r>
      <w:r w:rsidR="00D1192D" w:rsidRPr="00D1192D">
        <w:rPr>
          <w:rFonts w:ascii="Bookman Old Style" w:hAnsi="Bookman Old Style"/>
        </w:rPr>
        <w:t xml:space="preserve"> </w:t>
      </w:r>
      <w:r w:rsidR="00D1192D">
        <w:rPr>
          <w:rFonts w:ascii="Bookman Old Style" w:hAnsi="Bookman Old Style"/>
        </w:rPr>
        <w:t xml:space="preserve">po opatovi milevského premonstrátského kláštera </w:t>
      </w:r>
      <w:proofErr w:type="spellStart"/>
      <w:r w:rsidR="00D1192D">
        <w:rPr>
          <w:rFonts w:ascii="Bookman Old Style" w:hAnsi="Bookman Old Style"/>
        </w:rPr>
        <w:t>Jarlochovi</w:t>
      </w:r>
      <w:proofErr w:type="spellEnd"/>
      <w:r>
        <w:rPr>
          <w:rFonts w:ascii="Bookman Old Style" w:hAnsi="Bookman Old Style"/>
        </w:rPr>
        <w:t>. Rukopis obsahuje díla nejméně tří autorů popisující dějiny českých zemí mezi lety 1140 a 1197</w:t>
      </w:r>
      <w:r w:rsidR="00D1192D">
        <w:rPr>
          <w:rFonts w:ascii="Bookman Old Style" w:hAnsi="Bookman Old Style"/>
        </w:rPr>
        <w:t>.</w:t>
      </w:r>
      <w:r w:rsidR="0070214A">
        <w:rPr>
          <w:rFonts w:ascii="Bookman Old Style" w:hAnsi="Bookman Old Style"/>
        </w:rPr>
        <w:t xml:space="preserve"> Na začátek vložil Církevní dějiny </w:t>
      </w:r>
      <w:proofErr w:type="spellStart"/>
      <w:r w:rsidR="0070214A">
        <w:rPr>
          <w:rFonts w:ascii="Bookman Old Style" w:hAnsi="Bookman Old Style"/>
        </w:rPr>
        <w:t>Anglů</w:t>
      </w:r>
      <w:proofErr w:type="spellEnd"/>
      <w:r w:rsidR="0070214A">
        <w:rPr>
          <w:rFonts w:ascii="Bookman Old Style" w:hAnsi="Bookman Old Style"/>
        </w:rPr>
        <w:t xml:space="preserve"> a pokračoval opisem </w:t>
      </w:r>
      <w:proofErr w:type="spellStart"/>
      <w:r w:rsidR="0070214A">
        <w:rPr>
          <w:rFonts w:ascii="Bookman Old Style" w:hAnsi="Bookman Old Style"/>
        </w:rPr>
        <w:t>Vincenciových</w:t>
      </w:r>
      <w:proofErr w:type="spellEnd"/>
      <w:r w:rsidR="0070214A">
        <w:rPr>
          <w:rFonts w:ascii="Bookman Old Style" w:hAnsi="Bookman Old Style"/>
        </w:rPr>
        <w:t xml:space="preserve"> letopisů, které vypovídají o letech 1140 – 1167. Dále přidal kroniku tzv</w:t>
      </w:r>
      <w:r w:rsidR="008512E3">
        <w:rPr>
          <w:rFonts w:ascii="Bookman Old Style" w:hAnsi="Bookman Old Style"/>
        </w:rPr>
        <w:t>.</w:t>
      </w:r>
      <w:r w:rsidR="0070214A">
        <w:rPr>
          <w:rFonts w:ascii="Bookman Old Style" w:hAnsi="Bookman Old Style"/>
        </w:rPr>
        <w:t xml:space="preserve"> </w:t>
      </w:r>
      <w:proofErr w:type="spellStart"/>
      <w:r w:rsidR="0070214A">
        <w:rPr>
          <w:rFonts w:ascii="Bookman Old Style" w:hAnsi="Bookman Old Style"/>
        </w:rPr>
        <w:t>Ansberta</w:t>
      </w:r>
      <w:proofErr w:type="spellEnd"/>
      <w:r w:rsidR="0070214A">
        <w:rPr>
          <w:rFonts w:ascii="Bookman Old Style" w:hAnsi="Bookman Old Style"/>
        </w:rPr>
        <w:t xml:space="preserve">, která pojednává o třetí křížové výpravě, které se účastnil Fridrich Barbarossa. Zde vložil své poznámky k událostem v Českých zemích. Samotný text </w:t>
      </w:r>
      <w:proofErr w:type="spellStart"/>
      <w:r w:rsidR="0070214A">
        <w:rPr>
          <w:rFonts w:ascii="Bookman Old Style" w:hAnsi="Bookman Old Style"/>
        </w:rPr>
        <w:t>Jarlocha</w:t>
      </w:r>
      <w:proofErr w:type="spellEnd"/>
      <w:r w:rsidR="0070214A">
        <w:rPr>
          <w:rFonts w:ascii="Bookman Old Style" w:hAnsi="Bookman Old Style"/>
        </w:rPr>
        <w:t xml:space="preserve"> se zabývá lety 1167 – 1186 a 1193 – 1198. Oba letopisy se dochovaly jako společný zápis ve strahovském rukopise.</w:t>
      </w:r>
      <w:r w:rsidR="007C542F">
        <w:rPr>
          <w:rFonts w:ascii="Bookman Old Style" w:hAnsi="Bookman Old Style"/>
        </w:rPr>
        <w:t xml:space="preserve"> Všechny části jsou i přes jisté nepřesnosti v chronologii velmi hodnotným pramenem pro poznání událostí 12. století – často pramenem jediným.</w:t>
      </w:r>
    </w:p>
    <w:p w:rsidR="00A427D7" w:rsidRDefault="0070214A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 době předhusitské byl rukopis zřejmě převezen do svatovítské kapitulní knihovny a v roce 1826 ji našel kaplan v Postoloprtech, který ji prodal Josefu Dobrovskému a ten ji daroval strahovské knihovně, kde leží dodnes. </w:t>
      </w:r>
    </w:p>
    <w:p w:rsidR="008512E3" w:rsidRDefault="008512E3" w:rsidP="00A427D7">
      <w:pPr>
        <w:spacing w:after="0"/>
        <w:jc w:val="both"/>
        <w:rPr>
          <w:rFonts w:ascii="Bookman Old Style" w:hAnsi="Bookman Old Style"/>
        </w:rPr>
      </w:pPr>
    </w:p>
    <w:p w:rsidR="008512E3" w:rsidRPr="00267167" w:rsidRDefault="008512E3" w:rsidP="00A427D7">
      <w:pPr>
        <w:spacing w:after="0"/>
        <w:jc w:val="both"/>
        <w:rPr>
          <w:rFonts w:ascii="Bookman Old Style" w:hAnsi="Bookman Old Style"/>
          <w:b/>
        </w:rPr>
      </w:pPr>
      <w:r w:rsidRPr="00267167">
        <w:rPr>
          <w:rFonts w:ascii="Bookman Old Style" w:hAnsi="Bookman Old Style"/>
          <w:b/>
        </w:rPr>
        <w:t xml:space="preserve">Letopis </w:t>
      </w:r>
      <w:proofErr w:type="spellStart"/>
      <w:r w:rsidRPr="00267167">
        <w:rPr>
          <w:rFonts w:ascii="Bookman Old Style" w:hAnsi="Bookman Old Style"/>
          <w:b/>
        </w:rPr>
        <w:t>Vincenciův</w:t>
      </w:r>
      <w:proofErr w:type="spellEnd"/>
    </w:p>
    <w:p w:rsidR="008512E3" w:rsidRDefault="008512E3" w:rsidP="00A427D7">
      <w:pPr>
        <w:spacing w:after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Vincencius</w:t>
      </w:r>
      <w:proofErr w:type="spellEnd"/>
      <w:r>
        <w:rPr>
          <w:rFonts w:ascii="Bookman Old Style" w:hAnsi="Bookman Old Style"/>
        </w:rPr>
        <w:t xml:space="preserve"> byl kaplan pražského biskupa Daniela, později </w:t>
      </w:r>
      <w:r w:rsidR="00267167">
        <w:rPr>
          <w:rFonts w:ascii="Bookman Old Style" w:hAnsi="Bookman Old Style"/>
        </w:rPr>
        <w:t xml:space="preserve">kanovník </w:t>
      </w:r>
      <w:r w:rsidR="00D1192D">
        <w:rPr>
          <w:rFonts w:ascii="Bookman Old Style" w:hAnsi="Bookman Old Style"/>
        </w:rPr>
        <w:t>svatovítské</w:t>
      </w:r>
      <w:r w:rsidR="00267167">
        <w:rPr>
          <w:rFonts w:ascii="Bookman Old Style" w:hAnsi="Bookman Old Style"/>
        </w:rPr>
        <w:t xml:space="preserve"> kapituly, </w:t>
      </w:r>
      <w:r>
        <w:rPr>
          <w:rFonts w:ascii="Bookman Old Style" w:hAnsi="Bookman Old Style"/>
        </w:rPr>
        <w:t>notář</w:t>
      </w:r>
      <w:r w:rsidR="00267167">
        <w:rPr>
          <w:rFonts w:ascii="Bookman Old Style" w:hAnsi="Bookman Old Style"/>
        </w:rPr>
        <w:t xml:space="preserve"> a původem nejspíše Čech</w:t>
      </w:r>
      <w:r>
        <w:rPr>
          <w:rFonts w:ascii="Bookman Old Style" w:hAnsi="Bookman Old Style"/>
        </w:rPr>
        <w:t>. Letopis vypovídá o letech 1140 – 1167 a začíná smrtí knížete Soběslava I. a nástupem Vladislava</w:t>
      </w:r>
      <w:r w:rsidR="00EA4EFD">
        <w:rPr>
          <w:rFonts w:ascii="Bookman Old Style" w:hAnsi="Bookman Old Style"/>
        </w:rPr>
        <w:t xml:space="preserve"> II. Jemu a jeho ženě Juditě tento rukopis věnoval. Klade velký důraz na osudy olomouckého biskupa Jindřicha Zdíka. Po dvouleté pauze popisuje vzpouru českých knížat a bitvu u hory Vysoká. V další části letopisu se zaměřuje na volbu nového německého krále Fridricha I. Barbarossy a události spojené s říšskou politikou. Následuje líčení o změnách na biskupském postu v Čechách. Největší část se věnuje letům 1158 – 1160 kdy Vladislav táhl do Milána na pomoc císaři Fridrichovi. Tažení se účastnil pražský biskup Daniel i sám </w:t>
      </w:r>
      <w:proofErr w:type="spellStart"/>
      <w:r w:rsidR="00EA4EFD">
        <w:rPr>
          <w:rFonts w:ascii="Bookman Old Style" w:hAnsi="Bookman Old Style"/>
        </w:rPr>
        <w:t>Vincencius</w:t>
      </w:r>
      <w:proofErr w:type="spellEnd"/>
      <w:r w:rsidR="00EA4EFD">
        <w:rPr>
          <w:rFonts w:ascii="Bookman Old Style" w:hAnsi="Bookman Old Style"/>
        </w:rPr>
        <w:t xml:space="preserve">. Poznáváme to z popisování jeho strachu z přechodu řeky </w:t>
      </w:r>
      <w:proofErr w:type="spellStart"/>
      <w:r w:rsidR="00EA4EFD">
        <w:rPr>
          <w:rFonts w:ascii="Bookman Old Style" w:hAnsi="Bookman Old Style"/>
        </w:rPr>
        <w:t>Addy</w:t>
      </w:r>
      <w:proofErr w:type="spellEnd"/>
      <w:r w:rsidR="00EA4EFD">
        <w:rPr>
          <w:rFonts w:ascii="Bookman Old Style" w:hAnsi="Bookman Old Style"/>
        </w:rPr>
        <w:t>. Vladislav se vrací do vlasti a Daniel s </w:t>
      </w:r>
      <w:proofErr w:type="spellStart"/>
      <w:r w:rsidR="00EA4EFD">
        <w:rPr>
          <w:rFonts w:ascii="Bookman Old Style" w:hAnsi="Bookman Old Style"/>
        </w:rPr>
        <w:t>Vinceciusem</w:t>
      </w:r>
      <w:proofErr w:type="spellEnd"/>
      <w:r w:rsidR="00EA4EFD">
        <w:rPr>
          <w:rFonts w:ascii="Bookman Old Style" w:hAnsi="Bookman Old Style"/>
        </w:rPr>
        <w:t xml:space="preserve"> v Itálii zůstávají. Dostanou se až do </w:t>
      </w:r>
      <w:r w:rsidR="00D1192D">
        <w:rPr>
          <w:rFonts w:ascii="Bookman Old Style" w:hAnsi="Bookman Old Style"/>
        </w:rPr>
        <w:t>Uher. P</w:t>
      </w:r>
      <w:r w:rsidR="00EA4EFD">
        <w:rPr>
          <w:rFonts w:ascii="Bookman Old Style" w:hAnsi="Bookman Old Style"/>
        </w:rPr>
        <w:t xml:space="preserve">oslední část je o Vladislavově bojovém tažení do Uher na pomoc uherskému králi v bojích proti řeckému císaři. Kronika náhle končí uprostřed věty a obsahuje pouze poznámku, že to vše sepsal kanovník </w:t>
      </w:r>
      <w:proofErr w:type="spellStart"/>
      <w:r w:rsidR="00EA4EFD">
        <w:rPr>
          <w:rFonts w:ascii="Bookman Old Style" w:hAnsi="Bookman Old Style"/>
        </w:rPr>
        <w:t>Vincencius</w:t>
      </w:r>
      <w:proofErr w:type="spellEnd"/>
      <w:r w:rsidR="00EA4EFD">
        <w:rPr>
          <w:rFonts w:ascii="Bookman Old Style" w:hAnsi="Bookman Old Style"/>
        </w:rPr>
        <w:t>.</w:t>
      </w:r>
    </w:p>
    <w:p w:rsidR="00FF0DAD" w:rsidRDefault="00267167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Jeho letopis je vysoké literární úrovně a má značnou cenu pro poznání historických událostí.</w:t>
      </w:r>
      <w:r w:rsidR="00FF0DA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Výklad j</w:t>
      </w:r>
      <w:r w:rsidR="00FF0DAD">
        <w:rPr>
          <w:rFonts w:ascii="Bookman Old Style" w:hAnsi="Bookman Old Style"/>
        </w:rPr>
        <w:t>e vyspělí, věcný a zároveň živý, i když se občas dopouští chyb v dataci.</w:t>
      </w:r>
      <w:r>
        <w:rPr>
          <w:rFonts w:ascii="Bookman Old Style" w:hAnsi="Bookman Old Style"/>
        </w:rPr>
        <w:t xml:space="preserve"> Jediný dochovaný rukopis kroniky je </w:t>
      </w:r>
      <w:r w:rsidR="00D1192D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> let</w:t>
      </w:r>
      <w:r w:rsidR="00D1192D">
        <w:rPr>
          <w:rFonts w:ascii="Bookman Old Style" w:hAnsi="Bookman Old Style"/>
        </w:rPr>
        <w:t>ech</w:t>
      </w:r>
      <w:r>
        <w:rPr>
          <w:rFonts w:ascii="Bookman Old Style" w:hAnsi="Bookman Old Style"/>
        </w:rPr>
        <w:t xml:space="preserve"> 1159, 1162 a 1164 přerušen a doplněn slovy ‚chybí, dohledej si!‘. </w:t>
      </w:r>
    </w:p>
    <w:p w:rsidR="00267167" w:rsidRDefault="00267167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 roce 1861 je prvním editorem německý filolog Wilhelm </w:t>
      </w:r>
      <w:proofErr w:type="spellStart"/>
      <w:r>
        <w:rPr>
          <w:rFonts w:ascii="Bookman Old Style" w:hAnsi="Bookman Old Style"/>
        </w:rPr>
        <w:t>Wattenbach</w:t>
      </w:r>
      <w:proofErr w:type="spellEnd"/>
      <w:r>
        <w:rPr>
          <w:rFonts w:ascii="Bookman Old Style" w:hAnsi="Bookman Old Style"/>
        </w:rPr>
        <w:t xml:space="preserve"> a později ji vydal Josef Elmer v edici ve </w:t>
      </w:r>
      <w:proofErr w:type="spellStart"/>
      <w:r>
        <w:rPr>
          <w:rFonts w:ascii="Bookman Old Style" w:hAnsi="Bookman Old Style"/>
        </w:rPr>
        <w:t>Fontes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rerum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Bohemicarum</w:t>
      </w:r>
      <w:proofErr w:type="spellEnd"/>
      <w:r>
        <w:rPr>
          <w:rFonts w:ascii="Bookman Old Style" w:hAnsi="Bookman Old Style"/>
        </w:rPr>
        <w:t xml:space="preserve"> (FRB). Naposledy se kronikou souhrnně zabývá Marie Bláhová a představuje letopis jako pramen pro politické a válečné dějiny, každodenní život na válečných taženích, kulturu a mentalitu středověkého člověka.</w:t>
      </w:r>
    </w:p>
    <w:p w:rsidR="00FF0DAD" w:rsidRDefault="00FF0DAD" w:rsidP="00A427D7">
      <w:pPr>
        <w:spacing w:after="0"/>
        <w:jc w:val="both"/>
        <w:rPr>
          <w:rFonts w:ascii="Bookman Old Style" w:hAnsi="Bookman Old Style"/>
        </w:rPr>
      </w:pPr>
    </w:p>
    <w:p w:rsidR="00FF0DAD" w:rsidRPr="00780171" w:rsidRDefault="00FF0DAD" w:rsidP="00A427D7">
      <w:pPr>
        <w:spacing w:after="0"/>
        <w:jc w:val="both"/>
        <w:rPr>
          <w:rFonts w:ascii="Bookman Old Style" w:hAnsi="Bookman Old Style"/>
          <w:b/>
        </w:rPr>
      </w:pPr>
      <w:r w:rsidRPr="00780171">
        <w:rPr>
          <w:rFonts w:ascii="Bookman Old Style" w:hAnsi="Bookman Old Style"/>
          <w:b/>
        </w:rPr>
        <w:t xml:space="preserve">Letopis </w:t>
      </w:r>
      <w:proofErr w:type="spellStart"/>
      <w:r w:rsidRPr="00780171">
        <w:rPr>
          <w:rFonts w:ascii="Bookman Old Style" w:hAnsi="Bookman Old Style"/>
          <w:b/>
        </w:rPr>
        <w:t>Jarlochův</w:t>
      </w:r>
      <w:proofErr w:type="spellEnd"/>
    </w:p>
    <w:p w:rsidR="00FF0DAD" w:rsidRDefault="00E87266" w:rsidP="00A427D7">
      <w:pPr>
        <w:spacing w:after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Jarloch</w:t>
      </w:r>
      <w:proofErr w:type="spellEnd"/>
      <w:r>
        <w:rPr>
          <w:rFonts w:ascii="Bookman Old Style" w:hAnsi="Bookman Old Style"/>
        </w:rPr>
        <w:t xml:space="preserve"> byl studentem v klášteře u </w:t>
      </w:r>
      <w:proofErr w:type="spellStart"/>
      <w:r>
        <w:rPr>
          <w:rFonts w:ascii="Bookman Old Style" w:hAnsi="Bookman Old Style"/>
        </w:rPr>
        <w:t>Würzburgu</w:t>
      </w:r>
      <w:proofErr w:type="spellEnd"/>
      <w:r>
        <w:rPr>
          <w:rFonts w:ascii="Bookman Old Style" w:hAnsi="Bookman Old Style"/>
        </w:rPr>
        <w:t xml:space="preserve"> a poté se stal kaplanem želivského opata </w:t>
      </w:r>
      <w:proofErr w:type="spellStart"/>
      <w:r>
        <w:rPr>
          <w:rFonts w:ascii="Bookman Old Style" w:hAnsi="Bookman Old Style"/>
        </w:rPr>
        <w:t>Golšalka</w:t>
      </w:r>
      <w:proofErr w:type="spellEnd"/>
      <w:r>
        <w:rPr>
          <w:rFonts w:ascii="Bookman Old Style" w:hAnsi="Bookman Old Style"/>
        </w:rPr>
        <w:t>, kterého doprovázel na jeho cestách. V roce 1186 dostal kněžské hodnosti a o rok později se stal 1. opatem premonstrátského Milevského kláštera.</w:t>
      </w:r>
    </w:p>
    <w:p w:rsidR="00E87266" w:rsidRDefault="00E87266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Pokračuje</w:t>
      </w:r>
      <w:r w:rsidR="00D1192D">
        <w:rPr>
          <w:rFonts w:ascii="Bookman Old Style" w:hAnsi="Bookman Old Style"/>
        </w:rPr>
        <w:t xml:space="preserve"> ve</w:t>
      </w:r>
      <w:r>
        <w:rPr>
          <w:rFonts w:ascii="Bookman Old Style" w:hAnsi="Bookman Old Style"/>
        </w:rPr>
        <w:t xml:space="preserve"> vyprávění </w:t>
      </w:r>
      <w:proofErr w:type="spellStart"/>
      <w:r>
        <w:rPr>
          <w:rFonts w:ascii="Bookman Old Style" w:hAnsi="Bookman Old Style"/>
        </w:rPr>
        <w:t>Vincencia</w:t>
      </w:r>
      <w:proofErr w:type="spellEnd"/>
      <w:r>
        <w:rPr>
          <w:rFonts w:ascii="Bookman Old Style" w:hAnsi="Bookman Old Style"/>
        </w:rPr>
        <w:t xml:space="preserve"> a začíná záznamem smrti biskupa Daniela. Stejně jako </w:t>
      </w:r>
      <w:proofErr w:type="spellStart"/>
      <w:r>
        <w:rPr>
          <w:rFonts w:ascii="Bookman Old Style" w:hAnsi="Bookman Old Style"/>
        </w:rPr>
        <w:t>Vinceciův</w:t>
      </w:r>
      <w:proofErr w:type="spellEnd"/>
      <w:r>
        <w:rPr>
          <w:rFonts w:ascii="Bookman Old Style" w:hAnsi="Bookman Old Style"/>
        </w:rPr>
        <w:t xml:space="preserve"> rukopis se i tento posouvá v čase a dostane se do doby, kdy Vladislav předal správu Čech svému synovi Bedřichovi, který na trůnu dlouho nesetrval, protože v roce 1175, o dva roky později, zemřel. Poté obrací pozornost </w:t>
      </w:r>
      <w:r>
        <w:rPr>
          <w:rFonts w:ascii="Bookman Old Style" w:hAnsi="Bookman Old Style"/>
        </w:rPr>
        <w:lastRenderedPageBreak/>
        <w:t xml:space="preserve">ke knížeti Soběslavovi II., který byl zvolen novým panovníkem. Projevuje mu zvláštní přízeň a připisuje mu nejrůznější cnosti. Největší část letopisu je věnována Opatu </w:t>
      </w:r>
      <w:proofErr w:type="spellStart"/>
      <w:r>
        <w:rPr>
          <w:rFonts w:ascii="Bookman Old Style" w:hAnsi="Bookman Old Style"/>
        </w:rPr>
        <w:t>Golšalkovi</w:t>
      </w:r>
      <w:proofErr w:type="spellEnd"/>
      <w:r>
        <w:rPr>
          <w:rFonts w:ascii="Bookman Old Style" w:hAnsi="Bookman Old Style"/>
        </w:rPr>
        <w:t xml:space="preserve">, ke kterému </w:t>
      </w:r>
      <w:proofErr w:type="spellStart"/>
      <w:r>
        <w:rPr>
          <w:rFonts w:ascii="Bookman Old Style" w:hAnsi="Bookman Old Style"/>
        </w:rPr>
        <w:t>Jarloch</w:t>
      </w:r>
      <w:proofErr w:type="spellEnd"/>
      <w:r>
        <w:rPr>
          <w:rFonts w:ascii="Bookman Old Style" w:hAnsi="Bookman Old Style"/>
        </w:rPr>
        <w:t xml:space="preserve"> také velmi vzhlížel a choval k němu velký obdiv.</w:t>
      </w:r>
      <w:r w:rsidR="00780171">
        <w:rPr>
          <w:rFonts w:ascii="Bookman Old Style" w:hAnsi="Bookman Old Style"/>
        </w:rPr>
        <w:t xml:space="preserve"> Letopis končí v roce 1198 zprávou o povýšení Přemysla na krále. Letopis nadobro končí uprostřed slova.</w:t>
      </w:r>
    </w:p>
    <w:p w:rsidR="00780171" w:rsidRDefault="00780171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rozdíl od předchozího dějepisce se </w:t>
      </w:r>
      <w:proofErr w:type="spellStart"/>
      <w:r>
        <w:rPr>
          <w:rFonts w:ascii="Bookman Old Style" w:hAnsi="Bookman Old Style"/>
        </w:rPr>
        <w:t>Jarloch</w:t>
      </w:r>
      <w:proofErr w:type="spellEnd"/>
      <w:r>
        <w:rPr>
          <w:rFonts w:ascii="Bookman Old Style" w:hAnsi="Bookman Old Style"/>
        </w:rPr>
        <w:t xml:space="preserve"> nejspíše narodil v Porýní v roce 1165 a do Čech se dostal jako kaplan. Jeho dílo je spolehlivý pramen pro některé jedinečné historické události. Stejně jako </w:t>
      </w:r>
      <w:proofErr w:type="spellStart"/>
      <w:r>
        <w:rPr>
          <w:rFonts w:ascii="Bookman Old Style" w:hAnsi="Bookman Old Style"/>
        </w:rPr>
        <w:t>Vincenciův</w:t>
      </w:r>
      <w:proofErr w:type="spellEnd"/>
      <w:r>
        <w:rPr>
          <w:rFonts w:ascii="Bookman Old Style" w:hAnsi="Bookman Old Style"/>
        </w:rPr>
        <w:t xml:space="preserve"> letopis má poměrně vyšší úroveň, datuje přesněji, ale dělá chyby v italském zeměpise.</w:t>
      </w:r>
    </w:p>
    <w:p w:rsidR="00780171" w:rsidRDefault="00780171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Stejně jako v předešlém letopise, nejvýznamnější edice je od </w:t>
      </w:r>
      <w:proofErr w:type="spellStart"/>
      <w:r>
        <w:rPr>
          <w:rFonts w:ascii="Bookman Old Style" w:hAnsi="Bookman Old Style"/>
        </w:rPr>
        <w:t>Wattenbacha</w:t>
      </w:r>
      <w:proofErr w:type="spellEnd"/>
      <w:r>
        <w:rPr>
          <w:rFonts w:ascii="Bookman Old Style" w:hAnsi="Bookman Old Style"/>
        </w:rPr>
        <w:t xml:space="preserve"> z roku 1861 v </w:t>
      </w:r>
      <w:proofErr w:type="spellStart"/>
      <w:r>
        <w:rPr>
          <w:rFonts w:ascii="Bookman Old Style" w:hAnsi="Bookman Old Style"/>
        </w:rPr>
        <w:t>Monumenta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Germaniae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historica</w:t>
      </w:r>
      <w:proofErr w:type="spellEnd"/>
      <w:r w:rsidR="00921D31">
        <w:rPr>
          <w:rFonts w:ascii="Bookman Old Style" w:hAnsi="Bookman Old Style"/>
        </w:rPr>
        <w:t xml:space="preserve"> (MGH) a společně s přepisem </w:t>
      </w:r>
      <w:proofErr w:type="spellStart"/>
      <w:r w:rsidR="00921D31">
        <w:rPr>
          <w:rFonts w:ascii="Bookman Old Style" w:hAnsi="Bookman Old Style"/>
        </w:rPr>
        <w:t>Vincencia</w:t>
      </w:r>
      <w:proofErr w:type="spellEnd"/>
      <w:r w:rsidR="00921D31">
        <w:rPr>
          <w:rFonts w:ascii="Bookman Old Style" w:hAnsi="Bookman Old Style"/>
        </w:rPr>
        <w:t xml:space="preserve">, ale bez tzv. </w:t>
      </w:r>
      <w:proofErr w:type="spellStart"/>
      <w:r w:rsidR="00921D31">
        <w:rPr>
          <w:rFonts w:ascii="Bookman Old Style" w:hAnsi="Bookman Old Style"/>
        </w:rPr>
        <w:t>Ansberta</w:t>
      </w:r>
      <w:proofErr w:type="spellEnd"/>
      <w:r w:rsidR="00921D31">
        <w:rPr>
          <w:rFonts w:ascii="Bookman Old Style" w:hAnsi="Bookman Old Style"/>
        </w:rPr>
        <w:t xml:space="preserve"> v edici od Josefa Elmera.</w:t>
      </w:r>
    </w:p>
    <w:p w:rsidR="00921D31" w:rsidRDefault="00921D31" w:rsidP="00A427D7">
      <w:pPr>
        <w:spacing w:after="0"/>
        <w:jc w:val="both"/>
        <w:rPr>
          <w:rFonts w:ascii="Bookman Old Style" w:hAnsi="Bookman Old Style"/>
        </w:rPr>
      </w:pPr>
    </w:p>
    <w:p w:rsidR="00921D31" w:rsidRPr="00921D31" w:rsidRDefault="00921D31" w:rsidP="00A427D7">
      <w:pPr>
        <w:spacing w:after="0"/>
        <w:jc w:val="both"/>
        <w:rPr>
          <w:rFonts w:ascii="Bookman Old Style" w:hAnsi="Bookman Old Style"/>
          <w:b/>
        </w:rPr>
      </w:pPr>
      <w:r w:rsidRPr="00921D31">
        <w:rPr>
          <w:rFonts w:ascii="Bookman Old Style" w:hAnsi="Bookman Old Style"/>
          <w:b/>
        </w:rPr>
        <w:t xml:space="preserve">Kronika tzv. </w:t>
      </w:r>
      <w:proofErr w:type="spellStart"/>
      <w:r w:rsidRPr="00921D31">
        <w:rPr>
          <w:rFonts w:ascii="Bookman Old Style" w:hAnsi="Bookman Old Style"/>
          <w:b/>
        </w:rPr>
        <w:t>Ansberta</w:t>
      </w:r>
      <w:proofErr w:type="spellEnd"/>
    </w:p>
    <w:p w:rsidR="00921D31" w:rsidRDefault="00921D31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Totožnost autora je nejistá, protože údaje o jméně pocházejí až z pozdějšího přípisku, ale byl to nejspíše rakouský klerik a očitý svědek výpravy. Existuje také názor, že tzv. </w:t>
      </w:r>
      <w:proofErr w:type="spellStart"/>
      <w:r>
        <w:rPr>
          <w:rFonts w:ascii="Bookman Old Style" w:hAnsi="Bookman Old Style"/>
        </w:rPr>
        <w:t>Ansbert</w:t>
      </w:r>
      <w:proofErr w:type="spellEnd"/>
      <w:r>
        <w:rPr>
          <w:rFonts w:ascii="Bookman Old Style" w:hAnsi="Bookman Old Style"/>
        </w:rPr>
        <w:t xml:space="preserve"> jsou ve skutečnosti tři různé osoby. Kronika vznikla v Rakousku a informuje o křížové výpravě Barbarossy a zachycuje léta 1187 – 1193. Zmiňuje i zajetí anglického krále Richarda rakouským vévodou. Kronika se dochovala ve své úplné podobě v milevském opisu a byl předlohou pro </w:t>
      </w:r>
      <w:proofErr w:type="spellStart"/>
      <w:r>
        <w:rPr>
          <w:rFonts w:ascii="Bookman Old Style" w:hAnsi="Bookman Old Style"/>
        </w:rPr>
        <w:t>Jarlochovo</w:t>
      </w:r>
      <w:proofErr w:type="spellEnd"/>
      <w:r>
        <w:rPr>
          <w:rFonts w:ascii="Bookman Old Style" w:hAnsi="Bookman Old Style"/>
        </w:rPr>
        <w:t xml:space="preserve"> dílo, který do poznatků připisoval své poznámky o událostech, odehrávající se v Čechách.</w:t>
      </w:r>
    </w:p>
    <w:p w:rsidR="007C542F" w:rsidRDefault="007C542F" w:rsidP="00A427D7">
      <w:pPr>
        <w:spacing w:after="0"/>
        <w:jc w:val="both"/>
        <w:rPr>
          <w:rFonts w:ascii="Bookman Old Style" w:hAnsi="Bookman Old Style"/>
        </w:rPr>
      </w:pPr>
    </w:p>
    <w:p w:rsidR="007C542F" w:rsidRDefault="007C542F" w:rsidP="00A427D7">
      <w:pPr>
        <w:spacing w:after="0"/>
        <w:jc w:val="both"/>
        <w:rPr>
          <w:rFonts w:ascii="Bookman Old Style" w:hAnsi="Bookman Old Style"/>
        </w:rPr>
      </w:pPr>
    </w:p>
    <w:p w:rsidR="00780171" w:rsidRPr="00105554" w:rsidRDefault="007C542F" w:rsidP="00A427D7">
      <w:pPr>
        <w:spacing w:after="0"/>
        <w:jc w:val="both"/>
        <w:rPr>
          <w:rFonts w:ascii="Bookman Old Style" w:hAnsi="Bookman Old Style"/>
          <w:b/>
        </w:rPr>
      </w:pPr>
      <w:r w:rsidRPr="00105554">
        <w:rPr>
          <w:rFonts w:ascii="Bookman Old Style" w:hAnsi="Bookman Old Style"/>
          <w:b/>
        </w:rPr>
        <w:t>Edice</w:t>
      </w:r>
    </w:p>
    <w:p w:rsidR="007C542F" w:rsidRPr="007C542F" w:rsidRDefault="007C542F" w:rsidP="007C542F">
      <w:pPr>
        <w:spacing w:after="0"/>
        <w:jc w:val="both"/>
        <w:rPr>
          <w:rFonts w:ascii="Bookman Old Style" w:hAnsi="Bookman Old Style"/>
        </w:rPr>
      </w:pPr>
      <w:proofErr w:type="spellStart"/>
      <w:r w:rsidRPr="007C542F">
        <w:rPr>
          <w:rFonts w:ascii="Bookman Old Style" w:hAnsi="Bookman Old Style"/>
        </w:rPr>
        <w:t>Vincentii</w:t>
      </w:r>
      <w:proofErr w:type="spellEnd"/>
      <w:r w:rsidRPr="007C542F">
        <w:rPr>
          <w:rFonts w:ascii="Bookman Old Style" w:hAnsi="Bookman Old Style"/>
        </w:rPr>
        <w:t xml:space="preserve"> </w:t>
      </w:r>
      <w:proofErr w:type="spellStart"/>
      <w:r w:rsidRPr="007C542F">
        <w:rPr>
          <w:rFonts w:ascii="Bookman Old Style" w:hAnsi="Bookman Old Style"/>
        </w:rPr>
        <w:t>canonici</w:t>
      </w:r>
      <w:proofErr w:type="spellEnd"/>
      <w:r w:rsidRPr="007C542F">
        <w:rPr>
          <w:rFonts w:ascii="Bookman Old Style" w:hAnsi="Bookman Old Style"/>
        </w:rPr>
        <w:t xml:space="preserve"> </w:t>
      </w:r>
      <w:proofErr w:type="spellStart"/>
      <w:r w:rsidRPr="007C542F">
        <w:rPr>
          <w:rFonts w:ascii="Bookman Old Style" w:hAnsi="Bookman Old Style"/>
        </w:rPr>
        <w:t>Pragensis</w:t>
      </w:r>
      <w:proofErr w:type="spellEnd"/>
      <w:r w:rsidRPr="007C542F">
        <w:rPr>
          <w:rFonts w:ascii="Bookman Old Style" w:hAnsi="Bookman Old Style"/>
        </w:rPr>
        <w:t xml:space="preserve"> </w:t>
      </w:r>
      <w:proofErr w:type="spellStart"/>
      <w:r w:rsidRPr="007C542F">
        <w:rPr>
          <w:rFonts w:ascii="Bookman Old Style" w:hAnsi="Bookman Old Style"/>
        </w:rPr>
        <w:t>Annales</w:t>
      </w:r>
      <w:proofErr w:type="spellEnd"/>
      <w:r w:rsidRPr="007C542F">
        <w:rPr>
          <w:rFonts w:ascii="Bookman Old Style" w:hAnsi="Bookman Old Style"/>
        </w:rPr>
        <w:t>, (</w:t>
      </w:r>
      <w:proofErr w:type="spellStart"/>
      <w:r w:rsidRPr="007C542F">
        <w:rPr>
          <w:rFonts w:ascii="Bookman Old Style" w:hAnsi="Bookman Old Style"/>
        </w:rPr>
        <w:t>ed</w:t>
      </w:r>
      <w:proofErr w:type="spellEnd"/>
      <w:r w:rsidRPr="007C542F">
        <w:rPr>
          <w:rFonts w:ascii="Bookman Old Style" w:hAnsi="Bookman Old Style"/>
        </w:rPr>
        <w:t xml:space="preserve">.) J. </w:t>
      </w:r>
      <w:proofErr w:type="spellStart"/>
      <w:r w:rsidRPr="007C542F">
        <w:rPr>
          <w:rFonts w:ascii="Bookman Old Style" w:hAnsi="Bookman Old Style"/>
        </w:rPr>
        <w:t>Emler</w:t>
      </w:r>
      <w:proofErr w:type="spellEnd"/>
      <w:r w:rsidRPr="007C542F">
        <w:rPr>
          <w:rFonts w:ascii="Bookman Old Style" w:hAnsi="Bookman Old Style"/>
        </w:rPr>
        <w:t>, FRB II, Praha 1875, s. 401-460.</w:t>
      </w:r>
    </w:p>
    <w:p w:rsidR="007C542F" w:rsidRPr="007C542F" w:rsidRDefault="007C542F" w:rsidP="007C542F">
      <w:pPr>
        <w:spacing w:after="0"/>
        <w:jc w:val="both"/>
        <w:rPr>
          <w:rFonts w:ascii="Bookman Old Style" w:hAnsi="Bookman Old Style"/>
        </w:rPr>
      </w:pPr>
      <w:proofErr w:type="spellStart"/>
      <w:r w:rsidRPr="007C542F">
        <w:rPr>
          <w:rFonts w:ascii="Bookman Old Style" w:hAnsi="Bookman Old Style"/>
        </w:rPr>
        <w:t>Gerlaci</w:t>
      </w:r>
      <w:proofErr w:type="spellEnd"/>
      <w:r w:rsidRPr="007C542F">
        <w:rPr>
          <w:rFonts w:ascii="Bookman Old Style" w:hAnsi="Bookman Old Style"/>
        </w:rPr>
        <w:t xml:space="preserve"> </w:t>
      </w:r>
      <w:proofErr w:type="spellStart"/>
      <w:r w:rsidRPr="007C542F">
        <w:rPr>
          <w:rFonts w:ascii="Bookman Old Style" w:hAnsi="Bookman Old Style"/>
        </w:rPr>
        <w:t>abbatis</w:t>
      </w:r>
      <w:proofErr w:type="spellEnd"/>
      <w:r w:rsidRPr="007C542F">
        <w:rPr>
          <w:rFonts w:ascii="Bookman Old Style" w:hAnsi="Bookman Old Style"/>
        </w:rPr>
        <w:t xml:space="preserve"> </w:t>
      </w:r>
      <w:proofErr w:type="spellStart"/>
      <w:r w:rsidRPr="007C542F">
        <w:rPr>
          <w:rFonts w:ascii="Bookman Old Style" w:hAnsi="Bookman Old Style"/>
        </w:rPr>
        <w:t>Milovicensis</w:t>
      </w:r>
      <w:proofErr w:type="spellEnd"/>
      <w:r w:rsidRPr="007C542F">
        <w:rPr>
          <w:rFonts w:ascii="Bookman Old Style" w:hAnsi="Bookman Old Style"/>
        </w:rPr>
        <w:t xml:space="preserve"> </w:t>
      </w:r>
      <w:proofErr w:type="spellStart"/>
      <w:r w:rsidRPr="007C542F">
        <w:rPr>
          <w:rFonts w:ascii="Bookman Old Style" w:hAnsi="Bookman Old Style"/>
        </w:rPr>
        <w:t>Annales</w:t>
      </w:r>
      <w:proofErr w:type="spellEnd"/>
      <w:r w:rsidRPr="007C542F">
        <w:rPr>
          <w:rFonts w:ascii="Bookman Old Style" w:hAnsi="Bookman Old Style"/>
        </w:rPr>
        <w:t>, (</w:t>
      </w:r>
      <w:proofErr w:type="spellStart"/>
      <w:r w:rsidRPr="007C542F">
        <w:rPr>
          <w:rFonts w:ascii="Bookman Old Style" w:hAnsi="Bookman Old Style"/>
        </w:rPr>
        <w:t>ed</w:t>
      </w:r>
      <w:proofErr w:type="spellEnd"/>
      <w:r w:rsidRPr="007C542F">
        <w:rPr>
          <w:rFonts w:ascii="Bookman Old Style" w:hAnsi="Bookman Old Style"/>
        </w:rPr>
        <w:t xml:space="preserve">.) J. </w:t>
      </w:r>
      <w:proofErr w:type="spellStart"/>
      <w:r w:rsidRPr="007C542F">
        <w:rPr>
          <w:rFonts w:ascii="Bookman Old Style" w:hAnsi="Bookman Old Style"/>
        </w:rPr>
        <w:t>Emler</w:t>
      </w:r>
      <w:proofErr w:type="spellEnd"/>
      <w:r w:rsidRPr="007C542F">
        <w:rPr>
          <w:rFonts w:ascii="Bookman Old Style" w:hAnsi="Bookman Old Style"/>
        </w:rPr>
        <w:t>, FRB II, Praha 1875, s. 461-516.</w:t>
      </w:r>
    </w:p>
    <w:p w:rsidR="007C542F" w:rsidRDefault="007C542F" w:rsidP="007C542F">
      <w:pPr>
        <w:spacing w:after="0"/>
        <w:jc w:val="both"/>
        <w:rPr>
          <w:rFonts w:ascii="Bookman Old Style" w:hAnsi="Bookman Old Style"/>
        </w:rPr>
      </w:pPr>
      <w:proofErr w:type="spellStart"/>
      <w:r w:rsidRPr="007C542F">
        <w:rPr>
          <w:rFonts w:ascii="Bookman Old Style" w:hAnsi="Bookman Old Style"/>
        </w:rPr>
        <w:t>Vincentii</w:t>
      </w:r>
      <w:proofErr w:type="spellEnd"/>
      <w:r w:rsidRPr="007C542F">
        <w:rPr>
          <w:rFonts w:ascii="Bookman Old Style" w:hAnsi="Bookman Old Style"/>
        </w:rPr>
        <w:t xml:space="preserve"> et </w:t>
      </w:r>
      <w:proofErr w:type="spellStart"/>
      <w:r w:rsidRPr="007C542F">
        <w:rPr>
          <w:rFonts w:ascii="Bookman Old Style" w:hAnsi="Bookman Old Style"/>
        </w:rPr>
        <w:t>Gerlaci</w:t>
      </w:r>
      <w:proofErr w:type="spellEnd"/>
      <w:r w:rsidRPr="007C542F">
        <w:rPr>
          <w:rFonts w:ascii="Bookman Old Style" w:hAnsi="Bookman Old Style"/>
        </w:rPr>
        <w:t xml:space="preserve"> </w:t>
      </w:r>
      <w:proofErr w:type="spellStart"/>
      <w:r w:rsidRPr="007C542F">
        <w:rPr>
          <w:rFonts w:ascii="Bookman Old Style" w:hAnsi="Bookman Old Style"/>
        </w:rPr>
        <w:t>Annales</w:t>
      </w:r>
      <w:proofErr w:type="spellEnd"/>
      <w:r w:rsidRPr="007C542F">
        <w:rPr>
          <w:rFonts w:ascii="Bookman Old Style" w:hAnsi="Bookman Old Style"/>
        </w:rPr>
        <w:t>, (</w:t>
      </w:r>
      <w:proofErr w:type="spellStart"/>
      <w:r w:rsidRPr="007C542F">
        <w:rPr>
          <w:rFonts w:ascii="Bookman Old Style" w:hAnsi="Bookman Old Style"/>
        </w:rPr>
        <w:t>ed</w:t>
      </w:r>
      <w:proofErr w:type="spellEnd"/>
      <w:r w:rsidRPr="007C542F">
        <w:rPr>
          <w:rFonts w:ascii="Bookman Old Style" w:hAnsi="Bookman Old Style"/>
        </w:rPr>
        <w:t xml:space="preserve">.) W. </w:t>
      </w:r>
      <w:proofErr w:type="spellStart"/>
      <w:r w:rsidRPr="007C542F">
        <w:rPr>
          <w:rFonts w:ascii="Bookman Old Style" w:hAnsi="Bookman Old Style"/>
        </w:rPr>
        <w:t>Wattenbach</w:t>
      </w:r>
      <w:proofErr w:type="spellEnd"/>
      <w:r w:rsidRPr="007C542F">
        <w:rPr>
          <w:rFonts w:ascii="Bookman Old Style" w:hAnsi="Bookman Old Style"/>
        </w:rPr>
        <w:t>, MGH SS XVIII, Hannover 1861, s. 654-710.</w:t>
      </w:r>
    </w:p>
    <w:p w:rsidR="00642586" w:rsidRPr="00105554" w:rsidRDefault="00642586" w:rsidP="007C542F">
      <w:pPr>
        <w:spacing w:after="0"/>
        <w:jc w:val="both"/>
        <w:rPr>
          <w:rFonts w:ascii="Bookman Old Style" w:hAnsi="Bookman Old Style"/>
          <w:b/>
        </w:rPr>
      </w:pPr>
      <w:r w:rsidRPr="00105554">
        <w:rPr>
          <w:rFonts w:ascii="Bookman Old Style" w:hAnsi="Bookman Old Style"/>
          <w:b/>
        </w:rPr>
        <w:t>Překlady</w:t>
      </w:r>
    </w:p>
    <w:p w:rsidR="00642586" w:rsidRDefault="00642586" w:rsidP="007C542F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HEŘMANSKÝ, František: </w:t>
      </w:r>
      <w:r w:rsidRPr="00642586">
        <w:rPr>
          <w:rFonts w:ascii="Bookman Old Style" w:hAnsi="Bookman Old Style"/>
        </w:rPr>
        <w:t xml:space="preserve">Letopis </w:t>
      </w:r>
      <w:proofErr w:type="spellStart"/>
      <w:r w:rsidRPr="00642586">
        <w:rPr>
          <w:rFonts w:ascii="Bookman Old Style" w:hAnsi="Bookman Old Style"/>
        </w:rPr>
        <w:t>Vincenciův</w:t>
      </w:r>
      <w:proofErr w:type="spellEnd"/>
      <w:r w:rsidRPr="00642586">
        <w:rPr>
          <w:rFonts w:ascii="Bookman Old Style" w:hAnsi="Bookman Old Style"/>
        </w:rPr>
        <w:t xml:space="preserve"> a </w:t>
      </w:r>
      <w:proofErr w:type="spellStart"/>
      <w:r w:rsidRPr="00642586">
        <w:rPr>
          <w:rFonts w:ascii="Bookman Old Style" w:hAnsi="Bookman Old Style"/>
        </w:rPr>
        <w:t>Jarlochův</w:t>
      </w:r>
      <w:proofErr w:type="spellEnd"/>
      <w:r w:rsidRPr="0064258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Praha 1957. (Živá díla k minulosti svazek 13.)</w:t>
      </w:r>
    </w:p>
    <w:p w:rsidR="00105554" w:rsidRDefault="00105554" w:rsidP="00105554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KERNBACH, Anna – MORAVOVÁ, Magdalena</w:t>
      </w:r>
      <w:r w:rsidR="00963770">
        <w:rPr>
          <w:rFonts w:ascii="Bookman Old Style" w:hAnsi="Bookman Old Style"/>
        </w:rPr>
        <w:t xml:space="preserve"> – WIHODA, Martin</w:t>
      </w:r>
      <w:r>
        <w:rPr>
          <w:rFonts w:ascii="Bookman Old Style" w:hAnsi="Bookman Old Style"/>
        </w:rPr>
        <w:t>:</w:t>
      </w:r>
      <w:r w:rsidRPr="00105554">
        <w:rPr>
          <w:rFonts w:ascii="Bookman Old Style" w:hAnsi="Bookman Old Style"/>
        </w:rPr>
        <w:t xml:space="preserve"> Milevský letopis. Zápisky</w:t>
      </w:r>
      <w:r>
        <w:rPr>
          <w:rFonts w:ascii="Bookman Old Style" w:hAnsi="Bookman Old Style"/>
        </w:rPr>
        <w:t xml:space="preserve"> </w:t>
      </w:r>
      <w:proofErr w:type="spellStart"/>
      <w:r w:rsidRPr="00105554">
        <w:rPr>
          <w:rFonts w:ascii="Bookman Old Style" w:hAnsi="Bookman Old Style"/>
        </w:rPr>
        <w:t>Vincencia</w:t>
      </w:r>
      <w:proofErr w:type="spellEnd"/>
      <w:r w:rsidRPr="00105554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Jarlocha</w:t>
      </w:r>
      <w:proofErr w:type="spellEnd"/>
      <w:r>
        <w:rPr>
          <w:rFonts w:ascii="Bookman Old Style" w:hAnsi="Bookman Old Style"/>
        </w:rPr>
        <w:t xml:space="preserve"> a </w:t>
      </w:r>
      <w:proofErr w:type="spellStart"/>
      <w:r>
        <w:rPr>
          <w:rFonts w:ascii="Bookman Old Style" w:hAnsi="Bookman Old Style"/>
        </w:rPr>
        <w:t>Ansberta</w:t>
      </w:r>
      <w:proofErr w:type="spellEnd"/>
      <w:r>
        <w:rPr>
          <w:rFonts w:ascii="Bookman Old Style" w:hAnsi="Bookman Old Style"/>
        </w:rPr>
        <w:t>. Praha 2013.</w:t>
      </w:r>
    </w:p>
    <w:p w:rsidR="00105554" w:rsidRPr="00105554" w:rsidRDefault="00105554" w:rsidP="007C542F">
      <w:pPr>
        <w:spacing w:after="0"/>
        <w:jc w:val="both"/>
        <w:rPr>
          <w:rFonts w:ascii="Bookman Old Style" w:hAnsi="Bookman Old Style"/>
          <w:b/>
        </w:rPr>
      </w:pPr>
      <w:r w:rsidRPr="00105554">
        <w:rPr>
          <w:rFonts w:ascii="Bookman Old Style" w:hAnsi="Bookman Old Style"/>
          <w:b/>
        </w:rPr>
        <w:t>Literatura</w:t>
      </w:r>
    </w:p>
    <w:p w:rsidR="00642586" w:rsidRDefault="00642586" w:rsidP="007C542F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KERNBACH, Anna:</w:t>
      </w:r>
      <w:r w:rsidRPr="00642586">
        <w:rPr>
          <w:rFonts w:ascii="Bookman Old Style" w:hAnsi="Bookman Old Style"/>
        </w:rPr>
        <w:t xml:space="preserve"> </w:t>
      </w:r>
      <w:proofErr w:type="spellStart"/>
      <w:r w:rsidRPr="00642586">
        <w:rPr>
          <w:rFonts w:ascii="Bookman Old Style" w:hAnsi="Bookman Old Style"/>
        </w:rPr>
        <w:t>Vincenciova</w:t>
      </w:r>
      <w:proofErr w:type="spellEnd"/>
      <w:r w:rsidRPr="00642586">
        <w:rPr>
          <w:rFonts w:ascii="Bookman Old Style" w:hAnsi="Bookman Old Style"/>
        </w:rPr>
        <w:t xml:space="preserve"> a </w:t>
      </w:r>
      <w:proofErr w:type="spellStart"/>
      <w:r w:rsidRPr="00642586">
        <w:rPr>
          <w:rFonts w:ascii="Bookman Old Style" w:hAnsi="Bookman Old Style"/>
        </w:rPr>
        <w:t>Jarlochova</w:t>
      </w:r>
      <w:proofErr w:type="spellEnd"/>
      <w:r w:rsidRPr="00642586">
        <w:rPr>
          <w:rFonts w:ascii="Bookman Old Style" w:hAnsi="Bookman Old Style"/>
        </w:rPr>
        <w:t xml:space="preserve"> kronika v kontextu svého vzniku: k dějepisectví přemyslovského období. Brno</w:t>
      </w:r>
      <w:r w:rsidR="00105554">
        <w:rPr>
          <w:rFonts w:ascii="Bookman Old Style" w:hAnsi="Bookman Old Style"/>
        </w:rPr>
        <w:t xml:space="preserve"> </w:t>
      </w:r>
      <w:r w:rsidRPr="00642586">
        <w:rPr>
          <w:rFonts w:ascii="Bookman Old Style" w:hAnsi="Bookman Old Style"/>
        </w:rPr>
        <w:t>2010.</w:t>
      </w:r>
      <w:bookmarkStart w:id="0" w:name="_GoBack"/>
      <w:bookmarkEnd w:id="0"/>
    </w:p>
    <w:p w:rsidR="00105554" w:rsidRDefault="00105554" w:rsidP="007C542F">
      <w:pPr>
        <w:spacing w:after="0"/>
        <w:jc w:val="both"/>
        <w:rPr>
          <w:rFonts w:ascii="Bookman Old Style" w:hAnsi="Bookman Old Style"/>
        </w:rPr>
      </w:pPr>
      <w:r w:rsidRPr="00105554">
        <w:rPr>
          <w:rFonts w:ascii="Bookman Old Style" w:hAnsi="Bookman Old Style"/>
        </w:rPr>
        <w:t>NECHUTOVÁ, Jana</w:t>
      </w:r>
      <w:r>
        <w:rPr>
          <w:rFonts w:ascii="Bookman Old Style" w:hAnsi="Bookman Old Style"/>
        </w:rPr>
        <w:t>:</w:t>
      </w:r>
      <w:r w:rsidRPr="00105554">
        <w:rPr>
          <w:rFonts w:ascii="Bookman Old Style" w:hAnsi="Bookman Old Style"/>
        </w:rPr>
        <w:t xml:space="preserve"> Česko-latinská literatura středověku do r. 1300. Brno</w:t>
      </w:r>
      <w:r>
        <w:rPr>
          <w:rFonts w:ascii="Bookman Old Style" w:hAnsi="Bookman Old Style"/>
        </w:rPr>
        <w:t xml:space="preserve"> </w:t>
      </w:r>
      <w:r w:rsidRPr="00105554">
        <w:rPr>
          <w:rFonts w:ascii="Bookman Old Style" w:hAnsi="Bookman Old Style"/>
        </w:rPr>
        <w:t>1997</w:t>
      </w:r>
      <w:r>
        <w:rPr>
          <w:rFonts w:ascii="Bookman Old Style" w:hAnsi="Bookman Old Style"/>
        </w:rPr>
        <w:t>.</w:t>
      </w:r>
    </w:p>
    <w:p w:rsidR="00656398" w:rsidRDefault="00656398" w:rsidP="007C542F">
      <w:pPr>
        <w:spacing w:after="0"/>
        <w:jc w:val="both"/>
        <w:rPr>
          <w:rFonts w:ascii="Bookman Old Style" w:hAnsi="Bookman Old Style"/>
        </w:rPr>
      </w:pPr>
    </w:p>
    <w:p w:rsidR="00656398" w:rsidRDefault="00656398" w:rsidP="00656398">
      <w:pPr>
        <w:spacing w:after="0"/>
        <w:jc w:val="right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Jirečková</w:t>
      </w:r>
      <w:proofErr w:type="spellEnd"/>
    </w:p>
    <w:p w:rsidR="00105554" w:rsidRDefault="00105554" w:rsidP="007C542F">
      <w:pPr>
        <w:spacing w:after="0"/>
        <w:jc w:val="both"/>
        <w:rPr>
          <w:rFonts w:ascii="Bookman Old Style" w:hAnsi="Bookman Old Style"/>
        </w:rPr>
      </w:pPr>
    </w:p>
    <w:p w:rsidR="00642586" w:rsidRDefault="00642586" w:rsidP="007C542F">
      <w:pPr>
        <w:spacing w:after="0"/>
        <w:jc w:val="both"/>
        <w:rPr>
          <w:rFonts w:ascii="Bookman Old Style" w:hAnsi="Bookman Old Style"/>
        </w:rPr>
      </w:pPr>
    </w:p>
    <w:p w:rsidR="00267167" w:rsidRDefault="00267167" w:rsidP="00A427D7">
      <w:pPr>
        <w:spacing w:after="0"/>
        <w:jc w:val="both"/>
        <w:rPr>
          <w:rFonts w:ascii="Bookman Old Style" w:hAnsi="Bookman Old Style"/>
        </w:rPr>
      </w:pPr>
    </w:p>
    <w:p w:rsidR="00267167" w:rsidRPr="00A427D7" w:rsidRDefault="00267167" w:rsidP="00A427D7">
      <w:pPr>
        <w:spacing w:after="0"/>
        <w:jc w:val="both"/>
        <w:rPr>
          <w:rFonts w:ascii="Bookman Old Style" w:hAnsi="Bookman Old Style"/>
        </w:rPr>
      </w:pPr>
    </w:p>
    <w:sectPr w:rsidR="00267167" w:rsidRPr="00A4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DB"/>
    <w:rsid w:val="000742B4"/>
    <w:rsid w:val="00105554"/>
    <w:rsid w:val="00267167"/>
    <w:rsid w:val="00465928"/>
    <w:rsid w:val="00642586"/>
    <w:rsid w:val="00656398"/>
    <w:rsid w:val="0070214A"/>
    <w:rsid w:val="007622C3"/>
    <w:rsid w:val="00780171"/>
    <w:rsid w:val="007C542F"/>
    <w:rsid w:val="008512E3"/>
    <w:rsid w:val="00921D31"/>
    <w:rsid w:val="00963770"/>
    <w:rsid w:val="009D07DB"/>
    <w:rsid w:val="00A427D7"/>
    <w:rsid w:val="00CD3CB2"/>
    <w:rsid w:val="00D1192D"/>
    <w:rsid w:val="00D42F29"/>
    <w:rsid w:val="00E87266"/>
    <w:rsid w:val="00EA4EFD"/>
    <w:rsid w:val="00FA7729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Jirečková</dc:creator>
  <cp:lastModifiedBy>user</cp:lastModifiedBy>
  <cp:revision>4</cp:revision>
  <dcterms:created xsi:type="dcterms:W3CDTF">2017-10-30T17:57:00Z</dcterms:created>
  <dcterms:modified xsi:type="dcterms:W3CDTF">2017-10-30T17:58:00Z</dcterms:modified>
</cp:coreProperties>
</file>