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D3" w:rsidRPr="005063E1" w:rsidRDefault="005063E1" w:rsidP="000124D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5a classe </w:t>
      </w:r>
      <w:r>
        <w:rPr>
          <w:rFonts w:ascii="Arial" w:hAnsi="Arial" w:cs="Arial"/>
          <w:b/>
          <w:sz w:val="24"/>
          <w:szCs w:val="24"/>
          <w:lang w:val="es-ES_tradnl"/>
        </w:rPr>
        <w:t>(23 de novembre)</w:t>
      </w:r>
    </w:p>
    <w:bookmarkEnd w:id="0"/>
    <w:p w:rsidR="00DC00C0" w:rsidRPr="008F7DEC" w:rsidRDefault="009A705D">
      <w:pPr>
        <w:rPr>
          <w:rFonts w:ascii="Arial" w:hAnsi="Arial" w:cs="Arial"/>
          <w:b/>
          <w:sz w:val="24"/>
          <w:szCs w:val="24"/>
        </w:rPr>
      </w:pPr>
      <w:r w:rsidRPr="008F7DEC">
        <w:rPr>
          <w:rFonts w:ascii="Arial" w:hAnsi="Arial" w:cs="Arial"/>
          <w:b/>
          <w:sz w:val="24"/>
          <w:szCs w:val="24"/>
        </w:rPr>
        <w:t>Plenitud cultural i política (però alhora que s’assenten les bases de l’inici del declivi lingüístic). Del compomís de Casp (1412) a la derrota de les Germanies (1523).</w:t>
      </w:r>
    </w:p>
    <w:p w:rsidR="009A705D" w:rsidRDefault="009A705D">
      <w:pPr>
        <w:rPr>
          <w:rFonts w:ascii="Arial" w:hAnsi="Arial" w:cs="Arial"/>
        </w:rPr>
      </w:pPr>
      <w:r w:rsidRPr="008F7DEC">
        <w:rPr>
          <w:rFonts w:ascii="Arial" w:hAnsi="Arial" w:cs="Arial"/>
        </w:rPr>
        <w:t>-Dinastia castellana dels Trastàmara (1412-1516)</w:t>
      </w:r>
      <w:r w:rsidR="008F7DEC">
        <w:rPr>
          <w:rFonts w:ascii="Arial" w:hAnsi="Arial" w:cs="Arial"/>
        </w:rPr>
        <w:t>.</w:t>
      </w:r>
    </w:p>
    <w:p w:rsidR="000124D3" w:rsidRPr="008F7DEC" w:rsidRDefault="000124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-Unió dinàstica amb el Regne de Castella (1479)</w:t>
      </w:r>
    </w:p>
    <w:p w:rsidR="008F7DEC" w:rsidRDefault="009A705D">
      <w:pPr>
        <w:rPr>
          <w:rFonts w:ascii="Arial" w:hAnsi="Arial" w:cs="Arial"/>
        </w:rPr>
      </w:pPr>
      <w:r w:rsidRPr="008F7DEC">
        <w:rPr>
          <w:rFonts w:ascii="Arial" w:hAnsi="Arial" w:cs="Arial"/>
        </w:rPr>
        <w:t>-Dinastia dels Àustria o Habsburg (1516-</w:t>
      </w:r>
      <w:r w:rsidR="008F7DEC" w:rsidRPr="008F7DEC">
        <w:rPr>
          <w:rFonts w:ascii="Arial" w:hAnsi="Arial" w:cs="Arial"/>
        </w:rPr>
        <w:t>1700/17</w:t>
      </w:r>
      <w:r w:rsidR="000124D3">
        <w:rPr>
          <w:rFonts w:ascii="Arial" w:hAnsi="Arial" w:cs="Arial"/>
        </w:rPr>
        <w:t>15</w:t>
      </w:r>
      <w:r w:rsidR="008F7DEC" w:rsidRPr="008F7DEC">
        <w:rPr>
          <w:rFonts w:ascii="Arial" w:hAnsi="Arial" w:cs="Arial"/>
        </w:rPr>
        <w:t>, fins que la dinastia dels Borbons aconsegueixen el poder).</w:t>
      </w:r>
    </w:p>
    <w:p w:rsidR="000124D3" w:rsidRDefault="000124D3">
      <w:pPr>
        <w:rPr>
          <w:rFonts w:ascii="Arial" w:hAnsi="Arial" w:cs="Arial"/>
          <w:b/>
          <w:sz w:val="24"/>
          <w:szCs w:val="24"/>
        </w:rPr>
      </w:pPr>
    </w:p>
    <w:p w:rsidR="008F7DEC" w:rsidRDefault="008F7DEC">
      <w:pPr>
        <w:rPr>
          <w:rFonts w:ascii="Arial" w:hAnsi="Arial" w:cs="Arial"/>
          <w:b/>
          <w:sz w:val="24"/>
          <w:szCs w:val="24"/>
        </w:rPr>
      </w:pPr>
      <w:r w:rsidRPr="008F7DEC">
        <w:rPr>
          <w:rFonts w:ascii="Arial" w:hAnsi="Arial" w:cs="Arial"/>
          <w:b/>
          <w:sz w:val="24"/>
          <w:szCs w:val="24"/>
        </w:rPr>
        <w:t>La crisi identitària en la nova conjuntura imperial hispànica. De la derrota de les Germanies (1523) a l’expulsió dels moriscos (1610).</w:t>
      </w:r>
    </w:p>
    <w:p w:rsidR="000124D3" w:rsidRDefault="000124D3">
      <w:pPr>
        <w:rPr>
          <w:rFonts w:ascii="Arial" w:hAnsi="Arial" w:cs="Arial"/>
          <w:b/>
          <w:sz w:val="24"/>
          <w:szCs w:val="24"/>
        </w:rPr>
      </w:pPr>
    </w:p>
    <w:p w:rsidR="000124D3" w:rsidRPr="008F7DEC" w:rsidRDefault="000124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Dependència, transculturació i revolta. De l’expulsió dels moriscos (1610) a l’annexió castellana de la Corona d’Aragó (1715)</w:t>
      </w:r>
    </w:p>
    <w:p w:rsidR="008F7DEC" w:rsidRPr="008F7DEC" w:rsidRDefault="008F7DEC">
      <w:pPr>
        <w:rPr>
          <w:rFonts w:ascii="Arial" w:hAnsi="Arial" w:cs="Arial"/>
        </w:rPr>
      </w:pPr>
    </w:p>
    <w:sectPr w:rsidR="008F7DEC" w:rsidRPr="008F7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5D"/>
    <w:rsid w:val="000124D3"/>
    <w:rsid w:val="005063E1"/>
    <w:rsid w:val="008F7DEC"/>
    <w:rsid w:val="009A705D"/>
    <w:rsid w:val="00D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Bartual Martín</dc:creator>
  <cp:lastModifiedBy>David Utrera Domínguez</cp:lastModifiedBy>
  <cp:revision>3</cp:revision>
  <dcterms:created xsi:type="dcterms:W3CDTF">2017-11-22T22:23:00Z</dcterms:created>
  <dcterms:modified xsi:type="dcterms:W3CDTF">2017-12-01T12:12:00Z</dcterms:modified>
</cp:coreProperties>
</file>