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C3" w:rsidRPr="007B5538" w:rsidRDefault="003F6AC3">
      <w:pPr>
        <w:rPr>
          <w:color w:val="171717" w:themeColor="background2" w:themeShade="1A"/>
          <w:shd w:val="clear" w:color="auto" w:fill="FFFFFF"/>
        </w:rPr>
      </w:pPr>
      <w:r w:rsidRPr="007B5538">
        <w:rPr>
          <w:color w:val="171717" w:themeColor="background2" w:themeShade="1A"/>
          <w:shd w:val="clear" w:color="auto" w:fill="FFFFFF"/>
        </w:rPr>
        <w:t>на будь-яке тіло, занурене в </w:t>
      </w:r>
      <w:hyperlink r:id="rId4" w:history="1">
        <w:r w:rsidRPr="007B5538">
          <w:rPr>
            <w:rStyle w:val="Hypertextovodkaz"/>
            <w:color w:val="171717" w:themeColor="background2" w:themeShade="1A"/>
            <w:u w:val="none"/>
            <w:bdr w:val="none" w:sz="0" w:space="0" w:color="auto" w:frame="1"/>
            <w:shd w:val="clear" w:color="auto" w:fill="FFFFFF"/>
          </w:rPr>
          <w:t>рідину</w:t>
        </w:r>
      </w:hyperlink>
      <w:r w:rsidRPr="007B5538">
        <w:rPr>
          <w:color w:val="171717" w:themeColor="background2" w:themeShade="1A"/>
          <w:shd w:val="clear" w:color="auto" w:fill="FFFFFF"/>
        </w:rPr>
        <w:t> або </w:t>
      </w:r>
      <w:hyperlink r:id="rId5" w:history="1">
        <w:r w:rsidRPr="007B5538">
          <w:rPr>
            <w:rStyle w:val="Hypertextovodkaz"/>
            <w:color w:val="171717" w:themeColor="background2" w:themeShade="1A"/>
            <w:u w:val="none"/>
            <w:bdr w:val="none" w:sz="0" w:space="0" w:color="auto" w:frame="1"/>
            <w:shd w:val="clear" w:color="auto" w:fill="FFFFFF"/>
          </w:rPr>
          <w:t>газ</w:t>
        </w:r>
      </w:hyperlink>
      <w:r w:rsidRPr="007B5538">
        <w:rPr>
          <w:color w:val="171717" w:themeColor="background2" w:themeShade="1A"/>
          <w:shd w:val="clear" w:color="auto" w:fill="FFFFFF"/>
        </w:rPr>
        <w:t>, діє виштовхувальна </w:t>
      </w:r>
      <w:hyperlink r:id="rId6" w:tooltip="Сила" w:history="1">
        <w:r w:rsidRPr="007B5538">
          <w:rPr>
            <w:rStyle w:val="Hypertextovodkaz"/>
            <w:color w:val="171717" w:themeColor="background2" w:themeShade="1A"/>
            <w:u w:val="none"/>
            <w:bdr w:val="none" w:sz="0" w:space="0" w:color="auto" w:frame="1"/>
            <w:shd w:val="clear" w:color="auto" w:fill="FFFFFF"/>
          </w:rPr>
          <w:t>сила</w:t>
        </w:r>
      </w:hyperlink>
      <w:r w:rsidRPr="007B5538">
        <w:rPr>
          <w:color w:val="171717" w:themeColor="background2" w:themeShade="1A"/>
          <w:shd w:val="clear" w:color="auto" w:fill="FFFFFF"/>
        </w:rPr>
        <w:t>, яка дорівнює </w:t>
      </w:r>
      <w:hyperlink r:id="rId7" w:history="1">
        <w:r w:rsidRPr="007B5538">
          <w:rPr>
            <w:rStyle w:val="Hypertextovodkaz"/>
            <w:color w:val="171717" w:themeColor="background2" w:themeShade="1A"/>
            <w:u w:val="none"/>
            <w:bdr w:val="none" w:sz="0" w:space="0" w:color="auto" w:frame="1"/>
            <w:shd w:val="clear" w:color="auto" w:fill="FFFFFF"/>
          </w:rPr>
          <w:t>вазі</w:t>
        </w:r>
      </w:hyperlink>
      <w:r w:rsidRPr="007B5538">
        <w:rPr>
          <w:color w:val="171717" w:themeColor="background2" w:themeShade="1A"/>
          <w:shd w:val="clear" w:color="auto" w:fill="FFFFFF"/>
        </w:rPr>
        <w:t>витисненої даним тілом рідини (газу) і за напрямом протилежна їй і прикладена у центрі мас витісненого об'єму рідини (газу).</w:t>
      </w:r>
    </w:p>
    <w:p w:rsidR="003F6AC3" w:rsidRPr="007B5538" w:rsidRDefault="003F6AC3">
      <w:pPr>
        <w:rPr>
          <w:rFonts w:ascii="Arial" w:hAnsi="Arial" w:cs="Arial"/>
          <w:color w:val="FF0000"/>
          <w:sz w:val="20"/>
          <w:szCs w:val="20"/>
          <w:shd w:val="clear" w:color="auto" w:fill="FFFFCC"/>
        </w:rPr>
      </w:pPr>
      <w:r w:rsidRPr="007B5538">
        <w:rPr>
          <w:rFonts w:ascii="Arial" w:hAnsi="Arial" w:cs="Arial"/>
          <w:color w:val="FF0000"/>
          <w:sz w:val="20"/>
          <w:szCs w:val="20"/>
          <w:shd w:val="clear" w:color="auto" w:fill="FFFFCC"/>
        </w:rPr>
        <w:t>на цела, пагружанае ў вадкасць, дзейнічае сіла, якая выштурхвае яго, роўная вазе выцесненай гэтым целам вадкасці (або газу).</w:t>
      </w:r>
    </w:p>
    <w:p w:rsidR="003F6AC3" w:rsidRPr="007B5538" w:rsidRDefault="003F6AC3">
      <w:pPr>
        <w:rPr>
          <w:rFonts w:ascii="Arial" w:hAnsi="Arial" w:cs="Arial"/>
          <w:color w:val="0070C0"/>
          <w:sz w:val="20"/>
          <w:szCs w:val="20"/>
          <w:shd w:val="clear" w:color="auto" w:fill="FFFFCC"/>
        </w:rPr>
      </w:pPr>
      <w:r w:rsidRPr="007B5538">
        <w:rPr>
          <w:rFonts w:ascii="Arial" w:hAnsi="Arial" w:cs="Arial"/>
          <w:color w:val="0070C0"/>
          <w:sz w:val="20"/>
          <w:szCs w:val="20"/>
          <w:shd w:val="clear" w:color="auto" w:fill="FFFFCC"/>
        </w:rPr>
        <w:t>на тело, погружённое в жидкость или газ, действует выталкивающая или подъёмная сила, равная весу объёма жидкости или газа, вытесненного частью тела, погр</w:t>
      </w:r>
      <w:r w:rsidR="00113D0A" w:rsidRPr="007B5538">
        <w:rPr>
          <w:rFonts w:ascii="Arial" w:hAnsi="Arial" w:cs="Arial"/>
          <w:color w:val="0070C0"/>
          <w:sz w:val="20"/>
          <w:szCs w:val="20"/>
          <w:shd w:val="clear" w:color="auto" w:fill="FFFFCC"/>
        </w:rPr>
        <w:t>ужённой в жидкость или газ.</w:t>
      </w:r>
    </w:p>
    <w:p w:rsidR="003F6AC3" w:rsidRPr="007B5538" w:rsidRDefault="003F6AC3">
      <w:pP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</w:pPr>
      <w:r w:rsidRPr="007B5538">
        <w:rPr>
          <w:rFonts w:ascii="Arial" w:hAnsi="Arial" w:cs="Arial"/>
          <w:i/>
          <w:iCs/>
          <w:color w:val="222222"/>
          <w:sz w:val="20"/>
          <w:szCs w:val="20"/>
          <w:shd w:val="clear" w:color="auto" w:fill="FFFFCC"/>
        </w:rPr>
        <w:t>Těleso ponořené do tekutiny, která je v klidu, je nadlehčováno silou rovnající se tíze tekutiny stejného objemu, jako je ponořená část tělesa.</w:t>
      </w:r>
    </w:p>
    <w:p w:rsidR="003F6AC3" w:rsidRDefault="006D33E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</w:t>
      </w:r>
      <w:bookmarkStart w:id="0" w:name="_GoBack"/>
      <w:bookmarkEnd w:id="0"/>
    </w:p>
    <w:p w:rsidR="007B5538" w:rsidRDefault="004847CE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Братские могилы - БРАЦКІЯ МАГІЛЫ - BRACKIJA MAHIŁY</w:t>
      </w:r>
      <w:r>
        <w:rPr>
          <w:rFonts w:ascii="Arial" w:hAnsi="Arial" w:cs="Arial"/>
          <w:color w:val="222222"/>
          <w:sz w:val="19"/>
          <w:szCs w:val="19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5538" w:rsidTr="007B5538">
        <w:tc>
          <w:tcPr>
            <w:tcW w:w="3020" w:type="dxa"/>
          </w:tcPr>
          <w:p w:rsidR="007B5538" w:rsidRDefault="007B5538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На братских могилах не ставят крестов,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И вдовы на них не рыдают,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К ним кто-то приносит букеты цветов,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И Вечный огонь зажигают.</w:t>
            </w:r>
          </w:p>
        </w:tc>
        <w:tc>
          <w:tcPr>
            <w:tcW w:w="3021" w:type="dxa"/>
          </w:tcPr>
          <w:p w:rsidR="007B5538" w:rsidRDefault="007B5538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На брацкіх магілах не ставяць крыжоў,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І ўдовы на іх не рыдаюць.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Ляжыць ля падножжа букет васількоў,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І Вечны агонь палыхае.</w:t>
            </w:r>
          </w:p>
        </w:tc>
        <w:tc>
          <w:tcPr>
            <w:tcW w:w="3021" w:type="dxa"/>
          </w:tcPr>
          <w:p w:rsidR="007B5538" w:rsidRDefault="007B5538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Na brackich mahiłach nie stavjać kryžoŭ,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 ŭdovy na jich nie rydajuć.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Ljažyć la na padnožža bukiet vasilkoŭ,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 Viečny ahoń pałychaje.</w:t>
            </w:r>
          </w:p>
        </w:tc>
      </w:tr>
      <w:tr w:rsidR="007B5538" w:rsidTr="007B5538">
        <w:tc>
          <w:tcPr>
            <w:tcW w:w="3020" w:type="dxa"/>
          </w:tcPr>
          <w:p w:rsidR="007B5538" w:rsidRDefault="007B5538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Здесь раньше вставала земля на дыбы,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А нынче - гранитные плиты.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Здесь нет ни одной персональной судьбы -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Все судьбы в единую слиты.</w:t>
            </w:r>
          </w:p>
        </w:tc>
        <w:tc>
          <w:tcPr>
            <w:tcW w:w="3021" w:type="dxa"/>
          </w:tcPr>
          <w:p w:rsidR="007B5538" w:rsidRDefault="007B5538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Раней узлятала зямля да нябёс,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Цяпер тут - гранітныя пліты.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Скажыце, хто вызначыць кожнага лёс,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Як лёсы ў адзінае зліты?!</w:t>
            </w:r>
          </w:p>
        </w:tc>
        <w:tc>
          <w:tcPr>
            <w:tcW w:w="3021" w:type="dxa"/>
          </w:tcPr>
          <w:p w:rsidR="007B5538" w:rsidRDefault="007B5538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Ranej uzlatała ziamla da niabios,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Ciapier tut – granitnyja plity.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Skažycie, chto vyznacyć kožnaha los,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Jak losy ŭ adzinaje zlity?!</w:t>
            </w:r>
          </w:p>
        </w:tc>
      </w:tr>
      <w:tr w:rsidR="007B5538" w:rsidTr="007B5538">
        <w:tc>
          <w:tcPr>
            <w:tcW w:w="3020" w:type="dxa"/>
          </w:tcPr>
          <w:p w:rsidR="007B5538" w:rsidRDefault="007B5538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021" w:type="dxa"/>
          </w:tcPr>
          <w:p w:rsidR="007B5538" w:rsidRDefault="007B5538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021" w:type="dxa"/>
          </w:tcPr>
          <w:p w:rsidR="007B5538" w:rsidRDefault="007B5538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7B5538" w:rsidTr="007B5538">
        <w:tc>
          <w:tcPr>
            <w:tcW w:w="3020" w:type="dxa"/>
          </w:tcPr>
          <w:p w:rsidR="007B5538" w:rsidRDefault="007B5538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021" w:type="dxa"/>
          </w:tcPr>
          <w:p w:rsidR="007B5538" w:rsidRDefault="007B5538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021" w:type="dxa"/>
          </w:tcPr>
          <w:p w:rsidR="007B5538" w:rsidRDefault="007B5538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:rsidR="00A82857" w:rsidRDefault="004847CE" w:rsidP="007B5538">
      <w:pPr>
        <w:pBdr>
          <w:bottom w:val="single" w:sz="6" w:space="1" w:color="auto"/>
        </w:pBd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 в Вечном огне виден вспыхнувший танк,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Горящие русские хаты,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Горящий Смоленск и горящий рейхстаг,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Горящее сердце солдата.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 ў Вечным агні - бачу спалены танк,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Гараць беларускія хаты,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Палае Смаленск і палае рэйхстаг,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Палае тут сэрца салдата.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 ŭ Viečnym ahni – bahu spaleny tank,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Harać biełaruskija chaty,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Pałaje Smalensk i palaje rejchstah,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Pałaje tut serca sałdata.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У братских могил нет заплаканных вдов 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Сюда ходят люди покрепче.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 братских могилах не ставят крестов,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Но разве от этого легче?..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Не бачна ў жалобе ля помніка ўдоў 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Сюды ходзяць моцныя духам...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 брацкіх магілах не ставяць крыжоў,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 ў сэрцах - трывога і скруха.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Nie bačna ŭ žalobie la pomnika ŭdoŭ 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Siudy chodziać mocnyja ducham...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 brackich mahiłach nie staviać kryžoŭ,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 ŭ sercach – tryvoha i skrucha.</w:t>
      </w:r>
    </w:p>
    <w:p w:rsidR="007B5538" w:rsidRDefault="007B5538" w:rsidP="006D33E8"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1. 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Вопрос армянскому радио: «Когда будет лучше?»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Ответ: «Уже было».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2. 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Грузин пишет письмо домой: — Мама, я учусь в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институте. Все ездят на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занятия в автобусе, один я — в такси. Мать пишет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сыну ответ: — Сынок,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зачем выделяться? Купи автобус и езди, как все.</w:t>
      </w:r>
      <w:r>
        <w:rPr>
          <w:rFonts w:ascii="Arial" w:hAnsi="Arial" w:cs="Arial"/>
          <w:color w:val="0A0A0A"/>
          <w:sz w:val="20"/>
          <w:szCs w:val="20"/>
        </w:rPr>
        <w:br/>
      </w:r>
      <w:hyperlink r:id="rId8" w:tgtFrame="_blank" w:history="1">
        <w:r>
          <w:rPr>
            <w:rStyle w:val="Hypertextovodkaz"/>
            <w:rFonts w:ascii="Arial" w:hAnsi="Arial" w:cs="Arial"/>
            <w:color w:val="002776"/>
            <w:sz w:val="20"/>
            <w:szCs w:val="20"/>
            <w:u w:val="none"/>
            <w:shd w:val="clear" w:color="auto" w:fill="FFFFFF"/>
          </w:rPr>
          <w:t>anekdotov.net</w:t>
        </w:r>
      </w:hyperlink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3. 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Вопрос армянскому радио: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- Можно ли построить коммунизм на Кавказе?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Ответ: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- Нет. В Программе партии сказано, что коммунизм -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не за горами.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4. 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Шойгу: — Наши Вооруженные силы завоевали США,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Канаду и всю Европу!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Путин: — Зачем?! Шойгу: — Вы сказали освободить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полмира... Путин: — Я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сказал: освободить Пальмиру!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5. 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- ВЫ СЛЫШАЛИ, БРЕЖНЕВ УМЕР?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- Правда ? Лично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6. 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Вопрос армянскому радио: «С кем граничит Союз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Советских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Социалистических Республик?»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Ответ: «С кем хочет, с тем и граничит» .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7. 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— Вы слышали? Андропов сломал руку!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— Кому?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8 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Дізнавшись, що Порошенко раз в рік проводить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пряму лінію, Кличко купив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собі олівця й лінійку й тепер проводить кілька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прямих ліній на день.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При зустрічі з Обамою Янукович вирішив виявити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своє знання англійської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й запитав: — Ду ю спік інгліш? </w:t>
      </w:r>
      <w:r>
        <w:rPr>
          <w:rFonts w:ascii="Arial" w:hAnsi="Arial" w:cs="Arial"/>
          <w:color w:val="0A0A0A"/>
          <w:sz w:val="20"/>
          <w:szCs w:val="20"/>
        </w:rPr>
        <w:br/>
      </w:r>
      <w:r>
        <w:rPr>
          <w:rFonts w:ascii="Arial" w:hAnsi="Arial" w:cs="Arial"/>
          <w:color w:val="0A0A0A"/>
          <w:sz w:val="20"/>
          <w:szCs w:val="20"/>
        </w:rPr>
        <w:br/>
      </w:r>
    </w:p>
    <w:sectPr w:rsidR="007B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CE"/>
    <w:rsid w:val="00113D0A"/>
    <w:rsid w:val="003F6AC3"/>
    <w:rsid w:val="004847CE"/>
    <w:rsid w:val="006D33E8"/>
    <w:rsid w:val="007B5538"/>
    <w:rsid w:val="008269C1"/>
    <w:rsid w:val="008355F5"/>
    <w:rsid w:val="009B63E2"/>
    <w:rsid w:val="00A1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E66F5-9F88-41D6-91C4-A356A3B4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6AC3"/>
    <w:rPr>
      <w:color w:val="0000FF"/>
      <w:u w:val="single"/>
    </w:rPr>
  </w:style>
  <w:style w:type="table" w:styleId="Mkatabulky">
    <w:name w:val="Table Grid"/>
    <w:basedOn w:val="Normlntabulka"/>
    <w:uiPriority w:val="39"/>
    <w:rsid w:val="007B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ekdotov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kiwand.com/uk/%D0%92%D0%B0%D0%B3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kiwand.com/uk/%D0%A1%D0%B8%D0%BB%D0%B0" TargetMode="External"/><Relationship Id="rId5" Type="http://schemas.openxmlformats.org/officeDocument/2006/relationships/hyperlink" Target="https://www.wikiwand.com/uk/%D0%93%D0%B0%D0%B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kiwand.com/uk/%D0%A0%D1%96%D0%B4%D0%B8%D0%BD%D0%B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Zajicek</dc:creator>
  <cp:keywords/>
  <dc:description/>
  <cp:lastModifiedBy>Libor Zajicek</cp:lastModifiedBy>
  <cp:revision>6</cp:revision>
  <dcterms:created xsi:type="dcterms:W3CDTF">2017-10-11T09:28:00Z</dcterms:created>
  <dcterms:modified xsi:type="dcterms:W3CDTF">2017-10-11T09:59:00Z</dcterms:modified>
</cp:coreProperties>
</file>