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C7" w:rsidRPr="00CE4B2F" w:rsidRDefault="00CE4B2F">
      <w:pPr>
        <w:rPr>
          <w:rFonts w:ascii="Times New Roman" w:hAnsi="Times New Roman" w:cs="Times New Roman"/>
          <w:sz w:val="24"/>
          <w:szCs w:val="24"/>
        </w:rPr>
      </w:pPr>
      <w:r w:rsidRPr="00CE4B2F">
        <w:rPr>
          <w:rFonts w:ascii="Times New Roman" w:hAnsi="Times New Roman" w:cs="Times New Roman"/>
          <w:sz w:val="24"/>
          <w:szCs w:val="24"/>
        </w:rPr>
        <w:t>Řecké vázy – studijní materiály</w:t>
      </w:r>
    </w:p>
    <w:p w:rsidR="00CE4B2F" w:rsidRPr="00CE4B2F" w:rsidRDefault="00CE4B2F">
      <w:pPr>
        <w:rPr>
          <w:rFonts w:ascii="Times New Roman" w:hAnsi="Times New Roman" w:cs="Times New Roman"/>
          <w:sz w:val="24"/>
          <w:szCs w:val="24"/>
        </w:rPr>
      </w:pPr>
    </w:p>
    <w:p w:rsidR="00CE4B2F" w:rsidRPr="00CE4B2F" w:rsidRDefault="00CE4B2F">
      <w:pPr>
        <w:rPr>
          <w:rFonts w:ascii="Times New Roman" w:hAnsi="Times New Roman" w:cs="Times New Roman"/>
          <w:sz w:val="24"/>
          <w:szCs w:val="24"/>
        </w:rPr>
      </w:pPr>
      <w:r w:rsidRPr="00CE4B2F">
        <w:rPr>
          <w:rFonts w:ascii="Times New Roman" w:hAnsi="Times New Roman" w:cs="Times New Roman"/>
          <w:sz w:val="24"/>
          <w:szCs w:val="24"/>
        </w:rPr>
        <w:t>Videa:</w:t>
      </w:r>
    </w:p>
    <w:p w:rsidR="00000000" w:rsidRPr="00CE4B2F" w:rsidRDefault="00CE4B2F" w:rsidP="00CE4B2F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proofErr w:type="spellStart"/>
      <w:r w:rsidRPr="00CE4B2F">
        <w:rPr>
          <w:rFonts w:eastAsiaTheme="minorHAnsi"/>
          <w:bCs/>
        </w:rPr>
        <w:t>Making</w:t>
      </w:r>
      <w:proofErr w:type="spellEnd"/>
      <w:r w:rsidRPr="00CE4B2F">
        <w:rPr>
          <w:rFonts w:eastAsiaTheme="minorHAnsi"/>
          <w:bCs/>
        </w:rPr>
        <w:t xml:space="preserve"> </w:t>
      </w:r>
      <w:proofErr w:type="spellStart"/>
      <w:r w:rsidRPr="00CE4B2F">
        <w:rPr>
          <w:rFonts w:eastAsiaTheme="minorHAnsi"/>
          <w:bCs/>
        </w:rPr>
        <w:t>Greek</w:t>
      </w:r>
      <w:proofErr w:type="spellEnd"/>
      <w:r w:rsidRPr="00CE4B2F">
        <w:rPr>
          <w:rFonts w:eastAsiaTheme="minorHAnsi"/>
          <w:bCs/>
        </w:rPr>
        <w:t xml:space="preserve"> </w:t>
      </w:r>
      <w:proofErr w:type="spellStart"/>
      <w:r w:rsidRPr="00CE4B2F">
        <w:rPr>
          <w:rFonts w:eastAsiaTheme="minorHAnsi"/>
          <w:bCs/>
        </w:rPr>
        <w:t>Vases</w:t>
      </w:r>
      <w:proofErr w:type="spellEnd"/>
      <w:r w:rsidRPr="00CE4B2F">
        <w:rPr>
          <w:bCs/>
        </w:rPr>
        <w:t xml:space="preserve">  </w:t>
      </w:r>
      <w:hyperlink r:id="rId5" w:history="1">
        <w:r w:rsidR="009856C3" w:rsidRPr="00CE4B2F">
          <w:rPr>
            <w:rStyle w:val="Hypertextovodkaz"/>
            <w:rFonts w:eastAsiaTheme="minorEastAsia"/>
          </w:rPr>
          <w:t>https://www.youtube.com/watch?v=WhPW50r07L8</w:t>
        </w:r>
      </w:hyperlink>
    </w:p>
    <w:p w:rsidR="00CE4B2F" w:rsidRPr="00CE4B2F" w:rsidRDefault="00CE4B2F" w:rsidP="00CE4B2F">
      <w:pPr>
        <w:pStyle w:val="Odstavecseseznamem"/>
        <w:numPr>
          <w:ilvl w:val="0"/>
          <w:numId w:val="5"/>
        </w:numPr>
        <w:rPr>
          <w:bCs/>
        </w:rPr>
      </w:pPr>
      <w:proofErr w:type="spellStart"/>
      <w:r w:rsidRPr="00CE4B2F">
        <w:rPr>
          <w:bCs/>
        </w:rPr>
        <w:t>Making</w:t>
      </w:r>
      <w:proofErr w:type="spellEnd"/>
      <w:r w:rsidRPr="00CE4B2F">
        <w:rPr>
          <w:bCs/>
        </w:rPr>
        <w:t xml:space="preserve"> a </w:t>
      </w:r>
      <w:proofErr w:type="spellStart"/>
      <w:r w:rsidRPr="00CE4B2F">
        <w:rPr>
          <w:bCs/>
        </w:rPr>
        <w:t>white-ground</w:t>
      </w:r>
      <w:proofErr w:type="spellEnd"/>
      <w:r w:rsidRPr="00CE4B2F">
        <w:rPr>
          <w:bCs/>
        </w:rPr>
        <w:t xml:space="preserve"> </w:t>
      </w:r>
      <w:proofErr w:type="spellStart"/>
      <w:r w:rsidRPr="00CE4B2F">
        <w:rPr>
          <w:bCs/>
        </w:rPr>
        <w:t>lekythos</w:t>
      </w:r>
      <w:proofErr w:type="spellEnd"/>
      <w:r w:rsidRPr="00CE4B2F">
        <w:rPr>
          <w:bCs/>
        </w:rPr>
        <w:t xml:space="preserve"> </w:t>
      </w:r>
      <w:proofErr w:type="spellStart"/>
      <w:r w:rsidRPr="00CE4B2F">
        <w:rPr>
          <w:bCs/>
        </w:rPr>
        <w:t>of</w:t>
      </w:r>
      <w:proofErr w:type="spellEnd"/>
      <w:r w:rsidRPr="00CE4B2F">
        <w:rPr>
          <w:bCs/>
        </w:rPr>
        <w:t xml:space="preserve"> 430 BC </w:t>
      </w:r>
      <w:hyperlink r:id="rId6" w:history="1">
        <w:r w:rsidRPr="00CE4B2F">
          <w:rPr>
            <w:rStyle w:val="Hypertextovodkaz"/>
            <w:bCs/>
          </w:rPr>
          <w:t>https://www.youtube.com/watch?v=No1ucloCFcE</w:t>
        </w:r>
      </w:hyperlink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Chronologie (rámcová):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 xml:space="preserve">Mykénská keramika (1650-1100 př. n. l.); 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Protogeometrická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keramika (1050-900 př. n. l.)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Geometrická keramika (900-700 př. n. l.)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Orientalizující keramika (700-600 př. n. l.)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Černofiguro</w:t>
      </w:r>
      <w:bookmarkStart w:id="0" w:name="_GoBack"/>
      <w:bookmarkEnd w:id="0"/>
      <w:r w:rsidRPr="00CE4B2F">
        <w:rPr>
          <w:rFonts w:ascii="Times New Roman" w:hAnsi="Times New Roman" w:cs="Times New Roman"/>
          <w:bCs/>
          <w:sz w:val="24"/>
          <w:szCs w:val="24"/>
        </w:rPr>
        <w:t>vá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keramika (konec 7-4 stol. př. n. l.)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Červenofigurová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keramika(530 – 4 stol. př. n. l.) </w:t>
      </w:r>
    </w:p>
    <w:p w:rsidR="00000000" w:rsidRPr="00CE4B2F" w:rsidRDefault="009856C3" w:rsidP="00CE4B2F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Keramika období helénismu (400- 1 stol. př. n.l.)</w:t>
      </w:r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Literatura:</w:t>
      </w:r>
    </w:p>
    <w:p w:rsidR="00000000" w:rsidRPr="00CE4B2F" w:rsidRDefault="009856C3" w:rsidP="00CE4B2F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>Jan Bouzek a Iva Ondřejová: Řecké umění, Praha 2004</w:t>
      </w:r>
      <w:r w:rsidR="00CE4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CE4B2F" w:rsidRDefault="009856C3" w:rsidP="00CE4B2F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Boardman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E4B2F">
        <w:rPr>
          <w:rFonts w:ascii="Times New Roman" w:hAnsi="Times New Roman" w:cs="Times New Roman"/>
          <w:bCs/>
          <w:sz w:val="24"/>
          <w:szCs w:val="24"/>
        </w:rPr>
        <w:t>Řecké umění, Praha 1975</w:t>
      </w:r>
      <w:r w:rsidR="00CE4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CE4B2F" w:rsidRDefault="009856C3" w:rsidP="00CE4B2F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Boardman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: Early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Greek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Vase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Paiting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(11th-6th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Centuries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BC),</w:t>
      </w:r>
      <w:r w:rsidR="00CE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B2F">
        <w:rPr>
          <w:rFonts w:ascii="Times New Roman" w:hAnsi="Times New Roman" w:cs="Times New Roman"/>
          <w:bCs/>
          <w:sz w:val="24"/>
          <w:szCs w:val="24"/>
        </w:rPr>
        <w:t>London 1998.</w:t>
      </w:r>
    </w:p>
    <w:p w:rsidR="00000000" w:rsidRPr="00CE4B2F" w:rsidRDefault="009856C3" w:rsidP="00CE4B2F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E4B2F">
        <w:rPr>
          <w:rFonts w:ascii="Times New Roman" w:hAnsi="Times New Roman" w:cs="Times New Roman"/>
          <w:bCs/>
          <w:sz w:val="24"/>
          <w:szCs w:val="24"/>
        </w:rPr>
        <w:t xml:space="preserve">Brian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Sparkes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Greek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 xml:space="preserve"> ar</w:t>
      </w:r>
      <w:r w:rsidRPr="00CE4B2F">
        <w:rPr>
          <w:rFonts w:ascii="Times New Roman" w:hAnsi="Times New Roman" w:cs="Times New Roman"/>
          <w:bCs/>
          <w:sz w:val="24"/>
          <w:szCs w:val="24"/>
        </w:rPr>
        <w:t>t, Cambridge 2011.</w:t>
      </w:r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Databáze sira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Beazleyho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(o něm základní informace viz: </w:t>
      </w:r>
      <w:r w:rsidRPr="00CE4B2F">
        <w:rPr>
          <w:rStyle w:val="Hypertextovodkaz"/>
          <w:rFonts w:ascii="Times New Roman" w:eastAsia="Times New Roman" w:hAnsi="Times New Roman" w:cs="Times New Roman"/>
          <w:sz w:val="24"/>
          <w:szCs w:val="24"/>
        </w:rPr>
        <w:t>https://en.wikipedia.org/wiki/John_Beazley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CE4B2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CLASSICAL ART RESEARCH CENTRE</w:t>
        </w:r>
      </w:hyperlink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117F1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http://www.beazley.ox.ac.uk/index.htm</w:t>
        </w:r>
      </w:hyperlink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nahoře, v žlutém rámečku: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pottery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database →full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database→traditional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→ vyhledávání v jednotlivých polích, např. 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decoration</w:t>
      </w:r>
      <w:proofErr w:type="spellEnd"/>
      <w:r w:rsidRPr="00CE4B2F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CE4B2F">
        <w:rPr>
          <w:rFonts w:ascii="Times New Roman" w:hAnsi="Times New Roman" w:cs="Times New Roman"/>
          <w:bCs/>
          <w:sz w:val="24"/>
          <w:szCs w:val="24"/>
        </w:rPr>
        <w:t>description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zadat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heracles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pak zvolit žlutý rámeček dole: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browser→přepnout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images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hledat v jednotlivých obrázcích a jejich popisech</w:t>
      </w:r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117F1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http://www.beazley.ox.ac.uk/xdb/ASP/browse.asp?tableName=qryData&amp;newwindow=&amp;BrowseSession=1&amp;companyPage=Contacts&amp;newwindowsearchclosefrombrowse</w:t>
        </w:r>
      </w:hyperlink>
      <w:r w:rsidRPr="00CE4B2F">
        <w:rPr>
          <w:rFonts w:ascii="Times New Roman" w:hAnsi="Times New Roman" w:cs="Times New Roman"/>
          <w:bCs/>
          <w:sz w:val="24"/>
          <w:szCs w:val="24"/>
        </w:rPr>
        <w:t>=</w:t>
      </w:r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</w:p>
    <w:p w:rsid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-v některých kolonkách lze vyhledávat z </w:t>
      </w:r>
      <w:r w:rsidR="009856C3">
        <w:rPr>
          <w:rFonts w:ascii="Times New Roman" w:hAnsi="Times New Roman" w:cs="Times New Roman"/>
          <w:bCs/>
          <w:sz w:val="24"/>
          <w:szCs w:val="24"/>
        </w:rPr>
        <w:t>tezauru</w:t>
      </w:r>
    </w:p>
    <w:p w:rsidR="00CE4B2F" w:rsidRPr="00CE4B2F" w:rsidRDefault="00CE4B2F" w:rsidP="00CE4B2F">
      <w:pPr>
        <w:rPr>
          <w:rFonts w:ascii="Times New Roman" w:hAnsi="Times New Roman" w:cs="Times New Roman"/>
          <w:bCs/>
          <w:sz w:val="24"/>
          <w:szCs w:val="24"/>
        </w:rPr>
      </w:pPr>
    </w:p>
    <w:p w:rsidR="00CE4B2F" w:rsidRDefault="009856C3" w:rsidP="00CE4B2F">
      <w:pPr>
        <w:rPr>
          <w:rFonts w:ascii="Times New Roman" w:hAnsi="Times New Roman" w:cs="Times New Roman"/>
          <w:bCs/>
          <w:sz w:val="24"/>
          <w:szCs w:val="24"/>
        </w:rPr>
      </w:pPr>
      <w:r w:rsidRPr="009856C3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B0423A3" wp14:editId="7F54669C">
            <wp:extent cx="5760720" cy="2864485"/>
            <wp:effectExtent l="0" t="0" r="0" b="0"/>
            <wp:docPr id="1026" name="Picture 2" descr="C:\Users\Jana\Desktop\umění\7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na\Desktop\umění\71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B2F" w:rsidRPr="009856C3" w:rsidRDefault="009856C3" w:rsidP="00CE4B2F">
      <w:pPr>
        <w:rPr>
          <w:rFonts w:ascii="Times New Roman" w:hAnsi="Times New Roman" w:cs="Times New Roman"/>
          <w:bCs/>
          <w:sz w:val="24"/>
          <w:szCs w:val="24"/>
        </w:rPr>
      </w:pPr>
      <w:r w:rsidRPr="009856C3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56DB52B" wp14:editId="1CCC068B">
            <wp:extent cx="3341196" cy="5124534"/>
            <wp:effectExtent l="0" t="0" r="0" b="0"/>
            <wp:docPr id="2050" name="Picture 2" descr="C:\Users\Jana\Desktop\umění\tumblr_n9n9e1FdVD1rp1q8wo1_50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ana\Desktop\umění\tumblr_n9n9e1FdVD1rp1q8wo1_500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96" cy="5124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4B2F" w:rsidRPr="009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ADB"/>
    <w:multiLevelType w:val="hybridMultilevel"/>
    <w:tmpl w:val="3F088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914"/>
    <w:multiLevelType w:val="hybridMultilevel"/>
    <w:tmpl w:val="0902F2C8"/>
    <w:lvl w:ilvl="0" w:tplc="AC2222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48D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E3F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D2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C03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AF1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0D3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4EC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2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C43"/>
    <w:multiLevelType w:val="hybridMultilevel"/>
    <w:tmpl w:val="AE0A6290"/>
    <w:lvl w:ilvl="0" w:tplc="852EB7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2E2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25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2A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CD7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2F8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E7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662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2EE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6CA0"/>
    <w:multiLevelType w:val="hybridMultilevel"/>
    <w:tmpl w:val="C5560510"/>
    <w:lvl w:ilvl="0" w:tplc="7CECE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77FE0"/>
    <w:multiLevelType w:val="hybridMultilevel"/>
    <w:tmpl w:val="20F6BF14"/>
    <w:lvl w:ilvl="0" w:tplc="0B7E25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A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AAB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CF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698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EE8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B1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A29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8CC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2F"/>
    <w:rsid w:val="003B59C5"/>
    <w:rsid w:val="00932EBA"/>
    <w:rsid w:val="0098060F"/>
    <w:rsid w:val="009856C3"/>
    <w:rsid w:val="00C62323"/>
    <w:rsid w:val="00C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3CE"/>
  <w15:chartTrackingRefBased/>
  <w15:docId w15:val="{6714759D-5C04-497B-834B-3E3F710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4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98060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Styl1Char">
    <w:name w:val="Styl1 Char"/>
    <w:basedOn w:val="Standardnpsmoodstavce"/>
    <w:link w:val="Styl1"/>
    <w:rsid w:val="0098060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E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4B2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4B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zley.ox.ac.uk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azley.ox.ac.uk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1ucloCFc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WhPW50r07L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eazley.ox.ac.uk/xdb/ASP/browse.asp?tableName=qryData&amp;newwindow=&amp;BrowseSession=1&amp;companyPage=Contacts&amp;newwindowsearchclosefrombrow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Malaníková</dc:creator>
  <cp:keywords/>
  <dc:description/>
  <cp:lastModifiedBy>Jana Malaníková</cp:lastModifiedBy>
  <cp:revision>1</cp:revision>
  <dcterms:created xsi:type="dcterms:W3CDTF">2018-11-26T11:34:00Z</dcterms:created>
  <dcterms:modified xsi:type="dcterms:W3CDTF">2018-11-26T11:55:00Z</dcterms:modified>
</cp:coreProperties>
</file>