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10" w:rsidRDefault="004C01D1">
      <w:pPr>
        <w:rPr>
          <w:sz w:val="44"/>
          <w:szCs w:val="44"/>
        </w:rPr>
      </w:pPr>
      <w:proofErr w:type="spellStart"/>
      <w:r w:rsidRPr="004C01D1">
        <w:rPr>
          <w:sz w:val="44"/>
          <w:szCs w:val="44"/>
        </w:rPr>
        <w:t>Tao</w:t>
      </w:r>
      <w:proofErr w:type="spellEnd"/>
      <w:r w:rsidRPr="004C01D1">
        <w:rPr>
          <w:sz w:val="44"/>
          <w:szCs w:val="44"/>
        </w:rPr>
        <w:t xml:space="preserve"> – Te – </w:t>
      </w:r>
      <w:proofErr w:type="spellStart"/>
      <w:r w:rsidRPr="004C01D1">
        <w:rPr>
          <w:sz w:val="44"/>
          <w:szCs w:val="44"/>
        </w:rPr>
        <w:t>Ťing</w:t>
      </w:r>
      <w:proofErr w:type="spellEnd"/>
    </w:p>
    <w:p w:rsidR="004C01D1" w:rsidRDefault="004C01D1">
      <w:pPr>
        <w:rPr>
          <w:sz w:val="44"/>
          <w:szCs w:val="44"/>
        </w:rPr>
      </w:pPr>
    </w:p>
    <w:p w:rsidR="004C01D1" w:rsidRPr="004C01D1" w:rsidRDefault="004C01D1">
      <w:pPr>
        <w:rPr>
          <w:sz w:val="44"/>
          <w:szCs w:val="44"/>
        </w:rPr>
      </w:pPr>
      <w:bookmarkStart w:id="0" w:name="_GoBack"/>
      <w:bookmarkEnd w:id="0"/>
    </w:p>
    <w:p w:rsidR="004C01D1" w:rsidRDefault="004C01D1"/>
    <w:p w:rsidR="004C01D1" w:rsidRPr="004C01D1" w:rsidRDefault="004C01D1">
      <w:pPr>
        <w:rPr>
          <w:sz w:val="40"/>
          <w:szCs w:val="40"/>
        </w:rPr>
      </w:pPr>
      <w:r w:rsidRPr="004C01D1">
        <w:rPr>
          <w:sz w:val="40"/>
          <w:szCs w:val="40"/>
        </w:rPr>
        <w:t>36</w:t>
      </w:r>
      <w:r>
        <w:rPr>
          <w:sz w:val="40"/>
          <w:szCs w:val="40"/>
        </w:rPr>
        <w:t>.</w:t>
      </w:r>
    </w:p>
    <w:p w:rsidR="004C01D1" w:rsidRPr="004C01D1" w:rsidRDefault="004C01D1">
      <w:pPr>
        <w:rPr>
          <w:sz w:val="40"/>
          <w:szCs w:val="40"/>
        </w:rPr>
      </w:pPr>
    </w:p>
    <w:p w:rsidR="004C01D1" w:rsidRPr="004C01D1" w:rsidRDefault="004C01D1">
      <w:pPr>
        <w:rPr>
          <w:sz w:val="40"/>
          <w:szCs w:val="40"/>
        </w:rPr>
      </w:pPr>
      <w:r w:rsidRPr="004C01D1">
        <w:rPr>
          <w:sz w:val="40"/>
          <w:szCs w:val="40"/>
        </w:rPr>
        <w:t>Má-li se něco smrštit,</w:t>
      </w:r>
    </w:p>
    <w:p w:rsidR="004C01D1" w:rsidRPr="004C01D1" w:rsidRDefault="004C01D1">
      <w:pPr>
        <w:rPr>
          <w:sz w:val="40"/>
          <w:szCs w:val="40"/>
        </w:rPr>
      </w:pPr>
      <w:r w:rsidRPr="004C01D1">
        <w:rPr>
          <w:sz w:val="40"/>
          <w:szCs w:val="40"/>
        </w:rPr>
        <w:t xml:space="preserve">muselo se to nepochybně </w:t>
      </w:r>
    </w:p>
    <w:p w:rsidR="004C01D1" w:rsidRPr="004C01D1" w:rsidRDefault="004C01D1">
      <w:pPr>
        <w:rPr>
          <w:sz w:val="40"/>
          <w:szCs w:val="40"/>
        </w:rPr>
      </w:pPr>
      <w:r w:rsidRPr="004C01D1">
        <w:rPr>
          <w:sz w:val="40"/>
          <w:szCs w:val="40"/>
        </w:rPr>
        <w:t>nejprve roztáhnout;</w:t>
      </w:r>
    </w:p>
    <w:p w:rsidR="004C01D1" w:rsidRPr="004C01D1" w:rsidRDefault="004C01D1">
      <w:pPr>
        <w:rPr>
          <w:sz w:val="40"/>
          <w:szCs w:val="40"/>
        </w:rPr>
      </w:pPr>
      <w:r w:rsidRPr="004C01D1">
        <w:rPr>
          <w:sz w:val="40"/>
          <w:szCs w:val="40"/>
        </w:rPr>
        <w:t xml:space="preserve">má-li něco zeslábnout, </w:t>
      </w:r>
    </w:p>
    <w:p w:rsidR="004C01D1" w:rsidRPr="004C01D1" w:rsidRDefault="004C01D1">
      <w:pPr>
        <w:rPr>
          <w:sz w:val="40"/>
          <w:szCs w:val="40"/>
        </w:rPr>
      </w:pPr>
      <w:r w:rsidRPr="004C01D1">
        <w:rPr>
          <w:sz w:val="40"/>
          <w:szCs w:val="40"/>
        </w:rPr>
        <w:t>muselo se nejprve posílit.</w:t>
      </w:r>
    </w:p>
    <w:p w:rsidR="004C01D1" w:rsidRPr="004C01D1" w:rsidRDefault="004C01D1">
      <w:pPr>
        <w:rPr>
          <w:sz w:val="40"/>
          <w:szCs w:val="40"/>
        </w:rPr>
      </w:pPr>
      <w:r w:rsidRPr="004C01D1">
        <w:rPr>
          <w:sz w:val="40"/>
          <w:szCs w:val="40"/>
        </w:rPr>
        <w:t xml:space="preserve">Neustálé posilování vede ke zhroucení. </w:t>
      </w:r>
    </w:p>
    <w:p w:rsidR="004C01D1" w:rsidRPr="004C01D1" w:rsidRDefault="004C01D1">
      <w:pPr>
        <w:rPr>
          <w:sz w:val="40"/>
          <w:szCs w:val="40"/>
        </w:rPr>
      </w:pPr>
      <w:r w:rsidRPr="004C01D1">
        <w:rPr>
          <w:sz w:val="40"/>
          <w:szCs w:val="40"/>
        </w:rPr>
        <w:t>Neustálá rozpínavost vede ke smrštění.</w:t>
      </w:r>
    </w:p>
    <w:p w:rsidR="004C01D1" w:rsidRPr="004C01D1" w:rsidRDefault="004C01D1">
      <w:pPr>
        <w:rPr>
          <w:sz w:val="40"/>
          <w:szCs w:val="40"/>
        </w:rPr>
      </w:pPr>
      <w:r w:rsidRPr="004C01D1">
        <w:rPr>
          <w:sz w:val="40"/>
          <w:szCs w:val="40"/>
        </w:rPr>
        <w:t>To, co pohlcuje jiné věci,</w:t>
      </w:r>
    </w:p>
    <w:p w:rsidR="004C01D1" w:rsidRPr="004C01D1" w:rsidRDefault="004C01D1">
      <w:pPr>
        <w:rPr>
          <w:sz w:val="40"/>
          <w:szCs w:val="40"/>
        </w:rPr>
      </w:pPr>
      <w:r w:rsidRPr="004C01D1">
        <w:rPr>
          <w:sz w:val="40"/>
          <w:szCs w:val="40"/>
        </w:rPr>
        <w:t xml:space="preserve">samo se v nich rozplývá. </w:t>
      </w:r>
    </w:p>
    <w:p w:rsidR="004C01D1" w:rsidRPr="004C01D1" w:rsidRDefault="004C01D1">
      <w:pPr>
        <w:rPr>
          <w:sz w:val="40"/>
          <w:szCs w:val="40"/>
        </w:rPr>
      </w:pPr>
      <w:r w:rsidRPr="004C01D1">
        <w:rPr>
          <w:sz w:val="40"/>
          <w:szCs w:val="40"/>
        </w:rPr>
        <w:t xml:space="preserve">Nad sílou poddajnost vítězí. </w:t>
      </w:r>
    </w:p>
    <w:p w:rsidR="004C01D1" w:rsidRPr="004C01D1" w:rsidRDefault="004C01D1">
      <w:pPr>
        <w:rPr>
          <w:sz w:val="40"/>
          <w:szCs w:val="40"/>
        </w:rPr>
      </w:pPr>
      <w:r w:rsidRPr="004C01D1">
        <w:rPr>
          <w:sz w:val="40"/>
          <w:szCs w:val="40"/>
        </w:rPr>
        <w:t xml:space="preserve">Voda drtí skály, </w:t>
      </w:r>
    </w:p>
    <w:p w:rsidR="004C01D1" w:rsidRPr="004C01D1" w:rsidRDefault="004C01D1">
      <w:pPr>
        <w:rPr>
          <w:sz w:val="40"/>
          <w:szCs w:val="40"/>
        </w:rPr>
      </w:pPr>
      <w:r w:rsidRPr="004C01D1">
        <w:rPr>
          <w:sz w:val="40"/>
          <w:szCs w:val="40"/>
        </w:rPr>
        <w:t>proti duchu zbraně jsou bezmocné.</w:t>
      </w:r>
    </w:p>
    <w:sectPr w:rsidR="004C01D1" w:rsidRPr="004C0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D1"/>
    <w:rsid w:val="004C01D1"/>
    <w:rsid w:val="00B6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5A16A-B496-4FAF-BE26-5B1D66E8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2018-09-25T16:31:00Z</dcterms:created>
  <dcterms:modified xsi:type="dcterms:W3CDTF">2018-09-25T16:39:00Z</dcterms:modified>
</cp:coreProperties>
</file>