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AC" w:rsidRPr="002D36BF" w:rsidRDefault="00AD6AAC" w:rsidP="00AD6AAC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>Hudba v klášterech a klášterních kostelích</w:t>
      </w:r>
    </w:p>
    <w:p w:rsidR="00AD6AAC" w:rsidRPr="002D36BF" w:rsidRDefault="00AD6AAC" w:rsidP="00AD6AAC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kláštery u nás byly permanentně propojeny především s kláštery v sousedních zemích (Bavorsko, Rakousko, Sasko, Polsko), ale i s centry vzdálenějšími (Itálie). </w:t>
      </w:r>
    </w:p>
    <w:p w:rsidR="00AD6AAC" w:rsidRPr="002D36BF" w:rsidRDefault="00AD6AAC" w:rsidP="00AD6AAC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>Řády pěstovaly dvojí druh hudebního provozu:</w:t>
      </w:r>
    </w:p>
    <w:p w:rsidR="00AD6AAC" w:rsidRPr="002D36BF" w:rsidRDefault="00AD6AAC" w:rsidP="00AD6AAC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jednak produkce pro členy konventu, fundatisty apod. (hudba duchovní, ale i světská), jednak pro širší publikum.</w:t>
      </w:r>
    </w:p>
    <w:p w:rsidR="00AD6AAC" w:rsidRPr="002D36BF" w:rsidRDefault="00AD6AAC" w:rsidP="00AD6AAC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Řádové semináře produkovaly mj.</w:t>
      </w:r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b/>
          <w:bCs/>
          <w:sz w:val="24"/>
          <w:szCs w:val="24"/>
        </w:rPr>
        <w:t>gratulační a oslavné příležitostné skladby</w:t>
      </w:r>
      <w:r w:rsidRPr="002D36BF">
        <w:rPr>
          <w:rFonts w:ascii="Times New Roman" w:hAnsi="Times New Roman" w:cs="Times New Roman"/>
          <w:sz w:val="24"/>
          <w:szCs w:val="24"/>
        </w:rPr>
        <w:t xml:space="preserve">, typově srovnatelné s oratoriem, serenatou či kantátou, prováděné často žáky klášterních škol. </w:t>
      </w:r>
      <w:r w:rsidRPr="002D36BF">
        <w:rPr>
          <w:rFonts w:ascii="Times New Roman" w:hAnsi="Times New Roman" w:cs="Times New Roman"/>
          <w:b/>
          <w:bCs/>
          <w:sz w:val="24"/>
          <w:szCs w:val="24"/>
        </w:rPr>
        <w:t>Tzv. ško</w:t>
      </w:r>
      <w:r w:rsidR="003D3BEC">
        <w:rPr>
          <w:rFonts w:ascii="Times New Roman" w:hAnsi="Times New Roman" w:cs="Times New Roman"/>
          <w:b/>
          <w:bCs/>
          <w:sz w:val="24"/>
          <w:szCs w:val="24"/>
        </w:rPr>
        <w:t>lské hry nebo školská dramata (</w:t>
      </w:r>
      <w:r w:rsidRPr="002D36BF">
        <w:rPr>
          <w:rFonts w:ascii="Times New Roman" w:hAnsi="Times New Roman" w:cs="Times New Roman"/>
          <w:b/>
          <w:bCs/>
          <w:sz w:val="24"/>
          <w:szCs w:val="24"/>
        </w:rPr>
        <w:t>často označovány jako Melodrama</w:t>
      </w:r>
      <w:r w:rsidR="009A6E90"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A6E90" w:rsidRPr="002D36BF">
        <w:rPr>
          <w:rFonts w:ascii="Times New Roman" w:hAnsi="Times New Roman" w:cs="Times New Roman"/>
          <w:bCs/>
          <w:sz w:val="24"/>
          <w:szCs w:val="24"/>
        </w:rPr>
        <w:t xml:space="preserve">pozor, neplést si formu s melodramatem, žánrem, který v 2. </w:t>
      </w:r>
      <w:proofErr w:type="spellStart"/>
      <w:r w:rsidR="009A6E90" w:rsidRPr="002D36BF">
        <w:rPr>
          <w:rFonts w:ascii="Times New Roman" w:hAnsi="Times New Roman" w:cs="Times New Roman"/>
          <w:bCs/>
          <w:sz w:val="24"/>
          <w:szCs w:val="24"/>
        </w:rPr>
        <w:t>pol</w:t>
      </w:r>
      <w:proofErr w:type="spellEnd"/>
      <w:r w:rsidR="009A6E90" w:rsidRPr="002D36BF">
        <w:rPr>
          <w:rFonts w:ascii="Times New Roman" w:hAnsi="Times New Roman" w:cs="Times New Roman"/>
          <w:bCs/>
          <w:sz w:val="24"/>
          <w:szCs w:val="24"/>
        </w:rPr>
        <w:t>. 18. stol. komponoval např. J. A. Benda</w:t>
      </w:r>
      <w:r w:rsidRPr="002D36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D36BF">
        <w:rPr>
          <w:rFonts w:ascii="Times New Roman" w:hAnsi="Times New Roman" w:cs="Times New Roman"/>
          <w:sz w:val="24"/>
          <w:szCs w:val="24"/>
        </w:rPr>
        <w:t xml:space="preserve"> byly provozovány nejen uvnitř konventu, ale i pro veřejnost.</w:t>
      </w:r>
    </w:p>
    <w:p w:rsidR="00AD6AAC" w:rsidRPr="002D36BF" w:rsidRDefault="00AD6AAC" w:rsidP="00AD6AAC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 Řádový duchovní provoz sloužil také prezentaci hudby při veřejných bohoslužbách, slavnostech, divadelních představeních apod. Všeobecně oblíbena byla také </w:t>
      </w:r>
      <w:r w:rsidRPr="002D36BF">
        <w:rPr>
          <w:rFonts w:ascii="Times New Roman" w:hAnsi="Times New Roman" w:cs="Times New Roman"/>
          <w:b/>
          <w:bCs/>
          <w:sz w:val="24"/>
          <w:szCs w:val="24"/>
        </w:rPr>
        <w:t>sepolkra</w:t>
      </w:r>
      <w:r w:rsidRPr="002D36BF">
        <w:rPr>
          <w:rFonts w:ascii="Times New Roman" w:hAnsi="Times New Roman" w:cs="Times New Roman"/>
          <w:sz w:val="24"/>
          <w:szCs w:val="24"/>
        </w:rPr>
        <w:t xml:space="preserve"> – oratoria provozovaná ve Svatém týdnu u Božího hrobu, jejichž obsahem bylo Ježíšovo utrpení na Kříži a smyslem povzbuzení zbožnosti a rozjímání u věřících. </w:t>
      </w:r>
    </w:p>
    <w:p w:rsidR="009A6E90" w:rsidRPr="002D36BF" w:rsidRDefault="009A6E90" w:rsidP="009A6E90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>František Ludvík</w:t>
      </w:r>
      <w:r w:rsidR="00C35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b/>
          <w:bCs/>
          <w:sz w:val="24"/>
          <w:szCs w:val="24"/>
        </w:rPr>
        <w:t>Poppe</w:t>
      </w:r>
      <w:proofErr w:type="spellEnd"/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 (1671-1730)</w:t>
      </w:r>
    </w:p>
    <w:p w:rsidR="00572871" w:rsidRPr="002D36BF" w:rsidRDefault="00F23B30" w:rsidP="00A4337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pocházel ze </w:t>
      </w:r>
      <w:proofErr w:type="gramStart"/>
      <w:r w:rsidRPr="002D36BF">
        <w:rPr>
          <w:rFonts w:ascii="Times New Roman" w:hAnsi="Times New Roman" w:cs="Times New Roman"/>
          <w:sz w:val="24"/>
          <w:szCs w:val="24"/>
        </w:rPr>
        <w:t>slezského</w:t>
      </w:r>
      <w:proofErr w:type="gramEnd"/>
      <w:r w:rsidRPr="002D36BF">
        <w:rPr>
          <w:rFonts w:ascii="Times New Roman" w:hAnsi="Times New Roman" w:cs="Times New Roman"/>
          <w:sz w:val="24"/>
          <w:szCs w:val="24"/>
        </w:rPr>
        <w:t xml:space="preserve"> Opolí</w:t>
      </w:r>
    </w:p>
    <w:p w:rsidR="00572871" w:rsidRPr="002D36BF" w:rsidRDefault="00F23B30" w:rsidP="00A4337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členem řád</w:t>
      </w:r>
      <w:r w:rsidR="003D3B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D3BEC">
        <w:rPr>
          <w:rFonts w:ascii="Times New Roman" w:hAnsi="Times New Roman" w:cs="Times New Roman"/>
          <w:sz w:val="24"/>
          <w:szCs w:val="24"/>
        </w:rPr>
        <w:t>křižovníků</w:t>
      </w:r>
      <w:proofErr w:type="spellEnd"/>
      <w:r w:rsidR="003D3BEC">
        <w:rPr>
          <w:rFonts w:ascii="Times New Roman" w:hAnsi="Times New Roman" w:cs="Times New Roman"/>
          <w:sz w:val="24"/>
          <w:szCs w:val="24"/>
        </w:rPr>
        <w:t xml:space="preserve"> s červenou hvězdou</w:t>
      </w:r>
      <w:r w:rsidRPr="002D36BF">
        <w:rPr>
          <w:rFonts w:ascii="Times New Roman" w:hAnsi="Times New Roman" w:cs="Times New Roman"/>
          <w:sz w:val="24"/>
          <w:szCs w:val="24"/>
        </w:rPr>
        <w:t xml:space="preserve"> v Praze (i zpovědník)</w:t>
      </w:r>
    </w:p>
    <w:p w:rsidR="00572871" w:rsidRPr="002D36BF" w:rsidRDefault="00F23B30" w:rsidP="00A4337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Několik let i mimo Prahu</w:t>
      </w:r>
    </w:p>
    <w:p w:rsidR="00572871" w:rsidRPr="002D36BF" w:rsidRDefault="003D3BEC" w:rsidP="00A4337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sklonku života</w:t>
      </w:r>
      <w:r w:rsidR="00F23B30" w:rsidRPr="002D36BF">
        <w:rPr>
          <w:rFonts w:ascii="Times New Roman" w:hAnsi="Times New Roman" w:cs="Times New Roman"/>
          <w:sz w:val="24"/>
          <w:szCs w:val="24"/>
        </w:rPr>
        <w:t xml:space="preserve"> se stal ředitelem kůru v </w:t>
      </w:r>
      <w:proofErr w:type="spellStart"/>
      <w:r w:rsidR="00F23B30" w:rsidRPr="002D36BF">
        <w:rPr>
          <w:rFonts w:ascii="Times New Roman" w:hAnsi="Times New Roman" w:cs="Times New Roman"/>
          <w:sz w:val="24"/>
          <w:szCs w:val="24"/>
        </w:rPr>
        <w:t>křižovnickém</w:t>
      </w:r>
      <w:proofErr w:type="spellEnd"/>
      <w:r w:rsidR="00F23B30" w:rsidRPr="002D36BF">
        <w:rPr>
          <w:rFonts w:ascii="Times New Roman" w:hAnsi="Times New Roman" w:cs="Times New Roman"/>
          <w:sz w:val="24"/>
          <w:szCs w:val="24"/>
        </w:rPr>
        <w:t xml:space="preserve"> pražském kostele sv. Františka</w:t>
      </w:r>
    </w:p>
    <w:p w:rsidR="00572871" w:rsidRPr="002D36BF" w:rsidRDefault="00F23B30" w:rsidP="00A4337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jeho skl</w:t>
      </w:r>
      <w:r w:rsidR="003D3BEC">
        <w:rPr>
          <w:rFonts w:ascii="Times New Roman" w:hAnsi="Times New Roman" w:cs="Times New Roman"/>
          <w:sz w:val="24"/>
          <w:szCs w:val="24"/>
        </w:rPr>
        <w:t>adby měly údajně úspěch u císař</w:t>
      </w:r>
      <w:r w:rsidRPr="002D36BF">
        <w:rPr>
          <w:rFonts w:ascii="Times New Roman" w:hAnsi="Times New Roman" w:cs="Times New Roman"/>
          <w:sz w:val="24"/>
          <w:szCs w:val="24"/>
        </w:rPr>
        <w:t>ského dvora ve Vídni, některé jeho skladby se dochovaly v Drážďanech</w:t>
      </w:r>
    </w:p>
    <w:p w:rsidR="00572871" w:rsidRPr="002D36BF" w:rsidRDefault="00F23B30" w:rsidP="00A4337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160 církevních skladeb, styl benátské polyfonní techniky se mísí s homofonními úseky.</w:t>
      </w:r>
    </w:p>
    <w:p w:rsidR="00572871" w:rsidRPr="002D36BF" w:rsidRDefault="00F23B30" w:rsidP="00A4337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na žádost svatovítské kapituly napsal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Deum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pro kanonizační slavnosti Jana Nepomuckého. </w:t>
      </w:r>
    </w:p>
    <w:p w:rsidR="009A6E90" w:rsidRPr="002D36BF" w:rsidRDefault="009A6E90" w:rsidP="00AD6AAC">
      <w:pPr>
        <w:rPr>
          <w:rFonts w:ascii="Times New Roman" w:hAnsi="Times New Roman" w:cs="Times New Roman"/>
          <w:sz w:val="24"/>
          <w:szCs w:val="24"/>
        </w:rPr>
      </w:pPr>
    </w:p>
    <w:p w:rsidR="009A6E90" w:rsidRPr="002D36BF" w:rsidRDefault="009A6E90" w:rsidP="009A6E90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Minorité: Bohuslav Matěj Černohorský </w:t>
      </w:r>
    </w:p>
    <w:p w:rsidR="009A6E90" w:rsidRPr="002D36BF" w:rsidRDefault="009A6E90" w:rsidP="009A6E90">
      <w:p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>(16. února 1684 v Nymburce -</w:t>
      </w:r>
      <w:r w:rsidR="00C35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b/>
          <w:bCs/>
          <w:sz w:val="24"/>
          <w:szCs w:val="24"/>
        </w:rPr>
        <w:t>únor 1742 ve Štýrském Hradci)</w:t>
      </w:r>
    </w:p>
    <w:p w:rsidR="00572871" w:rsidRPr="002D36BF" w:rsidRDefault="00F23B30" w:rsidP="009A6E9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 xml:space="preserve">vynikající kontrapunktik. Problémy s autorskými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atribucemi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</w:t>
      </w:r>
      <w:r w:rsidR="009A6E90" w:rsidRPr="002D36BF">
        <w:rPr>
          <w:rFonts w:ascii="Times New Roman" w:hAnsi="Times New Roman" w:cs="Times New Roman"/>
          <w:sz w:val="24"/>
          <w:szCs w:val="24"/>
        </w:rPr>
        <w:t>(byly mu připsány</w:t>
      </w:r>
      <w:r w:rsidR="003D3BEC">
        <w:rPr>
          <w:rFonts w:ascii="Times New Roman" w:hAnsi="Times New Roman" w:cs="Times New Roman"/>
          <w:sz w:val="24"/>
          <w:szCs w:val="24"/>
        </w:rPr>
        <w:t xml:space="preserve"> </w:t>
      </w:r>
      <w:r w:rsidR="009A6E90" w:rsidRPr="002D36BF">
        <w:rPr>
          <w:rFonts w:ascii="Times New Roman" w:hAnsi="Times New Roman" w:cs="Times New Roman"/>
          <w:sz w:val="24"/>
          <w:szCs w:val="24"/>
        </w:rPr>
        <w:t>skladby, které nenapsal, zvl. varhanní fugy).</w:t>
      </w:r>
    </w:p>
    <w:p w:rsidR="00572871" w:rsidRPr="002D36BF" w:rsidRDefault="00F23B30" w:rsidP="009A6E9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Laudetur</w:t>
      </w:r>
      <w:proofErr w:type="spellEnd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Jesus</w:t>
      </w:r>
      <w:proofErr w:type="spellEnd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Christus</w:t>
      </w:r>
      <w:proofErr w:type="spellEnd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 xml:space="preserve">pro čtyři zpěváky a instrumentální doprovod pochází z roku 1728 nebo 1729 a vyšlo tiskem za Černohorského života. Skladatel zde vede hlasy v přísných imitačních postupech. </w:t>
      </w:r>
    </w:p>
    <w:p w:rsidR="00572871" w:rsidRPr="002D36BF" w:rsidRDefault="00F23B30" w:rsidP="009A6E9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lastRenderedPageBreak/>
        <w:t xml:space="preserve">studoval na pražské universitě filosofii a poté vstoupil v r. 1703 do minoritského řádu, </w:t>
      </w:r>
      <w:r w:rsidR="003D3BEC">
        <w:rPr>
          <w:rFonts w:ascii="Times New Roman" w:hAnsi="Times New Roman" w:cs="Times New Roman"/>
          <w:sz w:val="24"/>
          <w:szCs w:val="24"/>
        </w:rPr>
        <w:t>p</w:t>
      </w:r>
      <w:r w:rsidRPr="002D36BF">
        <w:rPr>
          <w:rFonts w:ascii="Times New Roman" w:hAnsi="Times New Roman" w:cs="Times New Roman"/>
          <w:sz w:val="24"/>
          <w:szCs w:val="24"/>
        </w:rPr>
        <w:t xml:space="preserve">ohyboval se mezi Prahou a </w:t>
      </w:r>
      <w:r w:rsidR="003D3BEC">
        <w:rPr>
          <w:rFonts w:ascii="Times New Roman" w:hAnsi="Times New Roman" w:cs="Times New Roman"/>
          <w:sz w:val="24"/>
          <w:szCs w:val="24"/>
        </w:rPr>
        <w:t xml:space="preserve">Itálií, zejm. </w:t>
      </w:r>
      <w:r w:rsidRPr="002D36BF">
        <w:rPr>
          <w:rFonts w:ascii="Times New Roman" w:hAnsi="Times New Roman" w:cs="Times New Roman"/>
          <w:sz w:val="24"/>
          <w:szCs w:val="24"/>
        </w:rPr>
        <w:t>Padovou, navštívil též Benátky. Zemřel na zpáteční cestě do Čech ve Štýrském Hradci</w:t>
      </w:r>
      <w:r w:rsidR="003D3BEC">
        <w:rPr>
          <w:rFonts w:ascii="Times New Roman" w:hAnsi="Times New Roman" w:cs="Times New Roman"/>
          <w:sz w:val="24"/>
          <w:szCs w:val="24"/>
        </w:rPr>
        <w:t xml:space="preserve"> (výzkum: S. </w:t>
      </w:r>
      <w:proofErr w:type="spellStart"/>
      <w:r w:rsidR="003D3BEC">
        <w:rPr>
          <w:rFonts w:ascii="Times New Roman" w:hAnsi="Times New Roman" w:cs="Times New Roman"/>
          <w:sz w:val="24"/>
          <w:szCs w:val="24"/>
        </w:rPr>
        <w:t>Bohadlo</w:t>
      </w:r>
      <w:proofErr w:type="spellEnd"/>
      <w:r w:rsidR="003D3BEC">
        <w:rPr>
          <w:rFonts w:ascii="Times New Roman" w:hAnsi="Times New Roman" w:cs="Times New Roman"/>
          <w:sz w:val="24"/>
          <w:szCs w:val="24"/>
        </w:rPr>
        <w:t>)</w:t>
      </w:r>
      <w:r w:rsidRPr="002D3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871" w:rsidRPr="002D36BF" w:rsidRDefault="00F23B30" w:rsidP="009A6E9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Regina </w:t>
      </w:r>
      <w:proofErr w:type="spellStart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coeli</w:t>
      </w:r>
      <w:proofErr w:type="spellEnd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 xml:space="preserve">pro soprán a basso continuo, která je napsána ve stylu dobových kantát, slyšíme melodiku a ornamentiku italských operních árií. </w:t>
      </w:r>
      <w:r w:rsidR="00AD655C" w:rsidRPr="002D36BF">
        <w:rPr>
          <w:rFonts w:ascii="Times New Roman" w:hAnsi="Times New Roman" w:cs="Times New Roman"/>
          <w:sz w:val="24"/>
          <w:szCs w:val="24"/>
        </w:rPr>
        <w:t xml:space="preserve">Jeho druhá dochovaná Regina </w:t>
      </w:r>
      <w:proofErr w:type="spellStart"/>
      <w:r w:rsidR="00AD655C" w:rsidRPr="002D36BF">
        <w:rPr>
          <w:rFonts w:ascii="Times New Roman" w:hAnsi="Times New Roman" w:cs="Times New Roman"/>
          <w:sz w:val="24"/>
          <w:szCs w:val="24"/>
        </w:rPr>
        <w:t>coeli</w:t>
      </w:r>
      <w:proofErr w:type="spellEnd"/>
      <w:r w:rsidR="00AD655C" w:rsidRPr="002D36BF">
        <w:rPr>
          <w:rFonts w:ascii="Times New Roman" w:hAnsi="Times New Roman" w:cs="Times New Roman"/>
          <w:sz w:val="24"/>
          <w:szCs w:val="24"/>
        </w:rPr>
        <w:t xml:space="preserve"> pro 8 hlasů, polyfonní.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Benediktini: </w:t>
      </w:r>
      <w:proofErr w:type="spellStart"/>
      <w:r w:rsidRPr="002D36BF">
        <w:rPr>
          <w:rFonts w:ascii="Times New Roman" w:hAnsi="Times New Roman" w:cs="Times New Roman"/>
          <w:b/>
          <w:bCs/>
          <w:sz w:val="24"/>
          <w:szCs w:val="24"/>
        </w:rPr>
        <w:t>Wenzel</w:t>
      </w:r>
      <w:proofErr w:type="spellEnd"/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b/>
          <w:bCs/>
          <w:sz w:val="24"/>
          <w:szCs w:val="24"/>
        </w:rPr>
        <w:t>Gunter</w:t>
      </w:r>
      <w:proofErr w:type="spellEnd"/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b/>
          <w:bCs/>
          <w:sz w:val="24"/>
          <w:szCs w:val="24"/>
        </w:rPr>
        <w:t>Jacob</w:t>
      </w:r>
      <w:proofErr w:type="spellEnd"/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>(1685 – 1734)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Vstup do benediktinského řádu, hlavní působiště: klášter sv. Mikuláše na Starém Městě pražském.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Vystudoval teologii na pražské univerzitě a skladbě se učil u pražských skladatelů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Poppeho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a zřejmě i Vojty.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V letech 1713 – 1714 postihla celé české území morová epidemie,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se nakazil, po uzdravení měl podlomené zdraví.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Četné citace jeho skladeb v dobových inventářích, stejně poměrně velký počet dochovaných skladeb.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Patřil k nejoblíbenějším domácím skladatelům své doby.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Jeho věhlas dosáhl do celé střední Evropy, broumovský nekrolog jej nazývá „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insignis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componista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E3189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5E3189">
        <w:rPr>
          <w:rFonts w:ascii="Times New Roman" w:hAnsi="Times New Roman" w:cs="Times New Roman"/>
          <w:sz w:val="24"/>
          <w:szCs w:val="24"/>
        </w:rPr>
        <w:t>Celkem cca 40 skladeb dochováno.</w:t>
      </w:r>
      <w:r w:rsidR="003D3BEC" w:rsidRPr="005E3189">
        <w:rPr>
          <w:rFonts w:ascii="Times New Roman" w:hAnsi="Times New Roman" w:cs="Times New Roman"/>
          <w:sz w:val="24"/>
          <w:szCs w:val="24"/>
        </w:rPr>
        <w:t xml:space="preserve"> </w:t>
      </w:r>
      <w:r w:rsidR="005E3189" w:rsidRPr="005E3189">
        <w:rPr>
          <w:rFonts w:ascii="Times New Roman" w:hAnsi="Times New Roman" w:cs="Times New Roman"/>
          <w:sz w:val="24"/>
          <w:szCs w:val="24"/>
        </w:rPr>
        <w:t xml:space="preserve">Sbírku žalmů </w:t>
      </w:r>
      <w:proofErr w:type="spellStart"/>
      <w:r w:rsidR="005E3189" w:rsidRPr="005E3189">
        <w:rPr>
          <w:rFonts w:ascii="Times New Roman" w:hAnsi="Times New Roman" w:cs="Times New Roman"/>
          <w:i/>
          <w:sz w:val="24"/>
          <w:szCs w:val="24"/>
        </w:rPr>
        <w:t>Anathema</w:t>
      </w:r>
      <w:proofErr w:type="spellEnd"/>
      <w:r w:rsidR="005E3189" w:rsidRPr="005E3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3189" w:rsidRPr="005E3189">
        <w:rPr>
          <w:rFonts w:ascii="Times New Roman" w:hAnsi="Times New Roman" w:cs="Times New Roman"/>
          <w:i/>
          <w:sz w:val="24"/>
          <w:szCs w:val="24"/>
        </w:rPr>
        <w:t>Gratiarum</w:t>
      </w:r>
      <w:proofErr w:type="spellEnd"/>
      <w:r w:rsidR="005E3189" w:rsidRPr="005E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89" w:rsidRPr="005E3189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="005E3189" w:rsidRPr="005E3189">
        <w:rPr>
          <w:rFonts w:ascii="Times New Roman" w:hAnsi="Times New Roman" w:cs="Times New Roman"/>
          <w:sz w:val="24"/>
          <w:szCs w:val="24"/>
        </w:rPr>
        <w:t xml:space="preserve"> napsal po překonání morové nákazy a roku 1714 ji nechal vytisknout v Karolinu, další tištěná sbírka </w:t>
      </w:r>
      <w:proofErr w:type="spellStart"/>
      <w:r w:rsidR="005E3189" w:rsidRPr="005E3189">
        <w:rPr>
          <w:rFonts w:ascii="Times New Roman" w:hAnsi="Times New Roman" w:cs="Times New Roman"/>
          <w:i/>
          <w:sz w:val="24"/>
          <w:szCs w:val="24"/>
        </w:rPr>
        <w:t>Acratismus</w:t>
      </w:r>
      <w:proofErr w:type="spellEnd"/>
      <w:r w:rsidR="005E3189" w:rsidRPr="005E3189">
        <w:rPr>
          <w:rFonts w:ascii="Times New Roman" w:hAnsi="Times New Roman" w:cs="Times New Roman"/>
          <w:i/>
          <w:sz w:val="24"/>
          <w:szCs w:val="24"/>
        </w:rPr>
        <w:t xml:space="preserve"> pro </w:t>
      </w:r>
      <w:proofErr w:type="spellStart"/>
      <w:proofErr w:type="gramStart"/>
      <w:r w:rsidR="005E3189" w:rsidRPr="005E3189">
        <w:rPr>
          <w:rFonts w:ascii="Times New Roman" w:hAnsi="Times New Roman" w:cs="Times New Roman"/>
          <w:i/>
          <w:sz w:val="24"/>
          <w:szCs w:val="24"/>
        </w:rPr>
        <w:t>honore</w:t>
      </w:r>
      <w:proofErr w:type="spellEnd"/>
      <w:proofErr w:type="gramEnd"/>
      <w:r w:rsidR="005E3189" w:rsidRPr="005E31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3189" w:rsidRPr="005E3189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="005E3189" w:rsidRPr="005E3189">
        <w:rPr>
          <w:rFonts w:ascii="Times New Roman" w:hAnsi="Times New Roman" w:cs="Times New Roman"/>
          <w:sz w:val="24"/>
          <w:szCs w:val="24"/>
        </w:rPr>
        <w:t xml:space="preserve"> vydané 1725. </w:t>
      </w:r>
      <w:r w:rsidR="005E3189">
        <w:rPr>
          <w:rFonts w:ascii="Times New Roman" w:hAnsi="Times New Roman" w:cs="Times New Roman"/>
          <w:sz w:val="24"/>
          <w:szCs w:val="24"/>
        </w:rPr>
        <w:t xml:space="preserve">Další skladby dochované v rukopisech (mše, </w:t>
      </w:r>
      <w:proofErr w:type="spellStart"/>
      <w:r w:rsidR="005E3189">
        <w:rPr>
          <w:rFonts w:ascii="Times New Roman" w:hAnsi="Times New Roman" w:cs="Times New Roman"/>
          <w:sz w:val="24"/>
          <w:szCs w:val="24"/>
        </w:rPr>
        <w:t>requiem</w:t>
      </w:r>
      <w:proofErr w:type="spellEnd"/>
      <w:r w:rsidR="005E3189">
        <w:rPr>
          <w:rFonts w:ascii="Times New Roman" w:hAnsi="Times New Roman" w:cs="Times New Roman"/>
          <w:sz w:val="24"/>
          <w:szCs w:val="24"/>
        </w:rPr>
        <w:t xml:space="preserve">, nešpory, moteta, </w:t>
      </w:r>
      <w:proofErr w:type="spellStart"/>
      <w:r w:rsidR="00417C64">
        <w:rPr>
          <w:rFonts w:ascii="Times New Roman" w:hAnsi="Times New Roman" w:cs="Times New Roman"/>
          <w:sz w:val="24"/>
          <w:szCs w:val="24"/>
        </w:rPr>
        <w:t>Tenebrae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C6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64">
        <w:rPr>
          <w:rFonts w:ascii="Times New Roman" w:hAnsi="Times New Roman" w:cs="Times New Roman"/>
          <w:sz w:val="24"/>
          <w:szCs w:val="24"/>
        </w:rPr>
        <w:t>Deum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 xml:space="preserve">, </w:t>
      </w:r>
      <w:r w:rsidR="005E3189">
        <w:rPr>
          <w:rFonts w:ascii="Times New Roman" w:hAnsi="Times New Roman" w:cs="Times New Roman"/>
          <w:sz w:val="24"/>
          <w:szCs w:val="24"/>
        </w:rPr>
        <w:t>jedna pastorela, a další chrámové skladby</w:t>
      </w:r>
      <w:r w:rsidR="00417C64">
        <w:rPr>
          <w:rFonts w:ascii="Times New Roman" w:hAnsi="Times New Roman" w:cs="Times New Roman"/>
          <w:sz w:val="24"/>
          <w:szCs w:val="24"/>
        </w:rPr>
        <w:t>, dvě příležitostné světské skladby</w:t>
      </w:r>
      <w:r w:rsidR="005E3189">
        <w:rPr>
          <w:rFonts w:ascii="Times New Roman" w:hAnsi="Times New Roman" w:cs="Times New Roman"/>
          <w:sz w:val="24"/>
          <w:szCs w:val="24"/>
        </w:rPr>
        <w:t>)</w:t>
      </w:r>
    </w:p>
    <w:p w:rsidR="009A6E90" w:rsidRPr="005E3189" w:rsidRDefault="009A6E90" w:rsidP="009A6E9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E3189">
        <w:rPr>
          <w:rFonts w:ascii="Times New Roman" w:hAnsi="Times New Roman" w:cs="Times New Roman"/>
          <w:sz w:val="24"/>
          <w:szCs w:val="24"/>
        </w:rPr>
        <w:t xml:space="preserve">Ukázka: </w:t>
      </w:r>
      <w:r w:rsidRPr="005E3189">
        <w:rPr>
          <w:rFonts w:ascii="Times New Roman" w:hAnsi="Times New Roman" w:cs="Times New Roman"/>
          <w:b/>
          <w:bCs/>
          <w:sz w:val="24"/>
          <w:szCs w:val="24"/>
        </w:rPr>
        <w:t xml:space="preserve">Dona </w:t>
      </w:r>
      <w:proofErr w:type="spellStart"/>
      <w:r w:rsidRPr="005E3189">
        <w:rPr>
          <w:rFonts w:ascii="Times New Roman" w:hAnsi="Times New Roman" w:cs="Times New Roman"/>
          <w:b/>
          <w:bCs/>
          <w:sz w:val="24"/>
          <w:szCs w:val="24"/>
        </w:rPr>
        <w:t>nobis</w:t>
      </w:r>
      <w:proofErr w:type="spellEnd"/>
      <w:r w:rsidRPr="005E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3189">
        <w:rPr>
          <w:rFonts w:ascii="Times New Roman" w:hAnsi="Times New Roman" w:cs="Times New Roman"/>
          <w:b/>
          <w:bCs/>
          <w:sz w:val="24"/>
          <w:szCs w:val="24"/>
        </w:rPr>
        <w:t>pacem</w:t>
      </w:r>
      <w:proofErr w:type="spellEnd"/>
      <w:r w:rsidR="003D3BEC" w:rsidRPr="005E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E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3189">
        <w:rPr>
          <w:rFonts w:ascii="Times New Roman" w:hAnsi="Times New Roman" w:cs="Times New Roman"/>
          <w:b/>
          <w:bCs/>
          <w:sz w:val="24"/>
          <w:szCs w:val="24"/>
        </w:rPr>
        <w:t>Missa</w:t>
      </w:r>
      <w:proofErr w:type="spellEnd"/>
      <w:r w:rsidRPr="005E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3189">
        <w:rPr>
          <w:rFonts w:ascii="Times New Roman" w:hAnsi="Times New Roman" w:cs="Times New Roman"/>
          <w:b/>
          <w:bCs/>
          <w:sz w:val="24"/>
          <w:szCs w:val="24"/>
        </w:rPr>
        <w:t>dei</w:t>
      </w:r>
      <w:proofErr w:type="spellEnd"/>
      <w:r w:rsidRPr="005E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3189">
        <w:rPr>
          <w:rFonts w:ascii="Times New Roman" w:hAnsi="Times New Roman" w:cs="Times New Roman"/>
          <w:b/>
          <w:bCs/>
          <w:sz w:val="24"/>
          <w:szCs w:val="24"/>
        </w:rPr>
        <w:t>filii</w:t>
      </w:r>
      <w:proofErr w:type="spellEnd"/>
      <w:r w:rsidRPr="005E3189">
        <w:rPr>
          <w:rFonts w:ascii="Times New Roman" w:hAnsi="Times New Roman" w:cs="Times New Roman"/>
          <w:b/>
          <w:bCs/>
          <w:sz w:val="24"/>
          <w:szCs w:val="24"/>
        </w:rPr>
        <w:t>, 1725</w:t>
      </w:r>
    </w:p>
    <w:p w:rsidR="003D3BEC" w:rsidRPr="005E3189" w:rsidRDefault="003D3BEC" w:rsidP="005E3189">
      <w:pPr>
        <w:ind w:left="720"/>
        <w:rPr>
          <w:rFonts w:ascii="Times New Roman" w:hAnsi="Times New Roman" w:cs="Times New Roman"/>
          <w:sz w:val="24"/>
          <w:szCs w:val="24"/>
        </w:rPr>
      </w:pPr>
      <w:r w:rsidRPr="005E3189">
        <w:rPr>
          <w:rFonts w:ascii="Times New Roman" w:hAnsi="Times New Roman" w:cs="Times New Roman"/>
          <w:bCs/>
          <w:sz w:val="24"/>
          <w:szCs w:val="24"/>
        </w:rPr>
        <w:t xml:space="preserve">Kontrapunkt </w:t>
      </w:r>
      <w:r w:rsidRPr="005E3189">
        <w:rPr>
          <w:rFonts w:ascii="Times New Roman" w:hAnsi="Times New Roman" w:cs="Times New Roman"/>
          <w:bCs/>
          <w:sz w:val="24"/>
          <w:szCs w:val="24"/>
        </w:rPr>
        <w:t xml:space="preserve">polyfonní práce v </w:t>
      </w:r>
      <w:proofErr w:type="spellStart"/>
      <w:r w:rsidR="005E3189">
        <w:rPr>
          <w:rFonts w:ascii="Times New Roman" w:hAnsi="Times New Roman" w:cs="Times New Roman"/>
          <w:bCs/>
          <w:sz w:val="24"/>
          <w:szCs w:val="24"/>
        </w:rPr>
        <w:t>Jacobově</w:t>
      </w:r>
      <w:proofErr w:type="spellEnd"/>
      <w:r w:rsidRPr="005E3189">
        <w:rPr>
          <w:rFonts w:ascii="Times New Roman" w:hAnsi="Times New Roman" w:cs="Times New Roman"/>
          <w:bCs/>
          <w:sz w:val="24"/>
          <w:szCs w:val="24"/>
        </w:rPr>
        <w:t xml:space="preserve"> raném období </w:t>
      </w:r>
      <w:r w:rsidR="005E3189" w:rsidRPr="005E3189">
        <w:rPr>
          <w:rFonts w:ascii="Times New Roman" w:hAnsi="Times New Roman" w:cs="Times New Roman"/>
          <w:bCs/>
          <w:sz w:val="24"/>
          <w:szCs w:val="24"/>
        </w:rPr>
        <w:t>vychází z</w:t>
      </w:r>
      <w:r w:rsidRPr="005E3189">
        <w:rPr>
          <w:rFonts w:ascii="Times New Roman" w:hAnsi="Times New Roman" w:cs="Times New Roman"/>
          <w:bCs/>
          <w:sz w:val="24"/>
          <w:szCs w:val="24"/>
        </w:rPr>
        <w:t xml:space="preserve"> imitační praxe koncertantního stylu 17. století.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Disertace (nedávno dokončená, najdete v </w:t>
      </w:r>
      <w:proofErr w:type="spellStart"/>
      <w:proofErr w:type="gramStart"/>
      <w:r w:rsidRPr="002D36BF">
        <w:rPr>
          <w:rFonts w:ascii="Times New Roman" w:hAnsi="Times New Roman" w:cs="Times New Roman"/>
          <w:sz w:val="24"/>
          <w:szCs w:val="24"/>
        </w:rPr>
        <w:t>ISu</w:t>
      </w:r>
      <w:proofErr w:type="spellEnd"/>
      <w:proofErr w:type="gramEnd"/>
      <w:r w:rsidRPr="002D36BF">
        <w:rPr>
          <w:rFonts w:ascii="Times New Roman" w:hAnsi="Times New Roman" w:cs="Times New Roman"/>
          <w:sz w:val="24"/>
          <w:szCs w:val="24"/>
        </w:rPr>
        <w:t>): Robert Hugo.</w:t>
      </w:r>
    </w:p>
    <w:p w:rsidR="002D36BF" w:rsidRDefault="002D36BF" w:rsidP="002D36BF">
      <w:pPr>
        <w:pStyle w:val="Nadpis3"/>
        <w:jc w:val="left"/>
        <w:rPr>
          <w:sz w:val="24"/>
          <w:szCs w:val="24"/>
        </w:rPr>
      </w:pPr>
    </w:p>
    <w:p w:rsidR="00B734F7" w:rsidRPr="002D36BF" w:rsidRDefault="00B734F7" w:rsidP="002D36BF">
      <w:pPr>
        <w:pStyle w:val="Nadpis3"/>
        <w:jc w:val="left"/>
        <w:rPr>
          <w:sz w:val="24"/>
          <w:szCs w:val="24"/>
        </w:rPr>
      </w:pPr>
      <w:r w:rsidRPr="002D36BF">
        <w:rPr>
          <w:sz w:val="24"/>
          <w:szCs w:val="24"/>
        </w:rPr>
        <w:t>Piaristé</w:t>
      </w:r>
    </w:p>
    <w:p w:rsidR="00B734F7" w:rsidRPr="002D36BF" w:rsidRDefault="00C35AAC" w:rsidP="00B734F7">
      <w:pPr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B734F7" w:rsidRPr="002D36BF">
        <w:rPr>
          <w:rFonts w:ascii="Times New Roman" w:hAnsi="Times New Roman" w:cs="Times New Roman"/>
          <w:snapToGrid w:val="0"/>
          <w:sz w:val="24"/>
          <w:szCs w:val="24"/>
        </w:rPr>
        <w:t>F</w:t>
      </w:r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>ratres</w:t>
      </w:r>
      <w:proofErr w:type="spellEnd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>scholarum</w:t>
      </w:r>
      <w:proofErr w:type="spellEnd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>piarum</w:t>
      </w:r>
      <w:proofErr w:type="spellEnd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6E0D9C" w:rsidRPr="006E0D9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oficiální název se zkráceně překládá jako </w:t>
      </w:r>
      <w:r w:rsidR="006E0D9C" w:rsidRPr="006E0D9C">
        <w:rPr>
          <w:rFonts w:ascii="Times New Roman" w:hAnsi="Times New Roman" w:cs="Times New Roman"/>
          <w:snapToGrid w:val="0"/>
          <w:sz w:val="24"/>
          <w:szCs w:val="24"/>
        </w:rPr>
        <w:t>„Řád zbožných školských bratří“</w:t>
      </w:r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>. Aspirovali zejména na středoškolskou výuku a nesledovali mocenské zájmy</w:t>
      </w:r>
      <w:r w:rsidR="006E0D9C">
        <w:rPr>
          <w:rFonts w:ascii="Times New Roman" w:hAnsi="Times New Roman" w:cs="Times New Roman"/>
          <w:snapToGrid w:val="0"/>
          <w:sz w:val="24"/>
          <w:szCs w:val="24"/>
        </w:rPr>
        <w:t xml:space="preserve"> (na rozdíl od</w:t>
      </w:r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jezuit</w:t>
      </w:r>
      <w:r w:rsidR="006E0D9C">
        <w:rPr>
          <w:rFonts w:ascii="Times New Roman" w:hAnsi="Times New Roman" w:cs="Times New Roman"/>
          <w:snapToGrid w:val="0"/>
          <w:sz w:val="24"/>
          <w:szCs w:val="24"/>
        </w:rPr>
        <w:t>ů)</w:t>
      </w:r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>. Působili často v menších městech a jejich žáci pocházeli čast</w:t>
      </w:r>
      <w:r w:rsidR="006E0D9C">
        <w:rPr>
          <w:rFonts w:ascii="Times New Roman" w:hAnsi="Times New Roman" w:cs="Times New Roman"/>
          <w:snapToGrid w:val="0"/>
          <w:sz w:val="24"/>
          <w:szCs w:val="24"/>
        </w:rPr>
        <w:t>ě</w:t>
      </w:r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ji z chudých vrstev. Na rozdíl od jezuitů se členové řádu aktivně věnovali hudbě a mohli se v této činnosti rozvíjet. Piaristické školení ovlivnilo </w:t>
      </w:r>
      <w:r w:rsidR="00B734F7" w:rsidRPr="002D36BF">
        <w:rPr>
          <w:rFonts w:ascii="Times New Roman" w:hAnsi="Times New Roman" w:cs="Times New Roman"/>
          <w:snapToGrid w:val="0"/>
          <w:sz w:val="24"/>
          <w:szCs w:val="24"/>
        </w:rPr>
        <w:t xml:space="preserve">např. J. C. F. Fischera, </w:t>
      </w:r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J. </w:t>
      </w:r>
      <w:r w:rsidR="00B734F7" w:rsidRPr="002D36BF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Bendu, V. a J. </w:t>
      </w:r>
      <w:proofErr w:type="spellStart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>Gureckého</w:t>
      </w:r>
      <w:proofErr w:type="spellEnd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F. X. </w:t>
      </w:r>
      <w:proofErr w:type="spellStart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>Brixiho</w:t>
      </w:r>
      <w:proofErr w:type="spellEnd"/>
      <w:r w:rsidR="00B734F7" w:rsidRPr="002D36BF">
        <w:rPr>
          <w:rFonts w:ascii="Times New Roman" w:eastAsia="Calibri" w:hAnsi="Times New Roman" w:cs="Times New Roman"/>
          <w:snapToGrid w:val="0"/>
          <w:sz w:val="24"/>
          <w:szCs w:val="24"/>
        </w:rPr>
        <w:t>, J. I. Linka.</w:t>
      </w:r>
    </w:p>
    <w:p w:rsidR="00B734F7" w:rsidRPr="002D36BF" w:rsidRDefault="00B734F7" w:rsidP="00B734F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36BF">
        <w:rPr>
          <w:rFonts w:ascii="Times New Roman" w:hAnsi="Times New Roman" w:cs="Times New Roman"/>
          <w:b/>
          <w:sz w:val="24"/>
          <w:szCs w:val="24"/>
        </w:rPr>
        <w:t xml:space="preserve">Vojtěch Pelikán (P. </w:t>
      </w:r>
      <w:proofErr w:type="spellStart"/>
      <w:r w:rsidRPr="002D36BF">
        <w:rPr>
          <w:rFonts w:ascii="Times New Roman" w:hAnsi="Times New Roman" w:cs="Times New Roman"/>
          <w:b/>
          <w:sz w:val="24"/>
          <w:szCs w:val="24"/>
        </w:rPr>
        <w:t>Adalbertus</w:t>
      </w:r>
      <w:proofErr w:type="spellEnd"/>
      <w:r w:rsidRPr="002D36BF">
        <w:rPr>
          <w:rFonts w:ascii="Times New Roman" w:hAnsi="Times New Roman" w:cs="Times New Roman"/>
          <w:b/>
          <w:sz w:val="24"/>
          <w:szCs w:val="24"/>
        </w:rPr>
        <w:t>)</w:t>
      </w:r>
    </w:p>
    <w:p w:rsidR="00B734F7" w:rsidRPr="002D36BF" w:rsidRDefault="00B734F7" w:rsidP="00B734F7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narozen kolem 1642, Litomyšl, zemřel 29. 10. 1700. V l. 1673-1675 působil v Litomyšli, 1677-1683 ve Slaném, poté v Mikulově a od r. 1699 opět ve Slaném. Z jeho cca 100 skladeb doložených v inventářích se zachovalo v kroměřížském archivu pouze </w:t>
      </w:r>
      <w:r w:rsidRPr="00417C64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17C64">
        <w:rPr>
          <w:rFonts w:ascii="Times New Roman" w:hAnsi="Times New Roman" w:cs="Times New Roman"/>
          <w:i/>
          <w:sz w:val="24"/>
          <w:szCs w:val="24"/>
        </w:rPr>
        <w:t>Nativitate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opsané rukou P. J.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Vejvanovského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7C64">
        <w:rPr>
          <w:rFonts w:ascii="Times New Roman" w:hAnsi="Times New Roman" w:cs="Times New Roman"/>
          <w:i/>
          <w:sz w:val="24"/>
          <w:szCs w:val="24"/>
        </w:rPr>
        <w:t>Missa</w:t>
      </w:r>
      <w:proofErr w:type="spellEnd"/>
      <w:r w:rsidR="00417C6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417C64">
        <w:rPr>
          <w:rFonts w:ascii="Times New Roman" w:hAnsi="Times New Roman" w:cs="Times New Roman"/>
          <w:i/>
          <w:sz w:val="24"/>
          <w:szCs w:val="24"/>
        </w:rPr>
        <w:t>. Adalberti</w:t>
      </w:r>
      <w:r w:rsidRPr="002D36BF">
        <w:rPr>
          <w:rFonts w:ascii="Times New Roman" w:hAnsi="Times New Roman" w:cs="Times New Roman"/>
          <w:sz w:val="24"/>
          <w:szCs w:val="24"/>
        </w:rPr>
        <w:t xml:space="preserve"> z roku 1672.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>Kantáta I: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>Josef Leopold Václav Dukát (1684 - 1717)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O životě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Dukáta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málo informací. Tento prostějovský rodák studoval v olomoucké jezuitské koleji. 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Poté působil až do své smrti jako světský </w:t>
      </w:r>
      <w:r w:rsidR="00417C64">
        <w:rPr>
          <w:rFonts w:ascii="Times New Roman" w:hAnsi="Times New Roman" w:cs="Times New Roman"/>
          <w:sz w:val="24"/>
          <w:szCs w:val="24"/>
        </w:rPr>
        <w:t xml:space="preserve">(laický) </w:t>
      </w:r>
      <w:r w:rsidRPr="002D36BF">
        <w:rPr>
          <w:rFonts w:ascii="Times New Roman" w:hAnsi="Times New Roman" w:cs="Times New Roman"/>
          <w:sz w:val="24"/>
          <w:szCs w:val="24"/>
        </w:rPr>
        <w:t xml:space="preserve">varhaník v premonstrátském klášteře v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Želivi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, v té době významném centru chrámové hudby. 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Zde také vytvořil svoji jedinou sbírku chrámových kantát </w:t>
      </w:r>
      <w:proofErr w:type="spellStart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Cithara</w:t>
      </w:r>
      <w:proofErr w:type="spellEnd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nova</w:t>
      </w:r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, kterou roku 1707 věnoval místnímu opatovi Hieronymu </w:t>
      </w:r>
      <w:proofErr w:type="spellStart"/>
      <w:r w:rsidRPr="002D36BF">
        <w:rPr>
          <w:rFonts w:ascii="Times New Roman" w:hAnsi="Times New Roman" w:cs="Times New Roman"/>
          <w:b/>
          <w:bCs/>
          <w:sz w:val="24"/>
          <w:szCs w:val="24"/>
        </w:rPr>
        <w:t>Hlínovi</w:t>
      </w:r>
      <w:proofErr w:type="spellEnd"/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Partitura byla dlouho pokládána za ztracenou při likvidaci písemností z želivského kláštera r. v1950 a objevila se až v 90. letech.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Kantáty (v počtu 12)</w:t>
      </w:r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>jsou určeny pro sólový alt (č. 1–5), bas (č. 6–9) a soprán (č. 10–12), dvoje housle a basso continuo Velmi moderní hudba, v prostředí českých zemí v této době výjimečné.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Kantáta č. 11,</w:t>
      </w:r>
      <w:r w:rsidRPr="002D36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D36BF">
        <w:rPr>
          <w:rFonts w:ascii="Times New Roman" w:hAnsi="Times New Roman" w:cs="Times New Roman"/>
          <w:i/>
          <w:iCs/>
          <w:sz w:val="24"/>
          <w:szCs w:val="24"/>
          <w:lang w:val="it-IT"/>
        </w:rPr>
        <w:t>De beata Virgine Maria vel pro omni tempore</w:t>
      </w:r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(O svaté Panně a pro každý čas)</w:t>
      </w:r>
      <w:r w:rsidRPr="002D36BF">
        <w:rPr>
          <w:rFonts w:ascii="Times New Roman" w:hAnsi="Times New Roman" w:cs="Times New Roman"/>
          <w:sz w:val="24"/>
          <w:szCs w:val="24"/>
        </w:rPr>
        <w:t>, 3 části: A-A-A, 1. Adagio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94840" cy="2468880"/>
            <wp:effectExtent l="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7075" cy="5354637"/>
                      <a:chOff x="4481513" y="1103313"/>
                      <a:chExt cx="4537075" cy="5354637"/>
                    </a:xfrm>
                  </a:grpSpPr>
                  <a:sp>
                    <a:nvSpPr>
                      <a:cNvPr id="34820" name="TextovéPole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81513" y="1103313"/>
                        <a:ext cx="4537075" cy="535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Neblahé Sirény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lstivé, žel, a lichotné,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vy jste mne zpěvem uspaly,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když jste uviděly, jak se plavím,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neblahé, lstivé, 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lstivé Sirény.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Ale jak strašnou  má chuť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Pro mne neblahá 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mořská voda,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Když dno 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hlubokého moře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Lodníka uchvátí.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Neblahé, lstivé Sirény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vy jste mne zpěvem uspaly,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když jste uviděly, jak se plavím,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neblahé, lstivé, 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lstivé Sirény.</a:t>
                          </a:r>
                        </a:p>
                        <a:p>
                          <a:endParaRPr lang="cs-CZ" altLang="cs-CZ" dirty="0">
                            <a:latin typeface="Palatino Linotype" pitchFamily="18" charset="0"/>
                          </a:endParaRPr>
                        </a:p>
                        <a:p>
                          <a:endParaRPr lang="cs-CZ" altLang="cs-CZ" dirty="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2D36B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12240" cy="2595880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1525" cy="4800600"/>
                      <a:chOff x="365125" y="1125538"/>
                      <a:chExt cx="3311525" cy="4800600"/>
                    </a:xfrm>
                  </a:grpSpPr>
                  <a:sp>
                    <a:nvSpPr>
                      <a:cNvPr id="34819" name="TextovéPole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5125" y="1125538"/>
                        <a:ext cx="3311525" cy="480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O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infaustae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Syrenulae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proh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dolosae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proh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blandulae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vos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me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cantu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sopivistis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navigantem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dum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sensistis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O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infaustae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 o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dolosae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o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dolosae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Syrenulae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.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sed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maris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infaustus</a:t>
                          </a:r>
                          <a:endParaRPr lang="cs-CZ" altLang="cs-CZ" dirty="0">
                            <a:latin typeface="Palatino Linotype" pitchFamily="18" charset="0"/>
                          </a:endParaRPr>
                        </a:p>
                        <a:p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quam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mihi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haustus</a:t>
                          </a:r>
                          <a:endParaRPr lang="cs-CZ" altLang="cs-CZ" dirty="0">
                            <a:latin typeface="Palatino Linotype" pitchFamily="18" charset="0"/>
                          </a:endParaRP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non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sapuit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dum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nautam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fundus</a:t>
                          </a:r>
                        </a:p>
                        <a:p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maris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profundus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dum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rapuit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.</a:t>
                          </a:r>
                        </a:p>
                        <a:p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Infaustae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dolosae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Syrenulae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.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vos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me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cantu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sopivistis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navigantem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dum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sensistis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O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infaustae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 o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dolosae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,</a:t>
                          </a:r>
                        </a:p>
                        <a:p>
                          <a:r>
                            <a:rPr lang="cs-CZ" altLang="cs-CZ" dirty="0">
                              <a:latin typeface="Palatino Linotype" pitchFamily="18" charset="0"/>
                            </a:rPr>
                            <a:t>o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dolosae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dirty="0" err="1">
                              <a:latin typeface="Palatino Linotype" pitchFamily="18" charset="0"/>
                            </a:rPr>
                            <a:t>Syrenulae</a:t>
                          </a:r>
                          <a:r>
                            <a:rPr lang="cs-CZ" altLang="cs-CZ" dirty="0">
                              <a:latin typeface="Palatino Linotype" pitchFamily="18" charset="0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>Kantáta II: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Josef Antonín </w:t>
      </w:r>
      <w:proofErr w:type="spellStart"/>
      <w:r w:rsidRPr="002D36BF">
        <w:rPr>
          <w:rFonts w:ascii="Times New Roman" w:hAnsi="Times New Roman" w:cs="Times New Roman"/>
          <w:b/>
          <w:bCs/>
          <w:sz w:val="24"/>
          <w:szCs w:val="24"/>
        </w:rPr>
        <w:t>Plánický</w:t>
      </w:r>
      <w:proofErr w:type="spellEnd"/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 (1691 - 1732)</w:t>
      </w:r>
      <w:r w:rsidRPr="002D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Planitzky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), narozen v Manětíně, nedaleko Plzně. 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Manětín: významný šlechtic Václav Josef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Lažanský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a jeho choť Marie Gabriela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Černínová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z Chudenic. Hraběcí rodina měla velký vztah k hudbě, hraběnka zpívala a hrála na cembalo. Brzy ovdověla, byla o mnoho let mladší než její choť. Barokní zámek z r. 1712.</w:t>
      </w:r>
      <w:r w:rsidR="00417C64">
        <w:rPr>
          <w:rFonts w:ascii="Times New Roman" w:hAnsi="Times New Roman" w:cs="Times New Roman"/>
          <w:sz w:val="24"/>
          <w:szCs w:val="24"/>
        </w:rPr>
        <w:t xml:space="preserve"> V Manětíně po smrti hraběte: </w:t>
      </w:r>
      <w:proofErr w:type="spellStart"/>
      <w:r w:rsidR="00417C64">
        <w:rPr>
          <w:rFonts w:ascii="Times New Roman" w:hAnsi="Times New Roman" w:cs="Times New Roman"/>
          <w:sz w:val="24"/>
          <w:szCs w:val="24"/>
        </w:rPr>
        <w:t>Plánický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417C64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417C64">
        <w:rPr>
          <w:rFonts w:ascii="Times New Roman" w:hAnsi="Times New Roman" w:cs="Times New Roman"/>
          <w:sz w:val="24"/>
          <w:szCs w:val="24"/>
        </w:rPr>
        <w:t>Vogt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 xml:space="preserve"> (autor spisu </w:t>
      </w:r>
      <w:proofErr w:type="spellStart"/>
      <w:r w:rsidR="00417C64" w:rsidRPr="00417C64">
        <w:rPr>
          <w:rFonts w:ascii="Times New Roman" w:hAnsi="Times New Roman" w:cs="Times New Roman"/>
          <w:i/>
          <w:sz w:val="24"/>
          <w:szCs w:val="24"/>
        </w:rPr>
        <w:t>Conclave</w:t>
      </w:r>
      <w:proofErr w:type="spellEnd"/>
      <w:r w:rsidR="00417C64" w:rsidRPr="00417C64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="00417C64" w:rsidRPr="00417C64">
        <w:rPr>
          <w:rFonts w:ascii="Times New Roman" w:hAnsi="Times New Roman" w:cs="Times New Roman"/>
          <w:i/>
          <w:sz w:val="24"/>
          <w:szCs w:val="24"/>
        </w:rPr>
        <w:t>thesaurum</w:t>
      </w:r>
      <w:proofErr w:type="spellEnd"/>
      <w:r w:rsidR="00417C64" w:rsidRPr="0041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7C64" w:rsidRPr="00417C64">
        <w:rPr>
          <w:rFonts w:ascii="Times New Roman" w:hAnsi="Times New Roman" w:cs="Times New Roman"/>
          <w:i/>
          <w:sz w:val="24"/>
          <w:szCs w:val="24"/>
        </w:rPr>
        <w:t>magnae</w:t>
      </w:r>
      <w:proofErr w:type="spellEnd"/>
      <w:r w:rsidR="00417C64" w:rsidRPr="0041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7C64" w:rsidRPr="00417C64">
        <w:rPr>
          <w:rFonts w:ascii="Times New Roman" w:hAnsi="Times New Roman" w:cs="Times New Roman"/>
          <w:i/>
          <w:sz w:val="24"/>
          <w:szCs w:val="24"/>
        </w:rPr>
        <w:t>artis</w:t>
      </w:r>
      <w:proofErr w:type="spellEnd"/>
      <w:r w:rsidR="00417C64" w:rsidRPr="0041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7C64" w:rsidRPr="00417C64">
        <w:rPr>
          <w:rFonts w:ascii="Times New Roman" w:hAnsi="Times New Roman" w:cs="Times New Roman"/>
          <w:i/>
          <w:sz w:val="24"/>
          <w:szCs w:val="24"/>
        </w:rPr>
        <w:t>musicae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>, 1719, přijížděl do Manětína</w:t>
      </w:r>
      <w:r w:rsidR="00417C64" w:rsidRPr="00417C64">
        <w:rPr>
          <w:rFonts w:ascii="Times New Roman" w:hAnsi="Times New Roman" w:cs="Times New Roman"/>
          <w:sz w:val="24"/>
          <w:szCs w:val="24"/>
        </w:rPr>
        <w:t xml:space="preserve"> z nedalekého cisterciáckého kláštera v</w:t>
      </w:r>
      <w:r w:rsidR="00417C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17C64" w:rsidRPr="00417C64">
        <w:rPr>
          <w:rFonts w:ascii="Times New Roman" w:hAnsi="Times New Roman" w:cs="Times New Roman"/>
          <w:sz w:val="24"/>
          <w:szCs w:val="24"/>
        </w:rPr>
        <w:t>Plasích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>)</w:t>
      </w:r>
      <w:r w:rsidR="00417C64" w:rsidRPr="00417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C64">
        <w:rPr>
          <w:rFonts w:ascii="Times New Roman" w:hAnsi="Times New Roman" w:cs="Times New Roman"/>
          <w:sz w:val="24"/>
          <w:szCs w:val="24"/>
        </w:rPr>
        <w:t>Vogt</w:t>
      </w:r>
      <w:proofErr w:type="spellEnd"/>
      <w:r w:rsidR="00417C64">
        <w:rPr>
          <w:rFonts w:ascii="Times New Roman" w:hAnsi="Times New Roman" w:cs="Times New Roman"/>
          <w:sz w:val="24"/>
          <w:szCs w:val="24"/>
        </w:rPr>
        <w:t xml:space="preserve"> </w:t>
      </w:r>
      <w:r w:rsidR="00417C64" w:rsidRPr="00417C64">
        <w:rPr>
          <w:rFonts w:ascii="Times New Roman" w:hAnsi="Times New Roman" w:cs="Times New Roman"/>
          <w:sz w:val="24"/>
          <w:szCs w:val="24"/>
        </w:rPr>
        <w:t>byl autor</w:t>
      </w:r>
      <w:r w:rsidR="00417C64">
        <w:rPr>
          <w:rFonts w:ascii="Times New Roman" w:hAnsi="Times New Roman" w:cs="Times New Roman"/>
          <w:sz w:val="24"/>
          <w:szCs w:val="24"/>
        </w:rPr>
        <w:t>em návrhu nových varhan v Manětíně</w:t>
      </w:r>
    </w:p>
    <w:p w:rsidR="009A6E90" w:rsidRPr="002D36BF" w:rsidRDefault="009A6E90" w:rsidP="00C35AAC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O životě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Plánického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máme jen málo pramenů. </w:t>
      </w:r>
      <w:r w:rsidR="00C35AAC">
        <w:rPr>
          <w:rFonts w:ascii="Times New Roman" w:hAnsi="Times New Roman" w:cs="Times New Roman"/>
          <w:sz w:val="24"/>
          <w:szCs w:val="24"/>
        </w:rPr>
        <w:t xml:space="preserve">1715 se stal </w:t>
      </w:r>
      <w:r w:rsidRPr="002D36BF">
        <w:rPr>
          <w:rFonts w:ascii="Times New Roman" w:hAnsi="Times New Roman" w:cs="Times New Roman"/>
          <w:sz w:val="24"/>
          <w:szCs w:val="24"/>
        </w:rPr>
        <w:t xml:space="preserve">vychovatelem dětí ovdovělé hraběnky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Lažanské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na manětínském zámku. Poté </w:t>
      </w:r>
      <w:r w:rsidR="00C35AAC">
        <w:rPr>
          <w:rFonts w:ascii="Times New Roman" w:hAnsi="Times New Roman" w:cs="Times New Roman"/>
          <w:sz w:val="24"/>
          <w:szCs w:val="24"/>
        </w:rPr>
        <w:t>odešel do</w:t>
      </w:r>
      <w:r w:rsidRPr="002D36BF">
        <w:rPr>
          <w:rFonts w:ascii="Times New Roman" w:hAnsi="Times New Roman" w:cs="Times New Roman"/>
          <w:sz w:val="24"/>
          <w:szCs w:val="24"/>
        </w:rPr>
        <w:t xml:space="preserve"> bavorské</w:t>
      </w:r>
      <w:r w:rsidR="00C35AAC">
        <w:rPr>
          <w:rFonts w:ascii="Times New Roman" w:hAnsi="Times New Roman" w:cs="Times New Roman"/>
          <w:sz w:val="24"/>
          <w:szCs w:val="24"/>
        </w:rPr>
        <w:t>ho</w:t>
      </w:r>
      <w:r w:rsidRPr="002D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Freisingu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(biskupství).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Zachovalo se jediné jeho dílo: sbírka </w:t>
      </w:r>
      <w:proofErr w:type="spellStart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Opella</w:t>
      </w:r>
      <w:proofErr w:type="spellEnd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ecclesiastica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Ariae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duodecim nova idea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exornatae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D36BF">
        <w:rPr>
          <w:rFonts w:ascii="Times New Roman" w:hAnsi="Times New Roman" w:cs="Times New Roman"/>
          <w:i/>
          <w:iCs/>
          <w:sz w:val="24"/>
          <w:szCs w:val="24"/>
          <w:lang w:val="it-IT"/>
        </w:rPr>
        <w:t>nec non benevolo philomuso in lucem editae</w:t>
      </w:r>
      <w:r w:rsidRPr="002D36BF">
        <w:rPr>
          <w:rFonts w:ascii="Times New Roman" w:hAnsi="Times New Roman" w:cs="Times New Roman"/>
          <w:sz w:val="24"/>
          <w:szCs w:val="24"/>
        </w:rPr>
        <w:t xml:space="preserve">) - 12 duchovních árií (tisk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Augspurg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1723). Z toho je 7 sopránových, 3 altové a 2 basové árie. Nástrojový doprovod tvoří dvoje housle,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vcll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. n. viola, sólové housle či hoboj a continuo. </w:t>
      </w:r>
    </w:p>
    <w:p w:rsidR="009A6E90" w:rsidRPr="002D36BF" w:rsidRDefault="009A6E90" w:rsidP="009A6E90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87880" cy="944880"/>
            <wp:effectExtent l="0" t="0" r="0" b="0"/>
            <wp:docPr id="3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64744" cy="1939925"/>
                      <a:chOff x="395289" y="260350"/>
                      <a:chExt cx="4464744" cy="1939925"/>
                    </a:xfrm>
                  </a:grpSpPr>
                  <a:sp>
                    <a:nvSpPr>
                      <a:cNvPr id="36866" name="TextovéPole 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9" y="260350"/>
                        <a:ext cx="4464744" cy="193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Amo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Te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mi Deus, plus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quam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me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,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nam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</a:p>
                        <a:p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prior Tu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amasti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me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.</a:t>
                          </a:r>
                        </a:p>
                        <a:p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O Deus, ego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amo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Te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, mi Deus,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nam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</a:p>
                        <a:p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prior Tu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amasti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me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.</a:t>
                          </a:r>
                        </a:p>
                        <a:p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En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!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Libertate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privo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me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,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ut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sponte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</a:p>
                        <a:p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vinctus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sequar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 </a:t>
                          </a:r>
                          <a:r>
                            <a:rPr lang="cs-CZ" altLang="cs-CZ" sz="2000" dirty="0" err="1">
                              <a:latin typeface="Palatino Linotype" pitchFamily="18" charset="0"/>
                            </a:rPr>
                            <a:t>Te</a:t>
                          </a:r>
                          <a:r>
                            <a:rPr lang="cs-CZ" altLang="cs-CZ" sz="2000" dirty="0">
                              <a:latin typeface="Palatino Linotype" pitchFamily="18" charset="0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09690B" w:rsidRPr="002D36B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88160" cy="1031240"/>
            <wp:effectExtent l="0" t="0" r="0" b="0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0312" cy="2124075"/>
                      <a:chOff x="395288" y="2420938"/>
                      <a:chExt cx="5040312" cy="2124075"/>
                    </a:xfrm>
                  </a:grpSpPr>
                  <a:sp>
                    <a:nvSpPr>
                      <a:cNvPr id="36867" name="TextovéPole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2420938"/>
                        <a:ext cx="5040312" cy="2124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cs-CZ" altLang="cs-CZ" sz="2200" dirty="0">
                              <a:latin typeface="Palatino Linotype" pitchFamily="18" charset="0"/>
                            </a:rPr>
                            <a:t>Miluji Tě, můj Bože, víc než sebe,</a:t>
                          </a:r>
                        </a:p>
                        <a:p>
                          <a:r>
                            <a:rPr lang="cs-CZ" altLang="cs-CZ" sz="2200" dirty="0">
                              <a:latin typeface="Palatino Linotype" pitchFamily="18" charset="0"/>
                            </a:rPr>
                            <a:t>neboť Ty jsi dříve miloval mne.</a:t>
                          </a:r>
                        </a:p>
                        <a:p>
                          <a:r>
                            <a:rPr lang="cs-CZ" altLang="cs-CZ" sz="2200" dirty="0">
                              <a:latin typeface="Palatino Linotype" pitchFamily="18" charset="0"/>
                            </a:rPr>
                            <a:t>Bože já Tě miluji, můj Bože, neboť Ty </a:t>
                          </a:r>
                        </a:p>
                        <a:p>
                          <a:r>
                            <a:rPr lang="cs-CZ" altLang="cs-CZ" sz="2200" dirty="0">
                              <a:latin typeface="Palatino Linotype" pitchFamily="18" charset="0"/>
                            </a:rPr>
                            <a:t>jsi dříve miloval mne.</a:t>
                          </a:r>
                        </a:p>
                        <a:p>
                          <a:r>
                            <a:rPr lang="cs-CZ" altLang="cs-CZ" sz="2200" dirty="0">
                              <a:latin typeface="Palatino Linotype" pitchFamily="18" charset="0"/>
                            </a:rPr>
                            <a:t>Hle! Zbavuji se svobody, abych Tě</a:t>
                          </a:r>
                        </a:p>
                        <a:p>
                          <a:r>
                            <a:rPr lang="cs-CZ" altLang="cs-CZ" sz="2200" dirty="0">
                              <a:latin typeface="Palatino Linotype" pitchFamily="18" charset="0"/>
                            </a:rPr>
                            <a:t>dobrovolně spoután následoval.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Zrušením biskupské rezidence ve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Freisingu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a skartováním archivu (1803) zmizely stopy po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Plánického</w:t>
      </w:r>
      <w:proofErr w:type="spellEnd"/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 xml:space="preserve">dalších </w:t>
      </w:r>
      <w:proofErr w:type="gramStart"/>
      <w:r w:rsidRPr="002D36BF">
        <w:rPr>
          <w:rFonts w:ascii="Times New Roman" w:hAnsi="Times New Roman" w:cs="Times New Roman"/>
          <w:sz w:val="24"/>
          <w:szCs w:val="24"/>
        </w:rPr>
        <w:t>skladbách</w:t>
      </w:r>
      <w:proofErr w:type="gramEnd"/>
      <w:r w:rsidRPr="002D36BF">
        <w:rPr>
          <w:rFonts w:ascii="Times New Roman" w:hAnsi="Times New Roman" w:cs="Times New Roman"/>
          <w:sz w:val="24"/>
          <w:szCs w:val="24"/>
        </w:rPr>
        <w:t>.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 Životem a </w:t>
      </w:r>
      <w:r w:rsidR="00C35AAC">
        <w:rPr>
          <w:rFonts w:ascii="Times New Roman" w:hAnsi="Times New Roman" w:cs="Times New Roman"/>
          <w:sz w:val="24"/>
          <w:szCs w:val="24"/>
        </w:rPr>
        <w:t xml:space="preserve">dílem J. A. </w:t>
      </w:r>
      <w:proofErr w:type="spellStart"/>
      <w:r w:rsidR="00C35AAC">
        <w:rPr>
          <w:rFonts w:ascii="Times New Roman" w:hAnsi="Times New Roman" w:cs="Times New Roman"/>
          <w:sz w:val="24"/>
          <w:szCs w:val="24"/>
        </w:rPr>
        <w:t>Plánického</w:t>
      </w:r>
      <w:proofErr w:type="spellEnd"/>
      <w:r w:rsidR="00C35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C35AAC">
        <w:rPr>
          <w:rFonts w:ascii="Times New Roman" w:hAnsi="Times New Roman" w:cs="Times New Roman"/>
          <w:sz w:val="24"/>
          <w:szCs w:val="24"/>
        </w:rPr>
        <w:t>zabývala</w:t>
      </w:r>
      <w:proofErr w:type="gramEnd"/>
      <w:r w:rsidRPr="002D36BF">
        <w:rPr>
          <w:rFonts w:ascii="Times New Roman" w:hAnsi="Times New Roman" w:cs="Times New Roman"/>
          <w:sz w:val="24"/>
          <w:szCs w:val="24"/>
        </w:rPr>
        <w:t xml:space="preserve"> disertační práce muzikologa </w:t>
      </w:r>
      <w:proofErr w:type="spellStart"/>
      <w:proofErr w:type="gramStart"/>
      <w:r w:rsidRPr="002D36BF">
        <w:rPr>
          <w:rFonts w:ascii="Times New Roman" w:hAnsi="Times New Roman" w:cs="Times New Roman"/>
          <w:sz w:val="24"/>
          <w:szCs w:val="24"/>
        </w:rPr>
        <w:t>Camillo</w:t>
      </w:r>
      <w:proofErr w:type="spellEnd"/>
      <w:proofErr w:type="gramEnd"/>
      <w:r w:rsidRPr="002D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Schoenbauma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z r. 1953. U nás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Trolda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a Sehnal.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Sbírku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Opella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ecclesiastica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 xml:space="preserve">vydal Jiří Sehnal v MAB </w:t>
      </w:r>
      <w:r w:rsidR="00C35AAC">
        <w:rPr>
          <w:rFonts w:ascii="Times New Roman" w:hAnsi="Times New Roman" w:cs="Times New Roman"/>
          <w:sz w:val="24"/>
          <w:szCs w:val="24"/>
        </w:rPr>
        <w:t xml:space="preserve">(ediční řada Musica </w:t>
      </w:r>
      <w:proofErr w:type="spellStart"/>
      <w:r w:rsidR="00C35AAC">
        <w:rPr>
          <w:rFonts w:ascii="Times New Roman" w:hAnsi="Times New Roman" w:cs="Times New Roman"/>
          <w:sz w:val="24"/>
          <w:szCs w:val="24"/>
        </w:rPr>
        <w:t>antiqua</w:t>
      </w:r>
      <w:proofErr w:type="spellEnd"/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AAC">
        <w:rPr>
          <w:rFonts w:ascii="Times New Roman" w:hAnsi="Times New Roman" w:cs="Times New Roman"/>
          <w:sz w:val="24"/>
          <w:szCs w:val="24"/>
        </w:rPr>
        <w:t>bohemica</w:t>
      </w:r>
      <w:proofErr w:type="spellEnd"/>
      <w:r w:rsidR="00C35AAC">
        <w:rPr>
          <w:rFonts w:ascii="Times New Roman" w:hAnsi="Times New Roman" w:cs="Times New Roman"/>
          <w:sz w:val="24"/>
          <w:szCs w:val="24"/>
        </w:rPr>
        <w:t xml:space="preserve">) </w:t>
      </w:r>
      <w:r w:rsidRPr="002D36BF">
        <w:rPr>
          <w:rFonts w:ascii="Times New Roman" w:hAnsi="Times New Roman" w:cs="Times New Roman"/>
          <w:sz w:val="24"/>
          <w:szCs w:val="24"/>
        </w:rPr>
        <w:t xml:space="preserve">v r. 1988. 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Johann </w:t>
      </w:r>
      <w:proofErr w:type="spellStart"/>
      <w:r w:rsidRPr="002D36BF">
        <w:rPr>
          <w:rFonts w:ascii="Times New Roman" w:hAnsi="Times New Roman" w:cs="Times New Roman"/>
          <w:b/>
          <w:bCs/>
          <w:sz w:val="24"/>
          <w:szCs w:val="24"/>
        </w:rPr>
        <w:t>Caspar</w:t>
      </w:r>
      <w:proofErr w:type="spellEnd"/>
      <w:r w:rsidRPr="002D36BF">
        <w:rPr>
          <w:rFonts w:ascii="Times New Roman" w:hAnsi="Times New Roman" w:cs="Times New Roman"/>
          <w:b/>
          <w:bCs/>
          <w:sz w:val="24"/>
          <w:szCs w:val="24"/>
        </w:rPr>
        <w:t xml:space="preserve"> Ferdinand Fischer</w:t>
      </w:r>
      <w:r w:rsidRPr="002D36BF">
        <w:rPr>
          <w:rFonts w:ascii="Times New Roman" w:hAnsi="Times New Roman" w:cs="Times New Roman"/>
          <w:sz w:val="24"/>
          <w:szCs w:val="24"/>
        </w:rPr>
        <w:t xml:space="preserve"> (1656-1746) 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Nar.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Schönfeld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(Krásno),</w:t>
      </w:r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. Čechy (nedaleko od Karlových Varů), vzdělán u piaristů. 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Působil</w:t>
      </w:r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 xml:space="preserve">v kapele markraběte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Ludwiga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Wilhelma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Badenu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(ten během francouzských válek pobýval na svých panstvích v Čechách). Markrabě sídlil v Ostrově nad Ohří do roku 1705, poté se dvůr přestěhoval do německého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Rastattu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, kam ho však Fischer následoval až roku 1715. 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Je pravděpodobné, že toto období strávil v Čechách, zvl. v Praze.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V Čechách v kontaktu s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křižovn</w:t>
      </w:r>
      <w:r w:rsidR="00C35AAC">
        <w:rPr>
          <w:rFonts w:ascii="Times New Roman" w:hAnsi="Times New Roman" w:cs="Times New Roman"/>
          <w:sz w:val="24"/>
          <w:szCs w:val="24"/>
        </w:rPr>
        <w:t>íky</w:t>
      </w:r>
      <w:proofErr w:type="spellEnd"/>
      <w:r w:rsidR="00C35AAC">
        <w:rPr>
          <w:rFonts w:ascii="Times New Roman" w:hAnsi="Times New Roman" w:cs="Times New Roman"/>
          <w:sz w:val="24"/>
          <w:szCs w:val="24"/>
        </w:rPr>
        <w:t xml:space="preserve"> s červenou hvězdou (spravovali</w:t>
      </w:r>
      <w:r w:rsidRPr="002D36BF">
        <w:rPr>
          <w:rFonts w:ascii="Times New Roman" w:hAnsi="Times New Roman" w:cs="Times New Roman"/>
          <w:sz w:val="24"/>
          <w:szCs w:val="24"/>
        </w:rPr>
        <w:t xml:space="preserve"> fary v okolí Ostrova</w:t>
      </w:r>
      <w:r w:rsidR="00C35AAC">
        <w:rPr>
          <w:rFonts w:ascii="Times New Roman" w:hAnsi="Times New Roman" w:cs="Times New Roman"/>
          <w:sz w:val="24"/>
          <w:szCs w:val="24"/>
        </w:rPr>
        <w:t xml:space="preserve"> n. O.</w:t>
      </w:r>
      <w:r w:rsidRPr="002D36BF">
        <w:rPr>
          <w:rFonts w:ascii="Times New Roman" w:hAnsi="Times New Roman" w:cs="Times New Roman"/>
          <w:sz w:val="24"/>
          <w:szCs w:val="24"/>
        </w:rPr>
        <w:t>), zde dochována řada jeho chrámových děl.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1695 tiskem vydaná sbírky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pritems</w:t>
      </w:r>
      <w:proofErr w:type="spellEnd"/>
      <w:r w:rsidR="00C35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>- francouzský styl inspirovaný</w:t>
      </w:r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r w:rsidRPr="002D36BF">
        <w:rPr>
          <w:rFonts w:ascii="Times New Roman" w:hAnsi="Times New Roman" w:cs="Times New Roman"/>
          <w:sz w:val="24"/>
          <w:szCs w:val="24"/>
        </w:rPr>
        <w:t xml:space="preserve">francouzskými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clavecinisty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>.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Parnasse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musical </w:t>
      </w:r>
      <w:r w:rsidRPr="002D36BF">
        <w:rPr>
          <w:rFonts w:ascii="Times New Roman" w:hAnsi="Times New Roman" w:cs="Times New Roman"/>
          <w:sz w:val="24"/>
          <w:szCs w:val="24"/>
        </w:rPr>
        <w:t>– cyklus suit pro cembalo nazvaných jmény jednotlivých Múz. Stejně jako předchozí sbírka ve francouzském slohu.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Přibližně v téže době byl vliv francouzské orchestrální hudby patrný v řadě německých šlechtických kapel a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Lullyho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skladby byly dle dochovaných pramenů dobře známy i v Čechách. </w:t>
      </w:r>
    </w:p>
    <w:p w:rsidR="0009690B" w:rsidRPr="002D36BF" w:rsidRDefault="0009690B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Ve své době byl Fischer velmi slavný: </w:t>
      </w:r>
      <w:r w:rsidRPr="002D36BF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Nostri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aevi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Komponista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absolutissimus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2D36BF">
        <w:rPr>
          <w:rFonts w:ascii="Times New Roman" w:hAnsi="Times New Roman" w:cs="Times New Roman"/>
          <w:sz w:val="24"/>
          <w:szCs w:val="24"/>
        </w:rPr>
        <w:t xml:space="preserve"> (tak o něm píše Mauritius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Vogt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ve svém spisu </w:t>
      </w:r>
      <w:r w:rsidRPr="002D36BF">
        <w:rPr>
          <w:rFonts w:ascii="Times New Roman" w:hAnsi="Times New Roman" w:cs="Times New Roman"/>
          <w:sz w:val="24"/>
          <w:szCs w:val="24"/>
          <w:lang w:val="it-IT"/>
        </w:rPr>
        <w:t>Conclave thesauri magnae artis musicae</w:t>
      </w:r>
      <w:r w:rsidR="00C35AAC">
        <w:rPr>
          <w:rFonts w:ascii="Times New Roman" w:hAnsi="Times New Roman" w:cs="Times New Roman"/>
          <w:sz w:val="24"/>
          <w:szCs w:val="24"/>
        </w:rPr>
        <w:t xml:space="preserve">, </w:t>
      </w:r>
      <w:r w:rsidRPr="002D36BF">
        <w:rPr>
          <w:rFonts w:ascii="Times New Roman" w:hAnsi="Times New Roman" w:cs="Times New Roman"/>
          <w:sz w:val="24"/>
          <w:szCs w:val="24"/>
        </w:rPr>
        <w:t xml:space="preserve">1719). </w:t>
      </w:r>
    </w:p>
    <w:p w:rsidR="00E67A88" w:rsidRPr="002D36BF" w:rsidRDefault="00E67A88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Chrámová hudba v italském stylu.</w:t>
      </w:r>
    </w:p>
    <w:p w:rsidR="00E67A88" w:rsidRPr="002D36BF" w:rsidRDefault="00E67A88" w:rsidP="000969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67A88" w:rsidRPr="002D36BF" w:rsidRDefault="00E67A88" w:rsidP="00E67A8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36BF">
        <w:rPr>
          <w:rFonts w:ascii="Times New Roman" w:hAnsi="Times New Roman" w:cs="Times New Roman"/>
          <w:b/>
          <w:sz w:val="24"/>
          <w:szCs w:val="24"/>
        </w:rPr>
        <w:t xml:space="preserve">Jan Josef Ignác </w:t>
      </w:r>
      <w:proofErr w:type="spellStart"/>
      <w:r w:rsidRPr="002D36BF">
        <w:rPr>
          <w:rFonts w:ascii="Times New Roman" w:hAnsi="Times New Roman" w:cs="Times New Roman"/>
          <w:b/>
          <w:sz w:val="24"/>
          <w:szCs w:val="24"/>
        </w:rPr>
        <w:t>Brentner</w:t>
      </w:r>
      <w:proofErr w:type="spellEnd"/>
      <w:r w:rsidRPr="002D36BF">
        <w:rPr>
          <w:rFonts w:ascii="Times New Roman" w:hAnsi="Times New Roman" w:cs="Times New Roman"/>
          <w:b/>
          <w:sz w:val="24"/>
          <w:szCs w:val="24"/>
        </w:rPr>
        <w:t xml:space="preserve"> (1689- 1742, Dobřany)</w:t>
      </w:r>
    </w:p>
    <w:p w:rsidR="00E67A88" w:rsidRPr="002D36BF" w:rsidRDefault="00E67A88" w:rsidP="00E67A88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>Jeho skladby vycházely tiskem v Praze.</w:t>
      </w:r>
    </w:p>
    <w:p w:rsidR="00E67A88" w:rsidRPr="002D36BF" w:rsidRDefault="00E67A88" w:rsidP="00E67A88">
      <w:pPr>
        <w:ind w:left="720"/>
        <w:rPr>
          <w:rFonts w:ascii="Times New Roman" w:hAnsi="Times New Roman" w:cs="Times New Roman"/>
          <w:sz w:val="24"/>
          <w:szCs w:val="24"/>
        </w:rPr>
      </w:pPr>
      <w:r w:rsidRPr="002D36BF">
        <w:rPr>
          <w:rFonts w:ascii="Times New Roman" w:hAnsi="Times New Roman" w:cs="Times New Roman"/>
          <w:sz w:val="24"/>
          <w:szCs w:val="24"/>
        </w:rPr>
        <w:t xml:space="preserve">Též je známo, že zkomponoval pro bratrstvo při jezuitském kostele sv. Mikuláše na Malé Straně německá smuteční moteta. V kontaktu byl zřejmě i s klášterem premonstrátů v Teplé, jelikož roku 1717 dedikoval své dílo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Offertoria</w:t>
      </w:r>
      <w:proofErr w:type="spellEnd"/>
      <w:r w:rsidRPr="002D3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6BF">
        <w:rPr>
          <w:rFonts w:ascii="Times New Roman" w:hAnsi="Times New Roman" w:cs="Times New Roman"/>
          <w:i/>
          <w:iCs/>
          <w:sz w:val="24"/>
          <w:szCs w:val="24"/>
        </w:rPr>
        <w:t>solenniora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tamnímu opatu. Na opisu árie dochované ve sbírce kláštera v 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Podolínci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je titulován jako český pražský skladatel a koncertní mistr kapely </w:t>
      </w:r>
      <w:proofErr w:type="spellStart"/>
      <w:r w:rsidRPr="002D36BF">
        <w:rPr>
          <w:rFonts w:ascii="Times New Roman" w:hAnsi="Times New Roman" w:cs="Times New Roman"/>
          <w:sz w:val="24"/>
          <w:szCs w:val="24"/>
        </w:rPr>
        <w:t>křižovníků</w:t>
      </w:r>
      <w:proofErr w:type="spellEnd"/>
      <w:r w:rsidRPr="002D36BF">
        <w:rPr>
          <w:rFonts w:ascii="Times New Roman" w:hAnsi="Times New Roman" w:cs="Times New Roman"/>
          <w:sz w:val="24"/>
          <w:szCs w:val="24"/>
        </w:rPr>
        <w:t xml:space="preserve"> s červenou hvězdou. </w:t>
      </w:r>
    </w:p>
    <w:p w:rsidR="00E67A88" w:rsidRPr="00F23B30" w:rsidRDefault="00E67A88" w:rsidP="00F23B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Harmonica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duodecatomeria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ecclesiastica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23B30">
        <w:rPr>
          <w:rFonts w:ascii="Times New Roman" w:hAnsi="Times New Roman" w:cs="Times New Roman"/>
          <w:bCs/>
          <w:sz w:val="24"/>
          <w:szCs w:val="24"/>
        </w:rPr>
        <w:t>op</w:t>
      </w:r>
      <w:proofErr w:type="spellEnd"/>
      <w:r w:rsidRPr="00F23B30">
        <w:rPr>
          <w:rFonts w:ascii="Times New Roman" w:hAnsi="Times New Roman" w:cs="Times New Roman"/>
          <w:bCs/>
          <w:sz w:val="24"/>
          <w:szCs w:val="24"/>
        </w:rPr>
        <w:t>. 1</w:t>
      </w:r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(1716)</w:t>
      </w:r>
      <w:r w:rsidRPr="00F23B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7A88" w:rsidRPr="00F23B30" w:rsidRDefault="00E67A88" w:rsidP="00F23B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Offertoria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solenniora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23B30">
        <w:rPr>
          <w:rFonts w:ascii="Times New Roman" w:hAnsi="Times New Roman" w:cs="Times New Roman"/>
          <w:bCs/>
          <w:sz w:val="24"/>
          <w:szCs w:val="24"/>
        </w:rPr>
        <w:t>op</w:t>
      </w:r>
      <w:proofErr w:type="spellEnd"/>
      <w:r w:rsidRPr="00F23B30">
        <w:rPr>
          <w:rFonts w:ascii="Times New Roman" w:hAnsi="Times New Roman" w:cs="Times New Roman"/>
          <w:bCs/>
          <w:sz w:val="24"/>
          <w:szCs w:val="24"/>
        </w:rPr>
        <w:t>. 2</w:t>
      </w:r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(1717)</w:t>
      </w:r>
      <w:r w:rsidRPr="00F23B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7A88" w:rsidRPr="00F23B30" w:rsidRDefault="00E67A88" w:rsidP="00F23B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Hymnodia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divina, </w:t>
      </w:r>
      <w:proofErr w:type="spellStart"/>
      <w:r w:rsidRPr="00F23B30">
        <w:rPr>
          <w:rFonts w:ascii="Times New Roman" w:hAnsi="Times New Roman" w:cs="Times New Roman"/>
          <w:bCs/>
          <w:sz w:val="24"/>
          <w:szCs w:val="24"/>
        </w:rPr>
        <w:t>op</w:t>
      </w:r>
      <w:proofErr w:type="spellEnd"/>
      <w:r w:rsidRPr="00F23B30">
        <w:rPr>
          <w:rFonts w:ascii="Times New Roman" w:hAnsi="Times New Roman" w:cs="Times New Roman"/>
          <w:bCs/>
          <w:sz w:val="24"/>
          <w:szCs w:val="24"/>
        </w:rPr>
        <w:t>. 3 (1718)</w:t>
      </w:r>
    </w:p>
    <w:p w:rsidR="00E67A88" w:rsidRPr="00F23B30" w:rsidRDefault="00E67A88" w:rsidP="00F23B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Horae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pomeridianae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Concertus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cammerales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6</w:t>
      </w:r>
      <w:r w:rsidRPr="00F23B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23B30">
        <w:rPr>
          <w:rFonts w:ascii="Times New Roman" w:hAnsi="Times New Roman" w:cs="Times New Roman"/>
          <w:bCs/>
          <w:sz w:val="24"/>
          <w:szCs w:val="24"/>
        </w:rPr>
        <w:t>op</w:t>
      </w:r>
      <w:proofErr w:type="spellEnd"/>
      <w:r w:rsidRPr="00F23B30">
        <w:rPr>
          <w:rFonts w:ascii="Times New Roman" w:hAnsi="Times New Roman" w:cs="Times New Roman"/>
          <w:bCs/>
          <w:sz w:val="24"/>
          <w:szCs w:val="24"/>
        </w:rPr>
        <w:t>. 4 (1720)</w:t>
      </w:r>
    </w:p>
    <w:p w:rsidR="00E67A88" w:rsidRPr="00F23B30" w:rsidRDefault="00E67A88" w:rsidP="00F23B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sz w:val="24"/>
          <w:szCs w:val="24"/>
        </w:rPr>
        <w:t xml:space="preserve">Ukázka: </w:t>
      </w:r>
      <w:proofErr w:type="spellStart"/>
      <w:r w:rsidRPr="00F23B30">
        <w:rPr>
          <w:rFonts w:ascii="Times New Roman" w:hAnsi="Times New Roman" w:cs="Times New Roman"/>
          <w:sz w:val="24"/>
          <w:szCs w:val="24"/>
        </w:rPr>
        <w:t>Concerto</w:t>
      </w:r>
      <w:proofErr w:type="spellEnd"/>
      <w:r w:rsidRPr="00F23B30">
        <w:rPr>
          <w:rFonts w:ascii="Times New Roman" w:hAnsi="Times New Roman" w:cs="Times New Roman"/>
          <w:sz w:val="24"/>
          <w:szCs w:val="24"/>
        </w:rPr>
        <w:t xml:space="preserve"> 2 d moll - Allegro</w:t>
      </w:r>
    </w:p>
    <w:p w:rsidR="00E67A88" w:rsidRPr="00F23B30" w:rsidRDefault="00E67A88" w:rsidP="00F23B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Laudes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>matutinae</w:t>
      </w:r>
      <w:proofErr w:type="spellEnd"/>
      <w:r w:rsidRPr="00F23B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23B30">
        <w:rPr>
          <w:rFonts w:ascii="Times New Roman" w:hAnsi="Times New Roman" w:cs="Times New Roman"/>
          <w:bCs/>
          <w:sz w:val="24"/>
          <w:szCs w:val="24"/>
        </w:rPr>
        <w:t>(ztraceno)</w:t>
      </w:r>
    </w:p>
    <w:p w:rsidR="00E67A88" w:rsidRPr="00F23B30" w:rsidRDefault="00E67A88" w:rsidP="00F23B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bCs/>
          <w:sz w:val="24"/>
          <w:szCs w:val="24"/>
        </w:rPr>
        <w:t>Výzkum a edice: V. Kapsa.</w:t>
      </w:r>
    </w:p>
    <w:p w:rsidR="00E67A88" w:rsidRPr="002D36BF" w:rsidRDefault="00E67A88" w:rsidP="000969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b/>
          <w:bCs/>
          <w:sz w:val="24"/>
          <w:szCs w:val="24"/>
        </w:rPr>
        <w:t xml:space="preserve">František Ignác Antonín Tůma </w:t>
      </w: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b/>
          <w:bCs/>
          <w:sz w:val="24"/>
          <w:szCs w:val="24"/>
        </w:rPr>
        <w:t>(2. října 1704 Kostelec nad Orlicí – 30. ledna 1774 Vídeň)</w:t>
      </w:r>
      <w:r w:rsidRPr="00F23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sz w:val="24"/>
          <w:szCs w:val="24"/>
        </w:rPr>
        <w:t>Studia: jezuitské gymnázium, dále u B. M. Černohorského, pod jehož vedením taktéž účinkoval jako tenorista v chrámu Sv. Jakuba, a kontrapunkt u Fuxe ve Vídni.</w:t>
      </w: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sz w:val="24"/>
          <w:szCs w:val="24"/>
        </w:rPr>
        <w:t xml:space="preserve">Ve Vídni působil od r. 1731 jako skladatel a kapelník českého kancléře Františka Ferdinanda </w:t>
      </w:r>
      <w:proofErr w:type="spellStart"/>
      <w:r w:rsidRPr="00F23B30">
        <w:rPr>
          <w:rFonts w:ascii="Times New Roman" w:hAnsi="Times New Roman" w:cs="Times New Roman"/>
          <w:sz w:val="24"/>
          <w:szCs w:val="24"/>
        </w:rPr>
        <w:t>Kinského</w:t>
      </w:r>
      <w:proofErr w:type="spellEnd"/>
      <w:r w:rsidRPr="00F23B30">
        <w:rPr>
          <w:rFonts w:ascii="Times New Roman" w:hAnsi="Times New Roman" w:cs="Times New Roman"/>
          <w:sz w:val="24"/>
          <w:szCs w:val="24"/>
        </w:rPr>
        <w:t>, který se i se svou kapelou pohyboval mezi Prahou a Vídní.</w:t>
      </w: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B30">
        <w:rPr>
          <w:rFonts w:ascii="Times New Roman" w:hAnsi="Times New Roman" w:cs="Times New Roman"/>
          <w:sz w:val="24"/>
          <w:szCs w:val="24"/>
        </w:rPr>
        <w:t>Kinský</w:t>
      </w:r>
      <w:proofErr w:type="spellEnd"/>
      <w:r w:rsidRPr="00F23B30">
        <w:rPr>
          <w:rFonts w:ascii="Times New Roman" w:hAnsi="Times New Roman" w:cs="Times New Roman"/>
          <w:sz w:val="24"/>
          <w:szCs w:val="24"/>
        </w:rPr>
        <w:t xml:space="preserve"> také Tůmu v r. 1734 doporučil na místo ředitele kůru 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3B30">
        <w:rPr>
          <w:rFonts w:ascii="Times New Roman" w:hAnsi="Times New Roman" w:cs="Times New Roman"/>
          <w:sz w:val="24"/>
          <w:szCs w:val="24"/>
        </w:rPr>
        <w:t>v. Víta. Doporučení ale přišlo příliš pozdě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B30">
        <w:rPr>
          <w:rFonts w:ascii="Times New Roman" w:hAnsi="Times New Roman" w:cs="Times New Roman"/>
          <w:sz w:val="24"/>
          <w:szCs w:val="24"/>
        </w:rPr>
        <w:t xml:space="preserve"> a tak Tůma setrval ve službách </w:t>
      </w:r>
      <w:proofErr w:type="spellStart"/>
      <w:r w:rsidRPr="00F23B30">
        <w:rPr>
          <w:rFonts w:ascii="Times New Roman" w:hAnsi="Times New Roman" w:cs="Times New Roman"/>
          <w:sz w:val="24"/>
          <w:szCs w:val="24"/>
        </w:rPr>
        <w:t>Kinského</w:t>
      </w:r>
      <w:proofErr w:type="spellEnd"/>
      <w:r w:rsidRPr="00F23B30">
        <w:rPr>
          <w:rFonts w:ascii="Times New Roman" w:hAnsi="Times New Roman" w:cs="Times New Roman"/>
          <w:sz w:val="24"/>
          <w:szCs w:val="24"/>
        </w:rPr>
        <w:t xml:space="preserve"> až do roku 1741. </w:t>
      </w: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sz w:val="24"/>
          <w:szCs w:val="24"/>
        </w:rPr>
        <w:t>Poté nastoupil do služeb císařovny Alžběty Kristýny, vdovy po Karlu VI., na místo komorního skladatele a kapelníka. Po smrti císařovny</w:t>
      </w:r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r w:rsidRPr="00F23B30">
        <w:rPr>
          <w:rFonts w:ascii="Times New Roman" w:hAnsi="Times New Roman" w:cs="Times New Roman"/>
          <w:sz w:val="24"/>
          <w:szCs w:val="24"/>
        </w:rPr>
        <w:t xml:space="preserve">v r. 1750 Tůma obdržel doživotní penzi a dalších osmnáct let strávil ve Vídni jako skladatel a hráč na violu </w:t>
      </w:r>
      <w:proofErr w:type="spellStart"/>
      <w:r w:rsidRPr="00F23B3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23B30">
        <w:rPr>
          <w:rFonts w:ascii="Times New Roman" w:hAnsi="Times New Roman" w:cs="Times New Roman"/>
          <w:sz w:val="24"/>
          <w:szCs w:val="24"/>
        </w:rPr>
        <w:t xml:space="preserve"> gamba.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30">
        <w:rPr>
          <w:rFonts w:ascii="Times New Roman" w:hAnsi="Times New Roman" w:cs="Times New Roman"/>
          <w:sz w:val="24"/>
          <w:szCs w:val="24"/>
        </w:rPr>
        <w:t>Závěr života (zřejmě od r. 1768, tj. nejméně 6 let) strávil v premonst</w:t>
      </w:r>
      <w:r w:rsidR="00C35AAC">
        <w:rPr>
          <w:rFonts w:ascii="Times New Roman" w:hAnsi="Times New Roman" w:cs="Times New Roman"/>
          <w:sz w:val="24"/>
          <w:szCs w:val="24"/>
        </w:rPr>
        <w:t xml:space="preserve">rátském klášteře v </w:t>
      </w:r>
      <w:proofErr w:type="spellStart"/>
      <w:r w:rsidR="00C35AAC">
        <w:rPr>
          <w:rFonts w:ascii="Times New Roman" w:hAnsi="Times New Roman" w:cs="Times New Roman"/>
          <w:sz w:val="24"/>
          <w:szCs w:val="24"/>
        </w:rPr>
        <w:t>Gerasu</w:t>
      </w:r>
      <w:proofErr w:type="spellEnd"/>
      <w:r w:rsidR="00C35AAC">
        <w:rPr>
          <w:rFonts w:ascii="Times New Roman" w:hAnsi="Times New Roman" w:cs="Times New Roman"/>
          <w:sz w:val="24"/>
          <w:szCs w:val="24"/>
        </w:rPr>
        <w:t xml:space="preserve"> (Dolní</w:t>
      </w:r>
      <w:r w:rsidRPr="00F23B30">
        <w:rPr>
          <w:rFonts w:ascii="Times New Roman" w:hAnsi="Times New Roman" w:cs="Times New Roman"/>
          <w:sz w:val="24"/>
          <w:szCs w:val="24"/>
        </w:rPr>
        <w:t xml:space="preserve"> Rakousko).</w:t>
      </w: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sz w:val="24"/>
          <w:szCs w:val="24"/>
        </w:rPr>
        <w:t>Dílo: suity, partity, sonáty a symfonie – galantní styl</w:t>
      </w: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sz w:val="24"/>
          <w:szCs w:val="24"/>
        </w:rPr>
        <w:t>Chrámová hudba – charakteristická</w:t>
      </w:r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r w:rsidRPr="00F23B30">
        <w:rPr>
          <w:rFonts w:ascii="Times New Roman" w:hAnsi="Times New Roman" w:cs="Times New Roman"/>
          <w:sz w:val="24"/>
          <w:szCs w:val="24"/>
        </w:rPr>
        <w:t>četným užíváním kontrapunktu. Cca 50 mší a řada dalších forem duchovní hudby.</w:t>
      </w:r>
    </w:p>
    <w:p w:rsidR="00F23B30" w:rsidRPr="00F23B30" w:rsidRDefault="00F23B30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b/>
          <w:bCs/>
          <w:sz w:val="24"/>
          <w:szCs w:val="24"/>
        </w:rPr>
        <w:t xml:space="preserve">Miserere </w:t>
      </w:r>
      <w:proofErr w:type="spellStart"/>
      <w:r w:rsidRPr="00F23B30">
        <w:rPr>
          <w:rFonts w:ascii="Times New Roman" w:hAnsi="Times New Roman" w:cs="Times New Roman"/>
          <w:b/>
          <w:bCs/>
          <w:sz w:val="24"/>
          <w:szCs w:val="24"/>
        </w:rPr>
        <w:t>mei</w:t>
      </w:r>
      <w:proofErr w:type="spellEnd"/>
      <w:r w:rsidRPr="00F23B30">
        <w:rPr>
          <w:rFonts w:ascii="Times New Roman" w:hAnsi="Times New Roman" w:cs="Times New Roman"/>
          <w:b/>
          <w:bCs/>
          <w:sz w:val="24"/>
          <w:szCs w:val="24"/>
        </w:rPr>
        <w:t xml:space="preserve"> Deus (</w:t>
      </w:r>
      <w:r w:rsidRPr="00F23B30">
        <w:rPr>
          <w:rFonts w:ascii="Times New Roman" w:hAnsi="Times New Roman" w:cs="Times New Roman"/>
          <w:b/>
          <w:bCs/>
          <w:sz w:val="24"/>
          <w:szCs w:val="24"/>
          <w:lang w:val="pt-BR"/>
        </w:rPr>
        <w:t>Smiluj se nade mnou, Bože</w:t>
      </w:r>
      <w:r w:rsidRPr="00F23B3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23B30">
        <w:rPr>
          <w:rFonts w:ascii="Times New Roman" w:hAnsi="Times New Roman" w:cs="Times New Roman"/>
          <w:sz w:val="24"/>
          <w:szCs w:val="24"/>
        </w:rPr>
        <w:t>- uznání vlastní hříšnosti a prosba o Boží milosrdenství a očištění</w:t>
      </w:r>
    </w:p>
    <w:p w:rsidR="0009690B" w:rsidRDefault="00572871" w:rsidP="00F23B30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23B30" w:rsidRPr="00F23B3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https://www.youtube.com/watch?v=u6w5Yb7FT4M</w:t>
        </w:r>
      </w:hyperlink>
    </w:p>
    <w:p w:rsidR="00DC57FD" w:rsidRDefault="00DC57FD" w:rsidP="000969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57FD" w:rsidRPr="00DC57FD" w:rsidRDefault="00DC57FD" w:rsidP="00DC57FD">
      <w:pPr>
        <w:ind w:left="720"/>
        <w:rPr>
          <w:rFonts w:ascii="Times New Roman" w:hAnsi="Times New Roman" w:cs="Times New Roman"/>
          <w:sz w:val="24"/>
          <w:szCs w:val="24"/>
        </w:rPr>
      </w:pPr>
      <w:r w:rsidRPr="00DC57FD">
        <w:rPr>
          <w:rFonts w:ascii="Times New Roman" w:hAnsi="Times New Roman" w:cs="Times New Roman"/>
          <w:b/>
          <w:bCs/>
          <w:sz w:val="24"/>
          <w:szCs w:val="24"/>
        </w:rPr>
        <w:t>W. A. Mozart a české země</w:t>
      </w:r>
      <w:r w:rsidR="001619AC">
        <w:rPr>
          <w:rFonts w:ascii="Times New Roman" w:hAnsi="Times New Roman" w:cs="Times New Roman"/>
          <w:b/>
          <w:bCs/>
          <w:sz w:val="24"/>
          <w:szCs w:val="24"/>
        </w:rPr>
        <w:t xml:space="preserve"> (torzo :-)</w:t>
      </w:r>
    </w:p>
    <w:p w:rsidR="00DC57FD" w:rsidRPr="00DC57FD" w:rsidRDefault="00DC57FD" w:rsidP="00DC57FD">
      <w:pPr>
        <w:ind w:left="720"/>
        <w:rPr>
          <w:rFonts w:ascii="Times New Roman" w:hAnsi="Times New Roman" w:cs="Times New Roman"/>
          <w:sz w:val="24"/>
          <w:szCs w:val="24"/>
        </w:rPr>
      </w:pPr>
      <w:r w:rsidRPr="00DC57FD">
        <w:rPr>
          <w:rFonts w:ascii="Times New Roman" w:hAnsi="Times New Roman" w:cs="Times New Roman"/>
          <w:sz w:val="24"/>
          <w:szCs w:val="24"/>
        </w:rPr>
        <w:t>Mozart našel v českých zemích, zvláště ovšem v Praze nejen řadu nadšených příznivců a obdivovatelů, ale i skladatelů, které výrazně ovlivnil Mozartův kompoziční sloh</w:t>
      </w:r>
      <w:r w:rsidR="00FD4B88">
        <w:rPr>
          <w:rFonts w:ascii="Times New Roman" w:hAnsi="Times New Roman" w:cs="Times New Roman"/>
          <w:sz w:val="24"/>
          <w:szCs w:val="24"/>
        </w:rPr>
        <w:t xml:space="preserve"> (Vitásek </w:t>
      </w:r>
      <w:proofErr w:type="spellStart"/>
      <w:r w:rsidR="00FD4B8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D4B88">
        <w:rPr>
          <w:rFonts w:ascii="Times New Roman" w:hAnsi="Times New Roman" w:cs="Times New Roman"/>
          <w:sz w:val="24"/>
          <w:szCs w:val="24"/>
        </w:rPr>
        <w:t>.)</w:t>
      </w:r>
      <w:r w:rsidRPr="00DC5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7FD" w:rsidRPr="00DC57FD" w:rsidRDefault="00DC57FD" w:rsidP="00DC57FD">
      <w:pPr>
        <w:ind w:left="720"/>
        <w:rPr>
          <w:rFonts w:ascii="Times New Roman" w:hAnsi="Times New Roman" w:cs="Times New Roman"/>
          <w:sz w:val="24"/>
          <w:szCs w:val="24"/>
        </w:rPr>
      </w:pPr>
      <w:r w:rsidRPr="00DC57FD">
        <w:rPr>
          <w:rFonts w:ascii="Times New Roman" w:hAnsi="Times New Roman" w:cs="Times New Roman"/>
          <w:sz w:val="24"/>
          <w:szCs w:val="24"/>
        </w:rPr>
        <w:t xml:space="preserve">Jeho árie </w:t>
      </w:r>
      <w:proofErr w:type="spellStart"/>
      <w:r w:rsidRPr="00DC57FD">
        <w:rPr>
          <w:rFonts w:ascii="Times New Roman" w:hAnsi="Times New Roman" w:cs="Times New Roman"/>
          <w:sz w:val="24"/>
          <w:szCs w:val="24"/>
        </w:rPr>
        <w:t>přetextovávány</w:t>
      </w:r>
      <w:proofErr w:type="spellEnd"/>
      <w:r w:rsidRPr="00DC57FD">
        <w:rPr>
          <w:rFonts w:ascii="Times New Roman" w:hAnsi="Times New Roman" w:cs="Times New Roman"/>
          <w:sz w:val="24"/>
          <w:szCs w:val="24"/>
        </w:rPr>
        <w:t xml:space="preserve"> pro chrámové účely</w:t>
      </w:r>
      <w:r w:rsidR="00B67803">
        <w:rPr>
          <w:rFonts w:ascii="Times New Roman" w:hAnsi="Times New Roman" w:cs="Times New Roman"/>
          <w:sz w:val="24"/>
          <w:szCs w:val="24"/>
        </w:rPr>
        <w:t xml:space="preserve"> (viz </w:t>
      </w:r>
      <w:proofErr w:type="spellStart"/>
      <w:r w:rsidR="00B67803">
        <w:rPr>
          <w:rFonts w:ascii="Times New Roman" w:hAnsi="Times New Roman" w:cs="Times New Roman"/>
          <w:sz w:val="24"/>
          <w:szCs w:val="24"/>
        </w:rPr>
        <w:t>kontrafakta</w:t>
      </w:r>
      <w:proofErr w:type="spellEnd"/>
      <w:r w:rsidR="00B67803">
        <w:rPr>
          <w:rFonts w:ascii="Times New Roman" w:hAnsi="Times New Roman" w:cs="Times New Roman"/>
          <w:sz w:val="24"/>
          <w:szCs w:val="24"/>
        </w:rPr>
        <w:t>)</w:t>
      </w:r>
      <w:r w:rsidRPr="00DC57FD">
        <w:rPr>
          <w:rFonts w:ascii="Times New Roman" w:hAnsi="Times New Roman" w:cs="Times New Roman"/>
          <w:sz w:val="24"/>
          <w:szCs w:val="24"/>
        </w:rPr>
        <w:t>.</w:t>
      </w:r>
    </w:p>
    <w:p w:rsidR="00DC57FD" w:rsidRPr="00DC57FD" w:rsidRDefault="00DC57FD" w:rsidP="00DC57FD">
      <w:pPr>
        <w:ind w:left="720"/>
        <w:rPr>
          <w:rFonts w:ascii="Times New Roman" w:hAnsi="Times New Roman" w:cs="Times New Roman"/>
          <w:sz w:val="24"/>
          <w:szCs w:val="24"/>
        </w:rPr>
      </w:pPr>
      <w:r w:rsidRPr="00DC57FD">
        <w:rPr>
          <w:rFonts w:ascii="Times New Roman" w:hAnsi="Times New Roman" w:cs="Times New Roman"/>
          <w:sz w:val="24"/>
          <w:szCs w:val="24"/>
        </w:rPr>
        <w:t>Na přelomu století byly hojně rozšířeny úpravy pro dechové harmonie, které v některých šlechtických domech nahradily dřívější kapely.</w:t>
      </w:r>
      <w:r w:rsidR="00C35AAC">
        <w:rPr>
          <w:rFonts w:ascii="Times New Roman" w:hAnsi="Times New Roman" w:cs="Times New Roman"/>
          <w:sz w:val="24"/>
          <w:szCs w:val="24"/>
        </w:rPr>
        <w:t xml:space="preserve"> </w:t>
      </w:r>
      <w:r w:rsidRPr="00DC57FD">
        <w:rPr>
          <w:rFonts w:ascii="Times New Roman" w:hAnsi="Times New Roman" w:cs="Times New Roman"/>
          <w:sz w:val="24"/>
          <w:szCs w:val="24"/>
        </w:rPr>
        <w:t xml:space="preserve">Upravovány byly především opery </w:t>
      </w:r>
      <w:proofErr w:type="spellStart"/>
      <w:r w:rsidRPr="00DC57FD">
        <w:rPr>
          <w:rFonts w:ascii="Times New Roman" w:hAnsi="Times New Roman" w:cs="Times New Roman"/>
          <w:i/>
          <w:iCs/>
          <w:sz w:val="24"/>
          <w:szCs w:val="24"/>
        </w:rPr>
        <w:t>Figarova</w:t>
      </w:r>
      <w:proofErr w:type="spellEnd"/>
      <w:r w:rsidRPr="00DC57FD">
        <w:rPr>
          <w:rFonts w:ascii="Times New Roman" w:hAnsi="Times New Roman" w:cs="Times New Roman"/>
          <w:i/>
          <w:iCs/>
          <w:sz w:val="24"/>
          <w:szCs w:val="24"/>
        </w:rPr>
        <w:t xml:space="preserve"> svatba </w:t>
      </w:r>
      <w:r w:rsidRPr="00DC57FD">
        <w:rPr>
          <w:rFonts w:ascii="Times New Roman" w:hAnsi="Times New Roman" w:cs="Times New Roman"/>
          <w:sz w:val="24"/>
          <w:szCs w:val="24"/>
        </w:rPr>
        <w:t xml:space="preserve">a </w:t>
      </w:r>
      <w:r w:rsidRPr="00DC57FD">
        <w:rPr>
          <w:rFonts w:ascii="Times New Roman" w:hAnsi="Times New Roman" w:cs="Times New Roman"/>
          <w:i/>
          <w:iCs/>
          <w:sz w:val="24"/>
          <w:szCs w:val="24"/>
        </w:rPr>
        <w:t>Don Giovanni</w:t>
      </w:r>
      <w:r w:rsidRPr="00DC57FD">
        <w:rPr>
          <w:rFonts w:ascii="Times New Roman" w:hAnsi="Times New Roman" w:cs="Times New Roman"/>
          <w:sz w:val="24"/>
          <w:szCs w:val="24"/>
        </w:rPr>
        <w:t xml:space="preserve">, které měly </w:t>
      </w:r>
      <w:r w:rsidR="001619AC">
        <w:rPr>
          <w:rFonts w:ascii="Times New Roman" w:hAnsi="Times New Roman" w:cs="Times New Roman"/>
          <w:sz w:val="24"/>
          <w:szCs w:val="24"/>
        </w:rPr>
        <w:t>ohromný</w:t>
      </w:r>
      <w:r w:rsidRPr="00DC57FD">
        <w:rPr>
          <w:rFonts w:ascii="Times New Roman" w:hAnsi="Times New Roman" w:cs="Times New Roman"/>
          <w:sz w:val="24"/>
          <w:szCs w:val="24"/>
        </w:rPr>
        <w:t xml:space="preserve"> ohlas v Praze, ale též </w:t>
      </w:r>
      <w:r w:rsidRPr="00DC57FD">
        <w:rPr>
          <w:rFonts w:ascii="Times New Roman" w:hAnsi="Times New Roman" w:cs="Times New Roman"/>
          <w:i/>
          <w:iCs/>
          <w:sz w:val="24"/>
          <w:szCs w:val="24"/>
        </w:rPr>
        <w:t xml:space="preserve">Kouzelná flétna, Cosi </w:t>
      </w:r>
      <w:proofErr w:type="spellStart"/>
      <w:r w:rsidRPr="00DC57FD">
        <w:rPr>
          <w:rFonts w:ascii="Times New Roman" w:hAnsi="Times New Roman" w:cs="Times New Roman"/>
          <w:i/>
          <w:iCs/>
          <w:sz w:val="24"/>
          <w:szCs w:val="24"/>
        </w:rPr>
        <w:t>fan</w:t>
      </w:r>
      <w:proofErr w:type="spellEnd"/>
      <w:r w:rsidRPr="00DC5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7FD">
        <w:rPr>
          <w:rFonts w:ascii="Times New Roman" w:hAnsi="Times New Roman" w:cs="Times New Roman"/>
          <w:i/>
          <w:iCs/>
          <w:sz w:val="24"/>
          <w:szCs w:val="24"/>
        </w:rPr>
        <w:t>tutte</w:t>
      </w:r>
      <w:proofErr w:type="spellEnd"/>
      <w:r w:rsidRPr="00DC5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7FD">
        <w:rPr>
          <w:rFonts w:ascii="Times New Roman" w:hAnsi="Times New Roman" w:cs="Times New Roman"/>
          <w:sz w:val="24"/>
          <w:szCs w:val="24"/>
        </w:rPr>
        <w:t xml:space="preserve">a </w:t>
      </w:r>
      <w:r w:rsidRPr="00DC57FD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DC57FD">
        <w:rPr>
          <w:rFonts w:ascii="Times New Roman" w:hAnsi="Times New Roman" w:cs="Times New Roman"/>
          <w:i/>
          <w:iCs/>
          <w:sz w:val="24"/>
          <w:szCs w:val="24"/>
        </w:rPr>
        <w:t>clemenza</w:t>
      </w:r>
      <w:proofErr w:type="spellEnd"/>
      <w:r w:rsidRPr="00DC5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7FD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DC57FD">
        <w:rPr>
          <w:rFonts w:ascii="Times New Roman" w:hAnsi="Times New Roman" w:cs="Times New Roman"/>
          <w:i/>
          <w:iCs/>
          <w:sz w:val="24"/>
          <w:szCs w:val="24"/>
        </w:rPr>
        <w:t xml:space="preserve"> Tito</w:t>
      </w:r>
      <w:r w:rsidRPr="00DC5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7FD" w:rsidRPr="00DC57FD" w:rsidRDefault="00DC57FD" w:rsidP="00DC57FD">
      <w:pPr>
        <w:ind w:left="720"/>
        <w:rPr>
          <w:rFonts w:ascii="Times New Roman" w:hAnsi="Times New Roman" w:cs="Times New Roman"/>
          <w:sz w:val="24"/>
          <w:szCs w:val="24"/>
        </w:rPr>
      </w:pPr>
      <w:r w:rsidRPr="00DC57FD">
        <w:rPr>
          <w:rFonts w:ascii="Times New Roman" w:hAnsi="Times New Roman" w:cs="Times New Roman"/>
          <w:sz w:val="24"/>
          <w:szCs w:val="24"/>
        </w:rPr>
        <w:t xml:space="preserve">Dále úpravy pro klavír (na dvě či na čtyři ruce), také ale pro různé komorní soubory se smyčcovými nástroji. </w:t>
      </w:r>
    </w:p>
    <w:p w:rsidR="00DC57FD" w:rsidRPr="00DC57FD" w:rsidRDefault="00DC57FD" w:rsidP="00FD4B88">
      <w:pPr>
        <w:ind w:left="720"/>
        <w:rPr>
          <w:rFonts w:ascii="Times New Roman" w:hAnsi="Times New Roman" w:cs="Times New Roman"/>
          <w:sz w:val="24"/>
          <w:szCs w:val="24"/>
        </w:rPr>
      </w:pPr>
      <w:r w:rsidRPr="00DC57FD">
        <w:rPr>
          <w:rFonts w:ascii="Times New Roman" w:hAnsi="Times New Roman" w:cs="Times New Roman"/>
          <w:sz w:val="24"/>
          <w:szCs w:val="24"/>
        </w:rPr>
        <w:t>Autory prvních klavírních výtahů Mozartových oper byli skladatelé Vincenc Mašek a Jan Křtitel Kuchař. Po nich to byl také F. X. Němeček.</w:t>
      </w:r>
    </w:p>
    <w:p w:rsidR="00DC57FD" w:rsidRDefault="00DC57FD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Výzkum: </w:t>
      </w:r>
      <w:proofErr w:type="spellStart"/>
      <w:r w:rsidR="006F3BAE">
        <w:rPr>
          <w:rFonts w:ascii="Times New Roman" w:hAnsi="Times New Roman" w:cs="Times New Roman"/>
          <w:sz w:val="24"/>
          <w:szCs w:val="24"/>
        </w:rPr>
        <w:t>Tomislav</w:t>
      </w:r>
      <w:proofErr w:type="spellEnd"/>
      <w:r w:rsidR="006F3BAE">
        <w:rPr>
          <w:rFonts w:ascii="Times New Roman" w:hAnsi="Times New Roman" w:cs="Times New Roman"/>
          <w:sz w:val="24"/>
          <w:szCs w:val="24"/>
        </w:rPr>
        <w:t xml:space="preserve"> Volek, </w:t>
      </w:r>
      <w:r>
        <w:rPr>
          <w:rFonts w:ascii="Times New Roman" w:hAnsi="Times New Roman" w:cs="Times New Roman"/>
          <w:sz w:val="24"/>
          <w:szCs w:val="24"/>
        </w:rPr>
        <w:t>Milada Jonášová.</w:t>
      </w:r>
    </w:p>
    <w:p w:rsidR="008F2EB7" w:rsidRDefault="008F2EB7" w:rsidP="000969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F6C82" w:rsidRDefault="00BF6C82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r w:rsidRPr="00F23B30">
        <w:rPr>
          <w:rFonts w:ascii="Times New Roman" w:hAnsi="Times New Roman" w:cs="Times New Roman"/>
          <w:b/>
          <w:sz w:val="28"/>
          <w:szCs w:val="28"/>
        </w:rPr>
        <w:t>Ze zámeckých kapel pozdního období významná Náměšť nad Oslavou</w:t>
      </w:r>
      <w:r>
        <w:rPr>
          <w:rFonts w:ascii="Times New Roman" w:hAnsi="Times New Roman" w:cs="Times New Roman"/>
          <w:sz w:val="24"/>
          <w:szCs w:val="24"/>
        </w:rPr>
        <w:t>, viz např.</w:t>
      </w:r>
    </w:p>
    <w:p w:rsidR="00BF6C82" w:rsidRDefault="00572871" w:rsidP="0009690B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6C82" w:rsidRPr="008B50D4">
          <w:rPr>
            <w:rStyle w:val="Hypertextovodkaz"/>
            <w:rFonts w:ascii="Times New Roman" w:hAnsi="Times New Roman" w:cs="Times New Roman"/>
            <w:sz w:val="24"/>
            <w:szCs w:val="24"/>
          </w:rPr>
          <w:t>http://encyklopedie.idu.cz/index.php/Haugwitz,_Heinrich_Wilhelm</w:t>
        </w:r>
      </w:hyperlink>
      <w:r w:rsidR="00BF6C82">
        <w:rPr>
          <w:rFonts w:ascii="Times New Roman" w:hAnsi="Times New Roman" w:cs="Times New Roman"/>
          <w:sz w:val="24"/>
          <w:szCs w:val="24"/>
        </w:rPr>
        <w:t xml:space="preserve"> nebo heslo ze SČHK</w:t>
      </w:r>
    </w:p>
    <w:p w:rsidR="00BF6C82" w:rsidRPr="002D36BF" w:rsidRDefault="008F2EB7" w:rsidP="000811D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6C82">
        <w:rPr>
          <w:rFonts w:ascii="Times New Roman" w:hAnsi="Times New Roman" w:cs="Times New Roman"/>
          <w:sz w:val="24"/>
          <w:szCs w:val="24"/>
        </w:rPr>
        <w:t xml:space="preserve"> Náměšti</w:t>
      </w:r>
      <w:r w:rsidR="000811D2">
        <w:rPr>
          <w:rFonts w:ascii="Times New Roman" w:hAnsi="Times New Roman" w:cs="Times New Roman"/>
          <w:sz w:val="24"/>
          <w:szCs w:val="24"/>
        </w:rPr>
        <w:t>, jejíž hudební sbírka je uložena v oddělení dějin hudby MZM,</w:t>
      </w:r>
      <w:r w:rsidR="00BF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třeba </w:t>
      </w:r>
      <w:r w:rsidR="000811D2">
        <w:rPr>
          <w:rFonts w:ascii="Times New Roman" w:hAnsi="Times New Roman" w:cs="Times New Roman"/>
          <w:sz w:val="24"/>
          <w:szCs w:val="24"/>
        </w:rPr>
        <w:t>dokázat odpovědět</w:t>
      </w:r>
      <w:r w:rsidR="00BF6C82">
        <w:rPr>
          <w:rFonts w:ascii="Times New Roman" w:hAnsi="Times New Roman" w:cs="Times New Roman"/>
          <w:sz w:val="24"/>
          <w:szCs w:val="24"/>
        </w:rPr>
        <w:t xml:space="preserve"> mj.</w:t>
      </w:r>
      <w:r w:rsidR="000811D2">
        <w:rPr>
          <w:rFonts w:ascii="Times New Roman" w:hAnsi="Times New Roman" w:cs="Times New Roman"/>
          <w:sz w:val="24"/>
          <w:szCs w:val="24"/>
        </w:rPr>
        <w:t xml:space="preserve"> na tyto otázky</w:t>
      </w:r>
      <w:r w:rsidR="00BF6C82">
        <w:rPr>
          <w:rFonts w:ascii="Times New Roman" w:hAnsi="Times New Roman" w:cs="Times New Roman"/>
          <w:sz w:val="24"/>
          <w:szCs w:val="24"/>
        </w:rPr>
        <w:t>:</w:t>
      </w:r>
      <w:r w:rsidR="0008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Kdo byl </w:t>
      </w:r>
      <w:proofErr w:type="spellStart"/>
      <w:r>
        <w:rPr>
          <w:rFonts w:ascii="Times New Roman" w:hAnsi="Times New Roman" w:cs="Times New Roman"/>
          <w:sz w:val="24"/>
          <w:szCs w:val="24"/>
        </w:rPr>
        <w:t>Haugwitzovým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kapelníkem? </w:t>
      </w:r>
      <w:r w:rsidR="00BF6C82" w:rsidRPr="00BF6C82">
        <w:rPr>
          <w:rFonts w:ascii="Times New Roman" w:hAnsi="Times New Roman" w:cs="Times New Roman"/>
          <w:sz w:val="24"/>
          <w:szCs w:val="24"/>
        </w:rPr>
        <w:t>Čím je hudební kultura v Náměšti z dnešního pohledu nejvýznamnější?</w:t>
      </w:r>
      <w:r w:rsidR="00BF6C82">
        <w:rPr>
          <w:rFonts w:ascii="Times New Roman" w:hAnsi="Times New Roman" w:cs="Times New Roman"/>
          <w:sz w:val="24"/>
          <w:szCs w:val="24"/>
        </w:rPr>
        <w:t xml:space="preserve"> </w:t>
      </w:r>
      <w:r w:rsidR="00BF6C82" w:rsidRPr="00BF6C82">
        <w:rPr>
          <w:rFonts w:ascii="Times New Roman" w:hAnsi="Times New Roman" w:cs="Times New Roman"/>
          <w:sz w:val="24"/>
          <w:szCs w:val="24"/>
        </w:rPr>
        <w:t>Které hudební žánry byly v Náměšti pěstovány?</w:t>
      </w:r>
      <w:r w:rsidR="00BF6C82">
        <w:rPr>
          <w:rFonts w:ascii="Times New Roman" w:hAnsi="Times New Roman" w:cs="Times New Roman"/>
          <w:sz w:val="24"/>
          <w:szCs w:val="24"/>
        </w:rPr>
        <w:t xml:space="preserve"> </w:t>
      </w:r>
      <w:r w:rsidR="00BF6C82" w:rsidRPr="00BF6C82">
        <w:rPr>
          <w:rFonts w:ascii="Times New Roman" w:hAnsi="Times New Roman" w:cs="Times New Roman"/>
          <w:sz w:val="24"/>
          <w:szCs w:val="24"/>
        </w:rPr>
        <w:t>Kteří skladatelé byli na tamním repertoáru?</w:t>
      </w:r>
      <w:r w:rsidR="00BF6C82">
        <w:rPr>
          <w:rFonts w:ascii="Times New Roman" w:hAnsi="Times New Roman" w:cs="Times New Roman"/>
          <w:sz w:val="24"/>
          <w:szCs w:val="24"/>
        </w:rPr>
        <w:t xml:space="preserve"> </w:t>
      </w:r>
      <w:r w:rsidR="00BF6C82" w:rsidRPr="00BF6C82">
        <w:rPr>
          <w:rFonts w:ascii="Times New Roman" w:hAnsi="Times New Roman" w:cs="Times New Roman"/>
          <w:sz w:val="24"/>
          <w:szCs w:val="24"/>
        </w:rPr>
        <w:t>Kteří muzikologové se této lokalitě věnovali?</w:t>
      </w:r>
    </w:p>
    <w:p w:rsidR="00CA4ECB" w:rsidRPr="002D36BF" w:rsidRDefault="00CA4ECB">
      <w:pPr>
        <w:rPr>
          <w:rFonts w:ascii="Times New Roman" w:hAnsi="Times New Roman" w:cs="Times New Roman"/>
          <w:sz w:val="24"/>
          <w:szCs w:val="24"/>
        </w:rPr>
      </w:pPr>
    </w:p>
    <w:sectPr w:rsidR="00CA4ECB" w:rsidRPr="002D36BF" w:rsidSect="00CA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3DB"/>
    <w:multiLevelType w:val="hybridMultilevel"/>
    <w:tmpl w:val="EE98F3CC"/>
    <w:lvl w:ilvl="0" w:tplc="9DC88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E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6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6E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C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24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4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C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BB3D55"/>
    <w:multiLevelType w:val="hybridMultilevel"/>
    <w:tmpl w:val="3818608E"/>
    <w:lvl w:ilvl="0" w:tplc="808E6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CC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E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A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6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0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26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AD6AAC"/>
    <w:rsid w:val="000811D2"/>
    <w:rsid w:val="0009690B"/>
    <w:rsid w:val="001619AC"/>
    <w:rsid w:val="002D36BF"/>
    <w:rsid w:val="003D3BEC"/>
    <w:rsid w:val="00417C64"/>
    <w:rsid w:val="00572871"/>
    <w:rsid w:val="005E3189"/>
    <w:rsid w:val="006E0D9C"/>
    <w:rsid w:val="006F3BAE"/>
    <w:rsid w:val="008F2EB7"/>
    <w:rsid w:val="009A6E90"/>
    <w:rsid w:val="00A4337F"/>
    <w:rsid w:val="00AD655C"/>
    <w:rsid w:val="00AD6AAC"/>
    <w:rsid w:val="00B67803"/>
    <w:rsid w:val="00B734F7"/>
    <w:rsid w:val="00BF6C82"/>
    <w:rsid w:val="00C35AAC"/>
    <w:rsid w:val="00CA4ECB"/>
    <w:rsid w:val="00DC57FD"/>
    <w:rsid w:val="00E67A88"/>
    <w:rsid w:val="00F23B30"/>
    <w:rsid w:val="00FD4B88"/>
    <w:rsid w:val="00F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ECB"/>
  </w:style>
  <w:style w:type="paragraph" w:styleId="Nadpis3">
    <w:name w:val="heading 3"/>
    <w:basedOn w:val="Normln"/>
    <w:next w:val="Normln"/>
    <w:link w:val="Nadpis3Char"/>
    <w:qFormat/>
    <w:rsid w:val="00B734F7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E9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734F7"/>
    <w:rPr>
      <w:rFonts w:ascii="Times New Roman" w:eastAsia="Times New Roman" w:hAnsi="Times New Roman" w:cs="Times New Roman"/>
      <w:b/>
      <w:snapToGrid w:val="0"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6C8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yklopedie.idu.cz/index.php/Haugwitz,_Heinrich_Wilhelm" TargetMode="External"/><Relationship Id="rId5" Type="http://schemas.openxmlformats.org/officeDocument/2006/relationships/hyperlink" Target="https://www.youtube.com/watch?v=u6w5Yb7FT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1684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</vt:lpstr>
      <vt:lpstr>        Piaristé</vt:lpstr>
    </vt:vector>
  </TitlesOfParts>
  <Company>Hewlett-Packard Company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5</cp:revision>
  <dcterms:created xsi:type="dcterms:W3CDTF">2018-12-13T16:25:00Z</dcterms:created>
  <dcterms:modified xsi:type="dcterms:W3CDTF">2018-12-13T16:28:00Z</dcterms:modified>
</cp:coreProperties>
</file>