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55" w:rsidRDefault="00396204" w:rsidP="0039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204">
        <w:rPr>
          <w:rFonts w:ascii="Times New Roman" w:hAnsi="Times New Roman" w:cs="Times New Roman"/>
          <w:b/>
          <w:bCs/>
          <w:sz w:val="28"/>
          <w:szCs w:val="28"/>
        </w:rPr>
        <w:t>DR. JAROSLAV PROKEŠ – ARCHIVÁŘ, HISTORIK, UČITEL</w:t>
      </w:r>
    </w:p>
    <w:p w:rsidR="00396204" w:rsidRDefault="00097241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0DE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Jaroslav Prokeš se narodil 11. ledna 1895 v</w:t>
      </w:r>
      <w:r w:rsidR="000956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Kněžicích</w:t>
      </w:r>
      <w:r w:rsidR="000956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Vystudoval </w:t>
      </w:r>
      <w:r w:rsidR="00092CB8">
        <w:rPr>
          <w:rFonts w:ascii="Times New Roman" w:hAnsi="Times New Roman" w:cs="Times New Roman"/>
          <w:sz w:val="24"/>
          <w:szCs w:val="24"/>
        </w:rPr>
        <w:t xml:space="preserve">reálné vyšší </w:t>
      </w:r>
      <w:r>
        <w:rPr>
          <w:rFonts w:ascii="Times New Roman" w:hAnsi="Times New Roman" w:cs="Times New Roman"/>
          <w:sz w:val="24"/>
          <w:szCs w:val="24"/>
        </w:rPr>
        <w:t xml:space="preserve">gymnázium v Novém Bydžově a na podzim roku 1913 se stal studentem Filozofické fakulty </w:t>
      </w:r>
      <w:r w:rsidR="00092CB8">
        <w:rPr>
          <w:rFonts w:ascii="Times New Roman" w:hAnsi="Times New Roman" w:cs="Times New Roman"/>
          <w:sz w:val="24"/>
          <w:szCs w:val="24"/>
        </w:rPr>
        <w:t>Karlovy univerzity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2CB8">
        <w:rPr>
          <w:rFonts w:ascii="Times New Roman" w:hAnsi="Times New Roman" w:cs="Times New Roman"/>
          <w:sz w:val="24"/>
          <w:szCs w:val="24"/>
        </w:rPr>
        <w:t xml:space="preserve"> Zde se věnoval studiu historie, pomocných věd historických, filozofie, českého jazyka a české literatury a zeměpisu. Nejvíce se zajímal o české dějiny – jeho seminární práce O husitské eschato</w:t>
      </w:r>
      <w:bookmarkStart w:id="0" w:name="_GoBack"/>
      <w:bookmarkEnd w:id="0"/>
      <w:r w:rsidR="00092CB8">
        <w:rPr>
          <w:rFonts w:ascii="Times New Roman" w:hAnsi="Times New Roman" w:cs="Times New Roman"/>
          <w:sz w:val="24"/>
          <w:szCs w:val="24"/>
        </w:rPr>
        <w:t xml:space="preserve">logii získala státní seminární odměnu a byla uznána jako práce disertační. </w:t>
      </w:r>
      <w:r w:rsidR="00B10DE4">
        <w:rPr>
          <w:rFonts w:ascii="Times New Roman" w:hAnsi="Times New Roman" w:cs="Times New Roman"/>
          <w:sz w:val="24"/>
          <w:szCs w:val="24"/>
        </w:rPr>
        <w:t>Jedním z jeho učitelů na univerzitě byl profesor Václav Novotný, s nímž Prokeš po</w:t>
      </w:r>
      <w:r w:rsidR="00095610">
        <w:rPr>
          <w:rFonts w:ascii="Times New Roman" w:hAnsi="Times New Roman" w:cs="Times New Roman"/>
          <w:sz w:val="24"/>
          <w:szCs w:val="24"/>
        </w:rPr>
        <w:t> </w:t>
      </w:r>
      <w:r w:rsidR="00B10DE4">
        <w:rPr>
          <w:rFonts w:ascii="Times New Roman" w:hAnsi="Times New Roman" w:cs="Times New Roman"/>
          <w:sz w:val="24"/>
          <w:szCs w:val="24"/>
        </w:rPr>
        <w:t>ukončení univerzity udržoval přátelské vztahy.</w:t>
      </w:r>
    </w:p>
    <w:p w:rsidR="003843B9" w:rsidRDefault="003843B9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roce 1917 </w:t>
      </w:r>
      <w:r w:rsidR="00095610">
        <w:rPr>
          <w:rFonts w:ascii="Times New Roman" w:hAnsi="Times New Roman" w:cs="Times New Roman"/>
          <w:sz w:val="24"/>
          <w:szCs w:val="24"/>
        </w:rPr>
        <w:t>dokončil Jaroslav Prokeš</w:t>
      </w:r>
      <w:r>
        <w:rPr>
          <w:rFonts w:ascii="Times New Roman" w:hAnsi="Times New Roman" w:cs="Times New Roman"/>
          <w:sz w:val="24"/>
          <w:szCs w:val="24"/>
        </w:rPr>
        <w:t xml:space="preserve"> univerzit</w:t>
      </w:r>
      <w:r w:rsidR="000956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 zároveň složil učitelskou zkoušku pro nižší stupeň středních škol. V září roku 1917 začal </w:t>
      </w:r>
      <w:r w:rsidR="00095610">
        <w:rPr>
          <w:rFonts w:ascii="Times New Roman" w:hAnsi="Times New Roman" w:cs="Times New Roman"/>
          <w:sz w:val="24"/>
          <w:szCs w:val="24"/>
        </w:rPr>
        <w:t>učit</w:t>
      </w:r>
      <w:r>
        <w:rPr>
          <w:rFonts w:ascii="Times New Roman" w:hAnsi="Times New Roman" w:cs="Times New Roman"/>
          <w:sz w:val="24"/>
          <w:szCs w:val="24"/>
        </w:rPr>
        <w:t xml:space="preserve"> na reálném gymnáziu v Berouně, </w:t>
      </w:r>
      <w:r w:rsidR="00095610">
        <w:rPr>
          <w:rFonts w:ascii="Times New Roman" w:hAnsi="Times New Roman" w:cs="Times New Roman"/>
          <w:sz w:val="24"/>
          <w:szCs w:val="24"/>
        </w:rPr>
        <w:t>kde vyučoval dějepis a zeměpis. V</w:t>
      </w:r>
      <w:r>
        <w:rPr>
          <w:rFonts w:ascii="Times New Roman" w:hAnsi="Times New Roman" w:cs="Times New Roman"/>
          <w:sz w:val="24"/>
          <w:szCs w:val="24"/>
        </w:rPr>
        <w:t xml:space="preserve"> roce 1918 získal doktorát z filozofie a aprobaci k vyučování na vyšších středních školách. V Berouně se Prokeš účastnil založení místního časopisu Nové proudy, do kterého přispíval </w:t>
      </w:r>
      <w:r w:rsidR="00095610">
        <w:rPr>
          <w:rFonts w:ascii="Times New Roman" w:hAnsi="Times New Roman" w:cs="Times New Roman"/>
          <w:sz w:val="24"/>
          <w:szCs w:val="24"/>
        </w:rPr>
        <w:t>drobnými</w:t>
      </w:r>
      <w:r>
        <w:rPr>
          <w:rFonts w:ascii="Times New Roman" w:hAnsi="Times New Roman" w:cs="Times New Roman"/>
          <w:sz w:val="24"/>
          <w:szCs w:val="24"/>
        </w:rPr>
        <w:t xml:space="preserve"> politicko-historickými články. Nebyl zde ovšem šťastný, jak víme z jeho korespondence s profesorem Novotným</w:t>
      </w:r>
      <w:r w:rsidR="000956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v září 1918 byl tedy přeložen na státní reálku ve Vršovicích.</w:t>
      </w:r>
      <w:r w:rsidR="00FC67BE">
        <w:rPr>
          <w:rFonts w:ascii="Times New Roman" w:hAnsi="Times New Roman" w:cs="Times New Roman"/>
          <w:sz w:val="24"/>
          <w:szCs w:val="24"/>
        </w:rPr>
        <w:t xml:space="preserve"> Po státním převratu, který proběhl 28. října 1918, si </w:t>
      </w:r>
      <w:r w:rsidR="00BB4656">
        <w:rPr>
          <w:rFonts w:ascii="Times New Roman" w:hAnsi="Times New Roman" w:cs="Times New Roman"/>
          <w:sz w:val="24"/>
          <w:szCs w:val="24"/>
        </w:rPr>
        <w:t>d</w:t>
      </w:r>
      <w:r w:rsidR="00FC67BE">
        <w:rPr>
          <w:rFonts w:ascii="Times New Roman" w:hAnsi="Times New Roman" w:cs="Times New Roman"/>
          <w:sz w:val="24"/>
          <w:szCs w:val="24"/>
        </w:rPr>
        <w:t>r. Prokeš podal žádost o místo archiváře v nově vytvořeném Archivu ministerstva vnitra a</w:t>
      </w:r>
      <w:r w:rsidR="00BB4656">
        <w:rPr>
          <w:rFonts w:ascii="Times New Roman" w:hAnsi="Times New Roman" w:cs="Times New Roman"/>
          <w:sz w:val="24"/>
          <w:szCs w:val="24"/>
        </w:rPr>
        <w:t> </w:t>
      </w:r>
      <w:r w:rsidR="00FC67BE">
        <w:rPr>
          <w:rFonts w:ascii="Times New Roman" w:hAnsi="Times New Roman" w:cs="Times New Roman"/>
          <w:sz w:val="24"/>
          <w:szCs w:val="24"/>
        </w:rPr>
        <w:t>1.</w:t>
      </w:r>
      <w:r w:rsidR="00095610">
        <w:rPr>
          <w:rFonts w:ascii="Times New Roman" w:hAnsi="Times New Roman" w:cs="Times New Roman"/>
          <w:sz w:val="24"/>
          <w:szCs w:val="24"/>
        </w:rPr>
        <w:t> </w:t>
      </w:r>
      <w:r w:rsidR="00FC67BE">
        <w:rPr>
          <w:rFonts w:ascii="Times New Roman" w:hAnsi="Times New Roman" w:cs="Times New Roman"/>
          <w:sz w:val="24"/>
          <w:szCs w:val="24"/>
        </w:rPr>
        <w:t>dubna 1919 zde nastoupil svoji archivní službu.</w:t>
      </w:r>
    </w:p>
    <w:p w:rsidR="006427EA" w:rsidRDefault="006427EA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206" w:rsidRDefault="00092206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svém nástupu do Archivu ministerstva vnitra neměl Dr. Prokeš zrovna nejlepší vztahy s tehdejším ředitelem archivu, </w:t>
      </w:r>
      <w:r w:rsidR="00BB46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Klicmanem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Jejich neshody zřejmě pramenily z toho, že </w:t>
      </w:r>
      <w:r w:rsidR="00BB46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Prokeš odmítl nastoupit do Státní archivní školy, kde by získal příslušné archivní vzdělání, které </w:t>
      </w:r>
      <w:r w:rsidR="00BB4656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Klicman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svých zaměstnancích důsledně požadoval. </w:t>
      </w:r>
      <w:r w:rsidR="00A92CB2">
        <w:rPr>
          <w:rFonts w:ascii="Times New Roman" w:hAnsi="Times New Roman" w:cs="Times New Roman"/>
          <w:sz w:val="24"/>
          <w:szCs w:val="24"/>
        </w:rPr>
        <w:t xml:space="preserve">Prokeš si </w:t>
      </w:r>
      <w:r w:rsidR="00BB4656">
        <w:rPr>
          <w:rFonts w:ascii="Times New Roman" w:hAnsi="Times New Roman" w:cs="Times New Roman"/>
          <w:sz w:val="24"/>
          <w:szCs w:val="24"/>
        </w:rPr>
        <w:t>doktora</w:t>
      </w:r>
      <w:r w:rsidR="00A92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B2">
        <w:rPr>
          <w:rFonts w:ascii="Times New Roman" w:hAnsi="Times New Roman" w:cs="Times New Roman"/>
          <w:sz w:val="24"/>
          <w:szCs w:val="24"/>
        </w:rPr>
        <w:t>Klicmana</w:t>
      </w:r>
      <w:proofErr w:type="spellEnd"/>
      <w:r w:rsidR="00A92CB2">
        <w:rPr>
          <w:rFonts w:ascii="Times New Roman" w:hAnsi="Times New Roman" w:cs="Times New Roman"/>
          <w:sz w:val="24"/>
          <w:szCs w:val="24"/>
        </w:rPr>
        <w:t xml:space="preserve"> ovšem časem získal svojí pracovitostí a spolehlivostí a </w:t>
      </w:r>
      <w:r w:rsidR="00BB4656">
        <w:rPr>
          <w:rFonts w:ascii="Times New Roman" w:hAnsi="Times New Roman" w:cs="Times New Roman"/>
          <w:sz w:val="24"/>
          <w:szCs w:val="24"/>
        </w:rPr>
        <w:t>d</w:t>
      </w:r>
      <w:r w:rsidR="00A92CB2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A92CB2">
        <w:rPr>
          <w:rFonts w:ascii="Times New Roman" w:hAnsi="Times New Roman" w:cs="Times New Roman"/>
          <w:sz w:val="24"/>
          <w:szCs w:val="24"/>
        </w:rPr>
        <w:t>Klicman</w:t>
      </w:r>
      <w:proofErr w:type="spellEnd"/>
      <w:r w:rsidR="00A92CB2">
        <w:rPr>
          <w:rFonts w:ascii="Times New Roman" w:hAnsi="Times New Roman" w:cs="Times New Roman"/>
          <w:sz w:val="24"/>
          <w:szCs w:val="24"/>
        </w:rPr>
        <w:t xml:space="preserve"> </w:t>
      </w:r>
      <w:r w:rsidR="00BB4656">
        <w:rPr>
          <w:rFonts w:ascii="Times New Roman" w:hAnsi="Times New Roman" w:cs="Times New Roman"/>
          <w:sz w:val="24"/>
          <w:szCs w:val="24"/>
        </w:rPr>
        <w:t>začal o Prokešovi přemýšlet jako o svém nástupci.</w:t>
      </w:r>
    </w:p>
    <w:p w:rsidR="006427EA" w:rsidRDefault="006D7F59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nástupu do Archivu ministerstva vnitra se Dr. Prokeš nemohl zcela věnovat vnitřním archivním pracím, protože archivu </w:t>
      </w:r>
      <w:r w:rsidR="00BB4656">
        <w:rPr>
          <w:rFonts w:ascii="Times New Roman" w:hAnsi="Times New Roman" w:cs="Times New Roman"/>
          <w:sz w:val="24"/>
          <w:szCs w:val="24"/>
        </w:rPr>
        <w:t>byly přiděleny</w:t>
      </w:r>
      <w:r>
        <w:rPr>
          <w:rFonts w:ascii="Times New Roman" w:hAnsi="Times New Roman" w:cs="Times New Roman"/>
          <w:sz w:val="24"/>
          <w:szCs w:val="24"/>
        </w:rPr>
        <w:t xml:space="preserve"> mimořádné úkoly související se státním převratem z roku 1918. Jedním z takových úkolů byla místopisná akce – ministerstvo vnitra archivu nařídilo spolupráci na vytváření místopisného názvosloví. Probíhala</w:t>
      </w:r>
      <w:r w:rsidR="00BB4656">
        <w:rPr>
          <w:rFonts w:ascii="Times New Roman" w:hAnsi="Times New Roman" w:cs="Times New Roman"/>
          <w:sz w:val="24"/>
          <w:szCs w:val="24"/>
        </w:rPr>
        <w:t xml:space="preserve"> systematická</w:t>
      </w:r>
      <w:r>
        <w:rPr>
          <w:rFonts w:ascii="Times New Roman" w:hAnsi="Times New Roman" w:cs="Times New Roman"/>
          <w:sz w:val="24"/>
          <w:szCs w:val="24"/>
        </w:rPr>
        <w:t xml:space="preserve"> revize názvů obcí a osad a vydávala se vyjádření k jejich změnám.</w:t>
      </w:r>
    </w:p>
    <w:p w:rsidR="006D7F59" w:rsidRDefault="006D7F59" w:rsidP="00642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úkolem byla archivní a spisová rozluka ve vídeňských archivech a</w:t>
      </w:r>
      <w:r w:rsidR="006427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registraturách, která byla prováděna na základě Pražské úmluvy z 18. května 1920. Dr. Prokeš měl na vídeňské rozluce velký podíl. Jeho hlavním úkolem bylo provést restituci fondu Česká dvorská kancelář. </w:t>
      </w:r>
      <w:r w:rsidR="00D17FFB">
        <w:rPr>
          <w:rFonts w:ascii="Times New Roman" w:hAnsi="Times New Roman" w:cs="Times New Roman"/>
          <w:sz w:val="24"/>
          <w:szCs w:val="24"/>
        </w:rPr>
        <w:t xml:space="preserve">Fond netvořil jeden celek, ale nacházel se na různých místech, takže bylo </w:t>
      </w:r>
      <w:r w:rsidR="00D17FFB">
        <w:rPr>
          <w:rFonts w:ascii="Times New Roman" w:hAnsi="Times New Roman" w:cs="Times New Roman"/>
          <w:sz w:val="24"/>
          <w:szCs w:val="24"/>
        </w:rPr>
        <w:lastRenderedPageBreak/>
        <w:t xml:space="preserve">třeba jeho jednotlivé části hledat. Na obnovení fondu České dvorské kanceláře pracoval Dr. Prokeš </w:t>
      </w:r>
      <w:r w:rsidR="00055BA2">
        <w:rPr>
          <w:rFonts w:ascii="Times New Roman" w:hAnsi="Times New Roman" w:cs="Times New Roman"/>
          <w:sz w:val="24"/>
          <w:szCs w:val="24"/>
        </w:rPr>
        <w:t xml:space="preserve">s přestávkami </w:t>
      </w:r>
      <w:r w:rsidR="00D17FFB">
        <w:rPr>
          <w:rFonts w:ascii="Times New Roman" w:hAnsi="Times New Roman" w:cs="Times New Roman"/>
          <w:sz w:val="24"/>
          <w:szCs w:val="24"/>
        </w:rPr>
        <w:t xml:space="preserve">až do </w:t>
      </w:r>
      <w:r w:rsidR="00BB4656">
        <w:rPr>
          <w:rFonts w:ascii="Times New Roman" w:hAnsi="Times New Roman" w:cs="Times New Roman"/>
          <w:sz w:val="24"/>
          <w:szCs w:val="24"/>
        </w:rPr>
        <w:t xml:space="preserve">konce </w:t>
      </w:r>
      <w:r w:rsidR="00D17FFB">
        <w:rPr>
          <w:rFonts w:ascii="Times New Roman" w:hAnsi="Times New Roman" w:cs="Times New Roman"/>
          <w:sz w:val="24"/>
          <w:szCs w:val="24"/>
        </w:rPr>
        <w:t>roku 1925.</w:t>
      </w:r>
      <w:r w:rsidR="00BB4656">
        <w:rPr>
          <w:rFonts w:ascii="Times New Roman" w:hAnsi="Times New Roman" w:cs="Times New Roman"/>
          <w:sz w:val="24"/>
          <w:szCs w:val="24"/>
        </w:rPr>
        <w:t xml:space="preserve"> Mezitím pracoval i na jiných úkolech, mimo jiné provedl rozluku Válečného dohledacího úřadu, podílel se na rozluce dvorské komory a později převzal i rozluku složitého fondu „</w:t>
      </w:r>
      <w:proofErr w:type="spellStart"/>
      <w:r w:rsidR="00BB4656">
        <w:rPr>
          <w:rFonts w:ascii="Times New Roman" w:hAnsi="Times New Roman" w:cs="Times New Roman"/>
          <w:sz w:val="24"/>
          <w:szCs w:val="24"/>
        </w:rPr>
        <w:t>Böhmen</w:t>
      </w:r>
      <w:proofErr w:type="spellEnd"/>
      <w:r w:rsidR="00BB4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656">
        <w:rPr>
          <w:rFonts w:ascii="Times New Roman" w:hAnsi="Times New Roman" w:cs="Times New Roman"/>
          <w:sz w:val="24"/>
          <w:szCs w:val="24"/>
        </w:rPr>
        <w:t>Mähren</w:t>
      </w:r>
      <w:proofErr w:type="spellEnd"/>
      <w:r w:rsidR="00BB4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656">
        <w:rPr>
          <w:rFonts w:ascii="Times New Roman" w:hAnsi="Times New Roman" w:cs="Times New Roman"/>
          <w:sz w:val="24"/>
          <w:szCs w:val="24"/>
        </w:rPr>
        <w:t>Schlesien</w:t>
      </w:r>
      <w:proofErr w:type="spellEnd"/>
      <w:r w:rsidR="00BB4656">
        <w:rPr>
          <w:rFonts w:ascii="Times New Roman" w:hAnsi="Times New Roman" w:cs="Times New Roman"/>
          <w:sz w:val="24"/>
          <w:szCs w:val="24"/>
        </w:rPr>
        <w:t>“, na níž pracoval až do roku 1930.</w:t>
      </w:r>
    </w:p>
    <w:p w:rsidR="006F7CB2" w:rsidRDefault="006F7CB2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volném čase se dr. Prokeš věnoval také své soukromé vědecké práci. Při svých pobytech ve Vídni navštěvoval dvorní knihovnu, kde studoval husitské rukopisy.</w:t>
      </w:r>
      <w:r w:rsidR="00AD2E00">
        <w:rPr>
          <w:rFonts w:ascii="Times New Roman" w:hAnsi="Times New Roman" w:cs="Times New Roman"/>
          <w:sz w:val="24"/>
          <w:szCs w:val="24"/>
        </w:rPr>
        <w:t xml:space="preserve"> Vypracoval množství studií, mezi nimi i svoji hlavní práci z dějin husitského hnutí „Mistr Prokop z Plzně. Příspěvek k vývoji konservativní strany husitské“.</w:t>
      </w:r>
      <w:r w:rsidR="000B6CAD">
        <w:rPr>
          <w:rFonts w:ascii="Times New Roman" w:hAnsi="Times New Roman" w:cs="Times New Roman"/>
          <w:sz w:val="24"/>
          <w:szCs w:val="24"/>
        </w:rPr>
        <w:t xml:space="preserve"> Kromě otázek husitství se dr. Prokeš začal zabývat českými dějinami, a to jak v souhrnném pojetí, tak jednotlivými tématy. Vydává řadu prací, např. knihu „Základní problémy českých dějin“, „Několik příspěvků k moravským dějinám po bitvě na Bílé hoře“, „Memoriály o hospodářském stavu Čech před selskou bouří z roku 1775“ a mnoho dalších.</w:t>
      </w:r>
    </w:p>
    <w:p w:rsidR="006427EA" w:rsidRDefault="006427EA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AD" w:rsidRDefault="000B6CAD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Prokeš se účastnil učitelských kursů a v letech </w:t>
      </w:r>
      <w:r w:rsidR="006427EA">
        <w:rPr>
          <w:rFonts w:ascii="Times New Roman" w:hAnsi="Times New Roman" w:cs="Times New Roman"/>
          <w:sz w:val="24"/>
          <w:szCs w:val="24"/>
        </w:rPr>
        <w:t>1924–1930</w:t>
      </w:r>
      <w:r>
        <w:rPr>
          <w:rFonts w:ascii="Times New Roman" w:hAnsi="Times New Roman" w:cs="Times New Roman"/>
          <w:sz w:val="24"/>
          <w:szCs w:val="24"/>
        </w:rPr>
        <w:t xml:space="preserve"> přednášel české dějiny na Vyšším ukrajinském pedagogickém ústavu. V dubnu roku 1928 byl jmenován soukromým docentem československých dějin a v srpnu 1935 byl jmenován bezplatným mimořádným profesorem československých dějin. V roce 1932 převzal po profesoru Novotném přednášku „Prameny k českým dějinám“ na Státní archivní škole</w:t>
      </w:r>
      <w:r w:rsidR="002F2901">
        <w:rPr>
          <w:rFonts w:ascii="Times New Roman" w:hAnsi="Times New Roman" w:cs="Times New Roman"/>
          <w:sz w:val="24"/>
          <w:szCs w:val="24"/>
        </w:rPr>
        <w:t xml:space="preserve"> a v roce 1941 zde začal vyučovat i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 w:rsidR="002F2901">
        <w:rPr>
          <w:rFonts w:ascii="Times New Roman" w:hAnsi="Times New Roman" w:cs="Times New Roman"/>
          <w:sz w:val="24"/>
          <w:szCs w:val="24"/>
        </w:rPr>
        <w:t>přednášku o archivnictví. Roku 1942 byl jmenován ředitelem Státní archivní školy.</w:t>
      </w:r>
    </w:p>
    <w:p w:rsidR="00A250AE" w:rsidRDefault="00A250AE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86E" w:rsidRDefault="0054686E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Mezitím stoupala také jeho služební dráha v archivu, kde se od počátku třicátých let stále více uplatňoval při řízení archivu vedle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Klicmana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Poté, co odešel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Klicman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trvalé výslužby, byl ředitelem Archivu ministerstva vnitra jmenován dr. Prokeš. </w:t>
      </w:r>
      <w:r w:rsidR="00BE14CB">
        <w:rPr>
          <w:rFonts w:ascii="Times New Roman" w:hAnsi="Times New Roman" w:cs="Times New Roman"/>
          <w:sz w:val="24"/>
          <w:szCs w:val="24"/>
        </w:rPr>
        <w:t>Přestože</w:t>
      </w:r>
      <w:r>
        <w:rPr>
          <w:rFonts w:ascii="Times New Roman" w:hAnsi="Times New Roman" w:cs="Times New Roman"/>
          <w:sz w:val="24"/>
          <w:szCs w:val="24"/>
        </w:rPr>
        <w:t xml:space="preserve"> Archiv ministerstva vnitra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Klicmanova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vedení získal přední místo mezi našimi archivy, přetrvávaly </w:t>
      </w:r>
      <w:r w:rsidR="00BE14CB">
        <w:rPr>
          <w:rFonts w:ascii="Times New Roman" w:hAnsi="Times New Roman" w:cs="Times New Roman"/>
          <w:sz w:val="24"/>
          <w:szCs w:val="24"/>
        </w:rPr>
        <w:t xml:space="preserve">zde </w:t>
      </w:r>
      <w:r>
        <w:rPr>
          <w:rFonts w:ascii="Times New Roman" w:hAnsi="Times New Roman" w:cs="Times New Roman"/>
          <w:sz w:val="24"/>
          <w:szCs w:val="24"/>
        </w:rPr>
        <w:t>nedostatky, kterých si byl dr. Prokeš vědom</w:t>
      </w:r>
      <w:r w:rsidR="006427EA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apříklad se jednalo o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zanedbanost vnitřních archivních prací, na které nebyl čas kvůli jiným úkolům. Dr. Prokeš zavedl správcovství archivních fondů – jednotlivé fondy byly rozděleny mezi archiváře a ti odpovídali za jejich stav. </w:t>
      </w:r>
      <w:r w:rsidR="00325140">
        <w:rPr>
          <w:rFonts w:ascii="Times New Roman" w:hAnsi="Times New Roman" w:cs="Times New Roman"/>
          <w:sz w:val="24"/>
          <w:szCs w:val="24"/>
        </w:rPr>
        <w:t>Tento systém se posléze rozšířil do celého našeho archivnictví.</w:t>
      </w:r>
      <w:r w:rsidR="00BE14CB">
        <w:rPr>
          <w:rFonts w:ascii="Times New Roman" w:hAnsi="Times New Roman" w:cs="Times New Roman"/>
          <w:sz w:val="24"/>
          <w:szCs w:val="24"/>
        </w:rPr>
        <w:t xml:space="preserve"> Dále rozdělil odbornou agendu na referáty a ty pak přidělil jednotlivým archivářům.</w:t>
      </w:r>
    </w:p>
    <w:p w:rsidR="00AC63A8" w:rsidRDefault="0005537A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Prokeš vytvořil program prací archivu na další roky. Vzhledem k tomu, že archivu chyběla alespoň základní evidence o jeho obsahu, určil za hlavní cíl vypracování základního inventáře. Dále měla přijít na řadu inventarizace jednotlivých fondů</w:t>
      </w:r>
      <w:r w:rsidR="00AC63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nakonec </w:t>
      </w:r>
      <w:r w:rsidR="008E7A26">
        <w:rPr>
          <w:rFonts w:ascii="Times New Roman" w:hAnsi="Times New Roman" w:cs="Times New Roman"/>
          <w:sz w:val="24"/>
          <w:szCs w:val="24"/>
        </w:rPr>
        <w:t xml:space="preserve">jejich </w:t>
      </w:r>
      <w:r w:rsidR="00AD369F">
        <w:rPr>
          <w:rFonts w:ascii="Times New Roman" w:hAnsi="Times New Roman" w:cs="Times New Roman"/>
          <w:sz w:val="24"/>
          <w:szCs w:val="24"/>
        </w:rPr>
        <w:t xml:space="preserve">podrobné </w:t>
      </w:r>
      <w:r w:rsidR="00AC63A8">
        <w:rPr>
          <w:rFonts w:ascii="Times New Roman" w:hAnsi="Times New Roman" w:cs="Times New Roman"/>
          <w:sz w:val="24"/>
          <w:szCs w:val="24"/>
        </w:rPr>
        <w:t>zpracování – katalogizace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140D">
        <w:rPr>
          <w:rFonts w:ascii="Times New Roman" w:hAnsi="Times New Roman" w:cs="Times New Roman"/>
          <w:sz w:val="24"/>
          <w:szCs w:val="24"/>
        </w:rPr>
        <w:t xml:space="preserve"> Dr. Prokeš vydal závazné směrnice pro inventarizaci a katalogizaci </w:t>
      </w:r>
      <w:r w:rsidR="000E140D">
        <w:rPr>
          <w:rFonts w:ascii="Times New Roman" w:hAnsi="Times New Roman" w:cs="Times New Roman"/>
          <w:sz w:val="24"/>
          <w:szCs w:val="24"/>
        </w:rPr>
        <w:lastRenderedPageBreak/>
        <w:t xml:space="preserve">jednotlivých druhů archivního materiálu, stanovil stereotypní značky pro názvy jednotlivých fondů a zavedl jejich obligatorní používání. Jako předběžný výsledek inventarizace byl vydán Přehled fondů archivu ministerstva vnitra. </w:t>
      </w:r>
      <w:r w:rsidR="00C11FF9">
        <w:rPr>
          <w:rFonts w:ascii="Times New Roman" w:hAnsi="Times New Roman" w:cs="Times New Roman"/>
          <w:sz w:val="24"/>
          <w:szCs w:val="24"/>
        </w:rPr>
        <w:t>Další práce byly přerušeny druhou světovou válkou. Nejcennější fondy a archiválie byly odvezeny do krytu na Moravu a vytvořený Přehled fondů zůstal až do vydání Průvodce po Ústředním archivu ministerstva vnitra (1952) hlavní informací o archivu.</w:t>
      </w:r>
    </w:p>
    <w:p w:rsidR="008E7A26" w:rsidRDefault="00AC63A8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další </w:t>
      </w:r>
      <w:r w:rsidR="00763626">
        <w:rPr>
          <w:rFonts w:ascii="Times New Roman" w:hAnsi="Times New Roman" w:cs="Times New Roman"/>
          <w:sz w:val="24"/>
          <w:szCs w:val="24"/>
        </w:rPr>
        <w:t>nedostatek</w:t>
      </w:r>
      <w:r>
        <w:rPr>
          <w:rFonts w:ascii="Times New Roman" w:hAnsi="Times New Roman" w:cs="Times New Roman"/>
          <w:sz w:val="24"/>
          <w:szCs w:val="24"/>
        </w:rPr>
        <w:t xml:space="preserve"> archivu považoval </w:t>
      </w:r>
      <w:r w:rsidR="00763626">
        <w:rPr>
          <w:rFonts w:ascii="Times New Roman" w:hAnsi="Times New Roman" w:cs="Times New Roman"/>
          <w:sz w:val="24"/>
          <w:szCs w:val="24"/>
        </w:rPr>
        <w:t xml:space="preserve">dr. Prokeš </w:t>
      </w:r>
      <w:r>
        <w:rPr>
          <w:rFonts w:ascii="Times New Roman" w:hAnsi="Times New Roman" w:cs="Times New Roman"/>
          <w:sz w:val="24"/>
          <w:szCs w:val="24"/>
        </w:rPr>
        <w:t>nevhodné uložení archivního materiálu. Navrhl tedy ministerstvu vnitra stavbu nové budovy, která by odpovídala</w:t>
      </w:r>
      <w:r w:rsidR="00FE5A1C">
        <w:rPr>
          <w:rFonts w:ascii="Times New Roman" w:hAnsi="Times New Roman" w:cs="Times New Roman"/>
          <w:sz w:val="24"/>
          <w:szCs w:val="24"/>
        </w:rPr>
        <w:t xml:space="preserve"> požadavkům na uložení archiválií. </w:t>
      </w:r>
      <w:r w:rsidR="00763626">
        <w:rPr>
          <w:rFonts w:ascii="Times New Roman" w:hAnsi="Times New Roman" w:cs="Times New Roman"/>
          <w:sz w:val="24"/>
          <w:szCs w:val="24"/>
        </w:rPr>
        <w:t>Ministerstvo se rozhodlo novou archivní budovu postavit a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 w:rsidR="00763626">
        <w:rPr>
          <w:rFonts w:ascii="Times New Roman" w:hAnsi="Times New Roman" w:cs="Times New Roman"/>
          <w:sz w:val="24"/>
          <w:szCs w:val="24"/>
        </w:rPr>
        <w:t>roku 1937 byl zakoupen pozemek. Hlavní stavební práce měly začít v dubnu 1940, stavbu ale zmařilo ministerstvo obchodu.</w:t>
      </w:r>
    </w:p>
    <w:p w:rsidR="00056B8E" w:rsidRDefault="00056B8E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Mimo stavbu nové archivní budovy usiloval dr. Prokeš také o vypracování osnovy archivního zákona, protože otázka českého archivnictví stále nebyla vyřešena. Archivní zákon měl podle něj zajistit ochranu písemných památek, otázku organizace kladl až na druhé místo.</w:t>
      </w:r>
    </w:p>
    <w:p w:rsidR="00FD212B" w:rsidRDefault="00056B8E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Definitivní návrh osnovy zákona byl vytvořen v květnu 1938, kvůli Mnichovu ovšem nedošlo k jeho projednání v parlamentu. Po vzniku protektorátu musela být osnova přepracována a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Prokeš od celé věci ustoupil.</w:t>
      </w:r>
    </w:p>
    <w:p w:rsidR="00A250AE" w:rsidRDefault="00A250AE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12B" w:rsidRDefault="00FD212B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okupaci byly přerušeny hlavní práce archivu a opět přibyly mimořádné úkoly – především spisová rozluka s Polskem a Německem. Pro tuto záležitost byla ustanovena delimitační komise V. Jejím místopředsedou byl jmenován dr. Prokeš, ve skutečnosti ji ale vedl. V roce 1939 si říšský protektor vynutil tzv. odčinění archivní a spisové rozluky s Rakouskem. Pro tento úkol byla zřízena česká archivní komise, jejímž předsedou byl dr. Prokeš.</w:t>
      </w:r>
    </w:p>
    <w:p w:rsidR="00E44639" w:rsidRDefault="00E44639" w:rsidP="00E4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březnu 1939 převzal archiv Ruský zahraniční historický archiv, ke kterému byly přičleněny Ukrajinský kabinet a Běloruský archiv. V souvislosti s prokazováním původu bylo vytvořeno nové oddělení pro opatřování rodových dokladů. Dále archiv převzal spisový materiál od ústředních i nižších úřadů politické a finanční správy a také sem byly převezeny registratury krajských a okresních soudů z doby před rokem 1870. Vzhledem k množství přijatého materiálu získal archiv další dvě budovy a byl zvýšen počet zaměstnanců. </w:t>
      </w:r>
      <w:r w:rsidRPr="00E44639">
        <w:rPr>
          <w:rFonts w:ascii="Times New Roman" w:hAnsi="Times New Roman" w:cs="Times New Roman"/>
          <w:sz w:val="24"/>
          <w:szCs w:val="24"/>
        </w:rPr>
        <w:t>D</w:t>
      </w:r>
      <w:r w:rsidRPr="00E44639">
        <w:rPr>
          <w:rFonts w:ascii="Times New Roman" w:hAnsi="Times New Roman" w:cs="Times New Roman"/>
          <w:sz w:val="24"/>
          <w:szCs w:val="24"/>
        </w:rPr>
        <w:t>íky organizačním schopnostem dr. Prokeše archiv nápor úkolů zvládl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5FF" w:rsidRDefault="005065FF" w:rsidP="00E4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Vyšší místa státní správy byla obsazována německými úředníky, a tak byl v srpnu 1942 do čela archivu dosazen archivní referent Úřadu říšského protektora dr. Oskar Horst </w:t>
      </w:r>
      <w:proofErr w:type="spellStart"/>
      <w:r>
        <w:rPr>
          <w:rFonts w:ascii="Times New Roman" w:hAnsi="Times New Roman" w:cs="Times New Roman"/>
          <w:sz w:val="24"/>
          <w:szCs w:val="24"/>
        </w:rPr>
        <w:t>Swientek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dr. Prokeš byl jmenován jeho zástupcem. Po této události se stáhl do pozadí a do záležitostí </w:t>
      </w:r>
      <w:r>
        <w:rPr>
          <w:rFonts w:ascii="Times New Roman" w:hAnsi="Times New Roman" w:cs="Times New Roman"/>
          <w:sz w:val="24"/>
          <w:szCs w:val="24"/>
        </w:rPr>
        <w:lastRenderedPageBreak/>
        <w:t>vedení archivu nezasahoval. Býval často nemocný a trpěl depresemi, aktivně se ovšem účastnil domácího odboje.</w:t>
      </w:r>
    </w:p>
    <w:p w:rsidR="00A250AE" w:rsidRDefault="00A250AE" w:rsidP="00E4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FF" w:rsidRDefault="005065FF" w:rsidP="00E4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dnech Pražského povstání se zřejmě opět ujal vedení archivu, 10. května se ale do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archivu dostavil dr. Josef Borovička a oznámil, že ho Česká národní rada pověřila </w:t>
      </w:r>
      <w:r w:rsidR="00A250AE">
        <w:rPr>
          <w:rFonts w:ascii="Times New Roman" w:hAnsi="Times New Roman" w:cs="Times New Roman"/>
          <w:sz w:val="24"/>
          <w:szCs w:val="24"/>
        </w:rPr>
        <w:t>prozatímní</w:t>
      </w:r>
      <w:r>
        <w:rPr>
          <w:rFonts w:ascii="Times New Roman" w:hAnsi="Times New Roman" w:cs="Times New Roman"/>
          <w:sz w:val="24"/>
          <w:szCs w:val="24"/>
        </w:rPr>
        <w:t xml:space="preserve"> správ</w:t>
      </w:r>
      <w:r w:rsidR="00A250A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Archivu ministerstva vnitra. O takovém rozhodnutí České národní rady neexistuj</w:t>
      </w:r>
      <w:r w:rsidR="00AE0FE8">
        <w:rPr>
          <w:rFonts w:ascii="Times New Roman" w:hAnsi="Times New Roman" w:cs="Times New Roman"/>
          <w:sz w:val="24"/>
          <w:szCs w:val="24"/>
        </w:rPr>
        <w:t>í ov</w:t>
      </w:r>
      <w:r>
        <w:rPr>
          <w:rFonts w:ascii="Times New Roman" w:hAnsi="Times New Roman" w:cs="Times New Roman"/>
          <w:sz w:val="24"/>
          <w:szCs w:val="24"/>
        </w:rPr>
        <w:t>šem žádn</w:t>
      </w:r>
      <w:r w:rsidR="00AE0FE8">
        <w:rPr>
          <w:rFonts w:ascii="Times New Roman" w:hAnsi="Times New Roman" w:cs="Times New Roman"/>
          <w:sz w:val="24"/>
          <w:szCs w:val="24"/>
        </w:rPr>
        <w:t xml:space="preserve">é doklady a je možné, že byla konspirace proti dr. Prokešovi připravována delší dobu. Vystupovala proti němu levice (dr. Pachta, dr. </w:t>
      </w:r>
      <w:proofErr w:type="spellStart"/>
      <w:r w:rsidR="00AE0FE8">
        <w:rPr>
          <w:rFonts w:ascii="Times New Roman" w:hAnsi="Times New Roman" w:cs="Times New Roman"/>
          <w:sz w:val="24"/>
          <w:szCs w:val="24"/>
        </w:rPr>
        <w:t>Čejchan</w:t>
      </w:r>
      <w:proofErr w:type="spellEnd"/>
      <w:r w:rsidR="00AE0FE8">
        <w:rPr>
          <w:rFonts w:ascii="Times New Roman" w:hAnsi="Times New Roman" w:cs="Times New Roman"/>
          <w:sz w:val="24"/>
          <w:szCs w:val="24"/>
        </w:rPr>
        <w:t>) s demokratickým středem (prof. Borovička, prof. Vojtíšek)</w:t>
      </w:r>
      <w:r w:rsidR="00A250AE">
        <w:rPr>
          <w:rFonts w:ascii="Times New Roman" w:hAnsi="Times New Roman" w:cs="Times New Roman"/>
          <w:sz w:val="24"/>
          <w:szCs w:val="24"/>
        </w:rPr>
        <w:t>. D</w:t>
      </w:r>
      <w:r w:rsidR="00AE0FE8">
        <w:rPr>
          <w:rFonts w:ascii="Times New Roman" w:hAnsi="Times New Roman" w:cs="Times New Roman"/>
          <w:sz w:val="24"/>
          <w:szCs w:val="24"/>
        </w:rPr>
        <w:t xml:space="preserve">ůvody </w:t>
      </w:r>
      <w:r w:rsidR="00A250AE">
        <w:rPr>
          <w:rFonts w:ascii="Times New Roman" w:hAnsi="Times New Roman" w:cs="Times New Roman"/>
          <w:sz w:val="24"/>
          <w:szCs w:val="24"/>
        </w:rPr>
        <w:t xml:space="preserve">k vystupování proti dr. Prokešovi </w:t>
      </w:r>
      <w:r w:rsidR="00AE0FE8">
        <w:rPr>
          <w:rFonts w:ascii="Times New Roman" w:hAnsi="Times New Roman" w:cs="Times New Roman"/>
          <w:sz w:val="24"/>
          <w:szCs w:val="24"/>
        </w:rPr>
        <w:t xml:space="preserve">byly různé – velkou roli zde mohla hrát závist nad </w:t>
      </w:r>
      <w:r w:rsidR="00A250AE">
        <w:rPr>
          <w:rFonts w:ascii="Times New Roman" w:hAnsi="Times New Roman" w:cs="Times New Roman"/>
          <w:sz w:val="24"/>
          <w:szCs w:val="24"/>
        </w:rPr>
        <w:t>jeho</w:t>
      </w:r>
      <w:r w:rsidR="00AE0FE8">
        <w:rPr>
          <w:rFonts w:ascii="Times New Roman" w:hAnsi="Times New Roman" w:cs="Times New Roman"/>
          <w:sz w:val="24"/>
          <w:szCs w:val="24"/>
        </w:rPr>
        <w:t xml:space="preserve"> úspěchy.</w:t>
      </w:r>
      <w:r w:rsidR="004E3F31">
        <w:rPr>
          <w:rFonts w:ascii="Times New Roman" w:hAnsi="Times New Roman" w:cs="Times New Roman"/>
          <w:sz w:val="24"/>
          <w:szCs w:val="24"/>
        </w:rPr>
        <w:t xml:space="preserve"> Byla mu vytýkána přílišná horlivost vůči Němcům</w:t>
      </w:r>
      <w:r w:rsidR="00A250AE">
        <w:rPr>
          <w:rFonts w:ascii="Times New Roman" w:hAnsi="Times New Roman" w:cs="Times New Roman"/>
          <w:sz w:val="24"/>
          <w:szCs w:val="24"/>
        </w:rPr>
        <w:t xml:space="preserve"> a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 w:rsidR="00A250AE">
        <w:rPr>
          <w:rFonts w:ascii="Times New Roman" w:hAnsi="Times New Roman" w:cs="Times New Roman"/>
          <w:sz w:val="24"/>
          <w:szCs w:val="24"/>
        </w:rPr>
        <w:t xml:space="preserve">dobrovolné </w:t>
      </w:r>
      <w:r w:rsidR="004E3F31">
        <w:rPr>
          <w:rFonts w:ascii="Times New Roman" w:hAnsi="Times New Roman" w:cs="Times New Roman"/>
          <w:sz w:val="24"/>
          <w:szCs w:val="24"/>
        </w:rPr>
        <w:t>osobní styky s</w:t>
      </w:r>
      <w:r w:rsidR="004B2B14">
        <w:rPr>
          <w:rFonts w:ascii="Times New Roman" w:hAnsi="Times New Roman" w:cs="Times New Roman"/>
          <w:sz w:val="24"/>
          <w:szCs w:val="24"/>
        </w:rPr>
        <w:t> </w:t>
      </w:r>
      <w:r w:rsidR="004E3F31">
        <w:rPr>
          <w:rFonts w:ascii="Times New Roman" w:hAnsi="Times New Roman" w:cs="Times New Roman"/>
          <w:sz w:val="24"/>
          <w:szCs w:val="24"/>
        </w:rPr>
        <w:t>Němci</w:t>
      </w:r>
      <w:r w:rsidR="004B2B14">
        <w:rPr>
          <w:rFonts w:ascii="Times New Roman" w:hAnsi="Times New Roman" w:cs="Times New Roman"/>
          <w:sz w:val="24"/>
          <w:szCs w:val="24"/>
        </w:rPr>
        <w:t>. Profesor Borovička mu dokonce vytýkal, že se nepostaral o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 w:rsidR="004B2B14">
        <w:rPr>
          <w:rFonts w:ascii="Times New Roman" w:hAnsi="Times New Roman" w:cs="Times New Roman"/>
          <w:sz w:val="24"/>
          <w:szCs w:val="24"/>
        </w:rPr>
        <w:t xml:space="preserve">vhodné umístění archivu a archiválií, že byla archivní práce špatně organizována a mnoho dalšího. </w:t>
      </w:r>
    </w:p>
    <w:p w:rsidR="004B2B14" w:rsidRDefault="004B2B14" w:rsidP="00E4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přes množství svědectví vážených osob a vyjádření prezidia ministerstva vnitra, </w:t>
      </w:r>
      <w:r w:rsidR="00C974C5">
        <w:rPr>
          <w:rFonts w:ascii="Times New Roman" w:hAnsi="Times New Roman" w:cs="Times New Roman"/>
          <w:sz w:val="24"/>
          <w:szCs w:val="24"/>
        </w:rPr>
        <w:t>které pro dr. Prokeše nedopadlo nejhůř, byl dr. Prokeš dne 30</w:t>
      </w:r>
      <w:r w:rsidR="00A250AE">
        <w:rPr>
          <w:rFonts w:ascii="Times New Roman" w:hAnsi="Times New Roman" w:cs="Times New Roman"/>
          <w:sz w:val="24"/>
          <w:szCs w:val="24"/>
        </w:rPr>
        <w:t>.</w:t>
      </w:r>
      <w:r w:rsidR="00C974C5">
        <w:rPr>
          <w:rFonts w:ascii="Times New Roman" w:hAnsi="Times New Roman" w:cs="Times New Roman"/>
          <w:sz w:val="24"/>
          <w:szCs w:val="24"/>
        </w:rPr>
        <w:t xml:space="preserve"> září 1945 přeložen do trvalé výslužby. </w:t>
      </w:r>
      <w:r w:rsidR="00C974C5" w:rsidRPr="00C974C5">
        <w:rPr>
          <w:rFonts w:ascii="Times New Roman" w:hAnsi="Times New Roman" w:cs="Times New Roman"/>
          <w:sz w:val="24"/>
          <w:szCs w:val="24"/>
        </w:rPr>
        <w:t>Soubě</w:t>
      </w:r>
      <w:r w:rsidR="00C974C5">
        <w:rPr>
          <w:rFonts w:ascii="Times New Roman" w:hAnsi="Times New Roman" w:cs="Times New Roman"/>
          <w:sz w:val="24"/>
          <w:szCs w:val="24"/>
        </w:rPr>
        <w:t>ž</w:t>
      </w:r>
      <w:r w:rsidR="00C974C5" w:rsidRPr="00C974C5">
        <w:rPr>
          <w:rFonts w:ascii="Times New Roman" w:hAnsi="Times New Roman" w:cs="Times New Roman"/>
          <w:sz w:val="24"/>
          <w:szCs w:val="24"/>
        </w:rPr>
        <w:t xml:space="preserve">ně s projednáváním </w:t>
      </w:r>
      <w:r w:rsidR="00C974C5">
        <w:rPr>
          <w:rFonts w:ascii="Times New Roman" w:hAnsi="Times New Roman" w:cs="Times New Roman"/>
          <w:sz w:val="24"/>
          <w:szCs w:val="24"/>
        </w:rPr>
        <w:t>ž</w:t>
      </w:r>
      <w:r w:rsidR="00C974C5" w:rsidRPr="00C974C5">
        <w:rPr>
          <w:rFonts w:ascii="Times New Roman" w:hAnsi="Times New Roman" w:cs="Times New Roman"/>
          <w:sz w:val="24"/>
          <w:szCs w:val="24"/>
        </w:rPr>
        <w:t xml:space="preserve">alob proti </w:t>
      </w:r>
      <w:r w:rsidR="00C974C5">
        <w:rPr>
          <w:rFonts w:ascii="Times New Roman" w:hAnsi="Times New Roman" w:cs="Times New Roman"/>
          <w:sz w:val="24"/>
          <w:szCs w:val="24"/>
        </w:rPr>
        <w:t>dr. Prokešovi</w:t>
      </w:r>
      <w:r w:rsidR="00C974C5" w:rsidRPr="00C974C5">
        <w:rPr>
          <w:rFonts w:ascii="Times New Roman" w:hAnsi="Times New Roman" w:cs="Times New Roman"/>
          <w:sz w:val="24"/>
          <w:szCs w:val="24"/>
        </w:rPr>
        <w:t xml:space="preserve"> na ministerstvu vnitra, se proti němu vedlo i řízení u trestní komise nalézací č. 3 Ústředního národního výboru hlavního města Prahy, kde </w:t>
      </w:r>
      <w:r w:rsidR="00C974C5">
        <w:rPr>
          <w:rFonts w:ascii="Times New Roman" w:hAnsi="Times New Roman" w:cs="Times New Roman"/>
          <w:sz w:val="24"/>
          <w:szCs w:val="24"/>
        </w:rPr>
        <w:t>ž</w:t>
      </w:r>
      <w:r w:rsidR="00C974C5" w:rsidRPr="00C974C5">
        <w:rPr>
          <w:rFonts w:ascii="Times New Roman" w:hAnsi="Times New Roman" w:cs="Times New Roman"/>
          <w:sz w:val="24"/>
          <w:szCs w:val="24"/>
        </w:rPr>
        <w:t>aloba uváděla v podstatě stejné důvody.</w:t>
      </w:r>
      <w:r w:rsidR="00C974C5">
        <w:rPr>
          <w:rFonts w:ascii="Times New Roman" w:hAnsi="Times New Roman" w:cs="Times New Roman"/>
          <w:sz w:val="24"/>
          <w:szCs w:val="24"/>
        </w:rPr>
        <w:t xml:space="preserve"> Výsledkem řízení ovšem bylo zproštění obvinění ve</w:t>
      </w:r>
      <w:r w:rsidR="00AE65B8">
        <w:rPr>
          <w:rFonts w:ascii="Times New Roman" w:hAnsi="Times New Roman" w:cs="Times New Roman"/>
          <w:sz w:val="24"/>
          <w:szCs w:val="24"/>
        </w:rPr>
        <w:t> </w:t>
      </w:r>
      <w:r w:rsidR="00C974C5">
        <w:rPr>
          <w:rFonts w:ascii="Times New Roman" w:hAnsi="Times New Roman" w:cs="Times New Roman"/>
          <w:sz w:val="24"/>
          <w:szCs w:val="24"/>
        </w:rPr>
        <w:t>všech bodech obžaloby.</w:t>
      </w:r>
    </w:p>
    <w:p w:rsidR="00E44639" w:rsidRDefault="0036063D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Ačkoli byl dr. Prokeš zproštěn obvinění, návrat do archivu a na univerzitu mu nebyl umožněn. Dr. Prokeš se s tím velice špatně vyrovnával, nicméně nepodlehl depresi a intenzivně pracoval na dějinách města Prahy.</w:t>
      </w:r>
    </w:p>
    <w:p w:rsidR="00ED324A" w:rsidRDefault="00ED324A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Prokeš trpěl diabetem a nervové vypětí a přepracování vedly ke zhoršení jeho zdravotního stavu. Zemřel 30. března 1951 v 56 letech.</w:t>
      </w:r>
    </w:p>
    <w:p w:rsidR="00FB7324" w:rsidRDefault="00FB7324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24" w:rsidRPr="005E22C0" w:rsidRDefault="00FB7324" w:rsidP="000972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22C0">
        <w:rPr>
          <w:rFonts w:ascii="Times New Roman" w:hAnsi="Times New Roman" w:cs="Times New Roman"/>
          <w:b/>
          <w:bCs/>
          <w:sz w:val="24"/>
          <w:szCs w:val="24"/>
          <w:u w:val="single"/>
        </w:rPr>
        <w:t>Z díla dr. Jaroslava Prokeše:</w:t>
      </w:r>
    </w:p>
    <w:p w:rsidR="00FB7324" w:rsidRPr="00B04CDE" w:rsidRDefault="0052436B" w:rsidP="00307E6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Protokol vyšlé korespondence kanceláře českých direktorů z let 1618-1619</w:t>
      </w:r>
      <w:r w:rsidRPr="00B04CDE">
        <w:rPr>
          <w:rFonts w:ascii="Times New Roman" w:hAnsi="Times New Roman" w:cs="Times New Roman"/>
        </w:rPr>
        <w:t xml:space="preserve"> (SAMV 8)</w:t>
      </w:r>
    </w:p>
    <w:p w:rsidR="005E1000" w:rsidRPr="00B04CDE" w:rsidRDefault="005E1000" w:rsidP="00307E6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Bílá hora, její příčiny a následky</w:t>
      </w:r>
      <w:r w:rsidRPr="00B04CDE">
        <w:rPr>
          <w:rFonts w:ascii="Times New Roman" w:hAnsi="Times New Roman" w:cs="Times New Roman"/>
        </w:rPr>
        <w:t>. Praha 1934</w:t>
      </w:r>
    </w:p>
    <w:p w:rsidR="005E1000" w:rsidRPr="00B04CDE" w:rsidRDefault="005E1000" w:rsidP="00307E6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4CDE">
        <w:rPr>
          <w:rFonts w:ascii="Times New Roman" w:hAnsi="Times New Roman" w:cs="Times New Roman"/>
        </w:rPr>
        <w:t xml:space="preserve">Redigoval </w:t>
      </w:r>
      <w:r w:rsidRPr="00B04CDE">
        <w:rPr>
          <w:rFonts w:ascii="Times New Roman" w:hAnsi="Times New Roman" w:cs="Times New Roman"/>
        </w:rPr>
        <w:t xml:space="preserve">sborník – </w:t>
      </w:r>
      <w:r w:rsidRPr="00B04CDE">
        <w:rPr>
          <w:rFonts w:ascii="Times New Roman" w:hAnsi="Times New Roman" w:cs="Times New Roman"/>
          <w:i/>
          <w:iCs/>
        </w:rPr>
        <w:t>Doba</w:t>
      </w:r>
      <w:r w:rsidRPr="00B04CDE">
        <w:rPr>
          <w:rFonts w:ascii="Times New Roman" w:hAnsi="Times New Roman" w:cs="Times New Roman"/>
          <w:i/>
          <w:iCs/>
        </w:rPr>
        <w:t xml:space="preserve"> bělohorská a Albrech</w:t>
      </w:r>
      <w:r w:rsidR="006427EA">
        <w:rPr>
          <w:rFonts w:ascii="Times New Roman" w:hAnsi="Times New Roman" w:cs="Times New Roman"/>
          <w:i/>
          <w:iCs/>
        </w:rPr>
        <w:t>t</w:t>
      </w:r>
      <w:r w:rsidRPr="00B04CDE">
        <w:rPr>
          <w:rFonts w:ascii="Times New Roman" w:hAnsi="Times New Roman" w:cs="Times New Roman"/>
          <w:i/>
          <w:iCs/>
        </w:rPr>
        <w:t xml:space="preserve"> z</w:t>
      </w:r>
      <w:r w:rsidR="006D6FFF" w:rsidRPr="00B04CDE">
        <w:rPr>
          <w:rFonts w:ascii="Times New Roman" w:hAnsi="Times New Roman" w:cs="Times New Roman"/>
          <w:i/>
          <w:iCs/>
        </w:rPr>
        <w:t> </w:t>
      </w:r>
      <w:r w:rsidRPr="00B04CDE">
        <w:rPr>
          <w:rFonts w:ascii="Times New Roman" w:hAnsi="Times New Roman" w:cs="Times New Roman"/>
          <w:i/>
          <w:iCs/>
        </w:rPr>
        <w:t>Valdštejna</w:t>
      </w:r>
    </w:p>
    <w:p w:rsidR="006D6FFF" w:rsidRPr="00B04CDE" w:rsidRDefault="006D6FFF" w:rsidP="00307E6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Úřední antisemitismus a pražské ghetto v době pobělohorské.</w:t>
      </w:r>
      <w:r w:rsidR="00307E6A" w:rsidRPr="00B04CDE">
        <w:rPr>
          <w:rFonts w:ascii="Times New Roman" w:hAnsi="Times New Roman" w:cs="Times New Roman"/>
          <w:i/>
          <w:iCs/>
        </w:rPr>
        <w:t xml:space="preserve"> Redukční a </w:t>
      </w:r>
      <w:proofErr w:type="spellStart"/>
      <w:r w:rsidR="00307E6A" w:rsidRPr="00B04CDE">
        <w:rPr>
          <w:rFonts w:ascii="Times New Roman" w:hAnsi="Times New Roman" w:cs="Times New Roman"/>
          <w:i/>
          <w:iCs/>
        </w:rPr>
        <w:t>extirpační</w:t>
      </w:r>
      <w:proofErr w:type="spellEnd"/>
      <w:r w:rsidR="00307E6A" w:rsidRPr="00B04CDE">
        <w:rPr>
          <w:rFonts w:ascii="Times New Roman" w:hAnsi="Times New Roman" w:cs="Times New Roman"/>
          <w:i/>
          <w:iCs/>
        </w:rPr>
        <w:t xml:space="preserve"> po</w:t>
      </w:r>
      <w:r w:rsidR="009F63F0" w:rsidRPr="00B04CDE">
        <w:rPr>
          <w:rFonts w:ascii="Times New Roman" w:hAnsi="Times New Roman" w:cs="Times New Roman"/>
          <w:i/>
          <w:iCs/>
        </w:rPr>
        <w:t>k</w:t>
      </w:r>
      <w:r w:rsidR="00307E6A" w:rsidRPr="00B04CDE">
        <w:rPr>
          <w:rFonts w:ascii="Times New Roman" w:hAnsi="Times New Roman" w:cs="Times New Roman"/>
          <w:i/>
          <w:iCs/>
        </w:rPr>
        <w:t>usy z let 1679–1729</w:t>
      </w:r>
      <w:r w:rsidR="00307E6A" w:rsidRPr="00B04CDE">
        <w:t>.</w:t>
      </w:r>
      <w:r w:rsidRPr="00B04CDE">
        <w:t xml:space="preserve"> </w:t>
      </w:r>
      <w:r w:rsidRPr="00B04CDE">
        <w:rPr>
          <w:rFonts w:ascii="Times New Roman" w:hAnsi="Times New Roman" w:cs="Times New Roman"/>
        </w:rPr>
        <w:t xml:space="preserve">Ročenka Společnosti pro dějiny </w:t>
      </w:r>
      <w:r w:rsidR="00307E6A" w:rsidRPr="00B04CDE">
        <w:rPr>
          <w:rFonts w:ascii="Times New Roman" w:hAnsi="Times New Roman" w:cs="Times New Roman"/>
        </w:rPr>
        <w:t>Ž</w:t>
      </w:r>
      <w:r w:rsidRPr="00B04CDE">
        <w:rPr>
          <w:rFonts w:ascii="Times New Roman" w:hAnsi="Times New Roman" w:cs="Times New Roman"/>
        </w:rPr>
        <w:t>idů 1, 1929.</w:t>
      </w:r>
    </w:p>
    <w:p w:rsidR="009F63F0" w:rsidRPr="00B04CDE" w:rsidRDefault="009F63F0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Soupis pražských Židů z roku 1729.</w:t>
      </w:r>
      <w:r w:rsidRPr="00B04CDE">
        <w:rPr>
          <w:rFonts w:ascii="Times New Roman" w:hAnsi="Times New Roman" w:cs="Times New Roman"/>
        </w:rPr>
        <w:t xml:space="preserve"> Ročenka Společnosti pro dějiny Židů 6, 1932</w:t>
      </w:r>
      <w:r w:rsidR="009C158D" w:rsidRPr="00B04CDE">
        <w:rPr>
          <w:rFonts w:ascii="Times New Roman" w:hAnsi="Times New Roman" w:cs="Times New Roman"/>
        </w:rPr>
        <w:t>.</w:t>
      </w:r>
    </w:p>
    <w:p w:rsidR="009F63F0" w:rsidRPr="00B04CDE" w:rsidRDefault="009F63F0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Novobydžovské ghetto a tzv. sekta bydžovských izraelitů.</w:t>
      </w:r>
      <w:r w:rsidRPr="00B04CDE">
        <w:t xml:space="preserve"> </w:t>
      </w:r>
      <w:r w:rsidR="009C158D" w:rsidRPr="00B04CDE">
        <w:rPr>
          <w:rFonts w:ascii="Times New Roman" w:hAnsi="Times New Roman" w:cs="Times New Roman"/>
        </w:rPr>
        <w:t>Ročenka Společnosti pro dějiny Židů 6, 1936.</w:t>
      </w:r>
    </w:p>
    <w:p w:rsidR="009C158D" w:rsidRPr="00B04CDE" w:rsidRDefault="009C158D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lastRenderedPageBreak/>
        <w:t>K 250. výročí selského boje za restituci předbělohorských poddanských práv a povinností v Čechách.</w:t>
      </w:r>
      <w:r w:rsidRPr="00B04CDE">
        <w:t xml:space="preserve"> </w:t>
      </w:r>
      <w:r w:rsidRPr="00B04CDE">
        <w:rPr>
          <w:rFonts w:ascii="Times New Roman" w:hAnsi="Times New Roman" w:cs="Times New Roman"/>
        </w:rPr>
        <w:t>(ČDV 17, 1930; Věstník Českého zemědělského musea (dále VČZM) 3, 1930.</w:t>
      </w:r>
    </w:p>
    <w:p w:rsidR="005E22C0" w:rsidRPr="00B04CDE" w:rsidRDefault="005E22C0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Literatura o sv. Václavovi I., II., III.</w:t>
      </w:r>
      <w:r w:rsidRPr="00B04CDE">
        <w:t xml:space="preserve"> </w:t>
      </w:r>
      <w:r w:rsidRPr="00B04CDE">
        <w:rPr>
          <w:rFonts w:ascii="Times New Roman" w:hAnsi="Times New Roman" w:cs="Times New Roman"/>
        </w:rPr>
        <w:t>(ČDV 16-17, 1929-1930 a VČZM 2-3, 1929-1930</w:t>
      </w:r>
      <w:r w:rsidR="00DA7EBB">
        <w:rPr>
          <w:rFonts w:ascii="Times New Roman" w:hAnsi="Times New Roman" w:cs="Times New Roman"/>
        </w:rPr>
        <w:t>)</w:t>
      </w:r>
      <w:r w:rsidRPr="00B04CDE">
        <w:rPr>
          <w:rFonts w:ascii="Times New Roman" w:hAnsi="Times New Roman" w:cs="Times New Roman"/>
        </w:rPr>
        <w:t>.</w:t>
      </w:r>
    </w:p>
    <w:p w:rsidR="005E22C0" w:rsidRPr="00B04CDE" w:rsidRDefault="00B04CDE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K svatováclavské literatuře jubilejního 1929.</w:t>
      </w:r>
      <w:r w:rsidRPr="00B04CDE">
        <w:t xml:space="preserve"> </w:t>
      </w:r>
      <w:r w:rsidRPr="00B04CDE">
        <w:rPr>
          <w:rFonts w:ascii="Times New Roman" w:hAnsi="Times New Roman" w:cs="Times New Roman"/>
        </w:rPr>
        <w:t>(ČNM 104, 1930).</w:t>
      </w:r>
    </w:p>
    <w:p w:rsidR="00B04CDE" w:rsidRPr="00B04CDE" w:rsidRDefault="00B04CDE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Kníže sv. Václav</w:t>
      </w:r>
      <w:r w:rsidRPr="00B04CDE">
        <w:t xml:space="preserve"> </w:t>
      </w:r>
      <w:r w:rsidRPr="00B04CDE">
        <w:rPr>
          <w:rFonts w:ascii="Times New Roman" w:hAnsi="Times New Roman" w:cs="Times New Roman"/>
        </w:rPr>
        <w:t>(ČDV 16, 1929 a VČZM 2, 1929)</w:t>
      </w:r>
      <w:r w:rsidRPr="00B04CDE">
        <w:rPr>
          <w:rFonts w:ascii="Times New Roman" w:hAnsi="Times New Roman" w:cs="Times New Roman"/>
        </w:rPr>
        <w:t>.</w:t>
      </w:r>
    </w:p>
    <w:p w:rsidR="00B04CDE" w:rsidRDefault="00B04CDE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Marie Terezie a přípravy k české korunovaci</w:t>
      </w:r>
      <w:r w:rsidRPr="00B04CDE">
        <w:t xml:space="preserve"> </w:t>
      </w:r>
      <w:r w:rsidRPr="00B04CDE">
        <w:rPr>
          <w:rFonts w:ascii="Times New Roman" w:hAnsi="Times New Roman" w:cs="Times New Roman"/>
        </w:rPr>
        <w:t>(Friedrichův sborník, 1931)</w:t>
      </w:r>
      <w:r w:rsidRPr="00B04CDE">
        <w:rPr>
          <w:rFonts w:ascii="Times New Roman" w:hAnsi="Times New Roman" w:cs="Times New Roman"/>
        </w:rPr>
        <w:t>.</w:t>
      </w:r>
    </w:p>
    <w:p w:rsidR="00B04CDE" w:rsidRDefault="00B04CDE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 xml:space="preserve">Aféra </w:t>
      </w:r>
      <w:proofErr w:type="spellStart"/>
      <w:r w:rsidRPr="00B04CDE">
        <w:rPr>
          <w:rFonts w:ascii="Times New Roman" w:hAnsi="Times New Roman" w:cs="Times New Roman"/>
          <w:i/>
          <w:iCs/>
        </w:rPr>
        <w:t>Seibtova</w:t>
      </w:r>
      <w:proofErr w:type="spellEnd"/>
      <w:r w:rsidRPr="00B04CDE">
        <w:rPr>
          <w:rFonts w:ascii="Times New Roman" w:hAnsi="Times New Roman" w:cs="Times New Roman"/>
          <w:i/>
          <w:iCs/>
        </w:rPr>
        <w:t xml:space="preserve"> r</w:t>
      </w:r>
      <w:r>
        <w:rPr>
          <w:rFonts w:ascii="Times New Roman" w:hAnsi="Times New Roman" w:cs="Times New Roman"/>
          <w:i/>
          <w:iCs/>
        </w:rPr>
        <w:t>.</w:t>
      </w:r>
      <w:r w:rsidRPr="00B04CDE">
        <w:rPr>
          <w:rFonts w:ascii="Times New Roman" w:hAnsi="Times New Roman" w:cs="Times New Roman"/>
          <w:i/>
          <w:iCs/>
        </w:rPr>
        <w:t xml:space="preserve"> 1779</w:t>
      </w:r>
      <w:r>
        <w:t xml:space="preserve"> </w:t>
      </w:r>
      <w:r w:rsidRPr="00B04CDE">
        <w:rPr>
          <w:rFonts w:ascii="Times New Roman" w:hAnsi="Times New Roman" w:cs="Times New Roman"/>
        </w:rPr>
        <w:t>(Novotného sborní</w:t>
      </w:r>
      <w:r w:rsidRPr="00B04CDE">
        <w:rPr>
          <w:rFonts w:ascii="Times New Roman" w:hAnsi="Times New Roman" w:cs="Times New Roman"/>
        </w:rPr>
        <w:t>k</w:t>
      </w:r>
      <w:r w:rsidRPr="00B04CDE">
        <w:rPr>
          <w:rFonts w:ascii="Times New Roman" w:hAnsi="Times New Roman" w:cs="Times New Roman"/>
        </w:rPr>
        <w:t xml:space="preserve"> Českou minulostí, 1929).</w:t>
      </w:r>
    </w:p>
    <w:p w:rsidR="00B04CDE" w:rsidRDefault="00B04CDE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4CDE">
        <w:rPr>
          <w:rFonts w:ascii="Times New Roman" w:hAnsi="Times New Roman" w:cs="Times New Roman"/>
          <w:i/>
          <w:iCs/>
        </w:rPr>
        <w:t>Učená společnost česká a vláda roku 1784.</w:t>
      </w:r>
      <w:r>
        <w:t xml:space="preserve"> </w:t>
      </w:r>
      <w:r w:rsidRPr="00B04CDE">
        <w:rPr>
          <w:rFonts w:ascii="Times New Roman" w:hAnsi="Times New Roman" w:cs="Times New Roman"/>
        </w:rPr>
        <w:t>(Jubilejní výroční zpráva KČSN za rok 1934).</w:t>
      </w:r>
    </w:p>
    <w:p w:rsidR="00B04CDE" w:rsidRDefault="00DA7EBB" w:rsidP="009F63F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Počátky České společnosti nauk do konce 18. století I. (1774-1789). </w:t>
      </w:r>
      <w:r>
        <w:rPr>
          <w:rFonts w:ascii="Times New Roman" w:hAnsi="Times New Roman" w:cs="Times New Roman"/>
        </w:rPr>
        <w:t>Praha, 1938.</w:t>
      </w:r>
    </w:p>
    <w:p w:rsidR="00DA7EBB" w:rsidRDefault="00DA7EBB" w:rsidP="00DA7EB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Z těžké doby Matice české 1850–1860</w:t>
      </w:r>
      <w:r>
        <w:rPr>
          <w:rFonts w:ascii="Times New Roman" w:hAnsi="Times New Roman" w:cs="Times New Roman"/>
        </w:rPr>
        <w:t>. (ČNM 105, 1931).</w:t>
      </w:r>
    </w:p>
    <w:p w:rsidR="00DA7EBB" w:rsidRDefault="00DA7EBB" w:rsidP="00DA7EB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Prameny k vojenským dějinám v archivu ministerstva vnitra </w:t>
      </w:r>
      <w:r>
        <w:rPr>
          <w:rFonts w:ascii="Times New Roman" w:hAnsi="Times New Roman" w:cs="Times New Roman"/>
        </w:rPr>
        <w:t>(Vojenské rozhledy 16, 1935).</w:t>
      </w:r>
    </w:p>
    <w:p w:rsidR="00DA7EBB" w:rsidRPr="00E37192" w:rsidRDefault="00DA7EBB" w:rsidP="00DA7EB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Světová válka </w:t>
      </w:r>
      <w:r w:rsidR="00E37192">
        <w:rPr>
          <w:rFonts w:ascii="Times New Roman" w:hAnsi="Times New Roman" w:cs="Times New Roman"/>
          <w:i/>
          <w:iCs/>
        </w:rPr>
        <w:t xml:space="preserve">1914–1918 </w:t>
      </w:r>
    </w:p>
    <w:p w:rsidR="00E37192" w:rsidRDefault="00E37192" w:rsidP="00DA7EB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7192">
        <w:rPr>
          <w:rFonts w:ascii="Times New Roman" w:hAnsi="Times New Roman" w:cs="Times New Roman"/>
          <w:i/>
          <w:iCs/>
        </w:rPr>
        <w:t>Doba nová 1648–1780</w:t>
      </w:r>
      <w:r>
        <w:rPr>
          <w:rFonts w:ascii="Times New Roman" w:hAnsi="Times New Roman" w:cs="Times New Roman"/>
        </w:rPr>
        <w:t>. Československá vlastivěda 4, Dějiny, 1933.</w:t>
      </w:r>
    </w:p>
    <w:p w:rsidR="00E37192" w:rsidRPr="00E37192" w:rsidRDefault="00E37192" w:rsidP="00DA7EB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7192">
        <w:rPr>
          <w:rFonts w:ascii="Times New Roman" w:hAnsi="Times New Roman" w:cs="Times New Roman"/>
          <w:i/>
          <w:iCs/>
        </w:rPr>
        <w:t>Doba nová 1781-1914.</w:t>
      </w:r>
    </w:p>
    <w:p w:rsidR="00E37192" w:rsidRDefault="00E37192" w:rsidP="00DA7EB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7192">
        <w:rPr>
          <w:rFonts w:ascii="Times New Roman" w:hAnsi="Times New Roman" w:cs="Times New Roman"/>
          <w:i/>
          <w:iCs/>
        </w:rPr>
        <w:t>Doba nejnovější 1914-1918.</w:t>
      </w:r>
      <w:r>
        <w:t xml:space="preserve"> </w:t>
      </w:r>
      <w:r w:rsidRPr="00E37192">
        <w:rPr>
          <w:rFonts w:ascii="Times New Roman" w:hAnsi="Times New Roman" w:cs="Times New Roman"/>
        </w:rPr>
        <w:t xml:space="preserve">Československá vlastivěda, </w:t>
      </w:r>
      <w:proofErr w:type="spellStart"/>
      <w:r w:rsidRPr="00E37192">
        <w:rPr>
          <w:rFonts w:ascii="Times New Roman" w:hAnsi="Times New Roman" w:cs="Times New Roman"/>
        </w:rPr>
        <w:t>Doplňek</w:t>
      </w:r>
      <w:proofErr w:type="spellEnd"/>
      <w:r w:rsidRPr="00E37192">
        <w:rPr>
          <w:rFonts w:ascii="Times New Roman" w:hAnsi="Times New Roman" w:cs="Times New Roman"/>
        </w:rPr>
        <w:t xml:space="preserve"> I, 1934.</w:t>
      </w:r>
    </w:p>
    <w:p w:rsidR="00E37192" w:rsidRPr="00DA7EBB" w:rsidRDefault="00E37192" w:rsidP="00DA7EB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7192">
        <w:rPr>
          <w:rFonts w:ascii="Times New Roman" w:hAnsi="Times New Roman" w:cs="Times New Roman"/>
          <w:i/>
          <w:iCs/>
        </w:rPr>
        <w:t>Dějiny Prahy I.</w:t>
      </w:r>
      <w:r>
        <w:t xml:space="preserve"> </w:t>
      </w:r>
      <w:r w:rsidRPr="00E37192">
        <w:rPr>
          <w:rFonts w:ascii="Times New Roman" w:hAnsi="Times New Roman" w:cs="Times New Roman"/>
        </w:rPr>
        <w:t>Praha 1948.</w:t>
      </w:r>
    </w:p>
    <w:p w:rsidR="00307E6A" w:rsidRPr="005E1000" w:rsidRDefault="00307E6A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000" w:rsidRPr="00097241" w:rsidRDefault="005E1000" w:rsidP="00097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1000" w:rsidRPr="000972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686" w:rsidRDefault="00075686" w:rsidP="00396204">
      <w:pPr>
        <w:spacing w:after="0" w:line="240" w:lineRule="auto"/>
      </w:pPr>
      <w:r>
        <w:separator/>
      </w:r>
    </w:p>
  </w:endnote>
  <w:endnote w:type="continuationSeparator" w:id="0">
    <w:p w:rsidR="00075686" w:rsidRDefault="00075686" w:rsidP="0039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305444"/>
      <w:docPartObj>
        <w:docPartGallery w:val="Page Numbers (Bottom of Page)"/>
        <w:docPartUnique/>
      </w:docPartObj>
    </w:sdtPr>
    <w:sdtContent>
      <w:p w:rsidR="00763626" w:rsidRDefault="007636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3626" w:rsidRDefault="007636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686" w:rsidRDefault="00075686" w:rsidP="00396204">
      <w:pPr>
        <w:spacing w:after="0" w:line="240" w:lineRule="auto"/>
      </w:pPr>
      <w:r>
        <w:separator/>
      </w:r>
    </w:p>
  </w:footnote>
  <w:footnote w:type="continuationSeparator" w:id="0">
    <w:p w:rsidR="00075686" w:rsidRDefault="00075686" w:rsidP="0039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04" w:rsidRDefault="00396204" w:rsidP="00396204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Lenka Šrolerová, 459869</w:t>
    </w:r>
  </w:p>
  <w:p w:rsidR="00396204" w:rsidRPr="00396204" w:rsidRDefault="00396204" w:rsidP="00396204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70FDA"/>
    <w:multiLevelType w:val="hybridMultilevel"/>
    <w:tmpl w:val="B37AE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81"/>
    <w:rsid w:val="0002171B"/>
    <w:rsid w:val="0005537A"/>
    <w:rsid w:val="00055BA2"/>
    <w:rsid w:val="00056B8E"/>
    <w:rsid w:val="00075686"/>
    <w:rsid w:val="00092206"/>
    <w:rsid w:val="00092CB8"/>
    <w:rsid w:val="00095610"/>
    <w:rsid w:val="00097241"/>
    <w:rsid w:val="000B6CAD"/>
    <w:rsid w:val="000E140D"/>
    <w:rsid w:val="002F2901"/>
    <w:rsid w:val="00307E6A"/>
    <w:rsid w:val="00325140"/>
    <w:rsid w:val="0036063D"/>
    <w:rsid w:val="003843B9"/>
    <w:rsid w:val="00396204"/>
    <w:rsid w:val="003D3081"/>
    <w:rsid w:val="004B2B14"/>
    <w:rsid w:val="004E3F31"/>
    <w:rsid w:val="005065FF"/>
    <w:rsid w:val="0052436B"/>
    <w:rsid w:val="0054686E"/>
    <w:rsid w:val="005E1000"/>
    <w:rsid w:val="005E22C0"/>
    <w:rsid w:val="006427EA"/>
    <w:rsid w:val="006D6FFF"/>
    <w:rsid w:val="006D7F59"/>
    <w:rsid w:val="006F7CB2"/>
    <w:rsid w:val="00763626"/>
    <w:rsid w:val="008E7A26"/>
    <w:rsid w:val="009C158D"/>
    <w:rsid w:val="009F63F0"/>
    <w:rsid w:val="00A250AE"/>
    <w:rsid w:val="00A53255"/>
    <w:rsid w:val="00A70D59"/>
    <w:rsid w:val="00A92CB2"/>
    <w:rsid w:val="00AC63A8"/>
    <w:rsid w:val="00AD2E00"/>
    <w:rsid w:val="00AD369F"/>
    <w:rsid w:val="00AE0FE8"/>
    <w:rsid w:val="00AE65B8"/>
    <w:rsid w:val="00B04CDE"/>
    <w:rsid w:val="00B10DE4"/>
    <w:rsid w:val="00BB4656"/>
    <w:rsid w:val="00BE14CB"/>
    <w:rsid w:val="00C11FF9"/>
    <w:rsid w:val="00C974C5"/>
    <w:rsid w:val="00CC3D6C"/>
    <w:rsid w:val="00D17FFB"/>
    <w:rsid w:val="00DA7EBB"/>
    <w:rsid w:val="00E37192"/>
    <w:rsid w:val="00E44639"/>
    <w:rsid w:val="00ED324A"/>
    <w:rsid w:val="00FB7324"/>
    <w:rsid w:val="00FC67BE"/>
    <w:rsid w:val="00FD212B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DAECD"/>
  <w15:chartTrackingRefBased/>
  <w15:docId w15:val="{DAC42B26-0810-4526-99DB-2BEF634E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204"/>
  </w:style>
  <w:style w:type="paragraph" w:styleId="Zpat">
    <w:name w:val="footer"/>
    <w:basedOn w:val="Normln"/>
    <w:link w:val="ZpatChar"/>
    <w:uiPriority w:val="99"/>
    <w:unhideWhenUsed/>
    <w:rsid w:val="0039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204"/>
  </w:style>
  <w:style w:type="paragraph" w:styleId="Odstavecseseznamem">
    <w:name w:val="List Paragraph"/>
    <w:basedOn w:val="Normln"/>
    <w:uiPriority w:val="34"/>
    <w:qFormat/>
    <w:rsid w:val="0030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1643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Šrolerová</dc:creator>
  <cp:keywords/>
  <dc:description/>
  <cp:lastModifiedBy>Lenka Šrolerová</cp:lastModifiedBy>
  <cp:revision>41</cp:revision>
  <dcterms:created xsi:type="dcterms:W3CDTF">2019-11-13T19:32:00Z</dcterms:created>
  <dcterms:modified xsi:type="dcterms:W3CDTF">2019-11-14T18:46:00Z</dcterms:modified>
</cp:coreProperties>
</file>