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87" w:rsidRPr="00235F87" w:rsidRDefault="00A063CE" w:rsidP="00235F87">
      <w:pPr>
        <w:numPr>
          <w:ilvl w:val="1"/>
          <w:numId w:val="0"/>
        </w:numPr>
        <w:ind w:firstLine="284"/>
        <w:rPr>
          <w:lang w:val="en-GB"/>
        </w:rPr>
      </w:pPr>
      <w:r>
        <w:rPr>
          <w:lang w:val="en-GB"/>
        </w:rPr>
        <w:t>[</w:t>
      </w:r>
      <w:r w:rsidR="00235F87" w:rsidRPr="00235F87">
        <w:rPr>
          <w:lang w:val="en-GB"/>
        </w:rPr>
        <w:t>128r</w:t>
      </w:r>
      <w:r>
        <w:rPr>
          <w:lang w:val="en-GB"/>
        </w:rPr>
        <w:t>]</w:t>
      </w:r>
    </w:p>
    <w:p w:rsidR="00235F87" w:rsidRDefault="00235F87" w:rsidP="00235F87">
      <w:pPr>
        <w:numPr>
          <w:ilvl w:val="1"/>
          <w:numId w:val="0"/>
        </w:numPr>
        <w:ind w:firstLine="284"/>
        <w:rPr>
          <w:lang w:val="en-GB"/>
        </w:rPr>
      </w:pPr>
      <w:r w:rsidRPr="00235F87">
        <w:rPr>
          <w:lang w:val="en-GB"/>
        </w:rPr>
        <w:t>Incomincia l’oratione d’Escine agli ateniesi quando fu confinato.</w:t>
      </w:r>
    </w:p>
    <w:p w:rsidR="00A063CE" w:rsidRPr="00235F87" w:rsidRDefault="00A063CE" w:rsidP="00235F87">
      <w:pPr>
        <w:numPr>
          <w:ilvl w:val="1"/>
          <w:numId w:val="0"/>
        </w:numPr>
        <w:ind w:firstLine="284"/>
        <w:rPr>
          <w:lang w:val="en-GB"/>
        </w:rPr>
      </w:pPr>
    </w:p>
    <w:p w:rsidR="00235F87" w:rsidRPr="00235F87" w:rsidRDefault="00235F87" w:rsidP="00235F87">
      <w:pPr>
        <w:numPr>
          <w:ilvl w:val="1"/>
          <w:numId w:val="0"/>
        </w:numPr>
        <w:ind w:firstLine="284"/>
        <w:rPr>
          <w:lang w:val="en-GB"/>
        </w:rPr>
      </w:pPr>
      <w:r w:rsidRPr="00235F87">
        <w:rPr>
          <w:lang w:val="en-GB"/>
        </w:rPr>
        <w:t>Eschine figl</w:t>
      </w:r>
      <w:r w:rsidR="00BA3CE0">
        <w:rPr>
          <w:lang w:val="en-GB"/>
        </w:rPr>
        <w:t>i</w:t>
      </w:r>
      <w:r w:rsidRPr="00235F87">
        <w:rPr>
          <w:lang w:val="en-GB"/>
        </w:rPr>
        <w:t xml:space="preserve">ulo di Atromito al senato (e) p(o)p(o)lo atheniese salute. </w:t>
      </w:r>
    </w:p>
    <w:p w:rsidR="00235F87" w:rsidRPr="00235F87" w:rsidRDefault="00235F87" w:rsidP="00235F87">
      <w:pPr>
        <w:numPr>
          <w:ilvl w:val="1"/>
          <w:numId w:val="0"/>
        </w:numPr>
        <w:ind w:firstLine="284"/>
        <w:rPr>
          <w:lang w:val="en-GB"/>
        </w:rPr>
      </w:pPr>
      <w:r w:rsidRPr="00235F87">
        <w:rPr>
          <w:lang w:val="en-GB"/>
        </w:rPr>
        <w:t>Io mi detti al governo della republica nel tre(n)tatreeximo a(n)no della</w:t>
      </w:r>
      <w:r w:rsidR="00BA3CE0">
        <w:rPr>
          <w:lang w:val="en-GB"/>
        </w:rPr>
        <w:t xml:space="preserve"> </w:t>
      </w:r>
      <w:r w:rsidRPr="00235F87">
        <w:rPr>
          <w:lang w:val="en-GB"/>
        </w:rPr>
        <w:t>mia età, no(n) levato dalla scena com</w:t>
      </w:r>
      <w:r w:rsidR="00BA3CE0">
        <w:rPr>
          <w:lang w:val="en-GB"/>
        </w:rPr>
        <w:t>e</w:t>
      </w:r>
      <w:r w:rsidRPr="00235F87">
        <w:rPr>
          <w:lang w:val="en-GB"/>
        </w:rPr>
        <w:t xml:space="preserve"> dice Demosthene ma admaestrato di scrivere liberalme</w:t>
      </w:r>
      <w:r w:rsidR="00BA3CE0">
        <w:rPr>
          <w:lang w:val="en-GB"/>
        </w:rPr>
        <w:t>(</w:t>
      </w:r>
      <w:r w:rsidRPr="00235F87">
        <w:rPr>
          <w:lang w:val="en-GB"/>
        </w:rPr>
        <w:t>n</w:t>
      </w:r>
      <w:r w:rsidR="00BA3CE0">
        <w:rPr>
          <w:lang w:val="en-GB"/>
        </w:rPr>
        <w:t>)</w:t>
      </w:r>
      <w:r w:rsidRPr="00235F87">
        <w:rPr>
          <w:lang w:val="en-GB"/>
        </w:rPr>
        <w:t>te (e) negli studii delle buone arti mezaname(n)te erudito (e) in tal modo exercitato nel dire che no(n) mi si disconveniva il parlare i(n) Athene. Né mai si troverrà che la mia facultà del dire i(n) calu(m)pnia d’alcuna persona abbia adop(er)ata</w:t>
      </w:r>
      <w:r w:rsidR="00BA3CE0">
        <w:rPr>
          <w:lang w:val="en-GB"/>
        </w:rPr>
        <w:t>,</w:t>
      </w:r>
      <w:r w:rsidRPr="00235F87">
        <w:rPr>
          <w:lang w:val="en-GB"/>
        </w:rPr>
        <w:t xml:space="preserve"> né mai p(er) danari abandonato il giudicio, né ch(e) mai le ricevute ingiurie abbia ve(n)duto</w:t>
      </w:r>
      <w:r w:rsidR="00BA3CE0">
        <w:rPr>
          <w:lang w:val="en-GB"/>
        </w:rPr>
        <w:t>,</w:t>
      </w:r>
    </w:p>
    <w:p w:rsidR="00235F87" w:rsidRPr="00235F87" w:rsidRDefault="00235F87" w:rsidP="00235F87">
      <w:pPr>
        <w:numPr>
          <w:ilvl w:val="1"/>
          <w:numId w:val="0"/>
        </w:numPr>
        <w:ind w:firstLine="284"/>
        <w:rPr>
          <w:lang w:val="en-GB"/>
        </w:rPr>
      </w:pPr>
      <w:r w:rsidRPr="00235F87">
        <w:rPr>
          <w:lang w:val="en-GB"/>
        </w:rPr>
        <w:t>[128v]</w:t>
      </w:r>
    </w:p>
    <w:p w:rsidR="00235F87" w:rsidRPr="00235F87" w:rsidRDefault="00235F87" w:rsidP="00235F87">
      <w:pPr>
        <w:numPr>
          <w:ilvl w:val="1"/>
          <w:numId w:val="0"/>
        </w:numPr>
        <w:ind w:firstLine="284"/>
        <w:rPr>
          <w:lang w:val="en-GB"/>
        </w:rPr>
      </w:pPr>
      <w:r w:rsidRPr="00235F87">
        <w:rPr>
          <w:lang w:val="en-GB"/>
        </w:rPr>
        <w:t>né in alcuno modo ricevuto villania o dato ad altri occa</w:t>
      </w:r>
      <w:r w:rsidR="00BA3CE0">
        <w:rPr>
          <w:lang w:val="en-GB"/>
        </w:rPr>
        <w:t>s</w:t>
      </w:r>
      <w:r w:rsidRPr="00235F87">
        <w:rPr>
          <w:lang w:val="en-GB"/>
        </w:rPr>
        <w:t>ione</w:t>
      </w:r>
      <w:r w:rsidR="00BA3CE0">
        <w:rPr>
          <w:rStyle w:val="FootnoteReference"/>
          <w:lang w:val="en-GB"/>
        </w:rPr>
        <w:footnoteReference w:id="1"/>
      </w:r>
      <w:r w:rsidRPr="00235F87">
        <w:rPr>
          <w:lang w:val="en-GB"/>
        </w:rPr>
        <w:t xml:space="preserve"> p(er) la quale dovessi </w:t>
      </w:r>
      <w:r w:rsidR="00BA3CE0">
        <w:rPr>
          <w:lang w:val="en-GB"/>
        </w:rPr>
        <w:t>[essere]</w:t>
      </w:r>
      <w:r w:rsidR="00BA3CE0">
        <w:rPr>
          <w:rStyle w:val="FootnoteReference"/>
          <w:lang w:val="en-GB"/>
        </w:rPr>
        <w:footnoteReference w:id="2"/>
      </w:r>
      <w:r w:rsidR="00BA3CE0">
        <w:rPr>
          <w:lang w:val="en-GB"/>
        </w:rPr>
        <w:t xml:space="preserve"> </w:t>
      </w:r>
      <w:r w:rsidRPr="00235F87">
        <w:rPr>
          <w:lang w:val="en-GB"/>
        </w:rPr>
        <w:t>dileggiato (e) vilipeso,</w:t>
      </w:r>
      <w:r w:rsidR="00E35B9D">
        <w:rPr>
          <w:lang w:val="en-GB"/>
        </w:rPr>
        <w:t xml:space="preserve"> né mai cictadino alcuno sottomi</w:t>
      </w:r>
      <w:r w:rsidRPr="00235F87">
        <w:rPr>
          <w:lang w:val="en-GB"/>
        </w:rPr>
        <w:t xml:space="preserve">si al giudicio se no(n) solo Timarco, né mi glorio appresso di voi di no(n) avere prese molte cose quando io potevo, ma che la pena che si co(n)veniva secondo le leggi abbia ricevuta. Dipoi avendo patito molte cose da </w:t>
      </w:r>
      <w:r w:rsidR="00E35B9D">
        <w:rPr>
          <w:lang w:val="en-GB"/>
        </w:rPr>
        <w:t>Thes</w:t>
      </w:r>
      <w:r w:rsidRPr="00235F87">
        <w:rPr>
          <w:lang w:val="en-GB"/>
        </w:rPr>
        <w:t>iphonte, molte ancora da Demosthene</w:t>
      </w:r>
      <w:r w:rsidR="00E35B9D">
        <w:rPr>
          <w:lang w:val="en-GB"/>
        </w:rPr>
        <w:t>,</w:t>
      </w:r>
      <w:r w:rsidRPr="00235F87">
        <w:rPr>
          <w:lang w:val="en-GB"/>
        </w:rPr>
        <w:t xml:space="preserve"> lo chiamai in giudicio </w:t>
      </w:r>
      <w:r w:rsidR="00E35B9D">
        <w:rPr>
          <w:lang w:val="en-GB"/>
        </w:rPr>
        <w:t xml:space="preserve">– </w:t>
      </w:r>
      <w:r w:rsidRPr="00235F87">
        <w:rPr>
          <w:lang w:val="en-GB"/>
        </w:rPr>
        <w:t>giustissima, o dii immo(r)tali, accusatione</w:t>
      </w:r>
      <w:r w:rsidR="00E35B9D">
        <w:rPr>
          <w:lang w:val="en-GB"/>
        </w:rPr>
        <w:t xml:space="preserve"> –</w:t>
      </w:r>
      <w:r w:rsidRPr="00235F87">
        <w:rPr>
          <w:lang w:val="en-GB"/>
        </w:rPr>
        <w:t>, ma no(n) è da maravigliarsi se delle vostre leggi (e) delle mie parole la eloque(n)tia di Demosthene fu vi(n)citrice. Et ricordomi in altro luogo</w:t>
      </w:r>
      <w:r w:rsidR="0021066C">
        <w:rPr>
          <w:lang w:val="en-GB"/>
        </w:rPr>
        <w:t>,</w:t>
      </w:r>
      <w:r w:rsidRPr="00235F87">
        <w:rPr>
          <w:lang w:val="en-GB"/>
        </w:rPr>
        <w:t xml:space="preserve"> essendo di maggiori peccati accusato ch(e) no(n) sono quegli pe’ quali ora io sono caduto</w:t>
      </w:r>
      <w:r w:rsidR="0021066C">
        <w:rPr>
          <w:lang w:val="en-GB"/>
        </w:rPr>
        <w:t>,</w:t>
      </w:r>
      <w:r w:rsidRPr="00235F87">
        <w:rPr>
          <w:lang w:val="en-GB"/>
        </w:rPr>
        <w:t xml:space="preserve"> avere decto che no(n) piccola pruova vi doverebbe essere della integrità mia che essendo io adcusato da Demosthene no(n) ero suto conda(m)pnato. Et hora dopo questa mia eversione (e) calamità no(n) solo a voi ma ancora a tutti e greci credo me medesimo essere fatto manifesto</w:t>
      </w:r>
      <w:r w:rsidR="0021066C">
        <w:rPr>
          <w:lang w:val="en-GB"/>
        </w:rPr>
        <w:t>,</w:t>
      </w:r>
      <w:r w:rsidRPr="00235F87">
        <w:rPr>
          <w:lang w:val="en-GB"/>
        </w:rPr>
        <w:t xml:space="preserve"> p(er)ò che chi è che no(n) sappi ch(e) gli huo(min)i così cacciati dalle loro cictà chiarame(n)te si veggono di che modi (e) costumi eglino sieno</w:t>
      </w:r>
      <w:r w:rsidR="0021066C">
        <w:rPr>
          <w:lang w:val="en-GB"/>
        </w:rPr>
        <w:t>?</w:t>
      </w:r>
      <w:r w:rsidRPr="00235F87">
        <w:rPr>
          <w:lang w:val="en-GB"/>
        </w:rPr>
        <w:t xml:space="preserve"> p(er)ché quelle cose che p(er) la loro presenza erano oculte</w:t>
      </w:r>
      <w:r w:rsidR="0021066C">
        <w:rPr>
          <w:lang w:val="en-GB"/>
        </w:rPr>
        <w:t>,</w:t>
      </w:r>
      <w:r w:rsidRPr="00235F87">
        <w:rPr>
          <w:lang w:val="en-GB"/>
        </w:rPr>
        <w:t xml:space="preserve"> levati via loro si fano manifeste</w:t>
      </w:r>
    </w:p>
    <w:p w:rsidR="00235F87" w:rsidRPr="00235F87" w:rsidRDefault="00235F87" w:rsidP="00235F87">
      <w:pPr>
        <w:numPr>
          <w:ilvl w:val="1"/>
          <w:numId w:val="0"/>
        </w:numPr>
        <w:ind w:firstLine="284"/>
        <w:rPr>
          <w:lang w:val="en-GB"/>
        </w:rPr>
      </w:pPr>
      <w:r w:rsidRPr="00235F87">
        <w:rPr>
          <w:lang w:val="en-GB"/>
        </w:rPr>
        <w:t>[129r]</w:t>
      </w:r>
    </w:p>
    <w:p w:rsidR="00235F87" w:rsidRPr="00235F87" w:rsidRDefault="00235F87" w:rsidP="00235F87">
      <w:pPr>
        <w:numPr>
          <w:ilvl w:val="1"/>
          <w:numId w:val="0"/>
        </w:numPr>
        <w:ind w:firstLine="284"/>
        <w:rPr>
          <w:lang w:val="en-GB"/>
        </w:rPr>
      </w:pPr>
      <w:r w:rsidRPr="00235F87">
        <w:rPr>
          <w:lang w:val="en-GB"/>
        </w:rPr>
        <w:t>(e) ogniuno allora maggiorme(n)</w:t>
      </w:r>
      <w:r w:rsidR="0021066C">
        <w:rPr>
          <w:lang w:val="en-GB"/>
        </w:rPr>
        <w:t>[t]</w:t>
      </w:r>
      <w:r w:rsidRPr="00235F87">
        <w:rPr>
          <w:lang w:val="en-GB"/>
        </w:rPr>
        <w:t>e</w:t>
      </w:r>
      <w:r w:rsidR="0021066C">
        <w:rPr>
          <w:rStyle w:val="FootnoteReference"/>
          <w:lang w:val="en-GB"/>
        </w:rPr>
        <w:footnoteReference w:id="3"/>
      </w:r>
      <w:r w:rsidRPr="00235F87">
        <w:rPr>
          <w:lang w:val="en-GB"/>
        </w:rPr>
        <w:t xml:space="preserve"> gli accusa (e) rip(re)nde quando eglino no(n) possino co(n)tradire. Et quegli che sono cacciati dalle cictà loro p(er)ché sieno riputati avere conse(n)tito co’ nemici della patria, allora quali costumi (e) che animo eglino avessino inverso la republica manifestano</w:t>
      </w:r>
      <w:r w:rsidR="00E75EA0">
        <w:rPr>
          <w:lang w:val="en-GB"/>
        </w:rPr>
        <w:t>,</w:t>
      </w:r>
      <w:r w:rsidRPr="00235F87">
        <w:rPr>
          <w:lang w:val="en-GB"/>
        </w:rPr>
        <w:t xml:space="preserve"> p(er)ò che chiarame(n)te si vede come eglino </w:t>
      </w:r>
      <w:r w:rsidRPr="00235F87">
        <w:rPr>
          <w:lang w:val="en-GB"/>
        </w:rPr>
        <w:lastRenderedPageBreak/>
        <w:t>sopportano la loro adversa fo(r)tuna (e) come verso la patria sieno disposti. Et però io, el quale come traditore della patria (e) che d’avere ta(n)ti mali nella mia legatione co(m)messo sono suto incolpato</w:t>
      </w:r>
      <w:r w:rsidR="008872B0">
        <w:rPr>
          <w:lang w:val="en-GB"/>
        </w:rPr>
        <w:t>,</w:t>
      </w:r>
      <w:r w:rsidRPr="00235F87">
        <w:rPr>
          <w:lang w:val="en-GB"/>
        </w:rPr>
        <w:t xml:space="preserve"> come prima fui mandato i(n) exilio me n’andai ad Alexandro </w:t>
      </w:r>
      <w:r w:rsidR="008872B0">
        <w:rPr>
          <w:lang w:val="en-GB"/>
        </w:rPr>
        <w:t>p</w:t>
      </w:r>
      <w:r w:rsidRPr="00235F87">
        <w:rPr>
          <w:lang w:val="en-GB"/>
        </w:rPr>
        <w:t>(er) impetrare da lui alcuna gratia p(er) le cose ch(e) avevo fatte</w:t>
      </w:r>
      <w:r w:rsidR="008872B0">
        <w:rPr>
          <w:lang w:val="en-GB"/>
        </w:rPr>
        <w:t>,</w:t>
      </w:r>
      <w:r w:rsidRPr="00235F87">
        <w:rPr>
          <w:lang w:val="en-GB"/>
        </w:rPr>
        <w:t xml:space="preserve"> (e) ricevere premio della mia cacciata (e) exilio. Et no(n) fu q(ue)sto p(er)ché io no(n) sappia che Demade molte cose possiede in Boetia</w:t>
      </w:r>
      <w:r w:rsidR="008872B0">
        <w:rPr>
          <w:lang w:val="en-GB"/>
        </w:rPr>
        <w:t>:</w:t>
      </w:r>
      <w:r w:rsidRPr="00235F87">
        <w:rPr>
          <w:lang w:val="en-GB"/>
        </w:rPr>
        <w:t xml:space="preserve"> (e) </w:t>
      </w:r>
      <w:r w:rsidR="008872B0">
        <w:rPr>
          <w:lang w:val="en-GB"/>
        </w:rPr>
        <w:t>[t]</w:t>
      </w:r>
      <w:r w:rsidRPr="00235F87">
        <w:rPr>
          <w:lang w:val="en-GB"/>
        </w:rPr>
        <w:t>erreni</w:t>
      </w:r>
      <w:r w:rsidRPr="00235F87">
        <w:rPr>
          <w:vertAlign w:val="superscript"/>
          <w:lang w:val="en-GB"/>
        </w:rPr>
        <w:footnoteReference w:id="4"/>
      </w:r>
      <w:r w:rsidRPr="00235F87">
        <w:rPr>
          <w:lang w:val="en-GB"/>
        </w:rPr>
        <w:t xml:space="preserve"> di più che ve(n)ti iugeri (e) vasi d’oro (e) assai altre ricchezze. (E) simile Dermogene (e) Callimendonte come</w:t>
      </w:r>
      <w:r w:rsidR="00800E78">
        <w:rPr>
          <w:lang w:val="en-GB"/>
        </w:rPr>
        <w:t>,</w:t>
      </w:r>
      <w:r w:rsidRPr="00235F87">
        <w:rPr>
          <w:lang w:val="en-GB"/>
        </w:rPr>
        <w:t xml:space="preserve"> l’uno in Pelle l’altro i(n) Berria, amplissimi doni (e) parentadi</w:t>
      </w:r>
      <w:r w:rsidRPr="00235F87">
        <w:rPr>
          <w:vertAlign w:val="superscript"/>
          <w:lang w:val="en-GB"/>
        </w:rPr>
        <w:footnoteReference w:id="5"/>
      </w:r>
      <w:r w:rsidRPr="00235F87">
        <w:rPr>
          <w:lang w:val="en-GB"/>
        </w:rPr>
        <w:t xml:space="preserve"> di nobilissime don(n)e àn(n)o acquistato</w:t>
      </w:r>
      <w:r w:rsidR="00800E78">
        <w:rPr>
          <w:lang w:val="en-GB"/>
        </w:rPr>
        <w:t>:</w:t>
      </w:r>
      <w:r w:rsidRPr="00235F87">
        <w:rPr>
          <w:lang w:val="en-GB"/>
        </w:rPr>
        <w:t xml:space="preserve"> no(n)dimeno io né a’ thebani né a’ </w:t>
      </w:r>
      <w:r w:rsidR="007420CC">
        <w:rPr>
          <w:lang w:val="en-GB"/>
        </w:rPr>
        <w:t>t</w:t>
      </w:r>
      <w:r w:rsidRPr="00235F87">
        <w:rPr>
          <w:lang w:val="en-GB"/>
        </w:rPr>
        <w:t xml:space="preserve">hexalici volli andare, né ad alcuni altri dove mi fussi necessario o biasimare la mia patria o prestare gli orecchi ad chi la biasimassi, ma me ne </w:t>
      </w:r>
    </w:p>
    <w:p w:rsidR="00235F87" w:rsidRPr="00235F87" w:rsidRDefault="00235F87" w:rsidP="00235F87">
      <w:pPr>
        <w:numPr>
          <w:ilvl w:val="1"/>
          <w:numId w:val="0"/>
        </w:numPr>
        <w:ind w:firstLine="284"/>
        <w:rPr>
          <w:lang w:val="en-GB"/>
        </w:rPr>
      </w:pPr>
      <w:r w:rsidRPr="00235F87">
        <w:rPr>
          <w:lang w:val="en-GB"/>
        </w:rPr>
        <w:t>[129v]</w:t>
      </w:r>
    </w:p>
    <w:p w:rsidR="00235F87" w:rsidRPr="00235F87" w:rsidRDefault="00235F87" w:rsidP="00235F87">
      <w:pPr>
        <w:numPr>
          <w:ilvl w:val="1"/>
          <w:numId w:val="0"/>
        </w:numPr>
        <w:ind w:firstLine="284"/>
        <w:rPr>
          <w:lang w:val="en-GB"/>
        </w:rPr>
      </w:pPr>
      <w:r w:rsidRPr="00235F87">
        <w:rPr>
          <w:lang w:val="en-GB"/>
        </w:rPr>
        <w:t>ven(n)i a Rodi, cictà né a voi nimica</w:t>
      </w:r>
      <w:r w:rsidR="00800E78">
        <w:rPr>
          <w:lang w:val="en-GB"/>
        </w:rPr>
        <w:t>,</w:t>
      </w:r>
      <w:r w:rsidRPr="00235F87">
        <w:rPr>
          <w:lang w:val="en-GB"/>
        </w:rPr>
        <w:t xml:space="preserve"> né ad alcuno p(er) alcuna cagione hodiosa</w:t>
      </w:r>
      <w:r w:rsidR="00800E78">
        <w:rPr>
          <w:lang w:val="en-GB"/>
        </w:rPr>
        <w:t>,</w:t>
      </w:r>
      <w:r w:rsidRPr="00235F87">
        <w:rPr>
          <w:lang w:val="en-GB"/>
        </w:rPr>
        <w:t xml:space="preserve"> p(er)ò che bructame(n)te</w:t>
      </w:r>
      <w:r w:rsidRPr="00235F87">
        <w:rPr>
          <w:vertAlign w:val="superscript"/>
          <w:lang w:val="en-GB"/>
        </w:rPr>
        <w:footnoteReference w:id="6"/>
      </w:r>
      <w:r w:rsidRPr="00235F87">
        <w:rPr>
          <w:lang w:val="en-GB"/>
        </w:rPr>
        <w:t xml:space="preserve"> biasimare la patria mi pare </w:t>
      </w:r>
      <w:r w:rsidR="004D47CA">
        <w:rPr>
          <w:lang w:val="en-GB"/>
        </w:rPr>
        <w:t>[più]</w:t>
      </w:r>
      <w:r w:rsidR="004D47CA">
        <w:rPr>
          <w:rStyle w:val="FootnoteReference"/>
          <w:lang w:val="en-GB"/>
        </w:rPr>
        <w:footnoteReference w:id="7"/>
      </w:r>
      <w:r w:rsidR="004D47CA">
        <w:rPr>
          <w:lang w:val="en-GB"/>
        </w:rPr>
        <w:t xml:space="preserve"> </w:t>
      </w:r>
      <w:r w:rsidRPr="00235F87">
        <w:rPr>
          <w:lang w:val="en-GB"/>
        </w:rPr>
        <w:t>di huo(min)i inbizzarriti p(er) la loro calamità che amatori della cictà, perché chi di buono animo ama la cictà sua debb</w:t>
      </w:r>
      <w:r w:rsidRPr="00DE0DF7">
        <w:rPr>
          <w:highlight w:val="yellow"/>
          <w:lang w:val="en-GB"/>
        </w:rPr>
        <w:t>a</w:t>
      </w:r>
      <w:r w:rsidR="00DC19A7">
        <w:rPr>
          <w:rStyle w:val="FootnoteReference"/>
          <w:highlight w:val="yellow"/>
          <w:lang w:val="en-GB"/>
        </w:rPr>
        <w:footnoteReference w:id="8"/>
      </w:r>
      <w:r w:rsidRPr="00235F87">
        <w:rPr>
          <w:lang w:val="en-GB"/>
        </w:rPr>
        <w:t xml:space="preserve"> partirsi di lungi da essa p(er) no(n) avere inanzi agli occhi alcuna cosa che gli co(n)turbi la me(n)te</w:t>
      </w:r>
      <w:r w:rsidR="00DE0DF7">
        <w:rPr>
          <w:lang w:val="en-GB"/>
        </w:rPr>
        <w:t>.</w:t>
      </w:r>
      <w:r w:rsidRPr="00235F87">
        <w:rPr>
          <w:lang w:val="en-GB"/>
        </w:rPr>
        <w:t xml:space="preserve"> (</w:t>
      </w:r>
      <w:r w:rsidR="00DE0DF7">
        <w:rPr>
          <w:lang w:val="en-GB"/>
        </w:rPr>
        <w:t>E</w:t>
      </w:r>
      <w:r w:rsidRPr="00235F87">
        <w:rPr>
          <w:lang w:val="en-GB"/>
        </w:rPr>
        <w:t>) p(er)ò io mi sono fermo a Rodi, (e) qui fra terra ò electo uno castello chiamato Amnione, dove ò comp(er)ato uno podere di pregio di due tale(n)ti, quanti si conf</w:t>
      </w:r>
      <w:r w:rsidR="00C82902">
        <w:rPr>
          <w:lang w:val="en-GB"/>
        </w:rPr>
        <w:t>à</w:t>
      </w:r>
      <w:r w:rsidRPr="00235F87">
        <w:rPr>
          <w:lang w:val="en-GB"/>
        </w:rPr>
        <w:t xml:space="preserve"> di spendere a colui che prima di Phylippo (e) poi di Alexandro sia decto essere soldato (e) che habbia dato a’ macedoni Phocide (e) tradito la libertà de’ greci, (e) q(ui)vi mi sto al presente co(n) septe servi (e) due compagni (e) co(n) la madre mia, la quale esse(n)do d’età di settantatré an(n)i meco vuole navicare (e) esse</w:t>
      </w:r>
      <w:r w:rsidR="0061685C">
        <w:rPr>
          <w:lang w:val="en-GB"/>
        </w:rPr>
        <w:t>re</w:t>
      </w:r>
      <w:r w:rsidRPr="00235F87">
        <w:rPr>
          <w:lang w:val="en-GB"/>
        </w:rPr>
        <w:t xml:space="preserve"> partecipe della calamità da voi impostami</w:t>
      </w:r>
      <w:r w:rsidR="0061685C">
        <w:rPr>
          <w:lang w:val="en-GB"/>
        </w:rPr>
        <w:t>,</w:t>
      </w:r>
      <w:r w:rsidRPr="00235F87">
        <w:rPr>
          <w:lang w:val="en-GB"/>
        </w:rPr>
        <w:t xml:space="preserve"> (e) co(n) la moglie, la qu</w:t>
      </w:r>
      <w:r w:rsidR="0061685C">
        <w:rPr>
          <w:lang w:val="en-GB"/>
        </w:rPr>
        <w:t>a</w:t>
      </w:r>
      <w:r w:rsidRPr="00235F87">
        <w:rPr>
          <w:lang w:val="en-GB"/>
        </w:rPr>
        <w:t>le del mio exilio à voluto essre compagna, bene che ’l padre gliele vietassi (e) le leggi forse di rimanere gli comandassino, (e) co(n) tre figliuoli e quali ancora no(n) cognoscono la loro fortuna né quale patria loro Idio habbia co(n)ceduto. Et certo gli altri, come è manifesto, e figliuoli loro nati i(n) Boetia p(er) fargli erudire gli mandano a Athene (e) quegli</w:t>
      </w:r>
    </w:p>
    <w:p w:rsidR="00235F87" w:rsidRPr="00235F87" w:rsidRDefault="00235F87" w:rsidP="00235F87">
      <w:pPr>
        <w:numPr>
          <w:ilvl w:val="1"/>
          <w:numId w:val="0"/>
        </w:numPr>
        <w:ind w:firstLine="284"/>
        <w:rPr>
          <w:lang w:val="en-GB"/>
        </w:rPr>
      </w:pPr>
      <w:r w:rsidRPr="00235F87">
        <w:rPr>
          <w:lang w:val="en-GB"/>
        </w:rPr>
        <w:t>[130r]</w:t>
      </w:r>
    </w:p>
    <w:p w:rsidR="00235F87" w:rsidRPr="00235F87" w:rsidRDefault="00235F87" w:rsidP="00235F87">
      <w:pPr>
        <w:numPr>
          <w:ilvl w:val="1"/>
          <w:numId w:val="0"/>
        </w:numPr>
        <w:ind w:firstLine="284"/>
        <w:rPr>
          <w:lang w:val="en-GB"/>
        </w:rPr>
      </w:pPr>
    </w:p>
    <w:p w:rsidR="00235F87" w:rsidRDefault="00235F87" w:rsidP="00235F87">
      <w:pPr>
        <w:numPr>
          <w:ilvl w:val="1"/>
          <w:numId w:val="0"/>
        </w:numPr>
        <w:ind w:firstLine="284"/>
        <w:rPr>
          <w:lang w:val="en-GB"/>
        </w:rPr>
      </w:pPr>
      <w:r w:rsidRPr="00235F87">
        <w:rPr>
          <w:lang w:val="en-GB"/>
        </w:rPr>
        <w:t xml:space="preserve">a’ quali questo è da natura conceduto (e) che sono nati di padre no(n) plebeo né cacciato p(er) disonesta alcuna cagione, no(n) sapendo ancora parlare si truovano in exilio (e) allevansi poveri nella </w:t>
      </w:r>
      <w:r w:rsidRPr="00931EF1">
        <w:rPr>
          <w:lang w:val="en-GB"/>
        </w:rPr>
        <w:t>solitu</w:t>
      </w:r>
      <w:r w:rsidR="0061685C" w:rsidRPr="00931EF1">
        <w:rPr>
          <w:lang w:val="en-GB"/>
        </w:rPr>
        <w:t>[di]</w:t>
      </w:r>
      <w:r w:rsidRPr="00931EF1">
        <w:rPr>
          <w:lang w:val="en-GB"/>
        </w:rPr>
        <w:t>ne</w:t>
      </w:r>
      <w:r w:rsidR="00931EF1" w:rsidRPr="00931EF1">
        <w:rPr>
          <w:rStyle w:val="FootnoteReference"/>
          <w:lang w:val="en-GB"/>
        </w:rPr>
        <w:footnoteReference w:id="9"/>
      </w:r>
      <w:r w:rsidRPr="00235F87">
        <w:rPr>
          <w:lang w:val="en-GB"/>
        </w:rPr>
        <w:t xml:space="preserve"> (e) l’exilio</w:t>
      </w:r>
      <w:r w:rsidRPr="00235F87">
        <w:rPr>
          <w:vertAlign w:val="superscript"/>
          <w:lang w:val="en-GB"/>
        </w:rPr>
        <w:footnoteReference w:id="10"/>
      </w:r>
      <w:r w:rsidR="007420CC">
        <w:rPr>
          <w:lang w:val="en-GB"/>
        </w:rPr>
        <w:t xml:space="preserve"> paterno. Et certo in questo bene fa Demosthene</w:t>
      </w:r>
      <w:r w:rsidR="00931EF1">
        <w:rPr>
          <w:lang w:val="en-GB"/>
        </w:rPr>
        <w:t>,</w:t>
      </w:r>
      <w:r w:rsidR="007420CC">
        <w:rPr>
          <w:lang w:val="en-GB"/>
        </w:rPr>
        <w:t xml:space="preserve"> che vi scrive de’ figliuoli di Ligurgo (e) conforta ch(e) la paterna conda(m)pnagione sia loro rimessa</w:t>
      </w:r>
      <w:r w:rsidR="00931EF1">
        <w:rPr>
          <w:lang w:val="en-GB"/>
        </w:rPr>
        <w:t>,</w:t>
      </w:r>
      <w:r w:rsidR="007420CC">
        <w:rPr>
          <w:lang w:val="en-GB"/>
        </w:rPr>
        <w:t xml:space="preserve"> (e) voi seco(n)do il costume della cictà usando misericordia null’altro che una opera propria degli atheniesi avete facto, p(er)ché è vostra usanza agevome(n)te adirarvi o così anche muovervi a misericordia. Ma se io pe’ miei figliuoli vi pregassi, credo ch(e) no(n) vi p(er)suaderei p</w:t>
      </w:r>
      <w:r w:rsidR="00283951">
        <w:rPr>
          <w:lang w:val="en-GB"/>
        </w:rPr>
        <w:t>(er) al p(re)se(n)te, ma bene vi priego che dopo la mia morte voi non vogliate ch(e)</w:t>
      </w:r>
      <w:r w:rsidR="00772CBE">
        <w:rPr>
          <w:lang w:val="en-GB"/>
        </w:rPr>
        <w:t xml:space="preserve"> eglino s’allevino sbanditi (e) insieme privati di padre, co(n) ciò sia cosa che niuno mancame(n)to habbino potuto co(m)mettere essendo ancora fanciulli, né sono suti in alcuno modo condapnati, ma bene </w:t>
      </w:r>
      <w:r w:rsidR="00931EF1">
        <w:rPr>
          <w:lang w:val="en-GB"/>
        </w:rPr>
        <w:t>à</w:t>
      </w:r>
      <w:r w:rsidR="00772CBE">
        <w:rPr>
          <w:lang w:val="en-GB"/>
        </w:rPr>
        <w:t>n(n)o sostenuto tutte le pene ch(e) sogliono i condapnati patire</w:t>
      </w:r>
      <w:r w:rsidR="009570F3">
        <w:rPr>
          <w:lang w:val="en-GB"/>
        </w:rPr>
        <w:t>, p(er)ò dopo la morte mia ricordatevi di me (e) ricevete i miei prieghi. Et confidomi, huo(min)i atheniesi, che questo voi farete (e) piegheretevi seco(n)do la buona vostra co(n)suetudine (e) no(n) dimenticherete e vostri buoni costumi, né disolverete la gloria</w:t>
      </w:r>
    </w:p>
    <w:p w:rsidR="009570F3" w:rsidRDefault="009570F3" w:rsidP="00235F87">
      <w:pPr>
        <w:numPr>
          <w:ilvl w:val="1"/>
          <w:numId w:val="0"/>
        </w:numPr>
        <w:ind w:firstLine="284"/>
        <w:rPr>
          <w:lang w:val="en-GB"/>
        </w:rPr>
      </w:pPr>
    </w:p>
    <w:p w:rsidR="009570F3" w:rsidRDefault="009570F3" w:rsidP="00235F87">
      <w:pPr>
        <w:numPr>
          <w:ilvl w:val="1"/>
          <w:numId w:val="0"/>
        </w:numPr>
        <w:ind w:firstLine="284"/>
        <w:rPr>
          <w:lang w:val="en-GB"/>
        </w:rPr>
      </w:pPr>
      <w:r>
        <w:rPr>
          <w:lang w:val="en-GB"/>
        </w:rPr>
        <w:t>[130v]</w:t>
      </w:r>
    </w:p>
    <w:p w:rsidR="009570F3" w:rsidRDefault="009570F3" w:rsidP="00235F87">
      <w:pPr>
        <w:numPr>
          <w:ilvl w:val="1"/>
          <w:numId w:val="0"/>
        </w:numPr>
        <w:ind w:firstLine="284"/>
        <w:rPr>
          <w:lang w:val="en-GB"/>
        </w:rPr>
      </w:pPr>
    </w:p>
    <w:p w:rsidR="009570F3" w:rsidRPr="00235F87" w:rsidRDefault="009570F3" w:rsidP="00235F87">
      <w:pPr>
        <w:numPr>
          <w:ilvl w:val="1"/>
          <w:numId w:val="0"/>
        </w:numPr>
        <w:ind w:firstLine="284"/>
        <w:rPr>
          <w:lang w:val="en-GB"/>
        </w:rPr>
      </w:pPr>
      <w:r>
        <w:rPr>
          <w:lang w:val="en-GB"/>
        </w:rPr>
        <w:t>della vostra cictà</w:t>
      </w:r>
      <w:r w:rsidR="00931EF1">
        <w:rPr>
          <w:lang w:val="en-GB"/>
        </w:rPr>
        <w:t>,</w:t>
      </w:r>
      <w:r>
        <w:rPr>
          <w:lang w:val="en-GB"/>
        </w:rPr>
        <w:t xml:space="preserve"> la quale sempre in bo(n)tà (e) humanità tucte l’altre à avanzato, né più forza arà Menelopo apresso di voi i(n) ritrarvi dalla vostra usata bontà (e) humanità che i(n) provocarvi (e) co(n)fortarvi a quelle virtù</w:t>
      </w:r>
      <w:r w:rsidR="001B5654">
        <w:rPr>
          <w:lang w:val="en-GB"/>
        </w:rPr>
        <w:t>,</w:t>
      </w:r>
      <w:r>
        <w:rPr>
          <w:lang w:val="en-GB"/>
        </w:rPr>
        <w:t xml:space="preserve"> no(n) dico </w:t>
      </w:r>
      <w:r w:rsidR="007D1D67">
        <w:rPr>
          <w:lang w:val="en-GB"/>
        </w:rPr>
        <w:t>Eschine</w:t>
      </w:r>
      <w:r w:rsidR="001B5654">
        <w:rPr>
          <w:lang w:val="en-GB"/>
        </w:rPr>
        <w:t xml:space="preserve"> –</w:t>
      </w:r>
      <w:r w:rsidR="007D1D67">
        <w:rPr>
          <w:lang w:val="en-GB"/>
        </w:rPr>
        <w:t xml:space="preserve"> el quale p(er) gli idii i(m)mortali sono poco ave(n)turato in p(er)suadere alla mia cictà (e) spetialme(n)te in questo tempo</w:t>
      </w:r>
      <w:r w:rsidR="001B5654">
        <w:rPr>
          <w:lang w:val="en-GB"/>
        </w:rPr>
        <w:t>,</w:t>
      </w:r>
      <w:r w:rsidR="007D1D67">
        <w:rPr>
          <w:lang w:val="en-GB"/>
        </w:rPr>
        <w:t xml:space="preserve"> tratta(n)dosi di cosa proprio ad me apartene(n)te</w:t>
      </w:r>
      <w:r w:rsidR="001B5654">
        <w:rPr>
          <w:lang w:val="en-GB"/>
        </w:rPr>
        <w:t xml:space="preserve"> –</w:t>
      </w:r>
      <w:r w:rsidR="007D1D67">
        <w:rPr>
          <w:lang w:val="en-GB"/>
        </w:rPr>
        <w:t>, ma la co(n)suetudine della cictà (e) il vostro usato nome (e) lo exemplo de’ vostri antichi, alle quali più che a Menalopo è necessario che voi aconse(n)tiate. Valete.</w:t>
      </w:r>
    </w:p>
    <w:p w:rsidR="00235F87" w:rsidRPr="00235F87" w:rsidRDefault="00235F87" w:rsidP="00235F87">
      <w:pPr>
        <w:numPr>
          <w:ilvl w:val="1"/>
          <w:numId w:val="0"/>
        </w:numPr>
        <w:ind w:firstLine="284"/>
        <w:rPr>
          <w:lang w:val="en-GB"/>
        </w:rPr>
      </w:pPr>
    </w:p>
    <w:p w:rsidR="00235F87" w:rsidRDefault="00235F87" w:rsidP="00235F87">
      <w:pPr>
        <w:numPr>
          <w:ilvl w:val="1"/>
          <w:numId w:val="0"/>
        </w:numPr>
        <w:ind w:firstLine="284"/>
        <w:rPr>
          <w:lang w:val="en-GB"/>
        </w:rPr>
      </w:pPr>
    </w:p>
    <w:p w:rsidR="00235F87" w:rsidRPr="00235F87" w:rsidRDefault="00235F87" w:rsidP="00235F87">
      <w:pPr>
        <w:numPr>
          <w:ilvl w:val="1"/>
          <w:numId w:val="0"/>
        </w:numPr>
        <w:ind w:firstLine="284"/>
        <w:rPr>
          <w:lang w:val="en-GB"/>
        </w:rPr>
      </w:pPr>
    </w:p>
    <w:p w:rsidR="000D29F0" w:rsidRDefault="000D29F0" w:rsidP="008D7702">
      <w:pPr>
        <w:numPr>
          <w:ilvl w:val="1"/>
          <w:numId w:val="0"/>
        </w:numPr>
        <w:ind w:firstLine="284"/>
      </w:pPr>
      <w:bookmarkStart w:id="0" w:name="_GoBack"/>
      <w:bookmarkEnd w:id="0"/>
    </w:p>
    <w:sectPr w:rsidR="000D29F0" w:rsidSect="00F65CC0">
      <w:headerReference w:type="even" r:id="rId7"/>
      <w:footerReference w:type="even" r:id="rId8"/>
      <w:footerReference w:type="default" r:id="rId9"/>
      <w:pgSz w:w="11907" w:h="16840" w:code="9"/>
      <w:pgMar w:top="2268" w:right="1701" w:bottom="2268" w:left="1701" w:header="907" w:footer="90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7B7" w:rsidRDefault="00A017B7">
      <w:r>
        <w:separator/>
      </w:r>
    </w:p>
  </w:endnote>
  <w:endnote w:type="continuationSeparator" w:id="0">
    <w:p w:rsidR="00A017B7" w:rsidRDefault="00A01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utch801 Rm BT">
    <w:altName w:val="Times New Roman"/>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F0" w:rsidRDefault="00DB2CB4">
    <w:pPr>
      <w:pStyle w:val="Footer"/>
      <w:framePr w:wrap="around" w:vAnchor="text" w:hAnchor="margin" w:xAlign="center" w:y="1"/>
      <w:rPr>
        <w:rStyle w:val="PageNumber"/>
      </w:rPr>
    </w:pPr>
    <w:r>
      <w:rPr>
        <w:rStyle w:val="PageNumber"/>
      </w:rPr>
      <w:fldChar w:fldCharType="begin"/>
    </w:r>
    <w:r w:rsidR="000D29F0">
      <w:rPr>
        <w:rStyle w:val="PageNumber"/>
      </w:rPr>
      <w:instrText xml:space="preserve">PAGE  </w:instrText>
    </w:r>
    <w:r>
      <w:rPr>
        <w:rStyle w:val="PageNumber"/>
      </w:rPr>
      <w:fldChar w:fldCharType="separate"/>
    </w:r>
    <w:r w:rsidR="000D29F0">
      <w:rPr>
        <w:rStyle w:val="PageNumber"/>
        <w:noProof/>
      </w:rPr>
      <w:t>1</w:t>
    </w:r>
    <w:r>
      <w:rPr>
        <w:rStyle w:val="PageNumber"/>
      </w:rPr>
      <w:fldChar w:fldCharType="end"/>
    </w:r>
  </w:p>
  <w:p w:rsidR="000D29F0" w:rsidRDefault="000D29F0">
    <w:pPr>
      <w:pStyle w:val="Footer"/>
    </w:pPr>
  </w:p>
  <w:p w:rsidR="000D29F0" w:rsidRDefault="000D29F0"/>
  <w:p w:rsidR="000D29F0" w:rsidRDefault="000D29F0">
    <w:pPr>
      <w:rPr>
        <w:sz w:val="21"/>
      </w:rPr>
    </w:pPr>
  </w:p>
  <w:p w:rsidR="000D29F0" w:rsidRDefault="000D29F0">
    <w:pP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F0" w:rsidRDefault="00DB2CB4">
    <w:pPr>
      <w:pStyle w:val="Footer"/>
      <w:framePr w:wrap="around" w:vAnchor="text" w:hAnchor="margin" w:xAlign="center" w:y="1"/>
      <w:ind w:firstLine="0"/>
      <w:rPr>
        <w:rStyle w:val="PageNumber"/>
      </w:rPr>
    </w:pPr>
    <w:r>
      <w:rPr>
        <w:rStyle w:val="PageNumber"/>
      </w:rPr>
      <w:fldChar w:fldCharType="begin"/>
    </w:r>
    <w:r w:rsidR="000D29F0">
      <w:rPr>
        <w:rStyle w:val="PageNumber"/>
      </w:rPr>
      <w:instrText xml:space="preserve">PAGE  </w:instrText>
    </w:r>
    <w:r>
      <w:rPr>
        <w:rStyle w:val="PageNumber"/>
      </w:rPr>
      <w:fldChar w:fldCharType="separate"/>
    </w:r>
    <w:r w:rsidR="00861DF2">
      <w:rPr>
        <w:rStyle w:val="PageNumber"/>
        <w:noProof/>
      </w:rPr>
      <w:t>3</w:t>
    </w:r>
    <w:r>
      <w:rPr>
        <w:rStyle w:val="PageNumber"/>
      </w:rPr>
      <w:fldChar w:fldCharType="end"/>
    </w:r>
  </w:p>
  <w:p w:rsidR="000D29F0" w:rsidRDefault="000D29F0">
    <w:pPr>
      <w:pStyle w:val="Footer"/>
    </w:pPr>
  </w:p>
  <w:p w:rsidR="000D29F0" w:rsidRDefault="000D29F0"/>
  <w:p w:rsidR="000D29F0" w:rsidRDefault="000D29F0">
    <w:pPr>
      <w:rPr>
        <w:sz w:val="21"/>
      </w:rPr>
    </w:pPr>
  </w:p>
  <w:p w:rsidR="000D29F0" w:rsidRDefault="000D29F0">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7B7" w:rsidRDefault="00A017B7">
      <w:r>
        <w:separator/>
      </w:r>
    </w:p>
  </w:footnote>
  <w:footnote w:type="continuationSeparator" w:id="0">
    <w:p w:rsidR="00A017B7" w:rsidRDefault="00A017B7">
      <w:r>
        <w:continuationSeparator/>
      </w:r>
    </w:p>
  </w:footnote>
  <w:footnote w:id="1">
    <w:p w:rsidR="00BA3CE0" w:rsidRPr="00BA3CE0" w:rsidRDefault="00BA3CE0">
      <w:pPr>
        <w:pStyle w:val="FootnoteText"/>
      </w:pPr>
      <w:r>
        <w:rPr>
          <w:rStyle w:val="FootnoteReference"/>
        </w:rPr>
        <w:footnoteRef/>
      </w:r>
      <w:r>
        <w:t xml:space="preserve"> occasione] con </w:t>
      </w:r>
      <w:r>
        <w:rPr>
          <w:i/>
        </w:rPr>
        <w:t>e</w:t>
      </w:r>
      <w:r>
        <w:t xml:space="preserve"> corretta su </w:t>
      </w:r>
      <w:r>
        <w:rPr>
          <w:i/>
        </w:rPr>
        <w:t>i</w:t>
      </w:r>
      <w:r>
        <w:t>.</w:t>
      </w:r>
    </w:p>
  </w:footnote>
  <w:footnote w:id="2">
    <w:p w:rsidR="00BA3CE0" w:rsidRDefault="00BA3CE0">
      <w:pPr>
        <w:pStyle w:val="FootnoteText"/>
      </w:pPr>
      <w:r>
        <w:rPr>
          <w:rStyle w:val="FootnoteReference"/>
        </w:rPr>
        <w:footnoteRef/>
      </w:r>
      <w:r>
        <w:t xml:space="preserve"> essere] om.</w:t>
      </w:r>
    </w:p>
  </w:footnote>
  <w:footnote w:id="3">
    <w:p w:rsidR="0021066C" w:rsidRPr="00E75EA0" w:rsidRDefault="0021066C">
      <w:pPr>
        <w:pStyle w:val="FootnoteText"/>
      </w:pPr>
      <w:r>
        <w:rPr>
          <w:rStyle w:val="FootnoteReference"/>
        </w:rPr>
        <w:footnoteRef/>
      </w:r>
      <w:r>
        <w:t xml:space="preserve"> marggiorme(n)te] </w:t>
      </w:r>
      <w:r w:rsidRPr="0021066C">
        <w:rPr>
          <w:i/>
        </w:rPr>
        <w:t>maggiorme(n)de</w:t>
      </w:r>
      <w:r>
        <w:t xml:space="preserve">; la </w:t>
      </w:r>
      <w:r>
        <w:rPr>
          <w:i/>
        </w:rPr>
        <w:t xml:space="preserve">d è forse un’anticipazione </w:t>
      </w:r>
      <w:r w:rsidR="00E75EA0">
        <w:rPr>
          <w:i/>
        </w:rPr>
        <w:t xml:space="preserve">del poco posteriore </w:t>
      </w:r>
      <w:r w:rsidR="00E75EA0">
        <w:t>rip(re)nde</w:t>
      </w:r>
      <w:r w:rsidR="00861DF2">
        <w:t>.</w:t>
      </w:r>
    </w:p>
  </w:footnote>
  <w:footnote w:id="4">
    <w:p w:rsidR="00235F87" w:rsidRDefault="00235F87" w:rsidP="00235F87">
      <w:pPr>
        <w:pStyle w:val="FootnoteText"/>
      </w:pPr>
      <w:r w:rsidRPr="0D7B771A">
        <w:rPr>
          <w:rStyle w:val="FootnoteReference"/>
        </w:rPr>
        <w:footnoteRef/>
      </w:r>
      <w:r>
        <w:t xml:space="preserve"> terreni</w:t>
      </w:r>
      <w:r w:rsidR="008872B0">
        <w:t xml:space="preserve">] </w:t>
      </w:r>
      <w:r w:rsidR="008872B0" w:rsidRPr="008872B0">
        <w:rPr>
          <w:i/>
        </w:rPr>
        <w:t>rerreni</w:t>
      </w:r>
      <w:r w:rsidR="008872B0">
        <w:rPr>
          <w:i/>
        </w:rPr>
        <w:t>.</w:t>
      </w:r>
    </w:p>
  </w:footnote>
  <w:footnote w:id="5">
    <w:p w:rsidR="00235F87" w:rsidRDefault="00235F87" w:rsidP="00235F87">
      <w:pPr>
        <w:pStyle w:val="FootnoteText"/>
      </w:pPr>
      <w:r w:rsidRPr="0D7B771A">
        <w:rPr>
          <w:rStyle w:val="FootnoteReference"/>
        </w:rPr>
        <w:footnoteRef/>
      </w:r>
      <w:r>
        <w:t xml:space="preserve"> parentadi] con </w:t>
      </w:r>
      <w:r w:rsidRPr="008872B0">
        <w:rPr>
          <w:i/>
        </w:rPr>
        <w:t>r</w:t>
      </w:r>
      <w:r>
        <w:t xml:space="preserve"> corretta su una precedente </w:t>
      </w:r>
      <w:r w:rsidRPr="008872B0">
        <w:rPr>
          <w:i/>
        </w:rPr>
        <w:t>v</w:t>
      </w:r>
      <w:r>
        <w:t>.</w:t>
      </w:r>
    </w:p>
  </w:footnote>
  <w:footnote w:id="6">
    <w:p w:rsidR="00235F87" w:rsidRDefault="00235F87" w:rsidP="00235F87">
      <w:pPr>
        <w:pStyle w:val="FootnoteText"/>
      </w:pPr>
      <w:r w:rsidRPr="0D7B771A">
        <w:rPr>
          <w:rStyle w:val="FootnoteReference"/>
        </w:rPr>
        <w:footnoteRef/>
      </w:r>
      <w:r>
        <w:t xml:space="preserve"> bructamente] con </w:t>
      </w:r>
      <w:r w:rsidRPr="008872B0">
        <w:rPr>
          <w:i/>
        </w:rPr>
        <w:t>b</w:t>
      </w:r>
      <w:r>
        <w:t xml:space="preserve"> corretta su una precedente </w:t>
      </w:r>
      <w:r w:rsidRPr="008872B0">
        <w:rPr>
          <w:i/>
        </w:rPr>
        <w:t>p</w:t>
      </w:r>
      <w:r>
        <w:t>.</w:t>
      </w:r>
    </w:p>
  </w:footnote>
  <w:footnote w:id="7">
    <w:p w:rsidR="004D47CA" w:rsidRDefault="004D47CA">
      <w:pPr>
        <w:pStyle w:val="FootnoteText"/>
      </w:pPr>
      <w:r>
        <w:rPr>
          <w:rStyle w:val="FootnoteReference"/>
        </w:rPr>
        <w:footnoteRef/>
      </w:r>
      <w:r>
        <w:t xml:space="preserve"> più] om.</w:t>
      </w:r>
    </w:p>
  </w:footnote>
  <w:footnote w:id="8">
    <w:p w:rsidR="00DC19A7" w:rsidRPr="00DC19A7" w:rsidRDefault="00DC19A7">
      <w:pPr>
        <w:pStyle w:val="FootnoteText"/>
      </w:pPr>
      <w:r>
        <w:rPr>
          <w:rStyle w:val="FootnoteReference"/>
        </w:rPr>
        <w:footnoteRef/>
      </w:r>
      <w:r>
        <w:t xml:space="preserve"> debba] il congiuntivo si spiega come dipendente da </w:t>
      </w:r>
      <w:r w:rsidRPr="00DC19A7">
        <w:t>«mi pare»</w:t>
      </w:r>
      <w:r>
        <w:t>. Il testo latino (</w:t>
      </w:r>
      <w:r w:rsidR="00C82902">
        <w:t xml:space="preserve">BAV Pal. Lat. 1745, c. 106v; </w:t>
      </w:r>
      <w:r>
        <w:t>BAV Vat. Lat 3400, c. 12v</w:t>
      </w:r>
      <w:r w:rsidR="00205FF8">
        <w:t>) ha: «Nam qui ex animo civitatem suam amat, longius abire oportet».</w:t>
      </w:r>
    </w:p>
  </w:footnote>
  <w:footnote w:id="9">
    <w:p w:rsidR="00931EF1" w:rsidRDefault="00931EF1">
      <w:pPr>
        <w:pStyle w:val="FootnoteText"/>
      </w:pPr>
      <w:r>
        <w:rPr>
          <w:rStyle w:val="FootnoteReference"/>
        </w:rPr>
        <w:footnoteRef/>
      </w:r>
      <w:r>
        <w:t xml:space="preserve"> solitudine] </w:t>
      </w:r>
      <w:r w:rsidRPr="00931EF1">
        <w:rPr>
          <w:i/>
        </w:rPr>
        <w:t>solitune</w:t>
      </w:r>
      <w:r w:rsidR="00666C9E">
        <w:rPr>
          <w:i/>
        </w:rPr>
        <w:t>.</w:t>
      </w:r>
    </w:p>
  </w:footnote>
  <w:footnote w:id="10">
    <w:p w:rsidR="00235F87" w:rsidRPr="00A30206" w:rsidRDefault="00235F87" w:rsidP="00235F87">
      <w:pPr>
        <w:pStyle w:val="FootnoteText"/>
      </w:pPr>
      <w:r>
        <w:rPr>
          <w:rStyle w:val="FootnoteReference"/>
        </w:rPr>
        <w:footnoteRef/>
      </w:r>
      <w:r>
        <w:t xml:space="preserve"> exilio] con </w:t>
      </w:r>
      <w:r w:rsidRPr="00666C9E">
        <w:rPr>
          <w:i/>
        </w:rPr>
        <w:t>x</w:t>
      </w:r>
      <w:r>
        <w:t xml:space="preserve"> corretta su una precedente </w:t>
      </w:r>
      <w:r w:rsidRPr="00666C9E">
        <w:rPr>
          <w:i/>
        </w:rPr>
        <w:t>s</w:t>
      </w:r>
      <w:r>
        <w:t xml:space="preserve"> non tracciata interamente.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F0" w:rsidRDefault="000D29F0"/>
  <w:p w:rsidR="000D29F0" w:rsidRDefault="000D29F0"/>
  <w:p w:rsidR="000D29F0" w:rsidRDefault="000D29F0">
    <w:pPr>
      <w:rPr>
        <w:sz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7274EC"/>
    <w:lvl w:ilvl="0">
      <w:start w:val="1"/>
      <w:numFmt w:val="decimal"/>
      <w:lvlText w:val="%1."/>
      <w:lvlJc w:val="left"/>
      <w:pPr>
        <w:tabs>
          <w:tab w:val="num" w:pos="1492"/>
        </w:tabs>
        <w:ind w:left="1492" w:hanging="360"/>
      </w:pPr>
    </w:lvl>
  </w:abstractNum>
  <w:abstractNum w:abstractNumId="1">
    <w:nsid w:val="FFFFFF7D"/>
    <w:multiLevelType w:val="singleLevel"/>
    <w:tmpl w:val="0A280226"/>
    <w:lvl w:ilvl="0">
      <w:start w:val="1"/>
      <w:numFmt w:val="decimal"/>
      <w:lvlText w:val="%1."/>
      <w:lvlJc w:val="left"/>
      <w:pPr>
        <w:tabs>
          <w:tab w:val="num" w:pos="1209"/>
        </w:tabs>
        <w:ind w:left="1209" w:hanging="360"/>
      </w:pPr>
    </w:lvl>
  </w:abstractNum>
  <w:abstractNum w:abstractNumId="2">
    <w:nsid w:val="FFFFFF7E"/>
    <w:multiLevelType w:val="singleLevel"/>
    <w:tmpl w:val="B0F64EAA"/>
    <w:lvl w:ilvl="0">
      <w:start w:val="1"/>
      <w:numFmt w:val="decimal"/>
      <w:lvlText w:val="%1."/>
      <w:lvlJc w:val="left"/>
      <w:pPr>
        <w:tabs>
          <w:tab w:val="num" w:pos="926"/>
        </w:tabs>
        <w:ind w:left="926" w:hanging="360"/>
      </w:pPr>
    </w:lvl>
  </w:abstractNum>
  <w:abstractNum w:abstractNumId="3">
    <w:nsid w:val="FFFFFF7F"/>
    <w:multiLevelType w:val="singleLevel"/>
    <w:tmpl w:val="56AA0B64"/>
    <w:lvl w:ilvl="0">
      <w:start w:val="1"/>
      <w:numFmt w:val="decimal"/>
      <w:lvlText w:val="%1."/>
      <w:lvlJc w:val="left"/>
      <w:pPr>
        <w:tabs>
          <w:tab w:val="num" w:pos="643"/>
        </w:tabs>
        <w:ind w:left="643" w:hanging="360"/>
      </w:pPr>
    </w:lvl>
  </w:abstractNum>
  <w:abstractNum w:abstractNumId="4">
    <w:nsid w:val="FFFFFF80"/>
    <w:multiLevelType w:val="singleLevel"/>
    <w:tmpl w:val="FAD697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7E95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924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A43B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54A524"/>
    <w:lvl w:ilvl="0">
      <w:start w:val="1"/>
      <w:numFmt w:val="decimal"/>
      <w:lvlText w:val="%1."/>
      <w:lvlJc w:val="left"/>
      <w:pPr>
        <w:tabs>
          <w:tab w:val="num" w:pos="360"/>
        </w:tabs>
        <w:ind w:left="360" w:hanging="360"/>
      </w:pPr>
    </w:lvl>
  </w:abstractNum>
  <w:abstractNum w:abstractNumId="9">
    <w:nsid w:val="FFFFFF89"/>
    <w:multiLevelType w:val="singleLevel"/>
    <w:tmpl w:val="67FEFBD4"/>
    <w:lvl w:ilvl="0">
      <w:start w:val="1"/>
      <w:numFmt w:val="bullet"/>
      <w:lvlText w:val=""/>
      <w:lvlJc w:val="left"/>
      <w:pPr>
        <w:tabs>
          <w:tab w:val="num" w:pos="360"/>
        </w:tabs>
        <w:ind w:left="360" w:hanging="360"/>
      </w:pPr>
      <w:rPr>
        <w:rFonts w:ascii="Symbol" w:hAnsi="Symbol" w:hint="default"/>
      </w:rPr>
    </w:lvl>
  </w:abstractNum>
  <w:abstractNum w:abstractNumId="10">
    <w:nsid w:val="0AB919D2"/>
    <w:multiLevelType w:val="singleLevel"/>
    <w:tmpl w:val="6AC0A930"/>
    <w:lvl w:ilvl="0">
      <w:start w:val="1"/>
      <w:numFmt w:val="decimal"/>
      <w:lvlText w:val="%1"/>
      <w:lvlJc w:val="left"/>
      <w:pPr>
        <w:tabs>
          <w:tab w:val="num" w:pos="1414"/>
        </w:tabs>
        <w:ind w:left="1414" w:hanging="705"/>
      </w:pPr>
      <w:rPr>
        <w:rFonts w:hint="default"/>
      </w:rPr>
    </w:lvl>
  </w:abstractNum>
  <w:abstractNum w:abstractNumId="11">
    <w:nsid w:val="0B2E16B9"/>
    <w:multiLevelType w:val="singleLevel"/>
    <w:tmpl w:val="B3C2A700"/>
    <w:lvl w:ilvl="0">
      <w:start w:val="1"/>
      <w:numFmt w:val="decimal"/>
      <w:lvlText w:val="%1"/>
      <w:lvlJc w:val="left"/>
      <w:pPr>
        <w:tabs>
          <w:tab w:val="num" w:pos="705"/>
        </w:tabs>
        <w:ind w:left="705" w:hanging="705"/>
      </w:pPr>
      <w:rPr>
        <w:rFonts w:hint="default"/>
      </w:rPr>
    </w:lvl>
  </w:abstractNum>
  <w:abstractNum w:abstractNumId="12">
    <w:nsid w:val="12AD2137"/>
    <w:multiLevelType w:val="singleLevel"/>
    <w:tmpl w:val="F31AB030"/>
    <w:lvl w:ilvl="0">
      <w:start w:val="12"/>
      <w:numFmt w:val="decimal"/>
      <w:lvlText w:val="%1"/>
      <w:lvlJc w:val="left"/>
      <w:pPr>
        <w:tabs>
          <w:tab w:val="num" w:pos="1069"/>
        </w:tabs>
        <w:ind w:left="1069" w:hanging="360"/>
      </w:pPr>
      <w:rPr>
        <w:rFonts w:hint="default"/>
      </w:rPr>
    </w:lvl>
  </w:abstractNum>
  <w:abstractNum w:abstractNumId="13">
    <w:nsid w:val="163E7544"/>
    <w:multiLevelType w:val="singleLevel"/>
    <w:tmpl w:val="E104F3D6"/>
    <w:lvl w:ilvl="0">
      <w:start w:val="1"/>
      <w:numFmt w:val="decimal"/>
      <w:lvlText w:val="%1"/>
      <w:lvlJc w:val="left"/>
      <w:pPr>
        <w:tabs>
          <w:tab w:val="num" w:pos="1069"/>
        </w:tabs>
        <w:ind w:left="1069" w:hanging="360"/>
      </w:pPr>
      <w:rPr>
        <w:rFonts w:hint="default"/>
      </w:rPr>
    </w:lvl>
  </w:abstractNum>
  <w:abstractNum w:abstractNumId="14">
    <w:nsid w:val="1674229B"/>
    <w:multiLevelType w:val="singleLevel"/>
    <w:tmpl w:val="7E5617A4"/>
    <w:lvl w:ilvl="0">
      <w:start w:val="1"/>
      <w:numFmt w:val="decimal"/>
      <w:lvlText w:val="%1"/>
      <w:lvlJc w:val="left"/>
      <w:pPr>
        <w:tabs>
          <w:tab w:val="num" w:pos="705"/>
        </w:tabs>
        <w:ind w:left="705" w:hanging="705"/>
      </w:pPr>
      <w:rPr>
        <w:rFonts w:hint="default"/>
      </w:rPr>
    </w:lvl>
  </w:abstractNum>
  <w:abstractNum w:abstractNumId="15">
    <w:nsid w:val="1F471192"/>
    <w:multiLevelType w:val="singleLevel"/>
    <w:tmpl w:val="9286B922"/>
    <w:lvl w:ilvl="0">
      <w:start w:val="10"/>
      <w:numFmt w:val="decimal"/>
      <w:lvlText w:val="%1"/>
      <w:lvlJc w:val="left"/>
      <w:pPr>
        <w:tabs>
          <w:tab w:val="num" w:pos="1069"/>
        </w:tabs>
        <w:ind w:left="1069" w:hanging="360"/>
      </w:pPr>
      <w:rPr>
        <w:rFonts w:hint="default"/>
      </w:rPr>
    </w:lvl>
  </w:abstractNum>
  <w:abstractNum w:abstractNumId="16">
    <w:nsid w:val="22944A18"/>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7928DA"/>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CCD3262"/>
    <w:multiLevelType w:val="singleLevel"/>
    <w:tmpl w:val="31CCB21A"/>
    <w:lvl w:ilvl="0">
      <w:start w:val="9"/>
      <w:numFmt w:val="decimal"/>
      <w:lvlText w:val="%1"/>
      <w:lvlJc w:val="left"/>
      <w:pPr>
        <w:tabs>
          <w:tab w:val="num" w:pos="1069"/>
        </w:tabs>
        <w:ind w:left="1069" w:hanging="360"/>
      </w:pPr>
      <w:rPr>
        <w:rFonts w:hint="default"/>
      </w:rPr>
    </w:lvl>
  </w:abstractNum>
  <w:abstractNum w:abstractNumId="19">
    <w:nsid w:val="4FAF28AF"/>
    <w:multiLevelType w:val="singleLevel"/>
    <w:tmpl w:val="7E5617A4"/>
    <w:lvl w:ilvl="0">
      <w:start w:val="1"/>
      <w:numFmt w:val="decimal"/>
      <w:lvlText w:val="%1"/>
      <w:lvlJc w:val="left"/>
      <w:pPr>
        <w:tabs>
          <w:tab w:val="num" w:pos="705"/>
        </w:tabs>
        <w:ind w:left="705" w:hanging="705"/>
      </w:pPr>
      <w:rPr>
        <w:rFonts w:hint="default"/>
      </w:rPr>
    </w:lvl>
  </w:abstractNum>
  <w:abstractNum w:abstractNumId="20">
    <w:nsid w:val="57871A6E"/>
    <w:multiLevelType w:val="singleLevel"/>
    <w:tmpl w:val="44283F22"/>
    <w:lvl w:ilvl="0">
      <w:start w:val="11"/>
      <w:numFmt w:val="decimal"/>
      <w:lvlText w:val="%1"/>
      <w:lvlJc w:val="left"/>
      <w:pPr>
        <w:tabs>
          <w:tab w:val="num" w:pos="1414"/>
        </w:tabs>
        <w:ind w:left="1414" w:hanging="705"/>
      </w:pPr>
      <w:rPr>
        <w:rFonts w:hint="default"/>
      </w:rPr>
    </w:lvl>
  </w:abstractNum>
  <w:abstractNum w:abstractNumId="21">
    <w:nsid w:val="58CB2625"/>
    <w:multiLevelType w:val="singleLevel"/>
    <w:tmpl w:val="136ED8E6"/>
    <w:lvl w:ilvl="0">
      <w:start w:val="6"/>
      <w:numFmt w:val="decimal"/>
      <w:lvlText w:val="%1"/>
      <w:lvlJc w:val="left"/>
      <w:pPr>
        <w:tabs>
          <w:tab w:val="num" w:pos="1069"/>
        </w:tabs>
        <w:ind w:left="1069" w:hanging="360"/>
      </w:pPr>
      <w:rPr>
        <w:rFonts w:hint="default"/>
      </w:rPr>
    </w:lvl>
  </w:abstractNum>
  <w:abstractNum w:abstractNumId="22">
    <w:nsid w:val="783E2CB0"/>
    <w:multiLevelType w:val="singleLevel"/>
    <w:tmpl w:val="19842874"/>
    <w:lvl w:ilvl="0">
      <w:start w:val="1"/>
      <w:numFmt w:val="decimal"/>
      <w:lvlText w:val="%1"/>
      <w:lvlJc w:val="left"/>
      <w:pPr>
        <w:tabs>
          <w:tab w:val="num" w:pos="1069"/>
        </w:tabs>
        <w:ind w:left="1069" w:hanging="360"/>
      </w:pPr>
      <w:rPr>
        <w:rFonts w:hint="default"/>
      </w:rPr>
    </w:lvl>
  </w:abstractNum>
  <w:num w:numId="1">
    <w:abstractNumId w:val="11"/>
  </w:num>
  <w:num w:numId="2">
    <w:abstractNumId w:val="14"/>
  </w:num>
  <w:num w:numId="3">
    <w:abstractNumId w:val="19"/>
  </w:num>
  <w:num w:numId="4">
    <w:abstractNumId w:val="21"/>
  </w:num>
  <w:num w:numId="5">
    <w:abstractNumId w:val="18"/>
  </w:num>
  <w:num w:numId="6">
    <w:abstractNumId w:val="15"/>
  </w:num>
  <w:num w:numId="7">
    <w:abstractNumId w:val="12"/>
  </w:num>
  <w:num w:numId="8">
    <w:abstractNumId w:val="20"/>
  </w:num>
  <w:num w:numId="9">
    <w:abstractNumId w:val="22"/>
  </w:num>
  <w:num w:numId="10">
    <w:abstractNumId w:val="13"/>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0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7420CC"/>
    <w:rsid w:val="000D0910"/>
    <w:rsid w:val="000D29F0"/>
    <w:rsid w:val="000E7FB9"/>
    <w:rsid w:val="00101918"/>
    <w:rsid w:val="001B5654"/>
    <w:rsid w:val="001C02FF"/>
    <w:rsid w:val="00205FF8"/>
    <w:rsid w:val="0021066C"/>
    <w:rsid w:val="00235F87"/>
    <w:rsid w:val="00283951"/>
    <w:rsid w:val="00296998"/>
    <w:rsid w:val="00346ACD"/>
    <w:rsid w:val="003527DB"/>
    <w:rsid w:val="003773D4"/>
    <w:rsid w:val="00385B76"/>
    <w:rsid w:val="0040045B"/>
    <w:rsid w:val="00474443"/>
    <w:rsid w:val="00486783"/>
    <w:rsid w:val="004D47CA"/>
    <w:rsid w:val="0055564C"/>
    <w:rsid w:val="0061685C"/>
    <w:rsid w:val="00645434"/>
    <w:rsid w:val="00666C9E"/>
    <w:rsid w:val="0070707F"/>
    <w:rsid w:val="007271C0"/>
    <w:rsid w:val="007420CC"/>
    <w:rsid w:val="007453F6"/>
    <w:rsid w:val="00772CBE"/>
    <w:rsid w:val="007B0B55"/>
    <w:rsid w:val="007D1D67"/>
    <w:rsid w:val="00800E78"/>
    <w:rsid w:val="00822EA5"/>
    <w:rsid w:val="00861DF2"/>
    <w:rsid w:val="008872B0"/>
    <w:rsid w:val="008D7702"/>
    <w:rsid w:val="00931EF1"/>
    <w:rsid w:val="009538D0"/>
    <w:rsid w:val="009570F3"/>
    <w:rsid w:val="00A017B7"/>
    <w:rsid w:val="00A063CE"/>
    <w:rsid w:val="00AB28BA"/>
    <w:rsid w:val="00AB4897"/>
    <w:rsid w:val="00B11078"/>
    <w:rsid w:val="00B83DA4"/>
    <w:rsid w:val="00BA3CE0"/>
    <w:rsid w:val="00C05BD9"/>
    <w:rsid w:val="00C82902"/>
    <w:rsid w:val="00CA20C4"/>
    <w:rsid w:val="00D57399"/>
    <w:rsid w:val="00DB2CB4"/>
    <w:rsid w:val="00DC19A7"/>
    <w:rsid w:val="00DE0DF7"/>
    <w:rsid w:val="00DE381E"/>
    <w:rsid w:val="00E35B9D"/>
    <w:rsid w:val="00E75EA0"/>
    <w:rsid w:val="00E87691"/>
    <w:rsid w:val="00F548E9"/>
    <w:rsid w:val="00F65CC0"/>
    <w:rsid w:val="00F75A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DB"/>
    <w:pPr>
      <w:spacing w:line="312" w:lineRule="auto"/>
      <w:ind w:firstLine="284"/>
      <w:jc w:val="both"/>
    </w:pPr>
    <w:rPr>
      <w:sz w:val="24"/>
      <w:lang w:val="it-IT" w:eastAsia="it-IT"/>
    </w:rPr>
  </w:style>
  <w:style w:type="paragraph" w:styleId="Heading1">
    <w:name w:val="heading 1"/>
    <w:basedOn w:val="Normal"/>
    <w:next w:val="Normal"/>
    <w:qFormat/>
    <w:rsid w:val="00AB4897"/>
    <w:pPr>
      <w:keepNext/>
      <w:suppressLineNumbers/>
      <w:spacing w:before="960"/>
      <w:ind w:left="709" w:firstLine="0"/>
      <w:outlineLvl w:val="0"/>
    </w:pPr>
    <w:rPr>
      <w:smallCaps/>
    </w:rPr>
  </w:style>
  <w:style w:type="paragraph" w:styleId="Heading2">
    <w:name w:val="heading 2"/>
    <w:basedOn w:val="Normal"/>
    <w:next w:val="Normal"/>
    <w:qFormat/>
    <w:rsid w:val="00AB4897"/>
    <w:pPr>
      <w:keepNext/>
      <w:spacing w:after="480"/>
      <w:ind w:left="709" w:firstLine="0"/>
      <w:outlineLvl w:val="1"/>
    </w:pPr>
    <w:rPr>
      <w:i/>
    </w:rPr>
  </w:style>
  <w:style w:type="paragraph" w:styleId="Heading3">
    <w:name w:val="heading 3"/>
    <w:basedOn w:val="Normal"/>
    <w:next w:val="Normal"/>
    <w:qFormat/>
    <w:rsid w:val="00AB4897"/>
    <w:pPr>
      <w:keepNext/>
      <w:spacing w:before="480" w:after="120"/>
      <w:jc w:val="center"/>
      <w:outlineLvl w:val="2"/>
    </w:pPr>
    <w:rPr>
      <w:sz w:val="28"/>
    </w:rPr>
  </w:style>
  <w:style w:type="paragraph" w:styleId="Heading4">
    <w:name w:val="heading 4"/>
    <w:basedOn w:val="Normal"/>
    <w:next w:val="Normal"/>
    <w:qFormat/>
    <w:rsid w:val="00AB4897"/>
    <w:pPr>
      <w:keepNext/>
      <w:spacing w:before="480" w:after="120"/>
      <w:outlineLvl w:val="3"/>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rsid w:val="0040045B"/>
    <w:rPr>
      <w:sz w:val="20"/>
    </w:rPr>
  </w:style>
  <w:style w:type="character" w:styleId="FootnoteReference">
    <w:name w:val="footnote reference"/>
    <w:uiPriority w:val="99"/>
    <w:semiHidden/>
    <w:rsid w:val="00AB4897"/>
    <w:rPr>
      <w:vertAlign w:val="superscript"/>
    </w:rPr>
  </w:style>
  <w:style w:type="paragraph" w:customStyle="1" w:styleId="Apparatocritico">
    <w:name w:val="Apparato critico"/>
    <w:basedOn w:val="Normal"/>
    <w:autoRedefine/>
    <w:rsid w:val="00AB4897"/>
    <w:pPr>
      <w:spacing w:line="240" w:lineRule="auto"/>
      <w:ind w:firstLine="0"/>
    </w:pPr>
    <w:rPr>
      <w:rFonts w:ascii="Dutch801 Rm BT" w:hAnsi="Dutch801 Rm BT"/>
      <w:sz w:val="20"/>
    </w:rPr>
  </w:style>
  <w:style w:type="paragraph" w:styleId="Footer">
    <w:name w:val="footer"/>
    <w:basedOn w:val="Normal"/>
    <w:rsid w:val="00AB4897"/>
    <w:pPr>
      <w:tabs>
        <w:tab w:val="center" w:pos="4819"/>
        <w:tab w:val="right" w:pos="9638"/>
      </w:tabs>
    </w:pPr>
  </w:style>
  <w:style w:type="character" w:styleId="PageNumber">
    <w:name w:val="page number"/>
    <w:rsid w:val="00AB4897"/>
    <w:rPr>
      <w:dstrike w:val="0"/>
      <w:color w:val="auto"/>
      <w:sz w:val="24"/>
      <w:vertAlign w:val="baseline"/>
    </w:rPr>
  </w:style>
  <w:style w:type="paragraph" w:styleId="Title">
    <w:name w:val="Title"/>
    <w:basedOn w:val="Normal"/>
    <w:qFormat/>
    <w:rsid w:val="00AB4897"/>
    <w:pPr>
      <w:spacing w:before="1080" w:after="480"/>
      <w:ind w:firstLine="0"/>
    </w:pPr>
    <w:rPr>
      <w:i/>
      <w:sz w:val="28"/>
    </w:rPr>
  </w:style>
  <w:style w:type="paragraph" w:styleId="EndnoteText">
    <w:name w:val="endnote text"/>
    <w:basedOn w:val="Normal"/>
    <w:semiHidden/>
    <w:rsid w:val="00AB4897"/>
    <w:rPr>
      <w:sz w:val="20"/>
    </w:rPr>
  </w:style>
  <w:style w:type="paragraph" w:styleId="BodyTextIndent">
    <w:name w:val="Body Text Indent"/>
    <w:basedOn w:val="Normal"/>
    <w:rsid w:val="00AB4897"/>
    <w:pPr>
      <w:widowControl w:val="0"/>
    </w:pPr>
    <w:rPr>
      <w:snapToGrid w:val="0"/>
    </w:rPr>
  </w:style>
  <w:style w:type="paragraph" w:styleId="Header">
    <w:name w:val="header"/>
    <w:basedOn w:val="Normal"/>
    <w:rsid w:val="00AB4897"/>
    <w:pPr>
      <w:tabs>
        <w:tab w:val="center" w:pos="4819"/>
        <w:tab w:val="right" w:pos="9638"/>
      </w:tabs>
    </w:pPr>
    <w:rPr>
      <w:smallCaps/>
    </w:rPr>
  </w:style>
  <w:style w:type="paragraph" w:customStyle="1" w:styleId="Apparatosecondafascia">
    <w:name w:val="Apparato seconda fascia"/>
    <w:basedOn w:val="Apparatocritico"/>
    <w:autoRedefine/>
    <w:rsid w:val="00AB4897"/>
  </w:style>
  <w:style w:type="paragraph" w:customStyle="1" w:styleId="siglams">
    <w:name w:val="sigla ms"/>
    <w:basedOn w:val="Normal"/>
    <w:rsid w:val="00AB4897"/>
    <w:pPr>
      <w:spacing w:before="480" w:after="240"/>
      <w:ind w:firstLine="0"/>
      <w:jc w:val="center"/>
    </w:pPr>
    <w:rPr>
      <w:rFonts w:ascii="Dutch801 Rm BT" w:hAnsi="Dutch801 Rm BT"/>
      <w:b/>
    </w:rPr>
  </w:style>
  <w:style w:type="paragraph" w:styleId="PlainText">
    <w:name w:val="Plain Text"/>
    <w:basedOn w:val="Normal"/>
    <w:rsid w:val="00AB4897"/>
    <w:rPr>
      <w:rFonts w:ascii="Courier New" w:hAnsi="Courier New"/>
      <w:sz w:val="20"/>
    </w:rPr>
  </w:style>
  <w:style w:type="paragraph" w:styleId="DocumentMap">
    <w:name w:val="Document Map"/>
    <w:basedOn w:val="Normal"/>
    <w:semiHidden/>
    <w:rsid w:val="00AB4897"/>
    <w:pPr>
      <w:shd w:val="clear" w:color="auto" w:fill="000080"/>
    </w:pPr>
    <w:rPr>
      <w:rFonts w:ascii="Tahoma" w:hAnsi="Tahoma"/>
    </w:rPr>
  </w:style>
  <w:style w:type="paragraph" w:customStyle="1" w:styleId="Apparatominorenonrientrato">
    <w:name w:val="Apparato minore non rientrato"/>
    <w:basedOn w:val="Normal"/>
    <w:rsid w:val="00AB4897"/>
    <w:pPr>
      <w:spacing w:line="240" w:lineRule="auto"/>
      <w:ind w:firstLine="0"/>
    </w:pPr>
    <w:rPr>
      <w:sz w:val="18"/>
    </w:rPr>
  </w:style>
  <w:style w:type="paragraph" w:customStyle="1" w:styleId="Corpominorerientrato">
    <w:name w:val="Corpo minore rientrato"/>
    <w:basedOn w:val="Normal"/>
    <w:rsid w:val="00AB4897"/>
    <w:pPr>
      <w:spacing w:line="240" w:lineRule="auto"/>
      <w:ind w:left="709"/>
    </w:pPr>
    <w:rPr>
      <w:sz w:val="20"/>
    </w:rPr>
  </w:style>
  <w:style w:type="paragraph" w:customStyle="1" w:styleId="Corpominorenonrientrato">
    <w:name w:val="Corpo minore non rientrato"/>
    <w:basedOn w:val="Normal"/>
    <w:rsid w:val="00AB4897"/>
    <w:pPr>
      <w:ind w:firstLine="0"/>
      <w:jc w:val="left"/>
    </w:pPr>
    <w:rPr>
      <w:sz w:val="20"/>
    </w:rPr>
  </w:style>
  <w:style w:type="paragraph" w:customStyle="1" w:styleId="StileCorpominorerientratoPrimariga05cm">
    <w:name w:val="Stile Corpo minore rientrato + Prima riga:  0.5 cm"/>
    <w:basedOn w:val="Corpominorerientrato"/>
    <w:autoRedefine/>
    <w:rsid w:val="00486783"/>
  </w:style>
  <w:style w:type="character" w:styleId="Hyperlink">
    <w:name w:val="Hyperlink"/>
    <w:basedOn w:val="DefaultParagraphFont"/>
    <w:rsid w:val="00235F87"/>
    <w:rPr>
      <w:color w:val="0000FF" w:themeColor="hyperlink"/>
      <w:u w:val="single"/>
    </w:rPr>
  </w:style>
  <w:style w:type="character" w:styleId="FollowedHyperlink">
    <w:name w:val="FollowedHyperlink"/>
    <w:basedOn w:val="DefaultParagraphFont"/>
    <w:rsid w:val="007453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46471562">
      <w:bodyDiv w:val="1"/>
      <w:marLeft w:val="0"/>
      <w:marRight w:val="0"/>
      <w:marTop w:val="0"/>
      <w:marBottom w:val="0"/>
      <w:divBdr>
        <w:top w:val="none" w:sz="0" w:space="0" w:color="auto"/>
        <w:left w:val="none" w:sz="0" w:space="0" w:color="auto"/>
        <w:bottom w:val="none" w:sz="0" w:space="0" w:color="auto"/>
        <w:right w:val="none" w:sz="0" w:space="0" w:color="auto"/>
      </w:divBdr>
      <w:divsChild>
        <w:div w:id="1841002024">
          <w:marLeft w:val="0"/>
          <w:marRight w:val="0"/>
          <w:marTop w:val="0"/>
          <w:marBottom w:val="0"/>
          <w:divBdr>
            <w:top w:val="none" w:sz="0" w:space="0" w:color="auto"/>
            <w:left w:val="none" w:sz="0" w:space="0" w:color="auto"/>
            <w:bottom w:val="none" w:sz="0" w:space="0" w:color="auto"/>
            <w:right w:val="none" w:sz="0" w:space="0" w:color="auto"/>
          </w:divBdr>
        </w:div>
        <w:div w:id="559898289">
          <w:marLeft w:val="0"/>
          <w:marRight w:val="0"/>
          <w:marTop w:val="0"/>
          <w:marBottom w:val="0"/>
          <w:divBdr>
            <w:top w:val="none" w:sz="0" w:space="0" w:color="auto"/>
            <w:left w:val="none" w:sz="0" w:space="0" w:color="auto"/>
            <w:bottom w:val="none" w:sz="0" w:space="0" w:color="auto"/>
            <w:right w:val="none" w:sz="0" w:space="0" w:color="auto"/>
          </w:divBdr>
          <w:divsChild>
            <w:div w:id="168831381">
              <w:marLeft w:val="0"/>
              <w:marRight w:val="0"/>
              <w:marTop w:val="0"/>
              <w:marBottom w:val="0"/>
              <w:divBdr>
                <w:top w:val="none" w:sz="0" w:space="0" w:color="auto"/>
                <w:left w:val="none" w:sz="0" w:space="0" w:color="auto"/>
                <w:bottom w:val="none" w:sz="0" w:space="0" w:color="auto"/>
                <w:right w:val="none" w:sz="0" w:space="0" w:color="auto"/>
              </w:divBdr>
            </w:div>
            <w:div w:id="14939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AppData\Roaming\Microsoft\Templates\articoli_pao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articoli_paolo.dot</Template>
  <TotalTime>1</TotalTime>
  <Pages>1</Pages>
  <Words>951</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9</cp:revision>
  <cp:lastPrinted>2007-05-30T21:29:00Z</cp:lastPrinted>
  <dcterms:created xsi:type="dcterms:W3CDTF">2019-12-18T16:35:00Z</dcterms:created>
  <dcterms:modified xsi:type="dcterms:W3CDTF">2019-12-21T12:37:00Z</dcterms:modified>
</cp:coreProperties>
</file>