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C2" w:rsidRPr="002264D2" w:rsidRDefault="00D74B55" w:rsidP="002264D2">
      <w:pPr>
        <w:jc w:val="center"/>
        <w:rPr>
          <w:b/>
        </w:rPr>
      </w:pPr>
      <w:bookmarkStart w:id="0" w:name="_GoBack"/>
      <w:bookmarkEnd w:id="0"/>
      <w:r w:rsidRPr="002264D2">
        <w:rPr>
          <w:b/>
        </w:rPr>
        <w:t>Okruhy otázek ke zkoušce z předmětu Základy muzejní konzervace</w:t>
      </w:r>
    </w:p>
    <w:p w:rsidR="00D74B55" w:rsidRPr="002264D2" w:rsidRDefault="00D74B55" w:rsidP="002264D2">
      <w:pPr>
        <w:jc w:val="center"/>
        <w:rPr>
          <w:b/>
        </w:rPr>
      </w:pPr>
      <w:r w:rsidRPr="002264D2">
        <w:rPr>
          <w:b/>
        </w:rPr>
        <w:t>2019</w:t>
      </w:r>
    </w:p>
    <w:p w:rsidR="00D74B55" w:rsidRDefault="00D74B55">
      <w:r>
        <w:t>I. Úvod do studia – definice, terminologie, požadavky na výkon profese konzervátora-restaurátora:</w:t>
      </w:r>
    </w:p>
    <w:p w:rsidR="00D74B55" w:rsidRDefault="00D74B55" w:rsidP="00D74B55">
      <w:pPr>
        <w:pStyle w:val="Odstavecseseznamem"/>
        <w:numPr>
          <w:ilvl w:val="0"/>
          <w:numId w:val="1"/>
        </w:numPr>
      </w:pPr>
      <w:r>
        <w:t xml:space="preserve">Význam pojmů preventivní konzervace, sanační konzervace, restaurování /komplexní hodnota předmětu </w:t>
      </w:r>
      <w:r w:rsidR="00843A0D">
        <w:t>–</w:t>
      </w:r>
      <w:r>
        <w:t xml:space="preserve"> autenticita</w:t>
      </w:r>
    </w:p>
    <w:p w:rsidR="00843A0D" w:rsidRDefault="00843A0D" w:rsidP="00D74B55">
      <w:pPr>
        <w:pStyle w:val="Odstavecseseznamem"/>
        <w:numPr>
          <w:ilvl w:val="0"/>
          <w:numId w:val="1"/>
        </w:numPr>
      </w:pPr>
      <w:r>
        <w:t>Etické požadavky výkonu profese (základní zásady z Dokumentu o profesi konzervátora-restaurátora AMG, z r. 2011)</w:t>
      </w:r>
    </w:p>
    <w:p w:rsidR="00843A0D" w:rsidRDefault="00D74B55" w:rsidP="00D74B55">
      <w:pPr>
        <w:pStyle w:val="Odstavecseseznamem"/>
        <w:numPr>
          <w:ilvl w:val="0"/>
          <w:numId w:val="1"/>
        </w:numPr>
      </w:pPr>
      <w:r>
        <w:t xml:space="preserve">Proces konzervátorsko-restaurátorské práce: </w:t>
      </w:r>
      <w:r w:rsidR="00843A0D">
        <w:t>Zadávací dokumentace – cíle / Průzkum vstupní (rozšířený) / Konzervátorsko-restaurátorský záměr / Konzultace, vyhodnocení, odsouhlasení konceptu zásahu / Smluvní požadavky / Konzervátorsko-restaurátorská dokumentace (základní osnova)</w:t>
      </w:r>
    </w:p>
    <w:p w:rsidR="00843A0D" w:rsidRDefault="00843A0D" w:rsidP="00843A0D">
      <w:r>
        <w:t>II. Rozdělení materiálů a úvod pro preventivní konzervace:</w:t>
      </w:r>
    </w:p>
    <w:p w:rsidR="00D74B55" w:rsidRDefault="00002269" w:rsidP="00843A0D">
      <w:pPr>
        <w:pStyle w:val="Odstavecseseznamem"/>
        <w:numPr>
          <w:ilvl w:val="0"/>
          <w:numId w:val="2"/>
        </w:numPr>
      </w:pPr>
      <w:r>
        <w:t>Základní skupiny materiálů – organické, anorganické a kombinované (základní charakteristické znaky)</w:t>
      </w:r>
    </w:p>
    <w:p w:rsidR="00002269" w:rsidRDefault="00002269" w:rsidP="00843A0D">
      <w:pPr>
        <w:pStyle w:val="Odstavecseseznamem"/>
        <w:numPr>
          <w:ilvl w:val="0"/>
          <w:numId w:val="2"/>
        </w:numPr>
      </w:pPr>
      <w:r>
        <w:t>Význam preventivní konzervace a vymezení hlavních faktorů poškozování muzejních sbírek</w:t>
      </w:r>
    </w:p>
    <w:p w:rsidR="00002269" w:rsidRDefault="00002269" w:rsidP="00843A0D">
      <w:pPr>
        <w:pStyle w:val="Odstavecseseznamem"/>
        <w:numPr>
          <w:ilvl w:val="0"/>
          <w:numId w:val="2"/>
        </w:numPr>
      </w:pPr>
      <w:r>
        <w:t>Výchozí legislativa (Zákon č. 122/2000, Vyhláška č. 275/2000) a zahraniční dokumenty vztahující se k ochraně muzejních sbírek</w:t>
      </w:r>
    </w:p>
    <w:p w:rsidR="00002269" w:rsidRDefault="00002269" w:rsidP="00002269">
      <w:r>
        <w:t>III. Preventivní konzervace – vybrané parametry prostředí</w:t>
      </w:r>
    </w:p>
    <w:p w:rsidR="002264D2" w:rsidRDefault="002264D2" w:rsidP="00002269">
      <w:pPr>
        <w:pStyle w:val="Odstavecseseznamem"/>
        <w:numPr>
          <w:ilvl w:val="0"/>
          <w:numId w:val="3"/>
        </w:numPr>
      </w:pPr>
      <w:r>
        <w:t>Teplota a relativní vlhkost vzduchu: vliv parametrů na různé typy materiálů, mezní přípustné hodnoty, optimální hodnoty – doporučené krátkodobé a sezónní výkyvy / možnosti regulace RV a T</w:t>
      </w:r>
    </w:p>
    <w:p w:rsidR="00002269" w:rsidRDefault="002264D2" w:rsidP="00002269">
      <w:pPr>
        <w:pStyle w:val="Odstavecseseznamem"/>
        <w:numPr>
          <w:ilvl w:val="0"/>
          <w:numId w:val="3"/>
        </w:numPr>
      </w:pPr>
      <w:r>
        <w:t>Polutanty – základní rozdělní na vnější a vnitřní zdroje (hlavní zástupci škodlivin) /vhodné a nevhodné obalové a úložné materiály</w:t>
      </w:r>
    </w:p>
    <w:p w:rsidR="00002269" w:rsidRDefault="002264D2" w:rsidP="002264D2">
      <w:pPr>
        <w:pStyle w:val="Odstavecseseznamem"/>
        <w:numPr>
          <w:ilvl w:val="0"/>
          <w:numId w:val="3"/>
        </w:numPr>
      </w:pPr>
      <w:r>
        <w:t>Světlo – základní pojmy (intenzita osvětlení</w:t>
      </w:r>
      <w:r w:rsidR="00051DC6">
        <w:t xml:space="preserve"> /</w:t>
      </w:r>
      <w:r>
        <w:t xml:space="preserve"> podíl UV záření /doba expozice), kategorizace sbírkových předmětů (materiálů) vzhledem k působení světla, doporučené hodnoty osvětlení</w:t>
      </w:r>
    </w:p>
    <w:p w:rsidR="002264D2" w:rsidRDefault="002264D2" w:rsidP="002264D2">
      <w:pPr>
        <w:pStyle w:val="Odstavecseseznamem"/>
        <w:numPr>
          <w:ilvl w:val="0"/>
          <w:numId w:val="3"/>
        </w:numPr>
      </w:pPr>
      <w:r>
        <w:t>Biologičtí škůdci – rozdělení druhů, možnosti ochrany</w:t>
      </w:r>
    </w:p>
    <w:p w:rsidR="002264D2" w:rsidRDefault="002264D2" w:rsidP="002264D2">
      <w:r>
        <w:t>IV. Konzervace kovů</w:t>
      </w:r>
    </w:p>
    <w:p w:rsidR="002264D2" w:rsidRDefault="002264D2" w:rsidP="002264D2">
      <w:pPr>
        <w:pStyle w:val="Odstavecseseznamem"/>
        <w:numPr>
          <w:ilvl w:val="0"/>
          <w:numId w:val="4"/>
        </w:numPr>
      </w:pPr>
      <w:r>
        <w:t xml:space="preserve">Historie používání kovů – základní </w:t>
      </w:r>
      <w:r w:rsidR="00954FBE">
        <w:t>historické zařazení počátků zpracovávání kovů (zlato, stříbro, měď, olovo, cín, železo, hliník)</w:t>
      </w:r>
    </w:p>
    <w:p w:rsidR="00954FBE" w:rsidRDefault="00954FBE" w:rsidP="002264D2">
      <w:pPr>
        <w:pStyle w:val="Odstavecseseznamem"/>
        <w:numPr>
          <w:ilvl w:val="0"/>
          <w:numId w:val="4"/>
        </w:numPr>
      </w:pPr>
      <w:r>
        <w:t>Rozdělení kovů a jejich označování (železné/neželezné; drahé/obecné; ušlechtile / neušlechtilé); možnosti identifikace</w:t>
      </w:r>
    </w:p>
    <w:p w:rsidR="00954FBE" w:rsidRDefault="00954FBE" w:rsidP="002264D2">
      <w:pPr>
        <w:pStyle w:val="Odstavecseseznamem"/>
        <w:numPr>
          <w:ilvl w:val="0"/>
          <w:numId w:val="4"/>
        </w:numPr>
      </w:pPr>
      <w:r>
        <w:t>Slitiny kovů – základní druhy</w:t>
      </w:r>
    </w:p>
    <w:p w:rsidR="00954FBE" w:rsidRDefault="00954FBE" w:rsidP="002264D2">
      <w:pPr>
        <w:pStyle w:val="Odstavecseseznamem"/>
        <w:numPr>
          <w:ilvl w:val="0"/>
          <w:numId w:val="4"/>
        </w:numPr>
      </w:pPr>
      <w:r>
        <w:t xml:space="preserve">Základní vlastnosti kovů   </w:t>
      </w:r>
    </w:p>
    <w:p w:rsidR="00954FBE" w:rsidRDefault="00954FBE" w:rsidP="002264D2">
      <w:pPr>
        <w:pStyle w:val="Odstavecseseznamem"/>
        <w:numPr>
          <w:ilvl w:val="0"/>
          <w:numId w:val="4"/>
        </w:numPr>
      </w:pPr>
      <w:r>
        <w:t>Způsoby poškozování kovů a hlavní rizikové faktory koroze kovů</w:t>
      </w:r>
    </w:p>
    <w:p w:rsidR="00954FBE" w:rsidRDefault="00954FBE" w:rsidP="002264D2">
      <w:pPr>
        <w:pStyle w:val="Odstavecseseznamem"/>
        <w:numPr>
          <w:ilvl w:val="0"/>
          <w:numId w:val="4"/>
        </w:numPr>
      </w:pPr>
      <w:r>
        <w:t xml:space="preserve">Přístupy ke </w:t>
      </w:r>
      <w:proofErr w:type="spellStart"/>
      <w:r>
        <w:t>konzervování-restaurování</w:t>
      </w:r>
      <w:proofErr w:type="spellEnd"/>
      <w:r>
        <w:t xml:space="preserve"> kovů (na příkladu vybraných slitin kovů </w:t>
      </w:r>
      <w:proofErr w:type="spellStart"/>
      <w:r>
        <w:t>Fe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, Au, </w:t>
      </w:r>
      <w:proofErr w:type="spellStart"/>
      <w:r>
        <w:t>Ag</w:t>
      </w:r>
      <w:proofErr w:type="spellEnd"/>
      <w:r>
        <w:t>) – metody průzkumu, mechanické a chemické čištění, stabilizace, povrchová úprava.</w:t>
      </w:r>
    </w:p>
    <w:p w:rsidR="00954FBE" w:rsidRDefault="00954FBE" w:rsidP="002264D2">
      <w:pPr>
        <w:pStyle w:val="Odstavecseseznamem"/>
        <w:numPr>
          <w:ilvl w:val="0"/>
          <w:numId w:val="4"/>
        </w:numPr>
      </w:pPr>
      <w:r>
        <w:t>Doporučené podmínky prostředí pro uchovávání kovů</w:t>
      </w:r>
    </w:p>
    <w:p w:rsidR="00954FBE" w:rsidRDefault="00954FBE" w:rsidP="00954FBE">
      <w:r>
        <w:lastRenderedPageBreak/>
        <w:t>V. Konzervace keramiky a skla</w:t>
      </w:r>
    </w:p>
    <w:p w:rsidR="00954FBE" w:rsidRDefault="00954FBE" w:rsidP="00954FBE">
      <w:pPr>
        <w:pStyle w:val="Odstavecseseznamem"/>
        <w:numPr>
          <w:ilvl w:val="0"/>
          <w:numId w:val="5"/>
        </w:numPr>
      </w:pPr>
      <w:r>
        <w:t>Rozdělení keramiky dle nasákavosti střepu</w:t>
      </w:r>
    </w:p>
    <w:p w:rsidR="00954FBE" w:rsidRDefault="00954FBE" w:rsidP="00954FBE">
      <w:pPr>
        <w:pStyle w:val="Odstavecseseznamem"/>
        <w:numPr>
          <w:ilvl w:val="0"/>
          <w:numId w:val="5"/>
        </w:numPr>
      </w:pPr>
      <w:r>
        <w:t>Základní typy glazur</w:t>
      </w:r>
    </w:p>
    <w:p w:rsidR="00954FBE" w:rsidRDefault="00954FBE" w:rsidP="00954FBE">
      <w:pPr>
        <w:pStyle w:val="Odstavecseseznamem"/>
        <w:numPr>
          <w:ilvl w:val="0"/>
          <w:numId w:val="5"/>
        </w:numPr>
      </w:pPr>
      <w:r>
        <w:t>Charakteristika hlavních druhů keramiky (</w:t>
      </w:r>
      <w:proofErr w:type="spellStart"/>
      <w:r>
        <w:t>hrnčina</w:t>
      </w:r>
      <w:proofErr w:type="spellEnd"/>
      <w:r>
        <w:t>, kamenina, majolika/fajáns, terakota, porcelán)</w:t>
      </w:r>
    </w:p>
    <w:p w:rsidR="00954FBE" w:rsidRDefault="00954FBE" w:rsidP="00954FBE">
      <w:pPr>
        <w:pStyle w:val="Odstavecseseznamem"/>
        <w:numPr>
          <w:ilvl w:val="0"/>
          <w:numId w:val="5"/>
        </w:numPr>
      </w:pPr>
      <w:r>
        <w:t>Rizikové faktory poškození (mechanické, vymývání a krystalizace solí</w:t>
      </w:r>
      <w:r w:rsidR="00642EDA">
        <w:t>)</w:t>
      </w:r>
    </w:p>
    <w:p w:rsidR="00954FBE" w:rsidRDefault="00954FBE" w:rsidP="00954FBE">
      <w:pPr>
        <w:pStyle w:val="Odstavecseseznamem"/>
        <w:numPr>
          <w:ilvl w:val="0"/>
          <w:numId w:val="5"/>
        </w:numPr>
      </w:pPr>
      <w:r>
        <w:t>Doporučené podmínky prostředí uchovávání keramiky</w:t>
      </w:r>
    </w:p>
    <w:p w:rsidR="00954FBE" w:rsidRDefault="00954FBE" w:rsidP="00954FBE">
      <w:pPr>
        <w:pStyle w:val="Odstavecseseznamem"/>
        <w:numPr>
          <w:ilvl w:val="0"/>
          <w:numId w:val="5"/>
        </w:numPr>
      </w:pPr>
      <w:r>
        <w:t xml:space="preserve">Sklo </w:t>
      </w:r>
      <w:r w:rsidR="00051DC6">
        <w:t>–</w:t>
      </w:r>
      <w:r>
        <w:t xml:space="preserve"> </w:t>
      </w:r>
      <w:r w:rsidR="00051DC6">
        <w:t>základní druhy skel, rizika poškozování, doporučené podmínky uchovávání</w:t>
      </w:r>
    </w:p>
    <w:p w:rsidR="00954FBE" w:rsidRDefault="00954FBE" w:rsidP="00954FBE">
      <w:r>
        <w:t>VI</w:t>
      </w:r>
      <w:r w:rsidR="00051DC6">
        <w:t>. Konzervace dřeva</w:t>
      </w:r>
    </w:p>
    <w:p w:rsidR="00051DC6" w:rsidRDefault="00051DC6" w:rsidP="00051DC6">
      <w:pPr>
        <w:pStyle w:val="Odstavecseseznamem"/>
        <w:numPr>
          <w:ilvl w:val="0"/>
          <w:numId w:val="6"/>
        </w:numPr>
      </w:pPr>
      <w:r>
        <w:t>Struktura dřeva, základní rozdělení dřevin (tvrdé/měkké)</w:t>
      </w:r>
    </w:p>
    <w:p w:rsidR="00051DC6" w:rsidRDefault="00051DC6" w:rsidP="00051DC6">
      <w:pPr>
        <w:pStyle w:val="Odstavecseseznamem"/>
        <w:numPr>
          <w:ilvl w:val="0"/>
          <w:numId w:val="6"/>
        </w:numPr>
      </w:pPr>
      <w:r>
        <w:t>Nátěry – typy nátěrů používaných pro konstrukční prvky a nábytek</w:t>
      </w:r>
    </w:p>
    <w:p w:rsidR="00051DC6" w:rsidRDefault="00051DC6" w:rsidP="00051DC6">
      <w:pPr>
        <w:pStyle w:val="Odstavecseseznamem"/>
        <w:numPr>
          <w:ilvl w:val="0"/>
          <w:numId w:val="6"/>
        </w:numPr>
      </w:pPr>
      <w:r>
        <w:t>Faktory poškozování dřeva – RV a T, biologičtí škůdci, světlo</w:t>
      </w:r>
    </w:p>
    <w:p w:rsidR="00051DC6" w:rsidRDefault="00051DC6" w:rsidP="00051DC6">
      <w:pPr>
        <w:pStyle w:val="Odstavecseseznamem"/>
        <w:numPr>
          <w:ilvl w:val="0"/>
          <w:numId w:val="6"/>
        </w:numPr>
      </w:pPr>
      <w:r>
        <w:t>Možnosti sanace dřeva napadeného biologickými škůdci</w:t>
      </w:r>
    </w:p>
    <w:p w:rsidR="00051DC6" w:rsidRDefault="00051DC6" w:rsidP="00051DC6">
      <w:pPr>
        <w:pStyle w:val="Odstavecseseznamem"/>
        <w:numPr>
          <w:ilvl w:val="0"/>
          <w:numId w:val="6"/>
        </w:numPr>
      </w:pPr>
      <w:r>
        <w:t>Doporučené podmínky prostředí uchovávání dřeva</w:t>
      </w:r>
    </w:p>
    <w:sectPr w:rsidR="0005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697"/>
    <w:multiLevelType w:val="hybridMultilevel"/>
    <w:tmpl w:val="EC9CB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431E"/>
    <w:multiLevelType w:val="hybridMultilevel"/>
    <w:tmpl w:val="1ECE155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FC43F74"/>
    <w:multiLevelType w:val="hybridMultilevel"/>
    <w:tmpl w:val="1C7869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E37447"/>
    <w:multiLevelType w:val="hybridMultilevel"/>
    <w:tmpl w:val="46CC64A2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3F764240"/>
    <w:multiLevelType w:val="hybridMultilevel"/>
    <w:tmpl w:val="C0CCD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18B8"/>
    <w:multiLevelType w:val="hybridMultilevel"/>
    <w:tmpl w:val="15803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55"/>
    <w:rsid w:val="00002269"/>
    <w:rsid w:val="00051DC6"/>
    <w:rsid w:val="002264D2"/>
    <w:rsid w:val="00642EDA"/>
    <w:rsid w:val="00843A0D"/>
    <w:rsid w:val="00954FBE"/>
    <w:rsid w:val="009E4277"/>
    <w:rsid w:val="00D74B55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795F9-AFFE-46CE-A5A0-4C69F21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Selucká</dc:creator>
  <cp:lastModifiedBy>Jana Přepechalová</cp:lastModifiedBy>
  <cp:revision>2</cp:revision>
  <dcterms:created xsi:type="dcterms:W3CDTF">2019-12-03T13:46:00Z</dcterms:created>
  <dcterms:modified xsi:type="dcterms:W3CDTF">2019-12-03T13:46:00Z</dcterms:modified>
</cp:coreProperties>
</file>