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ADAMOVÁ, Karolina, Cenzurní zásahy do české kultury v letech 1948-1989, in: Vývoj práva v Československu v letech 1945-1989 : sborník příspěvků, Praha 2004, s. 281-306.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ADAMOVIČ, Ivan – POSPISZYL, Tomáš (edd.). Planeta Eden. Svět zítřka v socialistickém Československu 1948 – 1978, Praha 2010.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ALAN,Josef (ed.): Alternativní kultura. Příběh české společnosti 1945-1989, Praha 2001.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ARON, Raymond, Opium intelektuálů, Praha 2001.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BAUER, Michal, Ideologie a paměť (Literatura a instituce na přelomu 40. a 50. let 20. století), Jinočany 2003.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BAUER, Michal, Tíseň tmy aneb halasovské interpretace po roce 1948, Praha 2005.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CATALANO, Alessandro, Rudá záře nad literaturou. Česká literatura mezi socialismem a undergroundem (1945-1959), Brno 2008.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CYSAŘOVÁ, Jarmila, Televize a moc 1953-1967. Praha 1996.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ČERNÝ, Jindřich, Osudy českého divadla po druhé světové válce, Divadlo a společnost 1945-1955, Praha 2007.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HRUBÝ, Petr, Osudné iluze. Čeští spisovatelé a komunismus 1917-1987, Rychnov nad Kněžnou 2000.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JANÁČEK, Pavel, Léta padesátá, kulturní politika a česká literatura, Česká literatura. Časopis pro literární vědu. 54, 2006, s. 119-128.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JANOUŠEK, Pavel a kol., Dějiny české literatury 1945-1989 I. (1945-1948), Praha 2007.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JUST, Vladimír a kol., Česká divadelní kultura 1945-1989 v datech a souvislostech, Praha 1995.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KAPLAN, Karel, Československo v letech 1948-1953, Praha 1991.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KAPLAN, Karel, Československo v letech 1953-1966, Praha 1992.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KAPLAN, Karel – TOMÁŠEK, Dušan, O cenzuře v Československu v letech 1945-1956. Sešity Ústavu pro soudobé dějiny ČSAV, sv. 2, Praha 1992.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KLIMEŠ, Ivan - WIENDL, Jan, Kultura a totalita: národ. Praha 2013.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KNAPÍK, Jiří, Jak zpracovávat historii kulturní politiky 50. let? Zamyšlení nad tématem a jeho metodologií, Kuděj 7., 2005, s. 180-187.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KNAPÍK, Jiří, Kdo spoutal naší kulturu (Portrét stalinisty Gustava Bareše), Přerov 2000.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KNAPÍK, Jiří, Od korektury k ideologické normě. Ze zákulisí vzniku "Třiceti let bojů" Ladislava Štolla, Soudobé dějiny 12, 2005, s. 62-84.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KNAPÍK, Jiří, Pokus o kulturní karanténu: poznámky k omezování a kontrole československých kulturních styků se Západem v letech 1948-1956, in: Kultura jako nositel a oponent politických záměrů. Německo-české a německo-slovenské kulturní styky od poloviny 19. století do současnosti, Ústí nad Labem 2009, s. 291-300.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KNAPÍK, Jiří, Únor a kultura (Sovětizace české kultury 1948-1950), Praha 2004.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KOTEK, Josef, Dějiny české populární hudby a zpěvu, Praha 1998.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KOUŘIL, Miroslav (ed.), Základy nové práce československého divadla, Praha 1949.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lastRenderedPageBreak/>
        <w:t>KUSÁK, Alexej, Kultura a politika v Československu 1945-1956, Praha 1998.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MERVART, Jan, Naděje a iluze. Čeští a slovenští spisovatelé v reformním hnutí šedesátých let, Brno 2010.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PÁVOVÁ, Jana, Demagog ve službách strany. Portrét komunistického politika a ideologa Václava Kopeckého, Praha 2008.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PETIŠKOVÁ, Tereza, Československý socialistický realismus 1948-1958, Praha 2002.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PŘIBÁŇ, Michal (ed.), Z dějin českého myšlení o literatuře I.-IV., Praha 2001-2005.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RAZETTO, Francesco Augusto, Socialistický realismus Československo 1948-1989 = Socialist realism Czechoslovak 1948-1989 = Realismo socialista Cecoslovacchia 1948-1989. Praha 2008.</w:t>
      </w:r>
    </w:p>
    <w:p w:rsidR="002C6A72" w:rsidRDefault="002C6A72" w:rsidP="002C6A72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lara_sansregular" w:hAnsi="clara_sansregular"/>
          <w:color w:val="333333"/>
        </w:rPr>
      </w:pPr>
      <w:r>
        <w:rPr>
          <w:rFonts w:ascii="clara_sansregular" w:hAnsi="clara_sansregular"/>
          <w:color w:val="333333"/>
        </w:rPr>
        <w:t>ŠÁMAL, Petr (ed.), Literatura socialistického realismu. Východiska, struktury a kontexty totalitiního umění. Sborník příspěvků ze sympozia pořádaného Ústavem pro českou literaturu AV ČR ve spolupráci s Ústavom slovenskej literatury SAV a Slovenským inštitútom v Praze 11. a 12. října 2006, Praha 2009.</w:t>
      </w:r>
    </w:p>
    <w:p w:rsidR="0086118C" w:rsidRDefault="0086118C">
      <w:bookmarkStart w:id="0" w:name="_GoBack"/>
      <w:bookmarkEnd w:id="0"/>
    </w:p>
    <w:sectPr w:rsidR="0086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2"/>
    <w:rsid w:val="00230DF1"/>
    <w:rsid w:val="002C6A72"/>
    <w:rsid w:val="008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C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C6A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C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C6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3013</Characters>
  <Application>Microsoft Office Word</Application>
  <DocSecurity>0</DocSecurity>
  <Lines>42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2019-04-16T09:11:00Z</dcterms:created>
  <dcterms:modified xsi:type="dcterms:W3CDTF">2019-04-16T09:18:00Z</dcterms:modified>
</cp:coreProperties>
</file>