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CF5069" w14:textId="6F42E825" w:rsidR="00777A11" w:rsidRPr="002D04AB" w:rsidRDefault="00C405CE">
      <w:pPr>
        <w:rPr>
          <w:b/>
          <w:bCs/>
          <w:sz w:val="28"/>
          <w:szCs w:val="28"/>
          <w:lang w:val="cs-CZ"/>
        </w:rPr>
      </w:pPr>
      <w:r w:rsidRPr="002D04AB">
        <w:rPr>
          <w:b/>
          <w:bCs/>
          <w:sz w:val="28"/>
          <w:szCs w:val="28"/>
          <w:lang w:val="cs-CZ"/>
        </w:rPr>
        <w:t>Australia after WWII</w:t>
      </w:r>
      <w:r w:rsidR="004F3B1D">
        <w:rPr>
          <w:b/>
          <w:bCs/>
          <w:sz w:val="28"/>
          <w:szCs w:val="28"/>
          <w:lang w:val="cs-CZ"/>
        </w:rPr>
        <w:t xml:space="preserve"> </w:t>
      </w:r>
      <w:r w:rsidR="004F3B1D" w:rsidRPr="004F3B1D">
        <w:rPr>
          <w:lang w:val="cs-CZ"/>
        </w:rPr>
        <w:t>(</w:t>
      </w:r>
      <w:r w:rsidR="002768DB">
        <w:rPr>
          <w:lang w:val="cs-CZ"/>
        </w:rPr>
        <w:t>source:</w:t>
      </w:r>
      <w:r w:rsidR="004F3B1D" w:rsidRPr="004F3B1D">
        <w:rPr>
          <w:lang w:val="cs-CZ"/>
        </w:rPr>
        <w:t>WIKI)</w:t>
      </w:r>
    </w:p>
    <w:p w14:paraId="7241BDB5" w14:textId="5FB7AB9D" w:rsidR="00715C15" w:rsidRPr="002D04AB" w:rsidRDefault="00715C15">
      <w:pPr>
        <w:rPr>
          <w:rFonts w:ascii="Arial" w:hAnsi="Arial" w:cs="Arial"/>
          <w:color w:val="202122"/>
          <w:sz w:val="28"/>
          <w:szCs w:val="28"/>
          <w:shd w:val="clear" w:color="auto" w:fill="FFFFFF"/>
        </w:rPr>
      </w:pPr>
      <w:r w:rsidRPr="002D04AB">
        <w:rPr>
          <w:rFonts w:ascii="Arial" w:hAnsi="Arial" w:cs="Arial"/>
          <w:color w:val="202122"/>
          <w:sz w:val="28"/>
          <w:szCs w:val="28"/>
          <w:shd w:val="clear" w:color="auto" w:fill="FFFFFF"/>
        </w:rPr>
        <w:t>After </w:t>
      </w:r>
      <w:hyperlink r:id="rId6" w:tooltip="Military history of Australia during World War II" w:history="1">
        <w:r w:rsidRPr="002D04AB">
          <w:rPr>
            <w:rStyle w:val="Hyperlink"/>
            <w:rFonts w:ascii="Arial" w:hAnsi="Arial" w:cs="Arial"/>
            <w:color w:val="0B0080"/>
            <w:sz w:val="28"/>
            <w:szCs w:val="28"/>
            <w:u w:val="none"/>
            <w:shd w:val="clear" w:color="auto" w:fill="FFFFFF"/>
          </w:rPr>
          <w:t>World War II</w:t>
        </w:r>
      </w:hyperlink>
      <w:r w:rsidRPr="002D04AB">
        <w:rPr>
          <w:rFonts w:ascii="Arial" w:hAnsi="Arial" w:cs="Arial"/>
          <w:color w:val="202122"/>
          <w:sz w:val="28"/>
          <w:szCs w:val="28"/>
          <w:shd w:val="clear" w:color="auto" w:fill="FFFFFF"/>
        </w:rPr>
        <w:t>, Australia launched a massive </w:t>
      </w:r>
      <w:hyperlink r:id="rId7" w:tooltip="Post war migrant arrivals, Australia" w:history="1">
        <w:r w:rsidRPr="002D04AB">
          <w:rPr>
            <w:rStyle w:val="Hyperlink"/>
            <w:rFonts w:ascii="Arial" w:hAnsi="Arial" w:cs="Arial"/>
            <w:bCs/>
            <w:color w:val="000000" w:themeColor="text1"/>
            <w:sz w:val="28"/>
            <w:szCs w:val="28"/>
            <w:u w:val="none"/>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immigration program</w:t>
        </w:r>
      </w:hyperlink>
      <w:r w:rsidRPr="002D04AB">
        <w:rPr>
          <w:rFonts w:ascii="Arial" w:hAnsi="Arial" w:cs="Arial"/>
          <w:color w:val="202122"/>
          <w:sz w:val="28"/>
          <w:szCs w:val="28"/>
          <w:shd w:val="clear" w:color="auto" w:fill="FFFFFF"/>
        </w:rPr>
        <w:t>, believing that having narrowly avoided a Japanese invasion, Australia must "populate or perish."</w:t>
      </w:r>
    </w:p>
    <w:p w14:paraId="7A62B7CE" w14:textId="1C2F4AD9" w:rsidR="002C7853" w:rsidRPr="002D04AB" w:rsidRDefault="00A84A9E">
      <w:pPr>
        <w:rPr>
          <w:rFonts w:ascii="Arial" w:hAnsi="Arial" w:cs="Arial"/>
          <w:color w:val="202122"/>
          <w:sz w:val="28"/>
          <w:szCs w:val="28"/>
          <w:shd w:val="clear" w:color="auto" w:fill="FFFFFF"/>
          <w:lang w:val="cs-CZ"/>
        </w:rPr>
      </w:pPr>
      <w:r w:rsidRPr="002D04AB">
        <w:rPr>
          <w:rFonts w:ascii="Arial" w:hAnsi="Arial" w:cs="Arial"/>
          <w:color w:val="202122"/>
          <w:sz w:val="28"/>
          <w:szCs w:val="28"/>
          <w:shd w:val="clear" w:color="auto" w:fill="FFFFFF"/>
        </w:rPr>
        <w:t> Prime Minister </w:t>
      </w:r>
      <w:hyperlink r:id="rId8" w:tooltip="Ben Chifley" w:history="1">
        <w:r w:rsidRPr="002D04AB">
          <w:rPr>
            <w:rStyle w:val="Hyperlink"/>
            <w:rFonts w:ascii="Arial" w:hAnsi="Arial" w:cs="Arial"/>
            <w:color w:val="000000" w:themeColor="text1"/>
            <w:sz w:val="28"/>
            <w:szCs w:val="28"/>
            <w:u w:val="none"/>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Ben Chifley</w:t>
        </w:r>
      </w:hyperlink>
      <w:r w:rsidR="00371697" w:rsidRPr="002D04AB">
        <w:rPr>
          <w:color w:val="000000" w:themeColor="text1"/>
          <w:sz w:val="28"/>
          <w:szCs w:val="28"/>
          <w:lang w:val="cs-C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BD6971" w:rsidRPr="002D04AB">
        <w:rPr>
          <w:rFonts w:ascii="Arial" w:hAnsi="Arial" w:cs="Arial"/>
          <w:color w:val="202122"/>
          <w:sz w:val="28"/>
          <w:szCs w:val="28"/>
          <w:shd w:val="clear" w:color="auto" w:fill="FFFFFF"/>
        </w:rPr>
        <w:t>We must populate Australia as rapidly as we can before someone else decides to populate it for us."</w:t>
      </w:r>
      <w:r w:rsidR="002C7853" w:rsidRPr="002D04AB">
        <w:rPr>
          <w:rFonts w:ascii="Arial" w:hAnsi="Arial" w:cs="Arial"/>
          <w:color w:val="202122"/>
          <w:sz w:val="28"/>
          <w:szCs w:val="28"/>
          <w:shd w:val="clear" w:color="auto" w:fill="FFFFFF"/>
          <w:lang w:val="cs-CZ"/>
        </w:rPr>
        <w:t xml:space="preserve"> </w:t>
      </w:r>
    </w:p>
    <w:p w14:paraId="50E07B28" w14:textId="3B2C9FAC" w:rsidR="00BD6971" w:rsidRPr="002D04AB" w:rsidRDefault="00BD6971">
      <w:pPr>
        <w:rPr>
          <w:rFonts w:ascii="Arial" w:hAnsi="Arial" w:cs="Arial"/>
          <w:color w:val="202122"/>
          <w:sz w:val="28"/>
          <w:szCs w:val="28"/>
          <w:shd w:val="clear" w:color="auto" w:fill="FFFFFF"/>
        </w:rPr>
      </w:pPr>
      <w:r w:rsidRPr="002D04AB">
        <w:rPr>
          <w:rFonts w:ascii="Arial" w:hAnsi="Arial" w:cs="Arial"/>
          <w:color w:val="202122"/>
          <w:sz w:val="28"/>
          <w:szCs w:val="28"/>
          <w:shd w:val="clear" w:color="auto" w:fill="FFFFFF"/>
        </w:rPr>
        <w:t xml:space="preserve">Hundreds of thousands of displaced Europeans, including for the </w:t>
      </w:r>
      <w:proofErr w:type="gramStart"/>
      <w:r w:rsidRPr="002D04AB">
        <w:rPr>
          <w:rFonts w:ascii="Arial" w:hAnsi="Arial" w:cs="Arial"/>
          <w:color w:val="202122"/>
          <w:sz w:val="28"/>
          <w:szCs w:val="28"/>
          <w:shd w:val="clear" w:color="auto" w:fill="FFFFFF"/>
        </w:rPr>
        <w:t>first time</w:t>
      </w:r>
      <w:proofErr w:type="gramEnd"/>
      <w:r w:rsidRPr="002D04AB">
        <w:rPr>
          <w:rFonts w:ascii="Arial" w:hAnsi="Arial" w:cs="Arial"/>
          <w:color w:val="202122"/>
          <w:sz w:val="28"/>
          <w:szCs w:val="28"/>
          <w:shd w:val="clear" w:color="auto" w:fill="FFFFFF"/>
        </w:rPr>
        <w:t xml:space="preserve"> large numbers of Jews, migrated to Australia. More than two million people immigrated to Australia from Europe during the 20 years after the end of the war.</w:t>
      </w:r>
    </w:p>
    <w:p w14:paraId="39F66054" w14:textId="52955D54" w:rsidR="006515B3" w:rsidRPr="002D04AB" w:rsidRDefault="006515B3">
      <w:pPr>
        <w:rPr>
          <w:rFonts w:ascii="Arial" w:hAnsi="Arial" w:cs="Arial"/>
          <w:color w:val="202122"/>
          <w:sz w:val="28"/>
          <w:szCs w:val="28"/>
          <w:shd w:val="clear" w:color="auto" w:fill="FFFFFF"/>
        </w:rPr>
      </w:pPr>
      <w:r w:rsidRPr="002D04AB">
        <w:rPr>
          <w:rFonts w:ascii="Arial" w:hAnsi="Arial" w:cs="Arial"/>
          <w:color w:val="202122"/>
          <w:sz w:val="28"/>
          <w:szCs w:val="28"/>
          <w:shd w:val="clear" w:color="auto" w:fill="FFFFFF"/>
        </w:rPr>
        <w:t>From the outset, it was intended that the bulk of these immigrants should be mainly from the British Isles, and that the post-war immigration scheme would preserve the British character of Australian society. Although Great Britain remained the predominant source of immigrants, the pool of source countries was expanded to include </w:t>
      </w:r>
      <w:hyperlink r:id="rId9" w:tooltip="Continental Europe" w:history="1">
        <w:r w:rsidRPr="002D04AB">
          <w:rPr>
            <w:rStyle w:val="Hyperlink"/>
            <w:rFonts w:ascii="Arial" w:hAnsi="Arial" w:cs="Arial"/>
            <w:color w:val="0B0080"/>
            <w:sz w:val="28"/>
            <w:szCs w:val="28"/>
            <w:u w:val="none"/>
            <w:shd w:val="clear" w:color="auto" w:fill="FFFFFF"/>
          </w:rPr>
          <w:t>Continental European</w:t>
        </w:r>
      </w:hyperlink>
      <w:r w:rsidRPr="002D04AB">
        <w:rPr>
          <w:rFonts w:ascii="Arial" w:hAnsi="Arial" w:cs="Arial"/>
          <w:color w:val="202122"/>
          <w:sz w:val="28"/>
          <w:szCs w:val="28"/>
          <w:shd w:val="clear" w:color="auto" w:fill="FFFFFF"/>
        </w:rPr>
        <w:t xml:space="preserve"> countries </w:t>
      </w:r>
      <w:proofErr w:type="gramStart"/>
      <w:r w:rsidRPr="002D04AB">
        <w:rPr>
          <w:rFonts w:ascii="Arial" w:hAnsi="Arial" w:cs="Arial"/>
          <w:color w:val="202122"/>
          <w:sz w:val="28"/>
          <w:szCs w:val="28"/>
          <w:shd w:val="clear" w:color="auto" w:fill="FFFFFF"/>
        </w:rPr>
        <w:t>in order to</w:t>
      </w:r>
      <w:proofErr w:type="gramEnd"/>
      <w:r w:rsidRPr="002D04AB">
        <w:rPr>
          <w:rFonts w:ascii="Arial" w:hAnsi="Arial" w:cs="Arial"/>
          <w:color w:val="202122"/>
          <w:sz w:val="28"/>
          <w:szCs w:val="28"/>
          <w:shd w:val="clear" w:color="auto" w:fill="FFFFFF"/>
        </w:rPr>
        <w:t xml:space="preserve"> meet Australia's ambitious immigration targets. From the late 1940s onwards, Australia received significant waves of people from countries such as Greece, Italy, </w:t>
      </w:r>
      <w:hyperlink r:id="rId10" w:tooltip="Malta" w:history="1">
        <w:r w:rsidRPr="002D04AB">
          <w:rPr>
            <w:rStyle w:val="Hyperlink"/>
            <w:rFonts w:ascii="Arial" w:hAnsi="Arial" w:cs="Arial"/>
            <w:color w:val="000000" w:themeColor="text1"/>
            <w:sz w:val="28"/>
            <w:szCs w:val="28"/>
            <w:u w:val="none"/>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Malta</w:t>
        </w:r>
      </w:hyperlink>
      <w:r w:rsidRPr="002D04AB">
        <w:rPr>
          <w:rFonts w:ascii="Arial" w:hAnsi="Arial" w:cs="Arial"/>
          <w:color w:val="000000" w:themeColor="text1"/>
          <w:sz w:val="28"/>
          <w:szCs w:val="28"/>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2D04AB">
        <w:rPr>
          <w:rFonts w:ascii="Arial" w:hAnsi="Arial" w:cs="Arial"/>
          <w:color w:val="202122"/>
          <w:sz w:val="28"/>
          <w:szCs w:val="28"/>
          <w:shd w:val="clear" w:color="auto" w:fill="FFFFFF"/>
        </w:rPr>
        <w:t xml:space="preserve"> Germany</w:t>
      </w:r>
      <w:r w:rsidRPr="002D04AB">
        <w:rPr>
          <w:rFonts w:ascii="Arial" w:hAnsi="Arial" w:cs="Arial"/>
          <w:b/>
          <w:color w:val="262626" w:themeColor="text1" w:themeTint="D9"/>
          <w:sz w:val="28"/>
          <w:szCs w:val="28"/>
          <w:shd w:val="clear" w:color="auto" w:fill="FFFFFF"/>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w:t>
      </w:r>
      <w:hyperlink r:id="rId11" w:tooltip="Yugoslavia" w:history="1">
        <w:r w:rsidRPr="002D04AB">
          <w:rPr>
            <w:rStyle w:val="Hyperlink"/>
            <w:rFonts w:ascii="Arial" w:hAnsi="Arial" w:cs="Arial"/>
            <w:color w:val="000000" w:themeColor="text1"/>
            <w:sz w:val="28"/>
            <w:szCs w:val="28"/>
            <w:u w:val="none"/>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Yugoslavia</w:t>
        </w:r>
      </w:hyperlink>
      <w:r w:rsidRPr="002D04AB">
        <w:rPr>
          <w:rFonts w:ascii="Arial" w:hAnsi="Arial" w:cs="Arial"/>
          <w:color w:val="000000" w:themeColor="text1"/>
          <w:sz w:val="28"/>
          <w:szCs w:val="28"/>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r w:rsidRPr="002D04AB">
        <w:rPr>
          <w:rFonts w:ascii="Arial" w:hAnsi="Arial" w:cs="Arial"/>
          <w:color w:val="202122"/>
          <w:sz w:val="28"/>
          <w:szCs w:val="28"/>
          <w:shd w:val="clear" w:color="auto" w:fill="FFFFFF"/>
        </w:rPr>
        <w:t>and the Netherlands. Australia actively sought these immigrants, with the government assisting many of them and they found work due to an expanding economy </w:t>
      </w:r>
    </w:p>
    <w:p w14:paraId="2CDDEB7A" w14:textId="0B384073" w:rsidR="00A65633" w:rsidRPr="002D04AB" w:rsidRDefault="00CC517F" w:rsidP="00A65633">
      <w:pPr>
        <w:rPr>
          <w:rFonts w:ascii="Arial" w:hAnsi="Arial" w:cs="Arial"/>
          <w:b/>
          <w:bCs/>
          <w:color w:val="202122"/>
          <w:sz w:val="28"/>
          <w:szCs w:val="28"/>
          <w:shd w:val="clear" w:color="auto" w:fill="FFFFFF"/>
        </w:rPr>
      </w:pPr>
      <w:r w:rsidRPr="002D04AB">
        <w:rPr>
          <w:rFonts w:ascii="Arial" w:hAnsi="Arial" w:cs="Arial"/>
          <w:color w:val="202122"/>
          <w:sz w:val="28"/>
          <w:szCs w:val="28"/>
          <w:shd w:val="clear" w:color="auto" w:fill="FFFFFF"/>
        </w:rPr>
        <w:t>The </w:t>
      </w:r>
      <w:r w:rsidRPr="002D04AB">
        <w:rPr>
          <w:rFonts w:ascii="Arial" w:hAnsi="Arial" w:cs="Arial"/>
          <w:b/>
          <w:bCs/>
          <w:color w:val="202122"/>
          <w:sz w:val="28"/>
          <w:szCs w:val="28"/>
          <w:shd w:val="clear" w:color="auto" w:fill="FFFFFF"/>
        </w:rPr>
        <w:t>Menzies Government (1949–1966)</w:t>
      </w:r>
    </w:p>
    <w:p w14:paraId="597182B8" w14:textId="77777777" w:rsidR="00AD091A" w:rsidRPr="002D04AB" w:rsidRDefault="00C778E3">
      <w:pPr>
        <w:rPr>
          <w:sz w:val="28"/>
          <w:szCs w:val="28"/>
          <w:lang w:val="cs-CZ"/>
        </w:rPr>
      </w:pPr>
      <w:r w:rsidRPr="002D04AB">
        <w:rPr>
          <w:noProof/>
          <w:sz w:val="28"/>
          <w:szCs w:val="28"/>
        </w:rPr>
        <w:drawing>
          <wp:anchor distT="0" distB="0" distL="114300" distR="114300" simplePos="0" relativeHeight="251658240" behindDoc="0" locked="0" layoutInCell="1" allowOverlap="1" wp14:anchorId="33A3B6D0" wp14:editId="250F185D">
            <wp:simplePos x="914400" y="4375150"/>
            <wp:positionH relativeFrom="column">
              <wp:align>left</wp:align>
            </wp:positionH>
            <wp:positionV relativeFrom="paragraph">
              <wp:align>top</wp:align>
            </wp:positionV>
            <wp:extent cx="1905000" cy="26289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0" cy="2628900"/>
                    </a:xfrm>
                    <a:prstGeom prst="rect">
                      <a:avLst/>
                    </a:prstGeom>
                    <a:noFill/>
                    <a:ln>
                      <a:noFill/>
                    </a:ln>
                  </pic:spPr>
                </pic:pic>
              </a:graphicData>
            </a:graphic>
          </wp:anchor>
        </w:drawing>
      </w:r>
    </w:p>
    <w:p w14:paraId="7E0E5835" w14:textId="77777777" w:rsidR="00AD091A" w:rsidRPr="002D04AB" w:rsidRDefault="00AD091A" w:rsidP="00AD091A">
      <w:pPr>
        <w:rPr>
          <w:sz w:val="28"/>
          <w:szCs w:val="28"/>
          <w:lang w:val="cs-CZ"/>
        </w:rPr>
      </w:pPr>
    </w:p>
    <w:p w14:paraId="467E7675" w14:textId="77777777" w:rsidR="00AD091A" w:rsidRPr="002D04AB" w:rsidRDefault="00AD091A" w:rsidP="00AD091A">
      <w:pPr>
        <w:rPr>
          <w:sz w:val="28"/>
          <w:szCs w:val="28"/>
          <w:lang w:val="cs-CZ"/>
        </w:rPr>
      </w:pPr>
    </w:p>
    <w:p w14:paraId="3751EA91" w14:textId="77777777" w:rsidR="00AD091A" w:rsidRPr="002D04AB" w:rsidRDefault="00AD091A" w:rsidP="00AD091A">
      <w:pPr>
        <w:rPr>
          <w:sz w:val="28"/>
          <w:szCs w:val="28"/>
          <w:lang w:val="cs-CZ"/>
        </w:rPr>
      </w:pPr>
    </w:p>
    <w:p w14:paraId="144B7F34" w14:textId="77777777" w:rsidR="00AD091A" w:rsidRPr="002D04AB" w:rsidRDefault="00AD091A" w:rsidP="00AD091A">
      <w:pPr>
        <w:rPr>
          <w:sz w:val="28"/>
          <w:szCs w:val="28"/>
          <w:lang w:val="cs-CZ"/>
        </w:rPr>
      </w:pPr>
    </w:p>
    <w:p w14:paraId="687B6E21" w14:textId="77777777" w:rsidR="00AD091A" w:rsidRPr="002D04AB" w:rsidRDefault="00AD091A" w:rsidP="00AD091A">
      <w:pPr>
        <w:rPr>
          <w:sz w:val="28"/>
          <w:szCs w:val="28"/>
          <w:lang w:val="cs-CZ"/>
        </w:rPr>
      </w:pPr>
    </w:p>
    <w:p w14:paraId="540C43D6" w14:textId="77777777" w:rsidR="00AD091A" w:rsidRPr="002D04AB" w:rsidRDefault="00AD091A" w:rsidP="00AD091A">
      <w:pPr>
        <w:rPr>
          <w:sz w:val="28"/>
          <w:szCs w:val="28"/>
          <w:lang w:val="cs-CZ"/>
        </w:rPr>
      </w:pPr>
    </w:p>
    <w:p w14:paraId="2ED28FC4" w14:textId="77777777" w:rsidR="00AD091A" w:rsidRPr="002D04AB" w:rsidRDefault="00AD091A">
      <w:pPr>
        <w:rPr>
          <w:sz w:val="28"/>
          <w:szCs w:val="28"/>
          <w:lang w:val="cs-CZ"/>
        </w:rPr>
      </w:pPr>
    </w:p>
    <w:p w14:paraId="174DF14F" w14:textId="53FEA076" w:rsidR="00EC09FC" w:rsidRPr="002D04AB" w:rsidRDefault="00A2039F" w:rsidP="00EC09FC">
      <w:pPr>
        <w:tabs>
          <w:tab w:val="left" w:pos="180"/>
        </w:tabs>
        <w:rPr>
          <w:sz w:val="28"/>
          <w:szCs w:val="28"/>
          <w:lang w:val="cs-CZ"/>
        </w:rPr>
      </w:pPr>
      <w:r w:rsidRPr="002D04AB">
        <w:rPr>
          <w:sz w:val="28"/>
          <w:szCs w:val="28"/>
          <w:lang w:val="cs-CZ"/>
        </w:rPr>
        <w:t>Sir Robert Gordon Menzies</w:t>
      </w:r>
    </w:p>
    <w:p w14:paraId="410E4330" w14:textId="77777777" w:rsidR="00EC09FC" w:rsidRPr="002D04AB" w:rsidRDefault="00EC09FC" w:rsidP="00EC09FC">
      <w:pPr>
        <w:tabs>
          <w:tab w:val="left" w:pos="180"/>
        </w:tabs>
        <w:rPr>
          <w:sz w:val="28"/>
          <w:szCs w:val="28"/>
          <w:lang w:val="cs-CZ"/>
        </w:rPr>
      </w:pPr>
    </w:p>
    <w:p w14:paraId="4ACCC63D" w14:textId="39FD6E3A" w:rsidR="00A65633" w:rsidRPr="002D04AB" w:rsidRDefault="00EC09FC" w:rsidP="00121272">
      <w:pPr>
        <w:tabs>
          <w:tab w:val="left" w:pos="180"/>
        </w:tabs>
        <w:rPr>
          <w:sz w:val="28"/>
          <w:szCs w:val="28"/>
          <w:lang w:val="cs-CZ"/>
        </w:rPr>
      </w:pPr>
      <w:r w:rsidRPr="002D04AB">
        <w:rPr>
          <w:rFonts w:ascii="Arial" w:hAnsi="Arial" w:cs="Arial"/>
          <w:color w:val="202122"/>
          <w:sz w:val="28"/>
          <w:szCs w:val="28"/>
          <w:shd w:val="clear" w:color="auto" w:fill="FFFFFF"/>
        </w:rPr>
        <w:lastRenderedPageBreak/>
        <w:t>played a central role in the creation of the </w:t>
      </w:r>
      <w:hyperlink r:id="rId13" w:tooltip="Liberal Party of Australia" w:history="1">
        <w:r w:rsidRPr="002D04AB">
          <w:rPr>
            <w:rStyle w:val="Hyperlink"/>
            <w:rFonts w:ascii="Arial" w:hAnsi="Arial" w:cs="Arial"/>
            <w:color w:val="0B0080"/>
            <w:sz w:val="28"/>
            <w:szCs w:val="28"/>
            <w:u w:val="none"/>
            <w:shd w:val="clear" w:color="auto" w:fill="FFFFFF"/>
          </w:rPr>
          <w:t>Liberal Party of Australia</w:t>
        </w:r>
      </w:hyperlink>
      <w:r w:rsidRPr="002D04AB">
        <w:rPr>
          <w:rFonts w:ascii="Arial" w:hAnsi="Arial" w:cs="Arial"/>
          <w:color w:val="202122"/>
          <w:sz w:val="28"/>
          <w:szCs w:val="28"/>
          <w:shd w:val="clear" w:color="auto" w:fill="FFFFFF"/>
        </w:rPr>
        <w:t>, defining its policies and its broad outreach. He is Australia's </w:t>
      </w:r>
      <w:hyperlink r:id="rId14" w:tooltip="List of prime ministers of Australia by time in office" w:history="1">
        <w:r w:rsidRPr="002D04AB">
          <w:rPr>
            <w:rStyle w:val="Hyperlink"/>
            <w:rFonts w:ascii="Arial" w:hAnsi="Arial" w:cs="Arial"/>
            <w:color w:val="0B0080"/>
            <w:sz w:val="28"/>
            <w:szCs w:val="28"/>
            <w:u w:val="none"/>
            <w:shd w:val="clear" w:color="auto" w:fill="FFFFFF"/>
          </w:rPr>
          <w:t>longest-serving prime minister</w:t>
        </w:r>
      </w:hyperlink>
      <w:r w:rsidRPr="002D04AB">
        <w:rPr>
          <w:rFonts w:ascii="Arial" w:hAnsi="Arial" w:cs="Arial"/>
          <w:color w:val="202122"/>
          <w:sz w:val="28"/>
          <w:szCs w:val="28"/>
          <w:shd w:val="clear" w:color="auto" w:fill="FFFFFF"/>
        </w:rPr>
        <w:t>, serving over 18 years in tota</w:t>
      </w:r>
      <w:r w:rsidR="00E55F0A" w:rsidRPr="002D04AB">
        <w:rPr>
          <w:rFonts w:ascii="Arial" w:hAnsi="Arial" w:cs="Arial"/>
          <w:color w:val="202122"/>
          <w:sz w:val="28"/>
          <w:szCs w:val="28"/>
          <w:shd w:val="clear" w:color="auto" w:fill="FFFFFF"/>
        </w:rPr>
        <w:t>l.</w:t>
      </w:r>
      <w:r w:rsidR="00AD091A" w:rsidRPr="002D04AB">
        <w:rPr>
          <w:sz w:val="28"/>
          <w:szCs w:val="28"/>
          <w:lang w:val="cs-CZ"/>
        </w:rPr>
        <w:br w:type="textWrapping" w:clear="all"/>
      </w:r>
    </w:p>
    <w:p w14:paraId="262B7AF8" w14:textId="77777777" w:rsidR="00F5474B" w:rsidRPr="002D04AB" w:rsidRDefault="003B6257">
      <w:pPr>
        <w:rPr>
          <w:rFonts w:ascii="Arial" w:hAnsi="Arial" w:cs="Arial"/>
          <w:color w:val="202122"/>
          <w:sz w:val="28"/>
          <w:szCs w:val="28"/>
          <w:shd w:val="clear" w:color="auto" w:fill="FFFFFF"/>
        </w:rPr>
      </w:pPr>
      <w:r w:rsidRPr="002D04AB">
        <w:rPr>
          <w:rFonts w:ascii="Arial" w:hAnsi="Arial" w:cs="Arial"/>
          <w:color w:val="202122"/>
          <w:sz w:val="28"/>
          <w:szCs w:val="28"/>
          <w:shd w:val="clear" w:color="auto" w:fill="FFFFFF"/>
        </w:rPr>
        <w:t>The Australian economy stood in sharp contrast to war-ravaged Europe, and newly arrived migrants found employment in a booming manufacturing industry and government assisted programs such as the </w:t>
      </w:r>
      <w:hyperlink r:id="rId15" w:tooltip="Snowy Mountains Scheme" w:history="1">
        <w:r w:rsidRPr="002D04AB">
          <w:rPr>
            <w:rStyle w:val="Hyperlink"/>
            <w:rFonts w:ascii="Arial" w:hAnsi="Arial" w:cs="Arial"/>
            <w:color w:val="0B0080"/>
            <w:sz w:val="28"/>
            <w:szCs w:val="28"/>
            <w:shd w:val="clear" w:color="auto" w:fill="FFFFFF"/>
          </w:rPr>
          <w:t>Snowy Mountains Scheme</w:t>
        </w:r>
      </w:hyperlink>
      <w:r w:rsidRPr="002D04AB">
        <w:rPr>
          <w:rFonts w:ascii="Arial" w:hAnsi="Arial" w:cs="Arial"/>
          <w:color w:val="202122"/>
          <w:sz w:val="28"/>
          <w:szCs w:val="28"/>
          <w:shd w:val="clear" w:color="auto" w:fill="FFFFFF"/>
        </w:rPr>
        <w:t>. This </w:t>
      </w:r>
      <w:hyperlink r:id="rId16" w:tooltip="Hydroelectricity" w:history="1">
        <w:r w:rsidRPr="002D04AB">
          <w:rPr>
            <w:rStyle w:val="Hyperlink"/>
            <w:rFonts w:ascii="Arial" w:hAnsi="Arial" w:cs="Arial"/>
            <w:color w:val="0B0080"/>
            <w:sz w:val="28"/>
            <w:szCs w:val="28"/>
            <w:shd w:val="clear" w:color="auto" w:fill="FFFFFF"/>
          </w:rPr>
          <w:t>hydroelectricity</w:t>
        </w:r>
      </w:hyperlink>
      <w:r w:rsidRPr="002D04AB">
        <w:rPr>
          <w:rFonts w:ascii="Arial" w:hAnsi="Arial" w:cs="Arial"/>
          <w:color w:val="202122"/>
          <w:sz w:val="28"/>
          <w:szCs w:val="28"/>
          <w:shd w:val="clear" w:color="auto" w:fill="FFFFFF"/>
        </w:rPr>
        <w:t> and </w:t>
      </w:r>
      <w:hyperlink r:id="rId17" w:tooltip="Irrigation in Australia" w:history="1">
        <w:r w:rsidRPr="002D04AB">
          <w:rPr>
            <w:rStyle w:val="Hyperlink"/>
            <w:rFonts w:ascii="Arial" w:hAnsi="Arial" w:cs="Arial"/>
            <w:color w:val="0B0080"/>
            <w:sz w:val="28"/>
            <w:szCs w:val="28"/>
            <w:shd w:val="clear" w:color="auto" w:fill="FFFFFF"/>
          </w:rPr>
          <w:t>irrigation</w:t>
        </w:r>
      </w:hyperlink>
      <w:r w:rsidRPr="002D04AB">
        <w:rPr>
          <w:rFonts w:ascii="Arial" w:hAnsi="Arial" w:cs="Arial"/>
          <w:color w:val="202122"/>
          <w:sz w:val="28"/>
          <w:szCs w:val="28"/>
          <w:shd w:val="clear" w:color="auto" w:fill="FFFFFF"/>
        </w:rPr>
        <w:t xml:space="preserve"> complex in south-east Australia consisted of sixteen major dams and seven power stations constructed </w:t>
      </w:r>
    </w:p>
    <w:p w14:paraId="7CC6A8BD" w14:textId="77777777" w:rsidR="00F5474B" w:rsidRPr="002D04AB" w:rsidRDefault="00F5474B">
      <w:pPr>
        <w:rPr>
          <w:rFonts w:ascii="Arial" w:hAnsi="Arial" w:cs="Arial"/>
          <w:color w:val="202122"/>
          <w:sz w:val="28"/>
          <w:szCs w:val="28"/>
          <w:shd w:val="clear" w:color="auto" w:fill="FFFFFF"/>
        </w:rPr>
      </w:pPr>
    </w:p>
    <w:p w14:paraId="14F726B1" w14:textId="77777777" w:rsidR="00F5474B" w:rsidRPr="002D04AB" w:rsidRDefault="00F5474B">
      <w:pPr>
        <w:rPr>
          <w:rFonts w:ascii="Arial" w:hAnsi="Arial" w:cs="Arial"/>
          <w:color w:val="202122"/>
          <w:sz w:val="28"/>
          <w:szCs w:val="28"/>
          <w:shd w:val="clear" w:color="auto" w:fill="FFFFFF"/>
        </w:rPr>
      </w:pPr>
    </w:p>
    <w:p w14:paraId="1234AC62" w14:textId="77777777" w:rsidR="00F5474B" w:rsidRPr="002D04AB" w:rsidRDefault="00F5474B">
      <w:pPr>
        <w:rPr>
          <w:rFonts w:ascii="Arial" w:hAnsi="Arial" w:cs="Arial"/>
          <w:color w:val="202122"/>
          <w:sz w:val="28"/>
          <w:szCs w:val="28"/>
          <w:shd w:val="clear" w:color="auto" w:fill="FFFFFF"/>
        </w:rPr>
      </w:pPr>
    </w:p>
    <w:p w14:paraId="2E2D704E" w14:textId="649B7DC4" w:rsidR="003B6257" w:rsidRPr="002D04AB" w:rsidRDefault="003B6257">
      <w:pPr>
        <w:rPr>
          <w:rFonts w:ascii="Arial" w:hAnsi="Arial" w:cs="Arial"/>
          <w:color w:val="202122"/>
          <w:sz w:val="28"/>
          <w:szCs w:val="28"/>
          <w:shd w:val="clear" w:color="auto" w:fill="FFFFFF"/>
        </w:rPr>
      </w:pPr>
      <w:r w:rsidRPr="002D04AB">
        <w:rPr>
          <w:rFonts w:ascii="Arial" w:hAnsi="Arial" w:cs="Arial"/>
          <w:color w:val="202122"/>
          <w:sz w:val="28"/>
          <w:szCs w:val="28"/>
          <w:shd w:val="clear" w:color="auto" w:fill="FFFFFF"/>
        </w:rPr>
        <w:t>between 1949 and 1974. It remains the largest engineering project undertaken in Australia. Necessitating the employment of 100,000 people from over 30 countries, to many it denotes the birth of multicultural Australia</w:t>
      </w:r>
    </w:p>
    <w:p w14:paraId="15563CCA" w14:textId="77777777" w:rsidR="00405C5B" w:rsidRPr="002D04AB" w:rsidRDefault="00405C5B" w:rsidP="00405C5B">
      <w:pPr>
        <w:pStyle w:val="NormalWeb"/>
        <w:shd w:val="clear" w:color="auto" w:fill="FFFFFF"/>
        <w:spacing w:before="120" w:beforeAutospacing="0" w:after="120" w:afterAutospacing="0"/>
        <w:rPr>
          <w:rFonts w:ascii="Arial" w:hAnsi="Arial" w:cs="Arial"/>
          <w:color w:val="202122"/>
          <w:sz w:val="28"/>
          <w:szCs w:val="28"/>
        </w:rPr>
      </w:pPr>
      <w:r w:rsidRPr="002D04AB">
        <w:rPr>
          <w:rFonts w:ascii="Arial" w:hAnsi="Arial" w:cs="Arial"/>
          <w:color w:val="202122"/>
          <w:sz w:val="28"/>
          <w:szCs w:val="28"/>
        </w:rPr>
        <w:t>Menzies fulfilled his promises to end rationing of butter, tea and petrol and provide a 5 shilling endowment for first born children, as well as for others.</w:t>
      </w:r>
      <w:hyperlink r:id="rId18" w:anchor="cite_note-ReferenceA-3" w:history="1">
        <w:r w:rsidRPr="002D04AB">
          <w:rPr>
            <w:rStyle w:val="Hyperlink"/>
            <w:rFonts w:ascii="Arial" w:hAnsi="Arial" w:cs="Arial"/>
            <w:color w:val="0B0080"/>
            <w:sz w:val="28"/>
            <w:szCs w:val="28"/>
            <w:vertAlign w:val="superscript"/>
          </w:rPr>
          <w:t>[3]</w:t>
        </w:r>
      </w:hyperlink>
    </w:p>
    <w:p w14:paraId="2866BDF8" w14:textId="3F52E09D" w:rsidR="00405C5B" w:rsidRPr="002D04AB" w:rsidRDefault="00405C5B" w:rsidP="00405C5B">
      <w:pPr>
        <w:pStyle w:val="NormalWeb"/>
        <w:shd w:val="clear" w:color="auto" w:fill="FFFFFF"/>
        <w:spacing w:before="120" w:beforeAutospacing="0" w:after="120" w:afterAutospacing="0"/>
        <w:rPr>
          <w:rFonts w:ascii="Arial" w:hAnsi="Arial" w:cs="Arial"/>
          <w:color w:val="202122"/>
          <w:sz w:val="28"/>
          <w:szCs w:val="28"/>
        </w:rPr>
      </w:pPr>
      <w:r w:rsidRPr="002D04AB">
        <w:rPr>
          <w:rFonts w:ascii="Arial" w:hAnsi="Arial" w:cs="Arial"/>
          <w:color w:val="202122"/>
          <w:sz w:val="28"/>
          <w:szCs w:val="28"/>
        </w:rPr>
        <w:t>Australia experienced a prolonged economic boom during the Menzies years. Menzies remained a staunch supporter of links to the </w:t>
      </w:r>
      <w:hyperlink r:id="rId19" w:tooltip="Monarchy in Australia" w:history="1">
        <w:r w:rsidRPr="002D04AB">
          <w:rPr>
            <w:rStyle w:val="Hyperlink"/>
            <w:rFonts w:ascii="Arial" w:hAnsi="Arial" w:cs="Arial"/>
            <w:color w:val="0B0080"/>
            <w:sz w:val="28"/>
            <w:szCs w:val="28"/>
            <w:u w:val="none"/>
          </w:rPr>
          <w:t>monarchy</w:t>
        </w:r>
      </w:hyperlink>
      <w:r w:rsidRPr="002D04AB">
        <w:rPr>
          <w:rFonts w:ascii="Arial" w:hAnsi="Arial" w:cs="Arial"/>
          <w:color w:val="202122"/>
          <w:sz w:val="28"/>
          <w:szCs w:val="28"/>
        </w:rPr>
        <w:t> and </w:t>
      </w:r>
      <w:hyperlink r:id="rId20" w:tooltip="British Commonwealth" w:history="1">
        <w:r w:rsidRPr="002D04AB">
          <w:rPr>
            <w:rStyle w:val="Hyperlink"/>
            <w:rFonts w:ascii="Arial" w:hAnsi="Arial" w:cs="Arial"/>
            <w:color w:val="0B0080"/>
            <w:sz w:val="28"/>
            <w:szCs w:val="28"/>
            <w:u w:val="none"/>
          </w:rPr>
          <w:t>British Commonwealth</w:t>
        </w:r>
      </w:hyperlink>
      <w:r w:rsidRPr="002D04AB">
        <w:rPr>
          <w:rFonts w:ascii="Arial" w:hAnsi="Arial" w:cs="Arial"/>
          <w:color w:val="202122"/>
          <w:sz w:val="28"/>
          <w:szCs w:val="28"/>
        </w:rPr>
        <w:t> but formalised an </w:t>
      </w:r>
      <w:hyperlink r:id="rId21" w:tooltip="ANZUS" w:history="1">
        <w:r w:rsidRPr="002D04AB">
          <w:rPr>
            <w:rStyle w:val="Hyperlink"/>
            <w:rFonts w:ascii="Arial" w:hAnsi="Arial" w:cs="Arial"/>
            <w:color w:val="0B0080"/>
            <w:sz w:val="28"/>
            <w:szCs w:val="28"/>
            <w:u w:val="none"/>
          </w:rPr>
          <w:t>alliance with the United States</w:t>
        </w:r>
      </w:hyperlink>
      <w:r w:rsidRPr="002D04AB">
        <w:rPr>
          <w:rFonts w:ascii="Arial" w:hAnsi="Arial" w:cs="Arial"/>
          <w:color w:val="202122"/>
          <w:sz w:val="28"/>
          <w:szCs w:val="28"/>
        </w:rPr>
        <w:t> and launched post-war trade with Japan, beginning a growth of Australian exports of coal, iron ore and mineral resources that would steadily climb until Japan became Australia's largest trading partne</w:t>
      </w:r>
      <w:r w:rsidR="00AE475B" w:rsidRPr="002D04AB">
        <w:rPr>
          <w:rFonts w:ascii="Arial" w:hAnsi="Arial" w:cs="Arial"/>
          <w:color w:val="202122"/>
          <w:sz w:val="28"/>
          <w:szCs w:val="28"/>
        </w:rPr>
        <w:t>r.</w:t>
      </w:r>
    </w:p>
    <w:p w14:paraId="697FB4CF" w14:textId="329ECF84" w:rsidR="00AE475B" w:rsidRPr="002D04AB" w:rsidRDefault="00AE475B" w:rsidP="00405C5B">
      <w:pPr>
        <w:pStyle w:val="NormalWeb"/>
        <w:shd w:val="clear" w:color="auto" w:fill="FFFFFF"/>
        <w:spacing w:before="120" w:beforeAutospacing="0" w:after="120" w:afterAutospacing="0"/>
        <w:rPr>
          <w:rFonts w:ascii="Arial" w:hAnsi="Arial" w:cs="Arial"/>
          <w:color w:val="202122"/>
          <w:sz w:val="28"/>
          <w:szCs w:val="28"/>
          <w:shd w:val="clear" w:color="auto" w:fill="FFFFFF"/>
        </w:rPr>
      </w:pPr>
      <w:r w:rsidRPr="002D04AB">
        <w:rPr>
          <w:rFonts w:ascii="Arial" w:hAnsi="Arial" w:cs="Arial"/>
          <w:color w:val="202122"/>
          <w:sz w:val="28"/>
          <w:szCs w:val="28"/>
          <w:shd w:val="clear" w:color="auto" w:fill="FFFFFF"/>
        </w:rPr>
        <w:t>In the Menzies Government, McEwen pursued what became known as "McEwenism" – a policy of high tariff protection for the manufacturing industry, so that industry would not challenge the continuing high tariffs on imported raw materials, which benefitted farmers but pushed up industry's costs. This policy was a part (some argue the foundation) of what became known as the "</w:t>
      </w:r>
      <w:hyperlink r:id="rId22" w:tooltip="Australian settlement" w:history="1">
        <w:r w:rsidRPr="002D04AB">
          <w:rPr>
            <w:rStyle w:val="Hyperlink"/>
            <w:rFonts w:ascii="Arial" w:hAnsi="Arial" w:cs="Arial"/>
            <w:color w:val="0B0080"/>
            <w:sz w:val="28"/>
            <w:szCs w:val="28"/>
            <w:u w:val="none"/>
            <w:shd w:val="clear" w:color="auto" w:fill="FFFFFF"/>
          </w:rPr>
          <w:t>Australian settlement</w:t>
        </w:r>
      </w:hyperlink>
      <w:r w:rsidRPr="002D04AB">
        <w:rPr>
          <w:rFonts w:ascii="Arial" w:hAnsi="Arial" w:cs="Arial"/>
          <w:color w:val="202122"/>
          <w:sz w:val="28"/>
          <w:szCs w:val="28"/>
          <w:shd w:val="clear" w:color="auto" w:fill="FFFFFF"/>
        </w:rPr>
        <w:t>" which promoted high wages, industrial development, government intervention in industry (Australian governments traditionally owned banks and insurance companies and the railways and through policies designed to assist particular industries) and decentralisation.</w:t>
      </w:r>
    </w:p>
    <w:p w14:paraId="118BD9E4" w14:textId="4DF1B4B7" w:rsidR="006863D2" w:rsidRPr="002D04AB" w:rsidRDefault="006863D2" w:rsidP="00405C5B">
      <w:pPr>
        <w:pStyle w:val="NormalWeb"/>
        <w:shd w:val="clear" w:color="auto" w:fill="FFFFFF"/>
        <w:spacing w:before="120" w:beforeAutospacing="0" w:after="120" w:afterAutospacing="0"/>
        <w:rPr>
          <w:rFonts w:ascii="Arial" w:hAnsi="Arial" w:cs="Arial"/>
          <w:color w:val="202122"/>
          <w:sz w:val="28"/>
          <w:szCs w:val="28"/>
        </w:rPr>
      </w:pPr>
      <w:r w:rsidRPr="002D04AB">
        <w:rPr>
          <w:rFonts w:ascii="Arial" w:hAnsi="Arial" w:cs="Arial"/>
          <w:color w:val="202122"/>
          <w:sz w:val="28"/>
          <w:szCs w:val="28"/>
        </w:rPr>
        <w:lastRenderedPageBreak/>
        <w:t xml:space="preserve">While for most Australians the Menzies era was an era of prosperity, the nation experienced high inflation during the early years of Menzies' rule. The Korean War increased demand for commodities. Wool </w:t>
      </w:r>
      <w:proofErr w:type="gramStart"/>
      <w:r w:rsidRPr="002D04AB">
        <w:rPr>
          <w:rFonts w:ascii="Arial" w:hAnsi="Arial" w:cs="Arial"/>
          <w:color w:val="202122"/>
          <w:sz w:val="28"/>
          <w:szCs w:val="28"/>
        </w:rPr>
        <w:t>in particular boomed</w:t>
      </w:r>
      <w:proofErr w:type="gramEnd"/>
      <w:r w:rsidRPr="002D04AB">
        <w:rPr>
          <w:rFonts w:ascii="Arial" w:hAnsi="Arial" w:cs="Arial"/>
          <w:color w:val="202122"/>
          <w:sz w:val="28"/>
          <w:szCs w:val="28"/>
        </w:rPr>
        <w:t xml:space="preserve">, leading to a rise in growers' incomes, but also to inflation. </w:t>
      </w:r>
    </w:p>
    <w:p w14:paraId="4CAEA48D" w14:textId="7614DC9C" w:rsidR="00AC2A16" w:rsidRPr="002D04AB" w:rsidRDefault="00AC2A16" w:rsidP="00405C5B">
      <w:pPr>
        <w:pStyle w:val="NormalWeb"/>
        <w:shd w:val="clear" w:color="auto" w:fill="FFFFFF"/>
        <w:spacing w:before="120" w:beforeAutospacing="0" w:after="120" w:afterAutospacing="0"/>
        <w:rPr>
          <w:sz w:val="28"/>
          <w:szCs w:val="28"/>
          <w:lang w:val="en-US"/>
        </w:rPr>
      </w:pPr>
      <w:r w:rsidRPr="002D04AB">
        <w:rPr>
          <w:rFonts w:ascii="Arial" w:hAnsi="Arial" w:cs="Arial"/>
          <w:color w:val="202122"/>
          <w:sz w:val="28"/>
          <w:szCs w:val="28"/>
          <w:shd w:val="clear" w:color="auto" w:fill="FFFFFF"/>
        </w:rPr>
        <w:t>Menzies was firmly anti-Communist. In 1950 his government committed troops to the </w:t>
      </w:r>
      <w:hyperlink r:id="rId23" w:tooltip="Military history of Australia during the Korean War" w:history="1">
        <w:r w:rsidRPr="002D04AB">
          <w:rPr>
            <w:rStyle w:val="Hyperlink"/>
            <w:rFonts w:ascii="Arial" w:hAnsi="Arial" w:cs="Arial"/>
            <w:color w:val="0B0080"/>
            <w:sz w:val="28"/>
            <w:szCs w:val="28"/>
            <w:u w:val="none"/>
            <w:shd w:val="clear" w:color="auto" w:fill="FFFFFF"/>
          </w:rPr>
          <w:t>Korean War</w:t>
        </w:r>
      </w:hyperlink>
      <w:r w:rsidRPr="002D04AB">
        <w:rPr>
          <w:rFonts w:ascii="Arial" w:hAnsi="Arial" w:cs="Arial"/>
          <w:color w:val="202122"/>
          <w:sz w:val="28"/>
          <w:szCs w:val="28"/>
          <w:shd w:val="clear" w:color="auto" w:fill="FFFFFF"/>
        </w:rPr>
        <w:t> and attempted to ban the </w:t>
      </w:r>
      <w:hyperlink r:id="rId24" w:tooltip="Communist Party of Australia" w:history="1">
        <w:r w:rsidRPr="002D04AB">
          <w:rPr>
            <w:rStyle w:val="Hyperlink"/>
            <w:rFonts w:ascii="Arial" w:hAnsi="Arial" w:cs="Arial"/>
            <w:color w:val="0B0080"/>
            <w:sz w:val="28"/>
            <w:szCs w:val="28"/>
            <w:u w:val="none"/>
            <w:shd w:val="clear" w:color="auto" w:fill="FFFFFF"/>
          </w:rPr>
          <w:t>Communist Party of Australia</w:t>
        </w:r>
      </w:hyperlink>
    </w:p>
    <w:p w14:paraId="4C6F87C7" w14:textId="1F003B39" w:rsidR="00FD5563" w:rsidRPr="002D04AB" w:rsidRDefault="00FD5563" w:rsidP="00FD5563">
      <w:pPr>
        <w:pStyle w:val="NormalWeb"/>
        <w:shd w:val="clear" w:color="auto" w:fill="FFFFFF"/>
        <w:spacing w:before="120" w:beforeAutospacing="0" w:after="120" w:afterAutospacing="0"/>
        <w:rPr>
          <w:rFonts w:ascii="Arial" w:hAnsi="Arial" w:cs="Arial"/>
          <w:color w:val="202122"/>
          <w:sz w:val="28"/>
          <w:szCs w:val="28"/>
          <w:vertAlign w:val="superscript"/>
        </w:rPr>
      </w:pPr>
      <w:r w:rsidRPr="002D04AB">
        <w:rPr>
          <w:rFonts w:ascii="Arial" w:hAnsi="Arial" w:cs="Arial"/>
          <w:color w:val="202122"/>
          <w:sz w:val="28"/>
          <w:szCs w:val="28"/>
        </w:rPr>
        <w:t>Australia signed the official Peace Treaty with Japan in San Francisco in 1951, but by this point, the world had entered a new and tense period in international relations – the Cold War.</w:t>
      </w:r>
      <w:hyperlink r:id="rId25" w:anchor="cite_note-primeministers.naa.gov.au-17" w:history="1">
        <w:r w:rsidRPr="002D04AB">
          <w:rPr>
            <w:rStyle w:val="Hyperlink"/>
            <w:rFonts w:ascii="Arial" w:hAnsi="Arial" w:cs="Arial"/>
            <w:color w:val="0B0080"/>
            <w:sz w:val="28"/>
            <w:szCs w:val="28"/>
            <w:vertAlign w:val="superscript"/>
          </w:rPr>
          <w:t>[17]</w:t>
        </w:r>
      </w:hyperlink>
      <w:r w:rsidRPr="002D04AB">
        <w:rPr>
          <w:rFonts w:ascii="Arial" w:hAnsi="Arial" w:cs="Arial"/>
          <w:color w:val="202122"/>
          <w:sz w:val="28"/>
          <w:szCs w:val="28"/>
        </w:rPr>
        <w:t> With the memory of Japanese expansionism fresh in the Australian experience, and with the commencement of the Cold War seeing the Soviet Union dominating Eastern Europe, the </w:t>
      </w:r>
      <w:hyperlink r:id="rId26" w:tooltip="Chinese Communist Party" w:history="1">
        <w:r w:rsidRPr="002D04AB">
          <w:rPr>
            <w:rStyle w:val="Hyperlink"/>
            <w:rFonts w:ascii="Arial" w:hAnsi="Arial" w:cs="Arial"/>
            <w:color w:val="0B0080"/>
            <w:sz w:val="28"/>
            <w:szCs w:val="28"/>
          </w:rPr>
          <w:t>Chinese Communist Party</w:t>
        </w:r>
      </w:hyperlink>
      <w:r w:rsidRPr="002D04AB">
        <w:rPr>
          <w:rFonts w:ascii="Arial" w:hAnsi="Arial" w:cs="Arial"/>
          <w:color w:val="202122"/>
          <w:sz w:val="28"/>
          <w:szCs w:val="28"/>
        </w:rPr>
        <w:t> winning the Chinese Civil War in 1949 and Communist North Korea invading South Korea in 1950, Australia sought security outside its traditional allegiance to Britain.</w:t>
      </w:r>
      <w:hyperlink r:id="rId27" w:anchor="cite_note-adb.online.anu.edu.au-18" w:history="1">
        <w:r w:rsidRPr="002D04AB">
          <w:rPr>
            <w:rStyle w:val="Hyperlink"/>
            <w:rFonts w:ascii="Arial" w:hAnsi="Arial" w:cs="Arial"/>
            <w:color w:val="0B0080"/>
            <w:sz w:val="28"/>
            <w:szCs w:val="28"/>
            <w:vertAlign w:val="superscript"/>
          </w:rPr>
          <w:t>[18]</w:t>
        </w:r>
      </w:hyperlink>
    </w:p>
    <w:p w14:paraId="66ECB233" w14:textId="1866251D" w:rsidR="00FD5563" w:rsidRPr="002D04AB" w:rsidRDefault="00FD5563" w:rsidP="00FD5563">
      <w:pPr>
        <w:pStyle w:val="NormalWeb"/>
        <w:shd w:val="clear" w:color="auto" w:fill="FFFFFF"/>
        <w:spacing w:before="120" w:beforeAutospacing="0" w:after="120" w:afterAutospacing="0"/>
        <w:rPr>
          <w:rFonts w:ascii="Arial" w:hAnsi="Arial" w:cs="Arial"/>
          <w:color w:val="202122"/>
          <w:sz w:val="28"/>
          <w:szCs w:val="28"/>
          <w:shd w:val="clear" w:color="auto" w:fill="FFFFFF"/>
        </w:rPr>
      </w:pPr>
      <w:r w:rsidRPr="002D04AB">
        <w:rPr>
          <w:rFonts w:ascii="Arial" w:hAnsi="Arial" w:cs="Arial"/>
          <w:color w:val="202122"/>
          <w:sz w:val="28"/>
          <w:szCs w:val="28"/>
          <w:shd w:val="clear" w:color="auto" w:fill="FFFFFF"/>
        </w:rPr>
        <w:t>In 1951, during the early stages of the </w:t>
      </w:r>
      <w:hyperlink r:id="rId28" w:tooltip="Cold War" w:history="1">
        <w:r w:rsidRPr="002D04AB">
          <w:rPr>
            <w:rStyle w:val="Hyperlink"/>
            <w:rFonts w:ascii="Arial" w:hAnsi="Arial" w:cs="Arial"/>
            <w:color w:val="0B0080"/>
            <w:sz w:val="28"/>
            <w:szCs w:val="28"/>
            <w:u w:val="none"/>
            <w:shd w:val="clear" w:color="auto" w:fill="FFFFFF"/>
          </w:rPr>
          <w:t>Cold War</w:t>
        </w:r>
      </w:hyperlink>
      <w:r w:rsidRPr="002D04AB">
        <w:rPr>
          <w:rFonts w:ascii="Arial" w:hAnsi="Arial" w:cs="Arial"/>
          <w:color w:val="202122"/>
          <w:sz w:val="28"/>
          <w:szCs w:val="28"/>
          <w:shd w:val="clear" w:color="auto" w:fill="FFFFFF"/>
        </w:rPr>
        <w:t>, Menzies spoke of the possibility of a looming third world war. Soviet diplomat </w:t>
      </w:r>
      <w:hyperlink r:id="rId29" w:tooltip="Vladimir Mikhaylovich Petrov (diplomat)" w:history="1">
        <w:r w:rsidRPr="002D04AB">
          <w:rPr>
            <w:rStyle w:val="Hyperlink"/>
            <w:rFonts w:ascii="Arial" w:hAnsi="Arial" w:cs="Arial"/>
            <w:color w:val="0B0080"/>
            <w:sz w:val="28"/>
            <w:szCs w:val="28"/>
            <w:u w:val="none"/>
            <w:shd w:val="clear" w:color="auto" w:fill="FFFFFF"/>
          </w:rPr>
          <w:t>Vladimir Petrov</w:t>
        </w:r>
      </w:hyperlink>
      <w:r w:rsidRPr="002D04AB">
        <w:rPr>
          <w:rFonts w:ascii="Arial" w:hAnsi="Arial" w:cs="Arial"/>
          <w:color w:val="202122"/>
          <w:sz w:val="28"/>
          <w:szCs w:val="28"/>
          <w:shd w:val="clear" w:color="auto" w:fill="FFFFFF"/>
        </w:rPr>
        <w:t> and his wife defected from the Soviet embassy in Canberra in 1954, revealing evidence of Russian spying activities and Menzies called a Royal Commission.</w:t>
      </w:r>
    </w:p>
    <w:p w14:paraId="25B1F0B7" w14:textId="77777777" w:rsidR="00892D74" w:rsidRPr="002D04AB" w:rsidRDefault="00FD5563" w:rsidP="00FD5563">
      <w:pPr>
        <w:pStyle w:val="NormalWeb"/>
        <w:shd w:val="clear" w:color="auto" w:fill="FFFFFF"/>
        <w:spacing w:before="120" w:beforeAutospacing="0" w:after="120" w:afterAutospacing="0"/>
        <w:rPr>
          <w:rFonts w:ascii="Arial" w:hAnsi="Arial" w:cs="Arial"/>
          <w:color w:val="202122"/>
          <w:sz w:val="28"/>
          <w:szCs w:val="28"/>
        </w:rPr>
      </w:pPr>
      <w:r w:rsidRPr="002D04AB">
        <w:rPr>
          <w:noProof/>
          <w:sz w:val="28"/>
          <w:szCs w:val="28"/>
        </w:rPr>
        <w:drawing>
          <wp:anchor distT="0" distB="0" distL="114300" distR="114300" simplePos="0" relativeHeight="251659264" behindDoc="0" locked="0" layoutInCell="1" allowOverlap="1" wp14:anchorId="4DCAE8ED" wp14:editId="3EC95608">
            <wp:simplePos x="914400" y="6953250"/>
            <wp:positionH relativeFrom="column">
              <wp:align>left</wp:align>
            </wp:positionH>
            <wp:positionV relativeFrom="paragraph">
              <wp:align>top</wp:align>
            </wp:positionV>
            <wp:extent cx="1619250" cy="2032000"/>
            <wp:effectExtent l="0" t="0" r="0" b="635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619250" cy="2032000"/>
                    </a:xfrm>
                    <a:prstGeom prst="rect">
                      <a:avLst/>
                    </a:prstGeom>
                    <a:noFill/>
                    <a:ln>
                      <a:noFill/>
                    </a:ln>
                  </pic:spPr>
                </pic:pic>
              </a:graphicData>
            </a:graphic>
          </wp:anchor>
        </w:drawing>
      </w:r>
    </w:p>
    <w:p w14:paraId="77D372AD" w14:textId="77777777" w:rsidR="00892D74" w:rsidRPr="002D04AB" w:rsidRDefault="00892D74" w:rsidP="00892D74">
      <w:pPr>
        <w:rPr>
          <w:sz w:val="28"/>
          <w:szCs w:val="28"/>
          <w:lang w:eastAsia="en-GB"/>
        </w:rPr>
      </w:pPr>
    </w:p>
    <w:p w14:paraId="7D3083CF" w14:textId="77777777" w:rsidR="00892D74" w:rsidRPr="002D04AB" w:rsidRDefault="00892D74" w:rsidP="00892D74">
      <w:pPr>
        <w:rPr>
          <w:sz w:val="28"/>
          <w:szCs w:val="28"/>
          <w:lang w:eastAsia="en-GB"/>
        </w:rPr>
      </w:pPr>
    </w:p>
    <w:p w14:paraId="079AA05E" w14:textId="77777777" w:rsidR="00892D74" w:rsidRPr="002D04AB" w:rsidRDefault="00892D74" w:rsidP="00892D74">
      <w:pPr>
        <w:shd w:val="clear" w:color="auto" w:fill="F8F9FA"/>
        <w:spacing w:line="336" w:lineRule="atLeast"/>
        <w:rPr>
          <w:rFonts w:ascii="Arial" w:eastAsia="Times New Roman" w:hAnsi="Arial" w:cs="Arial"/>
          <w:color w:val="202122"/>
          <w:sz w:val="28"/>
          <w:szCs w:val="28"/>
          <w:lang w:eastAsia="en-GB"/>
        </w:rPr>
      </w:pPr>
      <w:r w:rsidRPr="002D04AB">
        <w:rPr>
          <w:rFonts w:ascii="Arial" w:hAnsi="Arial" w:cs="Arial"/>
          <w:color w:val="202122"/>
          <w:sz w:val="28"/>
          <w:szCs w:val="28"/>
        </w:rPr>
        <w:tab/>
      </w:r>
      <w:hyperlink r:id="rId31" w:tooltip="Cold War" w:history="1">
        <w:r w:rsidRPr="002D04AB">
          <w:rPr>
            <w:rFonts w:ascii="Arial" w:eastAsia="Times New Roman" w:hAnsi="Arial" w:cs="Arial"/>
            <w:color w:val="0B0080"/>
            <w:sz w:val="28"/>
            <w:szCs w:val="28"/>
            <w:u w:val="single"/>
            <w:lang w:eastAsia="en-GB"/>
          </w:rPr>
          <w:t>Cold War</w:t>
        </w:r>
      </w:hyperlink>
      <w:r w:rsidRPr="002D04AB">
        <w:rPr>
          <w:rFonts w:ascii="Arial" w:eastAsia="Times New Roman" w:hAnsi="Arial" w:cs="Arial"/>
          <w:color w:val="202122"/>
          <w:sz w:val="28"/>
          <w:szCs w:val="28"/>
          <w:lang w:eastAsia="en-GB"/>
        </w:rPr>
        <w:t> politics: </w:t>
      </w:r>
      <w:hyperlink r:id="rId32" w:tooltip="Evdokia Petrova" w:history="1">
        <w:r w:rsidRPr="002D04AB">
          <w:rPr>
            <w:rFonts w:ascii="Arial" w:eastAsia="Times New Roman" w:hAnsi="Arial" w:cs="Arial"/>
            <w:color w:val="0B0080"/>
            <w:sz w:val="28"/>
            <w:szCs w:val="28"/>
            <w:u w:val="single"/>
            <w:lang w:eastAsia="en-GB"/>
          </w:rPr>
          <w:t>Evdokia Petrova</w:t>
        </w:r>
      </w:hyperlink>
      <w:r w:rsidRPr="002D04AB">
        <w:rPr>
          <w:rFonts w:ascii="Arial" w:eastAsia="Times New Roman" w:hAnsi="Arial" w:cs="Arial"/>
          <w:color w:val="202122"/>
          <w:sz w:val="28"/>
          <w:szCs w:val="28"/>
          <w:lang w:eastAsia="en-GB"/>
        </w:rPr>
        <w:t> at </w:t>
      </w:r>
      <w:hyperlink r:id="rId33" w:tooltip="Sydney Airport" w:history="1">
        <w:r w:rsidRPr="002D04AB">
          <w:rPr>
            <w:rFonts w:ascii="Arial" w:eastAsia="Times New Roman" w:hAnsi="Arial" w:cs="Arial"/>
            <w:color w:val="0B0080"/>
            <w:sz w:val="28"/>
            <w:szCs w:val="28"/>
            <w:u w:val="single"/>
            <w:lang w:eastAsia="en-GB"/>
          </w:rPr>
          <w:t>Sydney Airport</w:t>
        </w:r>
      </w:hyperlink>
      <w:r w:rsidRPr="002D04AB">
        <w:rPr>
          <w:rFonts w:ascii="Arial" w:eastAsia="Times New Roman" w:hAnsi="Arial" w:cs="Arial"/>
          <w:color w:val="202122"/>
          <w:sz w:val="28"/>
          <w:szCs w:val="28"/>
          <w:lang w:eastAsia="en-GB"/>
        </w:rPr>
        <w:t>, being escorted to a waiting plane by two armed KGB agents during the </w:t>
      </w:r>
      <w:hyperlink r:id="rId34" w:tooltip="Petrov Affair" w:history="1">
        <w:r w:rsidRPr="002D04AB">
          <w:rPr>
            <w:rFonts w:ascii="Arial" w:eastAsia="Times New Roman" w:hAnsi="Arial" w:cs="Arial"/>
            <w:color w:val="0B0080"/>
            <w:sz w:val="28"/>
            <w:szCs w:val="28"/>
            <w:u w:val="single"/>
            <w:lang w:eastAsia="en-GB"/>
          </w:rPr>
          <w:t>Petrov Affair</w:t>
        </w:r>
      </w:hyperlink>
      <w:r w:rsidRPr="002D04AB">
        <w:rPr>
          <w:rFonts w:ascii="Arial" w:eastAsia="Times New Roman" w:hAnsi="Arial" w:cs="Arial"/>
          <w:color w:val="202122"/>
          <w:sz w:val="28"/>
          <w:szCs w:val="28"/>
          <w:lang w:eastAsia="en-GB"/>
        </w:rPr>
        <w:t>. Menzies intervened to prevent her forced removal to the </w:t>
      </w:r>
      <w:hyperlink r:id="rId35" w:tooltip="USSR" w:history="1">
        <w:r w:rsidRPr="002D04AB">
          <w:rPr>
            <w:rFonts w:ascii="Arial" w:eastAsia="Times New Roman" w:hAnsi="Arial" w:cs="Arial"/>
            <w:color w:val="0B0080"/>
            <w:sz w:val="28"/>
            <w:szCs w:val="28"/>
            <w:u w:val="single"/>
            <w:lang w:eastAsia="en-GB"/>
          </w:rPr>
          <w:t>USSR</w:t>
        </w:r>
      </w:hyperlink>
      <w:r w:rsidRPr="002D04AB">
        <w:rPr>
          <w:rFonts w:ascii="Arial" w:eastAsia="Times New Roman" w:hAnsi="Arial" w:cs="Arial"/>
          <w:color w:val="202122"/>
          <w:sz w:val="28"/>
          <w:szCs w:val="28"/>
          <w:lang w:eastAsia="en-GB"/>
        </w:rPr>
        <w:t> following the defection of her husband.</w:t>
      </w:r>
    </w:p>
    <w:p w14:paraId="5B0D9418" w14:textId="1BAE4A50" w:rsidR="00892D74" w:rsidRPr="002D04AB" w:rsidRDefault="00892D74" w:rsidP="00892D74">
      <w:pPr>
        <w:pStyle w:val="NormalWeb"/>
        <w:shd w:val="clear" w:color="auto" w:fill="FFFFFF"/>
        <w:tabs>
          <w:tab w:val="left" w:pos="1420"/>
        </w:tabs>
        <w:spacing w:before="120" w:beforeAutospacing="0" w:after="120" w:afterAutospacing="0"/>
        <w:rPr>
          <w:rFonts w:ascii="Arial" w:hAnsi="Arial" w:cs="Arial"/>
          <w:color w:val="202122"/>
          <w:sz w:val="28"/>
          <w:szCs w:val="28"/>
        </w:rPr>
      </w:pPr>
    </w:p>
    <w:p w14:paraId="0865B263" w14:textId="407932D7" w:rsidR="00EA138C" w:rsidRPr="002D04AB" w:rsidRDefault="00EA138C" w:rsidP="00892D74">
      <w:pPr>
        <w:pStyle w:val="NormalWeb"/>
        <w:shd w:val="clear" w:color="auto" w:fill="FFFFFF"/>
        <w:tabs>
          <w:tab w:val="left" w:pos="1420"/>
        </w:tabs>
        <w:spacing w:before="120" w:beforeAutospacing="0" w:after="120" w:afterAutospacing="0"/>
        <w:rPr>
          <w:rFonts w:ascii="Arial" w:hAnsi="Arial" w:cs="Arial"/>
          <w:color w:val="202122"/>
          <w:sz w:val="28"/>
          <w:szCs w:val="28"/>
        </w:rPr>
      </w:pPr>
    </w:p>
    <w:p w14:paraId="03C3DD5F" w14:textId="77777777" w:rsidR="00EA138C" w:rsidRPr="002D04AB" w:rsidRDefault="00EA138C" w:rsidP="00EA138C">
      <w:pPr>
        <w:pStyle w:val="NormalWeb"/>
        <w:shd w:val="clear" w:color="auto" w:fill="FFFFFF"/>
        <w:spacing w:before="120" w:beforeAutospacing="0" w:after="120" w:afterAutospacing="0"/>
        <w:rPr>
          <w:rFonts w:ascii="Arial" w:hAnsi="Arial" w:cs="Arial"/>
          <w:color w:val="202122"/>
          <w:sz w:val="28"/>
          <w:szCs w:val="28"/>
        </w:rPr>
      </w:pPr>
      <w:r w:rsidRPr="002D04AB">
        <w:rPr>
          <w:rFonts w:ascii="Arial" w:hAnsi="Arial" w:cs="Arial"/>
          <w:color w:val="202122"/>
          <w:sz w:val="28"/>
          <w:szCs w:val="28"/>
        </w:rPr>
        <w:t>In June 1950, Communist </w:t>
      </w:r>
      <w:hyperlink r:id="rId36" w:tooltip="North Korea" w:history="1">
        <w:r w:rsidRPr="002D04AB">
          <w:rPr>
            <w:rStyle w:val="Hyperlink"/>
            <w:rFonts w:ascii="Arial" w:hAnsi="Arial" w:cs="Arial"/>
            <w:color w:val="0B0080"/>
            <w:sz w:val="28"/>
            <w:szCs w:val="28"/>
          </w:rPr>
          <w:t>North Korea</w:t>
        </w:r>
      </w:hyperlink>
      <w:r w:rsidRPr="002D04AB">
        <w:rPr>
          <w:rFonts w:ascii="Arial" w:hAnsi="Arial" w:cs="Arial"/>
          <w:color w:val="202122"/>
          <w:sz w:val="28"/>
          <w:szCs w:val="28"/>
        </w:rPr>
        <w:t> invaded </w:t>
      </w:r>
      <w:hyperlink r:id="rId37" w:tooltip="South Korea" w:history="1">
        <w:r w:rsidRPr="002D04AB">
          <w:rPr>
            <w:rStyle w:val="Hyperlink"/>
            <w:rFonts w:ascii="Arial" w:hAnsi="Arial" w:cs="Arial"/>
            <w:color w:val="0B0080"/>
            <w:sz w:val="28"/>
            <w:szCs w:val="28"/>
          </w:rPr>
          <w:t>South Korea</w:t>
        </w:r>
      </w:hyperlink>
      <w:r w:rsidRPr="002D04AB">
        <w:rPr>
          <w:rFonts w:ascii="Arial" w:hAnsi="Arial" w:cs="Arial"/>
          <w:color w:val="202122"/>
          <w:sz w:val="28"/>
          <w:szCs w:val="28"/>
        </w:rPr>
        <w:t>. The Menzies government responded to a United States led </w:t>
      </w:r>
      <w:hyperlink r:id="rId38" w:tooltip="United Nations Security Council" w:history="1">
        <w:r w:rsidRPr="002D04AB">
          <w:rPr>
            <w:rStyle w:val="Hyperlink"/>
            <w:rFonts w:ascii="Arial" w:hAnsi="Arial" w:cs="Arial"/>
            <w:color w:val="0B0080"/>
            <w:sz w:val="28"/>
            <w:szCs w:val="28"/>
          </w:rPr>
          <w:t>United Nations Security Council</w:t>
        </w:r>
      </w:hyperlink>
      <w:r w:rsidRPr="002D04AB">
        <w:rPr>
          <w:rFonts w:ascii="Arial" w:hAnsi="Arial" w:cs="Arial"/>
          <w:color w:val="202122"/>
          <w:sz w:val="28"/>
          <w:szCs w:val="28"/>
        </w:rPr>
        <w:t> request for military aid for South Korea and diverted forces from </w:t>
      </w:r>
      <w:hyperlink r:id="rId39" w:tooltip="Occupied Japan" w:history="1">
        <w:r w:rsidRPr="002D04AB">
          <w:rPr>
            <w:rStyle w:val="Hyperlink"/>
            <w:rFonts w:ascii="Arial" w:hAnsi="Arial" w:cs="Arial"/>
            <w:color w:val="0B0080"/>
            <w:sz w:val="28"/>
            <w:szCs w:val="28"/>
          </w:rPr>
          <w:t>occupied Japan</w:t>
        </w:r>
      </w:hyperlink>
      <w:r w:rsidRPr="002D04AB">
        <w:rPr>
          <w:rFonts w:ascii="Arial" w:hAnsi="Arial" w:cs="Arial"/>
          <w:color w:val="202122"/>
          <w:sz w:val="28"/>
          <w:szCs w:val="28"/>
        </w:rPr>
        <w:t> to begin Australia's involvement in the </w:t>
      </w:r>
      <w:hyperlink r:id="rId40" w:tooltip="Military history of Australia during the Korean War" w:history="1">
        <w:r w:rsidRPr="002D04AB">
          <w:rPr>
            <w:rStyle w:val="Hyperlink"/>
            <w:rFonts w:ascii="Arial" w:hAnsi="Arial" w:cs="Arial"/>
            <w:color w:val="0B0080"/>
            <w:sz w:val="28"/>
            <w:szCs w:val="28"/>
          </w:rPr>
          <w:t>Korean War</w:t>
        </w:r>
      </w:hyperlink>
      <w:r w:rsidRPr="002D04AB">
        <w:rPr>
          <w:rFonts w:ascii="Arial" w:hAnsi="Arial" w:cs="Arial"/>
          <w:color w:val="202122"/>
          <w:sz w:val="28"/>
          <w:szCs w:val="28"/>
        </w:rPr>
        <w:t xml:space="preserve">. The entry of Communist China into the war saw allied forces driven backwards down the peninsula. After fighting to a bitter </w:t>
      </w:r>
      <w:r w:rsidRPr="002D04AB">
        <w:rPr>
          <w:rFonts w:ascii="Arial" w:hAnsi="Arial" w:cs="Arial"/>
          <w:color w:val="202122"/>
          <w:sz w:val="28"/>
          <w:szCs w:val="28"/>
        </w:rPr>
        <w:lastRenderedPageBreak/>
        <w:t>standstill, the UN and North Korea signed a ceasefire agreement in July 1953. Australian forces had participated in such major battles as </w:t>
      </w:r>
      <w:hyperlink r:id="rId41" w:tooltip="Battle of Kapyong" w:history="1">
        <w:r w:rsidRPr="002D04AB">
          <w:rPr>
            <w:rStyle w:val="Hyperlink"/>
            <w:rFonts w:ascii="Arial" w:hAnsi="Arial" w:cs="Arial"/>
            <w:color w:val="0B0080"/>
            <w:sz w:val="28"/>
            <w:szCs w:val="28"/>
          </w:rPr>
          <w:t>Kapyong</w:t>
        </w:r>
      </w:hyperlink>
      <w:r w:rsidRPr="002D04AB">
        <w:rPr>
          <w:rFonts w:ascii="Arial" w:hAnsi="Arial" w:cs="Arial"/>
          <w:color w:val="202122"/>
          <w:sz w:val="28"/>
          <w:szCs w:val="28"/>
        </w:rPr>
        <w:t> and </w:t>
      </w:r>
      <w:hyperlink r:id="rId42" w:tooltip="Battle of Maryang San" w:history="1">
        <w:r w:rsidRPr="002D04AB">
          <w:rPr>
            <w:rStyle w:val="Hyperlink"/>
            <w:rFonts w:ascii="Arial" w:hAnsi="Arial" w:cs="Arial"/>
            <w:color w:val="0B0080"/>
            <w:sz w:val="28"/>
            <w:szCs w:val="28"/>
          </w:rPr>
          <w:t>Maryang San</w:t>
        </w:r>
      </w:hyperlink>
      <w:r w:rsidRPr="002D04AB">
        <w:rPr>
          <w:rFonts w:ascii="Arial" w:hAnsi="Arial" w:cs="Arial"/>
          <w:color w:val="202122"/>
          <w:sz w:val="28"/>
          <w:szCs w:val="28"/>
        </w:rPr>
        <w:t xml:space="preserve">. 17,000 Australians had </w:t>
      </w:r>
      <w:proofErr w:type="gramStart"/>
      <w:r w:rsidRPr="002D04AB">
        <w:rPr>
          <w:rFonts w:ascii="Arial" w:hAnsi="Arial" w:cs="Arial"/>
          <w:color w:val="202122"/>
          <w:sz w:val="28"/>
          <w:szCs w:val="28"/>
        </w:rPr>
        <w:t>served</w:t>
      </w:r>
      <w:proofErr w:type="gramEnd"/>
      <w:r w:rsidRPr="002D04AB">
        <w:rPr>
          <w:rFonts w:ascii="Arial" w:hAnsi="Arial" w:cs="Arial"/>
          <w:color w:val="202122"/>
          <w:sz w:val="28"/>
          <w:szCs w:val="28"/>
        </w:rPr>
        <w:t xml:space="preserve"> and casualties amounted to more than 1,500, of whom 339 were killed.</w:t>
      </w:r>
      <w:hyperlink r:id="rId43" w:anchor="cite_note-20" w:history="1">
        <w:r w:rsidRPr="002D04AB">
          <w:rPr>
            <w:rStyle w:val="Hyperlink"/>
            <w:rFonts w:ascii="Arial" w:hAnsi="Arial" w:cs="Arial"/>
            <w:color w:val="0B0080"/>
            <w:sz w:val="28"/>
            <w:szCs w:val="28"/>
            <w:vertAlign w:val="superscript"/>
          </w:rPr>
          <w:t>[20]</w:t>
        </w:r>
      </w:hyperlink>
    </w:p>
    <w:p w14:paraId="32794A42" w14:textId="77777777" w:rsidR="00E46137" w:rsidRPr="002D04AB" w:rsidRDefault="00E46137" w:rsidP="00E46137">
      <w:pPr>
        <w:pStyle w:val="NormalWeb"/>
        <w:shd w:val="clear" w:color="auto" w:fill="FFFFFF"/>
        <w:spacing w:before="120" w:beforeAutospacing="0" w:after="120" w:afterAutospacing="0"/>
        <w:rPr>
          <w:rFonts w:ascii="Arial" w:hAnsi="Arial" w:cs="Arial"/>
          <w:color w:val="202122"/>
          <w:sz w:val="28"/>
          <w:szCs w:val="28"/>
        </w:rPr>
      </w:pPr>
      <w:r w:rsidRPr="002D04AB">
        <w:rPr>
          <w:rFonts w:ascii="Arial" w:hAnsi="Arial" w:cs="Arial"/>
          <w:color w:val="202122"/>
          <w:sz w:val="28"/>
          <w:szCs w:val="28"/>
        </w:rPr>
        <w:t>The Menzies Government entered the first formal military alliance outside of the British Commonwealth with the signing of the </w:t>
      </w:r>
      <w:hyperlink r:id="rId44" w:tooltip="ANZUS Treaty" w:history="1">
        <w:r w:rsidRPr="002D04AB">
          <w:rPr>
            <w:rStyle w:val="Hyperlink"/>
            <w:rFonts w:ascii="Arial" w:hAnsi="Arial" w:cs="Arial"/>
            <w:color w:val="0B0080"/>
            <w:sz w:val="28"/>
            <w:szCs w:val="28"/>
          </w:rPr>
          <w:t>ANZUS Treaty</w:t>
        </w:r>
      </w:hyperlink>
      <w:r w:rsidRPr="002D04AB">
        <w:rPr>
          <w:rFonts w:ascii="Arial" w:hAnsi="Arial" w:cs="Arial"/>
          <w:color w:val="202122"/>
          <w:sz w:val="28"/>
          <w:szCs w:val="28"/>
        </w:rPr>
        <w:t xml:space="preserve"> between Australia, New </w:t>
      </w:r>
      <w:proofErr w:type="gramStart"/>
      <w:r w:rsidRPr="002D04AB">
        <w:rPr>
          <w:rFonts w:ascii="Arial" w:hAnsi="Arial" w:cs="Arial"/>
          <w:color w:val="202122"/>
          <w:sz w:val="28"/>
          <w:szCs w:val="28"/>
        </w:rPr>
        <w:t>Zealand</w:t>
      </w:r>
      <w:proofErr w:type="gramEnd"/>
      <w:r w:rsidRPr="002D04AB">
        <w:rPr>
          <w:rFonts w:ascii="Arial" w:hAnsi="Arial" w:cs="Arial"/>
          <w:color w:val="202122"/>
          <w:sz w:val="28"/>
          <w:szCs w:val="28"/>
        </w:rPr>
        <w:t xml:space="preserve"> and the United States in San Francisco in 1951. External Affairs Minister </w:t>
      </w:r>
      <w:hyperlink r:id="rId45" w:tooltip="Percy Spender" w:history="1">
        <w:r w:rsidRPr="002D04AB">
          <w:rPr>
            <w:rStyle w:val="Hyperlink"/>
            <w:rFonts w:ascii="Arial" w:hAnsi="Arial" w:cs="Arial"/>
            <w:color w:val="0B0080"/>
            <w:sz w:val="28"/>
            <w:szCs w:val="28"/>
          </w:rPr>
          <w:t>Percy Spender</w:t>
        </w:r>
      </w:hyperlink>
      <w:r w:rsidRPr="002D04AB">
        <w:rPr>
          <w:rFonts w:ascii="Arial" w:hAnsi="Arial" w:cs="Arial"/>
          <w:color w:val="202122"/>
          <w:sz w:val="28"/>
          <w:szCs w:val="28"/>
        </w:rPr>
        <w:t> had put forward the proposal to work along similar lines to the NATO Alliance. The Treaty declared that any attack on one of the three parties in the Pacific area would be viewed as a threat to each, and that the common danger would be met in accordance with each nation's constitutional processes.</w:t>
      </w:r>
    </w:p>
    <w:p w14:paraId="3EC57BF2" w14:textId="77777777" w:rsidR="007A05D5" w:rsidRPr="002D04AB" w:rsidRDefault="00E46137" w:rsidP="00E46137">
      <w:pPr>
        <w:pStyle w:val="NormalWeb"/>
        <w:shd w:val="clear" w:color="auto" w:fill="FFFFFF"/>
        <w:spacing w:before="120" w:beforeAutospacing="0" w:after="120" w:afterAutospacing="0"/>
        <w:rPr>
          <w:rFonts w:ascii="Arial" w:hAnsi="Arial" w:cs="Arial"/>
          <w:color w:val="202122"/>
          <w:sz w:val="28"/>
          <w:szCs w:val="28"/>
          <w:vertAlign w:val="superscript"/>
        </w:rPr>
      </w:pPr>
      <w:r w:rsidRPr="002D04AB">
        <w:rPr>
          <w:rFonts w:ascii="Arial" w:hAnsi="Arial" w:cs="Arial"/>
          <w:color w:val="202122"/>
          <w:sz w:val="28"/>
          <w:szCs w:val="28"/>
        </w:rPr>
        <w:t>In 1954, the Menzies Government signed the South East Asia Collective Defence Treaty (</w:t>
      </w:r>
      <w:hyperlink r:id="rId46" w:tooltip="SEATO" w:history="1">
        <w:r w:rsidRPr="002D04AB">
          <w:rPr>
            <w:rStyle w:val="Hyperlink"/>
            <w:rFonts w:ascii="Arial" w:hAnsi="Arial" w:cs="Arial"/>
            <w:color w:val="0B0080"/>
            <w:sz w:val="28"/>
            <w:szCs w:val="28"/>
          </w:rPr>
          <w:t>SEATO</w:t>
        </w:r>
      </w:hyperlink>
      <w:r w:rsidRPr="002D04AB">
        <w:rPr>
          <w:rFonts w:ascii="Arial" w:hAnsi="Arial" w:cs="Arial"/>
          <w:color w:val="202122"/>
          <w:sz w:val="28"/>
          <w:szCs w:val="28"/>
        </w:rPr>
        <w:t>) as a South East Asian counterpart to NATO.</w:t>
      </w:r>
    </w:p>
    <w:p w14:paraId="3ED35BED" w14:textId="145143E5" w:rsidR="009F76F7" w:rsidRPr="002D04AB" w:rsidRDefault="002A42EC" w:rsidP="00E46137">
      <w:pPr>
        <w:pStyle w:val="NormalWeb"/>
        <w:shd w:val="clear" w:color="auto" w:fill="FFFFFF"/>
        <w:spacing w:before="120" w:beforeAutospacing="0" w:after="120" w:afterAutospacing="0"/>
        <w:rPr>
          <w:rFonts w:ascii="Arial" w:hAnsi="Arial" w:cs="Arial"/>
          <w:b/>
          <w:bCs/>
          <w:color w:val="202122"/>
          <w:sz w:val="28"/>
          <w:szCs w:val="28"/>
        </w:rPr>
      </w:pPr>
      <w:r w:rsidRPr="002D04AB">
        <w:rPr>
          <w:rFonts w:ascii="Arial" w:hAnsi="Arial" w:cs="Arial"/>
          <w:b/>
          <w:bCs/>
          <w:color w:val="202122"/>
          <w:sz w:val="28"/>
          <w:szCs w:val="28"/>
        </w:rPr>
        <w:t>Immigration</w:t>
      </w:r>
    </w:p>
    <w:p w14:paraId="2554002D" w14:textId="6356C34B" w:rsidR="00295581" w:rsidRPr="002D04AB" w:rsidRDefault="00295581" w:rsidP="00295581">
      <w:pPr>
        <w:pStyle w:val="NormalWeb"/>
        <w:shd w:val="clear" w:color="auto" w:fill="FFFFFF"/>
        <w:spacing w:before="120" w:beforeAutospacing="0" w:after="120" w:afterAutospacing="0"/>
        <w:rPr>
          <w:rFonts w:ascii="Arial" w:hAnsi="Arial" w:cs="Arial"/>
          <w:color w:val="202122"/>
          <w:sz w:val="28"/>
          <w:szCs w:val="28"/>
        </w:rPr>
      </w:pPr>
      <w:r w:rsidRPr="002D04AB">
        <w:rPr>
          <w:rFonts w:ascii="Arial" w:hAnsi="Arial" w:cs="Arial"/>
          <w:color w:val="202122"/>
          <w:sz w:val="28"/>
          <w:szCs w:val="28"/>
        </w:rPr>
        <w:t>The Menzies Government instigated a series of important reforms to immigration laws, which resulted in the erosion of the restrictions of the unofficial </w:t>
      </w:r>
      <w:hyperlink r:id="rId47" w:tooltip="White Australia Policy" w:history="1">
        <w:r w:rsidRPr="002D04AB">
          <w:rPr>
            <w:rStyle w:val="Hyperlink"/>
            <w:rFonts w:ascii="Arial" w:hAnsi="Arial" w:cs="Arial"/>
            <w:color w:val="0B0080"/>
            <w:sz w:val="28"/>
            <w:szCs w:val="28"/>
          </w:rPr>
          <w:t>White Australia Policy</w:t>
        </w:r>
      </w:hyperlink>
      <w:r w:rsidRPr="002D04AB">
        <w:rPr>
          <w:rFonts w:ascii="Arial" w:hAnsi="Arial" w:cs="Arial"/>
          <w:color w:val="202122"/>
          <w:sz w:val="28"/>
          <w:szCs w:val="28"/>
        </w:rPr>
        <w:t> which had privileged British migrants over all others since the time of Australian Federation in 1901 and abolished restrictions on voting rights for Aboriginal people, which had persisted in some jurisdictions.</w:t>
      </w:r>
    </w:p>
    <w:p w14:paraId="128F0F48" w14:textId="5390ACD1" w:rsidR="00C73D73" w:rsidRPr="002D04AB" w:rsidRDefault="00C73D73" w:rsidP="00295581">
      <w:pPr>
        <w:pStyle w:val="NormalWeb"/>
        <w:shd w:val="clear" w:color="auto" w:fill="FFFFFF"/>
        <w:spacing w:before="120" w:beforeAutospacing="0" w:after="120" w:afterAutospacing="0"/>
        <w:rPr>
          <w:rFonts w:ascii="Arial" w:hAnsi="Arial" w:cs="Arial"/>
          <w:color w:val="202122"/>
          <w:sz w:val="28"/>
          <w:szCs w:val="28"/>
        </w:rPr>
      </w:pPr>
      <w:r w:rsidRPr="002D04AB">
        <w:rPr>
          <w:rFonts w:ascii="Arial" w:hAnsi="Arial" w:cs="Arial"/>
          <w:color w:val="202122"/>
          <w:sz w:val="28"/>
          <w:szCs w:val="28"/>
          <w:shd w:val="clear" w:color="auto" w:fill="FFFFFF"/>
        </w:rPr>
        <w:t>External Affairs Minister </w:t>
      </w:r>
      <w:hyperlink r:id="rId48" w:tooltip="Percy Spender" w:history="1">
        <w:r w:rsidRPr="002D04AB">
          <w:rPr>
            <w:rStyle w:val="Hyperlink"/>
            <w:rFonts w:ascii="Arial" w:hAnsi="Arial" w:cs="Arial"/>
            <w:color w:val="0B0080"/>
            <w:sz w:val="28"/>
            <w:szCs w:val="28"/>
            <w:shd w:val="clear" w:color="auto" w:fill="FFFFFF"/>
          </w:rPr>
          <w:t>Percy Spender</w:t>
        </w:r>
      </w:hyperlink>
      <w:r w:rsidRPr="002D04AB">
        <w:rPr>
          <w:rFonts w:ascii="Arial" w:hAnsi="Arial" w:cs="Arial"/>
          <w:color w:val="202122"/>
          <w:sz w:val="28"/>
          <w:szCs w:val="28"/>
          <w:shd w:val="clear" w:color="auto" w:fill="FFFFFF"/>
        </w:rPr>
        <w:t> instigated the </w:t>
      </w:r>
      <w:hyperlink r:id="rId49" w:tooltip="Colombo Plan" w:history="1">
        <w:r w:rsidRPr="002D04AB">
          <w:rPr>
            <w:rStyle w:val="Hyperlink"/>
            <w:rFonts w:ascii="Arial" w:hAnsi="Arial" w:cs="Arial"/>
            <w:color w:val="0B0080"/>
            <w:sz w:val="28"/>
            <w:szCs w:val="28"/>
            <w:shd w:val="clear" w:color="auto" w:fill="FFFFFF"/>
          </w:rPr>
          <w:t>Colombo Plan</w:t>
        </w:r>
      </w:hyperlink>
      <w:r w:rsidRPr="002D04AB">
        <w:rPr>
          <w:rFonts w:ascii="Arial" w:hAnsi="Arial" w:cs="Arial"/>
          <w:color w:val="202122"/>
          <w:sz w:val="28"/>
          <w:szCs w:val="28"/>
          <w:shd w:val="clear" w:color="auto" w:fill="FFFFFF"/>
        </w:rPr>
        <w:t xml:space="preserve">, under which students from Asian countries were admitted to study at Australian universities, then in 1957 non-Europeans with 15 years' residence in Australia were allowed to become citizens. In a watershed legal reform, a 1958 revision of the Migration Act introduced a simpler system for entry and abolished the "dictation test" which had permitted the exclusion of migrants </w:t>
      </w:r>
      <w:proofErr w:type="gramStart"/>
      <w:r w:rsidRPr="002D04AB">
        <w:rPr>
          <w:rFonts w:ascii="Arial" w:hAnsi="Arial" w:cs="Arial"/>
          <w:color w:val="202122"/>
          <w:sz w:val="28"/>
          <w:szCs w:val="28"/>
          <w:shd w:val="clear" w:color="auto" w:fill="FFFFFF"/>
        </w:rPr>
        <w:t>on the basis of</w:t>
      </w:r>
      <w:proofErr w:type="gramEnd"/>
      <w:r w:rsidRPr="002D04AB">
        <w:rPr>
          <w:rFonts w:ascii="Arial" w:hAnsi="Arial" w:cs="Arial"/>
          <w:color w:val="202122"/>
          <w:sz w:val="28"/>
          <w:szCs w:val="28"/>
          <w:shd w:val="clear" w:color="auto" w:fill="FFFFFF"/>
        </w:rPr>
        <w:t xml:space="preserve"> their ability to take down a dictation offered in </w:t>
      </w:r>
      <w:r w:rsidRPr="002D04AB">
        <w:rPr>
          <w:rFonts w:ascii="Arial" w:hAnsi="Arial" w:cs="Arial"/>
          <w:i/>
          <w:iCs/>
          <w:color w:val="202122"/>
          <w:sz w:val="28"/>
          <w:szCs w:val="28"/>
          <w:shd w:val="clear" w:color="auto" w:fill="FFFFFF"/>
        </w:rPr>
        <w:t>any</w:t>
      </w:r>
      <w:r w:rsidRPr="002D04AB">
        <w:rPr>
          <w:rFonts w:ascii="Arial" w:hAnsi="Arial" w:cs="Arial"/>
          <w:color w:val="202122"/>
          <w:sz w:val="28"/>
          <w:szCs w:val="28"/>
          <w:shd w:val="clear" w:color="auto" w:fill="FFFFFF"/>
        </w:rPr>
        <w:t> European language. Immigration Minister, Sir Alexander Downer, announced that 'distinguished and highly qualified Asians' might immigrate.</w:t>
      </w:r>
    </w:p>
    <w:p w14:paraId="04A048C3" w14:textId="70894EC5" w:rsidR="00EA138C" w:rsidRPr="002D04AB" w:rsidRDefault="00111232" w:rsidP="00892D74">
      <w:pPr>
        <w:pStyle w:val="NormalWeb"/>
        <w:shd w:val="clear" w:color="auto" w:fill="FFFFFF"/>
        <w:tabs>
          <w:tab w:val="left" w:pos="1420"/>
        </w:tabs>
        <w:spacing w:before="120" w:beforeAutospacing="0" w:after="120" w:afterAutospacing="0"/>
        <w:rPr>
          <w:rFonts w:ascii="Arial" w:hAnsi="Arial" w:cs="Arial"/>
          <w:b/>
          <w:bCs/>
          <w:color w:val="202122"/>
          <w:sz w:val="28"/>
          <w:szCs w:val="28"/>
        </w:rPr>
      </w:pPr>
      <w:proofErr w:type="gramStart"/>
      <w:r w:rsidRPr="002D04AB">
        <w:rPr>
          <w:rFonts w:ascii="Arial" w:hAnsi="Arial" w:cs="Arial"/>
          <w:b/>
          <w:bCs/>
          <w:color w:val="202122"/>
          <w:sz w:val="28"/>
          <w:szCs w:val="28"/>
        </w:rPr>
        <w:t xml:space="preserve">Aboriginal </w:t>
      </w:r>
      <w:r w:rsidR="009F5B69" w:rsidRPr="002D04AB">
        <w:rPr>
          <w:rFonts w:ascii="Arial" w:hAnsi="Arial" w:cs="Arial"/>
          <w:b/>
          <w:bCs/>
          <w:color w:val="202122"/>
          <w:sz w:val="28"/>
          <w:szCs w:val="28"/>
        </w:rPr>
        <w:t xml:space="preserve"> issues</w:t>
      </w:r>
      <w:proofErr w:type="gramEnd"/>
    </w:p>
    <w:p w14:paraId="7EA57B68" w14:textId="77777777" w:rsidR="00FB31E5" w:rsidRPr="002D04AB" w:rsidRDefault="00111232" w:rsidP="00FD5563">
      <w:pPr>
        <w:pStyle w:val="NormalWeb"/>
        <w:shd w:val="clear" w:color="auto" w:fill="FFFFFF"/>
        <w:spacing w:before="120" w:beforeAutospacing="0" w:after="120" w:afterAutospacing="0"/>
        <w:rPr>
          <w:rFonts w:ascii="Arial" w:hAnsi="Arial" w:cs="Arial"/>
          <w:color w:val="202122"/>
          <w:sz w:val="28"/>
          <w:szCs w:val="28"/>
          <w:shd w:val="clear" w:color="auto" w:fill="FFFFFF"/>
        </w:rPr>
      </w:pPr>
      <w:r w:rsidRPr="002D04AB">
        <w:rPr>
          <w:rFonts w:ascii="Arial" w:hAnsi="Arial" w:cs="Arial"/>
          <w:b/>
          <w:bCs/>
          <w:color w:val="202122"/>
          <w:sz w:val="28"/>
          <w:szCs w:val="28"/>
          <w:shd w:val="clear" w:color="auto" w:fill="FFFFFF"/>
        </w:rPr>
        <w:t> </w:t>
      </w:r>
      <w:r w:rsidR="009F5B69" w:rsidRPr="002D04AB">
        <w:rPr>
          <w:rFonts w:ascii="Arial" w:hAnsi="Arial" w:cs="Arial"/>
          <w:color w:val="202122"/>
          <w:sz w:val="28"/>
          <w:szCs w:val="28"/>
          <w:shd w:val="clear" w:color="auto" w:fill="FFFFFF"/>
        </w:rPr>
        <w:t>A</w:t>
      </w:r>
      <w:r w:rsidRPr="002D04AB">
        <w:rPr>
          <w:rFonts w:ascii="Arial" w:hAnsi="Arial" w:cs="Arial"/>
          <w:color w:val="202122"/>
          <w:sz w:val="28"/>
          <w:szCs w:val="28"/>
          <w:shd w:val="clear" w:color="auto" w:fill="FFFFFF"/>
        </w:rPr>
        <w:t>ttitudes to race underwent significant shifts in Australia during the Menzies era. Aboriginal artists like </w:t>
      </w:r>
      <w:hyperlink r:id="rId50" w:tooltip="Albert Namatjira" w:history="1">
        <w:r w:rsidRPr="002D04AB">
          <w:rPr>
            <w:rStyle w:val="Hyperlink"/>
            <w:rFonts w:ascii="Arial" w:hAnsi="Arial" w:cs="Arial"/>
            <w:color w:val="0B0080"/>
            <w:sz w:val="28"/>
            <w:szCs w:val="28"/>
            <w:shd w:val="clear" w:color="auto" w:fill="FFFFFF"/>
          </w:rPr>
          <w:t>Albert Namatjira</w:t>
        </w:r>
      </w:hyperlink>
      <w:r w:rsidRPr="002D04AB">
        <w:rPr>
          <w:rFonts w:ascii="Arial" w:hAnsi="Arial" w:cs="Arial"/>
          <w:color w:val="202122"/>
          <w:sz w:val="28"/>
          <w:szCs w:val="28"/>
          <w:shd w:val="clear" w:color="auto" w:fill="FFFFFF"/>
        </w:rPr>
        <w:t> could gain great popularity and be presented to the Queen on her first Royal Tour, but under existing law still needed to be "granted" Australian citizenship.</w:t>
      </w:r>
    </w:p>
    <w:p w14:paraId="46DDEB64" w14:textId="77777777" w:rsidR="00A5015B" w:rsidRPr="002D04AB" w:rsidRDefault="00111232" w:rsidP="00FD5563">
      <w:pPr>
        <w:pStyle w:val="NormalWeb"/>
        <w:shd w:val="clear" w:color="auto" w:fill="FFFFFF"/>
        <w:spacing w:before="120" w:beforeAutospacing="0" w:after="120" w:afterAutospacing="0"/>
        <w:rPr>
          <w:rFonts w:ascii="Arial" w:hAnsi="Arial" w:cs="Arial"/>
          <w:color w:val="202122"/>
          <w:sz w:val="28"/>
          <w:szCs w:val="28"/>
          <w:shd w:val="clear" w:color="auto" w:fill="FFFFFF"/>
        </w:rPr>
      </w:pPr>
      <w:r w:rsidRPr="002D04AB">
        <w:rPr>
          <w:rFonts w:ascii="Arial" w:hAnsi="Arial" w:cs="Arial"/>
          <w:color w:val="202122"/>
          <w:sz w:val="28"/>
          <w:szCs w:val="28"/>
          <w:shd w:val="clear" w:color="auto" w:fill="FFFFFF"/>
        </w:rPr>
        <w:t xml:space="preserve"> Menzies' successor </w:t>
      </w:r>
      <w:hyperlink r:id="rId51" w:tooltip="Harold Holt" w:history="1">
        <w:r w:rsidRPr="002D04AB">
          <w:rPr>
            <w:rStyle w:val="Hyperlink"/>
            <w:rFonts w:ascii="Arial" w:hAnsi="Arial" w:cs="Arial"/>
            <w:color w:val="0B0080"/>
            <w:sz w:val="28"/>
            <w:szCs w:val="28"/>
            <w:shd w:val="clear" w:color="auto" w:fill="FFFFFF"/>
          </w:rPr>
          <w:t>Harold Holt</w:t>
        </w:r>
      </w:hyperlink>
      <w:r w:rsidRPr="002D04AB">
        <w:rPr>
          <w:rFonts w:ascii="Arial" w:hAnsi="Arial" w:cs="Arial"/>
          <w:color w:val="202122"/>
          <w:sz w:val="28"/>
          <w:szCs w:val="28"/>
          <w:shd w:val="clear" w:color="auto" w:fill="FFFFFF"/>
        </w:rPr>
        <w:t> instigated the famous </w:t>
      </w:r>
      <w:hyperlink r:id="rId52" w:tooltip="Australian referendum, 1967 (Aboriginals)" w:history="1">
        <w:r w:rsidRPr="002D04AB">
          <w:rPr>
            <w:rStyle w:val="Hyperlink"/>
            <w:rFonts w:ascii="Arial" w:hAnsi="Arial" w:cs="Arial"/>
            <w:color w:val="0B0080"/>
            <w:sz w:val="28"/>
            <w:szCs w:val="28"/>
            <w:shd w:val="clear" w:color="auto" w:fill="FFFFFF"/>
          </w:rPr>
          <w:t>1967 Referendum</w:t>
        </w:r>
      </w:hyperlink>
      <w:r w:rsidRPr="002D04AB">
        <w:rPr>
          <w:rFonts w:ascii="Arial" w:hAnsi="Arial" w:cs="Arial"/>
          <w:color w:val="202122"/>
          <w:sz w:val="28"/>
          <w:szCs w:val="28"/>
          <w:shd w:val="clear" w:color="auto" w:fill="FFFFFF"/>
        </w:rPr>
        <w:t>, which saw a 90% endorsement from the electorate to automatically include Aboriginal peoples in the national census.</w:t>
      </w:r>
    </w:p>
    <w:p w14:paraId="6A6A5561" w14:textId="77777777" w:rsidR="00A5015B" w:rsidRPr="002D04AB" w:rsidRDefault="00A5015B" w:rsidP="00FD5563">
      <w:pPr>
        <w:pStyle w:val="NormalWeb"/>
        <w:shd w:val="clear" w:color="auto" w:fill="FFFFFF"/>
        <w:spacing w:before="120" w:beforeAutospacing="0" w:after="120" w:afterAutospacing="0"/>
        <w:rPr>
          <w:rFonts w:ascii="Arial" w:hAnsi="Arial" w:cs="Arial"/>
          <w:b/>
          <w:bCs/>
          <w:color w:val="202122"/>
          <w:sz w:val="28"/>
          <w:szCs w:val="28"/>
          <w:shd w:val="clear" w:color="auto" w:fill="FFFFFF"/>
        </w:rPr>
      </w:pPr>
      <w:r w:rsidRPr="002D04AB">
        <w:rPr>
          <w:rFonts w:ascii="Arial" w:hAnsi="Arial" w:cs="Arial"/>
          <w:b/>
          <w:bCs/>
          <w:color w:val="202122"/>
          <w:sz w:val="28"/>
          <w:szCs w:val="28"/>
          <w:shd w:val="clear" w:color="auto" w:fill="FFFFFF"/>
        </w:rPr>
        <w:lastRenderedPageBreak/>
        <w:t>Education</w:t>
      </w:r>
    </w:p>
    <w:p w14:paraId="21AA7B71" w14:textId="434354F0" w:rsidR="00FD5563" w:rsidRPr="002D04AB" w:rsidRDefault="00A5015B" w:rsidP="00FD5563">
      <w:pPr>
        <w:pStyle w:val="NormalWeb"/>
        <w:shd w:val="clear" w:color="auto" w:fill="FFFFFF"/>
        <w:spacing w:before="120" w:beforeAutospacing="0" w:after="120" w:afterAutospacing="0"/>
        <w:rPr>
          <w:rFonts w:ascii="Arial" w:hAnsi="Arial" w:cs="Arial"/>
          <w:color w:val="202122"/>
          <w:sz w:val="28"/>
          <w:szCs w:val="28"/>
        </w:rPr>
      </w:pPr>
      <w:r w:rsidRPr="002D04AB">
        <w:rPr>
          <w:rFonts w:ascii="Arial" w:hAnsi="Arial" w:cs="Arial"/>
          <w:color w:val="202122"/>
          <w:sz w:val="28"/>
          <w:szCs w:val="28"/>
          <w:shd w:val="clear" w:color="auto" w:fill="FFFFFF"/>
        </w:rPr>
        <w:t>The Menzies Government extended Federal involvement in education and developed the city of </w:t>
      </w:r>
      <w:hyperlink r:id="rId53" w:tooltip="Canberra" w:history="1">
        <w:r w:rsidRPr="002D04AB">
          <w:rPr>
            <w:rStyle w:val="Hyperlink"/>
            <w:rFonts w:ascii="Arial" w:hAnsi="Arial" w:cs="Arial"/>
            <w:color w:val="0B0080"/>
            <w:sz w:val="28"/>
            <w:szCs w:val="28"/>
            <w:shd w:val="clear" w:color="auto" w:fill="FFFFFF"/>
          </w:rPr>
          <w:t>Canberra</w:t>
        </w:r>
      </w:hyperlink>
      <w:r w:rsidRPr="002D04AB">
        <w:rPr>
          <w:rFonts w:ascii="Arial" w:hAnsi="Arial" w:cs="Arial"/>
          <w:color w:val="202122"/>
          <w:sz w:val="28"/>
          <w:szCs w:val="28"/>
          <w:shd w:val="clear" w:color="auto" w:fill="FFFFFF"/>
        </w:rPr>
        <w:t> as the national capital. Menzies introduced the Commonwealth scholarship scheme in 1951, to cover fees and pay a generous means-tested allowance for bright students from lower socioeconomic groups</w:t>
      </w:r>
      <w:r w:rsidR="00892D74" w:rsidRPr="002D04AB">
        <w:rPr>
          <w:rFonts w:ascii="Arial" w:hAnsi="Arial" w:cs="Arial"/>
          <w:color w:val="202122"/>
          <w:sz w:val="28"/>
          <w:szCs w:val="28"/>
        </w:rPr>
        <w:br w:type="textWrapping" w:clear="all"/>
      </w:r>
    </w:p>
    <w:p w14:paraId="19603C9E" w14:textId="77777777" w:rsidR="00FD5563" w:rsidRPr="002D04AB" w:rsidRDefault="00FD5563" w:rsidP="00405C5B">
      <w:pPr>
        <w:pStyle w:val="NormalWeb"/>
        <w:shd w:val="clear" w:color="auto" w:fill="FFFFFF"/>
        <w:spacing w:before="120" w:beforeAutospacing="0" w:after="120" w:afterAutospacing="0"/>
        <w:rPr>
          <w:rFonts w:ascii="Arial" w:hAnsi="Arial" w:cs="Arial"/>
          <w:color w:val="202122"/>
          <w:sz w:val="28"/>
          <w:szCs w:val="28"/>
          <w:lang w:val="en-US"/>
        </w:rPr>
      </w:pPr>
    </w:p>
    <w:p w14:paraId="3C34BC31" w14:textId="77777777" w:rsidR="00405C5B" w:rsidRPr="002D04AB" w:rsidRDefault="00405C5B">
      <w:pPr>
        <w:rPr>
          <w:rFonts w:ascii="Arial" w:hAnsi="Arial" w:cs="Arial"/>
          <w:color w:val="202122"/>
          <w:sz w:val="28"/>
          <w:szCs w:val="28"/>
          <w:shd w:val="clear" w:color="auto" w:fill="FFFFFF"/>
        </w:rPr>
      </w:pPr>
    </w:p>
    <w:sectPr w:rsidR="00405C5B" w:rsidRPr="002D04AB">
      <w:headerReference w:type="even" r:id="rId54"/>
      <w:headerReference w:type="default" r:id="rId55"/>
      <w:footerReference w:type="even" r:id="rId56"/>
      <w:footerReference w:type="default" r:id="rId57"/>
      <w:headerReference w:type="first" r:id="rId58"/>
      <w:footerReference w:type="first" r:id="rId5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E99B11" w14:textId="77777777" w:rsidR="00092A2A" w:rsidRDefault="00092A2A" w:rsidP="005B6FF1">
      <w:pPr>
        <w:spacing w:after="0" w:line="240" w:lineRule="auto"/>
      </w:pPr>
      <w:r>
        <w:separator/>
      </w:r>
    </w:p>
  </w:endnote>
  <w:endnote w:type="continuationSeparator" w:id="0">
    <w:p w14:paraId="386FC579" w14:textId="77777777" w:rsidR="00092A2A" w:rsidRDefault="00092A2A" w:rsidP="005B6F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66B9C1" w14:textId="77777777" w:rsidR="005B6FF1" w:rsidRDefault="005B6F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19315283"/>
      <w:docPartObj>
        <w:docPartGallery w:val="Page Numbers (Bottom of Page)"/>
        <w:docPartUnique/>
      </w:docPartObj>
    </w:sdtPr>
    <w:sdtEndPr>
      <w:rPr>
        <w:noProof/>
      </w:rPr>
    </w:sdtEndPr>
    <w:sdtContent>
      <w:p w14:paraId="77ECC744" w14:textId="5350334F" w:rsidR="005B6FF1" w:rsidRDefault="005B6FF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0FB8C4F" w14:textId="77777777" w:rsidR="005B6FF1" w:rsidRDefault="005B6FF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A04E68" w14:textId="77777777" w:rsidR="005B6FF1" w:rsidRDefault="005B6F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E32734" w14:textId="77777777" w:rsidR="00092A2A" w:rsidRDefault="00092A2A" w:rsidP="005B6FF1">
      <w:pPr>
        <w:spacing w:after="0" w:line="240" w:lineRule="auto"/>
      </w:pPr>
      <w:r>
        <w:separator/>
      </w:r>
    </w:p>
  </w:footnote>
  <w:footnote w:type="continuationSeparator" w:id="0">
    <w:p w14:paraId="7883BAD3" w14:textId="77777777" w:rsidR="00092A2A" w:rsidRDefault="00092A2A" w:rsidP="005B6F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E85F6A" w14:textId="77777777" w:rsidR="005B6FF1" w:rsidRDefault="005B6FF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3503F3" w14:textId="77777777" w:rsidR="005B6FF1" w:rsidRDefault="005B6FF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F91A91" w14:textId="77777777" w:rsidR="005B6FF1" w:rsidRDefault="005B6FF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5CE"/>
    <w:rsid w:val="00092A2A"/>
    <w:rsid w:val="00111232"/>
    <w:rsid w:val="00121272"/>
    <w:rsid w:val="001B57AC"/>
    <w:rsid w:val="001D3B04"/>
    <w:rsid w:val="00276125"/>
    <w:rsid w:val="002768DB"/>
    <w:rsid w:val="00291BE6"/>
    <w:rsid w:val="00295581"/>
    <w:rsid w:val="002A42EC"/>
    <w:rsid w:val="002B7F23"/>
    <w:rsid w:val="002C7853"/>
    <w:rsid w:val="002D04AB"/>
    <w:rsid w:val="002D6FEC"/>
    <w:rsid w:val="00327DD1"/>
    <w:rsid w:val="00371697"/>
    <w:rsid w:val="003B6257"/>
    <w:rsid w:val="00405C5B"/>
    <w:rsid w:val="004449BA"/>
    <w:rsid w:val="00484E4F"/>
    <w:rsid w:val="004D001C"/>
    <w:rsid w:val="004F3B1D"/>
    <w:rsid w:val="005009DB"/>
    <w:rsid w:val="005B6FF1"/>
    <w:rsid w:val="006515B3"/>
    <w:rsid w:val="006863D2"/>
    <w:rsid w:val="00715C15"/>
    <w:rsid w:val="00733829"/>
    <w:rsid w:val="00777A11"/>
    <w:rsid w:val="007A05D5"/>
    <w:rsid w:val="00814A79"/>
    <w:rsid w:val="00892D74"/>
    <w:rsid w:val="009C5988"/>
    <w:rsid w:val="009F5B69"/>
    <w:rsid w:val="009F76F7"/>
    <w:rsid w:val="00A2039F"/>
    <w:rsid w:val="00A5015B"/>
    <w:rsid w:val="00A65633"/>
    <w:rsid w:val="00A84A9E"/>
    <w:rsid w:val="00AC2A16"/>
    <w:rsid w:val="00AD091A"/>
    <w:rsid w:val="00AE475B"/>
    <w:rsid w:val="00BD6971"/>
    <w:rsid w:val="00C405CE"/>
    <w:rsid w:val="00C73D73"/>
    <w:rsid w:val="00C778E3"/>
    <w:rsid w:val="00CC517F"/>
    <w:rsid w:val="00D53180"/>
    <w:rsid w:val="00E150B1"/>
    <w:rsid w:val="00E46137"/>
    <w:rsid w:val="00E55F0A"/>
    <w:rsid w:val="00EA138C"/>
    <w:rsid w:val="00EC09FC"/>
    <w:rsid w:val="00ED4606"/>
    <w:rsid w:val="00F1001B"/>
    <w:rsid w:val="00F5474B"/>
    <w:rsid w:val="00FB31E5"/>
    <w:rsid w:val="00FD55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73E498"/>
  <w15:chartTrackingRefBased/>
  <w15:docId w15:val="{D6FE6A91-0CF1-409A-9F7C-9E82AAA99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15C15"/>
    <w:rPr>
      <w:color w:val="0000FF"/>
      <w:u w:val="single"/>
    </w:rPr>
  </w:style>
  <w:style w:type="paragraph" w:styleId="NormalWeb">
    <w:name w:val="Normal (Web)"/>
    <w:basedOn w:val="Normal"/>
    <w:uiPriority w:val="99"/>
    <w:semiHidden/>
    <w:unhideWhenUsed/>
    <w:rsid w:val="00405C5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5B6F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6FF1"/>
  </w:style>
  <w:style w:type="paragraph" w:styleId="Footer">
    <w:name w:val="footer"/>
    <w:basedOn w:val="Normal"/>
    <w:link w:val="FooterChar"/>
    <w:uiPriority w:val="99"/>
    <w:unhideWhenUsed/>
    <w:rsid w:val="005B6F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6F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8033395">
      <w:bodyDiv w:val="1"/>
      <w:marLeft w:val="0"/>
      <w:marRight w:val="0"/>
      <w:marTop w:val="0"/>
      <w:marBottom w:val="0"/>
      <w:divBdr>
        <w:top w:val="none" w:sz="0" w:space="0" w:color="auto"/>
        <w:left w:val="none" w:sz="0" w:space="0" w:color="auto"/>
        <w:bottom w:val="none" w:sz="0" w:space="0" w:color="auto"/>
        <w:right w:val="none" w:sz="0" w:space="0" w:color="auto"/>
      </w:divBdr>
    </w:div>
    <w:div w:id="461508923">
      <w:bodyDiv w:val="1"/>
      <w:marLeft w:val="0"/>
      <w:marRight w:val="0"/>
      <w:marTop w:val="0"/>
      <w:marBottom w:val="0"/>
      <w:divBdr>
        <w:top w:val="none" w:sz="0" w:space="0" w:color="auto"/>
        <w:left w:val="none" w:sz="0" w:space="0" w:color="auto"/>
        <w:bottom w:val="none" w:sz="0" w:space="0" w:color="auto"/>
        <w:right w:val="none" w:sz="0" w:space="0" w:color="auto"/>
      </w:divBdr>
      <w:divsChild>
        <w:div w:id="2108382585">
          <w:marLeft w:val="0"/>
          <w:marRight w:val="336"/>
          <w:marTop w:val="120"/>
          <w:marBottom w:val="312"/>
          <w:divBdr>
            <w:top w:val="none" w:sz="0" w:space="0" w:color="auto"/>
            <w:left w:val="none" w:sz="0" w:space="0" w:color="auto"/>
            <w:bottom w:val="none" w:sz="0" w:space="0" w:color="auto"/>
            <w:right w:val="none" w:sz="0" w:space="0" w:color="auto"/>
          </w:divBdr>
          <w:divsChild>
            <w:div w:id="1868057839">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665740930">
      <w:bodyDiv w:val="1"/>
      <w:marLeft w:val="0"/>
      <w:marRight w:val="0"/>
      <w:marTop w:val="0"/>
      <w:marBottom w:val="0"/>
      <w:divBdr>
        <w:top w:val="none" w:sz="0" w:space="0" w:color="auto"/>
        <w:left w:val="none" w:sz="0" w:space="0" w:color="auto"/>
        <w:bottom w:val="none" w:sz="0" w:space="0" w:color="auto"/>
        <w:right w:val="none" w:sz="0" w:space="0" w:color="auto"/>
      </w:divBdr>
    </w:div>
    <w:div w:id="867991475">
      <w:bodyDiv w:val="1"/>
      <w:marLeft w:val="0"/>
      <w:marRight w:val="0"/>
      <w:marTop w:val="0"/>
      <w:marBottom w:val="0"/>
      <w:divBdr>
        <w:top w:val="none" w:sz="0" w:space="0" w:color="auto"/>
        <w:left w:val="none" w:sz="0" w:space="0" w:color="auto"/>
        <w:bottom w:val="none" w:sz="0" w:space="0" w:color="auto"/>
        <w:right w:val="none" w:sz="0" w:space="0" w:color="auto"/>
      </w:divBdr>
    </w:div>
    <w:div w:id="870730917">
      <w:bodyDiv w:val="1"/>
      <w:marLeft w:val="0"/>
      <w:marRight w:val="0"/>
      <w:marTop w:val="0"/>
      <w:marBottom w:val="0"/>
      <w:divBdr>
        <w:top w:val="none" w:sz="0" w:space="0" w:color="auto"/>
        <w:left w:val="none" w:sz="0" w:space="0" w:color="auto"/>
        <w:bottom w:val="none" w:sz="0" w:space="0" w:color="auto"/>
        <w:right w:val="none" w:sz="0" w:space="0" w:color="auto"/>
      </w:divBdr>
    </w:div>
    <w:div w:id="1945720710">
      <w:bodyDiv w:val="1"/>
      <w:marLeft w:val="0"/>
      <w:marRight w:val="0"/>
      <w:marTop w:val="0"/>
      <w:marBottom w:val="0"/>
      <w:divBdr>
        <w:top w:val="none" w:sz="0" w:space="0" w:color="auto"/>
        <w:left w:val="none" w:sz="0" w:space="0" w:color="auto"/>
        <w:bottom w:val="none" w:sz="0" w:space="0" w:color="auto"/>
        <w:right w:val="none" w:sz="0" w:space="0" w:color="auto"/>
      </w:divBdr>
    </w:div>
    <w:div w:id="2123959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n.wikipedia.org/wiki/Liberal_Party_of_Australia" TargetMode="External"/><Relationship Id="rId18" Type="http://schemas.openxmlformats.org/officeDocument/2006/relationships/hyperlink" Target="https://en.wikipedia.org/wiki/Menzies_Government_(1949%E2%80%9366)" TargetMode="External"/><Relationship Id="rId26" Type="http://schemas.openxmlformats.org/officeDocument/2006/relationships/hyperlink" Target="https://en.wikipedia.org/wiki/Chinese_Communist_Party" TargetMode="External"/><Relationship Id="rId39" Type="http://schemas.openxmlformats.org/officeDocument/2006/relationships/hyperlink" Target="https://en.wikipedia.org/wiki/Occupied_Japan" TargetMode="External"/><Relationship Id="rId21" Type="http://schemas.openxmlformats.org/officeDocument/2006/relationships/hyperlink" Target="https://en.wikipedia.org/wiki/ANZUS" TargetMode="External"/><Relationship Id="rId34" Type="http://schemas.openxmlformats.org/officeDocument/2006/relationships/hyperlink" Target="https://en.wikipedia.org/wiki/Petrov_Affair" TargetMode="External"/><Relationship Id="rId42" Type="http://schemas.openxmlformats.org/officeDocument/2006/relationships/hyperlink" Target="https://en.wikipedia.org/wiki/Battle_of_Maryang_San" TargetMode="External"/><Relationship Id="rId47" Type="http://schemas.openxmlformats.org/officeDocument/2006/relationships/hyperlink" Target="https://en.wikipedia.org/wiki/White_Australia_Policy" TargetMode="External"/><Relationship Id="rId50" Type="http://schemas.openxmlformats.org/officeDocument/2006/relationships/hyperlink" Target="https://en.wikipedia.org/wiki/Albert_Namatjira" TargetMode="External"/><Relationship Id="rId55" Type="http://schemas.openxmlformats.org/officeDocument/2006/relationships/header" Target="header2.xml"/><Relationship Id="rId7" Type="http://schemas.openxmlformats.org/officeDocument/2006/relationships/hyperlink" Target="https://en.wikipedia.org/wiki/Post_war_migrant_arrivals,_Australia" TargetMode="External"/><Relationship Id="rId2" Type="http://schemas.openxmlformats.org/officeDocument/2006/relationships/settings" Target="settings.xml"/><Relationship Id="rId16" Type="http://schemas.openxmlformats.org/officeDocument/2006/relationships/hyperlink" Target="https://en.wikipedia.org/wiki/Hydroelectricity" TargetMode="External"/><Relationship Id="rId20" Type="http://schemas.openxmlformats.org/officeDocument/2006/relationships/hyperlink" Target="https://en.wikipedia.org/wiki/British_Commonwealth" TargetMode="External"/><Relationship Id="rId29" Type="http://schemas.openxmlformats.org/officeDocument/2006/relationships/hyperlink" Target="https://en.wikipedia.org/wiki/Vladimir_Mikhaylovich_Petrov_(diplomat)" TargetMode="External"/><Relationship Id="rId41" Type="http://schemas.openxmlformats.org/officeDocument/2006/relationships/hyperlink" Target="https://en.wikipedia.org/wiki/Battle_of_Kapyong" TargetMode="External"/><Relationship Id="rId54" Type="http://schemas.openxmlformats.org/officeDocument/2006/relationships/header" Target="header1.xml"/><Relationship Id="rId1" Type="http://schemas.openxmlformats.org/officeDocument/2006/relationships/styles" Target="styles.xml"/><Relationship Id="rId6" Type="http://schemas.openxmlformats.org/officeDocument/2006/relationships/hyperlink" Target="https://en.wikipedia.org/wiki/Military_history_of_Australia_during_World_War_II" TargetMode="External"/><Relationship Id="rId11" Type="http://schemas.openxmlformats.org/officeDocument/2006/relationships/hyperlink" Target="https://en.wikipedia.org/wiki/Yugoslavia" TargetMode="External"/><Relationship Id="rId24" Type="http://schemas.openxmlformats.org/officeDocument/2006/relationships/hyperlink" Target="https://en.wikipedia.org/wiki/Communist_Party_of_Australia" TargetMode="External"/><Relationship Id="rId32" Type="http://schemas.openxmlformats.org/officeDocument/2006/relationships/hyperlink" Target="https://en.wikipedia.org/wiki/Evdokia_Petrova" TargetMode="External"/><Relationship Id="rId37" Type="http://schemas.openxmlformats.org/officeDocument/2006/relationships/hyperlink" Target="https://en.wikipedia.org/wiki/South_Korea" TargetMode="External"/><Relationship Id="rId40" Type="http://schemas.openxmlformats.org/officeDocument/2006/relationships/hyperlink" Target="https://en.wikipedia.org/wiki/Military_history_of_Australia_during_the_Korean_War" TargetMode="External"/><Relationship Id="rId45" Type="http://schemas.openxmlformats.org/officeDocument/2006/relationships/hyperlink" Target="https://en.wikipedia.org/wiki/Percy_Spender" TargetMode="External"/><Relationship Id="rId53" Type="http://schemas.openxmlformats.org/officeDocument/2006/relationships/hyperlink" Target="https://en.wikipedia.org/wiki/Canberra" TargetMode="External"/><Relationship Id="rId58" Type="http://schemas.openxmlformats.org/officeDocument/2006/relationships/header" Target="header3.xml"/><Relationship Id="rId5" Type="http://schemas.openxmlformats.org/officeDocument/2006/relationships/endnotes" Target="endnotes.xml"/><Relationship Id="rId15" Type="http://schemas.openxmlformats.org/officeDocument/2006/relationships/hyperlink" Target="https://en.wikipedia.org/wiki/Snowy_Mountains_Scheme" TargetMode="External"/><Relationship Id="rId23" Type="http://schemas.openxmlformats.org/officeDocument/2006/relationships/hyperlink" Target="https://en.wikipedia.org/wiki/Military_history_of_Australia_during_the_Korean_War" TargetMode="External"/><Relationship Id="rId28" Type="http://schemas.openxmlformats.org/officeDocument/2006/relationships/hyperlink" Target="https://en.wikipedia.org/wiki/Cold_War" TargetMode="External"/><Relationship Id="rId36" Type="http://schemas.openxmlformats.org/officeDocument/2006/relationships/hyperlink" Target="https://en.wikipedia.org/wiki/North_Korea" TargetMode="External"/><Relationship Id="rId49" Type="http://schemas.openxmlformats.org/officeDocument/2006/relationships/hyperlink" Target="https://en.wikipedia.org/wiki/Colombo_Plan" TargetMode="External"/><Relationship Id="rId57" Type="http://schemas.openxmlformats.org/officeDocument/2006/relationships/footer" Target="footer2.xml"/><Relationship Id="rId61" Type="http://schemas.openxmlformats.org/officeDocument/2006/relationships/theme" Target="theme/theme1.xml"/><Relationship Id="rId10" Type="http://schemas.openxmlformats.org/officeDocument/2006/relationships/hyperlink" Target="https://en.wikipedia.org/wiki/Malta" TargetMode="External"/><Relationship Id="rId19" Type="http://schemas.openxmlformats.org/officeDocument/2006/relationships/hyperlink" Target="https://en.wikipedia.org/wiki/Monarchy_in_Australia" TargetMode="External"/><Relationship Id="rId31" Type="http://schemas.openxmlformats.org/officeDocument/2006/relationships/hyperlink" Target="https://en.wikipedia.org/wiki/Cold_War" TargetMode="External"/><Relationship Id="rId44" Type="http://schemas.openxmlformats.org/officeDocument/2006/relationships/hyperlink" Target="https://en.wikipedia.org/wiki/ANZUS_Treaty" TargetMode="External"/><Relationship Id="rId52" Type="http://schemas.openxmlformats.org/officeDocument/2006/relationships/hyperlink" Target="https://en.wikipedia.org/wiki/Australian_referendum,_1967_(Aboriginals)" TargetMode="External"/><Relationship Id="rId6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en.wikipedia.org/wiki/Continental_Europe" TargetMode="External"/><Relationship Id="rId14" Type="http://schemas.openxmlformats.org/officeDocument/2006/relationships/hyperlink" Target="https://en.wikipedia.org/wiki/List_of_prime_ministers_of_Australia_by_time_in_office" TargetMode="External"/><Relationship Id="rId22" Type="http://schemas.openxmlformats.org/officeDocument/2006/relationships/hyperlink" Target="https://en.wikipedia.org/wiki/Australian_settlement" TargetMode="External"/><Relationship Id="rId27" Type="http://schemas.openxmlformats.org/officeDocument/2006/relationships/hyperlink" Target="https://en.wikipedia.org/wiki/Menzies_Government_(1949%E2%80%9366)" TargetMode="External"/><Relationship Id="rId30" Type="http://schemas.openxmlformats.org/officeDocument/2006/relationships/image" Target="media/image2.jpeg"/><Relationship Id="rId35" Type="http://schemas.openxmlformats.org/officeDocument/2006/relationships/hyperlink" Target="https://en.wikipedia.org/wiki/USSR" TargetMode="External"/><Relationship Id="rId43" Type="http://schemas.openxmlformats.org/officeDocument/2006/relationships/hyperlink" Target="https://en.wikipedia.org/wiki/Menzies_Government_(1949%E2%80%9366)" TargetMode="External"/><Relationship Id="rId48" Type="http://schemas.openxmlformats.org/officeDocument/2006/relationships/hyperlink" Target="https://en.wikipedia.org/wiki/Percy_Spender" TargetMode="External"/><Relationship Id="rId56" Type="http://schemas.openxmlformats.org/officeDocument/2006/relationships/footer" Target="footer1.xml"/><Relationship Id="rId8" Type="http://schemas.openxmlformats.org/officeDocument/2006/relationships/hyperlink" Target="https://en.wikipedia.org/wiki/Ben_Chifley" TargetMode="External"/><Relationship Id="rId51" Type="http://schemas.openxmlformats.org/officeDocument/2006/relationships/hyperlink" Target="https://en.wikipedia.org/wiki/Harold_Holt" TargetMode="External"/><Relationship Id="rId3" Type="http://schemas.openxmlformats.org/officeDocument/2006/relationships/webSettings" Target="webSettings.xml"/><Relationship Id="rId12" Type="http://schemas.openxmlformats.org/officeDocument/2006/relationships/image" Target="media/image1.jpeg"/><Relationship Id="rId17" Type="http://schemas.openxmlformats.org/officeDocument/2006/relationships/hyperlink" Target="https://en.wikipedia.org/wiki/Irrigation_in_Australia" TargetMode="External"/><Relationship Id="rId25" Type="http://schemas.openxmlformats.org/officeDocument/2006/relationships/hyperlink" Target="https://en.wikipedia.org/wiki/Menzies_Government_(1949%E2%80%9366)" TargetMode="External"/><Relationship Id="rId33" Type="http://schemas.openxmlformats.org/officeDocument/2006/relationships/hyperlink" Target="https://en.wikipedia.org/wiki/Sydney_Airport" TargetMode="External"/><Relationship Id="rId38" Type="http://schemas.openxmlformats.org/officeDocument/2006/relationships/hyperlink" Target="https://en.wikipedia.org/wiki/United_Nations_Security_Council" TargetMode="External"/><Relationship Id="rId46" Type="http://schemas.openxmlformats.org/officeDocument/2006/relationships/hyperlink" Target="https://en.wikipedia.org/wiki/SEATO" TargetMode="External"/><Relationship Id="rId5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166</TotalTime>
  <Pages>5</Pages>
  <Words>1867</Words>
  <Characters>10643</Characters>
  <Application>Microsoft Office Word</Application>
  <DocSecurity>0</DocSecurity>
  <Lines>88</Lines>
  <Paragraphs>24</Paragraphs>
  <ScaleCrop>false</ScaleCrop>
  <Company/>
  <LinksUpToDate>false</LinksUpToDate>
  <CharactersWithSpaces>12486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Jitka Vlckova</dc:creator>
  <cp:keywords/>
  <dc:description/>
  <cp:lastModifiedBy>Jitka Vlckova</cp:lastModifiedBy>
  <cp:revision>63</cp:revision>
  <dcterms:created xsi:type="dcterms:W3CDTF">2021-01-04T12:53:00Z</dcterms:created>
  <dcterms:modified xsi:type="dcterms:W3CDTF">2021-01-05T12:02:00Z</dcterms:modified>
</cp:coreProperties>
</file>