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69DA5" w14:textId="656B0B7B" w:rsidR="001414F0" w:rsidRPr="006F2966" w:rsidRDefault="00920569">
      <w:pPr>
        <w:rPr>
          <w:sz w:val="28"/>
          <w:szCs w:val="28"/>
          <w:lang w:val="en-US"/>
        </w:rPr>
      </w:pPr>
      <w:r w:rsidRPr="006F2966">
        <w:rPr>
          <w:sz w:val="28"/>
          <w:szCs w:val="28"/>
          <w:lang w:val="en-US"/>
        </w:rPr>
        <w:t>IMMIGRATION TO AUSTRALIA AFTER WWII</w:t>
      </w:r>
      <w:r w:rsidR="00E64088" w:rsidRPr="006F2966">
        <w:rPr>
          <w:sz w:val="28"/>
          <w:szCs w:val="28"/>
          <w:lang w:val="en-US"/>
        </w:rPr>
        <w:t>/ after 1990</w:t>
      </w:r>
    </w:p>
    <w:p w14:paraId="3BAEDDA8" w14:textId="5354D205" w:rsidR="0032134D" w:rsidRDefault="00C518A9">
      <w:pPr>
        <w:rPr>
          <w:lang w:val="en-US"/>
        </w:rPr>
      </w:pPr>
      <w:r>
        <w:rPr>
          <w:rFonts w:ascii="Helvetica" w:hAnsi="Helvetica" w:cs="Helvetica"/>
          <w:color w:val="111111"/>
          <w:shd w:val="clear" w:color="auto" w:fill="FFFFFF"/>
        </w:rPr>
        <w:t xml:space="preserve">Vietnamese boat people (Vietnamese: </w:t>
      </w:r>
      <w:proofErr w:type="spellStart"/>
      <w:r>
        <w:rPr>
          <w:rFonts w:ascii="Helvetica" w:hAnsi="Helvetica" w:cs="Helvetica"/>
          <w:color w:val="111111"/>
          <w:shd w:val="clear" w:color="auto" w:fill="FFFFFF"/>
        </w:rPr>
        <w:t>Thuyền</w:t>
      </w:r>
      <w:proofErr w:type="spellEnd"/>
      <w:r>
        <w:rPr>
          <w:rFonts w:ascii="Helvetica" w:hAnsi="Helvetica" w:cs="Helvetica"/>
          <w:color w:val="111111"/>
          <w:shd w:val="clear" w:color="auto" w:fill="FFFFFF"/>
        </w:rPr>
        <w:t xml:space="preserve"> </w:t>
      </w:r>
      <w:proofErr w:type="spellStart"/>
      <w:r>
        <w:rPr>
          <w:rFonts w:ascii="Helvetica" w:hAnsi="Helvetica" w:cs="Helvetica"/>
          <w:color w:val="111111"/>
          <w:shd w:val="clear" w:color="auto" w:fill="FFFFFF"/>
        </w:rPr>
        <w:t>nhân</w:t>
      </w:r>
      <w:proofErr w:type="spellEnd"/>
      <w:r>
        <w:rPr>
          <w:rFonts w:ascii="Helvetica" w:hAnsi="Helvetica" w:cs="Helvetica"/>
          <w:color w:val="111111"/>
          <w:shd w:val="clear" w:color="auto" w:fill="FFFFFF"/>
        </w:rPr>
        <w:t xml:space="preserve"> </w:t>
      </w:r>
      <w:proofErr w:type="spellStart"/>
      <w:r>
        <w:rPr>
          <w:rFonts w:ascii="Helvetica" w:hAnsi="Helvetica" w:cs="Helvetica"/>
          <w:color w:val="111111"/>
          <w:shd w:val="clear" w:color="auto" w:fill="FFFFFF"/>
        </w:rPr>
        <w:t>Việt</w:t>
      </w:r>
      <w:proofErr w:type="spellEnd"/>
      <w:r>
        <w:rPr>
          <w:rFonts w:ascii="Helvetica" w:hAnsi="Helvetica" w:cs="Helvetica"/>
          <w:color w:val="111111"/>
          <w:shd w:val="clear" w:color="auto" w:fill="FFFFFF"/>
        </w:rPr>
        <w:t xml:space="preserve"> Nam), also known simply as boat people, refers to the refugees who fled Vietnam by boat and ship following the end of the Vietnam War in 1975. This migration and humanitarian crisis </w:t>
      </w:r>
      <w:proofErr w:type="gramStart"/>
      <w:r>
        <w:rPr>
          <w:rFonts w:ascii="Helvetica" w:hAnsi="Helvetica" w:cs="Helvetica"/>
          <w:color w:val="111111"/>
          <w:shd w:val="clear" w:color="auto" w:fill="FFFFFF"/>
        </w:rPr>
        <w:t>was</w:t>
      </w:r>
      <w:proofErr w:type="gramEnd"/>
      <w:r>
        <w:rPr>
          <w:rFonts w:ascii="Helvetica" w:hAnsi="Helvetica" w:cs="Helvetica"/>
          <w:color w:val="111111"/>
          <w:shd w:val="clear" w:color="auto" w:fill="FFFFFF"/>
        </w:rPr>
        <w:t xml:space="preserve"> at its highest in 1978 and 1979, but continued through the early 1990s.</w:t>
      </w:r>
    </w:p>
    <w:p w14:paraId="4F5FBFEC" w14:textId="77777777" w:rsidR="006D5CBF" w:rsidRPr="006D5CBF" w:rsidRDefault="006D5CBF" w:rsidP="006D5CBF">
      <w:pPr>
        <w:spacing w:after="0" w:line="240" w:lineRule="auto"/>
        <w:rPr>
          <w:rFonts w:ascii="Times New Roman" w:eastAsia="Times New Roman" w:hAnsi="Times New Roman" w:cs="Times New Roman"/>
          <w:sz w:val="24"/>
          <w:szCs w:val="24"/>
          <w:lang w:eastAsia="en-GB"/>
        </w:rPr>
      </w:pPr>
      <w:r w:rsidRPr="006D5CBF">
        <w:rPr>
          <w:rFonts w:ascii="Verdana" w:eastAsia="Times New Roman" w:hAnsi="Verdana" w:cs="Times New Roman"/>
          <w:color w:val="000000"/>
          <w:sz w:val="18"/>
          <w:szCs w:val="18"/>
          <w:shd w:val="clear" w:color="auto" w:fill="F8F8FC"/>
          <w:lang w:eastAsia="en-GB"/>
        </w:rPr>
        <w:t>Until very recently, people were arriving in Australia by boat from Indonesia by the hundreds per week.</w:t>
      </w:r>
    </w:p>
    <w:p w14:paraId="27529149"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w:t>
      </w:r>
    </w:p>
    <w:p w14:paraId="259C5B1D"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Most of these people had no passports or identification at all, despite having crossed many national borders to get to Indonesia.</w:t>
      </w:r>
    </w:p>
    <w:p w14:paraId="7A6026D9"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w:t>
      </w:r>
    </w:p>
    <w:p w14:paraId="69E20492" w14:textId="76447F4F" w:rsidR="00847A9C" w:rsidRPr="00847A9C" w:rsidRDefault="006D5CBF" w:rsidP="00847A9C">
      <w:pPr>
        <w:shd w:val="clear" w:color="auto" w:fill="FFFFFF"/>
        <w:rPr>
          <w:rFonts w:ascii="Helvetica" w:eastAsia="Times New Roman" w:hAnsi="Helvetica" w:cs="Helvetica"/>
          <w:color w:val="111111"/>
          <w:sz w:val="20"/>
          <w:szCs w:val="20"/>
          <w:lang w:eastAsia="en-GB"/>
        </w:rPr>
      </w:pPr>
      <w:r w:rsidRPr="006D5CBF">
        <w:rPr>
          <w:rFonts w:ascii="Verdana" w:eastAsia="Times New Roman" w:hAnsi="Verdana" w:cs="Times New Roman"/>
          <w:color w:val="000000"/>
          <w:sz w:val="18"/>
          <w:szCs w:val="18"/>
          <w:lang w:eastAsia="en-GB"/>
        </w:rPr>
        <w:t>The Australian government, originally, was housing these people in Detention Centres in Australia until their</w:t>
      </w:r>
      <w:r w:rsidR="00847A9C">
        <w:rPr>
          <w:rFonts w:ascii="Verdana" w:eastAsia="Times New Roman" w:hAnsi="Verdana" w:cs="Times New Roman"/>
          <w:color w:val="000000"/>
          <w:sz w:val="18"/>
          <w:szCs w:val="18"/>
          <w:lang w:eastAsia="en-GB"/>
        </w:rPr>
        <w:t xml:space="preserve"> </w:t>
      </w:r>
      <w:r w:rsidR="00847A9C" w:rsidRPr="00847A9C">
        <w:rPr>
          <w:rFonts w:ascii="Helvetica" w:eastAsia="Times New Roman" w:hAnsi="Helvetica" w:cs="Helvetica"/>
          <w:color w:val="111111"/>
          <w:sz w:val="20"/>
          <w:szCs w:val="20"/>
          <w:lang w:eastAsia="en-GB"/>
        </w:rPr>
        <w:t>documentary evidence showing that a person is what they claim to be</w:t>
      </w:r>
      <w:r w:rsidR="00847A9C">
        <w:rPr>
          <w:rFonts w:ascii="Helvetica" w:eastAsia="Times New Roman" w:hAnsi="Helvetica" w:cs="Helvetica"/>
          <w:color w:val="111111"/>
          <w:sz w:val="20"/>
          <w:szCs w:val="20"/>
          <w:lang w:eastAsia="en-GB"/>
        </w:rPr>
        <w:t xml:space="preserve">, </w:t>
      </w:r>
      <w:proofErr w:type="gramStart"/>
      <w:r w:rsidR="00847A9C">
        <w:rPr>
          <w:rFonts w:ascii="Helvetica" w:eastAsia="Times New Roman" w:hAnsi="Helvetica" w:cs="Helvetica"/>
          <w:color w:val="111111"/>
          <w:sz w:val="20"/>
          <w:szCs w:val="20"/>
          <w:lang w:eastAsia="en-GB"/>
        </w:rPr>
        <w:t>i.e.</w:t>
      </w:r>
      <w:proofErr w:type="gramEnd"/>
      <w:r w:rsidR="00847A9C" w:rsidRPr="00847A9C">
        <w:rPr>
          <w:rFonts w:ascii="Helvetica" w:eastAsia="Times New Roman" w:hAnsi="Helvetica" w:cs="Helvetica"/>
          <w:color w:val="111111"/>
          <w:sz w:val="20"/>
          <w:szCs w:val="20"/>
          <w:lang w:eastAsia="en-GB"/>
        </w:rPr>
        <w:t xml:space="preserve"> credentials.</w:t>
      </w:r>
    </w:p>
    <w:p w14:paraId="55BF3F54" w14:textId="38FF8F38"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xml:space="preserve">  could be established and a decision made as to whether they could stay or not.</w:t>
      </w:r>
    </w:p>
    <w:p w14:paraId="24ED53F5"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w:t>
      </w:r>
    </w:p>
    <w:p w14:paraId="3FBA9AB2"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But the people kept arriving anyway.</w:t>
      </w:r>
    </w:p>
    <w:p w14:paraId="74CD7D72"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w:t>
      </w:r>
    </w:p>
    <w:p w14:paraId="0A527601"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xml:space="preserve">The current Australian Liberal government, </w:t>
      </w:r>
      <w:proofErr w:type="gramStart"/>
      <w:r w:rsidRPr="006D5CBF">
        <w:rPr>
          <w:rFonts w:ascii="Verdana" w:eastAsia="Times New Roman" w:hAnsi="Verdana" w:cs="Times New Roman"/>
          <w:color w:val="000000"/>
          <w:sz w:val="18"/>
          <w:szCs w:val="18"/>
          <w:lang w:eastAsia="en-GB"/>
        </w:rPr>
        <w:t>in an attempt to</w:t>
      </w:r>
      <w:proofErr w:type="gramEnd"/>
      <w:r w:rsidRPr="006D5CBF">
        <w:rPr>
          <w:rFonts w:ascii="Verdana" w:eastAsia="Times New Roman" w:hAnsi="Verdana" w:cs="Times New Roman"/>
          <w:color w:val="000000"/>
          <w:sz w:val="18"/>
          <w:szCs w:val="18"/>
          <w:lang w:eastAsia="en-GB"/>
        </w:rPr>
        <w:t xml:space="preserve"> dissuade these immigrants, decided that they would be housed on the soil of other countries, such a New Guinea, until their identities and bona fides could be corroborated. The arrivals have basically stopped.</w:t>
      </w:r>
    </w:p>
    <w:p w14:paraId="1885B3F2"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w:t>
      </w:r>
    </w:p>
    <w:p w14:paraId="5C550B80"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xml:space="preserve">And why wouldn't they? New Guinea </w:t>
      </w:r>
      <w:proofErr w:type="gramStart"/>
      <w:r w:rsidRPr="006D5CBF">
        <w:rPr>
          <w:rFonts w:ascii="Verdana" w:eastAsia="Times New Roman" w:hAnsi="Verdana" w:cs="Times New Roman"/>
          <w:color w:val="000000"/>
          <w:sz w:val="18"/>
          <w:szCs w:val="18"/>
          <w:lang w:eastAsia="en-GB"/>
        </w:rPr>
        <w:t>doesn't</w:t>
      </w:r>
      <w:proofErr w:type="gramEnd"/>
      <w:r w:rsidRPr="006D5CBF">
        <w:rPr>
          <w:rFonts w:ascii="Verdana" w:eastAsia="Times New Roman" w:hAnsi="Verdana" w:cs="Times New Roman"/>
          <w:color w:val="000000"/>
          <w:sz w:val="18"/>
          <w:szCs w:val="18"/>
          <w:lang w:eastAsia="en-GB"/>
        </w:rPr>
        <w:t xml:space="preserve"> have the overly generous Welfare System that Australia has, it provides no real employment potential, and the presence of the immigrants is creating tensions with the local tribes.</w:t>
      </w:r>
    </w:p>
    <w:p w14:paraId="45A71D5E"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w:t>
      </w:r>
    </w:p>
    <w:p w14:paraId="371E8042"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xml:space="preserve">New Guinea, by Australian standards is impoverished, lacks law and order, health, </w:t>
      </w:r>
      <w:proofErr w:type="gramStart"/>
      <w:r w:rsidRPr="006D5CBF">
        <w:rPr>
          <w:rFonts w:ascii="Verdana" w:eastAsia="Times New Roman" w:hAnsi="Verdana" w:cs="Times New Roman"/>
          <w:color w:val="000000"/>
          <w:sz w:val="18"/>
          <w:szCs w:val="18"/>
          <w:lang w:eastAsia="en-GB"/>
        </w:rPr>
        <w:t>housing</w:t>
      </w:r>
      <w:proofErr w:type="gramEnd"/>
      <w:r w:rsidRPr="006D5CBF">
        <w:rPr>
          <w:rFonts w:ascii="Verdana" w:eastAsia="Times New Roman" w:hAnsi="Verdana" w:cs="Times New Roman"/>
          <w:color w:val="000000"/>
          <w:sz w:val="18"/>
          <w:szCs w:val="18"/>
          <w:lang w:eastAsia="en-GB"/>
        </w:rPr>
        <w:t xml:space="preserve"> and educational support.</w:t>
      </w:r>
    </w:p>
    <w:p w14:paraId="282B270A" w14:textId="77777777" w:rsidR="006D5CBF" w:rsidRP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 </w:t>
      </w:r>
    </w:p>
    <w:p w14:paraId="1A8573EA" w14:textId="48FC8C3A" w:rsidR="006D5CBF" w:rsidRDefault="006D5CBF" w:rsidP="006D5CBF">
      <w:pPr>
        <w:shd w:val="clear" w:color="auto" w:fill="F8F8FC"/>
        <w:spacing w:after="0" w:line="240" w:lineRule="auto"/>
        <w:rPr>
          <w:rFonts w:ascii="Verdana" w:eastAsia="Times New Roman" w:hAnsi="Verdana" w:cs="Times New Roman"/>
          <w:color w:val="000000"/>
          <w:sz w:val="18"/>
          <w:szCs w:val="18"/>
          <w:lang w:eastAsia="en-GB"/>
        </w:rPr>
      </w:pPr>
      <w:r w:rsidRPr="006D5CBF">
        <w:rPr>
          <w:rFonts w:ascii="Verdana" w:eastAsia="Times New Roman" w:hAnsi="Verdana" w:cs="Times New Roman"/>
          <w:color w:val="000000"/>
          <w:sz w:val="18"/>
          <w:szCs w:val="18"/>
          <w:lang w:eastAsia="en-GB"/>
        </w:rPr>
        <w:t>Why would the immigrants want to go there?</w:t>
      </w:r>
    </w:p>
    <w:p w14:paraId="1B9C784C" w14:textId="25CEFDEF" w:rsidR="00E800DF" w:rsidRPr="006D5CBF" w:rsidRDefault="00E800DF" w:rsidP="006D5CBF">
      <w:pPr>
        <w:shd w:val="clear" w:color="auto" w:fill="F8F8FC"/>
        <w:spacing w:after="0" w:line="240" w:lineRule="auto"/>
        <w:rPr>
          <w:rFonts w:ascii="Verdana" w:eastAsia="Times New Roman" w:hAnsi="Verdana" w:cs="Times New Roman"/>
          <w:color w:val="000000"/>
          <w:sz w:val="18"/>
          <w:szCs w:val="18"/>
          <w:lang w:eastAsia="en-GB"/>
        </w:rPr>
      </w:pPr>
      <w:r>
        <w:rPr>
          <w:rFonts w:ascii="Verdana" w:eastAsia="Times New Roman" w:hAnsi="Verdana" w:cs="Times New Roman"/>
          <w:color w:val="000000"/>
          <w:sz w:val="18"/>
          <w:szCs w:val="18"/>
          <w:lang w:eastAsia="en-GB"/>
        </w:rPr>
        <w:t>Migration after 2000</w:t>
      </w:r>
    </w:p>
    <w:p w14:paraId="15A224C8" w14:textId="6D537CB5" w:rsidR="006F0643" w:rsidRPr="008C754B" w:rsidRDefault="006D5CBF" w:rsidP="006F0643">
      <w:pPr>
        <w:pStyle w:val="Heading3"/>
        <w:shd w:val="clear" w:color="auto" w:fill="FFFFFF"/>
        <w:spacing w:before="120" w:after="120"/>
        <w:rPr>
          <w:rFonts w:ascii="Helvetica" w:hAnsi="Helvetica" w:cs="Helvetica"/>
          <w:color w:val="222222"/>
          <w:sz w:val="23"/>
          <w:szCs w:val="23"/>
        </w:rPr>
      </w:pPr>
      <w:r w:rsidRPr="006D5CBF">
        <w:rPr>
          <w:rFonts w:ascii="Verdana" w:eastAsia="Times New Roman" w:hAnsi="Verdana" w:cs="Times New Roman"/>
          <w:color w:val="000000"/>
          <w:sz w:val="18"/>
          <w:szCs w:val="18"/>
          <w:lang w:eastAsia="en-GB"/>
        </w:rPr>
        <w:t> </w:t>
      </w:r>
    </w:p>
    <w:p w14:paraId="74121E4B" w14:textId="53853746" w:rsidR="0032134D" w:rsidRPr="00673B36" w:rsidRDefault="0032134D" w:rsidP="00C65F12">
      <w:pPr>
        <w:spacing w:after="0" w:line="240" w:lineRule="auto"/>
      </w:pPr>
    </w:p>
    <w:p w14:paraId="7A72E236" w14:textId="62750288" w:rsidR="00190170" w:rsidRPr="00190170" w:rsidRDefault="009F7CF7" w:rsidP="00190170">
      <w:pPr>
        <w:spacing w:after="150" w:line="540" w:lineRule="atLeast"/>
        <w:rPr>
          <w:rFonts w:ascii="Arial" w:eastAsia="Times New Roman" w:hAnsi="Arial" w:cs="Arial"/>
          <w:color w:val="202122"/>
          <w:sz w:val="30"/>
          <w:szCs w:val="30"/>
          <w:lang w:eastAsia="en-GB"/>
        </w:rPr>
      </w:pPr>
      <w:r>
        <w:rPr>
          <w:noProof/>
        </w:rPr>
        <w:lastRenderedPageBreak/>
        <w:drawing>
          <wp:inline distT="0" distB="0" distL="0" distR="0" wp14:anchorId="3BBF2567" wp14:editId="04CA083C">
            <wp:extent cx="5731510" cy="85369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536940"/>
                    </a:xfrm>
                    <a:prstGeom prst="rect">
                      <a:avLst/>
                    </a:prstGeom>
                    <a:noFill/>
                    <a:ln>
                      <a:noFill/>
                    </a:ln>
                  </pic:spPr>
                </pic:pic>
              </a:graphicData>
            </a:graphic>
          </wp:inline>
        </w:drawing>
      </w:r>
      <w:r w:rsidR="00190170" w:rsidRPr="00190170">
        <w:rPr>
          <w:rFonts w:ascii="Arial" w:eastAsia="Times New Roman" w:hAnsi="Arial" w:cs="Arial"/>
          <w:color w:val="202122"/>
          <w:sz w:val="30"/>
          <w:szCs w:val="30"/>
          <w:lang w:eastAsia="en-GB"/>
        </w:rPr>
        <w:br/>
      </w:r>
      <w:r w:rsidR="00190170" w:rsidRPr="00190170">
        <w:rPr>
          <w:rFonts w:ascii="Arial" w:eastAsia="Times New Roman" w:hAnsi="Arial" w:cs="Arial"/>
          <w:color w:val="202122"/>
          <w:sz w:val="30"/>
          <w:szCs w:val="30"/>
          <w:lang w:eastAsia="en-GB"/>
        </w:rPr>
        <w:lastRenderedPageBreak/>
        <w:t>boat people awaiting rescue.</w:t>
      </w:r>
    </w:p>
    <w:p w14:paraId="22E33E5A" w14:textId="77777777" w:rsidR="00190170" w:rsidRPr="00190170" w:rsidRDefault="00190170" w:rsidP="00190170">
      <w:pPr>
        <w:shd w:val="clear" w:color="auto" w:fill="F8F9FA"/>
        <w:spacing w:before="96" w:line="240" w:lineRule="auto"/>
        <w:textAlignment w:val="top"/>
        <w:rPr>
          <w:rFonts w:ascii="Arial" w:eastAsia="Times New Roman" w:hAnsi="Arial" w:cs="Arial"/>
          <w:color w:val="54595D"/>
          <w:sz w:val="23"/>
          <w:szCs w:val="23"/>
          <w:lang w:eastAsia="en-GB"/>
        </w:rPr>
      </w:pPr>
      <w:r w:rsidRPr="00190170">
        <w:rPr>
          <w:rFonts w:ascii="Arial" w:eastAsia="Times New Roman" w:hAnsi="Arial" w:cs="Arial"/>
          <w:color w:val="54595D"/>
          <w:sz w:val="23"/>
          <w:szCs w:val="23"/>
          <w:lang w:eastAsia="en-GB"/>
        </w:rPr>
        <w:t>35 Vietnamese refugees wait to be taken aboard the amphibious command ship </w:t>
      </w:r>
      <w:hyperlink r:id="rId6" w:tooltip="en:USS Blue Ridge (LCC-19)" w:history="1">
        <w:r w:rsidRPr="00190170">
          <w:rPr>
            <w:rFonts w:ascii="Arial" w:eastAsia="Times New Roman" w:hAnsi="Arial" w:cs="Arial"/>
            <w:color w:val="0B0080"/>
            <w:sz w:val="23"/>
            <w:szCs w:val="23"/>
            <w:u w:val="single"/>
            <w:lang w:eastAsia="en-GB"/>
          </w:rPr>
          <w:t>USS BLUE RIDGE (LCC-19)</w:t>
        </w:r>
      </w:hyperlink>
      <w:r w:rsidRPr="00190170">
        <w:rPr>
          <w:rFonts w:ascii="Arial" w:eastAsia="Times New Roman" w:hAnsi="Arial" w:cs="Arial"/>
          <w:color w:val="54595D"/>
          <w:sz w:val="23"/>
          <w:szCs w:val="23"/>
          <w:lang w:eastAsia="en-GB"/>
        </w:rPr>
        <w:t xml:space="preserve">. They are being rescued from a </w:t>
      </w:r>
      <w:proofErr w:type="gramStart"/>
      <w:r w:rsidRPr="00190170">
        <w:rPr>
          <w:rFonts w:ascii="Arial" w:eastAsia="Times New Roman" w:hAnsi="Arial" w:cs="Arial"/>
          <w:color w:val="54595D"/>
          <w:sz w:val="23"/>
          <w:szCs w:val="23"/>
          <w:lang w:eastAsia="en-GB"/>
        </w:rPr>
        <w:t>35 foot</w:t>
      </w:r>
      <w:proofErr w:type="gramEnd"/>
      <w:r w:rsidRPr="00190170">
        <w:rPr>
          <w:rFonts w:ascii="Arial" w:eastAsia="Times New Roman" w:hAnsi="Arial" w:cs="Arial"/>
          <w:color w:val="54595D"/>
          <w:sz w:val="23"/>
          <w:szCs w:val="23"/>
          <w:lang w:eastAsia="en-GB"/>
        </w:rPr>
        <w:t xml:space="preserve"> fishing boat 350 miles northeast of Cam </w:t>
      </w:r>
      <w:proofErr w:type="spellStart"/>
      <w:r w:rsidRPr="00190170">
        <w:rPr>
          <w:rFonts w:ascii="Arial" w:eastAsia="Times New Roman" w:hAnsi="Arial" w:cs="Arial"/>
          <w:color w:val="54595D"/>
          <w:sz w:val="23"/>
          <w:szCs w:val="23"/>
          <w:lang w:eastAsia="en-GB"/>
        </w:rPr>
        <w:t>Ranh</w:t>
      </w:r>
      <w:proofErr w:type="spellEnd"/>
      <w:r w:rsidRPr="00190170">
        <w:rPr>
          <w:rFonts w:ascii="Arial" w:eastAsia="Times New Roman" w:hAnsi="Arial" w:cs="Arial"/>
          <w:color w:val="54595D"/>
          <w:sz w:val="23"/>
          <w:szCs w:val="23"/>
          <w:lang w:eastAsia="en-GB"/>
        </w:rPr>
        <w:t xml:space="preserve"> Bay, Vietnam, after spending eight days at sea.</w:t>
      </w:r>
    </w:p>
    <w:p w14:paraId="02DBD5DF" w14:textId="77777777" w:rsidR="00190170" w:rsidRPr="00190170" w:rsidRDefault="006F2966" w:rsidP="00190170">
      <w:pPr>
        <w:numPr>
          <w:ilvl w:val="0"/>
          <w:numId w:val="2"/>
        </w:numPr>
        <w:shd w:val="clear" w:color="auto" w:fill="F8F9FA"/>
        <w:spacing w:before="100" w:beforeAutospacing="1" w:after="24" w:line="420" w:lineRule="atLeast"/>
        <w:ind w:left="1020" w:right="300"/>
        <w:jc w:val="right"/>
        <w:textAlignment w:val="top"/>
        <w:rPr>
          <w:rFonts w:ascii="Arial" w:eastAsia="Times New Roman" w:hAnsi="Arial" w:cs="Arial"/>
          <w:color w:val="202122"/>
          <w:sz w:val="20"/>
          <w:szCs w:val="20"/>
          <w:lang w:eastAsia="en-GB"/>
        </w:rPr>
      </w:pPr>
      <w:hyperlink r:id="rId7" w:history="1">
        <w:r w:rsidR="00190170" w:rsidRPr="00190170">
          <w:rPr>
            <w:rFonts w:ascii="Arial" w:eastAsia="Times New Roman" w:hAnsi="Arial" w:cs="Arial"/>
            <w:color w:val="0B0080"/>
            <w:sz w:val="20"/>
            <w:szCs w:val="20"/>
            <w:u w:val="single"/>
            <w:lang w:eastAsia="en-GB"/>
          </w:rPr>
          <w:t>Public Domain</w:t>
        </w:r>
      </w:hyperlink>
    </w:p>
    <w:p w14:paraId="7AB101F8" w14:textId="6F04C83A" w:rsidR="0032134D" w:rsidRPr="00DB71C7" w:rsidRDefault="00190170" w:rsidP="00DB71C7">
      <w:pPr>
        <w:numPr>
          <w:ilvl w:val="0"/>
          <w:numId w:val="2"/>
        </w:numPr>
        <w:shd w:val="clear" w:color="auto" w:fill="F8F9FA"/>
        <w:spacing w:before="100" w:beforeAutospacing="1" w:after="24" w:line="240" w:lineRule="auto"/>
        <w:ind w:left="1020" w:right="300"/>
        <w:jc w:val="right"/>
        <w:textAlignment w:val="top"/>
        <w:rPr>
          <w:rFonts w:ascii="Arial" w:eastAsia="Times New Roman" w:hAnsi="Arial" w:cs="Arial"/>
          <w:color w:val="202122"/>
          <w:sz w:val="20"/>
          <w:szCs w:val="20"/>
          <w:lang w:eastAsia="en-GB"/>
        </w:rPr>
      </w:pPr>
      <w:r w:rsidRPr="00190170">
        <w:rPr>
          <w:rFonts w:ascii="Arial" w:eastAsia="Times New Roman" w:hAnsi="Arial" w:cs="Arial"/>
          <w:color w:val="202122"/>
          <w:sz w:val="20"/>
          <w:szCs w:val="20"/>
          <w:lang w:eastAsia="en-GB"/>
        </w:rPr>
        <w:t>Created: 15 May 19</w:t>
      </w:r>
    </w:p>
    <w:p w14:paraId="23AA48C5" w14:textId="51995B16" w:rsidR="0032134D" w:rsidRDefault="0032134D">
      <w:pPr>
        <w:rPr>
          <w:lang w:val="en-US"/>
        </w:rPr>
      </w:pPr>
    </w:p>
    <w:p w14:paraId="0348477E" w14:textId="77777777" w:rsidR="0032134D" w:rsidRDefault="0032134D">
      <w:pPr>
        <w:rPr>
          <w:lang w:val="en-US"/>
        </w:rPr>
      </w:pPr>
    </w:p>
    <w:p w14:paraId="11248A2B" w14:textId="3A9D6F78" w:rsidR="00CD4D40" w:rsidRDefault="00CD4D40" w:rsidP="00CD4D40">
      <w:pPr>
        <w:shd w:val="clear" w:color="auto" w:fill="FFFFFF"/>
        <w:spacing w:before="120" w:after="120" w:line="240" w:lineRule="auto"/>
        <w:outlineLvl w:val="1"/>
        <w:rPr>
          <w:rFonts w:ascii="Helvetica" w:eastAsia="Times New Roman" w:hAnsi="Helvetica" w:cs="Helvetica"/>
          <w:b/>
          <w:bCs/>
          <w:color w:val="1B4779"/>
          <w:sz w:val="36"/>
          <w:szCs w:val="36"/>
          <w:u w:val="single"/>
          <w:lang w:eastAsia="en-GB"/>
        </w:rPr>
      </w:pPr>
      <w:bookmarkStart w:id="0" w:name="_Toc274128797"/>
      <w:r w:rsidRPr="00CD4D40">
        <w:rPr>
          <w:rFonts w:ascii="Helvetica" w:eastAsia="Times New Roman" w:hAnsi="Helvetica" w:cs="Helvetica"/>
          <w:b/>
          <w:bCs/>
          <w:color w:val="1B4779"/>
          <w:sz w:val="36"/>
          <w:szCs w:val="36"/>
          <w:u w:val="single"/>
          <w:lang w:eastAsia="en-GB"/>
        </w:rPr>
        <w:t>Australia’s Migration Program</w:t>
      </w:r>
      <w:bookmarkEnd w:id="0"/>
    </w:p>
    <w:p w14:paraId="44CA0FDB" w14:textId="09D367CF" w:rsidR="0000272A" w:rsidRPr="00CD4D40" w:rsidRDefault="0000272A" w:rsidP="00CD4D40">
      <w:pPr>
        <w:shd w:val="clear" w:color="auto" w:fill="FFFFFF"/>
        <w:spacing w:before="120" w:after="120" w:line="240" w:lineRule="auto"/>
        <w:outlineLvl w:val="1"/>
        <w:rPr>
          <w:rFonts w:ascii="Helvetica" w:eastAsia="Times New Roman" w:hAnsi="Helvetica" w:cs="Helvetica"/>
          <w:b/>
          <w:bCs/>
          <w:color w:val="222222"/>
          <w:sz w:val="36"/>
          <w:szCs w:val="36"/>
          <w:lang w:eastAsia="en-GB"/>
        </w:rPr>
      </w:pPr>
      <w:r>
        <w:rPr>
          <w:rFonts w:ascii="Helvetica" w:eastAsia="Times New Roman" w:hAnsi="Helvetica" w:cs="Helvetica"/>
          <w:b/>
          <w:bCs/>
          <w:color w:val="1B4779"/>
          <w:sz w:val="36"/>
          <w:szCs w:val="36"/>
          <w:u w:val="single"/>
          <w:lang w:eastAsia="en-GB"/>
        </w:rPr>
        <w:t>Skilled Migration</w:t>
      </w:r>
    </w:p>
    <w:p w14:paraId="1BF26103" w14:textId="77777777" w:rsidR="00B61A2B" w:rsidRPr="00B61A2B" w:rsidRDefault="00B61A2B" w:rsidP="00B61A2B">
      <w:pPr>
        <w:shd w:val="clear" w:color="auto" w:fill="FFFFFF"/>
        <w:spacing w:before="100" w:beforeAutospacing="1" w:after="100" w:afterAutospacing="1" w:line="240" w:lineRule="auto"/>
        <w:rPr>
          <w:rFonts w:ascii="Helvetica" w:eastAsia="Times New Roman" w:hAnsi="Helvetica" w:cs="Helvetica"/>
          <w:color w:val="222222"/>
          <w:sz w:val="23"/>
          <w:szCs w:val="23"/>
          <w:lang w:eastAsia="en-GB"/>
        </w:rPr>
      </w:pPr>
      <w:r w:rsidRPr="00B61A2B">
        <w:rPr>
          <w:rFonts w:ascii="Helvetica" w:eastAsia="Times New Roman" w:hAnsi="Helvetica" w:cs="Helvetica"/>
          <w:color w:val="222222"/>
          <w:sz w:val="23"/>
          <w:szCs w:val="23"/>
          <w:lang w:eastAsia="en-GB"/>
        </w:rPr>
        <w:t>Four main categories exist under the skilled component of the Migration Program:</w:t>
      </w:r>
    </w:p>
    <w:p w14:paraId="3C807998" w14:textId="77777777" w:rsidR="00B61A2B" w:rsidRPr="00B61A2B" w:rsidRDefault="00B61A2B" w:rsidP="00B61A2B">
      <w:pPr>
        <w:numPr>
          <w:ilvl w:val="0"/>
          <w:numId w:val="1"/>
        </w:numPr>
        <w:shd w:val="clear" w:color="auto" w:fill="FFFFFF"/>
        <w:spacing w:after="0" w:line="240" w:lineRule="auto"/>
        <w:rPr>
          <w:rFonts w:ascii="Helvetica" w:eastAsia="Times New Roman" w:hAnsi="Helvetica" w:cs="Helvetica"/>
          <w:color w:val="222222"/>
          <w:sz w:val="23"/>
          <w:szCs w:val="23"/>
          <w:lang w:eastAsia="en-GB"/>
        </w:rPr>
      </w:pPr>
      <w:r w:rsidRPr="00B61A2B">
        <w:rPr>
          <w:rFonts w:ascii="Helvetica" w:eastAsia="Times New Roman" w:hAnsi="Helvetica" w:cs="Helvetica"/>
          <w:b/>
          <w:bCs/>
          <w:color w:val="222222"/>
          <w:sz w:val="23"/>
          <w:szCs w:val="23"/>
          <w:lang w:eastAsia="en-GB"/>
        </w:rPr>
        <w:t>General skilled migration</w:t>
      </w:r>
      <w:r w:rsidRPr="00B61A2B">
        <w:rPr>
          <w:rFonts w:ascii="Helvetica" w:eastAsia="Times New Roman" w:hAnsi="Helvetica" w:cs="Helvetica"/>
          <w:color w:val="222222"/>
          <w:sz w:val="23"/>
          <w:szCs w:val="23"/>
          <w:lang w:eastAsia="en-GB"/>
        </w:rPr>
        <w:t xml:space="preserve">, for skilled workers who do not have an employer sponsoring them. Migrants are selected on the basis of their nominated occupation, age, skills, qualifications, English language ability and </w:t>
      </w:r>
      <w:proofErr w:type="gramStart"/>
      <w:r w:rsidRPr="00B61A2B">
        <w:rPr>
          <w:rFonts w:ascii="Helvetica" w:eastAsia="Times New Roman" w:hAnsi="Helvetica" w:cs="Helvetica"/>
          <w:color w:val="222222"/>
          <w:sz w:val="23"/>
          <w:szCs w:val="23"/>
          <w:lang w:eastAsia="en-GB"/>
        </w:rPr>
        <w:t>employability</w:t>
      </w:r>
      <w:proofErr w:type="gramEnd"/>
    </w:p>
    <w:p w14:paraId="27C59D54" w14:textId="77777777" w:rsidR="00B61A2B" w:rsidRPr="00B61A2B" w:rsidRDefault="00B61A2B" w:rsidP="00B61A2B">
      <w:pPr>
        <w:numPr>
          <w:ilvl w:val="0"/>
          <w:numId w:val="1"/>
        </w:numPr>
        <w:shd w:val="clear" w:color="auto" w:fill="FFFFFF"/>
        <w:spacing w:after="0" w:line="240" w:lineRule="auto"/>
        <w:rPr>
          <w:rFonts w:ascii="Helvetica" w:eastAsia="Times New Roman" w:hAnsi="Helvetica" w:cs="Helvetica"/>
          <w:color w:val="222222"/>
          <w:sz w:val="23"/>
          <w:szCs w:val="23"/>
          <w:lang w:eastAsia="en-GB"/>
        </w:rPr>
      </w:pPr>
      <w:r w:rsidRPr="00B61A2B">
        <w:rPr>
          <w:rFonts w:ascii="Helvetica" w:eastAsia="Times New Roman" w:hAnsi="Helvetica" w:cs="Helvetica"/>
          <w:b/>
          <w:bCs/>
          <w:color w:val="222222"/>
          <w:sz w:val="23"/>
          <w:szCs w:val="23"/>
          <w:lang w:eastAsia="en-GB"/>
        </w:rPr>
        <w:t>Employer nomination</w:t>
      </w:r>
      <w:r w:rsidRPr="00B61A2B">
        <w:rPr>
          <w:rFonts w:ascii="Helvetica" w:eastAsia="Times New Roman" w:hAnsi="Helvetica" w:cs="Helvetica"/>
          <w:color w:val="222222"/>
          <w:sz w:val="23"/>
          <w:szCs w:val="23"/>
          <w:lang w:eastAsia="en-GB"/>
        </w:rPr>
        <w:t xml:space="preserve">, for those who have an employer willing to sponsor </w:t>
      </w:r>
      <w:proofErr w:type="gramStart"/>
      <w:r w:rsidRPr="00B61A2B">
        <w:rPr>
          <w:rFonts w:ascii="Helvetica" w:eastAsia="Times New Roman" w:hAnsi="Helvetica" w:cs="Helvetica"/>
          <w:color w:val="222222"/>
          <w:sz w:val="23"/>
          <w:szCs w:val="23"/>
          <w:lang w:eastAsia="en-GB"/>
        </w:rPr>
        <w:t>them</w:t>
      </w:r>
      <w:proofErr w:type="gramEnd"/>
    </w:p>
    <w:p w14:paraId="63316293" w14:textId="77777777" w:rsidR="00B61A2B" w:rsidRPr="00B61A2B" w:rsidRDefault="00B61A2B" w:rsidP="00B61A2B">
      <w:pPr>
        <w:numPr>
          <w:ilvl w:val="0"/>
          <w:numId w:val="1"/>
        </w:numPr>
        <w:shd w:val="clear" w:color="auto" w:fill="FFFFFF"/>
        <w:spacing w:after="0" w:line="240" w:lineRule="auto"/>
        <w:rPr>
          <w:rFonts w:ascii="Helvetica" w:eastAsia="Times New Roman" w:hAnsi="Helvetica" w:cs="Helvetica"/>
          <w:color w:val="222222"/>
          <w:sz w:val="23"/>
          <w:szCs w:val="23"/>
          <w:lang w:eastAsia="en-GB"/>
        </w:rPr>
      </w:pPr>
      <w:r w:rsidRPr="00B61A2B">
        <w:rPr>
          <w:rFonts w:ascii="Helvetica" w:eastAsia="Times New Roman" w:hAnsi="Helvetica" w:cs="Helvetica"/>
          <w:b/>
          <w:bCs/>
          <w:color w:val="222222"/>
          <w:sz w:val="23"/>
          <w:szCs w:val="23"/>
          <w:lang w:eastAsia="en-GB"/>
        </w:rPr>
        <w:t>Business skills migration</w:t>
      </w:r>
      <w:r w:rsidRPr="00B61A2B">
        <w:rPr>
          <w:rFonts w:ascii="Helvetica" w:eastAsia="Times New Roman" w:hAnsi="Helvetica" w:cs="Helvetica"/>
          <w:color w:val="222222"/>
          <w:sz w:val="23"/>
          <w:szCs w:val="23"/>
          <w:lang w:eastAsia="en-GB"/>
        </w:rPr>
        <w:t xml:space="preserve">, which encourages successful </w:t>
      </w:r>
      <w:proofErr w:type="gramStart"/>
      <w:r w:rsidRPr="00B61A2B">
        <w:rPr>
          <w:rFonts w:ascii="Helvetica" w:eastAsia="Times New Roman" w:hAnsi="Helvetica" w:cs="Helvetica"/>
          <w:color w:val="222222"/>
          <w:sz w:val="23"/>
          <w:szCs w:val="23"/>
          <w:lang w:eastAsia="en-GB"/>
        </w:rPr>
        <w:t>business people</w:t>
      </w:r>
      <w:proofErr w:type="gramEnd"/>
      <w:r w:rsidRPr="00B61A2B">
        <w:rPr>
          <w:rFonts w:ascii="Helvetica" w:eastAsia="Times New Roman" w:hAnsi="Helvetica" w:cs="Helvetica"/>
          <w:color w:val="222222"/>
          <w:sz w:val="23"/>
          <w:szCs w:val="23"/>
          <w:lang w:eastAsia="en-GB"/>
        </w:rPr>
        <w:t xml:space="preserve"> to settle in Australia and develop new business opportunities, and</w:t>
      </w:r>
    </w:p>
    <w:p w14:paraId="789F910B" w14:textId="66AB670F" w:rsidR="00B61A2B" w:rsidRDefault="00B61A2B" w:rsidP="00B61A2B">
      <w:pPr>
        <w:numPr>
          <w:ilvl w:val="0"/>
          <w:numId w:val="1"/>
        </w:numPr>
        <w:shd w:val="clear" w:color="auto" w:fill="FFFFFF"/>
        <w:spacing w:after="0" w:line="240" w:lineRule="auto"/>
        <w:rPr>
          <w:rFonts w:ascii="Helvetica" w:eastAsia="Times New Roman" w:hAnsi="Helvetica" w:cs="Helvetica"/>
          <w:color w:val="222222"/>
          <w:sz w:val="23"/>
          <w:szCs w:val="23"/>
          <w:lang w:eastAsia="en-GB"/>
        </w:rPr>
      </w:pPr>
      <w:r w:rsidRPr="00B61A2B">
        <w:rPr>
          <w:rFonts w:ascii="Helvetica" w:eastAsia="Times New Roman" w:hAnsi="Helvetica" w:cs="Helvetica"/>
          <w:b/>
          <w:bCs/>
          <w:color w:val="222222"/>
          <w:sz w:val="23"/>
          <w:szCs w:val="23"/>
          <w:lang w:eastAsia="en-GB"/>
        </w:rPr>
        <w:t>Distinguished talent</w:t>
      </w:r>
      <w:r w:rsidRPr="00B61A2B">
        <w:rPr>
          <w:rFonts w:ascii="Helvetica" w:eastAsia="Times New Roman" w:hAnsi="Helvetica" w:cs="Helvetica"/>
          <w:color w:val="222222"/>
          <w:sz w:val="23"/>
          <w:szCs w:val="23"/>
          <w:lang w:eastAsia="en-GB"/>
        </w:rPr>
        <w:t>, a small category for ‘distinguished individuals with special or unique talents of benefit to Australia’ such as sports people, musicians, artists and designers, who are internationally recognised as outstanding in their field.</w:t>
      </w:r>
      <w:bookmarkStart w:id="1" w:name="_ftnref15"/>
      <w:r w:rsidRPr="00B61A2B">
        <w:rPr>
          <w:rFonts w:ascii="Helvetica" w:eastAsia="Times New Roman" w:hAnsi="Helvetica" w:cs="Helvetica"/>
          <w:color w:val="222222"/>
          <w:sz w:val="23"/>
          <w:szCs w:val="23"/>
          <w:lang w:eastAsia="en-GB"/>
        </w:rPr>
        <w:fldChar w:fldCharType="begin"/>
      </w:r>
      <w:r w:rsidRPr="00B61A2B">
        <w:rPr>
          <w:rFonts w:ascii="Helvetica" w:eastAsia="Times New Roman" w:hAnsi="Helvetica" w:cs="Helvetica"/>
          <w:color w:val="222222"/>
          <w:sz w:val="23"/>
          <w:szCs w:val="23"/>
          <w:lang w:eastAsia="en-GB"/>
        </w:rPr>
        <w:instrText xml:space="preserve"> HYPERLINK "https://www.aph.gov.au/About_Parliament/Parliamentary_Departments/Parliamentary_Library/pubs/BN/1011/AustMigration" \l "_ftn15" </w:instrText>
      </w:r>
      <w:r w:rsidRPr="00B61A2B">
        <w:rPr>
          <w:rFonts w:ascii="Helvetica" w:eastAsia="Times New Roman" w:hAnsi="Helvetica" w:cs="Helvetica"/>
          <w:color w:val="222222"/>
          <w:sz w:val="23"/>
          <w:szCs w:val="23"/>
          <w:lang w:eastAsia="en-GB"/>
        </w:rPr>
        <w:fldChar w:fldCharType="separate"/>
      </w:r>
      <w:r w:rsidRPr="00B61A2B">
        <w:rPr>
          <w:rFonts w:ascii="Helvetica" w:eastAsia="Times New Roman" w:hAnsi="Helvetica" w:cs="Helvetica"/>
          <w:color w:val="1F538D"/>
          <w:sz w:val="23"/>
          <w:szCs w:val="23"/>
          <w:u w:val="single"/>
          <w:lang w:eastAsia="en-GB"/>
        </w:rPr>
        <w:t>[15]</w:t>
      </w:r>
      <w:r w:rsidRPr="00B61A2B">
        <w:rPr>
          <w:rFonts w:ascii="Helvetica" w:eastAsia="Times New Roman" w:hAnsi="Helvetica" w:cs="Helvetica"/>
          <w:color w:val="222222"/>
          <w:sz w:val="23"/>
          <w:szCs w:val="23"/>
          <w:lang w:eastAsia="en-GB"/>
        </w:rPr>
        <w:fldChar w:fldCharType="end"/>
      </w:r>
      <w:bookmarkEnd w:id="1"/>
    </w:p>
    <w:p w14:paraId="589DAA5A" w14:textId="2D07C80D" w:rsidR="0052426C" w:rsidRDefault="0052426C" w:rsidP="0052426C">
      <w:pPr>
        <w:shd w:val="clear" w:color="auto" w:fill="FFFFFF"/>
        <w:spacing w:after="0" w:line="240" w:lineRule="auto"/>
        <w:rPr>
          <w:rFonts w:ascii="Helvetica" w:eastAsia="Times New Roman" w:hAnsi="Helvetica" w:cs="Helvetica"/>
          <w:color w:val="222222"/>
          <w:sz w:val="23"/>
          <w:szCs w:val="23"/>
          <w:lang w:eastAsia="en-GB"/>
        </w:rPr>
      </w:pPr>
    </w:p>
    <w:p w14:paraId="1627EDA6" w14:textId="77777777" w:rsidR="0052426C" w:rsidRDefault="0052426C" w:rsidP="0052426C">
      <w:pPr>
        <w:shd w:val="clear" w:color="auto" w:fill="FFFFFF"/>
        <w:spacing w:before="100" w:beforeAutospacing="1" w:after="100" w:afterAutospacing="1"/>
        <w:rPr>
          <w:rFonts w:ascii="Helvetica" w:hAnsi="Helvetica" w:cs="Helvetica"/>
          <w:color w:val="222222"/>
          <w:sz w:val="23"/>
          <w:szCs w:val="23"/>
        </w:rPr>
      </w:pPr>
      <w:r>
        <w:rPr>
          <w:rFonts w:ascii="Helvetica" w:hAnsi="Helvetica" w:cs="Helvetica"/>
          <w:color w:val="222222"/>
          <w:sz w:val="23"/>
          <w:szCs w:val="23"/>
        </w:rPr>
        <w:t xml:space="preserve">On </w:t>
      </w:r>
      <w:proofErr w:type="gramStart"/>
      <w:r>
        <w:rPr>
          <w:rFonts w:ascii="Helvetica" w:hAnsi="Helvetica" w:cs="Helvetica"/>
          <w:color w:val="222222"/>
          <w:sz w:val="23"/>
          <w:szCs w:val="23"/>
        </w:rPr>
        <w:t>1 July 2010</w:t>
      </w:r>
      <w:proofErr w:type="gramEnd"/>
      <w:r>
        <w:rPr>
          <w:rFonts w:ascii="Helvetica" w:hAnsi="Helvetica" w:cs="Helvetica"/>
          <w:color w:val="222222"/>
          <w:sz w:val="23"/>
          <w:szCs w:val="23"/>
        </w:rPr>
        <w:t xml:space="preserve"> a new Skilled Occupation List (SOL) came into effect. It contains 181 occupations identified as being in demand, to ensure that the Skilled Migration Program is demand-driven rather than supply-driven. </w:t>
      </w:r>
      <w:proofErr w:type="gramStart"/>
      <w:r>
        <w:rPr>
          <w:rFonts w:ascii="Helvetica" w:hAnsi="Helvetica" w:cs="Helvetica"/>
          <w:color w:val="222222"/>
          <w:sz w:val="23"/>
          <w:szCs w:val="23"/>
        </w:rPr>
        <w:t>In order to</w:t>
      </w:r>
      <w:proofErr w:type="gramEnd"/>
      <w:r>
        <w:rPr>
          <w:rFonts w:ascii="Helvetica" w:hAnsi="Helvetica" w:cs="Helvetica"/>
          <w:color w:val="222222"/>
          <w:sz w:val="23"/>
          <w:szCs w:val="23"/>
        </w:rPr>
        <w:t xml:space="preserve"> be eligible for independent skilled migration applicants must hold relevant qualifications in occupations listed on the SOL. Occupations which have been identified as no longer being in demand, such as cooks and hairdressers, were removed from the list. </w:t>
      </w:r>
    </w:p>
    <w:p w14:paraId="1E927490" w14:textId="2CCA027D" w:rsidR="0052426C" w:rsidRDefault="0052426C" w:rsidP="0052426C">
      <w:pPr>
        <w:shd w:val="clear" w:color="auto" w:fill="FFFFFF"/>
        <w:spacing w:after="0" w:line="240" w:lineRule="auto"/>
        <w:rPr>
          <w:rFonts w:ascii="Helvetica" w:eastAsia="Times New Roman" w:hAnsi="Helvetica" w:cs="Helvetica"/>
          <w:color w:val="222222"/>
          <w:sz w:val="23"/>
          <w:szCs w:val="23"/>
          <w:lang w:eastAsia="en-GB"/>
        </w:rPr>
      </w:pPr>
    </w:p>
    <w:p w14:paraId="5CCE4821" w14:textId="6C8D04BC" w:rsidR="0052426C" w:rsidRDefault="0052426C" w:rsidP="0052426C">
      <w:pPr>
        <w:shd w:val="clear" w:color="auto" w:fill="FFFFFF"/>
        <w:spacing w:after="0" w:line="240" w:lineRule="auto"/>
        <w:rPr>
          <w:rFonts w:ascii="Helvetica" w:eastAsia="Times New Roman" w:hAnsi="Helvetica" w:cs="Helvetica"/>
          <w:color w:val="222222"/>
          <w:sz w:val="23"/>
          <w:szCs w:val="23"/>
          <w:lang w:eastAsia="en-GB"/>
        </w:rPr>
      </w:pPr>
    </w:p>
    <w:p w14:paraId="78FB95B5" w14:textId="25578AAA" w:rsidR="0052426C" w:rsidRDefault="0052426C" w:rsidP="0052426C">
      <w:pPr>
        <w:shd w:val="clear" w:color="auto" w:fill="FFFFFF"/>
        <w:spacing w:after="0" w:line="240" w:lineRule="auto"/>
        <w:rPr>
          <w:rFonts w:ascii="Helvetica" w:eastAsia="Times New Roman" w:hAnsi="Helvetica" w:cs="Helvetica"/>
          <w:color w:val="222222"/>
          <w:sz w:val="23"/>
          <w:szCs w:val="23"/>
          <w:lang w:eastAsia="en-GB"/>
        </w:rPr>
      </w:pPr>
    </w:p>
    <w:p w14:paraId="2A6F6C28" w14:textId="37C5960A" w:rsidR="0052426C" w:rsidRDefault="0052426C" w:rsidP="0052426C">
      <w:pPr>
        <w:shd w:val="clear" w:color="auto" w:fill="FFFFFF"/>
        <w:spacing w:after="0" w:line="240" w:lineRule="auto"/>
        <w:rPr>
          <w:rFonts w:ascii="Helvetica" w:eastAsia="Times New Roman" w:hAnsi="Helvetica" w:cs="Helvetica"/>
          <w:color w:val="222222"/>
          <w:sz w:val="23"/>
          <w:szCs w:val="23"/>
          <w:lang w:eastAsia="en-GB"/>
        </w:rPr>
      </w:pPr>
    </w:p>
    <w:p w14:paraId="3219DF1E" w14:textId="77777777" w:rsidR="0052426C" w:rsidRDefault="0052426C" w:rsidP="0052426C">
      <w:pPr>
        <w:shd w:val="clear" w:color="auto" w:fill="FFFFFF"/>
        <w:spacing w:after="0" w:line="240" w:lineRule="auto"/>
        <w:rPr>
          <w:rFonts w:ascii="Helvetica" w:eastAsia="Times New Roman" w:hAnsi="Helvetica" w:cs="Helvetica"/>
          <w:color w:val="222222"/>
          <w:sz w:val="23"/>
          <w:szCs w:val="23"/>
          <w:lang w:eastAsia="en-GB"/>
        </w:rPr>
      </w:pPr>
    </w:p>
    <w:p w14:paraId="1DBA3638" w14:textId="69D08D68" w:rsidR="00D26F5A" w:rsidRPr="00DB16C5" w:rsidRDefault="00D26F5A" w:rsidP="004D4EDB">
      <w:pPr>
        <w:shd w:val="clear" w:color="auto" w:fill="FFFFFF"/>
        <w:spacing w:after="0" w:line="240" w:lineRule="auto"/>
        <w:ind w:left="360"/>
        <w:rPr>
          <w:rFonts w:ascii="Helvetica" w:hAnsi="Helvetica" w:cs="Helvetica"/>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274128799"/>
      <w:r>
        <w:rPr>
          <w:rFonts w:ascii="Helvetica" w:hAnsi="Helvetica" w:cs="Helvetica"/>
          <w:color w:val="1F538D"/>
          <w:sz w:val="29"/>
          <w:szCs w:val="29"/>
        </w:rPr>
        <w:t>Family stream</w:t>
      </w:r>
      <w:bookmarkEnd w:id="2"/>
      <w:r w:rsidR="00DB16C5">
        <w:rPr>
          <w:rFonts w:ascii="Helvetica" w:hAnsi="Helvetica" w:cs="Helvetica"/>
          <w:color w:val="1F538D"/>
          <w:sz w:val="29"/>
          <w:szCs w:val="29"/>
        </w:rPr>
        <w:t xml:space="preserve"> (</w:t>
      </w:r>
      <w:r w:rsidR="00DB16C5">
        <w:rPr>
          <w:rFonts w:ascii="Helvetica" w:hAnsi="Helvetica" w:cs="Helvetica"/>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 parent, </w:t>
      </w:r>
      <w:proofErr w:type="gramStart"/>
      <w:r w:rsidR="00DB16C5">
        <w:rPr>
          <w:rFonts w:ascii="Helvetica" w:hAnsi="Helvetica" w:cs="Helvetica"/>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spouse..</w:t>
      </w:r>
      <w:proofErr w:type="gramEnd"/>
      <w:r w:rsidR="00DB16C5">
        <w:rPr>
          <w:rFonts w:ascii="Helvetica" w:hAnsi="Helvetica" w:cs="Helvetica"/>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946B97C" w14:textId="607F95B3" w:rsidR="00267BB0" w:rsidRDefault="00267BB0" w:rsidP="00267BB0">
      <w:pPr>
        <w:pStyle w:val="Heading3"/>
        <w:shd w:val="clear" w:color="auto" w:fill="FFFFFF"/>
        <w:spacing w:before="120" w:after="120"/>
        <w:rPr>
          <w:rFonts w:ascii="Helvetica" w:hAnsi="Helvetica" w:cs="Helvetica"/>
          <w:color w:val="1F538D"/>
          <w:sz w:val="29"/>
          <w:szCs w:val="29"/>
        </w:rPr>
      </w:pPr>
      <w:bookmarkStart w:id="3" w:name="_Toc274128800"/>
      <w:r>
        <w:rPr>
          <w:rFonts w:ascii="Helvetica" w:hAnsi="Helvetica" w:cs="Helvetica"/>
          <w:color w:val="1F538D"/>
          <w:sz w:val="29"/>
          <w:szCs w:val="29"/>
        </w:rPr>
        <w:t>Source countries</w:t>
      </w:r>
      <w:bookmarkEnd w:id="3"/>
    </w:p>
    <w:p w14:paraId="1E4FDC75" w14:textId="77777777" w:rsidR="002D36C5" w:rsidRDefault="002D36C5" w:rsidP="002D36C5">
      <w:pPr>
        <w:pStyle w:val="graphheading"/>
        <w:shd w:val="clear" w:color="auto" w:fill="FFFFFF"/>
        <w:rPr>
          <w:rFonts w:ascii="Helvetica" w:hAnsi="Helvetica" w:cs="Helvetica"/>
          <w:color w:val="222222"/>
          <w:sz w:val="23"/>
          <w:szCs w:val="23"/>
        </w:rPr>
      </w:pPr>
      <w:r>
        <w:rPr>
          <w:rStyle w:val="Strong"/>
          <w:rFonts w:ascii="Helvetica" w:hAnsi="Helvetica" w:cs="Helvetica"/>
          <w:color w:val="222222"/>
          <w:sz w:val="23"/>
          <w:szCs w:val="23"/>
        </w:rPr>
        <w:t>Figure 1: Top ten countries of citizenship for migrants, 2008–09</w:t>
      </w:r>
    </w:p>
    <w:p w14:paraId="78C92BBA" w14:textId="6AB9B3FF" w:rsidR="002D36C5" w:rsidRDefault="002D36C5" w:rsidP="002D36C5">
      <w:pPr>
        <w:pStyle w:val="source"/>
        <w:shd w:val="clear" w:color="auto" w:fill="FFFFFF"/>
        <w:rPr>
          <w:rFonts w:ascii="Helvetica" w:hAnsi="Helvetica" w:cs="Helvetica"/>
          <w:color w:val="222222"/>
          <w:sz w:val="23"/>
          <w:szCs w:val="23"/>
        </w:rPr>
      </w:pPr>
      <w:r>
        <w:rPr>
          <w:rFonts w:ascii="Helvetica" w:hAnsi="Helvetica" w:cs="Helvetica"/>
          <w:noProof/>
          <w:color w:val="222222"/>
          <w:sz w:val="23"/>
          <w:szCs w:val="23"/>
        </w:rPr>
        <w:lastRenderedPageBreak/>
        <w:drawing>
          <wp:inline distT="0" distB="0" distL="0" distR="0" wp14:anchorId="026CADB0" wp14:editId="5EB8985B">
            <wp:extent cx="5731510" cy="2557780"/>
            <wp:effectExtent l="0" t="0" r="2540" b="0"/>
            <wp:docPr id="1" name="Picture 1" descr="Top ten countries of citizenship for migrants, 20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ten countries of citizenship for migrants, 2008-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557780"/>
                    </a:xfrm>
                    <a:prstGeom prst="rect">
                      <a:avLst/>
                    </a:prstGeom>
                    <a:noFill/>
                    <a:ln>
                      <a:noFill/>
                    </a:ln>
                  </pic:spPr>
                </pic:pic>
              </a:graphicData>
            </a:graphic>
          </wp:inline>
        </w:drawing>
      </w:r>
    </w:p>
    <w:p w14:paraId="24FD5F84" w14:textId="77777777" w:rsidR="003D2DEB" w:rsidRPr="003D2DEB" w:rsidRDefault="003D2DEB" w:rsidP="003D2DEB">
      <w:pPr>
        <w:shd w:val="clear" w:color="auto" w:fill="FFFFFF"/>
        <w:spacing w:after="0" w:line="319" w:lineRule="atLeast"/>
        <w:rPr>
          <w:rFonts w:ascii="Arial" w:eastAsia="Times New Roman" w:hAnsi="Arial" w:cs="Arial"/>
          <w:color w:val="111111"/>
          <w:sz w:val="27"/>
          <w:szCs w:val="27"/>
          <w:lang w:eastAsia="en-GB"/>
        </w:rPr>
      </w:pPr>
      <w:r w:rsidRPr="003D2DEB">
        <w:rPr>
          <w:rFonts w:ascii="Arial" w:eastAsia="Times New Roman" w:hAnsi="Arial" w:cs="Arial"/>
          <w:color w:val="111111"/>
          <w:sz w:val="27"/>
          <w:szCs w:val="27"/>
          <w:lang w:eastAsia="en-GB"/>
        </w:rPr>
        <w:t>The </w:t>
      </w:r>
      <w:r w:rsidRPr="003D2DEB">
        <w:rPr>
          <w:rFonts w:ascii="Arial" w:eastAsia="Times New Roman" w:hAnsi="Arial" w:cs="Arial"/>
          <w:b/>
          <w:bCs/>
          <w:color w:val="111111"/>
          <w:sz w:val="27"/>
          <w:szCs w:val="27"/>
          <w:lang w:eastAsia="en-GB"/>
        </w:rPr>
        <w:t>Australian</w:t>
      </w:r>
      <w:r w:rsidRPr="003D2DEB">
        <w:rPr>
          <w:rFonts w:ascii="Arial" w:eastAsia="Times New Roman" w:hAnsi="Arial" w:cs="Arial"/>
          <w:color w:val="111111"/>
          <w:sz w:val="27"/>
          <w:szCs w:val="27"/>
          <w:lang w:eastAsia="en-GB"/>
        </w:rPr>
        <w:t> government has a policy and practice of </w:t>
      </w:r>
      <w:r w:rsidRPr="003D2DEB">
        <w:rPr>
          <w:rFonts w:ascii="Arial" w:eastAsia="Times New Roman" w:hAnsi="Arial" w:cs="Arial"/>
          <w:b/>
          <w:bCs/>
          <w:color w:val="111111"/>
          <w:sz w:val="27"/>
          <w:szCs w:val="27"/>
          <w:lang w:eastAsia="en-GB"/>
        </w:rPr>
        <w:t>detaining</w:t>
      </w:r>
      <w:r w:rsidRPr="003D2DEB">
        <w:rPr>
          <w:rFonts w:ascii="Arial" w:eastAsia="Times New Roman" w:hAnsi="Arial" w:cs="Arial"/>
          <w:color w:val="111111"/>
          <w:sz w:val="27"/>
          <w:szCs w:val="27"/>
          <w:lang w:eastAsia="en-GB"/>
        </w:rPr>
        <w:t> in </w:t>
      </w:r>
      <w:r w:rsidRPr="003D2DEB">
        <w:rPr>
          <w:rFonts w:ascii="Arial" w:eastAsia="Times New Roman" w:hAnsi="Arial" w:cs="Arial"/>
          <w:b/>
          <w:bCs/>
          <w:color w:val="111111"/>
          <w:sz w:val="27"/>
          <w:szCs w:val="27"/>
          <w:lang w:eastAsia="en-GB"/>
        </w:rPr>
        <w:t>immigration</w:t>
      </w:r>
      <w:r w:rsidRPr="003D2DEB">
        <w:rPr>
          <w:rFonts w:ascii="Arial" w:eastAsia="Times New Roman" w:hAnsi="Arial" w:cs="Arial"/>
          <w:color w:val="111111"/>
          <w:sz w:val="27"/>
          <w:szCs w:val="27"/>
          <w:lang w:eastAsia="en-GB"/>
        </w:rPr>
        <w:t> </w:t>
      </w:r>
      <w:r w:rsidRPr="003D2DEB">
        <w:rPr>
          <w:rFonts w:ascii="Arial" w:eastAsia="Times New Roman" w:hAnsi="Arial" w:cs="Arial"/>
          <w:b/>
          <w:bCs/>
          <w:color w:val="111111"/>
          <w:sz w:val="27"/>
          <w:szCs w:val="27"/>
          <w:lang w:eastAsia="en-GB"/>
        </w:rPr>
        <w:t>detention</w:t>
      </w:r>
      <w:r w:rsidRPr="003D2DEB">
        <w:rPr>
          <w:rFonts w:ascii="Arial" w:eastAsia="Times New Roman" w:hAnsi="Arial" w:cs="Arial"/>
          <w:color w:val="111111"/>
          <w:sz w:val="27"/>
          <w:szCs w:val="27"/>
          <w:lang w:eastAsia="en-GB"/>
        </w:rPr>
        <w:t> facilities non-citizens not holding a valid visa, suspected of visa violations, illegal entry or unauthorised arrival, and those subject to deportation and removal in </w:t>
      </w:r>
      <w:r w:rsidRPr="003D2DEB">
        <w:rPr>
          <w:rFonts w:ascii="Arial" w:eastAsia="Times New Roman" w:hAnsi="Arial" w:cs="Arial"/>
          <w:b/>
          <w:bCs/>
          <w:color w:val="111111"/>
          <w:sz w:val="27"/>
          <w:szCs w:val="27"/>
          <w:lang w:eastAsia="en-GB"/>
        </w:rPr>
        <w:t>immigration</w:t>
      </w:r>
      <w:r w:rsidRPr="003D2DEB">
        <w:rPr>
          <w:rFonts w:ascii="Arial" w:eastAsia="Times New Roman" w:hAnsi="Arial" w:cs="Arial"/>
          <w:color w:val="111111"/>
          <w:sz w:val="27"/>
          <w:szCs w:val="27"/>
          <w:lang w:eastAsia="en-GB"/>
        </w:rPr>
        <w:t> </w:t>
      </w:r>
      <w:r w:rsidRPr="003D2DEB">
        <w:rPr>
          <w:rFonts w:ascii="Arial" w:eastAsia="Times New Roman" w:hAnsi="Arial" w:cs="Arial"/>
          <w:b/>
          <w:bCs/>
          <w:color w:val="111111"/>
          <w:sz w:val="27"/>
          <w:szCs w:val="27"/>
          <w:lang w:eastAsia="en-GB"/>
        </w:rPr>
        <w:t>detention</w:t>
      </w:r>
      <w:r w:rsidRPr="003D2DEB">
        <w:rPr>
          <w:rFonts w:ascii="Arial" w:eastAsia="Times New Roman" w:hAnsi="Arial" w:cs="Arial"/>
          <w:color w:val="111111"/>
          <w:sz w:val="27"/>
          <w:szCs w:val="27"/>
          <w:lang w:eastAsia="en-GB"/>
        </w:rPr>
        <w:t> until a decision is made by the </w:t>
      </w:r>
      <w:r w:rsidRPr="003D2DEB">
        <w:rPr>
          <w:rFonts w:ascii="Arial" w:eastAsia="Times New Roman" w:hAnsi="Arial" w:cs="Arial"/>
          <w:b/>
          <w:bCs/>
          <w:color w:val="111111"/>
          <w:sz w:val="27"/>
          <w:szCs w:val="27"/>
          <w:lang w:eastAsia="en-GB"/>
        </w:rPr>
        <w:t>immigration</w:t>
      </w:r>
      <w:r w:rsidRPr="003D2DEB">
        <w:rPr>
          <w:rFonts w:ascii="Arial" w:eastAsia="Times New Roman" w:hAnsi="Arial" w:cs="Arial"/>
          <w:color w:val="111111"/>
          <w:sz w:val="27"/>
          <w:szCs w:val="27"/>
          <w:lang w:eastAsia="en-GB"/>
        </w:rPr>
        <w:t> authorities to grant a visa and release them into the community, or to repatriate them to their country of origin/passport.</w:t>
      </w:r>
    </w:p>
    <w:p w14:paraId="7CFF6400" w14:textId="17455F49" w:rsidR="00CD4D40" w:rsidRDefault="00620FA3">
      <w:pPr>
        <w:rPr>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0FA3">
        <w:rPr>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Muslims in Australia</w:t>
      </w:r>
    </w:p>
    <w:p w14:paraId="7F3B2C87" w14:textId="4FCC7E76" w:rsidR="0059686B" w:rsidRDefault="0059686B" w:rsidP="0059686B">
      <w:pPr>
        <w:pStyle w:val="NormalWeb"/>
        <w:shd w:val="clear" w:color="auto" w:fill="FFFFFF"/>
        <w:spacing w:before="0" w:beforeAutospacing="0"/>
        <w:rPr>
          <w:rFonts w:ascii="Arial" w:hAnsi="Arial" w:cs="Arial"/>
          <w:color w:val="0A0A0A"/>
          <w:sz w:val="27"/>
          <w:szCs w:val="27"/>
        </w:rPr>
      </w:pPr>
      <w:r>
        <w:rPr>
          <w:rFonts w:ascii="Arial" w:hAnsi="Arial" w:cs="Arial"/>
          <w:color w:val="0A0A0A"/>
          <w:sz w:val="27"/>
          <w:szCs w:val="27"/>
        </w:rPr>
        <w:t>CANBERRA AUSTRALIA: Muslims who want to live under Islamic Sharia law were told on Wednesday to get out of Australia, as the government targeted radicals in a bid to head off potential terror attacks. A day after a group of mainstream Muslim leaders pledged loyalty to Australia at a special meeting with Prime Minister John Howard, he and his ministers made it clear that extremists would face a crackdown.</w:t>
      </w:r>
    </w:p>
    <w:p w14:paraId="731C4A82" w14:textId="2A4A6E03" w:rsidR="00A270F2" w:rsidRDefault="00A270F2" w:rsidP="0059686B">
      <w:pPr>
        <w:pStyle w:val="NormalWeb"/>
        <w:shd w:val="clear" w:color="auto" w:fill="FFFFFF"/>
        <w:spacing w:before="0" w:beforeAutospacing="0"/>
        <w:rPr>
          <w:rFonts w:ascii="Arial" w:hAnsi="Arial" w:cs="Arial"/>
          <w:color w:val="0A0A0A"/>
          <w:sz w:val="27"/>
          <w:szCs w:val="27"/>
        </w:rPr>
      </w:pPr>
      <w:r>
        <w:rPr>
          <w:rFonts w:ascii="Arial" w:hAnsi="Arial" w:cs="Arial"/>
          <w:color w:val="0A0A0A"/>
          <w:sz w:val="27"/>
          <w:szCs w:val="27"/>
          <w:shd w:val="clear" w:color="auto" w:fill="FFFFFF"/>
        </w:rPr>
        <w:t>Education Minister Brendan Nelson later told reporters that Muslims who did not want to accept local values should “clear off”. “Basically, people who don’t want to be Australians, and they don’t want to live by Australian values and understand them, well then they can basically clear off,” he said. Separately, Howard angered some Australian Muslims on Wednesday by saying he supported spy agencies monitoring the nation’s mosques.</w:t>
      </w:r>
    </w:p>
    <w:p w14:paraId="1BAD52C0" w14:textId="77777777" w:rsidR="00A900BD" w:rsidRPr="00A900BD" w:rsidRDefault="00A900BD" w:rsidP="00A900BD">
      <w:pPr>
        <w:shd w:val="clear" w:color="auto" w:fill="FFFFFF"/>
        <w:spacing w:after="0" w:line="319" w:lineRule="atLeast"/>
        <w:rPr>
          <w:rFonts w:ascii="Arial" w:eastAsia="Times New Roman" w:hAnsi="Arial" w:cs="Arial"/>
          <w:color w:val="111111"/>
          <w:sz w:val="27"/>
          <w:szCs w:val="27"/>
          <w:lang w:eastAsia="en-GB"/>
        </w:rPr>
      </w:pPr>
      <w:r w:rsidRPr="00A900BD">
        <w:rPr>
          <w:rFonts w:ascii="Arial" w:eastAsia="Times New Roman" w:hAnsi="Arial" w:cs="Arial"/>
          <w:color w:val="111111"/>
          <w:sz w:val="27"/>
          <w:szCs w:val="27"/>
          <w:lang w:eastAsia="en-GB"/>
        </w:rPr>
        <w:t>The </w:t>
      </w:r>
      <w:r w:rsidRPr="00A900BD">
        <w:rPr>
          <w:rFonts w:ascii="Arial" w:eastAsia="Times New Roman" w:hAnsi="Arial" w:cs="Arial"/>
          <w:b/>
          <w:bCs/>
          <w:color w:val="111111"/>
          <w:sz w:val="27"/>
          <w:szCs w:val="27"/>
          <w:lang w:eastAsia="en-GB"/>
        </w:rPr>
        <w:t>Australian</w:t>
      </w:r>
      <w:r w:rsidRPr="00A900BD">
        <w:rPr>
          <w:rFonts w:ascii="Arial" w:eastAsia="Times New Roman" w:hAnsi="Arial" w:cs="Arial"/>
          <w:color w:val="111111"/>
          <w:sz w:val="27"/>
          <w:szCs w:val="27"/>
          <w:lang w:eastAsia="en-GB"/>
        </w:rPr>
        <w:t> government has a policy and practice of </w:t>
      </w:r>
      <w:r w:rsidRPr="00A900BD">
        <w:rPr>
          <w:rFonts w:ascii="Arial" w:eastAsia="Times New Roman" w:hAnsi="Arial" w:cs="Arial"/>
          <w:b/>
          <w:bCs/>
          <w:color w:val="111111"/>
          <w:sz w:val="27"/>
          <w:szCs w:val="27"/>
          <w:lang w:eastAsia="en-GB"/>
        </w:rPr>
        <w:t>detaining</w:t>
      </w:r>
      <w:r w:rsidRPr="00A900BD">
        <w:rPr>
          <w:rFonts w:ascii="Arial" w:eastAsia="Times New Roman" w:hAnsi="Arial" w:cs="Arial"/>
          <w:color w:val="111111"/>
          <w:sz w:val="27"/>
          <w:szCs w:val="27"/>
          <w:lang w:eastAsia="en-GB"/>
        </w:rPr>
        <w:t> in </w:t>
      </w:r>
      <w:r w:rsidRPr="00A900BD">
        <w:rPr>
          <w:rFonts w:ascii="Arial" w:eastAsia="Times New Roman" w:hAnsi="Arial" w:cs="Arial"/>
          <w:b/>
          <w:bCs/>
          <w:color w:val="111111"/>
          <w:sz w:val="27"/>
          <w:szCs w:val="27"/>
          <w:lang w:eastAsia="en-GB"/>
        </w:rPr>
        <w:t>immigration</w:t>
      </w:r>
      <w:r w:rsidRPr="00A900BD">
        <w:rPr>
          <w:rFonts w:ascii="Arial" w:eastAsia="Times New Roman" w:hAnsi="Arial" w:cs="Arial"/>
          <w:color w:val="111111"/>
          <w:sz w:val="27"/>
          <w:szCs w:val="27"/>
          <w:lang w:eastAsia="en-GB"/>
        </w:rPr>
        <w:t> </w:t>
      </w:r>
      <w:r w:rsidRPr="00A900BD">
        <w:rPr>
          <w:rFonts w:ascii="Arial" w:eastAsia="Times New Roman" w:hAnsi="Arial" w:cs="Arial"/>
          <w:b/>
          <w:bCs/>
          <w:color w:val="111111"/>
          <w:sz w:val="27"/>
          <w:szCs w:val="27"/>
          <w:lang w:eastAsia="en-GB"/>
        </w:rPr>
        <w:t>detention</w:t>
      </w:r>
      <w:r w:rsidRPr="00A900BD">
        <w:rPr>
          <w:rFonts w:ascii="Arial" w:eastAsia="Times New Roman" w:hAnsi="Arial" w:cs="Arial"/>
          <w:color w:val="111111"/>
          <w:sz w:val="27"/>
          <w:szCs w:val="27"/>
          <w:lang w:eastAsia="en-GB"/>
        </w:rPr>
        <w:t> facilities non-citizens not holding a valid visa, suspected of visa violations, illegal entry or unauthorised arrival, and those subject to deportation and removal in </w:t>
      </w:r>
      <w:r w:rsidRPr="00A900BD">
        <w:rPr>
          <w:rFonts w:ascii="Arial" w:eastAsia="Times New Roman" w:hAnsi="Arial" w:cs="Arial"/>
          <w:b/>
          <w:bCs/>
          <w:color w:val="111111"/>
          <w:sz w:val="27"/>
          <w:szCs w:val="27"/>
          <w:lang w:eastAsia="en-GB"/>
        </w:rPr>
        <w:t>immigration</w:t>
      </w:r>
      <w:r w:rsidRPr="00A900BD">
        <w:rPr>
          <w:rFonts w:ascii="Arial" w:eastAsia="Times New Roman" w:hAnsi="Arial" w:cs="Arial"/>
          <w:color w:val="111111"/>
          <w:sz w:val="27"/>
          <w:szCs w:val="27"/>
          <w:lang w:eastAsia="en-GB"/>
        </w:rPr>
        <w:t> </w:t>
      </w:r>
      <w:r w:rsidRPr="00A900BD">
        <w:rPr>
          <w:rFonts w:ascii="Arial" w:eastAsia="Times New Roman" w:hAnsi="Arial" w:cs="Arial"/>
          <w:b/>
          <w:bCs/>
          <w:color w:val="111111"/>
          <w:sz w:val="27"/>
          <w:szCs w:val="27"/>
          <w:lang w:eastAsia="en-GB"/>
        </w:rPr>
        <w:t>detention</w:t>
      </w:r>
      <w:r w:rsidRPr="00A900BD">
        <w:rPr>
          <w:rFonts w:ascii="Arial" w:eastAsia="Times New Roman" w:hAnsi="Arial" w:cs="Arial"/>
          <w:color w:val="111111"/>
          <w:sz w:val="27"/>
          <w:szCs w:val="27"/>
          <w:lang w:eastAsia="en-GB"/>
        </w:rPr>
        <w:t> until a decision is made by the </w:t>
      </w:r>
      <w:r w:rsidRPr="00A900BD">
        <w:rPr>
          <w:rFonts w:ascii="Arial" w:eastAsia="Times New Roman" w:hAnsi="Arial" w:cs="Arial"/>
          <w:b/>
          <w:bCs/>
          <w:color w:val="111111"/>
          <w:sz w:val="27"/>
          <w:szCs w:val="27"/>
          <w:lang w:eastAsia="en-GB"/>
        </w:rPr>
        <w:t>immigration</w:t>
      </w:r>
      <w:r w:rsidRPr="00A900BD">
        <w:rPr>
          <w:rFonts w:ascii="Arial" w:eastAsia="Times New Roman" w:hAnsi="Arial" w:cs="Arial"/>
          <w:color w:val="111111"/>
          <w:sz w:val="27"/>
          <w:szCs w:val="27"/>
          <w:lang w:eastAsia="en-GB"/>
        </w:rPr>
        <w:t> authorities to grant a visa and release them into the community, or to repatriate them to their country of origin/passport.</w:t>
      </w:r>
    </w:p>
    <w:p w14:paraId="5B6539BA" w14:textId="30986D67" w:rsidR="0059686B" w:rsidRDefault="00D05A9F">
      <w:pPr>
        <w:rPr>
          <w:noProof/>
        </w:rPr>
      </w:pPr>
      <w:r>
        <w:rPr>
          <w:noProof/>
        </w:rPr>
        <w:lastRenderedPageBreak/>
        <w:drawing>
          <wp:inline distT="0" distB="0" distL="0" distR="0" wp14:anchorId="506DBEEC" wp14:editId="057828E2">
            <wp:extent cx="3916592" cy="304927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703" cy="3176260"/>
                    </a:xfrm>
                    <a:prstGeom prst="rect">
                      <a:avLst/>
                    </a:prstGeom>
                    <a:noFill/>
                    <a:ln>
                      <a:noFill/>
                    </a:ln>
                  </pic:spPr>
                </pic:pic>
              </a:graphicData>
            </a:graphic>
          </wp:inline>
        </w:drawing>
      </w:r>
    </w:p>
    <w:p w14:paraId="62A9CB8D" w14:textId="26F2D6D6" w:rsidR="003D3B44" w:rsidRPr="003D3B44" w:rsidRDefault="003D3B44" w:rsidP="003D3B44">
      <w:pPr>
        <w:rPr>
          <w:sz w:val="28"/>
          <w:szCs w:val="28"/>
        </w:rPr>
      </w:pPr>
    </w:p>
    <w:p w14:paraId="4D2897D3" w14:textId="29554974" w:rsidR="003D3B44" w:rsidRDefault="003D3B44" w:rsidP="003D3B44">
      <w:pPr>
        <w:rPr>
          <w:noProof/>
        </w:rPr>
      </w:pPr>
    </w:p>
    <w:p w14:paraId="47EFABC6" w14:textId="509DB374" w:rsidR="003D3B44" w:rsidRDefault="003D3B44" w:rsidP="003D3B44">
      <w:pPr>
        <w:rPr>
          <w:noProof/>
        </w:rPr>
      </w:pPr>
    </w:p>
    <w:p w14:paraId="27D4F4C0" w14:textId="77777777" w:rsidR="003D3B44" w:rsidRDefault="003D3B44" w:rsidP="003D3B44">
      <w:pPr>
        <w:pStyle w:val="NormalWeb"/>
        <w:shd w:val="clear" w:color="auto" w:fill="FFFFFF"/>
        <w:spacing w:before="0" w:beforeAutospacing="0" w:after="0" w:afterAutospacing="0"/>
        <w:textAlignment w:val="baseline"/>
        <w:rPr>
          <w:rFonts w:ascii="Segoe UI" w:hAnsi="Segoe UI" w:cs="Segoe UI"/>
          <w:color w:val="202122"/>
        </w:rPr>
      </w:pPr>
      <w:r>
        <w:rPr>
          <w:rFonts w:ascii="inherit" w:hAnsi="inherit" w:cs="Segoe UI"/>
          <w:b/>
          <w:bCs/>
          <w:color w:val="202122"/>
          <w:bdr w:val="none" w:sz="0" w:space="0" w:color="auto" w:frame="1"/>
        </w:rPr>
        <w:t>Christmas Island Immigration Reception and Processing Centre</w:t>
      </w:r>
      <w:r>
        <w:rPr>
          <w:rFonts w:ascii="Segoe UI" w:hAnsi="Segoe UI" w:cs="Segoe UI"/>
          <w:color w:val="202122"/>
        </w:rPr>
        <w:t> or commonly just </w:t>
      </w:r>
      <w:r>
        <w:rPr>
          <w:rFonts w:ascii="inherit" w:hAnsi="inherit" w:cs="Segoe UI"/>
          <w:b/>
          <w:bCs/>
          <w:color w:val="202122"/>
          <w:bdr w:val="none" w:sz="0" w:space="0" w:color="auto" w:frame="1"/>
        </w:rPr>
        <w:t>Christmas Island Immigration Detention Centre</w:t>
      </w:r>
      <w:r>
        <w:rPr>
          <w:rFonts w:ascii="Segoe UI" w:hAnsi="Segoe UI" w:cs="Segoe UI"/>
          <w:color w:val="202122"/>
        </w:rPr>
        <w:t>, is an </w:t>
      </w:r>
      <w:hyperlink r:id="rId10" w:tooltip="Australian immigration detention facility" w:history="1">
        <w:r>
          <w:rPr>
            <w:rStyle w:val="Hyperlink"/>
            <w:rFonts w:ascii="inherit" w:hAnsi="inherit" w:cs="Segoe UI"/>
            <w:color w:val="6B4BA1"/>
            <w:u w:val="none"/>
            <w:bdr w:val="none" w:sz="0" w:space="0" w:color="auto" w:frame="1"/>
          </w:rPr>
          <w:t>Australian immigration detention facility</w:t>
        </w:r>
      </w:hyperlink>
      <w:r>
        <w:rPr>
          <w:rFonts w:ascii="Segoe UI" w:hAnsi="Segoe UI" w:cs="Segoe UI"/>
          <w:color w:val="202122"/>
        </w:rPr>
        <w:t> located on </w:t>
      </w:r>
      <w:hyperlink r:id="rId11" w:tooltip="Christmas Island" w:history="1">
        <w:r>
          <w:rPr>
            <w:rStyle w:val="Hyperlink"/>
            <w:rFonts w:ascii="inherit" w:hAnsi="inherit" w:cs="Segoe UI"/>
            <w:color w:val="6B4BA1"/>
            <w:u w:val="none"/>
            <w:bdr w:val="none" w:sz="0" w:space="0" w:color="auto" w:frame="1"/>
          </w:rPr>
          <w:t>Christmas Island</w:t>
        </w:r>
      </w:hyperlink>
      <w:r>
        <w:rPr>
          <w:rFonts w:ascii="Segoe UI" w:hAnsi="Segoe UI" w:cs="Segoe UI"/>
          <w:color w:val="202122"/>
        </w:rPr>
        <w:t> in the </w:t>
      </w:r>
      <w:hyperlink r:id="rId12" w:tooltip="Indian Ocean" w:history="1">
        <w:r>
          <w:rPr>
            <w:rStyle w:val="Hyperlink"/>
            <w:rFonts w:ascii="inherit" w:hAnsi="inherit" w:cs="Segoe UI"/>
            <w:color w:val="6B4BA1"/>
            <w:u w:val="none"/>
            <w:bdr w:val="none" w:sz="0" w:space="0" w:color="auto" w:frame="1"/>
          </w:rPr>
          <w:t>Indian Ocean</w:t>
        </w:r>
      </w:hyperlink>
      <w:r>
        <w:rPr>
          <w:rFonts w:ascii="Segoe UI" w:hAnsi="Segoe UI" w:cs="Segoe UI"/>
          <w:color w:val="202122"/>
        </w:rPr>
        <w:t>. The centre closed in 2018.</w:t>
      </w:r>
    </w:p>
    <w:p w14:paraId="6C186182" w14:textId="77777777" w:rsidR="00082B7C" w:rsidRPr="00082B7C" w:rsidRDefault="00082B7C" w:rsidP="00082B7C">
      <w:pPr>
        <w:spacing w:after="0" w:line="300" w:lineRule="atLeast"/>
        <w:rPr>
          <w:rFonts w:ascii="Times New Roman" w:eastAsia="Times New Roman" w:hAnsi="Times New Roman" w:cs="Times New Roman"/>
          <w:sz w:val="24"/>
          <w:szCs w:val="24"/>
          <w:lang w:eastAsia="en-GB"/>
        </w:rPr>
      </w:pPr>
      <w:proofErr w:type="gramStart"/>
      <w:r w:rsidRPr="00082B7C">
        <w:rPr>
          <w:rFonts w:ascii="Times New Roman" w:eastAsia="Times New Roman" w:hAnsi="Symbol" w:cs="Times New Roman"/>
          <w:sz w:val="24"/>
          <w:szCs w:val="24"/>
          <w:lang w:eastAsia="en-GB"/>
        </w:rPr>
        <w:t></w:t>
      </w:r>
      <w:r w:rsidRPr="00082B7C">
        <w:rPr>
          <w:rFonts w:ascii="Times New Roman" w:eastAsia="Times New Roman" w:hAnsi="Times New Roman" w:cs="Times New Roman"/>
          <w:sz w:val="24"/>
          <w:szCs w:val="24"/>
          <w:lang w:eastAsia="en-GB"/>
        </w:rPr>
        <w:t xml:space="preserve">  12</w:t>
      </w:r>
      <w:proofErr w:type="gramEnd"/>
      <w:r w:rsidRPr="00082B7C">
        <w:rPr>
          <w:rFonts w:ascii="Times New Roman" w:eastAsia="Times New Roman" w:hAnsi="Times New Roman" w:cs="Times New Roman"/>
          <w:sz w:val="24"/>
          <w:szCs w:val="24"/>
          <w:lang w:eastAsia="en-GB"/>
        </w:rPr>
        <w:t>/17/2020 · The average length of </w:t>
      </w:r>
      <w:r w:rsidRPr="00082B7C">
        <w:rPr>
          <w:rFonts w:ascii="Times New Roman" w:eastAsia="Times New Roman" w:hAnsi="Times New Roman" w:cs="Times New Roman"/>
          <w:b/>
          <w:bCs/>
          <w:color w:val="767676"/>
          <w:sz w:val="24"/>
          <w:szCs w:val="24"/>
          <w:lang w:eastAsia="en-GB"/>
        </w:rPr>
        <w:t>detention</w:t>
      </w:r>
      <w:r w:rsidRPr="00082B7C">
        <w:rPr>
          <w:rFonts w:ascii="Times New Roman" w:eastAsia="Times New Roman" w:hAnsi="Times New Roman" w:cs="Times New Roman"/>
          <w:sz w:val="24"/>
          <w:szCs w:val="24"/>
          <w:lang w:eastAsia="en-GB"/>
        </w:rPr>
        <w:t> in </w:t>
      </w:r>
      <w:r w:rsidRPr="00082B7C">
        <w:rPr>
          <w:rFonts w:ascii="Times New Roman" w:eastAsia="Times New Roman" w:hAnsi="Times New Roman" w:cs="Times New Roman"/>
          <w:b/>
          <w:bCs/>
          <w:color w:val="767676"/>
          <w:sz w:val="24"/>
          <w:szCs w:val="24"/>
          <w:lang w:eastAsia="en-GB"/>
        </w:rPr>
        <w:t>Australia</w:t>
      </w:r>
      <w:r w:rsidRPr="00082B7C">
        <w:rPr>
          <w:rFonts w:ascii="Times New Roman" w:eastAsia="Times New Roman" w:hAnsi="Times New Roman" w:cs="Times New Roman"/>
          <w:sz w:val="24"/>
          <w:szCs w:val="24"/>
          <w:lang w:eastAsia="en-GB"/>
        </w:rPr>
        <w:t> is more than 500 days — vastly more than the UK, where 87 per cent of detainees have been in </w:t>
      </w:r>
      <w:r w:rsidRPr="00082B7C">
        <w:rPr>
          <w:rFonts w:ascii="Times New Roman" w:eastAsia="Times New Roman" w:hAnsi="Times New Roman" w:cs="Times New Roman"/>
          <w:b/>
          <w:bCs/>
          <w:color w:val="767676"/>
          <w:sz w:val="24"/>
          <w:szCs w:val="24"/>
          <w:lang w:eastAsia="en-GB"/>
        </w:rPr>
        <w:t>detention</w:t>
      </w:r>
      <w:r w:rsidRPr="00082B7C">
        <w:rPr>
          <w:rFonts w:ascii="Times New Roman" w:eastAsia="Times New Roman" w:hAnsi="Times New Roman" w:cs="Times New Roman"/>
          <w:sz w:val="24"/>
          <w:szCs w:val="24"/>
          <w:lang w:eastAsia="en-GB"/>
        </w:rPr>
        <w:t> for less than six months, and Canada, where the average stay in 2019 was 12.3 days. As of November 2020, the Australian government held 1500 people in </w:t>
      </w:r>
      <w:r w:rsidRPr="00082B7C">
        <w:rPr>
          <w:rFonts w:ascii="Times New Roman" w:eastAsia="Times New Roman" w:hAnsi="Times New Roman" w:cs="Times New Roman"/>
          <w:b/>
          <w:bCs/>
          <w:color w:val="767676"/>
          <w:sz w:val="24"/>
          <w:szCs w:val="24"/>
          <w:lang w:eastAsia="en-GB"/>
        </w:rPr>
        <w:t>immigration detention</w:t>
      </w:r>
      <w:r w:rsidRPr="00082B7C">
        <w:rPr>
          <w:rFonts w:ascii="Times New Roman" w:eastAsia="Times New Roman" w:hAnsi="Times New Roman" w:cs="Times New Roman"/>
          <w:sz w:val="24"/>
          <w:szCs w:val="24"/>
          <w:lang w:eastAsia="en-GB"/>
        </w:rPr>
        <w:t>.</w:t>
      </w:r>
    </w:p>
    <w:p w14:paraId="4CFA51E4" w14:textId="7E619B6E" w:rsidR="003D3B44" w:rsidRPr="003D3B44" w:rsidRDefault="00082B7C" w:rsidP="00082B7C">
      <w:pPr>
        <w:rPr>
          <w:sz w:val="28"/>
          <w:szCs w:val="28"/>
        </w:rPr>
      </w:pPr>
      <w:r w:rsidRPr="00082B7C">
        <w:rPr>
          <w:rFonts w:ascii="Times New Roman" w:eastAsia="Times New Roman" w:hAnsi="Symbol" w:cs="Times New Roman"/>
          <w:sz w:val="24"/>
          <w:szCs w:val="24"/>
          <w:lang w:eastAsia="en-GB"/>
        </w:rPr>
        <w:t></w:t>
      </w:r>
      <w:r w:rsidRPr="00082B7C">
        <w:rPr>
          <w:rFonts w:ascii="Times New Roman" w:eastAsia="Times New Roman" w:hAnsi="Times New Roman" w:cs="Times New Roman"/>
          <w:sz w:val="24"/>
          <w:szCs w:val="24"/>
          <w:lang w:eastAsia="en-GB"/>
        </w:rPr>
        <w:t xml:space="preserve">  </w:t>
      </w:r>
    </w:p>
    <w:sectPr w:rsidR="003D3B44" w:rsidRPr="003D3B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120EC"/>
    <w:multiLevelType w:val="multilevel"/>
    <w:tmpl w:val="56EA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D62CD"/>
    <w:multiLevelType w:val="multilevel"/>
    <w:tmpl w:val="382A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50ADD"/>
    <w:multiLevelType w:val="multilevel"/>
    <w:tmpl w:val="E74A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330B13"/>
    <w:multiLevelType w:val="multilevel"/>
    <w:tmpl w:val="24E6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569"/>
    <w:rsid w:val="0000272A"/>
    <w:rsid w:val="00082B7C"/>
    <w:rsid w:val="000E113F"/>
    <w:rsid w:val="001414F0"/>
    <w:rsid w:val="00190170"/>
    <w:rsid w:val="00267BB0"/>
    <w:rsid w:val="002D36C5"/>
    <w:rsid w:val="0032134D"/>
    <w:rsid w:val="003D2DEB"/>
    <w:rsid w:val="003D3B44"/>
    <w:rsid w:val="004D4EDB"/>
    <w:rsid w:val="0052426C"/>
    <w:rsid w:val="00541B39"/>
    <w:rsid w:val="0059686B"/>
    <w:rsid w:val="005E0296"/>
    <w:rsid w:val="00620FA3"/>
    <w:rsid w:val="00673B36"/>
    <w:rsid w:val="006D5CBF"/>
    <w:rsid w:val="006F0643"/>
    <w:rsid w:val="006F2966"/>
    <w:rsid w:val="00847A9C"/>
    <w:rsid w:val="008C754B"/>
    <w:rsid w:val="00920569"/>
    <w:rsid w:val="009F413E"/>
    <w:rsid w:val="009F7CF7"/>
    <w:rsid w:val="00A270F2"/>
    <w:rsid w:val="00A900BD"/>
    <w:rsid w:val="00AA54C9"/>
    <w:rsid w:val="00B61A2B"/>
    <w:rsid w:val="00C518A9"/>
    <w:rsid w:val="00C65F12"/>
    <w:rsid w:val="00CD4D40"/>
    <w:rsid w:val="00D05A9F"/>
    <w:rsid w:val="00D26F5A"/>
    <w:rsid w:val="00DB16C5"/>
    <w:rsid w:val="00DB71C7"/>
    <w:rsid w:val="00E17A26"/>
    <w:rsid w:val="00E64088"/>
    <w:rsid w:val="00E7783A"/>
    <w:rsid w:val="00E80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C11BF"/>
  <w15:chartTrackingRefBased/>
  <w15:docId w15:val="{F4C89662-C324-4AAD-8274-FAE865D7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D4D4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D26F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4D40"/>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B61A2B"/>
    <w:rPr>
      <w:b/>
      <w:bCs/>
    </w:rPr>
  </w:style>
  <w:style w:type="character" w:styleId="Hyperlink">
    <w:name w:val="Hyperlink"/>
    <w:basedOn w:val="DefaultParagraphFont"/>
    <w:uiPriority w:val="99"/>
    <w:semiHidden/>
    <w:unhideWhenUsed/>
    <w:rsid w:val="00B61A2B"/>
    <w:rPr>
      <w:color w:val="0000FF"/>
      <w:u w:val="single"/>
    </w:rPr>
  </w:style>
  <w:style w:type="character" w:customStyle="1" w:styleId="Heading3Char">
    <w:name w:val="Heading 3 Char"/>
    <w:basedOn w:val="DefaultParagraphFont"/>
    <w:link w:val="Heading3"/>
    <w:uiPriority w:val="9"/>
    <w:rsid w:val="00D26F5A"/>
    <w:rPr>
      <w:rFonts w:asciiTheme="majorHAnsi" w:eastAsiaTheme="majorEastAsia" w:hAnsiTheme="majorHAnsi" w:cstheme="majorBidi"/>
      <w:color w:val="1F3763" w:themeColor="accent1" w:themeShade="7F"/>
      <w:sz w:val="24"/>
      <w:szCs w:val="24"/>
    </w:rPr>
  </w:style>
  <w:style w:type="paragraph" w:customStyle="1" w:styleId="graphheading">
    <w:name w:val="graphheading"/>
    <w:basedOn w:val="Normal"/>
    <w:rsid w:val="002D36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ource">
    <w:name w:val="source"/>
    <w:basedOn w:val="Normal"/>
    <w:rsid w:val="002D36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w-mmv-title-para">
    <w:name w:val="mw-mmv-title-para"/>
    <w:basedOn w:val="Normal"/>
    <w:rsid w:val="001901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mmv-title">
    <w:name w:val="mw-mmv-title"/>
    <w:basedOn w:val="DefaultParagraphFont"/>
    <w:rsid w:val="00190170"/>
  </w:style>
  <w:style w:type="paragraph" w:customStyle="1" w:styleId="mw-mmv-credit">
    <w:name w:val="mw-mmv-credit"/>
    <w:basedOn w:val="Normal"/>
    <w:rsid w:val="001901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mmv-source-author">
    <w:name w:val="mw-mmv-source-author"/>
    <w:basedOn w:val="DefaultParagraphFont"/>
    <w:rsid w:val="00190170"/>
  </w:style>
  <w:style w:type="character" w:customStyle="1" w:styleId="mw-mmv-author">
    <w:name w:val="mw-mmv-author"/>
    <w:basedOn w:val="DefaultParagraphFont"/>
    <w:rsid w:val="00190170"/>
  </w:style>
  <w:style w:type="character" w:customStyle="1" w:styleId="mw-mmv-source">
    <w:name w:val="mw-mmv-source"/>
    <w:basedOn w:val="DefaultParagraphFont"/>
    <w:rsid w:val="00190170"/>
  </w:style>
  <w:style w:type="paragraph" w:customStyle="1" w:styleId="mw-mmv-image-desc">
    <w:name w:val="mw-mmv-image-desc"/>
    <w:basedOn w:val="Normal"/>
    <w:rsid w:val="001901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w-mmv-license-li">
    <w:name w:val="mw-mmv-license-li"/>
    <w:basedOn w:val="Normal"/>
    <w:rsid w:val="001901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w-mmv-filename-li">
    <w:name w:val="mw-mmv-filename-li"/>
    <w:basedOn w:val="Normal"/>
    <w:rsid w:val="001901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mmv-filename-prefix">
    <w:name w:val="mw-mmv-filename-prefix"/>
    <w:basedOn w:val="DefaultParagraphFont"/>
    <w:rsid w:val="00190170"/>
  </w:style>
  <w:style w:type="character" w:customStyle="1" w:styleId="mw-mmv-filename">
    <w:name w:val="mw-mmv-filename"/>
    <w:basedOn w:val="DefaultParagraphFont"/>
    <w:rsid w:val="00190170"/>
  </w:style>
  <w:style w:type="paragraph" w:customStyle="1" w:styleId="mw-mmv-datetime-li">
    <w:name w:val="mw-mmv-datetime-li"/>
    <w:basedOn w:val="Normal"/>
    <w:rsid w:val="001901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mmv-datetime">
    <w:name w:val="mw-mmv-datetime"/>
    <w:basedOn w:val="DefaultParagraphFont"/>
    <w:rsid w:val="00190170"/>
  </w:style>
  <w:style w:type="paragraph" w:styleId="NormalWeb">
    <w:name w:val="Normal (Web)"/>
    <w:basedOn w:val="Normal"/>
    <w:uiPriority w:val="99"/>
    <w:semiHidden/>
    <w:unhideWhenUsed/>
    <w:rsid w:val="005968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dt">
    <w:name w:val="news_dt"/>
    <w:basedOn w:val="DefaultParagraphFont"/>
    <w:rsid w:val="00082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845929">
      <w:bodyDiv w:val="1"/>
      <w:marLeft w:val="0"/>
      <w:marRight w:val="0"/>
      <w:marTop w:val="0"/>
      <w:marBottom w:val="0"/>
      <w:divBdr>
        <w:top w:val="none" w:sz="0" w:space="0" w:color="auto"/>
        <w:left w:val="none" w:sz="0" w:space="0" w:color="auto"/>
        <w:bottom w:val="none" w:sz="0" w:space="0" w:color="auto"/>
        <w:right w:val="none" w:sz="0" w:space="0" w:color="auto"/>
      </w:divBdr>
    </w:div>
    <w:div w:id="303585307">
      <w:bodyDiv w:val="1"/>
      <w:marLeft w:val="0"/>
      <w:marRight w:val="0"/>
      <w:marTop w:val="0"/>
      <w:marBottom w:val="0"/>
      <w:divBdr>
        <w:top w:val="none" w:sz="0" w:space="0" w:color="auto"/>
        <w:left w:val="none" w:sz="0" w:space="0" w:color="auto"/>
        <w:bottom w:val="none" w:sz="0" w:space="0" w:color="auto"/>
        <w:right w:val="none" w:sz="0" w:space="0" w:color="auto"/>
      </w:divBdr>
    </w:div>
    <w:div w:id="340157147">
      <w:bodyDiv w:val="1"/>
      <w:marLeft w:val="0"/>
      <w:marRight w:val="0"/>
      <w:marTop w:val="0"/>
      <w:marBottom w:val="0"/>
      <w:divBdr>
        <w:top w:val="none" w:sz="0" w:space="0" w:color="auto"/>
        <w:left w:val="none" w:sz="0" w:space="0" w:color="auto"/>
        <w:bottom w:val="none" w:sz="0" w:space="0" w:color="auto"/>
        <w:right w:val="none" w:sz="0" w:space="0" w:color="auto"/>
      </w:divBdr>
      <w:divsChild>
        <w:div w:id="961152822">
          <w:marLeft w:val="0"/>
          <w:marRight w:val="0"/>
          <w:marTop w:val="0"/>
          <w:marBottom w:val="0"/>
          <w:divBdr>
            <w:top w:val="none" w:sz="0" w:space="0" w:color="auto"/>
            <w:left w:val="none" w:sz="0" w:space="0" w:color="auto"/>
            <w:bottom w:val="none" w:sz="0" w:space="0" w:color="auto"/>
            <w:right w:val="none" w:sz="0" w:space="0" w:color="auto"/>
          </w:divBdr>
        </w:div>
        <w:div w:id="617492354">
          <w:marLeft w:val="0"/>
          <w:marRight w:val="0"/>
          <w:marTop w:val="0"/>
          <w:marBottom w:val="0"/>
          <w:divBdr>
            <w:top w:val="single" w:sz="6" w:space="2" w:color="C8CCD1"/>
            <w:left w:val="none" w:sz="0" w:space="0" w:color="auto"/>
            <w:bottom w:val="none" w:sz="0" w:space="0" w:color="auto"/>
            <w:right w:val="none" w:sz="0" w:space="0" w:color="auto"/>
          </w:divBdr>
          <w:divsChild>
            <w:div w:id="1799251635">
              <w:marLeft w:val="0"/>
              <w:marRight w:val="0"/>
              <w:marTop w:val="0"/>
              <w:marBottom w:val="0"/>
              <w:divBdr>
                <w:top w:val="none" w:sz="0" w:space="0" w:color="auto"/>
                <w:left w:val="none" w:sz="0" w:space="0" w:color="auto"/>
                <w:bottom w:val="none" w:sz="0" w:space="0" w:color="auto"/>
                <w:right w:val="none" w:sz="0" w:space="0" w:color="auto"/>
              </w:divBdr>
              <w:divsChild>
                <w:div w:id="906108579">
                  <w:marLeft w:val="0"/>
                  <w:marRight w:val="0"/>
                  <w:marTop w:val="0"/>
                  <w:marBottom w:val="225"/>
                  <w:divBdr>
                    <w:top w:val="none" w:sz="0" w:space="0" w:color="auto"/>
                    <w:left w:val="none" w:sz="0" w:space="0" w:color="auto"/>
                    <w:bottom w:val="none" w:sz="0" w:space="0" w:color="auto"/>
                    <w:right w:val="none" w:sz="0" w:space="0" w:color="auto"/>
                  </w:divBdr>
                </w:div>
              </w:divsChild>
            </w:div>
            <w:div w:id="64645253">
              <w:marLeft w:val="0"/>
              <w:marRight w:val="0"/>
              <w:marTop w:val="0"/>
              <w:marBottom w:val="0"/>
              <w:divBdr>
                <w:top w:val="none" w:sz="0" w:space="0" w:color="auto"/>
                <w:left w:val="none" w:sz="0" w:space="0" w:color="auto"/>
                <w:bottom w:val="none" w:sz="0" w:space="0" w:color="auto"/>
                <w:right w:val="none" w:sz="0" w:space="0" w:color="auto"/>
              </w:divBdr>
            </w:div>
            <w:div w:id="16749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17349">
      <w:bodyDiv w:val="1"/>
      <w:marLeft w:val="0"/>
      <w:marRight w:val="0"/>
      <w:marTop w:val="0"/>
      <w:marBottom w:val="0"/>
      <w:divBdr>
        <w:top w:val="none" w:sz="0" w:space="0" w:color="auto"/>
        <w:left w:val="none" w:sz="0" w:space="0" w:color="auto"/>
        <w:bottom w:val="none" w:sz="0" w:space="0" w:color="auto"/>
        <w:right w:val="none" w:sz="0" w:space="0" w:color="auto"/>
      </w:divBdr>
    </w:div>
    <w:div w:id="500240937">
      <w:bodyDiv w:val="1"/>
      <w:marLeft w:val="0"/>
      <w:marRight w:val="0"/>
      <w:marTop w:val="0"/>
      <w:marBottom w:val="0"/>
      <w:divBdr>
        <w:top w:val="none" w:sz="0" w:space="0" w:color="auto"/>
        <w:left w:val="none" w:sz="0" w:space="0" w:color="auto"/>
        <w:bottom w:val="none" w:sz="0" w:space="0" w:color="auto"/>
        <w:right w:val="none" w:sz="0" w:space="0" w:color="auto"/>
      </w:divBdr>
    </w:div>
    <w:div w:id="583535958">
      <w:bodyDiv w:val="1"/>
      <w:marLeft w:val="0"/>
      <w:marRight w:val="0"/>
      <w:marTop w:val="0"/>
      <w:marBottom w:val="0"/>
      <w:divBdr>
        <w:top w:val="none" w:sz="0" w:space="0" w:color="auto"/>
        <w:left w:val="none" w:sz="0" w:space="0" w:color="auto"/>
        <w:bottom w:val="none" w:sz="0" w:space="0" w:color="auto"/>
        <w:right w:val="none" w:sz="0" w:space="0" w:color="auto"/>
      </w:divBdr>
    </w:div>
    <w:div w:id="604583838">
      <w:bodyDiv w:val="1"/>
      <w:marLeft w:val="0"/>
      <w:marRight w:val="0"/>
      <w:marTop w:val="0"/>
      <w:marBottom w:val="0"/>
      <w:divBdr>
        <w:top w:val="none" w:sz="0" w:space="0" w:color="auto"/>
        <w:left w:val="none" w:sz="0" w:space="0" w:color="auto"/>
        <w:bottom w:val="none" w:sz="0" w:space="0" w:color="auto"/>
        <w:right w:val="none" w:sz="0" w:space="0" w:color="auto"/>
      </w:divBdr>
    </w:div>
    <w:div w:id="647247700">
      <w:bodyDiv w:val="1"/>
      <w:marLeft w:val="0"/>
      <w:marRight w:val="0"/>
      <w:marTop w:val="0"/>
      <w:marBottom w:val="0"/>
      <w:divBdr>
        <w:top w:val="none" w:sz="0" w:space="0" w:color="auto"/>
        <w:left w:val="none" w:sz="0" w:space="0" w:color="auto"/>
        <w:bottom w:val="none" w:sz="0" w:space="0" w:color="auto"/>
        <w:right w:val="none" w:sz="0" w:space="0" w:color="auto"/>
      </w:divBdr>
    </w:div>
    <w:div w:id="740906092">
      <w:bodyDiv w:val="1"/>
      <w:marLeft w:val="0"/>
      <w:marRight w:val="0"/>
      <w:marTop w:val="0"/>
      <w:marBottom w:val="0"/>
      <w:divBdr>
        <w:top w:val="none" w:sz="0" w:space="0" w:color="auto"/>
        <w:left w:val="none" w:sz="0" w:space="0" w:color="auto"/>
        <w:bottom w:val="none" w:sz="0" w:space="0" w:color="auto"/>
        <w:right w:val="none" w:sz="0" w:space="0" w:color="auto"/>
      </w:divBdr>
    </w:div>
    <w:div w:id="826168381">
      <w:bodyDiv w:val="1"/>
      <w:marLeft w:val="0"/>
      <w:marRight w:val="0"/>
      <w:marTop w:val="0"/>
      <w:marBottom w:val="0"/>
      <w:divBdr>
        <w:top w:val="none" w:sz="0" w:space="0" w:color="auto"/>
        <w:left w:val="none" w:sz="0" w:space="0" w:color="auto"/>
        <w:bottom w:val="none" w:sz="0" w:space="0" w:color="auto"/>
        <w:right w:val="none" w:sz="0" w:space="0" w:color="auto"/>
      </w:divBdr>
    </w:div>
    <w:div w:id="919826724">
      <w:bodyDiv w:val="1"/>
      <w:marLeft w:val="0"/>
      <w:marRight w:val="0"/>
      <w:marTop w:val="0"/>
      <w:marBottom w:val="0"/>
      <w:divBdr>
        <w:top w:val="none" w:sz="0" w:space="0" w:color="auto"/>
        <w:left w:val="none" w:sz="0" w:space="0" w:color="auto"/>
        <w:bottom w:val="none" w:sz="0" w:space="0" w:color="auto"/>
        <w:right w:val="none" w:sz="0" w:space="0" w:color="auto"/>
      </w:divBdr>
    </w:div>
    <w:div w:id="1068577206">
      <w:bodyDiv w:val="1"/>
      <w:marLeft w:val="0"/>
      <w:marRight w:val="0"/>
      <w:marTop w:val="0"/>
      <w:marBottom w:val="0"/>
      <w:divBdr>
        <w:top w:val="none" w:sz="0" w:space="0" w:color="auto"/>
        <w:left w:val="none" w:sz="0" w:space="0" w:color="auto"/>
        <w:bottom w:val="none" w:sz="0" w:space="0" w:color="auto"/>
        <w:right w:val="none" w:sz="0" w:space="0" w:color="auto"/>
      </w:divBdr>
    </w:div>
    <w:div w:id="1356954429">
      <w:bodyDiv w:val="1"/>
      <w:marLeft w:val="0"/>
      <w:marRight w:val="0"/>
      <w:marTop w:val="0"/>
      <w:marBottom w:val="0"/>
      <w:divBdr>
        <w:top w:val="none" w:sz="0" w:space="0" w:color="auto"/>
        <w:left w:val="none" w:sz="0" w:space="0" w:color="auto"/>
        <w:bottom w:val="none" w:sz="0" w:space="0" w:color="auto"/>
        <w:right w:val="none" w:sz="0" w:space="0" w:color="auto"/>
      </w:divBdr>
    </w:div>
    <w:div w:id="1407655738">
      <w:bodyDiv w:val="1"/>
      <w:marLeft w:val="0"/>
      <w:marRight w:val="0"/>
      <w:marTop w:val="0"/>
      <w:marBottom w:val="0"/>
      <w:divBdr>
        <w:top w:val="none" w:sz="0" w:space="0" w:color="auto"/>
        <w:left w:val="none" w:sz="0" w:space="0" w:color="auto"/>
        <w:bottom w:val="none" w:sz="0" w:space="0" w:color="auto"/>
        <w:right w:val="none" w:sz="0" w:space="0" w:color="auto"/>
      </w:divBdr>
    </w:div>
    <w:div w:id="1461918131">
      <w:bodyDiv w:val="1"/>
      <w:marLeft w:val="0"/>
      <w:marRight w:val="0"/>
      <w:marTop w:val="0"/>
      <w:marBottom w:val="0"/>
      <w:divBdr>
        <w:top w:val="none" w:sz="0" w:space="0" w:color="auto"/>
        <w:left w:val="none" w:sz="0" w:space="0" w:color="auto"/>
        <w:bottom w:val="none" w:sz="0" w:space="0" w:color="auto"/>
        <w:right w:val="none" w:sz="0" w:space="0" w:color="auto"/>
      </w:divBdr>
    </w:div>
    <w:div w:id="1696535646">
      <w:bodyDiv w:val="1"/>
      <w:marLeft w:val="0"/>
      <w:marRight w:val="0"/>
      <w:marTop w:val="0"/>
      <w:marBottom w:val="0"/>
      <w:divBdr>
        <w:top w:val="none" w:sz="0" w:space="0" w:color="auto"/>
        <w:left w:val="none" w:sz="0" w:space="0" w:color="auto"/>
        <w:bottom w:val="none" w:sz="0" w:space="0" w:color="auto"/>
        <w:right w:val="none" w:sz="0" w:space="0" w:color="auto"/>
      </w:divBdr>
    </w:div>
    <w:div w:id="1859198573">
      <w:bodyDiv w:val="1"/>
      <w:marLeft w:val="0"/>
      <w:marRight w:val="0"/>
      <w:marTop w:val="0"/>
      <w:marBottom w:val="0"/>
      <w:divBdr>
        <w:top w:val="none" w:sz="0" w:space="0" w:color="auto"/>
        <w:left w:val="none" w:sz="0" w:space="0" w:color="auto"/>
        <w:bottom w:val="none" w:sz="0" w:space="0" w:color="auto"/>
        <w:right w:val="none" w:sz="0" w:space="0" w:color="auto"/>
      </w:divBdr>
    </w:div>
    <w:div w:id="1889955883">
      <w:bodyDiv w:val="1"/>
      <w:marLeft w:val="0"/>
      <w:marRight w:val="0"/>
      <w:marTop w:val="0"/>
      <w:marBottom w:val="0"/>
      <w:divBdr>
        <w:top w:val="none" w:sz="0" w:space="0" w:color="auto"/>
        <w:left w:val="none" w:sz="0" w:space="0" w:color="auto"/>
        <w:bottom w:val="none" w:sz="0" w:space="0" w:color="auto"/>
        <w:right w:val="none" w:sz="0" w:space="0" w:color="auto"/>
      </w:divBdr>
    </w:div>
    <w:div w:id="20614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mmons.wikimedia.org/wiki/File:35_Vietnamese_boat_people_2.JPEG" TargetMode="External"/><Relationship Id="rId12" Type="http://schemas.openxmlformats.org/officeDocument/2006/relationships/hyperlink" Target="https://en.m.wikipedia.org/wiki/Indian_Oce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USS_Blue_Ridge_(LCC-19)" TargetMode="External"/><Relationship Id="rId11" Type="http://schemas.openxmlformats.org/officeDocument/2006/relationships/hyperlink" Target="https://en.m.wikipedia.org/wiki/Christmas_Island" TargetMode="External"/><Relationship Id="rId5" Type="http://schemas.openxmlformats.org/officeDocument/2006/relationships/image" Target="media/image1.jpeg"/><Relationship Id="rId10" Type="http://schemas.openxmlformats.org/officeDocument/2006/relationships/hyperlink" Target="https://en.m.wikipedia.org/wiki/Australian_immigration_detention_facilit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5</Pages>
  <Words>943</Words>
  <Characters>5381</Characters>
  <Application>Microsoft Office Word</Application>
  <DocSecurity>0</DocSecurity>
  <Lines>44</Lines>
  <Paragraphs>12</Paragraphs>
  <ScaleCrop>false</ScaleCrop>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Jitka Vlckova</dc:creator>
  <cp:keywords/>
  <dc:description/>
  <cp:lastModifiedBy>Jitka Vlckova</cp:lastModifiedBy>
  <cp:revision>47</cp:revision>
  <dcterms:created xsi:type="dcterms:W3CDTF">2021-01-11T10:37:00Z</dcterms:created>
  <dcterms:modified xsi:type="dcterms:W3CDTF">2021-01-12T12:49:00Z</dcterms:modified>
</cp:coreProperties>
</file>