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2DC2E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r w:rsidRPr="00B84A5D">
        <w:rPr>
          <w:rFonts w:eastAsiaTheme="minorEastAsia"/>
          <w:i/>
          <w:iCs/>
          <w:color w:val="000000" w:themeColor="text1"/>
          <w:kern w:val="24"/>
          <w:lang w:val="pl-PL"/>
        </w:rPr>
        <w:t>Vzpomínky na budoucnost</w:t>
      </w:r>
      <w:r w:rsidRPr="00B84A5D">
        <w:rPr>
          <w:rFonts w:eastAsiaTheme="minorEastAsia"/>
          <w:color w:val="000000" w:themeColor="text1"/>
          <w:kern w:val="24"/>
          <w:lang w:val="pl-PL"/>
        </w:rPr>
        <w:t>, 1969</w:t>
      </w:r>
    </w:p>
    <w:p w14:paraId="6415CD2A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r w:rsidRPr="00B84A5D">
        <w:rPr>
          <w:rFonts w:eastAsiaTheme="minorEastAsia"/>
          <w:i/>
          <w:iCs/>
          <w:color w:val="000000" w:themeColor="text1"/>
          <w:kern w:val="24"/>
        </w:rPr>
        <w:t>Zpět ke hvězdám</w:t>
      </w:r>
      <w:r w:rsidRPr="00B84A5D">
        <w:rPr>
          <w:rFonts w:eastAsiaTheme="minorEastAsia"/>
          <w:color w:val="000000" w:themeColor="text1"/>
          <w:kern w:val="24"/>
        </w:rPr>
        <w:t>, 1992</w:t>
      </w:r>
    </w:p>
    <w:p w14:paraId="336CB939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r w:rsidRPr="00B84A5D">
        <w:rPr>
          <w:rFonts w:eastAsiaTheme="minorEastAsia"/>
          <w:i/>
          <w:iCs/>
          <w:color w:val="000000" w:themeColor="text1"/>
          <w:kern w:val="24"/>
        </w:rPr>
        <w:t>Důkazy z pěti kontinentů</w:t>
      </w:r>
      <w:r w:rsidRPr="00B84A5D">
        <w:rPr>
          <w:rFonts w:eastAsiaTheme="minorEastAsia"/>
          <w:color w:val="000000" w:themeColor="text1"/>
          <w:kern w:val="24"/>
        </w:rPr>
        <w:t>,1992</w:t>
      </w:r>
    </w:p>
    <w:p w14:paraId="6D0A87EF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r w:rsidRPr="00B84A5D">
        <w:rPr>
          <w:rFonts w:eastAsiaTheme="minorEastAsia"/>
          <w:i/>
          <w:iCs/>
          <w:color w:val="000000" w:themeColor="text1"/>
          <w:kern w:val="24"/>
          <w:lang w:val="pl-PL"/>
        </w:rPr>
        <w:t>Doba kamenná byla docela jiná</w:t>
      </w:r>
      <w:r w:rsidRPr="00B84A5D">
        <w:rPr>
          <w:rFonts w:eastAsiaTheme="minorEastAsia"/>
          <w:color w:val="000000" w:themeColor="text1"/>
          <w:kern w:val="24"/>
          <w:lang w:val="pl-PL"/>
        </w:rPr>
        <w:t>, 1993</w:t>
      </w:r>
    </w:p>
    <w:p w14:paraId="480DDFEC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r w:rsidRPr="00B84A5D">
        <w:rPr>
          <w:rFonts w:eastAsiaTheme="minorEastAsia"/>
          <w:i/>
          <w:iCs/>
          <w:color w:val="000000" w:themeColor="text1"/>
          <w:kern w:val="24"/>
        </w:rPr>
        <w:t>Bohové byli astronauti</w:t>
      </w:r>
      <w:r w:rsidRPr="00B84A5D">
        <w:rPr>
          <w:rFonts w:eastAsiaTheme="minorEastAsia"/>
          <w:color w:val="000000" w:themeColor="text1"/>
          <w:kern w:val="24"/>
        </w:rPr>
        <w:t>, 2002</w:t>
      </w:r>
    </w:p>
    <w:p w14:paraId="57544390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>D</w:t>
      </w:r>
      <w:r w:rsidRPr="00B84A5D">
        <w:rPr>
          <w:rFonts w:eastAsiaTheme="minorEastAsia"/>
          <w:color w:val="000000" w:themeColor="text1"/>
          <w:kern w:val="24"/>
          <w:lang w:val="az-Cyrl-AZ"/>
        </w:rPr>
        <w:t>Ӓ</w:t>
      </w:r>
      <w:r w:rsidRPr="00B84A5D">
        <w:rPr>
          <w:rFonts w:eastAsiaTheme="minorEastAsia"/>
          <w:color w:val="000000" w:themeColor="text1"/>
          <w:kern w:val="24"/>
          <w:lang w:val="sk-SK"/>
        </w:rPr>
        <w:t xml:space="preserve">NIKEN, E. </w:t>
      </w:r>
      <w:proofErr w:type="spellStart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>Tajemný</w:t>
      </w:r>
      <w:proofErr w:type="spellEnd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 xml:space="preserve"> </w:t>
      </w:r>
      <w:proofErr w:type="spellStart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>dávnověk</w:t>
      </w:r>
      <w:proofErr w:type="spellEnd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 xml:space="preserve"> </w:t>
      </w:r>
      <w:proofErr w:type="spellStart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>středomoří</w:t>
      </w:r>
      <w:proofErr w:type="spellEnd"/>
      <w:r w:rsidRPr="00B84A5D">
        <w:rPr>
          <w:rFonts w:eastAsiaTheme="minorEastAsia"/>
          <w:color w:val="000000" w:themeColor="text1"/>
          <w:kern w:val="24"/>
          <w:lang w:val="sk-SK"/>
        </w:rPr>
        <w:t>, 2013</w:t>
      </w:r>
    </w:p>
    <w:p w14:paraId="56B0DB8E" w14:textId="77777777" w:rsidR="00D565BA" w:rsidRPr="00B84A5D" w:rsidRDefault="00D565BA" w:rsidP="00D565BA">
      <w:pPr>
        <w:pStyle w:val="Normlnywebov"/>
        <w:spacing w:before="200" w:beforeAutospacing="0" w:after="0" w:afterAutospacing="0" w:line="216" w:lineRule="auto"/>
      </w:pPr>
      <w:r w:rsidRPr="00B84A5D">
        <w:rPr>
          <w:rFonts w:eastAsiaTheme="minorEastAsia"/>
          <w:color w:val="000000" w:themeColor="text1"/>
          <w:kern w:val="24"/>
          <w:lang w:val="sk-SK"/>
        </w:rPr>
        <w:t xml:space="preserve">SOUČEK, L. </w:t>
      </w:r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 xml:space="preserve">Tušení </w:t>
      </w:r>
      <w:proofErr w:type="spellStart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>stínu</w:t>
      </w:r>
      <w:proofErr w:type="spellEnd"/>
      <w:r w:rsidRPr="00B84A5D">
        <w:rPr>
          <w:rFonts w:eastAsiaTheme="minorEastAsia"/>
          <w:color w:val="000000" w:themeColor="text1"/>
          <w:kern w:val="24"/>
          <w:lang w:val="sk-SK"/>
        </w:rPr>
        <w:t>, 1974</w:t>
      </w:r>
    </w:p>
    <w:p w14:paraId="59E3B42C" w14:textId="1E4965E2" w:rsidR="00D565BA" w:rsidRDefault="00D565BA" w:rsidP="00D565BA">
      <w:pPr>
        <w:pStyle w:val="Normlnywebov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lang w:val="sk-SK"/>
        </w:rPr>
      </w:pPr>
      <w:r w:rsidRPr="00B84A5D">
        <w:rPr>
          <w:rFonts w:eastAsiaTheme="minorEastAsia"/>
          <w:color w:val="000000" w:themeColor="text1"/>
          <w:kern w:val="24"/>
          <w:lang w:val="sk-SK"/>
        </w:rPr>
        <w:t xml:space="preserve">SOUČEK, L. </w:t>
      </w:r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 xml:space="preserve">Tušení </w:t>
      </w:r>
      <w:proofErr w:type="spellStart"/>
      <w:r w:rsidRPr="00B84A5D">
        <w:rPr>
          <w:rFonts w:eastAsiaTheme="minorEastAsia"/>
          <w:i/>
          <w:iCs/>
          <w:color w:val="000000" w:themeColor="text1"/>
          <w:kern w:val="24"/>
          <w:lang w:val="sk-SK"/>
        </w:rPr>
        <w:t>souvislostí</w:t>
      </w:r>
      <w:proofErr w:type="spellEnd"/>
      <w:r w:rsidRPr="00B84A5D">
        <w:rPr>
          <w:rFonts w:eastAsiaTheme="minorEastAsia"/>
          <w:color w:val="000000" w:themeColor="text1"/>
          <w:kern w:val="24"/>
          <w:lang w:val="sk-SK"/>
        </w:rPr>
        <w:t>, 1978</w:t>
      </w:r>
    </w:p>
    <w:p w14:paraId="00D63F0F" w14:textId="77777777" w:rsidR="003634C8" w:rsidRPr="00B84A5D" w:rsidRDefault="003634C8" w:rsidP="00D565BA">
      <w:pPr>
        <w:pStyle w:val="Normlnywebov"/>
        <w:spacing w:before="200" w:beforeAutospacing="0" w:after="0" w:afterAutospacing="0" w:line="216" w:lineRule="auto"/>
      </w:pPr>
    </w:p>
    <w:p w14:paraId="0F83D0CE" w14:textId="47721E78" w:rsidR="00F166DF" w:rsidRPr="003634C8" w:rsidRDefault="003634C8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BAYGENT, Michael. Ježišove Listiny.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Remedium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, 2009</w:t>
      </w:r>
    </w:p>
    <w:p w14:paraId="4EEE39FD" w14:textId="77777777" w:rsidR="00F166DF" w:rsidRPr="003634C8" w:rsidRDefault="00897C45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166DF" w:rsidRPr="003634C8">
          <w:rPr>
            <w:rStyle w:val="Hypertextovprepojenie"/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none"/>
            <w:lang w:val="sk-SK"/>
          </w:rPr>
          <w:t>www.wayattmuseum.com</w:t>
        </w:r>
      </w:hyperlink>
      <w:r w:rsidR="00F166DF"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</w:t>
      </w:r>
    </w:p>
    <w:p w14:paraId="24337FDF" w14:textId="77777777" w:rsidR="00F166DF" w:rsidRPr="003634C8" w:rsidRDefault="00F166DF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(NOAH’S ARK, SODOM AND GOMORRAH, THE ARK OF THE COVENANT)</w:t>
      </w:r>
    </w:p>
    <w:p w14:paraId="66BD4322" w14:textId="77777777" w:rsidR="00F166DF" w:rsidRPr="003634C8" w:rsidRDefault="00897C45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166DF" w:rsidRPr="003634C8">
          <w:rPr>
            <w:rStyle w:val="Hypertextovprepojenie"/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none"/>
            <w:lang w:val="sk-SK"/>
          </w:rPr>
          <w:t>http://www.covenantkeepers.co.uk/</w:t>
        </w:r>
      </w:hyperlink>
      <w:r w:rsidR="00F166DF"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</w:t>
      </w:r>
    </w:p>
    <w:p w14:paraId="05C5673E" w14:textId="77777777" w:rsidR="00F166DF" w:rsidRPr="003634C8" w:rsidRDefault="00F166DF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WAYYAT, R. 2014.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Discovered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: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Noah’s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Ark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.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Treasured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Truth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Publishing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, 2014. 92 s.</w:t>
      </w:r>
    </w:p>
    <w:p w14:paraId="01165A9E" w14:textId="77777777" w:rsidR="00F166DF" w:rsidRPr="003634C8" w:rsidRDefault="00F166DF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TOURNIAIRE, R. </w:t>
      </w:r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King of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the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Arc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. </w:t>
      </w:r>
      <w:r w:rsidR="003368F3" w:rsidRPr="003634C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val="sk-SK"/>
        </w:rPr>
        <w:t>dostupné na:</w:t>
      </w:r>
    </w:p>
    <w:p w14:paraId="519F0F80" w14:textId="77777777" w:rsidR="00F166DF" w:rsidRPr="003634C8" w:rsidRDefault="00F166DF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(</w:t>
      </w:r>
      <w:hyperlink r:id="rId7" w:history="1">
        <w:r w:rsidRPr="003634C8">
          <w:rPr>
            <w:rStyle w:val="Hypertextovprepojenie"/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none"/>
            <w:lang w:val="sk-SK"/>
          </w:rPr>
          <w:t>http://www.covenantkeepers.co.uk/King_Of_The_Ark.pdf</w:t>
        </w:r>
      </w:hyperlink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) </w:t>
      </w:r>
    </w:p>
    <w:p w14:paraId="6F692D21" w14:textId="0007C04F" w:rsidR="00271FD1" w:rsidRPr="003634C8" w:rsidRDefault="00F166DF" w:rsidP="00F166D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MORRIS, H. M.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Scientific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Creacionism</w:t>
      </w:r>
      <w:proofErr w:type="spellEnd"/>
      <w:r w:rsidRPr="003634C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.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Master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 </w:t>
      </w:r>
      <w:proofErr w:type="spellStart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books</w:t>
      </w:r>
      <w:proofErr w:type="spellEnd"/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, 2012. 285 s. ( </w:t>
      </w:r>
      <w:hyperlink r:id="rId8" w:history="1">
        <w:r w:rsidRPr="003634C8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sk-SK" w:eastAsia="cs-CZ"/>
          </w:rPr>
          <w:t>https://books.google.cz/books?id=blkuAS0qoQ8C&amp;printsec=frontcover&amp;dq=%22Dr.+Henry+M.+Morris%22&amp;hl=sk&amp;sa=X&amp;ved=0ahUKEwispcH3lLPeAhWiiKYKHSrFAaQQ6AEIKTAA#v=onepage&amp;q=%22Dr.%20Henry%20M.%20Morris%22&amp;f=false</w:t>
        </w:r>
      </w:hyperlink>
      <w:r w:rsidRP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 )</w:t>
      </w:r>
    </w:p>
    <w:p w14:paraId="30F54D11" w14:textId="77777777" w:rsidR="00F166DF" w:rsidRPr="00B84A5D" w:rsidRDefault="00F166DF" w:rsidP="00F166D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VELIKOVSKY, I.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Světy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 v 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kolizi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. Praha: Práce, 1993. 336. s. </w:t>
      </w:r>
    </w:p>
    <w:p w14:paraId="4D9A453D" w14:textId="44693A97" w:rsidR="00F166DF" w:rsidRDefault="00F166DF" w:rsidP="00F166DF">
      <w:pPr>
        <w:spacing w:before="200"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VELIKOVSKY, I.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Ztráta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paměti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lidstva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. Praha: Dobra, 2001. 222 s.</w:t>
      </w:r>
    </w:p>
    <w:p w14:paraId="13F98CEC" w14:textId="77777777" w:rsidR="003634C8" w:rsidRPr="00B84A5D" w:rsidRDefault="003634C8" w:rsidP="00F166DF">
      <w:pPr>
        <w:spacing w:before="200"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</w:pPr>
    </w:p>
    <w:p w14:paraId="325F1A9D" w14:textId="77777777" w:rsidR="00F166DF" w:rsidRPr="00B84A5D" w:rsidRDefault="00F166DF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</w:p>
    <w:p w14:paraId="058CD0A1" w14:textId="73661E4A" w:rsidR="00F166DF" w:rsidRDefault="00F166DF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ELHAKIM,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Chalil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. 1994.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Tajemství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pyramid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. Praha: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Eko-konzult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, 1994. 120 s. ISBN 80-967157-1-2</w:t>
      </w:r>
    </w:p>
    <w:p w14:paraId="2FA4E928" w14:textId="2EBE4644" w:rsidR="00E502D1" w:rsidRDefault="00E502D1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CARSON, R.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The</w:t>
      </w:r>
      <w:proofErr w:type="spellEnd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Great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Pyramid</w:t>
      </w:r>
      <w:proofErr w:type="spellEnd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–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The</w:t>
      </w:r>
      <w:proofErr w:type="spellEnd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inside</w:t>
      </w:r>
      <w:proofErr w:type="spellEnd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Story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. 2013</w:t>
      </w:r>
    </w:p>
    <w:p w14:paraId="00B323CF" w14:textId="596B6504" w:rsidR="00030CFE" w:rsidRPr="00030CFE" w:rsidRDefault="00030CFE" w:rsidP="00030CFE">
      <w:pPr>
        <w:pStyle w:val="Nadpis1"/>
        <w:shd w:val="clear" w:color="auto" w:fill="FFFFFF"/>
        <w:spacing w:before="0"/>
        <w:jc w:val="both"/>
        <w:rPr>
          <w:rFonts w:ascii="Source Sans Pro" w:eastAsia="Times New Roman" w:hAnsi="Source Sans Pro" w:cs="Times New Roman"/>
          <w:b/>
          <w:bCs/>
          <w:color w:val="000514"/>
          <w:kern w:val="36"/>
          <w:sz w:val="42"/>
          <w:szCs w:val="42"/>
          <w:lang w:val="sk-SK" w:eastAsia="sk-SK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CREIGHTON, S.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The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Secret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Chamber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of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Osiris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: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Lost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Knowledge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of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the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Sixteen</w:t>
      </w:r>
      <w:proofErr w:type="spellEnd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030CFE"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>Pyramids</w:t>
      </w:r>
      <w:proofErr w:type="spellEnd"/>
      <w:r>
        <w:rPr>
          <w:rFonts w:ascii="Times New Roman" w:eastAsia="Times New Roman" w:hAnsi="Times New Roman" w:cs="Times New Roman"/>
          <w:i/>
          <w:iCs/>
          <w:color w:val="000514"/>
          <w:kern w:val="36"/>
          <w:sz w:val="24"/>
          <w:szCs w:val="24"/>
          <w:lang w:val="sk-SK" w:eastAsia="sk-SK"/>
        </w:rPr>
        <w:t xml:space="preserve">. </w:t>
      </w:r>
      <w:r>
        <w:rPr>
          <w:rFonts w:ascii="Times New Roman" w:eastAsia="Times New Roman" w:hAnsi="Times New Roman" w:cs="Times New Roman"/>
          <w:color w:val="000514"/>
          <w:kern w:val="36"/>
          <w:sz w:val="24"/>
          <w:szCs w:val="24"/>
          <w:lang w:val="sk-SK" w:eastAsia="sk-SK"/>
        </w:rPr>
        <w:t>2014</w:t>
      </w:r>
    </w:p>
    <w:p w14:paraId="549A6057" w14:textId="737176F1" w:rsidR="00030CFE" w:rsidRDefault="00030CFE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</w:p>
    <w:p w14:paraId="399585E6" w14:textId="5CE65ABD" w:rsidR="00E502D1" w:rsidRPr="00B84A5D" w:rsidRDefault="00E502D1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CREIGHTO</w:t>
      </w:r>
      <w:r w:rsidR="00030C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, S. – SCRATON, L. </w:t>
      </w:r>
      <w:r w:rsidR="00030C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2016. </w:t>
      </w:r>
      <w:proofErr w:type="spellStart"/>
      <w:r w:rsidR="00030CFE" w:rsidRPr="00030CF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The</w:t>
      </w:r>
      <w:proofErr w:type="spellEnd"/>
      <w:r w:rsidR="00030CFE" w:rsidRPr="00030CF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Great </w:t>
      </w:r>
      <w:proofErr w:type="spellStart"/>
      <w:r w:rsidR="00030CFE" w:rsidRPr="00030CF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Pyramid</w:t>
      </w:r>
      <w:proofErr w:type="spellEnd"/>
      <w:r w:rsidR="00030CFE" w:rsidRPr="00030CF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Hoax</w:t>
      </w:r>
      <w:r w:rsidR="00030CF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. 2016</w:t>
      </w:r>
    </w:p>
    <w:p w14:paraId="062C70EE" w14:textId="702A2D9F" w:rsidR="00F166DF" w:rsidRDefault="00F166DF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DESALVO, John. 2009.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Tajemný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svět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pyramid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. Praha: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Zoner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 Press, 2009. s.  ISBN 978-80-7413-021-2</w:t>
      </w:r>
    </w:p>
    <w:p w14:paraId="1D252ADE" w14:textId="67A00795" w:rsidR="008D3553" w:rsidRPr="003634C8" w:rsidRDefault="008D3553" w:rsidP="003634C8">
      <w:pPr>
        <w:pStyle w:val="Nadpis1"/>
        <w:shd w:val="clear" w:color="auto" w:fill="FFFFFF"/>
        <w:spacing w:before="0" w:after="12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sk-SK" w:eastAsia="sk-SK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CHILDRESS, D. H. </w:t>
      </w:r>
      <w:proofErr w:type="spellStart"/>
      <w:r w:rsidRPr="008D3553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>Neuvěřitelné</w:t>
      </w:r>
      <w:proofErr w:type="spellEnd"/>
      <w:r w:rsidRPr="008D3553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8D3553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>technologie</w:t>
      </w:r>
      <w:proofErr w:type="spellEnd"/>
      <w:r w:rsidRPr="008D3553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 xml:space="preserve"> </w:t>
      </w:r>
      <w:proofErr w:type="spellStart"/>
      <w:r w:rsidRPr="008D3553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>starověku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val="sk-SK" w:eastAsia="sk-SK"/>
        </w:rPr>
        <w:t xml:space="preserve">.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sk-SK" w:eastAsia="sk-SK"/>
        </w:rPr>
        <w:t>Praha: Ivo Železný, 2004</w:t>
      </w:r>
    </w:p>
    <w:p w14:paraId="5E3566BC" w14:textId="68F5214C" w:rsidR="00E502D1" w:rsidRPr="00B84A5D" w:rsidRDefault="00E502D1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 xml:space="preserve">MYERS, S. 2010.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Lost</w:t>
      </w:r>
      <w:proofErr w:type="spellEnd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 xml:space="preserve"> Technologies of Great </w:t>
      </w:r>
      <w:proofErr w:type="spellStart"/>
      <w:r w:rsidRPr="00E502D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/>
        </w:rPr>
        <w:t>Pyramid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/>
        </w:rPr>
        <w:t>. 2010</w:t>
      </w:r>
    </w:p>
    <w:p w14:paraId="71F51607" w14:textId="77777777" w:rsidR="00F166DF" w:rsidRPr="00B84A5D" w:rsidRDefault="00F166DF" w:rsidP="00F166DF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OSMAGANIĆ, S. 2016. </w:t>
      </w:r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Pyramídy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světa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 a bosenské údolí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>pyramid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val="sk-SK" w:eastAsia="cs-CZ"/>
        </w:rPr>
        <w:t xml:space="preserve">. </w:t>
      </w: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Praha: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Spirit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travels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k-SK" w:eastAsia="cs-CZ"/>
        </w:rPr>
        <w:t>, 2016</w:t>
      </w:r>
    </w:p>
    <w:p w14:paraId="625AF3E4" w14:textId="77777777" w:rsidR="00F166DF" w:rsidRPr="00B84A5D" w:rsidRDefault="00F166DF" w:rsidP="00F166DF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564B5AA7" w14:textId="77777777" w:rsidR="00F166DF" w:rsidRPr="00B84A5D" w:rsidRDefault="00F166DF" w:rsidP="00F166D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DONELLY, I.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Atlantída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předpotopní svět</w:t>
      </w: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Praha: 1998. 377 s. ISBN 80-240-0628-6</w:t>
      </w:r>
    </w:p>
    <w:p w14:paraId="4E52F67E" w14:textId="014FD4C5" w:rsidR="00B84A5D" w:rsidRDefault="00F166DF" w:rsidP="00A15B01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ZAJDLER,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Ludwik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Tajomná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Atlantída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Bratislava: SZM, 1980 373 s. </w:t>
      </w:r>
    </w:p>
    <w:p w14:paraId="6EA243C8" w14:textId="77777777" w:rsidR="003634C8" w:rsidRDefault="003634C8" w:rsidP="00A15B01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BB7CA16" w14:textId="6F0401D0" w:rsidR="008C2BFD" w:rsidRDefault="008C2BFD" w:rsidP="00A15B01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BAUER, J</w:t>
      </w:r>
      <w:r w:rsidR="003634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8C2BF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Zrození Českého státu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Čas. 2016</w:t>
      </w:r>
    </w:p>
    <w:p w14:paraId="013DDF37" w14:textId="4EBE09BB" w:rsidR="003634C8" w:rsidRPr="00B84A5D" w:rsidRDefault="003634C8" w:rsidP="00A15B01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DRASTICH, Miloš.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slo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)WANI. Epos: 2000</w:t>
      </w:r>
    </w:p>
    <w:p w14:paraId="5FC7241A" w14:textId="4EF2997D" w:rsidR="00F166DF" w:rsidRDefault="00F166DF" w:rsidP="00F166DF">
      <w:pPr>
        <w:spacing w:line="21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CVENGROSCH, Oskar. </w:t>
      </w:r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Tajné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dejiny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Slovenska,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Slovenov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Sloveniek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Bratislava: Eko-konzult, 2014. 452 s. ISBN 978-80-8079-204-6</w:t>
      </w:r>
    </w:p>
    <w:p w14:paraId="4BF739C2" w14:textId="25356634" w:rsidR="008C2BFD" w:rsidRPr="00B84A5D" w:rsidRDefault="008C2BFD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HORÁK, Antonín. </w:t>
      </w:r>
      <w:r w:rsidRPr="008C2BF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O Slovanech úplně jinak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Lípa. 1991</w:t>
      </w:r>
    </w:p>
    <w:p w14:paraId="75C0DB99" w14:textId="77777777" w:rsidR="00F166DF" w:rsidRPr="00B84A5D" w:rsidRDefault="00F166DF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HROMNIK, Cyril.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Sloveni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a Slovensko. </w:t>
      </w: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Marin: </w:t>
      </w:r>
      <w:proofErr w:type="spellStart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Matica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Slovenská, 2015. 928 s. ISBN 978-80-8128-095-5</w:t>
      </w:r>
    </w:p>
    <w:p w14:paraId="02B57AD7" w14:textId="77777777" w:rsidR="00F166DF" w:rsidRPr="00B84A5D" w:rsidRDefault="00F166DF" w:rsidP="00F166DF">
      <w:pPr>
        <w:spacing w:line="21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KAPOLKA, Marián.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Všetko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bolo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inak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Pravek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sa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nekonal. </w:t>
      </w: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Bratislava: Eko-konzult, 2016. s. 171. ISBN 978-80-8079-240-4</w:t>
      </w:r>
    </w:p>
    <w:p w14:paraId="07364022" w14:textId="53E95EC9" w:rsidR="00B84A5D" w:rsidRDefault="00271FD1" w:rsidP="00B84A5D">
      <w:pPr>
        <w:pStyle w:val="Nadpis1"/>
        <w:shd w:val="clear" w:color="auto" w:fill="FFFFFF"/>
        <w:spacing w:before="0" w:after="375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KRUŠINA, Zdeněk. </w:t>
      </w:r>
      <w:r w:rsidRPr="00B84A5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Tajné dějiny světa I</w:t>
      </w:r>
      <w:r w:rsidRPr="00B84A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.: </w:t>
      </w:r>
      <w:r w:rsidRPr="00B84A5D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cs-CZ"/>
        </w:rPr>
        <w:t xml:space="preserve">Atlantis, ztracená perla na úsvitu lidstva. </w:t>
      </w:r>
      <w:r w:rsidRPr="00B84A5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cs-CZ"/>
        </w:rPr>
        <w:t>Eminent, 2000</w:t>
      </w:r>
    </w:p>
    <w:p w14:paraId="7D918D5F" w14:textId="35C13FF5" w:rsidR="004A16FB" w:rsidRDefault="004A16FB" w:rsidP="004A16FB">
      <w:pPr>
        <w:pStyle w:val="Nadpis1"/>
        <w:shd w:val="clear" w:color="auto" w:fill="FFFFFF"/>
        <w:spacing w:before="0" w:after="375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KRUŠINA, Zdeněk. </w:t>
      </w:r>
      <w:r w:rsidRPr="00B84A5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Tajné dějiny světa I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I</w:t>
      </w:r>
      <w:r w:rsidRPr="00B84A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Pr="00B84A5D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cs-CZ"/>
        </w:rPr>
        <w:t xml:space="preserve"> </w:t>
      </w:r>
      <w:r w:rsidRPr="00B84A5D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cs-CZ"/>
        </w:rPr>
        <w:t>Eminent, 2000</w:t>
      </w:r>
    </w:p>
    <w:p w14:paraId="51BF6083" w14:textId="365807CC" w:rsidR="00A15B01" w:rsidRPr="00A15B01" w:rsidRDefault="00A15B01" w:rsidP="00A15B01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A15B01">
        <w:rPr>
          <w:rFonts w:ascii="Times New Roman" w:hAnsi="Times New Roman" w:cs="Times New Roman"/>
          <w:sz w:val="24"/>
          <w:szCs w:val="24"/>
          <w:lang w:eastAsia="cs-CZ"/>
        </w:rPr>
        <w:t>ORBINI, M.-</w:t>
      </w:r>
      <w:proofErr w:type="spellStart"/>
      <w:r w:rsidRPr="00A15B01">
        <w:rPr>
          <w:rFonts w:ascii="Times New Roman" w:hAnsi="Times New Roman" w:cs="Times New Roman"/>
          <w:sz w:val="24"/>
          <w:szCs w:val="24"/>
          <w:lang w:eastAsia="cs-CZ"/>
        </w:rPr>
        <w:t>Dukljanin</w:t>
      </w:r>
      <w:proofErr w:type="spellEnd"/>
      <w:r w:rsidRPr="00A15B01">
        <w:rPr>
          <w:rFonts w:ascii="Times New Roman" w:hAnsi="Times New Roman" w:cs="Times New Roman"/>
          <w:sz w:val="24"/>
          <w:szCs w:val="24"/>
          <w:lang w:eastAsia="cs-CZ"/>
        </w:rPr>
        <w:t xml:space="preserve">, P. </w:t>
      </w:r>
      <w:proofErr w:type="spellStart"/>
      <w:r w:rsidRPr="00A15B01">
        <w:rPr>
          <w:rFonts w:ascii="Times New Roman" w:hAnsi="Times New Roman" w:cs="Times New Roman"/>
          <w:sz w:val="24"/>
          <w:szCs w:val="24"/>
          <w:lang w:eastAsia="cs-CZ"/>
        </w:rPr>
        <w:t>Kráľovstvo</w:t>
      </w:r>
      <w:proofErr w:type="spellEnd"/>
      <w:r w:rsidRPr="00A15B0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5B01">
        <w:rPr>
          <w:rFonts w:ascii="Times New Roman" w:hAnsi="Times New Roman" w:cs="Times New Roman"/>
          <w:sz w:val="24"/>
          <w:szCs w:val="24"/>
          <w:lang w:eastAsia="cs-CZ"/>
        </w:rPr>
        <w:t>Slovanov</w:t>
      </w:r>
      <w:proofErr w:type="spellEnd"/>
      <w:r w:rsidRPr="00A15B01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15B01">
        <w:rPr>
          <w:rFonts w:ascii="Times New Roman" w:hAnsi="Times New Roman" w:cs="Times New Roman"/>
          <w:sz w:val="24"/>
          <w:szCs w:val="24"/>
          <w:lang w:eastAsia="cs-CZ"/>
        </w:rPr>
        <w:t>Nitrava</w:t>
      </w:r>
      <w:proofErr w:type="spellEnd"/>
      <w:r w:rsidRPr="00A15B01">
        <w:rPr>
          <w:rFonts w:ascii="Times New Roman" w:hAnsi="Times New Roman" w:cs="Times New Roman"/>
          <w:sz w:val="24"/>
          <w:szCs w:val="24"/>
          <w:lang w:eastAsia="cs-CZ"/>
        </w:rPr>
        <w:t>, 2020</w:t>
      </w:r>
    </w:p>
    <w:p w14:paraId="28678348" w14:textId="15D1CD41" w:rsidR="00F166DF" w:rsidRPr="003634C8" w:rsidRDefault="00F166DF" w:rsidP="003634C8">
      <w:pPr>
        <w:pStyle w:val="Nadpis1"/>
        <w:shd w:val="clear" w:color="auto" w:fill="FFFFFF"/>
        <w:spacing w:before="0" w:after="375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ŠVICKÝ, Miro. </w:t>
      </w:r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Návrat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Slovenov</w:t>
      </w:r>
      <w:proofErr w:type="spellEnd"/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Bratislava: Diva, 2016. 229 s. ISBN 978-80-9715-503-2</w:t>
      </w:r>
    </w:p>
    <w:p w14:paraId="26242E56" w14:textId="444AA745" w:rsidR="007B2516" w:rsidRDefault="007B2516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5D">
        <w:rPr>
          <w:rFonts w:ascii="Times New Roman" w:hAnsi="Times New Roman" w:cs="Times New Roman"/>
          <w:sz w:val="24"/>
          <w:szCs w:val="24"/>
        </w:rPr>
        <w:t xml:space="preserve">VURM, Bohumil. </w:t>
      </w:r>
      <w:r w:rsidRPr="00B84A5D">
        <w:rPr>
          <w:rFonts w:ascii="Times New Roman" w:hAnsi="Times New Roman" w:cs="Times New Roman"/>
          <w:i/>
          <w:sz w:val="24"/>
          <w:szCs w:val="24"/>
        </w:rPr>
        <w:t xml:space="preserve">Tajné dějiny Čech, Moravy a Slezska I. </w:t>
      </w:r>
      <w:r w:rsidRPr="00B84A5D">
        <w:rPr>
          <w:rFonts w:ascii="Times New Roman" w:hAnsi="Times New Roman" w:cs="Times New Roman"/>
          <w:sz w:val="24"/>
          <w:szCs w:val="24"/>
        </w:rPr>
        <w:t xml:space="preserve"> Eminent, 2002</w:t>
      </w:r>
    </w:p>
    <w:p w14:paraId="7EFFD994" w14:textId="22D46444" w:rsidR="004A16FB" w:rsidRDefault="004A16FB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VURM, Bohumil. </w:t>
      </w:r>
      <w:r w:rsidRPr="004A16FB">
        <w:rPr>
          <w:rFonts w:ascii="Times New Roman" w:hAnsi="Times New Roman" w:cs="Times New Roman"/>
          <w:i/>
          <w:iCs/>
          <w:sz w:val="24"/>
          <w:szCs w:val="24"/>
        </w:rPr>
        <w:t>Tajné dějiny Evropy I-III</w:t>
      </w:r>
      <w:r>
        <w:rPr>
          <w:rFonts w:ascii="Times New Roman" w:hAnsi="Times New Roman" w:cs="Times New Roman"/>
          <w:sz w:val="24"/>
          <w:szCs w:val="24"/>
        </w:rPr>
        <w:t xml:space="preserve">. Eminent, </w:t>
      </w:r>
    </w:p>
    <w:p w14:paraId="491756C0" w14:textId="04D7E2C5" w:rsidR="004A16FB" w:rsidRDefault="004A16FB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VURM, Bohumil. </w:t>
      </w:r>
      <w:r w:rsidRPr="00A15B01">
        <w:rPr>
          <w:rFonts w:ascii="Times New Roman" w:hAnsi="Times New Roman" w:cs="Times New Roman"/>
          <w:i/>
          <w:iCs/>
          <w:sz w:val="24"/>
          <w:szCs w:val="24"/>
        </w:rPr>
        <w:t>Tajné dějiny Prahy</w:t>
      </w:r>
      <w:r>
        <w:rPr>
          <w:rFonts w:ascii="Times New Roman" w:hAnsi="Times New Roman" w:cs="Times New Roman"/>
          <w:sz w:val="24"/>
          <w:szCs w:val="24"/>
        </w:rPr>
        <w:t xml:space="preserve">. Eminent, </w:t>
      </w:r>
    </w:p>
    <w:p w14:paraId="6923603A" w14:textId="6B707B06" w:rsidR="00A15B01" w:rsidRDefault="00A15B01" w:rsidP="00F166D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VUTKOVÁ, E. </w:t>
      </w:r>
      <w:r w:rsidRPr="00A15B01">
        <w:rPr>
          <w:rFonts w:ascii="Times New Roman" w:hAnsi="Times New Roman" w:cs="Times New Roman"/>
          <w:i/>
          <w:iCs/>
          <w:sz w:val="24"/>
          <w:szCs w:val="24"/>
        </w:rPr>
        <w:t>Češi. Odkud jsme přišli?</w:t>
      </w:r>
      <w:r>
        <w:rPr>
          <w:rFonts w:ascii="Times New Roman" w:hAnsi="Times New Roman" w:cs="Times New Roman"/>
          <w:sz w:val="24"/>
          <w:szCs w:val="24"/>
        </w:rPr>
        <w:t xml:space="preserve"> Praha: Akcent, 2012</w:t>
      </w:r>
    </w:p>
    <w:p w14:paraId="0D81CA79" w14:textId="77777777" w:rsidR="003634C8" w:rsidRPr="00B84A5D" w:rsidRDefault="003634C8" w:rsidP="003634C8">
      <w:pPr>
        <w:spacing w:line="21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WEISNER, Ivo. </w:t>
      </w:r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Národ v </w:t>
      </w:r>
      <w:proofErr w:type="spellStart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lenu</w:t>
      </w:r>
      <w:proofErr w:type="spellEnd"/>
      <w:r w:rsidRPr="00B84A5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bohů</w:t>
      </w:r>
      <w:r w:rsidRPr="00B8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Praha: 2009. 124 s. ISBN 80-86063-79-8</w:t>
      </w:r>
    </w:p>
    <w:p w14:paraId="552C8173" w14:textId="474139C1" w:rsidR="003634C8" w:rsidRPr="00B84A5D" w:rsidRDefault="003634C8" w:rsidP="003634C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5D">
        <w:rPr>
          <w:rFonts w:ascii="Times New Roman" w:hAnsi="Times New Roman" w:cs="Times New Roman"/>
          <w:sz w:val="24"/>
          <w:szCs w:val="24"/>
        </w:rPr>
        <w:t xml:space="preserve">WEISNER, Ivo. </w:t>
      </w:r>
      <w:r w:rsidRPr="00B84A5D">
        <w:rPr>
          <w:rFonts w:ascii="Times New Roman" w:hAnsi="Times New Roman" w:cs="Times New Roman"/>
          <w:i/>
          <w:sz w:val="24"/>
          <w:szCs w:val="24"/>
        </w:rPr>
        <w:t>Světlo z dávných věků</w:t>
      </w:r>
      <w:r w:rsidRPr="00B84A5D">
        <w:rPr>
          <w:rFonts w:ascii="Times New Roman" w:hAnsi="Times New Roman" w:cs="Times New Roman"/>
          <w:sz w:val="24"/>
          <w:szCs w:val="24"/>
        </w:rPr>
        <w:t>. 152 s.</w:t>
      </w:r>
    </w:p>
    <w:p w14:paraId="5512502A" w14:textId="77777777" w:rsidR="00F166DF" w:rsidRPr="00F166DF" w:rsidRDefault="00F166DF" w:rsidP="00F166DF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3A9A3A91" w14:textId="77777777" w:rsidR="00F166DF" w:rsidRPr="00F166DF" w:rsidRDefault="00F166DF" w:rsidP="00F166DF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9C5A850" w14:textId="77777777" w:rsidR="003C6B1D" w:rsidRPr="00F166DF" w:rsidRDefault="003C6B1D">
      <w:pPr>
        <w:rPr>
          <w:rFonts w:ascii="Times New Roman" w:hAnsi="Times New Roman" w:cs="Times New Roman"/>
          <w:sz w:val="28"/>
          <w:szCs w:val="28"/>
        </w:rPr>
      </w:pPr>
    </w:p>
    <w:sectPr w:rsidR="003C6B1D" w:rsidRPr="00F1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A8D"/>
    <w:multiLevelType w:val="hybridMultilevel"/>
    <w:tmpl w:val="76A4FD8E"/>
    <w:lvl w:ilvl="0" w:tplc="D066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8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8E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8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27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8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4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E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85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F05B2"/>
    <w:multiLevelType w:val="hybridMultilevel"/>
    <w:tmpl w:val="40F4324C"/>
    <w:lvl w:ilvl="0" w:tplc="036A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A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4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2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4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6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EA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7854CD"/>
    <w:multiLevelType w:val="hybridMultilevel"/>
    <w:tmpl w:val="E6CCC47A"/>
    <w:lvl w:ilvl="0" w:tplc="201A0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6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E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01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AE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A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4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2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2E16F6"/>
    <w:multiLevelType w:val="hybridMultilevel"/>
    <w:tmpl w:val="09E4DCFC"/>
    <w:lvl w:ilvl="0" w:tplc="3DB2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E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2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4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84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8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A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68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BA"/>
    <w:rsid w:val="00030CFE"/>
    <w:rsid w:val="00271FD1"/>
    <w:rsid w:val="003368F3"/>
    <w:rsid w:val="003634C8"/>
    <w:rsid w:val="003C6B1D"/>
    <w:rsid w:val="004A16FB"/>
    <w:rsid w:val="007B2516"/>
    <w:rsid w:val="00897C45"/>
    <w:rsid w:val="008C2BFD"/>
    <w:rsid w:val="008D3553"/>
    <w:rsid w:val="009A33A4"/>
    <w:rsid w:val="00A15B01"/>
    <w:rsid w:val="00A8352F"/>
    <w:rsid w:val="00B84A5D"/>
    <w:rsid w:val="00C21065"/>
    <w:rsid w:val="00D565BA"/>
    <w:rsid w:val="00E502D1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BE4"/>
  <w15:chartTrackingRefBased/>
  <w15:docId w15:val="{21B4EF4B-1806-45D3-BB44-1C60810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1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166D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16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71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7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z/books?id=blkuAS0qoQ8C&amp;printsec=frontcover&amp;dq=%22Dr.+Henry+M.+Morris%22&amp;hl=sk&amp;sa=X&amp;ved=0ahUKEwispcH3lLPeAhWiiKYKHSrFAaQQ6AEIKT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venantkeepers.co.uk/King_Of_The_A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enantkeepers.co.uk/" TargetMode="External"/><Relationship Id="rId5" Type="http://schemas.openxmlformats.org/officeDocument/2006/relationships/hyperlink" Target="http://www.wayattmuse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2816</Characters>
  <Application>Microsoft Office Word</Application>
  <DocSecurity>0</DocSecurity>
  <Lines>38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Mirón Jurík</dc:creator>
  <cp:keywords/>
  <dc:description/>
  <cp:lastModifiedBy>Mirón Jurík</cp:lastModifiedBy>
  <cp:revision>2</cp:revision>
  <dcterms:created xsi:type="dcterms:W3CDTF">2020-11-02T13:47:00Z</dcterms:created>
  <dcterms:modified xsi:type="dcterms:W3CDTF">2020-11-02T13:47:00Z</dcterms:modified>
</cp:coreProperties>
</file>