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56E8" w14:textId="5F4FFE81" w:rsidR="00C214AD" w:rsidRDefault="00C214AD" w:rsidP="009527D6">
      <w:pPr>
        <w:spacing w:line="360" w:lineRule="auto"/>
        <w:jc w:val="center"/>
        <w:rPr>
          <w:b/>
          <w:bCs/>
        </w:rPr>
      </w:pPr>
      <w:r w:rsidRPr="00C214AD">
        <w:rPr>
          <w:b/>
          <w:bCs/>
        </w:rPr>
        <w:t>PADRE ANCHIETA</w:t>
      </w:r>
    </w:p>
    <w:p w14:paraId="1AE39706" w14:textId="77777777" w:rsidR="00C214AD" w:rsidRPr="00C214AD" w:rsidRDefault="00C214AD" w:rsidP="00C214AD">
      <w:pPr>
        <w:spacing w:line="360" w:lineRule="auto"/>
        <w:rPr>
          <w:b/>
          <w:bCs/>
        </w:rPr>
      </w:pPr>
    </w:p>
    <w:p w14:paraId="72646594" w14:textId="018FA933" w:rsidR="00C214AD" w:rsidRDefault="00C214AD" w:rsidP="00C214AD">
      <w:pPr>
        <w:spacing w:line="360" w:lineRule="auto"/>
      </w:pPr>
      <w:r>
        <w:t xml:space="preserve">Os apontamentos que fez acerca dos indígenas em suas cartas, de modo especial, não contêm o teor poético e a harmonia religiosa presente nos poemas escritos em tupi. A apresentação dos nativos, feita na Carta I, escrita em Piratininga, referente ao quadrimestre de maio a setembro de 1554, deixa evidente o total desconhecimento em relação à cultura autóctone, como se pode ver no excerto que segue: </w:t>
      </w:r>
    </w:p>
    <w:p w14:paraId="7F5ABE6C" w14:textId="77777777" w:rsidR="009527D6" w:rsidRPr="0097628F" w:rsidRDefault="009527D6" w:rsidP="00C214AD">
      <w:pPr>
        <w:spacing w:line="360" w:lineRule="auto"/>
        <w:rPr>
          <w:b/>
          <w:bCs/>
        </w:rPr>
      </w:pPr>
    </w:p>
    <w:p w14:paraId="2460ACBA" w14:textId="5D257894" w:rsidR="000B6E6A" w:rsidRPr="0097628F" w:rsidRDefault="00C214AD" w:rsidP="00C214AD">
      <w:pPr>
        <w:spacing w:line="360" w:lineRule="auto"/>
        <w:rPr>
          <w:b/>
          <w:bCs/>
          <w:i/>
          <w:iCs/>
        </w:rPr>
      </w:pPr>
      <w:r w:rsidRPr="0097628F">
        <w:rPr>
          <w:b/>
          <w:bCs/>
          <w:i/>
          <w:iCs/>
        </w:rPr>
        <w:t xml:space="preserve">„…estes entre os quais vivemos estão espalhados 300 milhas (segundo nos parece) pelo sertão; todos eles se alimentam de carne humana e andam nus; moram em casas feitas de madeira e barro, cobertas de palhas ou com cortiças de árvores; não são sujeitos a nenhum rei ou capitão, só têm em alguma conta os que alguma façanha fi zeram, digna do homem valente, e por isso comumente recalcitram, porque não há quem os obrigue a obedecer; os fi lhos dão obediência aos pais quando lhes parece; fi nalmente, cada um é rei em sua casa e vive como quer; pelo que nenhum ou certamente muito pouco fruto se pode colher deles, se a força e o auxilio do braço secular não acudirem para domá-los e submetêlos ao jugo da obediência. [...] e não moderam a insaciável raiva nem com o sentimento do parentesco.“ </w:t>
      </w:r>
    </w:p>
    <w:sectPr w:rsidR="000B6E6A" w:rsidRPr="0097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AD"/>
    <w:rsid w:val="009527D6"/>
    <w:rsid w:val="0097628F"/>
    <w:rsid w:val="00A4112B"/>
    <w:rsid w:val="00C214AD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B4D7"/>
  <w15:chartTrackingRefBased/>
  <w15:docId w15:val="{99BEBC29-3825-44D0-A152-9D173470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Batličková</cp:lastModifiedBy>
  <cp:revision>3</cp:revision>
  <cp:lastPrinted>2020-10-19T16:48:00Z</cp:lastPrinted>
  <dcterms:created xsi:type="dcterms:W3CDTF">2020-10-19T16:47:00Z</dcterms:created>
  <dcterms:modified xsi:type="dcterms:W3CDTF">2020-10-20T09:06:00Z</dcterms:modified>
</cp:coreProperties>
</file>