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 xml:space="preserve">Ciao Simone, 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it-IT"/>
        </w:rPr>
        <w:t>eccomi qui. Scusa la lunghezza di questo messaggio, ma ti spiego perch</w:t>
      </w:r>
      <w:r>
        <w:rPr>
          <w:rFonts w:ascii="Garamond" w:hAnsi="Garamond" w:hint="default"/>
          <w:sz w:val="28"/>
          <w:szCs w:val="28"/>
          <w:rtl w:val="0"/>
          <w:lang w:val="en-US"/>
        </w:rPr>
        <w:t>é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avevo parlato di Leopardi </w:t>
      </w:r>
      <w:r>
        <w:rPr>
          <w:rFonts w:ascii="Garamond" w:hAnsi="Garamond"/>
          <w:sz w:val="28"/>
          <w:szCs w:val="28"/>
          <w:rtl w:val="0"/>
          <w:lang w:val="en-US"/>
        </w:rPr>
        <w:t>al termine del tuo seminario</w:t>
      </w:r>
      <w:r>
        <w:rPr>
          <w:rFonts w:ascii="Garamond" w:hAnsi="Garamond"/>
          <w:sz w:val="28"/>
          <w:szCs w:val="28"/>
          <w:rtl w:val="0"/>
          <w:lang w:val="it-IT"/>
        </w:rPr>
        <w:t>. Sono andata a rivedere uno scambio di mail che avevo avuto con il professo</w:t>
      </w:r>
      <w:r>
        <w:rPr>
          <w:rFonts w:ascii="Garamond" w:hAnsi="Garamond"/>
          <w:sz w:val="28"/>
          <w:szCs w:val="28"/>
          <w:rtl w:val="0"/>
          <w:lang w:val="en-US"/>
        </w:rPr>
        <w:t>r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Pasquini nel 2014. Si parlava della parola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</w:t>
      </w:r>
      <w:r>
        <w:rPr>
          <w:rFonts w:ascii="Garamond" w:hAnsi="Garamond"/>
          <w:i w:val="1"/>
          <w:iCs w:val="1"/>
          <w:sz w:val="28"/>
          <w:szCs w:val="28"/>
          <w:rtl w:val="0"/>
          <w:lang w:val="fr-FR"/>
        </w:rPr>
        <w:t>absent</w:t>
      </w:r>
      <w:r>
        <w:rPr>
          <w:rFonts w:ascii="Garamond" w:hAnsi="Garamond"/>
          <w:i w:val="1"/>
          <w:iCs w:val="1"/>
          <w:sz w:val="28"/>
          <w:szCs w:val="28"/>
          <w:rtl w:val="0"/>
          <w:lang w:val="en-US"/>
        </w:rPr>
        <w:t xml:space="preserve"> </w:t>
      </w:r>
      <w:r>
        <w:rPr>
          <w:rFonts w:ascii="Garamond" w:hAnsi="Garamond"/>
          <w:sz w:val="28"/>
          <w:szCs w:val="28"/>
          <w:rtl w:val="0"/>
          <w:lang w:val="en-US"/>
        </w:rPr>
        <w:t>nell</w:t>
      </w:r>
      <w:r>
        <w:rPr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Fonts w:ascii="Garamond" w:hAnsi="Garamond"/>
          <w:sz w:val="28"/>
          <w:szCs w:val="28"/>
          <w:rtl w:val="0"/>
          <w:lang w:val="en-US"/>
        </w:rPr>
        <w:t>accezione di distratto, concentrato su stesso, nella quale il professore si era imbattuto leggendo una lettera di Leopardi. Mi aveva chiesto di provare a cercare da dove Leopardi l</w:t>
      </w:r>
      <w:r>
        <w:rPr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Fonts w:ascii="Garamond" w:hAnsi="Garamond"/>
          <w:sz w:val="28"/>
          <w:szCs w:val="28"/>
          <w:rtl w:val="0"/>
          <w:lang w:val="en-US"/>
        </w:rPr>
        <w:t>avesse derivata.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en-US"/>
        </w:rPr>
        <w:t>Non ho ritrovato tutte le mail che ci eravamo scambiati, per</w:t>
      </w:r>
      <w:r>
        <w:rPr>
          <w:rFonts w:ascii="Garamond" w:hAnsi="Garamond" w:hint="default"/>
          <w:sz w:val="28"/>
          <w:szCs w:val="28"/>
          <w:rtl w:val="0"/>
          <w:lang w:val="en-US"/>
        </w:rPr>
        <w:t>ò</w:t>
      </w:r>
      <w:r>
        <w:rPr>
          <w:rFonts w:ascii="Garamond" w:hAnsi="Garamond"/>
          <w:sz w:val="28"/>
          <w:szCs w:val="28"/>
          <w:rtl w:val="0"/>
          <w:lang w:val="en-US"/>
        </w:rPr>
        <w:t>: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«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Cara Danisha,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la lettera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 di Leopardi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 a Gian Pietro Vieusseux in Firenze 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è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datata Bologna, 4 marzo 1826. Il testo suona: 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“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per dirlo all'inglese, io sono pi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ù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absent di quel che sarebbe un cieco e sordo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…”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.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Grazie della ricerca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!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»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Cos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dopo alcuni tentativi andati a vuoto, avevo trovato alcuni esempi della parola in The Spectator. Al n. 77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(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«</w:t>
      </w:r>
      <w:r>
        <w:rPr>
          <w:rFonts w:ascii="Garamond" w:hAnsi="Garamond"/>
          <w:i w:val="1"/>
          <w:iCs w:val="1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 continued my walk, reflecting on the little absences and distractions of mankind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»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), e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al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>n. 30 (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«</w:t>
      </w:r>
      <w:r>
        <w:rPr>
          <w:rFonts w:ascii="Garamond" w:hAnsi="Garamond"/>
          <w:i w:val="1"/>
          <w:iCs w:val="1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The whole assembly is made of absent men, of such persons as have lost their locality and whose minds and bodies never keep company with one another</w:t>
      </w:r>
      <w:r>
        <w:rPr>
          <w:rFonts w:ascii="Garamond" w:hAnsi="Garamond" w:hint="default"/>
          <w:i w:val="1"/>
          <w:iCs w:val="1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»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). 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en-US"/>
        </w:rPr>
        <w:t>E infatti mi aveva risposto: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«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Cara Danisha, quella dello</w:t>
      </w:r>
      <w:r>
        <w:rPr>
          <w:rFonts w:ascii="Garamond" w:hAnsi="Garamond"/>
          <w:i w:val="1"/>
          <w:iCs w:val="1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  <w:t xml:space="preserve"> Spectator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 è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sicuramente la pista giusta: grazie!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»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en-US"/>
        </w:rPr>
        <w:t xml:space="preserve">Sempre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nel n. 77 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di </w:t>
      </w:r>
      <w:r>
        <w:rPr>
          <w:rFonts w:ascii="Garamond" w:hAnsi="Garamond"/>
          <w:i w:val="1"/>
          <w:iCs w:val="1"/>
          <w:sz w:val="28"/>
          <w:szCs w:val="28"/>
          <w:rtl w:val="0"/>
          <w:lang w:val="en-US"/>
        </w:rPr>
        <w:t>The Spectator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ricorrono altri esempi e definizioni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del concetto di </w:t>
      </w:r>
      <w:r>
        <w:rPr>
          <w:rFonts w:ascii="Garamond" w:hAnsi="Garamond"/>
          <w:i w:val="1"/>
          <w:iCs w:val="1"/>
          <w:sz w:val="28"/>
          <w:szCs w:val="28"/>
          <w:rtl w:val="0"/>
          <w:lang w:val="fr-FR"/>
        </w:rPr>
        <w:t xml:space="preserve">absence </w:t>
      </w:r>
      <w:r>
        <w:rPr>
          <w:rFonts w:ascii="Garamond" w:hAnsi="Garamond"/>
          <w:sz w:val="28"/>
          <w:szCs w:val="28"/>
          <w:rtl w:val="0"/>
          <w:lang w:val="it-IT"/>
        </w:rPr>
        <w:t>e dell</w:t>
      </w:r>
      <w:r>
        <w:rPr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Fonts w:ascii="Garamond" w:hAnsi="Garamond"/>
          <w:sz w:val="28"/>
          <w:szCs w:val="28"/>
          <w:rtl w:val="0"/>
          <w:lang w:val="it-IT"/>
        </w:rPr>
        <w:t>uomo</w:t>
      </w:r>
      <w:r>
        <w:rPr>
          <w:rFonts w:ascii="Garamond" w:hAnsi="Garamond"/>
          <w:i w:val="1"/>
          <w:iCs w:val="1"/>
          <w:sz w:val="28"/>
          <w:szCs w:val="28"/>
          <w:rtl w:val="0"/>
          <w:lang w:val="fr-FR"/>
        </w:rPr>
        <w:t xml:space="preserve"> absent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. Avevamo quindi ipotizzato che la parola </w:t>
      </w:r>
      <w:r>
        <w:rPr>
          <w:rFonts w:ascii="Garamond" w:hAnsi="Garamond"/>
          <w:i w:val="1"/>
          <w:iCs w:val="1"/>
          <w:sz w:val="28"/>
          <w:szCs w:val="28"/>
          <w:rtl w:val="0"/>
          <w:lang w:val="fr-FR"/>
        </w:rPr>
        <w:t>absent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fosse entrata nel vocabolario leopardiano attraverso la lettura del </w:t>
      </w:r>
      <w:r>
        <w:rPr>
          <w:rFonts w:ascii="Garamond" w:hAnsi="Garamond"/>
          <w:i w:val="1"/>
          <w:iCs w:val="1"/>
          <w:sz w:val="28"/>
          <w:szCs w:val="28"/>
          <w:rtl w:val="0"/>
          <w:lang w:val="en-US"/>
        </w:rPr>
        <w:t>The Spectator</w:t>
      </w:r>
      <w:r>
        <w:rPr>
          <w:rFonts w:ascii="Garamond" w:hAnsi="Garamond"/>
          <w:sz w:val="28"/>
          <w:szCs w:val="28"/>
          <w:rtl w:val="0"/>
          <w:lang w:val="it-IT"/>
        </w:rPr>
        <w:t>. Nella biblioteca di Monaldo si trovano 2 volumi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in inglese</w:t>
      </w:r>
      <w:r>
        <w:rPr>
          <w:rFonts w:ascii="Garamond" w:hAnsi="Garamond"/>
          <w:sz w:val="28"/>
          <w:szCs w:val="28"/>
          <w:rtl w:val="0"/>
        </w:rPr>
        <w:t xml:space="preserve"> </w:t>
      </w:r>
      <w:r>
        <w:rPr>
          <w:rFonts w:ascii="Garamond" w:hAnsi="Garamond"/>
          <w:sz w:val="28"/>
          <w:szCs w:val="28"/>
          <w:rtl w:val="0"/>
          <w:lang w:val="en-US"/>
        </w:rPr>
        <w:t>della rivista editi n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el 1733 e </w:t>
      </w:r>
      <w:r>
        <w:rPr>
          <w:rFonts w:ascii="Garamond" w:hAnsi="Garamond"/>
          <w:sz w:val="28"/>
          <w:szCs w:val="28"/>
          <w:rtl w:val="0"/>
          <w:lang w:val="en-US"/>
        </w:rPr>
        <w:t>n</w:t>
      </w:r>
      <w:r>
        <w:rPr>
          <w:rFonts w:ascii="Garamond" w:hAnsi="Garamond"/>
          <w:sz w:val="28"/>
          <w:szCs w:val="28"/>
          <w:rtl w:val="0"/>
          <w:lang w:val="it-IT"/>
        </w:rPr>
        <w:t>el 1737 e anche un</w:t>
      </w:r>
      <w:r>
        <w:rPr>
          <w:rFonts w:ascii="Garamond" w:hAnsi="Garamond"/>
          <w:sz w:val="28"/>
          <w:szCs w:val="28"/>
          <w:rtl w:val="0"/>
          <w:lang w:val="en-US"/>
        </w:rPr>
        <w:t>o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tradotto in italiano</w:t>
      </w:r>
      <w:r>
        <w:rPr>
          <w:rFonts w:ascii="Garamond" w:hAnsi="Garamond"/>
          <w:sz w:val="28"/>
          <w:szCs w:val="28"/>
          <w:rtl w:val="0"/>
          <w:lang w:val="en-US"/>
        </w:rPr>
        <w:t>. Cos</w:t>
      </w:r>
      <w:r>
        <w:rPr>
          <w:rFonts w:ascii="Garamond" w:hAnsi="Garamond" w:hint="default"/>
          <w:sz w:val="28"/>
          <w:szCs w:val="28"/>
          <w:rtl w:val="0"/>
          <w:lang w:val="en-US"/>
        </w:rPr>
        <w:t xml:space="preserve">ì </w:t>
      </w:r>
      <w:r>
        <w:rPr>
          <w:rFonts w:ascii="Garamond" w:hAnsi="Garamond"/>
          <w:sz w:val="28"/>
          <w:szCs w:val="28"/>
          <w:rtl w:val="0"/>
          <w:lang w:val="en-US"/>
        </w:rPr>
        <w:t>mi scriveva il professore: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«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Cara Danisha,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Garamond" w:cs="Garamond" w:hAnsi="Garamond" w:eastAsia="Garamond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il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 numero in oggetto figura nella Biblioteca Leopardi; quindi proprio da l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ì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Giacomo ha tratto il suo</w:t>
      </w:r>
      <w:r>
        <w:rPr>
          <w:rFonts w:ascii="Garamond" w:hAnsi="Garamond"/>
          <w:i w:val="1"/>
          <w:iCs w:val="1"/>
          <w:outline w:val="0"/>
          <w:color w:val="1f1f1e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01F1E"/>
            </w14:solidFill>
          </w14:textFill>
        </w:rPr>
        <w:t xml:space="preserve"> absent-absence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. 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A tuo comodo, me ne scannerizzi il testo e me lo fai avere? Se poi unisci anche la traduzione del passo cruciale, ti bacio le mani.</w:t>
      </w:r>
      <w:r>
        <w:rPr>
          <w:rFonts w:ascii="Garamond" w:hAnsi="Garamond" w:hint="default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»</w:t>
      </w:r>
      <w:r>
        <w:rPr>
          <w:rFonts w:ascii="Garamond" w:hAnsi="Garamond"/>
          <w:outline w:val="0"/>
          <w:color w:val="1f1f1e"/>
          <w:sz w:val="28"/>
          <w:szCs w:val="28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.</w:t>
      </w: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</w:p>
    <w:p>
      <w:pPr>
        <w:pStyle w:val="Corpo"/>
        <w:jc w:val="both"/>
        <w:rPr>
          <w:rFonts w:ascii="Garamond" w:cs="Garamond" w:hAnsi="Garamond" w:eastAsia="Garamond"/>
          <w:sz w:val="28"/>
          <w:szCs w:val="28"/>
        </w:rPr>
      </w:pPr>
      <w:r>
        <w:rPr>
          <w:rFonts w:ascii="Garamond" w:hAnsi="Garamond"/>
          <w:sz w:val="28"/>
          <w:szCs w:val="28"/>
          <w:rtl w:val="0"/>
          <w:lang w:val="en-US"/>
        </w:rPr>
        <w:t xml:space="preserve">Poi Simone avevo trovato altro materiale, ma non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avevo potuto 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consultare </w:t>
      </w:r>
      <w:r>
        <w:rPr>
          <w:rFonts w:ascii="Garamond" w:hAnsi="Garamond"/>
          <w:sz w:val="28"/>
          <w:szCs w:val="28"/>
          <w:rtl w:val="0"/>
          <w:lang w:val="it-IT"/>
        </w:rPr>
        <w:t>la bibliografia</w:t>
      </w:r>
      <w:r>
        <w:rPr>
          <w:rFonts w:ascii="Garamond" w:hAnsi="Garamond"/>
          <w:sz w:val="28"/>
          <w:szCs w:val="28"/>
          <w:rtl w:val="0"/>
          <w:lang w:val="en-US"/>
        </w:rPr>
        <w:t>,</w:t>
      </w:r>
      <w:r>
        <w:rPr>
          <w:rFonts w:ascii="Garamond" w:hAnsi="Garamond"/>
          <w:sz w:val="28"/>
          <w:szCs w:val="28"/>
          <w:rtl w:val="0"/>
        </w:rPr>
        <w:t xml:space="preserve"> n</w:t>
      </w:r>
      <w:r>
        <w:rPr>
          <w:rFonts w:ascii="Garamond" w:hAnsi="Garamond" w:hint="default"/>
          <w:sz w:val="28"/>
          <w:szCs w:val="28"/>
          <w:rtl w:val="0"/>
          <w:lang w:val="fr-FR"/>
        </w:rPr>
        <w:t xml:space="preserve">é 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approfondire. </w:t>
      </w:r>
      <w:r>
        <w:rPr>
          <w:rFonts w:ascii="Garamond" w:hAnsi="Garamond"/>
          <w:sz w:val="28"/>
          <w:szCs w:val="28"/>
          <w:rtl w:val="0"/>
          <w:lang w:val="it-IT"/>
        </w:rPr>
        <w:t>Il discorso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dunque</w:t>
      </w:r>
      <w:r>
        <w:rPr>
          <w:rFonts w:ascii="Garamond" w:hAnsi="Garamond"/>
          <w:sz w:val="28"/>
          <w:szCs w:val="28"/>
          <w:rtl w:val="0"/>
          <w:lang w:val="es-ES_tradnl"/>
        </w:rPr>
        <w:t xml:space="preserve"> era cad</w:t>
      </w:r>
      <w:r>
        <w:rPr>
          <w:rFonts w:ascii="Garamond" w:hAnsi="Garamond"/>
          <w:sz w:val="28"/>
          <w:szCs w:val="28"/>
          <w:rtl w:val="0"/>
          <w:lang w:val="en-US"/>
        </w:rPr>
        <w:t>uto</w:t>
      </w:r>
      <w:r>
        <w:rPr>
          <w:rFonts w:ascii="Garamond" w:hAnsi="Garamond"/>
          <w:sz w:val="28"/>
          <w:szCs w:val="28"/>
          <w:rtl w:val="0"/>
        </w:rPr>
        <w:t xml:space="preserve"> l</w:t>
      </w:r>
      <w:r>
        <w:rPr>
          <w:rFonts w:ascii="Garamond" w:hAnsi="Garamond" w:hint="default"/>
          <w:sz w:val="28"/>
          <w:szCs w:val="28"/>
          <w:rtl w:val="0"/>
          <w:lang w:val="it-IT"/>
        </w:rPr>
        <w:t>ì</w:t>
      </w:r>
      <w:r>
        <w:rPr>
          <w:rFonts w:ascii="Garamond" w:hAnsi="Garamond"/>
          <w:sz w:val="28"/>
          <w:szCs w:val="28"/>
          <w:rtl w:val="0"/>
          <w:lang w:val="it-IT"/>
        </w:rPr>
        <w:t>, tranne per il fatto che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il professore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si era appropriato della parola</w:t>
      </w:r>
      <w:r>
        <w:rPr>
          <w:rFonts w:ascii="Garamond" w:hAnsi="Garamond"/>
          <w:i w:val="1"/>
          <w:iCs w:val="1"/>
          <w:sz w:val="28"/>
          <w:szCs w:val="28"/>
          <w:rtl w:val="0"/>
          <w:lang w:val="fr-FR"/>
        </w:rPr>
        <w:t xml:space="preserve"> absent </w:t>
      </w:r>
      <w:r>
        <w:rPr>
          <w:rFonts w:ascii="Garamond" w:hAnsi="Garamond"/>
          <w:sz w:val="28"/>
          <w:szCs w:val="28"/>
          <w:rtl w:val="0"/>
          <w:lang w:val="it-IT"/>
        </w:rPr>
        <w:t>e aveva iniziato a definirsi cos</w:t>
      </w:r>
      <w:r>
        <w:rPr>
          <w:rFonts w:ascii="Garamond" w:hAnsi="Garamond" w:hint="default"/>
          <w:sz w:val="28"/>
          <w:szCs w:val="28"/>
          <w:rtl w:val="0"/>
          <w:lang w:val="it-IT"/>
        </w:rPr>
        <w:t>ì</w:t>
      </w:r>
      <w:r>
        <w:rPr>
          <w:rFonts w:ascii="Garamond" w:hAnsi="Garamond"/>
          <w:sz w:val="28"/>
          <w:szCs w:val="28"/>
          <w:rtl w:val="0"/>
          <w:lang w:val="en-US"/>
        </w:rPr>
        <w:t>.</w:t>
      </w:r>
      <w:r>
        <w:rPr>
          <w:rFonts w:ascii="Garamond" w:hAnsi="Garamond"/>
          <w:sz w:val="28"/>
          <w:szCs w:val="28"/>
          <w:rtl w:val="0"/>
        </w:rPr>
        <w:t xml:space="preserve"> </w:t>
      </w:r>
      <w:r>
        <w:rPr>
          <w:rFonts w:ascii="Garamond" w:hAnsi="Garamond"/>
          <w:sz w:val="28"/>
          <w:szCs w:val="28"/>
          <w:rtl w:val="0"/>
          <w:lang w:val="en-US"/>
        </w:rPr>
        <w:t>E</w:t>
      </w:r>
      <w:r>
        <w:rPr>
          <w:rFonts w:ascii="Garamond" w:hAnsi="Garamond"/>
          <w:sz w:val="28"/>
          <w:szCs w:val="28"/>
          <w:rtl w:val="0"/>
        </w:rPr>
        <w:t xml:space="preserve"> a me</w:t>
      </w:r>
      <w:r>
        <w:rPr>
          <w:rFonts w:ascii="Garamond" w:hAnsi="Garamond"/>
          <w:sz w:val="28"/>
          <w:szCs w:val="28"/>
          <w:rtl w:val="0"/>
          <w:lang w:val="en-US"/>
        </w:rPr>
        <w:t>, Simone,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questo aspetto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del professore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di appropriarsi delle parole altrui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 </w:t>
      </w:r>
      <w:r>
        <w:rPr>
          <w:rFonts w:ascii="Garamond" w:hAnsi="Garamond"/>
          <w:sz w:val="28"/>
          <w:szCs w:val="28"/>
          <w:rtl w:val="0"/>
          <w:lang w:val="it-IT"/>
        </w:rPr>
        <w:t>piac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eva </w:t>
      </w:r>
      <w:r>
        <w:rPr>
          <w:rFonts w:ascii="Garamond" w:hAnsi="Garamond"/>
          <w:sz w:val="28"/>
          <w:szCs w:val="28"/>
          <w:rtl w:val="0"/>
          <w:lang w:val="it-IT"/>
        </w:rPr>
        <w:t>moltissimo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. </w:t>
      </w:r>
      <w:r>
        <w:rPr>
          <w:rFonts w:ascii="Garamond" w:hAnsi="Garamond" w:hint="default"/>
          <w:sz w:val="28"/>
          <w:szCs w:val="28"/>
          <w:rtl w:val="0"/>
          <w:lang w:val="en-US"/>
        </w:rPr>
        <w:t>«</w:t>
      </w:r>
      <w:r>
        <w:rPr>
          <w:rFonts w:ascii="Garamond" w:hAnsi="Garamond"/>
          <w:sz w:val="28"/>
          <w:szCs w:val="28"/>
          <w:rtl w:val="0"/>
          <w:lang w:val="it-IT"/>
        </w:rPr>
        <w:t>Questo vizio dell</w:t>
      </w:r>
      <w:r>
        <w:rPr>
          <w:rFonts w:ascii="Garamond" w:hAnsi="Garamond" w:hint="default"/>
          <w:sz w:val="28"/>
          <w:szCs w:val="28"/>
          <w:rtl w:val="0"/>
          <w:lang w:val="en-US"/>
        </w:rPr>
        <w:t>’</w:t>
      </w:r>
      <w:r>
        <w:rPr>
          <w:rFonts w:ascii="Garamond" w:hAnsi="Garamond"/>
          <w:i w:val="1"/>
          <w:iCs w:val="1"/>
          <w:sz w:val="28"/>
          <w:szCs w:val="28"/>
          <w:rtl w:val="0"/>
          <w:lang w:val="fr-FR"/>
        </w:rPr>
        <w:t>absence</w:t>
      </w:r>
      <w:r>
        <w:rPr>
          <w:rFonts w:ascii="Garamond" w:hAnsi="Garamond" w:hint="default"/>
          <w:sz w:val="28"/>
          <w:szCs w:val="28"/>
          <w:rtl w:val="0"/>
          <w:lang w:val="it-IT"/>
        </w:rPr>
        <w:t xml:space="preserve"> è </w:t>
      </w:r>
      <w:r>
        <w:rPr>
          <w:rFonts w:ascii="Garamond" w:hAnsi="Garamond"/>
          <w:sz w:val="28"/>
          <w:szCs w:val="28"/>
          <w:rtl w:val="0"/>
          <w:lang w:val="it-IT"/>
        </w:rPr>
        <w:t>in me incorreggibile e disperat</w:t>
      </w:r>
      <w:r>
        <w:rPr>
          <w:rFonts w:ascii="Garamond" w:hAnsi="Garamond"/>
          <w:sz w:val="28"/>
          <w:szCs w:val="28"/>
          <w:rtl w:val="0"/>
          <w:lang w:val="en-US"/>
        </w:rPr>
        <w:t>o!</w:t>
      </w:r>
      <w:r>
        <w:rPr>
          <w:rFonts w:ascii="Garamond" w:hAnsi="Garamond" w:hint="default"/>
          <w:sz w:val="28"/>
          <w:szCs w:val="28"/>
          <w:rtl w:val="0"/>
          <w:lang w:val="en-US"/>
        </w:rPr>
        <w:t>»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.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Ecco </w:t>
      </w:r>
      <w:r>
        <w:rPr>
          <w:rFonts w:ascii="Garamond" w:hAnsi="Garamond"/>
          <w:sz w:val="28"/>
          <w:szCs w:val="28"/>
          <w:rtl w:val="0"/>
          <w:lang w:val="en-US"/>
        </w:rPr>
        <w:t xml:space="preserve">Simone </w:t>
      </w:r>
      <w:r>
        <w:rPr>
          <w:rFonts w:ascii="Garamond" w:hAnsi="Garamond"/>
          <w:sz w:val="28"/>
          <w:szCs w:val="28"/>
          <w:rtl w:val="0"/>
          <w:lang w:val="it-IT"/>
        </w:rPr>
        <w:t>perch</w:t>
      </w:r>
      <w:r>
        <w:rPr>
          <w:rFonts w:ascii="Garamond" w:hAnsi="Garamond" w:hint="default"/>
          <w:sz w:val="28"/>
          <w:szCs w:val="28"/>
          <w:rtl w:val="0"/>
          <w:lang w:val="fr-FR"/>
        </w:rPr>
        <w:t xml:space="preserve">é 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oggi ti parlavo di </w:t>
      </w:r>
      <w:r>
        <w:rPr>
          <w:rFonts w:ascii="Garamond" w:hAnsi="Garamond"/>
          <w:i w:val="1"/>
          <w:iCs w:val="1"/>
          <w:sz w:val="28"/>
          <w:szCs w:val="28"/>
          <w:rtl w:val="0"/>
          <w:lang w:val="en-US"/>
        </w:rPr>
        <w:t>The Spectator</w:t>
      </w:r>
      <w:r>
        <w:rPr>
          <w:rFonts w:ascii="Garamond" w:hAnsi="Garamond"/>
          <w:sz w:val="28"/>
          <w:szCs w:val="28"/>
          <w:rtl w:val="0"/>
          <w:lang w:val="it-IT"/>
        </w:rPr>
        <w:t xml:space="preserve"> e Leopardi nel tuo seminario sui volgarizzamenti e gli scambi intellettuali nel Settecento.</w:t>
      </w:r>
    </w:p>
    <w:p>
      <w:pPr>
        <w:pStyle w:val="Corpo"/>
        <w:rPr>
          <w:sz w:val="28"/>
          <w:szCs w:val="28"/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8"/>
          <w:szCs w:val="28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30"/>
          <w:szCs w:val="30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Modernit</w:t>
      </w:r>
      <w:r>
        <w:rPr>
          <w:rFonts w:ascii="Helvetica" w:hAnsi="Helvetica" w:hint="default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popolare di Dante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le malattie di Dante e nell</w:t>
      </w:r>
      <w:r>
        <w:rPr>
          <w:rFonts w:ascii="Helvetica" w:hAnsi="Helvetica" w:hint="default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opera di Dante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Commedia: percorso di recupero della salute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percorso di guarigione intersoggettiva: relazione tra Virgilio medico e Dante paziente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valore terapeutico della relazione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rieducazione alla relazione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Dante e Bologna del prof, scritti nell</w:t>
      </w:r>
      <w:r>
        <w:rPr>
          <w:rFonts w:ascii="Helvetica" w:hAnsi="Helvetica" w:hint="default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’</w:t>
      </w:r>
      <w:r>
        <w:rPr>
          <w:rFonts w:ascii="Helvetica" w:hAnsi="Helvetica"/>
          <w:outline w:val="0"/>
          <w:color w:val="1f1f1e"/>
          <w:sz w:val="29"/>
          <w:szCs w:val="29"/>
          <w:shd w:val="clear" w:color="auto" w:fill="ffffff"/>
          <w:rtl w:val="0"/>
          <w:lang w:val="en-US"/>
          <w14:textFill>
            <w14:solidFill>
              <w14:srgbClr w14:val="201F1E"/>
            </w14:solidFill>
          </w14:textFill>
        </w:rPr>
        <w:t>arco di un quarantennio.</w:t>
      </w: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pPr>
    </w:p>
    <w:p>
      <w:pPr>
        <w:pStyle w:val="Di 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1f1f1e"/>
          <w:sz w:val="29"/>
          <w:szCs w:val="29"/>
          <w:shd w:val="clear" w:color="auto" w:fill="ffffff"/>
          <w:rtl w:val="0"/>
          <w14:textFill>
            <w14:solidFill>
              <w14:srgbClr w14:val="201F1E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