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Storia della letteratura italiana III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Lezione n.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(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16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novembre 2021)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GIACOMO LEOPARDI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Come si auto-definisce Leopardi?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la parola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absent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(assente)</w:t>
      </w:r>
      <w:r>
        <w:rPr>
          <w:rFonts w:ascii="Comic Sans MS" w:hAnsi="Comic Sans MS"/>
          <w:u w:color="000000"/>
          <w:rtl w:val="0"/>
          <w:lang w:val="ja-JP" w:eastAsia="ja-JP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da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Spectator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(cfr. file ricordo professor Pasquini)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Leopardi fu anche un erudito: conosceva il greco, il latino,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ebraico,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inglese, il francese e lo spagnolo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Tradusse alcune opere in Italiano, compose degli Inni a divinit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del mito antico fingendo di averle tradotte da testi originali antichi (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Ode adespotae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MANUALE: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pdf Giacomo Leopardi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Cap. 1, pp. 490-492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Leopardi si rispecchia nella figura di Bruto Minore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modernit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à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: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Canti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Operette morali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Canti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sono un libro di poesie sentimentali e filosofiche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Cap. 2 p. 493 (solo paragrafo 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studio matto e disperatissimo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ambiente di Recanati (nelle Marche, allora Stato della Chiesa):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studio matto e disperatissimo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produzione di Leopardi, 1817-1837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Cap. 3, pp. 494-497 (fino alle prime righe di p. 497, fino alla prima citazione inclusa che leggeremo in classe marted</w:t>
      </w:r>
      <w:r>
        <w:rPr>
          <w:rFonts w:ascii="Comic Sans MS" w:hAnsi="Comic Sans MS" w:hint="default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ì</w:t>
      </w: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Dibattito tra classici e romantici: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ruolo della fantasia nella letteratura (ripresa di un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idea di Vico)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Leopardi: la poesia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è 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vaga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(fondata sulla memoria) e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pellegrina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(come quella degli antichi; ricrea la dimensione di stupore degli antichi; si finge antica); 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Diversamente da MANZONI, a LEOPARDI non interessa il rapporto dell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opera letteraria con il vero storico.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ALESSANDRO MANZONI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rapporto storia (vero) / finzione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lettura e commento di alcuni estratti dei 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Promessi sposi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”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Video di due diverse trasposizioni cinematografiche dei Promessi Sposi (del 1969 e del 1989). Nell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ultimo l</w:t>
      </w:r>
      <w:r>
        <w:rPr>
          <w:rFonts w:ascii="Comic Sans MS" w:hAnsi="Comic Sans MS" w:hint="default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rFonts w:ascii="Comic Sans MS" w:hAnsi="Comic Sans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attore Alberto Sordi interpreta Don Abbondio.</w:t>
      </w:r>
    </w:p>
    <w:p>
      <w:pPr>
        <w:pStyle w:val="Corpo"/>
        <w:bidi w:val="0"/>
        <w:spacing w:before="0"/>
        <w:ind w:left="0" w:right="0" w:firstLine="0"/>
        <w:jc w:val="left"/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12028</wp:posOffset>
            </wp:positionH>
            <wp:positionV relativeFrom="line">
              <wp:posOffset>5080000</wp:posOffset>
            </wp:positionV>
            <wp:extent cx="6096000" cy="4572000"/>
            <wp:effectExtent l="0" t="0" r="0" b="0"/>
            <wp:wrapTopAndBottom distT="152400" distB="152400"/>
            <wp:docPr id="1073741825" name="officeArt object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qdefault.jpeg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omic Sans MS" w:cs="Comic Sans MS" w:hAnsi="Comic Sans MS" w:eastAsia="Comic Sans MS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12028</wp:posOffset>
            </wp:positionH>
            <wp:positionV relativeFrom="line">
              <wp:posOffset>0</wp:posOffset>
            </wp:positionV>
            <wp:extent cx="6096000" cy="4572000"/>
            <wp:effectExtent l="0" t="0" r="0" b="0"/>
            <wp:wrapTopAndBottom distT="152400" distB="152400"/>
            <wp:docPr id="1073741826" name="officeArt object">
              <a:hlinkClick r:id="rId6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qdefault.jpeg">
                      <a:hlinkClick r:id="rId6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MRXax0K-GyQ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ZRhFDKxU4F0" TargetMode="External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