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color w:val="000000"/>
          <w:sz w:val="13"/>
          <w:szCs w:val="13"/>
        </w:rPr>
        <w:t>37</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color w:val="000000"/>
          <w:sz w:val="13"/>
          <w:szCs w:val="13"/>
        </w:rPr>
        <w:t>ZÁKON</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color w:val="000000"/>
          <w:sz w:val="13"/>
          <w:szCs w:val="13"/>
        </w:rPr>
        <w:t>ze dne 8. února 1995</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color w:val="000000"/>
          <w:sz w:val="13"/>
          <w:szCs w:val="13"/>
        </w:rPr>
        <w:t>o neperiodických publikacích</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color w:val="000000"/>
          <w:sz w:val="13"/>
          <w:szCs w:val="13"/>
        </w:rPr>
        <w:t>Parlament se usnesl na tomto zákoně České republiky:</w:t>
      </w:r>
    </w:p>
    <w:p w:rsidR="00513190" w:rsidRPr="00513190" w:rsidRDefault="00513190" w:rsidP="00513190">
      <w:pPr>
        <w:spacing w:before="240" w:after="0" w:line="240" w:lineRule="auto"/>
        <w:rPr>
          <w:rFonts w:ascii="Arial" w:eastAsia="Times New Roman" w:hAnsi="Arial" w:cs="Arial"/>
          <w:color w:val="000000"/>
          <w:sz w:val="13"/>
          <w:szCs w:val="13"/>
        </w:rPr>
      </w:pPr>
      <w:r w:rsidRPr="00513190">
        <w:rPr>
          <w:rFonts w:ascii="Arial" w:eastAsia="Times New Roman" w:hAnsi="Arial" w:cs="Arial"/>
          <w:color w:val="000000"/>
          <w:sz w:val="13"/>
          <w:szCs w:val="13"/>
        </w:rPr>
        <w:pict>
          <v:rect id="_x0000_i1025" style="width:445pt;height:1.5pt" o:hrpct="0" o:hralign="center" o:hrstd="t" o:hrnoshade="t" o:hr="t" fillcolor="#e0e0e0" stroked="f"/>
        </w:pict>
      </w:r>
    </w:p>
    <w:p w:rsidR="00513190" w:rsidRPr="00513190" w:rsidRDefault="00513190" w:rsidP="00513190">
      <w:pPr>
        <w:spacing w:after="0" w:line="240" w:lineRule="auto"/>
        <w:jc w:val="both"/>
        <w:rPr>
          <w:rFonts w:ascii="Arial" w:eastAsia="Times New Roman" w:hAnsi="Arial" w:cs="Arial"/>
          <w:b/>
          <w:bCs/>
          <w:color w:val="FF8400"/>
          <w:sz w:val="13"/>
          <w:szCs w:val="13"/>
        </w:rPr>
      </w:pPr>
      <w:r w:rsidRPr="00513190">
        <w:rPr>
          <w:rFonts w:ascii="Arial" w:eastAsia="Times New Roman" w:hAnsi="Arial" w:cs="Arial"/>
          <w:b/>
          <w:bCs/>
          <w:color w:val="FF8400"/>
          <w:sz w:val="13"/>
          <w:szCs w:val="13"/>
        </w:rPr>
        <w:t>§ 1</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(1)</w:t>
      </w:r>
      <w:r w:rsidRPr="00513190">
        <w:rPr>
          <w:rFonts w:ascii="Arial" w:eastAsia="Times New Roman" w:hAnsi="Arial" w:cs="Arial"/>
          <w:color w:val="000000"/>
          <w:sz w:val="13"/>
          <w:szCs w:val="13"/>
        </w:rPr>
        <w:t> Pro účely tohoto zákona neperiodické publikace jsou rozmnoženiny literárních, vědeckých a uměleckých děl</w:t>
      </w:r>
      <w:hyperlink r:id="rId4" w:anchor="f1591699" w:history="1">
        <w:r w:rsidRPr="00513190">
          <w:rPr>
            <w:rFonts w:ascii="Arial" w:eastAsia="Times New Roman" w:hAnsi="Arial" w:cs="Arial"/>
            <w:b/>
            <w:bCs/>
            <w:color w:val="15679C"/>
            <w:sz w:val="13"/>
            <w:u w:val="single"/>
            <w:vertAlign w:val="superscript"/>
          </w:rPr>
          <w:t>1</w:t>
        </w:r>
        <w:r w:rsidRPr="00513190">
          <w:rPr>
            <w:rFonts w:ascii="Arial" w:eastAsia="Times New Roman" w:hAnsi="Arial" w:cs="Arial"/>
            <w:b/>
            <w:bCs/>
            <w:color w:val="15679C"/>
            <w:sz w:val="13"/>
            <w:u w:val="single"/>
          </w:rPr>
          <w:t>)</w:t>
        </w:r>
      </w:hyperlink>
      <w:r w:rsidRPr="00513190">
        <w:rPr>
          <w:rFonts w:ascii="Arial" w:eastAsia="Times New Roman" w:hAnsi="Arial" w:cs="Arial"/>
          <w:color w:val="000000"/>
          <w:sz w:val="13"/>
          <w:szCs w:val="13"/>
        </w:rPr>
        <w:t> určené k veřejnému šíření, které jsou vydávány jednorázově, popřípadě nejvýše jednou ročně anebo po částech i častěji, tvoří-li obsahově jeden celek.</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(2)</w:t>
      </w:r>
      <w:r w:rsidRPr="00513190">
        <w:rPr>
          <w:rFonts w:ascii="Arial" w:eastAsia="Times New Roman" w:hAnsi="Arial" w:cs="Arial"/>
          <w:color w:val="000000"/>
          <w:sz w:val="13"/>
          <w:szCs w:val="13"/>
        </w:rPr>
        <w:t> Pro účely tohoto zákona se veřejným šířením rozumí zpřístupnění neperiodické publikace individuálně neurčenému okruhu osob.</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(3)</w:t>
      </w:r>
      <w:r w:rsidRPr="00513190">
        <w:rPr>
          <w:rFonts w:ascii="Arial" w:eastAsia="Times New Roman" w:hAnsi="Arial" w:cs="Arial"/>
          <w:color w:val="000000"/>
          <w:sz w:val="13"/>
          <w:szCs w:val="13"/>
        </w:rPr>
        <w:t> Tento zákon se nevztahuje na tyto neperiodické publikace:</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a)</w:t>
      </w:r>
      <w:r w:rsidRPr="00513190">
        <w:rPr>
          <w:rFonts w:ascii="Arial" w:eastAsia="Times New Roman" w:hAnsi="Arial" w:cs="Arial"/>
          <w:color w:val="000000"/>
          <w:sz w:val="13"/>
          <w:szCs w:val="13"/>
        </w:rPr>
        <w:t> rozmnoženiny audiovizuálních děl,</w:t>
      </w:r>
      <w:hyperlink r:id="rId5" w:anchor="f1591700" w:history="1">
        <w:r w:rsidRPr="00513190">
          <w:rPr>
            <w:rFonts w:ascii="Arial" w:eastAsia="Times New Roman" w:hAnsi="Arial" w:cs="Arial"/>
            <w:b/>
            <w:bCs/>
            <w:color w:val="15679C"/>
            <w:sz w:val="13"/>
            <w:u w:val="single"/>
            <w:vertAlign w:val="superscript"/>
          </w:rPr>
          <w:t>2</w:t>
        </w:r>
        <w:r w:rsidRPr="00513190">
          <w:rPr>
            <w:rFonts w:ascii="Arial" w:eastAsia="Times New Roman" w:hAnsi="Arial" w:cs="Arial"/>
            <w:b/>
            <w:bCs/>
            <w:color w:val="15679C"/>
            <w:sz w:val="13"/>
            <w:u w:val="single"/>
          </w:rPr>
          <w:t>)</w:t>
        </w:r>
      </w:hyperlink>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b)</w:t>
      </w:r>
      <w:r w:rsidRPr="00513190">
        <w:rPr>
          <w:rFonts w:ascii="Arial" w:eastAsia="Times New Roman" w:hAnsi="Arial" w:cs="Arial"/>
          <w:color w:val="000000"/>
          <w:sz w:val="13"/>
          <w:szCs w:val="13"/>
        </w:rPr>
        <w:t> rozmnoženiny, které slouží provozní potřebě při výrobě a odbytu výrobků nebo při poskytování služeb, nebo rozmnoženiny, jež jsou součástí výrobků,</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c)</w:t>
      </w:r>
      <w:r w:rsidRPr="00513190">
        <w:rPr>
          <w:rFonts w:ascii="Arial" w:eastAsia="Times New Roman" w:hAnsi="Arial" w:cs="Arial"/>
          <w:color w:val="000000"/>
          <w:sz w:val="13"/>
          <w:szCs w:val="13"/>
        </w:rPr>
        <w:t> bankovky, poštovní známky, mince, platební známky,</w:t>
      </w:r>
      <w:hyperlink r:id="rId6" w:anchor="f1591701" w:history="1">
        <w:r w:rsidRPr="00513190">
          <w:rPr>
            <w:rFonts w:ascii="Arial" w:eastAsia="Times New Roman" w:hAnsi="Arial" w:cs="Arial"/>
            <w:b/>
            <w:bCs/>
            <w:color w:val="15679C"/>
            <w:sz w:val="13"/>
            <w:u w:val="single"/>
            <w:vertAlign w:val="superscript"/>
          </w:rPr>
          <w:t>3</w:t>
        </w:r>
        <w:r w:rsidRPr="00513190">
          <w:rPr>
            <w:rFonts w:ascii="Arial" w:eastAsia="Times New Roman" w:hAnsi="Arial" w:cs="Arial"/>
            <w:b/>
            <w:bCs/>
            <w:color w:val="15679C"/>
            <w:sz w:val="13"/>
            <w:u w:val="single"/>
          </w:rPr>
          <w:t>)</w:t>
        </w:r>
      </w:hyperlink>
      <w:r w:rsidRPr="00513190">
        <w:rPr>
          <w:rFonts w:ascii="Arial" w:eastAsia="Times New Roman" w:hAnsi="Arial" w:cs="Arial"/>
          <w:color w:val="000000"/>
          <w:sz w:val="13"/>
          <w:szCs w:val="13"/>
        </w:rPr>
        <w:t> kolkové známky, poštovní ceniny, losy a cenné papíry,</w:t>
      </w:r>
      <w:hyperlink r:id="rId7" w:anchor="f1591702" w:history="1">
        <w:r w:rsidRPr="00513190">
          <w:rPr>
            <w:rFonts w:ascii="Arial" w:eastAsia="Times New Roman" w:hAnsi="Arial" w:cs="Arial"/>
            <w:b/>
            <w:bCs/>
            <w:color w:val="15679C"/>
            <w:sz w:val="13"/>
            <w:u w:val="single"/>
            <w:vertAlign w:val="superscript"/>
          </w:rPr>
          <w:t>4</w:t>
        </w:r>
        <w:r w:rsidRPr="00513190">
          <w:rPr>
            <w:rFonts w:ascii="Arial" w:eastAsia="Times New Roman" w:hAnsi="Arial" w:cs="Arial"/>
            <w:b/>
            <w:bCs/>
            <w:color w:val="15679C"/>
            <w:sz w:val="13"/>
            <w:u w:val="single"/>
          </w:rPr>
          <w:t>)</w:t>
        </w:r>
      </w:hyperlink>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d)</w:t>
      </w:r>
      <w:r w:rsidRPr="00513190">
        <w:rPr>
          <w:rFonts w:ascii="Arial" w:eastAsia="Times New Roman" w:hAnsi="Arial" w:cs="Arial"/>
          <w:color w:val="000000"/>
          <w:sz w:val="13"/>
          <w:szCs w:val="13"/>
        </w:rPr>
        <w:t> plastické a nástěnné mapy, globy a základní a tematická státní mapová díla</w:t>
      </w:r>
      <w:hyperlink r:id="rId8" w:anchor="f1591703" w:history="1">
        <w:r w:rsidRPr="00513190">
          <w:rPr>
            <w:rFonts w:ascii="Arial" w:eastAsia="Times New Roman" w:hAnsi="Arial" w:cs="Arial"/>
            <w:b/>
            <w:bCs/>
            <w:color w:val="15679C"/>
            <w:sz w:val="13"/>
            <w:u w:val="single"/>
            <w:vertAlign w:val="superscript"/>
          </w:rPr>
          <w:t>5</w:t>
        </w:r>
        <w:r w:rsidRPr="00513190">
          <w:rPr>
            <w:rFonts w:ascii="Arial" w:eastAsia="Times New Roman" w:hAnsi="Arial" w:cs="Arial"/>
            <w:b/>
            <w:bCs/>
            <w:color w:val="15679C"/>
            <w:sz w:val="13"/>
            <w:u w:val="single"/>
          </w:rPr>
          <w:t>)</w:t>
        </w:r>
      </w:hyperlink>
      <w:r w:rsidRPr="00513190">
        <w:rPr>
          <w:rFonts w:ascii="Arial" w:eastAsia="Times New Roman" w:hAnsi="Arial" w:cs="Arial"/>
          <w:color w:val="000000"/>
          <w:sz w:val="13"/>
          <w:szCs w:val="13"/>
        </w:rPr>
        <w:t> v analogové a digitální formě,</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e)</w:t>
      </w:r>
      <w:r w:rsidRPr="00513190">
        <w:rPr>
          <w:rFonts w:ascii="Arial" w:eastAsia="Times New Roman" w:hAnsi="Arial" w:cs="Arial"/>
          <w:color w:val="000000"/>
          <w:sz w:val="13"/>
          <w:szCs w:val="13"/>
        </w:rPr>
        <w:t> trojrozměrné rozmnoženiny výtvarných děl,</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f)</w:t>
      </w:r>
      <w:r w:rsidRPr="00513190">
        <w:rPr>
          <w:rFonts w:ascii="Arial" w:eastAsia="Times New Roman" w:hAnsi="Arial" w:cs="Arial"/>
          <w:color w:val="000000"/>
          <w:sz w:val="13"/>
          <w:szCs w:val="13"/>
        </w:rPr>
        <w:t> rozmnoženiny programů počítačů,</w:t>
      </w:r>
      <w:hyperlink r:id="rId9" w:anchor="f1591699" w:history="1">
        <w:r w:rsidRPr="00513190">
          <w:rPr>
            <w:rFonts w:ascii="Arial" w:eastAsia="Times New Roman" w:hAnsi="Arial" w:cs="Arial"/>
            <w:b/>
            <w:bCs/>
            <w:color w:val="15679C"/>
            <w:sz w:val="13"/>
            <w:u w:val="single"/>
            <w:vertAlign w:val="superscript"/>
          </w:rPr>
          <w:t>1</w:t>
        </w:r>
        <w:r w:rsidRPr="00513190">
          <w:rPr>
            <w:rFonts w:ascii="Arial" w:eastAsia="Times New Roman" w:hAnsi="Arial" w:cs="Arial"/>
            <w:b/>
            <w:bCs/>
            <w:color w:val="15679C"/>
            <w:sz w:val="13"/>
            <w:u w:val="single"/>
          </w:rPr>
          <w:t>)</w:t>
        </w:r>
      </w:hyperlink>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g)</w:t>
      </w:r>
      <w:r w:rsidRPr="00513190">
        <w:rPr>
          <w:rFonts w:ascii="Arial" w:eastAsia="Times New Roman" w:hAnsi="Arial" w:cs="Arial"/>
          <w:color w:val="000000"/>
          <w:sz w:val="13"/>
          <w:szCs w:val="13"/>
        </w:rPr>
        <w:t> propagační materiály politických stran a politických hnutí, občanských sdružení, organizací s mezinárodním prvkem, nadací, církví a náboženských společností,</w:t>
      </w:r>
      <w:hyperlink r:id="rId10" w:anchor="f1591704" w:history="1">
        <w:r w:rsidRPr="00513190">
          <w:rPr>
            <w:rFonts w:ascii="Arial" w:eastAsia="Times New Roman" w:hAnsi="Arial" w:cs="Arial"/>
            <w:b/>
            <w:bCs/>
            <w:color w:val="15679C"/>
            <w:sz w:val="13"/>
            <w:u w:val="single"/>
            <w:vertAlign w:val="superscript"/>
          </w:rPr>
          <w:t>6</w:t>
        </w:r>
        <w:r w:rsidRPr="00513190">
          <w:rPr>
            <w:rFonts w:ascii="Arial" w:eastAsia="Times New Roman" w:hAnsi="Arial" w:cs="Arial"/>
            <w:b/>
            <w:bCs/>
            <w:color w:val="15679C"/>
            <w:sz w:val="13"/>
            <w:u w:val="single"/>
          </w:rPr>
          <w:t>)</w:t>
        </w:r>
      </w:hyperlink>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h)</w:t>
      </w:r>
      <w:r w:rsidRPr="00513190">
        <w:rPr>
          <w:rFonts w:ascii="Arial" w:eastAsia="Times New Roman" w:hAnsi="Arial" w:cs="Arial"/>
          <w:color w:val="000000"/>
          <w:sz w:val="13"/>
          <w:szCs w:val="13"/>
        </w:rPr>
        <w:t> rozmnoženiny vydané v cizině, pokud vydavatel nemá organizační složku na území České republiky.</w:t>
      </w:r>
    </w:p>
    <w:p w:rsidR="00513190" w:rsidRPr="00513190" w:rsidRDefault="00513190" w:rsidP="00513190">
      <w:pPr>
        <w:spacing w:after="0" w:line="240" w:lineRule="auto"/>
        <w:jc w:val="both"/>
        <w:rPr>
          <w:rFonts w:ascii="Arial" w:eastAsia="Times New Roman" w:hAnsi="Arial" w:cs="Arial"/>
          <w:b/>
          <w:bCs/>
          <w:color w:val="FF8400"/>
          <w:sz w:val="13"/>
          <w:szCs w:val="13"/>
        </w:rPr>
      </w:pPr>
      <w:r w:rsidRPr="00513190">
        <w:rPr>
          <w:rFonts w:ascii="Arial" w:eastAsia="Times New Roman" w:hAnsi="Arial" w:cs="Arial"/>
          <w:b/>
          <w:bCs/>
          <w:color w:val="FF8400"/>
          <w:sz w:val="13"/>
          <w:szCs w:val="13"/>
        </w:rPr>
        <w:t>§ 2</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(1)</w:t>
      </w:r>
      <w:r w:rsidRPr="00513190">
        <w:rPr>
          <w:rFonts w:ascii="Arial" w:eastAsia="Times New Roman" w:hAnsi="Arial" w:cs="Arial"/>
          <w:color w:val="000000"/>
          <w:sz w:val="13"/>
          <w:szCs w:val="13"/>
        </w:rPr>
        <w:t> Neperiodická publikace musí obsahovat tyto údaje:</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a)</w:t>
      </w:r>
      <w:r w:rsidRPr="00513190">
        <w:rPr>
          <w:rFonts w:ascii="Arial" w:eastAsia="Times New Roman" w:hAnsi="Arial" w:cs="Arial"/>
          <w:color w:val="000000"/>
          <w:sz w:val="13"/>
          <w:szCs w:val="13"/>
        </w:rPr>
        <w:t> název díla,</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b)</w:t>
      </w:r>
      <w:r w:rsidRPr="00513190">
        <w:rPr>
          <w:rFonts w:ascii="Arial" w:eastAsia="Times New Roman" w:hAnsi="Arial" w:cs="Arial"/>
          <w:color w:val="000000"/>
          <w:sz w:val="13"/>
          <w:szCs w:val="13"/>
        </w:rPr>
        <w:t> jména autorů, jejichž díla jsou v publikaci obsažena, jsou-li známa a autoři jejich uvedení výslovně nezakázali, popřípadě pseudonymy autorů,</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c)</w:t>
      </w:r>
      <w:r w:rsidRPr="00513190">
        <w:rPr>
          <w:rFonts w:ascii="Arial" w:eastAsia="Times New Roman" w:hAnsi="Arial" w:cs="Arial"/>
          <w:color w:val="000000"/>
          <w:sz w:val="13"/>
          <w:szCs w:val="13"/>
        </w:rPr>
        <w:t> obchodní jméno a sídlo nebo jméno, příjmení a trvalý pobyt osoby, která neperiodickou publikaci vydala (dále jen "vydavatel"),</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d)</w:t>
      </w:r>
      <w:r w:rsidRPr="00513190">
        <w:rPr>
          <w:rFonts w:ascii="Arial" w:eastAsia="Times New Roman" w:hAnsi="Arial" w:cs="Arial"/>
          <w:color w:val="000000"/>
          <w:sz w:val="13"/>
          <w:szCs w:val="13"/>
        </w:rPr>
        <w:t> rok prvního vydání, je-li znám,</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e)</w:t>
      </w:r>
      <w:r w:rsidRPr="00513190">
        <w:rPr>
          <w:rFonts w:ascii="Arial" w:eastAsia="Times New Roman" w:hAnsi="Arial" w:cs="Arial"/>
          <w:color w:val="000000"/>
          <w:sz w:val="13"/>
          <w:szCs w:val="13"/>
        </w:rPr>
        <w:t> u děl přeložených původní název díla a označení vydání, z něhož byl pořízen překlad,</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f)</w:t>
      </w:r>
      <w:r w:rsidRPr="00513190">
        <w:rPr>
          <w:rFonts w:ascii="Arial" w:eastAsia="Times New Roman" w:hAnsi="Arial" w:cs="Arial"/>
          <w:color w:val="000000"/>
          <w:sz w:val="13"/>
          <w:szCs w:val="13"/>
        </w:rPr>
        <w:t> označení nositele autorských práv,</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g)</w:t>
      </w:r>
      <w:r w:rsidRPr="00513190">
        <w:rPr>
          <w:rFonts w:ascii="Arial" w:eastAsia="Times New Roman" w:hAnsi="Arial" w:cs="Arial"/>
          <w:color w:val="000000"/>
          <w:sz w:val="13"/>
          <w:szCs w:val="13"/>
        </w:rPr>
        <w:t> číslo Mezinárodního standardního číslování knih, pokud bylo uděleno,</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h)</w:t>
      </w:r>
      <w:r w:rsidRPr="00513190">
        <w:rPr>
          <w:rFonts w:ascii="Arial" w:eastAsia="Times New Roman" w:hAnsi="Arial" w:cs="Arial"/>
          <w:color w:val="000000"/>
          <w:sz w:val="13"/>
          <w:szCs w:val="13"/>
        </w:rPr>
        <w:t> obchodní jméno a sídlo nebo jméno, příjmení a trvalý pobyt osoby, která neperiodickou publikaci vyrobila, a rok, ve kterém byla tato publikace vydána.</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(2)</w:t>
      </w:r>
      <w:r w:rsidRPr="00513190">
        <w:rPr>
          <w:rFonts w:ascii="Arial" w:eastAsia="Times New Roman" w:hAnsi="Arial" w:cs="Arial"/>
          <w:color w:val="000000"/>
          <w:sz w:val="13"/>
          <w:szCs w:val="13"/>
        </w:rPr>
        <w:t> Vydavatel je povinen zajistit, aby neperiodická publikace obsahovala údaje podle odstavce 1.</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(3)</w:t>
      </w:r>
      <w:r w:rsidRPr="00513190">
        <w:rPr>
          <w:rFonts w:ascii="Arial" w:eastAsia="Times New Roman" w:hAnsi="Arial" w:cs="Arial"/>
          <w:color w:val="000000"/>
          <w:sz w:val="13"/>
          <w:szCs w:val="13"/>
        </w:rPr>
        <w:t> Neperiodická publikace, která neobsahuje údaje podle odstavce 1, nesmí být veřejně šířena.</w:t>
      </w:r>
    </w:p>
    <w:p w:rsidR="00513190" w:rsidRPr="00513190" w:rsidRDefault="00513190" w:rsidP="00513190">
      <w:pPr>
        <w:spacing w:after="0" w:line="240" w:lineRule="auto"/>
        <w:jc w:val="both"/>
        <w:rPr>
          <w:rFonts w:ascii="Arial" w:eastAsia="Times New Roman" w:hAnsi="Arial" w:cs="Arial"/>
          <w:b/>
          <w:bCs/>
          <w:color w:val="FF8400"/>
          <w:sz w:val="13"/>
          <w:szCs w:val="13"/>
        </w:rPr>
      </w:pPr>
      <w:r w:rsidRPr="00513190">
        <w:rPr>
          <w:rFonts w:ascii="Arial" w:eastAsia="Times New Roman" w:hAnsi="Arial" w:cs="Arial"/>
          <w:b/>
          <w:bCs/>
          <w:color w:val="FF8400"/>
          <w:sz w:val="13"/>
          <w:szCs w:val="13"/>
        </w:rPr>
        <w:t>§ 3</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(1)</w:t>
      </w:r>
      <w:r w:rsidRPr="00513190">
        <w:rPr>
          <w:rFonts w:ascii="Arial" w:eastAsia="Times New Roman" w:hAnsi="Arial" w:cs="Arial"/>
          <w:color w:val="000000"/>
          <w:sz w:val="13"/>
          <w:szCs w:val="13"/>
        </w:rPr>
        <w:t> Vydavatel je povinen bezplatně a na svůj náklad odevzdat z každého vydání neperiodické publikace do 30 dnů ode dne vydání</w:t>
      </w:r>
      <w:hyperlink r:id="rId11" w:anchor="f1591699" w:history="1">
        <w:r w:rsidRPr="00513190">
          <w:rPr>
            <w:rFonts w:ascii="Arial" w:eastAsia="Times New Roman" w:hAnsi="Arial" w:cs="Arial"/>
            <w:b/>
            <w:bCs/>
            <w:color w:val="15679C"/>
            <w:sz w:val="13"/>
            <w:u w:val="single"/>
            <w:vertAlign w:val="superscript"/>
          </w:rPr>
          <w:t>1</w:t>
        </w:r>
        <w:r w:rsidRPr="00513190">
          <w:rPr>
            <w:rFonts w:ascii="Arial" w:eastAsia="Times New Roman" w:hAnsi="Arial" w:cs="Arial"/>
            <w:b/>
            <w:bCs/>
            <w:color w:val="15679C"/>
            <w:sz w:val="13"/>
            <w:u w:val="single"/>
          </w:rPr>
          <w:t>)</w:t>
        </w:r>
      </w:hyperlink>
      <w:r w:rsidRPr="00513190">
        <w:rPr>
          <w:rFonts w:ascii="Arial" w:eastAsia="Times New Roman" w:hAnsi="Arial" w:cs="Arial"/>
          <w:color w:val="000000"/>
          <w:sz w:val="13"/>
          <w:szCs w:val="13"/>
        </w:rPr>
        <w:t> stanovený počet publikací (dále jen "povinné výtisky"), s výjimkou uvedenou v odstavci 2, těmto příjemcům:</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a)</w:t>
      </w:r>
      <w:r w:rsidRPr="00513190">
        <w:rPr>
          <w:rFonts w:ascii="Arial" w:eastAsia="Times New Roman" w:hAnsi="Arial" w:cs="Arial"/>
          <w:color w:val="000000"/>
          <w:sz w:val="13"/>
          <w:szCs w:val="13"/>
        </w:rPr>
        <w:t> dva povinné výtisky Národní knihovně České republiky,</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b)</w:t>
      </w:r>
      <w:r w:rsidRPr="00513190">
        <w:rPr>
          <w:rFonts w:ascii="Arial" w:eastAsia="Times New Roman" w:hAnsi="Arial" w:cs="Arial"/>
          <w:color w:val="000000"/>
          <w:sz w:val="13"/>
          <w:szCs w:val="13"/>
        </w:rPr>
        <w:t> jeden povinný výtisk Moravské zemské knihovně v Brně,</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c)</w:t>
      </w:r>
      <w:r w:rsidRPr="00513190">
        <w:rPr>
          <w:rFonts w:ascii="Arial" w:eastAsia="Times New Roman" w:hAnsi="Arial" w:cs="Arial"/>
          <w:color w:val="000000"/>
          <w:sz w:val="13"/>
          <w:szCs w:val="13"/>
        </w:rPr>
        <w:t> jeden povinný výtisk Vědecké knihovně v Olomouci,</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d)</w:t>
      </w:r>
      <w:r w:rsidRPr="00513190">
        <w:rPr>
          <w:rFonts w:ascii="Arial" w:eastAsia="Times New Roman" w:hAnsi="Arial" w:cs="Arial"/>
          <w:color w:val="000000"/>
          <w:sz w:val="13"/>
          <w:szCs w:val="13"/>
        </w:rPr>
        <w:t> jeden regionální povinný výtisk Městské knihovně v Praze a místně příslušné krajské knihovně podle sídla vydavatele.</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(2)</w:t>
      </w:r>
      <w:r w:rsidRPr="00513190">
        <w:rPr>
          <w:rFonts w:ascii="Arial" w:eastAsia="Times New Roman" w:hAnsi="Arial" w:cs="Arial"/>
          <w:color w:val="000000"/>
          <w:sz w:val="13"/>
          <w:szCs w:val="13"/>
        </w:rPr>
        <w:t> Vydavatel neperiodické publikace pořízené slepeckým písmem je povinen odevzdat jeden povinný výtisk Knihovně a tiskárně pro nevidomé K. E. Macana v Praze.</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(3)</w:t>
      </w:r>
      <w:r w:rsidRPr="00513190">
        <w:rPr>
          <w:rFonts w:ascii="Arial" w:eastAsia="Times New Roman" w:hAnsi="Arial" w:cs="Arial"/>
          <w:color w:val="000000"/>
          <w:sz w:val="13"/>
          <w:szCs w:val="13"/>
        </w:rPr>
        <w:t> Má-li odevzdaný povinný výtisk vady po stránce technického zpracování, je jeho příjemce oprávněn požadovat jeho výměnu za bezvadný. Toto právo může uplatnit do tří měsíců ode dne, kdy mu byl výtisk doručen, jinak jeho právo zaniká. Vydavatel je povinen výměnu provést ve lhůtě deseti dnů ode dne, kdy mu došel projev vůle příjemce, jímž uplatnil právo na výměnu.</w:t>
      </w:r>
    </w:p>
    <w:p w:rsidR="00513190" w:rsidRPr="00513190" w:rsidRDefault="00513190" w:rsidP="00513190">
      <w:pPr>
        <w:spacing w:after="0" w:line="240" w:lineRule="auto"/>
        <w:jc w:val="both"/>
        <w:rPr>
          <w:rFonts w:ascii="Arial" w:eastAsia="Times New Roman" w:hAnsi="Arial" w:cs="Arial"/>
          <w:b/>
          <w:bCs/>
          <w:color w:val="FF8400"/>
          <w:sz w:val="13"/>
          <w:szCs w:val="13"/>
        </w:rPr>
      </w:pPr>
      <w:r w:rsidRPr="00513190">
        <w:rPr>
          <w:rFonts w:ascii="Arial" w:eastAsia="Times New Roman" w:hAnsi="Arial" w:cs="Arial"/>
          <w:b/>
          <w:bCs/>
          <w:color w:val="FF8400"/>
          <w:sz w:val="13"/>
          <w:szCs w:val="13"/>
        </w:rPr>
        <w:t>§ 4</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color w:val="000000"/>
          <w:sz w:val="13"/>
          <w:szCs w:val="13"/>
        </w:rPr>
        <w:t>Vydavatel je povinen od každé neperiodické publikace, kterou vydává, písemně nabídnout ke koupi</w:t>
      </w:r>
      <w:hyperlink r:id="rId12" w:anchor="f1591705" w:history="1">
        <w:r w:rsidRPr="00513190">
          <w:rPr>
            <w:rFonts w:ascii="Arial" w:eastAsia="Times New Roman" w:hAnsi="Arial" w:cs="Arial"/>
            <w:b/>
            <w:bCs/>
            <w:color w:val="15679C"/>
            <w:sz w:val="13"/>
            <w:u w:val="single"/>
            <w:vertAlign w:val="superscript"/>
          </w:rPr>
          <w:t>7</w:t>
        </w:r>
        <w:r w:rsidRPr="00513190">
          <w:rPr>
            <w:rFonts w:ascii="Arial" w:eastAsia="Times New Roman" w:hAnsi="Arial" w:cs="Arial"/>
            <w:b/>
            <w:bCs/>
            <w:color w:val="15679C"/>
            <w:sz w:val="13"/>
            <w:u w:val="single"/>
          </w:rPr>
          <w:t>)</w:t>
        </w:r>
      </w:hyperlink>
      <w:r w:rsidRPr="00513190">
        <w:rPr>
          <w:rFonts w:ascii="Arial" w:eastAsia="Times New Roman" w:hAnsi="Arial" w:cs="Arial"/>
          <w:color w:val="000000"/>
          <w:sz w:val="13"/>
          <w:szCs w:val="13"/>
        </w:rPr>
        <w:t> jeden výtisk knihovnám určeným vyhláškou Ministerstva kultury, a to do 30 dnů ode dne jejich vydání. Lhůta pro přijetí návrhu na uzavření kupní smlouvy činí jeden měsíc od doručení nabídky. Nebude-li nabídka přijata v této lhůtě, právo na uzavření kupní smlouvy zaniká.</w:t>
      </w:r>
    </w:p>
    <w:p w:rsidR="00513190" w:rsidRPr="00513190" w:rsidRDefault="00513190" w:rsidP="00513190">
      <w:pPr>
        <w:spacing w:after="0" w:line="240" w:lineRule="auto"/>
        <w:jc w:val="both"/>
        <w:rPr>
          <w:rFonts w:ascii="Arial" w:eastAsia="Times New Roman" w:hAnsi="Arial" w:cs="Arial"/>
          <w:b/>
          <w:bCs/>
          <w:color w:val="FF8400"/>
          <w:sz w:val="13"/>
          <w:szCs w:val="13"/>
        </w:rPr>
      </w:pPr>
      <w:r w:rsidRPr="00513190">
        <w:rPr>
          <w:rFonts w:ascii="Arial" w:eastAsia="Times New Roman" w:hAnsi="Arial" w:cs="Arial"/>
          <w:b/>
          <w:bCs/>
          <w:color w:val="FF8400"/>
          <w:sz w:val="13"/>
          <w:szCs w:val="13"/>
        </w:rPr>
        <w:t>§ 5</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(1)</w:t>
      </w:r>
      <w:r w:rsidRPr="00513190">
        <w:rPr>
          <w:rFonts w:ascii="Arial" w:eastAsia="Times New Roman" w:hAnsi="Arial" w:cs="Arial"/>
          <w:color w:val="000000"/>
          <w:sz w:val="13"/>
          <w:szCs w:val="13"/>
        </w:rPr>
        <w:t> Fyzická, právnická nebo podnikající fyzická osoba se dopustí přestupku tím, že veřejně šíří neperiodickou publikaci, která neobsahuje údaje podle § 2 odst. 1.</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(2)</w:t>
      </w:r>
      <w:r w:rsidRPr="00513190">
        <w:rPr>
          <w:rFonts w:ascii="Arial" w:eastAsia="Times New Roman" w:hAnsi="Arial" w:cs="Arial"/>
          <w:color w:val="000000"/>
          <w:sz w:val="13"/>
          <w:szCs w:val="13"/>
        </w:rPr>
        <w:t> Vydavatel neperiodické publikace se dopustí přestupku tím, že</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a)</w:t>
      </w:r>
      <w:r w:rsidRPr="00513190">
        <w:rPr>
          <w:rFonts w:ascii="Arial" w:eastAsia="Times New Roman" w:hAnsi="Arial" w:cs="Arial"/>
          <w:color w:val="000000"/>
          <w:sz w:val="13"/>
          <w:szCs w:val="13"/>
        </w:rPr>
        <w:t> nezajistí, aby neperiodická publikace obsahovala údaje podle § 2 odst. 1,</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b)</w:t>
      </w:r>
      <w:r w:rsidRPr="00513190">
        <w:rPr>
          <w:rFonts w:ascii="Arial" w:eastAsia="Times New Roman" w:hAnsi="Arial" w:cs="Arial"/>
          <w:color w:val="000000"/>
          <w:sz w:val="13"/>
          <w:szCs w:val="13"/>
        </w:rPr>
        <w:t> neodevzdá povinné výtisky neperiodické publikace podle § 3, nebo</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c)</w:t>
      </w:r>
      <w:r w:rsidRPr="00513190">
        <w:rPr>
          <w:rFonts w:ascii="Arial" w:eastAsia="Times New Roman" w:hAnsi="Arial" w:cs="Arial"/>
          <w:color w:val="000000"/>
          <w:sz w:val="13"/>
          <w:szCs w:val="13"/>
        </w:rPr>
        <w:t> nesplní nabídkovou povinnost podle § 4.</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(3)</w:t>
      </w:r>
      <w:r w:rsidRPr="00513190">
        <w:rPr>
          <w:rFonts w:ascii="Arial" w:eastAsia="Times New Roman" w:hAnsi="Arial" w:cs="Arial"/>
          <w:color w:val="000000"/>
          <w:sz w:val="13"/>
          <w:szCs w:val="13"/>
        </w:rPr>
        <w:t> Za přestupek lze uložit pokutu do</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a)</w:t>
      </w:r>
      <w:r w:rsidRPr="00513190">
        <w:rPr>
          <w:rFonts w:ascii="Arial" w:eastAsia="Times New Roman" w:hAnsi="Arial" w:cs="Arial"/>
          <w:color w:val="000000"/>
          <w:sz w:val="13"/>
          <w:szCs w:val="13"/>
        </w:rPr>
        <w:t> 15000 Kč, jde-li o přestupek podle odstavce 2 písm. c),</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b)</w:t>
      </w:r>
      <w:r w:rsidRPr="00513190">
        <w:rPr>
          <w:rFonts w:ascii="Arial" w:eastAsia="Times New Roman" w:hAnsi="Arial" w:cs="Arial"/>
          <w:color w:val="000000"/>
          <w:sz w:val="13"/>
          <w:szCs w:val="13"/>
        </w:rPr>
        <w:t> 25000 Kč, jde-li o přestupek podle odstavce 1,</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c)</w:t>
      </w:r>
      <w:r w:rsidRPr="00513190">
        <w:rPr>
          <w:rFonts w:ascii="Arial" w:eastAsia="Times New Roman" w:hAnsi="Arial" w:cs="Arial"/>
          <w:color w:val="000000"/>
          <w:sz w:val="13"/>
          <w:szCs w:val="13"/>
        </w:rPr>
        <w:t> 50000 Kč, jde-li o přestupek podle odstavce 2 písm. a) nebo b).</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(4)</w:t>
      </w:r>
      <w:r w:rsidRPr="00513190">
        <w:rPr>
          <w:rFonts w:ascii="Arial" w:eastAsia="Times New Roman" w:hAnsi="Arial" w:cs="Arial"/>
          <w:color w:val="000000"/>
          <w:sz w:val="13"/>
          <w:szCs w:val="13"/>
        </w:rPr>
        <w:t> Přestupky podle tohoto zákona projednává krajský úřad. Jde-li o přestupek podle odstavce 2, místní příslušnost krajského úřadu se řídí sídlem nebo místem trvalého pobytu vydavatele neperiodické publikace.</w:t>
      </w:r>
    </w:p>
    <w:p w:rsidR="00513190" w:rsidRPr="00513190" w:rsidRDefault="00513190" w:rsidP="00513190">
      <w:pPr>
        <w:spacing w:after="0" w:line="240" w:lineRule="auto"/>
        <w:jc w:val="both"/>
        <w:rPr>
          <w:rFonts w:ascii="Arial" w:eastAsia="Times New Roman" w:hAnsi="Arial" w:cs="Arial"/>
          <w:b/>
          <w:bCs/>
          <w:color w:val="FF8400"/>
          <w:sz w:val="13"/>
          <w:szCs w:val="13"/>
        </w:rPr>
      </w:pPr>
      <w:r w:rsidRPr="00513190">
        <w:rPr>
          <w:rFonts w:ascii="Arial" w:eastAsia="Times New Roman" w:hAnsi="Arial" w:cs="Arial"/>
          <w:b/>
          <w:bCs/>
          <w:color w:val="FF8400"/>
          <w:sz w:val="13"/>
          <w:szCs w:val="13"/>
        </w:rPr>
        <w:t>§ 5a</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color w:val="000000"/>
          <w:sz w:val="13"/>
          <w:szCs w:val="13"/>
        </w:rPr>
        <w:t>Působnosti stanovené krajskému úřadu podle tohoto zákona jsou výkonem přenesené působnosti.</w:t>
      </w:r>
    </w:p>
    <w:p w:rsidR="00513190" w:rsidRPr="00513190" w:rsidRDefault="00513190" w:rsidP="00513190">
      <w:pPr>
        <w:spacing w:after="0" w:line="240" w:lineRule="auto"/>
        <w:jc w:val="both"/>
        <w:rPr>
          <w:rFonts w:ascii="Arial" w:eastAsia="Times New Roman" w:hAnsi="Arial" w:cs="Arial"/>
          <w:b/>
          <w:bCs/>
          <w:color w:val="FF8400"/>
          <w:sz w:val="13"/>
          <w:szCs w:val="13"/>
        </w:rPr>
      </w:pPr>
      <w:r w:rsidRPr="00513190">
        <w:rPr>
          <w:rFonts w:ascii="Arial" w:eastAsia="Times New Roman" w:hAnsi="Arial" w:cs="Arial"/>
          <w:b/>
          <w:bCs/>
          <w:color w:val="FF8400"/>
          <w:sz w:val="13"/>
          <w:szCs w:val="13"/>
        </w:rPr>
        <w:t>§ 5b</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(1)</w:t>
      </w:r>
      <w:r w:rsidRPr="00513190">
        <w:rPr>
          <w:rFonts w:ascii="Arial" w:eastAsia="Times New Roman" w:hAnsi="Arial" w:cs="Arial"/>
          <w:color w:val="000000"/>
          <w:sz w:val="13"/>
          <w:szCs w:val="13"/>
        </w:rPr>
        <w:t> Pro výkon působnosti podle tohoto zákona využívají krajské úřady a Ministerstvo kultury ze základního registru obyvatel tyto referenční údaje:</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a)</w:t>
      </w:r>
      <w:r w:rsidRPr="00513190">
        <w:rPr>
          <w:rFonts w:ascii="Arial" w:eastAsia="Times New Roman" w:hAnsi="Arial" w:cs="Arial"/>
          <w:color w:val="000000"/>
          <w:sz w:val="13"/>
          <w:szCs w:val="13"/>
        </w:rPr>
        <w:t> příjmení,</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b)</w:t>
      </w:r>
      <w:r w:rsidRPr="00513190">
        <w:rPr>
          <w:rFonts w:ascii="Arial" w:eastAsia="Times New Roman" w:hAnsi="Arial" w:cs="Arial"/>
          <w:color w:val="000000"/>
          <w:sz w:val="13"/>
          <w:szCs w:val="13"/>
        </w:rPr>
        <w:t> jméno, popřípadě jména,</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c)</w:t>
      </w:r>
      <w:r w:rsidRPr="00513190">
        <w:rPr>
          <w:rFonts w:ascii="Arial" w:eastAsia="Times New Roman" w:hAnsi="Arial" w:cs="Arial"/>
          <w:color w:val="000000"/>
          <w:sz w:val="13"/>
          <w:szCs w:val="13"/>
        </w:rPr>
        <w:t> adresa místa pobytu,</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d)</w:t>
      </w:r>
      <w:r w:rsidRPr="00513190">
        <w:rPr>
          <w:rFonts w:ascii="Arial" w:eastAsia="Times New Roman" w:hAnsi="Arial" w:cs="Arial"/>
          <w:color w:val="000000"/>
          <w:sz w:val="13"/>
          <w:szCs w:val="13"/>
        </w:rPr>
        <w:t> datum, místo a okres narození; u subjektu údajů, který se narodil v cizině, datum, místo a stát, kde se narodil,</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e)</w:t>
      </w:r>
      <w:r w:rsidRPr="00513190">
        <w:rPr>
          <w:rFonts w:ascii="Arial" w:eastAsia="Times New Roman" w:hAnsi="Arial" w:cs="Arial"/>
          <w:color w:val="000000"/>
          <w:sz w:val="13"/>
          <w:szCs w:val="13"/>
        </w:rPr>
        <w:t> datum, místo a okres úmrtí; jde-li o úmrtí subjektu údajů mimo území České republiky, datum úmrtí, místo a stát, na jehož území k úmrtí došlo; je-li vydáno rozhodnutí soudu o prohlášení za mrtvého, den, který je v rozhodnutí uveden jako den smrti nebo den, který nepřežil, a datum nabytí právní moci tohoto rozhodnutí,</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f)</w:t>
      </w:r>
      <w:r w:rsidRPr="00513190">
        <w:rPr>
          <w:rFonts w:ascii="Arial" w:eastAsia="Times New Roman" w:hAnsi="Arial" w:cs="Arial"/>
          <w:color w:val="000000"/>
          <w:sz w:val="13"/>
          <w:szCs w:val="13"/>
        </w:rPr>
        <w:t> státní občanství, popřípadě více státních občanství.</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(2)</w:t>
      </w:r>
      <w:r w:rsidRPr="00513190">
        <w:rPr>
          <w:rFonts w:ascii="Arial" w:eastAsia="Times New Roman" w:hAnsi="Arial" w:cs="Arial"/>
          <w:color w:val="000000"/>
          <w:sz w:val="13"/>
          <w:szCs w:val="13"/>
        </w:rPr>
        <w:t> Pro výkon působnosti podle tohoto zákona využívají krajské úřady a Ministerstvo kultury z informačního systému evidence obyvatel tyto údaje:</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a)</w:t>
      </w:r>
      <w:r w:rsidRPr="00513190">
        <w:rPr>
          <w:rFonts w:ascii="Arial" w:eastAsia="Times New Roman" w:hAnsi="Arial" w:cs="Arial"/>
          <w:color w:val="000000"/>
          <w:sz w:val="13"/>
          <w:szCs w:val="13"/>
        </w:rPr>
        <w:t> jméno, popřípadě jména, příjmení, rodné příjmení,</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b)</w:t>
      </w:r>
      <w:r w:rsidRPr="00513190">
        <w:rPr>
          <w:rFonts w:ascii="Arial" w:eastAsia="Times New Roman" w:hAnsi="Arial" w:cs="Arial"/>
          <w:color w:val="000000"/>
          <w:sz w:val="13"/>
          <w:szCs w:val="13"/>
        </w:rPr>
        <w:t> datum narození,</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c)</w:t>
      </w:r>
      <w:r w:rsidRPr="00513190">
        <w:rPr>
          <w:rFonts w:ascii="Arial" w:eastAsia="Times New Roman" w:hAnsi="Arial" w:cs="Arial"/>
          <w:color w:val="000000"/>
          <w:sz w:val="13"/>
          <w:szCs w:val="13"/>
        </w:rPr>
        <w:t> pohlaví,</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d)</w:t>
      </w:r>
      <w:r w:rsidRPr="00513190">
        <w:rPr>
          <w:rFonts w:ascii="Arial" w:eastAsia="Times New Roman" w:hAnsi="Arial" w:cs="Arial"/>
          <w:color w:val="000000"/>
          <w:sz w:val="13"/>
          <w:szCs w:val="13"/>
        </w:rPr>
        <w:t> místo a okres narození, v případě narození v cizině místo a stát,</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e)</w:t>
      </w:r>
      <w:r w:rsidRPr="00513190">
        <w:rPr>
          <w:rFonts w:ascii="Arial" w:eastAsia="Times New Roman" w:hAnsi="Arial" w:cs="Arial"/>
          <w:color w:val="000000"/>
          <w:sz w:val="13"/>
          <w:szCs w:val="13"/>
        </w:rPr>
        <w:t> rodné číslo,</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f)</w:t>
      </w:r>
      <w:r w:rsidRPr="00513190">
        <w:rPr>
          <w:rFonts w:ascii="Arial" w:eastAsia="Times New Roman" w:hAnsi="Arial" w:cs="Arial"/>
          <w:color w:val="000000"/>
          <w:sz w:val="13"/>
          <w:szCs w:val="13"/>
        </w:rPr>
        <w:t> státní občanství, popřípadě více státních občanství,</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g)</w:t>
      </w:r>
      <w:r w:rsidRPr="00513190">
        <w:rPr>
          <w:rFonts w:ascii="Arial" w:eastAsia="Times New Roman" w:hAnsi="Arial" w:cs="Arial"/>
          <w:color w:val="000000"/>
          <w:sz w:val="13"/>
          <w:szCs w:val="13"/>
        </w:rPr>
        <w:t> adresa místa trvalého pobytu, včetně předchozích adres místa trvalého pobytu, případně též adresa, na kterou mají být doručovány písemnosti podle zvláštního právního předpisu,</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h)</w:t>
      </w:r>
      <w:r w:rsidRPr="00513190">
        <w:rPr>
          <w:rFonts w:ascii="Arial" w:eastAsia="Times New Roman" w:hAnsi="Arial" w:cs="Arial"/>
          <w:color w:val="000000"/>
          <w:sz w:val="13"/>
          <w:szCs w:val="13"/>
        </w:rPr>
        <w:t> počátek trvalého pobytu, popřípadě datum zrušení údaje o místu trvalého pobytu nebo datum ukončení trvalého pobytu na území České republiky,</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i)</w:t>
      </w:r>
      <w:r w:rsidRPr="00513190">
        <w:rPr>
          <w:rFonts w:ascii="Arial" w:eastAsia="Times New Roman" w:hAnsi="Arial" w:cs="Arial"/>
          <w:color w:val="000000"/>
          <w:sz w:val="13"/>
          <w:szCs w:val="13"/>
        </w:rPr>
        <w:t> zbavení nebo omezení způsobilosti k právním úkonům, jméno, popřípadě jména, příjmení a rodné číslo opatrovníka, nebylo-li mu přiděleno, datum, místo a okres jeho narození a u opatrovníka, který se narodil v cizině, místo a stát, kde se narodil,</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j)</w:t>
      </w:r>
      <w:r w:rsidRPr="00513190">
        <w:rPr>
          <w:rFonts w:ascii="Arial" w:eastAsia="Times New Roman" w:hAnsi="Arial" w:cs="Arial"/>
          <w:color w:val="000000"/>
          <w:sz w:val="13"/>
          <w:szCs w:val="13"/>
        </w:rPr>
        <w:t> jméno, popřípadě jména, příjmení a rodné číslo otce, matky, popřípadě jiného zákonného zástupce,</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k)</w:t>
      </w:r>
      <w:r w:rsidRPr="00513190">
        <w:rPr>
          <w:rFonts w:ascii="Arial" w:eastAsia="Times New Roman" w:hAnsi="Arial" w:cs="Arial"/>
          <w:color w:val="000000"/>
          <w:sz w:val="13"/>
          <w:szCs w:val="13"/>
        </w:rPr>
        <w:t> datum, místo a okres úmrtí; jde-li o úmrtí občana mimo území České republiky, datum úmrtí, místo a stát, na jehož území k úmrtí došlo,</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l)</w:t>
      </w:r>
      <w:r w:rsidRPr="00513190">
        <w:rPr>
          <w:rFonts w:ascii="Arial" w:eastAsia="Times New Roman" w:hAnsi="Arial" w:cs="Arial"/>
          <w:color w:val="000000"/>
          <w:sz w:val="13"/>
          <w:szCs w:val="13"/>
        </w:rPr>
        <w:t> den, který byl v rozhodnutí soudu o prohlášení za mrtvého uveden jako den smrti, popřípadě jako den, který nepřežil.</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(3)</w:t>
      </w:r>
      <w:r w:rsidRPr="00513190">
        <w:rPr>
          <w:rFonts w:ascii="Arial" w:eastAsia="Times New Roman" w:hAnsi="Arial" w:cs="Arial"/>
          <w:color w:val="000000"/>
          <w:sz w:val="13"/>
          <w:szCs w:val="13"/>
        </w:rPr>
        <w:t> Pro výkon působnosti podle tohoto zákona využívají krajské úřady a Ministerstvo kultury z informačního systému cizinců tyto údaje:</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a)</w:t>
      </w:r>
      <w:r w:rsidRPr="00513190">
        <w:rPr>
          <w:rFonts w:ascii="Arial" w:eastAsia="Times New Roman" w:hAnsi="Arial" w:cs="Arial"/>
          <w:color w:val="000000"/>
          <w:sz w:val="13"/>
          <w:szCs w:val="13"/>
        </w:rPr>
        <w:t> jméno, popřípadě jména, příjmení,</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b)</w:t>
      </w:r>
      <w:r w:rsidRPr="00513190">
        <w:rPr>
          <w:rFonts w:ascii="Arial" w:eastAsia="Times New Roman" w:hAnsi="Arial" w:cs="Arial"/>
          <w:color w:val="000000"/>
          <w:sz w:val="13"/>
          <w:szCs w:val="13"/>
        </w:rPr>
        <w:t> datum narození,</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c)</w:t>
      </w:r>
      <w:r w:rsidRPr="00513190">
        <w:rPr>
          <w:rFonts w:ascii="Arial" w:eastAsia="Times New Roman" w:hAnsi="Arial" w:cs="Arial"/>
          <w:color w:val="000000"/>
          <w:sz w:val="13"/>
          <w:szCs w:val="13"/>
        </w:rPr>
        <w:t> rodné číslo,</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lastRenderedPageBreak/>
        <w:t>d)</w:t>
      </w:r>
      <w:r w:rsidRPr="00513190">
        <w:rPr>
          <w:rFonts w:ascii="Arial" w:eastAsia="Times New Roman" w:hAnsi="Arial" w:cs="Arial"/>
          <w:color w:val="000000"/>
          <w:sz w:val="13"/>
          <w:szCs w:val="13"/>
        </w:rPr>
        <w:t> pohlaví,</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e)</w:t>
      </w:r>
      <w:r w:rsidRPr="00513190">
        <w:rPr>
          <w:rFonts w:ascii="Arial" w:eastAsia="Times New Roman" w:hAnsi="Arial" w:cs="Arial"/>
          <w:color w:val="000000"/>
          <w:sz w:val="13"/>
          <w:szCs w:val="13"/>
        </w:rPr>
        <w:t> místo a stát, kde se cizinec narodil; v případě, že se cizinec narodil na území České republiky, místo a okres narození,</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f)</w:t>
      </w:r>
      <w:r w:rsidRPr="00513190">
        <w:rPr>
          <w:rFonts w:ascii="Arial" w:eastAsia="Times New Roman" w:hAnsi="Arial" w:cs="Arial"/>
          <w:color w:val="000000"/>
          <w:sz w:val="13"/>
          <w:szCs w:val="13"/>
        </w:rPr>
        <w:t> státní občanství, popřípadě více státních občanství,</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g)</w:t>
      </w:r>
      <w:r w:rsidRPr="00513190">
        <w:rPr>
          <w:rFonts w:ascii="Arial" w:eastAsia="Times New Roman" w:hAnsi="Arial" w:cs="Arial"/>
          <w:color w:val="000000"/>
          <w:sz w:val="13"/>
          <w:szCs w:val="13"/>
        </w:rPr>
        <w:t> druh a adresa místa pobytu na území České republiky,</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h)</w:t>
      </w:r>
      <w:r w:rsidRPr="00513190">
        <w:rPr>
          <w:rFonts w:ascii="Arial" w:eastAsia="Times New Roman" w:hAnsi="Arial" w:cs="Arial"/>
          <w:color w:val="000000"/>
          <w:sz w:val="13"/>
          <w:szCs w:val="13"/>
        </w:rPr>
        <w:t> počátek pobytu, popřípadě datum ukončení pobytu,</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i)</w:t>
      </w:r>
      <w:r w:rsidRPr="00513190">
        <w:rPr>
          <w:rFonts w:ascii="Arial" w:eastAsia="Times New Roman" w:hAnsi="Arial" w:cs="Arial"/>
          <w:color w:val="000000"/>
          <w:sz w:val="13"/>
          <w:szCs w:val="13"/>
        </w:rPr>
        <w:t> zbavení nebo omezení způsobilosti k právním úkonům,</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j)</w:t>
      </w:r>
      <w:r w:rsidRPr="00513190">
        <w:rPr>
          <w:rFonts w:ascii="Arial" w:eastAsia="Times New Roman" w:hAnsi="Arial" w:cs="Arial"/>
          <w:color w:val="000000"/>
          <w:sz w:val="13"/>
          <w:szCs w:val="13"/>
        </w:rPr>
        <w:t> jméno, popřípadě jména, příjmení otce, matky, popřípadě jiného zákonného zástupce,</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k)</w:t>
      </w:r>
      <w:r w:rsidRPr="00513190">
        <w:rPr>
          <w:rFonts w:ascii="Arial" w:eastAsia="Times New Roman" w:hAnsi="Arial" w:cs="Arial"/>
          <w:color w:val="000000"/>
          <w:sz w:val="13"/>
          <w:szCs w:val="13"/>
        </w:rPr>
        <w:t> datum, místo a okres úmrtí; jde-li o úmrtí mimo území České republiky, stát, na jehož území k úmrtí došlo, popřípadě datum úmrtí,</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l)</w:t>
      </w:r>
      <w:r w:rsidRPr="00513190">
        <w:rPr>
          <w:rFonts w:ascii="Arial" w:eastAsia="Times New Roman" w:hAnsi="Arial" w:cs="Arial"/>
          <w:color w:val="000000"/>
          <w:sz w:val="13"/>
          <w:szCs w:val="13"/>
        </w:rPr>
        <w:t> den, který byl v rozhodnutí soudu o prohlášení za mrtvého uveden jako den smrti, popřípadě jako den, který nepřežil.</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rPr>
        <w:t>(4)</w:t>
      </w:r>
      <w:r w:rsidRPr="00513190">
        <w:rPr>
          <w:rFonts w:ascii="Arial" w:eastAsia="Times New Roman" w:hAnsi="Arial" w:cs="Arial"/>
          <w:color w:val="000000"/>
          <w:sz w:val="13"/>
          <w:szCs w:val="13"/>
        </w:rPr>
        <w:t> Z údajů podle odstavců 1 až 3 lze v konkrétním případě použít vždy jen takové údaje, které jsou nezbytné ke splnění daného úkolu. Údaje, které jsou vedeny jako referenční údaje v základním registru obyvatel, se využijí z informačního systému evidence obyvatel nebo informačního systému cizinců, pouze pokud jsou ve tvaru předcházejícím současný stav.</w:t>
      </w:r>
    </w:p>
    <w:p w:rsidR="00513190" w:rsidRPr="00513190" w:rsidRDefault="00513190" w:rsidP="00513190">
      <w:pPr>
        <w:spacing w:before="240" w:after="0" w:line="240" w:lineRule="auto"/>
        <w:rPr>
          <w:rFonts w:ascii="Arial" w:eastAsia="Times New Roman" w:hAnsi="Arial" w:cs="Arial"/>
          <w:color w:val="000000"/>
          <w:sz w:val="13"/>
          <w:szCs w:val="13"/>
        </w:rPr>
      </w:pPr>
      <w:r w:rsidRPr="00513190">
        <w:rPr>
          <w:rFonts w:ascii="Arial" w:eastAsia="Times New Roman" w:hAnsi="Arial" w:cs="Arial"/>
          <w:color w:val="000000"/>
          <w:sz w:val="13"/>
          <w:szCs w:val="13"/>
        </w:rPr>
        <w:pict>
          <v:rect id="_x0000_i1026" style="width:445pt;height:1.5pt" o:hrpct="0" o:hralign="center" o:hrstd="t" o:hrnoshade="t" o:hr="t" fillcolor="#e0e0e0" stroked="f"/>
        </w:pict>
      </w:r>
    </w:p>
    <w:p w:rsidR="00513190" w:rsidRPr="00513190" w:rsidRDefault="00513190" w:rsidP="00513190">
      <w:pPr>
        <w:spacing w:after="0" w:line="240" w:lineRule="auto"/>
        <w:jc w:val="both"/>
        <w:rPr>
          <w:rFonts w:ascii="Arial" w:eastAsia="Times New Roman" w:hAnsi="Arial" w:cs="Arial"/>
          <w:b/>
          <w:bCs/>
          <w:color w:val="FF8400"/>
          <w:sz w:val="13"/>
          <w:szCs w:val="13"/>
        </w:rPr>
      </w:pPr>
      <w:r w:rsidRPr="00513190">
        <w:rPr>
          <w:rFonts w:ascii="Arial" w:eastAsia="Times New Roman" w:hAnsi="Arial" w:cs="Arial"/>
          <w:b/>
          <w:bCs/>
          <w:color w:val="FF8400"/>
          <w:sz w:val="13"/>
          <w:szCs w:val="13"/>
        </w:rPr>
        <w:t>§ 6</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color w:val="000000"/>
          <w:sz w:val="13"/>
          <w:szCs w:val="13"/>
        </w:rPr>
        <w:t>Zrušuje se zákon České národní rady č. 106/1991 Sb., o neperiodických publikacích, ve znění zákona České národní rady č. 281/1991 Sb.</w:t>
      </w:r>
    </w:p>
    <w:p w:rsidR="00513190" w:rsidRPr="00513190" w:rsidRDefault="00513190" w:rsidP="00513190">
      <w:pPr>
        <w:spacing w:after="0" w:line="240" w:lineRule="auto"/>
        <w:jc w:val="both"/>
        <w:rPr>
          <w:rFonts w:ascii="Arial" w:eastAsia="Times New Roman" w:hAnsi="Arial" w:cs="Arial"/>
          <w:b/>
          <w:bCs/>
          <w:color w:val="FF8400"/>
          <w:sz w:val="13"/>
          <w:szCs w:val="13"/>
        </w:rPr>
      </w:pPr>
      <w:r w:rsidRPr="00513190">
        <w:rPr>
          <w:rFonts w:ascii="Arial" w:eastAsia="Times New Roman" w:hAnsi="Arial" w:cs="Arial"/>
          <w:b/>
          <w:bCs/>
          <w:color w:val="FF8400"/>
          <w:sz w:val="13"/>
          <w:szCs w:val="13"/>
        </w:rPr>
        <w:t>§ 7</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color w:val="000000"/>
          <w:sz w:val="13"/>
          <w:szCs w:val="13"/>
        </w:rPr>
        <w:t>Ustanovení § 2 odst. 3 se nevztahuje na publikace vydané před účinností tohoto zákona.</w:t>
      </w:r>
    </w:p>
    <w:p w:rsidR="00513190" w:rsidRPr="00513190" w:rsidRDefault="00513190" w:rsidP="00513190">
      <w:pPr>
        <w:spacing w:after="0" w:line="240" w:lineRule="auto"/>
        <w:jc w:val="both"/>
        <w:rPr>
          <w:rFonts w:ascii="Arial" w:eastAsia="Times New Roman" w:hAnsi="Arial" w:cs="Arial"/>
          <w:b/>
          <w:bCs/>
          <w:color w:val="FF8400"/>
          <w:sz w:val="13"/>
          <w:szCs w:val="13"/>
        </w:rPr>
      </w:pPr>
      <w:r w:rsidRPr="00513190">
        <w:rPr>
          <w:rFonts w:ascii="Arial" w:eastAsia="Times New Roman" w:hAnsi="Arial" w:cs="Arial"/>
          <w:b/>
          <w:bCs/>
          <w:color w:val="FF8400"/>
          <w:sz w:val="13"/>
          <w:szCs w:val="13"/>
        </w:rPr>
        <w:t>§ 8</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color w:val="000000"/>
          <w:sz w:val="13"/>
          <w:szCs w:val="13"/>
        </w:rPr>
        <w:t>Tento zákon nabývá účinnosti dnem 1. ledna 1996.</w:t>
      </w:r>
    </w:p>
    <w:p w:rsidR="00513190" w:rsidRPr="00513190" w:rsidRDefault="00513190" w:rsidP="00513190">
      <w:pPr>
        <w:spacing w:before="240" w:after="0" w:line="240" w:lineRule="auto"/>
        <w:rPr>
          <w:rFonts w:ascii="Arial" w:eastAsia="Times New Roman" w:hAnsi="Arial" w:cs="Arial"/>
          <w:color w:val="000000"/>
          <w:sz w:val="13"/>
          <w:szCs w:val="13"/>
        </w:rPr>
      </w:pPr>
      <w:r w:rsidRPr="00513190">
        <w:rPr>
          <w:rFonts w:ascii="Arial" w:eastAsia="Times New Roman" w:hAnsi="Arial" w:cs="Arial"/>
          <w:color w:val="000000"/>
          <w:sz w:val="13"/>
          <w:szCs w:val="13"/>
        </w:rPr>
        <w:pict>
          <v:rect id="_x0000_i1027" style="width:445pt;height:1.5pt" o:hrpct="0" o:hralign="center" o:hrstd="t" o:hrnoshade="t" o:hr="t" fillcolor="#e0e0e0" stroked="f"/>
        </w:pic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color w:val="000000"/>
          <w:sz w:val="13"/>
          <w:szCs w:val="13"/>
        </w:rPr>
        <w:t>Uhde v. r.</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color w:val="000000"/>
          <w:sz w:val="13"/>
          <w:szCs w:val="13"/>
        </w:rPr>
        <w:t>Havel v. r.</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color w:val="000000"/>
          <w:sz w:val="13"/>
          <w:szCs w:val="13"/>
        </w:rPr>
        <w:t>Klaus v. r.</w:t>
      </w:r>
    </w:p>
    <w:p w:rsidR="00513190" w:rsidRPr="00513190" w:rsidRDefault="00513190" w:rsidP="00513190">
      <w:pPr>
        <w:spacing w:after="0" w:line="200" w:lineRule="atLeast"/>
        <w:outlineLvl w:val="3"/>
        <w:rPr>
          <w:rFonts w:ascii="Arial" w:eastAsia="Times New Roman" w:hAnsi="Arial" w:cs="Arial"/>
          <w:b/>
          <w:bCs/>
          <w:color w:val="070707"/>
          <w:sz w:val="14"/>
          <w:szCs w:val="14"/>
        </w:rPr>
      </w:pPr>
      <w:r w:rsidRPr="00513190">
        <w:rPr>
          <w:rFonts w:ascii="Arial" w:eastAsia="Times New Roman" w:hAnsi="Arial" w:cs="Arial"/>
          <w:b/>
          <w:bCs/>
          <w:color w:val="070707"/>
          <w:sz w:val="14"/>
          <w:szCs w:val="14"/>
        </w:rPr>
        <w:t>Poznámky pod čarou</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vertAlign w:val="superscript"/>
        </w:rPr>
        <w:t>1</w:t>
      </w:r>
      <w:r w:rsidRPr="00513190">
        <w:rPr>
          <w:rFonts w:ascii="Arial" w:eastAsia="Times New Roman" w:hAnsi="Arial" w:cs="Arial"/>
          <w:b/>
          <w:bCs/>
          <w:color w:val="000000"/>
          <w:sz w:val="13"/>
        </w:rPr>
        <w:t>)</w:t>
      </w:r>
      <w:r w:rsidRPr="00513190">
        <w:rPr>
          <w:rFonts w:ascii="Arial" w:eastAsia="Times New Roman" w:hAnsi="Arial" w:cs="Arial"/>
          <w:color w:val="000000"/>
          <w:sz w:val="13"/>
          <w:szCs w:val="13"/>
        </w:rPr>
        <w:t> § 2 odst. 1 zákona č. 35/1965 Sb., o dílech literárních, vědeckých a uměleckých (autorský zákon), ve znění zákona č. 89/1990 Sb.</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vertAlign w:val="superscript"/>
        </w:rPr>
        <w:t>2</w:t>
      </w:r>
      <w:r w:rsidRPr="00513190">
        <w:rPr>
          <w:rFonts w:ascii="Arial" w:eastAsia="Times New Roman" w:hAnsi="Arial" w:cs="Arial"/>
          <w:b/>
          <w:bCs/>
          <w:color w:val="000000"/>
          <w:sz w:val="13"/>
        </w:rPr>
        <w:t>)</w:t>
      </w:r>
      <w:r w:rsidRPr="00513190">
        <w:rPr>
          <w:rFonts w:ascii="Arial" w:eastAsia="Times New Roman" w:hAnsi="Arial" w:cs="Arial"/>
          <w:color w:val="000000"/>
          <w:sz w:val="13"/>
          <w:szCs w:val="13"/>
        </w:rPr>
        <w:t> § 1 zákona č. 273/1993 Sb., o některých podmínkách výroby, šíření a archivování audiovizuálních děl, o změně a doplnění některých zákonů a některých dalších předpisů.</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vertAlign w:val="superscript"/>
        </w:rPr>
        <w:t>3</w:t>
      </w:r>
      <w:r w:rsidRPr="00513190">
        <w:rPr>
          <w:rFonts w:ascii="Arial" w:eastAsia="Times New Roman" w:hAnsi="Arial" w:cs="Arial"/>
          <w:b/>
          <w:bCs/>
          <w:color w:val="000000"/>
          <w:sz w:val="13"/>
        </w:rPr>
        <w:t>)</w:t>
      </w:r>
      <w:r w:rsidRPr="00513190">
        <w:rPr>
          <w:rFonts w:ascii="Arial" w:eastAsia="Times New Roman" w:hAnsi="Arial" w:cs="Arial"/>
          <w:color w:val="000000"/>
          <w:sz w:val="13"/>
          <w:szCs w:val="13"/>
        </w:rPr>
        <w:t> § 59 odst. 3 písm. d) zákona ČNR č. 337/1992 Sb., o správě daní a poplatků.</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vertAlign w:val="superscript"/>
        </w:rPr>
        <w:t>4</w:t>
      </w:r>
      <w:r w:rsidRPr="00513190">
        <w:rPr>
          <w:rFonts w:ascii="Arial" w:eastAsia="Times New Roman" w:hAnsi="Arial" w:cs="Arial"/>
          <w:b/>
          <w:bCs/>
          <w:color w:val="000000"/>
          <w:sz w:val="13"/>
        </w:rPr>
        <w:t>)</w:t>
      </w:r>
      <w:r w:rsidRPr="00513190">
        <w:rPr>
          <w:rFonts w:ascii="Arial" w:eastAsia="Times New Roman" w:hAnsi="Arial" w:cs="Arial"/>
          <w:color w:val="000000"/>
          <w:sz w:val="13"/>
          <w:szCs w:val="13"/>
        </w:rPr>
        <w:t> Zákon ČNR č. 591/1992 Sb., o cenných papírech, ve znění zákona č. 89/1993 Sb. a zákona č. 311/1993 Sb.</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vertAlign w:val="superscript"/>
        </w:rPr>
        <w:t>5</w:t>
      </w:r>
      <w:r w:rsidRPr="00513190">
        <w:rPr>
          <w:rFonts w:ascii="Arial" w:eastAsia="Times New Roman" w:hAnsi="Arial" w:cs="Arial"/>
          <w:b/>
          <w:bCs/>
          <w:color w:val="000000"/>
          <w:sz w:val="13"/>
        </w:rPr>
        <w:t>)</w:t>
      </w:r>
      <w:r w:rsidRPr="00513190">
        <w:rPr>
          <w:rFonts w:ascii="Arial" w:eastAsia="Times New Roman" w:hAnsi="Arial" w:cs="Arial"/>
          <w:color w:val="000000"/>
          <w:sz w:val="13"/>
          <w:szCs w:val="13"/>
        </w:rPr>
        <w:t> § 2 písm. f) a g) zákona č. 200/1994 Sb., o zeměměřictví a o změně a doplnění některých zákonů souvisejících s jeho zavedením.</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vertAlign w:val="superscript"/>
        </w:rPr>
        <w:t>6</w:t>
      </w:r>
      <w:r w:rsidRPr="00513190">
        <w:rPr>
          <w:rFonts w:ascii="Arial" w:eastAsia="Times New Roman" w:hAnsi="Arial" w:cs="Arial"/>
          <w:b/>
          <w:bCs/>
          <w:color w:val="000000"/>
          <w:sz w:val="13"/>
        </w:rPr>
        <w:t>)</w:t>
      </w:r>
      <w:r w:rsidRPr="00513190">
        <w:rPr>
          <w:rFonts w:ascii="Arial" w:eastAsia="Times New Roman" w:hAnsi="Arial" w:cs="Arial"/>
          <w:color w:val="000000"/>
          <w:sz w:val="13"/>
          <w:szCs w:val="13"/>
        </w:rPr>
        <w:t> Zákon č. 83/1990 Sb., o sdružování občanů, ve znění zákona č. 300/1990 Sb., zákona č. 513/1991 Sb. a zákona č. 68/1993 Sb.</w:t>
      </w:r>
      <w:r w:rsidRPr="00513190">
        <w:rPr>
          <w:rFonts w:ascii="Arial" w:eastAsia="Times New Roman" w:hAnsi="Arial" w:cs="Arial"/>
          <w:color w:val="000000"/>
          <w:sz w:val="13"/>
          <w:szCs w:val="13"/>
        </w:rPr>
        <w:br/>
        <w:t>Zákon č. 116/1985 Sb., o podmínkách činnosti organizací s mezinárodním prvkem v Československé socialistické republice, ve znění zákona č. 157/1989 Sb. § 20b a násl. občanského zákoníku.</w:t>
      </w:r>
      <w:r w:rsidRPr="00513190">
        <w:rPr>
          <w:rFonts w:ascii="Arial" w:eastAsia="Times New Roman" w:hAnsi="Arial" w:cs="Arial"/>
          <w:color w:val="000000"/>
          <w:sz w:val="13"/>
          <w:szCs w:val="13"/>
        </w:rPr>
        <w:br/>
        <w:t>Zákon ČNR č. 161/1992 Sb., o registraci církví a náboženských společností.</w:t>
      </w:r>
      <w:r w:rsidRPr="00513190">
        <w:rPr>
          <w:rFonts w:ascii="Arial" w:eastAsia="Times New Roman" w:hAnsi="Arial" w:cs="Arial"/>
          <w:color w:val="000000"/>
          <w:sz w:val="13"/>
          <w:szCs w:val="13"/>
        </w:rPr>
        <w:br/>
        <w:t>Zákon č. 424/1991 Sb., o sdružování v politických stranách a politických hnutích, ve znění zákona č. 468/1991 Sb., zákona č. 68/1993 Sb., zákona č. 189/1993 Sb. a zákona č. 117/1994 Sb.</w:t>
      </w:r>
    </w:p>
    <w:p w:rsidR="00513190" w:rsidRPr="00513190" w:rsidRDefault="00513190" w:rsidP="00513190">
      <w:pPr>
        <w:spacing w:after="0" w:line="240" w:lineRule="auto"/>
        <w:jc w:val="both"/>
        <w:rPr>
          <w:rFonts w:ascii="Arial" w:eastAsia="Times New Roman" w:hAnsi="Arial" w:cs="Arial"/>
          <w:color w:val="000000"/>
          <w:sz w:val="13"/>
          <w:szCs w:val="13"/>
        </w:rPr>
      </w:pPr>
      <w:r w:rsidRPr="00513190">
        <w:rPr>
          <w:rFonts w:ascii="Arial" w:eastAsia="Times New Roman" w:hAnsi="Arial" w:cs="Arial"/>
          <w:b/>
          <w:bCs/>
          <w:color w:val="000000"/>
          <w:sz w:val="13"/>
          <w:vertAlign w:val="superscript"/>
        </w:rPr>
        <w:t>7</w:t>
      </w:r>
      <w:r w:rsidRPr="00513190">
        <w:rPr>
          <w:rFonts w:ascii="Arial" w:eastAsia="Times New Roman" w:hAnsi="Arial" w:cs="Arial"/>
          <w:b/>
          <w:bCs/>
          <w:color w:val="000000"/>
          <w:sz w:val="13"/>
        </w:rPr>
        <w:t>)</w:t>
      </w:r>
      <w:r w:rsidRPr="00513190">
        <w:rPr>
          <w:rFonts w:ascii="Arial" w:eastAsia="Times New Roman" w:hAnsi="Arial" w:cs="Arial"/>
          <w:color w:val="000000"/>
          <w:sz w:val="13"/>
          <w:szCs w:val="13"/>
        </w:rPr>
        <w:t> § 43a a násl. a § 588 a násl. občanského zákoníku.</w:t>
      </w:r>
    </w:p>
    <w:p w:rsidR="00524DEE" w:rsidRDefault="00524DEE"/>
    <w:sectPr w:rsidR="00524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compat>
    <w:useFELayout/>
  </w:compat>
  <w:rsids>
    <w:rsidRoot w:val="00513190"/>
    <w:rsid w:val="00513190"/>
    <w:rsid w:val="00524DE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link w:val="Nadpis4Char"/>
    <w:uiPriority w:val="9"/>
    <w:qFormat/>
    <w:rsid w:val="0051319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513190"/>
    <w:rPr>
      <w:rFonts w:ascii="Times New Roman" w:eastAsia="Times New Roman" w:hAnsi="Times New Roman" w:cs="Times New Roman"/>
      <w:b/>
      <w:bCs/>
      <w:sz w:val="24"/>
      <w:szCs w:val="24"/>
    </w:rPr>
  </w:style>
  <w:style w:type="paragraph" w:customStyle="1" w:styleId="l1">
    <w:name w:val="l1"/>
    <w:basedOn w:val="Normln"/>
    <w:rsid w:val="005131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2">
    <w:name w:val="l2"/>
    <w:basedOn w:val="Normln"/>
    <w:rsid w:val="00513190"/>
    <w:pPr>
      <w:spacing w:before="100" w:beforeAutospacing="1" w:after="100" w:afterAutospacing="1" w:line="240" w:lineRule="auto"/>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513190"/>
    <w:rPr>
      <w:i/>
      <w:iCs/>
    </w:rPr>
  </w:style>
  <w:style w:type="character" w:styleId="Hypertextovodkaz">
    <w:name w:val="Hyperlink"/>
    <w:basedOn w:val="Standardnpsmoodstavce"/>
    <w:uiPriority w:val="99"/>
    <w:semiHidden/>
    <w:unhideWhenUsed/>
    <w:rsid w:val="00513190"/>
    <w:rPr>
      <w:color w:val="0000FF"/>
      <w:u w:val="single"/>
    </w:rPr>
  </w:style>
  <w:style w:type="paragraph" w:customStyle="1" w:styleId="l3">
    <w:name w:val="l3"/>
    <w:basedOn w:val="Normln"/>
    <w:rsid w:val="005131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17702524">
      <w:bodyDiv w:val="1"/>
      <w:marLeft w:val="0"/>
      <w:marRight w:val="0"/>
      <w:marTop w:val="0"/>
      <w:marBottom w:val="0"/>
      <w:divBdr>
        <w:top w:val="none" w:sz="0" w:space="0" w:color="auto"/>
        <w:left w:val="none" w:sz="0" w:space="0" w:color="auto"/>
        <w:bottom w:val="none" w:sz="0" w:space="0" w:color="auto"/>
        <w:right w:val="none" w:sz="0" w:space="0" w:color="auto"/>
      </w:divBdr>
      <w:divsChild>
        <w:div w:id="255217062">
          <w:marLeft w:val="0"/>
          <w:marRight w:val="0"/>
          <w:marTop w:val="0"/>
          <w:marBottom w:val="0"/>
          <w:divBdr>
            <w:top w:val="none" w:sz="0" w:space="0" w:color="auto"/>
            <w:left w:val="none" w:sz="0" w:space="0" w:color="auto"/>
            <w:bottom w:val="none" w:sz="0" w:space="0" w:color="auto"/>
            <w:right w:val="none" w:sz="0" w:space="0" w:color="auto"/>
          </w:divBdr>
          <w:divsChild>
            <w:div w:id="835263373">
              <w:marLeft w:val="0"/>
              <w:marRight w:val="0"/>
              <w:marTop w:val="100"/>
              <w:marBottom w:val="0"/>
              <w:divBdr>
                <w:top w:val="none" w:sz="0" w:space="0" w:color="auto"/>
                <w:left w:val="none" w:sz="0" w:space="0" w:color="auto"/>
                <w:bottom w:val="none" w:sz="0" w:space="0" w:color="auto"/>
                <w:right w:val="none" w:sz="0" w:space="0" w:color="auto"/>
              </w:divBdr>
              <w:divsChild>
                <w:div w:id="1074549319">
                  <w:marLeft w:val="0"/>
                  <w:marRight w:val="0"/>
                  <w:marTop w:val="0"/>
                  <w:marBottom w:val="0"/>
                  <w:divBdr>
                    <w:top w:val="none" w:sz="0" w:space="0" w:color="auto"/>
                    <w:left w:val="none" w:sz="0" w:space="0" w:color="auto"/>
                    <w:bottom w:val="none" w:sz="0" w:space="0" w:color="auto"/>
                    <w:right w:val="none" w:sz="0" w:space="0" w:color="auto"/>
                  </w:divBdr>
                </w:div>
                <w:div w:id="2071689138">
                  <w:marLeft w:val="0"/>
                  <w:marRight w:val="0"/>
                  <w:marTop w:val="0"/>
                  <w:marBottom w:val="0"/>
                  <w:divBdr>
                    <w:top w:val="none" w:sz="0" w:space="0" w:color="auto"/>
                    <w:left w:val="none" w:sz="0" w:space="0" w:color="auto"/>
                    <w:bottom w:val="none" w:sz="0" w:space="0" w:color="auto"/>
                    <w:right w:val="none" w:sz="0" w:space="0" w:color="auto"/>
                  </w:divBdr>
                </w:div>
                <w:div w:id="38995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cs/1995-37/zneni-2017070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zakonyprolidi.cz/cs/1995-37/zneni-20170701" TargetMode="External"/><Relationship Id="rId12" Type="http://schemas.openxmlformats.org/officeDocument/2006/relationships/hyperlink" Target="https://www.zakonyprolidi.cz/cs/1995-37/zneni-201707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akonyprolidi.cz/cs/1995-37/zneni-20170701" TargetMode="External"/><Relationship Id="rId11" Type="http://schemas.openxmlformats.org/officeDocument/2006/relationships/hyperlink" Target="https://www.zakonyprolidi.cz/cs/1995-37/zneni-20170701" TargetMode="External"/><Relationship Id="rId5" Type="http://schemas.openxmlformats.org/officeDocument/2006/relationships/hyperlink" Target="https://www.zakonyprolidi.cz/cs/1995-37/zneni-20170701" TargetMode="External"/><Relationship Id="rId10" Type="http://schemas.openxmlformats.org/officeDocument/2006/relationships/hyperlink" Target="https://www.zakonyprolidi.cz/cs/1995-37/zneni-20170701" TargetMode="External"/><Relationship Id="rId4" Type="http://schemas.openxmlformats.org/officeDocument/2006/relationships/hyperlink" Target="https://www.zakonyprolidi.cz/cs/1995-37/zneni-20170701" TargetMode="External"/><Relationship Id="rId9" Type="http://schemas.openxmlformats.org/officeDocument/2006/relationships/hyperlink" Target="https://www.zakonyprolidi.cz/cs/1995-37/zneni-20170701"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1483</Words>
  <Characters>8750</Characters>
  <Application>Microsoft Office Word</Application>
  <DocSecurity>0</DocSecurity>
  <Lines>72</Lines>
  <Paragraphs>20</Paragraphs>
  <ScaleCrop>false</ScaleCrop>
  <Company/>
  <LinksUpToDate>false</LinksUpToDate>
  <CharactersWithSpaces>10213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Varhaník</dc:creator>
  <cp:keywords/>
  <dc:description/>
  <cp:lastModifiedBy>Jiří Varhaník</cp:lastModifiedBy>
  <cp:revision>2</cp:revision>
  <dcterms:created xsi:type="dcterms:W3CDTF">2021-03-02T16:39:00Z</dcterms:created>
  <dcterms:modified xsi:type="dcterms:W3CDTF">2021-03-02T16:39:00Z</dcterms:modified>
</cp:coreProperties>
</file>