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3E" w:rsidRDefault="00B84A3E" w:rsidP="00B84A3E">
      <w:pPr>
        <w:rPr>
          <w:b/>
        </w:rPr>
      </w:pPr>
      <w:r>
        <w:rPr>
          <w:b/>
        </w:rPr>
        <w:t>MORFOLOGIE</w:t>
      </w:r>
    </w:p>
    <w:p w:rsidR="00B84A3E" w:rsidRDefault="00B84A3E" w:rsidP="00B84A3E">
      <w:pPr>
        <w:rPr>
          <w:b/>
        </w:rPr>
      </w:pPr>
    </w:p>
    <w:p w:rsidR="00B84A3E" w:rsidRDefault="00B84A3E" w:rsidP="00B84A3E">
      <w:pPr>
        <w:rPr>
          <w:b/>
        </w:rPr>
      </w:pPr>
      <w:r w:rsidRPr="006E154F">
        <w:rPr>
          <w:b/>
        </w:rPr>
        <w:t xml:space="preserve">Opakování </w:t>
      </w:r>
      <w:r>
        <w:rPr>
          <w:b/>
        </w:rPr>
        <w:t>VŠECHNY ČASY</w:t>
      </w:r>
    </w:p>
    <w:tbl>
      <w:tblPr>
        <w:tblStyle w:val="Mkatabulky"/>
        <w:tblW w:w="6123" w:type="dxa"/>
        <w:tblLook w:val="01E0" w:firstRow="1" w:lastRow="1" w:firstColumn="1" w:lastColumn="1" w:noHBand="0" w:noVBand="0"/>
      </w:tblPr>
      <w:tblGrid>
        <w:gridCol w:w="1299"/>
        <w:gridCol w:w="1608"/>
        <w:gridCol w:w="1608"/>
        <w:gridCol w:w="1608"/>
      </w:tblGrid>
      <w:tr w:rsidR="00B84A3E" w:rsidTr="006836A9">
        <w:tc>
          <w:tcPr>
            <w:tcW w:w="1299" w:type="dxa"/>
          </w:tcPr>
          <w:p w:rsidR="00B84A3E" w:rsidRDefault="00B84A3E" w:rsidP="006836A9">
            <w:r>
              <w:t>Vir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Trazer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Chegar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Maldizer</w:t>
            </w:r>
            <w:proofErr w:type="spellEnd"/>
          </w:p>
        </w:tc>
      </w:tr>
      <w:tr w:rsidR="00B84A3E" w:rsidTr="006836A9">
        <w:tc>
          <w:tcPr>
            <w:tcW w:w="1299" w:type="dxa"/>
          </w:tcPr>
          <w:p w:rsidR="00B84A3E" w:rsidRDefault="00B84A3E" w:rsidP="006836A9">
            <w:r>
              <w:t xml:space="preserve">Ver 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Pôr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Saltar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Correr</w:t>
            </w:r>
            <w:proofErr w:type="spellEnd"/>
          </w:p>
        </w:tc>
      </w:tr>
      <w:tr w:rsidR="00B84A3E" w:rsidTr="006836A9">
        <w:tc>
          <w:tcPr>
            <w:tcW w:w="1299" w:type="dxa"/>
          </w:tcPr>
          <w:p w:rsidR="00B84A3E" w:rsidRDefault="00B84A3E" w:rsidP="006836A9">
            <w:proofErr w:type="spellStart"/>
            <w:r>
              <w:t>Estar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Saber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Partir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Faltar</w:t>
            </w:r>
            <w:proofErr w:type="spellEnd"/>
          </w:p>
        </w:tc>
      </w:tr>
      <w:tr w:rsidR="00B84A3E" w:rsidTr="006836A9">
        <w:tc>
          <w:tcPr>
            <w:tcW w:w="1299" w:type="dxa"/>
          </w:tcPr>
          <w:p w:rsidR="00B84A3E" w:rsidRDefault="00B84A3E" w:rsidP="006836A9">
            <w:r>
              <w:t>Ser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Dizer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Vender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Mapear</w:t>
            </w:r>
            <w:proofErr w:type="spellEnd"/>
          </w:p>
        </w:tc>
      </w:tr>
      <w:tr w:rsidR="00B84A3E" w:rsidTr="006836A9">
        <w:tc>
          <w:tcPr>
            <w:tcW w:w="1299" w:type="dxa"/>
          </w:tcPr>
          <w:p w:rsidR="00B84A3E" w:rsidRDefault="00B84A3E" w:rsidP="006836A9">
            <w:proofErr w:type="spellStart"/>
            <w:r>
              <w:t>Ler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Fazer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r>
              <w:t>Ir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querer</w:t>
            </w:r>
            <w:proofErr w:type="spellEnd"/>
          </w:p>
        </w:tc>
      </w:tr>
      <w:tr w:rsidR="00B84A3E" w:rsidTr="006836A9">
        <w:tc>
          <w:tcPr>
            <w:tcW w:w="1299" w:type="dxa"/>
          </w:tcPr>
          <w:p w:rsidR="00B84A3E" w:rsidRDefault="00B84A3E" w:rsidP="006836A9">
            <w:proofErr w:type="spellStart"/>
            <w:r>
              <w:t>Refaze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Querer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Assistr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Pretender</w:t>
            </w:r>
            <w:proofErr w:type="spellEnd"/>
          </w:p>
        </w:tc>
      </w:tr>
      <w:tr w:rsidR="00B84A3E" w:rsidTr="006836A9">
        <w:tc>
          <w:tcPr>
            <w:tcW w:w="1299" w:type="dxa"/>
          </w:tcPr>
          <w:p w:rsidR="00B84A3E" w:rsidRDefault="00B84A3E" w:rsidP="006836A9">
            <w:proofErr w:type="spellStart"/>
            <w:r>
              <w:t>contradizer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Sair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Viajar</w:t>
            </w:r>
            <w:proofErr w:type="spellEnd"/>
          </w:p>
        </w:tc>
        <w:tc>
          <w:tcPr>
            <w:tcW w:w="1608" w:type="dxa"/>
          </w:tcPr>
          <w:p w:rsidR="00B84A3E" w:rsidRDefault="00B84A3E" w:rsidP="006836A9">
            <w:proofErr w:type="spellStart"/>
            <w:r>
              <w:t>desejar</w:t>
            </w:r>
            <w:proofErr w:type="spellEnd"/>
          </w:p>
        </w:tc>
      </w:tr>
    </w:tbl>
    <w:p w:rsidR="00B84A3E" w:rsidRDefault="00B84A3E" w:rsidP="00B84A3E">
      <w:pPr>
        <w:rPr>
          <w:b/>
        </w:rPr>
      </w:pPr>
    </w:p>
    <w:p w:rsidR="00B84A3E" w:rsidRPr="006E154F" w:rsidRDefault="00B84A3E" w:rsidP="00B84A3E">
      <w:pPr>
        <w:rPr>
          <w:b/>
        </w:rPr>
      </w:pPr>
      <w:r>
        <w:rPr>
          <w:b/>
        </w:rPr>
        <w:t>PŘEKLAD</w:t>
      </w:r>
    </w:p>
    <w:p w:rsidR="00B84A3E" w:rsidRDefault="00B84A3E" w:rsidP="00B84A3E">
      <w:pPr>
        <w:numPr>
          <w:ilvl w:val="0"/>
          <w:numId w:val="1"/>
        </w:numPr>
      </w:pPr>
      <w:r>
        <w:t xml:space="preserve">Žiji s mými rodiči v Praze.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Bude se stěhovat do nového bytu.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Do tří hodin odpoledne to budou mít ukončeno. </w:t>
      </w:r>
    </w:p>
    <w:p w:rsidR="00B84A3E" w:rsidRDefault="00B84A3E" w:rsidP="00B84A3E">
      <w:pPr>
        <w:numPr>
          <w:ilvl w:val="0"/>
          <w:numId w:val="1"/>
        </w:numPr>
      </w:pPr>
      <w:r>
        <w:t>V poslední době trénuje každý den.</w:t>
      </w:r>
    </w:p>
    <w:p w:rsidR="00B84A3E" w:rsidRDefault="00B84A3E" w:rsidP="00B84A3E">
      <w:pPr>
        <w:numPr>
          <w:ilvl w:val="0"/>
          <w:numId w:val="1"/>
        </w:numPr>
      </w:pPr>
      <w:r>
        <w:t xml:space="preserve">Včera byl nemocen (a dnes už není).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Včera byl ještě nemocen  (a </w:t>
      </w:r>
      <w:proofErr w:type="gramStart"/>
      <w:r>
        <w:t>nevím jestli</w:t>
      </w:r>
      <w:proofErr w:type="gramEnd"/>
      <w:r>
        <w:t xml:space="preserve"> ještě dnes je, asi ano).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Zatímco Petr zpíval, Marie si četla.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Ona byla malá, roztomilá, veselá a ráda si hrála s ostatními dětmi.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Dříve nebyla televize a lidé více četli. </w:t>
      </w:r>
    </w:p>
    <w:p w:rsidR="00B84A3E" w:rsidRDefault="00B84A3E" w:rsidP="00B84A3E">
      <w:pPr>
        <w:numPr>
          <w:ilvl w:val="0"/>
          <w:numId w:val="1"/>
        </w:numPr>
      </w:pPr>
      <w:r>
        <w:t>Kolik let Ti bylo, když jsi šel poprvé do kina?</w:t>
      </w:r>
    </w:p>
    <w:p w:rsidR="00B84A3E" w:rsidRDefault="00B84A3E" w:rsidP="00B84A3E">
      <w:pPr>
        <w:numPr>
          <w:ilvl w:val="0"/>
          <w:numId w:val="1"/>
        </w:numPr>
      </w:pPr>
      <w:r>
        <w:t xml:space="preserve">Když přišel, zeptal se, kolik je hodin.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Říkal, že se stala u Karlova mostu nehoda a že řidič přejel chodce.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>Kolik let mu bylo, když letěl poprvé letadlem?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Říkal, že snad (se </w:t>
      </w:r>
      <w:proofErr w:type="spellStart"/>
      <w:r>
        <w:t>calhar</w:t>
      </w:r>
      <w:proofErr w:type="spellEnd"/>
      <w:r>
        <w:t xml:space="preserve"> a indikativ) přijde i na večeři její manžel. 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Co jste zrovna dělali, když jsem telefonoval? Nevečeřeli jste? </w:t>
      </w:r>
    </w:p>
    <w:p w:rsidR="00B84A3E" w:rsidRDefault="00B84A3E" w:rsidP="00B84A3E">
      <w:pPr>
        <w:numPr>
          <w:ilvl w:val="0"/>
          <w:numId w:val="1"/>
        </w:numPr>
      </w:pPr>
      <w:r>
        <w:t xml:space="preserve">Stěžovala si, že jí bolí nohy. Řekla jsem jí, že bude lepší navštívit lékaře. </w:t>
      </w:r>
      <w:r w:rsidRPr="00C93338">
        <w:rPr>
          <w:b/>
        </w:rPr>
        <w:t>SOUSLEDNOST</w:t>
      </w:r>
      <w:r>
        <w:t xml:space="preserve"> </w:t>
      </w:r>
    </w:p>
    <w:p w:rsidR="00B84A3E" w:rsidRDefault="00B84A3E" w:rsidP="00B84A3E">
      <w:pPr>
        <w:numPr>
          <w:ilvl w:val="0"/>
          <w:numId w:val="1"/>
        </w:numPr>
      </w:pPr>
      <w:r>
        <w:t xml:space="preserve">Ona se mě zeptala, jestli poletím letadlem nebo pojedu vlakem. Odpověděl jsem jí, že raději cestuji vlakem. </w:t>
      </w:r>
    </w:p>
    <w:p w:rsidR="00B84A3E" w:rsidRDefault="00B84A3E" w:rsidP="00B84A3E">
      <w:pPr>
        <w:numPr>
          <w:ilvl w:val="0"/>
          <w:numId w:val="1"/>
        </w:numPr>
      </w:pPr>
      <w:r>
        <w:t>Mohl byste se prosím vás trošku posunout?</w:t>
      </w:r>
    </w:p>
    <w:p w:rsidR="00B84A3E" w:rsidRDefault="00B84A3E" w:rsidP="00B84A3E">
      <w:pPr>
        <w:numPr>
          <w:ilvl w:val="0"/>
          <w:numId w:val="1"/>
        </w:numPr>
      </w:pPr>
      <w:r>
        <w:t>Mohly byste se mu více věnovat, nemyslíte?</w:t>
      </w:r>
    </w:p>
    <w:p w:rsidR="00B84A3E" w:rsidRDefault="00B84A3E" w:rsidP="00B84A3E">
      <w:pPr>
        <w:numPr>
          <w:ilvl w:val="0"/>
          <w:numId w:val="1"/>
        </w:numPr>
      </w:pPr>
      <w:r>
        <w:t xml:space="preserve">Nemohl jsem jít do kina, protože jsem neměl čas.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Kolik z vás navštívilo tu výstavu? 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Říkala, že jsem udělala v diktátu mnoho chyb.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Myslela jsem, že nemá udělat si domácí práci.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Zeptala se, jestli si může vzít pár dní volna.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Říkala, že je unavená, ale že pojede s námi do Španělska.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Pedro snil o tom, že navštíví Nový Zéland.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Já mu řekla, že poletím do Kanady.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Přinesou nám to </w:t>
      </w:r>
    </w:p>
    <w:p w:rsidR="00B84A3E" w:rsidRDefault="00B84A3E" w:rsidP="00B84A3E">
      <w:pPr>
        <w:numPr>
          <w:ilvl w:val="0"/>
          <w:numId w:val="1"/>
        </w:numPr>
      </w:pPr>
      <w:r>
        <w:t xml:space="preserve">Přečteme si to.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Přáli si to.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Koupíme jí to.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Oznámili by nám to, ale řekli, že nemohou.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Od té doby, co se jim narodil syn, tam chodí každý týden.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V poslední době byla (a </w:t>
      </w:r>
      <w:proofErr w:type="gramStart"/>
      <w:r>
        <w:t>je ) velice</w:t>
      </w:r>
      <w:proofErr w:type="gramEnd"/>
      <w:r>
        <w:t xml:space="preserve"> unavená.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Nedozvěděla jsem se to včas, ale oni mi slíbili, že příště mi to včas řeknou.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lastRenderedPageBreak/>
        <w:t xml:space="preserve">Dozvěděli jsme se to včera.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Když letěl letadlem, letuška mu nabídla pivo.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zatímco si ve vlaku četla, pouštěli muziku.  </w:t>
      </w:r>
    </w:p>
    <w:p w:rsidR="00B84A3E" w:rsidRDefault="00B84A3E" w:rsidP="00B84A3E">
      <w:pPr>
        <w:numPr>
          <w:ilvl w:val="0"/>
          <w:numId w:val="1"/>
        </w:numPr>
      </w:pPr>
      <w:r>
        <w:t xml:space="preserve">Knihovna byla plná lidí, když jsme tam přišli.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V ten den to bude mít určitě prostudováno, </w:t>
      </w:r>
    </w:p>
    <w:p w:rsidR="00B84A3E" w:rsidRDefault="00B84A3E" w:rsidP="00B84A3E">
      <w:pPr>
        <w:numPr>
          <w:ilvl w:val="0"/>
          <w:numId w:val="1"/>
        </w:numPr>
      </w:pPr>
      <w:r>
        <w:t>Mohl byste mi přinést cukr, prosím vás?</w:t>
      </w:r>
    </w:p>
    <w:p w:rsidR="00B84A3E" w:rsidRDefault="00B84A3E" w:rsidP="00B84A3E">
      <w:pPr>
        <w:numPr>
          <w:ilvl w:val="0"/>
          <w:numId w:val="1"/>
        </w:numPr>
      </w:pPr>
      <w:r>
        <w:t>Mohl byste mi říci, kolik je hodin?</w:t>
      </w:r>
    </w:p>
    <w:p w:rsidR="00B84A3E" w:rsidRDefault="00B84A3E" w:rsidP="00B84A3E">
      <w:pPr>
        <w:numPr>
          <w:ilvl w:val="0"/>
          <w:numId w:val="1"/>
        </w:numPr>
      </w:pPr>
      <w:r>
        <w:t xml:space="preserve">Zatímco Petr </w:t>
      </w:r>
      <w:proofErr w:type="gramStart"/>
      <w:r>
        <w:t>stala</w:t>
      </w:r>
      <w:proofErr w:type="gramEnd"/>
      <w:r>
        <w:t xml:space="preserve"> postel, </w:t>
      </w:r>
      <w:proofErr w:type="spellStart"/>
      <w:r>
        <w:t>Ana</w:t>
      </w:r>
      <w:proofErr w:type="spellEnd"/>
      <w:r>
        <w:t xml:space="preserve"> si zpívala.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Zrovna večeříme. </w:t>
      </w:r>
    </w:p>
    <w:p w:rsidR="00B84A3E" w:rsidRDefault="00B84A3E" w:rsidP="00B84A3E">
      <w:pPr>
        <w:numPr>
          <w:ilvl w:val="0"/>
          <w:numId w:val="1"/>
        </w:numPr>
      </w:pPr>
      <w:r>
        <w:t>Zrovna jsme si povídali o Tobě, když jsi zavolal.</w:t>
      </w:r>
    </w:p>
    <w:p w:rsidR="00B84A3E" w:rsidRDefault="00B84A3E" w:rsidP="00B84A3E">
      <w:pPr>
        <w:numPr>
          <w:ilvl w:val="0"/>
          <w:numId w:val="1"/>
        </w:numPr>
      </w:pPr>
      <w:r>
        <w:t xml:space="preserve">Zrovna jsme vařili večeři, když k nám přišli.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Prezident </w:t>
      </w:r>
      <w:proofErr w:type="gramStart"/>
      <w:r>
        <w:t>odletí</w:t>
      </w:r>
      <w:proofErr w:type="gramEnd"/>
      <w:r>
        <w:t xml:space="preserve"> v devět hodin </w:t>
      </w:r>
      <w:proofErr w:type="gramStart"/>
      <w:r>
        <w:t>přiletí</w:t>
      </w:r>
      <w:proofErr w:type="gramEnd"/>
      <w:r>
        <w:t xml:space="preserve"> v půl dvanácté do Londýna.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Říká, že lékař přijde kolem půl osmé.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Nekouřím a nikdy kouřit nebudu.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Dáme ti to.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Nedáme ti </w:t>
      </w:r>
      <w:proofErr w:type="gramStart"/>
      <w:r>
        <w:t>to.  (pozor</w:t>
      </w:r>
      <w:proofErr w:type="gramEnd"/>
      <w:r>
        <w:t xml:space="preserve">! Po záporné částici jsou zájmena anteponována před </w:t>
      </w:r>
      <w:proofErr w:type="gramStart"/>
      <w:r>
        <w:t>sloveso. )</w:t>
      </w:r>
      <w:proofErr w:type="gramEnd"/>
    </w:p>
    <w:p w:rsidR="00B84A3E" w:rsidRDefault="00B84A3E" w:rsidP="00B84A3E">
      <w:pPr>
        <w:numPr>
          <w:ilvl w:val="0"/>
          <w:numId w:val="1"/>
        </w:numPr>
      </w:pPr>
      <w:r>
        <w:t xml:space="preserve">Řeknu to.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Řeknu ti </w:t>
      </w:r>
      <w:proofErr w:type="gramStart"/>
      <w:r>
        <w:t>to .</w:t>
      </w:r>
      <w:proofErr w:type="gramEnd"/>
    </w:p>
    <w:p w:rsidR="00B84A3E" w:rsidRDefault="00B84A3E" w:rsidP="00B84A3E">
      <w:pPr>
        <w:numPr>
          <w:ilvl w:val="0"/>
          <w:numId w:val="1"/>
        </w:numPr>
      </w:pPr>
      <w:r>
        <w:t xml:space="preserve">Neřeknu ti to.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Nedělám to a ani to nikdy </w:t>
      </w:r>
      <w:proofErr w:type="gramStart"/>
      <w:r>
        <w:t>neudělám.  (</w:t>
      </w:r>
      <w:proofErr w:type="spellStart"/>
      <w:r w:rsidRPr="00C93338">
        <w:rPr>
          <w:b/>
        </w:rPr>
        <w:t>nem</w:t>
      </w:r>
      <w:proofErr w:type="spellEnd"/>
      <w:proofErr w:type="gramEnd"/>
      <w:r w:rsidRPr="00C93338">
        <w:rPr>
          <w:b/>
        </w:rPr>
        <w:t xml:space="preserve"> </w:t>
      </w:r>
      <w:proofErr w:type="spellStart"/>
      <w:r w:rsidRPr="00C93338">
        <w:rPr>
          <w:b/>
        </w:rPr>
        <w:t>nunca</w:t>
      </w:r>
      <w:proofErr w:type="spellEnd"/>
      <w:r w:rsidRPr="00C93338">
        <w:rPr>
          <w:b/>
        </w:rPr>
        <w:t xml:space="preserve"> + antepozice nepřízvučného zájmena</w:t>
      </w:r>
      <w:r>
        <w:t>).</w:t>
      </w:r>
    </w:p>
    <w:p w:rsidR="00B84A3E" w:rsidRDefault="00B84A3E" w:rsidP="00B84A3E">
      <w:pPr>
        <w:numPr>
          <w:ilvl w:val="0"/>
          <w:numId w:val="1"/>
        </w:numPr>
      </w:pPr>
      <w:r>
        <w:t xml:space="preserve">Promluvil bych si s ním. </w:t>
      </w:r>
    </w:p>
    <w:p w:rsidR="00B84A3E" w:rsidRDefault="00B84A3E" w:rsidP="00B84A3E">
      <w:pPr>
        <w:numPr>
          <w:ilvl w:val="0"/>
          <w:numId w:val="1"/>
        </w:numPr>
      </w:pPr>
      <w:r>
        <w:t>Dal bych všechno za to, abychom neměli zítra tu zkoušku. (</w:t>
      </w:r>
      <w:r w:rsidRPr="00C93338">
        <w:rPr>
          <w:b/>
        </w:rPr>
        <w:t xml:space="preserve">dar </w:t>
      </w:r>
      <w:proofErr w:type="spellStart"/>
      <w:r w:rsidRPr="00C93338">
        <w:rPr>
          <w:b/>
        </w:rPr>
        <w:t>tudo</w:t>
      </w:r>
      <w:proofErr w:type="spellEnd"/>
      <w:r w:rsidRPr="00C93338">
        <w:rPr>
          <w:b/>
        </w:rPr>
        <w:t xml:space="preserve"> para</w:t>
      </w:r>
      <w:r>
        <w:t xml:space="preserve"> +osobní infinitiv).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Ráda bych si koupila nové auto.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Udělal jsem to a udělal bych to znovu.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Zaplatil jsem večeři a zaplatil bych ji znovu.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Viděl jsem ten film a podíval bych se na něj znovu.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Řekl jsem to tajemství (o </w:t>
      </w:r>
      <w:proofErr w:type="spellStart"/>
      <w:r>
        <w:t>segredo</w:t>
      </w:r>
      <w:proofErr w:type="spellEnd"/>
      <w:r>
        <w:t xml:space="preserve">) Anně a řekl bych jí ho znovu. 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Řekla, že žije u svých rodičů.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Stěžovala si, že ta restaurace nebyla dobrá.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Říkala, že půjde do kina.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>Myslela jsem si, že ten film byl dobrý.</w:t>
      </w:r>
      <w:r w:rsidRPr="00C93338">
        <w:rPr>
          <w:b/>
        </w:rPr>
        <w:t xml:space="preserve"> SOUSLEDNOST</w:t>
      </w:r>
      <w:r>
        <w:t xml:space="preserve"> </w:t>
      </w:r>
    </w:p>
    <w:p w:rsidR="00B84A3E" w:rsidRDefault="00B84A3E" w:rsidP="00B84A3E">
      <w:pPr>
        <w:numPr>
          <w:ilvl w:val="0"/>
          <w:numId w:val="1"/>
        </w:numPr>
      </w:pPr>
      <w:r>
        <w:t>Myslel jsem si, že nikdy nepiješ kávu.</w:t>
      </w:r>
      <w:r w:rsidRPr="00C93338">
        <w:rPr>
          <w:b/>
        </w:rPr>
        <w:t xml:space="preserve"> SOUSLEDNOST</w:t>
      </w:r>
      <w:r>
        <w:t xml:space="preserve"> </w:t>
      </w:r>
    </w:p>
    <w:p w:rsidR="00B84A3E" w:rsidRDefault="00B84A3E" w:rsidP="00B84A3E">
      <w:pPr>
        <w:numPr>
          <w:ilvl w:val="0"/>
          <w:numId w:val="1"/>
        </w:numPr>
      </w:pPr>
      <w:r>
        <w:t xml:space="preserve">Domníval jsem se, že jsi to zaplatila. </w:t>
      </w:r>
      <w:r w:rsidRPr="00C93338">
        <w:rPr>
          <w:b/>
        </w:rPr>
        <w:t>SOUSLEDNOST</w:t>
      </w:r>
    </w:p>
    <w:p w:rsidR="00B84A3E" w:rsidRDefault="00B84A3E" w:rsidP="00B84A3E">
      <w:pPr>
        <w:numPr>
          <w:ilvl w:val="0"/>
          <w:numId w:val="1"/>
        </w:numPr>
      </w:pPr>
      <w:r>
        <w:t xml:space="preserve">Myslela jsem si, že nemůžeš přijít na oslavu. </w:t>
      </w:r>
      <w:r w:rsidRPr="00C93338">
        <w:rPr>
          <w:b/>
        </w:rPr>
        <w:t>SOUSLEDNOST</w:t>
      </w:r>
    </w:p>
    <w:p w:rsidR="00B84A3E" w:rsidRDefault="00B84A3E" w:rsidP="00B84A3E"/>
    <w:p w:rsidR="00B84A3E" w:rsidRDefault="00B84A3E" w:rsidP="00B84A3E"/>
    <w:p w:rsidR="00E979B7" w:rsidRDefault="00E979B7">
      <w:bookmarkStart w:id="0" w:name="_GoBack"/>
      <w:bookmarkEnd w:id="0"/>
    </w:p>
    <w:sectPr w:rsidR="00E9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E2"/>
    <w:multiLevelType w:val="hybridMultilevel"/>
    <w:tmpl w:val="F8407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3E"/>
    <w:rsid w:val="00B84A3E"/>
    <w:rsid w:val="00E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2019-05-06T04:58:00Z</dcterms:created>
  <dcterms:modified xsi:type="dcterms:W3CDTF">2019-05-06T04:59:00Z</dcterms:modified>
</cp:coreProperties>
</file>