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609D" w14:textId="41EFD7DC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Počátky civilizace v</w:t>
      </w:r>
      <w:r w:rsidR="00AB4166">
        <w:rPr>
          <w:rFonts w:ascii="Times New Roman" w:hAnsi="Times New Roman"/>
          <w:sz w:val="24"/>
          <w:szCs w:val="24"/>
          <w:lang w:val="cs-CZ"/>
        </w:rPr>
        <w:t> 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Mezopotámii</w:t>
      </w:r>
      <w:r w:rsidR="00AB4166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Sumerové, raně dynastické období, první městské státy</w:t>
      </w:r>
    </w:p>
    <w:p w14:paraId="007741DA" w14:textId="1ED08997" w:rsidR="00D56AA8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482CD6F4" w14:textId="4C6ECBE6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>P</w:t>
      </w:r>
      <w:r w:rsidR="00EF0282">
        <w:rPr>
          <w:rFonts w:ascii="Times New Roman" w:hAnsi="Times New Roman"/>
          <w:sz w:val="24"/>
          <w:szCs w:val="24"/>
          <w:lang w:val="cs-CZ"/>
        </w:rPr>
        <w:t>očátky egyptského státu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="00EF0282" w:rsidRPr="00574752">
        <w:rPr>
          <w:rFonts w:ascii="Times New Roman" w:hAnsi="Times New Roman"/>
          <w:sz w:val="24"/>
          <w:szCs w:val="24"/>
          <w:lang w:val="cs-CZ"/>
        </w:rPr>
        <w:t>Předdynastická</w:t>
      </w:r>
      <w:proofErr w:type="spellEnd"/>
      <w:r w:rsidR="00EF0282" w:rsidRPr="00574752">
        <w:rPr>
          <w:rFonts w:ascii="Times New Roman" w:hAnsi="Times New Roman"/>
          <w:sz w:val="24"/>
          <w:szCs w:val="24"/>
          <w:lang w:val="cs-CZ"/>
        </w:rPr>
        <w:t xml:space="preserve"> a Archaická doba</w:t>
      </w:r>
    </w:p>
    <w:p w14:paraId="413B1BF4" w14:textId="13AC3F07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09313283" w14:textId="376A60DD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3)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>Akkadské období</w:t>
      </w:r>
    </w:p>
    <w:p w14:paraId="3F6B86EF" w14:textId="77777777" w:rsidR="00EF0282" w:rsidRPr="00574752" w:rsidRDefault="00EF0282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1B245345" w14:textId="627ADA8A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4)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 xml:space="preserve">Vznik akkadské říše, vláda </w:t>
      </w:r>
      <w:proofErr w:type="spellStart"/>
      <w:r w:rsidR="00EF0282" w:rsidRPr="00574752">
        <w:rPr>
          <w:rFonts w:ascii="Times New Roman" w:hAnsi="Times New Roman"/>
          <w:sz w:val="24"/>
          <w:szCs w:val="24"/>
          <w:lang w:val="cs-CZ"/>
        </w:rPr>
        <w:t>Sargona</w:t>
      </w:r>
      <w:proofErr w:type="spellEnd"/>
      <w:r w:rsidR="00EF0282" w:rsidRPr="00574752">
        <w:rPr>
          <w:rFonts w:ascii="Times New Roman" w:hAnsi="Times New Roman"/>
          <w:sz w:val="24"/>
          <w:szCs w:val="24"/>
          <w:lang w:val="cs-CZ"/>
        </w:rPr>
        <w:t xml:space="preserve"> Akkadského</w:t>
      </w:r>
    </w:p>
    <w:p w14:paraId="5B9B4CBD" w14:textId="77777777" w:rsidR="00EF0282" w:rsidRPr="00574752" w:rsidRDefault="00EF0282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6FDBE438" w14:textId="2924C813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5)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>III. dynastie z Uru</w:t>
      </w:r>
    </w:p>
    <w:p w14:paraId="51FAABC9" w14:textId="61CF3852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39AF55E5" w14:textId="221C4D71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6)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>Egypt ve 3. tisíciletí př. n. l.: Stará říše a První přechodná doba</w:t>
      </w:r>
    </w:p>
    <w:p w14:paraId="65B084EB" w14:textId="3FE81120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2333FE1F" w14:textId="3197571B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7) </w:t>
      </w:r>
      <w:r w:rsidR="00EF0282" w:rsidRPr="00574752">
        <w:rPr>
          <w:rFonts w:ascii="Times New Roman" w:hAnsi="Times New Roman"/>
          <w:sz w:val="24"/>
          <w:szCs w:val="24"/>
          <w:lang w:val="cs-CZ"/>
        </w:rPr>
        <w:t>Střední říše egyptská a Druhá přechodná doba</w:t>
      </w:r>
    </w:p>
    <w:p w14:paraId="44E5C5BA" w14:textId="1CA8C315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5AB3F7F6" w14:textId="451A5523" w:rsidR="00EF028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8) </w:t>
      </w:r>
      <w:proofErr w:type="spellStart"/>
      <w:r w:rsidR="00EF0282">
        <w:rPr>
          <w:rFonts w:ascii="Times New Roman" w:hAnsi="Times New Roman"/>
          <w:sz w:val="24"/>
          <w:szCs w:val="24"/>
          <w:lang w:val="cs-CZ"/>
        </w:rPr>
        <w:t>Syropalestina</w:t>
      </w:r>
      <w:proofErr w:type="spellEnd"/>
      <w:r w:rsidR="00EF0282">
        <w:rPr>
          <w:rFonts w:ascii="Times New Roman" w:hAnsi="Times New Roman"/>
          <w:sz w:val="24"/>
          <w:szCs w:val="24"/>
          <w:lang w:val="cs-CZ"/>
        </w:rPr>
        <w:t xml:space="preserve"> ve 3. tis</w:t>
      </w:r>
      <w:r w:rsidR="002C4FBC">
        <w:rPr>
          <w:rFonts w:ascii="Times New Roman" w:hAnsi="Times New Roman"/>
          <w:sz w:val="24"/>
          <w:szCs w:val="24"/>
          <w:lang w:val="cs-CZ"/>
        </w:rPr>
        <w:t>íciletí</w:t>
      </w:r>
      <w:r w:rsidR="00EF0282">
        <w:rPr>
          <w:rFonts w:ascii="Times New Roman" w:hAnsi="Times New Roman"/>
          <w:sz w:val="24"/>
          <w:szCs w:val="24"/>
          <w:lang w:val="cs-CZ"/>
        </w:rPr>
        <w:t xml:space="preserve"> př. n. l. a na začátku 2. tis</w:t>
      </w:r>
      <w:r w:rsidR="002C4FBC">
        <w:rPr>
          <w:rFonts w:ascii="Times New Roman" w:hAnsi="Times New Roman"/>
          <w:sz w:val="24"/>
          <w:szCs w:val="24"/>
          <w:lang w:val="cs-CZ"/>
        </w:rPr>
        <w:t>íciletí</w:t>
      </w:r>
      <w:r w:rsidR="00EF0282">
        <w:rPr>
          <w:rFonts w:ascii="Times New Roman" w:hAnsi="Times New Roman"/>
          <w:sz w:val="24"/>
          <w:szCs w:val="24"/>
          <w:lang w:val="cs-CZ"/>
        </w:rPr>
        <w:t xml:space="preserve"> př. n. l. (</w:t>
      </w:r>
      <w:proofErr w:type="spellStart"/>
      <w:r w:rsidR="00EF0282">
        <w:rPr>
          <w:rFonts w:ascii="Times New Roman" w:hAnsi="Times New Roman"/>
          <w:sz w:val="24"/>
          <w:szCs w:val="24"/>
          <w:lang w:val="cs-CZ"/>
        </w:rPr>
        <w:t>Ebla</w:t>
      </w:r>
      <w:proofErr w:type="spellEnd"/>
      <w:r w:rsidR="00EF0282">
        <w:rPr>
          <w:rFonts w:ascii="Times New Roman" w:hAnsi="Times New Roman"/>
          <w:sz w:val="24"/>
          <w:szCs w:val="24"/>
          <w:lang w:val="cs-CZ"/>
        </w:rPr>
        <w:t>, Mari)</w:t>
      </w:r>
    </w:p>
    <w:p w14:paraId="453C779A" w14:textId="77777777" w:rsidR="00EF0282" w:rsidRDefault="00EF0282" w:rsidP="00EF0282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7A26015D" w14:textId="01C01E4E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9)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Náboženství starověké Mezopotámie</w:t>
      </w:r>
    </w:p>
    <w:p w14:paraId="1F0F3D55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42A206FA" w14:textId="14622F7D" w:rsidR="00AB4166" w:rsidRPr="00574752" w:rsidRDefault="00D213FB" w:rsidP="00AB4166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10) </w:t>
      </w:r>
      <w:r w:rsidR="00AB4166" w:rsidRPr="00574752">
        <w:rPr>
          <w:rFonts w:ascii="Times New Roman" w:hAnsi="Times New Roman"/>
          <w:sz w:val="24"/>
          <w:szCs w:val="24"/>
          <w:lang w:val="cs-CZ"/>
        </w:rPr>
        <w:t>Nábožens</w:t>
      </w:r>
      <w:r w:rsidR="00AB4166">
        <w:rPr>
          <w:rFonts w:ascii="Times New Roman" w:hAnsi="Times New Roman"/>
          <w:sz w:val="24"/>
          <w:szCs w:val="24"/>
          <w:lang w:val="cs-CZ"/>
        </w:rPr>
        <w:t>tví starověkého Egypta</w:t>
      </w:r>
    </w:p>
    <w:p w14:paraId="10EF2D1A" w14:textId="5CF27810" w:rsidR="00AB4166" w:rsidRDefault="00AB4166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26B09E27" w14:textId="5ADB6AD2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11)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Literatura starověké Mezopotámie (eposy, hymny, mudroslovná literatura)</w:t>
      </w:r>
    </w:p>
    <w:p w14:paraId="60B00174" w14:textId="068A07F6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78602654" w14:textId="03CDD0E0" w:rsidR="00B53A79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12) </w:t>
      </w:r>
      <w:r w:rsidR="00B53A79" w:rsidRPr="00574752">
        <w:rPr>
          <w:rFonts w:ascii="Times New Roman" w:hAnsi="Times New Roman"/>
          <w:sz w:val="24"/>
          <w:szCs w:val="24"/>
          <w:lang w:val="cs-CZ"/>
        </w:rPr>
        <w:t>Královské nápisy v Mezopotámii ve 3. tisíciletí př. n. l.</w:t>
      </w:r>
    </w:p>
    <w:p w14:paraId="42835C89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4481D28E" w14:textId="65B8B340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13)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Právo a zákony starověké Mezopotámie</w:t>
      </w:r>
    </w:p>
    <w:p w14:paraId="47A304FD" w14:textId="54034982" w:rsidR="00DD138A" w:rsidRPr="00574752" w:rsidRDefault="00DD138A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1D27D3C6" w14:textId="6D73DAFA" w:rsidR="00DD138A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14) </w:t>
      </w:r>
      <w:r w:rsidR="00DD138A" w:rsidRPr="00574752">
        <w:rPr>
          <w:rFonts w:ascii="Times New Roman" w:hAnsi="Times New Roman"/>
          <w:sz w:val="24"/>
          <w:szCs w:val="24"/>
          <w:lang w:val="cs-CZ"/>
        </w:rPr>
        <w:t>Pohřbívání v době Staré říše</w:t>
      </w:r>
    </w:p>
    <w:p w14:paraId="38C8C94C" w14:textId="77777777" w:rsidR="00450A59" w:rsidRPr="00574752" w:rsidRDefault="00450A59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56167524" w14:textId="2C15E02D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15)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Egyptské mravní nauky</w:t>
      </w:r>
    </w:p>
    <w:p w14:paraId="3698CD08" w14:textId="1537B548" w:rsidR="00D56AA8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15325A95" w14:textId="76F389F9" w:rsidR="00E64CDA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16) </w:t>
      </w:r>
      <w:r w:rsidR="00E64CDA">
        <w:rPr>
          <w:rFonts w:ascii="Times New Roman" w:hAnsi="Times New Roman"/>
          <w:sz w:val="24"/>
          <w:szCs w:val="24"/>
          <w:lang w:val="cs-CZ"/>
        </w:rPr>
        <w:t>Vývoj písma na Předním východě</w:t>
      </w:r>
    </w:p>
    <w:p w14:paraId="23FB9D4A" w14:textId="77777777" w:rsidR="00E64CDA" w:rsidRPr="00574752" w:rsidRDefault="00E64CDA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5FE8A63A" w14:textId="0C41BC4A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17)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Hospodářství a správní organizace egyptského státu</w:t>
      </w:r>
    </w:p>
    <w:p w14:paraId="7B3DD5D6" w14:textId="7A226EF1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26CA593E" w14:textId="6C7DC909" w:rsidR="00BD5989" w:rsidRPr="00574752" w:rsidRDefault="00D213FB" w:rsidP="00BD5989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18) </w:t>
      </w:r>
      <w:r w:rsidR="00BD5989" w:rsidRPr="00574752">
        <w:rPr>
          <w:rFonts w:ascii="Times New Roman" w:hAnsi="Times New Roman"/>
          <w:sz w:val="24"/>
          <w:szCs w:val="24"/>
          <w:lang w:val="cs-CZ"/>
        </w:rPr>
        <w:t>Hospodářství a správní organizace mezopotamských států</w:t>
      </w:r>
    </w:p>
    <w:p w14:paraId="7C17EB5F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492F3B5C" w14:textId="6D312977" w:rsidR="00AB4166" w:rsidRPr="00574752" w:rsidRDefault="00D213FB" w:rsidP="00AB4166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19) </w:t>
      </w:r>
      <w:r w:rsidR="00AB4166">
        <w:rPr>
          <w:rFonts w:ascii="Times New Roman" w:hAnsi="Times New Roman"/>
          <w:sz w:val="24"/>
          <w:szCs w:val="24"/>
          <w:lang w:val="cs-CZ"/>
        </w:rPr>
        <w:t>Postavení vladaře ve starověkém Egyptě</w:t>
      </w:r>
    </w:p>
    <w:p w14:paraId="3405109D" w14:textId="77777777" w:rsidR="00AB4166" w:rsidRDefault="00AB4166" w:rsidP="00AB4166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415B28DB" w14:textId="34A065BF" w:rsidR="00AB4166" w:rsidRDefault="00D213FB" w:rsidP="00AB4166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20) </w:t>
      </w:r>
      <w:r w:rsidR="00AB4166">
        <w:rPr>
          <w:rFonts w:ascii="Times New Roman" w:hAnsi="Times New Roman"/>
          <w:sz w:val="24"/>
          <w:szCs w:val="24"/>
          <w:lang w:val="cs-CZ"/>
        </w:rPr>
        <w:t>Postavení vladaře ve starověké Mezopotámii</w:t>
      </w:r>
    </w:p>
    <w:p w14:paraId="7115A928" w14:textId="613B40E2" w:rsidR="00AB4166" w:rsidRDefault="00AB4166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3CAD87B5" w14:textId="0C7BC66E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21) </w:t>
      </w:r>
      <w:r w:rsidR="00D56AA8" w:rsidRPr="00574752">
        <w:rPr>
          <w:rFonts w:ascii="Times New Roman" w:hAnsi="Times New Roman"/>
          <w:sz w:val="24"/>
          <w:szCs w:val="24"/>
          <w:lang w:val="cs-CZ"/>
        </w:rPr>
        <w:t>Věda a poznání starověké Mezopotámie a Egypta a jejich civilizační dědictví pro následující období</w:t>
      </w:r>
    </w:p>
    <w:p w14:paraId="683C0FAE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14:paraId="5098CFE7" w14:textId="7EC74F43" w:rsidR="004E6315" w:rsidRDefault="00D213FB" w:rsidP="00D56AA8">
      <w:pPr>
        <w:rPr>
          <w:rStyle w:val="Predvolenpsmoodseku"/>
          <w:rFonts w:ascii="Times New Roman" w:hAnsi="Times New Roman"/>
          <w:sz w:val="24"/>
          <w:szCs w:val="24"/>
          <w:lang w:val="cs-CZ"/>
        </w:rPr>
      </w:pPr>
      <w:r>
        <w:rPr>
          <w:rStyle w:val="Predvolenpsmoodseku"/>
          <w:rFonts w:ascii="Times New Roman" w:hAnsi="Times New Roman"/>
          <w:sz w:val="24"/>
          <w:szCs w:val="24"/>
          <w:lang w:val="cs-CZ"/>
        </w:rPr>
        <w:t xml:space="preserve">22) </w:t>
      </w:r>
      <w:r w:rsidR="00D56AA8" w:rsidRPr="00574752">
        <w:rPr>
          <w:rStyle w:val="Predvolenpsmoodseku"/>
          <w:rFonts w:ascii="Times New Roman" w:hAnsi="Times New Roman"/>
          <w:sz w:val="24"/>
          <w:szCs w:val="24"/>
          <w:lang w:val="cs-CZ"/>
        </w:rPr>
        <w:t>Osobnosti archeologického a historického výzkumu starověkého Předního východu</w:t>
      </w:r>
    </w:p>
    <w:p w14:paraId="05642FB3" w14:textId="77777777" w:rsidR="00D56AA8" w:rsidRPr="00574752" w:rsidRDefault="00D56AA8" w:rsidP="00D56AA8">
      <w:pPr>
        <w:rPr>
          <w:lang w:val="cs-CZ"/>
        </w:rPr>
      </w:pPr>
    </w:p>
    <w:sectPr w:rsidR="00D56AA8" w:rsidRPr="0057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A8"/>
    <w:rsid w:val="00056F95"/>
    <w:rsid w:val="000B639C"/>
    <w:rsid w:val="000F3F4A"/>
    <w:rsid w:val="001372E8"/>
    <w:rsid w:val="001F43B2"/>
    <w:rsid w:val="00266B1C"/>
    <w:rsid w:val="002C4FBC"/>
    <w:rsid w:val="003B37EE"/>
    <w:rsid w:val="003E323D"/>
    <w:rsid w:val="0042114D"/>
    <w:rsid w:val="00450A59"/>
    <w:rsid w:val="004E6315"/>
    <w:rsid w:val="004F0D3A"/>
    <w:rsid w:val="004F6B72"/>
    <w:rsid w:val="0051105C"/>
    <w:rsid w:val="005673DC"/>
    <w:rsid w:val="00567C1D"/>
    <w:rsid w:val="00574752"/>
    <w:rsid w:val="00632EB8"/>
    <w:rsid w:val="006A5CDB"/>
    <w:rsid w:val="006E7022"/>
    <w:rsid w:val="007255FD"/>
    <w:rsid w:val="00726FCF"/>
    <w:rsid w:val="00773F8C"/>
    <w:rsid w:val="007A018E"/>
    <w:rsid w:val="007E2378"/>
    <w:rsid w:val="00812882"/>
    <w:rsid w:val="0082684B"/>
    <w:rsid w:val="00834D26"/>
    <w:rsid w:val="008762CC"/>
    <w:rsid w:val="00894E24"/>
    <w:rsid w:val="00937422"/>
    <w:rsid w:val="00964D22"/>
    <w:rsid w:val="009D1BBE"/>
    <w:rsid w:val="00AB4166"/>
    <w:rsid w:val="00B142B4"/>
    <w:rsid w:val="00B53A79"/>
    <w:rsid w:val="00BA4B14"/>
    <w:rsid w:val="00BD5989"/>
    <w:rsid w:val="00CB4675"/>
    <w:rsid w:val="00CD30EF"/>
    <w:rsid w:val="00D213FB"/>
    <w:rsid w:val="00D56AA8"/>
    <w:rsid w:val="00D664B9"/>
    <w:rsid w:val="00D84D80"/>
    <w:rsid w:val="00DD138A"/>
    <w:rsid w:val="00E42620"/>
    <w:rsid w:val="00E64CDA"/>
    <w:rsid w:val="00EF0282"/>
    <w:rsid w:val="00F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12A"/>
  <w15:chartTrackingRefBased/>
  <w15:docId w15:val="{0F5FB6DC-D0E1-4743-AD01-E817BE2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AA8"/>
    <w:pPr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volenpsmoodseku">
    <w:name w:val="Predvolené písmo odseku"/>
    <w:rsid w:val="00D56AA8"/>
  </w:style>
  <w:style w:type="paragraph" w:customStyle="1" w:styleId="Odsekzoznamu">
    <w:name w:val="Odsek zoznamu"/>
    <w:basedOn w:val="Normln"/>
    <w:rsid w:val="00D56AA8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49</cp:revision>
  <dcterms:created xsi:type="dcterms:W3CDTF">2022-10-01T10:26:00Z</dcterms:created>
  <dcterms:modified xsi:type="dcterms:W3CDTF">2023-09-22T07:49:00Z</dcterms:modified>
</cp:coreProperties>
</file>