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DB5E2C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DB5E2C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5E2C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DB5E2C">
        <w:rPr>
          <w:rFonts w:ascii="Arial" w:hAnsi="Arial" w:cs="Arial"/>
          <w:color w:val="000000"/>
          <w:sz w:val="16"/>
          <w:szCs w:val="16"/>
        </w:rPr>
        <w:t>W205605 Strana 1 z 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  <w:r w:rsidRPr="00DB5E2C">
        <w:rPr>
          <w:rFonts w:ascii="Arial" w:hAnsi="Arial" w:cs="Arial"/>
          <w:b/>
          <w:bCs/>
          <w:color w:val="000000"/>
          <w:sz w:val="40"/>
          <w:szCs w:val="40"/>
        </w:rPr>
        <w:t xml:space="preserve">SIGMA-ALDRICH </w:t>
      </w:r>
      <w:r w:rsidRPr="00DB5E2C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sigma-aldrich.com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  <w:r w:rsidRPr="00DB5E2C">
        <w:rPr>
          <w:rFonts w:ascii="Arial,Bold" w:hAnsi="Arial,Bold" w:cs="Arial,Bold"/>
          <w:b/>
          <w:bCs/>
          <w:color w:val="000000"/>
          <w:sz w:val="32"/>
          <w:szCs w:val="32"/>
        </w:rPr>
        <w:t>BEZPEČNOSTNÍ LIST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B5E2C">
        <w:rPr>
          <w:rFonts w:ascii="Arial" w:hAnsi="Arial" w:cs="Arial"/>
          <w:color w:val="000000"/>
          <w:sz w:val="18"/>
          <w:szCs w:val="18"/>
        </w:rPr>
        <w:t>podle nařízení (ES) č. 1907/2006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B5E2C">
        <w:rPr>
          <w:rFonts w:ascii="Arial" w:hAnsi="Arial" w:cs="Arial"/>
          <w:color w:val="000000"/>
          <w:sz w:val="18"/>
          <w:szCs w:val="18"/>
        </w:rPr>
        <w:t xml:space="preserve">Verze 5.1 Datum revize </w:t>
      </w:r>
      <w:proofErr w:type="gramStart"/>
      <w:r w:rsidRPr="00DB5E2C">
        <w:rPr>
          <w:rFonts w:ascii="Arial" w:hAnsi="Arial" w:cs="Arial"/>
          <w:color w:val="000000"/>
          <w:sz w:val="18"/>
          <w:szCs w:val="18"/>
        </w:rPr>
        <w:t>10.10.2013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B5E2C">
        <w:rPr>
          <w:rFonts w:ascii="Arial" w:hAnsi="Arial" w:cs="Arial"/>
          <w:color w:val="000000"/>
          <w:sz w:val="18"/>
          <w:szCs w:val="18"/>
        </w:rPr>
        <w:t xml:space="preserve">Datum vytištění </w:t>
      </w:r>
      <w:proofErr w:type="gramStart"/>
      <w:r w:rsidRPr="00DB5E2C">
        <w:rPr>
          <w:rFonts w:ascii="Arial" w:hAnsi="Arial" w:cs="Arial"/>
          <w:color w:val="000000"/>
          <w:sz w:val="18"/>
          <w:szCs w:val="18"/>
        </w:rPr>
        <w:t>15.03.2014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L 1: Identifikace látky/směsi a společnosti/podniku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1.1 Identifikátory výrobku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Název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 xml:space="preserve">výrobku : </w:t>
      </w:r>
      <w:r w:rsidRPr="00DB5E2C">
        <w:rPr>
          <w:rFonts w:ascii="Arial" w:hAnsi="Arial" w:cs="Arial"/>
          <w:color w:val="000000"/>
          <w:sz w:val="28"/>
          <w:szCs w:val="28"/>
        </w:rPr>
        <w:t>Amyl</w:t>
      </w:r>
      <w:proofErr w:type="gramEnd"/>
      <w:r w:rsidRPr="00DB5E2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8"/>
          <w:szCs w:val="28"/>
        </w:rPr>
        <w:t>alcohol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Číslo produktu: : W205605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 xml:space="preserve">Značka :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indexu : 603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>-200-00-1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REACH : Registrační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číslo není pro tuto látku k dispozici, protože tato látka a její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použití nepodléhá registraci, roční objem nevyžaduje registraci nebo se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registrace předpokládá později.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CAS : 71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>-41-0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Příslušná určená použití látky nebo směsi a nedoporučená použití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Určená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použití : Laboratorní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chemikálie, Výroba látek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1.3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Podrobné údaje o dodavateli bezpečnostního listu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Firma : Sigma-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spol. s r.o.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Sokolovska 100/94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CZ-186 00 PRAHA 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Telefonní : +420 246 003 200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Číslo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faxu : +420 246 003 292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E-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mailová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adresa : eurtechserv@sial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>.com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1.4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Telefonní číslo pro naléhavé situace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Číslo nouzového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telefonu : Toxikologické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informační středisko: +420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224919293, 224915402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ODDÍL 2: Identifikace nebezpečnosti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2.1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Klasifikace látky nebo směsi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Klasifikace podle Nařízení (ES) č.1272/2008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Hořlavé kapaliny (Kategorie 3), H226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Akutní toxicita, Vdechnutí (Kategorie 4), H332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Dráždivost pro kůži (Kategorie 2), H315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Toxicita pro specifické cílové orgány - jednorázová expozice (Kategorie 3), H335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Plný text H-údajů uvedených v tomto oddíle viz oddíl 16.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Klasifikace podle směrnic EU 67/548/EHS nebo 1999/45/ES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R10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Xn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Zdraví škodlivý R20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R66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Xi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Dráždivý R37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Plné znění R vět uvedených v tomto oddílu je uvedeno v oddílu 16.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2.2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Prvky označení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Značení podle Nařízení (ES) č.1272/2008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Piktogram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Signálním slovem Varování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DB5E2C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DB5E2C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5E2C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DB5E2C">
        <w:rPr>
          <w:rFonts w:ascii="Arial" w:hAnsi="Arial" w:cs="Arial"/>
          <w:color w:val="000000"/>
          <w:sz w:val="16"/>
          <w:szCs w:val="16"/>
        </w:rPr>
        <w:t>W205605 Strana 2 z 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Rizikové věty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H226 Hořlavá kapalina a páry.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H315 Dráždí kůži.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H332 Zdraví škodlivý při vdechování.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H335 Může způsobit podráždění dýchacích cest.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Bezpečnostní oznámení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P261 Zamezte vdechování prachu/ dýmu/ plynu/ mlhy/ par/ aerosolů.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Doplňkové údaje o nebezpečí žádný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2.3 jiná rizika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Slzotvorná látka.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ODDÍL 3: Složení/informace o složkách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3.1 Látky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lastRenderedPageBreak/>
        <w:t>Synonyma : n-Amyl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alcohol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Pentyl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alcohol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1-Pentanol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C5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alcohol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vzorec : C5H12O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Molekulová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hmotnost : 88,15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g/mol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CAS : 71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>-41-0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Č.ES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: 200-752-1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indexu : 603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>-200-00-1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Nebezpečné složky podle </w:t>
      </w:r>
      <w:proofErr w:type="spellStart"/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Regulation</w:t>
      </w:r>
      <w:proofErr w:type="spellEnd"/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(EC) No 1272/208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Složku Klasifikace Koncentrace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Pentan-1-</w:t>
      </w:r>
      <w:proofErr w:type="spellStart"/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ol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Č. CAS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Č.ES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Č. indexu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71-41-0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200-752-1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603-200-00-1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Flam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Liq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. 3;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Acute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Tox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. 4;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Skin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Irrit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. 2;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Eye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Irrit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. 2; STOT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SE 3; H226, H315, H319,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H332, H335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&lt;= 100 %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Nebezpečné složky podle </w:t>
      </w:r>
      <w:proofErr w:type="spellStart"/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Directive</w:t>
      </w:r>
      <w:proofErr w:type="spellEnd"/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1999/45/EC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Složku Klasifikace Koncentrace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Pentan-1-</w:t>
      </w:r>
      <w:proofErr w:type="spellStart"/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ol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Č. CAS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Č.ES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Č. indexu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71-41-0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200-752-1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603-200-00-1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Xn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, R10 - R20 - R37/38 &lt;= 100 %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Úplné znění údajů o nebezpečnosti a R-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fráz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použitých v této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sekcii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najdete v sekci 16.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ODDÍL 4: Pokyny pro první pomoc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4.1 Popis první pomoci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Všeobecné pokyny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Konzultujte s lékařem. Ošetřujícímu lékaři předložte tento bezpečnostní list.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Při vdechnutí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Při nadýchání dopravte postiženého na čerstvý vzduch. Pokud postižený nedýchá, provádějte umělé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dýchání. Konzultujte s lékařem.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Při styku s kůží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Omývejte mýdlem a velkým množstvím vody. Konzultujte s lékařem.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Při styku s očima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Oči preventivně vypláchněte vodou.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DB5E2C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DB5E2C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5E2C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DB5E2C">
        <w:rPr>
          <w:rFonts w:ascii="Arial" w:hAnsi="Arial" w:cs="Arial"/>
          <w:color w:val="000000"/>
          <w:sz w:val="16"/>
          <w:szCs w:val="16"/>
        </w:rPr>
        <w:t>W205605 Strana 3 z 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Při požití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NEVYVOLÁVEJTE zvracení. Osobám v bezvědomí nikdy nepodávejte nic ústy. Vypláchněte ústa vodou.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Konzultujte s lékařem.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4.2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Nejdůležitější akutní a opožděné symptomy a účinky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Nejdůležitější známé symptomy a účinky jsou popsány na štítku (viz sekce 2.2) a/nebo v sekci 11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4.3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Pokyn týkající se okamžité lékařské pomoci a zvláštního ošetření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ODDÍL 5: Opatření pro hašení požáru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5.1 Hasiva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Vhodná hasiva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Pro malé (začínající) ohně použijte prostředky jako "alkoholová" pěna, suché chemické nebo oxid uhličitý.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Pro velké ohně použijte vodu z co největší vzdálenosti. Použijte velká množství vody (zaplavení),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lastRenderedPageBreak/>
        <w:t>aplikované jako mlha nebo postřik; silné proudy vody mohou být neúčinné. Ochlaďte všechny zasažené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nádoby zaplavením množstvím vody.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5.2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Zvláštní nebezpečnost vyplývající z látky nebo směsi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Oxidy uhlíku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5.3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Pokyny pro hasiče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Při požáru použijte v případě nutnosti izolační dýchací přístroj.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5.4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Uzavřené nádoby ochlazujte rozprašováním vody.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ODDÍL 6: Opatření v případě náhodného úniku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6.1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osob, ochranné prostředky a nouzové postupy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Používejte vhodné ochranné prostředky. Zabraňte šíření plynu/mlhy/par tekutiny. Zajistěte přiměřené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větrání. Odstraňte všechny zápalné zdroje. Osoby odveďte do bezpečí. Zabraňte vzniku výbušné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koncentrace nahromaděním par. Páry se mohou shromažďovat v níže položených místech.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Osobní ochrana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viz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sekce 8.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6.2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Opatření na ochranu životního prostředí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Zabraňte dalšímu unikání nebo rozlití, není-li to spojeno s rizikem. Nenechejte vniknout do kanalizace.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6.3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Metody a materiál pro omezení úniku a pro čištění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Seberte uniknuvší materiál vysavačem v nevýbušném provedení nebo mokrým kartáčem a uložte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do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obalu k likvidaci podle místních / národních předpisů (viz oddíl 13).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6.4 Odkaz na jiné oddíly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Zneškodnit podle kapitoly 13.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ODDÍL 7: Zacházení a skladování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7.1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Opatření pro bezpečné zacházení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Zamezte styku s kůží a očima. Nevdechujte páry ani mlhu.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Uchovávejte mimo dosah zdrojů zapálení - Zákaz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kouření.Zabezpečte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proti vzniku elektrostatických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nábojů.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Prevence viz sekce 2.2.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7.2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Podmínky pro bezpečné skladování látek a směsí včetně neslučitelných látek a směsí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Skladujte na chladném místě. Nádoby skladujte dobře uzavřené na suchém, dobře větraném místě.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Otevřené obaly musí být pečlivě uzavřeny a ponechávány ve svislé poloze, aby nedošlo k úniku.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7.3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Specifické konečné / specifická konečná použití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Část použití zmíněných v sekci 1.2 žádná další použití nejsou vyhrazena.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ODDÍL 8: Omezování expozice / osobní ochranné prostředky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8.1 Kontrolní parametry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Složky s parametry pro kontrolu pracoviště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DB5E2C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DB5E2C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5E2C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DB5E2C">
        <w:rPr>
          <w:rFonts w:ascii="Arial" w:hAnsi="Arial" w:cs="Arial"/>
          <w:color w:val="000000"/>
          <w:sz w:val="16"/>
          <w:szCs w:val="16"/>
        </w:rPr>
        <w:t>W205605 Strana 4 z 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Složku Č. CAS Hodnota Kontrolní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parametry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Základ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Pentan-1-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ol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71-41-0 PEL 300 mg/m3 Kterým při práci - Příloha č. 2: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Přípustné expoziční limity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Poznámky dráždí sliznice (oči, dýchací cesty) resp. kůži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NPK-P 600 mg/m3 Kterým při práci - Příloha č. 2: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Přípustné expoziční limity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dráždí sliznice (oči, dýchací cesty) resp. kůži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8.2 Omezování expozice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Vhodné technické kontroly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Dodržujte bezpečnostní předpisy pro manipulaci s chemikáliemi. Před pracovní přestávkou a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po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skončení práce si umyjte ruce.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Osobní ochranné prostředky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Ochrana očí a obličeje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Ochranný štít na obličej a bezpečnostní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brýle.Použijte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zařízení na ochranu očí testované 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schválené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příslušními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státnimi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normami jako NIOSH (US) nebo EN 166(EU).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Ochrana kůže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Používejte ochranné rukavice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Rukavice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je nutno před použitím prohlédnout. Používejte správnou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techniku svlékaní rukavic bez dotyku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vnejsího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povrchu rukavic,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aby jste zabránili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kontaktu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kuže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s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tímto produktem Po použití kontaminované rukavice zneškodněte podle SLP a platných zákonů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Ruce umyjte a osušte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Zvolené ochranné rukavice mají vyhovovat specifikacím směrnice EU 89/686/EHS a z 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odvozené normě EN 374.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lastRenderedPageBreak/>
        <w:t>Plný kontakt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minimální tloušťka vrstvy: 0,4 mm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Doba průniku: 480 min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Materiál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testovanýCamatril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® (KCL 730 /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Z677442, Velikost M)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Postříkání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Materiál: Nitrilový kaučuk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minimální tloušťka vrstvy: 0,2 mm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Doba průniku: 65 min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Materiál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testovanýDermatril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® P (KCL 743 /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Z677388, Velikost M)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datum: KCL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GmbH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, D-36124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Eichenzell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, Telefonní +49 (0)6659 87300, e-mail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sales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@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kcl.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>,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Estovací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metoda: EN374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Při použití ve formě roztoku nebo směsi s jinými látkami a při podmínkách odlišných od podmínek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uvedených v EN 374 se obraťte na dodavatele rukavic schválených EK. Toto doporučení je pouze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upozorněním a musí být zhodnocen průmyslovým hygienikem a bezpečnostním technikem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obeznámeným se způsobem použití u zákazníka. Toto nemá být interpretováno jako schválení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žádného specifického použití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Ochrana těla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Kompletní protichemický oděv, Antistatický oblek proti sálajícímu teplu, Typ ochranného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prostředku musí být zvolen podle koncentrace a množství nebezpečné látky na příslušném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pracovišti.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Ochrana dýchacích cest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Pokud z odhadu rizika plyne, že jsou vhodné respirátory čistící vzduch, použijte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celoobličejový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respirátor s víceúčelovou kombinací (US) nebo respirátorové patrony typu ABEK (EN 14387) jako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náhradu pro regulaci. Pokud je respirátor jediným prostředkem ochrany, použijte respirátor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dodávaný jako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celoobličejový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. Používejte respirátory a součásti testované a schválené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dle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příslušných státních norem, jako je NIOSH (US) nebo CEN (EU).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Kontrola zatížení životního prostředí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Zabraňte dalšímu unikání nebo rozlití, není-li to spojeno s rizikem. Nenechejte vniknout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do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kanalizace.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DB5E2C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DB5E2C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5E2C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DB5E2C">
        <w:rPr>
          <w:rFonts w:ascii="Arial" w:hAnsi="Arial" w:cs="Arial"/>
          <w:color w:val="000000"/>
          <w:sz w:val="16"/>
          <w:szCs w:val="16"/>
        </w:rPr>
        <w:t>W205605 Strana 5 z 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ODDÍL 9: Fyzikální a chemické vlastnosti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9.1 Informace o základních fyzikálních a chemických vlastnostech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a) Vzhled Forma: kapalný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Barva: bezbarvý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b) Zápach charakteristický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c) Prahová hodnota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zápachu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d) pH 7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e) Bod tání / bod tuhnutí Bod tání/rozmezí bodu tání: -78 °C - lit.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f) Počáteční bod varu 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rozmezí bodu varu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136 - 138 °C - lit.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g) Bod vzplanutí 49 °C - uzavřený kelímek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h) Rychlost odpařování 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i) Hořlavost (pevné látky,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plyny)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j) Horní/dolní meze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zápalnosti nebo meze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výbušnosti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Horní mez výbušnosti: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10 %(V)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Dolní mez výbušnosti: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1,2 %(V)</w:t>
      </w:r>
      <w:proofErr w:type="gram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k) Tlak páry 2,0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hPa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při 20 °C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l) Hustota páry 3,04 - (vzduch = 1.0)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m) Relativní hustota 0,811 g/cm3 při 25 °C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n) Rozpustnost ve vodě 22,8 g/l při 25 °C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o) Rozdělovací koeficient: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n-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oktanol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/voda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log POW: 1,51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lastRenderedPageBreak/>
        <w:t>p) Teplota samovznícení 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q) Teplota rozkladu 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r) Viskozita 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s) Výbušné vlastnosti 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t) Oxidační vlastnosti 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9.2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Další bezpečnostní informace.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Relativní hustota par 3,04 - (vzduch = 1.0)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ODDÍL 10: Stálost a reaktivita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10.1 Reaktivita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10.2 Chemická stabilita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Stabilní za doporučených skladovacích podmínek.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10.3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Možnost nebezpečných reakcí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10.4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Podmínky, kterým je třeba zabránit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Horko, plameny a jiskry.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10.5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Nesluč</w:t>
      </w: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itelné materiály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Silná oxidační činidla, Alkalické kovy, Silné kyseliny, Halogenidy, Aldehydy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10.6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Nebezpečné produkty rozkladu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Další produkty rozkladu - 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V případě požáru: viz sekce 5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DB5E2C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DB5E2C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5E2C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DB5E2C">
        <w:rPr>
          <w:rFonts w:ascii="Arial" w:hAnsi="Arial" w:cs="Arial"/>
          <w:color w:val="000000"/>
          <w:sz w:val="16"/>
          <w:szCs w:val="16"/>
        </w:rPr>
        <w:t>W205605 Strana 6 z 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ODDÍL 11: Toxikologické informace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11.1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Informace o toxikologických účincích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Akutní toxicita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LD50 Orálně - myš - 200 mg/kg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Poznámky: Chování: Celkové anestetikum.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LD50 Orálně - krysa - 3.670 mg/kg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Vdechnutí: 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LD50 Kožní - králík - 2.306 mg/kg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Poznámky: Játra: Jiné změny. Ledviny, močovod, močový měchýř: Jiné změny.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Žíravost/dráždivost pro kůži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Kůže - králík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Výsledek: Kožní dráždivost - 24 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Vážné poškození očí / podráždění očí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Senzibilizace dýchacích cest / senzibilizace kůže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U laboratorních zvířat nezpůsobuje senzibilizaci.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Mutagenita v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zárodečných buňkách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Karcinogenita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IARC: Žádná ze složek obsažených v tomto produktu nebyla IARC identifikována při hladinách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větších nebo rovných 0,1% jako pravděpodobný, možný nebo potvrzený karcinogen.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Toxicita pro reprodukci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Toxicita pro specifické cílové orgány - jednorázová expozice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Vdechnutí - Může způsobit podráždění dýchacích cest.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Toxicita pro specifické cílové orgány - opakovaná expozice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Nebezpečnost při vdechnutí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RTECS: SB9800000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Dle našich nejlepších znalostí nebyly chemické, fyzikální a toxikologické vlastnosti úplně prozkoumány.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Játra - Nepravidelnosti - Založeno na důkazu na člověku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ODDÍL 12: Ekologické informace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12.1 Toxicita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Toxicita pro ryby LC50 -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Oncorhynchus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mykiss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(pstruh duhový) - 370 - 490 mg/l - 96 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Toxicita pro dafnie a jiné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vodní bezobratlé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lastRenderedPageBreak/>
        <w:t xml:space="preserve">EC50 -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Daphnia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magna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(perloočka velká) - 341 mg/l - 48 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12.2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Perzistence a rozložitelnost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Biologická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odbouratelnost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aerobní - Doba expozice 7 d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Výsledek: 97 % - Látka snadno biologicky odbouratelná.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12.3 </w:t>
      </w:r>
      <w:proofErr w:type="spellStart"/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Bioakumulační</w:t>
      </w:r>
      <w:proofErr w:type="spellEnd"/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potenciál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12.4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Mobilita v půdě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DB5E2C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DB5E2C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5E2C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DB5E2C">
        <w:rPr>
          <w:rFonts w:ascii="Arial" w:hAnsi="Arial" w:cs="Arial"/>
          <w:color w:val="000000"/>
          <w:sz w:val="16"/>
          <w:szCs w:val="16"/>
        </w:rPr>
        <w:t>W205605 Strana 7 z 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12.5 Výsledky posouzení PBT a </w:t>
      </w:r>
      <w:proofErr w:type="spellStart"/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vPvB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PBT/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vPvB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hodnocení není k dispozici, protože hodnocení chemické bezpečnosti není požadováno ani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prováděno.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12.6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Jiné nepříznivé účinky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ODDÍL 13: Pokyny pro odstraňování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13.1 Metody nakládání s odpady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Výrobek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Spalujte v spalovně chemických odpadů, která je vybavena přídavným spalováním a pračkou plynů. Při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zapalování buďte opatrní, protože tento materiál je vysoce hořlavý. Zbytková množství 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nezregenerovatelné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roztoky předejte osvědčené likvidační firmě. Tento materiál nechte zneškodnit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profesionální licencovanou firmou.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Znečištěné obaly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Zlikvidujte jako nespotřebovaný výrobek.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ODDÍL 14: Informace pro přepravu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14.1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Číslo OSN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ADR/RID: 1105 IMDG: 1105 IATA: 1105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14.2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Příslušný název OSN pro zásilku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ADR/RID: PENTANOLY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IMDG: PENTANOLS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IATA: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Pentanols</w:t>
      </w:r>
      <w:proofErr w:type="spellEnd"/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14.3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Třída/ třídy nebezpečnosti pro přepravu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ADR/RID: 3 IMDG: 3 IATA: 3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14.4 Obalová skupina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ADR/RID: III IMDG: III IATA: III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14.5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Nebezpečnost pro životní prostředí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ADR/RID: ne IMDG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Marine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pollutant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: no IATA: no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14.6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Zvláštní bezpečnostní opatření pro uživatele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ODDÍ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L 15: Informace o předpisech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Tento bezpečnostní list splňuje požadavky Nařízení (ES) č. 1907/2006.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15.1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Nařízení týkající se bezpečnosti, zdraví a životního prostředí/ specifické právní předpisy týkající se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látky nebo směsi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data neudána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 xml:space="preserve">15.2 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Posouzení chemické bezpeč</w:t>
      </w: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nosti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Pro tento produkt nebylo prováděno hodnocení chemické bezpečnosti.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ODDÍL 16: Další informace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Plný text H-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údajů uvedených v oddílech 2 a 3.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Acute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Tox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. Akutní toxicita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Eye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Irrit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. Podráždění očí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Flam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Liq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. Hořlavé kapaliny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H226 Hořlavá kapalina a páry.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H315 Dráždí kůži.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H319 Způsobuje vážné podráždění očí.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H332 Zdraví škodlivý při vdechování.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H335 Může způsobit podráždění dýchacích cest.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spellStart"/>
      <w:r w:rsidRPr="00DB5E2C">
        <w:rPr>
          <w:rFonts w:ascii="Arial" w:hAnsi="Arial" w:cs="Arial"/>
          <w:color w:val="000000"/>
          <w:sz w:val="16"/>
          <w:szCs w:val="16"/>
        </w:rPr>
        <w:t>Aldrich</w:t>
      </w:r>
      <w:proofErr w:type="spellEnd"/>
      <w:r w:rsidRPr="00DB5E2C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5E2C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DB5E2C">
        <w:rPr>
          <w:rFonts w:ascii="Arial" w:hAnsi="Arial" w:cs="Arial"/>
          <w:color w:val="000000"/>
          <w:sz w:val="16"/>
          <w:szCs w:val="16"/>
        </w:rPr>
        <w:t>W205605 Strana 8 z 8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 xml:space="preserve">Skin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Irrit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>. Dráždivost pro kůži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lastRenderedPageBreak/>
        <w:t xml:space="preserve">Úplné znění </w:t>
      </w:r>
      <w:r w:rsidRPr="00DB5E2C">
        <w:rPr>
          <w:rFonts w:ascii="Arial" w:hAnsi="Arial" w:cs="Arial"/>
          <w:b/>
          <w:bCs/>
          <w:color w:val="000000"/>
          <w:sz w:val="20"/>
          <w:szCs w:val="20"/>
        </w:rPr>
        <w:t>R-</w:t>
      </w: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vět uvedených v odstavcích 2 a 3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Xn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Zdraví škodlivý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R10 Hořlavý.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R20 Zdraví škodlivý při vdechování.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R37 Dráždí dýchací orgány.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R37/38 Dráždí dýchací orgány a kůži.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R66 Opakovaná expozice může způsobit vysušení nebo popraskání kůže.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 w:rsidRPr="00DB5E2C">
        <w:rPr>
          <w:rFonts w:ascii="Arial,Bold" w:hAnsi="Arial,Bold" w:cs="Arial,Bold"/>
          <w:b/>
          <w:bCs/>
          <w:color w:val="000000"/>
          <w:sz w:val="20"/>
          <w:szCs w:val="20"/>
        </w:rPr>
        <w:t>Další informace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Copyright 2013 Sigma-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Co. LLC. Licence poskytnuta k výrobě libovolného množství papírových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kopií pro vnitřní použití.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Předpokládá se, že výše uvedené informace jsou správné. Neznamená to však, že jsou kompletní a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měly by sloužit jen jako vodítko. Společnost Sigma-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Aldrich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B5E2C">
        <w:rPr>
          <w:rFonts w:ascii="Arial" w:hAnsi="Arial" w:cs="Arial"/>
          <w:color w:val="000000"/>
          <w:sz w:val="20"/>
          <w:szCs w:val="20"/>
        </w:rPr>
        <w:t>Co. a její</w:t>
      </w:r>
      <w:proofErr w:type="gramEnd"/>
      <w:r w:rsidRPr="00DB5E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B5E2C">
        <w:rPr>
          <w:rFonts w:ascii="Arial" w:hAnsi="Arial" w:cs="Arial"/>
          <w:color w:val="000000"/>
          <w:sz w:val="20"/>
          <w:szCs w:val="20"/>
        </w:rPr>
        <w:t>dceřinné</w:t>
      </w:r>
      <w:proofErr w:type="spellEnd"/>
      <w:r w:rsidRPr="00DB5E2C">
        <w:rPr>
          <w:rFonts w:ascii="Arial" w:hAnsi="Arial" w:cs="Arial"/>
          <w:color w:val="000000"/>
          <w:sz w:val="20"/>
          <w:szCs w:val="20"/>
        </w:rPr>
        <w:t xml:space="preserve"> společnosti nenesou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zodpovědnost za škody způsobené manipulací nebo stykem s uvedenými chemikáliemi. Proto Vás</w:t>
      </w:r>
    </w:p>
    <w:p w:rsidR="00DB5E2C" w:rsidRPr="00DB5E2C" w:rsidRDefault="00DB5E2C" w:rsidP="00DB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5E2C">
        <w:rPr>
          <w:rFonts w:ascii="Arial" w:hAnsi="Arial" w:cs="Arial"/>
          <w:color w:val="000000"/>
          <w:sz w:val="20"/>
          <w:szCs w:val="20"/>
        </w:rPr>
        <w:t>žádáme, abyste se řídili obchodními podmínkami uvedenými na stránkách www.sigma-aldrich.com</w:t>
      </w:r>
    </w:p>
    <w:p w:rsidR="001B0EF5" w:rsidRDefault="00DB5E2C" w:rsidP="00DB5E2C">
      <w:r w:rsidRPr="00DB5E2C">
        <w:rPr>
          <w:rFonts w:ascii="Arial" w:hAnsi="Arial" w:cs="Arial"/>
          <w:color w:val="000000"/>
          <w:sz w:val="20"/>
          <w:szCs w:val="20"/>
        </w:rPr>
        <w:t>a/nebo na zadní straně faktur a příbalových letáků.</w:t>
      </w:r>
    </w:p>
    <w:sectPr w:rsidR="001B0EF5" w:rsidSect="00F6499A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CD" w:rsidRDefault="00FD1CCD" w:rsidP="00DB5E2C">
      <w:pPr>
        <w:spacing w:after="0" w:line="240" w:lineRule="auto"/>
      </w:pPr>
      <w:r>
        <w:separator/>
      </w:r>
    </w:p>
  </w:endnote>
  <w:endnote w:type="continuationSeparator" w:id="0">
    <w:p w:rsidR="00FD1CCD" w:rsidRDefault="00FD1CCD" w:rsidP="00DB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80295"/>
      <w:docPartObj>
        <w:docPartGallery w:val="Page Numbers (Bottom of Page)"/>
        <w:docPartUnique/>
      </w:docPartObj>
    </w:sdtPr>
    <w:sdtContent>
      <w:p w:rsidR="00DB5E2C" w:rsidRDefault="00DB5E2C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B5E2C" w:rsidRDefault="00DB5E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CD" w:rsidRDefault="00FD1CCD" w:rsidP="00DB5E2C">
      <w:pPr>
        <w:spacing w:after="0" w:line="240" w:lineRule="auto"/>
      </w:pPr>
      <w:r>
        <w:separator/>
      </w:r>
    </w:p>
  </w:footnote>
  <w:footnote w:type="continuationSeparator" w:id="0">
    <w:p w:rsidR="00FD1CCD" w:rsidRDefault="00FD1CCD" w:rsidP="00DB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2C" w:rsidRDefault="00DB5E2C">
    <w:pPr>
      <w:pStyle w:val="Zhlav"/>
    </w:pPr>
    <w:sdt>
      <w:sdtPr>
        <w:id w:val="37898312"/>
        <w:placeholder>
          <w:docPart w:val="D53BB942B0FE4E8B909CFBF9A979A0E9"/>
        </w:placeholder>
        <w:temporary/>
        <w:showingPlcHdr/>
      </w:sdtPr>
      <w:sdtContent>
        <w:r>
          <w:t>[Zadejte text.]</w:t>
        </w:r>
      </w:sdtContent>
    </w:sdt>
    <w:r>
      <w:ptab w:relativeTo="margin" w:alignment="center" w:leader="none"/>
    </w:r>
    <w:sdt>
      <w:sdtPr>
        <w:id w:val="968859947"/>
        <w:placeholder>
          <w:docPart w:val="7E2297C60A274DF3A935C8A5D4A66A01"/>
        </w:placeholder>
        <w:temporary/>
        <w:showingPlcHdr/>
      </w:sdtPr>
      <w:sdtContent>
        <w:r>
          <w:t>[Zadejte text.]</w:t>
        </w:r>
      </w:sdtContent>
    </w:sdt>
    <w:r>
      <w:ptab w:relativeTo="margin" w:alignment="right" w:leader="none"/>
    </w:r>
    <w:sdt>
      <w:sdtPr>
        <w:id w:val="968859952"/>
        <w:placeholder>
          <w:docPart w:val="DFCFC9F72096456FAA0E3B43C6A7B216"/>
        </w:placeholder>
        <w:temporary/>
        <w:showingPlcHdr/>
      </w:sdtPr>
      <w:sdtContent>
        <w:r>
          <w:t>[Zadejte text.]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2C"/>
    <w:rsid w:val="001145B0"/>
    <w:rsid w:val="001B0EF5"/>
    <w:rsid w:val="00DB5E2C"/>
    <w:rsid w:val="00EF5613"/>
    <w:rsid w:val="00F6499A"/>
    <w:rsid w:val="00FD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B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5E2C"/>
  </w:style>
  <w:style w:type="paragraph" w:styleId="Zpat">
    <w:name w:val="footer"/>
    <w:basedOn w:val="Normln"/>
    <w:link w:val="ZpatChar"/>
    <w:uiPriority w:val="99"/>
    <w:unhideWhenUsed/>
    <w:rsid w:val="00DB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E2C"/>
  </w:style>
  <w:style w:type="paragraph" w:styleId="Textbubliny">
    <w:name w:val="Balloon Text"/>
    <w:basedOn w:val="Normln"/>
    <w:link w:val="TextbublinyChar"/>
    <w:uiPriority w:val="99"/>
    <w:semiHidden/>
    <w:unhideWhenUsed/>
    <w:rsid w:val="00DB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3BB942B0FE4E8B909CFBF9A979A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DF2AB-36C3-4F86-9644-C2B153FA05DB}"/>
      </w:docPartPr>
      <w:docPartBody>
        <w:p w:rsidR="00000000" w:rsidRDefault="003D15CA" w:rsidP="003D15CA">
          <w:pPr>
            <w:pStyle w:val="D53BB942B0FE4E8B909CFBF9A979A0E9"/>
          </w:pPr>
          <w:r>
            <w:t>[Zadejte text.]</w:t>
          </w:r>
        </w:p>
      </w:docPartBody>
    </w:docPart>
    <w:docPart>
      <w:docPartPr>
        <w:name w:val="7E2297C60A274DF3A935C8A5D4A66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4B12F-2269-4B23-8166-6D0767C716A3}"/>
      </w:docPartPr>
      <w:docPartBody>
        <w:p w:rsidR="00000000" w:rsidRDefault="003D15CA" w:rsidP="003D15CA">
          <w:pPr>
            <w:pStyle w:val="7E2297C60A274DF3A935C8A5D4A66A01"/>
          </w:pPr>
          <w:r>
            <w:t>[Zadejte text.]</w:t>
          </w:r>
        </w:p>
      </w:docPartBody>
    </w:docPart>
    <w:docPart>
      <w:docPartPr>
        <w:name w:val="DFCFC9F72096456FAA0E3B43C6A7B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C43D7-1E15-4BED-875B-4C8A81969BD6}"/>
      </w:docPartPr>
      <w:docPartBody>
        <w:p w:rsidR="00000000" w:rsidRDefault="003D15CA" w:rsidP="003D15CA">
          <w:pPr>
            <w:pStyle w:val="DFCFC9F72096456FAA0E3B43C6A7B216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15CA"/>
    <w:rsid w:val="003D15CA"/>
    <w:rsid w:val="00B3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DA8D110E6494396893FD3B539599AEE">
    <w:name w:val="4DA8D110E6494396893FD3B539599AEE"/>
    <w:rsid w:val="003D15CA"/>
  </w:style>
  <w:style w:type="paragraph" w:customStyle="1" w:styleId="F2B8F051000E4A448233812F1EB69F85">
    <w:name w:val="F2B8F051000E4A448233812F1EB69F85"/>
    <w:rsid w:val="003D15CA"/>
  </w:style>
  <w:style w:type="paragraph" w:customStyle="1" w:styleId="A4D53F5F0C11402490B0C17194273822">
    <w:name w:val="A4D53F5F0C11402490B0C17194273822"/>
    <w:rsid w:val="003D15CA"/>
  </w:style>
  <w:style w:type="paragraph" w:customStyle="1" w:styleId="D53BB942B0FE4E8B909CFBF9A979A0E9">
    <w:name w:val="D53BB942B0FE4E8B909CFBF9A979A0E9"/>
    <w:rsid w:val="003D15CA"/>
  </w:style>
  <w:style w:type="paragraph" w:customStyle="1" w:styleId="7E2297C60A274DF3A935C8A5D4A66A01">
    <w:name w:val="7E2297C60A274DF3A935C8A5D4A66A01"/>
    <w:rsid w:val="003D15CA"/>
  </w:style>
  <w:style w:type="paragraph" w:customStyle="1" w:styleId="DFCFC9F72096456FAA0E3B43C6A7B216">
    <w:name w:val="DFCFC9F72096456FAA0E3B43C6A7B216"/>
    <w:rsid w:val="003D15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2101</Words>
  <Characters>12396</Characters>
  <Application>Microsoft Office Word</Application>
  <DocSecurity>0</DocSecurity>
  <Lines>103</Lines>
  <Paragraphs>28</Paragraphs>
  <ScaleCrop>false</ScaleCrop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1</cp:revision>
  <dcterms:created xsi:type="dcterms:W3CDTF">2014-03-15T16:19:00Z</dcterms:created>
  <dcterms:modified xsi:type="dcterms:W3CDTF">2014-03-15T16:21:00Z</dcterms:modified>
</cp:coreProperties>
</file>