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82" w:rsidRDefault="00961C82" w:rsidP="00A521B0">
      <w:pPr>
        <w:spacing w:line="240" w:lineRule="auto"/>
        <w:jc w:val="both"/>
        <w:rPr>
          <w:b/>
          <w:sz w:val="24"/>
          <w:szCs w:val="24"/>
        </w:rPr>
      </w:pPr>
      <w:r>
        <w:rPr>
          <w:b/>
          <w:sz w:val="24"/>
          <w:szCs w:val="24"/>
        </w:rPr>
        <w:t>Studijní materiál ke kap. 6</w:t>
      </w:r>
    </w:p>
    <w:p w:rsidR="00961C82" w:rsidRDefault="00961C82" w:rsidP="00A521B0">
      <w:pPr>
        <w:spacing w:line="240" w:lineRule="auto"/>
        <w:jc w:val="both"/>
        <w:rPr>
          <w:b/>
          <w:sz w:val="24"/>
          <w:szCs w:val="24"/>
        </w:rPr>
      </w:pPr>
      <w:r>
        <w:rPr>
          <w:b/>
          <w:sz w:val="24"/>
          <w:szCs w:val="24"/>
        </w:rPr>
        <w:t xml:space="preserve">Výtah z </w:t>
      </w:r>
    </w:p>
    <w:p w:rsidR="009926F0" w:rsidRPr="002D76B9" w:rsidRDefault="009926F0" w:rsidP="00A521B0">
      <w:pPr>
        <w:spacing w:line="240" w:lineRule="auto"/>
        <w:jc w:val="both"/>
        <w:rPr>
          <w:b/>
          <w:sz w:val="24"/>
          <w:szCs w:val="24"/>
        </w:rPr>
      </w:pPr>
      <w:r w:rsidRPr="002D76B9">
        <w:rPr>
          <w:b/>
          <w:sz w:val="24"/>
          <w:szCs w:val="24"/>
        </w:rPr>
        <w:t xml:space="preserve">Climate in the past and present </w:t>
      </w:r>
      <w:r w:rsidR="00CF2B73" w:rsidRPr="002D76B9">
        <w:rPr>
          <w:b/>
          <w:sz w:val="24"/>
          <w:szCs w:val="24"/>
        </w:rPr>
        <w:t>in the C</w:t>
      </w:r>
      <w:r w:rsidR="00680552" w:rsidRPr="002D76B9">
        <w:rPr>
          <w:b/>
          <w:sz w:val="24"/>
          <w:szCs w:val="24"/>
        </w:rPr>
        <w:t>zech Lands</w:t>
      </w:r>
      <w:r w:rsidR="00CF2B73" w:rsidRPr="002D76B9">
        <w:rPr>
          <w:b/>
          <w:sz w:val="24"/>
          <w:szCs w:val="24"/>
        </w:rPr>
        <w:t xml:space="preserve"> (Central Europ</w:t>
      </w:r>
      <w:r w:rsidR="00680552" w:rsidRPr="002D76B9">
        <w:rPr>
          <w:b/>
          <w:sz w:val="24"/>
          <w:szCs w:val="24"/>
        </w:rPr>
        <w:t>e</w:t>
      </w:r>
      <w:r w:rsidR="00CF2B73" w:rsidRPr="002D76B9">
        <w:rPr>
          <w:b/>
          <w:sz w:val="24"/>
          <w:szCs w:val="24"/>
        </w:rPr>
        <w:t>an Context)</w:t>
      </w:r>
    </w:p>
    <w:p w:rsidR="009E7244" w:rsidRPr="002D76B9" w:rsidRDefault="009E7244" w:rsidP="00A521B0">
      <w:pPr>
        <w:spacing w:line="240" w:lineRule="auto"/>
        <w:jc w:val="both"/>
        <w:rPr>
          <w:sz w:val="24"/>
          <w:szCs w:val="24"/>
          <w:vertAlign w:val="superscript"/>
        </w:rPr>
      </w:pPr>
      <w:r w:rsidRPr="002D76B9">
        <w:rPr>
          <w:sz w:val="24"/>
          <w:szCs w:val="24"/>
        </w:rPr>
        <w:t>Jan Hradecký</w:t>
      </w:r>
      <w:r w:rsidR="00CA6F45" w:rsidRPr="002D76B9">
        <w:rPr>
          <w:sz w:val="24"/>
          <w:szCs w:val="24"/>
        </w:rPr>
        <w:t xml:space="preserve"> – Rudolf Brázdil</w:t>
      </w:r>
    </w:p>
    <w:p w:rsidR="004E6936" w:rsidRPr="004E6936" w:rsidRDefault="004E6936" w:rsidP="004E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4E6936">
        <w:rPr>
          <w:rFonts w:ascii="Times New Roman" w:eastAsia="Times New Roman" w:hAnsi="Times New Roman" w:cs="Times New Roman"/>
          <w:sz w:val="24"/>
          <w:szCs w:val="24"/>
          <w:lang w:eastAsia="cs-CZ"/>
        </w:rPr>
        <w:t>In: Pánek, T</w:t>
      </w:r>
      <w:r>
        <w:rPr>
          <w:rFonts w:ascii="Times New Roman" w:eastAsia="Times New Roman" w:hAnsi="Times New Roman" w:cs="Times New Roman"/>
          <w:sz w:val="24"/>
          <w:szCs w:val="24"/>
          <w:lang w:eastAsia="cs-CZ"/>
        </w:rPr>
        <w:t>.</w:t>
      </w:r>
      <w:r w:rsidRPr="004E6936">
        <w:rPr>
          <w:rFonts w:ascii="Times New Roman" w:eastAsia="Times New Roman" w:hAnsi="Times New Roman" w:cs="Times New Roman"/>
          <w:sz w:val="24"/>
          <w:szCs w:val="24"/>
          <w:lang w:eastAsia="cs-CZ"/>
        </w:rPr>
        <w:t>, Hradecký, J</w:t>
      </w:r>
      <w:r>
        <w:rPr>
          <w:rFonts w:ascii="Times New Roman" w:eastAsia="Times New Roman" w:hAnsi="Times New Roman" w:cs="Times New Roman"/>
          <w:sz w:val="24"/>
          <w:szCs w:val="24"/>
          <w:lang w:eastAsia="cs-CZ"/>
        </w:rPr>
        <w:t xml:space="preserve">.: </w:t>
      </w:r>
      <w:bookmarkStart w:id="0" w:name="_GoBack"/>
      <w:bookmarkEnd w:id="0"/>
      <w:r>
        <w:rPr>
          <w:rFonts w:ascii="Times New Roman" w:eastAsia="Times New Roman" w:hAnsi="Times New Roman" w:cs="Times New Roman"/>
          <w:sz w:val="24"/>
          <w:szCs w:val="24"/>
          <w:lang w:eastAsia="cs-CZ"/>
        </w:rPr>
        <w:t xml:space="preserve"> </w:t>
      </w:r>
      <w:r w:rsidRPr="004E6936">
        <w:rPr>
          <w:rFonts w:ascii="Times New Roman" w:eastAsia="Times New Roman" w:hAnsi="Times New Roman" w:cs="Times New Roman"/>
          <w:sz w:val="24"/>
          <w:szCs w:val="24"/>
          <w:lang w:eastAsia="cs-CZ"/>
        </w:rPr>
        <w:t>Landscapes and Landforms of the Czech Republic. World Geomorphological</w:t>
      </w:r>
      <w:r>
        <w:rPr>
          <w:rFonts w:ascii="Times New Roman" w:eastAsia="Times New Roman" w:hAnsi="Times New Roman" w:cs="Times New Roman"/>
          <w:sz w:val="24"/>
          <w:szCs w:val="24"/>
          <w:lang w:eastAsia="cs-CZ"/>
        </w:rPr>
        <w:t xml:space="preserve"> </w:t>
      </w:r>
      <w:r w:rsidRPr="004E6936">
        <w:rPr>
          <w:rFonts w:ascii="Times New Roman" w:eastAsia="Times New Roman" w:hAnsi="Times New Roman" w:cs="Times New Roman"/>
          <w:sz w:val="24"/>
          <w:szCs w:val="24"/>
          <w:lang w:eastAsia="cs-CZ"/>
        </w:rPr>
        <w:t>Landscapes. Springer, Dordrecht</w:t>
      </w:r>
      <w:r>
        <w:rPr>
          <w:rFonts w:ascii="Times New Roman" w:eastAsia="Times New Roman" w:hAnsi="Times New Roman" w:cs="Times New Roman"/>
          <w:sz w:val="24"/>
          <w:szCs w:val="24"/>
          <w:lang w:eastAsia="cs-CZ"/>
        </w:rPr>
        <w:t xml:space="preserve"> 2015</w:t>
      </w:r>
    </w:p>
    <w:p w:rsidR="009E7244" w:rsidRPr="002D76B9" w:rsidRDefault="009E7244" w:rsidP="00A521B0">
      <w:pPr>
        <w:spacing w:after="0"/>
        <w:jc w:val="both"/>
        <w:rPr>
          <w:sz w:val="24"/>
          <w:szCs w:val="24"/>
          <w:lang w:val="en-GB"/>
        </w:rPr>
      </w:pPr>
    </w:p>
    <w:p w:rsidR="00CC37F6" w:rsidRPr="002D76B9" w:rsidRDefault="00345CC5" w:rsidP="00A521B0">
      <w:pPr>
        <w:spacing w:line="240" w:lineRule="auto"/>
        <w:jc w:val="both"/>
        <w:rPr>
          <w:b/>
          <w:sz w:val="24"/>
          <w:szCs w:val="24"/>
          <w:lang w:val="en-GB"/>
        </w:rPr>
      </w:pPr>
      <w:r w:rsidRPr="002D76B9">
        <w:rPr>
          <w:b/>
          <w:sz w:val="24"/>
          <w:szCs w:val="24"/>
          <w:lang w:val="en-GB"/>
        </w:rPr>
        <w:t>Tertiary climate of Cent</w:t>
      </w:r>
      <w:r w:rsidR="00A11E7A" w:rsidRPr="002D76B9">
        <w:rPr>
          <w:b/>
          <w:sz w:val="24"/>
          <w:szCs w:val="24"/>
          <w:lang w:val="en-GB"/>
        </w:rPr>
        <w:t>ral</w:t>
      </w:r>
      <w:r w:rsidRPr="002D76B9">
        <w:rPr>
          <w:b/>
          <w:sz w:val="24"/>
          <w:szCs w:val="24"/>
          <w:lang w:val="en-GB"/>
        </w:rPr>
        <w:t xml:space="preserve"> Europe</w:t>
      </w:r>
    </w:p>
    <w:p w:rsidR="00694294" w:rsidRPr="002D76B9" w:rsidRDefault="00A71CCC" w:rsidP="00A521B0">
      <w:pPr>
        <w:spacing w:line="240" w:lineRule="auto"/>
        <w:jc w:val="both"/>
        <w:rPr>
          <w:sz w:val="24"/>
          <w:szCs w:val="24"/>
          <w:lang w:val="en-GB"/>
        </w:rPr>
      </w:pPr>
      <w:r w:rsidRPr="002D76B9">
        <w:rPr>
          <w:sz w:val="24"/>
          <w:szCs w:val="24"/>
          <w:lang w:val="en-GB"/>
        </w:rPr>
        <w:t xml:space="preserve">Unlike the </w:t>
      </w:r>
      <w:r w:rsidR="00227CA8" w:rsidRPr="002D76B9">
        <w:rPr>
          <w:sz w:val="24"/>
          <w:szCs w:val="24"/>
          <w:lang w:val="en-GB"/>
        </w:rPr>
        <w:t xml:space="preserve">subsequent period of the </w:t>
      </w:r>
      <w:r w:rsidRPr="002D76B9">
        <w:rPr>
          <w:sz w:val="24"/>
          <w:szCs w:val="24"/>
          <w:lang w:val="en-GB"/>
        </w:rPr>
        <w:t>Quaternary, c</w:t>
      </w:r>
      <w:r w:rsidR="00BF67CE" w:rsidRPr="002D76B9">
        <w:rPr>
          <w:sz w:val="24"/>
          <w:szCs w:val="24"/>
          <w:lang w:val="en-GB"/>
        </w:rPr>
        <w:t>limatic conditions of the Tertiary</w:t>
      </w:r>
      <w:r w:rsidRPr="002D76B9">
        <w:rPr>
          <w:sz w:val="24"/>
          <w:szCs w:val="24"/>
          <w:lang w:val="en-GB"/>
        </w:rPr>
        <w:t xml:space="preserve"> </w:t>
      </w:r>
      <w:r w:rsidR="00227CA8" w:rsidRPr="002D76B9">
        <w:rPr>
          <w:sz w:val="24"/>
          <w:szCs w:val="24"/>
          <w:lang w:val="en-GB"/>
        </w:rPr>
        <w:t>were greatly different and led to the morphogenesis of different landforms that can be identified in the landscape of the</w:t>
      </w:r>
      <w:r w:rsidR="009F7E06" w:rsidRPr="002D76B9">
        <w:rPr>
          <w:sz w:val="24"/>
          <w:szCs w:val="24"/>
          <w:lang w:val="en-GB"/>
        </w:rPr>
        <w:t xml:space="preserve"> Czech Republic even nowadays. </w:t>
      </w:r>
      <w:r w:rsidR="00680552" w:rsidRPr="002D76B9">
        <w:rPr>
          <w:sz w:val="24"/>
          <w:szCs w:val="24"/>
          <w:lang w:val="en-GB"/>
        </w:rPr>
        <w:t>S</w:t>
      </w:r>
      <w:r w:rsidR="009F7E06" w:rsidRPr="002D76B9">
        <w:rPr>
          <w:sz w:val="24"/>
          <w:szCs w:val="24"/>
          <w:lang w:val="en-GB"/>
        </w:rPr>
        <w:t>ediments that fill basin structures of the Czech Republic, namely organogenic sediments</w:t>
      </w:r>
      <w:r w:rsidR="004F5E2F" w:rsidRPr="002D76B9">
        <w:rPr>
          <w:sz w:val="24"/>
          <w:szCs w:val="24"/>
          <w:lang w:val="en-GB"/>
        </w:rPr>
        <w:t xml:space="preserve"> of the rank of coal (e.g. in Mostecká pánev Basin)</w:t>
      </w:r>
      <w:r w:rsidR="00680552" w:rsidRPr="002D76B9">
        <w:rPr>
          <w:sz w:val="24"/>
          <w:szCs w:val="24"/>
          <w:lang w:val="en-GB"/>
        </w:rPr>
        <w:t>, are other important evidence of different climatic conditions of the Tertiary</w:t>
      </w:r>
      <w:r w:rsidR="004F5E2F" w:rsidRPr="002D76B9">
        <w:rPr>
          <w:sz w:val="24"/>
          <w:szCs w:val="24"/>
          <w:lang w:val="en-GB"/>
        </w:rPr>
        <w:t>.</w:t>
      </w:r>
      <w:r w:rsidR="00227CA8" w:rsidRPr="002D76B9">
        <w:rPr>
          <w:sz w:val="24"/>
          <w:szCs w:val="24"/>
          <w:lang w:val="en-GB"/>
        </w:rPr>
        <w:t xml:space="preserve"> </w:t>
      </w:r>
      <w:r w:rsidR="00A500FE" w:rsidRPr="002D76B9">
        <w:rPr>
          <w:sz w:val="24"/>
          <w:szCs w:val="24"/>
          <w:lang w:val="en-GB"/>
        </w:rPr>
        <w:t xml:space="preserve"> </w:t>
      </w:r>
      <w:r w:rsidR="00E14453" w:rsidRPr="002D76B9">
        <w:rPr>
          <w:sz w:val="24"/>
          <w:szCs w:val="24"/>
          <w:lang w:val="en-GB"/>
        </w:rPr>
        <w:t>From the point of view of palaeogeography, very important sediments are Miocene formations of the Carpathian Foredeep. Terciary climate was characterised by the alternation of warmer and colder oscillations with a tendency towards gradual cooling (Chlupáč et al. 2002).</w:t>
      </w:r>
      <w:r w:rsidR="006C79C4" w:rsidRPr="002D76B9">
        <w:rPr>
          <w:sz w:val="24"/>
          <w:szCs w:val="24"/>
          <w:lang w:val="en-GB"/>
        </w:rPr>
        <w:t xml:space="preserve"> Climate has been reconstructed in the Wiesselster Basin in the vicinity of the border between </w:t>
      </w:r>
      <w:r w:rsidR="00680552" w:rsidRPr="002D76B9">
        <w:rPr>
          <w:sz w:val="24"/>
          <w:szCs w:val="24"/>
          <w:lang w:val="en-GB"/>
        </w:rPr>
        <w:t>Bohemia</w:t>
      </w:r>
      <w:r w:rsidR="006C79C4" w:rsidRPr="002D76B9">
        <w:rPr>
          <w:sz w:val="24"/>
          <w:szCs w:val="24"/>
          <w:lang w:val="en-GB"/>
        </w:rPr>
        <w:t xml:space="preserve"> and Germany. Palaeobotanical analyses show that the climate </w:t>
      </w:r>
      <w:r w:rsidR="00517ED7" w:rsidRPr="002D76B9">
        <w:rPr>
          <w:sz w:val="24"/>
          <w:szCs w:val="24"/>
          <w:lang w:val="en-GB"/>
        </w:rPr>
        <w:t xml:space="preserve">in Central Europe </w:t>
      </w:r>
      <w:r w:rsidR="006C79C4" w:rsidRPr="002D76B9">
        <w:rPr>
          <w:sz w:val="24"/>
          <w:szCs w:val="24"/>
          <w:lang w:val="en-GB"/>
        </w:rPr>
        <w:t xml:space="preserve">in the period from the Middle Eocene to Lower Oligocene </w:t>
      </w:r>
      <w:r w:rsidR="00517ED7" w:rsidRPr="002D76B9">
        <w:rPr>
          <w:sz w:val="24"/>
          <w:szCs w:val="24"/>
          <w:lang w:val="en-GB"/>
        </w:rPr>
        <w:t xml:space="preserve">was tropical </w:t>
      </w:r>
      <w:r w:rsidR="00CF2B73" w:rsidRPr="002D76B9">
        <w:rPr>
          <w:sz w:val="24"/>
          <w:szCs w:val="24"/>
          <w:lang w:val="en-GB"/>
        </w:rPr>
        <w:t>mean annual temperature</w:t>
      </w:r>
      <w:r w:rsidR="008C790D" w:rsidRPr="002D76B9">
        <w:rPr>
          <w:sz w:val="24"/>
          <w:szCs w:val="24"/>
          <w:lang w:val="en-GB"/>
        </w:rPr>
        <w:t xml:space="preserve"> ranged</w:t>
      </w:r>
      <w:r w:rsidR="00A500FE" w:rsidRPr="002D76B9">
        <w:rPr>
          <w:sz w:val="24"/>
          <w:szCs w:val="24"/>
          <w:lang w:val="en-GB"/>
        </w:rPr>
        <w:t xml:space="preserve"> from 23°C to 25°C, </w:t>
      </w:r>
      <w:r w:rsidR="00CF2B73" w:rsidRPr="002D76B9">
        <w:rPr>
          <w:sz w:val="24"/>
          <w:szCs w:val="24"/>
          <w:lang w:val="en-GB"/>
        </w:rPr>
        <w:t>mean annual precipitation</w:t>
      </w:r>
      <w:r w:rsidR="00A500FE" w:rsidRPr="002D76B9">
        <w:rPr>
          <w:sz w:val="24"/>
          <w:szCs w:val="24"/>
          <w:lang w:val="en-GB"/>
        </w:rPr>
        <w:t xml:space="preserve"> from 1,000 mm to 1,600 mm and </w:t>
      </w:r>
      <w:r w:rsidR="00CF2B73" w:rsidRPr="002D76B9">
        <w:rPr>
          <w:sz w:val="24"/>
          <w:szCs w:val="24"/>
          <w:lang w:val="en-GB"/>
        </w:rPr>
        <w:t>cold month mean</w:t>
      </w:r>
      <w:r w:rsidR="00B253DB" w:rsidRPr="002D76B9">
        <w:rPr>
          <w:sz w:val="24"/>
          <w:szCs w:val="24"/>
          <w:lang w:val="en-GB"/>
        </w:rPr>
        <w:t xml:space="preserve"> (CMM</w:t>
      </w:r>
      <w:r w:rsidR="00CF2B73" w:rsidRPr="002D76B9">
        <w:rPr>
          <w:sz w:val="24"/>
          <w:szCs w:val="24"/>
          <w:lang w:val="en-GB"/>
        </w:rPr>
        <w:t>)</w:t>
      </w:r>
      <w:r w:rsidR="00A500FE" w:rsidRPr="002D76B9">
        <w:rPr>
          <w:sz w:val="24"/>
          <w:szCs w:val="24"/>
          <w:lang w:val="en-GB"/>
        </w:rPr>
        <w:t xml:space="preserve"> from 17°C to 21°C (Mosbrugger et al. 2005). </w:t>
      </w:r>
      <w:r w:rsidR="000E08E5" w:rsidRPr="002D76B9">
        <w:rPr>
          <w:sz w:val="24"/>
          <w:szCs w:val="24"/>
          <w:lang w:val="en-GB"/>
        </w:rPr>
        <w:t xml:space="preserve">Lower temperatures are associated with a majority of the </w:t>
      </w:r>
      <w:r w:rsidR="00694294" w:rsidRPr="002D76B9">
        <w:rPr>
          <w:sz w:val="24"/>
          <w:szCs w:val="24"/>
          <w:lang w:val="en-GB"/>
        </w:rPr>
        <w:t>Oligocene</w:t>
      </w:r>
      <w:r w:rsidR="000E08E5" w:rsidRPr="002D76B9">
        <w:rPr>
          <w:sz w:val="24"/>
          <w:szCs w:val="24"/>
          <w:lang w:val="en-GB"/>
        </w:rPr>
        <w:t xml:space="preserve"> period</w:t>
      </w:r>
      <w:r w:rsidR="00694294" w:rsidRPr="002D76B9">
        <w:rPr>
          <w:sz w:val="24"/>
          <w:szCs w:val="24"/>
          <w:lang w:val="en-GB"/>
        </w:rPr>
        <w:t xml:space="preserve"> with CMM around 5°C</w:t>
      </w:r>
      <w:r w:rsidR="000E08E5" w:rsidRPr="002D76B9">
        <w:rPr>
          <w:sz w:val="24"/>
          <w:szCs w:val="24"/>
          <w:lang w:val="en-GB"/>
        </w:rPr>
        <w:t>, while the latest Chattian was</w:t>
      </w:r>
      <w:r w:rsidR="00694294" w:rsidRPr="002D76B9">
        <w:rPr>
          <w:sz w:val="24"/>
          <w:szCs w:val="24"/>
          <w:lang w:val="en-GB"/>
        </w:rPr>
        <w:t xml:space="preserve"> mark</w:t>
      </w:r>
      <w:r w:rsidR="000E08E5" w:rsidRPr="002D76B9">
        <w:rPr>
          <w:sz w:val="24"/>
          <w:szCs w:val="24"/>
          <w:lang w:val="en-GB"/>
        </w:rPr>
        <w:t>ed by a temperature peak which wa</w:t>
      </w:r>
      <w:r w:rsidR="00694294" w:rsidRPr="002D76B9">
        <w:rPr>
          <w:sz w:val="24"/>
          <w:szCs w:val="24"/>
          <w:lang w:val="en-GB"/>
        </w:rPr>
        <w:t>s recorded by Mosbrugger et al. (2005) from the</w:t>
      </w:r>
      <w:r w:rsidR="000E08E5" w:rsidRPr="002D76B9">
        <w:rPr>
          <w:sz w:val="24"/>
          <w:szCs w:val="24"/>
          <w:lang w:val="en-GB"/>
        </w:rPr>
        <w:t xml:space="preserve"> Lower Rhine Basin. This peak</w:t>
      </w:r>
      <w:r w:rsidR="00694294" w:rsidRPr="002D76B9">
        <w:rPr>
          <w:sz w:val="24"/>
          <w:szCs w:val="24"/>
          <w:lang w:val="en-GB"/>
        </w:rPr>
        <w:t xml:space="preserve"> correspond</w:t>
      </w:r>
      <w:r w:rsidR="000E08E5" w:rsidRPr="002D76B9">
        <w:rPr>
          <w:sz w:val="24"/>
          <w:szCs w:val="24"/>
          <w:lang w:val="en-GB"/>
        </w:rPr>
        <w:t xml:space="preserve">s </w:t>
      </w:r>
      <w:r w:rsidR="00694294" w:rsidRPr="002D76B9">
        <w:rPr>
          <w:sz w:val="24"/>
          <w:szCs w:val="24"/>
          <w:lang w:val="en-GB"/>
        </w:rPr>
        <w:t>to the Late Oligocene Warming known from isotope records (Zachos et al. 2001).</w:t>
      </w:r>
      <w:r w:rsidR="000E08E5" w:rsidRPr="002D76B9">
        <w:rPr>
          <w:sz w:val="24"/>
          <w:szCs w:val="24"/>
          <w:lang w:val="en-GB"/>
        </w:rPr>
        <w:t xml:space="preserve"> The warmest period of the Neogene was the Miocene</w:t>
      </w:r>
      <w:r w:rsidR="00694294" w:rsidRPr="002D76B9">
        <w:rPr>
          <w:sz w:val="24"/>
          <w:szCs w:val="24"/>
          <w:lang w:val="en-GB"/>
        </w:rPr>
        <w:t xml:space="preserve"> (Chlupáč et al. 2002)</w:t>
      </w:r>
      <w:r w:rsidR="000E08E5" w:rsidRPr="002D76B9">
        <w:rPr>
          <w:sz w:val="24"/>
          <w:szCs w:val="24"/>
          <w:lang w:val="en-GB"/>
        </w:rPr>
        <w:t xml:space="preserve"> in which the trend of warming continued up to the Middle Miocene. </w:t>
      </w:r>
      <w:r w:rsidR="00694294" w:rsidRPr="002D76B9">
        <w:rPr>
          <w:sz w:val="24"/>
          <w:szCs w:val="24"/>
          <w:lang w:val="en-GB"/>
        </w:rPr>
        <w:t xml:space="preserve">This warming seems to be </w:t>
      </w:r>
      <w:r w:rsidR="00351081" w:rsidRPr="002D76B9">
        <w:rPr>
          <w:sz w:val="24"/>
          <w:szCs w:val="24"/>
          <w:lang w:val="en-GB"/>
        </w:rPr>
        <w:t>rather stepwise, while</w:t>
      </w:r>
      <w:r w:rsidR="00694294" w:rsidRPr="002D76B9">
        <w:rPr>
          <w:sz w:val="24"/>
          <w:szCs w:val="24"/>
          <w:lang w:val="en-GB"/>
        </w:rPr>
        <w:t xml:space="preserve"> the curves show several short-term variations. In the Weisselster Bas</w:t>
      </w:r>
      <w:r w:rsidR="00351081" w:rsidRPr="002D76B9">
        <w:rPr>
          <w:sz w:val="24"/>
          <w:szCs w:val="24"/>
          <w:lang w:val="en-GB"/>
        </w:rPr>
        <w:t xml:space="preserve">in record there is evidence of </w:t>
      </w:r>
      <w:r w:rsidR="00694294" w:rsidRPr="002D76B9">
        <w:rPr>
          <w:sz w:val="24"/>
          <w:szCs w:val="24"/>
          <w:lang w:val="en-GB"/>
        </w:rPr>
        <w:t xml:space="preserve">short-term cooling at the base of the Aquitanian (Mosbrugger et al. 2005). The </w:t>
      </w:r>
      <w:r w:rsidR="00351081" w:rsidRPr="002D76B9">
        <w:rPr>
          <w:sz w:val="24"/>
          <w:szCs w:val="24"/>
          <w:lang w:val="en-GB"/>
        </w:rPr>
        <w:t xml:space="preserve">temperature peak in Central Europe of the </w:t>
      </w:r>
      <w:r w:rsidR="00694294" w:rsidRPr="002D76B9">
        <w:rPr>
          <w:sz w:val="24"/>
          <w:szCs w:val="24"/>
          <w:lang w:val="en-GB"/>
        </w:rPr>
        <w:t>Mid</w:t>
      </w:r>
      <w:r w:rsidR="00351081" w:rsidRPr="002D76B9">
        <w:rPr>
          <w:sz w:val="24"/>
          <w:szCs w:val="24"/>
          <w:lang w:val="en-GB"/>
        </w:rPr>
        <w:t xml:space="preserve">dle </w:t>
      </w:r>
      <w:r w:rsidR="00694294" w:rsidRPr="002D76B9">
        <w:rPr>
          <w:sz w:val="24"/>
          <w:szCs w:val="24"/>
          <w:lang w:val="en-GB"/>
        </w:rPr>
        <w:t>Miocene corresponds to</w:t>
      </w:r>
      <w:r w:rsidR="00B233E8" w:rsidRPr="002D76B9">
        <w:rPr>
          <w:sz w:val="24"/>
          <w:szCs w:val="24"/>
          <w:lang w:val="en-GB"/>
        </w:rPr>
        <w:t xml:space="preserve"> the</w:t>
      </w:r>
      <w:r w:rsidR="00694294" w:rsidRPr="002D76B9">
        <w:rPr>
          <w:sz w:val="24"/>
          <w:szCs w:val="24"/>
          <w:lang w:val="en-GB"/>
        </w:rPr>
        <w:t xml:space="preserve"> Mid</w:t>
      </w:r>
      <w:r w:rsidR="00B233E8" w:rsidRPr="002D76B9">
        <w:rPr>
          <w:sz w:val="24"/>
          <w:szCs w:val="24"/>
          <w:lang w:val="en-GB"/>
        </w:rPr>
        <w:t xml:space="preserve">dle </w:t>
      </w:r>
      <w:r w:rsidR="00694294" w:rsidRPr="002D76B9">
        <w:rPr>
          <w:sz w:val="24"/>
          <w:szCs w:val="24"/>
          <w:lang w:val="en-GB"/>
        </w:rPr>
        <w:t xml:space="preserve">Miocene Climatic Optimum that is </w:t>
      </w:r>
      <w:r w:rsidR="00B233E8" w:rsidRPr="002D76B9">
        <w:rPr>
          <w:sz w:val="24"/>
          <w:szCs w:val="24"/>
          <w:lang w:val="en-GB"/>
        </w:rPr>
        <w:t xml:space="preserve">observed </w:t>
      </w:r>
      <w:r w:rsidR="00694294" w:rsidRPr="002D76B9">
        <w:rPr>
          <w:sz w:val="24"/>
          <w:szCs w:val="24"/>
          <w:lang w:val="en-GB"/>
        </w:rPr>
        <w:t>globally</w:t>
      </w:r>
      <w:r w:rsidR="00422D4A" w:rsidRPr="002D76B9">
        <w:rPr>
          <w:sz w:val="24"/>
          <w:szCs w:val="24"/>
          <w:lang w:val="en-GB"/>
        </w:rPr>
        <w:t>. After Mosb</w:t>
      </w:r>
      <w:r w:rsidR="00BA7B56" w:rsidRPr="002D76B9">
        <w:rPr>
          <w:sz w:val="24"/>
          <w:szCs w:val="24"/>
          <w:lang w:val="en-GB"/>
        </w:rPr>
        <w:t>ru</w:t>
      </w:r>
      <w:r w:rsidR="00A622C0" w:rsidRPr="002D76B9">
        <w:rPr>
          <w:sz w:val="24"/>
          <w:szCs w:val="24"/>
          <w:lang w:val="en-GB"/>
        </w:rPr>
        <w:t>gger et al. (2005)</w:t>
      </w:r>
      <w:r w:rsidR="00431FFA" w:rsidRPr="002D76B9">
        <w:rPr>
          <w:sz w:val="24"/>
          <w:szCs w:val="24"/>
          <w:lang w:val="en-GB"/>
        </w:rPr>
        <w:t>,</w:t>
      </w:r>
      <w:r w:rsidR="00A622C0" w:rsidRPr="002D76B9">
        <w:rPr>
          <w:sz w:val="24"/>
          <w:szCs w:val="24"/>
          <w:lang w:val="en-GB"/>
        </w:rPr>
        <w:t xml:space="preserve"> the Miocene cooling seem</w:t>
      </w:r>
      <w:r w:rsidR="00422D4A" w:rsidRPr="002D76B9">
        <w:rPr>
          <w:sz w:val="24"/>
          <w:szCs w:val="24"/>
          <w:lang w:val="en-GB"/>
        </w:rPr>
        <w:t>s to be between 13.0 and 14.0 Ma</w:t>
      </w:r>
      <w:r w:rsidR="00A622C0" w:rsidRPr="002D76B9">
        <w:rPr>
          <w:sz w:val="24"/>
          <w:szCs w:val="24"/>
          <w:lang w:val="en-GB"/>
        </w:rPr>
        <w:t xml:space="preserve"> when considering all different records and </w:t>
      </w:r>
      <w:r w:rsidR="00431FFA" w:rsidRPr="002D76B9">
        <w:rPr>
          <w:sz w:val="24"/>
          <w:szCs w:val="24"/>
          <w:lang w:val="en-GB"/>
        </w:rPr>
        <w:t xml:space="preserve">analysed </w:t>
      </w:r>
      <w:r w:rsidR="00A622C0" w:rsidRPr="002D76B9">
        <w:rPr>
          <w:sz w:val="24"/>
          <w:szCs w:val="24"/>
          <w:lang w:val="en-GB"/>
        </w:rPr>
        <w:t>climate variables. In the Molasse Basin, CMM decreased more rapidly than in both other r</w:t>
      </w:r>
      <w:r w:rsidR="00EA4596" w:rsidRPr="002D76B9">
        <w:rPr>
          <w:sz w:val="24"/>
          <w:szCs w:val="24"/>
          <w:lang w:val="en-GB"/>
        </w:rPr>
        <w:t>egions, and, at the end of the M</w:t>
      </w:r>
      <w:r w:rsidR="00A622C0" w:rsidRPr="002D76B9">
        <w:rPr>
          <w:sz w:val="24"/>
          <w:szCs w:val="24"/>
          <w:lang w:val="en-GB"/>
        </w:rPr>
        <w:t xml:space="preserve">iddle Miocene, CMM dropped below 4°C. </w:t>
      </w:r>
      <w:r w:rsidR="00EA4596" w:rsidRPr="002D76B9">
        <w:rPr>
          <w:sz w:val="24"/>
          <w:szCs w:val="24"/>
          <w:lang w:val="en-GB"/>
        </w:rPr>
        <w:t xml:space="preserve">The transition between the Miocene and the Pliocene shows a gradual trend in climate cooling. During the Late Pliocene the cooling intensified </w:t>
      </w:r>
      <w:r w:rsidR="00A622C0" w:rsidRPr="002D76B9">
        <w:rPr>
          <w:sz w:val="24"/>
          <w:szCs w:val="24"/>
          <w:lang w:val="en-GB"/>
        </w:rPr>
        <w:t xml:space="preserve">and CMM </w:t>
      </w:r>
      <w:r w:rsidR="00EA4596" w:rsidRPr="002D76B9">
        <w:rPr>
          <w:sz w:val="24"/>
          <w:szCs w:val="24"/>
          <w:lang w:val="en-GB"/>
        </w:rPr>
        <w:t>fell</w:t>
      </w:r>
      <w:r w:rsidR="00A622C0" w:rsidRPr="002D76B9">
        <w:rPr>
          <w:sz w:val="24"/>
          <w:szCs w:val="24"/>
          <w:lang w:val="en-GB"/>
        </w:rPr>
        <w:t xml:space="preserve"> below the freezing point (Mosbrugger et al. 2005).  </w:t>
      </w:r>
    </w:p>
    <w:p w:rsidR="006A3933" w:rsidRPr="002D76B9" w:rsidRDefault="00EC61EF" w:rsidP="00A521B0">
      <w:pPr>
        <w:spacing w:line="240" w:lineRule="auto"/>
        <w:jc w:val="both"/>
        <w:rPr>
          <w:b/>
          <w:sz w:val="24"/>
          <w:szCs w:val="24"/>
          <w:lang w:val="en-GB"/>
        </w:rPr>
      </w:pPr>
      <w:r w:rsidRPr="002D76B9">
        <w:rPr>
          <w:b/>
          <w:sz w:val="24"/>
          <w:szCs w:val="24"/>
          <w:lang w:val="en-GB"/>
        </w:rPr>
        <w:t xml:space="preserve">Quaternary climatic cycle </w:t>
      </w:r>
    </w:p>
    <w:p w:rsidR="006A3933" w:rsidRPr="002D76B9" w:rsidRDefault="0052377F" w:rsidP="00A521B0">
      <w:pPr>
        <w:spacing w:line="240" w:lineRule="auto"/>
        <w:jc w:val="both"/>
        <w:rPr>
          <w:sz w:val="24"/>
          <w:szCs w:val="24"/>
          <w:lang w:val="en-GB"/>
        </w:rPr>
      </w:pPr>
      <w:r w:rsidRPr="002D76B9">
        <w:rPr>
          <w:sz w:val="24"/>
          <w:szCs w:val="24"/>
          <w:lang w:val="en-GB"/>
        </w:rPr>
        <w:t>Quaternary evolution in Central Europe is connected with fundamental changes in environmental conditions and essential palaeogeographic changes that were related to the transgression of the continental glacier, temperature drop and changes in morphogenesis.</w:t>
      </w:r>
    </w:p>
    <w:p w:rsidR="004E0A63" w:rsidRPr="002D76B9" w:rsidRDefault="000E6F17" w:rsidP="00A521B0">
      <w:pPr>
        <w:spacing w:line="240" w:lineRule="auto"/>
        <w:jc w:val="both"/>
        <w:rPr>
          <w:sz w:val="24"/>
          <w:szCs w:val="24"/>
          <w:lang w:val="en-US"/>
        </w:rPr>
      </w:pPr>
      <w:r w:rsidRPr="002D76B9">
        <w:rPr>
          <w:sz w:val="24"/>
          <w:szCs w:val="24"/>
          <w:lang w:val="en-GB"/>
        </w:rPr>
        <w:lastRenderedPageBreak/>
        <w:t>A comprehensive overview of landscape evolution is brought by Quaternary climate and sediment model compiled by Ložek (</w:t>
      </w:r>
      <w:r w:rsidR="00C627D0" w:rsidRPr="002D76B9">
        <w:rPr>
          <w:sz w:val="24"/>
          <w:szCs w:val="24"/>
          <w:lang w:val="en-GB"/>
        </w:rPr>
        <w:t xml:space="preserve">1973, </w:t>
      </w:r>
      <w:r w:rsidR="00C734B2" w:rsidRPr="002D76B9">
        <w:rPr>
          <w:sz w:val="24"/>
          <w:szCs w:val="24"/>
          <w:lang w:val="en-GB"/>
        </w:rPr>
        <w:t xml:space="preserve">1999 a, b, </w:t>
      </w:r>
      <w:proofErr w:type="gramStart"/>
      <w:r w:rsidRPr="002D76B9">
        <w:rPr>
          <w:sz w:val="24"/>
          <w:szCs w:val="24"/>
          <w:lang w:val="en-GB"/>
        </w:rPr>
        <w:t>2007</w:t>
      </w:r>
      <w:proofErr w:type="gramEnd"/>
      <w:r w:rsidRPr="002D76B9">
        <w:rPr>
          <w:sz w:val="24"/>
          <w:szCs w:val="24"/>
          <w:lang w:val="en-GB"/>
        </w:rPr>
        <w:t xml:space="preserve">). The author characterises the evolution using four phases (Fig. </w:t>
      </w:r>
      <w:r w:rsidR="00A521B0" w:rsidRPr="002D76B9">
        <w:rPr>
          <w:sz w:val="24"/>
          <w:szCs w:val="24"/>
          <w:lang w:val="en-GB"/>
        </w:rPr>
        <w:t>X.1</w:t>
      </w:r>
      <w:r w:rsidRPr="002D76B9">
        <w:rPr>
          <w:sz w:val="24"/>
          <w:szCs w:val="24"/>
          <w:lang w:val="en-GB"/>
        </w:rPr>
        <w:t>): early glaci</w:t>
      </w:r>
      <w:r w:rsidR="008F172D" w:rsidRPr="002D76B9">
        <w:rPr>
          <w:sz w:val="24"/>
          <w:szCs w:val="24"/>
          <w:lang w:val="en-GB"/>
        </w:rPr>
        <w:t xml:space="preserve">al period, pleniglacial period, late glacial and interglacial. It is evident that global </w:t>
      </w:r>
      <w:r w:rsidR="00AD3885" w:rsidRPr="002D76B9">
        <w:rPr>
          <w:sz w:val="24"/>
          <w:szCs w:val="24"/>
          <w:lang w:val="en-GB"/>
        </w:rPr>
        <w:t>trends</w:t>
      </w:r>
      <w:r w:rsidR="008F172D" w:rsidRPr="002D76B9">
        <w:rPr>
          <w:sz w:val="24"/>
          <w:szCs w:val="24"/>
          <w:lang w:val="en-GB"/>
        </w:rPr>
        <w:t xml:space="preserve"> of the climate system oscillation were reflected in regional cycles. On the basis of an extensive set of data of Quaternary sediments </w:t>
      </w:r>
      <w:r w:rsidR="00973420" w:rsidRPr="002D76B9">
        <w:rPr>
          <w:sz w:val="24"/>
          <w:szCs w:val="24"/>
          <w:lang w:val="en-GB"/>
        </w:rPr>
        <w:t>Ložek (</w:t>
      </w:r>
      <w:r w:rsidR="00C734B2" w:rsidRPr="002D76B9">
        <w:rPr>
          <w:sz w:val="24"/>
          <w:szCs w:val="24"/>
          <w:lang w:val="en-GB"/>
        </w:rPr>
        <w:t>1999a, b</w:t>
      </w:r>
      <w:r w:rsidR="00973420" w:rsidRPr="002D76B9">
        <w:rPr>
          <w:sz w:val="24"/>
          <w:szCs w:val="24"/>
          <w:lang w:val="en-GB"/>
        </w:rPr>
        <w:t xml:space="preserve">) was </w:t>
      </w:r>
      <w:r w:rsidR="004E2A18" w:rsidRPr="002D76B9">
        <w:rPr>
          <w:sz w:val="24"/>
          <w:szCs w:val="24"/>
          <w:lang w:val="en-GB"/>
        </w:rPr>
        <w:t>able to derive a rather general model that characterises not only climate parametres but it also points to the conditions of the evolution of soils and vegetation and the processes of weathering and material deposition</w:t>
      </w:r>
      <w:r w:rsidR="001339F7" w:rsidRPr="002D76B9">
        <w:rPr>
          <w:sz w:val="24"/>
          <w:szCs w:val="24"/>
          <w:lang w:val="en-GB"/>
        </w:rPr>
        <w:t>.</w:t>
      </w:r>
      <w:r w:rsidR="00973420" w:rsidRPr="002D76B9">
        <w:rPr>
          <w:sz w:val="24"/>
          <w:szCs w:val="24"/>
          <w:lang w:val="en-GB"/>
        </w:rPr>
        <w:t xml:space="preserve"> The four phases of Ložek</w:t>
      </w:r>
      <w:r w:rsidR="00973420" w:rsidRPr="002D76B9">
        <w:rPr>
          <w:sz w:val="24"/>
          <w:szCs w:val="24"/>
          <w:lang w:val="en-US"/>
        </w:rPr>
        <w:t>`s model are described below.</w:t>
      </w:r>
    </w:p>
    <w:p w:rsidR="004E0A63" w:rsidRPr="002D76B9" w:rsidRDefault="000219DD" w:rsidP="00A521B0">
      <w:pPr>
        <w:spacing w:line="240" w:lineRule="auto"/>
        <w:jc w:val="both"/>
        <w:rPr>
          <w:sz w:val="24"/>
          <w:szCs w:val="24"/>
          <w:lang w:val="en-GB"/>
        </w:rPr>
      </w:pPr>
      <w:r w:rsidRPr="002D76B9">
        <w:rPr>
          <w:noProof/>
          <w:sz w:val="24"/>
          <w:szCs w:val="24"/>
          <w:lang w:eastAsia="cs-CZ"/>
        </w:rPr>
        <w:drawing>
          <wp:inline distT="0" distB="0" distL="0" distR="0" wp14:anchorId="04E81CA0" wp14:editId="579EE450">
            <wp:extent cx="4044896" cy="404578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zek_cyc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4577" cy="4045469"/>
                    </a:xfrm>
                    <a:prstGeom prst="rect">
                      <a:avLst/>
                    </a:prstGeom>
                  </pic:spPr>
                </pic:pic>
              </a:graphicData>
            </a:graphic>
          </wp:inline>
        </w:drawing>
      </w:r>
    </w:p>
    <w:p w:rsidR="004E0A63" w:rsidRPr="002D76B9" w:rsidRDefault="004E0A63" w:rsidP="00A521B0">
      <w:pPr>
        <w:spacing w:line="240" w:lineRule="auto"/>
        <w:jc w:val="both"/>
        <w:rPr>
          <w:sz w:val="24"/>
          <w:szCs w:val="24"/>
          <w:lang w:val="en-GB"/>
        </w:rPr>
      </w:pPr>
      <w:proofErr w:type="gramStart"/>
      <w:r w:rsidRPr="002D76B9">
        <w:rPr>
          <w:sz w:val="24"/>
          <w:szCs w:val="24"/>
          <w:lang w:val="en-GB"/>
        </w:rPr>
        <w:t>Fig.</w:t>
      </w:r>
      <w:proofErr w:type="gramEnd"/>
      <w:r w:rsidRPr="002D76B9">
        <w:rPr>
          <w:sz w:val="24"/>
          <w:szCs w:val="24"/>
          <w:lang w:val="en-GB"/>
        </w:rPr>
        <w:t xml:space="preserve"> X</w:t>
      </w:r>
      <w:r w:rsidR="00A521B0" w:rsidRPr="002D76B9">
        <w:rPr>
          <w:sz w:val="24"/>
          <w:szCs w:val="24"/>
          <w:lang w:val="en-GB"/>
        </w:rPr>
        <w:t>.1</w:t>
      </w:r>
      <w:r w:rsidRPr="002D76B9">
        <w:rPr>
          <w:sz w:val="24"/>
          <w:szCs w:val="24"/>
          <w:lang w:val="en-GB"/>
        </w:rPr>
        <w:t xml:space="preserve"> Simplified Quaternary climate and sediment model compiled by Ložek (2007) </w:t>
      </w:r>
    </w:p>
    <w:p w:rsidR="00397555" w:rsidRPr="002D76B9" w:rsidRDefault="00072464" w:rsidP="00A521B0">
      <w:pPr>
        <w:spacing w:line="240" w:lineRule="auto"/>
        <w:jc w:val="both"/>
        <w:rPr>
          <w:sz w:val="24"/>
          <w:szCs w:val="24"/>
          <w:lang w:val="en-GB"/>
        </w:rPr>
      </w:pPr>
      <w:r w:rsidRPr="002D76B9">
        <w:rPr>
          <w:i/>
          <w:sz w:val="24"/>
          <w:szCs w:val="24"/>
          <w:lang w:val="en-GB"/>
        </w:rPr>
        <w:t>The phase of early glacial</w:t>
      </w:r>
      <w:r w:rsidRPr="002D76B9">
        <w:rPr>
          <w:b/>
          <w:sz w:val="24"/>
          <w:szCs w:val="24"/>
          <w:lang w:val="en-GB"/>
        </w:rPr>
        <w:t xml:space="preserve"> </w:t>
      </w:r>
      <w:r w:rsidR="004E0A58" w:rsidRPr="002D76B9">
        <w:rPr>
          <w:sz w:val="24"/>
          <w:szCs w:val="24"/>
          <w:lang w:val="en-GB"/>
        </w:rPr>
        <w:t>is</w:t>
      </w:r>
      <w:r w:rsidRPr="002D76B9">
        <w:rPr>
          <w:sz w:val="24"/>
          <w:szCs w:val="24"/>
          <w:lang w:val="en-GB"/>
        </w:rPr>
        <w:t xml:space="preserve"> characterised by the onset of cold climate.</w:t>
      </w:r>
      <w:r w:rsidR="00F56E92" w:rsidRPr="002D76B9">
        <w:rPr>
          <w:sz w:val="24"/>
          <w:szCs w:val="24"/>
          <w:lang w:val="en-GB"/>
        </w:rPr>
        <w:t xml:space="preserve"> Mean annual temperatures range</w:t>
      </w:r>
      <w:r w:rsidRPr="002D76B9">
        <w:rPr>
          <w:sz w:val="24"/>
          <w:szCs w:val="24"/>
          <w:lang w:val="en-GB"/>
        </w:rPr>
        <w:t xml:space="preserve"> between +3°C and -1°C</w:t>
      </w:r>
      <w:r w:rsidR="00D735C6" w:rsidRPr="002D76B9">
        <w:rPr>
          <w:sz w:val="24"/>
          <w:szCs w:val="24"/>
          <w:lang w:val="en-GB"/>
        </w:rPr>
        <w:t xml:space="preserve"> depending on the location</w:t>
      </w:r>
      <w:r w:rsidRPr="002D76B9">
        <w:rPr>
          <w:sz w:val="24"/>
          <w:szCs w:val="24"/>
          <w:lang w:val="en-GB"/>
        </w:rPr>
        <w:t>.</w:t>
      </w:r>
      <w:r w:rsidR="004E0A58" w:rsidRPr="002D76B9">
        <w:rPr>
          <w:sz w:val="24"/>
          <w:szCs w:val="24"/>
          <w:lang w:val="en-GB"/>
        </w:rPr>
        <w:t xml:space="preserve"> Cooling brings</w:t>
      </w:r>
      <w:r w:rsidR="00D735C6" w:rsidRPr="002D76B9">
        <w:rPr>
          <w:sz w:val="24"/>
          <w:szCs w:val="24"/>
          <w:lang w:val="en-GB"/>
        </w:rPr>
        <w:t xml:space="preserve"> a distinct decline in precipitation (mean annual precipitation totals are estimated to 200 – 400 mm). The landscape under</w:t>
      </w:r>
      <w:r w:rsidR="004E0A58" w:rsidRPr="002D76B9">
        <w:rPr>
          <w:sz w:val="24"/>
          <w:szCs w:val="24"/>
          <w:lang w:val="en-GB"/>
        </w:rPr>
        <w:t>goes</w:t>
      </w:r>
      <w:r w:rsidR="00D735C6" w:rsidRPr="002D76B9">
        <w:rPr>
          <w:sz w:val="24"/>
          <w:szCs w:val="24"/>
          <w:lang w:val="en-GB"/>
        </w:rPr>
        <w:t xml:space="preserve"> gradual aridization, which bec</w:t>
      </w:r>
      <w:r w:rsidR="004E0A58" w:rsidRPr="002D76B9">
        <w:rPr>
          <w:sz w:val="24"/>
          <w:szCs w:val="24"/>
          <w:lang w:val="en-GB"/>
        </w:rPr>
        <w:t>omes</w:t>
      </w:r>
      <w:r w:rsidR="00D735C6" w:rsidRPr="002D76B9">
        <w:rPr>
          <w:sz w:val="24"/>
          <w:szCs w:val="24"/>
          <w:lang w:val="en-GB"/>
        </w:rPr>
        <w:t xml:space="preserve"> evident in pedogenesis and vegetation composition. Interglacial forests </w:t>
      </w:r>
      <w:r w:rsidR="004E0A58" w:rsidRPr="002D76B9">
        <w:rPr>
          <w:sz w:val="24"/>
          <w:szCs w:val="24"/>
          <w:lang w:val="en-GB"/>
        </w:rPr>
        <w:t>are</w:t>
      </w:r>
      <w:r w:rsidR="00263E50" w:rsidRPr="002D76B9">
        <w:rPr>
          <w:sz w:val="24"/>
          <w:szCs w:val="24"/>
          <w:lang w:val="en-GB"/>
        </w:rPr>
        <w:t xml:space="preserve"> divided into smaller units whose species composition change</w:t>
      </w:r>
      <w:r w:rsidR="004E0A58" w:rsidRPr="002D76B9">
        <w:rPr>
          <w:sz w:val="24"/>
          <w:szCs w:val="24"/>
          <w:lang w:val="en-GB"/>
        </w:rPr>
        <w:t>s</w:t>
      </w:r>
      <w:r w:rsidR="00263E50" w:rsidRPr="002D76B9">
        <w:rPr>
          <w:sz w:val="24"/>
          <w:szCs w:val="24"/>
          <w:lang w:val="en-GB"/>
        </w:rPr>
        <w:t xml:space="preserve"> towards a boreal forest (taiga). Conifers start to appear, while the species of Central European temperate forest </w:t>
      </w:r>
      <w:r w:rsidR="004E0A58" w:rsidRPr="002D76B9">
        <w:rPr>
          <w:sz w:val="24"/>
          <w:szCs w:val="24"/>
          <w:lang w:val="en-GB"/>
        </w:rPr>
        <w:t>are</w:t>
      </w:r>
      <w:r w:rsidR="00263E50" w:rsidRPr="002D76B9">
        <w:rPr>
          <w:sz w:val="24"/>
          <w:szCs w:val="24"/>
          <w:lang w:val="en-GB"/>
        </w:rPr>
        <w:t xml:space="preserve"> in recession. </w:t>
      </w:r>
      <w:r w:rsidR="003454A1" w:rsidRPr="002D76B9">
        <w:rPr>
          <w:sz w:val="24"/>
          <w:szCs w:val="24"/>
          <w:lang w:val="en-GB"/>
        </w:rPr>
        <w:t>Very dry periods br</w:t>
      </w:r>
      <w:r w:rsidR="004E0A58" w:rsidRPr="002D76B9">
        <w:rPr>
          <w:sz w:val="24"/>
          <w:szCs w:val="24"/>
          <w:lang w:val="en-GB"/>
        </w:rPr>
        <w:t>ing</w:t>
      </w:r>
      <w:r w:rsidR="003454A1" w:rsidRPr="002D76B9">
        <w:rPr>
          <w:sz w:val="24"/>
          <w:szCs w:val="24"/>
          <w:lang w:val="en-GB"/>
        </w:rPr>
        <w:t xml:space="preserve"> forth chernozem steppe</w:t>
      </w:r>
      <w:r w:rsidR="00CB5A3A" w:rsidRPr="002D76B9">
        <w:rPr>
          <w:sz w:val="24"/>
          <w:szCs w:val="24"/>
          <w:lang w:val="en-GB"/>
        </w:rPr>
        <w:t>s</w:t>
      </w:r>
      <w:r w:rsidR="003454A1" w:rsidRPr="002D76B9">
        <w:rPr>
          <w:sz w:val="24"/>
          <w:szCs w:val="24"/>
          <w:lang w:val="en-GB"/>
        </w:rPr>
        <w:t xml:space="preserve">. The </w:t>
      </w:r>
      <w:r w:rsidR="00CB5A3A" w:rsidRPr="002D76B9">
        <w:rPr>
          <w:sz w:val="24"/>
          <w:szCs w:val="24"/>
          <w:lang w:val="en-GB"/>
        </w:rPr>
        <w:t>transformation of ecosystems gradually g</w:t>
      </w:r>
      <w:r w:rsidR="004E0A58" w:rsidRPr="002D76B9">
        <w:rPr>
          <w:sz w:val="24"/>
          <w:szCs w:val="24"/>
          <w:lang w:val="en-GB"/>
        </w:rPr>
        <w:t>ive</w:t>
      </w:r>
      <w:r w:rsidR="00F56E92" w:rsidRPr="002D76B9">
        <w:rPr>
          <w:sz w:val="24"/>
          <w:szCs w:val="24"/>
          <w:lang w:val="en-GB"/>
        </w:rPr>
        <w:t>s</w:t>
      </w:r>
      <w:r w:rsidR="00CB5A3A" w:rsidRPr="002D76B9">
        <w:rPr>
          <w:sz w:val="24"/>
          <w:szCs w:val="24"/>
          <w:lang w:val="en-GB"/>
        </w:rPr>
        <w:t xml:space="preserve"> rise to</w:t>
      </w:r>
      <w:r w:rsidR="003454A1" w:rsidRPr="002D76B9">
        <w:rPr>
          <w:sz w:val="24"/>
          <w:szCs w:val="24"/>
          <w:lang w:val="en-GB"/>
        </w:rPr>
        <w:t xml:space="preserve"> </w:t>
      </w:r>
      <w:r w:rsidR="00CB5A3A" w:rsidRPr="002D76B9">
        <w:rPr>
          <w:sz w:val="24"/>
          <w:szCs w:val="24"/>
          <w:lang w:val="en-GB"/>
        </w:rPr>
        <w:t>cold continental steppes in which grasses and chernozems prevail. Temperatures and precipi</w:t>
      </w:r>
      <w:r w:rsidR="004E0A58" w:rsidRPr="002D76B9">
        <w:rPr>
          <w:sz w:val="24"/>
          <w:szCs w:val="24"/>
          <w:lang w:val="en-GB"/>
        </w:rPr>
        <w:t>tation totals continue</w:t>
      </w:r>
      <w:r w:rsidR="00CB5A3A" w:rsidRPr="002D76B9">
        <w:rPr>
          <w:sz w:val="24"/>
          <w:szCs w:val="24"/>
          <w:lang w:val="en-GB"/>
        </w:rPr>
        <w:t xml:space="preserve"> to decrease, while the cycle pass</w:t>
      </w:r>
      <w:r w:rsidR="004E0A58" w:rsidRPr="002D76B9">
        <w:rPr>
          <w:sz w:val="24"/>
          <w:szCs w:val="24"/>
          <w:lang w:val="en-GB"/>
        </w:rPr>
        <w:t>es</w:t>
      </w:r>
      <w:r w:rsidR="00CB5A3A" w:rsidRPr="002D76B9">
        <w:rPr>
          <w:sz w:val="24"/>
          <w:szCs w:val="24"/>
          <w:lang w:val="en-GB"/>
        </w:rPr>
        <w:t xml:space="preserve"> into the phase of the so-called pleniglacial.</w:t>
      </w:r>
    </w:p>
    <w:p w:rsidR="00B71CE8" w:rsidRPr="002D76B9" w:rsidRDefault="00B71CE8" w:rsidP="00A521B0">
      <w:pPr>
        <w:spacing w:line="240" w:lineRule="auto"/>
        <w:jc w:val="both"/>
        <w:rPr>
          <w:sz w:val="24"/>
          <w:szCs w:val="24"/>
          <w:lang w:val="en-GB"/>
        </w:rPr>
      </w:pPr>
    </w:p>
    <w:p w:rsidR="00E46B92" w:rsidRPr="002D76B9" w:rsidRDefault="0055091A" w:rsidP="00A521B0">
      <w:pPr>
        <w:spacing w:line="240" w:lineRule="auto"/>
        <w:jc w:val="both"/>
        <w:rPr>
          <w:sz w:val="24"/>
          <w:szCs w:val="24"/>
          <w:lang w:val="en-GB"/>
        </w:rPr>
      </w:pPr>
      <w:r w:rsidRPr="002D76B9">
        <w:rPr>
          <w:i/>
          <w:sz w:val="24"/>
          <w:szCs w:val="24"/>
          <w:lang w:val="en-GB"/>
        </w:rPr>
        <w:lastRenderedPageBreak/>
        <w:t>Pleniglacial p</w:t>
      </w:r>
      <w:r w:rsidR="0093214F" w:rsidRPr="002D76B9">
        <w:rPr>
          <w:i/>
          <w:sz w:val="24"/>
          <w:szCs w:val="24"/>
          <w:lang w:val="en-GB"/>
        </w:rPr>
        <w:t>hase</w:t>
      </w:r>
      <w:r w:rsidRPr="002D76B9">
        <w:rPr>
          <w:b/>
          <w:sz w:val="24"/>
          <w:szCs w:val="24"/>
          <w:lang w:val="en-GB"/>
        </w:rPr>
        <w:t xml:space="preserve"> </w:t>
      </w:r>
      <w:r w:rsidRPr="002D76B9">
        <w:rPr>
          <w:sz w:val="24"/>
          <w:szCs w:val="24"/>
          <w:lang w:val="en-GB"/>
        </w:rPr>
        <w:t>is characterised by the transgression of the continental glacier and conditio</w:t>
      </w:r>
      <w:r w:rsidR="004E0A58" w:rsidRPr="002D76B9">
        <w:rPr>
          <w:sz w:val="24"/>
          <w:szCs w:val="24"/>
          <w:lang w:val="en-GB"/>
        </w:rPr>
        <w:t>ns of periglacial climate i</w:t>
      </w:r>
      <w:r w:rsidR="0093214F" w:rsidRPr="002D76B9">
        <w:rPr>
          <w:sz w:val="24"/>
          <w:szCs w:val="24"/>
          <w:lang w:val="en-GB"/>
        </w:rPr>
        <w:t xml:space="preserve">n a </w:t>
      </w:r>
      <w:r w:rsidR="00433DF9" w:rsidRPr="002D76B9">
        <w:rPr>
          <w:sz w:val="24"/>
          <w:szCs w:val="24"/>
          <w:lang w:val="en-GB"/>
        </w:rPr>
        <w:t xml:space="preserve">great part of the territory. Glaciers start to appear in the topmost areas of mountain ranges </w:t>
      </w:r>
      <w:r w:rsidR="00F36768" w:rsidRPr="002D76B9">
        <w:rPr>
          <w:sz w:val="24"/>
          <w:szCs w:val="24"/>
          <w:lang w:val="en-GB"/>
        </w:rPr>
        <w:t xml:space="preserve">and the continental glacier expands into the northernmost parts of the territory. Mean annual temperatures drop to -3°C to -5°C, which leads to the occurrence of permafrost. Tree vegetation </w:t>
      </w:r>
      <w:r w:rsidR="00A3497E" w:rsidRPr="002D76B9">
        <w:rPr>
          <w:sz w:val="24"/>
          <w:szCs w:val="24"/>
          <w:lang w:val="en-GB"/>
        </w:rPr>
        <w:t xml:space="preserve">recedes </w:t>
      </w:r>
      <w:proofErr w:type="gramStart"/>
      <w:r w:rsidR="00A3497E" w:rsidRPr="002D76B9">
        <w:rPr>
          <w:sz w:val="24"/>
          <w:szCs w:val="24"/>
          <w:lang w:val="en-GB"/>
        </w:rPr>
        <w:t>considerably,</w:t>
      </w:r>
      <w:proofErr w:type="gramEnd"/>
      <w:r w:rsidR="00A3497E" w:rsidRPr="002D76B9">
        <w:rPr>
          <w:sz w:val="24"/>
          <w:szCs w:val="24"/>
          <w:lang w:val="en-GB"/>
        </w:rPr>
        <w:t xml:space="preserve"> while groups of trees only survive in protected areas of vanish totally. The development of vegetation is limited by very low precipitation total ranging between 100 and 200 mm per year. Cold and dry climate is marked by strong</w:t>
      </w:r>
      <w:r w:rsidR="0083057B" w:rsidRPr="002D76B9">
        <w:rPr>
          <w:sz w:val="24"/>
          <w:szCs w:val="24"/>
          <w:lang w:val="en-GB"/>
        </w:rPr>
        <w:t xml:space="preserve"> atmospheric flow and loess deposit in our territory. This fact leads to the formation of</w:t>
      </w:r>
      <w:r w:rsidR="00AA1DFC" w:rsidRPr="002D76B9">
        <w:rPr>
          <w:sz w:val="24"/>
          <w:szCs w:val="24"/>
          <w:lang w:val="en-GB"/>
        </w:rPr>
        <w:t xml:space="preserve"> cold loess steppes. However,</w:t>
      </w:r>
      <w:r w:rsidR="0083057B" w:rsidRPr="002D76B9">
        <w:rPr>
          <w:sz w:val="24"/>
          <w:szCs w:val="24"/>
          <w:lang w:val="en-GB"/>
        </w:rPr>
        <w:t xml:space="preserve"> the foreground of the glacier </w:t>
      </w:r>
      <w:r w:rsidR="00AA1DFC" w:rsidRPr="002D76B9">
        <w:rPr>
          <w:sz w:val="24"/>
          <w:szCs w:val="24"/>
          <w:lang w:val="en-GB"/>
        </w:rPr>
        <w:t>or</w:t>
      </w:r>
      <w:r w:rsidR="0083057B" w:rsidRPr="002D76B9">
        <w:rPr>
          <w:sz w:val="24"/>
          <w:szCs w:val="24"/>
          <w:lang w:val="en-GB"/>
        </w:rPr>
        <w:t xml:space="preserve"> higher locations </w:t>
      </w:r>
      <w:r w:rsidR="00AA1DFC" w:rsidRPr="002D76B9">
        <w:rPr>
          <w:sz w:val="24"/>
          <w:szCs w:val="24"/>
          <w:lang w:val="en-GB"/>
        </w:rPr>
        <w:t>witness</w:t>
      </w:r>
      <w:r w:rsidR="00F56E92" w:rsidRPr="002D76B9">
        <w:rPr>
          <w:sz w:val="24"/>
          <w:szCs w:val="24"/>
          <w:lang w:val="en-GB"/>
        </w:rPr>
        <w:t>es</w:t>
      </w:r>
      <w:r w:rsidR="00AA1DFC" w:rsidRPr="002D76B9">
        <w:rPr>
          <w:sz w:val="24"/>
          <w:szCs w:val="24"/>
          <w:lang w:val="en-GB"/>
        </w:rPr>
        <w:t xml:space="preserve"> the formation of </w:t>
      </w:r>
      <w:r w:rsidR="0083057B" w:rsidRPr="002D76B9">
        <w:rPr>
          <w:sz w:val="24"/>
          <w:szCs w:val="24"/>
          <w:lang w:val="en-GB"/>
        </w:rPr>
        <w:t xml:space="preserve">tundras or </w:t>
      </w:r>
      <w:r w:rsidR="00A96BC5" w:rsidRPr="002D76B9">
        <w:rPr>
          <w:sz w:val="24"/>
          <w:szCs w:val="24"/>
          <w:lang w:val="en-GB"/>
        </w:rPr>
        <w:t>sub-alpine ecosystems</w:t>
      </w:r>
      <w:r w:rsidR="00AA1DFC" w:rsidRPr="002D76B9">
        <w:rPr>
          <w:sz w:val="24"/>
          <w:szCs w:val="24"/>
          <w:lang w:val="en-GB"/>
        </w:rPr>
        <w:t xml:space="preserve"> with developing cryogenic soils. Soil-forming substrates are very rich in salts and calcium carbonate, which leads to the spreading of halophile and calciphile </w:t>
      </w:r>
      <w:r w:rsidR="00407F96" w:rsidRPr="002D76B9">
        <w:rPr>
          <w:sz w:val="24"/>
          <w:szCs w:val="24"/>
          <w:lang w:val="en-GB"/>
        </w:rPr>
        <w:t xml:space="preserve">species. The character of non-glaciated parts of the landscape </w:t>
      </w:r>
      <w:r w:rsidR="00A1343C" w:rsidRPr="002D76B9">
        <w:rPr>
          <w:sz w:val="24"/>
          <w:szCs w:val="24"/>
          <w:lang w:val="en-GB"/>
        </w:rPr>
        <w:t>is</w:t>
      </w:r>
      <w:r w:rsidR="00407F96" w:rsidRPr="002D76B9">
        <w:rPr>
          <w:sz w:val="24"/>
          <w:szCs w:val="24"/>
          <w:lang w:val="en-GB"/>
        </w:rPr>
        <w:t xml:space="preserve"> significantly affected by intensive congelifraction, presence of permafrost and gelifluction. </w:t>
      </w:r>
      <w:r w:rsidR="00A1343C" w:rsidRPr="002D76B9">
        <w:rPr>
          <w:sz w:val="24"/>
          <w:szCs w:val="24"/>
          <w:lang w:val="en-GB"/>
        </w:rPr>
        <w:t>The period of low temperature is replaced by gradual warming of the climate, which leads to temperature oscillation. The landscape starts to enter the period of late glacial.</w:t>
      </w:r>
    </w:p>
    <w:p w:rsidR="007E756F" w:rsidRPr="002D76B9" w:rsidRDefault="00FB3264" w:rsidP="00A521B0">
      <w:pPr>
        <w:spacing w:line="240" w:lineRule="auto"/>
        <w:jc w:val="both"/>
        <w:rPr>
          <w:sz w:val="24"/>
          <w:szCs w:val="24"/>
          <w:lang w:val="en-GB"/>
        </w:rPr>
      </w:pPr>
      <w:r w:rsidRPr="002D76B9">
        <w:rPr>
          <w:sz w:val="24"/>
          <w:szCs w:val="24"/>
          <w:lang w:val="en-GB"/>
        </w:rPr>
        <w:t xml:space="preserve">Mean annual temperatures in </w:t>
      </w:r>
      <w:r w:rsidRPr="002D76B9">
        <w:rPr>
          <w:i/>
          <w:sz w:val="24"/>
          <w:szCs w:val="24"/>
          <w:lang w:val="en-GB"/>
        </w:rPr>
        <w:t>l</w:t>
      </w:r>
      <w:r w:rsidR="007901F0" w:rsidRPr="002D76B9">
        <w:rPr>
          <w:i/>
          <w:sz w:val="24"/>
          <w:szCs w:val="24"/>
          <w:lang w:val="en-GB"/>
        </w:rPr>
        <w:t>ate glacial phase</w:t>
      </w:r>
      <w:r w:rsidRPr="002D76B9">
        <w:rPr>
          <w:b/>
          <w:sz w:val="24"/>
          <w:szCs w:val="24"/>
          <w:lang w:val="en-GB"/>
        </w:rPr>
        <w:t xml:space="preserve"> </w:t>
      </w:r>
      <w:r w:rsidRPr="002D76B9">
        <w:rPr>
          <w:sz w:val="24"/>
          <w:szCs w:val="24"/>
          <w:lang w:val="en-GB"/>
        </w:rPr>
        <w:t>are</w:t>
      </w:r>
      <w:r w:rsidR="007901F0" w:rsidRPr="002D76B9">
        <w:rPr>
          <w:sz w:val="24"/>
          <w:szCs w:val="24"/>
          <w:lang w:val="en-GB"/>
        </w:rPr>
        <w:t xml:space="preserve"> </w:t>
      </w:r>
      <w:r w:rsidRPr="002D76B9">
        <w:rPr>
          <w:sz w:val="24"/>
          <w:szCs w:val="24"/>
          <w:lang w:val="en-GB"/>
        </w:rPr>
        <w:t xml:space="preserve">still relatively low and ranging between 2°C and +2°C, however, the </w:t>
      </w:r>
      <w:r w:rsidR="00DB249B" w:rsidRPr="002D76B9">
        <w:rPr>
          <w:sz w:val="24"/>
          <w:szCs w:val="24"/>
          <w:lang w:val="en-GB"/>
        </w:rPr>
        <w:t xml:space="preserve">warming </w:t>
      </w:r>
      <w:r w:rsidRPr="002D76B9">
        <w:rPr>
          <w:sz w:val="24"/>
          <w:szCs w:val="24"/>
          <w:lang w:val="en-GB"/>
        </w:rPr>
        <w:t xml:space="preserve">trend </w:t>
      </w:r>
      <w:r w:rsidR="00DB249B" w:rsidRPr="002D76B9">
        <w:rPr>
          <w:sz w:val="24"/>
          <w:szCs w:val="24"/>
          <w:lang w:val="en-GB"/>
        </w:rPr>
        <w:t xml:space="preserve">and </w:t>
      </w:r>
      <w:r w:rsidR="00B253DB" w:rsidRPr="002D76B9">
        <w:rPr>
          <w:sz w:val="24"/>
          <w:szCs w:val="24"/>
          <w:lang w:val="en-GB"/>
        </w:rPr>
        <w:t>increasing</w:t>
      </w:r>
      <w:r w:rsidR="00DB249B" w:rsidRPr="002D76B9">
        <w:rPr>
          <w:sz w:val="24"/>
          <w:szCs w:val="24"/>
          <w:lang w:val="en-GB"/>
        </w:rPr>
        <w:t xml:space="preserve"> humidi</w:t>
      </w:r>
      <w:r w:rsidR="00B253DB" w:rsidRPr="002D76B9">
        <w:rPr>
          <w:sz w:val="24"/>
          <w:szCs w:val="24"/>
          <w:lang w:val="en-GB"/>
        </w:rPr>
        <w:t>ty</w:t>
      </w:r>
      <w:r w:rsidR="00DB249B" w:rsidRPr="002D76B9">
        <w:rPr>
          <w:sz w:val="24"/>
          <w:szCs w:val="24"/>
          <w:lang w:val="en-GB"/>
        </w:rPr>
        <w:t xml:space="preserve"> are evident (200 – 400 mm). The climate is characterised by significant instability, which is reflected by the fact that cold continental steppes </w:t>
      </w:r>
      <w:r w:rsidR="00BA1495" w:rsidRPr="002D76B9">
        <w:rPr>
          <w:sz w:val="24"/>
          <w:szCs w:val="24"/>
          <w:lang w:val="en-GB"/>
        </w:rPr>
        <w:t>are preserved at many places, while the onset of thermophilic vegetation is very slow.</w:t>
      </w:r>
      <w:r w:rsidR="002C3E1C" w:rsidRPr="002D76B9">
        <w:rPr>
          <w:sz w:val="24"/>
          <w:szCs w:val="24"/>
          <w:lang w:val="en-GB"/>
        </w:rPr>
        <w:t xml:space="preserve"> Degradation of permafrost mak</w:t>
      </w:r>
      <w:r w:rsidR="00A96BC5" w:rsidRPr="002D76B9">
        <w:rPr>
          <w:sz w:val="24"/>
          <w:szCs w:val="24"/>
          <w:lang w:val="en-GB"/>
        </w:rPr>
        <w:t>e</w:t>
      </w:r>
      <w:r w:rsidR="002C3E1C" w:rsidRPr="002D76B9">
        <w:rPr>
          <w:sz w:val="24"/>
          <w:szCs w:val="24"/>
          <w:lang w:val="en-GB"/>
        </w:rPr>
        <w:t>s</w:t>
      </w:r>
      <w:r w:rsidR="00A96BC5" w:rsidRPr="002D76B9">
        <w:rPr>
          <w:sz w:val="24"/>
          <w:szCs w:val="24"/>
          <w:lang w:val="en-GB"/>
        </w:rPr>
        <w:t xml:space="preserve"> itself felt both by the increase in the thickness of its active layer and gradual </w:t>
      </w:r>
      <w:r w:rsidR="008E068E" w:rsidRPr="002D76B9">
        <w:rPr>
          <w:sz w:val="24"/>
          <w:szCs w:val="24"/>
          <w:lang w:val="en-GB"/>
        </w:rPr>
        <w:t xml:space="preserve">decompostion of continuous permafrost areas into isolated permafrost patches. The retreat of the continental glacier </w:t>
      </w:r>
      <w:r w:rsidR="0032691A" w:rsidRPr="002D76B9">
        <w:rPr>
          <w:sz w:val="24"/>
          <w:szCs w:val="24"/>
          <w:lang w:val="en-GB"/>
        </w:rPr>
        <w:t xml:space="preserve">along with the </w:t>
      </w:r>
      <w:r w:rsidR="008E068E" w:rsidRPr="002D76B9">
        <w:rPr>
          <w:sz w:val="24"/>
          <w:szCs w:val="24"/>
          <w:lang w:val="en-GB"/>
        </w:rPr>
        <w:t xml:space="preserve">deglaciation of the highest </w:t>
      </w:r>
      <w:r w:rsidR="002C3E1C" w:rsidRPr="002D76B9">
        <w:rPr>
          <w:sz w:val="24"/>
          <w:szCs w:val="24"/>
          <w:lang w:val="en-GB"/>
        </w:rPr>
        <w:t>mountain ranges bring</w:t>
      </w:r>
      <w:r w:rsidR="0032691A" w:rsidRPr="002D76B9">
        <w:rPr>
          <w:sz w:val="24"/>
          <w:szCs w:val="24"/>
          <w:lang w:val="en-GB"/>
        </w:rPr>
        <w:t>s</w:t>
      </w:r>
      <w:r w:rsidR="002C3E1C" w:rsidRPr="002D76B9">
        <w:rPr>
          <w:sz w:val="24"/>
          <w:szCs w:val="24"/>
          <w:lang w:val="en-GB"/>
        </w:rPr>
        <w:t xml:space="preserve"> fundamental changes in </w:t>
      </w:r>
      <w:r w:rsidR="0032691A" w:rsidRPr="002D76B9">
        <w:rPr>
          <w:sz w:val="24"/>
          <w:szCs w:val="24"/>
          <w:lang w:val="en-GB"/>
        </w:rPr>
        <w:t>environmental conditions. Periods of w</w:t>
      </w:r>
      <w:r w:rsidR="002C3E1C" w:rsidRPr="002D76B9">
        <w:rPr>
          <w:sz w:val="24"/>
          <w:szCs w:val="24"/>
          <w:lang w:val="en-GB"/>
        </w:rPr>
        <w:t xml:space="preserve">arm oscillations </w:t>
      </w:r>
      <w:r w:rsidR="0032691A" w:rsidRPr="002D76B9">
        <w:rPr>
          <w:sz w:val="24"/>
          <w:szCs w:val="24"/>
          <w:lang w:val="en-GB"/>
        </w:rPr>
        <w:t>make conditions for light</w:t>
      </w:r>
      <w:r w:rsidR="00AF655B" w:rsidRPr="002D76B9">
        <w:rPr>
          <w:sz w:val="24"/>
          <w:szCs w:val="24"/>
          <w:lang w:val="en-GB"/>
        </w:rPr>
        <w:t xml:space="preserve"> discontinuous</w:t>
      </w:r>
      <w:r w:rsidR="0032691A" w:rsidRPr="002D76B9">
        <w:rPr>
          <w:sz w:val="24"/>
          <w:szCs w:val="24"/>
          <w:lang w:val="en-GB"/>
        </w:rPr>
        <w:t xml:space="preserve"> taiga with birch, pine and sea-buckthorn. Colder phases </w:t>
      </w:r>
      <w:r w:rsidR="000228E9" w:rsidRPr="002D76B9">
        <w:rPr>
          <w:sz w:val="24"/>
          <w:szCs w:val="24"/>
          <w:lang w:val="en-GB"/>
        </w:rPr>
        <w:t xml:space="preserve">still witness the occurrence of cold continental steppe. </w:t>
      </w:r>
      <w:r w:rsidR="0032691A" w:rsidRPr="002D76B9">
        <w:rPr>
          <w:sz w:val="24"/>
          <w:szCs w:val="24"/>
          <w:lang w:val="en-GB"/>
        </w:rPr>
        <w:t>Large accumulation</w:t>
      </w:r>
      <w:r w:rsidR="000228E9" w:rsidRPr="002D76B9">
        <w:rPr>
          <w:sz w:val="24"/>
          <w:szCs w:val="24"/>
          <w:lang w:val="en-GB"/>
        </w:rPr>
        <w:t>s of material weathered during cold periods start to be influenced by chemical weathering. Towards the end of the late glacial, forest species start to appear and the area covered by forests gradually extend</w:t>
      </w:r>
      <w:r w:rsidR="003A28F9" w:rsidRPr="002D76B9">
        <w:rPr>
          <w:sz w:val="24"/>
          <w:szCs w:val="24"/>
          <w:lang w:val="en-GB"/>
        </w:rPr>
        <w:t>s</w:t>
      </w:r>
      <w:r w:rsidR="000228E9" w:rsidRPr="002D76B9">
        <w:rPr>
          <w:sz w:val="24"/>
          <w:szCs w:val="24"/>
          <w:lang w:val="en-GB"/>
        </w:rPr>
        <w:t xml:space="preserve"> in the landscape of Central Europe.</w:t>
      </w:r>
    </w:p>
    <w:p w:rsidR="00D471DD" w:rsidRPr="002D76B9" w:rsidRDefault="00EF781D" w:rsidP="00A521B0">
      <w:pPr>
        <w:spacing w:line="240" w:lineRule="auto"/>
        <w:jc w:val="both"/>
        <w:rPr>
          <w:sz w:val="24"/>
          <w:szCs w:val="24"/>
          <w:lang w:val="en-GB"/>
        </w:rPr>
      </w:pPr>
      <w:r w:rsidRPr="002D76B9">
        <w:rPr>
          <w:i/>
          <w:sz w:val="24"/>
          <w:szCs w:val="24"/>
          <w:lang w:val="en-GB"/>
        </w:rPr>
        <w:t>In</w:t>
      </w:r>
      <w:r w:rsidR="00F56E92" w:rsidRPr="002D76B9">
        <w:rPr>
          <w:i/>
          <w:sz w:val="24"/>
          <w:szCs w:val="24"/>
          <w:lang w:val="en-GB"/>
        </w:rPr>
        <w:t>terglacial phase</w:t>
      </w:r>
      <w:r w:rsidRPr="002D76B9">
        <w:rPr>
          <w:sz w:val="24"/>
          <w:szCs w:val="24"/>
          <w:lang w:val="en-GB"/>
        </w:rPr>
        <w:t xml:space="preserve"> is a phase of warm climate. Annual temperature means increase greatly (8°C-12°C) and the climate becomes more humid (700 – 1000 mm per year). The landscape changes fundamentally. With the onset of climatic optimum the open landscape is gradually closed by </w:t>
      </w:r>
      <w:r w:rsidR="00A03105" w:rsidRPr="002D76B9">
        <w:rPr>
          <w:sz w:val="24"/>
          <w:szCs w:val="24"/>
          <w:lang w:val="en-GB"/>
        </w:rPr>
        <w:t xml:space="preserve">the Central European forest that replaces </w:t>
      </w:r>
      <w:r w:rsidRPr="002D76B9">
        <w:rPr>
          <w:sz w:val="24"/>
          <w:szCs w:val="24"/>
          <w:lang w:val="en-GB"/>
        </w:rPr>
        <w:t xml:space="preserve">forest-steppe </w:t>
      </w:r>
      <w:r w:rsidR="00A03105" w:rsidRPr="002D76B9">
        <w:rPr>
          <w:sz w:val="24"/>
          <w:szCs w:val="24"/>
          <w:lang w:val="en-GB"/>
        </w:rPr>
        <w:t>communities. Soils rich in calcium enable intensive spreading of basophil</w:t>
      </w:r>
      <w:r w:rsidR="00E930DA" w:rsidRPr="002D76B9">
        <w:rPr>
          <w:sz w:val="24"/>
          <w:szCs w:val="24"/>
          <w:lang w:val="en-GB"/>
        </w:rPr>
        <w:t>ic</w:t>
      </w:r>
      <w:r w:rsidR="00A03105" w:rsidRPr="002D76B9">
        <w:rPr>
          <w:sz w:val="24"/>
          <w:szCs w:val="24"/>
          <w:lang w:val="en-GB"/>
        </w:rPr>
        <w:t xml:space="preserve"> species and </w:t>
      </w:r>
      <w:r w:rsidR="00245961" w:rsidRPr="002D76B9">
        <w:rPr>
          <w:sz w:val="24"/>
          <w:szCs w:val="24"/>
          <w:lang w:val="en-GB"/>
        </w:rPr>
        <w:t xml:space="preserve">high temperatures predetermine the spreading of xerophilic communities. Intensive chemical weathering and leaching </w:t>
      </w:r>
      <w:r w:rsidR="00873B6D" w:rsidRPr="002D76B9">
        <w:rPr>
          <w:sz w:val="24"/>
          <w:szCs w:val="24"/>
          <w:lang w:val="en-GB"/>
        </w:rPr>
        <w:t>alkali out of soil gradually gives rise to cambi</w:t>
      </w:r>
      <w:r w:rsidR="005E31C9" w:rsidRPr="002D76B9">
        <w:rPr>
          <w:sz w:val="24"/>
          <w:szCs w:val="24"/>
          <w:lang w:val="en-GB"/>
        </w:rPr>
        <w:t>sols. Forest formations change regarding the species and gradual acidification</w:t>
      </w:r>
      <w:r w:rsidR="00E930DA" w:rsidRPr="002D76B9">
        <w:rPr>
          <w:sz w:val="24"/>
          <w:szCs w:val="24"/>
          <w:lang w:val="en-GB"/>
        </w:rPr>
        <w:t xml:space="preserve"> of the surroundings facilitates the spreading of acidophilic species</w:t>
      </w:r>
      <w:r w:rsidR="00071042" w:rsidRPr="002D76B9">
        <w:rPr>
          <w:sz w:val="24"/>
          <w:szCs w:val="24"/>
          <w:lang w:val="en-GB"/>
        </w:rPr>
        <w:t xml:space="preserve">. The continuous forest reaches the phase of species optimum. However, the climatic system undergoes further development and </w:t>
      </w:r>
      <w:r w:rsidR="000C3E18" w:rsidRPr="002D76B9">
        <w:rPr>
          <w:sz w:val="24"/>
          <w:szCs w:val="24"/>
          <w:lang w:val="en-GB"/>
        </w:rPr>
        <w:t xml:space="preserve">enters the phase of cooling, which involves the spreading of </w:t>
      </w:r>
      <w:r w:rsidR="00A17DC1" w:rsidRPr="002D76B9">
        <w:rPr>
          <w:sz w:val="24"/>
          <w:szCs w:val="24"/>
          <w:lang w:val="en-GB"/>
        </w:rPr>
        <w:t>cold-loving species, acidification intensifies and taiga spreads in the landscape.</w:t>
      </w:r>
    </w:p>
    <w:p w:rsidR="00D471DD" w:rsidRPr="002D76B9" w:rsidRDefault="00D471DD" w:rsidP="00A521B0">
      <w:pPr>
        <w:spacing w:line="240" w:lineRule="auto"/>
        <w:jc w:val="both"/>
        <w:rPr>
          <w:sz w:val="24"/>
          <w:szCs w:val="24"/>
          <w:lang w:val="en-GB"/>
        </w:rPr>
      </w:pPr>
    </w:p>
    <w:p w:rsidR="007E2EA7" w:rsidRPr="002D76B9" w:rsidRDefault="0034669B" w:rsidP="00A521B0">
      <w:pPr>
        <w:spacing w:line="240" w:lineRule="auto"/>
        <w:jc w:val="both"/>
        <w:rPr>
          <w:b/>
          <w:sz w:val="24"/>
          <w:szCs w:val="24"/>
          <w:lang w:val="en-GB"/>
        </w:rPr>
      </w:pPr>
      <w:r w:rsidRPr="002D76B9">
        <w:rPr>
          <w:b/>
          <w:sz w:val="24"/>
          <w:szCs w:val="24"/>
          <w:lang w:val="en-GB"/>
        </w:rPr>
        <w:t xml:space="preserve">Quaternary climate in </w:t>
      </w:r>
      <w:r w:rsidR="00694FB2" w:rsidRPr="002D76B9">
        <w:rPr>
          <w:b/>
          <w:sz w:val="24"/>
          <w:szCs w:val="24"/>
          <w:lang w:val="en-GB"/>
        </w:rPr>
        <w:t>Central Europe</w:t>
      </w:r>
    </w:p>
    <w:p w:rsidR="00694FB2" w:rsidRPr="002D76B9" w:rsidRDefault="00652EE9" w:rsidP="00A521B0">
      <w:pPr>
        <w:spacing w:line="240" w:lineRule="auto"/>
        <w:jc w:val="both"/>
        <w:rPr>
          <w:sz w:val="24"/>
          <w:szCs w:val="24"/>
          <w:lang w:val="en-GB"/>
        </w:rPr>
      </w:pPr>
      <w:r w:rsidRPr="002D76B9">
        <w:rPr>
          <w:sz w:val="24"/>
          <w:szCs w:val="24"/>
          <w:lang w:val="en-GB"/>
        </w:rPr>
        <w:lastRenderedPageBreak/>
        <w:t xml:space="preserve">Climate cooling at the end of </w:t>
      </w:r>
      <w:r w:rsidR="00294F2E" w:rsidRPr="002D76B9">
        <w:rPr>
          <w:sz w:val="24"/>
          <w:szCs w:val="24"/>
          <w:lang w:val="en-GB"/>
        </w:rPr>
        <w:t xml:space="preserve">the </w:t>
      </w:r>
      <w:r w:rsidRPr="002D76B9">
        <w:rPr>
          <w:sz w:val="24"/>
          <w:szCs w:val="24"/>
          <w:lang w:val="en-GB"/>
        </w:rPr>
        <w:t xml:space="preserve">Tertiary led to the evolution of </w:t>
      </w:r>
      <w:r w:rsidR="00294F2E" w:rsidRPr="002D76B9">
        <w:rPr>
          <w:sz w:val="24"/>
          <w:szCs w:val="24"/>
          <w:lang w:val="en-GB"/>
        </w:rPr>
        <w:t>the Pleistocene characteris</w:t>
      </w:r>
      <w:r w:rsidRPr="002D76B9">
        <w:rPr>
          <w:sz w:val="24"/>
          <w:szCs w:val="24"/>
          <w:lang w:val="en-GB"/>
        </w:rPr>
        <w:t xml:space="preserve">ed by the </w:t>
      </w:r>
      <w:r w:rsidR="00294F2E" w:rsidRPr="002D76B9">
        <w:rPr>
          <w:sz w:val="24"/>
          <w:szCs w:val="24"/>
          <w:lang w:val="en-GB"/>
        </w:rPr>
        <w:t>alternation</w:t>
      </w:r>
      <w:r w:rsidRPr="002D76B9">
        <w:rPr>
          <w:sz w:val="24"/>
          <w:szCs w:val="24"/>
          <w:lang w:val="en-GB"/>
        </w:rPr>
        <w:t xml:space="preserve"> of cold (glacials) and warm (interglacials) periods. With the use of marine isotope </w:t>
      </w:r>
      <w:r w:rsidR="00091A73" w:rsidRPr="002D76B9">
        <w:rPr>
          <w:sz w:val="24"/>
          <w:szCs w:val="24"/>
          <w:lang w:val="en-GB"/>
        </w:rPr>
        <w:t>stages (MIS)</w:t>
      </w:r>
      <w:r w:rsidRPr="002D76B9">
        <w:rPr>
          <w:sz w:val="24"/>
          <w:szCs w:val="24"/>
          <w:lang w:val="en-GB"/>
        </w:rPr>
        <w:t xml:space="preserve"> </w:t>
      </w:r>
      <w:r w:rsidR="004641F9" w:rsidRPr="002D76B9">
        <w:rPr>
          <w:sz w:val="24"/>
          <w:szCs w:val="24"/>
          <w:lang w:val="en-GB"/>
        </w:rPr>
        <w:t>it is possible</w:t>
      </w:r>
      <w:r w:rsidRPr="002D76B9">
        <w:rPr>
          <w:sz w:val="24"/>
          <w:szCs w:val="24"/>
          <w:lang w:val="en-GB"/>
        </w:rPr>
        <w:t xml:space="preserve"> to identify 104 stages of cool (52) or warm (52) climate </w:t>
      </w:r>
      <w:r w:rsidR="00294F2E" w:rsidRPr="002D76B9">
        <w:rPr>
          <w:sz w:val="24"/>
          <w:szCs w:val="24"/>
          <w:lang w:val="en-GB"/>
        </w:rPr>
        <w:t xml:space="preserve">periods </w:t>
      </w:r>
      <w:r w:rsidRPr="002D76B9">
        <w:rPr>
          <w:sz w:val="24"/>
          <w:szCs w:val="24"/>
          <w:lang w:val="en-GB"/>
        </w:rPr>
        <w:t xml:space="preserve">during </w:t>
      </w:r>
      <w:r w:rsidR="00294F2E" w:rsidRPr="002D76B9">
        <w:rPr>
          <w:sz w:val="24"/>
          <w:szCs w:val="24"/>
          <w:lang w:val="en-GB"/>
        </w:rPr>
        <w:t xml:space="preserve">the </w:t>
      </w:r>
      <w:r w:rsidRPr="002D76B9">
        <w:rPr>
          <w:sz w:val="24"/>
          <w:szCs w:val="24"/>
          <w:lang w:val="en-GB"/>
        </w:rPr>
        <w:t>whole Qu</w:t>
      </w:r>
      <w:r w:rsidR="0084566F" w:rsidRPr="002D76B9">
        <w:rPr>
          <w:sz w:val="24"/>
          <w:szCs w:val="24"/>
          <w:lang w:val="en-GB"/>
        </w:rPr>
        <w:t>a</w:t>
      </w:r>
      <w:r w:rsidRPr="002D76B9">
        <w:rPr>
          <w:sz w:val="24"/>
          <w:szCs w:val="24"/>
          <w:lang w:val="en-GB"/>
        </w:rPr>
        <w:t xml:space="preserve">ternary (and 103 MIS within </w:t>
      </w:r>
      <w:r w:rsidR="00294F2E" w:rsidRPr="002D76B9">
        <w:rPr>
          <w:sz w:val="24"/>
          <w:szCs w:val="24"/>
          <w:lang w:val="en-GB"/>
        </w:rPr>
        <w:t xml:space="preserve">the </w:t>
      </w:r>
      <w:r w:rsidRPr="002D76B9">
        <w:rPr>
          <w:sz w:val="24"/>
          <w:szCs w:val="24"/>
          <w:lang w:val="en-GB"/>
        </w:rPr>
        <w:t>Pleistocene).</w:t>
      </w:r>
      <w:r w:rsidR="0084566F" w:rsidRPr="002D76B9">
        <w:rPr>
          <w:sz w:val="24"/>
          <w:szCs w:val="24"/>
          <w:lang w:val="en-GB"/>
        </w:rPr>
        <w:t xml:space="preserve"> E</w:t>
      </w:r>
      <w:r w:rsidR="00294F2E" w:rsidRPr="002D76B9">
        <w:rPr>
          <w:sz w:val="24"/>
          <w:szCs w:val="24"/>
          <w:lang w:val="en-GB"/>
        </w:rPr>
        <w:t>arly Pleistocene was characteris</w:t>
      </w:r>
      <w:r w:rsidR="0084566F" w:rsidRPr="002D76B9">
        <w:rPr>
          <w:sz w:val="24"/>
          <w:szCs w:val="24"/>
          <w:lang w:val="en-GB"/>
        </w:rPr>
        <w:t xml:space="preserve">ed by </w:t>
      </w:r>
      <w:r w:rsidR="00294F2E" w:rsidRPr="002D76B9">
        <w:rPr>
          <w:sz w:val="24"/>
          <w:szCs w:val="24"/>
          <w:lang w:val="en-GB"/>
        </w:rPr>
        <w:t>the mean annual temperature bel</w:t>
      </w:r>
      <w:r w:rsidR="0084566F" w:rsidRPr="002D76B9">
        <w:rPr>
          <w:sz w:val="24"/>
          <w:szCs w:val="24"/>
          <w:lang w:val="en-GB"/>
        </w:rPr>
        <w:t>ow 0°C</w:t>
      </w:r>
      <w:r w:rsidR="00294F2E" w:rsidRPr="002D76B9">
        <w:rPr>
          <w:sz w:val="24"/>
          <w:szCs w:val="24"/>
          <w:lang w:val="en-GB"/>
        </w:rPr>
        <w:t>; however</w:t>
      </w:r>
      <w:r w:rsidR="00174F7B" w:rsidRPr="002D76B9">
        <w:rPr>
          <w:sz w:val="24"/>
          <w:szCs w:val="24"/>
          <w:lang w:val="en-GB"/>
        </w:rPr>
        <w:t>,</w:t>
      </w:r>
      <w:r w:rsidR="0084566F" w:rsidRPr="002D76B9">
        <w:rPr>
          <w:sz w:val="24"/>
          <w:szCs w:val="24"/>
          <w:lang w:val="en-GB"/>
        </w:rPr>
        <w:t xml:space="preserve"> this very old period</w:t>
      </w:r>
      <w:r w:rsidR="00212D7F" w:rsidRPr="002D76B9">
        <w:rPr>
          <w:sz w:val="24"/>
          <w:szCs w:val="24"/>
          <w:lang w:val="en-GB"/>
        </w:rPr>
        <w:t xml:space="preserve"> in Central Europe is not</w:t>
      </w:r>
      <w:r w:rsidR="0084566F" w:rsidRPr="002D76B9">
        <w:rPr>
          <w:sz w:val="24"/>
          <w:szCs w:val="24"/>
          <w:lang w:val="en-GB"/>
        </w:rPr>
        <w:t xml:space="preserve"> covered </w:t>
      </w:r>
      <w:r w:rsidR="00174F7B" w:rsidRPr="002D76B9">
        <w:rPr>
          <w:sz w:val="24"/>
          <w:szCs w:val="24"/>
          <w:lang w:val="en-GB"/>
        </w:rPr>
        <w:t xml:space="preserve">well </w:t>
      </w:r>
      <w:r w:rsidR="0084566F" w:rsidRPr="002D76B9">
        <w:rPr>
          <w:sz w:val="24"/>
          <w:szCs w:val="24"/>
          <w:lang w:val="en-GB"/>
        </w:rPr>
        <w:t>by precise data.</w:t>
      </w:r>
      <w:r w:rsidR="0038081F" w:rsidRPr="002D76B9">
        <w:rPr>
          <w:sz w:val="24"/>
          <w:szCs w:val="24"/>
          <w:lang w:val="en-GB"/>
        </w:rPr>
        <w:t xml:space="preserve"> </w:t>
      </w:r>
      <w:r w:rsidR="00174F7B" w:rsidRPr="002D76B9">
        <w:rPr>
          <w:sz w:val="24"/>
          <w:szCs w:val="24"/>
          <w:lang w:val="en-GB"/>
        </w:rPr>
        <w:t xml:space="preserve">On the basis of geomorphological proxy data, </w:t>
      </w:r>
      <w:r w:rsidR="0038081F" w:rsidRPr="002D76B9">
        <w:rPr>
          <w:sz w:val="24"/>
          <w:szCs w:val="24"/>
          <w:lang w:val="en-GB"/>
        </w:rPr>
        <w:t>Czudek (2005)</w:t>
      </w:r>
      <w:r w:rsidR="00174F7B" w:rsidRPr="002D76B9">
        <w:rPr>
          <w:sz w:val="24"/>
          <w:szCs w:val="24"/>
          <w:lang w:val="en-GB"/>
        </w:rPr>
        <w:t xml:space="preserve"> estimates that during cold phases of the Early Pleistocene mean annual</w:t>
      </w:r>
      <w:r w:rsidR="003922CB" w:rsidRPr="002D76B9">
        <w:rPr>
          <w:sz w:val="24"/>
          <w:szCs w:val="24"/>
          <w:lang w:val="en-GB"/>
        </w:rPr>
        <w:t xml:space="preserve"> temperatures dropped </w:t>
      </w:r>
      <w:r w:rsidR="00725E15">
        <w:rPr>
          <w:sz w:val="24"/>
          <w:szCs w:val="24"/>
          <w:lang w:val="en-GB"/>
        </w:rPr>
        <w:t>to</w:t>
      </w:r>
      <w:r w:rsidR="00174F7B" w:rsidRPr="002D76B9">
        <w:rPr>
          <w:sz w:val="24"/>
          <w:szCs w:val="24"/>
          <w:lang w:val="en-GB"/>
        </w:rPr>
        <w:t xml:space="preserve"> </w:t>
      </w:r>
      <w:r w:rsidR="0038081F" w:rsidRPr="002D76B9">
        <w:rPr>
          <w:sz w:val="24"/>
          <w:szCs w:val="24"/>
          <w:lang w:val="en-GB"/>
        </w:rPr>
        <w:t xml:space="preserve">-3°C </w:t>
      </w:r>
      <w:r w:rsidR="00174F7B" w:rsidRPr="002D76B9">
        <w:rPr>
          <w:sz w:val="24"/>
          <w:szCs w:val="24"/>
          <w:lang w:val="en-GB"/>
        </w:rPr>
        <w:t xml:space="preserve">to </w:t>
      </w:r>
      <w:r w:rsidR="0038081F" w:rsidRPr="002D76B9">
        <w:rPr>
          <w:sz w:val="24"/>
          <w:szCs w:val="24"/>
          <w:lang w:val="en-GB"/>
        </w:rPr>
        <w:t xml:space="preserve">-4°C. </w:t>
      </w:r>
      <w:r w:rsidR="003922CB" w:rsidRPr="002D76B9">
        <w:rPr>
          <w:sz w:val="24"/>
          <w:szCs w:val="24"/>
          <w:lang w:val="en-GB"/>
        </w:rPr>
        <w:t xml:space="preserve">The formation of cryogenic structures in the southern Moravia can indicate mean monthly temperatures of the coldest month to </w:t>
      </w:r>
      <w:r w:rsidR="0038081F" w:rsidRPr="002D76B9">
        <w:rPr>
          <w:sz w:val="24"/>
          <w:szCs w:val="24"/>
          <w:lang w:val="en-GB"/>
        </w:rPr>
        <w:t xml:space="preserve">-20°C., </w:t>
      </w:r>
      <w:r w:rsidR="003922CB" w:rsidRPr="002D76B9">
        <w:rPr>
          <w:sz w:val="24"/>
          <w:szCs w:val="24"/>
          <w:lang w:val="en-GB"/>
        </w:rPr>
        <w:t xml:space="preserve">which would point to the occurrence of continuous permafrost </w:t>
      </w:r>
      <w:r w:rsidR="0038081F" w:rsidRPr="002D76B9">
        <w:rPr>
          <w:sz w:val="24"/>
          <w:szCs w:val="24"/>
          <w:lang w:val="en-GB"/>
        </w:rPr>
        <w:t>(Vandenberghe 2001 b).</w:t>
      </w:r>
      <w:r w:rsidR="002C6582" w:rsidRPr="002D76B9">
        <w:rPr>
          <w:sz w:val="24"/>
          <w:szCs w:val="24"/>
          <w:lang w:val="en-GB"/>
        </w:rPr>
        <w:t xml:space="preserve"> </w:t>
      </w:r>
      <w:r w:rsidR="003922CB" w:rsidRPr="002D76B9">
        <w:rPr>
          <w:sz w:val="24"/>
          <w:szCs w:val="24"/>
          <w:lang w:val="en-GB"/>
        </w:rPr>
        <w:t xml:space="preserve">With respect to the climate of our territory, </w:t>
      </w:r>
      <w:r w:rsidR="00B1202A" w:rsidRPr="002D76B9">
        <w:rPr>
          <w:sz w:val="24"/>
          <w:szCs w:val="24"/>
          <w:lang w:val="en-GB"/>
        </w:rPr>
        <w:t xml:space="preserve">there is relatively little information on </w:t>
      </w:r>
      <w:r w:rsidR="003922CB" w:rsidRPr="002D76B9">
        <w:rPr>
          <w:sz w:val="24"/>
          <w:szCs w:val="24"/>
          <w:lang w:val="en-GB"/>
        </w:rPr>
        <w:t>the Middle Pleistocene</w:t>
      </w:r>
      <w:r w:rsidR="002D15D2" w:rsidRPr="002D76B9">
        <w:rPr>
          <w:sz w:val="24"/>
          <w:szCs w:val="24"/>
          <w:lang w:val="en-GB"/>
        </w:rPr>
        <w:t xml:space="preserve">. </w:t>
      </w:r>
      <w:r w:rsidR="00B1202A" w:rsidRPr="002D76B9">
        <w:rPr>
          <w:sz w:val="24"/>
          <w:szCs w:val="24"/>
          <w:lang w:val="en-GB"/>
        </w:rPr>
        <w:t xml:space="preserve">Our conclusions </w:t>
      </w:r>
      <w:r w:rsidR="00152937" w:rsidRPr="002D76B9">
        <w:rPr>
          <w:sz w:val="24"/>
          <w:szCs w:val="24"/>
          <w:lang w:val="en-GB"/>
        </w:rPr>
        <w:t>are again drawn from proxy data</w:t>
      </w:r>
      <w:r w:rsidR="00B1202A" w:rsidRPr="002D76B9">
        <w:rPr>
          <w:sz w:val="24"/>
          <w:szCs w:val="24"/>
          <w:lang w:val="en-GB"/>
        </w:rPr>
        <w:t xml:space="preserve"> </w:t>
      </w:r>
      <w:r w:rsidR="002D15D2" w:rsidRPr="002D76B9">
        <w:rPr>
          <w:sz w:val="24"/>
          <w:szCs w:val="24"/>
          <w:lang w:val="en-GB"/>
        </w:rPr>
        <w:t>(</w:t>
      </w:r>
      <w:r w:rsidR="00B1202A" w:rsidRPr="002D76B9">
        <w:rPr>
          <w:sz w:val="24"/>
          <w:szCs w:val="24"/>
          <w:lang w:val="en-GB"/>
        </w:rPr>
        <w:t xml:space="preserve">e.g. </w:t>
      </w:r>
      <w:r w:rsidR="00D27479" w:rsidRPr="002D76B9">
        <w:rPr>
          <w:sz w:val="24"/>
          <w:szCs w:val="24"/>
          <w:lang w:val="en-GB"/>
        </w:rPr>
        <w:t xml:space="preserve">ice wedges and a range of </w:t>
      </w:r>
      <w:r w:rsidR="00152937" w:rsidRPr="002D76B9">
        <w:rPr>
          <w:sz w:val="24"/>
          <w:szCs w:val="24"/>
          <w:lang w:val="en-GB"/>
        </w:rPr>
        <w:t>pseudomorphoses</w:t>
      </w:r>
      <w:r w:rsidR="002D15D2" w:rsidRPr="002D76B9">
        <w:rPr>
          <w:sz w:val="24"/>
          <w:szCs w:val="24"/>
          <w:lang w:val="en-GB"/>
        </w:rPr>
        <w:t xml:space="preserve">). </w:t>
      </w:r>
      <w:r w:rsidR="00152937" w:rsidRPr="002D76B9">
        <w:rPr>
          <w:sz w:val="24"/>
          <w:szCs w:val="24"/>
          <w:lang w:val="en-GB"/>
        </w:rPr>
        <w:t xml:space="preserve">Mean annual temperature is estimated to </w:t>
      </w:r>
      <w:r w:rsidR="002D15D2" w:rsidRPr="002D76B9">
        <w:rPr>
          <w:sz w:val="24"/>
          <w:szCs w:val="24"/>
          <w:lang w:val="en-GB"/>
        </w:rPr>
        <w:t>-5°C.</w:t>
      </w:r>
      <w:r w:rsidR="00152937" w:rsidRPr="002D76B9">
        <w:rPr>
          <w:sz w:val="24"/>
          <w:szCs w:val="24"/>
          <w:lang w:val="en-GB"/>
        </w:rPr>
        <w:t xml:space="preserve"> Temperatures of the coldest months were on average around -20°C or even lower</w:t>
      </w:r>
      <w:r w:rsidR="002D15D2" w:rsidRPr="002D76B9">
        <w:rPr>
          <w:sz w:val="24"/>
          <w:szCs w:val="24"/>
          <w:lang w:val="en-GB"/>
        </w:rPr>
        <w:t>.</w:t>
      </w:r>
      <w:r w:rsidR="00BF15C2" w:rsidRPr="002D76B9">
        <w:rPr>
          <w:sz w:val="24"/>
          <w:szCs w:val="24"/>
          <w:lang w:val="en-GB"/>
        </w:rPr>
        <w:t xml:space="preserve"> </w:t>
      </w:r>
      <w:r w:rsidR="00152937" w:rsidRPr="002D76B9">
        <w:rPr>
          <w:sz w:val="24"/>
          <w:szCs w:val="24"/>
          <w:lang w:val="en-GB"/>
        </w:rPr>
        <w:t>The Late Pleistoce was characterised by the peak in periglacial landform-shaping processes in the territory of the Czech Republic</w:t>
      </w:r>
      <w:r w:rsidR="00BF15C2" w:rsidRPr="002D76B9">
        <w:rPr>
          <w:sz w:val="24"/>
          <w:szCs w:val="24"/>
          <w:lang w:val="en-GB"/>
        </w:rPr>
        <w:t xml:space="preserve"> (Czudek, 2005). </w:t>
      </w:r>
      <w:r w:rsidR="00071C99" w:rsidRPr="002D76B9">
        <w:rPr>
          <w:sz w:val="24"/>
          <w:szCs w:val="24"/>
          <w:lang w:val="en-GB"/>
        </w:rPr>
        <w:t>I</w:t>
      </w:r>
      <w:r w:rsidR="00152937" w:rsidRPr="002D76B9">
        <w:rPr>
          <w:sz w:val="24"/>
          <w:szCs w:val="24"/>
          <w:lang w:val="en-GB"/>
        </w:rPr>
        <w:t xml:space="preserve">n the Eemian interglacial period mean annual temperatures </w:t>
      </w:r>
      <w:r w:rsidR="00B81727" w:rsidRPr="002D76B9">
        <w:rPr>
          <w:sz w:val="24"/>
          <w:szCs w:val="24"/>
          <w:lang w:val="en-GB"/>
        </w:rPr>
        <w:t>were around</w:t>
      </w:r>
      <w:r w:rsidR="00152937" w:rsidRPr="002D76B9">
        <w:rPr>
          <w:sz w:val="24"/>
          <w:szCs w:val="24"/>
          <w:lang w:val="en-GB"/>
        </w:rPr>
        <w:t xml:space="preserve"> </w:t>
      </w:r>
      <w:r w:rsidR="004E49D8" w:rsidRPr="002D76B9">
        <w:rPr>
          <w:sz w:val="24"/>
          <w:szCs w:val="24"/>
          <w:lang w:val="en-GB"/>
        </w:rPr>
        <w:t>13°C a</w:t>
      </w:r>
      <w:r w:rsidR="00B81727" w:rsidRPr="002D76B9">
        <w:rPr>
          <w:sz w:val="24"/>
          <w:szCs w:val="24"/>
          <w:lang w:val="en-GB"/>
        </w:rPr>
        <w:t>nd the climate was very humid</w:t>
      </w:r>
      <w:r w:rsidR="004E49D8" w:rsidRPr="002D76B9">
        <w:rPr>
          <w:sz w:val="24"/>
          <w:szCs w:val="24"/>
          <w:lang w:val="en-GB"/>
        </w:rPr>
        <w:t xml:space="preserve"> (Czudek, 2005). </w:t>
      </w:r>
      <w:r w:rsidR="00B81727" w:rsidRPr="002D76B9">
        <w:rPr>
          <w:sz w:val="24"/>
          <w:szCs w:val="24"/>
          <w:lang w:val="en-GB"/>
        </w:rPr>
        <w:t>Subsequen</w:t>
      </w:r>
      <w:r w:rsidR="004B3E16" w:rsidRPr="002D76B9">
        <w:rPr>
          <w:sz w:val="24"/>
          <w:szCs w:val="24"/>
          <w:lang w:val="en-GB"/>
        </w:rPr>
        <w:t>t</w:t>
      </w:r>
      <w:r w:rsidR="00B81727" w:rsidRPr="002D76B9">
        <w:rPr>
          <w:sz w:val="24"/>
          <w:szCs w:val="24"/>
          <w:lang w:val="en-GB"/>
        </w:rPr>
        <w:t xml:space="preserve"> cooling of the Vistulian glacial again brought mean annual temperatures below the freezing point </w:t>
      </w:r>
      <w:r w:rsidR="004E49D8" w:rsidRPr="002D76B9">
        <w:rPr>
          <w:sz w:val="24"/>
          <w:szCs w:val="24"/>
          <w:lang w:val="en-GB"/>
        </w:rPr>
        <w:t xml:space="preserve">(-2 až -5°C). </w:t>
      </w:r>
      <w:r w:rsidR="00450777" w:rsidRPr="002D76B9">
        <w:rPr>
          <w:sz w:val="24"/>
          <w:szCs w:val="24"/>
          <w:lang w:val="en-GB"/>
        </w:rPr>
        <w:t xml:space="preserve">The greatest drop in temperatures came in the pleniglacial (73 – 13 ka BP) when in the phase </w:t>
      </w:r>
      <w:r w:rsidR="004C04F0" w:rsidRPr="002D76B9">
        <w:rPr>
          <w:sz w:val="24"/>
          <w:szCs w:val="24"/>
          <w:lang w:val="en-GB"/>
        </w:rPr>
        <w:t>of the Last Glacial Maximum</w:t>
      </w:r>
      <w:r w:rsidR="005D0689" w:rsidRPr="002D76B9">
        <w:rPr>
          <w:sz w:val="24"/>
          <w:szCs w:val="24"/>
          <w:lang w:val="en-GB"/>
        </w:rPr>
        <w:t xml:space="preserve"> (LGM)</w:t>
      </w:r>
      <w:r w:rsidR="004C04F0" w:rsidRPr="002D76B9">
        <w:rPr>
          <w:sz w:val="24"/>
          <w:szCs w:val="24"/>
          <w:lang w:val="en-GB"/>
        </w:rPr>
        <w:t xml:space="preserve"> mean annual temperatures were</w:t>
      </w:r>
      <w:r w:rsidR="002752CE" w:rsidRPr="002D76B9">
        <w:rPr>
          <w:sz w:val="24"/>
          <w:szCs w:val="24"/>
          <w:lang w:val="en-GB"/>
        </w:rPr>
        <w:t xml:space="preserve"> </w:t>
      </w:r>
      <w:r w:rsidR="004E49D8" w:rsidRPr="002D76B9">
        <w:rPr>
          <w:sz w:val="24"/>
          <w:szCs w:val="24"/>
          <w:lang w:val="en-GB"/>
        </w:rPr>
        <w:t xml:space="preserve">-6 </w:t>
      </w:r>
      <w:r w:rsidR="004C04F0" w:rsidRPr="002D76B9">
        <w:rPr>
          <w:sz w:val="24"/>
          <w:szCs w:val="24"/>
          <w:lang w:val="en-GB"/>
        </w:rPr>
        <w:t>to -8°C; mean January temperatures ranged between</w:t>
      </w:r>
      <w:r w:rsidR="004E49D8" w:rsidRPr="002D76B9">
        <w:rPr>
          <w:sz w:val="24"/>
          <w:szCs w:val="24"/>
          <w:lang w:val="en-GB"/>
        </w:rPr>
        <w:t xml:space="preserve"> -18°C </w:t>
      </w:r>
      <w:r w:rsidR="004C04F0" w:rsidRPr="002D76B9">
        <w:rPr>
          <w:sz w:val="24"/>
          <w:szCs w:val="24"/>
          <w:lang w:val="en-GB"/>
        </w:rPr>
        <w:t>and</w:t>
      </w:r>
      <w:r w:rsidR="004E49D8" w:rsidRPr="002D76B9">
        <w:rPr>
          <w:sz w:val="24"/>
          <w:szCs w:val="24"/>
          <w:lang w:val="en-GB"/>
        </w:rPr>
        <w:t xml:space="preserve"> -20°C. </w:t>
      </w:r>
      <w:r w:rsidR="004C04F0" w:rsidRPr="002D76B9">
        <w:rPr>
          <w:sz w:val="24"/>
          <w:szCs w:val="24"/>
          <w:lang w:val="en-GB"/>
        </w:rPr>
        <w:t>The warmest summer months reached temperatures between 5°C and</w:t>
      </w:r>
      <w:r w:rsidR="004E49D8" w:rsidRPr="002D76B9">
        <w:rPr>
          <w:sz w:val="24"/>
          <w:szCs w:val="24"/>
          <w:lang w:val="en-GB"/>
        </w:rPr>
        <w:t xml:space="preserve"> 6°C (Czudek 2005). Ložek (1999</w:t>
      </w:r>
      <w:r w:rsidR="00071C99" w:rsidRPr="002D76B9">
        <w:rPr>
          <w:sz w:val="24"/>
          <w:szCs w:val="24"/>
          <w:lang w:val="en-GB"/>
        </w:rPr>
        <w:t>a</w:t>
      </w:r>
      <w:r w:rsidR="004E49D8" w:rsidRPr="002D76B9">
        <w:rPr>
          <w:sz w:val="24"/>
          <w:szCs w:val="24"/>
          <w:lang w:val="en-GB"/>
        </w:rPr>
        <w:t xml:space="preserve">) </w:t>
      </w:r>
      <w:r w:rsidR="00F70B5E" w:rsidRPr="002D76B9">
        <w:rPr>
          <w:sz w:val="24"/>
          <w:szCs w:val="24"/>
          <w:lang w:val="en-GB"/>
        </w:rPr>
        <w:t>states that the climate had a greatly continental character with long and cold winters, short springs but relatively warm summers</w:t>
      </w:r>
      <w:r w:rsidR="004E49D8" w:rsidRPr="002D76B9">
        <w:rPr>
          <w:sz w:val="24"/>
          <w:szCs w:val="24"/>
          <w:lang w:val="en-GB"/>
        </w:rPr>
        <w:t xml:space="preserve">. </w:t>
      </w:r>
      <w:r w:rsidR="00B253DB" w:rsidRPr="002D76B9">
        <w:rPr>
          <w:sz w:val="24"/>
          <w:szCs w:val="24"/>
          <w:lang w:val="en-GB"/>
        </w:rPr>
        <w:t>He</w:t>
      </w:r>
      <w:r w:rsidR="00F70B5E" w:rsidRPr="002D76B9">
        <w:rPr>
          <w:sz w:val="24"/>
          <w:szCs w:val="24"/>
          <w:lang w:val="en-GB"/>
        </w:rPr>
        <w:t xml:space="preserve"> further </w:t>
      </w:r>
      <w:r w:rsidR="00B253DB" w:rsidRPr="002D76B9">
        <w:rPr>
          <w:sz w:val="24"/>
          <w:szCs w:val="24"/>
          <w:lang w:val="en-GB"/>
        </w:rPr>
        <w:t>mentions</w:t>
      </w:r>
      <w:r w:rsidR="00F70B5E" w:rsidRPr="002D76B9">
        <w:rPr>
          <w:sz w:val="24"/>
          <w:szCs w:val="24"/>
          <w:lang w:val="en-GB"/>
        </w:rPr>
        <w:t xml:space="preserve"> that annual precipitation totals ranged between</w:t>
      </w:r>
      <w:r w:rsidR="004E49D8" w:rsidRPr="002D76B9">
        <w:rPr>
          <w:sz w:val="24"/>
          <w:szCs w:val="24"/>
          <w:lang w:val="en-GB"/>
        </w:rPr>
        <w:t xml:space="preserve"> 100 </w:t>
      </w:r>
      <w:r w:rsidR="00F70B5E" w:rsidRPr="002D76B9">
        <w:rPr>
          <w:sz w:val="24"/>
          <w:szCs w:val="24"/>
          <w:lang w:val="en-GB"/>
        </w:rPr>
        <w:t>and</w:t>
      </w:r>
      <w:r w:rsidR="004E49D8" w:rsidRPr="002D76B9">
        <w:rPr>
          <w:sz w:val="24"/>
          <w:szCs w:val="24"/>
          <w:lang w:val="en-GB"/>
        </w:rPr>
        <w:t xml:space="preserve"> 200 mm a</w:t>
      </w:r>
      <w:r w:rsidR="00F70B5E" w:rsidRPr="002D76B9">
        <w:rPr>
          <w:sz w:val="24"/>
          <w:szCs w:val="24"/>
          <w:lang w:val="en-GB"/>
        </w:rPr>
        <w:t>nd they occurred particularly in the warm part of the year</w:t>
      </w:r>
      <w:r w:rsidR="004E49D8" w:rsidRPr="002D76B9">
        <w:rPr>
          <w:sz w:val="24"/>
          <w:szCs w:val="24"/>
          <w:lang w:val="en-GB"/>
        </w:rPr>
        <w:t>.</w:t>
      </w:r>
      <w:r w:rsidR="00BD15DB" w:rsidRPr="002D76B9">
        <w:rPr>
          <w:sz w:val="24"/>
          <w:szCs w:val="24"/>
          <w:lang w:val="en-GB"/>
        </w:rPr>
        <w:t xml:space="preserve"> </w:t>
      </w:r>
      <w:r w:rsidR="00F70B5E" w:rsidRPr="002D76B9">
        <w:rPr>
          <w:sz w:val="24"/>
          <w:szCs w:val="24"/>
          <w:lang w:val="en-GB"/>
        </w:rPr>
        <w:t>An interesting app</w:t>
      </w:r>
      <w:r w:rsidR="005D0689" w:rsidRPr="002D76B9">
        <w:rPr>
          <w:sz w:val="24"/>
          <w:szCs w:val="24"/>
          <w:lang w:val="en-GB"/>
        </w:rPr>
        <w:t>roach in</w:t>
      </w:r>
      <w:r w:rsidR="00F70B5E" w:rsidRPr="002D76B9">
        <w:rPr>
          <w:sz w:val="24"/>
          <w:szCs w:val="24"/>
          <w:lang w:val="en-GB"/>
        </w:rPr>
        <w:t xml:space="preserve"> the reconstruction of conditions</w:t>
      </w:r>
      <w:r w:rsidR="005D0689" w:rsidRPr="002D76B9">
        <w:rPr>
          <w:sz w:val="24"/>
          <w:szCs w:val="24"/>
          <w:lang w:val="en-GB"/>
        </w:rPr>
        <w:t xml:space="preserve"> of the environment during the LGM is brought by the study of </w:t>
      </w:r>
      <w:r w:rsidR="00650B92" w:rsidRPr="002D76B9">
        <w:rPr>
          <w:sz w:val="24"/>
          <w:szCs w:val="24"/>
          <w:lang w:val="en-GB"/>
        </w:rPr>
        <w:t>Corcho Alvaradoa</w:t>
      </w:r>
      <w:r w:rsidR="00BD15DB" w:rsidRPr="002D76B9">
        <w:rPr>
          <w:sz w:val="24"/>
          <w:szCs w:val="24"/>
          <w:lang w:val="en-GB"/>
        </w:rPr>
        <w:t xml:space="preserve"> et al. (2011)</w:t>
      </w:r>
      <w:r w:rsidR="002F49F3" w:rsidRPr="002D76B9">
        <w:rPr>
          <w:sz w:val="24"/>
          <w:szCs w:val="24"/>
          <w:lang w:val="en-GB"/>
        </w:rPr>
        <w:t xml:space="preserve"> in which a drop in temperatures by 5-7°C was confirmed</w:t>
      </w:r>
      <w:r w:rsidR="005A5684" w:rsidRPr="002D76B9">
        <w:rPr>
          <w:sz w:val="24"/>
          <w:szCs w:val="24"/>
          <w:lang w:val="en-GB"/>
        </w:rPr>
        <w:t xml:space="preserve"> by the analysis of </w:t>
      </w:r>
      <w:r w:rsidR="00BD15DB" w:rsidRPr="002D76B9">
        <w:rPr>
          <w:sz w:val="24"/>
          <w:szCs w:val="24"/>
          <w:lang w:val="en-GB"/>
        </w:rPr>
        <w:t xml:space="preserve">dissolved noble gases in groundwater </w:t>
      </w:r>
      <w:r w:rsidR="005A5684" w:rsidRPr="002D76B9">
        <w:rPr>
          <w:sz w:val="24"/>
          <w:szCs w:val="24"/>
          <w:lang w:val="en-GB"/>
        </w:rPr>
        <w:t>of</w:t>
      </w:r>
      <w:r w:rsidR="00BD15DB" w:rsidRPr="002D76B9">
        <w:rPr>
          <w:sz w:val="24"/>
          <w:szCs w:val="24"/>
          <w:lang w:val="en-GB"/>
        </w:rPr>
        <w:t xml:space="preserve"> the Bohemian Cretaceous Basin</w:t>
      </w:r>
      <w:r w:rsidR="005A5684" w:rsidRPr="002D76B9">
        <w:rPr>
          <w:sz w:val="24"/>
          <w:szCs w:val="24"/>
          <w:lang w:val="en-GB"/>
        </w:rPr>
        <w:t xml:space="preserve">, </w:t>
      </w:r>
      <w:r w:rsidR="00BD15DB" w:rsidRPr="002D76B9">
        <w:rPr>
          <w:sz w:val="24"/>
          <w:szCs w:val="24"/>
          <w:lang w:val="en-GB"/>
        </w:rPr>
        <w:t xml:space="preserve">the Czech Republic. </w:t>
      </w:r>
      <w:r w:rsidR="000D152B" w:rsidRPr="002D76B9">
        <w:rPr>
          <w:sz w:val="24"/>
          <w:szCs w:val="24"/>
          <w:lang w:val="en-GB"/>
        </w:rPr>
        <w:t>The end of the Pleistocene</w:t>
      </w:r>
      <w:r w:rsidR="00F95DC3" w:rsidRPr="002D76B9">
        <w:rPr>
          <w:sz w:val="24"/>
          <w:szCs w:val="24"/>
          <w:lang w:val="en-GB"/>
        </w:rPr>
        <w:t xml:space="preserve"> (Late Pleistocene) </w:t>
      </w:r>
      <w:r w:rsidR="000D152B" w:rsidRPr="002D76B9">
        <w:rPr>
          <w:sz w:val="24"/>
          <w:szCs w:val="24"/>
          <w:lang w:val="en-GB"/>
        </w:rPr>
        <w:t xml:space="preserve">was characterised by a distinct increase in temperatures; however, with considerable oscillation between interstadials </w:t>
      </w:r>
      <w:r w:rsidR="00F95DC3" w:rsidRPr="002D76B9">
        <w:rPr>
          <w:sz w:val="24"/>
          <w:szCs w:val="24"/>
          <w:lang w:val="en-GB"/>
        </w:rPr>
        <w:t>(bölling a</w:t>
      </w:r>
      <w:r w:rsidR="00F56E92" w:rsidRPr="002D76B9">
        <w:rPr>
          <w:sz w:val="24"/>
          <w:szCs w:val="24"/>
          <w:lang w:val="en-GB"/>
        </w:rPr>
        <w:t>nd</w:t>
      </w:r>
      <w:r w:rsidR="00F95DC3" w:rsidRPr="002D76B9">
        <w:rPr>
          <w:sz w:val="24"/>
          <w:szCs w:val="24"/>
          <w:lang w:val="en-GB"/>
        </w:rPr>
        <w:t xml:space="preserve"> alleröd) a</w:t>
      </w:r>
      <w:r w:rsidR="000D152B" w:rsidRPr="002D76B9">
        <w:rPr>
          <w:sz w:val="24"/>
          <w:szCs w:val="24"/>
          <w:lang w:val="en-GB"/>
        </w:rPr>
        <w:t>nd stadials</w:t>
      </w:r>
      <w:r w:rsidR="00F95DC3" w:rsidRPr="002D76B9">
        <w:rPr>
          <w:sz w:val="24"/>
          <w:szCs w:val="24"/>
          <w:lang w:val="en-GB"/>
        </w:rPr>
        <w:t xml:space="preserve"> (</w:t>
      </w:r>
      <w:r w:rsidR="000D152B" w:rsidRPr="002D76B9">
        <w:rPr>
          <w:sz w:val="24"/>
          <w:szCs w:val="24"/>
          <w:lang w:val="en-GB"/>
        </w:rPr>
        <w:t>Older and Younger Dryas</w:t>
      </w:r>
      <w:r w:rsidR="00F95DC3" w:rsidRPr="002D76B9">
        <w:rPr>
          <w:sz w:val="24"/>
          <w:szCs w:val="24"/>
          <w:lang w:val="en-GB"/>
        </w:rPr>
        <w:t xml:space="preserve">). </w:t>
      </w:r>
      <w:r w:rsidR="000D152B" w:rsidRPr="002D76B9">
        <w:rPr>
          <w:sz w:val="24"/>
          <w:szCs w:val="24"/>
          <w:lang w:val="en-GB"/>
        </w:rPr>
        <w:t xml:space="preserve">Mean annual temperatures in interstadials ranged between </w:t>
      </w:r>
      <w:r w:rsidR="00F95DC3" w:rsidRPr="002D76B9">
        <w:rPr>
          <w:sz w:val="24"/>
          <w:szCs w:val="24"/>
          <w:lang w:val="en-GB"/>
        </w:rPr>
        <w:t xml:space="preserve">2°C </w:t>
      </w:r>
      <w:r w:rsidR="000D152B" w:rsidRPr="002D76B9">
        <w:rPr>
          <w:sz w:val="24"/>
          <w:szCs w:val="24"/>
          <w:lang w:val="en-GB"/>
        </w:rPr>
        <w:t>and</w:t>
      </w:r>
      <w:r w:rsidR="00F95DC3" w:rsidRPr="002D76B9">
        <w:rPr>
          <w:sz w:val="24"/>
          <w:szCs w:val="24"/>
          <w:lang w:val="en-GB"/>
        </w:rPr>
        <w:t xml:space="preserve"> 5°C, </w:t>
      </w:r>
      <w:r w:rsidR="005E43A8" w:rsidRPr="002D76B9">
        <w:rPr>
          <w:sz w:val="24"/>
          <w:szCs w:val="24"/>
          <w:lang w:val="en-GB"/>
        </w:rPr>
        <w:t xml:space="preserve">while during stadials they were around </w:t>
      </w:r>
      <w:r w:rsidR="00F95DC3" w:rsidRPr="002D76B9">
        <w:rPr>
          <w:sz w:val="24"/>
          <w:szCs w:val="24"/>
          <w:lang w:val="en-GB"/>
        </w:rPr>
        <w:t xml:space="preserve">-2 </w:t>
      </w:r>
      <w:r w:rsidR="005E43A8" w:rsidRPr="002D76B9">
        <w:rPr>
          <w:sz w:val="24"/>
          <w:szCs w:val="24"/>
          <w:lang w:val="en-GB"/>
        </w:rPr>
        <w:t>to</w:t>
      </w:r>
      <w:r w:rsidR="00F95DC3" w:rsidRPr="002D76B9">
        <w:rPr>
          <w:sz w:val="24"/>
          <w:szCs w:val="24"/>
          <w:lang w:val="en-GB"/>
        </w:rPr>
        <w:t xml:space="preserve"> -3°C (Czudek 2005). </w:t>
      </w:r>
    </w:p>
    <w:p w:rsidR="001F4690" w:rsidRPr="002D76B9" w:rsidRDefault="004F5AA9" w:rsidP="00A521B0">
      <w:pPr>
        <w:spacing w:line="240" w:lineRule="auto"/>
        <w:jc w:val="both"/>
        <w:rPr>
          <w:sz w:val="24"/>
          <w:szCs w:val="24"/>
          <w:lang w:val="en-GB"/>
        </w:rPr>
      </w:pPr>
      <w:r w:rsidRPr="002D76B9">
        <w:rPr>
          <w:sz w:val="24"/>
          <w:szCs w:val="24"/>
          <w:lang w:val="en-GB"/>
        </w:rPr>
        <w:t>Warming at the end of the Younger Dryas brought radical changes into the environment parametres. Considerable retreat of the glacier led to the onset of the Holocene interglacial. The climate warming was accompanied by increased precipitation activity that accelerated the vegetation and changes in the pedogenetic conditions, weathering and relief evolution. Individual chronozones of the Holocene landscape evolution are shown in Fig. XX including reconstructed temperatures and precipitation totals after Ložek (2007) and Starkel (1990</w:t>
      </w:r>
      <w:r w:rsidR="0040599A" w:rsidRPr="002D76B9">
        <w:rPr>
          <w:sz w:val="24"/>
          <w:szCs w:val="24"/>
          <w:lang w:val="en-GB"/>
        </w:rPr>
        <w:t>a</w:t>
      </w:r>
      <w:r w:rsidRPr="002D76B9">
        <w:rPr>
          <w:sz w:val="24"/>
          <w:szCs w:val="24"/>
          <w:lang w:val="en-GB"/>
        </w:rPr>
        <w:t>).</w:t>
      </w:r>
      <w:r w:rsidR="00C66E2D" w:rsidRPr="002D76B9">
        <w:rPr>
          <w:sz w:val="24"/>
          <w:szCs w:val="24"/>
          <w:lang w:val="en-GB"/>
        </w:rPr>
        <w:t xml:space="preserve"> In the Preboreal (10 300 – 9 300 BP)</w:t>
      </w:r>
      <w:r w:rsidR="00653EA2" w:rsidRPr="002D76B9">
        <w:rPr>
          <w:sz w:val="24"/>
          <w:szCs w:val="24"/>
          <w:lang w:val="en-GB"/>
        </w:rPr>
        <w:t xml:space="preserve"> mean annual temperature was by c. 3°C lower than nowadays. </w:t>
      </w:r>
      <w:r w:rsidR="00264BE1" w:rsidRPr="002D76B9">
        <w:rPr>
          <w:sz w:val="24"/>
          <w:szCs w:val="24"/>
          <w:lang w:val="en-GB"/>
        </w:rPr>
        <w:t>Continuing continental climate is warmed in the course of the Preboreal (9300 – 8400 BP); mean annual temperature is</w:t>
      </w:r>
      <w:r w:rsidR="00623FB6" w:rsidRPr="002D76B9">
        <w:rPr>
          <w:sz w:val="24"/>
          <w:szCs w:val="24"/>
          <w:lang w:val="en-GB"/>
        </w:rPr>
        <w:t xml:space="preserve"> by</w:t>
      </w:r>
      <w:r w:rsidR="00264BE1" w:rsidRPr="002D76B9">
        <w:rPr>
          <w:sz w:val="24"/>
          <w:szCs w:val="24"/>
          <w:lang w:val="en-GB"/>
        </w:rPr>
        <w:t xml:space="preserve"> 2-3°C </w:t>
      </w:r>
      <w:r w:rsidR="001227BF" w:rsidRPr="002D76B9">
        <w:rPr>
          <w:sz w:val="24"/>
          <w:szCs w:val="24"/>
          <w:lang w:val="en-GB"/>
        </w:rPr>
        <w:t xml:space="preserve">higher </w:t>
      </w:r>
      <w:r w:rsidR="00264BE1" w:rsidRPr="002D76B9">
        <w:rPr>
          <w:sz w:val="24"/>
          <w:szCs w:val="24"/>
          <w:lang w:val="en-GB"/>
        </w:rPr>
        <w:t>than nowadays (</w:t>
      </w:r>
      <w:r w:rsidR="00021225" w:rsidRPr="002D76B9">
        <w:rPr>
          <w:sz w:val="24"/>
          <w:szCs w:val="24"/>
          <w:lang w:val="en-GB"/>
        </w:rPr>
        <w:t>Czudek, 2005</w:t>
      </w:r>
      <w:r w:rsidR="00264BE1" w:rsidRPr="002D76B9">
        <w:rPr>
          <w:sz w:val="24"/>
          <w:szCs w:val="24"/>
          <w:lang w:val="en-GB"/>
        </w:rPr>
        <w:t>).</w:t>
      </w:r>
    </w:p>
    <w:p w:rsidR="00692EEB" w:rsidRPr="002D76B9" w:rsidRDefault="001227BF" w:rsidP="00A521B0">
      <w:pPr>
        <w:spacing w:line="240" w:lineRule="auto"/>
        <w:jc w:val="both"/>
        <w:rPr>
          <w:sz w:val="24"/>
          <w:szCs w:val="24"/>
          <w:lang w:val="en-GB"/>
        </w:rPr>
      </w:pPr>
      <w:r w:rsidRPr="002D76B9">
        <w:rPr>
          <w:sz w:val="24"/>
          <w:szCs w:val="24"/>
          <w:lang w:val="en-GB"/>
        </w:rPr>
        <w:t xml:space="preserve">Climatic optimum was reached in the Atlantic (8400-5100 BP) in which the mean annual temperature was </w:t>
      </w:r>
      <w:r w:rsidR="0018457F" w:rsidRPr="002D76B9">
        <w:rPr>
          <w:sz w:val="24"/>
          <w:szCs w:val="24"/>
          <w:lang w:val="en-GB"/>
        </w:rPr>
        <w:t>up to</w:t>
      </w:r>
      <w:r w:rsidRPr="002D76B9">
        <w:rPr>
          <w:sz w:val="24"/>
          <w:szCs w:val="24"/>
          <w:lang w:val="en-GB"/>
        </w:rPr>
        <w:t xml:space="preserve"> 3°C higher (Czudek, 2005). </w:t>
      </w:r>
      <w:r w:rsidR="0018457F" w:rsidRPr="002D76B9">
        <w:rPr>
          <w:sz w:val="24"/>
          <w:szCs w:val="24"/>
          <w:lang w:val="en-GB"/>
        </w:rPr>
        <w:t>An important characteristic of the Atlantic climate was significantly higher precipitation activity, namely by 100%, if compared with nowadays (Ložek 1999</w:t>
      </w:r>
      <w:r w:rsidR="00D406CA" w:rsidRPr="002D76B9">
        <w:rPr>
          <w:sz w:val="24"/>
          <w:szCs w:val="24"/>
          <w:lang w:val="en-GB"/>
        </w:rPr>
        <w:t>c</w:t>
      </w:r>
      <w:r w:rsidR="0018457F" w:rsidRPr="002D76B9">
        <w:rPr>
          <w:sz w:val="24"/>
          <w:szCs w:val="24"/>
          <w:lang w:val="en-GB"/>
        </w:rPr>
        <w:t xml:space="preserve">).  The beginnings of the Subboreal (5100-2400 BP) were by 1°C </w:t>
      </w:r>
      <w:r w:rsidR="0018457F" w:rsidRPr="002D76B9">
        <w:rPr>
          <w:sz w:val="24"/>
          <w:szCs w:val="24"/>
          <w:lang w:val="en-GB"/>
        </w:rPr>
        <w:lastRenderedPageBreak/>
        <w:t>warmer than the present-day mean. The main feature of the Subboreal period was ambivalence and drier periods alternating with more humid ones and warmer periods alternating with colder ones (Czudek 2005). The period of the Subatlantic (2400 BP – the present day) brought cooling and, at the same time, increased precipitation (Ložek 1999</w:t>
      </w:r>
      <w:r w:rsidR="00D406CA" w:rsidRPr="002D76B9">
        <w:rPr>
          <w:sz w:val="24"/>
          <w:szCs w:val="24"/>
          <w:lang w:val="en-GB"/>
        </w:rPr>
        <w:t>c</w:t>
      </w:r>
      <w:r w:rsidR="0018457F" w:rsidRPr="002D76B9">
        <w:rPr>
          <w:sz w:val="24"/>
          <w:szCs w:val="24"/>
          <w:lang w:val="en-GB"/>
        </w:rPr>
        <w:t xml:space="preserve">). Humid phases of the climate are reflected in </w:t>
      </w:r>
      <w:r w:rsidR="007029B5" w:rsidRPr="002D76B9">
        <w:rPr>
          <w:sz w:val="24"/>
          <w:szCs w:val="24"/>
          <w:lang w:val="en-GB"/>
        </w:rPr>
        <w:t>the landslide phase in the Carpathian part of the Czech Republic</w:t>
      </w:r>
      <w:r w:rsidR="004E0A63" w:rsidRPr="002D76B9">
        <w:rPr>
          <w:sz w:val="24"/>
          <w:szCs w:val="24"/>
          <w:lang w:val="en-GB"/>
        </w:rPr>
        <w:t xml:space="preserve"> (Pánek et al.</w:t>
      </w:r>
      <w:r w:rsidR="00F92404" w:rsidRPr="002D76B9">
        <w:rPr>
          <w:sz w:val="24"/>
          <w:szCs w:val="24"/>
          <w:lang w:val="en-GB"/>
        </w:rPr>
        <w:t xml:space="preserve"> 2010)</w:t>
      </w:r>
      <w:r w:rsidR="007029B5" w:rsidRPr="002D76B9">
        <w:rPr>
          <w:sz w:val="24"/>
          <w:szCs w:val="24"/>
          <w:lang w:val="en-GB"/>
        </w:rPr>
        <w:t xml:space="preserve"> that also corresponds with the Polish landslide activity chronology (Fig. </w:t>
      </w:r>
      <w:proofErr w:type="gramStart"/>
      <w:r w:rsidR="007029B5" w:rsidRPr="002D76B9">
        <w:rPr>
          <w:sz w:val="24"/>
          <w:szCs w:val="24"/>
          <w:lang w:val="en-GB"/>
        </w:rPr>
        <w:t>X</w:t>
      </w:r>
      <w:r w:rsidR="00A521B0" w:rsidRPr="002D76B9">
        <w:rPr>
          <w:sz w:val="24"/>
          <w:szCs w:val="24"/>
          <w:lang w:val="en-GB"/>
        </w:rPr>
        <w:t>.2</w:t>
      </w:r>
      <w:r w:rsidR="007029B5" w:rsidRPr="002D76B9">
        <w:rPr>
          <w:sz w:val="24"/>
          <w:szCs w:val="24"/>
          <w:lang w:val="en-GB"/>
        </w:rPr>
        <w:t>).</w:t>
      </w:r>
      <w:proofErr w:type="gramEnd"/>
    </w:p>
    <w:p w:rsidR="00694FB2" w:rsidRPr="002D76B9" w:rsidRDefault="00867184" w:rsidP="00A521B0">
      <w:pPr>
        <w:spacing w:line="240" w:lineRule="auto"/>
        <w:jc w:val="both"/>
        <w:rPr>
          <w:sz w:val="24"/>
          <w:szCs w:val="24"/>
          <w:lang w:val="en-GB"/>
        </w:rPr>
      </w:pPr>
      <w:r w:rsidRPr="002D76B9">
        <w:rPr>
          <w:sz w:val="24"/>
          <w:szCs w:val="24"/>
          <w:lang w:val="en-GB"/>
        </w:rPr>
        <w:t>The latest pollen</w:t>
      </w:r>
      <w:r w:rsidR="00727BDE" w:rsidRPr="002D76B9">
        <w:rPr>
          <w:sz w:val="24"/>
          <w:szCs w:val="24"/>
          <w:lang w:val="en-GB"/>
        </w:rPr>
        <w:t xml:space="preserve"> data</w:t>
      </w:r>
      <w:r w:rsidRPr="002D76B9">
        <w:rPr>
          <w:sz w:val="24"/>
          <w:szCs w:val="24"/>
          <w:lang w:val="en-GB"/>
        </w:rPr>
        <w:t xml:space="preserve"> proxies and </w:t>
      </w:r>
      <w:r w:rsidR="000F5A61" w:rsidRPr="002D76B9">
        <w:rPr>
          <w:sz w:val="24"/>
          <w:szCs w:val="24"/>
          <w:lang w:val="en-GB"/>
        </w:rPr>
        <w:t xml:space="preserve"> </w:t>
      </w:r>
      <w:r w:rsidRPr="002D76B9">
        <w:rPr>
          <w:sz w:val="24"/>
          <w:szCs w:val="24"/>
          <w:lang w:val="en-GB"/>
        </w:rPr>
        <w:t xml:space="preserve">the </w:t>
      </w:r>
      <w:r w:rsidR="000F5A61" w:rsidRPr="002D76B9">
        <w:rPr>
          <w:sz w:val="24"/>
          <w:szCs w:val="24"/>
          <w:lang w:val="en-GB"/>
        </w:rPr>
        <w:t xml:space="preserve">relationship </w:t>
      </w:r>
      <w:r w:rsidRPr="002D76B9">
        <w:rPr>
          <w:sz w:val="24"/>
          <w:szCs w:val="24"/>
          <w:lang w:val="en-GB"/>
        </w:rPr>
        <w:t>of pollen and</w:t>
      </w:r>
      <w:r w:rsidR="000F5A61" w:rsidRPr="002D76B9">
        <w:rPr>
          <w:sz w:val="24"/>
          <w:szCs w:val="24"/>
          <w:lang w:val="en-GB"/>
        </w:rPr>
        <w:t xml:space="preserve"> the climate changes during Holocene</w:t>
      </w:r>
      <w:r w:rsidRPr="002D76B9">
        <w:rPr>
          <w:sz w:val="24"/>
          <w:szCs w:val="24"/>
          <w:lang w:val="en-GB"/>
        </w:rPr>
        <w:t xml:space="preserve"> are brought by the r</w:t>
      </w:r>
      <w:r w:rsidR="000F5A61" w:rsidRPr="002D76B9">
        <w:rPr>
          <w:sz w:val="24"/>
          <w:szCs w:val="24"/>
          <w:lang w:val="en-GB"/>
        </w:rPr>
        <w:t>esearch of Veron et al. (2014) from the peat bog</w:t>
      </w:r>
      <w:r w:rsidR="00692EEB" w:rsidRPr="002D76B9">
        <w:rPr>
          <w:sz w:val="24"/>
          <w:szCs w:val="24"/>
          <w:lang w:val="en-GB"/>
        </w:rPr>
        <w:t xml:space="preserve"> of Bo</w:t>
      </w:r>
      <w:r w:rsidR="00B253DB" w:rsidRPr="002D76B9">
        <w:rPr>
          <w:sz w:val="24"/>
          <w:szCs w:val="24"/>
          <w:lang w:val="en-GB"/>
        </w:rPr>
        <w:t>ží</w:t>
      </w:r>
      <w:r w:rsidR="00692EEB" w:rsidRPr="002D76B9">
        <w:rPr>
          <w:sz w:val="24"/>
          <w:szCs w:val="24"/>
          <w:lang w:val="en-GB"/>
        </w:rPr>
        <w:t xml:space="preserve"> Dar (Krušné hory Mts). </w:t>
      </w:r>
      <w:r w:rsidR="000F5A61" w:rsidRPr="002D76B9">
        <w:rPr>
          <w:sz w:val="24"/>
          <w:szCs w:val="24"/>
          <w:lang w:val="en-GB"/>
        </w:rPr>
        <w:t xml:space="preserve">The authors </w:t>
      </w:r>
      <w:r w:rsidRPr="002D76B9">
        <w:rPr>
          <w:sz w:val="24"/>
          <w:szCs w:val="24"/>
          <w:lang w:val="en-GB"/>
        </w:rPr>
        <w:t>confirm</w:t>
      </w:r>
      <w:r w:rsidR="000F5A61" w:rsidRPr="002D76B9">
        <w:rPr>
          <w:sz w:val="24"/>
          <w:szCs w:val="24"/>
          <w:lang w:val="en-GB"/>
        </w:rPr>
        <w:t xml:space="preserve"> very cold Late Glacial dominated by </w:t>
      </w:r>
      <w:r w:rsidR="000F5A61" w:rsidRPr="002D76B9">
        <w:rPr>
          <w:i/>
          <w:sz w:val="24"/>
          <w:szCs w:val="24"/>
          <w:lang w:val="en-GB"/>
        </w:rPr>
        <w:t>Cyperaceae</w:t>
      </w:r>
      <w:r w:rsidR="000F5A61" w:rsidRPr="002D76B9">
        <w:rPr>
          <w:sz w:val="24"/>
          <w:szCs w:val="24"/>
          <w:lang w:val="en-GB"/>
        </w:rPr>
        <w:t xml:space="preserve"> grass land (12.5–11.0 kyr BP), the Early-Holocene warming and the onset of </w:t>
      </w:r>
      <w:r w:rsidR="000F5A61" w:rsidRPr="002D76B9">
        <w:rPr>
          <w:i/>
          <w:sz w:val="24"/>
          <w:szCs w:val="24"/>
          <w:lang w:val="en-GB"/>
        </w:rPr>
        <w:t>Pinus</w:t>
      </w:r>
      <w:r w:rsidR="000F5A61" w:rsidRPr="002D76B9">
        <w:rPr>
          <w:sz w:val="24"/>
          <w:szCs w:val="24"/>
          <w:lang w:val="en-GB"/>
        </w:rPr>
        <w:t xml:space="preserve"> (B, 11.0–9.0 kyr BP). During </w:t>
      </w:r>
      <w:r w:rsidRPr="002D76B9">
        <w:rPr>
          <w:sz w:val="24"/>
          <w:szCs w:val="24"/>
          <w:lang w:val="en-GB"/>
        </w:rPr>
        <w:t>the B</w:t>
      </w:r>
      <w:r w:rsidR="000F5A61" w:rsidRPr="002D76B9">
        <w:rPr>
          <w:sz w:val="24"/>
          <w:szCs w:val="24"/>
          <w:lang w:val="en-GB"/>
        </w:rPr>
        <w:t>oreal the temperature increase</w:t>
      </w:r>
      <w:r w:rsidRPr="002D76B9">
        <w:rPr>
          <w:sz w:val="24"/>
          <w:szCs w:val="24"/>
          <w:lang w:val="en-GB"/>
        </w:rPr>
        <w:t>d</w:t>
      </w:r>
      <w:r w:rsidR="000F5A61" w:rsidRPr="002D76B9">
        <w:rPr>
          <w:sz w:val="24"/>
          <w:szCs w:val="24"/>
          <w:lang w:val="en-GB"/>
        </w:rPr>
        <w:t xml:space="preserve"> with</w:t>
      </w:r>
      <w:r w:rsidRPr="002D76B9">
        <w:rPr>
          <w:sz w:val="24"/>
          <w:szCs w:val="24"/>
          <w:lang w:val="en-GB"/>
        </w:rPr>
        <w:t xml:space="preserve"> an increase in</w:t>
      </w:r>
      <w:r w:rsidR="00727BDE" w:rsidRPr="002D76B9">
        <w:rPr>
          <w:sz w:val="24"/>
          <w:szCs w:val="24"/>
          <w:lang w:val="en-GB"/>
        </w:rPr>
        <w:t xml:space="preserve"> the shade-in</w:t>
      </w:r>
      <w:r w:rsidR="000F5A61" w:rsidRPr="002D76B9">
        <w:rPr>
          <w:sz w:val="24"/>
          <w:szCs w:val="24"/>
          <w:lang w:val="en-GB"/>
        </w:rPr>
        <w:t xml:space="preserve">tolerant </w:t>
      </w:r>
      <w:r w:rsidR="000F5A61" w:rsidRPr="002D76B9">
        <w:rPr>
          <w:i/>
          <w:sz w:val="24"/>
          <w:szCs w:val="24"/>
          <w:lang w:val="en-GB"/>
        </w:rPr>
        <w:t>Corylus</w:t>
      </w:r>
      <w:r w:rsidR="000F5A61" w:rsidRPr="002D76B9">
        <w:rPr>
          <w:sz w:val="24"/>
          <w:szCs w:val="24"/>
          <w:lang w:val="en-GB"/>
        </w:rPr>
        <w:t xml:space="preserve"> and </w:t>
      </w:r>
      <w:r w:rsidRPr="002D76B9">
        <w:rPr>
          <w:sz w:val="24"/>
          <w:szCs w:val="24"/>
          <w:lang w:val="en-GB"/>
        </w:rPr>
        <w:t xml:space="preserve">a </w:t>
      </w:r>
      <w:r w:rsidR="000F5A61" w:rsidRPr="002D76B9">
        <w:rPr>
          <w:sz w:val="24"/>
          <w:szCs w:val="24"/>
          <w:lang w:val="en-GB"/>
        </w:rPr>
        <w:t xml:space="preserve">concurrent </w:t>
      </w:r>
      <w:r w:rsidRPr="002D76B9">
        <w:rPr>
          <w:sz w:val="24"/>
          <w:szCs w:val="24"/>
          <w:lang w:val="en-GB"/>
        </w:rPr>
        <w:t>decrease in</w:t>
      </w:r>
      <w:r w:rsidR="000F5A61" w:rsidRPr="002D76B9">
        <w:rPr>
          <w:sz w:val="24"/>
          <w:szCs w:val="24"/>
          <w:lang w:val="en-GB"/>
        </w:rPr>
        <w:t xml:space="preserve"> </w:t>
      </w:r>
      <w:r w:rsidR="000F5A61" w:rsidRPr="002D76B9">
        <w:rPr>
          <w:i/>
          <w:sz w:val="24"/>
          <w:szCs w:val="24"/>
          <w:lang w:val="en-GB"/>
        </w:rPr>
        <w:t>Pinus</w:t>
      </w:r>
      <w:r w:rsidR="000F5A61" w:rsidRPr="002D76B9">
        <w:rPr>
          <w:sz w:val="24"/>
          <w:szCs w:val="24"/>
          <w:lang w:val="en-GB"/>
        </w:rPr>
        <w:t xml:space="preserve"> (C, 9.0–8.1 kyr </w:t>
      </w:r>
      <w:r w:rsidR="00727BDE" w:rsidRPr="002D76B9">
        <w:rPr>
          <w:sz w:val="24"/>
          <w:szCs w:val="24"/>
          <w:lang w:val="en-GB"/>
        </w:rPr>
        <w:t>BP). The Atlantic chronozone is</w:t>
      </w:r>
      <w:r w:rsidR="000F5A61" w:rsidRPr="002D76B9">
        <w:rPr>
          <w:sz w:val="24"/>
          <w:szCs w:val="24"/>
          <w:lang w:val="en-GB"/>
        </w:rPr>
        <w:t xml:space="preserve"> clasified as the warmest and wettest period of the Holocene char</w:t>
      </w:r>
      <w:r w:rsidR="00727BDE" w:rsidRPr="002D76B9">
        <w:rPr>
          <w:sz w:val="24"/>
          <w:szCs w:val="24"/>
          <w:lang w:val="en-GB"/>
        </w:rPr>
        <w:t>acteris</w:t>
      </w:r>
      <w:r w:rsidR="000F5A61" w:rsidRPr="002D76B9">
        <w:rPr>
          <w:sz w:val="24"/>
          <w:szCs w:val="24"/>
          <w:lang w:val="en-GB"/>
        </w:rPr>
        <w:t xml:space="preserve">ed by </w:t>
      </w:r>
      <w:r w:rsidR="00727BDE" w:rsidRPr="002D76B9">
        <w:rPr>
          <w:sz w:val="24"/>
          <w:szCs w:val="24"/>
          <w:lang w:val="en-GB"/>
        </w:rPr>
        <w:t xml:space="preserve">the </w:t>
      </w:r>
      <w:r w:rsidR="000F5A61" w:rsidRPr="002D76B9">
        <w:rPr>
          <w:sz w:val="24"/>
          <w:szCs w:val="24"/>
          <w:lang w:val="en-GB"/>
        </w:rPr>
        <w:t xml:space="preserve">species </w:t>
      </w:r>
      <w:r w:rsidR="00727BDE" w:rsidRPr="002D76B9">
        <w:rPr>
          <w:sz w:val="24"/>
          <w:szCs w:val="24"/>
          <w:lang w:val="en-GB"/>
        </w:rPr>
        <w:t xml:space="preserve">of </w:t>
      </w:r>
      <w:r w:rsidR="000F5A61" w:rsidRPr="002D76B9">
        <w:rPr>
          <w:i/>
          <w:sz w:val="24"/>
          <w:szCs w:val="24"/>
          <w:lang w:val="en-GB"/>
        </w:rPr>
        <w:t>Alnus</w:t>
      </w:r>
      <w:r w:rsidR="000F5A61" w:rsidRPr="002D76B9">
        <w:rPr>
          <w:sz w:val="24"/>
          <w:szCs w:val="24"/>
          <w:lang w:val="en-GB"/>
        </w:rPr>
        <w:t xml:space="preserve"> and </w:t>
      </w:r>
      <w:r w:rsidR="000F5A61" w:rsidRPr="002D76B9">
        <w:rPr>
          <w:i/>
          <w:sz w:val="24"/>
          <w:szCs w:val="24"/>
          <w:lang w:val="en-GB"/>
        </w:rPr>
        <w:t>Fraxinus</w:t>
      </w:r>
      <w:r w:rsidR="000F5A61" w:rsidRPr="002D76B9">
        <w:rPr>
          <w:sz w:val="24"/>
          <w:szCs w:val="24"/>
          <w:lang w:val="en-GB"/>
        </w:rPr>
        <w:t xml:space="preserve"> </w:t>
      </w:r>
      <w:r w:rsidR="008E5275" w:rsidRPr="002D76B9">
        <w:rPr>
          <w:sz w:val="24"/>
          <w:szCs w:val="24"/>
          <w:lang w:val="en-GB"/>
        </w:rPr>
        <w:t>(8.1–4.3 kyr BP).</w:t>
      </w:r>
      <w:r w:rsidR="000F5A61" w:rsidRPr="002D76B9">
        <w:rPr>
          <w:sz w:val="24"/>
          <w:szCs w:val="24"/>
          <w:lang w:val="en-GB"/>
        </w:rPr>
        <w:t xml:space="preserve"> </w:t>
      </w:r>
      <w:r w:rsidR="00727BDE" w:rsidRPr="002D76B9">
        <w:rPr>
          <w:sz w:val="24"/>
          <w:szCs w:val="24"/>
          <w:lang w:val="en-GB"/>
        </w:rPr>
        <w:t>The following</w:t>
      </w:r>
      <w:r w:rsidR="008E5275" w:rsidRPr="002D76B9">
        <w:rPr>
          <w:sz w:val="24"/>
          <w:szCs w:val="24"/>
          <w:lang w:val="en-GB"/>
        </w:rPr>
        <w:t xml:space="preserve"> Sub-Boreal chronozone</w:t>
      </w:r>
      <w:r w:rsidR="000F5A61" w:rsidRPr="002D76B9">
        <w:rPr>
          <w:sz w:val="24"/>
          <w:szCs w:val="24"/>
          <w:lang w:val="en-GB"/>
        </w:rPr>
        <w:t xml:space="preserve"> </w:t>
      </w:r>
      <w:r w:rsidR="00727BDE" w:rsidRPr="002D76B9">
        <w:rPr>
          <w:sz w:val="24"/>
          <w:szCs w:val="24"/>
          <w:lang w:val="en-GB"/>
        </w:rPr>
        <w:t>was detected as</w:t>
      </w:r>
      <w:r w:rsidR="000F5A61" w:rsidRPr="002D76B9">
        <w:rPr>
          <w:sz w:val="24"/>
          <w:szCs w:val="24"/>
          <w:lang w:val="en-GB"/>
        </w:rPr>
        <w:t xml:space="preserve"> drier and po</w:t>
      </w:r>
      <w:r w:rsidR="00727BDE" w:rsidRPr="002D76B9">
        <w:rPr>
          <w:sz w:val="24"/>
          <w:szCs w:val="24"/>
          <w:lang w:val="en-GB"/>
        </w:rPr>
        <w:t>ssibly colder and characterised by the decline in</w:t>
      </w:r>
      <w:r w:rsidR="000F5A61" w:rsidRPr="002D76B9">
        <w:rPr>
          <w:sz w:val="24"/>
          <w:szCs w:val="24"/>
          <w:lang w:val="en-GB"/>
        </w:rPr>
        <w:t xml:space="preserve"> temperature-sensitive species (&lt;4.3 kyr BP).</w:t>
      </w:r>
      <w:r w:rsidR="00692EEB" w:rsidRPr="002D76B9">
        <w:rPr>
          <w:sz w:val="24"/>
          <w:szCs w:val="24"/>
          <w:lang w:val="en-GB"/>
        </w:rPr>
        <w:t xml:space="preserve"> </w:t>
      </w:r>
      <w:r w:rsidR="00727BDE" w:rsidRPr="002D76B9">
        <w:rPr>
          <w:sz w:val="24"/>
          <w:szCs w:val="24"/>
          <w:lang w:val="en-GB"/>
        </w:rPr>
        <w:t>S</w:t>
      </w:r>
      <w:r w:rsidR="00692EEB" w:rsidRPr="002D76B9">
        <w:rPr>
          <w:sz w:val="24"/>
          <w:szCs w:val="24"/>
          <w:lang w:val="en-GB"/>
        </w:rPr>
        <w:t>imilar resu</w:t>
      </w:r>
      <w:r w:rsidR="008808CC" w:rsidRPr="002D76B9">
        <w:rPr>
          <w:sz w:val="24"/>
          <w:szCs w:val="24"/>
          <w:lang w:val="en-GB"/>
        </w:rPr>
        <w:t xml:space="preserve">lts of temperature trends </w:t>
      </w:r>
      <w:r w:rsidR="00727BDE" w:rsidRPr="002D76B9">
        <w:rPr>
          <w:sz w:val="24"/>
          <w:szCs w:val="24"/>
          <w:lang w:val="en-GB"/>
        </w:rPr>
        <w:t>were brought by the</w:t>
      </w:r>
      <w:r w:rsidR="00692EEB" w:rsidRPr="002D76B9">
        <w:rPr>
          <w:sz w:val="24"/>
          <w:szCs w:val="24"/>
          <w:lang w:val="en-GB"/>
        </w:rPr>
        <w:t xml:space="preserve"> synthesis of</w:t>
      </w:r>
      <w:r w:rsidR="00727BDE" w:rsidRPr="002D76B9">
        <w:rPr>
          <w:sz w:val="24"/>
          <w:szCs w:val="24"/>
          <w:lang w:val="en-GB"/>
        </w:rPr>
        <w:t xml:space="preserve"> pollen data proxies of all</w:t>
      </w:r>
      <w:r w:rsidR="00692EEB" w:rsidRPr="002D76B9">
        <w:rPr>
          <w:sz w:val="24"/>
          <w:szCs w:val="24"/>
          <w:lang w:val="en-GB"/>
        </w:rPr>
        <w:t xml:space="preserve"> Central Europe made by Davis et al. (2003).</w:t>
      </w:r>
      <w:r w:rsidR="00C75D72" w:rsidRPr="002D76B9">
        <w:rPr>
          <w:sz w:val="24"/>
          <w:szCs w:val="24"/>
          <w:lang w:val="en-GB"/>
        </w:rPr>
        <w:t xml:space="preserve"> </w:t>
      </w:r>
      <w:r w:rsidR="00692EEB" w:rsidRPr="002D76B9">
        <w:rPr>
          <w:sz w:val="24"/>
          <w:szCs w:val="24"/>
          <w:lang w:val="en-GB"/>
        </w:rPr>
        <w:t xml:space="preserve"> </w:t>
      </w:r>
    </w:p>
    <w:p w:rsidR="00BE1FD8" w:rsidRPr="002D76B9" w:rsidRDefault="002D15D2" w:rsidP="00A521B0">
      <w:pPr>
        <w:spacing w:line="240" w:lineRule="auto"/>
        <w:jc w:val="both"/>
        <w:rPr>
          <w:sz w:val="24"/>
          <w:szCs w:val="24"/>
          <w:lang w:val="en-GB"/>
        </w:rPr>
      </w:pPr>
      <w:r w:rsidRPr="002D76B9">
        <w:rPr>
          <w:sz w:val="24"/>
          <w:szCs w:val="24"/>
          <w:lang w:val="en-GB"/>
        </w:rPr>
        <w:lastRenderedPageBreak/>
        <w:t xml:space="preserve"> </w:t>
      </w:r>
      <w:r w:rsidR="00F92404" w:rsidRPr="002D76B9">
        <w:rPr>
          <w:noProof/>
          <w:sz w:val="24"/>
          <w:szCs w:val="24"/>
          <w:lang w:eastAsia="cs-CZ"/>
        </w:rPr>
        <w:drawing>
          <wp:inline distT="0" distB="0" distL="0" distR="0" wp14:anchorId="02CE4E46" wp14:editId="3F9D8854">
            <wp:extent cx="5068824" cy="6629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8824" cy="6629400"/>
                    </a:xfrm>
                    <a:prstGeom prst="rect">
                      <a:avLst/>
                    </a:prstGeom>
                  </pic:spPr>
                </pic:pic>
              </a:graphicData>
            </a:graphic>
          </wp:inline>
        </w:drawing>
      </w:r>
    </w:p>
    <w:p w:rsidR="00B70214" w:rsidRPr="002D76B9" w:rsidRDefault="00F92404" w:rsidP="00A521B0">
      <w:pPr>
        <w:spacing w:line="240" w:lineRule="auto"/>
        <w:jc w:val="both"/>
        <w:rPr>
          <w:sz w:val="24"/>
          <w:szCs w:val="24"/>
        </w:rPr>
      </w:pPr>
      <w:r w:rsidRPr="002D76B9">
        <w:rPr>
          <w:sz w:val="24"/>
          <w:szCs w:val="24"/>
        </w:rPr>
        <w:t xml:space="preserve">Fig. </w:t>
      </w:r>
      <w:proofErr w:type="gramStart"/>
      <w:r w:rsidRPr="002D76B9">
        <w:rPr>
          <w:sz w:val="24"/>
          <w:szCs w:val="24"/>
        </w:rPr>
        <w:t>X</w:t>
      </w:r>
      <w:r w:rsidR="00A521B0" w:rsidRPr="002D76B9">
        <w:rPr>
          <w:sz w:val="24"/>
          <w:szCs w:val="24"/>
        </w:rPr>
        <w:t>.2</w:t>
      </w:r>
      <w:r w:rsidRPr="002D76B9">
        <w:rPr>
          <w:sz w:val="24"/>
          <w:szCs w:val="24"/>
        </w:rPr>
        <w:t xml:space="preserve"> Correlations</w:t>
      </w:r>
      <w:proofErr w:type="gramEnd"/>
      <w:r w:rsidRPr="002D76B9">
        <w:rPr>
          <w:sz w:val="24"/>
          <w:szCs w:val="24"/>
        </w:rPr>
        <w:t xml:space="preserve"> of dated landslides (both in the Czech and Polish parts of the Flysch Carpathians) with palaeoclimate (Pánek et al. 2010). The scheme is based on a diagram performed by Margielewski (2006); time-span of individual chronozones after Mangerud et al. (1974) and Starkel (1999); dated landslides in the Czech part of the Outer Western Carpathians (OWC) after Baroň (</w:t>
      </w:r>
      <w:proofErr w:type="gramStart"/>
      <w:r w:rsidRPr="002D76B9">
        <w:rPr>
          <w:sz w:val="24"/>
          <w:szCs w:val="24"/>
        </w:rPr>
        <w:t>2007) (20</w:t>
      </w:r>
      <w:proofErr w:type="gramEnd"/>
      <w:r w:rsidRPr="002D76B9">
        <w:rPr>
          <w:sz w:val="24"/>
          <w:szCs w:val="24"/>
        </w:rPr>
        <w:t xml:space="preserve"> cases - black boxes) and dating performed by the authors of this study (15 cases - gray boxes); dated landslides (landslide phases derived from the dating of 67 landslides) in the western part of the Polish </w:t>
      </w:r>
      <w:r w:rsidR="00405378">
        <w:rPr>
          <w:sz w:val="24"/>
          <w:szCs w:val="24"/>
        </w:rPr>
        <w:t>Outern Western Carpathians</w:t>
      </w:r>
      <w:r w:rsidRPr="002D76B9">
        <w:rPr>
          <w:sz w:val="24"/>
          <w:szCs w:val="24"/>
        </w:rPr>
        <w:t xml:space="preserve"> after Margielewski (2006); </w:t>
      </w:r>
      <w:r w:rsidR="00B253DB" w:rsidRPr="002D76B9">
        <w:rPr>
          <w:sz w:val="24"/>
          <w:szCs w:val="24"/>
        </w:rPr>
        <w:t>p</w:t>
      </w:r>
      <w:r w:rsidRPr="002D76B9">
        <w:rPr>
          <w:sz w:val="24"/>
          <w:szCs w:val="24"/>
        </w:rPr>
        <w:t xml:space="preserve">alaeotemperature and palaeoprecipitation after Starkel (1990). Despite the fact that landslides occurred in the Czech part of the OWC throughout the entire Late Glacial and Holocene, significant landslide aktivity clusters (horizontal grey bars) are correlated to periods characterized by high precipitation/low temperature. </w:t>
      </w:r>
    </w:p>
    <w:p w:rsidR="002C6582" w:rsidRPr="002D76B9" w:rsidRDefault="002C6582" w:rsidP="00A521B0">
      <w:pPr>
        <w:jc w:val="both"/>
        <w:rPr>
          <w:b/>
          <w:sz w:val="24"/>
          <w:szCs w:val="24"/>
        </w:rPr>
      </w:pPr>
      <w:r w:rsidRPr="002D76B9">
        <w:rPr>
          <w:b/>
          <w:sz w:val="24"/>
          <w:szCs w:val="24"/>
        </w:rPr>
        <w:lastRenderedPageBreak/>
        <w:t>Conclusion</w:t>
      </w:r>
    </w:p>
    <w:p w:rsidR="00F27759" w:rsidRPr="00961C82" w:rsidRDefault="00740E3D" w:rsidP="00A521B0">
      <w:pPr>
        <w:jc w:val="both"/>
        <w:rPr>
          <w:sz w:val="24"/>
          <w:szCs w:val="24"/>
          <w:lang w:val="en-GB"/>
        </w:rPr>
      </w:pPr>
      <w:r w:rsidRPr="002D76B9">
        <w:rPr>
          <w:sz w:val="24"/>
          <w:szCs w:val="24"/>
          <w:lang w:val="en-GB"/>
        </w:rPr>
        <w:t>The Czech Republic is located at</w:t>
      </w:r>
      <w:r w:rsidR="00D50A14" w:rsidRPr="002D76B9">
        <w:rPr>
          <w:sz w:val="24"/>
          <w:szCs w:val="24"/>
          <w:lang w:val="en-GB"/>
        </w:rPr>
        <w:t xml:space="preserve"> the </w:t>
      </w:r>
      <w:r w:rsidR="002F7928" w:rsidRPr="002D76B9">
        <w:rPr>
          <w:sz w:val="24"/>
          <w:szCs w:val="24"/>
          <w:lang w:val="en-GB"/>
        </w:rPr>
        <w:t>transition area where th</w:t>
      </w:r>
      <w:r w:rsidR="00F14DED" w:rsidRPr="002D76B9">
        <w:rPr>
          <w:sz w:val="24"/>
          <w:szCs w:val="24"/>
          <w:lang w:val="en-GB"/>
        </w:rPr>
        <w:t>e climate is</w:t>
      </w:r>
      <w:r w:rsidRPr="002D76B9">
        <w:rPr>
          <w:sz w:val="24"/>
          <w:szCs w:val="24"/>
          <w:lang w:val="en-GB"/>
        </w:rPr>
        <w:t xml:space="preserve"> a</w:t>
      </w:r>
      <w:r w:rsidR="00F14DED" w:rsidRPr="002D76B9">
        <w:rPr>
          <w:sz w:val="24"/>
          <w:szCs w:val="24"/>
          <w:lang w:val="en-GB"/>
        </w:rPr>
        <w:t xml:space="preserve"> result of </w:t>
      </w:r>
      <w:r w:rsidRPr="002D76B9">
        <w:rPr>
          <w:sz w:val="24"/>
          <w:szCs w:val="24"/>
          <w:lang w:val="en-GB"/>
        </w:rPr>
        <w:t xml:space="preserve">the </w:t>
      </w:r>
      <w:r w:rsidR="00F14DED" w:rsidRPr="002D76B9">
        <w:rPr>
          <w:sz w:val="24"/>
          <w:szCs w:val="24"/>
          <w:lang w:val="en-GB"/>
        </w:rPr>
        <w:t xml:space="preserve">interaction of both maritime and continental air masses. The geographical position was crucial during the geological history and therefore the palaeoclimate was influenced by transgressions and regressions of </w:t>
      </w:r>
      <w:r w:rsidRPr="002D76B9">
        <w:rPr>
          <w:sz w:val="24"/>
          <w:szCs w:val="24"/>
          <w:lang w:val="en-GB"/>
        </w:rPr>
        <w:t xml:space="preserve">the </w:t>
      </w:r>
      <w:r w:rsidR="00F14DED" w:rsidRPr="002D76B9">
        <w:rPr>
          <w:sz w:val="24"/>
          <w:szCs w:val="24"/>
          <w:lang w:val="en-GB"/>
        </w:rPr>
        <w:t xml:space="preserve">continental glacier. The palaeoclimate oscillations and historical fluctuations were reconstructed with the use of various proxy data. It is evident that </w:t>
      </w:r>
      <w:r w:rsidRPr="002D76B9">
        <w:rPr>
          <w:sz w:val="24"/>
          <w:szCs w:val="24"/>
          <w:lang w:val="en-GB"/>
        </w:rPr>
        <w:t xml:space="preserve">a </w:t>
      </w:r>
      <w:r w:rsidR="00F14DED" w:rsidRPr="002D76B9">
        <w:rPr>
          <w:sz w:val="24"/>
          <w:szCs w:val="24"/>
          <w:lang w:val="en-GB"/>
        </w:rPr>
        <w:t>very important role in the</w:t>
      </w:r>
      <w:r w:rsidRPr="002D76B9">
        <w:rPr>
          <w:sz w:val="24"/>
          <w:szCs w:val="24"/>
          <w:lang w:val="en-GB"/>
        </w:rPr>
        <w:t xml:space="preserve"> evolution of</w:t>
      </w:r>
      <w:r w:rsidR="00F14DED" w:rsidRPr="002D76B9">
        <w:rPr>
          <w:sz w:val="24"/>
          <w:szCs w:val="24"/>
          <w:lang w:val="en-GB"/>
        </w:rPr>
        <w:t xml:space="preserve"> landform</w:t>
      </w:r>
      <w:r w:rsidRPr="002D76B9">
        <w:rPr>
          <w:sz w:val="24"/>
          <w:szCs w:val="24"/>
          <w:lang w:val="en-GB"/>
        </w:rPr>
        <w:t>s was</w:t>
      </w:r>
      <w:r w:rsidR="00F14DED" w:rsidRPr="002D76B9">
        <w:rPr>
          <w:sz w:val="24"/>
          <w:szCs w:val="24"/>
          <w:lang w:val="en-GB"/>
        </w:rPr>
        <w:t xml:space="preserve"> played</w:t>
      </w:r>
      <w:r w:rsidRPr="002D76B9">
        <w:rPr>
          <w:sz w:val="24"/>
          <w:szCs w:val="24"/>
          <w:lang w:val="en-GB"/>
        </w:rPr>
        <w:t xml:space="preserve"> by</w:t>
      </w:r>
      <w:r w:rsidR="00F14DED" w:rsidRPr="002D76B9">
        <w:rPr>
          <w:sz w:val="24"/>
          <w:szCs w:val="24"/>
          <w:lang w:val="en-GB"/>
        </w:rPr>
        <w:t xml:space="preserve"> </w:t>
      </w:r>
      <w:r w:rsidR="002F7928" w:rsidRPr="002D76B9">
        <w:rPr>
          <w:sz w:val="24"/>
          <w:szCs w:val="24"/>
          <w:lang w:val="en-GB"/>
        </w:rPr>
        <w:t>warm</w:t>
      </w:r>
      <w:r w:rsidR="00F14DED" w:rsidRPr="002D76B9">
        <w:rPr>
          <w:sz w:val="24"/>
          <w:szCs w:val="24"/>
          <w:lang w:val="en-GB"/>
        </w:rPr>
        <w:t xml:space="preserve"> and wet climate of </w:t>
      </w:r>
      <w:r w:rsidRPr="002D76B9">
        <w:rPr>
          <w:sz w:val="24"/>
          <w:szCs w:val="24"/>
          <w:lang w:val="en-GB"/>
        </w:rPr>
        <w:t>the Tertiary. A</w:t>
      </w:r>
      <w:r w:rsidR="00F14DED" w:rsidRPr="002D76B9">
        <w:rPr>
          <w:sz w:val="24"/>
          <w:szCs w:val="24"/>
          <w:lang w:val="en-GB"/>
        </w:rPr>
        <w:t xml:space="preserve"> complete change started at the end of </w:t>
      </w:r>
      <w:r w:rsidRPr="002D76B9">
        <w:rPr>
          <w:sz w:val="24"/>
          <w:szCs w:val="24"/>
          <w:lang w:val="en-GB"/>
        </w:rPr>
        <w:t xml:space="preserve">the </w:t>
      </w:r>
      <w:r w:rsidR="00F14DED" w:rsidRPr="002D76B9">
        <w:rPr>
          <w:sz w:val="24"/>
          <w:szCs w:val="24"/>
          <w:lang w:val="en-GB"/>
        </w:rPr>
        <w:t>Tertiary when the climate pattern changed in</w:t>
      </w:r>
      <w:r w:rsidRPr="002D76B9">
        <w:rPr>
          <w:sz w:val="24"/>
          <w:szCs w:val="24"/>
          <w:lang w:val="en-GB"/>
        </w:rPr>
        <w:t>to</w:t>
      </w:r>
      <w:r w:rsidR="00F14DED" w:rsidRPr="002D76B9">
        <w:rPr>
          <w:sz w:val="24"/>
          <w:szCs w:val="24"/>
          <w:lang w:val="en-GB"/>
        </w:rPr>
        <w:t xml:space="preserve"> Quaternary oscillations between cold</w:t>
      </w:r>
      <w:r w:rsidR="00596ECE" w:rsidRPr="002D76B9">
        <w:rPr>
          <w:sz w:val="24"/>
          <w:szCs w:val="24"/>
          <w:lang w:val="en-GB"/>
        </w:rPr>
        <w:t>er</w:t>
      </w:r>
      <w:r w:rsidRPr="002D76B9">
        <w:rPr>
          <w:sz w:val="24"/>
          <w:szCs w:val="24"/>
          <w:lang w:val="en-GB"/>
        </w:rPr>
        <w:t xml:space="preserve"> and dri</w:t>
      </w:r>
      <w:r w:rsidR="00596ECE" w:rsidRPr="002D76B9">
        <w:rPr>
          <w:sz w:val="24"/>
          <w:szCs w:val="24"/>
          <w:lang w:val="en-GB"/>
        </w:rPr>
        <w:t>er</w:t>
      </w:r>
      <w:r w:rsidR="00F14DED" w:rsidRPr="002D76B9">
        <w:rPr>
          <w:sz w:val="24"/>
          <w:szCs w:val="24"/>
          <w:lang w:val="en-GB"/>
        </w:rPr>
        <w:t xml:space="preserve"> periods of </w:t>
      </w:r>
      <w:r w:rsidRPr="002D76B9">
        <w:rPr>
          <w:sz w:val="24"/>
          <w:szCs w:val="24"/>
          <w:lang w:val="en-GB"/>
        </w:rPr>
        <w:t xml:space="preserve">the </w:t>
      </w:r>
      <w:r w:rsidR="00F14DED" w:rsidRPr="002D76B9">
        <w:rPr>
          <w:sz w:val="24"/>
          <w:szCs w:val="24"/>
          <w:lang w:val="en-GB"/>
        </w:rPr>
        <w:t xml:space="preserve">glacials and </w:t>
      </w:r>
      <w:r w:rsidR="00596ECE" w:rsidRPr="002D76B9">
        <w:rPr>
          <w:sz w:val="24"/>
          <w:szCs w:val="24"/>
          <w:lang w:val="en-GB"/>
        </w:rPr>
        <w:t xml:space="preserve">warmer and wetter periods of </w:t>
      </w:r>
      <w:r w:rsidRPr="002D76B9">
        <w:rPr>
          <w:sz w:val="24"/>
          <w:szCs w:val="24"/>
          <w:lang w:val="en-GB"/>
        </w:rPr>
        <w:t xml:space="preserve">the </w:t>
      </w:r>
      <w:r w:rsidR="00596ECE" w:rsidRPr="002D76B9">
        <w:rPr>
          <w:sz w:val="24"/>
          <w:szCs w:val="24"/>
          <w:lang w:val="en-GB"/>
        </w:rPr>
        <w:t>interg</w:t>
      </w:r>
      <w:r w:rsidRPr="002D76B9">
        <w:rPr>
          <w:sz w:val="24"/>
          <w:szCs w:val="24"/>
          <w:lang w:val="en-GB"/>
        </w:rPr>
        <w:t>lacials. Climate changes created</w:t>
      </w:r>
      <w:r w:rsidR="00596ECE" w:rsidRPr="002D76B9">
        <w:rPr>
          <w:sz w:val="24"/>
          <w:szCs w:val="24"/>
          <w:lang w:val="en-GB"/>
        </w:rPr>
        <w:t xml:space="preserve"> conditions for </w:t>
      </w:r>
      <w:r w:rsidRPr="002D76B9">
        <w:rPr>
          <w:sz w:val="24"/>
          <w:szCs w:val="24"/>
          <w:lang w:val="en-GB"/>
        </w:rPr>
        <w:t xml:space="preserve">the </w:t>
      </w:r>
      <w:r w:rsidR="00596ECE" w:rsidRPr="002D76B9">
        <w:rPr>
          <w:sz w:val="24"/>
          <w:szCs w:val="24"/>
          <w:lang w:val="en-GB"/>
        </w:rPr>
        <w:t>evolution of periglacial landforms and limited areas were affected by glacier action (the highest mountains were glaciated and the northernmost areas of</w:t>
      </w:r>
      <w:r w:rsidRPr="002D76B9">
        <w:rPr>
          <w:sz w:val="24"/>
          <w:szCs w:val="24"/>
          <w:lang w:val="en-GB"/>
        </w:rPr>
        <w:t xml:space="preserve"> the</w:t>
      </w:r>
      <w:r w:rsidR="00596ECE" w:rsidRPr="002D76B9">
        <w:rPr>
          <w:sz w:val="24"/>
          <w:szCs w:val="24"/>
          <w:lang w:val="en-GB"/>
        </w:rPr>
        <w:t xml:space="preserve"> Czech Republic were covered by masses of </w:t>
      </w:r>
      <w:r w:rsidRPr="002D76B9">
        <w:rPr>
          <w:sz w:val="24"/>
          <w:szCs w:val="24"/>
          <w:lang w:val="en-GB"/>
        </w:rPr>
        <w:t xml:space="preserve">the </w:t>
      </w:r>
      <w:r w:rsidR="00596ECE" w:rsidRPr="002D76B9">
        <w:rPr>
          <w:sz w:val="24"/>
          <w:szCs w:val="24"/>
          <w:lang w:val="en-GB"/>
        </w:rPr>
        <w:t>Scandinavian ice sheet (Elster</w:t>
      </w:r>
      <w:r w:rsidR="006D6117" w:rsidRPr="002D76B9">
        <w:rPr>
          <w:sz w:val="24"/>
          <w:szCs w:val="24"/>
          <w:lang w:val="en-GB"/>
        </w:rPr>
        <w:t>ian</w:t>
      </w:r>
      <w:r w:rsidR="00596ECE" w:rsidRPr="002D76B9">
        <w:rPr>
          <w:sz w:val="24"/>
          <w:szCs w:val="24"/>
          <w:lang w:val="en-GB"/>
        </w:rPr>
        <w:t xml:space="preserve"> and Saal</w:t>
      </w:r>
      <w:r w:rsidR="006D6117" w:rsidRPr="002D76B9">
        <w:rPr>
          <w:sz w:val="24"/>
          <w:szCs w:val="24"/>
          <w:lang w:val="en-GB"/>
        </w:rPr>
        <w:t>ian</w:t>
      </w:r>
      <w:r w:rsidR="00596ECE" w:rsidRPr="002D76B9">
        <w:rPr>
          <w:sz w:val="24"/>
          <w:szCs w:val="24"/>
          <w:lang w:val="en-GB"/>
        </w:rPr>
        <w:t xml:space="preserve"> glacials). </w:t>
      </w:r>
      <w:r w:rsidRPr="002D76B9">
        <w:rPr>
          <w:sz w:val="24"/>
          <w:szCs w:val="24"/>
          <w:lang w:val="en-GB"/>
        </w:rPr>
        <w:t>E</w:t>
      </w:r>
      <w:r w:rsidR="00F15ADE" w:rsidRPr="002D76B9">
        <w:rPr>
          <w:sz w:val="24"/>
          <w:szCs w:val="24"/>
          <w:lang w:val="en-GB"/>
        </w:rPr>
        <w:t>xtreme temperatures during</w:t>
      </w:r>
      <w:r w:rsidRPr="002D76B9">
        <w:rPr>
          <w:sz w:val="24"/>
          <w:szCs w:val="24"/>
          <w:lang w:val="en-GB"/>
        </w:rPr>
        <w:t xml:space="preserve"> the</w:t>
      </w:r>
      <w:r w:rsidR="00F15ADE" w:rsidRPr="002D76B9">
        <w:rPr>
          <w:sz w:val="24"/>
          <w:szCs w:val="24"/>
          <w:lang w:val="en-GB"/>
        </w:rPr>
        <w:t xml:space="preserve"> whole Pleistocene are connected with </w:t>
      </w:r>
      <w:r w:rsidRPr="002D76B9">
        <w:rPr>
          <w:sz w:val="24"/>
          <w:szCs w:val="24"/>
          <w:lang w:val="en-GB"/>
        </w:rPr>
        <w:t xml:space="preserve">the </w:t>
      </w:r>
      <w:r w:rsidR="00F15ADE" w:rsidRPr="002D76B9">
        <w:rPr>
          <w:sz w:val="24"/>
          <w:szCs w:val="24"/>
          <w:lang w:val="en-GB"/>
        </w:rPr>
        <w:t>Last Glacial Maxi</w:t>
      </w:r>
      <w:r w:rsidRPr="002D76B9">
        <w:rPr>
          <w:sz w:val="24"/>
          <w:szCs w:val="24"/>
          <w:lang w:val="en-GB"/>
        </w:rPr>
        <w:t xml:space="preserve">mum (73 – 13 ka BP) when </w:t>
      </w:r>
      <w:r w:rsidR="00F15ADE" w:rsidRPr="002D76B9">
        <w:rPr>
          <w:sz w:val="24"/>
          <w:szCs w:val="24"/>
          <w:lang w:val="en-GB"/>
        </w:rPr>
        <w:t xml:space="preserve">mean annual air temperatures </w:t>
      </w:r>
      <w:r w:rsidR="00880319" w:rsidRPr="002D76B9">
        <w:rPr>
          <w:sz w:val="24"/>
          <w:szCs w:val="24"/>
          <w:lang w:val="en-GB"/>
        </w:rPr>
        <w:t xml:space="preserve">oscillated between </w:t>
      </w:r>
      <w:r w:rsidR="00E97485" w:rsidRPr="002D76B9">
        <w:rPr>
          <w:sz w:val="24"/>
          <w:szCs w:val="24"/>
          <w:lang w:val="en-US"/>
        </w:rPr>
        <w:t>˗</w:t>
      </w:r>
      <w:r w:rsidR="00880319" w:rsidRPr="002D76B9">
        <w:rPr>
          <w:sz w:val="24"/>
          <w:szCs w:val="24"/>
          <w:lang w:val="en-GB"/>
        </w:rPr>
        <w:t xml:space="preserve">6°C and -8°C. </w:t>
      </w:r>
      <w:r w:rsidRPr="002D76B9">
        <w:rPr>
          <w:sz w:val="24"/>
          <w:szCs w:val="24"/>
          <w:lang w:val="en-GB"/>
        </w:rPr>
        <w:t xml:space="preserve">The </w:t>
      </w:r>
      <w:r w:rsidR="00880319" w:rsidRPr="002D76B9">
        <w:rPr>
          <w:sz w:val="24"/>
          <w:szCs w:val="24"/>
          <w:lang w:val="en-GB"/>
        </w:rPr>
        <w:t>Holocene started with higher temperatures and higher precipitation and this fact led to the evolution of vegetation formations and the changes</w:t>
      </w:r>
      <w:r w:rsidRPr="002D76B9">
        <w:rPr>
          <w:sz w:val="24"/>
          <w:szCs w:val="24"/>
          <w:lang w:val="en-GB"/>
        </w:rPr>
        <w:t xml:space="preserve"> in landform </w:t>
      </w:r>
      <w:r w:rsidR="00880319" w:rsidRPr="002D76B9">
        <w:rPr>
          <w:sz w:val="24"/>
          <w:szCs w:val="24"/>
          <w:lang w:val="en-GB"/>
        </w:rPr>
        <w:t xml:space="preserve">evolution. </w:t>
      </w:r>
      <w:r w:rsidRPr="002D76B9">
        <w:rPr>
          <w:sz w:val="24"/>
          <w:szCs w:val="24"/>
          <w:lang w:val="en-GB"/>
        </w:rPr>
        <w:t>Hum</w:t>
      </w:r>
      <w:r w:rsidR="00880319" w:rsidRPr="002D76B9">
        <w:rPr>
          <w:sz w:val="24"/>
          <w:szCs w:val="24"/>
          <w:lang w:val="en-GB"/>
        </w:rPr>
        <w:t xml:space="preserve">an activities </w:t>
      </w:r>
      <w:r w:rsidRPr="002D76B9">
        <w:rPr>
          <w:sz w:val="24"/>
          <w:szCs w:val="24"/>
          <w:lang w:val="en-GB"/>
        </w:rPr>
        <w:t>during the Post-A</w:t>
      </w:r>
      <w:r w:rsidR="00880319" w:rsidRPr="002D76B9">
        <w:rPr>
          <w:sz w:val="24"/>
          <w:szCs w:val="24"/>
          <w:lang w:val="en-GB"/>
        </w:rPr>
        <w:t>tlantic landscape create</w:t>
      </w:r>
      <w:r w:rsidRPr="002D76B9">
        <w:rPr>
          <w:sz w:val="24"/>
          <w:szCs w:val="24"/>
          <w:lang w:val="en-GB"/>
        </w:rPr>
        <w:t>d</w:t>
      </w:r>
      <w:r w:rsidR="00880319" w:rsidRPr="002D76B9">
        <w:rPr>
          <w:sz w:val="24"/>
          <w:szCs w:val="24"/>
          <w:lang w:val="en-GB"/>
        </w:rPr>
        <w:t xml:space="preserve"> new conditions for</w:t>
      </w:r>
      <w:r w:rsidRPr="002D76B9">
        <w:rPr>
          <w:sz w:val="24"/>
          <w:szCs w:val="24"/>
          <w:lang w:val="en-GB"/>
        </w:rPr>
        <w:t xml:space="preserve"> the</w:t>
      </w:r>
      <w:r w:rsidR="00880319" w:rsidRPr="002D76B9">
        <w:rPr>
          <w:sz w:val="24"/>
          <w:szCs w:val="24"/>
          <w:lang w:val="en-GB"/>
        </w:rPr>
        <w:t xml:space="preserve"> acceleration of alluviation under more humid climate</w:t>
      </w:r>
      <w:r w:rsidR="00961C82">
        <w:rPr>
          <w:sz w:val="24"/>
          <w:szCs w:val="24"/>
          <w:lang w:val="en-GB"/>
        </w:rPr>
        <w:t>.</w:t>
      </w:r>
    </w:p>
    <w:p w:rsidR="00F27759" w:rsidRPr="002D76B9" w:rsidRDefault="00881272" w:rsidP="00A521B0">
      <w:pPr>
        <w:jc w:val="both"/>
        <w:rPr>
          <w:b/>
          <w:sz w:val="24"/>
          <w:szCs w:val="24"/>
        </w:rPr>
      </w:pPr>
      <w:r w:rsidRPr="002D76B9">
        <w:rPr>
          <w:b/>
          <w:sz w:val="24"/>
          <w:szCs w:val="24"/>
        </w:rPr>
        <w:t>References</w:t>
      </w:r>
    </w:p>
    <w:p w:rsidR="00C344DB" w:rsidRPr="002D76B9" w:rsidRDefault="00C344DB" w:rsidP="00A521B0">
      <w:pPr>
        <w:autoSpaceDE w:val="0"/>
        <w:autoSpaceDN w:val="0"/>
        <w:adjustRightInd w:val="0"/>
        <w:spacing w:after="0" w:line="240" w:lineRule="auto"/>
        <w:jc w:val="both"/>
        <w:rPr>
          <w:sz w:val="24"/>
          <w:szCs w:val="24"/>
        </w:rPr>
      </w:pPr>
    </w:p>
    <w:p w:rsidR="00C344DB" w:rsidRPr="002D76B9" w:rsidRDefault="00C344DB" w:rsidP="00A521B0">
      <w:pPr>
        <w:autoSpaceDE w:val="0"/>
        <w:autoSpaceDN w:val="0"/>
        <w:adjustRightInd w:val="0"/>
        <w:spacing w:after="0" w:line="240" w:lineRule="auto"/>
        <w:jc w:val="both"/>
        <w:rPr>
          <w:sz w:val="24"/>
          <w:szCs w:val="24"/>
        </w:rPr>
      </w:pPr>
      <w:r w:rsidRPr="002D76B9">
        <w:rPr>
          <w:sz w:val="24"/>
          <w:szCs w:val="24"/>
        </w:rPr>
        <w:t>Baroň I, (2007) Výsledky datování hlubokých svahových deformací v oblasti Vsetínska a Frýdeckomístecka. Geologické výzkumy na Moravě a ve Slezsku v roce 2006, pp. 10–12.</w:t>
      </w:r>
    </w:p>
    <w:p w:rsidR="001001E6" w:rsidRDefault="001001E6" w:rsidP="00A521B0">
      <w:pPr>
        <w:jc w:val="both"/>
        <w:rPr>
          <w:sz w:val="24"/>
          <w:szCs w:val="24"/>
        </w:rPr>
      </w:pPr>
    </w:p>
    <w:p w:rsidR="00C344DB" w:rsidRPr="002D76B9" w:rsidRDefault="00C344DB" w:rsidP="00A521B0">
      <w:pPr>
        <w:jc w:val="both"/>
        <w:rPr>
          <w:sz w:val="24"/>
          <w:szCs w:val="24"/>
        </w:rPr>
      </w:pPr>
      <w:r w:rsidRPr="002D76B9">
        <w:rPr>
          <w:sz w:val="24"/>
          <w:szCs w:val="24"/>
        </w:rPr>
        <w:t>Corcho Alvaradoa JA, Leuenberger M, Kipfer R, Pacese T, Purtschert R (2011) Reconstruction of past climate conditions over central Europe from groundwater data. Quaternary Science Reviews 30:3423–3429</w:t>
      </w:r>
    </w:p>
    <w:p w:rsidR="00C344DB" w:rsidRPr="002D76B9" w:rsidRDefault="00C344DB" w:rsidP="00A521B0">
      <w:pPr>
        <w:jc w:val="both"/>
        <w:rPr>
          <w:sz w:val="24"/>
          <w:szCs w:val="24"/>
        </w:rPr>
      </w:pPr>
      <w:r w:rsidRPr="002D76B9">
        <w:rPr>
          <w:sz w:val="24"/>
          <w:szCs w:val="24"/>
        </w:rPr>
        <w:t>Czudek T (2005) Vývoj reliéfu krajiny České republiky v kvartéru. Moravské zemské muzeum, Brno, 240 p</w:t>
      </w:r>
    </w:p>
    <w:p w:rsidR="00C344DB" w:rsidRPr="002D76B9" w:rsidRDefault="00C344DB" w:rsidP="00A521B0">
      <w:pPr>
        <w:jc w:val="both"/>
        <w:rPr>
          <w:sz w:val="24"/>
          <w:szCs w:val="24"/>
        </w:rPr>
      </w:pPr>
      <w:r w:rsidRPr="002D76B9">
        <w:rPr>
          <w:sz w:val="24"/>
          <w:szCs w:val="24"/>
        </w:rPr>
        <w:t>Davis BAS, Brewer S, Stevenson AC, Guiot J, Data Contributors (2003) The temperature of Europe during the Holocene reconstructed from pollen data. Quternary Science Reviews 22:1701-1716</w:t>
      </w:r>
    </w:p>
    <w:p w:rsidR="00C344DB" w:rsidRPr="002D76B9" w:rsidRDefault="00C344DB" w:rsidP="00A521B0">
      <w:pPr>
        <w:spacing w:before="120"/>
        <w:jc w:val="both"/>
        <w:rPr>
          <w:sz w:val="24"/>
          <w:szCs w:val="24"/>
          <w:lang w:val="en-US"/>
        </w:rPr>
      </w:pPr>
      <w:r w:rsidRPr="002D76B9">
        <w:rPr>
          <w:sz w:val="24"/>
          <w:szCs w:val="24"/>
          <w:lang w:val="en-US"/>
        </w:rPr>
        <w:t xml:space="preserve">Grove JM (2004) Little Ice Age: Ancient and Modern. Routledge, London, 718 p </w:t>
      </w:r>
    </w:p>
    <w:p w:rsidR="00C344DB" w:rsidRPr="002D76B9" w:rsidRDefault="00C344DB" w:rsidP="00A521B0">
      <w:pPr>
        <w:jc w:val="both"/>
        <w:rPr>
          <w:sz w:val="24"/>
          <w:szCs w:val="24"/>
        </w:rPr>
      </w:pPr>
      <w:r w:rsidRPr="002D76B9">
        <w:rPr>
          <w:sz w:val="24"/>
          <w:szCs w:val="24"/>
        </w:rPr>
        <w:t>Chlupáč I, Brzobohatý R, Kovanda J, Stráník Z (2002) Geologická minulost České republiky. Academia, Praha, 438 p.</w:t>
      </w:r>
    </w:p>
    <w:p w:rsidR="00C344DB" w:rsidRPr="002D76B9" w:rsidRDefault="00C344DB" w:rsidP="00A521B0">
      <w:pPr>
        <w:jc w:val="both"/>
        <w:rPr>
          <w:sz w:val="24"/>
          <w:szCs w:val="24"/>
        </w:rPr>
      </w:pPr>
      <w:r w:rsidRPr="002D76B9">
        <w:rPr>
          <w:sz w:val="24"/>
          <w:szCs w:val="24"/>
        </w:rPr>
        <w:t>Ložek V (1973) Příroda ve čtvrtohorách. Academia, Praha, 372 p</w:t>
      </w:r>
    </w:p>
    <w:p w:rsidR="00C344DB" w:rsidRPr="002D76B9" w:rsidRDefault="00C344DB" w:rsidP="00A521B0">
      <w:pPr>
        <w:jc w:val="both"/>
        <w:rPr>
          <w:sz w:val="24"/>
          <w:szCs w:val="24"/>
        </w:rPr>
      </w:pPr>
      <w:r w:rsidRPr="002D76B9">
        <w:rPr>
          <w:sz w:val="24"/>
          <w:szCs w:val="24"/>
        </w:rPr>
        <w:lastRenderedPageBreak/>
        <w:t>Ložek V (1999a) Ochranářské otázky ve světle vývoje přírody, 1. část – Okno do minulosti – klíč k problémům současnosti. Ochrana přírody 54:7–12</w:t>
      </w:r>
    </w:p>
    <w:p w:rsidR="00C344DB" w:rsidRPr="002D76B9" w:rsidRDefault="00C344DB" w:rsidP="00A521B0">
      <w:pPr>
        <w:jc w:val="both"/>
        <w:rPr>
          <w:sz w:val="24"/>
          <w:szCs w:val="24"/>
        </w:rPr>
      </w:pPr>
      <w:r w:rsidRPr="002D76B9">
        <w:rPr>
          <w:sz w:val="24"/>
          <w:szCs w:val="24"/>
        </w:rPr>
        <w:t>Ložek V (1999b) Ochranářské otázky ve světle vývoje přírody, 2. část – Vývoj současných ekosystémů. Ochrana přírody 54:35–40</w:t>
      </w:r>
    </w:p>
    <w:p w:rsidR="00C344DB" w:rsidRPr="002D76B9" w:rsidRDefault="00C344DB" w:rsidP="00A521B0">
      <w:pPr>
        <w:jc w:val="both"/>
        <w:rPr>
          <w:sz w:val="24"/>
          <w:szCs w:val="24"/>
        </w:rPr>
      </w:pPr>
      <w:r w:rsidRPr="002D76B9">
        <w:rPr>
          <w:sz w:val="24"/>
          <w:szCs w:val="24"/>
        </w:rPr>
        <w:t>Ložek V (1999c) Ochranářské otázky ve světle vývoje přírody, 5. část – Holocén a jeho problematika. Ochrana přírody 54:131–136</w:t>
      </w:r>
    </w:p>
    <w:p w:rsidR="00C344DB" w:rsidRPr="002D76B9" w:rsidRDefault="00C344DB" w:rsidP="00A521B0">
      <w:pPr>
        <w:jc w:val="both"/>
        <w:rPr>
          <w:sz w:val="24"/>
          <w:szCs w:val="24"/>
        </w:rPr>
      </w:pPr>
      <w:r w:rsidRPr="002D76B9">
        <w:rPr>
          <w:sz w:val="24"/>
          <w:szCs w:val="24"/>
        </w:rPr>
        <w:t>Ložek V (2007) Zrcadlo minulosti – Česká a slovenská krajina v kvartéru. Dokořán, Praha, 200 p</w:t>
      </w:r>
    </w:p>
    <w:p w:rsidR="00C344DB" w:rsidRPr="002D76B9" w:rsidRDefault="00C344DB" w:rsidP="00A521B0">
      <w:pPr>
        <w:autoSpaceDE w:val="0"/>
        <w:autoSpaceDN w:val="0"/>
        <w:adjustRightInd w:val="0"/>
        <w:spacing w:after="0" w:line="240" w:lineRule="auto"/>
        <w:jc w:val="both"/>
        <w:rPr>
          <w:sz w:val="24"/>
          <w:szCs w:val="24"/>
        </w:rPr>
      </w:pPr>
      <w:r w:rsidRPr="002D76B9">
        <w:rPr>
          <w:sz w:val="24"/>
          <w:szCs w:val="24"/>
        </w:rPr>
        <w:t>Mangerud J, Andersen ST, Berglund B, Donner J J (1974) Quaternary stratigraphy of Norden, a proposal for terminology and classification. Boreas 3:109–126</w:t>
      </w:r>
    </w:p>
    <w:p w:rsidR="00426869" w:rsidRDefault="00426869" w:rsidP="00A521B0">
      <w:pPr>
        <w:autoSpaceDE w:val="0"/>
        <w:autoSpaceDN w:val="0"/>
        <w:adjustRightInd w:val="0"/>
        <w:spacing w:after="0" w:line="240" w:lineRule="auto"/>
        <w:jc w:val="both"/>
        <w:rPr>
          <w:sz w:val="24"/>
          <w:szCs w:val="24"/>
        </w:rPr>
      </w:pPr>
    </w:p>
    <w:p w:rsidR="00C344DB" w:rsidRPr="002D76B9" w:rsidRDefault="00C344DB" w:rsidP="00A521B0">
      <w:pPr>
        <w:autoSpaceDE w:val="0"/>
        <w:autoSpaceDN w:val="0"/>
        <w:adjustRightInd w:val="0"/>
        <w:spacing w:after="0" w:line="240" w:lineRule="auto"/>
        <w:jc w:val="both"/>
        <w:rPr>
          <w:sz w:val="24"/>
          <w:szCs w:val="24"/>
        </w:rPr>
      </w:pPr>
      <w:r w:rsidRPr="002D76B9">
        <w:rPr>
          <w:sz w:val="24"/>
          <w:szCs w:val="24"/>
        </w:rPr>
        <w:t>Margielewski W 2006a. Records of the Late Glacial – Holocene palaeoenvironmental changes in landslide forms and deposits of the Beskid Makowski and Beskid Wyspowy Mts. Area (Polish Outer Carpathians). Folia Quaternaria 76:1–149</w:t>
      </w:r>
    </w:p>
    <w:p w:rsidR="00961C82" w:rsidRDefault="00961C82" w:rsidP="00A521B0">
      <w:pPr>
        <w:jc w:val="both"/>
        <w:rPr>
          <w:sz w:val="24"/>
          <w:szCs w:val="24"/>
        </w:rPr>
      </w:pPr>
    </w:p>
    <w:p w:rsidR="00C344DB" w:rsidRPr="002D76B9" w:rsidRDefault="00C344DB" w:rsidP="00A521B0">
      <w:pPr>
        <w:jc w:val="both"/>
        <w:rPr>
          <w:sz w:val="24"/>
          <w:szCs w:val="24"/>
          <w:lang w:val="en-US"/>
        </w:rPr>
      </w:pPr>
      <w:r w:rsidRPr="002D76B9">
        <w:rPr>
          <w:sz w:val="24"/>
          <w:szCs w:val="24"/>
        </w:rPr>
        <w:t xml:space="preserve">Matthews JA, Briffa KR (2005) The ‘Little Ice Age’: Re-evaluation of an evolving concept. </w:t>
      </w:r>
      <w:r w:rsidRPr="002D76B9">
        <w:rPr>
          <w:sz w:val="24"/>
          <w:szCs w:val="24"/>
          <w:lang w:val="en-US"/>
        </w:rPr>
        <w:t>Geografiska Annaler 87A:17–36</w:t>
      </w:r>
    </w:p>
    <w:p w:rsidR="00C344DB" w:rsidRPr="002D76B9" w:rsidRDefault="00C344DB" w:rsidP="00A521B0">
      <w:pPr>
        <w:jc w:val="both"/>
        <w:rPr>
          <w:sz w:val="24"/>
          <w:szCs w:val="24"/>
        </w:rPr>
      </w:pPr>
      <w:r w:rsidRPr="002D76B9">
        <w:rPr>
          <w:sz w:val="24"/>
          <w:szCs w:val="24"/>
        </w:rPr>
        <w:t>Mosbrugger V, Utescher T, Dilcher DL (2005) Cenozoic continental climatic evolution of Central Europe. PNAS 102: 14964–14969</w:t>
      </w:r>
    </w:p>
    <w:p w:rsidR="00C344DB" w:rsidRPr="002D76B9" w:rsidRDefault="00C344DB" w:rsidP="00A521B0">
      <w:pPr>
        <w:jc w:val="both"/>
        <w:rPr>
          <w:sz w:val="24"/>
          <w:szCs w:val="24"/>
        </w:rPr>
      </w:pPr>
      <w:r w:rsidRPr="002D76B9">
        <w:rPr>
          <w:sz w:val="24"/>
          <w:szCs w:val="24"/>
        </w:rPr>
        <w:t xml:space="preserve">Pánek T, Hradecký J, Minár J, Šilhán K. (2010) </w:t>
      </w:r>
      <w:r w:rsidRPr="002D76B9">
        <w:rPr>
          <w:iCs/>
          <w:sz w:val="24"/>
          <w:szCs w:val="24"/>
        </w:rPr>
        <w:t>Recurrent landslides predisposed by fault-induced weathering of flysch in the Western Carpathians. Weathering as a Predisposing Factor to Slope Movements.</w:t>
      </w:r>
      <w:r w:rsidRPr="002D76B9">
        <w:rPr>
          <w:i/>
          <w:iCs/>
          <w:sz w:val="24"/>
          <w:szCs w:val="24"/>
        </w:rPr>
        <w:t xml:space="preserve"> </w:t>
      </w:r>
      <w:r w:rsidRPr="002D76B9">
        <w:rPr>
          <w:sz w:val="24"/>
          <w:szCs w:val="24"/>
        </w:rPr>
        <w:t xml:space="preserve">In: Calcaterra D, Parise, M (eds) </w:t>
      </w:r>
      <w:r w:rsidRPr="002D76B9">
        <w:rPr>
          <w:iCs/>
          <w:sz w:val="24"/>
          <w:szCs w:val="24"/>
        </w:rPr>
        <w:t>Weathering as a Predisposing Factor to Slope Movements</w:t>
      </w:r>
      <w:r w:rsidRPr="002D76B9">
        <w:rPr>
          <w:sz w:val="24"/>
          <w:szCs w:val="24"/>
        </w:rPr>
        <w:t xml:space="preserve">. Geological Society, London, pp. 183-199 </w:t>
      </w:r>
    </w:p>
    <w:p w:rsidR="00C344DB" w:rsidRPr="002D76B9" w:rsidRDefault="00C344DB" w:rsidP="00765CC0">
      <w:pPr>
        <w:autoSpaceDE w:val="0"/>
        <w:autoSpaceDN w:val="0"/>
        <w:adjustRightInd w:val="0"/>
        <w:spacing w:after="0" w:line="240" w:lineRule="auto"/>
        <w:jc w:val="both"/>
        <w:rPr>
          <w:sz w:val="24"/>
          <w:szCs w:val="24"/>
        </w:rPr>
      </w:pPr>
      <w:r w:rsidRPr="002D76B9">
        <w:rPr>
          <w:sz w:val="24"/>
          <w:szCs w:val="24"/>
        </w:rPr>
        <w:t xml:space="preserve">Starkel L (1990) </w:t>
      </w:r>
      <w:r w:rsidR="00765CC0" w:rsidRPr="002D76B9">
        <w:rPr>
          <w:sz w:val="24"/>
          <w:szCs w:val="24"/>
        </w:rPr>
        <w:t xml:space="preserve">Stratygrafia holocenu jako interglacjału. </w:t>
      </w:r>
      <w:r w:rsidRPr="002D76B9">
        <w:rPr>
          <w:sz w:val="24"/>
          <w:szCs w:val="24"/>
        </w:rPr>
        <w:t>Przegląd Geologiczny, 38:13–16</w:t>
      </w:r>
    </w:p>
    <w:p w:rsidR="00053370" w:rsidRPr="002D76B9" w:rsidRDefault="00053370" w:rsidP="00A521B0">
      <w:pPr>
        <w:autoSpaceDE w:val="0"/>
        <w:autoSpaceDN w:val="0"/>
        <w:adjustRightInd w:val="0"/>
        <w:spacing w:after="0" w:line="240" w:lineRule="auto"/>
        <w:jc w:val="both"/>
        <w:rPr>
          <w:sz w:val="24"/>
          <w:szCs w:val="24"/>
        </w:rPr>
      </w:pPr>
    </w:p>
    <w:p w:rsidR="00C344DB" w:rsidRPr="002D76B9" w:rsidRDefault="00C344DB" w:rsidP="00A521B0">
      <w:pPr>
        <w:jc w:val="both"/>
        <w:rPr>
          <w:sz w:val="24"/>
          <w:szCs w:val="24"/>
        </w:rPr>
      </w:pPr>
      <w:r w:rsidRPr="002D76B9">
        <w:rPr>
          <w:sz w:val="24"/>
          <w:szCs w:val="24"/>
        </w:rPr>
        <w:t>Starkel L (</w:t>
      </w:r>
      <w:proofErr w:type="gramStart"/>
      <w:r w:rsidRPr="002D76B9">
        <w:rPr>
          <w:sz w:val="24"/>
          <w:szCs w:val="24"/>
        </w:rPr>
        <w:t>ed) (1999</w:t>
      </w:r>
      <w:proofErr w:type="gramEnd"/>
      <w:r w:rsidRPr="002D76B9">
        <w:rPr>
          <w:sz w:val="24"/>
          <w:szCs w:val="24"/>
        </w:rPr>
        <w:t xml:space="preserve">) Geografia Polski – środowisko przyrodnicze. Wydawnictwo Naukowe, PWN, Warszawa, </w:t>
      </w:r>
      <w:r w:rsidR="00426869">
        <w:rPr>
          <w:sz w:val="24"/>
          <w:szCs w:val="24"/>
        </w:rPr>
        <w:t>669 p</w:t>
      </w:r>
    </w:p>
    <w:p w:rsidR="00C344DB" w:rsidRPr="002D76B9" w:rsidRDefault="00C344DB" w:rsidP="00A521B0">
      <w:pPr>
        <w:jc w:val="both"/>
        <w:rPr>
          <w:noProof/>
          <w:sz w:val="24"/>
          <w:szCs w:val="24"/>
          <w:lang w:val="en-GB"/>
        </w:rPr>
      </w:pPr>
      <w:r w:rsidRPr="002D76B9">
        <w:rPr>
          <w:noProof/>
          <w:sz w:val="24"/>
          <w:szCs w:val="24"/>
          <w:lang w:val="en-GB"/>
        </w:rPr>
        <w:t>Stocker TF, Qin D, Plattner G-K, Tignor MMB, Allen SK, Boschung J, Nauels A, Xia Y, Bex V, Midgley PM (eds) (2013) Climate Change 2013: The physical science basis. Working group I contribution to the Fifth assessment report of the Intergovernmental panel on climate change, Cambridge University Press, Cambridge, UK, 1535 p</w:t>
      </w:r>
    </w:p>
    <w:p w:rsidR="005572E3" w:rsidRPr="002D76B9" w:rsidRDefault="005572E3" w:rsidP="00A521B0">
      <w:pPr>
        <w:jc w:val="both"/>
        <w:rPr>
          <w:noProof/>
          <w:sz w:val="24"/>
          <w:szCs w:val="24"/>
          <w:lang w:val="en-GB"/>
        </w:rPr>
      </w:pPr>
      <w:r w:rsidRPr="002D76B9">
        <w:rPr>
          <w:noProof/>
          <w:sz w:val="24"/>
          <w:szCs w:val="24"/>
          <w:lang w:val="en-GB"/>
        </w:rPr>
        <w:t>Svensson A, Andersen KK, Bigler M, Clausen, HB, Dahl-Jensen D, Davies SM, Johnsen SJ, Muscheler R, Parrenin F, Rasmussen SO, Roethlisberger R, Seierstad I, Steffensen JP, Vinther, BM (2008) A 60 000 year Greenland stratigraphic ice core chronology. Climate of the Past 4: 47-57.</w:t>
      </w:r>
    </w:p>
    <w:p w:rsidR="00C344DB" w:rsidRPr="002D76B9" w:rsidRDefault="00C344DB" w:rsidP="00A521B0">
      <w:pPr>
        <w:jc w:val="both"/>
        <w:rPr>
          <w:sz w:val="24"/>
          <w:szCs w:val="24"/>
        </w:rPr>
      </w:pPr>
      <w:r w:rsidRPr="002D76B9">
        <w:rPr>
          <w:sz w:val="24"/>
          <w:szCs w:val="24"/>
        </w:rPr>
        <w:lastRenderedPageBreak/>
        <w:t xml:space="preserve">Vandenberghe J (2001) Permafrost during the Pleistocene in the north west and central Europe. In: Paepe R, Melnikov VP, van Overloop E, Gorokhov VD (eds) Permafrost response on economic development, Environmental security nad natural resources, Kluwer, pp. 185–194 </w:t>
      </w:r>
    </w:p>
    <w:p w:rsidR="005572E3" w:rsidRPr="002D76B9" w:rsidRDefault="00C344DB" w:rsidP="00A521B0">
      <w:pPr>
        <w:autoSpaceDE w:val="0"/>
        <w:autoSpaceDN w:val="0"/>
        <w:adjustRightInd w:val="0"/>
        <w:spacing w:after="0" w:line="240" w:lineRule="auto"/>
        <w:jc w:val="both"/>
        <w:rPr>
          <w:sz w:val="24"/>
          <w:szCs w:val="24"/>
        </w:rPr>
      </w:pPr>
      <w:r w:rsidRPr="002D76B9">
        <w:rPr>
          <w:sz w:val="24"/>
          <w:szCs w:val="24"/>
        </w:rPr>
        <w:t>Veron A, Novak M, Brizova E, Stepanova M (2014) Environmental imprints of climate changes and anthropogenic activities in the Ore Mountains of Bohemia (Central Europe) since 13 cal. kyr BP. The Holocene 24:</w:t>
      </w:r>
      <w:r w:rsidRPr="002D76B9">
        <w:rPr>
          <w:rFonts w:cs="GillSansStd"/>
          <w:sz w:val="24"/>
          <w:szCs w:val="24"/>
          <w:lang w:val="en-GB"/>
        </w:rPr>
        <w:t>919–931</w:t>
      </w:r>
      <w:r w:rsidRPr="002D76B9">
        <w:rPr>
          <w:sz w:val="24"/>
          <w:szCs w:val="24"/>
        </w:rPr>
        <w:t xml:space="preserve"> </w:t>
      </w:r>
    </w:p>
    <w:p w:rsidR="005572E3" w:rsidRPr="002D76B9" w:rsidRDefault="005572E3" w:rsidP="00A521B0">
      <w:pPr>
        <w:autoSpaceDE w:val="0"/>
        <w:autoSpaceDN w:val="0"/>
        <w:adjustRightInd w:val="0"/>
        <w:spacing w:after="0" w:line="240" w:lineRule="auto"/>
        <w:jc w:val="both"/>
        <w:rPr>
          <w:sz w:val="24"/>
          <w:szCs w:val="24"/>
        </w:rPr>
      </w:pPr>
    </w:p>
    <w:p w:rsidR="005572E3" w:rsidRPr="002D76B9" w:rsidRDefault="005572E3" w:rsidP="00A521B0">
      <w:pPr>
        <w:autoSpaceDE w:val="0"/>
        <w:autoSpaceDN w:val="0"/>
        <w:adjustRightInd w:val="0"/>
        <w:spacing w:after="0" w:line="240" w:lineRule="auto"/>
        <w:jc w:val="both"/>
        <w:rPr>
          <w:sz w:val="24"/>
          <w:szCs w:val="24"/>
        </w:rPr>
      </w:pPr>
      <w:r w:rsidRPr="002D76B9">
        <w:rPr>
          <w:rStyle w:val="hithilite"/>
          <w:sz w:val="24"/>
          <w:szCs w:val="24"/>
        </w:rPr>
        <w:t>Vinther</w:t>
      </w:r>
      <w:r w:rsidRPr="002D76B9">
        <w:rPr>
          <w:sz w:val="24"/>
          <w:szCs w:val="24"/>
        </w:rPr>
        <w:t xml:space="preserve"> BM, Jones PD, Briffa KR</w:t>
      </w:r>
      <w:r w:rsidRPr="002D76B9">
        <w:rPr>
          <w:b/>
          <w:bCs/>
          <w:sz w:val="24"/>
          <w:szCs w:val="24"/>
        </w:rPr>
        <w:t>,</w:t>
      </w:r>
      <w:r w:rsidRPr="002D76B9">
        <w:rPr>
          <w:b/>
          <w:bCs/>
          <w:sz w:val="24"/>
          <w:szCs w:val="24"/>
          <w:vertAlign w:val="superscript"/>
        </w:rPr>
        <w:t xml:space="preserve"> </w:t>
      </w:r>
      <w:r w:rsidRPr="002D76B9">
        <w:rPr>
          <w:sz w:val="24"/>
          <w:szCs w:val="24"/>
        </w:rPr>
        <w:t>Clausen HB</w:t>
      </w:r>
      <w:r w:rsidRPr="002D76B9">
        <w:rPr>
          <w:b/>
          <w:bCs/>
          <w:sz w:val="24"/>
          <w:szCs w:val="24"/>
        </w:rPr>
        <w:t xml:space="preserve">, </w:t>
      </w:r>
      <w:r w:rsidRPr="002D76B9">
        <w:rPr>
          <w:sz w:val="24"/>
          <w:szCs w:val="24"/>
        </w:rPr>
        <w:t>Andersen KK, Dahl-Jensen D, Johnsen SJ (2010) Climatic signals in multiple highly resolved stable isotope records from Greenland. Quater</w:t>
      </w:r>
      <w:r w:rsidR="00405378">
        <w:rPr>
          <w:sz w:val="24"/>
          <w:szCs w:val="24"/>
        </w:rPr>
        <w:t>nary</w:t>
      </w:r>
      <w:r w:rsidRPr="002D76B9">
        <w:rPr>
          <w:sz w:val="24"/>
          <w:szCs w:val="24"/>
        </w:rPr>
        <w:t xml:space="preserve"> Sci</w:t>
      </w:r>
      <w:r w:rsidR="00405378">
        <w:rPr>
          <w:sz w:val="24"/>
          <w:szCs w:val="24"/>
        </w:rPr>
        <w:t>ence Reviews</w:t>
      </w:r>
      <w:r w:rsidRPr="002D76B9">
        <w:rPr>
          <w:sz w:val="24"/>
          <w:szCs w:val="24"/>
        </w:rPr>
        <w:t xml:space="preserve"> 29: 522-538</w:t>
      </w:r>
    </w:p>
    <w:p w:rsidR="00C344DB" w:rsidRPr="002D76B9" w:rsidRDefault="00C344DB" w:rsidP="00A521B0">
      <w:pPr>
        <w:autoSpaceDE w:val="0"/>
        <w:autoSpaceDN w:val="0"/>
        <w:adjustRightInd w:val="0"/>
        <w:spacing w:after="0" w:line="240" w:lineRule="auto"/>
        <w:jc w:val="both"/>
        <w:rPr>
          <w:sz w:val="24"/>
          <w:szCs w:val="24"/>
        </w:rPr>
      </w:pPr>
    </w:p>
    <w:p w:rsidR="00F27759" w:rsidRPr="002D76B9" w:rsidRDefault="00C344DB" w:rsidP="00A521B0">
      <w:pPr>
        <w:jc w:val="both"/>
        <w:rPr>
          <w:b/>
          <w:sz w:val="24"/>
          <w:szCs w:val="24"/>
        </w:rPr>
      </w:pPr>
      <w:r w:rsidRPr="002D76B9">
        <w:rPr>
          <w:sz w:val="24"/>
          <w:szCs w:val="24"/>
        </w:rPr>
        <w:t>Zachos J, Pagani M, Sloan L, Thomas E, Billups K (2001) Trends, rhythms, and aberrations in global climate 65 Ma to present, Science, 292:686–693</w:t>
      </w:r>
    </w:p>
    <w:sectPr w:rsidR="00F27759" w:rsidRPr="002D76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GillSansStd">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44"/>
    <w:rsid w:val="00021225"/>
    <w:rsid w:val="000219DD"/>
    <w:rsid w:val="000228E9"/>
    <w:rsid w:val="0002392B"/>
    <w:rsid w:val="00053370"/>
    <w:rsid w:val="00071042"/>
    <w:rsid w:val="00071C99"/>
    <w:rsid w:val="00072464"/>
    <w:rsid w:val="00083F68"/>
    <w:rsid w:val="00090FA2"/>
    <w:rsid w:val="00091A73"/>
    <w:rsid w:val="000A270B"/>
    <w:rsid w:val="000B19B8"/>
    <w:rsid w:val="000B2693"/>
    <w:rsid w:val="000B5BBF"/>
    <w:rsid w:val="000B74F4"/>
    <w:rsid w:val="000C3E18"/>
    <w:rsid w:val="000D152B"/>
    <w:rsid w:val="000E08E5"/>
    <w:rsid w:val="000E0919"/>
    <w:rsid w:val="000E6F17"/>
    <w:rsid w:val="000F5A61"/>
    <w:rsid w:val="001001E6"/>
    <w:rsid w:val="0010606E"/>
    <w:rsid w:val="001227BF"/>
    <w:rsid w:val="00132B97"/>
    <w:rsid w:val="00133957"/>
    <w:rsid w:val="001339F7"/>
    <w:rsid w:val="00150484"/>
    <w:rsid w:val="00152937"/>
    <w:rsid w:val="0016341E"/>
    <w:rsid w:val="00174F7B"/>
    <w:rsid w:val="0018457F"/>
    <w:rsid w:val="001C7A6E"/>
    <w:rsid w:val="001F4690"/>
    <w:rsid w:val="00212D7F"/>
    <w:rsid w:val="00227CA8"/>
    <w:rsid w:val="00230DA8"/>
    <w:rsid w:val="00237E35"/>
    <w:rsid w:val="002444ED"/>
    <w:rsid w:val="00244810"/>
    <w:rsid w:val="00245961"/>
    <w:rsid w:val="00263E50"/>
    <w:rsid w:val="00264BE1"/>
    <w:rsid w:val="00266775"/>
    <w:rsid w:val="002752CE"/>
    <w:rsid w:val="00275CBD"/>
    <w:rsid w:val="00294F2E"/>
    <w:rsid w:val="002A41C8"/>
    <w:rsid w:val="002C3E1C"/>
    <w:rsid w:val="002C528B"/>
    <w:rsid w:val="002C6582"/>
    <w:rsid w:val="002D15D2"/>
    <w:rsid w:val="002D76B9"/>
    <w:rsid w:val="002E0EEF"/>
    <w:rsid w:val="002E16F5"/>
    <w:rsid w:val="002E2249"/>
    <w:rsid w:val="002E6540"/>
    <w:rsid w:val="002F1CD2"/>
    <w:rsid w:val="002F2CF1"/>
    <w:rsid w:val="002F49F3"/>
    <w:rsid w:val="002F7928"/>
    <w:rsid w:val="003049C0"/>
    <w:rsid w:val="0031322E"/>
    <w:rsid w:val="003222E5"/>
    <w:rsid w:val="0032691A"/>
    <w:rsid w:val="00331D63"/>
    <w:rsid w:val="00334605"/>
    <w:rsid w:val="003454A1"/>
    <w:rsid w:val="00345CC5"/>
    <w:rsid w:val="0034669B"/>
    <w:rsid w:val="00350642"/>
    <w:rsid w:val="00351081"/>
    <w:rsid w:val="00357CD3"/>
    <w:rsid w:val="00363F7A"/>
    <w:rsid w:val="00374250"/>
    <w:rsid w:val="0038081F"/>
    <w:rsid w:val="003922CB"/>
    <w:rsid w:val="00397555"/>
    <w:rsid w:val="003A28F9"/>
    <w:rsid w:val="003A5C2B"/>
    <w:rsid w:val="003D0BDF"/>
    <w:rsid w:val="003D51B4"/>
    <w:rsid w:val="003E6A49"/>
    <w:rsid w:val="004022AF"/>
    <w:rsid w:val="00405378"/>
    <w:rsid w:val="0040599A"/>
    <w:rsid w:val="00407F96"/>
    <w:rsid w:val="00410CFC"/>
    <w:rsid w:val="004169A4"/>
    <w:rsid w:val="00420878"/>
    <w:rsid w:val="00422D4A"/>
    <w:rsid w:val="00426869"/>
    <w:rsid w:val="00431FFA"/>
    <w:rsid w:val="00433DF9"/>
    <w:rsid w:val="00450777"/>
    <w:rsid w:val="004641F9"/>
    <w:rsid w:val="00464C73"/>
    <w:rsid w:val="00481778"/>
    <w:rsid w:val="00482E6F"/>
    <w:rsid w:val="004A2895"/>
    <w:rsid w:val="004B3E16"/>
    <w:rsid w:val="004C04F0"/>
    <w:rsid w:val="004C4F50"/>
    <w:rsid w:val="004D1F9A"/>
    <w:rsid w:val="004D2182"/>
    <w:rsid w:val="004D5216"/>
    <w:rsid w:val="004D5C4E"/>
    <w:rsid w:val="004E0A58"/>
    <w:rsid w:val="004E0A63"/>
    <w:rsid w:val="004E2A18"/>
    <w:rsid w:val="004E49D8"/>
    <w:rsid w:val="004E5D6C"/>
    <w:rsid w:val="004E6936"/>
    <w:rsid w:val="004F5AA9"/>
    <w:rsid w:val="004F5E2F"/>
    <w:rsid w:val="00504A8C"/>
    <w:rsid w:val="00517ED7"/>
    <w:rsid w:val="00517FA3"/>
    <w:rsid w:val="0052377F"/>
    <w:rsid w:val="00525095"/>
    <w:rsid w:val="00541E03"/>
    <w:rsid w:val="0055091A"/>
    <w:rsid w:val="0055697B"/>
    <w:rsid w:val="005572E3"/>
    <w:rsid w:val="0056525E"/>
    <w:rsid w:val="00581DFA"/>
    <w:rsid w:val="00593D09"/>
    <w:rsid w:val="00596ECE"/>
    <w:rsid w:val="005A5684"/>
    <w:rsid w:val="005B6364"/>
    <w:rsid w:val="005D0689"/>
    <w:rsid w:val="005D1826"/>
    <w:rsid w:val="005E31C9"/>
    <w:rsid w:val="005E43A8"/>
    <w:rsid w:val="00610341"/>
    <w:rsid w:val="00623FB6"/>
    <w:rsid w:val="00625F7E"/>
    <w:rsid w:val="006432D8"/>
    <w:rsid w:val="00643967"/>
    <w:rsid w:val="00650B92"/>
    <w:rsid w:val="00652EE9"/>
    <w:rsid w:val="00653EA2"/>
    <w:rsid w:val="00680552"/>
    <w:rsid w:val="00683457"/>
    <w:rsid w:val="00692EEB"/>
    <w:rsid w:val="00694294"/>
    <w:rsid w:val="00694FB2"/>
    <w:rsid w:val="006A3933"/>
    <w:rsid w:val="006A499E"/>
    <w:rsid w:val="006A5754"/>
    <w:rsid w:val="006B3EC8"/>
    <w:rsid w:val="006B43D6"/>
    <w:rsid w:val="006C79C4"/>
    <w:rsid w:val="006D6117"/>
    <w:rsid w:val="006E3A8A"/>
    <w:rsid w:val="006E4EA9"/>
    <w:rsid w:val="006E7A4A"/>
    <w:rsid w:val="006F1846"/>
    <w:rsid w:val="00701722"/>
    <w:rsid w:val="007029B5"/>
    <w:rsid w:val="0071215E"/>
    <w:rsid w:val="00725E15"/>
    <w:rsid w:val="00727BDE"/>
    <w:rsid w:val="007351F1"/>
    <w:rsid w:val="0073681D"/>
    <w:rsid w:val="00740E3D"/>
    <w:rsid w:val="007429E3"/>
    <w:rsid w:val="00761503"/>
    <w:rsid w:val="00765CC0"/>
    <w:rsid w:val="007878F5"/>
    <w:rsid w:val="007901F0"/>
    <w:rsid w:val="007D6D1E"/>
    <w:rsid w:val="007E2EA7"/>
    <w:rsid w:val="007E756F"/>
    <w:rsid w:val="007F43D9"/>
    <w:rsid w:val="008218B0"/>
    <w:rsid w:val="0083057B"/>
    <w:rsid w:val="00830580"/>
    <w:rsid w:val="0084566F"/>
    <w:rsid w:val="008523A5"/>
    <w:rsid w:val="00867184"/>
    <w:rsid w:val="00873B6D"/>
    <w:rsid w:val="00880319"/>
    <w:rsid w:val="008808CC"/>
    <w:rsid w:val="00881272"/>
    <w:rsid w:val="008B7477"/>
    <w:rsid w:val="008C09D0"/>
    <w:rsid w:val="008C790D"/>
    <w:rsid w:val="008E068E"/>
    <w:rsid w:val="008E5275"/>
    <w:rsid w:val="008E720F"/>
    <w:rsid w:val="008E752C"/>
    <w:rsid w:val="008F172D"/>
    <w:rsid w:val="008F27EA"/>
    <w:rsid w:val="008F5915"/>
    <w:rsid w:val="00902D79"/>
    <w:rsid w:val="0093214F"/>
    <w:rsid w:val="00961C82"/>
    <w:rsid w:val="0096421D"/>
    <w:rsid w:val="00973420"/>
    <w:rsid w:val="00980F5B"/>
    <w:rsid w:val="009926F0"/>
    <w:rsid w:val="009C548C"/>
    <w:rsid w:val="009D5BAD"/>
    <w:rsid w:val="009E7244"/>
    <w:rsid w:val="009F7E06"/>
    <w:rsid w:val="00A03105"/>
    <w:rsid w:val="00A04EB0"/>
    <w:rsid w:val="00A11E7A"/>
    <w:rsid w:val="00A1343C"/>
    <w:rsid w:val="00A17DC1"/>
    <w:rsid w:val="00A30BB3"/>
    <w:rsid w:val="00A3497E"/>
    <w:rsid w:val="00A500FE"/>
    <w:rsid w:val="00A521B0"/>
    <w:rsid w:val="00A561FF"/>
    <w:rsid w:val="00A622C0"/>
    <w:rsid w:val="00A71CCC"/>
    <w:rsid w:val="00A8185F"/>
    <w:rsid w:val="00A90C41"/>
    <w:rsid w:val="00A96BC5"/>
    <w:rsid w:val="00AA1DFC"/>
    <w:rsid w:val="00AA3D17"/>
    <w:rsid w:val="00AC3DCA"/>
    <w:rsid w:val="00AD01F2"/>
    <w:rsid w:val="00AD3885"/>
    <w:rsid w:val="00AF57C7"/>
    <w:rsid w:val="00AF655B"/>
    <w:rsid w:val="00AF7A83"/>
    <w:rsid w:val="00B1202A"/>
    <w:rsid w:val="00B233E8"/>
    <w:rsid w:val="00B253DB"/>
    <w:rsid w:val="00B3500C"/>
    <w:rsid w:val="00B61D8C"/>
    <w:rsid w:val="00B70214"/>
    <w:rsid w:val="00B71CE8"/>
    <w:rsid w:val="00B733C5"/>
    <w:rsid w:val="00B81727"/>
    <w:rsid w:val="00B860D1"/>
    <w:rsid w:val="00BA1495"/>
    <w:rsid w:val="00BA2757"/>
    <w:rsid w:val="00BA7B56"/>
    <w:rsid w:val="00BB730D"/>
    <w:rsid w:val="00BD15DB"/>
    <w:rsid w:val="00BD5037"/>
    <w:rsid w:val="00BE1FD8"/>
    <w:rsid w:val="00BF15C2"/>
    <w:rsid w:val="00BF269C"/>
    <w:rsid w:val="00BF67CE"/>
    <w:rsid w:val="00C066DD"/>
    <w:rsid w:val="00C12A1D"/>
    <w:rsid w:val="00C16159"/>
    <w:rsid w:val="00C344DB"/>
    <w:rsid w:val="00C515FF"/>
    <w:rsid w:val="00C53096"/>
    <w:rsid w:val="00C627D0"/>
    <w:rsid w:val="00C65433"/>
    <w:rsid w:val="00C66E2D"/>
    <w:rsid w:val="00C734B2"/>
    <w:rsid w:val="00C75D72"/>
    <w:rsid w:val="00C77E85"/>
    <w:rsid w:val="00C86D18"/>
    <w:rsid w:val="00C979DD"/>
    <w:rsid w:val="00CA3536"/>
    <w:rsid w:val="00CA6F45"/>
    <w:rsid w:val="00CB5A3A"/>
    <w:rsid w:val="00CC37F6"/>
    <w:rsid w:val="00CF080A"/>
    <w:rsid w:val="00CF2B73"/>
    <w:rsid w:val="00CF4390"/>
    <w:rsid w:val="00CF4B77"/>
    <w:rsid w:val="00D0557B"/>
    <w:rsid w:val="00D16346"/>
    <w:rsid w:val="00D171B9"/>
    <w:rsid w:val="00D27479"/>
    <w:rsid w:val="00D349F3"/>
    <w:rsid w:val="00D406CA"/>
    <w:rsid w:val="00D471DD"/>
    <w:rsid w:val="00D474C7"/>
    <w:rsid w:val="00D50A14"/>
    <w:rsid w:val="00D735C6"/>
    <w:rsid w:val="00DA0070"/>
    <w:rsid w:val="00DA145C"/>
    <w:rsid w:val="00DA1722"/>
    <w:rsid w:val="00DB249B"/>
    <w:rsid w:val="00DC17CC"/>
    <w:rsid w:val="00DD2603"/>
    <w:rsid w:val="00DD6837"/>
    <w:rsid w:val="00DE027C"/>
    <w:rsid w:val="00DF1E43"/>
    <w:rsid w:val="00E01F43"/>
    <w:rsid w:val="00E136A5"/>
    <w:rsid w:val="00E14453"/>
    <w:rsid w:val="00E42C0C"/>
    <w:rsid w:val="00E46B92"/>
    <w:rsid w:val="00E65262"/>
    <w:rsid w:val="00E84D02"/>
    <w:rsid w:val="00E87818"/>
    <w:rsid w:val="00E87FC4"/>
    <w:rsid w:val="00E930DA"/>
    <w:rsid w:val="00E962BC"/>
    <w:rsid w:val="00E97485"/>
    <w:rsid w:val="00EA4596"/>
    <w:rsid w:val="00EB5783"/>
    <w:rsid w:val="00EC61EF"/>
    <w:rsid w:val="00ED0D0D"/>
    <w:rsid w:val="00ED6028"/>
    <w:rsid w:val="00EE737A"/>
    <w:rsid w:val="00EF781D"/>
    <w:rsid w:val="00F053E8"/>
    <w:rsid w:val="00F05C0A"/>
    <w:rsid w:val="00F14DED"/>
    <w:rsid w:val="00F15ADE"/>
    <w:rsid w:val="00F27759"/>
    <w:rsid w:val="00F36768"/>
    <w:rsid w:val="00F367E8"/>
    <w:rsid w:val="00F56E92"/>
    <w:rsid w:val="00F70363"/>
    <w:rsid w:val="00F70B5E"/>
    <w:rsid w:val="00F92404"/>
    <w:rsid w:val="00F95DC3"/>
    <w:rsid w:val="00F95F5C"/>
    <w:rsid w:val="00F969A5"/>
    <w:rsid w:val="00FA1D1D"/>
    <w:rsid w:val="00FB3264"/>
    <w:rsid w:val="00FD64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277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7759"/>
    <w:rPr>
      <w:rFonts w:ascii="Tahoma" w:hAnsi="Tahoma" w:cs="Tahoma"/>
      <w:sz w:val="16"/>
      <w:szCs w:val="16"/>
    </w:rPr>
  </w:style>
  <w:style w:type="table" w:styleId="Klasicktabulka1">
    <w:name w:val="Table Classic 1"/>
    <w:basedOn w:val="Normlntabulka"/>
    <w:rsid w:val="00E136A5"/>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textovodkaz">
    <w:name w:val="Hyperlink"/>
    <w:basedOn w:val="Standardnpsmoodstavce"/>
    <w:uiPriority w:val="99"/>
    <w:unhideWhenUsed/>
    <w:rsid w:val="007E2EA7"/>
    <w:rPr>
      <w:color w:val="0000FF" w:themeColor="hyperlink"/>
      <w:u w:val="single"/>
    </w:rPr>
  </w:style>
  <w:style w:type="character" w:styleId="Zstupntext">
    <w:name w:val="Placeholder Text"/>
    <w:basedOn w:val="Standardnpsmoodstavce"/>
    <w:uiPriority w:val="99"/>
    <w:semiHidden/>
    <w:rsid w:val="00DE027C"/>
    <w:rPr>
      <w:color w:val="808080"/>
    </w:rPr>
  </w:style>
  <w:style w:type="character" w:styleId="Odkaznakoment">
    <w:name w:val="annotation reference"/>
    <w:basedOn w:val="Standardnpsmoodstavce"/>
    <w:uiPriority w:val="99"/>
    <w:semiHidden/>
    <w:unhideWhenUsed/>
    <w:rsid w:val="00C77E85"/>
    <w:rPr>
      <w:sz w:val="16"/>
      <w:szCs w:val="16"/>
    </w:rPr>
  </w:style>
  <w:style w:type="paragraph" w:styleId="Textkomente">
    <w:name w:val="annotation text"/>
    <w:basedOn w:val="Normln"/>
    <w:link w:val="TextkomenteChar"/>
    <w:uiPriority w:val="99"/>
    <w:semiHidden/>
    <w:unhideWhenUsed/>
    <w:rsid w:val="00C77E85"/>
    <w:pPr>
      <w:spacing w:line="240" w:lineRule="auto"/>
    </w:pPr>
    <w:rPr>
      <w:sz w:val="20"/>
      <w:szCs w:val="20"/>
    </w:rPr>
  </w:style>
  <w:style w:type="character" w:customStyle="1" w:styleId="TextkomenteChar">
    <w:name w:val="Text komentáře Char"/>
    <w:basedOn w:val="Standardnpsmoodstavce"/>
    <w:link w:val="Textkomente"/>
    <w:uiPriority w:val="99"/>
    <w:semiHidden/>
    <w:rsid w:val="00C77E85"/>
    <w:rPr>
      <w:sz w:val="20"/>
      <w:szCs w:val="20"/>
    </w:rPr>
  </w:style>
  <w:style w:type="paragraph" w:styleId="Pedmtkomente">
    <w:name w:val="annotation subject"/>
    <w:basedOn w:val="Textkomente"/>
    <w:next w:val="Textkomente"/>
    <w:link w:val="PedmtkomenteChar"/>
    <w:uiPriority w:val="99"/>
    <w:semiHidden/>
    <w:unhideWhenUsed/>
    <w:rsid w:val="00C77E85"/>
    <w:rPr>
      <w:b/>
      <w:bCs/>
    </w:rPr>
  </w:style>
  <w:style w:type="character" w:customStyle="1" w:styleId="PedmtkomenteChar">
    <w:name w:val="Předmět komentáře Char"/>
    <w:basedOn w:val="TextkomenteChar"/>
    <w:link w:val="Pedmtkomente"/>
    <w:uiPriority w:val="99"/>
    <w:semiHidden/>
    <w:rsid w:val="00C77E85"/>
    <w:rPr>
      <w:b/>
      <w:bCs/>
      <w:sz w:val="20"/>
      <w:szCs w:val="20"/>
    </w:rPr>
  </w:style>
  <w:style w:type="character" w:styleId="Siln">
    <w:name w:val="Strong"/>
    <w:basedOn w:val="Standardnpsmoodstavce"/>
    <w:uiPriority w:val="22"/>
    <w:qFormat/>
    <w:rsid w:val="00C344DB"/>
    <w:rPr>
      <w:b/>
      <w:bCs/>
    </w:rPr>
  </w:style>
  <w:style w:type="character" w:customStyle="1" w:styleId="hithilite">
    <w:name w:val="hithilite"/>
    <w:basedOn w:val="Standardnpsmoodstavce"/>
    <w:rsid w:val="006E4EA9"/>
  </w:style>
  <w:style w:type="paragraph" w:customStyle="1" w:styleId="NormalM">
    <w:name w:val="NormalM"/>
    <w:basedOn w:val="Normln"/>
    <w:rsid w:val="00F95F5C"/>
    <w:pPr>
      <w:keepNext/>
      <w:spacing w:before="120" w:after="0" w:line="360" w:lineRule="auto"/>
      <w:ind w:firstLine="567"/>
      <w:jc w:val="both"/>
    </w:pPr>
    <w:rPr>
      <w:rFonts w:ascii="Times New Roman" w:eastAsia="MS Mincho" w:hAnsi="Times New Roman" w:cs="Times New Roman"/>
      <w:kern w:val="28"/>
      <w:sz w:val="24"/>
      <w:szCs w:val="20"/>
      <w:lang w:eastAsia="cs-CZ"/>
    </w:rPr>
  </w:style>
  <w:style w:type="paragraph" w:styleId="FormtovanvHTML">
    <w:name w:val="HTML Preformatted"/>
    <w:basedOn w:val="Normln"/>
    <w:link w:val="FormtovanvHTMLChar"/>
    <w:uiPriority w:val="99"/>
    <w:semiHidden/>
    <w:unhideWhenUsed/>
    <w:rsid w:val="004E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4E6936"/>
    <w:rPr>
      <w:rFonts w:ascii="Courier New" w:eastAsia="Times New Roman" w:hAnsi="Courier New" w:cs="Courier New"/>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277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7759"/>
    <w:rPr>
      <w:rFonts w:ascii="Tahoma" w:hAnsi="Tahoma" w:cs="Tahoma"/>
      <w:sz w:val="16"/>
      <w:szCs w:val="16"/>
    </w:rPr>
  </w:style>
  <w:style w:type="table" w:styleId="Klasicktabulka1">
    <w:name w:val="Table Classic 1"/>
    <w:basedOn w:val="Normlntabulka"/>
    <w:rsid w:val="00E136A5"/>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textovodkaz">
    <w:name w:val="Hyperlink"/>
    <w:basedOn w:val="Standardnpsmoodstavce"/>
    <w:uiPriority w:val="99"/>
    <w:unhideWhenUsed/>
    <w:rsid w:val="007E2EA7"/>
    <w:rPr>
      <w:color w:val="0000FF" w:themeColor="hyperlink"/>
      <w:u w:val="single"/>
    </w:rPr>
  </w:style>
  <w:style w:type="character" w:styleId="Zstupntext">
    <w:name w:val="Placeholder Text"/>
    <w:basedOn w:val="Standardnpsmoodstavce"/>
    <w:uiPriority w:val="99"/>
    <w:semiHidden/>
    <w:rsid w:val="00DE027C"/>
    <w:rPr>
      <w:color w:val="808080"/>
    </w:rPr>
  </w:style>
  <w:style w:type="character" w:styleId="Odkaznakoment">
    <w:name w:val="annotation reference"/>
    <w:basedOn w:val="Standardnpsmoodstavce"/>
    <w:uiPriority w:val="99"/>
    <w:semiHidden/>
    <w:unhideWhenUsed/>
    <w:rsid w:val="00C77E85"/>
    <w:rPr>
      <w:sz w:val="16"/>
      <w:szCs w:val="16"/>
    </w:rPr>
  </w:style>
  <w:style w:type="paragraph" w:styleId="Textkomente">
    <w:name w:val="annotation text"/>
    <w:basedOn w:val="Normln"/>
    <w:link w:val="TextkomenteChar"/>
    <w:uiPriority w:val="99"/>
    <w:semiHidden/>
    <w:unhideWhenUsed/>
    <w:rsid w:val="00C77E85"/>
    <w:pPr>
      <w:spacing w:line="240" w:lineRule="auto"/>
    </w:pPr>
    <w:rPr>
      <w:sz w:val="20"/>
      <w:szCs w:val="20"/>
    </w:rPr>
  </w:style>
  <w:style w:type="character" w:customStyle="1" w:styleId="TextkomenteChar">
    <w:name w:val="Text komentáře Char"/>
    <w:basedOn w:val="Standardnpsmoodstavce"/>
    <w:link w:val="Textkomente"/>
    <w:uiPriority w:val="99"/>
    <w:semiHidden/>
    <w:rsid w:val="00C77E85"/>
    <w:rPr>
      <w:sz w:val="20"/>
      <w:szCs w:val="20"/>
    </w:rPr>
  </w:style>
  <w:style w:type="paragraph" w:styleId="Pedmtkomente">
    <w:name w:val="annotation subject"/>
    <w:basedOn w:val="Textkomente"/>
    <w:next w:val="Textkomente"/>
    <w:link w:val="PedmtkomenteChar"/>
    <w:uiPriority w:val="99"/>
    <w:semiHidden/>
    <w:unhideWhenUsed/>
    <w:rsid w:val="00C77E85"/>
    <w:rPr>
      <w:b/>
      <w:bCs/>
    </w:rPr>
  </w:style>
  <w:style w:type="character" w:customStyle="1" w:styleId="PedmtkomenteChar">
    <w:name w:val="Předmět komentáře Char"/>
    <w:basedOn w:val="TextkomenteChar"/>
    <w:link w:val="Pedmtkomente"/>
    <w:uiPriority w:val="99"/>
    <w:semiHidden/>
    <w:rsid w:val="00C77E85"/>
    <w:rPr>
      <w:b/>
      <w:bCs/>
      <w:sz w:val="20"/>
      <w:szCs w:val="20"/>
    </w:rPr>
  </w:style>
  <w:style w:type="character" w:styleId="Siln">
    <w:name w:val="Strong"/>
    <w:basedOn w:val="Standardnpsmoodstavce"/>
    <w:uiPriority w:val="22"/>
    <w:qFormat/>
    <w:rsid w:val="00C344DB"/>
    <w:rPr>
      <w:b/>
      <w:bCs/>
    </w:rPr>
  </w:style>
  <w:style w:type="character" w:customStyle="1" w:styleId="hithilite">
    <w:name w:val="hithilite"/>
    <w:basedOn w:val="Standardnpsmoodstavce"/>
    <w:rsid w:val="006E4EA9"/>
  </w:style>
  <w:style w:type="paragraph" w:customStyle="1" w:styleId="NormalM">
    <w:name w:val="NormalM"/>
    <w:basedOn w:val="Normln"/>
    <w:rsid w:val="00F95F5C"/>
    <w:pPr>
      <w:keepNext/>
      <w:spacing w:before="120" w:after="0" w:line="360" w:lineRule="auto"/>
      <w:ind w:firstLine="567"/>
      <w:jc w:val="both"/>
    </w:pPr>
    <w:rPr>
      <w:rFonts w:ascii="Times New Roman" w:eastAsia="MS Mincho" w:hAnsi="Times New Roman" w:cs="Times New Roman"/>
      <w:kern w:val="28"/>
      <w:sz w:val="24"/>
      <w:szCs w:val="20"/>
      <w:lang w:eastAsia="cs-CZ"/>
    </w:rPr>
  </w:style>
  <w:style w:type="paragraph" w:styleId="FormtovanvHTML">
    <w:name w:val="HTML Preformatted"/>
    <w:basedOn w:val="Normln"/>
    <w:link w:val="FormtovanvHTMLChar"/>
    <w:uiPriority w:val="99"/>
    <w:semiHidden/>
    <w:unhideWhenUsed/>
    <w:rsid w:val="004E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4E6936"/>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7288">
      <w:bodyDiv w:val="1"/>
      <w:marLeft w:val="0"/>
      <w:marRight w:val="0"/>
      <w:marTop w:val="0"/>
      <w:marBottom w:val="0"/>
      <w:divBdr>
        <w:top w:val="none" w:sz="0" w:space="0" w:color="auto"/>
        <w:left w:val="none" w:sz="0" w:space="0" w:color="auto"/>
        <w:bottom w:val="none" w:sz="0" w:space="0" w:color="auto"/>
        <w:right w:val="none" w:sz="0" w:space="0" w:color="auto"/>
      </w:divBdr>
      <w:divsChild>
        <w:div w:id="2021545528">
          <w:marLeft w:val="0"/>
          <w:marRight w:val="0"/>
          <w:marTop w:val="0"/>
          <w:marBottom w:val="0"/>
          <w:divBdr>
            <w:top w:val="none" w:sz="0" w:space="0" w:color="auto"/>
            <w:left w:val="none" w:sz="0" w:space="0" w:color="auto"/>
            <w:bottom w:val="none" w:sz="0" w:space="0" w:color="auto"/>
            <w:right w:val="none" w:sz="0" w:space="0" w:color="auto"/>
          </w:divBdr>
        </w:div>
        <w:div w:id="1293943274">
          <w:marLeft w:val="0"/>
          <w:marRight w:val="0"/>
          <w:marTop w:val="0"/>
          <w:marBottom w:val="0"/>
          <w:divBdr>
            <w:top w:val="none" w:sz="0" w:space="0" w:color="auto"/>
            <w:left w:val="none" w:sz="0" w:space="0" w:color="auto"/>
            <w:bottom w:val="none" w:sz="0" w:space="0" w:color="auto"/>
            <w:right w:val="none" w:sz="0" w:space="0" w:color="auto"/>
          </w:divBdr>
        </w:div>
        <w:div w:id="1970746673">
          <w:marLeft w:val="0"/>
          <w:marRight w:val="0"/>
          <w:marTop w:val="0"/>
          <w:marBottom w:val="0"/>
          <w:divBdr>
            <w:top w:val="none" w:sz="0" w:space="0" w:color="auto"/>
            <w:left w:val="none" w:sz="0" w:space="0" w:color="auto"/>
            <w:bottom w:val="none" w:sz="0" w:space="0" w:color="auto"/>
            <w:right w:val="none" w:sz="0" w:space="0" w:color="auto"/>
          </w:divBdr>
        </w:div>
        <w:div w:id="805585929">
          <w:marLeft w:val="0"/>
          <w:marRight w:val="0"/>
          <w:marTop w:val="0"/>
          <w:marBottom w:val="0"/>
          <w:divBdr>
            <w:top w:val="none" w:sz="0" w:space="0" w:color="auto"/>
            <w:left w:val="none" w:sz="0" w:space="0" w:color="auto"/>
            <w:bottom w:val="none" w:sz="0" w:space="0" w:color="auto"/>
            <w:right w:val="none" w:sz="0" w:space="0" w:color="auto"/>
          </w:divBdr>
        </w:div>
        <w:div w:id="754743564">
          <w:marLeft w:val="0"/>
          <w:marRight w:val="0"/>
          <w:marTop w:val="0"/>
          <w:marBottom w:val="0"/>
          <w:divBdr>
            <w:top w:val="none" w:sz="0" w:space="0" w:color="auto"/>
            <w:left w:val="none" w:sz="0" w:space="0" w:color="auto"/>
            <w:bottom w:val="none" w:sz="0" w:space="0" w:color="auto"/>
            <w:right w:val="none" w:sz="0" w:space="0" w:color="auto"/>
          </w:divBdr>
        </w:div>
        <w:div w:id="1649749719">
          <w:marLeft w:val="0"/>
          <w:marRight w:val="0"/>
          <w:marTop w:val="0"/>
          <w:marBottom w:val="0"/>
          <w:divBdr>
            <w:top w:val="none" w:sz="0" w:space="0" w:color="auto"/>
            <w:left w:val="none" w:sz="0" w:space="0" w:color="auto"/>
            <w:bottom w:val="none" w:sz="0" w:space="0" w:color="auto"/>
            <w:right w:val="none" w:sz="0" w:space="0" w:color="auto"/>
          </w:divBdr>
        </w:div>
        <w:div w:id="1667124">
          <w:marLeft w:val="0"/>
          <w:marRight w:val="0"/>
          <w:marTop w:val="0"/>
          <w:marBottom w:val="0"/>
          <w:divBdr>
            <w:top w:val="none" w:sz="0" w:space="0" w:color="auto"/>
            <w:left w:val="none" w:sz="0" w:space="0" w:color="auto"/>
            <w:bottom w:val="none" w:sz="0" w:space="0" w:color="auto"/>
            <w:right w:val="none" w:sz="0" w:space="0" w:color="auto"/>
          </w:divBdr>
        </w:div>
        <w:div w:id="900945858">
          <w:marLeft w:val="0"/>
          <w:marRight w:val="0"/>
          <w:marTop w:val="0"/>
          <w:marBottom w:val="0"/>
          <w:divBdr>
            <w:top w:val="none" w:sz="0" w:space="0" w:color="auto"/>
            <w:left w:val="none" w:sz="0" w:space="0" w:color="auto"/>
            <w:bottom w:val="none" w:sz="0" w:space="0" w:color="auto"/>
            <w:right w:val="none" w:sz="0" w:space="0" w:color="auto"/>
          </w:divBdr>
        </w:div>
        <w:div w:id="1132865099">
          <w:marLeft w:val="0"/>
          <w:marRight w:val="0"/>
          <w:marTop w:val="0"/>
          <w:marBottom w:val="0"/>
          <w:divBdr>
            <w:top w:val="none" w:sz="0" w:space="0" w:color="auto"/>
            <w:left w:val="none" w:sz="0" w:space="0" w:color="auto"/>
            <w:bottom w:val="none" w:sz="0" w:space="0" w:color="auto"/>
            <w:right w:val="none" w:sz="0" w:space="0" w:color="auto"/>
          </w:divBdr>
        </w:div>
        <w:div w:id="203493203">
          <w:marLeft w:val="0"/>
          <w:marRight w:val="0"/>
          <w:marTop w:val="0"/>
          <w:marBottom w:val="0"/>
          <w:divBdr>
            <w:top w:val="none" w:sz="0" w:space="0" w:color="auto"/>
            <w:left w:val="none" w:sz="0" w:space="0" w:color="auto"/>
            <w:bottom w:val="none" w:sz="0" w:space="0" w:color="auto"/>
            <w:right w:val="none" w:sz="0" w:space="0" w:color="auto"/>
          </w:divBdr>
        </w:div>
        <w:div w:id="1607618525">
          <w:marLeft w:val="0"/>
          <w:marRight w:val="0"/>
          <w:marTop w:val="0"/>
          <w:marBottom w:val="0"/>
          <w:divBdr>
            <w:top w:val="none" w:sz="0" w:space="0" w:color="auto"/>
            <w:left w:val="none" w:sz="0" w:space="0" w:color="auto"/>
            <w:bottom w:val="none" w:sz="0" w:space="0" w:color="auto"/>
            <w:right w:val="none" w:sz="0" w:space="0" w:color="auto"/>
          </w:divBdr>
        </w:div>
        <w:div w:id="2101562251">
          <w:marLeft w:val="0"/>
          <w:marRight w:val="0"/>
          <w:marTop w:val="0"/>
          <w:marBottom w:val="0"/>
          <w:divBdr>
            <w:top w:val="none" w:sz="0" w:space="0" w:color="auto"/>
            <w:left w:val="none" w:sz="0" w:space="0" w:color="auto"/>
            <w:bottom w:val="none" w:sz="0" w:space="0" w:color="auto"/>
            <w:right w:val="none" w:sz="0" w:space="0" w:color="auto"/>
          </w:divBdr>
        </w:div>
        <w:div w:id="1101949384">
          <w:marLeft w:val="0"/>
          <w:marRight w:val="0"/>
          <w:marTop w:val="0"/>
          <w:marBottom w:val="0"/>
          <w:divBdr>
            <w:top w:val="none" w:sz="0" w:space="0" w:color="auto"/>
            <w:left w:val="none" w:sz="0" w:space="0" w:color="auto"/>
            <w:bottom w:val="none" w:sz="0" w:space="0" w:color="auto"/>
            <w:right w:val="none" w:sz="0" w:space="0" w:color="auto"/>
          </w:divBdr>
        </w:div>
        <w:div w:id="1153840197">
          <w:marLeft w:val="0"/>
          <w:marRight w:val="0"/>
          <w:marTop w:val="0"/>
          <w:marBottom w:val="0"/>
          <w:divBdr>
            <w:top w:val="none" w:sz="0" w:space="0" w:color="auto"/>
            <w:left w:val="none" w:sz="0" w:space="0" w:color="auto"/>
            <w:bottom w:val="none" w:sz="0" w:space="0" w:color="auto"/>
            <w:right w:val="none" w:sz="0" w:space="0" w:color="auto"/>
          </w:divBdr>
        </w:div>
        <w:div w:id="1564368223">
          <w:marLeft w:val="0"/>
          <w:marRight w:val="0"/>
          <w:marTop w:val="0"/>
          <w:marBottom w:val="0"/>
          <w:divBdr>
            <w:top w:val="none" w:sz="0" w:space="0" w:color="auto"/>
            <w:left w:val="none" w:sz="0" w:space="0" w:color="auto"/>
            <w:bottom w:val="none" w:sz="0" w:space="0" w:color="auto"/>
            <w:right w:val="none" w:sz="0" w:space="0" w:color="auto"/>
          </w:divBdr>
        </w:div>
        <w:div w:id="412434687">
          <w:marLeft w:val="0"/>
          <w:marRight w:val="0"/>
          <w:marTop w:val="0"/>
          <w:marBottom w:val="0"/>
          <w:divBdr>
            <w:top w:val="none" w:sz="0" w:space="0" w:color="auto"/>
            <w:left w:val="none" w:sz="0" w:space="0" w:color="auto"/>
            <w:bottom w:val="none" w:sz="0" w:space="0" w:color="auto"/>
            <w:right w:val="none" w:sz="0" w:space="0" w:color="auto"/>
          </w:divBdr>
        </w:div>
        <w:div w:id="238712538">
          <w:marLeft w:val="0"/>
          <w:marRight w:val="0"/>
          <w:marTop w:val="0"/>
          <w:marBottom w:val="0"/>
          <w:divBdr>
            <w:top w:val="none" w:sz="0" w:space="0" w:color="auto"/>
            <w:left w:val="none" w:sz="0" w:space="0" w:color="auto"/>
            <w:bottom w:val="none" w:sz="0" w:space="0" w:color="auto"/>
            <w:right w:val="none" w:sz="0" w:space="0" w:color="auto"/>
          </w:divBdr>
        </w:div>
        <w:div w:id="1194997267">
          <w:marLeft w:val="0"/>
          <w:marRight w:val="0"/>
          <w:marTop w:val="0"/>
          <w:marBottom w:val="0"/>
          <w:divBdr>
            <w:top w:val="none" w:sz="0" w:space="0" w:color="auto"/>
            <w:left w:val="none" w:sz="0" w:space="0" w:color="auto"/>
            <w:bottom w:val="none" w:sz="0" w:space="0" w:color="auto"/>
            <w:right w:val="none" w:sz="0" w:space="0" w:color="auto"/>
          </w:divBdr>
        </w:div>
        <w:div w:id="96874474">
          <w:marLeft w:val="0"/>
          <w:marRight w:val="0"/>
          <w:marTop w:val="0"/>
          <w:marBottom w:val="0"/>
          <w:divBdr>
            <w:top w:val="none" w:sz="0" w:space="0" w:color="auto"/>
            <w:left w:val="none" w:sz="0" w:space="0" w:color="auto"/>
            <w:bottom w:val="none" w:sz="0" w:space="0" w:color="auto"/>
            <w:right w:val="none" w:sz="0" w:space="0" w:color="auto"/>
          </w:divBdr>
        </w:div>
        <w:div w:id="1099376141">
          <w:marLeft w:val="0"/>
          <w:marRight w:val="0"/>
          <w:marTop w:val="0"/>
          <w:marBottom w:val="0"/>
          <w:divBdr>
            <w:top w:val="none" w:sz="0" w:space="0" w:color="auto"/>
            <w:left w:val="none" w:sz="0" w:space="0" w:color="auto"/>
            <w:bottom w:val="none" w:sz="0" w:space="0" w:color="auto"/>
            <w:right w:val="none" w:sz="0" w:space="0" w:color="auto"/>
          </w:divBdr>
        </w:div>
        <w:div w:id="1614440374">
          <w:marLeft w:val="0"/>
          <w:marRight w:val="0"/>
          <w:marTop w:val="0"/>
          <w:marBottom w:val="0"/>
          <w:divBdr>
            <w:top w:val="none" w:sz="0" w:space="0" w:color="auto"/>
            <w:left w:val="none" w:sz="0" w:space="0" w:color="auto"/>
            <w:bottom w:val="none" w:sz="0" w:space="0" w:color="auto"/>
            <w:right w:val="none" w:sz="0" w:space="0" w:color="auto"/>
          </w:divBdr>
        </w:div>
        <w:div w:id="1710446754">
          <w:marLeft w:val="0"/>
          <w:marRight w:val="0"/>
          <w:marTop w:val="0"/>
          <w:marBottom w:val="0"/>
          <w:divBdr>
            <w:top w:val="none" w:sz="0" w:space="0" w:color="auto"/>
            <w:left w:val="none" w:sz="0" w:space="0" w:color="auto"/>
            <w:bottom w:val="none" w:sz="0" w:space="0" w:color="auto"/>
            <w:right w:val="none" w:sz="0" w:space="0" w:color="auto"/>
          </w:divBdr>
        </w:div>
        <w:div w:id="1910724208">
          <w:marLeft w:val="0"/>
          <w:marRight w:val="0"/>
          <w:marTop w:val="0"/>
          <w:marBottom w:val="0"/>
          <w:divBdr>
            <w:top w:val="none" w:sz="0" w:space="0" w:color="auto"/>
            <w:left w:val="none" w:sz="0" w:space="0" w:color="auto"/>
            <w:bottom w:val="none" w:sz="0" w:space="0" w:color="auto"/>
            <w:right w:val="none" w:sz="0" w:space="0" w:color="auto"/>
          </w:divBdr>
        </w:div>
        <w:div w:id="559875183">
          <w:marLeft w:val="0"/>
          <w:marRight w:val="0"/>
          <w:marTop w:val="0"/>
          <w:marBottom w:val="0"/>
          <w:divBdr>
            <w:top w:val="none" w:sz="0" w:space="0" w:color="auto"/>
            <w:left w:val="none" w:sz="0" w:space="0" w:color="auto"/>
            <w:bottom w:val="none" w:sz="0" w:space="0" w:color="auto"/>
            <w:right w:val="none" w:sz="0" w:space="0" w:color="auto"/>
          </w:divBdr>
        </w:div>
        <w:div w:id="315232865">
          <w:marLeft w:val="0"/>
          <w:marRight w:val="0"/>
          <w:marTop w:val="0"/>
          <w:marBottom w:val="0"/>
          <w:divBdr>
            <w:top w:val="none" w:sz="0" w:space="0" w:color="auto"/>
            <w:left w:val="none" w:sz="0" w:space="0" w:color="auto"/>
            <w:bottom w:val="none" w:sz="0" w:space="0" w:color="auto"/>
            <w:right w:val="none" w:sz="0" w:space="0" w:color="auto"/>
          </w:divBdr>
        </w:div>
        <w:div w:id="524951669">
          <w:marLeft w:val="0"/>
          <w:marRight w:val="0"/>
          <w:marTop w:val="0"/>
          <w:marBottom w:val="0"/>
          <w:divBdr>
            <w:top w:val="none" w:sz="0" w:space="0" w:color="auto"/>
            <w:left w:val="none" w:sz="0" w:space="0" w:color="auto"/>
            <w:bottom w:val="none" w:sz="0" w:space="0" w:color="auto"/>
            <w:right w:val="none" w:sz="0" w:space="0" w:color="auto"/>
          </w:divBdr>
        </w:div>
        <w:div w:id="796608249">
          <w:marLeft w:val="0"/>
          <w:marRight w:val="0"/>
          <w:marTop w:val="0"/>
          <w:marBottom w:val="0"/>
          <w:divBdr>
            <w:top w:val="none" w:sz="0" w:space="0" w:color="auto"/>
            <w:left w:val="none" w:sz="0" w:space="0" w:color="auto"/>
            <w:bottom w:val="none" w:sz="0" w:space="0" w:color="auto"/>
            <w:right w:val="none" w:sz="0" w:space="0" w:color="auto"/>
          </w:divBdr>
        </w:div>
        <w:div w:id="1728453112">
          <w:marLeft w:val="0"/>
          <w:marRight w:val="0"/>
          <w:marTop w:val="0"/>
          <w:marBottom w:val="0"/>
          <w:divBdr>
            <w:top w:val="none" w:sz="0" w:space="0" w:color="auto"/>
            <w:left w:val="none" w:sz="0" w:space="0" w:color="auto"/>
            <w:bottom w:val="none" w:sz="0" w:space="0" w:color="auto"/>
            <w:right w:val="none" w:sz="0" w:space="0" w:color="auto"/>
          </w:divBdr>
        </w:div>
        <w:div w:id="1583947378">
          <w:marLeft w:val="0"/>
          <w:marRight w:val="0"/>
          <w:marTop w:val="0"/>
          <w:marBottom w:val="0"/>
          <w:divBdr>
            <w:top w:val="none" w:sz="0" w:space="0" w:color="auto"/>
            <w:left w:val="none" w:sz="0" w:space="0" w:color="auto"/>
            <w:bottom w:val="none" w:sz="0" w:space="0" w:color="auto"/>
            <w:right w:val="none" w:sz="0" w:space="0" w:color="auto"/>
          </w:divBdr>
        </w:div>
      </w:divsChild>
    </w:div>
    <w:div w:id="917859448">
      <w:bodyDiv w:val="1"/>
      <w:marLeft w:val="0"/>
      <w:marRight w:val="0"/>
      <w:marTop w:val="0"/>
      <w:marBottom w:val="0"/>
      <w:divBdr>
        <w:top w:val="none" w:sz="0" w:space="0" w:color="auto"/>
        <w:left w:val="none" w:sz="0" w:space="0" w:color="auto"/>
        <w:bottom w:val="none" w:sz="0" w:space="0" w:color="auto"/>
        <w:right w:val="none" w:sz="0" w:space="0" w:color="auto"/>
      </w:divBdr>
    </w:div>
    <w:div w:id="2146196241">
      <w:bodyDiv w:val="1"/>
      <w:marLeft w:val="0"/>
      <w:marRight w:val="0"/>
      <w:marTop w:val="0"/>
      <w:marBottom w:val="0"/>
      <w:divBdr>
        <w:top w:val="none" w:sz="0" w:space="0" w:color="auto"/>
        <w:left w:val="none" w:sz="0" w:space="0" w:color="auto"/>
        <w:bottom w:val="none" w:sz="0" w:space="0" w:color="auto"/>
        <w:right w:val="none" w:sz="0" w:space="0" w:color="auto"/>
      </w:divBdr>
      <w:divsChild>
        <w:div w:id="1150320397">
          <w:marLeft w:val="0"/>
          <w:marRight w:val="0"/>
          <w:marTop w:val="0"/>
          <w:marBottom w:val="0"/>
          <w:divBdr>
            <w:top w:val="none" w:sz="0" w:space="0" w:color="auto"/>
            <w:left w:val="none" w:sz="0" w:space="0" w:color="auto"/>
            <w:bottom w:val="none" w:sz="0" w:space="0" w:color="auto"/>
            <w:right w:val="none" w:sz="0" w:space="0" w:color="auto"/>
          </w:divBdr>
        </w:div>
        <w:div w:id="1179780165">
          <w:marLeft w:val="0"/>
          <w:marRight w:val="0"/>
          <w:marTop w:val="0"/>
          <w:marBottom w:val="0"/>
          <w:divBdr>
            <w:top w:val="none" w:sz="0" w:space="0" w:color="auto"/>
            <w:left w:val="none" w:sz="0" w:space="0" w:color="auto"/>
            <w:bottom w:val="none" w:sz="0" w:space="0" w:color="auto"/>
            <w:right w:val="none" w:sz="0" w:space="0" w:color="auto"/>
          </w:divBdr>
        </w:div>
        <w:div w:id="1664579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30DD-FC5D-4B9D-9DBD-B65C6981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2986</Words>
  <Characters>17621</Characters>
  <Application>Microsoft Office Word</Application>
  <DocSecurity>0</DocSecurity>
  <Lines>146</Lines>
  <Paragraphs>41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hradecky</dc:creator>
  <cp:lastModifiedBy>Brazdil</cp:lastModifiedBy>
  <cp:revision>2</cp:revision>
  <dcterms:created xsi:type="dcterms:W3CDTF">2015-04-01T10:14:00Z</dcterms:created>
  <dcterms:modified xsi:type="dcterms:W3CDTF">2015-04-01T10:14:00Z</dcterms:modified>
</cp:coreProperties>
</file>