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09" w:rsidRDefault="009C425A" w:rsidP="009C425A">
      <w:pPr>
        <w:jc w:val="center"/>
        <w:rPr>
          <w:rFonts w:ascii="Verdana" w:hAnsi="Verdana"/>
        </w:rPr>
      </w:pPr>
      <w:r w:rsidRPr="009C425A">
        <w:rPr>
          <w:rFonts w:ascii="Verdana" w:hAnsi="Verdana"/>
        </w:rPr>
        <w:t>Poster</w:t>
      </w:r>
    </w:p>
    <w:p w:rsidR="009C425A" w:rsidRPr="009C425A" w:rsidRDefault="009C425A" w:rsidP="009C425A">
      <w:pPr>
        <w:jc w:val="center"/>
        <w:rPr>
          <w:rFonts w:ascii="Verdana" w:hAnsi="Verdana"/>
        </w:rPr>
      </w:pPr>
    </w:p>
    <w:p w:rsidR="009C425A" w:rsidRPr="009C425A" w:rsidRDefault="009C425A" w:rsidP="009C425A">
      <w:pPr>
        <w:spacing w:line="360" w:lineRule="auto"/>
        <w:jc w:val="center"/>
        <w:rPr>
          <w:rFonts w:ascii="Verdana" w:hAnsi="Verdana" w:cs="Arial"/>
          <w:lang w:val="en-GB"/>
        </w:rPr>
      </w:pPr>
      <w:bookmarkStart w:id="0" w:name="_GoBack"/>
      <w:r w:rsidRPr="009C425A">
        <w:rPr>
          <w:rFonts w:ascii="Verdana" w:hAnsi="Verdana" w:cs="Arial"/>
          <w:b/>
          <w:sz w:val="28"/>
          <w:szCs w:val="28"/>
          <w:lang w:val="en-GB"/>
        </w:rPr>
        <w:t xml:space="preserve">Introducing Substituents on </w:t>
      </w:r>
      <w:proofErr w:type="spellStart"/>
      <w:r w:rsidRPr="009C425A">
        <w:rPr>
          <w:rFonts w:ascii="Verdana" w:hAnsi="Verdana" w:cs="Arial"/>
          <w:b/>
          <w:sz w:val="28"/>
          <w:szCs w:val="28"/>
          <w:lang w:val="en-GB"/>
        </w:rPr>
        <w:t>Cucurbiturils</w:t>
      </w:r>
      <w:proofErr w:type="spellEnd"/>
    </w:p>
    <w:bookmarkEnd w:id="0"/>
    <w:p w:rsidR="009C425A" w:rsidRDefault="009C425A" w:rsidP="009C425A">
      <w:pPr>
        <w:jc w:val="center"/>
        <w:rPr>
          <w:rFonts w:ascii="Verdana" w:hAnsi="Verdana" w:cs="Arial"/>
          <w:u w:val="single"/>
          <w:lang w:val="en-GB"/>
        </w:rPr>
      </w:pPr>
    </w:p>
    <w:p w:rsidR="009C425A" w:rsidRPr="009C425A" w:rsidRDefault="009C425A" w:rsidP="009C425A">
      <w:pPr>
        <w:jc w:val="center"/>
        <w:rPr>
          <w:rFonts w:ascii="Verdana" w:hAnsi="Verdana" w:cs="Arial"/>
          <w:sz w:val="20"/>
          <w:szCs w:val="20"/>
          <w:vertAlign w:val="superscript"/>
          <w:lang w:val="en-GB"/>
        </w:rPr>
      </w:pPr>
      <w:proofErr w:type="spellStart"/>
      <w:r w:rsidRPr="009C425A">
        <w:rPr>
          <w:rFonts w:ascii="Verdana" w:hAnsi="Verdana" w:cs="Arial"/>
          <w:u w:val="single"/>
          <w:lang w:val="en-GB"/>
        </w:rPr>
        <w:t>Markéta</w:t>
      </w:r>
      <w:proofErr w:type="spellEnd"/>
      <w:r w:rsidRPr="009C425A">
        <w:rPr>
          <w:rFonts w:ascii="Verdana" w:hAnsi="Verdana" w:cs="Arial"/>
          <w:u w:val="single"/>
          <w:lang w:val="en-GB"/>
        </w:rPr>
        <w:t xml:space="preserve"> </w:t>
      </w:r>
      <w:proofErr w:type="spellStart"/>
      <w:r w:rsidRPr="009C425A">
        <w:rPr>
          <w:rFonts w:ascii="Verdana" w:hAnsi="Verdana" w:cs="Arial"/>
          <w:u w:val="single"/>
          <w:lang w:val="en-GB"/>
        </w:rPr>
        <w:t>Enderesová</w:t>
      </w:r>
      <w:proofErr w:type="spellEnd"/>
      <w:r w:rsidRPr="009C425A">
        <w:rPr>
          <w:rFonts w:ascii="Verdana" w:hAnsi="Verdana" w:cs="Arial"/>
          <w:lang w:val="en-GB"/>
        </w:rPr>
        <w:t xml:space="preserve">, Laura </w:t>
      </w:r>
      <w:proofErr w:type="spellStart"/>
      <w:r w:rsidRPr="009C425A">
        <w:rPr>
          <w:rFonts w:ascii="Verdana" w:hAnsi="Verdana" w:cs="Arial"/>
          <w:lang w:val="en-GB"/>
        </w:rPr>
        <w:t>Gilberg</w:t>
      </w:r>
      <w:proofErr w:type="spellEnd"/>
      <w:r w:rsidRPr="009C425A">
        <w:rPr>
          <w:rFonts w:ascii="Verdana" w:hAnsi="Verdana" w:cs="Arial"/>
          <w:lang w:val="en-GB"/>
        </w:rPr>
        <w:t xml:space="preserve">, </w:t>
      </w:r>
      <w:proofErr w:type="spellStart"/>
      <w:r w:rsidRPr="009C425A">
        <w:rPr>
          <w:rFonts w:ascii="Verdana" w:hAnsi="Verdana" w:cs="Arial"/>
          <w:lang w:val="en-GB"/>
        </w:rPr>
        <w:t>Vladimír</w:t>
      </w:r>
      <w:proofErr w:type="spellEnd"/>
      <w:r w:rsidRPr="009C425A">
        <w:rPr>
          <w:rFonts w:ascii="Verdana" w:hAnsi="Verdana" w:cs="Arial"/>
          <w:lang w:val="en-GB"/>
        </w:rPr>
        <w:t xml:space="preserve"> </w:t>
      </w:r>
      <w:proofErr w:type="spellStart"/>
      <w:r w:rsidRPr="009C425A">
        <w:rPr>
          <w:rFonts w:ascii="Verdana" w:hAnsi="Verdana" w:cs="Arial"/>
          <w:lang w:val="en-GB"/>
        </w:rPr>
        <w:t>Šindelář</w:t>
      </w:r>
      <w:proofErr w:type="spellEnd"/>
      <w:r w:rsidRPr="009C425A">
        <w:rPr>
          <w:rFonts w:ascii="Verdana" w:hAnsi="Verdana" w:cs="Arial"/>
          <w:lang w:val="en-GB"/>
        </w:rPr>
        <w:t>*</w:t>
      </w:r>
      <w:r w:rsidRPr="009C425A">
        <w:rPr>
          <w:rFonts w:ascii="Verdana" w:hAnsi="Verdana" w:cs="Arial"/>
          <w:lang w:val="en-GB"/>
        </w:rPr>
        <w:br/>
      </w:r>
    </w:p>
    <w:p w:rsidR="009C425A" w:rsidRPr="009C425A" w:rsidRDefault="009C425A" w:rsidP="009C425A">
      <w:pPr>
        <w:jc w:val="center"/>
        <w:rPr>
          <w:rFonts w:ascii="Verdana" w:hAnsi="Verdana" w:cs="Arial"/>
          <w:i/>
          <w:lang w:val="en-GB"/>
        </w:rPr>
      </w:pPr>
      <w:r w:rsidRPr="009C425A">
        <w:rPr>
          <w:rFonts w:ascii="Verdana" w:hAnsi="Verdana" w:cs="Arial"/>
          <w:i/>
          <w:lang w:val="en-GB"/>
        </w:rPr>
        <w:t xml:space="preserve">Department of Chemistry and RECETOX, Masaryk University, </w:t>
      </w:r>
      <w:proofErr w:type="spellStart"/>
      <w:r w:rsidRPr="009C425A">
        <w:rPr>
          <w:rFonts w:ascii="Verdana" w:hAnsi="Verdana" w:cs="Arial"/>
          <w:i/>
          <w:lang w:val="en-GB"/>
        </w:rPr>
        <w:t>Kamenice</w:t>
      </w:r>
      <w:proofErr w:type="spellEnd"/>
      <w:r w:rsidRPr="009C425A">
        <w:rPr>
          <w:rFonts w:ascii="Verdana" w:hAnsi="Verdana" w:cs="Arial"/>
          <w:i/>
          <w:lang w:val="en-GB"/>
        </w:rPr>
        <w:t xml:space="preserve"> 5, 625 00 </w:t>
      </w:r>
    </w:p>
    <w:p w:rsidR="009C425A" w:rsidRPr="009C425A" w:rsidRDefault="009C425A" w:rsidP="009C425A">
      <w:pPr>
        <w:jc w:val="center"/>
        <w:rPr>
          <w:rFonts w:ascii="Verdana" w:hAnsi="Verdana" w:cs="Arial"/>
          <w:i/>
          <w:lang w:val="en-GB"/>
        </w:rPr>
      </w:pPr>
      <w:proofErr w:type="gramStart"/>
      <w:r w:rsidRPr="009C425A">
        <w:rPr>
          <w:rFonts w:ascii="Verdana" w:hAnsi="Verdana" w:cs="Arial"/>
          <w:i/>
          <w:lang w:val="en-GB"/>
        </w:rPr>
        <w:t>e-mail</w:t>
      </w:r>
      <w:proofErr w:type="gramEnd"/>
      <w:r w:rsidRPr="009C425A">
        <w:rPr>
          <w:rFonts w:ascii="Verdana" w:hAnsi="Verdana" w:cs="Arial"/>
          <w:i/>
          <w:lang w:val="en-GB"/>
        </w:rPr>
        <w:t xml:space="preserve">: </w:t>
      </w:r>
      <w:r>
        <w:rPr>
          <w:rFonts w:ascii="Verdana" w:hAnsi="Verdana" w:cs="Arial"/>
          <w:i/>
          <w:lang w:val="en-GB"/>
        </w:rPr>
        <w:t>m.enderesova</w:t>
      </w:r>
      <w:r w:rsidRPr="009C425A">
        <w:rPr>
          <w:rFonts w:ascii="Verdana" w:hAnsi="Verdana" w:cs="Arial"/>
          <w:i/>
          <w:lang w:val="en-GB"/>
        </w:rPr>
        <w:t>@mail.muni.cz</w:t>
      </w:r>
    </w:p>
    <w:p w:rsidR="009C425A" w:rsidRPr="009C425A" w:rsidRDefault="009C425A" w:rsidP="009C425A">
      <w:pPr>
        <w:spacing w:line="360" w:lineRule="auto"/>
        <w:jc w:val="center"/>
        <w:rPr>
          <w:rFonts w:ascii="Verdana" w:hAnsi="Verdana" w:cs="Arial"/>
          <w:lang w:val="en-GB"/>
        </w:rPr>
      </w:pPr>
    </w:p>
    <w:p w:rsidR="00A3238E" w:rsidRDefault="00A3238E" w:rsidP="009C425A">
      <w:pPr>
        <w:ind w:firstLine="720"/>
        <w:jc w:val="both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>Cucurbit</w:t>
      </w:r>
      <w:r>
        <w:rPr>
          <w:rFonts w:ascii="Verdana" w:hAnsi="Verdana" w:cs="Arial"/>
          <w:lang w:val="en-US"/>
        </w:rPr>
        <w:t>[</w:t>
      </w:r>
      <w:r w:rsidRPr="00A3238E">
        <w:rPr>
          <w:rFonts w:ascii="Verdana" w:hAnsi="Verdana" w:cs="Arial"/>
          <w:i/>
          <w:lang w:val="en-US"/>
        </w:rPr>
        <w:t>n</w:t>
      </w:r>
      <w:r>
        <w:rPr>
          <w:rFonts w:ascii="Verdana" w:hAnsi="Verdana" w:cs="Arial"/>
          <w:lang w:val="en-US"/>
        </w:rPr>
        <w:t>]</w:t>
      </w:r>
      <w:proofErr w:type="spellStart"/>
      <w:r>
        <w:rPr>
          <w:rFonts w:ascii="Verdana" w:hAnsi="Verdana" w:cs="Arial"/>
          <w:lang w:val="en-GB"/>
        </w:rPr>
        <w:t>urils</w:t>
      </w:r>
      <w:proofErr w:type="spellEnd"/>
      <w:r>
        <w:rPr>
          <w:rFonts w:ascii="Verdana" w:hAnsi="Verdana" w:cs="Arial"/>
          <w:lang w:val="en-GB"/>
        </w:rPr>
        <w:t xml:space="preserve"> are macrocyclic compounds based on </w:t>
      </w:r>
      <w:proofErr w:type="spellStart"/>
      <w:r>
        <w:rPr>
          <w:rFonts w:ascii="Verdana" w:hAnsi="Verdana" w:cs="Arial"/>
          <w:lang w:val="en-GB"/>
        </w:rPr>
        <w:t>glycoluril</w:t>
      </w:r>
      <w:proofErr w:type="spellEnd"/>
      <w:r>
        <w:rPr>
          <w:rFonts w:ascii="Verdana" w:hAnsi="Verdana" w:cs="Arial"/>
          <w:lang w:val="en-GB"/>
        </w:rPr>
        <w:t xml:space="preserve"> monomer units connected by methylene bridges. They are able to bind cations, with biggest interest in ammonium salts, inside the cavity. Challenging is modification of </w:t>
      </w:r>
      <w:proofErr w:type="spellStart"/>
      <w:r>
        <w:rPr>
          <w:rFonts w:ascii="Verdana" w:hAnsi="Verdana" w:cs="Arial"/>
          <w:lang w:val="en-GB"/>
        </w:rPr>
        <w:t>cucurbiturils</w:t>
      </w:r>
      <w:proofErr w:type="spellEnd"/>
      <w:r>
        <w:rPr>
          <w:rFonts w:ascii="Verdana" w:hAnsi="Verdana" w:cs="Arial"/>
          <w:lang w:val="en-GB"/>
        </w:rPr>
        <w:t xml:space="preserve">’ surface. </w:t>
      </w:r>
      <w:r w:rsidRPr="009C425A">
        <w:rPr>
          <w:rFonts w:ascii="Verdana" w:hAnsi="Verdana" w:cs="Arial"/>
          <w:lang w:val="en-GB"/>
        </w:rPr>
        <w:t xml:space="preserve">There are </w:t>
      </w:r>
      <w:r w:rsidR="006C2BA4">
        <w:rPr>
          <w:rFonts w:ascii="Verdana" w:hAnsi="Verdana" w:cs="Arial"/>
          <w:lang w:val="en-GB"/>
        </w:rPr>
        <w:t xml:space="preserve">known </w:t>
      </w:r>
      <w:r w:rsidRPr="009C425A">
        <w:rPr>
          <w:rFonts w:ascii="Verdana" w:hAnsi="Verdana" w:cs="Arial"/>
          <w:lang w:val="en-GB"/>
        </w:rPr>
        <w:t xml:space="preserve">many examples of substituents on </w:t>
      </w:r>
      <w:proofErr w:type="spellStart"/>
      <w:r w:rsidRPr="009C425A">
        <w:rPr>
          <w:rFonts w:ascii="Verdana" w:hAnsi="Verdana" w:cs="Arial"/>
          <w:lang w:val="en-GB"/>
        </w:rPr>
        <w:t>glycoluril</w:t>
      </w:r>
      <w:proofErr w:type="spellEnd"/>
      <w:r w:rsidRPr="009C425A">
        <w:rPr>
          <w:rFonts w:ascii="Verdana" w:hAnsi="Verdana" w:cs="Arial"/>
          <w:lang w:val="en-GB"/>
        </w:rPr>
        <w:t xml:space="preserve"> </w:t>
      </w:r>
      <w:r w:rsidR="006C2BA4">
        <w:rPr>
          <w:rFonts w:ascii="Verdana" w:hAnsi="Verdana" w:cs="Arial"/>
          <w:lang w:val="en-GB"/>
        </w:rPr>
        <w:t>positions, but one example of methylene bridges modification.</w:t>
      </w:r>
      <w:r w:rsidR="00B16643">
        <w:rPr>
          <w:rFonts w:ascii="Verdana" w:hAnsi="Verdana" w:cs="Arial"/>
          <w:lang w:val="en-GB"/>
        </w:rPr>
        <w:fldChar w:fldCharType="begin"/>
      </w:r>
      <w:r w:rsidR="00B16643">
        <w:rPr>
          <w:rFonts w:ascii="Verdana" w:hAnsi="Verdana" w:cs="Arial"/>
          <w:lang w:val="en-GB"/>
        </w:rPr>
        <w:instrText xml:space="preserve"> ADDIN ZOTERO_ITEM CSL_CITATION {"citationID":"1v4v5tjiok","properties":{"formattedCitation":"{\\rtf \\super 1\\nosupersub{}}","plainCitation":"1"},"citationItems":[{"id":233,"uris":["http://zotero.org/users/1796589/items/ABIUKEXS"],"uri":["http://zotero.org/users/1796589/items/ABIUKEXS"],"itemData":{"id":233,"type":"article-journal","title":"Templated Synthesis of Glycoluril Hexamer and Monofunctionalized Cucurbit[6]uril Derivatives","container-title":"Journal of the American Chemical Society","page":"17966-17976","volume":"133","issue":"44","DOI":"10.1021/ja208229d","ISSN":"0002-7863","journalAbbreviation":"J. Am. Chem. Soc.","author":[{"family":"Lucas","given":"Derick"},{"family":"Minami","given":"Tsuyoshi"},{"family":"Iannuzzi","given":"Greg"},{"family":"Cao","given":"Liping"},{"family":"Wittenberg","given":"James B."},{"family":"Anzenbacher","given":"Pavel"},{"family":"Isaacs","given":"Lyle"}],"issued":{"date-parts":[["2011",11,9]]}}}],"schema":"https://github.com/citation-style-language/schema/raw/master/csl-citation.json"} </w:instrText>
      </w:r>
      <w:r w:rsidR="00B16643">
        <w:rPr>
          <w:rFonts w:ascii="Verdana" w:hAnsi="Verdana" w:cs="Arial"/>
          <w:lang w:val="en-GB"/>
        </w:rPr>
        <w:fldChar w:fldCharType="separate"/>
      </w:r>
      <w:r w:rsidR="00B16643" w:rsidRPr="00B16643">
        <w:rPr>
          <w:rFonts w:ascii="Verdana" w:hAnsi="Verdana" w:cs="Times New Roman"/>
          <w:szCs w:val="24"/>
          <w:vertAlign w:val="superscript"/>
        </w:rPr>
        <w:t>1</w:t>
      </w:r>
      <w:r w:rsidR="00B16643">
        <w:rPr>
          <w:rFonts w:ascii="Verdana" w:hAnsi="Verdana" w:cs="Arial"/>
          <w:lang w:val="en-GB"/>
        </w:rPr>
        <w:fldChar w:fldCharType="end"/>
      </w:r>
    </w:p>
    <w:p w:rsidR="00B16643" w:rsidRDefault="00B16643" w:rsidP="009C425A">
      <w:pPr>
        <w:ind w:firstLine="720"/>
        <w:jc w:val="both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 xml:space="preserve">Here we describes synthesis of </w:t>
      </w:r>
      <w:proofErr w:type="gramStart"/>
      <w:r>
        <w:rPr>
          <w:rFonts w:ascii="Verdana" w:hAnsi="Verdana" w:cs="Arial"/>
          <w:lang w:val="en-GB"/>
        </w:rPr>
        <w:t>cucurbit</w:t>
      </w:r>
      <w:r>
        <w:rPr>
          <w:rFonts w:ascii="Verdana" w:hAnsi="Verdana" w:cs="Arial"/>
          <w:lang w:val="en-US"/>
        </w:rPr>
        <w:t>[</w:t>
      </w:r>
      <w:proofErr w:type="gramEnd"/>
      <w:r w:rsidRPr="00B16643">
        <w:rPr>
          <w:rFonts w:ascii="Verdana" w:hAnsi="Verdana" w:cs="Arial"/>
          <w:lang w:val="en-US"/>
        </w:rPr>
        <w:t>6</w:t>
      </w:r>
      <w:r>
        <w:rPr>
          <w:rFonts w:ascii="Verdana" w:hAnsi="Verdana" w:cs="Arial"/>
          <w:lang w:val="en-US"/>
        </w:rPr>
        <w:t>]</w:t>
      </w:r>
      <w:proofErr w:type="spellStart"/>
      <w:r>
        <w:rPr>
          <w:rFonts w:ascii="Verdana" w:hAnsi="Verdana" w:cs="Arial"/>
          <w:lang w:val="en-GB"/>
        </w:rPr>
        <w:t>urils</w:t>
      </w:r>
      <w:proofErr w:type="spellEnd"/>
      <w:r>
        <w:rPr>
          <w:rFonts w:ascii="Verdana" w:hAnsi="Verdana" w:cs="Arial"/>
          <w:lang w:val="en-GB"/>
        </w:rPr>
        <w:t xml:space="preserve"> modified on one methylene bridge. They were prepared by reactions of acyclic </w:t>
      </w:r>
      <w:proofErr w:type="spellStart"/>
      <w:r>
        <w:rPr>
          <w:rFonts w:ascii="Verdana" w:hAnsi="Verdana" w:cs="Arial"/>
          <w:lang w:val="en-GB"/>
        </w:rPr>
        <w:t>glycoluril</w:t>
      </w:r>
      <w:proofErr w:type="spellEnd"/>
      <w:r>
        <w:rPr>
          <w:rFonts w:ascii="Verdana" w:hAnsi="Verdana" w:cs="Arial"/>
          <w:lang w:val="en-GB"/>
        </w:rPr>
        <w:t xml:space="preserve"> hexamer and various aldehydes introducing substituent and even functional group on </w:t>
      </w:r>
      <w:proofErr w:type="spellStart"/>
      <w:r>
        <w:rPr>
          <w:rFonts w:ascii="Verdana" w:hAnsi="Verdana" w:cs="Arial"/>
          <w:lang w:val="en-GB"/>
        </w:rPr>
        <w:t>cucurbituril</w:t>
      </w:r>
      <w:proofErr w:type="spellEnd"/>
      <w:r>
        <w:rPr>
          <w:rFonts w:ascii="Verdana" w:hAnsi="Verdana" w:cs="Arial"/>
          <w:lang w:val="en-GB"/>
        </w:rPr>
        <w:t xml:space="preserve"> structure (Scheme 1).</w:t>
      </w:r>
      <w:r>
        <w:rPr>
          <w:rFonts w:ascii="Verdana" w:hAnsi="Verdana" w:cs="Arial"/>
          <w:lang w:val="en-GB"/>
        </w:rPr>
        <w:fldChar w:fldCharType="begin"/>
      </w:r>
      <w:r>
        <w:rPr>
          <w:rFonts w:ascii="Verdana" w:hAnsi="Verdana" w:cs="Arial"/>
          <w:lang w:val="en-GB"/>
        </w:rPr>
        <w:instrText xml:space="preserve"> ADDIN ZOTERO_ITEM CSL_CITATION {"citationID":"24u7skradd","properties":{"formattedCitation":"{\\rtf \\super 2\\nosupersub{}}","plainCitation":"2"},"citationItems":[{"id":245,"uris":["http://zotero.org/users/1796589/items/MJQTHRVE"],"uri":["http://zotero.org/users/1796589/items/MJQTHRVE"],"itemData":{"id":245,"type":"article-journal","title":"Cucurbiturils Substituted on the Methylene Bridge","container-title":"Organic Letters","page":"2446-2449","volume":"16","issue":"9","DOI":"10.1021/ol500828k","ISSN":"1523-7060","journalAbbreviation":"Org. Lett.","author":[{"family":"Gilberg","given":"Laura"},{"family":"Khan","given":"Muhammad S. A."},{"family":"Enderesova","given":"Marketa"},{"family":"Sindelar","given":"Vladimir"}],"issued":{"date-parts":[["2014",5,2]]}}}],"schema":"https://github.com/citation-style-language/schema/raw/master/csl-citation.json"} </w:instrText>
      </w:r>
      <w:r>
        <w:rPr>
          <w:rFonts w:ascii="Verdana" w:hAnsi="Verdana" w:cs="Arial"/>
          <w:lang w:val="en-GB"/>
        </w:rPr>
        <w:fldChar w:fldCharType="separate"/>
      </w:r>
      <w:r w:rsidRPr="00B16643">
        <w:rPr>
          <w:rFonts w:ascii="Verdana" w:hAnsi="Verdana" w:cs="Times New Roman"/>
          <w:szCs w:val="24"/>
          <w:vertAlign w:val="superscript"/>
        </w:rPr>
        <w:t>2</w:t>
      </w:r>
      <w:r>
        <w:rPr>
          <w:rFonts w:ascii="Verdana" w:hAnsi="Verdana" w:cs="Arial"/>
          <w:lang w:val="en-GB"/>
        </w:rPr>
        <w:fldChar w:fldCharType="end"/>
      </w:r>
      <w:r>
        <w:rPr>
          <w:rFonts w:ascii="Verdana" w:hAnsi="Verdana" w:cs="Arial"/>
          <w:lang w:val="en-GB"/>
        </w:rPr>
        <w:t xml:space="preserve"> We also measured association constants of complexes between prepared </w:t>
      </w:r>
      <w:proofErr w:type="spellStart"/>
      <w:r>
        <w:rPr>
          <w:rFonts w:ascii="Verdana" w:hAnsi="Verdana" w:cs="Arial"/>
          <w:lang w:val="en-GB"/>
        </w:rPr>
        <w:t>cucurbituril</w:t>
      </w:r>
      <w:proofErr w:type="spellEnd"/>
      <w:r>
        <w:rPr>
          <w:rFonts w:ascii="Verdana" w:hAnsi="Verdana" w:cs="Arial"/>
          <w:lang w:val="en-GB"/>
        </w:rPr>
        <w:t xml:space="preserve"> and ammonium </w:t>
      </w:r>
      <w:r w:rsidRPr="009C425A">
        <w:rPr>
          <w:rFonts w:ascii="Verdana" w:hAnsi="Verdana" w:cs="Arial"/>
          <w:lang w:val="en-GB"/>
        </w:rPr>
        <w:t xml:space="preserve">and </w:t>
      </w:r>
      <w:proofErr w:type="spellStart"/>
      <w:r w:rsidRPr="009C425A">
        <w:rPr>
          <w:rFonts w:ascii="Verdana" w:hAnsi="Verdana" w:cs="Arial"/>
          <w:lang w:val="en-GB"/>
        </w:rPr>
        <w:t>diammonium</w:t>
      </w:r>
      <w:proofErr w:type="spellEnd"/>
      <w:r>
        <w:rPr>
          <w:rFonts w:ascii="Verdana" w:hAnsi="Verdana" w:cs="Arial"/>
          <w:lang w:val="en-GB"/>
        </w:rPr>
        <w:t xml:space="preserve"> guests.</w:t>
      </w:r>
    </w:p>
    <w:p w:rsidR="009C425A" w:rsidRPr="009C425A" w:rsidRDefault="009C425A" w:rsidP="009C425A">
      <w:pPr>
        <w:jc w:val="both"/>
        <w:rPr>
          <w:rFonts w:ascii="Verdana" w:hAnsi="Verdana" w:cs="Arial"/>
          <w:lang w:val="en-GB"/>
        </w:rPr>
      </w:pPr>
      <w:r w:rsidRPr="009C425A">
        <w:rPr>
          <w:rFonts w:ascii="Verdana" w:hAnsi="Verdana" w:cs="Arial"/>
          <w:lang w:val="en-GB"/>
        </w:rPr>
        <w:t>Scheme 1</w:t>
      </w:r>
    </w:p>
    <w:p w:rsidR="009C425A" w:rsidRPr="009C425A" w:rsidRDefault="009C425A" w:rsidP="009C425A">
      <w:pPr>
        <w:jc w:val="center"/>
        <w:rPr>
          <w:rFonts w:ascii="Verdana" w:hAnsi="Verdana" w:cs="Arial"/>
          <w:lang w:val="en-GB"/>
        </w:rPr>
      </w:pPr>
      <w:r w:rsidRPr="009C425A">
        <w:rPr>
          <w:rFonts w:ascii="Verdana" w:hAnsi="Verdana" w:cs="Arial"/>
          <w:noProof/>
          <w:lang w:eastAsia="cs-CZ"/>
        </w:rPr>
        <w:drawing>
          <wp:inline distT="0" distB="0" distL="0" distR="0" wp14:anchorId="2703CAF1" wp14:editId="578D563E">
            <wp:extent cx="5753100" cy="1295400"/>
            <wp:effectExtent l="0" t="0" r="0" b="0"/>
            <wp:docPr id="1" name="Obrázek 1" descr="Liblice-abstr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lice-abstrak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5A" w:rsidRPr="009C425A" w:rsidRDefault="009C425A" w:rsidP="009C425A">
      <w:pPr>
        <w:jc w:val="both"/>
        <w:rPr>
          <w:rFonts w:ascii="Verdana" w:hAnsi="Verdana" w:cs="Arial"/>
          <w:i/>
          <w:lang w:val="en-GB"/>
        </w:rPr>
      </w:pPr>
    </w:p>
    <w:p w:rsidR="009C425A" w:rsidRDefault="009C425A" w:rsidP="009C425A">
      <w:pPr>
        <w:jc w:val="both"/>
        <w:rPr>
          <w:rFonts w:ascii="Verdana" w:hAnsi="Verdana" w:cs="Arial"/>
          <w:i/>
          <w:lang w:val="en-GB"/>
        </w:rPr>
      </w:pPr>
      <w:r w:rsidRPr="009C425A">
        <w:rPr>
          <w:rFonts w:ascii="Verdana" w:hAnsi="Verdana" w:cs="Arial"/>
          <w:i/>
          <w:lang w:val="en-GB"/>
        </w:rPr>
        <w:t>This work was supported by the Czech Science Foundation (13-15576S).</w:t>
      </w:r>
    </w:p>
    <w:p w:rsidR="00B16643" w:rsidRDefault="00B16643" w:rsidP="009C425A">
      <w:pPr>
        <w:jc w:val="both"/>
        <w:rPr>
          <w:rFonts w:ascii="Verdana" w:hAnsi="Verdana" w:cs="Arial"/>
          <w:i/>
          <w:lang w:val="en-GB"/>
        </w:rPr>
      </w:pPr>
    </w:p>
    <w:p w:rsidR="00B16643" w:rsidRPr="00B16643" w:rsidRDefault="00B16643" w:rsidP="00B16643">
      <w:pPr>
        <w:pStyle w:val="Bibliografi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ADDIN ZOTERO_BIBL {"custom":[]} CSL_BIBLIOGRAPHY </w:instrText>
      </w:r>
      <w:r>
        <w:rPr>
          <w:rFonts w:ascii="Verdana" w:hAnsi="Verdana"/>
        </w:rPr>
        <w:fldChar w:fldCharType="separate"/>
      </w:r>
      <w:r w:rsidRPr="00B16643">
        <w:rPr>
          <w:rFonts w:ascii="Verdana" w:hAnsi="Verdana"/>
        </w:rPr>
        <w:t xml:space="preserve">(1) </w:t>
      </w:r>
      <w:r w:rsidRPr="00B16643">
        <w:rPr>
          <w:rFonts w:ascii="Verdana" w:hAnsi="Verdana"/>
        </w:rPr>
        <w:tab/>
        <w:t xml:space="preserve">Lucas, D.; Minami, T.; Iannuzzi, G.; Cao, L.; Wittenberg, J. B.; Anzenbacher, P.; Isaacs, L. </w:t>
      </w:r>
      <w:r w:rsidRPr="00B16643">
        <w:rPr>
          <w:rFonts w:ascii="Verdana" w:hAnsi="Verdana"/>
          <w:i/>
          <w:iCs/>
        </w:rPr>
        <w:t>J. Am. Chem. Soc.</w:t>
      </w:r>
      <w:r w:rsidRPr="00B16643">
        <w:rPr>
          <w:rFonts w:ascii="Verdana" w:hAnsi="Verdana"/>
        </w:rPr>
        <w:t xml:space="preserve"> </w:t>
      </w:r>
      <w:r w:rsidRPr="00B16643">
        <w:rPr>
          <w:rFonts w:ascii="Verdana" w:hAnsi="Verdana"/>
          <w:b/>
          <w:bCs/>
        </w:rPr>
        <w:t>2011</w:t>
      </w:r>
      <w:r w:rsidRPr="00B16643">
        <w:rPr>
          <w:rFonts w:ascii="Verdana" w:hAnsi="Verdana"/>
        </w:rPr>
        <w:t xml:space="preserve">, </w:t>
      </w:r>
      <w:r w:rsidRPr="00B16643">
        <w:rPr>
          <w:rFonts w:ascii="Verdana" w:hAnsi="Verdana"/>
          <w:i/>
          <w:iCs/>
        </w:rPr>
        <w:t>133</w:t>
      </w:r>
      <w:r w:rsidRPr="00B16643">
        <w:rPr>
          <w:rFonts w:ascii="Verdana" w:hAnsi="Verdana"/>
        </w:rPr>
        <w:t xml:space="preserve"> (44), 17966.</w:t>
      </w:r>
    </w:p>
    <w:p w:rsidR="009C425A" w:rsidRPr="009C425A" w:rsidRDefault="00B16643" w:rsidP="00B16643">
      <w:pPr>
        <w:pStyle w:val="Bibliografie"/>
        <w:rPr>
          <w:rFonts w:ascii="Verdana" w:hAnsi="Verdana"/>
        </w:rPr>
      </w:pPr>
      <w:r w:rsidRPr="00B16643">
        <w:rPr>
          <w:rFonts w:ascii="Verdana" w:hAnsi="Verdana"/>
        </w:rPr>
        <w:t xml:space="preserve">(2) </w:t>
      </w:r>
      <w:r w:rsidRPr="00B16643">
        <w:rPr>
          <w:rFonts w:ascii="Verdana" w:hAnsi="Verdana"/>
        </w:rPr>
        <w:tab/>
        <w:t xml:space="preserve">Gilberg, L.; Khan, M. S. A.; Enderesova, M.; Sindelar, V. </w:t>
      </w:r>
      <w:r w:rsidRPr="00B16643">
        <w:rPr>
          <w:rFonts w:ascii="Verdana" w:hAnsi="Verdana"/>
          <w:i/>
          <w:iCs/>
        </w:rPr>
        <w:t>Org. Lett.</w:t>
      </w:r>
      <w:r w:rsidRPr="00B16643">
        <w:rPr>
          <w:rFonts w:ascii="Verdana" w:hAnsi="Verdana"/>
        </w:rPr>
        <w:t xml:space="preserve"> </w:t>
      </w:r>
      <w:r w:rsidRPr="00B16643">
        <w:rPr>
          <w:rFonts w:ascii="Verdana" w:hAnsi="Verdana"/>
          <w:b/>
          <w:bCs/>
        </w:rPr>
        <w:t>2014</w:t>
      </w:r>
      <w:r w:rsidRPr="00B16643">
        <w:rPr>
          <w:rFonts w:ascii="Verdana" w:hAnsi="Verdana"/>
        </w:rPr>
        <w:t xml:space="preserve">, </w:t>
      </w:r>
      <w:r w:rsidRPr="00B16643">
        <w:rPr>
          <w:rFonts w:ascii="Verdana" w:hAnsi="Verdana"/>
          <w:i/>
          <w:iCs/>
        </w:rPr>
        <w:t>16</w:t>
      </w:r>
      <w:r w:rsidRPr="00B16643">
        <w:rPr>
          <w:rFonts w:ascii="Verdana" w:hAnsi="Verdana"/>
        </w:rPr>
        <w:t xml:space="preserve"> (9), 2446.</w:t>
      </w:r>
      <w:r>
        <w:rPr>
          <w:rFonts w:ascii="Verdana" w:hAnsi="Verdana"/>
        </w:rPr>
        <w:fldChar w:fldCharType="end"/>
      </w:r>
    </w:p>
    <w:sectPr w:rsidR="009C425A" w:rsidRPr="009C4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5A"/>
    <w:rsid w:val="003E2A09"/>
    <w:rsid w:val="00495234"/>
    <w:rsid w:val="006C2BA4"/>
    <w:rsid w:val="009C425A"/>
    <w:rsid w:val="00A3238E"/>
    <w:rsid w:val="00B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ibliografie">
    <w:name w:val="Bibliography"/>
    <w:basedOn w:val="Normln"/>
    <w:next w:val="Normln"/>
    <w:uiPriority w:val="37"/>
    <w:unhideWhenUsed/>
    <w:rsid w:val="009C425A"/>
    <w:pPr>
      <w:tabs>
        <w:tab w:val="left" w:pos="504"/>
      </w:tabs>
      <w:spacing w:after="0" w:line="240" w:lineRule="auto"/>
      <w:ind w:left="504" w:hanging="50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ibliografie">
    <w:name w:val="Bibliography"/>
    <w:basedOn w:val="Normln"/>
    <w:next w:val="Normln"/>
    <w:uiPriority w:val="37"/>
    <w:unhideWhenUsed/>
    <w:rsid w:val="009C425A"/>
    <w:pPr>
      <w:tabs>
        <w:tab w:val="left" w:pos="504"/>
      </w:tabs>
      <w:spacing w:after="0" w:line="240" w:lineRule="auto"/>
      <w:ind w:left="504" w:hanging="50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pinkas</cp:lastModifiedBy>
  <cp:revision>2</cp:revision>
  <dcterms:created xsi:type="dcterms:W3CDTF">2016-05-01T16:48:00Z</dcterms:created>
  <dcterms:modified xsi:type="dcterms:W3CDTF">2016-05-01T16:48:00Z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zotero-version="4.0.29.8"&gt;&lt;session id="EIaOcS7J"/&gt;&lt;style id="http://www.zotero.org/styles/organic-letters" hasBibliography="1" bibliographyStyleHasBeenSet="1"/&gt;&lt;prefs&gt;&lt;pref name="fieldType" value="Field"/&gt;&lt;pref name="storeReferences</vt:lpwstr>
  </property>
  <property fmtid="{D5CDD505-2E9C-101B-9397-08002B2CF9AE}" pid="3" name="ZOTERO_PREF_2">
    <vt:lpwstr>" value="true"/&gt;&lt;pref name="automaticJournalAbbreviations" value="true"/&gt;&lt;pref name="noteType" value=""/&gt;&lt;/prefs&gt;&lt;/data&gt;</vt:lpwstr>
  </property>
</Properties>
</file>