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1D" w:rsidRPr="00FC71E5" w:rsidRDefault="008F4E1D" w:rsidP="008F4E1D">
      <w:pPr>
        <w:spacing w:line="360" w:lineRule="auto"/>
        <w:jc w:val="center"/>
        <w:rPr>
          <w:b/>
          <w:sz w:val="28"/>
          <w:szCs w:val="28"/>
          <w:lang w:val="cs-CZ"/>
        </w:rPr>
      </w:pPr>
      <w:bookmarkStart w:id="0" w:name="_GoBack"/>
      <w:r w:rsidRPr="00FC71E5">
        <w:rPr>
          <w:b/>
          <w:sz w:val="28"/>
          <w:szCs w:val="28"/>
          <w:lang w:val="cs-CZ"/>
        </w:rPr>
        <w:t>Nanosecond Laser Flash Photolysis Study</w:t>
      </w:r>
      <w:r>
        <w:rPr>
          <w:b/>
          <w:sz w:val="28"/>
          <w:szCs w:val="28"/>
          <w:lang w:val="cs-CZ"/>
        </w:rPr>
        <w:t xml:space="preserve"> </w:t>
      </w:r>
      <w:r w:rsidRPr="00FC71E5">
        <w:rPr>
          <w:b/>
          <w:sz w:val="28"/>
          <w:szCs w:val="28"/>
          <w:lang w:val="cs-CZ"/>
        </w:rPr>
        <w:t>of Rose Bengal</w:t>
      </w:r>
    </w:p>
    <w:bookmarkEnd w:id="0"/>
    <w:p w:rsidR="008F4E1D" w:rsidRDefault="008F4E1D" w:rsidP="008F4E1D">
      <w:pPr>
        <w:spacing w:line="360" w:lineRule="auto"/>
        <w:jc w:val="center"/>
        <w:rPr>
          <w:bCs/>
          <w:sz w:val="28"/>
          <w:szCs w:val="28"/>
          <w:lang w:val="en-US"/>
        </w:rPr>
      </w:pPr>
      <w:r w:rsidRPr="00445EBF">
        <w:rPr>
          <w:bCs/>
          <w:sz w:val="28"/>
          <w:szCs w:val="28"/>
          <w:u w:val="single"/>
          <w:lang w:val="en-US"/>
        </w:rPr>
        <w:t>Lucie Ludvíková</w:t>
      </w:r>
      <w:r w:rsidRPr="00445EBF">
        <w:rPr>
          <w:bCs/>
          <w:sz w:val="28"/>
          <w:szCs w:val="28"/>
          <w:vertAlign w:val="superscript"/>
          <w:lang w:val="en-US"/>
        </w:rPr>
        <w:t>1</w:t>
      </w:r>
      <w:r w:rsidRPr="00445EBF">
        <w:rPr>
          <w:bCs/>
          <w:sz w:val="28"/>
          <w:szCs w:val="28"/>
          <w:lang w:val="en-US"/>
        </w:rPr>
        <w:t>, Peter Šebej</w:t>
      </w:r>
      <w:r w:rsidRPr="00445EBF">
        <w:rPr>
          <w:bCs/>
          <w:sz w:val="28"/>
          <w:szCs w:val="28"/>
          <w:vertAlign w:val="superscript"/>
          <w:lang w:val="en-US"/>
        </w:rPr>
        <w:t>1</w:t>
      </w:r>
      <w:r w:rsidRPr="00445EBF">
        <w:rPr>
          <w:bCs/>
          <w:sz w:val="28"/>
          <w:szCs w:val="28"/>
          <w:lang w:val="en-US"/>
        </w:rPr>
        <w:t>, Dominik Heger</w:t>
      </w:r>
      <w:r w:rsidRPr="00445EBF">
        <w:rPr>
          <w:bCs/>
          <w:sz w:val="28"/>
          <w:szCs w:val="28"/>
          <w:vertAlign w:val="superscript"/>
          <w:lang w:val="en-US"/>
        </w:rPr>
        <w:t>1</w:t>
      </w:r>
      <w:r w:rsidR="007F0406" w:rsidRPr="007F0406">
        <w:rPr>
          <w:bCs/>
          <w:sz w:val="28"/>
          <w:szCs w:val="28"/>
          <w:lang w:val="en-US"/>
        </w:rPr>
        <w:t>*, Jacob Wirz</w:t>
      </w:r>
      <w:r w:rsidR="007F0406">
        <w:rPr>
          <w:bCs/>
          <w:sz w:val="28"/>
          <w:szCs w:val="28"/>
          <w:vertAlign w:val="superscript"/>
          <w:lang w:val="en-US"/>
        </w:rPr>
        <w:t>1</w:t>
      </w:r>
      <w:r w:rsidRPr="00445EBF">
        <w:rPr>
          <w:bCs/>
          <w:sz w:val="28"/>
          <w:szCs w:val="28"/>
          <w:lang w:val="en-US"/>
        </w:rPr>
        <w:t xml:space="preserve"> and Petr Klán</w:t>
      </w:r>
      <w:r w:rsidRPr="00445EBF">
        <w:rPr>
          <w:bCs/>
          <w:sz w:val="28"/>
          <w:szCs w:val="28"/>
          <w:vertAlign w:val="superscript"/>
          <w:lang w:val="en-US"/>
        </w:rPr>
        <w:t>1</w:t>
      </w:r>
      <w:r w:rsidRPr="00445EBF">
        <w:rPr>
          <w:bCs/>
          <w:sz w:val="28"/>
          <w:szCs w:val="28"/>
          <w:lang w:val="en-US"/>
        </w:rPr>
        <w:t>*</w:t>
      </w:r>
    </w:p>
    <w:p w:rsidR="008F4E1D" w:rsidRDefault="008F4E1D" w:rsidP="008F4E1D">
      <w:pPr>
        <w:spacing w:line="360" w:lineRule="auto"/>
        <w:jc w:val="center"/>
        <w:rPr>
          <w:rFonts w:cs="Arial"/>
          <w:iCs/>
          <w:szCs w:val="20"/>
          <w:lang w:val="en-US"/>
        </w:rPr>
      </w:pPr>
      <w:proofErr w:type="gramStart"/>
      <w:r w:rsidRPr="00445EBF">
        <w:rPr>
          <w:rFonts w:cs="Arial"/>
          <w:iCs/>
          <w:vertAlign w:val="superscript"/>
          <w:lang w:val="en-GB"/>
        </w:rPr>
        <w:t>1</w:t>
      </w:r>
      <w:r w:rsidRPr="00445EBF">
        <w:rPr>
          <w:rFonts w:cs="Arial"/>
          <w:iCs/>
          <w:szCs w:val="20"/>
          <w:lang w:val="en-US"/>
        </w:rPr>
        <w:t xml:space="preserve">Department of Chemistry, Faculty of Science, Masaryk </w:t>
      </w:r>
      <w:r>
        <w:rPr>
          <w:rFonts w:cs="Arial"/>
          <w:iCs/>
          <w:szCs w:val="20"/>
          <w:lang w:val="en-US"/>
        </w:rPr>
        <w:t xml:space="preserve">University, </w:t>
      </w:r>
      <w:proofErr w:type="spellStart"/>
      <w:r>
        <w:rPr>
          <w:rFonts w:cs="Arial"/>
          <w:iCs/>
          <w:szCs w:val="20"/>
          <w:lang w:val="en-US"/>
        </w:rPr>
        <w:t>Kamenice</w:t>
      </w:r>
      <w:proofErr w:type="spellEnd"/>
      <w:r>
        <w:rPr>
          <w:rFonts w:cs="Arial"/>
          <w:iCs/>
          <w:szCs w:val="20"/>
          <w:lang w:val="en-US"/>
        </w:rPr>
        <w:t xml:space="preserve"> 5, 625 00, </w:t>
      </w:r>
      <w:r w:rsidRPr="00445EBF">
        <w:rPr>
          <w:rFonts w:cs="Arial"/>
          <w:iCs/>
          <w:szCs w:val="20"/>
          <w:lang w:val="en-US"/>
        </w:rPr>
        <w:t xml:space="preserve">Brno, Czech Republic and RECETOX, Faculty of Science, Masaryk University, </w:t>
      </w:r>
      <w:proofErr w:type="spellStart"/>
      <w:r w:rsidRPr="00445EBF">
        <w:rPr>
          <w:rFonts w:cs="Arial"/>
          <w:iCs/>
          <w:szCs w:val="20"/>
          <w:lang w:val="en-US"/>
        </w:rPr>
        <w:t>Kamenice</w:t>
      </w:r>
      <w:proofErr w:type="spellEnd"/>
      <w:r w:rsidRPr="00445EBF">
        <w:rPr>
          <w:rFonts w:cs="Arial"/>
          <w:iCs/>
          <w:szCs w:val="20"/>
          <w:lang w:val="en-US"/>
        </w:rPr>
        <w:t xml:space="preserve"> 5, 625 00 Brno, Czech Republic.</w:t>
      </w:r>
      <w:proofErr w:type="gramEnd"/>
    </w:p>
    <w:p w:rsidR="008F4E1D" w:rsidRPr="002F0EBE" w:rsidRDefault="008F4E1D" w:rsidP="008F4E1D">
      <w:pPr>
        <w:pStyle w:val="Odstavecseseznamem"/>
        <w:spacing w:after="0" w:line="360" w:lineRule="auto"/>
        <w:ind w:left="284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45EBF">
        <w:rPr>
          <w:rFonts w:ascii="Times New Roman" w:hAnsi="Times New Roman" w:cs="Times New Roman"/>
          <w:iCs/>
          <w:sz w:val="24"/>
          <w:szCs w:val="24"/>
          <w:lang w:val="en-US"/>
        </w:rPr>
        <w:t>lucielud@email.cz</w:t>
      </w:r>
    </w:p>
    <w:p w:rsidR="008F4E1D" w:rsidRDefault="00E13DB1" w:rsidP="008F4E1D">
      <w:pPr>
        <w:spacing w:line="360" w:lineRule="auto"/>
        <w:jc w:val="both"/>
        <w:rPr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4pt;margin-top:140.9pt;width:105.7pt;height:87.7pt;z-index:251659264">
            <v:imagedata r:id="rId5" o:title=""/>
          </v:shape>
          <o:OLEObject Type="Embed" ProgID="ChemDraw.Document.6.0" ShapeID="_x0000_s1026" DrawAspect="Content" ObjectID="_1523632441" r:id="rId6"/>
        </w:pict>
      </w:r>
      <w:r w:rsidR="008F4E1D" w:rsidRPr="00445EBF">
        <w:rPr>
          <w:lang w:val="en"/>
        </w:rPr>
        <w:t xml:space="preserve">Rose </w:t>
      </w:r>
      <w:proofErr w:type="spellStart"/>
      <w:proofErr w:type="gramStart"/>
      <w:r w:rsidR="008F4E1D" w:rsidRPr="00445EBF">
        <w:rPr>
          <w:lang w:val="en"/>
        </w:rPr>
        <w:t>bengal</w:t>
      </w:r>
      <w:proofErr w:type="spellEnd"/>
      <w:proofErr w:type="gramEnd"/>
      <w:r w:rsidR="008F4E1D" w:rsidRPr="00445EBF">
        <w:rPr>
          <w:lang w:val="en"/>
        </w:rPr>
        <w:t xml:space="preserve"> (RB) is a well-known xanthene dye used in photodynamic therapy, textile industry and cosmetics.</w:t>
      </w:r>
      <w:r w:rsidR="008F4E1D">
        <w:rPr>
          <w:lang w:val="en"/>
        </w:rPr>
        <w:t xml:space="preserve"> </w:t>
      </w:r>
      <w:r w:rsidR="008F4E1D">
        <w:rPr>
          <w:lang w:val="en-US"/>
        </w:rPr>
        <w:t>[1]</w:t>
      </w:r>
      <w:r w:rsidR="008F4E1D">
        <w:rPr>
          <w:lang w:val="en"/>
        </w:rPr>
        <w:t xml:space="preserve"> </w:t>
      </w:r>
      <w:r w:rsidR="008F4E1D" w:rsidRPr="00445EBF">
        <w:rPr>
          <w:lang w:val="en-US"/>
        </w:rPr>
        <w:t>Here we report a detailed and complete mechanistic study involving the triplet excited state</w:t>
      </w:r>
      <w:r w:rsidR="008F4E1D">
        <w:rPr>
          <w:lang w:val="en-US"/>
        </w:rPr>
        <w:t xml:space="preserve"> (Figure 1)</w:t>
      </w:r>
      <w:r w:rsidR="008F4E1D" w:rsidRPr="00445EBF">
        <w:rPr>
          <w:lang w:val="en-US"/>
        </w:rPr>
        <w:t xml:space="preserve"> and oxidized and reduced forms of RB as short-lived intermediates. </w:t>
      </w:r>
      <w:r w:rsidR="008F4E1D" w:rsidRPr="00445EBF">
        <w:rPr>
          <w:lang w:val="en"/>
        </w:rPr>
        <w:t>The kinetics of these species was obtained by steady–state spectroscopic and kinetic nanosecond laser flash photolysis using a 532 nm laser as a source of excitation.</w:t>
      </w:r>
      <w:r w:rsidR="008F4E1D" w:rsidRPr="00445EBF">
        <w:rPr>
          <w:lang w:val="en-US"/>
        </w:rPr>
        <w:t xml:space="preserve"> Scheme 1 summarizes the processes that can be involved upon RB excitation. This detailed investigation is an essential step towards understanding of its role in the photochemical tissue bonding.</w:t>
      </w:r>
      <w:r w:rsidR="008F4E1D">
        <w:rPr>
          <w:lang w:val="en-US"/>
        </w:rPr>
        <w:t xml:space="preserve"> [2]</w:t>
      </w:r>
    </w:p>
    <w:p w:rsidR="008F4E1D" w:rsidRDefault="008F4E1D" w:rsidP="008F4E1D">
      <w:pPr>
        <w:spacing w:line="360" w:lineRule="auto"/>
        <w:jc w:val="center"/>
        <w:rPr>
          <w:lang w:val="en-GB"/>
        </w:rPr>
      </w:pPr>
    </w:p>
    <w:p w:rsidR="008F4E1D" w:rsidRDefault="008F4E1D" w:rsidP="008F4E1D">
      <w:pPr>
        <w:spacing w:line="360" w:lineRule="auto"/>
        <w:jc w:val="both"/>
        <w:rPr>
          <w:lang w:val="en-GB"/>
        </w:rPr>
      </w:pPr>
    </w:p>
    <w:p w:rsidR="008F4E1D" w:rsidRDefault="008F4E1D" w:rsidP="008F4E1D">
      <w:pPr>
        <w:spacing w:line="360" w:lineRule="auto"/>
        <w:jc w:val="both"/>
        <w:rPr>
          <w:lang w:val="en-GB"/>
        </w:rPr>
      </w:pPr>
    </w:p>
    <w:p w:rsidR="008F4E1D" w:rsidRDefault="008F4E1D" w:rsidP="008F4E1D">
      <w:pPr>
        <w:spacing w:line="360" w:lineRule="auto"/>
        <w:jc w:val="both"/>
        <w:rPr>
          <w:lang w:val="en-GB"/>
        </w:rPr>
      </w:pPr>
      <w:proofErr w:type="gramStart"/>
      <w:r>
        <w:rPr>
          <w:lang w:val="en-GB"/>
        </w:rPr>
        <w:t>Figure 1.</w:t>
      </w:r>
      <w:proofErr w:type="gramEnd"/>
      <w:r>
        <w:rPr>
          <w:lang w:val="en-GB"/>
        </w:rPr>
        <w:t xml:space="preserve"> Excited triplet state of RB</w:t>
      </w:r>
    </w:p>
    <w:p w:rsidR="008F4E1D" w:rsidRDefault="008F4E1D" w:rsidP="008F4E1D">
      <w:pPr>
        <w:spacing w:line="360" w:lineRule="auto"/>
        <w:jc w:val="center"/>
        <w:rPr>
          <w:lang w:val="en-GB"/>
        </w:rPr>
      </w:pPr>
      <w:r>
        <w:object w:dxaOrig="3674" w:dyaOrig="4838">
          <v:shape id="_x0000_i1025" type="#_x0000_t75" style="width:171.6pt;height:226.2pt" o:ole="">
            <v:imagedata r:id="rId7" o:title=""/>
          </v:shape>
          <o:OLEObject Type="Embed" ProgID="ChemDraw.Document.6.0" ShapeID="_x0000_i1025" DrawAspect="Content" ObjectID="_1523632440" r:id="rId8"/>
        </w:object>
      </w:r>
    </w:p>
    <w:p w:rsidR="008F4E1D" w:rsidRDefault="008F4E1D" w:rsidP="008F4E1D">
      <w:pPr>
        <w:spacing w:line="360" w:lineRule="auto"/>
        <w:jc w:val="both"/>
        <w:rPr>
          <w:lang w:val="en-GB"/>
        </w:rPr>
      </w:pPr>
      <w:proofErr w:type="gramStart"/>
      <w:r>
        <w:rPr>
          <w:lang w:val="en-GB"/>
        </w:rPr>
        <w:t>Scheme 1.</w:t>
      </w:r>
      <w:proofErr w:type="gramEnd"/>
      <w:r>
        <w:rPr>
          <w:lang w:val="en-GB"/>
        </w:rPr>
        <w:t xml:space="preserve"> Photochemistry of RB</w:t>
      </w:r>
    </w:p>
    <w:p w:rsidR="008F4E1D" w:rsidRPr="00445EBF" w:rsidRDefault="008F4E1D" w:rsidP="008F4E1D">
      <w:pPr>
        <w:rPr>
          <w:sz w:val="20"/>
          <w:szCs w:val="20"/>
          <w:lang w:val="en-US"/>
        </w:rPr>
      </w:pPr>
      <w:bookmarkStart w:id="1" w:name="_ENREF_1"/>
      <w:r>
        <w:rPr>
          <w:sz w:val="20"/>
          <w:szCs w:val="20"/>
          <w:lang w:val="en-US"/>
        </w:rPr>
        <w:t>[</w:t>
      </w:r>
      <w:r w:rsidRPr="00445EBF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>]</w:t>
      </w:r>
      <w:r w:rsidRPr="00445EBF">
        <w:rPr>
          <w:sz w:val="20"/>
          <w:szCs w:val="20"/>
          <w:lang w:val="en-US"/>
        </w:rPr>
        <w:tab/>
        <w:t xml:space="preserve">I. E. </w:t>
      </w:r>
      <w:proofErr w:type="spellStart"/>
      <w:r w:rsidRPr="00445EBF">
        <w:rPr>
          <w:sz w:val="20"/>
          <w:szCs w:val="20"/>
          <w:lang w:val="en-US"/>
        </w:rPr>
        <w:t>Kochevar</w:t>
      </w:r>
      <w:proofErr w:type="spellEnd"/>
      <w:r w:rsidRPr="00445EBF">
        <w:rPr>
          <w:sz w:val="20"/>
          <w:szCs w:val="20"/>
          <w:lang w:val="en-US"/>
        </w:rPr>
        <w:t xml:space="preserve"> and R. W. Redmond, </w:t>
      </w:r>
      <w:r w:rsidRPr="00445EBF">
        <w:rPr>
          <w:i/>
          <w:sz w:val="20"/>
          <w:szCs w:val="20"/>
          <w:lang w:val="en-US"/>
        </w:rPr>
        <w:t xml:space="preserve">Singlet Oxygen, </w:t>
      </w:r>
      <w:proofErr w:type="spellStart"/>
      <w:proofErr w:type="gramStart"/>
      <w:r w:rsidRPr="00445EBF">
        <w:rPr>
          <w:i/>
          <w:sz w:val="20"/>
          <w:szCs w:val="20"/>
          <w:lang w:val="en-US"/>
        </w:rPr>
        <w:t>Uv</w:t>
      </w:r>
      <w:proofErr w:type="spellEnd"/>
      <w:r w:rsidRPr="00445EBF">
        <w:rPr>
          <w:i/>
          <w:sz w:val="20"/>
          <w:szCs w:val="20"/>
          <w:lang w:val="en-US"/>
        </w:rPr>
        <w:t>-</w:t>
      </w:r>
      <w:proofErr w:type="gramEnd"/>
      <w:r w:rsidRPr="00445EBF">
        <w:rPr>
          <w:i/>
          <w:sz w:val="20"/>
          <w:szCs w:val="20"/>
          <w:lang w:val="en-US"/>
        </w:rPr>
        <w:t>a, and Ozone</w:t>
      </w:r>
      <w:r w:rsidRPr="00445EBF">
        <w:rPr>
          <w:sz w:val="20"/>
          <w:szCs w:val="20"/>
          <w:lang w:val="en-US"/>
        </w:rPr>
        <w:t xml:space="preserve">, 2000, </w:t>
      </w:r>
      <w:r w:rsidRPr="00445EBF">
        <w:rPr>
          <w:b/>
          <w:sz w:val="20"/>
          <w:szCs w:val="20"/>
          <w:lang w:val="en-US"/>
        </w:rPr>
        <w:t>319</w:t>
      </w:r>
      <w:r w:rsidRPr="00445EBF">
        <w:rPr>
          <w:sz w:val="20"/>
          <w:szCs w:val="20"/>
          <w:lang w:val="en-US"/>
        </w:rPr>
        <w:t>, 20-28.</w:t>
      </w:r>
      <w:bookmarkEnd w:id="1"/>
    </w:p>
    <w:p w:rsidR="008F4E1D" w:rsidRDefault="008F4E1D" w:rsidP="008F4E1D">
      <w:pPr>
        <w:rPr>
          <w:sz w:val="20"/>
          <w:szCs w:val="20"/>
          <w:lang w:val="en-US"/>
        </w:rPr>
      </w:pPr>
      <w:bookmarkStart w:id="2" w:name="_ENREF_12"/>
      <w:r>
        <w:rPr>
          <w:sz w:val="20"/>
          <w:szCs w:val="20"/>
          <w:lang w:val="en-US"/>
        </w:rPr>
        <w:t>[</w:t>
      </w:r>
      <w:r w:rsidRPr="00445EBF">
        <w:rPr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>]</w:t>
      </w:r>
      <w:r w:rsidRPr="00445EBF">
        <w:rPr>
          <w:sz w:val="20"/>
          <w:szCs w:val="20"/>
          <w:lang w:val="en-US"/>
        </w:rPr>
        <w:tab/>
        <w:t xml:space="preserve">T. S. Johnson, A. C. O'Neill, P. M. </w:t>
      </w:r>
      <w:proofErr w:type="spellStart"/>
      <w:r w:rsidRPr="00445EBF">
        <w:rPr>
          <w:sz w:val="20"/>
          <w:szCs w:val="20"/>
          <w:lang w:val="en-US"/>
        </w:rPr>
        <w:t>Motarjem</w:t>
      </w:r>
      <w:proofErr w:type="spellEnd"/>
      <w:r w:rsidRPr="00445EBF">
        <w:rPr>
          <w:sz w:val="20"/>
          <w:szCs w:val="20"/>
          <w:lang w:val="en-US"/>
        </w:rPr>
        <w:t xml:space="preserve">, C. </w:t>
      </w:r>
      <w:proofErr w:type="spellStart"/>
      <w:r w:rsidRPr="00445EBF">
        <w:rPr>
          <w:sz w:val="20"/>
          <w:szCs w:val="20"/>
          <w:lang w:val="en-US"/>
        </w:rPr>
        <w:t>Amann</w:t>
      </w:r>
      <w:proofErr w:type="spellEnd"/>
      <w:r w:rsidRPr="00445EBF">
        <w:rPr>
          <w:sz w:val="20"/>
          <w:szCs w:val="20"/>
          <w:lang w:val="en-US"/>
        </w:rPr>
        <w:t xml:space="preserve">, T. Nguyen, M. A. Randolph, J. M. </w:t>
      </w:r>
      <w:proofErr w:type="spellStart"/>
      <w:r w:rsidRPr="00445EBF">
        <w:rPr>
          <w:sz w:val="20"/>
          <w:szCs w:val="20"/>
          <w:lang w:val="en-US"/>
        </w:rPr>
        <w:t>Winograd</w:t>
      </w:r>
      <w:proofErr w:type="spellEnd"/>
      <w:r w:rsidRPr="00445EBF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 </w:t>
      </w:r>
    </w:p>
    <w:p w:rsidR="001B3761" w:rsidRDefault="008F4E1D" w:rsidP="008F4E1D">
      <w:r>
        <w:rPr>
          <w:sz w:val="20"/>
          <w:szCs w:val="20"/>
          <w:lang w:val="en-US"/>
        </w:rPr>
        <w:t xml:space="preserve">              </w:t>
      </w:r>
      <w:r w:rsidRPr="00445EBF">
        <w:rPr>
          <w:sz w:val="20"/>
          <w:szCs w:val="20"/>
          <w:lang w:val="en-US"/>
        </w:rPr>
        <w:t xml:space="preserve">I. E. </w:t>
      </w:r>
      <w:proofErr w:type="spellStart"/>
      <w:r w:rsidRPr="00445EBF">
        <w:rPr>
          <w:sz w:val="20"/>
          <w:szCs w:val="20"/>
          <w:lang w:val="en-US"/>
        </w:rPr>
        <w:t>Kochevar</w:t>
      </w:r>
      <w:proofErr w:type="spellEnd"/>
      <w:r w:rsidRPr="00445EBF">
        <w:rPr>
          <w:sz w:val="20"/>
          <w:szCs w:val="20"/>
          <w:lang w:val="en-US"/>
        </w:rPr>
        <w:t xml:space="preserve"> and R. W. Redmond, </w:t>
      </w:r>
      <w:r w:rsidRPr="00445EBF">
        <w:rPr>
          <w:i/>
          <w:sz w:val="20"/>
          <w:szCs w:val="20"/>
          <w:lang w:val="en-US"/>
        </w:rPr>
        <w:t>J. Surg. Res.</w:t>
      </w:r>
      <w:r w:rsidRPr="00445EBF">
        <w:rPr>
          <w:sz w:val="20"/>
          <w:szCs w:val="20"/>
          <w:lang w:val="en-US"/>
        </w:rPr>
        <w:t xml:space="preserve">, 2007, </w:t>
      </w:r>
      <w:r w:rsidRPr="00445EBF">
        <w:rPr>
          <w:b/>
          <w:sz w:val="20"/>
          <w:szCs w:val="20"/>
          <w:lang w:val="en-US"/>
        </w:rPr>
        <w:t>143</w:t>
      </w:r>
      <w:r w:rsidRPr="00445EBF">
        <w:rPr>
          <w:sz w:val="20"/>
          <w:szCs w:val="20"/>
          <w:lang w:val="en-US"/>
        </w:rPr>
        <w:t>, 224-229.</w:t>
      </w:r>
      <w:bookmarkEnd w:id="2"/>
    </w:p>
    <w:sectPr w:rsidR="001B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1D"/>
    <w:rsid w:val="005E30F6"/>
    <w:rsid w:val="007F0406"/>
    <w:rsid w:val="00872897"/>
    <w:rsid w:val="008F4E1D"/>
    <w:rsid w:val="00E1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E1D"/>
    <w:pPr>
      <w:spacing w:after="200" w:line="276" w:lineRule="auto"/>
      <w:ind w:left="720"/>
      <w:contextualSpacing/>
    </w:pPr>
    <w:rPr>
      <w:rFonts w:ascii="Arial" w:eastAsia="Calibri" w:hAnsi="Arial" w:cs="Mangal"/>
      <w:kern w:val="20"/>
      <w:sz w:val="20"/>
      <w:szCs w:val="18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E1D"/>
    <w:pPr>
      <w:spacing w:after="200" w:line="276" w:lineRule="auto"/>
      <w:ind w:left="720"/>
      <w:contextualSpacing/>
    </w:pPr>
    <w:rPr>
      <w:rFonts w:ascii="Arial" w:eastAsia="Calibri" w:hAnsi="Arial" w:cs="Mangal"/>
      <w:kern w:val="20"/>
      <w:sz w:val="20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pinkas</cp:lastModifiedBy>
  <cp:revision>2</cp:revision>
  <dcterms:created xsi:type="dcterms:W3CDTF">2016-05-01T16:28:00Z</dcterms:created>
  <dcterms:modified xsi:type="dcterms:W3CDTF">2016-05-01T16:28:00Z</dcterms:modified>
</cp:coreProperties>
</file>