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93" w:rsidRDefault="00C7013C">
      <w:r>
        <w:t xml:space="preserve">Okruhy otázek předmětu </w:t>
      </w:r>
      <w:proofErr w:type="spellStart"/>
      <w:r>
        <w:t>Metagenomika</w:t>
      </w:r>
      <w:proofErr w:type="spellEnd"/>
    </w:p>
    <w:p w:rsidR="00C7013C" w:rsidRDefault="00C7013C" w:rsidP="00C7013C">
      <w:pPr>
        <w:pStyle w:val="Odstavecseseznamem"/>
        <w:numPr>
          <w:ilvl w:val="0"/>
          <w:numId w:val="1"/>
        </w:numPr>
      </w:pPr>
      <w:r>
        <w:t xml:space="preserve">Využití </w:t>
      </w:r>
      <w:proofErr w:type="spellStart"/>
      <w:r>
        <w:t>Metagenomiky</w:t>
      </w:r>
      <w:proofErr w:type="spellEnd"/>
    </w:p>
    <w:p w:rsidR="00C7013C" w:rsidRDefault="00C7013C" w:rsidP="00C7013C">
      <w:pPr>
        <w:pStyle w:val="Odstavecseseznamem"/>
        <w:numPr>
          <w:ilvl w:val="0"/>
          <w:numId w:val="1"/>
        </w:numPr>
      </w:pPr>
      <w:r>
        <w:t xml:space="preserve">Co je předmětem studia </w:t>
      </w:r>
      <w:proofErr w:type="spellStart"/>
      <w:r>
        <w:t>Metagenomiky</w:t>
      </w:r>
      <w:proofErr w:type="spellEnd"/>
    </w:p>
    <w:p w:rsidR="00C7013C" w:rsidRDefault="00C7013C" w:rsidP="00C7013C">
      <w:pPr>
        <w:pStyle w:val="Odstavecseseznamem"/>
        <w:numPr>
          <w:ilvl w:val="0"/>
          <w:numId w:val="1"/>
        </w:numPr>
      </w:pPr>
      <w:r>
        <w:t xml:space="preserve">Rozdíl mezi cíleným a </w:t>
      </w:r>
      <w:proofErr w:type="spellStart"/>
      <w:r>
        <w:t>celometagenomovým</w:t>
      </w:r>
      <w:proofErr w:type="spellEnd"/>
      <w:r>
        <w:t xml:space="preserve"> </w:t>
      </w:r>
      <w:proofErr w:type="spellStart"/>
      <w:r>
        <w:t>sekvenováním</w:t>
      </w:r>
      <w:proofErr w:type="spellEnd"/>
    </w:p>
    <w:p w:rsidR="00C7013C" w:rsidRDefault="00C7013C" w:rsidP="00C7013C">
      <w:pPr>
        <w:pStyle w:val="Odstavecseseznamem"/>
        <w:numPr>
          <w:ilvl w:val="0"/>
          <w:numId w:val="1"/>
        </w:numPr>
      </w:pPr>
      <w:r>
        <w:t>K čemu lze využít NGS</w:t>
      </w:r>
    </w:p>
    <w:p w:rsidR="00C7013C" w:rsidRDefault="00C7013C" w:rsidP="00C7013C">
      <w:pPr>
        <w:pStyle w:val="Odstavecseseznamem"/>
        <w:numPr>
          <w:ilvl w:val="0"/>
          <w:numId w:val="1"/>
        </w:numPr>
      </w:pPr>
      <w:r>
        <w:t>Dostupné technologie NGS</w:t>
      </w:r>
    </w:p>
    <w:p w:rsidR="00C7013C" w:rsidRDefault="00C7013C" w:rsidP="00C7013C">
      <w:pPr>
        <w:pStyle w:val="Odstavecseseznamem"/>
        <w:numPr>
          <w:ilvl w:val="0"/>
          <w:numId w:val="1"/>
        </w:numPr>
      </w:pPr>
      <w:r>
        <w:t xml:space="preserve">Rozdíl mezi </w:t>
      </w:r>
      <w:proofErr w:type="spellStart"/>
      <w:r>
        <w:t>Sangerovým</w:t>
      </w:r>
      <w:proofErr w:type="spellEnd"/>
      <w:r>
        <w:t xml:space="preserve"> </w:t>
      </w:r>
      <w:proofErr w:type="spellStart"/>
      <w:r>
        <w:t>sekvenováním</w:t>
      </w:r>
      <w:proofErr w:type="spellEnd"/>
      <w:r>
        <w:t xml:space="preserve"> a NGS</w:t>
      </w:r>
    </w:p>
    <w:p w:rsidR="00C7013C" w:rsidRDefault="00C7013C" w:rsidP="00C7013C">
      <w:pPr>
        <w:pStyle w:val="Odstavecseseznamem"/>
        <w:numPr>
          <w:ilvl w:val="0"/>
          <w:numId w:val="1"/>
        </w:numPr>
      </w:pPr>
      <w:r>
        <w:t xml:space="preserve">Rozdíl mezi druhou a třetí generací </w:t>
      </w:r>
      <w:proofErr w:type="spellStart"/>
      <w:r>
        <w:t>sekvenování</w:t>
      </w:r>
      <w:proofErr w:type="spellEnd"/>
    </w:p>
    <w:p w:rsidR="00C7013C" w:rsidRDefault="00C7013C" w:rsidP="00C7013C">
      <w:pPr>
        <w:pStyle w:val="Odstavecseseznamem"/>
        <w:numPr>
          <w:ilvl w:val="0"/>
          <w:numId w:val="1"/>
        </w:numPr>
      </w:pPr>
      <w:r>
        <w:t xml:space="preserve">Princip </w:t>
      </w:r>
      <w:proofErr w:type="spellStart"/>
      <w:r>
        <w:t>pyrosekvenování</w:t>
      </w:r>
      <w:proofErr w:type="spellEnd"/>
      <w:r>
        <w:t xml:space="preserve"> 454, zkrácený </w:t>
      </w:r>
      <w:proofErr w:type="spellStart"/>
      <w:r>
        <w:t>workflow</w:t>
      </w:r>
      <w:proofErr w:type="spellEnd"/>
    </w:p>
    <w:p w:rsidR="00C7013C" w:rsidRDefault="00C7013C" w:rsidP="00C7013C">
      <w:pPr>
        <w:pStyle w:val="Odstavecseseznamem"/>
        <w:numPr>
          <w:ilvl w:val="0"/>
          <w:numId w:val="1"/>
        </w:numPr>
      </w:pPr>
      <w:r>
        <w:t xml:space="preserve">Podrobný princip </w:t>
      </w:r>
      <w:proofErr w:type="spellStart"/>
      <w:r>
        <w:t>sekvenování</w:t>
      </w:r>
      <w:proofErr w:type="spellEnd"/>
      <w:r>
        <w:t xml:space="preserve"> na přístrojích </w:t>
      </w:r>
      <w:proofErr w:type="spellStart"/>
      <w:r>
        <w:t>Illumina</w:t>
      </w:r>
      <w:proofErr w:type="spellEnd"/>
      <w:r>
        <w:t xml:space="preserve"> (vznik klastrů, vysvětlit co je můstková amplifikace, jak se připojují nukleotidy, co je to base </w:t>
      </w:r>
      <w:proofErr w:type="spellStart"/>
      <w:r>
        <w:t>space</w:t>
      </w:r>
      <w:proofErr w:type="spellEnd"/>
      <w:r>
        <w:t xml:space="preserve"> atd.), jaké přístroje jsou na trhu</w:t>
      </w:r>
    </w:p>
    <w:p w:rsidR="00C7013C" w:rsidRDefault="00C7013C" w:rsidP="00C7013C">
      <w:pPr>
        <w:pStyle w:val="Odstavecseseznamem"/>
        <w:numPr>
          <w:ilvl w:val="0"/>
          <w:numId w:val="1"/>
        </w:numPr>
      </w:pPr>
      <w:r>
        <w:t xml:space="preserve">Princip </w:t>
      </w:r>
      <w:r>
        <w:t xml:space="preserve">Ion </w:t>
      </w:r>
      <w:proofErr w:type="spellStart"/>
      <w:r>
        <w:t>Torrent</w:t>
      </w:r>
      <w:proofErr w:type="spellEnd"/>
      <w:r>
        <w:t xml:space="preserve">, zkrácený </w:t>
      </w:r>
      <w:proofErr w:type="spellStart"/>
      <w:r>
        <w:t>workflow</w:t>
      </w:r>
      <w:proofErr w:type="spellEnd"/>
    </w:p>
    <w:p w:rsidR="00C7013C" w:rsidRDefault="00C7013C" w:rsidP="00C7013C">
      <w:pPr>
        <w:pStyle w:val="Odstavecseseznamem"/>
        <w:numPr>
          <w:ilvl w:val="0"/>
          <w:numId w:val="1"/>
        </w:numPr>
      </w:pPr>
      <w:r>
        <w:t>Srovnání platforem - výhody, nevýhody</w:t>
      </w:r>
    </w:p>
    <w:p w:rsidR="00C7013C" w:rsidRDefault="00C7013C" w:rsidP="00C7013C">
      <w:pPr>
        <w:pStyle w:val="Odstavecseseznamem"/>
        <w:numPr>
          <w:ilvl w:val="0"/>
          <w:numId w:val="1"/>
        </w:numPr>
      </w:pPr>
      <w:r>
        <w:t xml:space="preserve">Vyjmenování dostupných platforem 3. generace, zkrácený princip, v čem jsou lepší než 2. </w:t>
      </w:r>
      <w:r w:rsidR="002E7846">
        <w:t>generace a k čemu je lze využít</w:t>
      </w:r>
    </w:p>
    <w:p w:rsidR="00C7013C" w:rsidRDefault="002E7846" w:rsidP="002E7846">
      <w:pPr>
        <w:pStyle w:val="Odstavecseseznamem"/>
        <w:numPr>
          <w:ilvl w:val="0"/>
          <w:numId w:val="1"/>
        </w:numPr>
      </w:pPr>
      <w:r>
        <w:t>Důležité kroky při odběru vzorků (půda, voda, biologické vzorky)</w:t>
      </w:r>
    </w:p>
    <w:p w:rsidR="002E7846" w:rsidRDefault="002E7846" w:rsidP="00C7013C">
      <w:pPr>
        <w:pStyle w:val="Odstavecseseznamem"/>
        <w:numPr>
          <w:ilvl w:val="0"/>
          <w:numId w:val="1"/>
        </w:numPr>
      </w:pPr>
      <w:r>
        <w:t>Možné přístupy izolace DNA a cíle izolace DNA</w:t>
      </w:r>
    </w:p>
    <w:p w:rsidR="002E7846" w:rsidRDefault="002E7846" w:rsidP="00C7013C">
      <w:pPr>
        <w:pStyle w:val="Odstavecseseznamem"/>
        <w:numPr>
          <w:ilvl w:val="0"/>
          <w:numId w:val="1"/>
        </w:numPr>
      </w:pPr>
      <w:r>
        <w:t xml:space="preserve">Faktory ovlivňující výsledek </w:t>
      </w:r>
      <w:proofErr w:type="spellStart"/>
      <w:r>
        <w:t>sekvenace</w:t>
      </w:r>
      <w:proofErr w:type="spellEnd"/>
      <w:r>
        <w:t xml:space="preserve"> genu pro 16S </w:t>
      </w:r>
      <w:proofErr w:type="spellStart"/>
      <w:r>
        <w:t>rRNA</w:t>
      </w:r>
      <w:proofErr w:type="spellEnd"/>
    </w:p>
    <w:p w:rsidR="002E7846" w:rsidRDefault="002E7846" w:rsidP="00C7013C">
      <w:pPr>
        <w:pStyle w:val="Odstavecseseznamem"/>
        <w:numPr>
          <w:ilvl w:val="0"/>
          <w:numId w:val="1"/>
        </w:numPr>
      </w:pPr>
      <w:r>
        <w:t xml:space="preserve">Výhody </w:t>
      </w:r>
      <w:proofErr w:type="spellStart"/>
      <w:r>
        <w:t>sekvenace</w:t>
      </w:r>
      <w:proofErr w:type="spellEnd"/>
      <w:r>
        <w:t xml:space="preserve"> genu pro 16S </w:t>
      </w:r>
      <w:proofErr w:type="spellStart"/>
      <w:r>
        <w:t>rRNA</w:t>
      </w:r>
      <w:proofErr w:type="spellEnd"/>
    </w:p>
    <w:p w:rsidR="002E7846" w:rsidRDefault="002E7846" w:rsidP="00C7013C">
      <w:pPr>
        <w:pStyle w:val="Odstavecseseznamem"/>
        <w:numPr>
          <w:ilvl w:val="0"/>
          <w:numId w:val="1"/>
        </w:numPr>
      </w:pPr>
      <w:r>
        <w:t xml:space="preserve">Strategie přípravy </w:t>
      </w:r>
      <w:proofErr w:type="spellStart"/>
      <w:r>
        <w:t>amplikonů</w:t>
      </w:r>
      <w:proofErr w:type="spellEnd"/>
      <w:r>
        <w:t xml:space="preserve"> </w:t>
      </w:r>
    </w:p>
    <w:p w:rsidR="002E7846" w:rsidRDefault="002E7846" w:rsidP="00C7013C">
      <w:pPr>
        <w:pStyle w:val="Odstavecseseznamem"/>
        <w:numPr>
          <w:ilvl w:val="0"/>
          <w:numId w:val="1"/>
        </w:numPr>
      </w:pPr>
      <w:r>
        <w:t xml:space="preserve">Příprava knihoven pro </w:t>
      </w:r>
      <w:proofErr w:type="spellStart"/>
      <w:r>
        <w:t>celometagenomové</w:t>
      </w:r>
      <w:proofErr w:type="spellEnd"/>
      <w:r>
        <w:t xml:space="preserve"> </w:t>
      </w:r>
      <w:proofErr w:type="spellStart"/>
      <w:r>
        <w:t>sekvenování</w:t>
      </w:r>
      <w:proofErr w:type="spellEnd"/>
      <w:r>
        <w:t xml:space="preserve"> – rozdíl mezi enzymatickou a mechanickou fragmentací, výhody x nevýhody</w:t>
      </w:r>
    </w:p>
    <w:p w:rsidR="004D0919" w:rsidRDefault="002E7846" w:rsidP="00C7013C">
      <w:pPr>
        <w:pStyle w:val="Odstavecseseznamem"/>
        <w:numPr>
          <w:ilvl w:val="0"/>
          <w:numId w:val="1"/>
        </w:numPr>
      </w:pPr>
      <w:r>
        <w:t xml:space="preserve">Cíleně obohacené knihovny – </w:t>
      </w:r>
      <w:proofErr w:type="spellStart"/>
      <w:r>
        <w:t>multiplexová</w:t>
      </w:r>
      <w:proofErr w:type="spellEnd"/>
      <w:r>
        <w:t xml:space="preserve"> PCR a obohacení pomocí sond – krátce principy</w:t>
      </w:r>
      <w:r w:rsidR="004D0919">
        <w:t xml:space="preserve"> a na co je který přístup vhodný</w:t>
      </w:r>
    </w:p>
    <w:p w:rsidR="004D0919" w:rsidRDefault="004D0919" w:rsidP="00C7013C">
      <w:pPr>
        <w:pStyle w:val="Odstavecseseznamem"/>
        <w:numPr>
          <w:ilvl w:val="0"/>
          <w:numId w:val="1"/>
        </w:numPr>
      </w:pPr>
      <w:r>
        <w:t xml:space="preserve">NGS formáty – názvy, k čemu slouží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score</w:t>
      </w:r>
      <w:proofErr w:type="spellEnd"/>
    </w:p>
    <w:p w:rsidR="004D0919" w:rsidRDefault="004D0919" w:rsidP="00C7013C">
      <w:pPr>
        <w:pStyle w:val="Odstavecseseznamem"/>
        <w:numPr>
          <w:ilvl w:val="0"/>
          <w:numId w:val="1"/>
        </w:numPr>
      </w:pPr>
      <w:r>
        <w:t xml:space="preserve">Analýza dat – </w:t>
      </w:r>
      <w:proofErr w:type="spellStart"/>
      <w:r>
        <w:t>workflow</w:t>
      </w:r>
      <w:proofErr w:type="spellEnd"/>
      <w:r>
        <w:t>, proč se který krok dělá, k čemu slouží</w:t>
      </w:r>
    </w:p>
    <w:p w:rsidR="004D0919" w:rsidRDefault="004D0919" w:rsidP="00C7013C">
      <w:pPr>
        <w:pStyle w:val="Odstavecseseznamem"/>
        <w:numPr>
          <w:ilvl w:val="0"/>
          <w:numId w:val="1"/>
        </w:numPr>
      </w:pPr>
      <w:r>
        <w:t xml:space="preserve">Výstupy z analýzy dat (alfa a beta diverzita, OTU tabulka, grafy se složením </w:t>
      </w:r>
      <w:proofErr w:type="spellStart"/>
      <w:r>
        <w:t>mikrobiomu</w:t>
      </w:r>
      <w:proofErr w:type="spellEnd"/>
      <w:r>
        <w:t>, shluková analýza, korelace)</w:t>
      </w:r>
    </w:p>
    <w:p w:rsidR="004D0919" w:rsidRDefault="004D0919" w:rsidP="00C7013C">
      <w:pPr>
        <w:pStyle w:val="Odstavecseseznamem"/>
        <w:numPr>
          <w:ilvl w:val="0"/>
          <w:numId w:val="1"/>
        </w:numPr>
      </w:pPr>
      <w:r>
        <w:t xml:space="preserve">Databáze 16S </w:t>
      </w:r>
      <w:proofErr w:type="spellStart"/>
      <w:r>
        <w:t>rRNA</w:t>
      </w:r>
      <w:proofErr w:type="spellEnd"/>
      <w:r>
        <w:t xml:space="preserve"> genu</w:t>
      </w:r>
    </w:p>
    <w:p w:rsidR="004D0919" w:rsidRDefault="004D0919" w:rsidP="00C7013C">
      <w:pPr>
        <w:pStyle w:val="Odstavecseseznamem"/>
        <w:numPr>
          <w:ilvl w:val="0"/>
          <w:numId w:val="1"/>
        </w:numPr>
      </w:pPr>
      <w:r>
        <w:t xml:space="preserve">Nástroje na analýzu </w:t>
      </w:r>
      <w:proofErr w:type="spellStart"/>
      <w:r>
        <w:t>metagenomických</w:t>
      </w:r>
      <w:proofErr w:type="spellEnd"/>
      <w:r>
        <w:t xml:space="preserve"> dat</w:t>
      </w:r>
    </w:p>
    <w:p w:rsidR="004D0919" w:rsidRDefault="004D0919" w:rsidP="00C7013C">
      <w:pPr>
        <w:pStyle w:val="Odstavecseseznamem"/>
        <w:numPr>
          <w:ilvl w:val="0"/>
          <w:numId w:val="1"/>
        </w:numPr>
      </w:pPr>
      <w:r>
        <w:t>Vysvětlení alfa a beta diverzity</w:t>
      </w:r>
    </w:p>
    <w:p w:rsidR="004D0919" w:rsidRDefault="004D0919" w:rsidP="00C7013C">
      <w:pPr>
        <w:pStyle w:val="Odstavecseseznamem"/>
        <w:numPr>
          <w:ilvl w:val="0"/>
          <w:numId w:val="1"/>
        </w:numPr>
      </w:pPr>
      <w:r>
        <w:t>Indexy diverzity</w:t>
      </w:r>
    </w:p>
    <w:p w:rsidR="002E7846" w:rsidRDefault="004D0919" w:rsidP="004D0919">
      <w:pPr>
        <w:pStyle w:val="Odstavecseseznamem"/>
        <w:numPr>
          <w:ilvl w:val="0"/>
          <w:numId w:val="1"/>
        </w:numPr>
      </w:pPr>
      <w:proofErr w:type="spellStart"/>
      <w:r>
        <w:t>Metagenomika</w:t>
      </w:r>
      <w:proofErr w:type="spellEnd"/>
      <w:r>
        <w:t xml:space="preserve"> </w:t>
      </w:r>
      <w:proofErr w:type="spellStart"/>
      <w:r>
        <w:t>eukaryot</w:t>
      </w:r>
      <w:proofErr w:type="spellEnd"/>
      <w:r>
        <w:t xml:space="preserve"> a </w:t>
      </w:r>
      <w:proofErr w:type="spellStart"/>
      <w:r>
        <w:t>virom</w:t>
      </w:r>
      <w:proofErr w:type="spellEnd"/>
      <w:r>
        <w:t xml:space="preserve"> – proč je to problematičtější, jak se může postupovat?</w:t>
      </w:r>
    </w:p>
    <w:p w:rsidR="004D0919" w:rsidRDefault="00AB74D0" w:rsidP="004D0919">
      <w:pPr>
        <w:pStyle w:val="Odstavecseseznamem"/>
        <w:numPr>
          <w:ilvl w:val="0"/>
          <w:numId w:val="1"/>
        </w:numPr>
      </w:pPr>
      <w:proofErr w:type="spellStart"/>
      <w:r>
        <w:t>Transkriptomika</w:t>
      </w:r>
      <w:proofErr w:type="spellEnd"/>
      <w:r>
        <w:t xml:space="preserve"> – jak lze postupovat při přípravě knihovny</w:t>
      </w:r>
      <w:bookmarkStart w:id="0" w:name="_GoBack"/>
      <w:bookmarkEnd w:id="0"/>
    </w:p>
    <w:sectPr w:rsidR="004D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B79"/>
    <w:multiLevelType w:val="hybridMultilevel"/>
    <w:tmpl w:val="9F54F452"/>
    <w:lvl w:ilvl="0" w:tplc="5DB6813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3C"/>
    <w:rsid w:val="002E7846"/>
    <w:rsid w:val="004D0919"/>
    <w:rsid w:val="006B7893"/>
    <w:rsid w:val="00871EB1"/>
    <w:rsid w:val="00AB74D0"/>
    <w:rsid w:val="00C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videnska</dc:creator>
  <cp:lastModifiedBy>videnska</cp:lastModifiedBy>
  <cp:revision>2</cp:revision>
  <dcterms:created xsi:type="dcterms:W3CDTF">2016-04-29T12:11:00Z</dcterms:created>
  <dcterms:modified xsi:type="dcterms:W3CDTF">2016-04-29T12:43:00Z</dcterms:modified>
</cp:coreProperties>
</file>