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C2" w:rsidRPr="00D47AD9" w:rsidRDefault="00D847C2" w:rsidP="00D847C2">
      <w:pPr>
        <w:pStyle w:val="Default"/>
        <w:rPr>
          <w:lang w:val="en-US"/>
        </w:rPr>
      </w:pPr>
    </w:p>
    <w:p w:rsidR="00D847C2" w:rsidRPr="00D47AD9" w:rsidRDefault="00D847C2" w:rsidP="00D847C2">
      <w:pPr>
        <w:pStyle w:val="Nadpis1"/>
        <w:rPr>
          <w:lang w:val="en-US"/>
        </w:rPr>
      </w:pPr>
      <w:r w:rsidRPr="00D47AD9">
        <w:rPr>
          <w:lang w:val="en-US"/>
        </w:rPr>
        <w:t xml:space="preserve">Calibration of estrogen uptake </w:t>
      </w:r>
      <w:r w:rsidR="005001CF" w:rsidRPr="00D47AD9">
        <w:rPr>
          <w:lang w:val="en-US"/>
        </w:rPr>
        <w:t>by</w:t>
      </w:r>
      <w:r w:rsidRPr="00D47AD9">
        <w:rPr>
          <w:lang w:val="en-US"/>
        </w:rPr>
        <w:t xml:space="preserve"> circulating flow system with </w:t>
      </w:r>
      <w:proofErr w:type="spellStart"/>
      <w:r w:rsidRPr="00D47AD9">
        <w:rPr>
          <w:lang w:val="en-US"/>
        </w:rPr>
        <w:t>Empore</w:t>
      </w:r>
      <w:proofErr w:type="spellEnd"/>
      <w:r w:rsidRPr="00D47AD9">
        <w:rPr>
          <w:lang w:val="en-US"/>
        </w:rPr>
        <w:t xml:space="preserve"> disks</w:t>
      </w:r>
    </w:p>
    <w:p w:rsidR="005001CF" w:rsidRPr="00D47AD9" w:rsidRDefault="005001CF" w:rsidP="006B334C">
      <w:pPr>
        <w:pStyle w:val="Nadpis2"/>
        <w:rPr>
          <w:lang w:val="en-US"/>
        </w:rPr>
      </w:pPr>
      <w:bookmarkStart w:id="0" w:name="_GoBack"/>
      <w:r w:rsidRPr="00D47AD9">
        <w:rPr>
          <w:u w:val="single"/>
          <w:lang w:val="en-US"/>
        </w:rPr>
        <w:t xml:space="preserve">Alena </w:t>
      </w:r>
      <w:proofErr w:type="spellStart"/>
      <w:r w:rsidRPr="00D47AD9">
        <w:rPr>
          <w:u w:val="single"/>
          <w:lang w:val="en-US"/>
        </w:rPr>
        <w:t>Otoupalíková</w:t>
      </w:r>
      <w:bookmarkEnd w:id="0"/>
      <w:proofErr w:type="spellEnd"/>
      <w:r w:rsidRPr="00D47AD9">
        <w:rPr>
          <w:lang w:val="en-US"/>
        </w:rPr>
        <w:t xml:space="preserve">, Jakub </w:t>
      </w:r>
      <w:proofErr w:type="spellStart"/>
      <w:r w:rsidRPr="00D47AD9">
        <w:rPr>
          <w:lang w:val="en-US"/>
        </w:rPr>
        <w:t>Urik</w:t>
      </w:r>
      <w:proofErr w:type="spellEnd"/>
      <w:r w:rsidRPr="00D47AD9">
        <w:rPr>
          <w:lang w:val="en-US"/>
        </w:rPr>
        <w:t xml:space="preserve">, </w:t>
      </w:r>
      <w:proofErr w:type="spellStart"/>
      <w:r w:rsidRPr="00D47AD9">
        <w:rPr>
          <w:lang w:val="en-US"/>
        </w:rPr>
        <w:t>Zdeněk</w:t>
      </w:r>
      <w:proofErr w:type="spellEnd"/>
      <w:r w:rsidRPr="00D47AD9">
        <w:rPr>
          <w:lang w:val="en-US"/>
        </w:rPr>
        <w:t xml:space="preserve"> </w:t>
      </w:r>
      <w:proofErr w:type="spellStart"/>
      <w:r w:rsidRPr="00D47AD9">
        <w:rPr>
          <w:lang w:val="en-US"/>
        </w:rPr>
        <w:t>Šimek</w:t>
      </w:r>
      <w:proofErr w:type="spellEnd"/>
      <w:r w:rsidRPr="00D47AD9">
        <w:rPr>
          <w:lang w:val="en-US"/>
        </w:rPr>
        <w:t xml:space="preserve">, </w:t>
      </w:r>
      <w:proofErr w:type="spellStart"/>
      <w:r w:rsidRPr="00D47AD9">
        <w:rPr>
          <w:lang w:val="en-US"/>
        </w:rPr>
        <w:t>Branislav</w:t>
      </w:r>
      <w:proofErr w:type="spellEnd"/>
      <w:r w:rsidRPr="00D47AD9">
        <w:rPr>
          <w:lang w:val="en-US"/>
        </w:rPr>
        <w:t xml:space="preserve"> </w:t>
      </w:r>
      <w:proofErr w:type="spellStart"/>
      <w:r w:rsidRPr="00D47AD9">
        <w:rPr>
          <w:lang w:val="en-US"/>
        </w:rPr>
        <w:t>Vrana</w:t>
      </w:r>
      <w:proofErr w:type="spellEnd"/>
    </w:p>
    <w:p w:rsidR="005001CF" w:rsidRPr="00D47AD9" w:rsidRDefault="005001CF" w:rsidP="006B334C">
      <w:pPr>
        <w:pStyle w:val="Nadpis3"/>
        <w:rPr>
          <w:lang w:val="en-US"/>
        </w:rPr>
      </w:pPr>
      <w:r w:rsidRPr="00D47AD9">
        <w:rPr>
          <w:lang w:val="en-US"/>
        </w:rPr>
        <w:t>Research Centre for Toxic Compounds in the Environment</w:t>
      </w:r>
    </w:p>
    <w:p w:rsidR="006B334C" w:rsidRPr="00D47AD9" w:rsidRDefault="006B334C" w:rsidP="006B334C">
      <w:pPr>
        <w:rPr>
          <w:lang w:val="en-US"/>
        </w:rPr>
      </w:pPr>
    </w:p>
    <w:p w:rsidR="005210DB" w:rsidRPr="00D47AD9" w:rsidRDefault="005210DB">
      <w:pPr>
        <w:rPr>
          <w:lang w:val="en-US"/>
        </w:rPr>
      </w:pPr>
      <w:r w:rsidRPr="00D47AD9">
        <w:rPr>
          <w:lang w:val="en-US"/>
        </w:rPr>
        <w:t>Endocrine disrupting compounds (EDCs) presented in the environment include wide range of naturally compounds and synthetic chemicals. Some of them are estrogenic compounds frequently founded in water matri</w:t>
      </w:r>
      <w:r w:rsidR="00D47AD9">
        <w:rPr>
          <w:lang w:val="en-US"/>
        </w:rPr>
        <w:t>x</w:t>
      </w:r>
      <w:r w:rsidRPr="00D47AD9">
        <w:rPr>
          <w:lang w:val="en-US"/>
        </w:rPr>
        <w:t>, especially wastewater and surface water. In fact, most of conventional WWTPs are not designed to complet</w:t>
      </w:r>
      <w:r w:rsidR="00D47AD9">
        <w:rPr>
          <w:lang w:val="en-US"/>
        </w:rPr>
        <w:t>e</w:t>
      </w:r>
      <w:r w:rsidRPr="00D47AD9">
        <w:rPr>
          <w:lang w:val="en-US"/>
        </w:rPr>
        <w:t xml:space="preserve">ly </w:t>
      </w:r>
      <w:r w:rsidR="00D47AD9" w:rsidRPr="00D47AD9">
        <w:rPr>
          <w:lang w:val="en-US"/>
        </w:rPr>
        <w:t>eliminate</w:t>
      </w:r>
      <w:r w:rsidRPr="00D47AD9">
        <w:rPr>
          <w:lang w:val="en-US"/>
        </w:rPr>
        <w:t xml:space="preserve"> these compounds. </w:t>
      </w:r>
    </w:p>
    <w:p w:rsidR="005210DB" w:rsidRPr="00D47AD9" w:rsidRDefault="005210DB">
      <w:pPr>
        <w:rPr>
          <w:lang w:val="en-US"/>
        </w:rPr>
      </w:pPr>
      <w:r w:rsidRPr="00D47AD9">
        <w:rPr>
          <w:lang w:val="en-US"/>
        </w:rPr>
        <w:t xml:space="preserve">For the improving of ecological status of all surface water bodies is the </w:t>
      </w:r>
      <w:r w:rsidR="00D47AD9" w:rsidRPr="00D47AD9">
        <w:rPr>
          <w:lang w:val="en-US"/>
        </w:rPr>
        <w:t>central</w:t>
      </w:r>
      <w:r w:rsidRPr="00D47AD9">
        <w:rPr>
          <w:lang w:val="en-US"/>
        </w:rPr>
        <w:t xml:space="preserve"> objective of the European Water Framework Directive (WFD). The WFD has defined environmental quality criteria called Environmental Quality </w:t>
      </w:r>
      <w:r w:rsidR="005001CF" w:rsidRPr="00D47AD9">
        <w:rPr>
          <w:lang w:val="en-US"/>
        </w:rPr>
        <w:t>Standards</w:t>
      </w:r>
      <w:r w:rsidRPr="00D47AD9">
        <w:rPr>
          <w:lang w:val="en-US"/>
        </w:rPr>
        <w:t xml:space="preserve"> (EQSs). In </w:t>
      </w:r>
      <w:smartTag w:uri="urn:schemas-microsoft-com:office:smarttags" w:element="place">
        <w:r w:rsidRPr="00D47AD9">
          <w:rPr>
            <w:lang w:val="en-US"/>
          </w:rPr>
          <w:t>Europe</w:t>
        </w:r>
      </w:smartTag>
      <w:r w:rsidRPr="00D47AD9">
        <w:rPr>
          <w:lang w:val="en-US"/>
        </w:rPr>
        <w:t xml:space="preserve">, the proposed annual average EQS give </w:t>
      </w:r>
      <w:r w:rsidR="005001CF" w:rsidRPr="00D47AD9">
        <w:rPr>
          <w:lang w:val="en-US"/>
        </w:rPr>
        <w:t>35 p</w:t>
      </w:r>
      <w:r w:rsidR="00E83DB7" w:rsidRPr="00D47AD9">
        <w:rPr>
          <w:lang w:val="en-US"/>
        </w:rPr>
        <w:t>g/L for 17</w:t>
      </w:r>
      <w:r w:rsidRPr="00D47AD9">
        <w:rPr>
          <w:lang w:val="en-US"/>
        </w:rPr>
        <w:t>α</w:t>
      </w:r>
      <w:r w:rsidR="00E83DB7" w:rsidRPr="00D47AD9">
        <w:rPr>
          <w:lang w:val="en-US"/>
        </w:rPr>
        <w:t>-ethynylestradiol</w:t>
      </w:r>
      <w:r w:rsidR="005001CF" w:rsidRPr="00D47AD9">
        <w:rPr>
          <w:lang w:val="en-US"/>
        </w:rPr>
        <w:t xml:space="preserve"> and </w:t>
      </w:r>
      <w:r w:rsidR="00E83DB7" w:rsidRPr="00D47AD9">
        <w:rPr>
          <w:lang w:val="en-US"/>
        </w:rPr>
        <w:t>4</w:t>
      </w:r>
      <w:r w:rsidR="005001CF" w:rsidRPr="00D47AD9">
        <w:rPr>
          <w:lang w:val="en-US"/>
        </w:rPr>
        <w:t>00 p</w:t>
      </w:r>
      <w:r w:rsidR="00E83DB7" w:rsidRPr="00D47AD9">
        <w:rPr>
          <w:lang w:val="en-US"/>
        </w:rPr>
        <w:t>g/L for 17ß-</w:t>
      </w:r>
      <w:proofErr w:type="gramStart"/>
      <w:r w:rsidR="00E83DB7" w:rsidRPr="00D47AD9">
        <w:rPr>
          <w:lang w:val="en-US"/>
        </w:rPr>
        <w:t>estradiol</w:t>
      </w:r>
      <w:r w:rsidR="005001CF" w:rsidRPr="00D47AD9">
        <w:rPr>
          <w:lang w:val="en-US"/>
        </w:rPr>
        <w:t xml:space="preserve"> </w:t>
      </w:r>
      <w:proofErr w:type="gramEnd"/>
      <w:r w:rsidR="005001CF" w:rsidRPr="00D47AD9">
        <w:rPr>
          <w:rStyle w:val="Znakapoznpodarou"/>
          <w:lang w:val="en-US"/>
        </w:rPr>
        <w:footnoteReference w:id="1"/>
      </w:r>
      <w:r w:rsidR="00E83DB7" w:rsidRPr="00D47AD9">
        <w:rPr>
          <w:lang w:val="en-US"/>
        </w:rPr>
        <w:t>.</w:t>
      </w:r>
    </w:p>
    <w:p w:rsidR="005001CF" w:rsidRPr="00D47AD9" w:rsidRDefault="00E83DB7">
      <w:pPr>
        <w:rPr>
          <w:lang w:val="en-US"/>
        </w:rPr>
      </w:pPr>
      <w:r w:rsidRPr="00D47AD9">
        <w:rPr>
          <w:lang w:val="en-US"/>
        </w:rPr>
        <w:t>A</w:t>
      </w:r>
      <w:r w:rsidR="00D47AD9">
        <w:rPr>
          <w:lang w:val="en-US"/>
        </w:rPr>
        <w:t>s a</w:t>
      </w:r>
      <w:r w:rsidRPr="00D47AD9">
        <w:rPr>
          <w:lang w:val="en-US"/>
        </w:rPr>
        <w:t xml:space="preserve"> successful approach for monitoring </w:t>
      </w:r>
      <w:r w:rsidR="00D47AD9">
        <w:rPr>
          <w:lang w:val="en-US"/>
        </w:rPr>
        <w:t xml:space="preserve">the </w:t>
      </w:r>
      <w:r w:rsidRPr="00D47AD9">
        <w:rPr>
          <w:lang w:val="en-US"/>
        </w:rPr>
        <w:t xml:space="preserve">water quality within a legislative framework </w:t>
      </w:r>
      <w:r w:rsidR="00D47AD9" w:rsidRPr="00D47AD9">
        <w:rPr>
          <w:lang w:val="en-US"/>
        </w:rPr>
        <w:t xml:space="preserve">the combination of passive sampling with sensitive analytical techniques </w:t>
      </w:r>
      <w:r w:rsidRPr="00D47AD9">
        <w:rPr>
          <w:lang w:val="en-US"/>
        </w:rPr>
        <w:t>can be</w:t>
      </w:r>
      <w:r w:rsidR="00D47AD9">
        <w:rPr>
          <w:lang w:val="en-US"/>
        </w:rPr>
        <w:t xml:space="preserve"> considered</w:t>
      </w:r>
      <w:r w:rsidRPr="00D47AD9">
        <w:rPr>
          <w:lang w:val="en-US"/>
        </w:rPr>
        <w:t>.</w:t>
      </w:r>
      <w:r w:rsidR="005001CF" w:rsidRPr="00D47AD9">
        <w:rPr>
          <w:lang w:val="en-US"/>
        </w:rPr>
        <w:t xml:space="preserve"> </w:t>
      </w:r>
      <w:r w:rsidRPr="00D47AD9">
        <w:rPr>
          <w:lang w:val="en-US"/>
        </w:rPr>
        <w:t xml:space="preserve">The objective of the study was </w:t>
      </w:r>
      <w:r w:rsidR="00D47AD9">
        <w:rPr>
          <w:lang w:val="en-US"/>
        </w:rPr>
        <w:t xml:space="preserve">to </w:t>
      </w:r>
      <w:r w:rsidRPr="00D47AD9">
        <w:rPr>
          <w:lang w:val="en-US"/>
        </w:rPr>
        <w:t xml:space="preserve">determine the uptake </w:t>
      </w:r>
      <w:proofErr w:type="spellStart"/>
      <w:r w:rsidRPr="00D47AD9">
        <w:rPr>
          <w:lang w:val="en-US"/>
        </w:rPr>
        <w:t>parametres</w:t>
      </w:r>
      <w:proofErr w:type="spellEnd"/>
      <w:r w:rsidRPr="00D47AD9">
        <w:rPr>
          <w:lang w:val="en-US"/>
        </w:rPr>
        <w:t xml:space="preserve"> of selected </w:t>
      </w:r>
      <w:r w:rsidR="00D847C2" w:rsidRPr="00D47AD9">
        <w:rPr>
          <w:lang w:val="en-US"/>
        </w:rPr>
        <w:t>steroid hormones in passive sam</w:t>
      </w:r>
      <w:r w:rsidRPr="00D47AD9">
        <w:rPr>
          <w:lang w:val="en-US"/>
        </w:rPr>
        <w:t xml:space="preserve">plers with </w:t>
      </w:r>
      <w:proofErr w:type="spellStart"/>
      <w:r w:rsidRPr="00D47AD9">
        <w:rPr>
          <w:lang w:val="en-US"/>
        </w:rPr>
        <w:t>Empore</w:t>
      </w:r>
      <w:proofErr w:type="spellEnd"/>
      <w:r w:rsidRPr="00D47AD9">
        <w:rPr>
          <w:lang w:val="en-US"/>
        </w:rPr>
        <w:t xml:space="preserve"> Disks. </w:t>
      </w:r>
      <w:r w:rsidR="00D847C2" w:rsidRPr="00D47AD9">
        <w:rPr>
          <w:lang w:val="en-US"/>
        </w:rPr>
        <w:t xml:space="preserve">To describe </w:t>
      </w:r>
      <w:r w:rsidR="00D47AD9">
        <w:rPr>
          <w:lang w:val="en-US"/>
        </w:rPr>
        <w:t>an</w:t>
      </w:r>
      <w:r w:rsidR="00D847C2" w:rsidRPr="00D47AD9">
        <w:rPr>
          <w:lang w:val="en-US"/>
        </w:rPr>
        <w:t xml:space="preserve"> uptake process of compounds from water to a passive sampler</w:t>
      </w:r>
      <w:r w:rsidR="00D47AD9">
        <w:rPr>
          <w:lang w:val="en-US"/>
        </w:rPr>
        <w:t xml:space="preserve"> the</w:t>
      </w:r>
      <w:r w:rsidR="00D847C2" w:rsidRPr="00D47AD9">
        <w:rPr>
          <w:lang w:val="en-US"/>
        </w:rPr>
        <w:t xml:space="preserve"> parameters such as sampling rates (</w:t>
      </w:r>
      <w:proofErr w:type="spellStart"/>
      <w:r w:rsidR="00D847C2" w:rsidRPr="00D47AD9">
        <w:rPr>
          <w:lang w:val="en-US"/>
        </w:rPr>
        <w:t>R</w:t>
      </w:r>
      <w:r w:rsidR="00D847C2" w:rsidRPr="00D47AD9">
        <w:rPr>
          <w:vertAlign w:val="subscript"/>
          <w:lang w:val="en-US"/>
        </w:rPr>
        <w:t>s</w:t>
      </w:r>
      <w:proofErr w:type="spellEnd"/>
      <w:r w:rsidR="00D847C2" w:rsidRPr="00D47AD9">
        <w:rPr>
          <w:lang w:val="en-US"/>
        </w:rPr>
        <w:t>) and sampler-water distribution coefficient (</w:t>
      </w:r>
      <w:proofErr w:type="spellStart"/>
      <w:r w:rsidR="00D847C2" w:rsidRPr="00D47AD9">
        <w:rPr>
          <w:lang w:val="en-US"/>
        </w:rPr>
        <w:t>K</w:t>
      </w:r>
      <w:r w:rsidR="00D847C2" w:rsidRPr="00D47AD9">
        <w:rPr>
          <w:vertAlign w:val="subscript"/>
          <w:lang w:val="en-US"/>
        </w:rPr>
        <w:t>sw</w:t>
      </w:r>
      <w:proofErr w:type="spellEnd"/>
      <w:r w:rsidR="00D847C2" w:rsidRPr="00D47AD9">
        <w:rPr>
          <w:lang w:val="en-US"/>
        </w:rPr>
        <w:t xml:space="preserve">) </w:t>
      </w:r>
      <w:r w:rsidR="00D47AD9">
        <w:rPr>
          <w:lang w:val="en-US"/>
        </w:rPr>
        <w:t>have to be</w:t>
      </w:r>
      <w:r w:rsidR="00D847C2" w:rsidRPr="00D47AD9">
        <w:rPr>
          <w:lang w:val="en-US"/>
        </w:rPr>
        <w:t xml:space="preserve"> calibrate</w:t>
      </w:r>
      <w:r w:rsidR="00D47AD9">
        <w:rPr>
          <w:lang w:val="en-US"/>
        </w:rPr>
        <w:t>d. For this research, a</w:t>
      </w:r>
      <w:r w:rsidRPr="00D47AD9">
        <w:rPr>
          <w:lang w:val="en-US"/>
        </w:rPr>
        <w:t xml:space="preserve"> circulating flow system developed in our laboratory</w:t>
      </w:r>
      <w:r w:rsidR="00D47AD9">
        <w:rPr>
          <w:lang w:val="en-US"/>
        </w:rPr>
        <w:t xml:space="preserve"> was used</w:t>
      </w:r>
      <w:r w:rsidRPr="00D47AD9">
        <w:rPr>
          <w:lang w:val="en-US"/>
        </w:rPr>
        <w:t xml:space="preserve">. </w:t>
      </w:r>
      <w:r w:rsidR="00D847C2" w:rsidRPr="00D47AD9">
        <w:rPr>
          <w:lang w:val="en-US"/>
        </w:rPr>
        <w:t xml:space="preserve">Sampling rates specific for each compounds </w:t>
      </w:r>
      <w:proofErr w:type="gramStart"/>
      <w:r w:rsidR="00D847C2" w:rsidRPr="00D47AD9">
        <w:rPr>
          <w:lang w:val="en-US"/>
        </w:rPr>
        <w:t>were</w:t>
      </w:r>
      <w:proofErr w:type="gramEnd"/>
      <w:r w:rsidR="00D847C2" w:rsidRPr="00D47AD9">
        <w:rPr>
          <w:lang w:val="en-US"/>
        </w:rPr>
        <w:t xml:space="preserve"> calculated using the </w:t>
      </w:r>
      <w:r w:rsidR="00D47AD9" w:rsidRPr="00D47AD9">
        <w:rPr>
          <w:lang w:val="en-US"/>
        </w:rPr>
        <w:t>parameters</w:t>
      </w:r>
      <w:r w:rsidR="00D847C2" w:rsidRPr="00D47AD9">
        <w:rPr>
          <w:lang w:val="en-US"/>
        </w:rPr>
        <w:t xml:space="preserve"> </w:t>
      </w:r>
      <w:r w:rsidR="00D47AD9" w:rsidRPr="00D47AD9">
        <w:rPr>
          <w:lang w:val="en-US"/>
        </w:rPr>
        <w:t xml:space="preserve">fitted </w:t>
      </w:r>
      <w:r w:rsidR="00D847C2" w:rsidRPr="00D47AD9">
        <w:rPr>
          <w:lang w:val="en-US"/>
        </w:rPr>
        <w:t xml:space="preserve">after the LC-MS-MS.  </w:t>
      </w:r>
    </w:p>
    <w:sectPr w:rsidR="005001CF" w:rsidRPr="00D47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DF6" w:rsidRDefault="00E10DF6">
      <w:r>
        <w:separator/>
      </w:r>
    </w:p>
  </w:endnote>
  <w:endnote w:type="continuationSeparator" w:id="0">
    <w:p w:rsidR="00E10DF6" w:rsidRDefault="00E1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DF6" w:rsidRDefault="00E10DF6">
      <w:r>
        <w:separator/>
      </w:r>
    </w:p>
  </w:footnote>
  <w:footnote w:type="continuationSeparator" w:id="0">
    <w:p w:rsidR="00E10DF6" w:rsidRDefault="00E10DF6">
      <w:r>
        <w:continuationSeparator/>
      </w:r>
    </w:p>
  </w:footnote>
  <w:footnote w:id="1">
    <w:p w:rsidR="005001CF" w:rsidRPr="005001CF" w:rsidRDefault="005001CF" w:rsidP="005001CF">
      <w:pPr>
        <w:pStyle w:val="Default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5001CF">
        <w:t>Proposal</w:t>
      </w:r>
      <w:proofErr w:type="spellEnd"/>
      <w:r w:rsidRPr="005001CF">
        <w:t xml:space="preserve"> </w:t>
      </w:r>
      <w:proofErr w:type="spellStart"/>
      <w:r w:rsidRPr="005001CF">
        <w:t>for</w:t>
      </w:r>
      <w:proofErr w:type="spellEnd"/>
      <w:r w:rsidRPr="005001CF">
        <w:t xml:space="preserve"> a </w:t>
      </w:r>
      <w:proofErr w:type="spellStart"/>
      <w:r w:rsidRPr="005001CF">
        <w:t>Directive</w:t>
      </w:r>
      <w:proofErr w:type="spellEnd"/>
      <w:r w:rsidRPr="005001CF">
        <w:t xml:space="preserve"> </w:t>
      </w:r>
      <w:proofErr w:type="spellStart"/>
      <w:r w:rsidRPr="005001CF">
        <w:t>of</w:t>
      </w:r>
      <w:proofErr w:type="spellEnd"/>
      <w:r w:rsidRPr="005001CF">
        <w:t xml:space="preserve"> </w:t>
      </w:r>
      <w:proofErr w:type="spellStart"/>
      <w:r w:rsidRPr="005001CF">
        <w:t>the</w:t>
      </w:r>
      <w:proofErr w:type="spellEnd"/>
      <w:r w:rsidRPr="005001CF">
        <w:t xml:space="preserve"> </w:t>
      </w:r>
      <w:proofErr w:type="spellStart"/>
      <w:r w:rsidRPr="005001CF">
        <w:t>European</w:t>
      </w:r>
      <w:proofErr w:type="spellEnd"/>
      <w:r w:rsidRPr="005001CF">
        <w:t xml:space="preserve"> </w:t>
      </w:r>
      <w:proofErr w:type="spellStart"/>
      <w:r w:rsidRPr="005001CF">
        <w:t>Parliament</w:t>
      </w:r>
      <w:proofErr w:type="spellEnd"/>
      <w:r w:rsidRPr="005001CF">
        <w:t xml:space="preserve"> and </w:t>
      </w:r>
      <w:proofErr w:type="spellStart"/>
      <w:r w:rsidRPr="005001CF">
        <w:t>of</w:t>
      </w:r>
      <w:proofErr w:type="spellEnd"/>
      <w:r w:rsidRPr="005001CF">
        <w:t xml:space="preserve"> </w:t>
      </w:r>
      <w:proofErr w:type="spellStart"/>
      <w:r w:rsidRPr="005001CF">
        <w:t>the</w:t>
      </w:r>
      <w:proofErr w:type="spellEnd"/>
      <w:r w:rsidRPr="005001CF">
        <w:t xml:space="preserve"> </w:t>
      </w:r>
      <w:proofErr w:type="spellStart"/>
      <w:r w:rsidRPr="005001CF">
        <w:t>Council</w:t>
      </w:r>
      <w:proofErr w:type="spellEnd"/>
      <w:r w:rsidRPr="005001CF">
        <w:t xml:space="preserve"> </w:t>
      </w:r>
      <w:proofErr w:type="spellStart"/>
      <w:r w:rsidRPr="005001CF">
        <w:t>amending</w:t>
      </w:r>
      <w:proofErr w:type="spellEnd"/>
      <w:r w:rsidRPr="005001CF">
        <w:t xml:space="preserve"> </w:t>
      </w:r>
      <w:proofErr w:type="spellStart"/>
      <w:r w:rsidRPr="005001CF">
        <w:t>Directives</w:t>
      </w:r>
      <w:proofErr w:type="spellEnd"/>
      <w:r w:rsidRPr="005001CF">
        <w:t xml:space="preserve"> 2000/60/EC and 2008/105/EC as </w:t>
      </w:r>
      <w:proofErr w:type="spellStart"/>
      <w:r w:rsidRPr="005001CF">
        <w:t>regards</w:t>
      </w:r>
      <w:proofErr w:type="spellEnd"/>
      <w:r w:rsidRPr="005001CF">
        <w:t xml:space="preserve"> priority </w:t>
      </w:r>
      <w:proofErr w:type="spellStart"/>
      <w:r w:rsidRPr="005001CF">
        <w:t>substanc</w:t>
      </w:r>
      <w:r>
        <w:t>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policy</w:t>
      </w:r>
      <w:proofErr w:type="spellEnd"/>
    </w:p>
    <w:p w:rsidR="005001CF" w:rsidRDefault="005001CF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0DB"/>
    <w:rsid w:val="005001CF"/>
    <w:rsid w:val="005210DB"/>
    <w:rsid w:val="006B334C"/>
    <w:rsid w:val="00996577"/>
    <w:rsid w:val="00D47AD9"/>
    <w:rsid w:val="00D57B96"/>
    <w:rsid w:val="00D847C2"/>
    <w:rsid w:val="00E10DF6"/>
    <w:rsid w:val="00E83DB7"/>
    <w:rsid w:val="00F4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847C2"/>
    <w:pPr>
      <w:spacing w:after="24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B334C"/>
    <w:pPr>
      <w:keepNext/>
      <w:spacing w:before="240" w:after="36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6B334C"/>
    <w:pPr>
      <w:keepNext/>
      <w:spacing w:before="240" w:after="60"/>
      <w:outlineLvl w:val="1"/>
    </w:pPr>
    <w:rPr>
      <w:rFonts w:ascii="Arial" w:hAnsi="Arial" w:cs="Arial"/>
      <w:b/>
      <w:bCs/>
      <w:iCs/>
      <w:sz w:val="27"/>
      <w:szCs w:val="28"/>
    </w:rPr>
  </w:style>
  <w:style w:type="paragraph" w:styleId="Nadpis3">
    <w:name w:val="heading 3"/>
    <w:basedOn w:val="Normln"/>
    <w:next w:val="Normln"/>
    <w:qFormat/>
    <w:rsid w:val="006B334C"/>
    <w:pPr>
      <w:keepNext/>
      <w:spacing w:after="120"/>
      <w:outlineLvl w:val="2"/>
    </w:pPr>
    <w:rPr>
      <w:rFonts w:ascii="Arial" w:hAnsi="Arial" w:cs="Arial"/>
      <w:bCs/>
      <w:i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Default">
    <w:name w:val="Default"/>
    <w:rsid w:val="005001CF"/>
    <w:pPr>
      <w:autoSpaceDE w:val="0"/>
      <w:autoSpaceDN w:val="0"/>
      <w:adjustRightInd w:val="0"/>
    </w:pPr>
    <w:rPr>
      <w:rFonts w:cs="Calibri"/>
      <w:color w:val="000000"/>
      <w:szCs w:val="24"/>
    </w:rPr>
  </w:style>
  <w:style w:type="paragraph" w:styleId="Textpoznpodarou">
    <w:name w:val="footnote text"/>
    <w:basedOn w:val="Normln"/>
    <w:semiHidden/>
    <w:rsid w:val="005001CF"/>
    <w:rPr>
      <w:sz w:val="20"/>
      <w:szCs w:val="20"/>
    </w:rPr>
  </w:style>
  <w:style w:type="character" w:styleId="Znakapoznpodarou">
    <w:name w:val="footnote reference"/>
    <w:semiHidden/>
    <w:rsid w:val="005001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Calibration of estrogen uptake by circulating flow system with Empore disks</vt:lpstr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Calibration of estrogen uptake by circulating flow system with Empore disks</dc:title>
  <dc:creator>p</dc:creator>
  <cp:lastModifiedBy>pinkas</cp:lastModifiedBy>
  <cp:revision>2</cp:revision>
  <dcterms:created xsi:type="dcterms:W3CDTF">2018-06-13T08:08:00Z</dcterms:created>
  <dcterms:modified xsi:type="dcterms:W3CDTF">2018-06-13T08:08:00Z</dcterms:modified>
</cp:coreProperties>
</file>