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941F" w14:textId="77777777" w:rsidR="006169FF" w:rsidRDefault="006169FF" w:rsidP="006169FF">
      <w:pPr>
        <w:ind w:left="0" w:firstLine="0"/>
        <w:rPr>
          <w:rFonts w:ascii="Times New Roman" w:hAnsi="Times New Roman" w:cs="Times New Roman"/>
        </w:rPr>
      </w:pPr>
    </w:p>
    <w:p w14:paraId="355C705C" w14:textId="77777777" w:rsidR="006169FF" w:rsidRPr="002B021A" w:rsidRDefault="006169FF" w:rsidP="006169FF">
      <w:pPr>
        <w:spacing w:after="120"/>
        <w:ind w:left="0" w:firstLine="0"/>
        <w:jc w:val="center"/>
        <w:rPr>
          <w:rFonts w:ascii="Times New Roman" w:hAnsi="Times New Roman" w:cs="Times New Roman"/>
          <w:b/>
        </w:rPr>
      </w:pPr>
      <w:r w:rsidRPr="002B021A">
        <w:rPr>
          <w:rFonts w:ascii="Times New Roman" w:hAnsi="Times New Roman" w:cs="Times New Roman"/>
          <w:b/>
          <w:sz w:val="36"/>
        </w:rPr>
        <w:t>Seznámení s </w:t>
      </w:r>
      <w:r>
        <w:rPr>
          <w:rFonts w:ascii="Times New Roman" w:hAnsi="Times New Roman" w:cs="Times New Roman"/>
          <w:b/>
          <w:sz w:val="36"/>
        </w:rPr>
        <w:t>P</w:t>
      </w:r>
      <w:r w:rsidRPr="002B021A">
        <w:rPr>
          <w:rFonts w:ascii="Times New Roman" w:hAnsi="Times New Roman" w:cs="Times New Roman"/>
          <w:b/>
          <w:sz w:val="36"/>
        </w:rPr>
        <w:t>rovozním řádem</w:t>
      </w:r>
      <w:r>
        <w:rPr>
          <w:rFonts w:ascii="Times New Roman" w:hAnsi="Times New Roman" w:cs="Times New Roman"/>
          <w:b/>
          <w:sz w:val="36"/>
        </w:rPr>
        <w:t>, proškolení BOZP a PO</w:t>
      </w:r>
    </w:p>
    <w:p w14:paraId="364F4015" w14:textId="77777777" w:rsidR="006169FF" w:rsidRPr="008D6C42" w:rsidRDefault="006169FF" w:rsidP="006169FF">
      <w:pPr>
        <w:ind w:left="0" w:firstLine="0"/>
        <w:jc w:val="center"/>
        <w:rPr>
          <w:rFonts w:ascii="Times New Roman" w:hAnsi="Times New Roman" w:cs="Times New Roman"/>
          <w:b/>
        </w:rPr>
      </w:pPr>
      <w:r w:rsidRPr="008D6C42">
        <w:rPr>
          <w:rFonts w:ascii="Times New Roman" w:hAnsi="Times New Roman" w:cs="Times New Roman"/>
          <w:b/>
        </w:rPr>
        <w:t>Oddělení fyziologie a imunologie živočichů, ÚEB, A36, UKB, 625 00 Brno</w:t>
      </w:r>
    </w:p>
    <w:p w14:paraId="32287F78" w14:textId="622D64A5" w:rsidR="006169FF" w:rsidRDefault="006169FF" w:rsidP="006169F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7AFF03" w14:textId="77777777" w:rsidR="00FD242C" w:rsidRDefault="00FD242C" w:rsidP="006169F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1576BE" w14:textId="77777777" w:rsidR="006169FF" w:rsidRPr="005174B1" w:rsidRDefault="006169FF" w:rsidP="006169FF">
      <w:pPr>
        <w:numPr>
          <w:ilvl w:val="0"/>
          <w:numId w:val="19"/>
        </w:numPr>
        <w:spacing w:line="240" w:lineRule="auto"/>
        <w:ind w:left="284" w:hanging="284"/>
      </w:pPr>
      <w:r>
        <w:t xml:space="preserve">provozní řád pracoviště </w:t>
      </w:r>
      <w:r w:rsidRPr="00105994">
        <w:t>Oddělení fyziologie a imunologie živočichů</w:t>
      </w:r>
    </w:p>
    <w:p w14:paraId="269F739E" w14:textId="349C3036" w:rsidR="006169FF" w:rsidRDefault="006169FF" w:rsidP="006169FF">
      <w:pPr>
        <w:numPr>
          <w:ilvl w:val="0"/>
          <w:numId w:val="19"/>
        </w:numPr>
        <w:spacing w:line="240" w:lineRule="auto"/>
        <w:ind w:left="284" w:hanging="284"/>
      </w:pPr>
      <w:r>
        <w:t xml:space="preserve">důležitá telefonní čísla tísňového volání: požární ochrana – </w:t>
      </w:r>
      <w:r w:rsidRPr="00FC57ED">
        <w:rPr>
          <w:b/>
        </w:rPr>
        <w:t>150</w:t>
      </w:r>
      <w:r>
        <w:t>, záchranná služba –</w:t>
      </w:r>
      <w:r w:rsidRPr="00FC57ED">
        <w:t xml:space="preserve"> </w:t>
      </w:r>
      <w:r w:rsidRPr="00FC57ED">
        <w:rPr>
          <w:b/>
        </w:rPr>
        <w:t>155</w:t>
      </w:r>
      <w:r>
        <w:t>, policie ČR –</w:t>
      </w:r>
      <w:r w:rsidRPr="00FC57ED">
        <w:t xml:space="preserve"> </w:t>
      </w:r>
      <w:r w:rsidRPr="00FC57ED">
        <w:rPr>
          <w:b/>
        </w:rPr>
        <w:t>158</w:t>
      </w:r>
      <w:r>
        <w:t>, e</w:t>
      </w:r>
      <w:r w:rsidRPr="00FC57ED">
        <w:t>vrops</w:t>
      </w:r>
      <w:r>
        <w:t>ké číslo tísňového volání –</w:t>
      </w:r>
      <w:r w:rsidRPr="00FC57ED">
        <w:t xml:space="preserve"> </w:t>
      </w:r>
      <w:r w:rsidRPr="00FC57ED">
        <w:rPr>
          <w:b/>
        </w:rPr>
        <w:t>112</w:t>
      </w:r>
      <w:r>
        <w:t xml:space="preserve">, PCO – klapka </w:t>
      </w:r>
      <w:r w:rsidRPr="006169FF">
        <w:rPr>
          <w:b/>
        </w:rPr>
        <w:t>2929</w:t>
      </w:r>
    </w:p>
    <w:p w14:paraId="4E233403" w14:textId="77777777" w:rsidR="006169FF" w:rsidRPr="0090190B" w:rsidRDefault="006169FF" w:rsidP="006169FF">
      <w:pPr>
        <w:numPr>
          <w:ilvl w:val="0"/>
          <w:numId w:val="19"/>
        </w:numPr>
        <w:spacing w:line="240" w:lineRule="auto"/>
        <w:ind w:left="284" w:hanging="284"/>
      </w:pPr>
      <w:r>
        <w:t xml:space="preserve">bezpečnostní předpisy MU: </w:t>
      </w:r>
      <w:hyperlink r:id="rId8" w:history="1">
        <w:r w:rsidRPr="00D642AB">
          <w:rPr>
            <w:rStyle w:val="Hypertextovodkaz"/>
          </w:rPr>
          <w:t>http://www.sci.muni.cz/cz/TPO/Bezpecnostni-predpisy</w:t>
        </w:r>
      </w:hyperlink>
    </w:p>
    <w:p w14:paraId="0C8E3E0A" w14:textId="77777777" w:rsidR="006169FF" w:rsidRDefault="006169FF" w:rsidP="006169FF">
      <w:pPr>
        <w:ind w:left="0" w:firstLine="0"/>
      </w:pPr>
    </w:p>
    <w:p w14:paraId="2DDB465A" w14:textId="3C67003B" w:rsidR="006169FF" w:rsidRDefault="006169FF" w:rsidP="00FD242C">
      <w:pPr>
        <w:rPr>
          <w:b/>
        </w:rPr>
      </w:pPr>
      <w:r w:rsidRPr="00CE67EB">
        <w:rPr>
          <w:b/>
        </w:rPr>
        <w:t>Bezpečnost a ochrana zdraví při práci</w:t>
      </w:r>
    </w:p>
    <w:p w14:paraId="5680AF06" w14:textId="77777777" w:rsidR="00FD242C" w:rsidRPr="00FD242C" w:rsidRDefault="00FD242C" w:rsidP="00FD242C">
      <w:pPr>
        <w:rPr>
          <w:b/>
        </w:rPr>
      </w:pPr>
    </w:p>
    <w:p w14:paraId="5026B639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umístění lékárničky a Pravidel první pomoci</w:t>
      </w:r>
    </w:p>
    <w:p w14:paraId="6C0C0052" w14:textId="506C1CFB" w:rsidR="006169FF" w:rsidRDefault="00FD242C" w:rsidP="006169FF">
      <w:pPr>
        <w:numPr>
          <w:ilvl w:val="0"/>
          <w:numId w:val="18"/>
        </w:numPr>
        <w:spacing w:line="240" w:lineRule="auto"/>
        <w:ind w:left="284" w:hanging="284"/>
      </w:pPr>
      <w:r>
        <w:t>z</w:t>
      </w:r>
      <w:r w:rsidR="006169FF">
        <w:t xml:space="preserve">ajištění </w:t>
      </w:r>
      <w:r>
        <w:t>činnosti srdce (zastavení krvácení, srdeční masáž)</w:t>
      </w:r>
      <w:r>
        <w:t xml:space="preserve">, </w:t>
      </w:r>
      <w:r w:rsidR="006169FF">
        <w:t>dýchaní (zprůchodnit a udržet průchodné dýchací cesty, umělé dýchání), fixace zlomenin a uložení do stabilizované polohy. Velmi důležité je nestát se sám postiženým! Přivolání rychlé záchranné služby (155).</w:t>
      </w:r>
    </w:p>
    <w:p w14:paraId="237543B3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v případě těhotenství je povinností pracovnic a studentek oznámit tuto skutečnost ošetřujícímu lékaři a vedoucímu vzhledem k rizikům práce v biologické laboratoři</w:t>
      </w:r>
    </w:p>
    <w:p w14:paraId="64B2F1E2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hlášení pracovních úrazů, náhrada škod</w:t>
      </w:r>
    </w:p>
    <w:p w14:paraId="3FF64C5C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 xml:space="preserve">zacházení s nebezpečnými látkami (bezpečnost použití, skladování, </w:t>
      </w:r>
      <w:r w:rsidRPr="00B82DF7">
        <w:t>bezpečnostní značky</w:t>
      </w:r>
      <w:r>
        <w:t>).</w:t>
      </w:r>
      <w:r w:rsidRPr="00D9483B">
        <w:t xml:space="preserve"> </w:t>
      </w:r>
      <w:r>
        <w:t>Vyloučit přímý kontakt se škodlivými látkami, pokud je to možné, nebo použít všech nezbytných ochranných prostředků (</w:t>
      </w:r>
      <w:r w:rsidRPr="00885343">
        <w:t>osobní ochranné praco</w:t>
      </w:r>
      <w:r>
        <w:t>vní prostředky, pracovní oděvy,</w:t>
      </w:r>
      <w:r w:rsidRPr="00885343">
        <w:t xml:space="preserve"> obuv</w:t>
      </w:r>
      <w:r>
        <w:t>,</w:t>
      </w:r>
      <w:r w:rsidRPr="00885343">
        <w:t xml:space="preserve"> mycí, čist</w:t>
      </w:r>
      <w:r>
        <w:t>i</w:t>
      </w:r>
      <w:r w:rsidRPr="00885343">
        <w:t>cí a dezinfekční prostředky</w:t>
      </w:r>
      <w:r>
        <w:t>). Dodržovat všechny bezpečnostní předpisy. Při práci s látkami škodlivými zdraví není dovoleno jíst ani pít nebo kouřit. Při rozsypání nebo rozlití nebezpečné látky je nutno okamžitě zajistit její zneškodnění.</w:t>
      </w:r>
    </w:p>
    <w:p w14:paraId="66DC366B" w14:textId="77777777" w:rsidR="006169FF" w:rsidRPr="005D552B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pokud pořídíte novou chemikálii, uchovejte bezpečnostní listy v její blízkosti, aby byly v případě potřeby rychle dohledatelné!</w:t>
      </w:r>
    </w:p>
    <w:p w14:paraId="29208E46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použité laboratorní nádobí opláchněte vodou před tím, než ho dáte na odkládací místo k pozdějšímu umytí</w:t>
      </w:r>
    </w:p>
    <w:p w14:paraId="60FEE061" w14:textId="77777777" w:rsidR="006169FF" w:rsidRPr="005D552B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nebezpečný odpad je ukládán do zvláštních nádob</w:t>
      </w:r>
    </w:p>
    <w:p w14:paraId="2CF2D7FC" w14:textId="77777777" w:rsidR="006169FF" w:rsidRPr="002649A5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 w:rsidRPr="000135CB">
        <w:t xml:space="preserve">specifika práce s biologickým materiálem, bakteriálními kmeny a laboratorními zvířaty. Všechen materiál, který přišel do styku s kultivovanými bakteriemi nebo viry, musí být před umytím </w:t>
      </w:r>
      <w:proofErr w:type="spellStart"/>
      <w:r w:rsidRPr="000135CB">
        <w:t>vyautoklávován</w:t>
      </w:r>
      <w:proofErr w:type="spellEnd"/>
      <w:r w:rsidRPr="000135CB">
        <w:t xml:space="preserve"> nebo ošetřen dezinfekčními prostředky.</w:t>
      </w:r>
    </w:p>
    <w:p w14:paraId="7B54A3DA" w14:textId="77777777" w:rsidR="006169FF" w:rsidRPr="002649A5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použití tlakových lahví CO</w:t>
      </w:r>
      <w:r w:rsidRPr="002308DD">
        <w:t>2</w:t>
      </w:r>
      <w:r>
        <w:t xml:space="preserve">. </w:t>
      </w:r>
      <w:r w:rsidRPr="0074004C">
        <w:t>Všechny nádoby na plyny musí být chráněny před nárazem a pádem.</w:t>
      </w:r>
      <w:r>
        <w:t xml:space="preserve"> </w:t>
      </w:r>
      <w:r w:rsidRPr="0074004C">
        <w:t>Před použitím se musí zkontrolovat stav nádoby</w:t>
      </w:r>
      <w:r>
        <w:t>.</w:t>
      </w:r>
      <w:r w:rsidRPr="0074004C">
        <w:t xml:space="preserve"> </w:t>
      </w:r>
      <w:r>
        <w:t>S</w:t>
      </w:r>
      <w:r w:rsidRPr="0074004C">
        <w:t>hledá-li se závada, vrátí se</w:t>
      </w:r>
      <w:r>
        <w:t xml:space="preserve"> nádoba</w:t>
      </w:r>
      <w:r w:rsidRPr="0074004C">
        <w:t xml:space="preserve"> zpět do plnírny s uvedením druhu závady.</w:t>
      </w:r>
    </w:p>
    <w:p w14:paraId="791EE312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 xml:space="preserve">obsluha přístrojů a zařízení používaných v laboratořích </w:t>
      </w:r>
      <w:r w:rsidRPr="002308DD">
        <w:t>Oddělení fyziologie a imunologie živočichů</w:t>
      </w:r>
    </w:p>
    <w:p w14:paraId="04CD560E" w14:textId="342D8B84" w:rsidR="006169FF" w:rsidRDefault="006169FF" w:rsidP="00FD242C">
      <w:pPr>
        <w:numPr>
          <w:ilvl w:val="0"/>
          <w:numId w:val="18"/>
        </w:numPr>
        <w:spacing w:line="240" w:lineRule="auto"/>
        <w:ind w:left="284" w:hanging="284"/>
      </w:pPr>
      <w:r>
        <w:t>likvidace nebezpečného biologického odpadu</w:t>
      </w:r>
    </w:p>
    <w:p w14:paraId="546B0949" w14:textId="77777777" w:rsidR="006169FF" w:rsidRDefault="006169FF" w:rsidP="006169FF"/>
    <w:p w14:paraId="036F1FCD" w14:textId="662D5BB9" w:rsidR="006169FF" w:rsidRPr="00FD242C" w:rsidRDefault="006169FF" w:rsidP="00FD242C">
      <w:pPr>
        <w:rPr>
          <w:b/>
        </w:rPr>
      </w:pPr>
      <w:r w:rsidRPr="00CE67EB">
        <w:rPr>
          <w:b/>
        </w:rPr>
        <w:t>Požární ochrana</w:t>
      </w:r>
    </w:p>
    <w:p w14:paraId="7C39E1D2" w14:textId="77777777" w:rsidR="00FD242C" w:rsidRDefault="00FD242C" w:rsidP="006169FF"/>
    <w:p w14:paraId="59239CF7" w14:textId="65C2C62F" w:rsidR="006169FF" w:rsidRPr="00F21BD4" w:rsidRDefault="006169FF" w:rsidP="006169FF">
      <w:r w:rsidRPr="00F21BD4">
        <w:t>Seznámení s požárním nebezpečím na pracovišti a </w:t>
      </w:r>
      <w:r>
        <w:t xml:space="preserve">v </w:t>
      </w:r>
      <w:r w:rsidRPr="00F21BD4">
        <w:t>jeho nejbližším okolí, možnými příčinami vzniku požáru a opatřením</w:t>
      </w:r>
      <w:r w:rsidR="00FD242C">
        <w:t>,</w:t>
      </w:r>
      <w:r w:rsidRPr="00F21BD4">
        <w:t xml:space="preserve"> jak jim předcházet. Způsob evakuace osob, materiálu a zařízení v případě požáru, umístění únikových cest, nouzových východů a jejich otevírání.</w:t>
      </w:r>
    </w:p>
    <w:p w14:paraId="464990FD" w14:textId="77777777" w:rsidR="006169FF" w:rsidRPr="00233F69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sněhové</w:t>
      </w:r>
      <w:r w:rsidRPr="000D0151">
        <w:t xml:space="preserve"> </w:t>
      </w:r>
      <w:r>
        <w:t>a práškové hasicí přístroje rozmístěny na chodbách</w:t>
      </w:r>
    </w:p>
    <w:p w14:paraId="0F4C0AE9" w14:textId="77777777" w:rsidR="006169FF" w:rsidRPr="00233F69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 w:rsidRPr="00F21BD4">
        <w:t>umístění hlavního uzávěru vody a hlavních vypínačů elektrického proudu</w:t>
      </w:r>
    </w:p>
    <w:p w14:paraId="734B4DAE" w14:textId="4371F52B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 w:rsidRPr="00F21BD4">
        <w:t>hořlavé kapaliny a materiály skladovány na určeném místě, řádně označeny</w:t>
      </w:r>
    </w:p>
    <w:p w14:paraId="05D748B8" w14:textId="77777777" w:rsidR="002E5352" w:rsidRPr="001711A9" w:rsidRDefault="002E5352" w:rsidP="002E5352">
      <w:pPr>
        <w:spacing w:line="240" w:lineRule="auto"/>
        <w:ind w:left="284" w:firstLine="0"/>
      </w:pPr>
    </w:p>
    <w:p w14:paraId="2AEFFF87" w14:textId="77777777" w:rsidR="006169FF" w:rsidRPr="00B52C60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 w:rsidRPr="00F21BD4">
        <w:t>opatrnost při používání otevřeného ohně a tepelných spotřebičů</w:t>
      </w:r>
      <w:r w:rsidRPr="00B52C60">
        <w:t xml:space="preserve"> </w:t>
      </w:r>
    </w:p>
    <w:p w14:paraId="542AA67F" w14:textId="77777777" w:rsidR="006169FF" w:rsidRDefault="006169FF" w:rsidP="006169FF">
      <w:pPr>
        <w:numPr>
          <w:ilvl w:val="0"/>
          <w:numId w:val="18"/>
        </w:numPr>
        <w:spacing w:line="240" w:lineRule="auto"/>
        <w:ind w:left="284" w:hanging="284"/>
      </w:pPr>
      <w:r>
        <w:t>ve všech prostorách laboratoří platí zákaz kouření</w:t>
      </w:r>
    </w:p>
    <w:p w14:paraId="034248C8" w14:textId="77777777" w:rsidR="006169FF" w:rsidRDefault="006169FF" w:rsidP="006169FF"/>
    <w:p w14:paraId="20EED0B0" w14:textId="77777777" w:rsidR="006169FF" w:rsidRDefault="006169FF" w:rsidP="006169FF">
      <w:r>
        <w:t>Na závěr školení bylo provedeno ověření znalostí posluchačů závěrečným pohovorem. Všichni přítomní účastníci školení porozuměli školené problematice, jejich znalosti jsou pro výkon dané práce dostačující a svým podpisem na prezenční listině stvrzují odpovědnost za případné nedodržení školených bezpečnostních předpisů a odpovědnost za jejich vědomé porušování.</w:t>
      </w:r>
    </w:p>
    <w:p w14:paraId="04C8B3FB" w14:textId="77777777" w:rsidR="006169FF" w:rsidRDefault="006169FF" w:rsidP="006169FF"/>
    <w:p w14:paraId="22AD459B" w14:textId="77777777" w:rsidR="006169FF" w:rsidRDefault="006169FF" w:rsidP="006169FF"/>
    <w:p w14:paraId="6C53FF3B" w14:textId="2F06DA3E" w:rsidR="006169FF" w:rsidRDefault="006169FF" w:rsidP="006169FF">
      <w:r>
        <w:t xml:space="preserve">V Brně dne </w:t>
      </w:r>
      <w:r w:rsidR="000A16AC">
        <w:t>10</w:t>
      </w:r>
      <w:r>
        <w:t xml:space="preserve">. </w:t>
      </w:r>
      <w:r w:rsidR="000A16AC">
        <w:t>dubna</w:t>
      </w:r>
      <w:r>
        <w:t xml:space="preserve"> 201</w:t>
      </w:r>
      <w:r w:rsidR="000A16AC">
        <w:t>9</w:t>
      </w:r>
      <w:r w:rsidR="00CD1FBE">
        <w:t>,</w:t>
      </w:r>
      <w:bookmarkStart w:id="0" w:name="_GoBack"/>
      <w:bookmarkEnd w:id="0"/>
    </w:p>
    <w:p w14:paraId="6D7375EA" w14:textId="77777777" w:rsidR="006169FF" w:rsidRDefault="006169FF" w:rsidP="006169FF"/>
    <w:p w14:paraId="017F790A" w14:textId="77777777" w:rsidR="006169FF" w:rsidRDefault="006169FF" w:rsidP="006169FF"/>
    <w:p w14:paraId="12531ED2" w14:textId="52AE1AE9" w:rsidR="006169FF" w:rsidRDefault="006169FF" w:rsidP="006169FF"/>
    <w:p w14:paraId="7C4B35BB" w14:textId="77777777" w:rsidR="001279E6" w:rsidRDefault="001279E6" w:rsidP="006169FF"/>
    <w:p w14:paraId="19D21BE2" w14:textId="388296ED" w:rsidR="006169FF" w:rsidRDefault="006169FF" w:rsidP="001279E6">
      <w:pPr>
        <w:ind w:left="0" w:firstLine="709"/>
      </w:pPr>
      <w:r>
        <w:t>………………………………………</w:t>
      </w:r>
      <w:r w:rsidR="001279E6">
        <w:t>………</w:t>
      </w:r>
      <w:r w:rsidR="001279E6">
        <w:tab/>
      </w:r>
      <w:r w:rsidR="001279E6">
        <w:tab/>
      </w:r>
      <w:r w:rsidR="001279E6">
        <w:tab/>
      </w:r>
      <w:r w:rsidR="001279E6">
        <w:tab/>
      </w:r>
      <w:r w:rsidR="001279E6">
        <w:t>………………………………………………</w:t>
      </w:r>
    </w:p>
    <w:p w14:paraId="38C99620" w14:textId="44129BAD" w:rsidR="000B18E6" w:rsidRDefault="006169FF" w:rsidP="006169FF">
      <w:pPr>
        <w:ind w:left="0" w:firstLine="0"/>
        <w:rPr>
          <w:rFonts w:ascii="Times New Roman" w:hAnsi="Times New Roman" w:cs="Times New Roman"/>
        </w:rPr>
      </w:pPr>
      <w:r>
        <w:t xml:space="preserve">       </w:t>
      </w:r>
      <w:r w:rsidR="000A16AC">
        <w:tab/>
      </w:r>
      <w:r w:rsidR="001279E6" w:rsidRPr="001279E6">
        <w:t xml:space="preserve">doc. Mgr. Vítězslav </w:t>
      </w:r>
      <w:proofErr w:type="spellStart"/>
      <w:r w:rsidR="001279E6" w:rsidRPr="001279E6">
        <w:t>Bryja</w:t>
      </w:r>
      <w:proofErr w:type="spellEnd"/>
      <w:r w:rsidR="001279E6" w:rsidRPr="001279E6">
        <w:t>, Ph.D.</w:t>
      </w:r>
      <w:r w:rsidR="000A16AC">
        <w:tab/>
      </w:r>
      <w:r w:rsidR="000A16AC">
        <w:tab/>
      </w:r>
      <w:r w:rsidR="000A16AC">
        <w:tab/>
      </w:r>
      <w:r w:rsidR="000A16AC">
        <w:tab/>
      </w:r>
      <w:r>
        <w:t xml:space="preserve"> </w:t>
      </w:r>
      <w:r w:rsidR="001279E6">
        <w:t xml:space="preserve">     </w:t>
      </w:r>
      <w:r>
        <w:t>Mgr. Pavel Dobeš, Ph.D.</w:t>
      </w:r>
    </w:p>
    <w:p w14:paraId="35F1A9DC" w14:textId="0BFA1B24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14EFEC6D" w14:textId="548EBDF8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031AB2C8" w14:textId="28999E14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285220D6" w14:textId="041708B1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02B533B0" w14:textId="79FDB293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14B8A0E6" w14:textId="5DEDF065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0C2C2F88" w14:textId="2F5F832B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759B6341" w14:textId="6909585E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26900CEE" w14:textId="365D8C02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3DD0F228" w14:textId="35D094BC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1DE6B695" w14:textId="52870170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204F182E" w14:textId="2D90F3FB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2CECB75B" w14:textId="529DE5D5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0E86F2D9" w14:textId="486D2004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1D720775" w14:textId="408DA207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148DCA80" w14:textId="5068501A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4CD5C6AB" w14:textId="4A5FB8EA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5545D3EE" w14:textId="0BAF5393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6025DE48" w14:textId="4710C2CC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690DDFCD" w14:textId="3A92AD1C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2807DE1F" w14:textId="01853A28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4EC87961" w14:textId="73C0AE6D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41F07206" w14:textId="5F44DD57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6FEC4D1C" w14:textId="267AE6D2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53F5CBF9" w14:textId="4C8E61B9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0D47D1EC" w14:textId="31CB79FE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2D1F1CAC" w14:textId="4FF72223" w:rsidR="006169FF" w:rsidRDefault="006169FF" w:rsidP="0054538F">
      <w:pPr>
        <w:ind w:left="0" w:firstLine="0"/>
        <w:rPr>
          <w:rFonts w:ascii="Times New Roman" w:hAnsi="Times New Roman" w:cs="Times New Roman"/>
        </w:rPr>
      </w:pPr>
    </w:p>
    <w:p w14:paraId="56E5800A" w14:textId="66929621" w:rsidR="0065734E" w:rsidRDefault="0065734E" w:rsidP="0054538F">
      <w:pPr>
        <w:ind w:left="0" w:firstLine="0"/>
        <w:rPr>
          <w:rFonts w:ascii="Times New Roman" w:hAnsi="Times New Roman" w:cs="Times New Roman"/>
        </w:rPr>
      </w:pPr>
    </w:p>
    <w:p w14:paraId="0ADE2D1E" w14:textId="6CF4254A" w:rsidR="0065734E" w:rsidRDefault="0065734E" w:rsidP="0054538F">
      <w:pPr>
        <w:ind w:left="0" w:firstLine="0"/>
        <w:rPr>
          <w:rFonts w:ascii="Times New Roman" w:hAnsi="Times New Roman" w:cs="Times New Roman"/>
        </w:rPr>
      </w:pPr>
    </w:p>
    <w:p w14:paraId="6D478C0E" w14:textId="176298FB" w:rsidR="0065734E" w:rsidRDefault="0065734E" w:rsidP="0054538F">
      <w:pPr>
        <w:ind w:left="0" w:firstLine="0"/>
        <w:rPr>
          <w:rFonts w:ascii="Times New Roman" w:hAnsi="Times New Roman" w:cs="Times New Roman"/>
        </w:rPr>
      </w:pPr>
    </w:p>
    <w:p w14:paraId="3C93921A" w14:textId="337E1B7B" w:rsidR="0065734E" w:rsidRDefault="0065734E" w:rsidP="0054538F">
      <w:pPr>
        <w:ind w:left="0" w:firstLine="0"/>
        <w:rPr>
          <w:rFonts w:ascii="Times New Roman" w:hAnsi="Times New Roman" w:cs="Times New Roman"/>
        </w:rPr>
      </w:pPr>
    </w:p>
    <w:p w14:paraId="07F1137B" w14:textId="77777777" w:rsidR="0065734E" w:rsidRDefault="0065734E" w:rsidP="0054538F">
      <w:pPr>
        <w:ind w:left="0" w:firstLine="0"/>
        <w:rPr>
          <w:rFonts w:ascii="Times New Roman" w:hAnsi="Times New Roman" w:cs="Times New Roman"/>
        </w:rPr>
      </w:pPr>
    </w:p>
    <w:p w14:paraId="289123D7" w14:textId="56C367CA" w:rsidR="000B18E6" w:rsidRPr="002B021A" w:rsidRDefault="002B021A" w:rsidP="008D6C42">
      <w:pPr>
        <w:spacing w:after="120"/>
        <w:ind w:left="0" w:firstLine="0"/>
        <w:jc w:val="center"/>
        <w:rPr>
          <w:rFonts w:ascii="Times New Roman" w:hAnsi="Times New Roman" w:cs="Times New Roman"/>
          <w:b/>
        </w:rPr>
      </w:pPr>
      <w:r w:rsidRPr="002B021A">
        <w:rPr>
          <w:rFonts w:ascii="Times New Roman" w:hAnsi="Times New Roman" w:cs="Times New Roman"/>
          <w:b/>
          <w:sz w:val="36"/>
        </w:rPr>
        <w:t>Seznámení s </w:t>
      </w:r>
      <w:r w:rsidR="004B06CB">
        <w:rPr>
          <w:rFonts w:ascii="Times New Roman" w:hAnsi="Times New Roman" w:cs="Times New Roman"/>
          <w:b/>
          <w:sz w:val="36"/>
        </w:rPr>
        <w:t>P</w:t>
      </w:r>
      <w:r w:rsidRPr="002B021A">
        <w:rPr>
          <w:rFonts w:ascii="Times New Roman" w:hAnsi="Times New Roman" w:cs="Times New Roman"/>
          <w:b/>
          <w:sz w:val="36"/>
        </w:rPr>
        <w:t>rovozním řádem</w:t>
      </w:r>
      <w:r w:rsidR="00F63D61">
        <w:rPr>
          <w:rFonts w:ascii="Times New Roman" w:hAnsi="Times New Roman" w:cs="Times New Roman"/>
          <w:b/>
          <w:sz w:val="36"/>
        </w:rPr>
        <w:t>, proškolení BOZP a PO</w:t>
      </w:r>
    </w:p>
    <w:p w14:paraId="6318BD41" w14:textId="4DA231AC" w:rsidR="000B18E6" w:rsidRPr="008D6C42" w:rsidRDefault="002B021A" w:rsidP="002B021A">
      <w:pPr>
        <w:ind w:left="0" w:firstLine="0"/>
        <w:jc w:val="center"/>
        <w:rPr>
          <w:rFonts w:ascii="Times New Roman" w:hAnsi="Times New Roman" w:cs="Times New Roman"/>
          <w:b/>
        </w:rPr>
      </w:pPr>
      <w:r w:rsidRPr="008D6C42">
        <w:rPr>
          <w:rFonts w:ascii="Times New Roman" w:hAnsi="Times New Roman" w:cs="Times New Roman"/>
          <w:b/>
        </w:rPr>
        <w:t>Oddělení fyziologie a imunologie živočichů, ÚEB, A36, UKB, 625 00 Brno</w:t>
      </w:r>
    </w:p>
    <w:p w14:paraId="18355FC6" w14:textId="6EDD901F" w:rsidR="000B18E6" w:rsidRDefault="000B18E6" w:rsidP="0054538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9BB61CE" w14:textId="3C327B96" w:rsidR="002B021A" w:rsidRDefault="002B021A" w:rsidP="0054538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061536" w14:textId="4E7D35C6" w:rsidR="008D6C42" w:rsidRDefault="002B021A" w:rsidP="00EC6CE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podpisem stvrzuji, že jsem byl/a seznámen/a s Provozním řádem</w:t>
      </w:r>
      <w:r w:rsidR="00310FE6">
        <w:rPr>
          <w:rFonts w:ascii="Times New Roman" w:hAnsi="Times New Roman" w:cs="Times New Roman"/>
          <w:sz w:val="24"/>
          <w:szCs w:val="24"/>
        </w:rPr>
        <w:t xml:space="preserve"> a podmínkami BOZP a PO</w:t>
      </w:r>
      <w:r>
        <w:rPr>
          <w:rFonts w:ascii="Times New Roman" w:hAnsi="Times New Roman" w:cs="Times New Roman"/>
          <w:sz w:val="24"/>
          <w:szCs w:val="24"/>
        </w:rPr>
        <w:t xml:space="preserve"> pracoviště Oddělení fyziologie a imunologie živočichů,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PřF</w:t>
      </w:r>
      <w:proofErr w:type="spellEnd"/>
      <w:r>
        <w:rPr>
          <w:rFonts w:ascii="Times New Roman" w:hAnsi="Times New Roman" w:cs="Times New Roman"/>
          <w:sz w:val="24"/>
          <w:szCs w:val="24"/>
        </w:rPr>
        <w:t>, MU.</w:t>
      </w:r>
    </w:p>
    <w:p w14:paraId="772D631D" w14:textId="77777777" w:rsidR="00EC14C1" w:rsidRDefault="00EC14C1" w:rsidP="00EC6CE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8265EB" w14:textId="6EFFA733" w:rsidR="008D6C42" w:rsidRPr="00217440" w:rsidRDefault="008D6C42" w:rsidP="00EC6CE3">
      <w:p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217440">
        <w:rPr>
          <w:rFonts w:ascii="Times New Roman" w:hAnsi="Times New Roman" w:cs="Times New Roman"/>
          <w:sz w:val="24"/>
          <w:szCs w:val="24"/>
          <w:lang w:val="en-GB"/>
        </w:rPr>
        <w:t xml:space="preserve">Hereby, I confirm </w:t>
      </w:r>
      <w:r w:rsidR="00626323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CC6512">
        <w:rPr>
          <w:rFonts w:ascii="Times New Roman" w:hAnsi="Times New Roman" w:cs="Times New Roman"/>
          <w:sz w:val="24"/>
          <w:szCs w:val="24"/>
          <w:lang w:val="en-GB"/>
        </w:rPr>
        <w:t xml:space="preserve"> beco</w:t>
      </w:r>
      <w:r w:rsidRPr="00217440">
        <w:rPr>
          <w:rFonts w:ascii="Times New Roman" w:hAnsi="Times New Roman" w:cs="Times New Roman"/>
          <w:sz w:val="24"/>
          <w:szCs w:val="24"/>
          <w:lang w:val="en-GB"/>
        </w:rPr>
        <w:t xml:space="preserve">me acquainted </w:t>
      </w:r>
      <w:r w:rsidR="00EC6CE3">
        <w:rPr>
          <w:rFonts w:ascii="Times New Roman" w:hAnsi="Times New Roman" w:cs="Times New Roman"/>
          <w:sz w:val="24"/>
          <w:szCs w:val="24"/>
          <w:lang w:val="en-GB"/>
        </w:rPr>
        <w:t xml:space="preserve">with the Operating </w:t>
      </w:r>
      <w:r w:rsidR="00AE6BB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EC6CE3">
        <w:rPr>
          <w:rFonts w:ascii="Times New Roman" w:hAnsi="Times New Roman" w:cs="Times New Roman"/>
          <w:sz w:val="24"/>
          <w:szCs w:val="24"/>
          <w:lang w:val="en-GB"/>
        </w:rPr>
        <w:t>ules</w:t>
      </w:r>
      <w:r w:rsidR="00AE6BBC">
        <w:rPr>
          <w:rFonts w:ascii="Times New Roman" w:hAnsi="Times New Roman" w:cs="Times New Roman"/>
          <w:sz w:val="24"/>
          <w:szCs w:val="24"/>
          <w:lang w:val="en-GB"/>
        </w:rPr>
        <w:t>, safety rules and fire protection</w:t>
      </w:r>
      <w:r w:rsidR="00EC6CE3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r w:rsidR="00CA112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C6CE3">
        <w:rPr>
          <w:rFonts w:ascii="Times New Roman" w:hAnsi="Times New Roman" w:cs="Times New Roman"/>
          <w:sz w:val="24"/>
          <w:szCs w:val="24"/>
          <w:lang w:val="en-GB"/>
        </w:rPr>
        <w:t xml:space="preserve">Department of Animal </w:t>
      </w:r>
      <w:r w:rsidRPr="00217440">
        <w:rPr>
          <w:rFonts w:ascii="Times New Roman" w:hAnsi="Times New Roman" w:cs="Times New Roman"/>
          <w:sz w:val="24"/>
          <w:szCs w:val="24"/>
          <w:lang w:val="en-GB"/>
        </w:rPr>
        <w:t>Phys</w:t>
      </w:r>
      <w:r w:rsidR="00EC6CE3">
        <w:rPr>
          <w:rFonts w:ascii="Times New Roman" w:hAnsi="Times New Roman" w:cs="Times New Roman"/>
          <w:sz w:val="24"/>
          <w:szCs w:val="24"/>
          <w:lang w:val="en-GB"/>
        </w:rPr>
        <w:t>iology and Immunology</w:t>
      </w:r>
      <w:r w:rsidRPr="00217440">
        <w:rPr>
          <w:rFonts w:ascii="Times New Roman" w:hAnsi="Times New Roman" w:cs="Times New Roman"/>
          <w:sz w:val="24"/>
          <w:szCs w:val="24"/>
          <w:lang w:val="en-GB"/>
        </w:rPr>
        <w:t>, Faculty of Science, MU.</w:t>
      </w:r>
    </w:p>
    <w:p w14:paraId="19EBA803" w14:textId="602E30E7" w:rsidR="008D6C42" w:rsidRDefault="008D6C42" w:rsidP="00101CE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89" w:type="dxa"/>
        <w:jc w:val="center"/>
        <w:tblLook w:val="04A0" w:firstRow="1" w:lastRow="0" w:firstColumn="1" w:lastColumn="0" w:noHBand="0" w:noVBand="1"/>
      </w:tblPr>
      <w:tblGrid>
        <w:gridCol w:w="3227"/>
        <w:gridCol w:w="1207"/>
        <w:gridCol w:w="2552"/>
        <w:gridCol w:w="2303"/>
      </w:tblGrid>
      <w:tr w:rsidR="001B2C65" w14:paraId="589E556B" w14:textId="77777777" w:rsidTr="001B2C65">
        <w:trPr>
          <w:trHeight w:val="397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6E5D0FA" w14:textId="1F61AF7D" w:rsidR="001B2C65" w:rsidRPr="001B2C65" w:rsidRDefault="001B2C65" w:rsidP="00E5293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Jméno/Name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798EED52" w14:textId="19DE83A8" w:rsidR="001B2C65" w:rsidRPr="001B2C65" w:rsidRDefault="001B2C65" w:rsidP="00E5293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UČO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336636" w14:textId="262C875C" w:rsidR="001B2C65" w:rsidRPr="001B2C65" w:rsidRDefault="001B2C65" w:rsidP="00E5293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Pozice/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7DE51688" w14:textId="4AEA4EF4" w:rsidR="001B2C65" w:rsidRPr="001B2C65" w:rsidRDefault="001B2C65" w:rsidP="00E5293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Podpis/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</w:tc>
      </w:tr>
      <w:tr w:rsidR="001B2C65" w14:paraId="5E865485" w14:textId="77777777" w:rsidTr="001B2C65">
        <w:trPr>
          <w:trHeight w:val="397"/>
          <w:jc w:val="center"/>
        </w:trPr>
        <w:tc>
          <w:tcPr>
            <w:tcW w:w="3227" w:type="dxa"/>
          </w:tcPr>
          <w:p w14:paraId="4D3FC702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2C2691A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46C7F7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720714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5" w14:paraId="238E1977" w14:textId="77777777" w:rsidTr="001B2C65">
        <w:trPr>
          <w:trHeight w:val="397"/>
          <w:jc w:val="center"/>
        </w:trPr>
        <w:tc>
          <w:tcPr>
            <w:tcW w:w="3227" w:type="dxa"/>
          </w:tcPr>
          <w:p w14:paraId="62654C61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3300BD0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421DF4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83E8FE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5" w14:paraId="161A8982" w14:textId="77777777" w:rsidTr="001B2C65">
        <w:trPr>
          <w:trHeight w:val="397"/>
          <w:jc w:val="center"/>
        </w:trPr>
        <w:tc>
          <w:tcPr>
            <w:tcW w:w="3227" w:type="dxa"/>
          </w:tcPr>
          <w:p w14:paraId="1D739EC2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79E389D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EECB76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3001B0C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5" w14:paraId="01D6BD05" w14:textId="77777777" w:rsidTr="001B2C65">
        <w:trPr>
          <w:trHeight w:val="397"/>
          <w:jc w:val="center"/>
        </w:trPr>
        <w:tc>
          <w:tcPr>
            <w:tcW w:w="3227" w:type="dxa"/>
          </w:tcPr>
          <w:p w14:paraId="1319F428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5B85149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3448B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397F55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5" w14:paraId="64A06089" w14:textId="77777777" w:rsidTr="001B2C65">
        <w:trPr>
          <w:trHeight w:val="397"/>
          <w:jc w:val="center"/>
        </w:trPr>
        <w:tc>
          <w:tcPr>
            <w:tcW w:w="3227" w:type="dxa"/>
          </w:tcPr>
          <w:p w14:paraId="261E13D4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AEB6988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C7C1E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727285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5" w14:paraId="62C4ED83" w14:textId="77777777" w:rsidTr="001B2C65">
        <w:trPr>
          <w:trHeight w:val="397"/>
          <w:jc w:val="center"/>
        </w:trPr>
        <w:tc>
          <w:tcPr>
            <w:tcW w:w="3227" w:type="dxa"/>
          </w:tcPr>
          <w:p w14:paraId="77A44A4C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4C34057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8837D4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D27AFC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5" w14:paraId="29E87674" w14:textId="77777777" w:rsidTr="001B2C65">
        <w:trPr>
          <w:trHeight w:val="397"/>
          <w:jc w:val="center"/>
        </w:trPr>
        <w:tc>
          <w:tcPr>
            <w:tcW w:w="3227" w:type="dxa"/>
          </w:tcPr>
          <w:p w14:paraId="37D8A956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DE50D8E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45B4BD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337A52" w14:textId="77777777" w:rsidR="001B2C65" w:rsidRDefault="001B2C65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75AED5AD" w14:textId="77777777" w:rsidTr="001B2C65">
        <w:trPr>
          <w:trHeight w:val="397"/>
          <w:jc w:val="center"/>
        </w:trPr>
        <w:tc>
          <w:tcPr>
            <w:tcW w:w="3227" w:type="dxa"/>
          </w:tcPr>
          <w:p w14:paraId="3F82DD3D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A6E43B4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28225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BB18B0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5827C41D" w14:textId="77777777" w:rsidTr="001B2C65">
        <w:trPr>
          <w:trHeight w:val="397"/>
          <w:jc w:val="center"/>
        </w:trPr>
        <w:tc>
          <w:tcPr>
            <w:tcW w:w="3227" w:type="dxa"/>
          </w:tcPr>
          <w:p w14:paraId="158ADDE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B70C0B7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9DEA5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3519B3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697678F9" w14:textId="77777777" w:rsidTr="001B2C65">
        <w:trPr>
          <w:trHeight w:val="397"/>
          <w:jc w:val="center"/>
        </w:trPr>
        <w:tc>
          <w:tcPr>
            <w:tcW w:w="3227" w:type="dxa"/>
          </w:tcPr>
          <w:p w14:paraId="29A9693C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336E15C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7079F6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503AFA7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3968EA4F" w14:textId="77777777" w:rsidTr="001B2C65">
        <w:trPr>
          <w:trHeight w:val="397"/>
          <w:jc w:val="center"/>
        </w:trPr>
        <w:tc>
          <w:tcPr>
            <w:tcW w:w="3227" w:type="dxa"/>
          </w:tcPr>
          <w:p w14:paraId="786CAF8B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C975E41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7E011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2BE125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30FC8E43" w14:textId="77777777" w:rsidTr="001B2C65">
        <w:trPr>
          <w:trHeight w:val="397"/>
          <w:jc w:val="center"/>
        </w:trPr>
        <w:tc>
          <w:tcPr>
            <w:tcW w:w="3227" w:type="dxa"/>
          </w:tcPr>
          <w:p w14:paraId="1342262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BBF679C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F6AEA7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971490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7AD91308" w14:textId="77777777" w:rsidTr="001B2C65">
        <w:trPr>
          <w:trHeight w:val="397"/>
          <w:jc w:val="center"/>
        </w:trPr>
        <w:tc>
          <w:tcPr>
            <w:tcW w:w="3227" w:type="dxa"/>
          </w:tcPr>
          <w:p w14:paraId="4B95EEF3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1FCB5FF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DEC9A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EC1472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3A33DC56" w14:textId="77777777" w:rsidTr="001B2C65">
        <w:trPr>
          <w:trHeight w:val="397"/>
          <w:jc w:val="center"/>
        </w:trPr>
        <w:tc>
          <w:tcPr>
            <w:tcW w:w="3227" w:type="dxa"/>
          </w:tcPr>
          <w:p w14:paraId="08E9168D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112CBBB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EA63A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DBE6D9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529A3F1B" w14:textId="77777777" w:rsidTr="001B2C65">
        <w:trPr>
          <w:trHeight w:val="397"/>
          <w:jc w:val="center"/>
        </w:trPr>
        <w:tc>
          <w:tcPr>
            <w:tcW w:w="3227" w:type="dxa"/>
          </w:tcPr>
          <w:p w14:paraId="411975C7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C833BB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7537A6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E47CF3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49CD25CD" w14:textId="77777777" w:rsidTr="001B2C65">
        <w:trPr>
          <w:trHeight w:val="397"/>
          <w:jc w:val="center"/>
        </w:trPr>
        <w:tc>
          <w:tcPr>
            <w:tcW w:w="3227" w:type="dxa"/>
          </w:tcPr>
          <w:p w14:paraId="6EDA93D6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2665A73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A8C239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42FD361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2B1BF0A9" w14:textId="77777777" w:rsidTr="001B2C65">
        <w:trPr>
          <w:trHeight w:val="397"/>
          <w:jc w:val="center"/>
        </w:trPr>
        <w:tc>
          <w:tcPr>
            <w:tcW w:w="3227" w:type="dxa"/>
          </w:tcPr>
          <w:p w14:paraId="7BDCDF18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3678FE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09932D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5FE689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56AA6DDB" w14:textId="77777777" w:rsidTr="001B2C65">
        <w:trPr>
          <w:trHeight w:val="397"/>
          <w:jc w:val="center"/>
        </w:trPr>
        <w:tc>
          <w:tcPr>
            <w:tcW w:w="3227" w:type="dxa"/>
          </w:tcPr>
          <w:p w14:paraId="53795FF0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2624A82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D152A4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C5C2954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29E717B3" w14:textId="77777777" w:rsidTr="001B2C65">
        <w:trPr>
          <w:trHeight w:val="397"/>
          <w:jc w:val="center"/>
        </w:trPr>
        <w:tc>
          <w:tcPr>
            <w:tcW w:w="3227" w:type="dxa"/>
          </w:tcPr>
          <w:p w14:paraId="05B58646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FECCDC0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9DF991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7C2011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183420DE" w14:textId="77777777" w:rsidTr="001B2C65">
        <w:trPr>
          <w:trHeight w:val="397"/>
          <w:jc w:val="center"/>
        </w:trPr>
        <w:tc>
          <w:tcPr>
            <w:tcW w:w="3227" w:type="dxa"/>
          </w:tcPr>
          <w:p w14:paraId="4B54CCB9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F3EB8A4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3E207A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70CB4E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05B9285C" w14:textId="77777777" w:rsidTr="001B2C65">
        <w:trPr>
          <w:trHeight w:val="397"/>
          <w:jc w:val="center"/>
        </w:trPr>
        <w:tc>
          <w:tcPr>
            <w:tcW w:w="3227" w:type="dxa"/>
          </w:tcPr>
          <w:p w14:paraId="7A6A506C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9C4189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AF9D1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29E809F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C" w14:paraId="637CE596" w14:textId="77777777" w:rsidTr="001B2C65">
        <w:trPr>
          <w:trHeight w:val="397"/>
          <w:jc w:val="center"/>
        </w:trPr>
        <w:tc>
          <w:tcPr>
            <w:tcW w:w="3227" w:type="dxa"/>
          </w:tcPr>
          <w:p w14:paraId="539B44F4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6B133C3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1B81A0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48C365" w14:textId="77777777" w:rsidR="00D97CBC" w:rsidRDefault="00D97CBC" w:rsidP="00101CE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26E7C0AA" w14:textId="77777777" w:rsidTr="004A1C4A">
        <w:trPr>
          <w:trHeight w:val="397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FB56FDB" w14:textId="12C411B6" w:rsidR="004A1C4A" w:rsidRDefault="004A1C4A" w:rsidP="004A1C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Jméno/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5E90DFC0" w14:textId="06E820C1" w:rsidR="004A1C4A" w:rsidRDefault="004A1C4A" w:rsidP="004A1C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UČO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E4B59E" w14:textId="123D30FB" w:rsidR="004A1C4A" w:rsidRDefault="004A1C4A" w:rsidP="004A1C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Pozice/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3F186BAE" w14:textId="508CCEBF" w:rsidR="004A1C4A" w:rsidRDefault="004A1C4A" w:rsidP="004A1C4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Podpis/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</w:tc>
      </w:tr>
      <w:tr w:rsidR="004A1C4A" w14:paraId="4E68E17E" w14:textId="77777777" w:rsidTr="001B2C65">
        <w:trPr>
          <w:trHeight w:val="397"/>
          <w:jc w:val="center"/>
        </w:trPr>
        <w:tc>
          <w:tcPr>
            <w:tcW w:w="3227" w:type="dxa"/>
          </w:tcPr>
          <w:p w14:paraId="2EF2EFC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8E4DD5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0D043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686EA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472CB3B5" w14:textId="77777777" w:rsidTr="001B2C65">
        <w:trPr>
          <w:trHeight w:val="397"/>
          <w:jc w:val="center"/>
        </w:trPr>
        <w:tc>
          <w:tcPr>
            <w:tcW w:w="3227" w:type="dxa"/>
          </w:tcPr>
          <w:p w14:paraId="4A7C769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3DEFF7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C21E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AE2776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824B235" w14:textId="77777777" w:rsidTr="001B2C65">
        <w:trPr>
          <w:trHeight w:val="397"/>
          <w:jc w:val="center"/>
        </w:trPr>
        <w:tc>
          <w:tcPr>
            <w:tcW w:w="3227" w:type="dxa"/>
          </w:tcPr>
          <w:p w14:paraId="521ED59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3F57FC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34321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73522E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444D226C" w14:textId="77777777" w:rsidTr="001B2C65">
        <w:trPr>
          <w:trHeight w:val="397"/>
          <w:jc w:val="center"/>
        </w:trPr>
        <w:tc>
          <w:tcPr>
            <w:tcW w:w="3227" w:type="dxa"/>
          </w:tcPr>
          <w:p w14:paraId="549DC80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40EF44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BD414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7ED8B9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3BEACD7B" w14:textId="77777777" w:rsidTr="001B2C65">
        <w:trPr>
          <w:trHeight w:val="397"/>
          <w:jc w:val="center"/>
        </w:trPr>
        <w:tc>
          <w:tcPr>
            <w:tcW w:w="3227" w:type="dxa"/>
          </w:tcPr>
          <w:p w14:paraId="46C06E6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F58F88E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4438D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B44DD4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5238CCB" w14:textId="77777777" w:rsidTr="001B2C65">
        <w:trPr>
          <w:trHeight w:val="397"/>
          <w:jc w:val="center"/>
        </w:trPr>
        <w:tc>
          <w:tcPr>
            <w:tcW w:w="3227" w:type="dxa"/>
          </w:tcPr>
          <w:p w14:paraId="0A4BC5B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7ED63F6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20A3B8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358B08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15B58554" w14:textId="77777777" w:rsidTr="001B2C65">
        <w:trPr>
          <w:trHeight w:val="397"/>
          <w:jc w:val="center"/>
        </w:trPr>
        <w:tc>
          <w:tcPr>
            <w:tcW w:w="3227" w:type="dxa"/>
          </w:tcPr>
          <w:p w14:paraId="46CF805A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17BE2C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B6A25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7F8F9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726EA36F" w14:textId="77777777" w:rsidTr="001B2C65">
        <w:trPr>
          <w:trHeight w:val="397"/>
          <w:jc w:val="center"/>
        </w:trPr>
        <w:tc>
          <w:tcPr>
            <w:tcW w:w="3227" w:type="dxa"/>
          </w:tcPr>
          <w:p w14:paraId="419CCEF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7BBD51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EB59AE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EDC3F2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767573A6" w14:textId="77777777" w:rsidTr="001B2C65">
        <w:trPr>
          <w:trHeight w:val="397"/>
          <w:jc w:val="center"/>
        </w:trPr>
        <w:tc>
          <w:tcPr>
            <w:tcW w:w="3227" w:type="dxa"/>
          </w:tcPr>
          <w:p w14:paraId="1CDB492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392272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F3B4D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6C869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AB9028A" w14:textId="77777777" w:rsidTr="001B2C65">
        <w:trPr>
          <w:trHeight w:val="397"/>
          <w:jc w:val="center"/>
        </w:trPr>
        <w:tc>
          <w:tcPr>
            <w:tcW w:w="3227" w:type="dxa"/>
          </w:tcPr>
          <w:p w14:paraId="5A59967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9EED4A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621BE9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D5876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63624390" w14:textId="77777777" w:rsidTr="001B2C65">
        <w:trPr>
          <w:trHeight w:val="397"/>
          <w:jc w:val="center"/>
        </w:trPr>
        <w:tc>
          <w:tcPr>
            <w:tcW w:w="3227" w:type="dxa"/>
          </w:tcPr>
          <w:p w14:paraId="07F6AC0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D313F3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52D1D6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48C2B4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2C784731" w14:textId="77777777" w:rsidTr="001B2C65">
        <w:trPr>
          <w:trHeight w:val="397"/>
          <w:jc w:val="center"/>
        </w:trPr>
        <w:tc>
          <w:tcPr>
            <w:tcW w:w="3227" w:type="dxa"/>
          </w:tcPr>
          <w:p w14:paraId="1ECFD696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668042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74DC7E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13BC16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4D722637" w14:textId="77777777" w:rsidTr="001B2C65">
        <w:trPr>
          <w:trHeight w:val="397"/>
          <w:jc w:val="center"/>
        </w:trPr>
        <w:tc>
          <w:tcPr>
            <w:tcW w:w="3227" w:type="dxa"/>
          </w:tcPr>
          <w:p w14:paraId="694FD76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70777F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207A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3BC7F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68099EDE" w14:textId="77777777" w:rsidTr="001B2C65">
        <w:trPr>
          <w:trHeight w:val="397"/>
          <w:jc w:val="center"/>
        </w:trPr>
        <w:tc>
          <w:tcPr>
            <w:tcW w:w="3227" w:type="dxa"/>
          </w:tcPr>
          <w:p w14:paraId="421FE3E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7825B5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4B817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B1D37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0934B054" w14:textId="77777777" w:rsidTr="001B2C65">
        <w:trPr>
          <w:trHeight w:val="397"/>
          <w:jc w:val="center"/>
        </w:trPr>
        <w:tc>
          <w:tcPr>
            <w:tcW w:w="3227" w:type="dxa"/>
          </w:tcPr>
          <w:p w14:paraId="7E6878A4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E925CA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5B73B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745D8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1C3C37BB" w14:textId="77777777" w:rsidTr="001B2C65">
        <w:trPr>
          <w:trHeight w:val="397"/>
          <w:jc w:val="center"/>
        </w:trPr>
        <w:tc>
          <w:tcPr>
            <w:tcW w:w="3227" w:type="dxa"/>
          </w:tcPr>
          <w:p w14:paraId="4B8DF89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085A5B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28165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9AD07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0171C360" w14:textId="77777777" w:rsidTr="001B2C65">
        <w:trPr>
          <w:trHeight w:val="397"/>
          <w:jc w:val="center"/>
        </w:trPr>
        <w:tc>
          <w:tcPr>
            <w:tcW w:w="3227" w:type="dxa"/>
          </w:tcPr>
          <w:p w14:paraId="2F96D18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7F0384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AC8CA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3E5C98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1A3A9109" w14:textId="77777777" w:rsidTr="001B2C65">
        <w:trPr>
          <w:trHeight w:val="397"/>
          <w:jc w:val="center"/>
        </w:trPr>
        <w:tc>
          <w:tcPr>
            <w:tcW w:w="3227" w:type="dxa"/>
          </w:tcPr>
          <w:p w14:paraId="1D6238A6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23FB7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71EE4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CFC80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022EF474" w14:textId="77777777" w:rsidTr="001B2C65">
        <w:trPr>
          <w:trHeight w:val="397"/>
          <w:jc w:val="center"/>
        </w:trPr>
        <w:tc>
          <w:tcPr>
            <w:tcW w:w="3227" w:type="dxa"/>
          </w:tcPr>
          <w:p w14:paraId="711C3E5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38F9CAA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A0DB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6BC9F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B4C2BF0" w14:textId="77777777" w:rsidTr="001B2C65">
        <w:trPr>
          <w:trHeight w:val="397"/>
          <w:jc w:val="center"/>
        </w:trPr>
        <w:tc>
          <w:tcPr>
            <w:tcW w:w="3227" w:type="dxa"/>
          </w:tcPr>
          <w:p w14:paraId="13BFB78E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CF176D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67D43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8443258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150388C" w14:textId="77777777" w:rsidTr="001B2C65">
        <w:trPr>
          <w:trHeight w:val="397"/>
          <w:jc w:val="center"/>
        </w:trPr>
        <w:tc>
          <w:tcPr>
            <w:tcW w:w="3227" w:type="dxa"/>
          </w:tcPr>
          <w:p w14:paraId="42CDE598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FEDCA4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5689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39892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4353BE9" w14:textId="77777777" w:rsidTr="001B2C65">
        <w:trPr>
          <w:trHeight w:val="397"/>
          <w:jc w:val="center"/>
        </w:trPr>
        <w:tc>
          <w:tcPr>
            <w:tcW w:w="3227" w:type="dxa"/>
          </w:tcPr>
          <w:p w14:paraId="78891814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E6DC16F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A2971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8A358D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52B3678" w14:textId="77777777" w:rsidTr="001B2C65">
        <w:trPr>
          <w:trHeight w:val="397"/>
          <w:jc w:val="center"/>
        </w:trPr>
        <w:tc>
          <w:tcPr>
            <w:tcW w:w="3227" w:type="dxa"/>
          </w:tcPr>
          <w:p w14:paraId="5C4349B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6FD7F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DA49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60A1C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4D27F11C" w14:textId="77777777" w:rsidTr="001B2C65">
        <w:trPr>
          <w:trHeight w:val="397"/>
          <w:jc w:val="center"/>
        </w:trPr>
        <w:tc>
          <w:tcPr>
            <w:tcW w:w="3227" w:type="dxa"/>
          </w:tcPr>
          <w:p w14:paraId="3729909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09C136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A1DCA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9B5C1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4F1681A3" w14:textId="77777777" w:rsidTr="001B2C65">
        <w:trPr>
          <w:trHeight w:val="397"/>
          <w:jc w:val="center"/>
        </w:trPr>
        <w:tc>
          <w:tcPr>
            <w:tcW w:w="3227" w:type="dxa"/>
          </w:tcPr>
          <w:p w14:paraId="591B023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C2FD874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8FE55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5EC0C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1ED69FC2" w14:textId="77777777" w:rsidTr="001B2C65">
        <w:trPr>
          <w:trHeight w:val="397"/>
          <w:jc w:val="center"/>
        </w:trPr>
        <w:tc>
          <w:tcPr>
            <w:tcW w:w="3227" w:type="dxa"/>
          </w:tcPr>
          <w:p w14:paraId="3A78943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EDAD93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CB3D7C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02B495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2F754303" w14:textId="77777777" w:rsidTr="001B2C65">
        <w:trPr>
          <w:trHeight w:val="397"/>
          <w:jc w:val="center"/>
        </w:trPr>
        <w:tc>
          <w:tcPr>
            <w:tcW w:w="3227" w:type="dxa"/>
          </w:tcPr>
          <w:p w14:paraId="768CADB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DF08006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6C317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B32A9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69736F1C" w14:textId="77777777" w:rsidTr="001B2C65">
        <w:trPr>
          <w:trHeight w:val="397"/>
          <w:jc w:val="center"/>
        </w:trPr>
        <w:tc>
          <w:tcPr>
            <w:tcW w:w="3227" w:type="dxa"/>
          </w:tcPr>
          <w:p w14:paraId="155F0CA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A744611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B0E24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E496A0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2D7227D0" w14:textId="77777777" w:rsidTr="001B2C65">
        <w:trPr>
          <w:trHeight w:val="397"/>
          <w:jc w:val="center"/>
        </w:trPr>
        <w:tc>
          <w:tcPr>
            <w:tcW w:w="3227" w:type="dxa"/>
          </w:tcPr>
          <w:p w14:paraId="38BBAE48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319DAD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EC7BE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5985E3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190AA7FF" w14:textId="77777777" w:rsidTr="001B2C65">
        <w:trPr>
          <w:trHeight w:val="397"/>
          <w:jc w:val="center"/>
        </w:trPr>
        <w:tc>
          <w:tcPr>
            <w:tcW w:w="3227" w:type="dxa"/>
          </w:tcPr>
          <w:p w14:paraId="04EFCE5E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CC8D57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572E5B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9A1454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4A" w14:paraId="56CAC090" w14:textId="77777777" w:rsidTr="001B2C65">
        <w:trPr>
          <w:trHeight w:val="397"/>
          <w:jc w:val="center"/>
        </w:trPr>
        <w:tc>
          <w:tcPr>
            <w:tcW w:w="3227" w:type="dxa"/>
          </w:tcPr>
          <w:p w14:paraId="67C95A4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2989282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395AB9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5A285A" w14:textId="77777777" w:rsidR="004A1C4A" w:rsidRDefault="004A1C4A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5B26AC3F" w14:textId="77777777" w:rsidTr="001B2C65">
        <w:trPr>
          <w:trHeight w:val="397"/>
          <w:jc w:val="center"/>
        </w:trPr>
        <w:tc>
          <w:tcPr>
            <w:tcW w:w="3227" w:type="dxa"/>
          </w:tcPr>
          <w:p w14:paraId="3A7F7467" w14:textId="77777777" w:rsidR="00495295" w:rsidRDefault="00495295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6A166BD" w14:textId="77777777" w:rsidR="00495295" w:rsidRDefault="00495295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EF39E7" w14:textId="77777777" w:rsidR="00495295" w:rsidRDefault="00495295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8D1335" w14:textId="77777777" w:rsidR="00495295" w:rsidRDefault="00495295" w:rsidP="004A1C4A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2E667C6A" w14:textId="77777777" w:rsidTr="00495295">
        <w:trPr>
          <w:trHeight w:val="397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5AADE7A" w14:textId="58AF71CA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Jméno/Name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3725D63F" w14:textId="5DAD3FA0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UČO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990654" w14:textId="5A6ED6E2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Pozice/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26949D62" w14:textId="69367C4F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Podpis/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</w:tc>
      </w:tr>
      <w:tr w:rsidR="00495295" w14:paraId="3A39AD20" w14:textId="77777777" w:rsidTr="001B2C65">
        <w:trPr>
          <w:trHeight w:val="397"/>
          <w:jc w:val="center"/>
        </w:trPr>
        <w:tc>
          <w:tcPr>
            <w:tcW w:w="3227" w:type="dxa"/>
          </w:tcPr>
          <w:p w14:paraId="2CBFB0B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0EC58B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15443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E5FD7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76D9463F" w14:textId="77777777" w:rsidTr="001B2C65">
        <w:trPr>
          <w:trHeight w:val="397"/>
          <w:jc w:val="center"/>
        </w:trPr>
        <w:tc>
          <w:tcPr>
            <w:tcW w:w="3227" w:type="dxa"/>
          </w:tcPr>
          <w:p w14:paraId="51B377D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D0A784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B54CE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551A2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18098361" w14:textId="77777777" w:rsidTr="001B2C65">
        <w:trPr>
          <w:trHeight w:val="397"/>
          <w:jc w:val="center"/>
        </w:trPr>
        <w:tc>
          <w:tcPr>
            <w:tcW w:w="3227" w:type="dxa"/>
          </w:tcPr>
          <w:p w14:paraId="0868D74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918548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08C2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BE63D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6A1ED989" w14:textId="77777777" w:rsidTr="001B2C65">
        <w:trPr>
          <w:trHeight w:val="397"/>
          <w:jc w:val="center"/>
        </w:trPr>
        <w:tc>
          <w:tcPr>
            <w:tcW w:w="3227" w:type="dxa"/>
          </w:tcPr>
          <w:p w14:paraId="4001EA5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487FE1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2BCD8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B78F36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79C34BD7" w14:textId="77777777" w:rsidTr="001B2C65">
        <w:trPr>
          <w:trHeight w:val="397"/>
          <w:jc w:val="center"/>
        </w:trPr>
        <w:tc>
          <w:tcPr>
            <w:tcW w:w="3227" w:type="dxa"/>
          </w:tcPr>
          <w:p w14:paraId="3C8C473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C95F3A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B06D16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55B9B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1FB200D3" w14:textId="77777777" w:rsidTr="001B2C65">
        <w:trPr>
          <w:trHeight w:val="397"/>
          <w:jc w:val="center"/>
        </w:trPr>
        <w:tc>
          <w:tcPr>
            <w:tcW w:w="3227" w:type="dxa"/>
          </w:tcPr>
          <w:p w14:paraId="5441828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03A100B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86785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C4B074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71E7644" w14:textId="77777777" w:rsidTr="001B2C65">
        <w:trPr>
          <w:trHeight w:val="397"/>
          <w:jc w:val="center"/>
        </w:trPr>
        <w:tc>
          <w:tcPr>
            <w:tcW w:w="3227" w:type="dxa"/>
          </w:tcPr>
          <w:p w14:paraId="0AD6585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0822E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30BAB6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779F1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52F6523F" w14:textId="77777777" w:rsidTr="001B2C65">
        <w:trPr>
          <w:trHeight w:val="397"/>
          <w:jc w:val="center"/>
        </w:trPr>
        <w:tc>
          <w:tcPr>
            <w:tcW w:w="3227" w:type="dxa"/>
          </w:tcPr>
          <w:p w14:paraId="76ABEAC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C5B2A4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229B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B7C46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3F221EA0" w14:textId="77777777" w:rsidTr="001B2C65">
        <w:trPr>
          <w:trHeight w:val="397"/>
          <w:jc w:val="center"/>
        </w:trPr>
        <w:tc>
          <w:tcPr>
            <w:tcW w:w="3227" w:type="dxa"/>
          </w:tcPr>
          <w:p w14:paraId="4EBE28E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033327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23698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9339E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3408299" w14:textId="77777777" w:rsidTr="001B2C65">
        <w:trPr>
          <w:trHeight w:val="397"/>
          <w:jc w:val="center"/>
        </w:trPr>
        <w:tc>
          <w:tcPr>
            <w:tcW w:w="3227" w:type="dxa"/>
          </w:tcPr>
          <w:p w14:paraId="1AFDBEB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389224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F3F9E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C7923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B611C3B" w14:textId="77777777" w:rsidTr="001B2C65">
        <w:trPr>
          <w:trHeight w:val="397"/>
          <w:jc w:val="center"/>
        </w:trPr>
        <w:tc>
          <w:tcPr>
            <w:tcW w:w="3227" w:type="dxa"/>
          </w:tcPr>
          <w:p w14:paraId="1CDEF9C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1212B1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7F35D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40AE0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12F06DAA" w14:textId="77777777" w:rsidTr="001B2C65">
        <w:trPr>
          <w:trHeight w:val="397"/>
          <w:jc w:val="center"/>
        </w:trPr>
        <w:tc>
          <w:tcPr>
            <w:tcW w:w="3227" w:type="dxa"/>
          </w:tcPr>
          <w:p w14:paraId="6784ED8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1995C0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6CB91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063A1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055BC355" w14:textId="77777777" w:rsidTr="001B2C65">
        <w:trPr>
          <w:trHeight w:val="397"/>
          <w:jc w:val="center"/>
        </w:trPr>
        <w:tc>
          <w:tcPr>
            <w:tcW w:w="3227" w:type="dxa"/>
          </w:tcPr>
          <w:p w14:paraId="2CABC14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4230601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AA313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2E4D64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A9B0898" w14:textId="77777777" w:rsidTr="001B2C65">
        <w:trPr>
          <w:trHeight w:val="397"/>
          <w:jc w:val="center"/>
        </w:trPr>
        <w:tc>
          <w:tcPr>
            <w:tcW w:w="3227" w:type="dxa"/>
          </w:tcPr>
          <w:p w14:paraId="2C614AB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B7C99E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95F6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C3DD18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1C82581" w14:textId="77777777" w:rsidTr="001B2C65">
        <w:trPr>
          <w:trHeight w:val="397"/>
          <w:jc w:val="center"/>
        </w:trPr>
        <w:tc>
          <w:tcPr>
            <w:tcW w:w="3227" w:type="dxa"/>
          </w:tcPr>
          <w:p w14:paraId="38A59B0B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439B715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31826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64D19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447DB19" w14:textId="77777777" w:rsidTr="001B2C65">
        <w:trPr>
          <w:trHeight w:val="397"/>
          <w:jc w:val="center"/>
        </w:trPr>
        <w:tc>
          <w:tcPr>
            <w:tcW w:w="3227" w:type="dxa"/>
          </w:tcPr>
          <w:p w14:paraId="3653957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F98BFC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022A2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190E5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2BAAED03" w14:textId="77777777" w:rsidTr="001B2C65">
        <w:trPr>
          <w:trHeight w:val="397"/>
          <w:jc w:val="center"/>
        </w:trPr>
        <w:tc>
          <w:tcPr>
            <w:tcW w:w="3227" w:type="dxa"/>
          </w:tcPr>
          <w:p w14:paraId="5D51AB2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120169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107341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D2265D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72D7A83B" w14:textId="77777777" w:rsidTr="001B2C65">
        <w:trPr>
          <w:trHeight w:val="397"/>
          <w:jc w:val="center"/>
        </w:trPr>
        <w:tc>
          <w:tcPr>
            <w:tcW w:w="3227" w:type="dxa"/>
          </w:tcPr>
          <w:p w14:paraId="57534D34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1C597D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DCAD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3AC65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6EC0D500" w14:textId="77777777" w:rsidTr="001B2C65">
        <w:trPr>
          <w:trHeight w:val="397"/>
          <w:jc w:val="center"/>
        </w:trPr>
        <w:tc>
          <w:tcPr>
            <w:tcW w:w="3227" w:type="dxa"/>
          </w:tcPr>
          <w:p w14:paraId="565DDB3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9AFA984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07134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7C75D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65E8E94F" w14:textId="77777777" w:rsidTr="001B2C65">
        <w:trPr>
          <w:trHeight w:val="397"/>
          <w:jc w:val="center"/>
        </w:trPr>
        <w:tc>
          <w:tcPr>
            <w:tcW w:w="3227" w:type="dxa"/>
          </w:tcPr>
          <w:p w14:paraId="76B8476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6990621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8CD84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15145A0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7C3039FC" w14:textId="77777777" w:rsidTr="001B2C65">
        <w:trPr>
          <w:trHeight w:val="397"/>
          <w:jc w:val="center"/>
        </w:trPr>
        <w:tc>
          <w:tcPr>
            <w:tcW w:w="3227" w:type="dxa"/>
          </w:tcPr>
          <w:p w14:paraId="334B61E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DF7AB7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79D82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6768E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193FA404" w14:textId="77777777" w:rsidTr="001B2C65">
        <w:trPr>
          <w:trHeight w:val="397"/>
          <w:jc w:val="center"/>
        </w:trPr>
        <w:tc>
          <w:tcPr>
            <w:tcW w:w="3227" w:type="dxa"/>
          </w:tcPr>
          <w:p w14:paraId="612D711B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758FCB1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E2CAA6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6850C8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700DB7BB" w14:textId="77777777" w:rsidTr="001B2C65">
        <w:trPr>
          <w:trHeight w:val="397"/>
          <w:jc w:val="center"/>
        </w:trPr>
        <w:tc>
          <w:tcPr>
            <w:tcW w:w="3227" w:type="dxa"/>
          </w:tcPr>
          <w:p w14:paraId="3983EDAB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5418626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42F2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A51D2B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3BC041B5" w14:textId="77777777" w:rsidTr="001B2C65">
        <w:trPr>
          <w:trHeight w:val="397"/>
          <w:jc w:val="center"/>
        </w:trPr>
        <w:tc>
          <w:tcPr>
            <w:tcW w:w="3227" w:type="dxa"/>
          </w:tcPr>
          <w:p w14:paraId="594E676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FE2F9B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93E7D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232A3B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02FD8782" w14:textId="77777777" w:rsidTr="001B2C65">
        <w:trPr>
          <w:trHeight w:val="397"/>
          <w:jc w:val="center"/>
        </w:trPr>
        <w:tc>
          <w:tcPr>
            <w:tcW w:w="3227" w:type="dxa"/>
          </w:tcPr>
          <w:p w14:paraId="2F05FEB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409740C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B5A15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FC3EAE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4311DB9B" w14:textId="77777777" w:rsidTr="001B2C65">
        <w:trPr>
          <w:trHeight w:val="397"/>
          <w:jc w:val="center"/>
        </w:trPr>
        <w:tc>
          <w:tcPr>
            <w:tcW w:w="3227" w:type="dxa"/>
          </w:tcPr>
          <w:p w14:paraId="480ABD9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F1794E1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B76BD5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B09A0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0D12A762" w14:textId="77777777" w:rsidTr="001B2C65">
        <w:trPr>
          <w:trHeight w:val="397"/>
          <w:jc w:val="center"/>
        </w:trPr>
        <w:tc>
          <w:tcPr>
            <w:tcW w:w="3227" w:type="dxa"/>
          </w:tcPr>
          <w:p w14:paraId="6FE15CAB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3ACFB7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37DB1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DC2F6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3A87563F" w14:textId="77777777" w:rsidTr="001B2C65">
        <w:trPr>
          <w:trHeight w:val="397"/>
          <w:jc w:val="center"/>
        </w:trPr>
        <w:tc>
          <w:tcPr>
            <w:tcW w:w="3227" w:type="dxa"/>
          </w:tcPr>
          <w:p w14:paraId="215D77D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9CB8BBD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BC8536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4F414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3B024DA1" w14:textId="77777777" w:rsidTr="001B2C65">
        <w:trPr>
          <w:trHeight w:val="397"/>
          <w:jc w:val="center"/>
        </w:trPr>
        <w:tc>
          <w:tcPr>
            <w:tcW w:w="3227" w:type="dxa"/>
          </w:tcPr>
          <w:p w14:paraId="763D9BC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48E1B21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381F3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38D339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6D668FEA" w14:textId="77777777" w:rsidTr="001B2C65">
        <w:trPr>
          <w:trHeight w:val="397"/>
          <w:jc w:val="center"/>
        </w:trPr>
        <w:tc>
          <w:tcPr>
            <w:tcW w:w="3227" w:type="dxa"/>
          </w:tcPr>
          <w:p w14:paraId="7F087CF7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3AF1329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EB015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360B9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95" w14:paraId="3C8A3151" w14:textId="77777777" w:rsidTr="001B2C65">
        <w:trPr>
          <w:trHeight w:val="397"/>
          <w:jc w:val="center"/>
        </w:trPr>
        <w:tc>
          <w:tcPr>
            <w:tcW w:w="3227" w:type="dxa"/>
          </w:tcPr>
          <w:p w14:paraId="2A04FFEA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DA8528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331E82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2625EF" w14:textId="77777777" w:rsidR="00495295" w:rsidRDefault="00495295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A7C70E5" w14:textId="77777777" w:rsidTr="001B2C65">
        <w:trPr>
          <w:trHeight w:val="397"/>
          <w:jc w:val="center"/>
        </w:trPr>
        <w:tc>
          <w:tcPr>
            <w:tcW w:w="3227" w:type="dxa"/>
          </w:tcPr>
          <w:p w14:paraId="40212577" w14:textId="77777777" w:rsidR="001A433B" w:rsidRDefault="001A433B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2A721DE" w14:textId="77777777" w:rsidR="001A433B" w:rsidRDefault="001A433B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CB211B" w14:textId="77777777" w:rsidR="001A433B" w:rsidRDefault="001A433B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C1F262" w14:textId="77777777" w:rsidR="001A433B" w:rsidRDefault="001A433B" w:rsidP="0049529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E026C75" w14:textId="77777777" w:rsidTr="001A433B">
        <w:trPr>
          <w:trHeight w:val="397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8D2DC74" w14:textId="158DB804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Jméno/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0C60169A" w14:textId="78D93423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UČO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4FB7DC" w14:textId="3FB215E1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Pozice/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564D4950" w14:textId="2DFE399F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Podpis/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</w:tc>
      </w:tr>
      <w:tr w:rsidR="001A433B" w14:paraId="1ABFB6E2" w14:textId="77777777" w:rsidTr="001B2C65">
        <w:trPr>
          <w:trHeight w:val="397"/>
          <w:jc w:val="center"/>
        </w:trPr>
        <w:tc>
          <w:tcPr>
            <w:tcW w:w="3227" w:type="dxa"/>
          </w:tcPr>
          <w:p w14:paraId="1FC2A65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9736FD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96024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E1B3E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0E98746" w14:textId="77777777" w:rsidTr="001B2C65">
        <w:trPr>
          <w:trHeight w:val="397"/>
          <w:jc w:val="center"/>
        </w:trPr>
        <w:tc>
          <w:tcPr>
            <w:tcW w:w="3227" w:type="dxa"/>
          </w:tcPr>
          <w:p w14:paraId="6D0B32D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1AB368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56D43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E175A2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C23C197" w14:textId="77777777" w:rsidTr="001B2C65">
        <w:trPr>
          <w:trHeight w:val="397"/>
          <w:jc w:val="center"/>
        </w:trPr>
        <w:tc>
          <w:tcPr>
            <w:tcW w:w="3227" w:type="dxa"/>
          </w:tcPr>
          <w:p w14:paraId="12EEA73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890FCB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3B99E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28BE6D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A8BF4B8" w14:textId="77777777" w:rsidTr="001B2C65">
        <w:trPr>
          <w:trHeight w:val="397"/>
          <w:jc w:val="center"/>
        </w:trPr>
        <w:tc>
          <w:tcPr>
            <w:tcW w:w="3227" w:type="dxa"/>
          </w:tcPr>
          <w:p w14:paraId="3FCB340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198CAA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A2A8F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439700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5D450259" w14:textId="77777777" w:rsidTr="001B2C65">
        <w:trPr>
          <w:trHeight w:val="397"/>
          <w:jc w:val="center"/>
        </w:trPr>
        <w:tc>
          <w:tcPr>
            <w:tcW w:w="3227" w:type="dxa"/>
          </w:tcPr>
          <w:p w14:paraId="3361C24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8662ED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1F2E1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E390A1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52A65B2" w14:textId="77777777" w:rsidTr="001B2C65">
        <w:trPr>
          <w:trHeight w:val="397"/>
          <w:jc w:val="center"/>
        </w:trPr>
        <w:tc>
          <w:tcPr>
            <w:tcW w:w="3227" w:type="dxa"/>
          </w:tcPr>
          <w:p w14:paraId="378E6AC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DA3FE6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64B87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06C7C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DA5E8F0" w14:textId="77777777" w:rsidTr="001B2C65">
        <w:trPr>
          <w:trHeight w:val="397"/>
          <w:jc w:val="center"/>
        </w:trPr>
        <w:tc>
          <w:tcPr>
            <w:tcW w:w="3227" w:type="dxa"/>
          </w:tcPr>
          <w:p w14:paraId="09A5C5D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7A32C2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E2DC9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348A2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56D84345" w14:textId="77777777" w:rsidTr="001B2C65">
        <w:trPr>
          <w:trHeight w:val="397"/>
          <w:jc w:val="center"/>
        </w:trPr>
        <w:tc>
          <w:tcPr>
            <w:tcW w:w="3227" w:type="dxa"/>
          </w:tcPr>
          <w:p w14:paraId="0744978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D75C99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C3A4D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E98614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625E1ED" w14:textId="77777777" w:rsidTr="001B2C65">
        <w:trPr>
          <w:trHeight w:val="397"/>
          <w:jc w:val="center"/>
        </w:trPr>
        <w:tc>
          <w:tcPr>
            <w:tcW w:w="3227" w:type="dxa"/>
          </w:tcPr>
          <w:p w14:paraId="592E05D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5A3C66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026F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BE332F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005103E" w14:textId="77777777" w:rsidTr="001B2C65">
        <w:trPr>
          <w:trHeight w:val="397"/>
          <w:jc w:val="center"/>
        </w:trPr>
        <w:tc>
          <w:tcPr>
            <w:tcW w:w="3227" w:type="dxa"/>
          </w:tcPr>
          <w:p w14:paraId="1A3954E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47BE5F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32BEE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D1786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DAE8E6D" w14:textId="77777777" w:rsidTr="001B2C65">
        <w:trPr>
          <w:trHeight w:val="397"/>
          <w:jc w:val="center"/>
        </w:trPr>
        <w:tc>
          <w:tcPr>
            <w:tcW w:w="3227" w:type="dxa"/>
          </w:tcPr>
          <w:p w14:paraId="1C3A132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AFD0D5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F5A47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2B3256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508B3AE" w14:textId="77777777" w:rsidTr="001B2C65">
        <w:trPr>
          <w:trHeight w:val="397"/>
          <w:jc w:val="center"/>
        </w:trPr>
        <w:tc>
          <w:tcPr>
            <w:tcW w:w="3227" w:type="dxa"/>
          </w:tcPr>
          <w:p w14:paraId="08931CC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EC45FE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9FF7B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EDDB7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F06F3C2" w14:textId="77777777" w:rsidTr="001B2C65">
        <w:trPr>
          <w:trHeight w:val="397"/>
          <w:jc w:val="center"/>
        </w:trPr>
        <w:tc>
          <w:tcPr>
            <w:tcW w:w="3227" w:type="dxa"/>
          </w:tcPr>
          <w:p w14:paraId="3FB8E4A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328330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A906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9C17DE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5096C9A8" w14:textId="77777777" w:rsidTr="001B2C65">
        <w:trPr>
          <w:trHeight w:val="397"/>
          <w:jc w:val="center"/>
        </w:trPr>
        <w:tc>
          <w:tcPr>
            <w:tcW w:w="3227" w:type="dxa"/>
          </w:tcPr>
          <w:p w14:paraId="6F95EDF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5D60B4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7C26D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EBFEB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C7A5DF6" w14:textId="77777777" w:rsidTr="001B2C65">
        <w:trPr>
          <w:trHeight w:val="397"/>
          <w:jc w:val="center"/>
        </w:trPr>
        <w:tc>
          <w:tcPr>
            <w:tcW w:w="3227" w:type="dxa"/>
          </w:tcPr>
          <w:p w14:paraId="119D539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9D56B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14C2E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85437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3B72779" w14:textId="77777777" w:rsidTr="001B2C65">
        <w:trPr>
          <w:trHeight w:val="397"/>
          <w:jc w:val="center"/>
        </w:trPr>
        <w:tc>
          <w:tcPr>
            <w:tcW w:w="3227" w:type="dxa"/>
          </w:tcPr>
          <w:p w14:paraId="618D5F5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78E842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70FBA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672F89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2ECFD1F" w14:textId="77777777" w:rsidTr="001B2C65">
        <w:trPr>
          <w:trHeight w:val="397"/>
          <w:jc w:val="center"/>
        </w:trPr>
        <w:tc>
          <w:tcPr>
            <w:tcW w:w="3227" w:type="dxa"/>
          </w:tcPr>
          <w:p w14:paraId="2B45156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452383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43EAE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598687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27FAA8CC" w14:textId="77777777" w:rsidTr="001B2C65">
        <w:trPr>
          <w:trHeight w:val="397"/>
          <w:jc w:val="center"/>
        </w:trPr>
        <w:tc>
          <w:tcPr>
            <w:tcW w:w="3227" w:type="dxa"/>
          </w:tcPr>
          <w:p w14:paraId="170680A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F8258A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8F5A7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8EDE7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D7AE3A5" w14:textId="77777777" w:rsidTr="001B2C65">
        <w:trPr>
          <w:trHeight w:val="397"/>
          <w:jc w:val="center"/>
        </w:trPr>
        <w:tc>
          <w:tcPr>
            <w:tcW w:w="3227" w:type="dxa"/>
          </w:tcPr>
          <w:p w14:paraId="220D3F2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13C9A8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01F5D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40A15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2EC1BAC3" w14:textId="77777777" w:rsidTr="001B2C65">
        <w:trPr>
          <w:trHeight w:val="397"/>
          <w:jc w:val="center"/>
        </w:trPr>
        <w:tc>
          <w:tcPr>
            <w:tcW w:w="3227" w:type="dxa"/>
          </w:tcPr>
          <w:p w14:paraId="6B1ACE1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6088A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67D2F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21585F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63A05DA" w14:textId="77777777" w:rsidTr="001B2C65">
        <w:trPr>
          <w:trHeight w:val="397"/>
          <w:jc w:val="center"/>
        </w:trPr>
        <w:tc>
          <w:tcPr>
            <w:tcW w:w="3227" w:type="dxa"/>
          </w:tcPr>
          <w:p w14:paraId="7E4684D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263305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42DD7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A36DFF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6FBDA1C" w14:textId="77777777" w:rsidTr="001B2C65">
        <w:trPr>
          <w:trHeight w:val="397"/>
          <w:jc w:val="center"/>
        </w:trPr>
        <w:tc>
          <w:tcPr>
            <w:tcW w:w="3227" w:type="dxa"/>
          </w:tcPr>
          <w:p w14:paraId="6DE2C94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05177C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6DAB7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57023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750FB7C" w14:textId="77777777" w:rsidTr="001B2C65">
        <w:trPr>
          <w:trHeight w:val="397"/>
          <w:jc w:val="center"/>
        </w:trPr>
        <w:tc>
          <w:tcPr>
            <w:tcW w:w="3227" w:type="dxa"/>
          </w:tcPr>
          <w:p w14:paraId="02E20AB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4C1AC7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01AAC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02179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7C84578" w14:textId="77777777" w:rsidTr="001B2C65">
        <w:trPr>
          <w:trHeight w:val="397"/>
          <w:jc w:val="center"/>
        </w:trPr>
        <w:tc>
          <w:tcPr>
            <w:tcW w:w="3227" w:type="dxa"/>
          </w:tcPr>
          <w:p w14:paraId="1089442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D07E85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69A54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6F673E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9D9A1C0" w14:textId="77777777" w:rsidTr="001B2C65">
        <w:trPr>
          <w:trHeight w:val="397"/>
          <w:jc w:val="center"/>
        </w:trPr>
        <w:tc>
          <w:tcPr>
            <w:tcW w:w="3227" w:type="dxa"/>
          </w:tcPr>
          <w:p w14:paraId="1F0F82F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120F85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E489B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84C07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B1E50C8" w14:textId="77777777" w:rsidTr="001B2C65">
        <w:trPr>
          <w:trHeight w:val="397"/>
          <w:jc w:val="center"/>
        </w:trPr>
        <w:tc>
          <w:tcPr>
            <w:tcW w:w="3227" w:type="dxa"/>
          </w:tcPr>
          <w:p w14:paraId="2DD4C25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630057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4F07E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EF79B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50E30D0" w14:textId="77777777" w:rsidTr="001B2C65">
        <w:trPr>
          <w:trHeight w:val="397"/>
          <w:jc w:val="center"/>
        </w:trPr>
        <w:tc>
          <w:tcPr>
            <w:tcW w:w="3227" w:type="dxa"/>
          </w:tcPr>
          <w:p w14:paraId="118CBD8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F4FBDC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3178E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F8136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C31B744" w14:textId="77777777" w:rsidTr="001B2C65">
        <w:trPr>
          <w:trHeight w:val="397"/>
          <w:jc w:val="center"/>
        </w:trPr>
        <w:tc>
          <w:tcPr>
            <w:tcW w:w="3227" w:type="dxa"/>
          </w:tcPr>
          <w:p w14:paraId="2FA18FC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416623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C3DC4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E5B3D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CF55B8F" w14:textId="77777777" w:rsidTr="001B2C65">
        <w:trPr>
          <w:trHeight w:val="397"/>
          <w:jc w:val="center"/>
        </w:trPr>
        <w:tc>
          <w:tcPr>
            <w:tcW w:w="3227" w:type="dxa"/>
          </w:tcPr>
          <w:p w14:paraId="3C7A804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2984ED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15F55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D71AC8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C902219" w14:textId="77777777" w:rsidTr="001B2C65">
        <w:trPr>
          <w:trHeight w:val="397"/>
          <w:jc w:val="center"/>
        </w:trPr>
        <w:tc>
          <w:tcPr>
            <w:tcW w:w="3227" w:type="dxa"/>
          </w:tcPr>
          <w:p w14:paraId="6AF80A9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8BBE49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3DD15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95F2C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013E640" w14:textId="77777777" w:rsidTr="001B2C65">
        <w:trPr>
          <w:trHeight w:val="397"/>
          <w:jc w:val="center"/>
        </w:trPr>
        <w:tc>
          <w:tcPr>
            <w:tcW w:w="3227" w:type="dxa"/>
          </w:tcPr>
          <w:p w14:paraId="5DC58DB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DA3D9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7A4FE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574C3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027C8E4" w14:textId="77777777" w:rsidTr="001B2C65">
        <w:trPr>
          <w:trHeight w:val="397"/>
          <w:jc w:val="center"/>
        </w:trPr>
        <w:tc>
          <w:tcPr>
            <w:tcW w:w="3227" w:type="dxa"/>
          </w:tcPr>
          <w:p w14:paraId="002A084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78C6F3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93B8F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2BF37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7A29660" w14:textId="77777777" w:rsidTr="001A433B">
        <w:trPr>
          <w:trHeight w:val="397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92C09CF" w14:textId="654E1929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Jméno/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198102FF" w14:textId="00281DEE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UČO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5CBE57" w14:textId="1E10D362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Pozice/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51FED0F1" w14:textId="068A189E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Podpis/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</w:tc>
      </w:tr>
      <w:tr w:rsidR="001A433B" w14:paraId="0FAC9F35" w14:textId="77777777" w:rsidTr="001B2C65">
        <w:trPr>
          <w:trHeight w:val="397"/>
          <w:jc w:val="center"/>
        </w:trPr>
        <w:tc>
          <w:tcPr>
            <w:tcW w:w="3227" w:type="dxa"/>
          </w:tcPr>
          <w:p w14:paraId="4475175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0E0BA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E2AAD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C1B0E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5B94CABE" w14:textId="77777777" w:rsidTr="001B2C65">
        <w:trPr>
          <w:trHeight w:val="397"/>
          <w:jc w:val="center"/>
        </w:trPr>
        <w:tc>
          <w:tcPr>
            <w:tcW w:w="3227" w:type="dxa"/>
          </w:tcPr>
          <w:p w14:paraId="5012E95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08E334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51022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CB8AB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56D83EE" w14:textId="77777777" w:rsidTr="001B2C65">
        <w:trPr>
          <w:trHeight w:val="397"/>
          <w:jc w:val="center"/>
        </w:trPr>
        <w:tc>
          <w:tcPr>
            <w:tcW w:w="3227" w:type="dxa"/>
          </w:tcPr>
          <w:p w14:paraId="0DC14AA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B58CE8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F86BF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5372F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4A9C042" w14:textId="77777777" w:rsidTr="001B2C65">
        <w:trPr>
          <w:trHeight w:val="397"/>
          <w:jc w:val="center"/>
        </w:trPr>
        <w:tc>
          <w:tcPr>
            <w:tcW w:w="3227" w:type="dxa"/>
          </w:tcPr>
          <w:p w14:paraId="4C9ABB7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716F03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095C7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2D4B2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53CA705" w14:textId="77777777" w:rsidTr="001B2C65">
        <w:trPr>
          <w:trHeight w:val="397"/>
          <w:jc w:val="center"/>
        </w:trPr>
        <w:tc>
          <w:tcPr>
            <w:tcW w:w="3227" w:type="dxa"/>
          </w:tcPr>
          <w:p w14:paraId="1ADE0A2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338AF6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AE849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229F0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EE40AEA" w14:textId="77777777" w:rsidTr="001B2C65">
        <w:trPr>
          <w:trHeight w:val="397"/>
          <w:jc w:val="center"/>
        </w:trPr>
        <w:tc>
          <w:tcPr>
            <w:tcW w:w="3227" w:type="dxa"/>
          </w:tcPr>
          <w:p w14:paraId="4A62441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6DB599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8AC8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D08DF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8D523F1" w14:textId="77777777" w:rsidTr="001B2C65">
        <w:trPr>
          <w:trHeight w:val="397"/>
          <w:jc w:val="center"/>
        </w:trPr>
        <w:tc>
          <w:tcPr>
            <w:tcW w:w="3227" w:type="dxa"/>
          </w:tcPr>
          <w:p w14:paraId="4187DC5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41D171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B29E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53D31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2899D607" w14:textId="77777777" w:rsidTr="001B2C65">
        <w:trPr>
          <w:trHeight w:val="397"/>
          <w:jc w:val="center"/>
        </w:trPr>
        <w:tc>
          <w:tcPr>
            <w:tcW w:w="3227" w:type="dxa"/>
          </w:tcPr>
          <w:p w14:paraId="2566499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022C14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5ED32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D78F1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4EAB4AE" w14:textId="77777777" w:rsidTr="001B2C65">
        <w:trPr>
          <w:trHeight w:val="397"/>
          <w:jc w:val="center"/>
        </w:trPr>
        <w:tc>
          <w:tcPr>
            <w:tcW w:w="3227" w:type="dxa"/>
          </w:tcPr>
          <w:p w14:paraId="44E7A3B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581BEF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88B94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3838D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FF85C38" w14:textId="77777777" w:rsidTr="001B2C65">
        <w:trPr>
          <w:trHeight w:val="397"/>
          <w:jc w:val="center"/>
        </w:trPr>
        <w:tc>
          <w:tcPr>
            <w:tcW w:w="3227" w:type="dxa"/>
          </w:tcPr>
          <w:p w14:paraId="6D16BEC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A19CA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02992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1B9CCF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8024A98" w14:textId="77777777" w:rsidTr="001B2C65">
        <w:trPr>
          <w:trHeight w:val="397"/>
          <w:jc w:val="center"/>
        </w:trPr>
        <w:tc>
          <w:tcPr>
            <w:tcW w:w="3227" w:type="dxa"/>
          </w:tcPr>
          <w:p w14:paraId="136C387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9BE24C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9615C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ECE363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9271CDB" w14:textId="77777777" w:rsidTr="001B2C65">
        <w:trPr>
          <w:trHeight w:val="397"/>
          <w:jc w:val="center"/>
        </w:trPr>
        <w:tc>
          <w:tcPr>
            <w:tcW w:w="3227" w:type="dxa"/>
          </w:tcPr>
          <w:p w14:paraId="1CCD2C6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62C1A4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F98AA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4493FF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3A026B5" w14:textId="77777777" w:rsidTr="001B2C65">
        <w:trPr>
          <w:trHeight w:val="397"/>
          <w:jc w:val="center"/>
        </w:trPr>
        <w:tc>
          <w:tcPr>
            <w:tcW w:w="3227" w:type="dxa"/>
          </w:tcPr>
          <w:p w14:paraId="49B0BF6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AAFA1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48A52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F5E6B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67CEA08" w14:textId="77777777" w:rsidTr="001B2C65">
        <w:trPr>
          <w:trHeight w:val="397"/>
          <w:jc w:val="center"/>
        </w:trPr>
        <w:tc>
          <w:tcPr>
            <w:tcW w:w="3227" w:type="dxa"/>
          </w:tcPr>
          <w:p w14:paraId="2848B12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7C0AD7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C4E1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DD366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552A7326" w14:textId="77777777" w:rsidTr="001B2C65">
        <w:trPr>
          <w:trHeight w:val="397"/>
          <w:jc w:val="center"/>
        </w:trPr>
        <w:tc>
          <w:tcPr>
            <w:tcW w:w="3227" w:type="dxa"/>
          </w:tcPr>
          <w:p w14:paraId="1525453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1DD099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C527E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98275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F6340BB" w14:textId="77777777" w:rsidTr="001B2C65">
        <w:trPr>
          <w:trHeight w:val="397"/>
          <w:jc w:val="center"/>
        </w:trPr>
        <w:tc>
          <w:tcPr>
            <w:tcW w:w="3227" w:type="dxa"/>
          </w:tcPr>
          <w:p w14:paraId="7EB31F9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8D08CD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B921C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509B5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6B5E957" w14:textId="77777777" w:rsidTr="001B2C65">
        <w:trPr>
          <w:trHeight w:val="397"/>
          <w:jc w:val="center"/>
        </w:trPr>
        <w:tc>
          <w:tcPr>
            <w:tcW w:w="3227" w:type="dxa"/>
          </w:tcPr>
          <w:p w14:paraId="448996A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D66060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02D1B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349E9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488619A" w14:textId="77777777" w:rsidTr="001B2C65">
        <w:trPr>
          <w:trHeight w:val="397"/>
          <w:jc w:val="center"/>
        </w:trPr>
        <w:tc>
          <w:tcPr>
            <w:tcW w:w="3227" w:type="dxa"/>
          </w:tcPr>
          <w:p w14:paraId="37D287C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2AF9A7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C4768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05047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0A99FF4" w14:textId="77777777" w:rsidTr="001B2C65">
        <w:trPr>
          <w:trHeight w:val="397"/>
          <w:jc w:val="center"/>
        </w:trPr>
        <w:tc>
          <w:tcPr>
            <w:tcW w:w="3227" w:type="dxa"/>
          </w:tcPr>
          <w:p w14:paraId="569710E5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C70179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45624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D9269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5812852E" w14:textId="77777777" w:rsidTr="001B2C65">
        <w:trPr>
          <w:trHeight w:val="397"/>
          <w:jc w:val="center"/>
        </w:trPr>
        <w:tc>
          <w:tcPr>
            <w:tcW w:w="3227" w:type="dxa"/>
          </w:tcPr>
          <w:p w14:paraId="3A0C5AF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70B8C3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0F719F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886D7D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7AD96CF" w14:textId="77777777" w:rsidTr="001B2C65">
        <w:trPr>
          <w:trHeight w:val="397"/>
          <w:jc w:val="center"/>
        </w:trPr>
        <w:tc>
          <w:tcPr>
            <w:tcW w:w="3227" w:type="dxa"/>
          </w:tcPr>
          <w:p w14:paraId="1610093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03E792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BA451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F8D26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8F025F9" w14:textId="77777777" w:rsidTr="001B2C65">
        <w:trPr>
          <w:trHeight w:val="397"/>
          <w:jc w:val="center"/>
        </w:trPr>
        <w:tc>
          <w:tcPr>
            <w:tcW w:w="3227" w:type="dxa"/>
          </w:tcPr>
          <w:p w14:paraId="32C27AB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9EA0AB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A987E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CEE9E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046C92E" w14:textId="77777777" w:rsidTr="001B2C65">
        <w:trPr>
          <w:trHeight w:val="397"/>
          <w:jc w:val="center"/>
        </w:trPr>
        <w:tc>
          <w:tcPr>
            <w:tcW w:w="3227" w:type="dxa"/>
          </w:tcPr>
          <w:p w14:paraId="484AEA7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D12831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3C06B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BDA499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3408E534" w14:textId="77777777" w:rsidTr="001B2C65">
        <w:trPr>
          <w:trHeight w:val="397"/>
          <w:jc w:val="center"/>
        </w:trPr>
        <w:tc>
          <w:tcPr>
            <w:tcW w:w="3227" w:type="dxa"/>
          </w:tcPr>
          <w:p w14:paraId="443A5C3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DEF87F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40B3A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37DC3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13463E73" w14:textId="77777777" w:rsidTr="001B2C65">
        <w:trPr>
          <w:trHeight w:val="397"/>
          <w:jc w:val="center"/>
        </w:trPr>
        <w:tc>
          <w:tcPr>
            <w:tcW w:w="3227" w:type="dxa"/>
          </w:tcPr>
          <w:p w14:paraId="4623BB8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3DED29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4281F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080ABA8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70CC4E08" w14:textId="77777777" w:rsidTr="001B2C65">
        <w:trPr>
          <w:trHeight w:val="397"/>
          <w:jc w:val="center"/>
        </w:trPr>
        <w:tc>
          <w:tcPr>
            <w:tcW w:w="3227" w:type="dxa"/>
          </w:tcPr>
          <w:p w14:paraId="38B9F44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0DD8FD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4774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DC1043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1FECDF6" w14:textId="77777777" w:rsidTr="001B2C65">
        <w:trPr>
          <w:trHeight w:val="397"/>
          <w:jc w:val="center"/>
        </w:trPr>
        <w:tc>
          <w:tcPr>
            <w:tcW w:w="3227" w:type="dxa"/>
          </w:tcPr>
          <w:p w14:paraId="4B96D336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431988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B5720C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E50BB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00F917B1" w14:textId="77777777" w:rsidTr="001B2C65">
        <w:trPr>
          <w:trHeight w:val="397"/>
          <w:jc w:val="center"/>
        </w:trPr>
        <w:tc>
          <w:tcPr>
            <w:tcW w:w="3227" w:type="dxa"/>
          </w:tcPr>
          <w:p w14:paraId="6A611459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956888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16A7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1EC1AE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41046FD3" w14:textId="77777777" w:rsidTr="001B2C65">
        <w:trPr>
          <w:trHeight w:val="397"/>
          <w:jc w:val="center"/>
        </w:trPr>
        <w:tc>
          <w:tcPr>
            <w:tcW w:w="3227" w:type="dxa"/>
          </w:tcPr>
          <w:p w14:paraId="4512FC1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45E3AF4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085D63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F3620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26754D7" w14:textId="77777777" w:rsidTr="001B2C65">
        <w:trPr>
          <w:trHeight w:val="397"/>
          <w:jc w:val="center"/>
        </w:trPr>
        <w:tc>
          <w:tcPr>
            <w:tcW w:w="3227" w:type="dxa"/>
          </w:tcPr>
          <w:p w14:paraId="54E24DAD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CAD56B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6A2F1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9DF25A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3B" w14:paraId="640B4ACC" w14:textId="77777777" w:rsidTr="001B2C65">
        <w:trPr>
          <w:trHeight w:val="397"/>
          <w:jc w:val="center"/>
        </w:trPr>
        <w:tc>
          <w:tcPr>
            <w:tcW w:w="3227" w:type="dxa"/>
          </w:tcPr>
          <w:p w14:paraId="5445ECA0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993AA57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FA9AE1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148A52" w14:textId="77777777" w:rsidR="001A433B" w:rsidRDefault="001A433B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5E489381" w14:textId="77777777" w:rsidTr="001B2C65">
        <w:trPr>
          <w:trHeight w:val="397"/>
          <w:jc w:val="center"/>
        </w:trPr>
        <w:tc>
          <w:tcPr>
            <w:tcW w:w="3227" w:type="dxa"/>
          </w:tcPr>
          <w:p w14:paraId="2DD64A6D" w14:textId="77777777" w:rsidR="008C74E9" w:rsidRDefault="008C74E9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0F1F425" w14:textId="77777777" w:rsidR="008C74E9" w:rsidRDefault="008C74E9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FD9ED" w14:textId="77777777" w:rsidR="008C74E9" w:rsidRDefault="008C74E9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C83290" w14:textId="77777777" w:rsidR="008C74E9" w:rsidRDefault="008C74E9" w:rsidP="001A433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5CE38F1" w14:textId="77777777" w:rsidTr="008C74E9">
        <w:trPr>
          <w:trHeight w:val="397"/>
          <w:jc w:val="center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CD26CF1" w14:textId="2F3ED6E8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Jméno/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3FAA3DE1" w14:textId="18C7505C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UČO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14C2E6" w14:textId="3162973D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Pozice/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485A316" w14:textId="2E50D362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Podpis/</w:t>
            </w:r>
            <w:proofErr w:type="spellStart"/>
            <w:r w:rsidRPr="001B2C6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proofErr w:type="spellEnd"/>
          </w:p>
        </w:tc>
      </w:tr>
      <w:tr w:rsidR="008C74E9" w14:paraId="58EE059D" w14:textId="77777777" w:rsidTr="001B2C65">
        <w:trPr>
          <w:trHeight w:val="397"/>
          <w:jc w:val="center"/>
        </w:trPr>
        <w:tc>
          <w:tcPr>
            <w:tcW w:w="3227" w:type="dxa"/>
          </w:tcPr>
          <w:p w14:paraId="5723590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21BF66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8AD7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B3F5E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2AD6290C" w14:textId="77777777" w:rsidTr="001B2C65">
        <w:trPr>
          <w:trHeight w:val="397"/>
          <w:jc w:val="center"/>
        </w:trPr>
        <w:tc>
          <w:tcPr>
            <w:tcW w:w="3227" w:type="dxa"/>
          </w:tcPr>
          <w:p w14:paraId="0F56325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8D6FDB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D1215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3F8CCC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305968F" w14:textId="77777777" w:rsidTr="001B2C65">
        <w:trPr>
          <w:trHeight w:val="397"/>
          <w:jc w:val="center"/>
        </w:trPr>
        <w:tc>
          <w:tcPr>
            <w:tcW w:w="3227" w:type="dxa"/>
          </w:tcPr>
          <w:p w14:paraId="47B8EB2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22A11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AF2B4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88DCD31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212B05A2" w14:textId="77777777" w:rsidTr="001B2C65">
        <w:trPr>
          <w:trHeight w:val="397"/>
          <w:jc w:val="center"/>
        </w:trPr>
        <w:tc>
          <w:tcPr>
            <w:tcW w:w="3227" w:type="dxa"/>
          </w:tcPr>
          <w:p w14:paraId="2A9DAEB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457F31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2D88A4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DFCF93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05F6BD8" w14:textId="77777777" w:rsidTr="001B2C65">
        <w:trPr>
          <w:trHeight w:val="397"/>
          <w:jc w:val="center"/>
        </w:trPr>
        <w:tc>
          <w:tcPr>
            <w:tcW w:w="3227" w:type="dxa"/>
          </w:tcPr>
          <w:p w14:paraId="5271730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55763A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97FF9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3668C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127EA439" w14:textId="77777777" w:rsidTr="001B2C65">
        <w:trPr>
          <w:trHeight w:val="397"/>
          <w:jc w:val="center"/>
        </w:trPr>
        <w:tc>
          <w:tcPr>
            <w:tcW w:w="3227" w:type="dxa"/>
          </w:tcPr>
          <w:p w14:paraId="39F5E13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8CD9FC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772985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80D52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17FC3A70" w14:textId="77777777" w:rsidTr="001B2C65">
        <w:trPr>
          <w:trHeight w:val="397"/>
          <w:jc w:val="center"/>
        </w:trPr>
        <w:tc>
          <w:tcPr>
            <w:tcW w:w="3227" w:type="dxa"/>
          </w:tcPr>
          <w:p w14:paraId="5EB72BC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417656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9B1BA2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7FD431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1DE2C1A5" w14:textId="77777777" w:rsidTr="001B2C65">
        <w:trPr>
          <w:trHeight w:val="397"/>
          <w:jc w:val="center"/>
        </w:trPr>
        <w:tc>
          <w:tcPr>
            <w:tcW w:w="3227" w:type="dxa"/>
          </w:tcPr>
          <w:p w14:paraId="6D89B4E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6EED6D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B4E1E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4C298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72CE408B" w14:textId="77777777" w:rsidTr="001B2C65">
        <w:trPr>
          <w:trHeight w:val="397"/>
          <w:jc w:val="center"/>
        </w:trPr>
        <w:tc>
          <w:tcPr>
            <w:tcW w:w="3227" w:type="dxa"/>
          </w:tcPr>
          <w:p w14:paraId="75410C8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8B65B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B393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5EAAE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8EAFB64" w14:textId="77777777" w:rsidTr="001B2C65">
        <w:trPr>
          <w:trHeight w:val="397"/>
          <w:jc w:val="center"/>
        </w:trPr>
        <w:tc>
          <w:tcPr>
            <w:tcW w:w="3227" w:type="dxa"/>
          </w:tcPr>
          <w:p w14:paraId="377C3E0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4647ED1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61DD7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79C0E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0107A8AE" w14:textId="77777777" w:rsidTr="001B2C65">
        <w:trPr>
          <w:trHeight w:val="397"/>
          <w:jc w:val="center"/>
        </w:trPr>
        <w:tc>
          <w:tcPr>
            <w:tcW w:w="3227" w:type="dxa"/>
          </w:tcPr>
          <w:p w14:paraId="7ADF930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E18D7C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1AAB8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3464B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26BB5F10" w14:textId="77777777" w:rsidTr="001B2C65">
        <w:trPr>
          <w:trHeight w:val="397"/>
          <w:jc w:val="center"/>
        </w:trPr>
        <w:tc>
          <w:tcPr>
            <w:tcW w:w="3227" w:type="dxa"/>
          </w:tcPr>
          <w:p w14:paraId="3C16DE6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45F4A9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BD8B0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8A5A6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45D3E654" w14:textId="77777777" w:rsidTr="001B2C65">
        <w:trPr>
          <w:trHeight w:val="397"/>
          <w:jc w:val="center"/>
        </w:trPr>
        <w:tc>
          <w:tcPr>
            <w:tcW w:w="3227" w:type="dxa"/>
          </w:tcPr>
          <w:p w14:paraId="3EA4215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9A0A0C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451B1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2DBDB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FD754A6" w14:textId="77777777" w:rsidTr="001B2C65">
        <w:trPr>
          <w:trHeight w:val="397"/>
          <w:jc w:val="center"/>
        </w:trPr>
        <w:tc>
          <w:tcPr>
            <w:tcW w:w="3227" w:type="dxa"/>
          </w:tcPr>
          <w:p w14:paraId="12B1ED8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EF32D7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23EFA4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7AD566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019EFDB1" w14:textId="77777777" w:rsidTr="001B2C65">
        <w:trPr>
          <w:trHeight w:val="397"/>
          <w:jc w:val="center"/>
        </w:trPr>
        <w:tc>
          <w:tcPr>
            <w:tcW w:w="3227" w:type="dxa"/>
          </w:tcPr>
          <w:p w14:paraId="3E4DC2A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83194B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237A6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1BFBF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56FE0060" w14:textId="77777777" w:rsidTr="001B2C65">
        <w:trPr>
          <w:trHeight w:val="397"/>
          <w:jc w:val="center"/>
        </w:trPr>
        <w:tc>
          <w:tcPr>
            <w:tcW w:w="3227" w:type="dxa"/>
          </w:tcPr>
          <w:p w14:paraId="76E9896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849274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74E08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D6802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011450C1" w14:textId="77777777" w:rsidTr="001B2C65">
        <w:trPr>
          <w:trHeight w:val="397"/>
          <w:jc w:val="center"/>
        </w:trPr>
        <w:tc>
          <w:tcPr>
            <w:tcW w:w="3227" w:type="dxa"/>
          </w:tcPr>
          <w:p w14:paraId="2267037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4FBA6D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3D81E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ADE41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0AECE90" w14:textId="77777777" w:rsidTr="001B2C65">
        <w:trPr>
          <w:trHeight w:val="397"/>
          <w:jc w:val="center"/>
        </w:trPr>
        <w:tc>
          <w:tcPr>
            <w:tcW w:w="3227" w:type="dxa"/>
          </w:tcPr>
          <w:p w14:paraId="2671C8F3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636CAF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1685B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1542C2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5D24B2A5" w14:textId="77777777" w:rsidTr="001B2C65">
        <w:trPr>
          <w:trHeight w:val="397"/>
          <w:jc w:val="center"/>
        </w:trPr>
        <w:tc>
          <w:tcPr>
            <w:tcW w:w="3227" w:type="dxa"/>
          </w:tcPr>
          <w:p w14:paraId="74B81C9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62D9B8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B47FC2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95F6A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1C62EC83" w14:textId="77777777" w:rsidTr="001B2C65">
        <w:trPr>
          <w:trHeight w:val="397"/>
          <w:jc w:val="center"/>
        </w:trPr>
        <w:tc>
          <w:tcPr>
            <w:tcW w:w="3227" w:type="dxa"/>
          </w:tcPr>
          <w:p w14:paraId="616C7FD5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A70F6E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BCE4A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9D4B6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50008E5E" w14:textId="77777777" w:rsidTr="001B2C65">
        <w:trPr>
          <w:trHeight w:val="397"/>
          <w:jc w:val="center"/>
        </w:trPr>
        <w:tc>
          <w:tcPr>
            <w:tcW w:w="3227" w:type="dxa"/>
          </w:tcPr>
          <w:p w14:paraId="1DAABB3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9DD422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40118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ED8B2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7DB5EC40" w14:textId="77777777" w:rsidTr="001B2C65">
        <w:trPr>
          <w:trHeight w:val="397"/>
          <w:jc w:val="center"/>
        </w:trPr>
        <w:tc>
          <w:tcPr>
            <w:tcW w:w="3227" w:type="dxa"/>
          </w:tcPr>
          <w:p w14:paraId="28737E7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1C7E23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F28C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0C6CC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1BE71CAF" w14:textId="77777777" w:rsidTr="001B2C65">
        <w:trPr>
          <w:trHeight w:val="397"/>
          <w:jc w:val="center"/>
        </w:trPr>
        <w:tc>
          <w:tcPr>
            <w:tcW w:w="3227" w:type="dxa"/>
          </w:tcPr>
          <w:p w14:paraId="790C2B0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2DBAD64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97CD4A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AB624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7EDCFC0B" w14:textId="77777777" w:rsidTr="001B2C65">
        <w:trPr>
          <w:trHeight w:val="397"/>
          <w:jc w:val="center"/>
        </w:trPr>
        <w:tc>
          <w:tcPr>
            <w:tcW w:w="3227" w:type="dxa"/>
          </w:tcPr>
          <w:p w14:paraId="0E7D5B3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A2206E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70B52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E240C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226F40A5" w14:textId="77777777" w:rsidTr="001B2C65">
        <w:trPr>
          <w:trHeight w:val="397"/>
          <w:jc w:val="center"/>
        </w:trPr>
        <w:tc>
          <w:tcPr>
            <w:tcW w:w="3227" w:type="dxa"/>
          </w:tcPr>
          <w:p w14:paraId="6F9F0A8F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3650D61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BF1EC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0C7848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AF8C66C" w14:textId="77777777" w:rsidTr="001B2C65">
        <w:trPr>
          <w:trHeight w:val="397"/>
          <w:jc w:val="center"/>
        </w:trPr>
        <w:tc>
          <w:tcPr>
            <w:tcW w:w="3227" w:type="dxa"/>
          </w:tcPr>
          <w:p w14:paraId="12249931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115A6B9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9CA5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C4623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7AAF6038" w14:textId="77777777" w:rsidTr="001B2C65">
        <w:trPr>
          <w:trHeight w:val="397"/>
          <w:jc w:val="center"/>
        </w:trPr>
        <w:tc>
          <w:tcPr>
            <w:tcW w:w="3227" w:type="dxa"/>
          </w:tcPr>
          <w:p w14:paraId="682F6E0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E9CCD2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77E78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F9F816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B698BBE" w14:textId="77777777" w:rsidTr="001B2C65">
        <w:trPr>
          <w:trHeight w:val="397"/>
          <w:jc w:val="center"/>
        </w:trPr>
        <w:tc>
          <w:tcPr>
            <w:tcW w:w="3227" w:type="dxa"/>
          </w:tcPr>
          <w:p w14:paraId="720D8AF0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C981C1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7A5E6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851452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6367769" w14:textId="77777777" w:rsidTr="001B2C65">
        <w:trPr>
          <w:trHeight w:val="397"/>
          <w:jc w:val="center"/>
        </w:trPr>
        <w:tc>
          <w:tcPr>
            <w:tcW w:w="3227" w:type="dxa"/>
          </w:tcPr>
          <w:p w14:paraId="317D205D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84F564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AE522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92E3B5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68E4C7DB" w14:textId="77777777" w:rsidTr="001B2C65">
        <w:trPr>
          <w:trHeight w:val="397"/>
          <w:jc w:val="center"/>
        </w:trPr>
        <w:tc>
          <w:tcPr>
            <w:tcW w:w="3227" w:type="dxa"/>
          </w:tcPr>
          <w:p w14:paraId="408D4BE3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7A520E7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EC04CC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80FFDE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E9" w14:paraId="5FAED80F" w14:textId="77777777" w:rsidTr="001B2C65">
        <w:trPr>
          <w:trHeight w:val="397"/>
          <w:jc w:val="center"/>
        </w:trPr>
        <w:tc>
          <w:tcPr>
            <w:tcW w:w="3227" w:type="dxa"/>
          </w:tcPr>
          <w:p w14:paraId="071D57E5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BC1ADC2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339C7B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06EC94" w14:textId="77777777" w:rsidR="008C74E9" w:rsidRDefault="008C74E9" w:rsidP="008C74E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6EFEC" w14:textId="77777777" w:rsidR="008D6C42" w:rsidRPr="000B18E6" w:rsidRDefault="008D6C42" w:rsidP="00101CE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D6C42" w:rsidRPr="000B18E6" w:rsidSect="007E1C9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701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AB4C" w14:textId="77777777" w:rsidR="003B7EDB" w:rsidRDefault="003B7EDB">
      <w:pPr>
        <w:spacing w:line="240" w:lineRule="auto"/>
      </w:pPr>
      <w:r>
        <w:separator/>
      </w:r>
    </w:p>
  </w:endnote>
  <w:endnote w:type="continuationSeparator" w:id="0">
    <w:p w14:paraId="7FD89773" w14:textId="77777777" w:rsidR="003B7EDB" w:rsidRDefault="003B7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C7EF" w14:textId="77777777" w:rsidR="00252076" w:rsidRDefault="00252076" w:rsidP="00252076">
    <w:pPr>
      <w:pStyle w:val="Zpat"/>
    </w:pPr>
    <w:r>
      <w:t>10. dubna 2019</w:t>
    </w:r>
  </w:p>
  <w:p w14:paraId="234E446B" w14:textId="065AFC4A" w:rsidR="00B5176D" w:rsidRPr="00526958" w:rsidRDefault="00340543" w:rsidP="00526958">
    <w:pPr>
      <w:pStyle w:val="Zpatsslovnmstrnky"/>
      <w:tabs>
        <w:tab w:val="left" w:pos="4536"/>
      </w:tabs>
      <w:jc w:val="right"/>
      <w:rPr>
        <w:sz w:val="18"/>
        <w:szCs w:val="18"/>
      </w:rPr>
    </w:pPr>
    <w:r w:rsidRPr="00526958">
      <w:rPr>
        <w:sz w:val="18"/>
        <w:szCs w:val="18"/>
      </w:rPr>
      <w:fldChar w:fldCharType="begin"/>
    </w:r>
    <w:r w:rsidRPr="00526958">
      <w:rPr>
        <w:sz w:val="18"/>
        <w:szCs w:val="18"/>
      </w:rPr>
      <w:instrText>PAGE   \* MERGEFORMAT</w:instrText>
    </w:r>
    <w:r w:rsidRPr="00526958">
      <w:rPr>
        <w:sz w:val="18"/>
        <w:szCs w:val="18"/>
      </w:rPr>
      <w:fldChar w:fldCharType="separate"/>
    </w:r>
    <w:r w:rsidR="00CA1125">
      <w:rPr>
        <w:noProof/>
        <w:sz w:val="18"/>
        <w:szCs w:val="18"/>
      </w:rPr>
      <w:t>3</w:t>
    </w:r>
    <w:r w:rsidRPr="00526958">
      <w:rPr>
        <w:sz w:val="18"/>
        <w:szCs w:val="18"/>
      </w:rPr>
      <w:fldChar w:fldCharType="end"/>
    </w:r>
    <w:r w:rsidRPr="00526958">
      <w:rPr>
        <w:sz w:val="18"/>
        <w:szCs w:val="18"/>
      </w:rPr>
      <w:t>/</w:t>
    </w:r>
    <w:r w:rsidR="006E687F" w:rsidRPr="00526958">
      <w:rPr>
        <w:sz w:val="18"/>
        <w:szCs w:val="18"/>
      </w:rPr>
      <w:fldChar w:fldCharType="begin"/>
    </w:r>
    <w:r w:rsidR="006E687F" w:rsidRPr="00526958">
      <w:rPr>
        <w:sz w:val="18"/>
        <w:szCs w:val="18"/>
      </w:rPr>
      <w:instrText xml:space="preserve"> SECTIONPAGES   \* MERGEFORMAT </w:instrText>
    </w:r>
    <w:r w:rsidR="006E687F" w:rsidRPr="00526958">
      <w:rPr>
        <w:sz w:val="18"/>
        <w:szCs w:val="18"/>
      </w:rPr>
      <w:fldChar w:fldCharType="separate"/>
    </w:r>
    <w:r w:rsidR="00CD1FBE">
      <w:rPr>
        <w:noProof/>
        <w:sz w:val="18"/>
        <w:szCs w:val="18"/>
      </w:rPr>
      <w:t>8</w:t>
    </w:r>
    <w:r w:rsidR="006E687F" w:rsidRPr="0052695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B981" w14:textId="282640DB" w:rsidR="00F83E4F" w:rsidRDefault="004A18A5">
    <w:pPr>
      <w:pStyle w:val="Zpat"/>
    </w:pPr>
    <w:r>
      <w:t>10.</w:t>
    </w:r>
    <w:r w:rsidR="007E61C2">
      <w:t xml:space="preserve"> </w:t>
    </w:r>
    <w:r>
      <w:t>dubna 2019</w:t>
    </w:r>
  </w:p>
  <w:p w14:paraId="5F6F75E9" w14:textId="756D4A36" w:rsidR="002F08A7" w:rsidRDefault="00442EF8" w:rsidP="002F08A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CA1125">
      <w:rPr>
        <w:noProof/>
      </w:rPr>
      <w:t>1</w:t>
    </w:r>
    <w:r>
      <w:fldChar w:fldCharType="end"/>
    </w:r>
    <w:r>
      <w:t>/</w:t>
    </w:r>
    <w:r w:rsidR="003B7EDB">
      <w:rPr>
        <w:noProof/>
      </w:rPr>
      <w:fldChar w:fldCharType="begin"/>
    </w:r>
    <w:r w:rsidR="003B7EDB">
      <w:rPr>
        <w:noProof/>
      </w:rPr>
      <w:instrText xml:space="preserve"> SECTIONPAGES   \* MERGEFORMAT </w:instrText>
    </w:r>
    <w:r w:rsidR="003B7EDB">
      <w:rPr>
        <w:noProof/>
      </w:rPr>
      <w:fldChar w:fldCharType="separate"/>
    </w:r>
    <w:r w:rsidR="00CD1FBE">
      <w:rPr>
        <w:noProof/>
      </w:rPr>
      <w:t>8</w:t>
    </w:r>
    <w:r w:rsidR="003B7E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5454" w14:textId="77777777" w:rsidR="003B7EDB" w:rsidRDefault="003B7EDB">
      <w:pPr>
        <w:spacing w:line="240" w:lineRule="auto"/>
      </w:pPr>
      <w:r>
        <w:separator/>
      </w:r>
    </w:p>
  </w:footnote>
  <w:footnote w:type="continuationSeparator" w:id="0">
    <w:p w14:paraId="2860647C" w14:textId="77777777" w:rsidR="003B7EDB" w:rsidRDefault="003B7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6D90" w14:textId="77777777" w:rsidR="00526958" w:rsidRDefault="00170293">
    <w:pPr>
      <w:pStyle w:val="Zhlav"/>
    </w:pPr>
    <w:r>
      <w:rPr>
        <w:noProof/>
      </w:rPr>
      <w:drawing>
        <wp:anchor distT="0" distB="1260475" distL="114300" distR="114300" simplePos="0" relativeHeight="251662336" behindDoc="1" locked="1" layoutInCell="1" allowOverlap="1" wp14:anchorId="780AEF63" wp14:editId="568E8F51">
          <wp:simplePos x="0" y="0"/>
          <wp:positionH relativeFrom="page">
            <wp:posOffset>506095</wp:posOffset>
          </wp:positionH>
          <wp:positionV relativeFrom="page">
            <wp:posOffset>125730</wp:posOffset>
          </wp:positionV>
          <wp:extent cx="2908300" cy="116586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80FB" w14:textId="77777777" w:rsidR="00DF13DF" w:rsidRDefault="00DF13DF" w:rsidP="00F83E4F">
    <w:pPr>
      <w:pStyle w:val="Zhlav"/>
      <w:tabs>
        <w:tab w:val="clear" w:pos="4536"/>
        <w:tab w:val="clear" w:pos="9072"/>
        <w:tab w:val="left" w:pos="1630"/>
      </w:tabs>
    </w:pPr>
    <w:r>
      <w:rPr>
        <w:noProof/>
      </w:rPr>
      <w:drawing>
        <wp:anchor distT="0" distB="1260475" distL="114300" distR="114300" simplePos="0" relativeHeight="251656192" behindDoc="1" locked="1" layoutInCell="1" allowOverlap="1" wp14:anchorId="361CF510" wp14:editId="0FF22A1A">
          <wp:simplePos x="0" y="0"/>
          <wp:positionH relativeFrom="page">
            <wp:posOffset>508000</wp:posOffset>
          </wp:positionH>
          <wp:positionV relativeFrom="page">
            <wp:posOffset>133350</wp:posOffset>
          </wp:positionV>
          <wp:extent cx="2908300" cy="116586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E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F86"/>
    <w:multiLevelType w:val="hybridMultilevel"/>
    <w:tmpl w:val="5AF2796A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67D"/>
    <w:multiLevelType w:val="hybridMultilevel"/>
    <w:tmpl w:val="DD5CCF74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132364C9"/>
    <w:multiLevelType w:val="hybridMultilevel"/>
    <w:tmpl w:val="7E7E20D0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3E27A81"/>
    <w:multiLevelType w:val="hybridMultilevel"/>
    <w:tmpl w:val="ECE84134"/>
    <w:lvl w:ilvl="0" w:tplc="F2A07A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4EDC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4E1D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4D8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EDBE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A2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A7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C042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27E1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A1F70"/>
    <w:multiLevelType w:val="hybridMultilevel"/>
    <w:tmpl w:val="72F2273C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5F7"/>
    <w:multiLevelType w:val="multilevel"/>
    <w:tmpl w:val="2A0C81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C12791"/>
    <w:multiLevelType w:val="hybridMultilevel"/>
    <w:tmpl w:val="22766022"/>
    <w:lvl w:ilvl="0" w:tplc="878EFC64">
      <w:start w:val="3"/>
      <w:numFmt w:val="lowerLetter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F57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81CC4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AE324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9D90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ED1BC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407F8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675E0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8E9EC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315C1"/>
    <w:multiLevelType w:val="hybridMultilevel"/>
    <w:tmpl w:val="78D88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C07"/>
    <w:multiLevelType w:val="hybridMultilevel"/>
    <w:tmpl w:val="FB3CE772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4EAA"/>
    <w:multiLevelType w:val="hybridMultilevel"/>
    <w:tmpl w:val="19BC899C"/>
    <w:lvl w:ilvl="0" w:tplc="9EE43E72">
      <w:start w:val="1"/>
      <w:numFmt w:val="lowerLetter"/>
      <w:lvlText w:val="%1)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0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60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E6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6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EB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2D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6E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4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EA2EAD"/>
    <w:multiLevelType w:val="hybridMultilevel"/>
    <w:tmpl w:val="0284F1D4"/>
    <w:lvl w:ilvl="0" w:tplc="0308B9F2">
      <w:start w:val="1"/>
      <w:numFmt w:val="upperRoman"/>
      <w:lvlText w:val="%1."/>
      <w:lvlJc w:val="left"/>
      <w:pPr>
        <w:ind w:left="78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23D"/>
    <w:multiLevelType w:val="hybridMultilevel"/>
    <w:tmpl w:val="B6E63E64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04E79"/>
    <w:multiLevelType w:val="hybridMultilevel"/>
    <w:tmpl w:val="601A5296"/>
    <w:lvl w:ilvl="0" w:tplc="10444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C33F7"/>
    <w:multiLevelType w:val="hybridMultilevel"/>
    <w:tmpl w:val="83027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796A"/>
    <w:multiLevelType w:val="hybridMultilevel"/>
    <w:tmpl w:val="1EAE68BE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A3788"/>
    <w:multiLevelType w:val="hybridMultilevel"/>
    <w:tmpl w:val="7B4A48B8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068C"/>
    <w:multiLevelType w:val="hybridMultilevel"/>
    <w:tmpl w:val="81F061D6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33FA6"/>
    <w:multiLevelType w:val="hybridMultilevel"/>
    <w:tmpl w:val="631A4400"/>
    <w:lvl w:ilvl="0" w:tplc="A6407B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7"/>
  </w:num>
  <w:num w:numId="5">
    <w:abstractNumId w:val="9"/>
  </w:num>
  <w:num w:numId="6">
    <w:abstractNumId w:val="15"/>
  </w:num>
  <w:num w:numId="7">
    <w:abstractNumId w:val="18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16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E4F"/>
    <w:rsid w:val="0000757D"/>
    <w:rsid w:val="00020914"/>
    <w:rsid w:val="00040E04"/>
    <w:rsid w:val="00042830"/>
    <w:rsid w:val="00042835"/>
    <w:rsid w:val="0004669D"/>
    <w:rsid w:val="000617CA"/>
    <w:rsid w:val="00062109"/>
    <w:rsid w:val="00070100"/>
    <w:rsid w:val="00085851"/>
    <w:rsid w:val="00097D2C"/>
    <w:rsid w:val="000A16AC"/>
    <w:rsid w:val="000A5AD7"/>
    <w:rsid w:val="000B18E6"/>
    <w:rsid w:val="000B21DD"/>
    <w:rsid w:val="000C6093"/>
    <w:rsid w:val="000C6F64"/>
    <w:rsid w:val="000D3F3D"/>
    <w:rsid w:val="00101CE2"/>
    <w:rsid w:val="00117E76"/>
    <w:rsid w:val="001221ED"/>
    <w:rsid w:val="001279E6"/>
    <w:rsid w:val="00147FC1"/>
    <w:rsid w:val="00151C68"/>
    <w:rsid w:val="00152C5B"/>
    <w:rsid w:val="00154630"/>
    <w:rsid w:val="0016350A"/>
    <w:rsid w:val="00170293"/>
    <w:rsid w:val="001924EE"/>
    <w:rsid w:val="00196C4F"/>
    <w:rsid w:val="001A214B"/>
    <w:rsid w:val="001A433B"/>
    <w:rsid w:val="001A7E64"/>
    <w:rsid w:val="001B2C65"/>
    <w:rsid w:val="001D7574"/>
    <w:rsid w:val="001E10F8"/>
    <w:rsid w:val="00206F70"/>
    <w:rsid w:val="00211F80"/>
    <w:rsid w:val="00217440"/>
    <w:rsid w:val="00223ABB"/>
    <w:rsid w:val="00227BC5"/>
    <w:rsid w:val="00235972"/>
    <w:rsid w:val="0024599C"/>
    <w:rsid w:val="00247E5F"/>
    <w:rsid w:val="00252076"/>
    <w:rsid w:val="002723FB"/>
    <w:rsid w:val="002820E6"/>
    <w:rsid w:val="00282115"/>
    <w:rsid w:val="002B021A"/>
    <w:rsid w:val="002B2FDF"/>
    <w:rsid w:val="002B303E"/>
    <w:rsid w:val="002B50BD"/>
    <w:rsid w:val="002B6D09"/>
    <w:rsid w:val="002B797A"/>
    <w:rsid w:val="002C33A9"/>
    <w:rsid w:val="002C57BB"/>
    <w:rsid w:val="002D057E"/>
    <w:rsid w:val="002D200F"/>
    <w:rsid w:val="002D4FFE"/>
    <w:rsid w:val="002D7942"/>
    <w:rsid w:val="002E5352"/>
    <w:rsid w:val="002F08A7"/>
    <w:rsid w:val="002F35EF"/>
    <w:rsid w:val="002F4B84"/>
    <w:rsid w:val="00304F72"/>
    <w:rsid w:val="00310D63"/>
    <w:rsid w:val="00310FE6"/>
    <w:rsid w:val="00312F95"/>
    <w:rsid w:val="00313323"/>
    <w:rsid w:val="00320DF0"/>
    <w:rsid w:val="00322B1E"/>
    <w:rsid w:val="00332338"/>
    <w:rsid w:val="00340543"/>
    <w:rsid w:val="0036682E"/>
    <w:rsid w:val="00392E6E"/>
    <w:rsid w:val="003949D8"/>
    <w:rsid w:val="00395410"/>
    <w:rsid w:val="003A2C8B"/>
    <w:rsid w:val="003A62BA"/>
    <w:rsid w:val="003B0265"/>
    <w:rsid w:val="003B1E9E"/>
    <w:rsid w:val="003B1ECA"/>
    <w:rsid w:val="003B7EDB"/>
    <w:rsid w:val="003C2B73"/>
    <w:rsid w:val="003C3571"/>
    <w:rsid w:val="003C47F2"/>
    <w:rsid w:val="003F6349"/>
    <w:rsid w:val="003F6B42"/>
    <w:rsid w:val="00404E1B"/>
    <w:rsid w:val="004067DE"/>
    <w:rsid w:val="00406F66"/>
    <w:rsid w:val="0041599B"/>
    <w:rsid w:val="004318D7"/>
    <w:rsid w:val="0043698A"/>
    <w:rsid w:val="00442EF8"/>
    <w:rsid w:val="00452BD7"/>
    <w:rsid w:val="0045381B"/>
    <w:rsid w:val="004626F9"/>
    <w:rsid w:val="004808E8"/>
    <w:rsid w:val="004812E3"/>
    <w:rsid w:val="004866FC"/>
    <w:rsid w:val="0049102D"/>
    <w:rsid w:val="00493EEC"/>
    <w:rsid w:val="00495295"/>
    <w:rsid w:val="00497974"/>
    <w:rsid w:val="004A18A5"/>
    <w:rsid w:val="004A1C4A"/>
    <w:rsid w:val="004B06CB"/>
    <w:rsid w:val="004B0B3E"/>
    <w:rsid w:val="004C429C"/>
    <w:rsid w:val="004D2A8A"/>
    <w:rsid w:val="004F3E7E"/>
    <w:rsid w:val="005023F9"/>
    <w:rsid w:val="00511FF6"/>
    <w:rsid w:val="005146EF"/>
    <w:rsid w:val="00516BA3"/>
    <w:rsid w:val="00522DE5"/>
    <w:rsid w:val="005239D6"/>
    <w:rsid w:val="00526958"/>
    <w:rsid w:val="00540D70"/>
    <w:rsid w:val="0054538F"/>
    <w:rsid w:val="005531FF"/>
    <w:rsid w:val="00556C63"/>
    <w:rsid w:val="00557D53"/>
    <w:rsid w:val="0057215A"/>
    <w:rsid w:val="00573331"/>
    <w:rsid w:val="00582DFC"/>
    <w:rsid w:val="00591BF4"/>
    <w:rsid w:val="005A0554"/>
    <w:rsid w:val="005A63D9"/>
    <w:rsid w:val="005B3692"/>
    <w:rsid w:val="005B789C"/>
    <w:rsid w:val="005C0AC4"/>
    <w:rsid w:val="005C1BC3"/>
    <w:rsid w:val="005C3633"/>
    <w:rsid w:val="005F74A1"/>
    <w:rsid w:val="0060262E"/>
    <w:rsid w:val="00611EAC"/>
    <w:rsid w:val="00616507"/>
    <w:rsid w:val="006169FF"/>
    <w:rsid w:val="00626323"/>
    <w:rsid w:val="00631A43"/>
    <w:rsid w:val="00636430"/>
    <w:rsid w:val="0064418F"/>
    <w:rsid w:val="00645644"/>
    <w:rsid w:val="0065734E"/>
    <w:rsid w:val="0066333C"/>
    <w:rsid w:val="0066376C"/>
    <w:rsid w:val="006737A1"/>
    <w:rsid w:val="0067390A"/>
    <w:rsid w:val="00674E4F"/>
    <w:rsid w:val="0067549B"/>
    <w:rsid w:val="00681916"/>
    <w:rsid w:val="00696BFB"/>
    <w:rsid w:val="006A7EC2"/>
    <w:rsid w:val="006B4AAF"/>
    <w:rsid w:val="006D01AF"/>
    <w:rsid w:val="006E687F"/>
    <w:rsid w:val="006E70CC"/>
    <w:rsid w:val="006F004D"/>
    <w:rsid w:val="00700BDD"/>
    <w:rsid w:val="00702660"/>
    <w:rsid w:val="0071415A"/>
    <w:rsid w:val="007156C6"/>
    <w:rsid w:val="00720499"/>
    <w:rsid w:val="00720598"/>
    <w:rsid w:val="0072135F"/>
    <w:rsid w:val="00721AA4"/>
    <w:rsid w:val="00731C57"/>
    <w:rsid w:val="0073428B"/>
    <w:rsid w:val="007442DB"/>
    <w:rsid w:val="00753902"/>
    <w:rsid w:val="00756259"/>
    <w:rsid w:val="00762F59"/>
    <w:rsid w:val="007728E3"/>
    <w:rsid w:val="00790002"/>
    <w:rsid w:val="00791997"/>
    <w:rsid w:val="0079758E"/>
    <w:rsid w:val="007B16D6"/>
    <w:rsid w:val="007B6065"/>
    <w:rsid w:val="007C1233"/>
    <w:rsid w:val="007C738C"/>
    <w:rsid w:val="007D0722"/>
    <w:rsid w:val="007D43D4"/>
    <w:rsid w:val="007D77E7"/>
    <w:rsid w:val="007E1AF5"/>
    <w:rsid w:val="007E1C9C"/>
    <w:rsid w:val="007E2DE2"/>
    <w:rsid w:val="007E3532"/>
    <w:rsid w:val="007E61C2"/>
    <w:rsid w:val="00811A6F"/>
    <w:rsid w:val="00824279"/>
    <w:rsid w:val="00827482"/>
    <w:rsid w:val="008300B3"/>
    <w:rsid w:val="0083156C"/>
    <w:rsid w:val="0083267B"/>
    <w:rsid w:val="00845C8D"/>
    <w:rsid w:val="008626A9"/>
    <w:rsid w:val="00870192"/>
    <w:rsid w:val="008758CC"/>
    <w:rsid w:val="00877B1E"/>
    <w:rsid w:val="008A4DEF"/>
    <w:rsid w:val="008B57C5"/>
    <w:rsid w:val="008C5384"/>
    <w:rsid w:val="008C74E9"/>
    <w:rsid w:val="008D024D"/>
    <w:rsid w:val="008D6C42"/>
    <w:rsid w:val="008D7170"/>
    <w:rsid w:val="008F26EB"/>
    <w:rsid w:val="00914B4E"/>
    <w:rsid w:val="00922A43"/>
    <w:rsid w:val="0092689A"/>
    <w:rsid w:val="009409ED"/>
    <w:rsid w:val="00950603"/>
    <w:rsid w:val="0095596F"/>
    <w:rsid w:val="00966082"/>
    <w:rsid w:val="009929DF"/>
    <w:rsid w:val="00993F65"/>
    <w:rsid w:val="009A6A8A"/>
    <w:rsid w:val="009B3B2A"/>
    <w:rsid w:val="009B6338"/>
    <w:rsid w:val="009B770B"/>
    <w:rsid w:val="009B7E10"/>
    <w:rsid w:val="009C069C"/>
    <w:rsid w:val="009C30FF"/>
    <w:rsid w:val="009C4D9B"/>
    <w:rsid w:val="009C7A14"/>
    <w:rsid w:val="009D1253"/>
    <w:rsid w:val="009D143A"/>
    <w:rsid w:val="009D3F07"/>
    <w:rsid w:val="009D5FA7"/>
    <w:rsid w:val="009E1F4D"/>
    <w:rsid w:val="009E353D"/>
    <w:rsid w:val="009F4A0A"/>
    <w:rsid w:val="00A14774"/>
    <w:rsid w:val="00A22056"/>
    <w:rsid w:val="00A56D57"/>
    <w:rsid w:val="00A57D0A"/>
    <w:rsid w:val="00A63644"/>
    <w:rsid w:val="00A84B6E"/>
    <w:rsid w:val="00A92220"/>
    <w:rsid w:val="00A93385"/>
    <w:rsid w:val="00A9536B"/>
    <w:rsid w:val="00AB48B3"/>
    <w:rsid w:val="00AB6864"/>
    <w:rsid w:val="00AC0F70"/>
    <w:rsid w:val="00AC2D36"/>
    <w:rsid w:val="00AE20E4"/>
    <w:rsid w:val="00AE2ADA"/>
    <w:rsid w:val="00AE6BBC"/>
    <w:rsid w:val="00AE7853"/>
    <w:rsid w:val="00B2005C"/>
    <w:rsid w:val="00B23DFB"/>
    <w:rsid w:val="00B3246C"/>
    <w:rsid w:val="00B36072"/>
    <w:rsid w:val="00B409B7"/>
    <w:rsid w:val="00B40C29"/>
    <w:rsid w:val="00B413DA"/>
    <w:rsid w:val="00B4163D"/>
    <w:rsid w:val="00B43F1E"/>
    <w:rsid w:val="00B448E4"/>
    <w:rsid w:val="00B5176D"/>
    <w:rsid w:val="00B75761"/>
    <w:rsid w:val="00B96774"/>
    <w:rsid w:val="00BA0475"/>
    <w:rsid w:val="00BB027A"/>
    <w:rsid w:val="00BC4B55"/>
    <w:rsid w:val="00BC4C7C"/>
    <w:rsid w:val="00BC4FE2"/>
    <w:rsid w:val="00BC7DC1"/>
    <w:rsid w:val="00BD4FC4"/>
    <w:rsid w:val="00BF5696"/>
    <w:rsid w:val="00C011FE"/>
    <w:rsid w:val="00C03379"/>
    <w:rsid w:val="00C16D2E"/>
    <w:rsid w:val="00C20847"/>
    <w:rsid w:val="00C328E0"/>
    <w:rsid w:val="00C33401"/>
    <w:rsid w:val="00C40297"/>
    <w:rsid w:val="00C41982"/>
    <w:rsid w:val="00C4497A"/>
    <w:rsid w:val="00C45343"/>
    <w:rsid w:val="00C62395"/>
    <w:rsid w:val="00C742CC"/>
    <w:rsid w:val="00C75D44"/>
    <w:rsid w:val="00CA1125"/>
    <w:rsid w:val="00CB30E2"/>
    <w:rsid w:val="00CB3B8A"/>
    <w:rsid w:val="00CC01C1"/>
    <w:rsid w:val="00CC1EC1"/>
    <w:rsid w:val="00CC2597"/>
    <w:rsid w:val="00CC6512"/>
    <w:rsid w:val="00CD0607"/>
    <w:rsid w:val="00CD1FBE"/>
    <w:rsid w:val="00CD2577"/>
    <w:rsid w:val="00CD5E84"/>
    <w:rsid w:val="00CE4AD5"/>
    <w:rsid w:val="00CE5D2D"/>
    <w:rsid w:val="00CF2305"/>
    <w:rsid w:val="00D22E98"/>
    <w:rsid w:val="00D23F5F"/>
    <w:rsid w:val="00D45579"/>
    <w:rsid w:val="00D4728F"/>
    <w:rsid w:val="00D47639"/>
    <w:rsid w:val="00D47FBE"/>
    <w:rsid w:val="00D506BE"/>
    <w:rsid w:val="00D507FE"/>
    <w:rsid w:val="00D51882"/>
    <w:rsid w:val="00D65140"/>
    <w:rsid w:val="00D7207D"/>
    <w:rsid w:val="00D7379C"/>
    <w:rsid w:val="00D75165"/>
    <w:rsid w:val="00D9555B"/>
    <w:rsid w:val="00D97CBC"/>
    <w:rsid w:val="00DA1988"/>
    <w:rsid w:val="00DC4D4B"/>
    <w:rsid w:val="00DD3FE7"/>
    <w:rsid w:val="00DF13DF"/>
    <w:rsid w:val="00E0012E"/>
    <w:rsid w:val="00E05F2B"/>
    <w:rsid w:val="00E063CE"/>
    <w:rsid w:val="00E10E19"/>
    <w:rsid w:val="00E11B83"/>
    <w:rsid w:val="00E135A1"/>
    <w:rsid w:val="00E20619"/>
    <w:rsid w:val="00E2181B"/>
    <w:rsid w:val="00E258BE"/>
    <w:rsid w:val="00E261C2"/>
    <w:rsid w:val="00E27049"/>
    <w:rsid w:val="00E3162D"/>
    <w:rsid w:val="00E52938"/>
    <w:rsid w:val="00E54264"/>
    <w:rsid w:val="00E552D2"/>
    <w:rsid w:val="00E650DE"/>
    <w:rsid w:val="00E77D73"/>
    <w:rsid w:val="00E9576D"/>
    <w:rsid w:val="00EA1FAE"/>
    <w:rsid w:val="00EA32CE"/>
    <w:rsid w:val="00EC0735"/>
    <w:rsid w:val="00EC14C1"/>
    <w:rsid w:val="00EC3702"/>
    <w:rsid w:val="00EC6CE3"/>
    <w:rsid w:val="00EC70A0"/>
    <w:rsid w:val="00ED1741"/>
    <w:rsid w:val="00EE0CCA"/>
    <w:rsid w:val="00EF0A1E"/>
    <w:rsid w:val="00EF1356"/>
    <w:rsid w:val="00F02027"/>
    <w:rsid w:val="00F038F6"/>
    <w:rsid w:val="00F06ED2"/>
    <w:rsid w:val="00F13CD0"/>
    <w:rsid w:val="00F32999"/>
    <w:rsid w:val="00F356BC"/>
    <w:rsid w:val="00F42AF3"/>
    <w:rsid w:val="00F42FA2"/>
    <w:rsid w:val="00F50670"/>
    <w:rsid w:val="00F54DDE"/>
    <w:rsid w:val="00F608CB"/>
    <w:rsid w:val="00F63D61"/>
    <w:rsid w:val="00F722BC"/>
    <w:rsid w:val="00F822D7"/>
    <w:rsid w:val="00F83E4F"/>
    <w:rsid w:val="00F86E6C"/>
    <w:rsid w:val="00F870DB"/>
    <w:rsid w:val="00F91EB1"/>
    <w:rsid w:val="00FB0130"/>
    <w:rsid w:val="00FC52CA"/>
    <w:rsid w:val="00FC5681"/>
    <w:rsid w:val="00FD21D6"/>
    <w:rsid w:val="00FD242C"/>
    <w:rsid w:val="00FD745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319E9"/>
  <w15:docId w15:val="{C5364BCE-E0D3-42C5-A667-C67202A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8E6"/>
    <w:pPr>
      <w:spacing w:line="259" w:lineRule="auto"/>
      <w:ind w:left="67" w:hanging="5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adpis"/>
    <w:link w:val="Nadpis1Char"/>
    <w:uiPriority w:val="9"/>
    <w:qFormat/>
    <w:pPr>
      <w:outlineLvl w:val="0"/>
    </w:pPr>
  </w:style>
  <w:style w:type="paragraph" w:styleId="Nadpis2">
    <w:name w:val="heading 2"/>
    <w:basedOn w:val="Nadpis"/>
    <w:link w:val="Nadpis2Char"/>
    <w:uiPriority w:val="9"/>
    <w:qFormat/>
    <w:pPr>
      <w:outlineLvl w:val="1"/>
    </w:pPr>
  </w:style>
  <w:style w:type="paragraph" w:styleId="Nadpis3">
    <w:name w:val="heading 3"/>
    <w:basedOn w:val="Nadpis"/>
    <w:link w:val="Nadpis3Char"/>
    <w:uiPriority w:val="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8E6"/>
    <w:pPr>
      <w:keepNext/>
      <w:keepLines/>
      <w:spacing w:before="200" w:line="250" w:lineRule="auto"/>
      <w:ind w:left="864" w:right="219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8E6"/>
    <w:pPr>
      <w:keepNext/>
      <w:keepLines/>
      <w:spacing w:before="200" w:line="250" w:lineRule="auto"/>
      <w:ind w:left="1008" w:right="219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6">
    <w:name w:val="heading 6"/>
    <w:next w:val="Normln"/>
    <w:link w:val="Nadpis6Char"/>
    <w:uiPriority w:val="9"/>
    <w:unhideWhenUsed/>
    <w:qFormat/>
    <w:rsid w:val="000B18E6"/>
    <w:pPr>
      <w:keepNext/>
      <w:keepLines/>
      <w:spacing w:after="22" w:line="259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paragraph" w:styleId="Nadpis7">
    <w:name w:val="heading 7"/>
    <w:next w:val="Normln"/>
    <w:link w:val="Nadpis7Char"/>
    <w:uiPriority w:val="9"/>
    <w:unhideWhenUsed/>
    <w:qFormat/>
    <w:rsid w:val="000B18E6"/>
    <w:pPr>
      <w:keepNext/>
      <w:keepLines/>
      <w:spacing w:line="259" w:lineRule="auto"/>
      <w:ind w:left="1296" w:hanging="1296"/>
      <w:outlineLvl w:val="6"/>
    </w:pPr>
    <w:rPr>
      <w:rFonts w:ascii="Times New Roman" w:eastAsia="Times New Roman" w:hAnsi="Times New Roman" w:cs="Times New Roman"/>
      <w:b/>
      <w:color w:val="000000"/>
      <w:sz w:val="23"/>
      <w:u w:val="single" w:color="00000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8E6"/>
    <w:pPr>
      <w:keepNext/>
      <w:keepLines/>
      <w:spacing w:before="200" w:line="250" w:lineRule="auto"/>
      <w:ind w:left="1440" w:right="219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8E6"/>
    <w:pPr>
      <w:keepNext/>
      <w:keepLines/>
      <w:spacing w:before="200" w:line="250" w:lineRule="auto"/>
      <w:ind w:left="1584" w:right="219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8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8E6"/>
    <w:rPr>
      <w:rFonts w:asciiTheme="majorHAnsi" w:eastAsiaTheme="majorEastAsia" w:hAnsiTheme="majorHAnsi" w:cstheme="majorBidi"/>
      <w:color w:val="243F60" w:themeColor="accent1" w:themeShade="7F"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B18E6"/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B18E6"/>
    <w:rPr>
      <w:rFonts w:ascii="Times New Roman" w:eastAsia="Times New Roman" w:hAnsi="Times New Roman" w:cs="Times New Roman"/>
      <w:b/>
      <w:color w:val="000000"/>
      <w:sz w:val="23"/>
      <w:u w:val="single" w:color="00000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8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8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18E6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B18E6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18E6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B18E6"/>
    <w:rPr>
      <w:rFonts w:ascii="Liberation Sans" w:eastAsia="Microsoft YaHei" w:hAnsi="Liberation Sans" w:cs="Mangal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33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4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401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4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401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B2C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muni.cz/cz/TPO/Bezpecnostni-predpis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\Kampus%20-%20provoz\Bezpe&#269;nost%20pr&#225;ce\2018\180412%20Provozn&#237;%20&#345;&#225;d\Podklady\sci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64E6-25E8-4848-9D34-8C078109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sci_hlavickovy_papir_cz</Template>
  <TotalTime>606</TotalTime>
  <Pages>8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Pajik</dc:creator>
  <cp:lastModifiedBy>Pavel Dobeš</cp:lastModifiedBy>
  <cp:revision>244</cp:revision>
  <cp:lastPrinted>2015-11-19T13:57:00Z</cp:lastPrinted>
  <dcterms:created xsi:type="dcterms:W3CDTF">2018-04-22T13:27:00Z</dcterms:created>
  <dcterms:modified xsi:type="dcterms:W3CDTF">2019-04-09T20:09:00Z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