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004" w:rsidRPr="00406004" w:rsidRDefault="00D60FD4">
      <w:pPr>
        <w:rPr>
          <w:b/>
          <w:sz w:val="24"/>
          <w:szCs w:val="24"/>
          <w:lang w:val="cs-CZ"/>
        </w:rPr>
      </w:pPr>
      <w:bookmarkStart w:id="0" w:name="_GoBack"/>
      <w:bookmarkEnd w:id="0"/>
      <w:r w:rsidRPr="00406004">
        <w:rPr>
          <w:b/>
          <w:sz w:val="24"/>
          <w:szCs w:val="24"/>
          <w:lang w:val="cs-CZ"/>
        </w:rPr>
        <w:t>Mechanismy karcinogeneze</w:t>
      </w:r>
      <w:r w:rsidR="00592994" w:rsidRPr="00406004">
        <w:rPr>
          <w:b/>
          <w:sz w:val="24"/>
          <w:szCs w:val="24"/>
          <w:lang w:val="cs-CZ"/>
        </w:rPr>
        <w:t xml:space="preserve"> 20</w:t>
      </w:r>
      <w:r w:rsidR="00412FD4">
        <w:rPr>
          <w:b/>
          <w:sz w:val="24"/>
          <w:szCs w:val="24"/>
          <w:lang w:val="cs-CZ"/>
        </w:rPr>
        <w:t>21</w:t>
      </w:r>
    </w:p>
    <w:p w:rsidR="00406004" w:rsidRPr="00592994" w:rsidRDefault="00406004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Úterý od 1</w:t>
      </w:r>
      <w:r w:rsidR="00412FD4">
        <w:rPr>
          <w:sz w:val="24"/>
          <w:szCs w:val="24"/>
          <w:lang w:val="cs-CZ"/>
        </w:rPr>
        <w:t>1 h</w:t>
      </w:r>
    </w:p>
    <w:p w:rsidR="00726BA6" w:rsidRDefault="00726BA6">
      <w:pPr>
        <w:rPr>
          <w:sz w:val="24"/>
          <w:szCs w:val="24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4"/>
        <w:gridCol w:w="4637"/>
        <w:gridCol w:w="1217"/>
        <w:gridCol w:w="1692"/>
      </w:tblGrid>
      <w:tr w:rsidR="00BF401D" w:rsidTr="001C6F44">
        <w:tc>
          <w:tcPr>
            <w:tcW w:w="1804" w:type="dxa"/>
          </w:tcPr>
          <w:p w:rsidR="00BF401D" w:rsidRPr="00BF401D" w:rsidRDefault="00BF40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4637" w:type="dxa"/>
          </w:tcPr>
          <w:p w:rsidR="00BF401D" w:rsidRDefault="00BF401D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Název</w:t>
            </w:r>
          </w:p>
        </w:tc>
        <w:tc>
          <w:tcPr>
            <w:tcW w:w="1217" w:type="dxa"/>
          </w:tcPr>
          <w:p w:rsidR="00BF401D" w:rsidRDefault="00BF401D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Datum</w:t>
            </w:r>
          </w:p>
        </w:tc>
        <w:tc>
          <w:tcPr>
            <w:tcW w:w="1692" w:type="dxa"/>
          </w:tcPr>
          <w:p w:rsidR="00BF401D" w:rsidRDefault="0049186A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Přednášející</w:t>
            </w:r>
          </w:p>
        </w:tc>
      </w:tr>
      <w:tr w:rsidR="00BF401D" w:rsidTr="001C6F44">
        <w:tc>
          <w:tcPr>
            <w:tcW w:w="1804" w:type="dxa"/>
          </w:tcPr>
          <w:p w:rsidR="00BF401D" w:rsidRPr="00592994" w:rsidRDefault="00BF401D" w:rsidP="00BF401D">
            <w:pPr>
              <w:rPr>
                <w:rFonts w:eastAsia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cs-CZ"/>
              </w:rPr>
              <w:t>1</w:t>
            </w:r>
          </w:p>
        </w:tc>
        <w:tc>
          <w:tcPr>
            <w:tcW w:w="4637" w:type="dxa"/>
          </w:tcPr>
          <w:p w:rsidR="00BF401D" w:rsidRPr="00BF401D" w:rsidRDefault="00BF40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 xml:space="preserve">ÚVOD – základní principy a znaky karcinogeneze, mutace a genetická nestabilita, deregulace signálních drah regulujících proliferaci a růst, neomezená replikace, odolnost k buněčné smrti, </w:t>
            </w:r>
            <w:proofErr w:type="spellStart"/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>neoangiogeneze</w:t>
            </w:r>
            <w:proofErr w:type="spellEnd"/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 xml:space="preserve">, invaze a </w:t>
            </w:r>
            <w:proofErr w:type="spellStart"/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>metastázování</w:t>
            </w:r>
            <w:proofErr w:type="spellEnd"/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 xml:space="preserve">, zánět, přestavba energetického metabolismu. Klasifikace </w:t>
            </w:r>
            <w:proofErr w:type="spellStart"/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>nadoru</w:t>
            </w:r>
            <w:proofErr w:type="spellEnd"/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 xml:space="preserve"> (dle </w:t>
            </w:r>
            <w:proofErr w:type="spellStart"/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>puvodu</w:t>
            </w:r>
            <w:proofErr w:type="spellEnd"/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 xml:space="preserve">/ typu </w:t>
            </w:r>
            <w:proofErr w:type="spellStart"/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>tkane</w:t>
            </w:r>
            <w:proofErr w:type="spellEnd"/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 xml:space="preserve">, systematika, </w:t>
            </w:r>
            <w:proofErr w:type="spellStart"/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>rozdeleni</w:t>
            </w:r>
            <w:proofErr w:type="spellEnd"/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>vysvetleni</w:t>
            </w:r>
            <w:proofErr w:type="spellEnd"/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>benigni</w:t>
            </w:r>
            <w:proofErr w:type="spellEnd"/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>/</w:t>
            </w:r>
            <w:proofErr w:type="spellStart"/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>maligni</w:t>
            </w:r>
            <w:proofErr w:type="spellEnd"/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 xml:space="preserve"> atd.) </w:t>
            </w:r>
          </w:p>
        </w:tc>
        <w:tc>
          <w:tcPr>
            <w:tcW w:w="1217" w:type="dxa"/>
          </w:tcPr>
          <w:p w:rsidR="00BF401D" w:rsidRDefault="00412FD4">
            <w:pPr>
              <w:rPr>
                <w:sz w:val="24"/>
                <w:szCs w:val="24"/>
                <w:lang w:val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cs-CZ"/>
              </w:rPr>
              <w:t>2.3</w:t>
            </w:r>
            <w:r w:rsidR="0049186A">
              <w:rPr>
                <w:rFonts w:eastAsia="Times New Roman"/>
                <w:color w:val="000000"/>
                <w:sz w:val="24"/>
                <w:szCs w:val="24"/>
                <w:lang w:val="cs-CZ"/>
              </w:rPr>
              <w:t>.</w:t>
            </w:r>
          </w:p>
        </w:tc>
        <w:tc>
          <w:tcPr>
            <w:tcW w:w="1692" w:type="dxa"/>
          </w:tcPr>
          <w:p w:rsidR="00BF401D" w:rsidRDefault="00BF401D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KS</w:t>
            </w:r>
          </w:p>
        </w:tc>
      </w:tr>
      <w:tr w:rsidR="00BF401D" w:rsidTr="001C6F44">
        <w:tc>
          <w:tcPr>
            <w:tcW w:w="1804" w:type="dxa"/>
          </w:tcPr>
          <w:p w:rsidR="00BF401D" w:rsidRDefault="00BF401D">
            <w:pPr>
              <w:rPr>
                <w:sz w:val="24"/>
                <w:szCs w:val="24"/>
                <w:lang w:val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cs-CZ"/>
              </w:rPr>
              <w:t>2</w:t>
            </w:r>
          </w:p>
        </w:tc>
        <w:tc>
          <w:tcPr>
            <w:tcW w:w="4637" w:type="dxa"/>
          </w:tcPr>
          <w:p w:rsidR="00BF401D" w:rsidRDefault="00BF401D" w:rsidP="00BF401D">
            <w:pPr>
              <w:rPr>
                <w:sz w:val="24"/>
                <w:szCs w:val="24"/>
                <w:lang w:val="cs-CZ"/>
              </w:rPr>
            </w:pPr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 xml:space="preserve">SIGNÁLNÍ DRÁHY A JEJICH DEREGULACE V PRŮBĚHU KARCINOGENEZE - </w:t>
            </w:r>
            <w:proofErr w:type="spellStart"/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>Wnt</w:t>
            </w:r>
            <w:proofErr w:type="spellEnd"/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>Hedgehog</w:t>
            </w:r>
            <w:proofErr w:type="spellEnd"/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>Notch</w:t>
            </w:r>
            <w:proofErr w:type="spellEnd"/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 xml:space="preserve">, systémy receptorových </w:t>
            </w:r>
            <w:proofErr w:type="spellStart"/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>tyrozinkináz</w:t>
            </w:r>
            <w:proofErr w:type="spellEnd"/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 xml:space="preserve">, BMP/TGF-beta signalizace, teratomy jako modelový příklad. </w:t>
            </w:r>
          </w:p>
        </w:tc>
        <w:tc>
          <w:tcPr>
            <w:tcW w:w="1217" w:type="dxa"/>
          </w:tcPr>
          <w:p w:rsidR="00BF401D" w:rsidRDefault="00412FD4">
            <w:pPr>
              <w:rPr>
                <w:sz w:val="24"/>
                <w:szCs w:val="24"/>
                <w:lang w:val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cs-CZ"/>
              </w:rPr>
              <w:t>9</w:t>
            </w:r>
            <w:r w:rsidR="0049186A">
              <w:rPr>
                <w:rFonts w:eastAsia="Times New Roman"/>
                <w:color w:val="000000"/>
                <w:sz w:val="24"/>
                <w:szCs w:val="24"/>
                <w:lang w:val="cs-CZ"/>
              </w:rPr>
              <w:t>.3.</w:t>
            </w:r>
          </w:p>
        </w:tc>
        <w:tc>
          <w:tcPr>
            <w:tcW w:w="1692" w:type="dxa"/>
          </w:tcPr>
          <w:p w:rsidR="00BF401D" w:rsidRDefault="00BF401D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KS</w:t>
            </w:r>
          </w:p>
        </w:tc>
      </w:tr>
      <w:tr w:rsidR="00BF401D" w:rsidTr="001C6F44">
        <w:tc>
          <w:tcPr>
            <w:tcW w:w="1804" w:type="dxa"/>
          </w:tcPr>
          <w:p w:rsidR="00BF401D" w:rsidRDefault="00BF401D">
            <w:pPr>
              <w:rPr>
                <w:sz w:val="24"/>
                <w:szCs w:val="24"/>
                <w:lang w:val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cs-CZ"/>
              </w:rPr>
              <w:t>3</w:t>
            </w:r>
          </w:p>
        </w:tc>
        <w:tc>
          <w:tcPr>
            <w:tcW w:w="4637" w:type="dxa"/>
          </w:tcPr>
          <w:p w:rsidR="00BF401D" w:rsidRPr="00BF401D" w:rsidRDefault="004918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>INVAZE, METASTÁZOVÁNÍ –  vznik metastáz, nádorové cirkulující buňky, plasticita nádorových buněk, definice nádorových kmenových, jejich úloha v rozvoji nádorových onemocnění, heterogenitě nádorů a rezistenci vůči terapii.</w:t>
            </w:r>
          </w:p>
        </w:tc>
        <w:tc>
          <w:tcPr>
            <w:tcW w:w="1217" w:type="dxa"/>
          </w:tcPr>
          <w:p w:rsidR="00BF401D" w:rsidRDefault="00412FD4">
            <w:pPr>
              <w:rPr>
                <w:sz w:val="24"/>
                <w:szCs w:val="24"/>
                <w:lang w:val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cs-CZ"/>
              </w:rPr>
              <w:t>16</w:t>
            </w:r>
            <w:r w:rsidR="0049186A"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>.3.</w:t>
            </w:r>
          </w:p>
        </w:tc>
        <w:tc>
          <w:tcPr>
            <w:tcW w:w="1692" w:type="dxa"/>
          </w:tcPr>
          <w:p w:rsidR="00BF401D" w:rsidRDefault="0049186A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KS</w:t>
            </w:r>
          </w:p>
        </w:tc>
      </w:tr>
      <w:tr w:rsidR="008A3DFE" w:rsidTr="001C6F44">
        <w:tc>
          <w:tcPr>
            <w:tcW w:w="1804" w:type="dxa"/>
          </w:tcPr>
          <w:p w:rsidR="008A3DFE" w:rsidRDefault="008A3DFE" w:rsidP="008A3DF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4637" w:type="dxa"/>
          </w:tcPr>
          <w:p w:rsidR="008A3DFE" w:rsidRPr="00BF401D" w:rsidRDefault="008A3DFE" w:rsidP="008A3D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217" w:type="dxa"/>
          </w:tcPr>
          <w:p w:rsidR="008A3DFE" w:rsidRDefault="008A3DFE" w:rsidP="008A3DF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1692" w:type="dxa"/>
          </w:tcPr>
          <w:p w:rsidR="008A3DFE" w:rsidRDefault="008A3DFE" w:rsidP="008A3DFE">
            <w:pPr>
              <w:rPr>
                <w:sz w:val="24"/>
                <w:szCs w:val="24"/>
                <w:lang w:val="cs-CZ"/>
              </w:rPr>
            </w:pPr>
          </w:p>
        </w:tc>
      </w:tr>
      <w:tr w:rsidR="008B58DC" w:rsidTr="001C6F44">
        <w:tc>
          <w:tcPr>
            <w:tcW w:w="1804" w:type="dxa"/>
          </w:tcPr>
          <w:p w:rsidR="008B58DC" w:rsidRDefault="00E82A05" w:rsidP="008B58DC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4</w:t>
            </w:r>
          </w:p>
        </w:tc>
        <w:tc>
          <w:tcPr>
            <w:tcW w:w="4637" w:type="dxa"/>
          </w:tcPr>
          <w:p w:rsidR="008B58DC" w:rsidRPr="00592994" w:rsidRDefault="008B58DC" w:rsidP="008B58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 xml:space="preserve">ZÁNĚT, NÁDOROVÉ MIKROPROSTŘEDÍ A NEOANGIOGENEZE - chronický zánět, rakovina jako nikdy nezhojená rána, </w:t>
            </w:r>
            <w:proofErr w:type="spellStart"/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>cytokiny</w:t>
            </w:r>
            <w:proofErr w:type="spellEnd"/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 xml:space="preserve">, role mezibuněčné komunikace, nádory krve a pankreatu jako modelový příklad. </w:t>
            </w:r>
          </w:p>
          <w:p w:rsidR="008B58DC" w:rsidRDefault="008B58DC" w:rsidP="008B58DC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1217" w:type="dxa"/>
          </w:tcPr>
          <w:p w:rsidR="008B58DC" w:rsidRDefault="008B58DC" w:rsidP="008B58DC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30.3.</w:t>
            </w:r>
          </w:p>
        </w:tc>
        <w:tc>
          <w:tcPr>
            <w:tcW w:w="1692" w:type="dxa"/>
          </w:tcPr>
          <w:p w:rsidR="008B58DC" w:rsidRDefault="008B58DC" w:rsidP="008B58DC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KS</w:t>
            </w:r>
          </w:p>
        </w:tc>
      </w:tr>
      <w:tr w:rsidR="008B58DC" w:rsidTr="001C6F44">
        <w:tc>
          <w:tcPr>
            <w:tcW w:w="1804" w:type="dxa"/>
          </w:tcPr>
          <w:p w:rsidR="008B58DC" w:rsidRDefault="00E82A05" w:rsidP="008B58DC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5</w:t>
            </w:r>
          </w:p>
        </w:tc>
        <w:tc>
          <w:tcPr>
            <w:tcW w:w="4637" w:type="dxa"/>
          </w:tcPr>
          <w:p w:rsidR="008B58DC" w:rsidRPr="00592994" w:rsidRDefault="008B58DC" w:rsidP="008B58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 xml:space="preserve">MODELOVÉ PŘÍKLADY NÁDOROVÝCH ONEMOCNĚNÍ </w:t>
            </w:r>
          </w:p>
          <w:p w:rsidR="008B58DC" w:rsidRDefault="008B58DC" w:rsidP="008B58DC">
            <w:pPr>
              <w:rPr>
                <w:sz w:val="24"/>
                <w:szCs w:val="24"/>
                <w:lang w:val="cs-CZ"/>
              </w:rPr>
            </w:pPr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>Nádory prostaty a prsu - molekulární charakteristika, hormonální závislost, diagnostika, léčba, prognóza</w:t>
            </w:r>
          </w:p>
        </w:tc>
        <w:tc>
          <w:tcPr>
            <w:tcW w:w="1217" w:type="dxa"/>
          </w:tcPr>
          <w:p w:rsidR="008B58DC" w:rsidRDefault="008B58DC" w:rsidP="008B58DC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6.4.</w:t>
            </w:r>
          </w:p>
        </w:tc>
        <w:tc>
          <w:tcPr>
            <w:tcW w:w="1692" w:type="dxa"/>
          </w:tcPr>
          <w:p w:rsidR="008B58DC" w:rsidRDefault="008B58DC" w:rsidP="008B58DC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KS</w:t>
            </w:r>
          </w:p>
        </w:tc>
      </w:tr>
      <w:tr w:rsidR="001D1CF5" w:rsidTr="001C6F44">
        <w:tc>
          <w:tcPr>
            <w:tcW w:w="1804" w:type="dxa"/>
          </w:tcPr>
          <w:p w:rsidR="001D1CF5" w:rsidRDefault="001D1CF5" w:rsidP="001D1CF5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6</w:t>
            </w:r>
          </w:p>
        </w:tc>
        <w:tc>
          <w:tcPr>
            <w:tcW w:w="4637" w:type="dxa"/>
          </w:tcPr>
          <w:p w:rsidR="001D1CF5" w:rsidRPr="00592994" w:rsidRDefault="001D1CF5" w:rsidP="001D1C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>BUNĚČNÝ CYKLUS A BUNĚČNÁ SMRT</w:t>
            </w:r>
            <w:r>
              <w:rPr>
                <w:rFonts w:eastAsia="Times New Roman"/>
                <w:color w:val="000000"/>
                <w:sz w:val="24"/>
                <w:szCs w:val="24"/>
                <w:lang w:val="cs-CZ"/>
              </w:rPr>
              <w:t xml:space="preserve"> U NÁDORU</w:t>
            </w:r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 xml:space="preserve"> - </w:t>
            </w:r>
            <w:r>
              <w:rPr>
                <w:rFonts w:eastAsia="Times New Roman"/>
                <w:color w:val="000000"/>
                <w:sz w:val="24"/>
                <w:szCs w:val="24"/>
                <w:lang w:val="cs-CZ"/>
              </w:rPr>
              <w:t xml:space="preserve"> defekty na různých úrovní</w:t>
            </w:r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>ch regulac</w:t>
            </w:r>
            <w:r>
              <w:rPr>
                <w:rFonts w:eastAsia="Times New Roman"/>
                <w:color w:val="000000"/>
                <w:sz w:val="24"/>
                <w:szCs w:val="24"/>
                <w:lang w:val="cs-CZ"/>
              </w:rPr>
              <w:t>e buněčného cyklu ve vztahu k vý</w:t>
            </w:r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>voji ná</w:t>
            </w:r>
            <w:r>
              <w:rPr>
                <w:rFonts w:eastAsia="Times New Roman"/>
                <w:color w:val="000000"/>
                <w:sz w:val="24"/>
                <w:szCs w:val="24"/>
                <w:lang w:val="cs-CZ"/>
              </w:rPr>
              <w:t>dorového onemocně</w:t>
            </w:r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>ni</w:t>
            </w:r>
            <w:r>
              <w:rPr>
                <w:rFonts w:eastAsia="Times New Roman"/>
                <w:color w:val="000000"/>
                <w:sz w:val="24"/>
                <w:szCs w:val="24"/>
                <w:lang w:val="cs-CZ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val="cs-CZ"/>
              </w:rPr>
              <w:lastRenderedPageBreak/>
              <w:t>a jeho léčbě</w:t>
            </w:r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  <w:lang w:val="cs-CZ"/>
              </w:rPr>
              <w:t>deregulace signálních drah buněčné</w:t>
            </w:r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 xml:space="preserve"> smrti </w:t>
            </w:r>
            <w:r>
              <w:rPr>
                <w:rFonts w:eastAsia="Times New Roman"/>
                <w:color w:val="000000"/>
                <w:sz w:val="24"/>
                <w:szCs w:val="24"/>
                <w:lang w:val="cs-CZ"/>
              </w:rPr>
              <w:t>u nádorů</w:t>
            </w:r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  <w:lang w:val="cs-CZ"/>
              </w:rPr>
              <w:t>konkrétní příklady, interakce těchto drah, důsledky a využití v léčbě nádorů;</w:t>
            </w:r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 xml:space="preserve"> kůže jako modelový příklad. </w:t>
            </w:r>
          </w:p>
          <w:p w:rsidR="001D1CF5" w:rsidRDefault="001D1CF5" w:rsidP="001D1CF5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1217" w:type="dxa"/>
          </w:tcPr>
          <w:p w:rsidR="001D1CF5" w:rsidRDefault="001D1CF5" w:rsidP="001D1CF5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lastRenderedPageBreak/>
              <w:t>13.4.</w:t>
            </w:r>
          </w:p>
        </w:tc>
        <w:tc>
          <w:tcPr>
            <w:tcW w:w="1692" w:type="dxa"/>
          </w:tcPr>
          <w:p w:rsidR="001D1CF5" w:rsidRDefault="001D1CF5" w:rsidP="001D1CF5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AHV</w:t>
            </w:r>
          </w:p>
        </w:tc>
      </w:tr>
      <w:tr w:rsidR="001C6F44" w:rsidTr="001C6F44">
        <w:tc>
          <w:tcPr>
            <w:tcW w:w="1804" w:type="dxa"/>
          </w:tcPr>
          <w:p w:rsidR="001C6F44" w:rsidRDefault="001C6F44" w:rsidP="001C6F44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7</w:t>
            </w:r>
          </w:p>
        </w:tc>
        <w:tc>
          <w:tcPr>
            <w:tcW w:w="4637" w:type="dxa"/>
          </w:tcPr>
          <w:p w:rsidR="001C6F44" w:rsidRPr="00592994" w:rsidRDefault="001C6F44" w:rsidP="001C6F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>EPIGENETIKA A NÁDORY - základní epigenetické mechanismy</w:t>
            </w:r>
            <w:r>
              <w:rPr>
                <w:rFonts w:eastAsia="Times New Roman"/>
                <w:color w:val="000000"/>
                <w:sz w:val="24"/>
                <w:szCs w:val="24"/>
                <w:lang w:val="cs-CZ"/>
              </w:rPr>
              <w:t xml:space="preserve"> - </w:t>
            </w:r>
            <w:proofErr w:type="spellStart"/>
            <w:r>
              <w:rPr>
                <w:color w:val="000000"/>
              </w:rPr>
              <w:t>metylace</w:t>
            </w:r>
            <w:proofErr w:type="spellEnd"/>
            <w:r>
              <w:rPr>
                <w:color w:val="000000"/>
              </w:rPr>
              <w:t xml:space="preserve"> DNA, </w:t>
            </w:r>
            <w:proofErr w:type="spellStart"/>
            <w:r>
              <w:rPr>
                <w:color w:val="000000"/>
              </w:rPr>
              <w:t>metylace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acetylace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histonů</w:t>
            </w:r>
            <w:proofErr w:type="spellEnd"/>
            <w:r>
              <w:rPr>
                <w:color w:val="000000"/>
              </w:rPr>
              <w:t>, microRNA</w:t>
            </w:r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>epigenom</w:t>
            </w:r>
            <w:proofErr w:type="spellEnd"/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>, epigenetické změny u nádorů</w:t>
            </w:r>
            <w:r>
              <w:rPr>
                <w:rFonts w:eastAsia="Times New Roman"/>
                <w:color w:val="000000"/>
                <w:sz w:val="24"/>
                <w:szCs w:val="24"/>
                <w:lang w:val="cs-CZ"/>
              </w:rPr>
              <w:t xml:space="preserve"> a jejich důsledky,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cs-CZ"/>
              </w:rPr>
              <w:t>epigenetika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cs-CZ"/>
              </w:rPr>
              <w:t xml:space="preserve"> ve vývoji a terapii</w:t>
            </w:r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 xml:space="preserve"> nádorů, modelový příklad - nádory plic a </w:t>
            </w:r>
            <w:proofErr w:type="spellStart"/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>epigenetika</w:t>
            </w:r>
            <w:proofErr w:type="spellEnd"/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 xml:space="preserve">, </w:t>
            </w:r>
          </w:p>
          <w:p w:rsidR="001C6F44" w:rsidRDefault="001C6F44" w:rsidP="001C6F44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1217" w:type="dxa"/>
          </w:tcPr>
          <w:p w:rsidR="001C6F44" w:rsidRDefault="001C6F44" w:rsidP="001C6F44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20.4.</w:t>
            </w:r>
          </w:p>
        </w:tc>
        <w:tc>
          <w:tcPr>
            <w:tcW w:w="1692" w:type="dxa"/>
          </w:tcPr>
          <w:p w:rsidR="001C6F44" w:rsidRDefault="001C6F44" w:rsidP="001C6F44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AHV</w:t>
            </w:r>
          </w:p>
        </w:tc>
      </w:tr>
      <w:tr w:rsidR="001C6F44" w:rsidTr="001C6F44">
        <w:tc>
          <w:tcPr>
            <w:tcW w:w="1804" w:type="dxa"/>
          </w:tcPr>
          <w:p w:rsidR="001C6F44" w:rsidRDefault="001E12EE" w:rsidP="001C6F44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8</w:t>
            </w:r>
          </w:p>
        </w:tc>
        <w:tc>
          <w:tcPr>
            <w:tcW w:w="4637" w:type="dxa"/>
          </w:tcPr>
          <w:p w:rsidR="001C6F44" w:rsidRDefault="001C6F44" w:rsidP="001C6F44">
            <w:pPr>
              <w:rPr>
                <w:sz w:val="24"/>
                <w:szCs w:val="24"/>
                <w:lang w:val="cs-CZ"/>
              </w:rPr>
            </w:pPr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 xml:space="preserve">PŘESTAVBA ENERGETICKÉHO METABOLISMU </w:t>
            </w:r>
            <w:r>
              <w:rPr>
                <w:rFonts w:eastAsia="Times New Roman"/>
                <w:color w:val="000000"/>
                <w:sz w:val="24"/>
                <w:szCs w:val="24"/>
                <w:lang w:val="cs-CZ"/>
              </w:rPr>
              <w:t xml:space="preserve">NÁDORU </w:t>
            </w:r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  <w:lang w:val="cs-CZ"/>
              </w:rPr>
              <w:t xml:space="preserve">metabolismus nádorové buňky – hlavní metabolické dráhy, srovnání s normálními buňkami, metabolismus versus diagnostika a léčba nádorových onemocnění,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cs-CZ"/>
              </w:rPr>
              <w:t>onkogenní</w:t>
            </w:r>
            <w:proofErr w:type="spellEnd"/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 xml:space="preserve"> signály versus metabolismus, hypoxie, </w:t>
            </w:r>
            <w:r>
              <w:rPr>
                <w:rFonts w:eastAsia="Times New Roman"/>
                <w:color w:val="000000"/>
                <w:sz w:val="24"/>
                <w:szCs w:val="24"/>
                <w:lang w:val="cs-CZ"/>
              </w:rPr>
              <w:t xml:space="preserve">metabolismus versus základní buněčné procesy v nádoru; </w:t>
            </w:r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 xml:space="preserve">játra jako modelový příklad. </w:t>
            </w:r>
          </w:p>
        </w:tc>
        <w:tc>
          <w:tcPr>
            <w:tcW w:w="1217" w:type="dxa"/>
          </w:tcPr>
          <w:p w:rsidR="001C6F44" w:rsidRDefault="001C6F44" w:rsidP="001C6F44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27.4.</w:t>
            </w:r>
          </w:p>
        </w:tc>
        <w:tc>
          <w:tcPr>
            <w:tcW w:w="1692" w:type="dxa"/>
          </w:tcPr>
          <w:p w:rsidR="001C6F44" w:rsidRDefault="001C6F44" w:rsidP="001C6F44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AHV</w:t>
            </w:r>
          </w:p>
        </w:tc>
      </w:tr>
      <w:tr w:rsidR="001C6F44" w:rsidTr="001C6F44">
        <w:tc>
          <w:tcPr>
            <w:tcW w:w="1804" w:type="dxa"/>
          </w:tcPr>
          <w:p w:rsidR="001C6F44" w:rsidRDefault="001E12EE" w:rsidP="001C6F44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9</w:t>
            </w:r>
          </w:p>
        </w:tc>
        <w:tc>
          <w:tcPr>
            <w:tcW w:w="4637" w:type="dxa"/>
          </w:tcPr>
          <w:p w:rsidR="001C6F44" w:rsidRPr="00592994" w:rsidRDefault="001C6F44" w:rsidP="001C6F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>VNĚJŠÍ FAKTORY OVLIVŇUJÍCÍ VZNIK A ROZVOJ NÁDORŮ</w:t>
            </w:r>
          </w:p>
          <w:p w:rsidR="001C6F44" w:rsidRPr="00592994" w:rsidRDefault="001C6F44" w:rsidP="001C6F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 xml:space="preserve">Životní prostředí a životní styl, Výživa – složky potravy, lipidové složky výživy. Úloha lipidů a změny lipidového metabolismu v karcinogenezi, vysoce nenasycené mastné kyseliny (VNMK) a nádorová onemocnění: molekulární mechanismy působení VNMK, bun. membrány, metabolismus VNMK – </w:t>
            </w:r>
            <w:proofErr w:type="spellStart"/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>eikosanoidy</w:t>
            </w:r>
            <w:proofErr w:type="spellEnd"/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>NSAIDs</w:t>
            </w:r>
            <w:proofErr w:type="spellEnd"/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 xml:space="preserve">, oxidativní metabolismus, praktické aspekty – prevence,  klinika. </w:t>
            </w:r>
          </w:p>
          <w:p w:rsidR="001C6F44" w:rsidRDefault="001C6F44" w:rsidP="001C6F44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1217" w:type="dxa"/>
          </w:tcPr>
          <w:p w:rsidR="001C6F44" w:rsidRDefault="001C6F44" w:rsidP="001C6F44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4.5.</w:t>
            </w:r>
          </w:p>
          <w:p w:rsidR="001C6F44" w:rsidRDefault="001C6F44" w:rsidP="001C6F44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PPT</w:t>
            </w:r>
          </w:p>
        </w:tc>
        <w:tc>
          <w:tcPr>
            <w:tcW w:w="1692" w:type="dxa"/>
          </w:tcPr>
          <w:p w:rsidR="001C6F44" w:rsidRDefault="001C6F44" w:rsidP="001C6F44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JH</w:t>
            </w:r>
          </w:p>
        </w:tc>
      </w:tr>
      <w:tr w:rsidR="001C6F44" w:rsidTr="001C6F44">
        <w:tc>
          <w:tcPr>
            <w:tcW w:w="1804" w:type="dxa"/>
          </w:tcPr>
          <w:p w:rsidR="001C6F44" w:rsidRDefault="001E12EE" w:rsidP="001C6F44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10</w:t>
            </w:r>
          </w:p>
        </w:tc>
        <w:tc>
          <w:tcPr>
            <w:tcW w:w="4637" w:type="dxa"/>
          </w:tcPr>
          <w:p w:rsidR="001C6F44" w:rsidRPr="00592994" w:rsidRDefault="001C6F44" w:rsidP="001C6F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>MODELOVÉ PŘ</w:t>
            </w:r>
            <w:r>
              <w:rPr>
                <w:rFonts w:eastAsia="Times New Roman"/>
                <w:color w:val="000000"/>
                <w:sz w:val="24"/>
                <w:szCs w:val="24"/>
                <w:lang w:val="cs-CZ"/>
              </w:rPr>
              <w:t>ÍKLADY NÁDOROVÝCH ONEMOCNĚNÍ I -</w:t>
            </w:r>
          </w:p>
          <w:p w:rsidR="001C6F44" w:rsidRDefault="001C6F44" w:rsidP="001C6F44">
            <w:pPr>
              <w:rPr>
                <w:sz w:val="24"/>
                <w:szCs w:val="24"/>
                <w:lang w:val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cs-CZ"/>
              </w:rPr>
              <w:t xml:space="preserve">nádory kolonu a rekta (CRC) - </w:t>
            </w:r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 xml:space="preserve">genetické </w:t>
            </w:r>
            <w:r>
              <w:rPr>
                <w:rFonts w:eastAsia="Times New Roman"/>
                <w:color w:val="000000"/>
                <w:sz w:val="24"/>
                <w:szCs w:val="24"/>
                <w:lang w:val="cs-CZ"/>
              </w:rPr>
              <w:t xml:space="preserve">a epigenetické </w:t>
            </w:r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 xml:space="preserve">základy vzniku nádoru, molekulární charakteristika, </w:t>
            </w:r>
            <w:r>
              <w:rPr>
                <w:rFonts w:eastAsia="Times New Roman"/>
                <w:color w:val="000000"/>
                <w:sz w:val="24"/>
                <w:szCs w:val="24"/>
                <w:lang w:val="cs-CZ"/>
              </w:rPr>
              <w:t>deregulace klíčových signálních drah u CRC, klasifikace, vývoj a léčba CRC</w:t>
            </w:r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 xml:space="preserve">. </w:t>
            </w:r>
          </w:p>
        </w:tc>
        <w:tc>
          <w:tcPr>
            <w:tcW w:w="1217" w:type="dxa"/>
          </w:tcPr>
          <w:p w:rsidR="001C6F44" w:rsidRDefault="001C6F44" w:rsidP="001C6F44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11.5.</w:t>
            </w:r>
          </w:p>
        </w:tc>
        <w:tc>
          <w:tcPr>
            <w:tcW w:w="1692" w:type="dxa"/>
          </w:tcPr>
          <w:p w:rsidR="001C6F44" w:rsidRDefault="001C6F44" w:rsidP="001C6F44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AHV</w:t>
            </w:r>
          </w:p>
        </w:tc>
      </w:tr>
      <w:tr w:rsidR="001C6F44" w:rsidRPr="0049186A" w:rsidTr="001C6F44">
        <w:tc>
          <w:tcPr>
            <w:tcW w:w="1804" w:type="dxa"/>
          </w:tcPr>
          <w:p w:rsidR="001C6F44" w:rsidRPr="0049186A" w:rsidRDefault="001E12EE" w:rsidP="001C6F44">
            <w:pPr>
              <w:rPr>
                <w:rFonts w:eastAsia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cs-CZ"/>
              </w:rPr>
              <w:lastRenderedPageBreak/>
              <w:t>11</w:t>
            </w:r>
          </w:p>
        </w:tc>
        <w:tc>
          <w:tcPr>
            <w:tcW w:w="4637" w:type="dxa"/>
          </w:tcPr>
          <w:p w:rsidR="001C6F44" w:rsidRPr="00592994" w:rsidRDefault="001C6F44" w:rsidP="001C6F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</w:p>
          <w:p w:rsidR="001C6F44" w:rsidRDefault="001C6F44" w:rsidP="001C6F44">
            <w:pPr>
              <w:rPr>
                <w:sz w:val="24"/>
                <w:szCs w:val="24"/>
                <w:lang w:val="cs-CZ"/>
              </w:rPr>
            </w:pPr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 xml:space="preserve">ZÁKLADNÍ PRINCIPY DIAGNOSTIKY A PROTINÁDOROVÉ LÉČBY </w:t>
            </w:r>
            <w:r>
              <w:rPr>
                <w:rFonts w:eastAsia="Times New Roman"/>
                <w:color w:val="000000"/>
                <w:sz w:val="24"/>
                <w:szCs w:val="24"/>
                <w:lang w:val="cs-CZ"/>
              </w:rPr>
              <w:t>–</w:t>
            </w:r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val="cs-CZ"/>
              </w:rPr>
              <w:t>základní modely pro testování odpovědi nádoru na léčbu – jejich charakteristika a srovnání, současné možnosti terapie nádorových onemocnění, základní mechanis</w:t>
            </w:r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 xml:space="preserve">my </w:t>
            </w:r>
            <w:r>
              <w:rPr>
                <w:rFonts w:eastAsia="Times New Roman"/>
                <w:color w:val="000000"/>
                <w:sz w:val="24"/>
                <w:szCs w:val="24"/>
                <w:lang w:val="cs-CZ"/>
              </w:rPr>
              <w:t xml:space="preserve">působení protinádorových léčiv, prediktivní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cs-CZ"/>
              </w:rPr>
              <w:t>markery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cs-CZ"/>
              </w:rPr>
              <w:t xml:space="preserve">. </w:t>
            </w:r>
            <w:r w:rsidRPr="00592994">
              <w:rPr>
                <w:rFonts w:eastAsia="Times New Roman"/>
                <w:color w:val="000000"/>
                <w:sz w:val="24"/>
                <w:szCs w:val="24"/>
                <w:lang w:val="cs-CZ"/>
              </w:rPr>
              <w:t xml:space="preserve">AHV </w:t>
            </w:r>
          </w:p>
        </w:tc>
        <w:tc>
          <w:tcPr>
            <w:tcW w:w="1217" w:type="dxa"/>
          </w:tcPr>
          <w:p w:rsidR="001C6F44" w:rsidRPr="0049186A" w:rsidRDefault="001C6F44" w:rsidP="001C6F44">
            <w:pPr>
              <w:rPr>
                <w:rFonts w:eastAsia="Times New Roman"/>
                <w:color w:val="000000"/>
                <w:sz w:val="24"/>
                <w:szCs w:val="24"/>
                <w:lang w:val="cs-CZ"/>
              </w:rPr>
            </w:pPr>
          </w:p>
          <w:p w:rsidR="001C6F44" w:rsidRPr="0049186A" w:rsidRDefault="001C6F44" w:rsidP="001C6F44">
            <w:pPr>
              <w:rPr>
                <w:rFonts w:eastAsia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cs-CZ"/>
              </w:rPr>
              <w:t>PPT v 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cs-CZ"/>
              </w:rPr>
              <w:t>tydnu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cs-CZ"/>
              </w:rPr>
              <w:t xml:space="preserve"> 17.-21.5.</w:t>
            </w:r>
          </w:p>
        </w:tc>
        <w:tc>
          <w:tcPr>
            <w:tcW w:w="1692" w:type="dxa"/>
          </w:tcPr>
          <w:p w:rsidR="001C6F44" w:rsidRPr="0049186A" w:rsidRDefault="001C6F44" w:rsidP="001C6F44">
            <w:pPr>
              <w:rPr>
                <w:rFonts w:eastAsia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cs-CZ"/>
              </w:rPr>
              <w:t>AHV</w:t>
            </w:r>
          </w:p>
        </w:tc>
      </w:tr>
      <w:tr w:rsidR="001E12EE" w:rsidRPr="0049186A" w:rsidTr="001C6F44">
        <w:tc>
          <w:tcPr>
            <w:tcW w:w="1804" w:type="dxa"/>
          </w:tcPr>
          <w:p w:rsidR="001E12EE" w:rsidRDefault="001E12EE" w:rsidP="001E12EE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12</w:t>
            </w:r>
          </w:p>
        </w:tc>
        <w:tc>
          <w:tcPr>
            <w:tcW w:w="4637" w:type="dxa"/>
          </w:tcPr>
          <w:p w:rsidR="001E12EE" w:rsidRDefault="001E12EE" w:rsidP="001E12EE">
            <w:pPr>
              <w:rPr>
                <w:sz w:val="24"/>
                <w:szCs w:val="24"/>
                <w:lang w:val="cs-CZ"/>
              </w:rPr>
            </w:pPr>
            <w:r w:rsidRPr="008B58DC">
              <w:rPr>
                <w:sz w:val="24"/>
                <w:szCs w:val="24"/>
                <w:lang w:val="cs-CZ"/>
              </w:rPr>
              <w:t xml:space="preserve">MUTACE A GENETICKÁ NESTABILITA - základní definice, </w:t>
            </w:r>
            <w:proofErr w:type="spellStart"/>
            <w:r w:rsidRPr="008B58DC">
              <w:rPr>
                <w:sz w:val="24"/>
                <w:szCs w:val="24"/>
                <w:lang w:val="cs-CZ"/>
              </w:rPr>
              <w:t>protoonkogeny</w:t>
            </w:r>
            <w:proofErr w:type="spellEnd"/>
            <w:r w:rsidRPr="008B58DC">
              <w:rPr>
                <w:sz w:val="24"/>
                <w:szCs w:val="24"/>
                <w:lang w:val="cs-CZ"/>
              </w:rPr>
              <w:t xml:space="preserve"> a onkogeny, nádorově supresorové geny, mutace - definice, typy, příklady, mutace u nádorů, integrita genomu, </w:t>
            </w:r>
            <w:proofErr w:type="spellStart"/>
            <w:r w:rsidRPr="008B58DC">
              <w:rPr>
                <w:sz w:val="24"/>
                <w:szCs w:val="24"/>
                <w:lang w:val="cs-CZ"/>
              </w:rPr>
              <w:t>imortalizace</w:t>
            </w:r>
            <w:proofErr w:type="spellEnd"/>
            <w:r w:rsidRPr="008B58DC">
              <w:rPr>
                <w:sz w:val="24"/>
                <w:szCs w:val="24"/>
                <w:lang w:val="cs-CZ"/>
              </w:rPr>
              <w:t xml:space="preserve"> buněk (</w:t>
            </w:r>
            <w:proofErr w:type="spellStart"/>
            <w:r w:rsidRPr="008B58DC">
              <w:rPr>
                <w:sz w:val="24"/>
                <w:szCs w:val="24"/>
                <w:lang w:val="cs-CZ"/>
              </w:rPr>
              <w:t>telomery</w:t>
            </w:r>
            <w:proofErr w:type="spellEnd"/>
            <w:r w:rsidRPr="008B58DC">
              <w:rPr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8B58DC">
              <w:rPr>
                <w:sz w:val="24"/>
                <w:szCs w:val="24"/>
                <w:lang w:val="cs-CZ"/>
              </w:rPr>
              <w:t>telomeráza</w:t>
            </w:r>
            <w:proofErr w:type="spellEnd"/>
            <w:r w:rsidRPr="008B58DC">
              <w:rPr>
                <w:sz w:val="24"/>
                <w:szCs w:val="24"/>
                <w:lang w:val="cs-CZ"/>
              </w:rPr>
              <w:t>) a její důsledky.</w:t>
            </w:r>
          </w:p>
        </w:tc>
        <w:tc>
          <w:tcPr>
            <w:tcW w:w="1217" w:type="dxa"/>
          </w:tcPr>
          <w:p w:rsidR="001E12EE" w:rsidRDefault="001E12EE" w:rsidP="001E12EE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PPT</w:t>
            </w:r>
          </w:p>
        </w:tc>
        <w:tc>
          <w:tcPr>
            <w:tcW w:w="1692" w:type="dxa"/>
          </w:tcPr>
          <w:p w:rsidR="001E12EE" w:rsidRDefault="001E12EE" w:rsidP="001E12EE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JH</w:t>
            </w:r>
          </w:p>
        </w:tc>
      </w:tr>
    </w:tbl>
    <w:p w:rsidR="00BF401D" w:rsidRDefault="00BF401D">
      <w:pPr>
        <w:rPr>
          <w:sz w:val="24"/>
          <w:szCs w:val="24"/>
          <w:lang w:val="cs-CZ"/>
        </w:rPr>
      </w:pPr>
    </w:p>
    <w:p w:rsidR="00592994" w:rsidRPr="00592994" w:rsidRDefault="00592994" w:rsidP="005929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sectPr w:rsidR="00592994" w:rsidRPr="0059299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yMrc0NjAxMLU0MrZQ0lEKTi0uzszPAykwNKoFADoNIGQtAAAA"/>
  </w:docVars>
  <w:rsids>
    <w:rsidRoot w:val="00726BA6"/>
    <w:rsid w:val="000F54F8"/>
    <w:rsid w:val="001C6F44"/>
    <w:rsid w:val="001D1CF5"/>
    <w:rsid w:val="001E12EE"/>
    <w:rsid w:val="002564C3"/>
    <w:rsid w:val="003238CC"/>
    <w:rsid w:val="003670F1"/>
    <w:rsid w:val="003878A8"/>
    <w:rsid w:val="003F2B9D"/>
    <w:rsid w:val="003F5FEC"/>
    <w:rsid w:val="00403FBA"/>
    <w:rsid w:val="00406004"/>
    <w:rsid w:val="00412FD4"/>
    <w:rsid w:val="0049186A"/>
    <w:rsid w:val="004961D0"/>
    <w:rsid w:val="00533E1F"/>
    <w:rsid w:val="00592994"/>
    <w:rsid w:val="00726BA6"/>
    <w:rsid w:val="007F181D"/>
    <w:rsid w:val="008A3DFE"/>
    <w:rsid w:val="008B58DC"/>
    <w:rsid w:val="008B5AFB"/>
    <w:rsid w:val="008C1323"/>
    <w:rsid w:val="00935177"/>
    <w:rsid w:val="00945655"/>
    <w:rsid w:val="009D4AC0"/>
    <w:rsid w:val="00BF401D"/>
    <w:rsid w:val="00C41EE5"/>
    <w:rsid w:val="00C709F8"/>
    <w:rsid w:val="00D60FD4"/>
    <w:rsid w:val="00D778E8"/>
    <w:rsid w:val="00D82CE1"/>
    <w:rsid w:val="00E82A05"/>
    <w:rsid w:val="00EF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C577F-5014-44B1-A0B7-12DD77FC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lnweb">
    <w:name w:val="Normal (Web)"/>
    <w:basedOn w:val="Normln"/>
    <w:uiPriority w:val="99"/>
    <w:semiHidden/>
    <w:unhideWhenUsed/>
    <w:rsid w:val="0059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Mkatabulky">
    <w:name w:val="Table Grid"/>
    <w:basedOn w:val="Normlntabulka"/>
    <w:uiPriority w:val="39"/>
    <w:rsid w:val="00BF40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61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BFÚ AV ČR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ksoucek</dc:creator>
  <cp:lastModifiedBy>user</cp:lastModifiedBy>
  <cp:revision>2</cp:revision>
  <cp:lastPrinted>2021-02-20T22:05:00Z</cp:lastPrinted>
  <dcterms:created xsi:type="dcterms:W3CDTF">2021-05-16T22:09:00Z</dcterms:created>
  <dcterms:modified xsi:type="dcterms:W3CDTF">2021-05-16T22:09:00Z</dcterms:modified>
</cp:coreProperties>
</file>