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8C7EBC" w14:textId="4CBEE535" w:rsidR="002F0D28" w:rsidRDefault="002F0D28">
      <w:pPr>
        <w:rPr>
          <w:rFonts w:ascii="Arial" w:hAnsi="Arial" w:cs="Arial"/>
          <w:sz w:val="31"/>
          <w:szCs w:val="31"/>
        </w:rPr>
      </w:pPr>
      <w:r>
        <w:rPr>
          <w:rFonts w:ascii="Arial" w:hAnsi="Arial" w:cs="Arial"/>
          <w:sz w:val="31"/>
          <w:szCs w:val="31"/>
        </w:rPr>
        <w:t xml:space="preserve">Úloha </w:t>
      </w:r>
      <w:proofErr w:type="gramStart"/>
      <w:r>
        <w:rPr>
          <w:rFonts w:ascii="Arial" w:hAnsi="Arial" w:cs="Arial"/>
          <w:sz w:val="31"/>
          <w:szCs w:val="31"/>
        </w:rPr>
        <w:t>5a</w:t>
      </w:r>
      <w:proofErr w:type="gramEnd"/>
    </w:p>
    <w:p w14:paraId="79C23CF0" w14:textId="77777777" w:rsidR="002F0D28" w:rsidRDefault="002F0D28">
      <w:pPr>
        <w:rPr>
          <w:rFonts w:ascii="Arial" w:hAnsi="Arial" w:cs="Arial"/>
          <w:sz w:val="31"/>
          <w:szCs w:val="31"/>
        </w:rPr>
      </w:pPr>
    </w:p>
    <w:p w14:paraId="06CBA4D9" w14:textId="5F0FACD9" w:rsidR="002F0D28" w:rsidRDefault="002F0D28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Tabulka 1.</w:t>
      </w:r>
      <w:r w:rsidR="00941CDC">
        <w:rPr>
          <w:rFonts w:ascii="Arial" w:hAnsi="Arial" w:cs="Arial"/>
          <w:sz w:val="27"/>
          <w:szCs w:val="27"/>
        </w:rPr>
        <w:t xml:space="preserve"> </w:t>
      </w:r>
      <w:r>
        <w:rPr>
          <w:rFonts w:ascii="Arial" w:hAnsi="Arial" w:cs="Arial"/>
          <w:sz w:val="27"/>
          <w:szCs w:val="27"/>
        </w:rPr>
        <w:t>Kalibrační údaje.</w:t>
      </w:r>
      <w:r>
        <w:rPr>
          <w:rFonts w:ascii="Arial" w:hAnsi="Arial" w:cs="Arial"/>
          <w:sz w:val="27"/>
          <w:szCs w:val="27"/>
        </w:rPr>
        <w:t xml:space="preserve"> </w:t>
      </w:r>
    </w:p>
    <w:p w14:paraId="26DB12D6" w14:textId="07E222B0" w:rsidR="00BE727D" w:rsidRDefault="00A848F9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Koncentrace </w:t>
      </w:r>
      <w:r w:rsidR="00C012FB">
        <w:rPr>
          <w:rFonts w:ascii="Arial" w:hAnsi="Arial" w:cs="Arial"/>
          <w:sz w:val="27"/>
          <w:szCs w:val="27"/>
        </w:rPr>
        <w:t>mg/l 0</w:t>
      </w:r>
      <w:r>
        <w:rPr>
          <w:rFonts w:ascii="Arial" w:hAnsi="Arial" w:cs="Arial"/>
          <w:sz w:val="27"/>
          <w:szCs w:val="27"/>
        </w:rPr>
        <w:t>.000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Arial" w:hAnsi="Arial" w:cs="Arial"/>
          <w:sz w:val="27"/>
          <w:szCs w:val="27"/>
        </w:rPr>
        <w:t>0.001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Arial" w:hAnsi="Arial" w:cs="Arial"/>
          <w:sz w:val="27"/>
          <w:szCs w:val="27"/>
        </w:rPr>
        <w:t>0.002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Arial" w:hAnsi="Arial" w:cs="Arial"/>
          <w:sz w:val="27"/>
          <w:szCs w:val="27"/>
        </w:rPr>
        <w:t>0.003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Arial" w:hAnsi="Arial" w:cs="Arial"/>
          <w:sz w:val="27"/>
          <w:szCs w:val="27"/>
        </w:rPr>
        <w:t>0.004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Arial" w:hAnsi="Arial" w:cs="Arial"/>
          <w:sz w:val="27"/>
          <w:szCs w:val="27"/>
        </w:rPr>
        <w:t>0.006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Arial" w:hAnsi="Arial" w:cs="Arial"/>
          <w:sz w:val="27"/>
          <w:szCs w:val="27"/>
        </w:rPr>
        <w:t>0.008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Arial" w:hAnsi="Arial" w:cs="Arial"/>
          <w:sz w:val="27"/>
          <w:szCs w:val="27"/>
        </w:rPr>
        <w:t>0.010</w:t>
      </w:r>
    </w:p>
    <w:p w14:paraId="09596194" w14:textId="4EAA5B3C" w:rsidR="00C012FB" w:rsidRDefault="00C012FB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Absorbance </w:t>
      </w:r>
      <w:r w:rsidR="002F01D0">
        <w:rPr>
          <w:rFonts w:ascii="Arial" w:hAnsi="Arial" w:cs="Arial"/>
          <w:sz w:val="27"/>
          <w:szCs w:val="27"/>
        </w:rPr>
        <w:t>0.000</w:t>
      </w:r>
      <w:r w:rsidR="002F01D0">
        <w:rPr>
          <w:rFonts w:ascii="Arial" w:hAnsi="Arial" w:cs="Arial"/>
          <w:sz w:val="27"/>
          <w:szCs w:val="27"/>
        </w:rPr>
        <w:t xml:space="preserve"> </w:t>
      </w:r>
      <w:r w:rsidR="002F01D0">
        <w:rPr>
          <w:rFonts w:ascii="Arial" w:hAnsi="Arial" w:cs="Arial"/>
          <w:sz w:val="27"/>
          <w:szCs w:val="27"/>
        </w:rPr>
        <w:t>0.172</w:t>
      </w:r>
      <w:r w:rsidR="002F01D0">
        <w:rPr>
          <w:rFonts w:ascii="Arial" w:hAnsi="Arial" w:cs="Arial"/>
          <w:sz w:val="27"/>
          <w:szCs w:val="27"/>
        </w:rPr>
        <w:t xml:space="preserve"> </w:t>
      </w:r>
      <w:r w:rsidR="002F01D0">
        <w:rPr>
          <w:rFonts w:ascii="Arial" w:hAnsi="Arial" w:cs="Arial"/>
          <w:sz w:val="27"/>
          <w:szCs w:val="27"/>
        </w:rPr>
        <w:t>0.327</w:t>
      </w:r>
      <w:r w:rsidR="002F01D0">
        <w:rPr>
          <w:rFonts w:ascii="Arial" w:hAnsi="Arial" w:cs="Arial"/>
          <w:sz w:val="27"/>
          <w:szCs w:val="27"/>
        </w:rPr>
        <w:t xml:space="preserve"> </w:t>
      </w:r>
      <w:r w:rsidR="002F01D0">
        <w:rPr>
          <w:rFonts w:ascii="Arial" w:hAnsi="Arial" w:cs="Arial"/>
          <w:sz w:val="27"/>
          <w:szCs w:val="27"/>
        </w:rPr>
        <w:t>0.585</w:t>
      </w:r>
      <w:r w:rsidR="002F01D0">
        <w:rPr>
          <w:rFonts w:ascii="Arial" w:hAnsi="Arial" w:cs="Arial"/>
          <w:sz w:val="27"/>
          <w:szCs w:val="27"/>
        </w:rPr>
        <w:t xml:space="preserve"> </w:t>
      </w:r>
      <w:r w:rsidR="002F01D0">
        <w:rPr>
          <w:rFonts w:ascii="Arial" w:hAnsi="Arial" w:cs="Arial"/>
          <w:sz w:val="27"/>
          <w:szCs w:val="27"/>
        </w:rPr>
        <w:t>0.705</w:t>
      </w:r>
      <w:r w:rsidR="002F01D0">
        <w:rPr>
          <w:rFonts w:ascii="Arial" w:hAnsi="Arial" w:cs="Arial"/>
          <w:sz w:val="27"/>
          <w:szCs w:val="27"/>
        </w:rPr>
        <w:t xml:space="preserve"> </w:t>
      </w:r>
      <w:r w:rsidR="002F01D0">
        <w:rPr>
          <w:rFonts w:ascii="Arial" w:hAnsi="Arial" w:cs="Arial"/>
          <w:sz w:val="27"/>
          <w:szCs w:val="27"/>
        </w:rPr>
        <w:t>1.103</w:t>
      </w:r>
      <w:r w:rsidR="002F01D0">
        <w:rPr>
          <w:rFonts w:ascii="Arial" w:hAnsi="Arial" w:cs="Arial"/>
          <w:sz w:val="27"/>
          <w:szCs w:val="27"/>
        </w:rPr>
        <w:t xml:space="preserve"> </w:t>
      </w:r>
      <w:r w:rsidR="002F01D0">
        <w:rPr>
          <w:rFonts w:ascii="Arial" w:hAnsi="Arial" w:cs="Arial"/>
          <w:sz w:val="27"/>
          <w:szCs w:val="27"/>
        </w:rPr>
        <w:t>1.423</w:t>
      </w:r>
      <w:r w:rsidR="002F01D0">
        <w:rPr>
          <w:rFonts w:ascii="Arial" w:hAnsi="Arial" w:cs="Arial"/>
          <w:sz w:val="27"/>
          <w:szCs w:val="27"/>
        </w:rPr>
        <w:t xml:space="preserve"> </w:t>
      </w:r>
      <w:r w:rsidR="002F01D0">
        <w:rPr>
          <w:rFonts w:ascii="Arial" w:hAnsi="Arial" w:cs="Arial"/>
          <w:sz w:val="27"/>
          <w:szCs w:val="27"/>
        </w:rPr>
        <w:t>1.764</w:t>
      </w:r>
    </w:p>
    <w:p w14:paraId="787AF9F7" w14:textId="20D46B86" w:rsidR="002F01D0" w:rsidRDefault="002F01D0">
      <w:pPr>
        <w:rPr>
          <w:rFonts w:ascii="Arial" w:hAnsi="Arial" w:cs="Arial"/>
          <w:sz w:val="27"/>
          <w:szCs w:val="27"/>
        </w:rPr>
      </w:pPr>
    </w:p>
    <w:p w14:paraId="102DB1A6" w14:textId="40304689" w:rsidR="002F01D0" w:rsidRDefault="00941CDC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Tabulka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Arial" w:hAnsi="Arial" w:cs="Arial"/>
          <w:sz w:val="27"/>
          <w:szCs w:val="27"/>
        </w:rPr>
        <w:t>2.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Arial" w:hAnsi="Arial" w:cs="Arial"/>
          <w:sz w:val="27"/>
          <w:szCs w:val="27"/>
        </w:rPr>
        <w:t>Experimentální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Arial" w:hAnsi="Arial" w:cs="Arial"/>
          <w:sz w:val="27"/>
          <w:szCs w:val="27"/>
        </w:rPr>
        <w:t>data.</w:t>
      </w:r>
    </w:p>
    <w:p w14:paraId="170ECF03" w14:textId="35CAFBEA" w:rsidR="00941CDC" w:rsidRDefault="00DA156C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Navážka akt. </w:t>
      </w:r>
      <w:r w:rsidR="003049AF">
        <w:rPr>
          <w:rFonts w:ascii="Arial" w:hAnsi="Arial" w:cs="Arial"/>
          <w:sz w:val="27"/>
          <w:szCs w:val="27"/>
        </w:rPr>
        <w:t>u</w:t>
      </w:r>
      <w:r>
        <w:rPr>
          <w:rFonts w:ascii="Arial" w:hAnsi="Arial" w:cs="Arial"/>
          <w:sz w:val="27"/>
          <w:szCs w:val="27"/>
        </w:rPr>
        <w:t xml:space="preserve">hlí </w:t>
      </w:r>
      <w:r w:rsidR="00CB2569">
        <w:rPr>
          <w:rFonts w:ascii="Arial" w:hAnsi="Arial" w:cs="Arial"/>
          <w:sz w:val="27"/>
          <w:szCs w:val="27"/>
        </w:rPr>
        <w:t xml:space="preserve">mg </w:t>
      </w:r>
      <w:r w:rsidR="00CB2569">
        <w:rPr>
          <w:rFonts w:ascii="Arial" w:hAnsi="Arial" w:cs="Arial"/>
          <w:sz w:val="27"/>
          <w:szCs w:val="27"/>
        </w:rPr>
        <w:t>96</w:t>
      </w:r>
      <w:r w:rsidR="00CB2569">
        <w:rPr>
          <w:rFonts w:ascii="Arial" w:hAnsi="Arial" w:cs="Arial"/>
          <w:sz w:val="27"/>
          <w:szCs w:val="27"/>
        </w:rPr>
        <w:t> </w:t>
      </w:r>
      <w:r w:rsidR="00CB2569">
        <w:rPr>
          <w:rFonts w:ascii="Arial" w:hAnsi="Arial" w:cs="Arial"/>
          <w:sz w:val="27"/>
          <w:szCs w:val="27"/>
        </w:rPr>
        <w:t>100</w:t>
      </w:r>
      <w:r w:rsidR="00CB2569">
        <w:rPr>
          <w:rFonts w:ascii="Arial" w:hAnsi="Arial" w:cs="Arial"/>
          <w:sz w:val="27"/>
          <w:szCs w:val="27"/>
        </w:rPr>
        <w:t xml:space="preserve"> </w:t>
      </w:r>
      <w:r w:rsidR="00CB2569">
        <w:rPr>
          <w:rFonts w:ascii="Arial" w:hAnsi="Arial" w:cs="Arial"/>
          <w:sz w:val="27"/>
          <w:szCs w:val="27"/>
        </w:rPr>
        <w:t>77</w:t>
      </w:r>
      <w:r w:rsidR="00CB2569">
        <w:rPr>
          <w:rFonts w:ascii="Arial" w:hAnsi="Arial" w:cs="Arial"/>
          <w:sz w:val="27"/>
          <w:szCs w:val="27"/>
        </w:rPr>
        <w:t xml:space="preserve"> </w:t>
      </w:r>
      <w:r w:rsidR="00CB2569">
        <w:rPr>
          <w:rFonts w:ascii="Arial" w:hAnsi="Arial" w:cs="Arial"/>
          <w:sz w:val="27"/>
          <w:szCs w:val="27"/>
        </w:rPr>
        <w:t>87</w:t>
      </w:r>
      <w:r w:rsidR="00CB2569">
        <w:rPr>
          <w:rFonts w:ascii="Arial" w:hAnsi="Arial" w:cs="Arial"/>
          <w:sz w:val="27"/>
          <w:szCs w:val="27"/>
        </w:rPr>
        <w:t xml:space="preserve"> </w:t>
      </w:r>
      <w:r w:rsidR="00CB2569">
        <w:rPr>
          <w:rFonts w:ascii="Arial" w:hAnsi="Arial" w:cs="Arial"/>
          <w:sz w:val="27"/>
          <w:szCs w:val="27"/>
        </w:rPr>
        <w:t>94</w:t>
      </w:r>
      <w:r w:rsidR="00CB2569">
        <w:rPr>
          <w:rFonts w:ascii="Arial" w:hAnsi="Arial" w:cs="Arial"/>
          <w:sz w:val="27"/>
          <w:szCs w:val="27"/>
        </w:rPr>
        <w:t xml:space="preserve"> </w:t>
      </w:r>
      <w:r w:rsidR="00CB2569">
        <w:rPr>
          <w:rFonts w:ascii="Arial" w:hAnsi="Arial" w:cs="Arial"/>
          <w:sz w:val="27"/>
          <w:szCs w:val="27"/>
        </w:rPr>
        <w:t>81</w:t>
      </w:r>
    </w:p>
    <w:p w14:paraId="472F0D09" w14:textId="2E2B4422" w:rsidR="003049AF" w:rsidRDefault="003049AF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Hmotnost barviva</w:t>
      </w:r>
      <w:r w:rsidR="00E67CDF">
        <w:rPr>
          <w:rFonts w:ascii="Arial" w:hAnsi="Arial" w:cs="Arial"/>
          <w:sz w:val="27"/>
          <w:szCs w:val="27"/>
        </w:rPr>
        <w:t xml:space="preserve"> mg </w:t>
      </w:r>
      <w:r w:rsidR="00E67CDF">
        <w:rPr>
          <w:rFonts w:ascii="Arial" w:hAnsi="Arial" w:cs="Arial"/>
          <w:sz w:val="27"/>
          <w:szCs w:val="27"/>
        </w:rPr>
        <w:t>15.0</w:t>
      </w:r>
      <w:r w:rsidR="00E67CDF">
        <w:rPr>
          <w:rFonts w:ascii="Arial" w:hAnsi="Arial" w:cs="Arial"/>
          <w:sz w:val="27"/>
          <w:szCs w:val="27"/>
        </w:rPr>
        <w:t xml:space="preserve"> </w:t>
      </w:r>
      <w:r w:rsidR="00E67CDF">
        <w:rPr>
          <w:rFonts w:ascii="Arial" w:hAnsi="Arial" w:cs="Arial"/>
          <w:sz w:val="27"/>
          <w:szCs w:val="27"/>
        </w:rPr>
        <w:t>16.0</w:t>
      </w:r>
      <w:r w:rsidR="00E67CDF">
        <w:rPr>
          <w:rFonts w:ascii="Arial" w:hAnsi="Arial" w:cs="Arial"/>
          <w:sz w:val="27"/>
          <w:szCs w:val="27"/>
        </w:rPr>
        <w:t xml:space="preserve"> </w:t>
      </w:r>
      <w:r w:rsidR="00E67CDF">
        <w:rPr>
          <w:rFonts w:ascii="Arial" w:hAnsi="Arial" w:cs="Arial"/>
          <w:sz w:val="27"/>
          <w:szCs w:val="27"/>
        </w:rPr>
        <w:t>18.0</w:t>
      </w:r>
      <w:r w:rsidR="00E67CDF">
        <w:rPr>
          <w:rFonts w:ascii="Arial" w:hAnsi="Arial" w:cs="Arial"/>
          <w:sz w:val="27"/>
          <w:szCs w:val="27"/>
        </w:rPr>
        <w:t xml:space="preserve"> </w:t>
      </w:r>
      <w:r w:rsidR="00E67CDF">
        <w:rPr>
          <w:rFonts w:ascii="Arial" w:hAnsi="Arial" w:cs="Arial"/>
          <w:sz w:val="27"/>
          <w:szCs w:val="27"/>
        </w:rPr>
        <w:t>21.0</w:t>
      </w:r>
      <w:r w:rsidR="00E67CDF">
        <w:rPr>
          <w:rFonts w:ascii="Arial" w:hAnsi="Arial" w:cs="Arial"/>
          <w:sz w:val="27"/>
          <w:szCs w:val="27"/>
        </w:rPr>
        <w:t xml:space="preserve"> </w:t>
      </w:r>
      <w:r w:rsidR="00E67CDF">
        <w:rPr>
          <w:rFonts w:ascii="Arial" w:hAnsi="Arial" w:cs="Arial"/>
          <w:sz w:val="27"/>
          <w:szCs w:val="27"/>
        </w:rPr>
        <w:t>24.0</w:t>
      </w:r>
      <w:r w:rsidR="00E67CDF">
        <w:rPr>
          <w:rFonts w:ascii="Arial" w:hAnsi="Arial" w:cs="Arial"/>
          <w:sz w:val="27"/>
          <w:szCs w:val="27"/>
        </w:rPr>
        <w:t xml:space="preserve"> </w:t>
      </w:r>
      <w:r w:rsidR="00E67CDF">
        <w:rPr>
          <w:rFonts w:ascii="Arial" w:hAnsi="Arial" w:cs="Arial"/>
          <w:sz w:val="27"/>
          <w:szCs w:val="27"/>
        </w:rPr>
        <w:t>28.0</w:t>
      </w:r>
    </w:p>
    <w:p w14:paraId="4CE1A8F6" w14:textId="56461494" w:rsidR="004A58B4" w:rsidRDefault="004A58B4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Absorbance po protřepání </w:t>
      </w:r>
      <w:r w:rsidR="00C15A8E">
        <w:rPr>
          <w:rFonts w:ascii="Arial" w:hAnsi="Arial" w:cs="Arial"/>
          <w:sz w:val="27"/>
          <w:szCs w:val="27"/>
        </w:rPr>
        <w:t>0.242</w:t>
      </w:r>
      <w:r w:rsidR="00C15A8E">
        <w:rPr>
          <w:rFonts w:ascii="Arial" w:hAnsi="Arial" w:cs="Arial"/>
          <w:sz w:val="27"/>
          <w:szCs w:val="27"/>
        </w:rPr>
        <w:t xml:space="preserve"> </w:t>
      </w:r>
      <w:r w:rsidR="00C15A8E">
        <w:rPr>
          <w:rFonts w:ascii="Arial" w:hAnsi="Arial" w:cs="Arial"/>
          <w:sz w:val="27"/>
          <w:szCs w:val="27"/>
        </w:rPr>
        <w:t>0.167</w:t>
      </w:r>
      <w:r w:rsidR="00C15A8E">
        <w:rPr>
          <w:rFonts w:ascii="Arial" w:hAnsi="Arial" w:cs="Arial"/>
          <w:sz w:val="27"/>
          <w:szCs w:val="27"/>
        </w:rPr>
        <w:t xml:space="preserve"> </w:t>
      </w:r>
      <w:r w:rsidR="00C15A8E">
        <w:rPr>
          <w:rFonts w:ascii="Arial" w:hAnsi="Arial" w:cs="Arial"/>
          <w:sz w:val="27"/>
          <w:szCs w:val="27"/>
        </w:rPr>
        <w:t>4.33</w:t>
      </w:r>
      <w:r w:rsidR="00C15A8E">
        <w:rPr>
          <w:rFonts w:ascii="Arial" w:hAnsi="Arial" w:cs="Arial"/>
          <w:sz w:val="27"/>
          <w:szCs w:val="27"/>
        </w:rPr>
        <w:t xml:space="preserve"> </w:t>
      </w:r>
      <w:r w:rsidR="00C15A8E">
        <w:rPr>
          <w:rFonts w:ascii="Arial" w:hAnsi="Arial" w:cs="Arial"/>
          <w:sz w:val="27"/>
          <w:szCs w:val="27"/>
        </w:rPr>
        <w:t>5.50</w:t>
      </w:r>
      <w:r w:rsidR="00C15A8E">
        <w:rPr>
          <w:rFonts w:ascii="Arial" w:hAnsi="Arial" w:cs="Arial"/>
          <w:sz w:val="27"/>
          <w:szCs w:val="27"/>
        </w:rPr>
        <w:t xml:space="preserve"> </w:t>
      </w:r>
      <w:r w:rsidR="00C15A8E">
        <w:rPr>
          <w:rFonts w:ascii="Arial" w:hAnsi="Arial" w:cs="Arial"/>
          <w:sz w:val="27"/>
          <w:szCs w:val="27"/>
        </w:rPr>
        <w:t>8.51</w:t>
      </w:r>
      <w:r w:rsidR="00C15A8E">
        <w:rPr>
          <w:rFonts w:ascii="Arial" w:hAnsi="Arial" w:cs="Arial"/>
          <w:sz w:val="27"/>
          <w:szCs w:val="27"/>
        </w:rPr>
        <w:t xml:space="preserve"> </w:t>
      </w:r>
      <w:r w:rsidR="00C15A8E">
        <w:rPr>
          <w:rFonts w:ascii="Arial" w:hAnsi="Arial" w:cs="Arial"/>
          <w:sz w:val="27"/>
          <w:szCs w:val="27"/>
        </w:rPr>
        <w:t>25.48</w:t>
      </w:r>
      <w:r w:rsidR="00F4240B">
        <w:rPr>
          <w:rFonts w:ascii="Arial" w:hAnsi="Arial" w:cs="Arial"/>
          <w:sz w:val="27"/>
          <w:szCs w:val="27"/>
        </w:rPr>
        <w:t xml:space="preserve"> (roztoky o vyšší absorbanci byly ve skutečnosti zředěny, tato čísla jsou</w:t>
      </w:r>
      <w:r w:rsidR="00000416">
        <w:rPr>
          <w:rFonts w:ascii="Arial" w:hAnsi="Arial" w:cs="Arial"/>
          <w:sz w:val="27"/>
          <w:szCs w:val="27"/>
        </w:rPr>
        <w:t xml:space="preserve"> už absorbance přepočítané na </w:t>
      </w:r>
      <w:r w:rsidR="008A5D7E">
        <w:rPr>
          <w:rFonts w:ascii="Arial" w:hAnsi="Arial" w:cs="Arial"/>
          <w:sz w:val="27"/>
          <w:szCs w:val="27"/>
        </w:rPr>
        <w:t xml:space="preserve">původní </w:t>
      </w:r>
      <w:r w:rsidR="00AE0888">
        <w:rPr>
          <w:rFonts w:ascii="Arial" w:hAnsi="Arial" w:cs="Arial"/>
          <w:sz w:val="27"/>
          <w:szCs w:val="27"/>
        </w:rPr>
        <w:t>hodnoty</w:t>
      </w:r>
      <w:r w:rsidR="00034CDE">
        <w:rPr>
          <w:rFonts w:ascii="Arial" w:hAnsi="Arial" w:cs="Arial"/>
          <w:sz w:val="27"/>
          <w:szCs w:val="27"/>
        </w:rPr>
        <w:t>)</w:t>
      </w:r>
      <w:bookmarkStart w:id="0" w:name="_GoBack"/>
      <w:bookmarkEnd w:id="0"/>
    </w:p>
    <w:sectPr w:rsidR="004A58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71A"/>
    <w:rsid w:val="00000416"/>
    <w:rsid w:val="00034CDE"/>
    <w:rsid w:val="002F01D0"/>
    <w:rsid w:val="002F0D28"/>
    <w:rsid w:val="003049AF"/>
    <w:rsid w:val="004A58B4"/>
    <w:rsid w:val="004C709E"/>
    <w:rsid w:val="0089471A"/>
    <w:rsid w:val="008A5D7E"/>
    <w:rsid w:val="00941CDC"/>
    <w:rsid w:val="00A848F9"/>
    <w:rsid w:val="00AE0888"/>
    <w:rsid w:val="00BE727D"/>
    <w:rsid w:val="00C012FB"/>
    <w:rsid w:val="00C15A8E"/>
    <w:rsid w:val="00CB2569"/>
    <w:rsid w:val="00DA156C"/>
    <w:rsid w:val="00E67CDF"/>
    <w:rsid w:val="00F42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08F20"/>
  <w15:chartTrackingRefBased/>
  <w15:docId w15:val="{EEC5083C-843F-4B88-B276-941F3121F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397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Křivohlávek</dc:creator>
  <cp:keywords/>
  <dc:description/>
  <cp:lastModifiedBy>Jiří Křivohlávek</cp:lastModifiedBy>
  <cp:revision>2</cp:revision>
  <dcterms:created xsi:type="dcterms:W3CDTF">2020-03-31T10:49:00Z</dcterms:created>
  <dcterms:modified xsi:type="dcterms:W3CDTF">2020-03-31T10:49:00Z</dcterms:modified>
</cp:coreProperties>
</file>