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00" w:rsidRPr="004E1AF4" w:rsidRDefault="00372C00" w:rsidP="00372C00">
      <w:pPr>
        <w:rPr>
          <w:lang w:val="en-US"/>
        </w:rPr>
      </w:pPr>
      <w:r w:rsidRPr="004E1AF4">
        <w:rPr>
          <w:lang w:val="en-US"/>
        </w:rPr>
        <w:t>J. Humlíček  FKL II</w:t>
      </w:r>
      <w:bookmarkStart w:id="0" w:name="_GoBack"/>
      <w:bookmarkEnd w:id="0"/>
    </w:p>
    <w:p w:rsidR="00372C00" w:rsidRPr="004E1AF4" w:rsidRDefault="00372C00" w:rsidP="00372C00">
      <w:pPr>
        <w:rPr>
          <w:b/>
          <w:sz w:val="32"/>
          <w:szCs w:val="32"/>
          <w:lang w:val="en-US"/>
        </w:rPr>
      </w:pPr>
    </w:p>
    <w:p w:rsidR="00D549E5" w:rsidRPr="004E1AF4" w:rsidRDefault="00143D87" w:rsidP="00D549E5">
      <w:pPr>
        <w:jc w:val="center"/>
        <w:rPr>
          <w:b/>
          <w:sz w:val="32"/>
          <w:szCs w:val="32"/>
          <w:lang w:val="en-US"/>
        </w:rPr>
      </w:pPr>
      <w:r w:rsidRPr="004E1AF4">
        <w:rPr>
          <w:b/>
          <w:sz w:val="32"/>
          <w:szCs w:val="32"/>
          <w:lang w:val="en-US"/>
        </w:rPr>
        <w:t>1</w:t>
      </w:r>
      <w:r w:rsidR="00F55D49" w:rsidRPr="004E1AF4">
        <w:rPr>
          <w:b/>
          <w:sz w:val="32"/>
          <w:szCs w:val="32"/>
          <w:lang w:val="en-US"/>
        </w:rPr>
        <w:t>2</w:t>
      </w:r>
      <w:r w:rsidR="00D549E5" w:rsidRPr="004E1AF4">
        <w:rPr>
          <w:b/>
          <w:sz w:val="32"/>
          <w:szCs w:val="32"/>
          <w:lang w:val="en-US"/>
        </w:rPr>
        <w:t xml:space="preserve">. </w:t>
      </w:r>
      <w:r w:rsidR="00F55D49" w:rsidRPr="004E1AF4">
        <w:rPr>
          <w:b/>
          <w:sz w:val="32"/>
          <w:szCs w:val="32"/>
          <w:lang w:val="en-US"/>
        </w:rPr>
        <w:t xml:space="preserve">Transport </w:t>
      </w:r>
      <w:r w:rsidR="004E1AF4">
        <w:rPr>
          <w:b/>
          <w:sz w:val="32"/>
          <w:szCs w:val="32"/>
          <w:lang w:val="en-US"/>
        </w:rPr>
        <w:t>at optical frequencies</w:t>
      </w:r>
    </w:p>
    <w:p w:rsidR="003D409B" w:rsidRPr="004E1AF4" w:rsidRDefault="003D409B" w:rsidP="00931A25">
      <w:pPr>
        <w:rPr>
          <w:sz w:val="24"/>
          <w:szCs w:val="24"/>
          <w:lang w:val="en-US"/>
        </w:rPr>
      </w:pPr>
    </w:p>
    <w:p w:rsidR="002A2971" w:rsidRDefault="002A2971" w:rsidP="00931A25">
      <w:pPr>
        <w:rPr>
          <w:sz w:val="24"/>
          <w:szCs w:val="24"/>
          <w:lang w:val="en-US"/>
        </w:rPr>
      </w:pPr>
    </w:p>
    <w:p w:rsidR="008116E2" w:rsidRPr="008D2914" w:rsidRDefault="008116E2" w:rsidP="00931A25">
      <w:pPr>
        <w:rPr>
          <w:b/>
          <w:sz w:val="28"/>
          <w:szCs w:val="28"/>
          <w:u w:val="single"/>
          <w:lang w:val="en-US"/>
        </w:rPr>
      </w:pPr>
      <w:r w:rsidRPr="008D2914">
        <w:rPr>
          <w:b/>
          <w:sz w:val="28"/>
          <w:szCs w:val="28"/>
          <w:u w:val="single"/>
          <w:lang w:val="en-US"/>
        </w:rPr>
        <w:t>Electromagnetic waves and trains of photons</w:t>
      </w:r>
    </w:p>
    <w:p w:rsidR="008116E2" w:rsidRPr="004E1AF4" w:rsidRDefault="008116E2" w:rsidP="00931A25">
      <w:pPr>
        <w:rPr>
          <w:sz w:val="24"/>
          <w:szCs w:val="24"/>
          <w:lang w:val="en-US"/>
        </w:rPr>
      </w:pPr>
    </w:p>
    <w:p w:rsidR="00704D4A" w:rsidRDefault="00CF7773" w:rsidP="00931A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 external electromagnetic wave leads to the motion of charged particles</w:t>
      </w:r>
      <w:r w:rsidR="00821C57">
        <w:rPr>
          <w:sz w:val="24"/>
          <w:szCs w:val="24"/>
          <w:lang w:val="en-US"/>
        </w:rPr>
        <w:t>,</w:t>
      </w:r>
      <w:r w:rsidR="00F55D49" w:rsidRPr="004E1AF4">
        <w:rPr>
          <w:sz w:val="24"/>
          <w:szCs w:val="24"/>
          <w:lang w:val="en-US"/>
        </w:rPr>
        <w:t xml:space="preserve"> ele</w:t>
      </w:r>
      <w:r>
        <w:rPr>
          <w:sz w:val="24"/>
          <w:szCs w:val="24"/>
          <w:lang w:val="en-US"/>
        </w:rPr>
        <w:t>ctrons and nuclei</w:t>
      </w:r>
      <w:r w:rsidR="00F55D49" w:rsidRPr="004E1AF4">
        <w:rPr>
          <w:sz w:val="24"/>
          <w:szCs w:val="24"/>
          <w:lang w:val="en-US"/>
        </w:rPr>
        <w:t xml:space="preserve">. </w:t>
      </w:r>
      <w:r w:rsidR="00821C57">
        <w:rPr>
          <w:sz w:val="24"/>
          <w:szCs w:val="24"/>
          <w:lang w:val="en-US"/>
        </w:rPr>
        <w:t>Let us assume the harmonic time dependence of the electric field intensity at a given location in space</w:t>
      </w:r>
      <w:r w:rsidR="00F55D49" w:rsidRPr="004E1AF4">
        <w:rPr>
          <w:sz w:val="24"/>
          <w:szCs w:val="24"/>
          <w:lang w:val="en-US"/>
        </w:rPr>
        <w:t>,</w:t>
      </w:r>
    </w:p>
    <w:p w:rsidR="00CF7773" w:rsidRPr="004E1AF4" w:rsidRDefault="00CF7773" w:rsidP="00931A25">
      <w:pPr>
        <w:rPr>
          <w:sz w:val="24"/>
          <w:szCs w:val="24"/>
          <w:lang w:val="en-US"/>
        </w:rPr>
      </w:pPr>
    </w:p>
    <w:p w:rsidR="00605D33" w:rsidRPr="004E1AF4" w:rsidRDefault="006946B5" w:rsidP="00D26382">
      <w:pPr>
        <w:rPr>
          <w:sz w:val="24"/>
          <w:szCs w:val="24"/>
          <w:lang w:val="en-US"/>
        </w:rPr>
      </w:pPr>
      <w:r w:rsidRPr="006946B5">
        <w:rPr>
          <w:noProof/>
          <w:sz w:val="32"/>
          <w:szCs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178.8pt;margin-top:-.05pt;width:177.15pt;height:29.05pt;z-index:251656704">
            <v:imagedata r:id="rId7" o:title=""/>
          </v:shape>
          <o:OLEObject Type="Embed" ProgID="Equation.DSMT4" ShapeID="Object 2" DrawAspect="Content" ObjectID="_1713167964" r:id="rId8"/>
        </w:pict>
      </w:r>
    </w:p>
    <w:p w:rsidR="00D26382" w:rsidRPr="004E1AF4" w:rsidRDefault="00D26382" w:rsidP="00CF7773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  <w:t>(1</w:t>
      </w:r>
      <w:r w:rsidR="00F55D49" w:rsidRPr="004E1AF4">
        <w:rPr>
          <w:sz w:val="24"/>
          <w:szCs w:val="24"/>
          <w:lang w:val="en-US"/>
        </w:rPr>
        <w:t>2</w:t>
      </w:r>
      <w:r w:rsidRPr="004E1AF4">
        <w:rPr>
          <w:sz w:val="24"/>
          <w:szCs w:val="24"/>
          <w:lang w:val="en-US"/>
        </w:rPr>
        <w:t>.</w:t>
      </w:r>
      <w:r w:rsidR="001313DC" w:rsidRPr="004E1AF4">
        <w:rPr>
          <w:sz w:val="24"/>
          <w:szCs w:val="24"/>
          <w:lang w:val="en-US"/>
        </w:rPr>
        <w:t>1</w:t>
      </w:r>
      <w:r w:rsidRPr="004E1AF4">
        <w:rPr>
          <w:sz w:val="24"/>
          <w:szCs w:val="24"/>
          <w:lang w:val="en-US"/>
        </w:rPr>
        <w:t>)</w:t>
      </w:r>
    </w:p>
    <w:p w:rsidR="00D26382" w:rsidRPr="004E1AF4" w:rsidRDefault="00D26382" w:rsidP="00D26382">
      <w:pPr>
        <w:rPr>
          <w:sz w:val="24"/>
          <w:szCs w:val="24"/>
          <w:lang w:val="en-US"/>
        </w:rPr>
      </w:pPr>
    </w:p>
    <w:p w:rsidR="00B165BD" w:rsidRPr="004E1AF4" w:rsidRDefault="00F55D49" w:rsidP="00AA4BF5">
      <w:pPr>
        <w:rPr>
          <w:sz w:val="24"/>
          <w:szCs w:val="24"/>
          <w:lang w:val="en-US"/>
        </w:rPr>
      </w:pPr>
      <w:r w:rsidRPr="004E1AF4">
        <w:rPr>
          <w:i/>
          <w:sz w:val="24"/>
          <w:szCs w:val="24"/>
          <w:lang w:val="en-US"/>
        </w:rPr>
        <w:t>E</w:t>
      </w:r>
      <w:r w:rsidRPr="004E1AF4">
        <w:rPr>
          <w:sz w:val="24"/>
          <w:szCs w:val="24"/>
          <w:vertAlign w:val="subscript"/>
          <w:lang w:val="en-US"/>
        </w:rPr>
        <w:t>0</w:t>
      </w:r>
      <w:r w:rsidRPr="004E1AF4">
        <w:rPr>
          <w:sz w:val="24"/>
          <w:szCs w:val="24"/>
          <w:lang w:val="en-US"/>
        </w:rPr>
        <w:t xml:space="preserve"> </w:t>
      </w:r>
      <w:r w:rsidR="00D340A3">
        <w:rPr>
          <w:sz w:val="24"/>
          <w:szCs w:val="24"/>
          <w:lang w:val="en-US"/>
        </w:rPr>
        <w:t>is its amplitude</w:t>
      </w:r>
      <w:r w:rsidR="00FB367E" w:rsidRPr="004E1AF4">
        <w:rPr>
          <w:sz w:val="24"/>
          <w:szCs w:val="24"/>
          <w:lang w:val="en-US"/>
        </w:rPr>
        <w:t xml:space="preserve">. </w:t>
      </w:r>
      <w:r w:rsidR="00D340A3">
        <w:rPr>
          <w:sz w:val="24"/>
          <w:szCs w:val="24"/>
          <w:lang w:val="en-US"/>
        </w:rPr>
        <w:t>The usual simplification consist</w:t>
      </w:r>
      <w:r w:rsidR="00762876">
        <w:rPr>
          <w:sz w:val="24"/>
          <w:szCs w:val="24"/>
          <w:lang w:val="en-US"/>
        </w:rPr>
        <w:t>s</w:t>
      </w:r>
      <w:r w:rsidR="00D340A3">
        <w:rPr>
          <w:sz w:val="24"/>
          <w:szCs w:val="24"/>
          <w:lang w:val="en-US"/>
        </w:rPr>
        <w:t xml:space="preserve"> in a simple space-time dependence of th</w:t>
      </w:r>
      <w:r w:rsidR="00762876">
        <w:rPr>
          <w:sz w:val="24"/>
          <w:szCs w:val="24"/>
          <w:lang w:val="en-US"/>
        </w:rPr>
        <w:t>e electric field, e.g., the plan</w:t>
      </w:r>
      <w:r w:rsidR="00D340A3">
        <w:rPr>
          <w:sz w:val="24"/>
          <w:szCs w:val="24"/>
          <w:lang w:val="en-US"/>
        </w:rPr>
        <w:t>e wave of the wavector</w:t>
      </w:r>
      <w:r w:rsidR="00FB367E" w:rsidRPr="004E1AF4">
        <w:rPr>
          <w:sz w:val="24"/>
          <w:szCs w:val="24"/>
          <w:lang w:val="en-US"/>
        </w:rPr>
        <w:t xml:space="preserve"> </w:t>
      </w:r>
      <w:r w:rsidR="00FB367E" w:rsidRPr="004E1AF4">
        <w:rPr>
          <w:i/>
          <w:sz w:val="24"/>
          <w:szCs w:val="24"/>
          <w:lang w:val="en-US"/>
        </w:rPr>
        <w:t>k</w:t>
      </w:r>
      <w:r w:rsidR="00FB367E" w:rsidRPr="004E1AF4">
        <w:rPr>
          <w:sz w:val="24"/>
          <w:szCs w:val="24"/>
          <w:vertAlign w:val="subscript"/>
          <w:lang w:val="en-US"/>
        </w:rPr>
        <w:t>0</w:t>
      </w:r>
      <w:r w:rsidR="00FB367E" w:rsidRPr="004E1AF4">
        <w:rPr>
          <w:sz w:val="24"/>
          <w:szCs w:val="24"/>
          <w:lang w:val="en-US"/>
        </w:rPr>
        <w:t>:</w:t>
      </w:r>
    </w:p>
    <w:p w:rsidR="00704D4A" w:rsidRPr="004E1AF4" w:rsidRDefault="006946B5" w:rsidP="00704D4A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Object 3" o:spid="_x0000_s1033" type="#_x0000_t75" style="position:absolute;margin-left:147.4pt;margin-top:12.85pt;width:277.55pt;height:30.2pt;z-index:251659776">
            <v:imagedata r:id="rId9" o:title=""/>
          </v:shape>
          <o:OLEObject Type="Embed" ProgID="Equation.DSMT4" ShapeID="Object 3" DrawAspect="Content" ObjectID="_1713167965" r:id="rId10"/>
        </w:pict>
      </w:r>
    </w:p>
    <w:p w:rsidR="00704D4A" w:rsidRPr="004E1AF4" w:rsidRDefault="00704D4A" w:rsidP="00704D4A">
      <w:pPr>
        <w:rPr>
          <w:sz w:val="24"/>
          <w:szCs w:val="24"/>
          <w:lang w:val="en-US"/>
        </w:rPr>
      </w:pPr>
    </w:p>
    <w:p w:rsidR="00B165BD" w:rsidRPr="004E1AF4" w:rsidRDefault="00B165BD" w:rsidP="00B165BD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</w:t>
      </w:r>
      <w:r w:rsidR="00FB367E" w:rsidRPr="004E1AF4">
        <w:rPr>
          <w:sz w:val="24"/>
          <w:szCs w:val="24"/>
          <w:lang w:val="en-US"/>
        </w:rPr>
        <w:t>2</w:t>
      </w:r>
      <w:r w:rsidRPr="004E1AF4">
        <w:rPr>
          <w:sz w:val="24"/>
          <w:szCs w:val="24"/>
          <w:lang w:val="en-US"/>
        </w:rPr>
        <w:t>.2)</w:t>
      </w:r>
    </w:p>
    <w:p w:rsidR="00B165BD" w:rsidRPr="004E1AF4" w:rsidRDefault="00B165BD" w:rsidP="00B165BD">
      <w:pPr>
        <w:rPr>
          <w:sz w:val="24"/>
          <w:szCs w:val="24"/>
          <w:lang w:val="en-US"/>
        </w:rPr>
      </w:pPr>
    </w:p>
    <w:p w:rsidR="00AD16F6" w:rsidRPr="004E1AF4" w:rsidRDefault="00AD16F6" w:rsidP="008856F2">
      <w:pPr>
        <w:rPr>
          <w:sz w:val="24"/>
          <w:szCs w:val="24"/>
          <w:lang w:val="en-US"/>
        </w:rPr>
      </w:pPr>
    </w:p>
    <w:p w:rsidR="00AD16F6" w:rsidRPr="004E1AF4" w:rsidRDefault="00D340A3" w:rsidP="00AD16F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basic characteristics of the wave are</w:t>
      </w:r>
      <w:r w:rsidR="00AD16F6" w:rsidRPr="004E1AF4">
        <w:rPr>
          <w:sz w:val="24"/>
          <w:szCs w:val="24"/>
          <w:lang w:val="en-US"/>
        </w:rPr>
        <w:t>:</w:t>
      </w:r>
    </w:p>
    <w:p w:rsidR="00AD16F6" w:rsidRPr="004E1AF4" w:rsidRDefault="00AD16F6" w:rsidP="008856F2">
      <w:pPr>
        <w:rPr>
          <w:sz w:val="24"/>
          <w:szCs w:val="24"/>
          <w:lang w:val="en-US"/>
        </w:rPr>
      </w:pPr>
    </w:p>
    <w:p w:rsidR="00AD16F6" w:rsidRPr="004E1AF4" w:rsidRDefault="00AD16F6" w:rsidP="006B7982">
      <w:pPr>
        <w:ind w:firstLine="708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>ele</w:t>
      </w:r>
      <w:r w:rsidR="00D340A3">
        <w:rPr>
          <w:sz w:val="24"/>
          <w:szCs w:val="24"/>
          <w:lang w:val="en-US"/>
        </w:rPr>
        <w:t>ctric intensity</w:t>
      </w:r>
      <w:r w:rsidRPr="004E1AF4">
        <w:rPr>
          <w:sz w:val="24"/>
          <w:szCs w:val="24"/>
          <w:lang w:val="en-US"/>
        </w:rPr>
        <w:tab/>
      </w:r>
      <w:r w:rsidRPr="004E1AF4">
        <w:rPr>
          <w:i/>
          <w:iCs/>
          <w:sz w:val="24"/>
          <w:szCs w:val="24"/>
          <w:lang w:val="en-US"/>
        </w:rPr>
        <w:t>E</w:t>
      </w:r>
      <w:r w:rsidRPr="004E1AF4">
        <w:rPr>
          <w:sz w:val="24"/>
          <w:szCs w:val="24"/>
          <w:lang w:val="en-US"/>
        </w:rPr>
        <w:t xml:space="preserve">  (V/m),</w:t>
      </w:r>
    </w:p>
    <w:p w:rsidR="00AD16F6" w:rsidRPr="004E1AF4" w:rsidRDefault="00AD16F6" w:rsidP="006B7982">
      <w:pPr>
        <w:ind w:firstLine="708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>fre</w:t>
      </w:r>
      <w:r w:rsidR="00D340A3">
        <w:rPr>
          <w:sz w:val="24"/>
          <w:szCs w:val="24"/>
          <w:lang w:val="en-US"/>
        </w:rPr>
        <w:t>quency</w:t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i/>
          <w:iCs/>
          <w:sz w:val="24"/>
          <w:szCs w:val="24"/>
          <w:lang w:val="en-US"/>
        </w:rPr>
        <w:t xml:space="preserve">f </w:t>
      </w:r>
      <w:r w:rsidRPr="004E1AF4">
        <w:rPr>
          <w:sz w:val="24"/>
          <w:szCs w:val="24"/>
          <w:lang w:val="en-US"/>
        </w:rPr>
        <w:t xml:space="preserve">= </w:t>
      </w:r>
      <w:r w:rsidRPr="004E1AF4">
        <w:rPr>
          <w:rFonts w:ascii="Symbol" w:hAnsi="Symbol"/>
          <w:sz w:val="24"/>
          <w:szCs w:val="24"/>
          <w:lang w:val="en-US"/>
        </w:rPr>
        <w:t></w:t>
      </w:r>
      <w:r w:rsidRPr="004E1AF4">
        <w:rPr>
          <w:sz w:val="24"/>
          <w:szCs w:val="24"/>
          <w:lang w:val="en-US"/>
        </w:rPr>
        <w:t>/2</w:t>
      </w:r>
      <w:r w:rsidRPr="004E1AF4">
        <w:rPr>
          <w:rFonts w:ascii="Symbol" w:hAnsi="Symbol"/>
          <w:sz w:val="24"/>
          <w:szCs w:val="24"/>
          <w:lang w:val="en-US"/>
        </w:rPr>
        <w:t></w:t>
      </w:r>
      <w:r w:rsidRPr="004E1AF4">
        <w:rPr>
          <w:sz w:val="24"/>
          <w:szCs w:val="24"/>
          <w:lang w:val="en-US"/>
        </w:rPr>
        <w:t xml:space="preserve">  (Hz),</w:t>
      </w:r>
    </w:p>
    <w:p w:rsidR="00AD16F6" w:rsidRPr="004E1AF4" w:rsidRDefault="00D340A3" w:rsidP="006B7982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wavelength</w:t>
      </w:r>
      <w:r w:rsidR="00AD16F6" w:rsidRPr="004E1AF4">
        <w:rPr>
          <w:sz w:val="24"/>
          <w:szCs w:val="24"/>
          <w:lang w:val="en-US"/>
        </w:rPr>
        <w:tab/>
      </w:r>
      <w:r w:rsidR="00AD16F6" w:rsidRPr="004E1AF4">
        <w:rPr>
          <w:sz w:val="24"/>
          <w:szCs w:val="24"/>
          <w:lang w:val="en-US"/>
        </w:rPr>
        <w:tab/>
      </w:r>
      <w:r w:rsidR="00AD16F6" w:rsidRPr="004E1AF4">
        <w:rPr>
          <w:rFonts w:ascii="Symbol" w:hAnsi="Symbol"/>
          <w:sz w:val="24"/>
          <w:szCs w:val="24"/>
          <w:lang w:val="en-US"/>
        </w:rPr>
        <w:t></w:t>
      </w:r>
      <w:r w:rsidR="00AD16F6" w:rsidRPr="004E1AF4">
        <w:rPr>
          <w:sz w:val="24"/>
          <w:szCs w:val="24"/>
          <w:lang w:val="en-US"/>
        </w:rPr>
        <w:t xml:space="preserve"> = </w:t>
      </w:r>
      <w:r w:rsidR="00AD16F6" w:rsidRPr="004E1AF4">
        <w:rPr>
          <w:i/>
          <w:iCs/>
          <w:sz w:val="24"/>
          <w:szCs w:val="24"/>
          <w:lang w:val="en-US"/>
        </w:rPr>
        <w:t xml:space="preserve">c/f  </w:t>
      </w:r>
      <w:r w:rsidR="00AD16F6" w:rsidRPr="004E1AF4">
        <w:rPr>
          <w:sz w:val="24"/>
          <w:szCs w:val="24"/>
          <w:lang w:val="en-US"/>
        </w:rPr>
        <w:t xml:space="preserve">(mm, </w:t>
      </w:r>
      <w:r w:rsidR="00AD16F6" w:rsidRPr="004E1AF4">
        <w:rPr>
          <w:rFonts w:ascii="Symbol" w:hAnsi="Symbol"/>
          <w:sz w:val="24"/>
          <w:szCs w:val="24"/>
          <w:lang w:val="en-US"/>
        </w:rPr>
        <w:t></w:t>
      </w:r>
      <w:r w:rsidR="00AD16F6" w:rsidRPr="004E1AF4">
        <w:rPr>
          <w:sz w:val="24"/>
          <w:szCs w:val="24"/>
          <w:lang w:val="en-US"/>
        </w:rPr>
        <w:t>m, nm),</w:t>
      </w:r>
    </w:p>
    <w:p w:rsidR="00AD16F6" w:rsidRPr="004E1AF4" w:rsidRDefault="00D340A3" w:rsidP="006B7982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wavenumber</w:t>
      </w:r>
      <w:r w:rsidR="00AD16F6" w:rsidRPr="004E1AF4">
        <w:rPr>
          <w:sz w:val="24"/>
          <w:szCs w:val="24"/>
          <w:lang w:val="en-US"/>
        </w:rPr>
        <w:tab/>
      </w:r>
      <w:r w:rsidR="00AD16F6" w:rsidRPr="004E1AF4">
        <w:rPr>
          <w:sz w:val="24"/>
          <w:szCs w:val="24"/>
          <w:lang w:val="en-US"/>
        </w:rPr>
        <w:tab/>
      </w:r>
      <w:r w:rsidR="00AD16F6" w:rsidRPr="004E1AF4">
        <w:rPr>
          <w:i/>
          <w:iCs/>
          <w:sz w:val="24"/>
          <w:szCs w:val="24"/>
          <w:lang w:val="en-US"/>
        </w:rPr>
        <w:t>W</w:t>
      </w:r>
      <w:r w:rsidR="00AD16F6" w:rsidRPr="004E1AF4">
        <w:rPr>
          <w:sz w:val="24"/>
          <w:szCs w:val="24"/>
          <w:lang w:val="en-US"/>
        </w:rPr>
        <w:t xml:space="preserve"> = 1/</w:t>
      </w:r>
      <w:r w:rsidR="00AD16F6" w:rsidRPr="004E1AF4">
        <w:rPr>
          <w:rFonts w:ascii="Symbol" w:hAnsi="Symbol"/>
          <w:sz w:val="24"/>
          <w:szCs w:val="24"/>
          <w:lang w:val="en-US"/>
        </w:rPr>
        <w:t></w:t>
      </w:r>
      <w:r w:rsidR="00AD16F6" w:rsidRPr="004E1AF4">
        <w:rPr>
          <w:sz w:val="24"/>
          <w:szCs w:val="24"/>
          <w:lang w:val="en-US"/>
        </w:rPr>
        <w:t xml:space="preserve">  (cm</w:t>
      </w:r>
      <w:r w:rsidR="00AD16F6" w:rsidRPr="004E1AF4">
        <w:rPr>
          <w:sz w:val="24"/>
          <w:szCs w:val="24"/>
          <w:vertAlign w:val="superscript"/>
          <w:lang w:val="en-US"/>
        </w:rPr>
        <w:t>-1</w:t>
      </w:r>
      <w:r w:rsidR="00AD16F6" w:rsidRPr="004E1AF4">
        <w:rPr>
          <w:sz w:val="24"/>
          <w:szCs w:val="24"/>
          <w:lang w:val="en-US"/>
        </w:rPr>
        <w:t>).</w:t>
      </w:r>
    </w:p>
    <w:p w:rsidR="00AD16F6" w:rsidRPr="004E1AF4" w:rsidRDefault="00AD16F6" w:rsidP="00AD16F6">
      <w:pPr>
        <w:rPr>
          <w:sz w:val="24"/>
          <w:szCs w:val="24"/>
          <w:lang w:val="en-US"/>
        </w:rPr>
      </w:pPr>
    </w:p>
    <w:p w:rsidR="00AD16F6" w:rsidRPr="004E1AF4" w:rsidRDefault="00D340A3" w:rsidP="00AD16F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Quantum behavior of the wave requires adding </w:t>
      </w:r>
      <w:r w:rsidR="00564745">
        <w:rPr>
          <w:sz w:val="24"/>
          <w:szCs w:val="24"/>
          <w:lang w:val="en-US"/>
        </w:rPr>
        <w:t>the</w:t>
      </w:r>
    </w:p>
    <w:p w:rsidR="00AD16F6" w:rsidRPr="004E1AF4" w:rsidRDefault="00AD16F6" w:rsidP="00AD16F6">
      <w:pPr>
        <w:rPr>
          <w:sz w:val="24"/>
          <w:szCs w:val="24"/>
          <w:lang w:val="en-US"/>
        </w:rPr>
      </w:pPr>
    </w:p>
    <w:p w:rsidR="00AD16F6" w:rsidRPr="004E1AF4" w:rsidRDefault="00D340A3" w:rsidP="006B7982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photon energy</w:t>
      </w:r>
      <w:r w:rsidR="00AD16F6" w:rsidRPr="004E1AF4">
        <w:rPr>
          <w:sz w:val="24"/>
          <w:szCs w:val="24"/>
          <w:lang w:val="en-US"/>
        </w:rPr>
        <w:tab/>
      </w:r>
      <w:r w:rsidR="00AD16F6" w:rsidRPr="004E1AF4">
        <w:rPr>
          <w:sz w:val="24"/>
          <w:szCs w:val="24"/>
          <w:lang w:val="en-US"/>
        </w:rPr>
        <w:tab/>
      </w:r>
      <w:r w:rsidR="00AD16F6" w:rsidRPr="004E1AF4">
        <w:rPr>
          <w:i/>
          <w:iCs/>
          <w:sz w:val="24"/>
          <w:szCs w:val="24"/>
          <w:lang w:val="en-US"/>
        </w:rPr>
        <w:t>ħ</w:t>
      </w:r>
      <w:r w:rsidR="00AD16F6" w:rsidRPr="004E1AF4">
        <w:rPr>
          <w:rFonts w:ascii="Symbol" w:hAnsi="Symbol"/>
          <w:sz w:val="24"/>
          <w:szCs w:val="24"/>
          <w:lang w:val="en-US"/>
        </w:rPr>
        <w:t></w:t>
      </w:r>
      <w:r w:rsidR="00AD16F6" w:rsidRPr="004E1AF4">
        <w:rPr>
          <w:sz w:val="24"/>
          <w:szCs w:val="24"/>
          <w:lang w:val="en-US"/>
        </w:rPr>
        <w:t xml:space="preserve"> (eV),</w:t>
      </w:r>
    </w:p>
    <w:p w:rsidR="00AD16F6" w:rsidRPr="004E1AF4" w:rsidRDefault="00D340A3" w:rsidP="006B7982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momentum</w:t>
      </w:r>
      <w:r w:rsidR="00AD16F6" w:rsidRPr="004E1AF4">
        <w:rPr>
          <w:sz w:val="24"/>
          <w:szCs w:val="24"/>
          <w:lang w:val="en-US"/>
        </w:rPr>
        <w:tab/>
      </w:r>
      <w:r w:rsidR="00AD16F6" w:rsidRPr="004E1AF4">
        <w:rPr>
          <w:sz w:val="24"/>
          <w:szCs w:val="24"/>
          <w:lang w:val="en-US"/>
        </w:rPr>
        <w:tab/>
      </w:r>
      <w:r w:rsidR="00AD16F6" w:rsidRPr="004E1AF4">
        <w:rPr>
          <w:i/>
          <w:iCs/>
          <w:sz w:val="24"/>
          <w:szCs w:val="24"/>
          <w:lang w:val="en-US"/>
        </w:rPr>
        <w:t xml:space="preserve"> ħ</w:t>
      </w:r>
      <w:r w:rsidR="00AD16F6" w:rsidRPr="004E1AF4">
        <w:rPr>
          <w:rFonts w:ascii="Symbol" w:hAnsi="Symbol"/>
          <w:sz w:val="24"/>
          <w:szCs w:val="24"/>
          <w:lang w:val="en-US"/>
        </w:rPr>
        <w:t></w:t>
      </w:r>
      <w:r w:rsidR="00AD16F6" w:rsidRPr="004E1AF4">
        <w:rPr>
          <w:sz w:val="24"/>
          <w:szCs w:val="24"/>
          <w:lang w:val="en-US"/>
        </w:rPr>
        <w:t xml:space="preserve">/c  (eVs/m). </w:t>
      </w:r>
    </w:p>
    <w:p w:rsidR="00AD16F6" w:rsidRPr="004E1AF4" w:rsidRDefault="00AD16F6" w:rsidP="008856F2">
      <w:pPr>
        <w:rPr>
          <w:sz w:val="24"/>
          <w:szCs w:val="24"/>
          <w:lang w:val="en-US"/>
        </w:rPr>
      </w:pPr>
    </w:p>
    <w:p w:rsidR="00652223" w:rsidRPr="004E1AF4" w:rsidRDefault="00D340A3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Conversions of the wavelength </w:t>
      </w:r>
      <w:r w:rsidR="00652223" w:rsidRPr="004E1AF4">
        <w:rPr>
          <w:sz w:val="24"/>
          <w:szCs w:val="24"/>
          <w:lang w:val="en-US"/>
        </w:rPr>
        <w:t xml:space="preserve">– </w:t>
      </w:r>
      <w:r>
        <w:rPr>
          <w:sz w:val="24"/>
          <w:szCs w:val="24"/>
          <w:lang w:val="en-US"/>
        </w:rPr>
        <w:t>photon energy</w:t>
      </w:r>
      <w:r w:rsidR="00652223" w:rsidRPr="004E1AF4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wavenumber</w:t>
      </w:r>
      <w:r w:rsidR="00652223" w:rsidRPr="004E1AF4">
        <w:rPr>
          <w:sz w:val="24"/>
          <w:szCs w:val="24"/>
          <w:lang w:val="en-US"/>
        </w:rPr>
        <w:t>:</w:t>
      </w:r>
    </w:p>
    <w:p w:rsidR="00652223" w:rsidRPr="004E1AF4" w:rsidRDefault="006946B5" w:rsidP="00652223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_x0000_s1029" type="#_x0000_t75" style="position:absolute;margin-left:174.4pt;margin-top:8.5pt;width:315.75pt;height:40.4pt;z-index:251658752">
            <v:imagedata r:id="rId11" o:title=""/>
          </v:shape>
          <o:OLEObject Type="Embed" ProgID="Equation.DSMT4" ShapeID="_x0000_s1029" DrawAspect="Content" ObjectID="_1713167966" r:id="rId12"/>
        </w:pict>
      </w:r>
    </w:p>
    <w:p w:rsidR="00652223" w:rsidRPr="004E1AF4" w:rsidRDefault="00652223" w:rsidP="00652223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  <w:t>(12.3)</w:t>
      </w:r>
    </w:p>
    <w:p w:rsidR="00652223" w:rsidRPr="004E1AF4" w:rsidRDefault="00652223" w:rsidP="00652223">
      <w:pPr>
        <w:rPr>
          <w:sz w:val="24"/>
          <w:szCs w:val="24"/>
          <w:lang w:val="en-US"/>
        </w:rPr>
      </w:pPr>
    </w:p>
    <w:p w:rsidR="00652223" w:rsidRPr="004E1AF4" w:rsidRDefault="00652223" w:rsidP="00652223">
      <w:pPr>
        <w:rPr>
          <w:sz w:val="24"/>
          <w:szCs w:val="24"/>
          <w:lang w:val="en-US"/>
        </w:rPr>
      </w:pPr>
    </w:p>
    <w:p w:rsidR="00D063BA" w:rsidRDefault="00D063BA" w:rsidP="008856F2">
      <w:pPr>
        <w:rPr>
          <w:sz w:val="24"/>
          <w:szCs w:val="24"/>
          <w:lang w:val="en-US"/>
        </w:rPr>
      </w:pPr>
    </w:p>
    <w:p w:rsidR="00652223" w:rsidRDefault="00EC1524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interaction of charged particles with the electromagnetic wave is governed by the electric intensity </w:t>
      </w:r>
      <w:r w:rsidRPr="00EC1524">
        <w:rPr>
          <w:i/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. However, the signals of the detectors of the optical wave are proportional to the intensity</w:t>
      </w:r>
      <w:r w:rsidR="00E458A4" w:rsidRPr="004E1AF4">
        <w:rPr>
          <w:sz w:val="24"/>
          <w:szCs w:val="24"/>
          <w:lang w:val="en-US"/>
        </w:rPr>
        <w:t xml:space="preserve"> </w:t>
      </w:r>
      <w:r w:rsidR="00E458A4" w:rsidRPr="004E1AF4">
        <w:rPr>
          <w:i/>
          <w:sz w:val="24"/>
          <w:szCs w:val="24"/>
          <w:lang w:val="en-US"/>
        </w:rPr>
        <w:t>I</w:t>
      </w:r>
      <w:r w:rsidR="00E458A4" w:rsidRPr="004E1AF4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which is the time average of the power flow (</w:t>
      </w:r>
      <w:r w:rsidR="00E458A4" w:rsidRPr="004E1AF4">
        <w:rPr>
          <w:sz w:val="24"/>
          <w:szCs w:val="24"/>
          <w:lang w:val="en-US"/>
        </w:rPr>
        <w:t>Poynting</w:t>
      </w:r>
      <w:r>
        <w:rPr>
          <w:sz w:val="24"/>
          <w:szCs w:val="24"/>
          <w:lang w:val="en-US"/>
        </w:rPr>
        <w:t xml:space="preserve"> vector</w:t>
      </w:r>
      <w:r w:rsidR="00D063BA">
        <w:rPr>
          <w:sz w:val="24"/>
          <w:szCs w:val="24"/>
          <w:lang w:val="en-US"/>
        </w:rPr>
        <w:t xml:space="preserve"> of the classical description of electromagnetic waves</w:t>
      </w:r>
      <w:r>
        <w:rPr>
          <w:sz w:val="24"/>
          <w:szCs w:val="24"/>
          <w:lang w:val="en-US"/>
        </w:rPr>
        <w:t>),</w:t>
      </w:r>
    </w:p>
    <w:p w:rsidR="00EC1524" w:rsidRPr="004E1AF4" w:rsidRDefault="00EC1524" w:rsidP="008856F2">
      <w:pPr>
        <w:rPr>
          <w:sz w:val="24"/>
          <w:szCs w:val="24"/>
          <w:lang w:val="en-US"/>
        </w:rPr>
      </w:pPr>
    </w:p>
    <w:p w:rsidR="00E458A4" w:rsidRPr="004E1AF4" w:rsidRDefault="006946B5" w:rsidP="00E458A4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Object 4" o:spid="_x0000_s1037" type="#_x0000_t75" style="position:absolute;margin-left:174.4pt;margin-top:9.75pt;width:182.35pt;height:39.8pt;z-index:251660800">
            <v:imagedata r:id="rId13" o:title=""/>
          </v:shape>
          <o:OLEObject Type="Embed" ProgID="Equation.DSMT4" ShapeID="Object 4" DrawAspect="Content" ObjectID="_1713167967" r:id="rId14"/>
        </w:pict>
      </w:r>
    </w:p>
    <w:p w:rsidR="00E458A4" w:rsidRPr="004E1AF4" w:rsidRDefault="00E458A4" w:rsidP="00E458A4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  <w:t>(12.</w:t>
      </w:r>
      <w:r w:rsidR="00106408" w:rsidRPr="004E1AF4">
        <w:rPr>
          <w:sz w:val="24"/>
          <w:szCs w:val="24"/>
          <w:lang w:val="en-US"/>
        </w:rPr>
        <w:t>4</w:t>
      </w:r>
      <w:r w:rsidRPr="004E1AF4">
        <w:rPr>
          <w:sz w:val="24"/>
          <w:szCs w:val="24"/>
          <w:lang w:val="en-US"/>
        </w:rPr>
        <w:t>)</w:t>
      </w:r>
    </w:p>
    <w:p w:rsidR="00E458A4" w:rsidRPr="004E1AF4" w:rsidRDefault="00E458A4" w:rsidP="00E458A4">
      <w:pPr>
        <w:rPr>
          <w:sz w:val="24"/>
          <w:szCs w:val="24"/>
          <w:lang w:val="en-US"/>
        </w:rPr>
      </w:pPr>
    </w:p>
    <w:p w:rsidR="00E458A4" w:rsidRPr="004E1AF4" w:rsidRDefault="00E458A4" w:rsidP="00E458A4">
      <w:pPr>
        <w:rPr>
          <w:sz w:val="24"/>
          <w:szCs w:val="24"/>
          <w:lang w:val="en-US"/>
        </w:rPr>
      </w:pPr>
    </w:p>
    <w:p w:rsidR="00EC1524" w:rsidRDefault="00EC1524" w:rsidP="008856F2">
      <w:pPr>
        <w:rPr>
          <w:sz w:val="24"/>
          <w:szCs w:val="24"/>
          <w:lang w:val="en-US"/>
        </w:rPr>
      </w:pPr>
    </w:p>
    <w:p w:rsidR="00E458A4" w:rsidRDefault="00EC1524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 instructive numerical example</w:t>
      </w:r>
      <w:r w:rsidR="00106408" w:rsidRPr="004E1AF4">
        <w:rPr>
          <w:sz w:val="24"/>
          <w:szCs w:val="24"/>
          <w:lang w:val="en-US"/>
        </w:rPr>
        <w:t>:</w:t>
      </w:r>
    </w:p>
    <w:p w:rsidR="00D063BA" w:rsidRPr="004E1AF4" w:rsidRDefault="00D063BA" w:rsidP="008856F2">
      <w:pPr>
        <w:rPr>
          <w:sz w:val="24"/>
          <w:szCs w:val="24"/>
          <w:lang w:val="en-US"/>
        </w:rPr>
      </w:pPr>
    </w:p>
    <w:p w:rsidR="00EC1524" w:rsidRDefault="00EC1524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wave with the electric field intensity of</w:t>
      </w:r>
      <w:r w:rsidR="00106408" w:rsidRPr="004E1AF4">
        <w:rPr>
          <w:sz w:val="24"/>
          <w:szCs w:val="24"/>
          <w:lang w:val="en-US"/>
        </w:rPr>
        <w:t xml:space="preserve"> 1 V/m </w:t>
      </w:r>
      <w:r>
        <w:rPr>
          <w:sz w:val="24"/>
          <w:szCs w:val="24"/>
          <w:lang w:val="en-US"/>
        </w:rPr>
        <w:t>has the intensity of</w:t>
      </w:r>
      <w:r w:rsidR="00106408" w:rsidRPr="004E1AF4">
        <w:rPr>
          <w:sz w:val="24"/>
          <w:szCs w:val="24"/>
          <w:lang w:val="en-US"/>
        </w:rPr>
        <w:t xml:space="preserve"> 1.33 mW/m</w:t>
      </w:r>
      <w:r w:rsidR="00106408" w:rsidRPr="004E1AF4"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;</w:t>
      </w:r>
    </w:p>
    <w:p w:rsidR="00106408" w:rsidRPr="004E1AF4" w:rsidRDefault="00EC1524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wave with the intensity of</w:t>
      </w:r>
      <w:r w:rsidR="00106408" w:rsidRPr="004E1AF4">
        <w:rPr>
          <w:sz w:val="24"/>
          <w:szCs w:val="24"/>
          <w:lang w:val="en-US"/>
        </w:rPr>
        <w:t xml:space="preserve"> 1 mW/</w:t>
      </w:r>
      <w:r w:rsidR="00106408" w:rsidRPr="004E1AF4">
        <w:rPr>
          <w:rFonts w:ascii="Symbol" w:hAnsi="Symbol"/>
          <w:sz w:val="24"/>
          <w:szCs w:val="24"/>
          <w:lang w:val="en-US"/>
        </w:rPr>
        <w:t></w:t>
      </w:r>
      <w:r w:rsidR="00106408" w:rsidRPr="004E1AF4">
        <w:rPr>
          <w:sz w:val="24"/>
          <w:szCs w:val="24"/>
          <w:lang w:val="en-US"/>
        </w:rPr>
        <w:t>m</w:t>
      </w:r>
      <w:r w:rsidR="00106408" w:rsidRPr="004E1AF4">
        <w:rPr>
          <w:sz w:val="24"/>
          <w:szCs w:val="24"/>
          <w:vertAlign w:val="superscript"/>
          <w:lang w:val="en-US"/>
        </w:rPr>
        <w:t>2</w:t>
      </w:r>
      <w:r w:rsidR="00106408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has the electric field amplitude of</w:t>
      </w:r>
      <w:r w:rsidR="00106408" w:rsidRPr="004E1AF4">
        <w:rPr>
          <w:sz w:val="24"/>
          <w:szCs w:val="24"/>
          <w:lang w:val="en-US"/>
        </w:rPr>
        <w:t xml:space="preserve"> 8.68E5 V/m. </w:t>
      </w:r>
      <w:r>
        <w:rPr>
          <w:sz w:val="24"/>
          <w:szCs w:val="24"/>
          <w:lang w:val="en-US"/>
        </w:rPr>
        <w:t>This is to be compared with the electric field intensity of an elementary charge at the distance of</w:t>
      </w:r>
      <w:r w:rsidR="00106408" w:rsidRPr="004E1AF4">
        <w:rPr>
          <w:sz w:val="24"/>
          <w:szCs w:val="24"/>
          <w:lang w:val="en-US"/>
        </w:rPr>
        <w:t xml:space="preserve"> 0.1 nm, </w:t>
      </w:r>
      <w:r>
        <w:rPr>
          <w:sz w:val="24"/>
          <w:szCs w:val="24"/>
          <w:lang w:val="en-US"/>
        </w:rPr>
        <w:t>which amounts to</w:t>
      </w:r>
      <w:r w:rsidR="00106408" w:rsidRPr="004E1AF4">
        <w:rPr>
          <w:sz w:val="24"/>
          <w:szCs w:val="24"/>
          <w:lang w:val="en-US"/>
        </w:rPr>
        <w:t xml:space="preserve"> 1.44E11 V/m.</w:t>
      </w:r>
    </w:p>
    <w:p w:rsidR="00106408" w:rsidRDefault="00106408" w:rsidP="008856F2">
      <w:pPr>
        <w:rPr>
          <w:sz w:val="24"/>
          <w:szCs w:val="24"/>
          <w:lang w:val="en-US"/>
        </w:rPr>
      </w:pPr>
    </w:p>
    <w:p w:rsidR="00474CBA" w:rsidRDefault="00474CBA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D063BA" w:rsidRDefault="00D063BA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classical picture of the electromagnetic waves fails rather frequently. Taking the quantum nature of the waves leads to the intensity </w:t>
      </w:r>
      <w:r w:rsidRPr="00D063BA">
        <w:rPr>
          <w:i/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and power </w:t>
      </w:r>
      <w:r w:rsidRPr="00D063BA">
        <w:rPr>
          <w:i/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 xml:space="preserve"> of an optical beam given by</w:t>
      </w:r>
    </w:p>
    <w:p w:rsidR="00106408" w:rsidRPr="004E1AF4" w:rsidRDefault="00106408" w:rsidP="00106408">
      <w:pPr>
        <w:rPr>
          <w:sz w:val="24"/>
          <w:szCs w:val="24"/>
          <w:lang w:val="en-US"/>
        </w:rPr>
      </w:pPr>
    </w:p>
    <w:p w:rsidR="00106408" w:rsidRPr="004E1AF4" w:rsidRDefault="006946B5" w:rsidP="00106408">
      <w:pPr>
        <w:jc w:val="right"/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_x0000_s1038" type="#_x0000_t75" style="position:absolute;left:0;text-align:left;margin-left:156.8pt;margin-top:.25pt;width:321.35pt;height:39.9pt;z-index:251661824">
            <v:imagedata r:id="rId15" o:title=""/>
          </v:shape>
          <o:OLEObject Type="Embed" ProgID="Equation.DSMT4" ShapeID="_x0000_s1038" DrawAspect="Content" ObjectID="_1713167968" r:id="rId16"/>
        </w:pict>
      </w:r>
      <w:r w:rsidR="00106408" w:rsidRPr="004E1AF4">
        <w:rPr>
          <w:sz w:val="24"/>
          <w:szCs w:val="24"/>
          <w:lang w:val="en-US"/>
        </w:rPr>
        <w:tab/>
      </w:r>
      <w:r w:rsidR="00106408" w:rsidRPr="004E1AF4">
        <w:rPr>
          <w:sz w:val="24"/>
          <w:szCs w:val="24"/>
          <w:lang w:val="en-US"/>
        </w:rPr>
        <w:tab/>
        <w:t>(12.</w:t>
      </w:r>
      <w:r w:rsidR="0009266B" w:rsidRPr="004E1AF4">
        <w:rPr>
          <w:sz w:val="24"/>
          <w:szCs w:val="24"/>
          <w:lang w:val="en-US"/>
        </w:rPr>
        <w:t>5</w:t>
      </w:r>
      <w:r w:rsidR="00106408" w:rsidRPr="004E1AF4">
        <w:rPr>
          <w:sz w:val="24"/>
          <w:szCs w:val="24"/>
          <w:lang w:val="en-US"/>
        </w:rPr>
        <w:t>)</w:t>
      </w:r>
    </w:p>
    <w:p w:rsidR="00106408" w:rsidRPr="004E1AF4" w:rsidRDefault="00106408" w:rsidP="00106408">
      <w:pPr>
        <w:rPr>
          <w:sz w:val="24"/>
          <w:szCs w:val="24"/>
          <w:lang w:val="en-US"/>
        </w:rPr>
      </w:pPr>
    </w:p>
    <w:p w:rsidR="00106408" w:rsidRPr="004E1AF4" w:rsidRDefault="00106408" w:rsidP="00106408">
      <w:pPr>
        <w:rPr>
          <w:sz w:val="24"/>
          <w:szCs w:val="24"/>
          <w:lang w:val="en-US"/>
        </w:rPr>
      </w:pPr>
    </w:p>
    <w:p w:rsidR="00106408" w:rsidRPr="004E1AF4" w:rsidRDefault="00106408" w:rsidP="008856F2">
      <w:pPr>
        <w:rPr>
          <w:sz w:val="24"/>
          <w:szCs w:val="24"/>
          <w:lang w:val="en-US"/>
        </w:rPr>
      </w:pPr>
    </w:p>
    <w:p w:rsidR="00106408" w:rsidRPr="004E1AF4" w:rsidRDefault="00106408" w:rsidP="008856F2">
      <w:pPr>
        <w:rPr>
          <w:sz w:val="24"/>
          <w:szCs w:val="24"/>
          <w:lang w:val="en-US"/>
        </w:rPr>
      </w:pPr>
    </w:p>
    <w:p w:rsidR="00D063BA" w:rsidRDefault="00D063BA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E458A4" w:rsidRDefault="008B7161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Numerical example</w:t>
      </w:r>
      <w:r w:rsidR="00474CBA" w:rsidRPr="004E1AF4">
        <w:rPr>
          <w:sz w:val="24"/>
          <w:szCs w:val="24"/>
          <w:lang w:val="en-US"/>
        </w:rPr>
        <w:t>:</w:t>
      </w:r>
    </w:p>
    <w:p w:rsidR="008B7161" w:rsidRPr="004E1AF4" w:rsidRDefault="008B7161" w:rsidP="008856F2">
      <w:pPr>
        <w:rPr>
          <w:sz w:val="24"/>
          <w:szCs w:val="24"/>
          <w:lang w:val="en-US"/>
        </w:rPr>
      </w:pPr>
    </w:p>
    <w:p w:rsidR="008B7161" w:rsidRDefault="008B7161" w:rsidP="00474C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red line of </w:t>
      </w:r>
      <w:r w:rsidR="00474CBA" w:rsidRPr="004E1AF4">
        <w:rPr>
          <w:sz w:val="24"/>
          <w:szCs w:val="24"/>
          <w:lang w:val="en-US"/>
        </w:rPr>
        <w:t xml:space="preserve"> HeNe laser </w:t>
      </w:r>
      <w:r>
        <w:rPr>
          <w:sz w:val="24"/>
          <w:szCs w:val="24"/>
          <w:lang w:val="en-US"/>
        </w:rPr>
        <w:t>with the wavelength</w:t>
      </w:r>
      <w:r w:rsidR="00474CBA" w:rsidRPr="004E1AF4">
        <w:rPr>
          <w:sz w:val="24"/>
          <w:szCs w:val="24"/>
          <w:lang w:val="en-US"/>
        </w:rPr>
        <w:t xml:space="preserve"> </w:t>
      </w:r>
      <w:r w:rsidR="00474CBA" w:rsidRPr="004E1AF4">
        <w:rPr>
          <w:rFonts w:ascii="Symbol" w:hAnsi="Symbol"/>
          <w:i/>
          <w:iCs/>
          <w:sz w:val="24"/>
          <w:szCs w:val="24"/>
          <w:lang w:val="en-US"/>
        </w:rPr>
        <w:t></w:t>
      </w:r>
      <w:r w:rsidR="00132C05">
        <w:rPr>
          <w:rFonts w:ascii="Symbol" w:hAnsi="Symbol"/>
          <w:i/>
          <w:iCs/>
          <w:sz w:val="24"/>
          <w:szCs w:val="24"/>
          <w:lang w:val="en-US"/>
        </w:rPr>
        <w:t></w:t>
      </w:r>
      <w:r w:rsidR="00474CBA" w:rsidRPr="004E1AF4">
        <w:rPr>
          <w:sz w:val="24"/>
          <w:szCs w:val="24"/>
          <w:lang w:val="en-US"/>
        </w:rPr>
        <w:t>=</w:t>
      </w:r>
      <w:r w:rsidR="00132C05">
        <w:rPr>
          <w:sz w:val="24"/>
          <w:szCs w:val="24"/>
          <w:lang w:val="en-US"/>
        </w:rPr>
        <w:t xml:space="preserve"> </w:t>
      </w:r>
      <w:r w:rsidR="00474CBA" w:rsidRPr="004E1AF4">
        <w:rPr>
          <w:sz w:val="24"/>
          <w:szCs w:val="24"/>
          <w:lang w:val="en-US"/>
        </w:rPr>
        <w:t xml:space="preserve">632.8 nm </w:t>
      </w:r>
      <w:r>
        <w:rPr>
          <w:sz w:val="24"/>
          <w:szCs w:val="24"/>
          <w:lang w:val="en-US"/>
        </w:rPr>
        <w:t xml:space="preserve">consist of the </w:t>
      </w:r>
      <w:r w:rsidR="00474CBA" w:rsidRPr="004E1AF4">
        <w:rPr>
          <w:sz w:val="24"/>
          <w:szCs w:val="24"/>
          <w:lang w:val="en-US"/>
        </w:rPr>
        <w:t>1.959 eV</w:t>
      </w:r>
      <w:r>
        <w:rPr>
          <w:sz w:val="24"/>
          <w:szCs w:val="24"/>
          <w:lang w:val="en-US"/>
        </w:rPr>
        <w:t xml:space="preserve"> quanta;</w:t>
      </w:r>
    </w:p>
    <w:p w:rsidR="008B7161" w:rsidRDefault="008B7161" w:rsidP="00474C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power of</w:t>
      </w:r>
      <w:r w:rsidR="00474CBA" w:rsidRPr="004E1AF4">
        <w:rPr>
          <w:sz w:val="24"/>
          <w:szCs w:val="24"/>
          <w:lang w:val="en-US"/>
        </w:rPr>
        <w:t xml:space="preserve"> 1 mW </w:t>
      </w:r>
      <w:r>
        <w:rPr>
          <w:sz w:val="24"/>
          <w:szCs w:val="24"/>
          <w:lang w:val="en-US"/>
        </w:rPr>
        <w:t>of this laser beam is carried by</w:t>
      </w:r>
      <w:r w:rsidR="00474CBA" w:rsidRPr="004E1AF4">
        <w:rPr>
          <w:sz w:val="24"/>
          <w:szCs w:val="24"/>
          <w:lang w:val="en-US"/>
        </w:rPr>
        <w:t xml:space="preserve"> 3.19</w:t>
      </w:r>
      <w:r w:rsidR="00474CBA" w:rsidRPr="004E1AF4">
        <w:rPr>
          <w:sz w:val="24"/>
          <w:szCs w:val="24"/>
          <w:lang w:val="en-US"/>
        </w:rPr>
        <w:sym w:font="Symbol" w:char="00B4"/>
      </w:r>
      <w:r w:rsidR="00474CBA" w:rsidRPr="004E1AF4">
        <w:rPr>
          <w:sz w:val="24"/>
          <w:szCs w:val="24"/>
          <w:lang w:val="en-US"/>
        </w:rPr>
        <w:t>10</w:t>
      </w:r>
      <w:r w:rsidR="00474CBA" w:rsidRPr="004E1AF4">
        <w:rPr>
          <w:sz w:val="24"/>
          <w:szCs w:val="24"/>
          <w:vertAlign w:val="superscript"/>
          <w:lang w:val="en-US"/>
        </w:rPr>
        <w:t>18</w:t>
      </w:r>
      <w:r w:rsidR="00474CBA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photons per second;</w:t>
      </w:r>
    </w:p>
    <w:p w:rsidR="00474CBA" w:rsidRPr="004E1AF4" w:rsidRDefault="008B7161" w:rsidP="00474C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state-of-the-art detectors are limited by the dark noise of about</w:t>
      </w:r>
      <w:r w:rsidR="00474CBA" w:rsidRPr="004E1AF4">
        <w:rPr>
          <w:sz w:val="24"/>
          <w:szCs w:val="24"/>
          <w:lang w:val="en-US"/>
        </w:rPr>
        <w:t xml:space="preserve"> 10 element</w:t>
      </w:r>
      <w:r>
        <w:rPr>
          <w:sz w:val="24"/>
          <w:szCs w:val="24"/>
          <w:lang w:val="en-US"/>
        </w:rPr>
        <w:t>ary charges, which can be generated by a slightly larger number of photons; consequently, it is relatively easy to observe the linear detector response, proportional to the number of incoming photons</w:t>
      </w:r>
      <w:r w:rsidR="00474CBA" w:rsidRPr="004E1AF4">
        <w:rPr>
          <w:sz w:val="24"/>
          <w:szCs w:val="24"/>
          <w:lang w:val="en-US"/>
        </w:rPr>
        <w:t>.</w:t>
      </w:r>
    </w:p>
    <w:p w:rsidR="00AD16F6" w:rsidRPr="004E1AF4" w:rsidRDefault="00AD16F6" w:rsidP="008856F2">
      <w:pPr>
        <w:rPr>
          <w:sz w:val="24"/>
          <w:szCs w:val="24"/>
          <w:lang w:val="en-US"/>
        </w:rPr>
      </w:pPr>
    </w:p>
    <w:p w:rsidR="00AD16F6" w:rsidRPr="004E1AF4" w:rsidRDefault="00AD16F6" w:rsidP="008856F2">
      <w:pPr>
        <w:rPr>
          <w:sz w:val="24"/>
          <w:szCs w:val="24"/>
          <w:lang w:val="en-US"/>
        </w:rPr>
      </w:pPr>
    </w:p>
    <w:p w:rsidR="00474CBA" w:rsidRPr="008D2914" w:rsidRDefault="00474CBA" w:rsidP="008116E2">
      <w:pPr>
        <w:rPr>
          <w:b/>
          <w:sz w:val="28"/>
          <w:szCs w:val="28"/>
          <w:u w:val="single"/>
          <w:lang w:val="en-US"/>
        </w:rPr>
      </w:pPr>
      <w:r w:rsidRPr="008D2914">
        <w:rPr>
          <w:b/>
          <w:sz w:val="28"/>
          <w:szCs w:val="28"/>
          <w:u w:val="single"/>
          <w:lang w:val="en-US"/>
        </w:rPr>
        <w:t>Ele</w:t>
      </w:r>
      <w:r w:rsidR="008116E2" w:rsidRPr="008D2914">
        <w:rPr>
          <w:b/>
          <w:sz w:val="28"/>
          <w:szCs w:val="28"/>
          <w:u w:val="single"/>
          <w:lang w:val="en-US"/>
        </w:rPr>
        <w:t>ctric polarization of matter</w:t>
      </w:r>
    </w:p>
    <w:p w:rsidR="00474CBA" w:rsidRPr="004E1AF4" w:rsidRDefault="00474CBA" w:rsidP="008856F2">
      <w:pPr>
        <w:rPr>
          <w:sz w:val="24"/>
          <w:szCs w:val="24"/>
          <w:lang w:val="en-US"/>
        </w:rPr>
      </w:pPr>
    </w:p>
    <w:p w:rsidR="00474CBA" w:rsidRPr="004E1AF4" w:rsidRDefault="00917E20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motion of electrons and nuclei is typically asynchronous with the driving force of the electric field, comprising a “phase shift” between </w:t>
      </w:r>
      <w:r w:rsidR="00823992">
        <w:rPr>
          <w:sz w:val="24"/>
          <w:szCs w:val="24"/>
          <w:lang w:val="en-US"/>
        </w:rPr>
        <w:t>the electric field intensity and the induced dipolar moment (and the corresponding electrical current).</w:t>
      </w:r>
      <w:r w:rsidR="00F5223F">
        <w:rPr>
          <w:sz w:val="24"/>
          <w:szCs w:val="24"/>
          <w:lang w:val="en-US"/>
        </w:rPr>
        <w:t xml:space="preserve"> The polarization is typically strongly dependent on the frequency</w:t>
      </w:r>
      <w:r w:rsidR="00E033C2" w:rsidRPr="004E1AF4">
        <w:rPr>
          <w:sz w:val="24"/>
          <w:szCs w:val="24"/>
          <w:lang w:val="en-US"/>
        </w:rPr>
        <w:t xml:space="preserve"> </w:t>
      </w:r>
      <w:r w:rsidR="00E033C2" w:rsidRPr="004E1AF4">
        <w:rPr>
          <w:rFonts w:ascii="Symbol" w:hAnsi="Symbol"/>
          <w:sz w:val="24"/>
          <w:szCs w:val="24"/>
          <w:lang w:val="en-US"/>
        </w:rPr>
        <w:t></w:t>
      </w:r>
      <w:r w:rsidR="00E033C2" w:rsidRPr="004E1AF4">
        <w:rPr>
          <w:sz w:val="24"/>
          <w:szCs w:val="24"/>
          <w:lang w:val="en-US"/>
        </w:rPr>
        <w:t>.</w:t>
      </w:r>
      <w:r w:rsidR="00E91003" w:rsidRPr="004E1AF4">
        <w:rPr>
          <w:sz w:val="24"/>
          <w:szCs w:val="24"/>
          <w:lang w:val="en-US"/>
        </w:rPr>
        <w:t xml:space="preserve"> </w:t>
      </w:r>
      <w:r w:rsidR="00F5223F">
        <w:rPr>
          <w:sz w:val="24"/>
          <w:szCs w:val="24"/>
          <w:lang w:val="en-US"/>
        </w:rPr>
        <w:t>Suitable complex quantities can contain information on both amplitudes and phases.</w:t>
      </w:r>
    </w:p>
    <w:p w:rsidR="00E91003" w:rsidRPr="004E1AF4" w:rsidRDefault="00E91003" w:rsidP="008856F2">
      <w:pPr>
        <w:rPr>
          <w:sz w:val="24"/>
          <w:szCs w:val="24"/>
          <w:lang w:val="en-US"/>
        </w:rPr>
      </w:pPr>
    </w:p>
    <w:p w:rsidR="00E91003" w:rsidRPr="004E1AF4" w:rsidRDefault="00F5223F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response to weak fields is linear</w:t>
      </w:r>
      <w:r w:rsidR="0062267C" w:rsidRPr="004E1AF4">
        <w:rPr>
          <w:sz w:val="24"/>
          <w:szCs w:val="24"/>
          <w:lang w:val="en-US"/>
        </w:rPr>
        <w:t>:</w:t>
      </w:r>
    </w:p>
    <w:p w:rsidR="0062267C" w:rsidRPr="004E1AF4" w:rsidRDefault="006946B5" w:rsidP="0062267C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Object 15" o:spid="_x0000_s1041" type="#_x0000_t75" style="position:absolute;margin-left:82.15pt;margin-top:12.7pt;width:246.65pt;height:29.9pt;z-index:251662848" fillcolor="window">
            <v:imagedata r:id="rId17" o:title=""/>
          </v:shape>
          <o:OLEObject Type="Embed" ProgID="Equation.DSMT4" ShapeID="Object 15" DrawAspect="Content" ObjectID="_1713167969" r:id="rId18"/>
        </w:pict>
      </w:r>
    </w:p>
    <w:p w:rsidR="0062267C" w:rsidRPr="004E1AF4" w:rsidRDefault="0062267C" w:rsidP="0062267C">
      <w:pPr>
        <w:rPr>
          <w:sz w:val="24"/>
          <w:szCs w:val="24"/>
          <w:lang w:val="en-US"/>
        </w:rPr>
      </w:pPr>
    </w:p>
    <w:p w:rsidR="0062267C" w:rsidRPr="004E1AF4" w:rsidRDefault="0062267C" w:rsidP="0062267C">
      <w:pPr>
        <w:rPr>
          <w:sz w:val="24"/>
          <w:szCs w:val="24"/>
          <w:lang w:val="en-US"/>
        </w:rPr>
      </w:pPr>
    </w:p>
    <w:p w:rsidR="0062267C" w:rsidRPr="004E1AF4" w:rsidRDefault="006946B5" w:rsidP="0062267C">
      <w:pPr>
        <w:jc w:val="right"/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Object 17" o:spid="_x0000_s1042" type="#_x0000_t75" style="position:absolute;left:0;text-align:left;margin-left:85.9pt;margin-top:8.1pt;width:120.9pt;height:27.65pt;z-index:251663872" fillcolor="window">
            <v:imagedata r:id="rId19" o:title=""/>
          </v:shape>
          <o:OLEObject Type="Embed" ProgID="Equation.DSMT4" ShapeID="Object 17" DrawAspect="Content" ObjectID="_1713167970" r:id="rId20"/>
        </w:pict>
      </w:r>
      <w:r w:rsidR="0062267C" w:rsidRPr="004E1AF4">
        <w:rPr>
          <w:sz w:val="24"/>
          <w:szCs w:val="24"/>
          <w:lang w:val="en-US"/>
        </w:rPr>
        <w:tab/>
      </w:r>
      <w:r w:rsidR="0062267C" w:rsidRPr="004E1AF4">
        <w:rPr>
          <w:sz w:val="24"/>
          <w:szCs w:val="24"/>
          <w:lang w:val="en-US"/>
        </w:rPr>
        <w:tab/>
        <w:t>(12.6)</w:t>
      </w:r>
    </w:p>
    <w:p w:rsidR="0062267C" w:rsidRPr="004E1AF4" w:rsidRDefault="0062267C" w:rsidP="0062267C">
      <w:pPr>
        <w:rPr>
          <w:sz w:val="24"/>
          <w:szCs w:val="24"/>
          <w:lang w:val="en-US"/>
        </w:rPr>
      </w:pPr>
    </w:p>
    <w:p w:rsidR="0062267C" w:rsidRPr="004E1AF4" w:rsidRDefault="0062267C" w:rsidP="0062267C">
      <w:pPr>
        <w:rPr>
          <w:sz w:val="24"/>
          <w:szCs w:val="24"/>
          <w:lang w:val="en-US"/>
        </w:rPr>
      </w:pPr>
    </w:p>
    <w:p w:rsidR="0062267C" w:rsidRPr="004E1AF4" w:rsidRDefault="0062267C" w:rsidP="0062267C">
      <w:pPr>
        <w:rPr>
          <w:sz w:val="24"/>
          <w:szCs w:val="24"/>
          <w:lang w:val="en-US"/>
        </w:rPr>
      </w:pPr>
    </w:p>
    <w:p w:rsidR="0062267C" w:rsidRPr="004E1AF4" w:rsidRDefault="00DB55B2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use the symbol of</w:t>
      </w:r>
      <w:r w:rsidR="0062267C" w:rsidRPr="004E1AF4">
        <w:rPr>
          <w:sz w:val="24"/>
          <w:szCs w:val="24"/>
          <w:lang w:val="en-US"/>
        </w:rPr>
        <w:t xml:space="preserve"> </w:t>
      </w:r>
      <w:r w:rsidR="0062267C" w:rsidRPr="004E1AF4">
        <w:rPr>
          <w:i/>
          <w:iCs/>
          <w:sz w:val="24"/>
          <w:szCs w:val="24"/>
          <w:lang w:val="en-US"/>
        </w:rPr>
        <w:t>D</w:t>
      </w:r>
      <w:r w:rsidR="0062267C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for electric displacement,</w:t>
      </w:r>
      <w:r w:rsidR="0062267C" w:rsidRPr="004E1AF4">
        <w:rPr>
          <w:sz w:val="24"/>
          <w:szCs w:val="24"/>
          <w:lang w:val="en-US"/>
        </w:rPr>
        <w:t xml:space="preserve"> </w:t>
      </w:r>
      <w:r w:rsidR="0062267C" w:rsidRPr="004E1AF4">
        <w:rPr>
          <w:i/>
          <w:iCs/>
          <w:sz w:val="24"/>
          <w:szCs w:val="24"/>
          <w:lang w:val="en-US"/>
        </w:rPr>
        <w:t>P</w:t>
      </w:r>
      <w:r w:rsidR="0062267C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for </w:t>
      </w:r>
      <w:r w:rsidR="0062267C" w:rsidRPr="004E1AF4">
        <w:rPr>
          <w:sz w:val="24"/>
          <w:szCs w:val="24"/>
          <w:lang w:val="en-US"/>
        </w:rPr>
        <w:t>polariza</w:t>
      </w:r>
      <w:r>
        <w:rPr>
          <w:sz w:val="24"/>
          <w:szCs w:val="24"/>
          <w:lang w:val="en-US"/>
        </w:rPr>
        <w:t>tion,</w:t>
      </w:r>
      <w:r w:rsidR="0062267C" w:rsidRPr="004E1AF4">
        <w:rPr>
          <w:sz w:val="24"/>
          <w:szCs w:val="24"/>
          <w:lang w:val="en-US"/>
        </w:rPr>
        <w:t xml:space="preserve"> </w:t>
      </w:r>
      <w:r w:rsidR="0062267C" w:rsidRPr="00DB55B2">
        <w:rPr>
          <w:rFonts w:ascii="Symbol" w:hAnsi="Symbol"/>
          <w:i/>
          <w:sz w:val="24"/>
          <w:szCs w:val="24"/>
          <w:lang w:val="en-US"/>
        </w:rPr>
        <w:t></w:t>
      </w:r>
      <w:r w:rsidR="0062267C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for </w:t>
      </w:r>
      <w:r w:rsidR="0062267C" w:rsidRPr="004E1AF4">
        <w:rPr>
          <w:sz w:val="24"/>
          <w:szCs w:val="24"/>
          <w:lang w:val="en-US"/>
        </w:rPr>
        <w:t>susceptibilit</w:t>
      </w:r>
      <w:r>
        <w:rPr>
          <w:sz w:val="24"/>
          <w:szCs w:val="24"/>
          <w:lang w:val="en-US"/>
        </w:rPr>
        <w:t>y</w:t>
      </w:r>
      <w:r w:rsidR="0062267C" w:rsidRPr="004E1AF4">
        <w:rPr>
          <w:sz w:val="24"/>
          <w:szCs w:val="24"/>
          <w:lang w:val="en-US"/>
        </w:rPr>
        <w:t xml:space="preserve">, </w:t>
      </w:r>
      <w:r w:rsidR="0062267C" w:rsidRPr="002300C4">
        <w:rPr>
          <w:rFonts w:ascii="Symbol" w:hAnsi="Symbol"/>
          <w:i/>
          <w:sz w:val="24"/>
          <w:szCs w:val="24"/>
          <w:lang w:val="en-US"/>
        </w:rPr>
        <w:t></w:t>
      </w:r>
      <w:r w:rsidR="0062267C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for </w:t>
      </w:r>
      <w:r w:rsidR="0062267C" w:rsidRPr="004E1AF4">
        <w:rPr>
          <w:sz w:val="24"/>
          <w:szCs w:val="24"/>
          <w:lang w:val="en-US"/>
        </w:rPr>
        <w:t>permit</w:t>
      </w:r>
      <w:r>
        <w:rPr>
          <w:sz w:val="24"/>
          <w:szCs w:val="24"/>
          <w:lang w:val="en-US"/>
        </w:rPr>
        <w:t>t</w:t>
      </w:r>
      <w:r w:rsidR="0062267C" w:rsidRPr="004E1AF4">
        <w:rPr>
          <w:sz w:val="24"/>
          <w:szCs w:val="24"/>
          <w:lang w:val="en-US"/>
        </w:rPr>
        <w:t>ivit</w:t>
      </w:r>
      <w:r>
        <w:rPr>
          <w:sz w:val="24"/>
          <w:szCs w:val="24"/>
          <w:lang w:val="en-US"/>
        </w:rPr>
        <w:t>y</w:t>
      </w:r>
      <w:r w:rsidR="002300C4">
        <w:rPr>
          <w:sz w:val="24"/>
          <w:szCs w:val="24"/>
          <w:lang w:val="en-US"/>
        </w:rPr>
        <w:t xml:space="preserve"> (“dielectric function”)</w:t>
      </w:r>
      <w:r w:rsidR="0062267C" w:rsidRPr="004E1AF4">
        <w:rPr>
          <w:sz w:val="24"/>
          <w:szCs w:val="24"/>
          <w:lang w:val="en-US"/>
        </w:rPr>
        <w:t xml:space="preserve">, </w:t>
      </w:r>
      <w:r w:rsidR="0062267C" w:rsidRPr="004E1AF4">
        <w:rPr>
          <w:i/>
          <w:iCs/>
          <w:sz w:val="24"/>
          <w:szCs w:val="24"/>
          <w:lang w:val="en-US"/>
        </w:rPr>
        <w:t>j</w:t>
      </w:r>
      <w:r w:rsidR="0062267C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for the induced current density</w:t>
      </w:r>
      <w:r w:rsidR="0062267C" w:rsidRPr="004E1AF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and</w:t>
      </w:r>
      <w:r w:rsidR="0062267C" w:rsidRPr="004E1AF4">
        <w:rPr>
          <w:sz w:val="24"/>
          <w:szCs w:val="24"/>
          <w:lang w:val="en-US"/>
        </w:rPr>
        <w:t xml:space="preserve"> </w:t>
      </w:r>
      <w:r w:rsidR="0062267C" w:rsidRPr="004E1AF4">
        <w:rPr>
          <w:rFonts w:ascii="Symbol" w:hAnsi="Symbol"/>
          <w:i/>
          <w:iCs/>
          <w:sz w:val="24"/>
          <w:szCs w:val="24"/>
          <w:lang w:val="en-US"/>
        </w:rPr>
        <w:t></w:t>
      </w:r>
      <w:r w:rsidR="0062267C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for conductivity</w:t>
      </w:r>
      <w:r w:rsidR="0062267C" w:rsidRPr="004E1AF4">
        <w:rPr>
          <w:sz w:val="24"/>
          <w:szCs w:val="24"/>
          <w:lang w:val="en-US"/>
        </w:rPr>
        <w:t>.</w:t>
      </w:r>
    </w:p>
    <w:p w:rsidR="004F2DF4" w:rsidRPr="004E1AF4" w:rsidRDefault="004F2DF4" w:rsidP="008856F2">
      <w:pPr>
        <w:rPr>
          <w:sz w:val="24"/>
          <w:szCs w:val="24"/>
          <w:lang w:val="en-US"/>
        </w:rPr>
      </w:pPr>
    </w:p>
    <w:p w:rsidR="00C415AA" w:rsidRPr="004E1AF4" w:rsidRDefault="002300C4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basic response functions are (c</w:t>
      </w:r>
      <w:r w:rsidR="004F2DF4" w:rsidRPr="004E1AF4">
        <w:rPr>
          <w:sz w:val="24"/>
          <w:szCs w:val="24"/>
          <w:lang w:val="en-US"/>
        </w:rPr>
        <w:t>omplex) permit</w:t>
      </w:r>
      <w:r>
        <w:rPr>
          <w:sz w:val="24"/>
          <w:szCs w:val="24"/>
          <w:lang w:val="en-US"/>
        </w:rPr>
        <w:t>tivity</w:t>
      </w:r>
      <w:r w:rsidR="004F2DF4" w:rsidRPr="004E1AF4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>nd conductivity</w:t>
      </w:r>
      <w:r w:rsidR="005E159C" w:rsidRPr="004E1AF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Their values for a given frequencies are usually termed “optical constants”. In the physical models of the response, the preferred optical constants are the real part of conductivity, or the imaginary part of permittivity,</w:t>
      </w:r>
      <w:r w:rsidR="005E159C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since they are proportional to the absorbed energy</w:t>
      </w:r>
      <w:r w:rsidR="005E159C" w:rsidRPr="004E1AF4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resulting from the product of photon energy and the probability of it being absorbed</w:t>
      </w:r>
      <w:r w:rsidR="005E159C" w:rsidRPr="004E1AF4">
        <w:rPr>
          <w:sz w:val="24"/>
          <w:szCs w:val="24"/>
          <w:lang w:val="en-US"/>
        </w:rPr>
        <w:t xml:space="preserve">). </w:t>
      </w:r>
      <w:r>
        <w:rPr>
          <w:sz w:val="24"/>
          <w:szCs w:val="24"/>
          <w:lang w:val="en-US"/>
        </w:rPr>
        <w:t>On occasion, a suitable quantity is also the negative inverse of the permittivity</w:t>
      </w:r>
      <w:r w:rsidR="005E159C" w:rsidRPr="004E1AF4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in particular, in the description of the collective plasma excitations</w:t>
      </w:r>
      <w:r w:rsidR="005E159C" w:rsidRPr="004E1AF4">
        <w:rPr>
          <w:sz w:val="24"/>
          <w:szCs w:val="24"/>
          <w:lang w:val="en-US"/>
        </w:rPr>
        <w:t xml:space="preserve">. </w:t>
      </w:r>
      <w:r w:rsidR="009C7699">
        <w:rPr>
          <w:sz w:val="24"/>
          <w:szCs w:val="24"/>
          <w:lang w:val="en-US"/>
        </w:rPr>
        <w:t>The propagation of light waves is most conveniently described using the (complex) refractive index</w:t>
      </w:r>
      <w:r w:rsidR="005E159C" w:rsidRPr="004E1AF4">
        <w:rPr>
          <w:sz w:val="24"/>
          <w:szCs w:val="24"/>
          <w:lang w:val="en-US"/>
        </w:rPr>
        <w:t xml:space="preserve">, </w:t>
      </w:r>
      <w:r w:rsidR="009C7699">
        <w:rPr>
          <w:sz w:val="24"/>
          <w:szCs w:val="24"/>
          <w:lang w:val="en-US"/>
        </w:rPr>
        <w:t>which is the square root of the permittivity</w:t>
      </w:r>
      <w:r w:rsidR="005E159C" w:rsidRPr="004E1AF4">
        <w:rPr>
          <w:sz w:val="24"/>
          <w:szCs w:val="24"/>
          <w:lang w:val="en-US"/>
        </w:rPr>
        <w:t xml:space="preserve">. </w:t>
      </w:r>
      <w:r w:rsidR="009C7699">
        <w:rPr>
          <w:sz w:val="24"/>
          <w:szCs w:val="24"/>
          <w:lang w:val="en-US"/>
        </w:rPr>
        <w:t>Its imaginary part quantifies the damping of waves</w:t>
      </w:r>
      <w:r w:rsidR="005E159C" w:rsidRPr="004E1AF4">
        <w:rPr>
          <w:sz w:val="24"/>
          <w:szCs w:val="24"/>
          <w:lang w:val="en-US"/>
        </w:rPr>
        <w:t>.</w:t>
      </w:r>
    </w:p>
    <w:p w:rsidR="00C415AA" w:rsidRPr="004E1AF4" w:rsidRDefault="00C415AA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br w:type="page"/>
      </w:r>
    </w:p>
    <w:p w:rsidR="004F2DF4" w:rsidRPr="004E1AF4" w:rsidRDefault="008116E2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Interrelations between response functions (“optical constants”) </w:t>
      </w:r>
    </w:p>
    <w:p w:rsidR="00C415AA" w:rsidRPr="004E1AF4" w:rsidRDefault="00C415AA" w:rsidP="008856F2">
      <w:pPr>
        <w:rPr>
          <w:sz w:val="24"/>
          <w:szCs w:val="24"/>
          <w:lang w:val="en-US"/>
        </w:rPr>
      </w:pPr>
    </w:p>
    <w:tbl>
      <w:tblPr>
        <w:tblStyle w:val="Mkatabulky"/>
        <w:tblpPr w:leftFromText="141" w:rightFromText="141" w:vertAnchor="text" w:horzAnchor="margin" w:tblpXSpec="right" w:tblpY="958"/>
        <w:tblW w:w="0" w:type="auto"/>
        <w:tblLook w:val="04A0"/>
      </w:tblPr>
      <w:tblGrid>
        <w:gridCol w:w="4708"/>
      </w:tblGrid>
      <w:tr w:rsidR="006D093E" w:rsidTr="006D093E">
        <w:trPr>
          <w:trHeight w:val="1829"/>
        </w:trPr>
        <w:tc>
          <w:tcPr>
            <w:tcW w:w="4708" w:type="dxa"/>
          </w:tcPr>
          <w:p w:rsidR="006D093E" w:rsidRDefault="006D093E" w:rsidP="006D093E">
            <w:pPr>
              <w:rPr>
                <w:sz w:val="24"/>
                <w:szCs w:val="24"/>
                <w:lang w:val="en-US"/>
              </w:rPr>
            </w:pPr>
          </w:p>
          <w:p w:rsidR="006D093E" w:rsidRDefault="006D093E" w:rsidP="006D093E">
            <w:pPr>
              <w:rPr>
                <w:sz w:val="24"/>
                <w:szCs w:val="24"/>
                <w:lang w:val="en-US"/>
              </w:rPr>
            </w:pPr>
          </w:p>
          <w:p w:rsidR="006D093E" w:rsidRDefault="006D093E" w:rsidP="006D09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physical models of optical response</w:t>
            </w:r>
          </w:p>
        </w:tc>
      </w:tr>
      <w:tr w:rsidR="006D093E" w:rsidTr="006D093E">
        <w:trPr>
          <w:trHeight w:val="1119"/>
        </w:trPr>
        <w:tc>
          <w:tcPr>
            <w:tcW w:w="4708" w:type="dxa"/>
          </w:tcPr>
          <w:p w:rsidR="006D093E" w:rsidRDefault="006D093E" w:rsidP="006D093E">
            <w:pPr>
              <w:rPr>
                <w:sz w:val="24"/>
                <w:szCs w:val="24"/>
                <w:lang w:val="en-US"/>
              </w:rPr>
            </w:pPr>
          </w:p>
          <w:p w:rsidR="006D093E" w:rsidRDefault="006D093E" w:rsidP="006D09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propagation of optical waves</w:t>
            </w:r>
          </w:p>
        </w:tc>
      </w:tr>
      <w:tr w:rsidR="006D093E" w:rsidTr="006D093E">
        <w:trPr>
          <w:trHeight w:val="1120"/>
        </w:trPr>
        <w:tc>
          <w:tcPr>
            <w:tcW w:w="4708" w:type="dxa"/>
          </w:tcPr>
          <w:p w:rsidR="006D093E" w:rsidRDefault="006D093E" w:rsidP="006D093E">
            <w:pPr>
              <w:rPr>
                <w:sz w:val="24"/>
                <w:szCs w:val="24"/>
                <w:lang w:val="en-US"/>
              </w:rPr>
            </w:pPr>
          </w:p>
          <w:p w:rsidR="006D093E" w:rsidRDefault="006D093E" w:rsidP="006D09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collective (plasma) phenomena</w:t>
            </w:r>
          </w:p>
        </w:tc>
      </w:tr>
    </w:tbl>
    <w:p w:rsidR="000B14AF" w:rsidRPr="004E1AF4" w:rsidRDefault="00C415AA" w:rsidP="008856F2">
      <w:pPr>
        <w:rPr>
          <w:sz w:val="24"/>
          <w:szCs w:val="24"/>
          <w:lang w:val="en-US"/>
        </w:rPr>
      </w:pPr>
      <w:r w:rsidRPr="004E1AF4">
        <w:rPr>
          <w:noProof/>
          <w:sz w:val="24"/>
          <w:szCs w:val="24"/>
        </w:rPr>
        <w:drawing>
          <wp:inline distT="0" distB="0" distL="0" distR="0">
            <wp:extent cx="5760720" cy="3340311"/>
            <wp:effectExtent l="1905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0311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AA" w:rsidRPr="004E1AF4" w:rsidRDefault="00C415AA" w:rsidP="008856F2">
      <w:pPr>
        <w:rPr>
          <w:sz w:val="24"/>
          <w:szCs w:val="24"/>
          <w:lang w:val="en-US"/>
        </w:rPr>
      </w:pPr>
    </w:p>
    <w:p w:rsidR="0062267C" w:rsidRPr="004E1AF4" w:rsidRDefault="0062267C" w:rsidP="008856F2">
      <w:pPr>
        <w:rPr>
          <w:sz w:val="24"/>
          <w:szCs w:val="24"/>
          <w:lang w:val="en-US"/>
        </w:rPr>
      </w:pPr>
    </w:p>
    <w:p w:rsidR="00C415AA" w:rsidRPr="004E1AF4" w:rsidRDefault="00C415AA" w:rsidP="008856F2">
      <w:pPr>
        <w:rPr>
          <w:sz w:val="24"/>
          <w:szCs w:val="24"/>
          <w:lang w:val="en-US"/>
        </w:rPr>
      </w:pPr>
    </w:p>
    <w:p w:rsidR="00C415AA" w:rsidRPr="004E1AF4" w:rsidRDefault="00C415AA" w:rsidP="008856F2">
      <w:pPr>
        <w:rPr>
          <w:sz w:val="24"/>
          <w:szCs w:val="24"/>
          <w:lang w:val="en-US"/>
        </w:rPr>
      </w:pPr>
    </w:p>
    <w:p w:rsidR="003C7951" w:rsidRDefault="003C7951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673E14" w:rsidRDefault="003C7951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The response to optical waves is causal (the induced polarization cannot occur before the arrival of the wave. This </w:t>
      </w:r>
      <w:r w:rsidR="000C181D">
        <w:rPr>
          <w:sz w:val="24"/>
          <w:szCs w:val="24"/>
          <w:lang w:val="en-US"/>
        </w:rPr>
        <w:t>leads to the validity of the following integral relations betwee</w:t>
      </w:r>
      <w:r w:rsidR="008D2914">
        <w:rPr>
          <w:sz w:val="24"/>
          <w:szCs w:val="24"/>
          <w:lang w:val="en-US"/>
        </w:rPr>
        <w:t>n</w:t>
      </w:r>
      <w:r w:rsidR="000C181D">
        <w:rPr>
          <w:sz w:val="24"/>
          <w:szCs w:val="24"/>
          <w:lang w:val="en-US"/>
        </w:rPr>
        <w:t xml:space="preserve"> the real and imaginary parts of the response functions:</w:t>
      </w:r>
    </w:p>
    <w:p w:rsidR="000C181D" w:rsidRDefault="000C181D" w:rsidP="00673E14">
      <w:pPr>
        <w:rPr>
          <w:sz w:val="24"/>
          <w:szCs w:val="24"/>
          <w:lang w:val="en-US"/>
        </w:rPr>
      </w:pPr>
    </w:p>
    <w:p w:rsidR="003C7951" w:rsidRDefault="003C7951" w:rsidP="00673E14">
      <w:pPr>
        <w:rPr>
          <w:sz w:val="24"/>
          <w:szCs w:val="24"/>
          <w:lang w:val="en-US"/>
        </w:rPr>
      </w:pPr>
    </w:p>
    <w:p w:rsidR="003C7951" w:rsidRPr="004E1AF4" w:rsidRDefault="003C7951" w:rsidP="00673E14">
      <w:pPr>
        <w:rPr>
          <w:sz w:val="24"/>
          <w:szCs w:val="24"/>
          <w:lang w:val="en-US"/>
        </w:rPr>
      </w:pPr>
    </w:p>
    <w:p w:rsidR="00C415AA" w:rsidRPr="004E1AF4" w:rsidRDefault="00C415AA" w:rsidP="00C415AA">
      <w:pPr>
        <w:rPr>
          <w:sz w:val="24"/>
          <w:szCs w:val="24"/>
          <w:lang w:val="en-US"/>
        </w:rPr>
      </w:pPr>
    </w:p>
    <w:p w:rsidR="00C415AA" w:rsidRPr="004E1AF4" w:rsidRDefault="009707F0" w:rsidP="00C415AA">
      <w:pPr>
        <w:rPr>
          <w:sz w:val="24"/>
          <w:szCs w:val="24"/>
          <w:lang w:val="en-US"/>
        </w:rPr>
      </w:pPr>
      <w:r w:rsidRPr="004E1AF4">
        <w:rPr>
          <w:noProof/>
          <w:sz w:val="24"/>
          <w:szCs w:val="24"/>
        </w:rPr>
        <w:drawing>
          <wp:inline distT="0" distB="0" distL="0" distR="0">
            <wp:extent cx="5760720" cy="635725"/>
            <wp:effectExtent l="19050" t="0" r="0" b="0"/>
            <wp:docPr id="5" name="obrázek 2" descr="Eqn1_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" name="Picture 4" descr="Eqn1_6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AA" w:rsidRPr="004E1AF4" w:rsidRDefault="00C415AA" w:rsidP="00C415AA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</w:t>
      </w:r>
      <w:r w:rsidR="009707F0" w:rsidRPr="004E1AF4">
        <w:rPr>
          <w:sz w:val="24"/>
          <w:szCs w:val="24"/>
          <w:lang w:val="en-US"/>
        </w:rPr>
        <w:t>7a</w:t>
      </w:r>
      <w:r w:rsidRPr="004E1AF4">
        <w:rPr>
          <w:sz w:val="24"/>
          <w:szCs w:val="24"/>
          <w:lang w:val="en-US"/>
        </w:rPr>
        <w:t>)</w:t>
      </w:r>
    </w:p>
    <w:p w:rsidR="00C415AA" w:rsidRPr="004E1AF4" w:rsidRDefault="00C415AA" w:rsidP="00C415AA">
      <w:pPr>
        <w:rPr>
          <w:sz w:val="24"/>
          <w:szCs w:val="24"/>
          <w:lang w:val="en-US"/>
        </w:rPr>
      </w:pPr>
    </w:p>
    <w:p w:rsidR="009707F0" w:rsidRPr="004E1AF4" w:rsidRDefault="009707F0" w:rsidP="00C415AA">
      <w:pPr>
        <w:rPr>
          <w:sz w:val="24"/>
          <w:szCs w:val="24"/>
          <w:lang w:val="en-US"/>
        </w:rPr>
      </w:pPr>
      <w:r w:rsidRPr="004E1AF4">
        <w:rPr>
          <w:noProof/>
          <w:sz w:val="24"/>
          <w:szCs w:val="24"/>
        </w:rPr>
        <w:drawing>
          <wp:inline distT="0" distB="0" distL="0" distR="0">
            <wp:extent cx="4719637" cy="642937"/>
            <wp:effectExtent l="19050" t="0" r="4763" b="0"/>
            <wp:docPr id="7" name="obrázek 3" descr="Eqn1_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" name="Picture 2" descr="Eqn1_5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637" cy="64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F0" w:rsidRPr="004E1AF4" w:rsidRDefault="009707F0" w:rsidP="00C415AA">
      <w:pPr>
        <w:rPr>
          <w:sz w:val="24"/>
          <w:szCs w:val="24"/>
          <w:lang w:val="en-US"/>
        </w:rPr>
      </w:pPr>
    </w:p>
    <w:p w:rsidR="009707F0" w:rsidRPr="004E1AF4" w:rsidRDefault="009707F0" w:rsidP="00C415AA">
      <w:pPr>
        <w:rPr>
          <w:sz w:val="24"/>
          <w:szCs w:val="24"/>
          <w:lang w:val="en-US"/>
        </w:rPr>
      </w:pPr>
      <w:r w:rsidRPr="004E1AF4">
        <w:rPr>
          <w:noProof/>
          <w:sz w:val="24"/>
          <w:szCs w:val="24"/>
        </w:rPr>
        <w:drawing>
          <wp:inline distT="0" distB="0" distL="0" distR="0">
            <wp:extent cx="4714875" cy="728663"/>
            <wp:effectExtent l="19050" t="0" r="9525" b="0"/>
            <wp:docPr id="9" name="obrázek 4" descr="Eqn1_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3" descr="Eqn1_6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2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F0" w:rsidRPr="004E1AF4" w:rsidRDefault="009707F0" w:rsidP="009707F0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(12.7b)</w:t>
      </w:r>
    </w:p>
    <w:p w:rsidR="009707F0" w:rsidRPr="004E1AF4" w:rsidRDefault="009707F0" w:rsidP="00C415AA">
      <w:pPr>
        <w:rPr>
          <w:sz w:val="24"/>
          <w:szCs w:val="24"/>
          <w:lang w:val="en-US"/>
        </w:rPr>
      </w:pPr>
    </w:p>
    <w:p w:rsidR="00C415AA" w:rsidRPr="004E1AF4" w:rsidRDefault="00C415AA" w:rsidP="00C415AA">
      <w:pPr>
        <w:rPr>
          <w:sz w:val="24"/>
          <w:szCs w:val="24"/>
          <w:lang w:val="en-US"/>
        </w:rPr>
      </w:pPr>
    </w:p>
    <w:p w:rsidR="00C415AA" w:rsidRPr="004E1AF4" w:rsidRDefault="009707F0" w:rsidP="00673E14">
      <w:pPr>
        <w:rPr>
          <w:sz w:val="24"/>
          <w:szCs w:val="24"/>
          <w:lang w:val="en-US"/>
        </w:rPr>
      </w:pPr>
      <w:r w:rsidRPr="004E1AF4">
        <w:rPr>
          <w:noProof/>
          <w:sz w:val="24"/>
          <w:szCs w:val="24"/>
        </w:rPr>
        <w:drawing>
          <wp:inline distT="0" distB="0" distL="0" distR="0">
            <wp:extent cx="5760720" cy="723918"/>
            <wp:effectExtent l="19050" t="0" r="0" b="0"/>
            <wp:docPr id="10" name="obrázek 5" descr="Eqn1_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" name="Picture 5" descr="Eqn1_6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F0" w:rsidRPr="004E1AF4" w:rsidRDefault="009707F0" w:rsidP="00673E14">
      <w:pPr>
        <w:rPr>
          <w:sz w:val="24"/>
          <w:szCs w:val="24"/>
          <w:lang w:val="en-US"/>
        </w:rPr>
      </w:pPr>
    </w:p>
    <w:p w:rsidR="009707F0" w:rsidRPr="004E1AF4" w:rsidRDefault="009707F0" w:rsidP="009707F0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(12.7c)</w:t>
      </w:r>
    </w:p>
    <w:p w:rsidR="009707F0" w:rsidRPr="004E1AF4" w:rsidRDefault="009707F0" w:rsidP="00673E14">
      <w:pPr>
        <w:rPr>
          <w:sz w:val="24"/>
          <w:szCs w:val="24"/>
          <w:lang w:val="en-US"/>
        </w:rPr>
      </w:pPr>
    </w:p>
    <w:p w:rsidR="000C181D" w:rsidRDefault="000C181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9707F0" w:rsidRPr="008D2914" w:rsidRDefault="000C181D" w:rsidP="000C181D">
      <w:pPr>
        <w:rPr>
          <w:b/>
          <w:sz w:val="28"/>
          <w:szCs w:val="28"/>
          <w:u w:val="single"/>
          <w:lang w:val="en-US"/>
        </w:rPr>
      </w:pPr>
      <w:r w:rsidRPr="008D2914">
        <w:rPr>
          <w:b/>
          <w:sz w:val="28"/>
          <w:szCs w:val="28"/>
          <w:u w:val="single"/>
          <w:lang w:val="en-US"/>
        </w:rPr>
        <w:lastRenderedPageBreak/>
        <w:t>Several m</w:t>
      </w:r>
      <w:r w:rsidR="002F6CE7" w:rsidRPr="008D2914">
        <w:rPr>
          <w:b/>
          <w:sz w:val="28"/>
          <w:szCs w:val="28"/>
          <w:u w:val="single"/>
          <w:lang w:val="en-US"/>
        </w:rPr>
        <w:t>odel</w:t>
      </w:r>
      <w:r w:rsidRPr="008D2914">
        <w:rPr>
          <w:b/>
          <w:sz w:val="28"/>
          <w:szCs w:val="28"/>
          <w:u w:val="single"/>
          <w:lang w:val="en-US"/>
        </w:rPr>
        <w:t>s of the optical response</w:t>
      </w:r>
    </w:p>
    <w:p w:rsidR="000C181D" w:rsidRPr="004E1AF4" w:rsidRDefault="000C181D" w:rsidP="000C181D">
      <w:pPr>
        <w:rPr>
          <w:sz w:val="24"/>
          <w:szCs w:val="24"/>
          <w:lang w:val="en-US"/>
        </w:rPr>
      </w:pPr>
    </w:p>
    <w:p w:rsidR="002F6CE7" w:rsidRPr="004E1AF4" w:rsidRDefault="002F6CE7" w:rsidP="00673E14">
      <w:pPr>
        <w:rPr>
          <w:sz w:val="24"/>
          <w:szCs w:val="24"/>
          <w:lang w:val="en-US"/>
        </w:rPr>
      </w:pPr>
    </w:p>
    <w:p w:rsidR="008D2914" w:rsidRDefault="008D2914" w:rsidP="00673E1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Classical damped harmo</w:t>
      </w:r>
      <w:r w:rsidR="006E6DB8">
        <w:rPr>
          <w:b/>
          <w:sz w:val="24"/>
          <w:szCs w:val="24"/>
          <w:lang w:val="en-US"/>
        </w:rPr>
        <w:t>n</w:t>
      </w:r>
      <w:r>
        <w:rPr>
          <w:b/>
          <w:sz w:val="24"/>
          <w:szCs w:val="24"/>
          <w:lang w:val="en-US"/>
        </w:rPr>
        <w:t>ic oscillator</w:t>
      </w:r>
      <w:r w:rsidR="006E6DB8">
        <w:rPr>
          <w:b/>
          <w:sz w:val="24"/>
          <w:szCs w:val="24"/>
          <w:lang w:val="en-US"/>
        </w:rPr>
        <w:t xml:space="preserve"> (bound charges)</w:t>
      </w:r>
    </w:p>
    <w:p w:rsidR="008D2914" w:rsidRDefault="008D2914" w:rsidP="00673E14">
      <w:pPr>
        <w:rPr>
          <w:sz w:val="24"/>
          <w:szCs w:val="24"/>
          <w:lang w:val="en-US"/>
        </w:rPr>
      </w:pPr>
    </w:p>
    <w:p w:rsidR="008D2914" w:rsidRDefault="008D2914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describe the polarization via the displacement of charges</w:t>
      </w:r>
      <w:r w:rsidR="002F6CE7" w:rsidRPr="004E1AF4">
        <w:rPr>
          <w:sz w:val="24"/>
          <w:szCs w:val="24"/>
          <w:lang w:val="en-US"/>
        </w:rPr>
        <w:t xml:space="preserve"> </w:t>
      </w:r>
      <w:r w:rsidR="002F6CE7" w:rsidRPr="004E1AF4">
        <w:rPr>
          <w:i/>
          <w:sz w:val="24"/>
          <w:szCs w:val="24"/>
          <w:lang w:val="en-US"/>
        </w:rPr>
        <w:t>u</w:t>
      </w:r>
      <w:r w:rsidR="002F6CE7" w:rsidRPr="004E1AF4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using the damping force proportional to the velocity.</w:t>
      </w:r>
    </w:p>
    <w:p w:rsidR="002F6CE7" w:rsidRDefault="008D2914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resulting spectral profile is Lorentzian.</w:t>
      </w:r>
    </w:p>
    <w:p w:rsidR="007B0522" w:rsidRDefault="007B0522" w:rsidP="00673E14">
      <w:pPr>
        <w:rPr>
          <w:sz w:val="24"/>
          <w:szCs w:val="24"/>
          <w:lang w:val="en-US"/>
        </w:rPr>
      </w:pPr>
    </w:p>
    <w:p w:rsidR="008D2914" w:rsidRPr="004E1AF4" w:rsidRDefault="008D2914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equation of motion reads</w:t>
      </w:r>
    </w:p>
    <w:p w:rsidR="009707F0" w:rsidRPr="004E1AF4" w:rsidRDefault="000400A4" w:rsidP="00673E14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Object 20" o:spid="_x0000_s1045" type="#_x0000_t75" style="position:absolute;margin-left:101.3pt;margin-top:9.25pt;width:217.25pt;height:44.25pt;z-index:251664896">
            <v:imagedata r:id="rId26" o:title=""/>
          </v:shape>
          <o:OLEObject Type="Embed" ProgID="Equation.DSMT4" ShapeID="Object 20" DrawAspect="Content" ObjectID="_1713167971" r:id="rId27"/>
        </w:pict>
      </w:r>
    </w:p>
    <w:p w:rsidR="002F6CE7" w:rsidRPr="004E1AF4" w:rsidRDefault="002F6CE7" w:rsidP="00673E14">
      <w:pPr>
        <w:rPr>
          <w:sz w:val="24"/>
          <w:szCs w:val="24"/>
          <w:lang w:val="en-US"/>
        </w:rPr>
      </w:pPr>
    </w:p>
    <w:p w:rsidR="002F6CE7" w:rsidRPr="004E1AF4" w:rsidRDefault="002F6CE7" w:rsidP="00673E14">
      <w:pPr>
        <w:rPr>
          <w:sz w:val="24"/>
          <w:szCs w:val="24"/>
          <w:lang w:val="en-US"/>
        </w:rPr>
      </w:pPr>
    </w:p>
    <w:p w:rsidR="002F6CE7" w:rsidRPr="004E1AF4" w:rsidRDefault="002F6CE7" w:rsidP="002F6CE7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(12.8)</w:t>
      </w:r>
    </w:p>
    <w:p w:rsidR="002F6CE7" w:rsidRPr="004E1AF4" w:rsidRDefault="002F6CE7" w:rsidP="00673E14">
      <w:pPr>
        <w:rPr>
          <w:sz w:val="24"/>
          <w:szCs w:val="24"/>
          <w:lang w:val="en-US"/>
        </w:rPr>
      </w:pPr>
    </w:p>
    <w:p w:rsidR="00334216" w:rsidRPr="004E1AF4" w:rsidRDefault="008D2914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solved by the displacement</w:t>
      </w:r>
    </w:p>
    <w:p w:rsidR="002F6CE7" w:rsidRPr="004E1AF4" w:rsidRDefault="006946B5" w:rsidP="00673E14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_x0000_s1047" type="#_x0000_t75" style="position:absolute;margin-left:101.3pt;margin-top:10.75pt;width:203.6pt;height:46.75pt;z-index:251665920">
            <v:imagedata r:id="rId28" o:title=""/>
          </v:shape>
          <o:OLEObject Type="Embed" ProgID="Equation.DSMT4" ShapeID="_x0000_s1047" DrawAspect="Content" ObjectID="_1713167972" r:id="rId29"/>
        </w:pict>
      </w:r>
    </w:p>
    <w:p w:rsidR="002F6CE7" w:rsidRPr="004E1AF4" w:rsidRDefault="002F6CE7" w:rsidP="00673E14">
      <w:pPr>
        <w:rPr>
          <w:sz w:val="24"/>
          <w:szCs w:val="24"/>
          <w:lang w:val="en-US"/>
        </w:rPr>
      </w:pPr>
    </w:p>
    <w:p w:rsidR="00C415AA" w:rsidRPr="004E1AF4" w:rsidRDefault="00C415AA" w:rsidP="00673E14">
      <w:pPr>
        <w:rPr>
          <w:sz w:val="24"/>
          <w:szCs w:val="24"/>
          <w:lang w:val="en-US"/>
        </w:rPr>
      </w:pPr>
    </w:p>
    <w:p w:rsidR="002F6CE7" w:rsidRPr="004E1AF4" w:rsidRDefault="002F6CE7" w:rsidP="002F6CE7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(12.9)</w:t>
      </w:r>
    </w:p>
    <w:p w:rsidR="002F6CE7" w:rsidRPr="004E1AF4" w:rsidRDefault="002F6CE7" w:rsidP="00673E14">
      <w:pPr>
        <w:rPr>
          <w:sz w:val="24"/>
          <w:szCs w:val="24"/>
          <w:lang w:val="en-US"/>
        </w:rPr>
      </w:pPr>
    </w:p>
    <w:p w:rsidR="002F6CE7" w:rsidRPr="004E1AF4" w:rsidRDefault="008D2914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having the amplitude</w:t>
      </w:r>
    </w:p>
    <w:p w:rsidR="00334216" w:rsidRPr="004E1AF4" w:rsidRDefault="00334216" w:rsidP="00673E14">
      <w:pPr>
        <w:rPr>
          <w:sz w:val="24"/>
          <w:szCs w:val="24"/>
          <w:lang w:val="en-US"/>
        </w:rPr>
      </w:pPr>
    </w:p>
    <w:p w:rsidR="00334216" w:rsidRPr="004E1AF4" w:rsidRDefault="006946B5" w:rsidP="00673E14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_x0000_s1048" type="#_x0000_t75" style="position:absolute;margin-left:111.65pt;margin-top:2.8pt;width:167.2pt;height:41.5pt;z-index:251666944">
            <v:imagedata r:id="rId30" o:title=""/>
          </v:shape>
          <o:OLEObject Type="Embed" ProgID="Equation.DSMT4" ShapeID="_x0000_s1048" DrawAspect="Content" ObjectID="_1713167973" r:id="rId31"/>
        </w:pict>
      </w:r>
    </w:p>
    <w:p w:rsidR="00334216" w:rsidRPr="004E1AF4" w:rsidRDefault="00334216" w:rsidP="00673E14">
      <w:pPr>
        <w:rPr>
          <w:sz w:val="24"/>
          <w:szCs w:val="24"/>
          <w:lang w:val="en-US"/>
        </w:rPr>
      </w:pPr>
    </w:p>
    <w:p w:rsidR="00334216" w:rsidRPr="004E1AF4" w:rsidRDefault="00334216" w:rsidP="00334216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(12.10)</w:t>
      </w:r>
    </w:p>
    <w:p w:rsidR="00334216" w:rsidRPr="004E1AF4" w:rsidRDefault="00334216" w:rsidP="00673E14">
      <w:pPr>
        <w:rPr>
          <w:sz w:val="24"/>
          <w:szCs w:val="24"/>
          <w:lang w:val="en-US"/>
        </w:rPr>
      </w:pPr>
    </w:p>
    <w:p w:rsidR="00334216" w:rsidRPr="004E1AF4" w:rsidRDefault="00334216" w:rsidP="00673E14">
      <w:pPr>
        <w:rPr>
          <w:sz w:val="24"/>
          <w:szCs w:val="24"/>
          <w:lang w:val="en-US"/>
        </w:rPr>
      </w:pPr>
    </w:p>
    <w:p w:rsidR="00334216" w:rsidRPr="004E1AF4" w:rsidRDefault="00CC3237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which leads </w:t>
      </w:r>
      <w:r w:rsidR="008D2914">
        <w:rPr>
          <w:sz w:val="24"/>
          <w:szCs w:val="24"/>
          <w:lang w:val="en-US"/>
        </w:rPr>
        <w:t>to the polarizability</w:t>
      </w:r>
    </w:p>
    <w:p w:rsidR="00334216" w:rsidRPr="004E1AF4" w:rsidRDefault="00334216" w:rsidP="00673E14">
      <w:pPr>
        <w:rPr>
          <w:sz w:val="24"/>
          <w:szCs w:val="24"/>
          <w:lang w:val="en-US"/>
        </w:rPr>
      </w:pPr>
    </w:p>
    <w:p w:rsidR="00334216" w:rsidRPr="004E1AF4" w:rsidRDefault="006946B5" w:rsidP="00673E14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Object 5" o:spid="_x0000_s1049" type="#_x0000_t75" style="position:absolute;margin-left:94.3pt;margin-top:9.15pt;width:167.15pt;height:52.35pt;z-index:251667968">
            <v:imagedata r:id="rId32" o:title=""/>
          </v:shape>
          <o:OLEObject Type="Embed" ProgID="Equation.DSMT4" ShapeID="Object 5" DrawAspect="Content" ObjectID="_1713167974" r:id="rId33"/>
        </w:pict>
      </w:r>
    </w:p>
    <w:p w:rsidR="00334216" w:rsidRPr="004E1AF4" w:rsidRDefault="00334216" w:rsidP="00673E14">
      <w:pPr>
        <w:rPr>
          <w:sz w:val="24"/>
          <w:szCs w:val="24"/>
          <w:lang w:val="en-US"/>
        </w:rPr>
      </w:pPr>
    </w:p>
    <w:p w:rsidR="00334216" w:rsidRPr="004E1AF4" w:rsidRDefault="00334216" w:rsidP="00334216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(12.11)</w:t>
      </w:r>
    </w:p>
    <w:p w:rsidR="002F6CE7" w:rsidRPr="004E1AF4" w:rsidRDefault="00460B67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Assuming the volume density of the oscillators of</w:t>
      </w:r>
      <w:r w:rsidR="00464735" w:rsidRPr="004E1AF4">
        <w:rPr>
          <w:sz w:val="24"/>
          <w:szCs w:val="24"/>
          <w:lang w:val="en-US"/>
        </w:rPr>
        <w:t xml:space="preserve"> </w:t>
      </w:r>
      <w:r w:rsidR="00464735" w:rsidRPr="004E1AF4">
        <w:rPr>
          <w:i/>
          <w:sz w:val="24"/>
          <w:szCs w:val="24"/>
          <w:lang w:val="en-US"/>
        </w:rPr>
        <w:t>N</w:t>
      </w:r>
      <w:r w:rsidR="00464735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, the susceptibility and permittivity of their ensemble are</w:t>
      </w:r>
    </w:p>
    <w:p w:rsidR="00464735" w:rsidRPr="004E1AF4" w:rsidRDefault="00464735" w:rsidP="00673E14">
      <w:pPr>
        <w:rPr>
          <w:sz w:val="24"/>
          <w:szCs w:val="24"/>
          <w:lang w:val="en-US"/>
        </w:rPr>
      </w:pPr>
    </w:p>
    <w:p w:rsidR="00464735" w:rsidRPr="004E1AF4" w:rsidRDefault="006946B5" w:rsidP="00673E14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_x0000_s1050" type="#_x0000_t75" style="position:absolute;margin-left:81.15pt;margin-top:4pt;width:184.9pt;height:55.45pt;z-index:251668992">
            <v:imagedata r:id="rId34" o:title=""/>
          </v:shape>
          <o:OLEObject Type="Embed" ProgID="Equation.DSMT4" ShapeID="_x0000_s1050" DrawAspect="Content" ObjectID="_1713167975" r:id="rId35"/>
        </w:pict>
      </w:r>
    </w:p>
    <w:p w:rsidR="00464735" w:rsidRPr="004E1AF4" w:rsidRDefault="00464735" w:rsidP="00673E14">
      <w:pPr>
        <w:rPr>
          <w:sz w:val="24"/>
          <w:szCs w:val="24"/>
          <w:lang w:val="en-US"/>
        </w:rPr>
      </w:pPr>
    </w:p>
    <w:p w:rsidR="00464735" w:rsidRPr="004E1AF4" w:rsidRDefault="00464735" w:rsidP="00673E14">
      <w:pPr>
        <w:rPr>
          <w:sz w:val="24"/>
          <w:szCs w:val="24"/>
          <w:lang w:val="en-US"/>
        </w:rPr>
      </w:pPr>
    </w:p>
    <w:p w:rsidR="00733167" w:rsidRPr="004E1AF4" w:rsidRDefault="00733167" w:rsidP="00733167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(12.12)</w:t>
      </w:r>
    </w:p>
    <w:p w:rsidR="00464735" w:rsidRPr="004E1AF4" w:rsidRDefault="00464735" w:rsidP="00673E14">
      <w:pPr>
        <w:rPr>
          <w:sz w:val="24"/>
          <w:szCs w:val="24"/>
          <w:lang w:val="en-US"/>
        </w:rPr>
      </w:pPr>
    </w:p>
    <w:p w:rsidR="00464735" w:rsidRPr="004E1AF4" w:rsidRDefault="00460B67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3130C1" w:rsidRPr="004E1AF4" w:rsidRDefault="006946B5" w:rsidP="00673E14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Object 6" o:spid="_x0000_s1051" type="#_x0000_t75" style="position:absolute;margin-left:81.15pt;margin-top:12.3pt;width:231.25pt;height:55.5pt;z-index:251670016">
            <v:imagedata r:id="rId36" o:title=""/>
          </v:shape>
          <o:OLEObject Type="Embed" ProgID="Equation.DSMT4" ShapeID="Object 6" DrawAspect="Content" ObjectID="_1713167976" r:id="rId37"/>
        </w:pict>
      </w:r>
    </w:p>
    <w:p w:rsidR="003130C1" w:rsidRPr="004E1AF4" w:rsidRDefault="003130C1" w:rsidP="00673E14">
      <w:pPr>
        <w:rPr>
          <w:sz w:val="24"/>
          <w:szCs w:val="24"/>
          <w:lang w:val="en-US"/>
        </w:rPr>
      </w:pPr>
    </w:p>
    <w:p w:rsidR="003130C1" w:rsidRPr="004E1AF4" w:rsidRDefault="003130C1" w:rsidP="00673E14">
      <w:pPr>
        <w:rPr>
          <w:sz w:val="24"/>
          <w:szCs w:val="24"/>
          <w:lang w:val="en-US"/>
        </w:rPr>
      </w:pPr>
    </w:p>
    <w:p w:rsidR="003130C1" w:rsidRPr="004E1AF4" w:rsidRDefault="003130C1" w:rsidP="00673E14">
      <w:pPr>
        <w:rPr>
          <w:sz w:val="24"/>
          <w:szCs w:val="24"/>
          <w:lang w:val="en-US"/>
        </w:rPr>
      </w:pPr>
    </w:p>
    <w:p w:rsidR="003130C1" w:rsidRPr="004E1AF4" w:rsidRDefault="003130C1" w:rsidP="003130C1">
      <w:pPr>
        <w:rPr>
          <w:sz w:val="24"/>
          <w:szCs w:val="24"/>
          <w:lang w:val="en-US"/>
        </w:rPr>
      </w:pPr>
    </w:p>
    <w:p w:rsidR="003130C1" w:rsidRPr="004E1AF4" w:rsidRDefault="003130C1" w:rsidP="003130C1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(12.13)</w:t>
      </w:r>
    </w:p>
    <w:p w:rsidR="00464735" w:rsidRPr="004E1AF4" w:rsidRDefault="00464735" w:rsidP="00673E14">
      <w:pPr>
        <w:rPr>
          <w:sz w:val="24"/>
          <w:szCs w:val="24"/>
          <w:lang w:val="en-US"/>
        </w:rPr>
      </w:pPr>
    </w:p>
    <w:p w:rsidR="00464735" w:rsidRPr="004E1AF4" w:rsidRDefault="00217CE2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Both functions resonate around the eigenfrequency of the oscillator in the case of weak damping</w:t>
      </w:r>
      <w:r w:rsidR="00346B90" w:rsidRPr="004E1AF4">
        <w:rPr>
          <w:sz w:val="24"/>
          <w:szCs w:val="24"/>
          <w:lang w:val="en-US"/>
        </w:rPr>
        <w:t xml:space="preserve"> (1/</w:t>
      </w:r>
      <w:r w:rsidR="00346B90" w:rsidRPr="004E1AF4">
        <w:rPr>
          <w:rFonts w:ascii="Symbol" w:hAnsi="Symbol"/>
          <w:i/>
          <w:iCs/>
          <w:sz w:val="24"/>
          <w:szCs w:val="24"/>
          <w:lang w:val="en-US"/>
        </w:rPr>
        <w:t></w:t>
      </w:r>
      <w:r>
        <w:rPr>
          <w:rFonts w:ascii="Symbol" w:hAnsi="Symbol"/>
          <w:i/>
          <w:iCs/>
          <w:sz w:val="24"/>
          <w:szCs w:val="24"/>
          <w:lang w:val="en-US"/>
        </w:rPr>
        <w:t></w:t>
      </w:r>
      <w:r w:rsidR="00346B90" w:rsidRPr="004E1AF4">
        <w:rPr>
          <w:sz w:val="24"/>
          <w:szCs w:val="24"/>
          <w:lang w:val="en-US"/>
        </w:rPr>
        <w:t>&lt;&lt;</w:t>
      </w:r>
      <w:r>
        <w:rPr>
          <w:sz w:val="24"/>
          <w:szCs w:val="24"/>
          <w:lang w:val="en-US"/>
        </w:rPr>
        <w:t xml:space="preserve"> </w:t>
      </w:r>
      <w:r w:rsidR="00346B90" w:rsidRPr="004E1AF4">
        <w:rPr>
          <w:rFonts w:ascii="Symbol" w:hAnsi="Symbol"/>
          <w:i/>
          <w:iCs/>
          <w:sz w:val="24"/>
          <w:szCs w:val="24"/>
          <w:lang w:val="en-US"/>
        </w:rPr>
        <w:t></w:t>
      </w:r>
      <w:r w:rsidR="00346B90" w:rsidRPr="004E1AF4">
        <w:rPr>
          <w:sz w:val="24"/>
          <w:szCs w:val="24"/>
          <w:vertAlign w:val="subscript"/>
          <w:lang w:val="en-US"/>
        </w:rPr>
        <w:t>0</w:t>
      </w:r>
      <w:r w:rsidR="00346B90" w:rsidRPr="004E1AF4">
        <w:rPr>
          <w:sz w:val="24"/>
          <w:szCs w:val="24"/>
          <w:lang w:val="en-US"/>
        </w:rPr>
        <w:t>).</w:t>
      </w:r>
    </w:p>
    <w:p w:rsidR="00995DBE" w:rsidRPr="004E1AF4" w:rsidRDefault="00995DBE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br w:type="page"/>
      </w:r>
    </w:p>
    <w:p w:rsidR="00346B90" w:rsidRPr="004E1AF4" w:rsidRDefault="00E94CE1" w:rsidP="00673E1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Classical </w:t>
      </w:r>
      <w:r w:rsidR="006E6DB8">
        <w:rPr>
          <w:b/>
          <w:sz w:val="24"/>
          <w:szCs w:val="24"/>
          <w:lang w:val="en-US"/>
        </w:rPr>
        <w:t>Drude model (free carriers)</w:t>
      </w:r>
    </w:p>
    <w:p w:rsidR="00995DBE" w:rsidRPr="004E1AF4" w:rsidRDefault="00995DBE" w:rsidP="00673E14">
      <w:pPr>
        <w:rPr>
          <w:sz w:val="24"/>
          <w:szCs w:val="24"/>
          <w:lang w:val="en-US"/>
        </w:rPr>
      </w:pPr>
    </w:p>
    <w:p w:rsidR="006E6DB8" w:rsidRDefault="006E6DB8" w:rsidP="00673E14">
      <w:pPr>
        <w:rPr>
          <w:sz w:val="24"/>
          <w:szCs w:val="24"/>
          <w:lang w:val="en-US"/>
        </w:rPr>
      </w:pPr>
    </w:p>
    <w:p w:rsidR="00995DBE" w:rsidRPr="004E1AF4" w:rsidRDefault="002103E7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absence of the restoring force in Eq. (12.8) leads to the response of free carriers; this is achieved by setting the resonance frequency</w:t>
      </w:r>
      <w:r w:rsidR="00600694" w:rsidRPr="004E1AF4">
        <w:rPr>
          <w:sz w:val="24"/>
          <w:szCs w:val="24"/>
          <w:lang w:val="en-US"/>
        </w:rPr>
        <w:t xml:space="preserve"> </w:t>
      </w:r>
      <w:r w:rsidR="00600694" w:rsidRPr="004E1AF4">
        <w:rPr>
          <w:rFonts w:ascii="Symbol" w:hAnsi="Symbol"/>
          <w:i/>
          <w:iCs/>
          <w:sz w:val="24"/>
          <w:szCs w:val="24"/>
          <w:lang w:val="en-US"/>
        </w:rPr>
        <w:t></w:t>
      </w:r>
      <w:r w:rsidR="00600694" w:rsidRPr="004E1AF4">
        <w:rPr>
          <w:sz w:val="24"/>
          <w:szCs w:val="24"/>
          <w:vertAlign w:val="subscript"/>
          <w:lang w:val="en-US"/>
        </w:rPr>
        <w:t>0</w:t>
      </w:r>
      <w:r w:rsidR="00600694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 zero.</w:t>
      </w:r>
      <w:r w:rsidR="00600694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The </w:t>
      </w:r>
      <w:r w:rsidR="00C249C7" w:rsidRPr="004E1AF4">
        <w:rPr>
          <w:sz w:val="24"/>
          <w:szCs w:val="24"/>
          <w:lang w:val="en-US"/>
        </w:rPr>
        <w:t>„</w:t>
      </w:r>
      <w:r>
        <w:rPr>
          <w:sz w:val="24"/>
          <w:szCs w:val="24"/>
          <w:lang w:val="en-US"/>
        </w:rPr>
        <w:t>res</w:t>
      </w:r>
      <w:r w:rsidR="00600694" w:rsidRPr="004E1AF4">
        <w:rPr>
          <w:sz w:val="24"/>
          <w:szCs w:val="24"/>
          <w:lang w:val="en-US"/>
        </w:rPr>
        <w:t>onance</w:t>
      </w:r>
      <w:r w:rsidR="00C249C7" w:rsidRPr="004E1AF4">
        <w:rPr>
          <w:sz w:val="24"/>
          <w:szCs w:val="24"/>
          <w:lang w:val="en-US"/>
        </w:rPr>
        <w:t xml:space="preserve">“ </w:t>
      </w:r>
      <w:r>
        <w:rPr>
          <w:sz w:val="24"/>
          <w:szCs w:val="24"/>
          <w:lang w:val="en-US"/>
        </w:rPr>
        <w:t>of the free carrier gas occurs at zero frequency, following the dielectric function</w:t>
      </w:r>
    </w:p>
    <w:p w:rsidR="00600694" w:rsidRPr="004E1AF4" w:rsidRDefault="006946B5" w:rsidP="00673E14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_x0000_s1052" type="#_x0000_t75" style="position:absolute;margin-left:139.9pt;margin-top:11.05pt;width:164.8pt;height:44pt;z-index:251671040">
            <v:imagedata r:id="rId38" o:title=""/>
          </v:shape>
          <o:OLEObject Type="Embed" ProgID="Equation.DSMT4" ShapeID="_x0000_s1052" DrawAspect="Content" ObjectID="_1713167977" r:id="rId39"/>
        </w:pict>
      </w:r>
    </w:p>
    <w:p w:rsidR="00600694" w:rsidRPr="004E1AF4" w:rsidRDefault="00600694" w:rsidP="00673E14">
      <w:pPr>
        <w:rPr>
          <w:sz w:val="24"/>
          <w:szCs w:val="24"/>
          <w:lang w:val="en-US"/>
        </w:rPr>
      </w:pPr>
    </w:p>
    <w:p w:rsidR="00600694" w:rsidRPr="004E1AF4" w:rsidRDefault="00600694" w:rsidP="00600694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(12.14)</w:t>
      </w:r>
    </w:p>
    <w:p w:rsidR="00600694" w:rsidRPr="004E1AF4" w:rsidRDefault="00600694" w:rsidP="00673E14">
      <w:pPr>
        <w:rPr>
          <w:sz w:val="24"/>
          <w:szCs w:val="24"/>
          <w:lang w:val="en-US"/>
        </w:rPr>
      </w:pPr>
    </w:p>
    <w:p w:rsidR="00346B90" w:rsidRPr="004E1AF4" w:rsidRDefault="00346B90" w:rsidP="00673E14">
      <w:pPr>
        <w:rPr>
          <w:sz w:val="24"/>
          <w:szCs w:val="24"/>
          <w:lang w:val="en-US"/>
        </w:rPr>
      </w:pPr>
    </w:p>
    <w:p w:rsidR="00995DBE" w:rsidRPr="004E1AF4" w:rsidRDefault="008E44C5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whose imaginary part diverges for zero frequency. Note that the real part remains finite</w:t>
      </w:r>
      <w:r w:rsidR="005349F3" w:rsidRPr="004E1AF4">
        <w:rPr>
          <w:sz w:val="24"/>
          <w:szCs w:val="24"/>
          <w:lang w:val="en-US"/>
        </w:rPr>
        <w:t>,</w:t>
      </w:r>
    </w:p>
    <w:p w:rsidR="005349F3" w:rsidRPr="004E1AF4" w:rsidRDefault="006946B5" w:rsidP="005349F3">
      <w:pPr>
        <w:rPr>
          <w:sz w:val="24"/>
          <w:szCs w:val="24"/>
          <w:lang w:val="en-US"/>
        </w:rPr>
      </w:pPr>
      <w:r w:rsidRPr="006946B5">
        <w:rPr>
          <w:noProof/>
          <w:sz w:val="24"/>
          <w:szCs w:val="24"/>
          <w:lang w:val="en-US"/>
        </w:rPr>
        <w:pict>
          <v:shape id="_x0000_s1053" type="#_x0000_t75" style="position:absolute;margin-left:130.7pt;margin-top:11.05pt;width:156pt;height:41.5pt;z-index:251673088">
            <v:imagedata r:id="rId40" o:title=""/>
          </v:shape>
          <o:OLEObject Type="Embed" ProgID="Equation.DSMT4" ShapeID="_x0000_s1053" DrawAspect="Content" ObjectID="_1713167978" r:id="rId41"/>
        </w:pict>
      </w:r>
    </w:p>
    <w:p w:rsidR="005349F3" w:rsidRPr="004E1AF4" w:rsidRDefault="005349F3" w:rsidP="005349F3">
      <w:pPr>
        <w:rPr>
          <w:sz w:val="24"/>
          <w:szCs w:val="24"/>
          <w:lang w:val="en-US"/>
        </w:rPr>
      </w:pPr>
    </w:p>
    <w:p w:rsidR="005349F3" w:rsidRPr="004E1AF4" w:rsidRDefault="005349F3" w:rsidP="005349F3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(12.15)</w:t>
      </w:r>
    </w:p>
    <w:p w:rsidR="005349F3" w:rsidRPr="004E1AF4" w:rsidRDefault="005349F3" w:rsidP="005349F3">
      <w:pPr>
        <w:rPr>
          <w:sz w:val="24"/>
          <w:szCs w:val="24"/>
          <w:lang w:val="en-US"/>
        </w:rPr>
      </w:pPr>
    </w:p>
    <w:p w:rsidR="005349F3" w:rsidRPr="004E1AF4" w:rsidRDefault="005349F3" w:rsidP="005349F3">
      <w:pPr>
        <w:rPr>
          <w:sz w:val="24"/>
          <w:szCs w:val="24"/>
          <w:lang w:val="en-US"/>
        </w:rPr>
      </w:pPr>
    </w:p>
    <w:p w:rsidR="005349F3" w:rsidRPr="004E1AF4" w:rsidRDefault="008E44C5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assumes negative values for large</w:t>
      </w:r>
      <w:r w:rsidR="005349F3" w:rsidRPr="004E1AF4">
        <w:rPr>
          <w:sz w:val="24"/>
          <w:szCs w:val="24"/>
          <w:lang w:val="en-US"/>
        </w:rPr>
        <w:t xml:space="preserve"> </w:t>
      </w:r>
      <w:r w:rsidR="005349F3" w:rsidRPr="004E1AF4">
        <w:rPr>
          <w:i/>
          <w:sz w:val="24"/>
          <w:szCs w:val="24"/>
          <w:lang w:val="en-US"/>
        </w:rPr>
        <w:t>N</w:t>
      </w:r>
      <w:r w:rsidR="005349F3" w:rsidRPr="004E1AF4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>nd</w:t>
      </w:r>
      <w:r w:rsidR="005349F3" w:rsidRPr="004E1AF4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or</w:t>
      </w:r>
      <w:r w:rsidR="005349F3" w:rsidRPr="004E1AF4">
        <w:rPr>
          <w:sz w:val="24"/>
          <w:szCs w:val="24"/>
          <w:lang w:val="en-US"/>
        </w:rPr>
        <w:t xml:space="preserve"> </w:t>
      </w:r>
      <w:r w:rsidR="005349F3" w:rsidRPr="004E1AF4">
        <w:rPr>
          <w:rFonts w:ascii="Symbol" w:hAnsi="Symbol"/>
          <w:i/>
          <w:sz w:val="24"/>
          <w:szCs w:val="24"/>
          <w:lang w:val="en-US"/>
        </w:rPr>
        <w:t></w:t>
      </w:r>
      <w:r w:rsidR="005349F3" w:rsidRPr="004E1AF4">
        <w:rPr>
          <w:sz w:val="24"/>
          <w:szCs w:val="24"/>
          <w:lang w:val="en-US"/>
        </w:rPr>
        <w:t xml:space="preserve"> . </w:t>
      </w:r>
      <w:r>
        <w:rPr>
          <w:sz w:val="24"/>
          <w:szCs w:val="24"/>
          <w:lang w:val="en-US"/>
        </w:rPr>
        <w:t>The low-frequency behavior is described more conveniently using the complex conductivity</w:t>
      </w:r>
      <w:r w:rsidR="005349F3" w:rsidRPr="004E1AF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Its imaginary part vanishes at zero frequency, and the real part is finite</w:t>
      </w:r>
      <w:r w:rsidR="00663AEC" w:rsidRPr="004E1AF4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see</w:t>
      </w:r>
      <w:r w:rsidR="00663AEC" w:rsidRPr="004E1AF4">
        <w:rPr>
          <w:sz w:val="24"/>
          <w:szCs w:val="24"/>
          <w:lang w:val="en-US"/>
        </w:rPr>
        <w:t xml:space="preserve"> 10.10, </w:t>
      </w:r>
      <w:r>
        <w:rPr>
          <w:sz w:val="24"/>
          <w:szCs w:val="24"/>
          <w:lang w:val="en-US"/>
        </w:rPr>
        <w:t>be careful when using different unit systems</w:t>
      </w:r>
      <w:r w:rsidR="00663AEC" w:rsidRPr="004E1AF4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:</w:t>
      </w:r>
    </w:p>
    <w:p w:rsidR="005349F3" w:rsidRPr="004E1AF4" w:rsidRDefault="005349F3" w:rsidP="005349F3">
      <w:pPr>
        <w:rPr>
          <w:sz w:val="24"/>
          <w:szCs w:val="24"/>
          <w:lang w:val="en-US"/>
        </w:rPr>
      </w:pPr>
    </w:p>
    <w:p w:rsidR="005349F3" w:rsidRPr="004E1AF4" w:rsidRDefault="00663AEC" w:rsidP="005349F3">
      <w:pPr>
        <w:jc w:val="right"/>
        <w:rPr>
          <w:sz w:val="24"/>
          <w:szCs w:val="24"/>
          <w:lang w:val="en-US"/>
        </w:rPr>
      </w:pPr>
      <w:r w:rsidRPr="004E1AF4">
        <w:rPr>
          <w:position w:val="-24"/>
          <w:sz w:val="32"/>
          <w:szCs w:val="32"/>
          <w:lang w:val="en-US"/>
        </w:rPr>
        <w:object w:dxaOrig="1320" w:dyaOrig="660">
          <v:shape id="_x0000_i1025" type="#_x0000_t75" style="width:85.5pt;height:43.5pt" o:ole="">
            <v:imagedata r:id="rId42" o:title=""/>
          </v:shape>
          <o:OLEObject Type="Embed" ProgID="Equation.DSMT4" ShapeID="_x0000_i1025" DrawAspect="Content" ObjectID="_1713167963" r:id="rId43"/>
        </w:object>
      </w:r>
      <w:r w:rsidR="005349F3" w:rsidRPr="004E1AF4">
        <w:rPr>
          <w:sz w:val="24"/>
          <w:szCs w:val="24"/>
          <w:lang w:val="en-US"/>
        </w:rPr>
        <w:tab/>
      </w:r>
      <w:r w:rsidR="005349F3" w:rsidRPr="004E1AF4">
        <w:rPr>
          <w:sz w:val="24"/>
          <w:szCs w:val="24"/>
          <w:lang w:val="en-US"/>
        </w:rPr>
        <w:tab/>
      </w:r>
      <w:r w:rsidR="006E6DB8">
        <w:rPr>
          <w:sz w:val="24"/>
          <w:szCs w:val="24"/>
          <w:lang w:val="en-US"/>
        </w:rPr>
        <w:tab/>
      </w:r>
      <w:r w:rsidR="005349F3" w:rsidRPr="004E1AF4">
        <w:rPr>
          <w:sz w:val="24"/>
          <w:szCs w:val="24"/>
          <w:lang w:val="en-US"/>
        </w:rPr>
        <w:tab/>
      </w:r>
      <w:r w:rsidR="005349F3" w:rsidRPr="004E1AF4">
        <w:rPr>
          <w:sz w:val="24"/>
          <w:szCs w:val="24"/>
          <w:lang w:val="en-US"/>
        </w:rPr>
        <w:tab/>
      </w:r>
      <w:r w:rsidR="006E6DB8">
        <w:rPr>
          <w:sz w:val="24"/>
          <w:szCs w:val="24"/>
          <w:lang w:val="en-US"/>
        </w:rPr>
        <w:tab/>
      </w:r>
      <w:r w:rsidR="006E6DB8">
        <w:rPr>
          <w:sz w:val="24"/>
          <w:szCs w:val="24"/>
          <w:lang w:val="en-US"/>
        </w:rPr>
        <w:tab/>
      </w:r>
      <w:r w:rsidR="006E6DB8">
        <w:rPr>
          <w:sz w:val="24"/>
          <w:szCs w:val="24"/>
          <w:lang w:val="en-US"/>
        </w:rPr>
        <w:tab/>
      </w:r>
      <w:r w:rsidR="006E6DB8">
        <w:rPr>
          <w:sz w:val="24"/>
          <w:szCs w:val="24"/>
          <w:lang w:val="en-US"/>
        </w:rPr>
        <w:tab/>
      </w:r>
      <w:r w:rsidR="006E6DB8">
        <w:rPr>
          <w:sz w:val="24"/>
          <w:szCs w:val="24"/>
          <w:lang w:val="en-US"/>
        </w:rPr>
        <w:tab/>
      </w:r>
      <w:r w:rsidR="005349F3" w:rsidRPr="004E1AF4">
        <w:rPr>
          <w:sz w:val="24"/>
          <w:szCs w:val="24"/>
          <w:lang w:val="en-US"/>
        </w:rPr>
        <w:tab/>
      </w:r>
      <w:r w:rsidR="005349F3" w:rsidRPr="004E1AF4">
        <w:rPr>
          <w:sz w:val="24"/>
          <w:szCs w:val="24"/>
          <w:lang w:val="en-US"/>
        </w:rPr>
        <w:tab/>
      </w:r>
      <w:r w:rsidR="005349F3" w:rsidRPr="004E1AF4">
        <w:rPr>
          <w:sz w:val="24"/>
          <w:szCs w:val="24"/>
          <w:lang w:val="en-US"/>
        </w:rPr>
        <w:tab/>
        <w:t>(1</w:t>
      </w:r>
      <w:r w:rsidRPr="004E1AF4">
        <w:rPr>
          <w:sz w:val="24"/>
          <w:szCs w:val="24"/>
          <w:lang w:val="en-US"/>
        </w:rPr>
        <w:t>2</w:t>
      </w:r>
      <w:r w:rsidR="005349F3" w:rsidRPr="004E1AF4">
        <w:rPr>
          <w:sz w:val="24"/>
          <w:szCs w:val="24"/>
          <w:lang w:val="en-US"/>
        </w:rPr>
        <w:t>.1</w:t>
      </w:r>
      <w:r w:rsidRPr="004E1AF4">
        <w:rPr>
          <w:sz w:val="24"/>
          <w:szCs w:val="24"/>
          <w:lang w:val="en-US"/>
        </w:rPr>
        <w:t>6</w:t>
      </w:r>
      <w:r w:rsidR="005349F3" w:rsidRPr="004E1AF4">
        <w:rPr>
          <w:sz w:val="24"/>
          <w:szCs w:val="24"/>
          <w:lang w:val="en-US"/>
        </w:rPr>
        <w:t>)</w:t>
      </w:r>
    </w:p>
    <w:p w:rsidR="005349F3" w:rsidRPr="004E1AF4" w:rsidRDefault="005349F3" w:rsidP="005349F3">
      <w:pPr>
        <w:rPr>
          <w:sz w:val="24"/>
          <w:szCs w:val="24"/>
          <w:lang w:val="en-US"/>
        </w:rPr>
      </w:pPr>
    </w:p>
    <w:p w:rsidR="005349F3" w:rsidRPr="004E1AF4" w:rsidRDefault="005349F3" w:rsidP="00673E14">
      <w:pPr>
        <w:rPr>
          <w:sz w:val="24"/>
          <w:szCs w:val="24"/>
          <w:lang w:val="en-US"/>
        </w:rPr>
      </w:pPr>
    </w:p>
    <w:p w:rsidR="00627A3A" w:rsidRPr="004E1AF4" w:rsidRDefault="00627A3A" w:rsidP="00627A3A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627A3A" w:rsidRPr="004E1AF4" w:rsidRDefault="00627A3A" w:rsidP="00627A3A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627A3A" w:rsidRPr="004E1AF4" w:rsidRDefault="00627A3A" w:rsidP="00627A3A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627A3A" w:rsidRPr="004E1AF4" w:rsidRDefault="00627A3A" w:rsidP="00627A3A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627A3A" w:rsidRPr="004E1AF4" w:rsidRDefault="00627A3A" w:rsidP="00627A3A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FB7C38" w:rsidRDefault="00FB7C38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995DBE" w:rsidRPr="004E1AF4" w:rsidRDefault="00FB786B" w:rsidP="00627A3A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Quantum description</w:t>
      </w:r>
      <w:r w:rsidR="00663AEC" w:rsidRPr="004E1AF4">
        <w:rPr>
          <w:b/>
          <w:sz w:val="24"/>
          <w:szCs w:val="24"/>
          <w:lang w:val="en-US"/>
        </w:rPr>
        <w:t xml:space="preserve"> – </w:t>
      </w:r>
      <w:r>
        <w:rPr>
          <w:b/>
          <w:sz w:val="24"/>
          <w:szCs w:val="24"/>
          <w:lang w:val="en-US"/>
        </w:rPr>
        <w:t>transitions due to harmonic perturbation</w:t>
      </w:r>
    </w:p>
    <w:p w:rsidR="00663AEC" w:rsidRPr="004E1AF4" w:rsidRDefault="00663AEC" w:rsidP="00673E14">
      <w:pPr>
        <w:rPr>
          <w:sz w:val="24"/>
          <w:szCs w:val="24"/>
          <w:lang w:val="en-US"/>
        </w:rPr>
      </w:pPr>
    </w:p>
    <w:p w:rsidR="00884C0D" w:rsidRDefault="00884C0D" w:rsidP="00673E14">
      <w:pPr>
        <w:rPr>
          <w:sz w:val="24"/>
          <w:szCs w:val="24"/>
          <w:lang w:val="en-US"/>
        </w:rPr>
      </w:pPr>
    </w:p>
    <w:p w:rsidR="00663AEC" w:rsidRPr="004E1AF4" w:rsidRDefault="00884C0D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884C0D">
        <w:rPr>
          <w:sz w:val="24"/>
          <w:szCs w:val="24"/>
          <w:lang w:val="en-US"/>
        </w:rPr>
        <w:t>he energy taken from a harmonic electromagnetic wave in</w:t>
      </w:r>
      <w:r>
        <w:rPr>
          <w:sz w:val="24"/>
          <w:szCs w:val="24"/>
          <w:lang w:val="en-US"/>
        </w:rPr>
        <w:t xml:space="preserve"> a unit volume per unit of time is</w:t>
      </w:r>
      <w:r w:rsidRPr="00884C0D">
        <w:rPr>
          <w:sz w:val="24"/>
          <w:szCs w:val="24"/>
          <w:lang w:val="en-US"/>
        </w:rPr>
        <w:t xml:space="preserve"> linked to the imaginary part of the dielectric function,</w:t>
      </w:r>
    </w:p>
    <w:p w:rsidR="00663AEC" w:rsidRPr="004E1AF4" w:rsidRDefault="00884C0D" w:rsidP="00663AEC">
      <w:pPr>
        <w:rPr>
          <w:sz w:val="24"/>
          <w:szCs w:val="24"/>
          <w:lang w:val="en-US"/>
        </w:rPr>
      </w:pPr>
      <w:r>
        <w:rPr>
          <w:noProof/>
          <w:position w:val="-14"/>
          <w:sz w:val="32"/>
          <w:szCs w:val="32"/>
        </w:rPr>
        <w:pict>
          <v:shape id="_x0000_s1056" type="#_x0000_t75" style="position:absolute;margin-left:112.15pt;margin-top:9.65pt;width:118.45pt;height:39.05pt;z-index:251674112" fillcolor="window">
            <v:imagedata r:id="rId44" o:title=""/>
          </v:shape>
          <o:OLEObject Type="Embed" ProgID="Equation.DSMT4" ShapeID="_x0000_s1056" DrawAspect="Content" ObjectID="_1713167979" r:id="rId45"/>
        </w:pict>
      </w:r>
    </w:p>
    <w:p w:rsidR="00663AEC" w:rsidRPr="004E1AF4" w:rsidRDefault="00663AEC" w:rsidP="00663AEC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</w:r>
      <w:r w:rsidR="00884C0D">
        <w:rPr>
          <w:sz w:val="24"/>
          <w:szCs w:val="24"/>
          <w:lang w:val="en-US"/>
        </w:rPr>
        <w:tab/>
      </w:r>
      <w:r w:rsidR="00884C0D">
        <w:rPr>
          <w:sz w:val="24"/>
          <w:szCs w:val="24"/>
          <w:lang w:val="en-US"/>
        </w:rPr>
        <w:tab/>
      </w:r>
      <w:r w:rsidR="00884C0D">
        <w:rPr>
          <w:sz w:val="24"/>
          <w:szCs w:val="24"/>
          <w:lang w:val="en-US"/>
        </w:rPr>
        <w:tab/>
      </w:r>
      <w:r w:rsidR="00884C0D">
        <w:rPr>
          <w:sz w:val="24"/>
          <w:szCs w:val="24"/>
          <w:lang w:val="en-US"/>
        </w:rPr>
        <w:tab/>
      </w:r>
      <w:r w:rsidR="00884C0D">
        <w:rPr>
          <w:sz w:val="24"/>
          <w:szCs w:val="24"/>
          <w:lang w:val="en-US"/>
        </w:rPr>
        <w:tab/>
      </w:r>
      <w:r w:rsidR="00884C0D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  <w:t>(12.17)</w:t>
      </w:r>
    </w:p>
    <w:p w:rsidR="00663AEC" w:rsidRPr="004E1AF4" w:rsidRDefault="00663AEC" w:rsidP="00663AEC">
      <w:pPr>
        <w:rPr>
          <w:sz w:val="24"/>
          <w:szCs w:val="24"/>
          <w:lang w:val="en-US"/>
        </w:rPr>
      </w:pPr>
    </w:p>
    <w:p w:rsidR="00884C0D" w:rsidRDefault="00884C0D" w:rsidP="00673E14">
      <w:pPr>
        <w:rPr>
          <w:sz w:val="24"/>
          <w:szCs w:val="24"/>
          <w:lang w:val="en-US"/>
        </w:rPr>
      </w:pPr>
    </w:p>
    <w:p w:rsidR="00884C0D" w:rsidRDefault="00884C0D" w:rsidP="00673E14">
      <w:pPr>
        <w:rPr>
          <w:sz w:val="24"/>
          <w:szCs w:val="24"/>
          <w:lang w:val="en-US"/>
        </w:rPr>
      </w:pPr>
    </w:p>
    <w:p w:rsidR="00884C0D" w:rsidRDefault="00884C0D" w:rsidP="00673E14">
      <w:pPr>
        <w:rPr>
          <w:sz w:val="24"/>
          <w:szCs w:val="24"/>
          <w:lang w:val="en-US"/>
        </w:rPr>
      </w:pPr>
      <w:r w:rsidRPr="00884C0D">
        <w:rPr>
          <w:sz w:val="24"/>
          <w:szCs w:val="24"/>
          <w:lang w:val="en-US"/>
        </w:rPr>
        <w:t>proportional to the time average of the power of the wave. Its macroscopic form is usually the (Joule) heat.</w:t>
      </w:r>
    </w:p>
    <w:p w:rsidR="00884C0D" w:rsidRDefault="00884C0D" w:rsidP="00673E14">
      <w:pPr>
        <w:rPr>
          <w:sz w:val="24"/>
          <w:szCs w:val="24"/>
          <w:lang w:val="en-US"/>
        </w:rPr>
      </w:pPr>
    </w:p>
    <w:p w:rsidR="00884C0D" w:rsidRDefault="00884C0D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</w:t>
      </w:r>
      <w:r w:rsidRPr="00884C0D">
        <w:rPr>
          <w:sz w:val="24"/>
          <w:szCs w:val="24"/>
          <w:lang w:val="en-US"/>
        </w:rPr>
        <w:t xml:space="preserve"> will </w:t>
      </w:r>
      <w:r>
        <w:rPr>
          <w:sz w:val="24"/>
          <w:szCs w:val="24"/>
          <w:lang w:val="en-US"/>
        </w:rPr>
        <w:t>use</w:t>
      </w:r>
      <w:r w:rsidRPr="00884C0D">
        <w:rPr>
          <w:sz w:val="24"/>
          <w:szCs w:val="24"/>
          <w:lang w:val="en-US"/>
        </w:rPr>
        <w:t xml:space="preserve"> small areas (of the volume </w:t>
      </w:r>
      <w:r w:rsidRPr="00884C0D">
        <w:rPr>
          <w:i/>
          <w:sz w:val="24"/>
          <w:szCs w:val="24"/>
          <w:lang w:val="en-US"/>
        </w:rPr>
        <w:t>V</w:t>
      </w:r>
      <w:r w:rsidRPr="00884C0D">
        <w:rPr>
          <w:sz w:val="24"/>
          <w:szCs w:val="24"/>
          <w:lang w:val="en-US"/>
        </w:rPr>
        <w:t>, with their dimensions much smaller than the wavelength of the optical field). In these areas, the electric field intensity of the wave is independent of the position; we retain solely the harmonic time dependence</w:t>
      </w:r>
    </w:p>
    <w:p w:rsidR="00884C0D" w:rsidRDefault="00884C0D" w:rsidP="00673E14">
      <w:pPr>
        <w:rPr>
          <w:sz w:val="24"/>
          <w:szCs w:val="24"/>
          <w:lang w:val="en-US"/>
        </w:rPr>
      </w:pPr>
    </w:p>
    <w:p w:rsidR="00884C0D" w:rsidRPr="004E1AF4" w:rsidRDefault="00884C0D" w:rsidP="00884C0D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59" type="#_x0000_t75" style="position:absolute;margin-left:112.15pt;margin-top:10.45pt;width:96pt;height:29.2pt;z-index:251675136" fillcolor="window">
            <v:imagedata r:id="rId46" o:title=""/>
          </v:shape>
          <o:OLEObject Type="Embed" ProgID="Equation.DSMT4" ShapeID="_x0000_s1059" DrawAspect="Content" ObjectID="_1713167980" r:id="rId47"/>
        </w:pict>
      </w:r>
    </w:p>
    <w:p w:rsidR="00884C0D" w:rsidRPr="004E1AF4" w:rsidRDefault="00884C0D" w:rsidP="00884C0D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  <w:t>(12.1</w:t>
      </w:r>
      <w:r w:rsidR="00D12148">
        <w:rPr>
          <w:sz w:val="24"/>
          <w:szCs w:val="24"/>
          <w:lang w:val="en-US"/>
        </w:rPr>
        <w:t>8</w:t>
      </w:r>
      <w:r w:rsidRPr="004E1AF4">
        <w:rPr>
          <w:sz w:val="24"/>
          <w:szCs w:val="24"/>
          <w:lang w:val="en-US"/>
        </w:rPr>
        <w:t>)</w:t>
      </w:r>
    </w:p>
    <w:p w:rsidR="00884C0D" w:rsidRPr="004E1AF4" w:rsidRDefault="00884C0D" w:rsidP="00884C0D">
      <w:pPr>
        <w:rPr>
          <w:sz w:val="24"/>
          <w:szCs w:val="24"/>
          <w:lang w:val="en-US"/>
        </w:rPr>
      </w:pPr>
    </w:p>
    <w:p w:rsidR="00884C0D" w:rsidRDefault="00884C0D" w:rsidP="00884C0D">
      <w:pPr>
        <w:rPr>
          <w:sz w:val="24"/>
          <w:szCs w:val="24"/>
          <w:lang w:val="en-US"/>
        </w:rPr>
      </w:pPr>
    </w:p>
    <w:p w:rsidR="00884C0D" w:rsidRDefault="00884C0D" w:rsidP="00673E14">
      <w:pPr>
        <w:rPr>
          <w:sz w:val="24"/>
          <w:szCs w:val="24"/>
          <w:lang w:val="en-US"/>
        </w:rPr>
      </w:pPr>
    </w:p>
    <w:p w:rsidR="00D12148" w:rsidRDefault="00D12148" w:rsidP="00D121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starting </w:t>
      </w:r>
      <w:r w:rsidRPr="00D12148">
        <w:rPr>
          <w:sz w:val="24"/>
          <w:szCs w:val="24"/>
          <w:lang w:val="en-US"/>
        </w:rPr>
        <w:t xml:space="preserve">from the time </w:t>
      </w:r>
      <w:r w:rsidRPr="00D12148">
        <w:rPr>
          <w:i/>
          <w:sz w:val="24"/>
          <w:szCs w:val="24"/>
          <w:lang w:val="en-US"/>
        </w:rPr>
        <w:t>t</w:t>
      </w:r>
      <w:r w:rsidRPr="00D12148">
        <w:rPr>
          <w:sz w:val="24"/>
          <w:szCs w:val="24"/>
          <w:vertAlign w:val="subscript"/>
          <w:lang w:val="en-US"/>
        </w:rPr>
        <w:t>o</w:t>
      </w:r>
      <w:r w:rsidRPr="00D12148">
        <w:rPr>
          <w:sz w:val="24"/>
          <w:szCs w:val="24"/>
          <w:lang w:val="en-US"/>
        </w:rPr>
        <w:t xml:space="preserve">=0 of switching the perturbation on. </w:t>
      </w:r>
      <w:r>
        <w:rPr>
          <w:sz w:val="24"/>
          <w:szCs w:val="24"/>
          <w:lang w:val="en-US"/>
        </w:rPr>
        <w:t>We neglect the m</w:t>
      </w:r>
      <w:r w:rsidRPr="00D12148">
        <w:rPr>
          <w:sz w:val="24"/>
          <w:szCs w:val="24"/>
          <w:lang w:val="en-US"/>
        </w:rPr>
        <w:t xml:space="preserve">agnetic component </w:t>
      </w:r>
      <w:r>
        <w:rPr>
          <w:sz w:val="24"/>
          <w:szCs w:val="24"/>
          <w:lang w:val="en-US"/>
        </w:rPr>
        <w:t>of the light wave</w:t>
      </w:r>
      <w:r w:rsidRPr="00D12148">
        <w:rPr>
          <w:sz w:val="24"/>
          <w:szCs w:val="24"/>
          <w:lang w:val="en-US"/>
        </w:rPr>
        <w:t>.</w:t>
      </w:r>
    </w:p>
    <w:p w:rsidR="00D12148" w:rsidRPr="00D12148" w:rsidRDefault="00D12148" w:rsidP="00D12148">
      <w:pPr>
        <w:rPr>
          <w:sz w:val="24"/>
          <w:szCs w:val="24"/>
          <w:lang w:val="en-US"/>
        </w:rPr>
      </w:pPr>
    </w:p>
    <w:p w:rsidR="00884C0D" w:rsidRDefault="00D12148" w:rsidP="00D12148">
      <w:pPr>
        <w:rPr>
          <w:sz w:val="24"/>
          <w:szCs w:val="24"/>
          <w:lang w:val="en-US"/>
        </w:rPr>
      </w:pPr>
      <w:r w:rsidRPr="00D12148">
        <w:rPr>
          <w:sz w:val="24"/>
          <w:szCs w:val="24"/>
          <w:lang w:val="en-US"/>
        </w:rPr>
        <w:t>The perturbative part of hamiltonian can be expressed via the operator of dipole moment (charge times its displacement) as</w:t>
      </w:r>
    </w:p>
    <w:p w:rsidR="00D12148" w:rsidRDefault="00D12148" w:rsidP="00D12148">
      <w:pPr>
        <w:rPr>
          <w:sz w:val="24"/>
          <w:szCs w:val="24"/>
          <w:lang w:val="en-US"/>
        </w:rPr>
      </w:pPr>
    </w:p>
    <w:p w:rsidR="00D12148" w:rsidRPr="004E1AF4" w:rsidRDefault="00D12148" w:rsidP="00D12148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61" type="#_x0000_t75" style="position:absolute;margin-left:94.15pt;margin-top:3pt;width:388.4pt;height:45pt;z-index:251678208" fillcolor="window">
            <v:imagedata r:id="rId48" o:title=""/>
          </v:shape>
          <o:OLEObject Type="Embed" ProgID="Equation.DSMT4" ShapeID="_x0000_s1061" DrawAspect="Content" ObjectID="_1713167982" r:id="rId49"/>
        </w:pict>
      </w:r>
    </w:p>
    <w:p w:rsidR="00D12148" w:rsidRPr="004E1AF4" w:rsidRDefault="00D12148" w:rsidP="00D12148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  <w:t>(12.1</w:t>
      </w:r>
      <w:r>
        <w:rPr>
          <w:sz w:val="24"/>
          <w:szCs w:val="24"/>
          <w:lang w:val="en-US"/>
        </w:rPr>
        <w:t>9</w:t>
      </w:r>
      <w:r w:rsidRPr="004E1AF4">
        <w:rPr>
          <w:sz w:val="24"/>
          <w:szCs w:val="24"/>
          <w:lang w:val="en-US"/>
        </w:rPr>
        <w:t>)</w:t>
      </w:r>
    </w:p>
    <w:p w:rsidR="00D12148" w:rsidRPr="004E1AF4" w:rsidRDefault="00D12148" w:rsidP="00D12148">
      <w:pPr>
        <w:rPr>
          <w:sz w:val="24"/>
          <w:szCs w:val="24"/>
          <w:lang w:val="en-US"/>
        </w:rPr>
      </w:pPr>
    </w:p>
    <w:p w:rsidR="00D12148" w:rsidRDefault="00D12148" w:rsidP="00D12148">
      <w:pPr>
        <w:rPr>
          <w:sz w:val="24"/>
          <w:szCs w:val="24"/>
          <w:lang w:val="en-US"/>
        </w:rPr>
      </w:pPr>
    </w:p>
    <w:p w:rsidR="00884C0D" w:rsidRDefault="00884C0D" w:rsidP="00673E14">
      <w:pPr>
        <w:rPr>
          <w:sz w:val="24"/>
          <w:szCs w:val="24"/>
          <w:lang w:val="en-US"/>
        </w:rPr>
      </w:pPr>
    </w:p>
    <w:p w:rsidR="00884C0D" w:rsidRDefault="00D12148" w:rsidP="00673E14">
      <w:pPr>
        <w:rPr>
          <w:sz w:val="24"/>
          <w:szCs w:val="24"/>
          <w:lang w:val="en-US"/>
        </w:rPr>
      </w:pPr>
      <w:r w:rsidRPr="00D12148">
        <w:rPr>
          <w:sz w:val="24"/>
          <w:szCs w:val="24"/>
          <w:lang w:val="en-US"/>
        </w:rPr>
        <w:t>is a unit vector in the direction of force. The force performs work due to the displacement of the charge, equal to the scalar product of the vectors of force and displacement.</w:t>
      </w:r>
    </w:p>
    <w:p w:rsidR="00884C0D" w:rsidRDefault="00884C0D" w:rsidP="00673E14">
      <w:pPr>
        <w:rPr>
          <w:sz w:val="24"/>
          <w:szCs w:val="24"/>
          <w:lang w:val="en-US"/>
        </w:rPr>
      </w:pPr>
    </w:p>
    <w:p w:rsidR="00B912FD" w:rsidRDefault="00B912FD" w:rsidP="00B912FD">
      <w:pPr>
        <w:rPr>
          <w:sz w:val="24"/>
          <w:szCs w:val="24"/>
        </w:rPr>
      </w:pPr>
      <w:r w:rsidRPr="00B912FD">
        <w:rPr>
          <w:sz w:val="24"/>
          <w:szCs w:val="24"/>
          <w:lang w:val="en-US"/>
        </w:rPr>
        <w:lastRenderedPageBreak/>
        <w:t xml:space="preserve">Assume the system in a stationary state </w:t>
      </w:r>
      <w:r w:rsidRPr="00B912FD">
        <w:rPr>
          <w:i/>
          <w:iCs/>
          <w:sz w:val="24"/>
          <w:szCs w:val="24"/>
          <w:lang w:val="en-US"/>
        </w:rPr>
        <w:t>i</w:t>
      </w:r>
      <w:r w:rsidRPr="00B912FD">
        <w:rPr>
          <w:sz w:val="24"/>
          <w:szCs w:val="24"/>
          <w:lang w:val="en-US"/>
        </w:rPr>
        <w:t xml:space="preserve"> (with the energy </w:t>
      </w:r>
      <w:r w:rsidRPr="00B912FD">
        <w:rPr>
          <w:i/>
          <w:iCs/>
          <w:sz w:val="24"/>
          <w:szCs w:val="24"/>
        </w:rPr>
        <w:t>E</w:t>
      </w:r>
      <w:r w:rsidRPr="00B912FD">
        <w:rPr>
          <w:i/>
          <w:iCs/>
          <w:sz w:val="24"/>
          <w:szCs w:val="24"/>
          <w:vertAlign w:val="subscript"/>
        </w:rPr>
        <w:t>i</w:t>
      </w:r>
      <w:r w:rsidRPr="00B912FD">
        <w:rPr>
          <w:sz w:val="24"/>
          <w:szCs w:val="24"/>
          <w:lang w:val="en-US"/>
        </w:rPr>
        <w:t>) at the initial time</w:t>
      </w:r>
      <w:r w:rsidRPr="00B912FD">
        <w:rPr>
          <w:sz w:val="24"/>
          <w:szCs w:val="24"/>
        </w:rPr>
        <w:t xml:space="preserve"> </w:t>
      </w:r>
      <w:r w:rsidRPr="00B912FD">
        <w:rPr>
          <w:i/>
          <w:iCs/>
          <w:sz w:val="24"/>
          <w:szCs w:val="24"/>
        </w:rPr>
        <w:t>t</w:t>
      </w:r>
      <w:r w:rsidRPr="00B912FD">
        <w:rPr>
          <w:i/>
          <w:iCs/>
          <w:sz w:val="24"/>
          <w:szCs w:val="24"/>
          <w:vertAlign w:val="subscript"/>
        </w:rPr>
        <w:t>o</w:t>
      </w:r>
      <w:r w:rsidRPr="00B912FD">
        <w:rPr>
          <w:sz w:val="24"/>
          <w:szCs w:val="24"/>
          <w:lang w:val="en-US"/>
        </w:rPr>
        <w:t>.</w:t>
      </w:r>
      <w:r w:rsidRPr="00B912FD">
        <w:rPr>
          <w:sz w:val="24"/>
          <w:szCs w:val="24"/>
        </w:rPr>
        <w:t xml:space="preserve"> </w:t>
      </w:r>
      <w:r w:rsidRPr="00B912FD">
        <w:rPr>
          <w:sz w:val="24"/>
          <w:szCs w:val="24"/>
          <w:lang w:val="en-US"/>
        </w:rPr>
        <w:t>The probability of a transition to a stationary final state</w:t>
      </w:r>
      <w:r w:rsidRPr="00B912FD">
        <w:rPr>
          <w:sz w:val="24"/>
          <w:szCs w:val="24"/>
        </w:rPr>
        <w:t xml:space="preserve"> </w:t>
      </w:r>
      <w:r w:rsidRPr="00B912FD">
        <w:rPr>
          <w:i/>
          <w:iCs/>
          <w:sz w:val="24"/>
          <w:szCs w:val="24"/>
        </w:rPr>
        <w:t>f</w:t>
      </w:r>
      <w:r w:rsidRPr="00B912FD">
        <w:rPr>
          <w:sz w:val="24"/>
          <w:szCs w:val="24"/>
        </w:rPr>
        <w:t xml:space="preserve"> </w:t>
      </w:r>
      <w:r w:rsidRPr="00B912FD">
        <w:rPr>
          <w:sz w:val="24"/>
          <w:szCs w:val="24"/>
          <w:lang w:val="en-US"/>
        </w:rPr>
        <w:t xml:space="preserve">(with the energy </w:t>
      </w:r>
      <w:r w:rsidRPr="00B912FD">
        <w:rPr>
          <w:i/>
          <w:iCs/>
          <w:sz w:val="24"/>
          <w:szCs w:val="24"/>
        </w:rPr>
        <w:t>E</w:t>
      </w:r>
      <w:r w:rsidRPr="00B912FD"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vertAlign w:val="subscript"/>
          <w:lang w:val="en-US"/>
        </w:rPr>
        <w:t xml:space="preserve"> </w:t>
      </w:r>
      <w:r w:rsidRPr="00B912FD">
        <w:rPr>
          <w:sz w:val="24"/>
          <w:szCs w:val="24"/>
          <w:lang w:val="en-US"/>
        </w:rPr>
        <w:t>) at the time</w:t>
      </w:r>
      <w:r w:rsidRPr="00B912FD">
        <w:rPr>
          <w:sz w:val="24"/>
          <w:szCs w:val="24"/>
        </w:rPr>
        <w:t xml:space="preserve"> </w:t>
      </w:r>
      <w:r w:rsidRPr="00B912FD">
        <w:rPr>
          <w:i/>
          <w:iCs/>
          <w:sz w:val="24"/>
          <w:szCs w:val="24"/>
        </w:rPr>
        <w:t>T</w:t>
      </w:r>
      <w:r w:rsidRPr="00B912FD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which is the squared modu</w:t>
      </w:r>
      <w:r w:rsidRPr="00B912FD">
        <w:rPr>
          <w:sz w:val="24"/>
          <w:szCs w:val="24"/>
          <w:lang w:val="en-US"/>
        </w:rPr>
        <w:t>lus of the probability amplitude</w:t>
      </w:r>
      <w:r w:rsidRPr="00B912FD">
        <w:rPr>
          <w:sz w:val="24"/>
          <w:szCs w:val="24"/>
        </w:rPr>
        <w:t xml:space="preserve">) </w:t>
      </w:r>
      <w:r w:rsidRPr="00B912FD">
        <w:rPr>
          <w:sz w:val="24"/>
          <w:szCs w:val="24"/>
          <w:lang w:val="en-US"/>
        </w:rPr>
        <w:t>is</w:t>
      </w:r>
    </w:p>
    <w:p w:rsidR="00412F0B" w:rsidRPr="00B912FD" w:rsidRDefault="00412F0B" w:rsidP="00B912FD">
      <w:pPr>
        <w:rPr>
          <w:sz w:val="24"/>
          <w:szCs w:val="24"/>
        </w:rPr>
      </w:pPr>
    </w:p>
    <w:p w:rsidR="00884C0D" w:rsidRDefault="00B912FD" w:rsidP="00673E14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63" type="#_x0000_t75" style="position:absolute;margin-left:69.65pt;margin-top:8.45pt;width:375.5pt;height:202pt;z-index:251679232" fillcolor="window">
            <v:imagedata r:id="rId50" o:title=""/>
          </v:shape>
          <o:OLEObject Type="Embed" ProgID="Equation.DSMT4" ShapeID="_x0000_s1063" DrawAspect="Content" ObjectID="_1713167981" r:id="rId51"/>
        </w:pict>
      </w:r>
    </w:p>
    <w:p w:rsidR="00884C0D" w:rsidRDefault="00884C0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884C0D" w:rsidRDefault="00B912FD" w:rsidP="00B912FD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  <w:t>(12.</w:t>
      </w:r>
      <w:r>
        <w:rPr>
          <w:sz w:val="24"/>
          <w:szCs w:val="24"/>
          <w:lang w:val="en-US"/>
        </w:rPr>
        <w:t>20</w:t>
      </w:r>
      <w:r w:rsidRPr="004E1AF4">
        <w:rPr>
          <w:sz w:val="24"/>
          <w:szCs w:val="24"/>
          <w:lang w:val="en-US"/>
        </w:rPr>
        <w:t>)</w:t>
      </w:r>
    </w:p>
    <w:p w:rsidR="00884C0D" w:rsidRDefault="00884C0D" w:rsidP="00673E14">
      <w:pPr>
        <w:rPr>
          <w:sz w:val="24"/>
          <w:szCs w:val="24"/>
          <w:lang w:val="en-US"/>
        </w:rPr>
      </w:pPr>
    </w:p>
    <w:p w:rsidR="00884C0D" w:rsidRDefault="00884C0D" w:rsidP="00673E14">
      <w:pPr>
        <w:rPr>
          <w:sz w:val="24"/>
          <w:szCs w:val="24"/>
          <w:lang w:val="en-US"/>
        </w:rPr>
      </w:pPr>
    </w:p>
    <w:p w:rsidR="00884C0D" w:rsidRDefault="00884C0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B912FD" w:rsidRDefault="00B912FD" w:rsidP="00673E14">
      <w:pPr>
        <w:rPr>
          <w:sz w:val="24"/>
          <w:szCs w:val="24"/>
          <w:lang w:val="en-US"/>
        </w:rPr>
      </w:pPr>
    </w:p>
    <w:p w:rsidR="00412F0B" w:rsidRPr="00412F0B" w:rsidRDefault="00412F0B" w:rsidP="00412F0B">
      <w:pPr>
        <w:rPr>
          <w:sz w:val="24"/>
          <w:szCs w:val="24"/>
        </w:rPr>
      </w:pPr>
      <w:r w:rsidRPr="00412F0B">
        <w:rPr>
          <w:sz w:val="24"/>
          <w:szCs w:val="24"/>
          <w:lang w:val="en-US"/>
        </w:rPr>
        <w:t>For</w:t>
      </w:r>
      <w:r w:rsidRPr="00412F0B">
        <w:rPr>
          <w:sz w:val="24"/>
          <w:szCs w:val="24"/>
        </w:rPr>
        <w:t xml:space="preserve"> </w:t>
      </w:r>
      <w:r w:rsidRPr="00412F0B">
        <w:rPr>
          <w:i/>
          <w:iCs/>
          <w:sz w:val="24"/>
          <w:szCs w:val="24"/>
        </w:rPr>
        <w:t>T</w:t>
      </w:r>
      <w:r w:rsidRPr="00412F0B">
        <w:rPr>
          <w:sz w:val="24"/>
          <w:szCs w:val="24"/>
        </w:rPr>
        <w:t xml:space="preserve"> → ∞ </w:t>
      </w:r>
      <w:r w:rsidRPr="00412F0B">
        <w:rPr>
          <w:sz w:val="24"/>
          <w:szCs w:val="24"/>
          <w:lang w:val="en-US"/>
        </w:rPr>
        <w:t>the function</w:t>
      </w:r>
      <w:r w:rsidRPr="00412F0B">
        <w:rPr>
          <w:sz w:val="24"/>
          <w:szCs w:val="24"/>
        </w:rPr>
        <w:t xml:space="preserve"> </w:t>
      </w:r>
      <w:r w:rsidRPr="00412F0B">
        <w:rPr>
          <w:i/>
          <w:iCs/>
          <w:sz w:val="24"/>
          <w:szCs w:val="24"/>
        </w:rPr>
        <w:t>F</w:t>
      </w:r>
      <w:r w:rsidRPr="00412F0B">
        <w:rPr>
          <w:sz w:val="24"/>
          <w:szCs w:val="24"/>
        </w:rPr>
        <w:t xml:space="preserve"> </w:t>
      </w:r>
      <w:r w:rsidRPr="00412F0B">
        <w:rPr>
          <w:sz w:val="24"/>
          <w:szCs w:val="24"/>
          <w:lang w:val="en-US"/>
        </w:rPr>
        <w:t>can be replaced by the Dirac</w:t>
      </w:r>
      <w:r w:rsidRPr="00412F0B">
        <w:rPr>
          <w:sz w:val="24"/>
          <w:szCs w:val="24"/>
        </w:rPr>
        <w:t xml:space="preserve"> </w:t>
      </w:r>
      <w:r w:rsidRPr="00412F0B">
        <w:rPr>
          <w:rFonts w:ascii="Symbol" w:hAnsi="Symbol"/>
          <w:i/>
          <w:sz w:val="24"/>
          <w:szCs w:val="24"/>
        </w:rPr>
        <w:t></w:t>
      </w:r>
      <w:r>
        <w:rPr>
          <w:sz w:val="24"/>
          <w:szCs w:val="24"/>
        </w:rPr>
        <w:t>-function:</w:t>
      </w:r>
    </w:p>
    <w:p w:rsidR="00412F0B" w:rsidRDefault="00412F0B" w:rsidP="00673E14">
      <w:pPr>
        <w:rPr>
          <w:sz w:val="24"/>
          <w:szCs w:val="24"/>
          <w:lang w:val="en-US"/>
        </w:rPr>
      </w:pPr>
    </w:p>
    <w:p w:rsidR="00412F0B" w:rsidRDefault="00412F0B" w:rsidP="00673E14">
      <w:pPr>
        <w:rPr>
          <w:sz w:val="24"/>
          <w:szCs w:val="24"/>
          <w:lang w:val="en-US"/>
        </w:rPr>
      </w:pPr>
    </w:p>
    <w:p w:rsidR="00412F0B" w:rsidRDefault="00412F0B" w:rsidP="00673E14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64" type="#_x0000_t75" style="position:absolute;margin-left:74.9pt;margin-top:2.05pt;width:316.25pt;height:31.2pt;z-index:251680256" fillcolor="window">
            <v:imagedata r:id="rId52" o:title=""/>
          </v:shape>
          <o:OLEObject Type="Embed" ProgID="Equation.DSMT4" ShapeID="_x0000_s1064" DrawAspect="Content" ObjectID="_1713167983" r:id="rId53"/>
        </w:pict>
      </w:r>
    </w:p>
    <w:p w:rsidR="00412F0B" w:rsidRDefault="00412F0B" w:rsidP="00412F0B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  <w:t>(12.</w:t>
      </w:r>
      <w:r>
        <w:rPr>
          <w:sz w:val="24"/>
          <w:szCs w:val="24"/>
          <w:lang w:val="en-US"/>
        </w:rPr>
        <w:t>21</w:t>
      </w:r>
      <w:r w:rsidRPr="004E1AF4">
        <w:rPr>
          <w:sz w:val="24"/>
          <w:szCs w:val="24"/>
          <w:lang w:val="en-US"/>
        </w:rPr>
        <w:t>)</w:t>
      </w:r>
    </w:p>
    <w:p w:rsidR="00412F0B" w:rsidRDefault="00412F0B" w:rsidP="00673E14">
      <w:pPr>
        <w:rPr>
          <w:sz w:val="24"/>
          <w:szCs w:val="24"/>
          <w:lang w:val="en-US"/>
        </w:rPr>
      </w:pPr>
    </w:p>
    <w:p w:rsidR="00412F0B" w:rsidRDefault="00412F0B" w:rsidP="00673E14">
      <w:pPr>
        <w:rPr>
          <w:sz w:val="24"/>
          <w:szCs w:val="24"/>
          <w:lang w:val="en-US"/>
        </w:rPr>
      </w:pPr>
    </w:p>
    <w:p w:rsidR="00412F0B" w:rsidRDefault="00412F0B" w:rsidP="00673E14">
      <w:pPr>
        <w:rPr>
          <w:sz w:val="24"/>
          <w:szCs w:val="24"/>
          <w:lang w:val="en-US"/>
        </w:rPr>
      </w:pPr>
    </w:p>
    <w:p w:rsidR="00412F0B" w:rsidRDefault="00412F0B" w:rsidP="00673E14">
      <w:pPr>
        <w:rPr>
          <w:sz w:val="24"/>
          <w:szCs w:val="24"/>
          <w:lang w:val="en-US"/>
        </w:rPr>
      </w:pPr>
    </w:p>
    <w:p w:rsidR="00412F0B" w:rsidRDefault="00412F0B" w:rsidP="00673E14">
      <w:pPr>
        <w:rPr>
          <w:sz w:val="24"/>
          <w:szCs w:val="24"/>
          <w:lang w:val="en-US"/>
        </w:rPr>
      </w:pPr>
    </w:p>
    <w:p w:rsidR="00412F0B" w:rsidRDefault="00412F0B" w:rsidP="00673E14">
      <w:pPr>
        <w:rPr>
          <w:sz w:val="24"/>
          <w:szCs w:val="24"/>
          <w:lang w:val="en-US"/>
        </w:rPr>
      </w:pPr>
    </w:p>
    <w:p w:rsidR="00FC03F7" w:rsidRDefault="00FC03F7" w:rsidP="00FC03F7">
      <w:p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T</w:t>
      </w:r>
      <w:r w:rsidRPr="00FC03F7">
        <w:rPr>
          <w:sz w:val="24"/>
          <w:szCs w:val="24"/>
          <w:lang w:val="en-US"/>
        </w:rPr>
        <w:t>he transition</w:t>
      </w:r>
      <w:r w:rsidRPr="00FC03F7">
        <w:rPr>
          <w:sz w:val="24"/>
          <w:szCs w:val="24"/>
        </w:rPr>
        <w:t xml:space="preserve"> </w:t>
      </w:r>
      <w:r w:rsidRPr="00FC03F7">
        <w:rPr>
          <w:i/>
          <w:iCs/>
          <w:sz w:val="24"/>
          <w:szCs w:val="24"/>
        </w:rPr>
        <w:t>i→f</w:t>
      </w:r>
      <w:r w:rsidRPr="00FC03F7">
        <w:rPr>
          <w:sz w:val="24"/>
          <w:szCs w:val="24"/>
        </w:rPr>
        <w:t xml:space="preserve"> </w:t>
      </w:r>
      <w:r w:rsidRPr="00FC03F7">
        <w:rPr>
          <w:sz w:val="24"/>
          <w:szCs w:val="24"/>
          <w:lang w:val="en-US"/>
        </w:rPr>
        <w:t xml:space="preserve"> is enabled by </w:t>
      </w:r>
      <w:r>
        <w:rPr>
          <w:sz w:val="24"/>
          <w:szCs w:val="24"/>
          <w:lang w:val="en-US"/>
        </w:rPr>
        <w:t>the work of</w:t>
      </w:r>
      <w:r w:rsidRPr="00FC03F7">
        <w:rPr>
          <w:sz w:val="24"/>
          <w:szCs w:val="24"/>
          <w:lang w:val="en-US"/>
        </w:rPr>
        <w:t xml:space="preserve"> the light field, which (per unit volume and time) reads</w:t>
      </w:r>
      <w:r w:rsidRPr="00FC03F7">
        <w:rPr>
          <w:sz w:val="24"/>
          <w:szCs w:val="24"/>
        </w:rPr>
        <w:t xml:space="preserve"> </w:t>
      </w:r>
    </w:p>
    <w:p w:rsidR="00AD0445" w:rsidRDefault="00AD0445" w:rsidP="00FC03F7">
      <w:pPr>
        <w:rPr>
          <w:sz w:val="24"/>
          <w:szCs w:val="24"/>
        </w:rPr>
      </w:pPr>
    </w:p>
    <w:p w:rsidR="00AD0445" w:rsidRDefault="00DC1421" w:rsidP="00FC03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5" type="#_x0000_t75" style="position:absolute;margin-left:58.15pt;margin-top:6.2pt;width:430.8pt;height:40.85pt;z-index:251681280" fillcolor="window">
            <v:imagedata r:id="rId54" o:title=""/>
          </v:shape>
          <o:OLEObject Type="Embed" ProgID="Equation.DSMT4" ShapeID="_x0000_s1065" DrawAspect="Content" ObjectID="_1713167984" r:id="rId55"/>
        </w:pict>
      </w:r>
    </w:p>
    <w:p w:rsidR="00AD0445" w:rsidRPr="00FC03F7" w:rsidRDefault="00AD0445" w:rsidP="00FC03F7">
      <w:pPr>
        <w:rPr>
          <w:sz w:val="24"/>
          <w:szCs w:val="24"/>
        </w:rPr>
      </w:pPr>
    </w:p>
    <w:p w:rsidR="00AD0445" w:rsidRDefault="00AD0445" w:rsidP="00AD0445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  <w:t>(12.</w:t>
      </w:r>
      <w:r>
        <w:rPr>
          <w:sz w:val="24"/>
          <w:szCs w:val="24"/>
          <w:lang w:val="en-US"/>
        </w:rPr>
        <w:t>22</w:t>
      </w:r>
      <w:r w:rsidRPr="004E1AF4">
        <w:rPr>
          <w:sz w:val="24"/>
          <w:szCs w:val="24"/>
          <w:lang w:val="en-US"/>
        </w:rPr>
        <w:t>)</w:t>
      </w:r>
    </w:p>
    <w:p w:rsidR="00412F0B" w:rsidRDefault="00412F0B" w:rsidP="00673E14">
      <w:pPr>
        <w:rPr>
          <w:sz w:val="24"/>
          <w:szCs w:val="24"/>
          <w:lang w:val="en-US"/>
        </w:rPr>
      </w:pPr>
    </w:p>
    <w:p w:rsidR="00412F0B" w:rsidRDefault="00412F0B" w:rsidP="00673E14">
      <w:pPr>
        <w:rPr>
          <w:sz w:val="24"/>
          <w:szCs w:val="24"/>
          <w:lang w:val="en-US"/>
        </w:rPr>
      </w:pPr>
    </w:p>
    <w:p w:rsidR="00DC1421" w:rsidRDefault="00DC1421" w:rsidP="00673E14">
      <w:pPr>
        <w:rPr>
          <w:sz w:val="24"/>
          <w:szCs w:val="24"/>
          <w:lang w:val="en-US"/>
        </w:rPr>
      </w:pPr>
      <w:r w:rsidRPr="00DC1421">
        <w:rPr>
          <w:sz w:val="24"/>
          <w:szCs w:val="24"/>
          <w:lang w:val="en-US"/>
        </w:rPr>
        <w:t>The work vanishes whenever the resonance condition is not fulfilled, and diverges otherwise. This is a consequence of the stationary initial and final states.</w:t>
      </w:r>
      <w:r w:rsidRPr="00DC1421">
        <w:rPr>
          <w:sz w:val="24"/>
          <w:szCs w:val="24"/>
        </w:rPr>
        <w:t xml:space="preserve"> </w:t>
      </w:r>
      <w:r w:rsidRPr="00DC1421">
        <w:rPr>
          <w:sz w:val="24"/>
          <w:szCs w:val="24"/>
          <w:lang w:val="en-US"/>
        </w:rPr>
        <w:t>Quasistationary states have finite lifetimes</w:t>
      </w:r>
      <w:r>
        <w:rPr>
          <w:sz w:val="24"/>
          <w:szCs w:val="24"/>
          <w:lang w:val="en-US"/>
        </w:rPr>
        <w:t>, leading to the uncertainty of their energies and relaxation of the resonance condition of the above Fermi golden rule.</w:t>
      </w:r>
    </w:p>
    <w:p w:rsidR="000D07AA" w:rsidRDefault="000D07AA" w:rsidP="00673E14">
      <w:pPr>
        <w:rPr>
          <w:sz w:val="24"/>
          <w:szCs w:val="24"/>
          <w:lang w:val="en-US"/>
        </w:rPr>
      </w:pPr>
    </w:p>
    <w:p w:rsidR="00330C33" w:rsidRDefault="000D07AA" w:rsidP="000D07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Introducing the lifetime </w:t>
      </w:r>
      <w:r w:rsidR="007E5648" w:rsidRPr="007E5648">
        <w:rPr>
          <w:rFonts w:ascii="Symbol" w:hAnsi="Symbol"/>
          <w:i/>
          <w:sz w:val="24"/>
          <w:szCs w:val="24"/>
          <w:lang w:val="en-US"/>
        </w:rPr>
        <w:t></w:t>
      </w:r>
      <w:r w:rsidR="007E564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 a quasistationary state</w:t>
      </w:r>
      <w:r w:rsidR="00330C33">
        <w:rPr>
          <w:sz w:val="24"/>
          <w:szCs w:val="24"/>
          <w:lang w:val="en-US"/>
        </w:rPr>
        <w:t>, inversely proportional to the energy parameter</w:t>
      </w:r>
      <w:r w:rsidRPr="000D07AA">
        <w:rPr>
          <w:sz w:val="24"/>
          <w:szCs w:val="24"/>
        </w:rPr>
        <w:t xml:space="preserve"> </w:t>
      </w:r>
      <w:r w:rsidRPr="00330C33">
        <w:rPr>
          <w:rFonts w:ascii="Symbol" w:hAnsi="Symbol"/>
          <w:i/>
          <w:iCs/>
          <w:sz w:val="24"/>
          <w:szCs w:val="24"/>
        </w:rPr>
        <w:t></w:t>
      </w:r>
      <w:r w:rsidRPr="000D07AA">
        <w:rPr>
          <w:sz w:val="24"/>
          <w:szCs w:val="24"/>
          <w:lang w:val="en-US"/>
        </w:rPr>
        <w:t>,</w:t>
      </w:r>
    </w:p>
    <w:p w:rsidR="00330C33" w:rsidRDefault="00330C33" w:rsidP="000D07AA">
      <w:pPr>
        <w:rPr>
          <w:sz w:val="24"/>
          <w:szCs w:val="24"/>
          <w:lang w:val="en-US"/>
        </w:rPr>
      </w:pPr>
    </w:p>
    <w:p w:rsidR="00330C33" w:rsidRDefault="007E5648" w:rsidP="000D07AA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66" type="#_x0000_t75" style="position:absolute;margin-left:130.55pt;margin-top:3.1pt;width:62.5pt;height:43.05pt;z-index:251682304" fillcolor="window">
            <v:imagedata r:id="rId56" o:title=""/>
          </v:shape>
          <o:OLEObject Type="Embed" ProgID="Equation.DSMT4" ShapeID="_x0000_s1066" DrawAspect="Content" ObjectID="_1713167985" r:id="rId57"/>
        </w:pict>
      </w:r>
    </w:p>
    <w:p w:rsidR="009E3F7D" w:rsidRDefault="009E3F7D" w:rsidP="009E3F7D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  <w:t>(12.</w:t>
      </w:r>
      <w:r>
        <w:rPr>
          <w:sz w:val="24"/>
          <w:szCs w:val="24"/>
          <w:lang w:val="en-US"/>
        </w:rPr>
        <w:t>23</w:t>
      </w:r>
      <w:r w:rsidRPr="004E1AF4">
        <w:rPr>
          <w:sz w:val="24"/>
          <w:szCs w:val="24"/>
          <w:lang w:val="en-US"/>
        </w:rPr>
        <w:t>)</w:t>
      </w:r>
    </w:p>
    <w:p w:rsidR="00330C33" w:rsidRDefault="00330C33" w:rsidP="000D07AA">
      <w:pPr>
        <w:rPr>
          <w:sz w:val="24"/>
          <w:szCs w:val="24"/>
          <w:lang w:val="en-US"/>
        </w:rPr>
      </w:pPr>
    </w:p>
    <w:p w:rsidR="00330C33" w:rsidRDefault="00330C33" w:rsidP="000D07AA">
      <w:pPr>
        <w:rPr>
          <w:sz w:val="24"/>
          <w:szCs w:val="24"/>
          <w:lang w:val="en-US"/>
        </w:rPr>
      </w:pPr>
    </w:p>
    <w:p w:rsidR="00330C33" w:rsidRDefault="00330C33" w:rsidP="000D07AA">
      <w:pPr>
        <w:rPr>
          <w:sz w:val="24"/>
          <w:szCs w:val="24"/>
          <w:lang w:val="en-US"/>
        </w:rPr>
      </w:pPr>
    </w:p>
    <w:p w:rsidR="007E5648" w:rsidRDefault="007E5648" w:rsidP="000D07AA">
      <w:pPr>
        <w:rPr>
          <w:sz w:val="24"/>
          <w:szCs w:val="24"/>
          <w:lang w:val="en-US"/>
        </w:rPr>
      </w:pPr>
      <w:r w:rsidRPr="007E5648">
        <w:rPr>
          <w:sz w:val="24"/>
          <w:szCs w:val="24"/>
          <w:lang w:val="en-US"/>
        </w:rPr>
        <w:t xml:space="preserve">we arrive at the probability density of </w:t>
      </w:r>
      <w:r>
        <w:rPr>
          <w:sz w:val="24"/>
          <w:szCs w:val="24"/>
          <w:lang w:val="en-US"/>
        </w:rPr>
        <w:t>finding the energy of the Lorentzian (Breit-Wigner, Cauchy) form</w:t>
      </w:r>
    </w:p>
    <w:p w:rsidR="007E5648" w:rsidRDefault="007E5648" w:rsidP="000D07AA">
      <w:pPr>
        <w:rPr>
          <w:sz w:val="24"/>
          <w:szCs w:val="24"/>
          <w:lang w:val="en-US"/>
        </w:rPr>
      </w:pPr>
    </w:p>
    <w:p w:rsidR="007E5648" w:rsidRDefault="00B9494A" w:rsidP="000D07AA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67" type="#_x0000_t75" style="position:absolute;margin-left:96.4pt;margin-top:11.05pt;width:243.4pt;height:54.45pt;z-index:251683328" fillcolor="window">
            <v:imagedata r:id="rId58" o:title=""/>
          </v:shape>
          <o:OLEObject Type="Embed" ProgID="Equation.DSMT4" ShapeID="_x0000_s1067" DrawAspect="Content" ObjectID="_1713167986" r:id="rId59"/>
        </w:pict>
      </w:r>
    </w:p>
    <w:p w:rsidR="007E5648" w:rsidRDefault="007E5648" w:rsidP="000D07AA">
      <w:pPr>
        <w:rPr>
          <w:sz w:val="24"/>
          <w:szCs w:val="24"/>
          <w:lang w:val="en-US"/>
        </w:rPr>
      </w:pPr>
    </w:p>
    <w:p w:rsidR="007E5648" w:rsidRDefault="007E5648" w:rsidP="000D07AA">
      <w:pPr>
        <w:rPr>
          <w:sz w:val="24"/>
          <w:szCs w:val="24"/>
          <w:lang w:val="en-US"/>
        </w:rPr>
      </w:pPr>
    </w:p>
    <w:p w:rsidR="00B9494A" w:rsidRDefault="00B9494A" w:rsidP="00B9494A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</w:r>
      <w:r w:rsidRPr="004E1AF4">
        <w:rPr>
          <w:sz w:val="24"/>
          <w:szCs w:val="24"/>
          <w:lang w:val="en-US"/>
        </w:rPr>
        <w:tab/>
        <w:t>(12.</w:t>
      </w:r>
      <w:r>
        <w:rPr>
          <w:sz w:val="24"/>
          <w:szCs w:val="24"/>
          <w:lang w:val="en-US"/>
        </w:rPr>
        <w:t>24</w:t>
      </w:r>
      <w:r w:rsidRPr="004E1AF4">
        <w:rPr>
          <w:sz w:val="24"/>
          <w:szCs w:val="24"/>
          <w:lang w:val="en-US"/>
        </w:rPr>
        <w:t>)</w:t>
      </w:r>
    </w:p>
    <w:p w:rsidR="007E5648" w:rsidRDefault="007E5648" w:rsidP="000D07AA">
      <w:pPr>
        <w:rPr>
          <w:sz w:val="24"/>
          <w:szCs w:val="24"/>
          <w:lang w:val="en-US"/>
        </w:rPr>
      </w:pPr>
    </w:p>
    <w:p w:rsidR="007E5648" w:rsidRDefault="007E5648" w:rsidP="000D07AA">
      <w:pPr>
        <w:rPr>
          <w:sz w:val="24"/>
          <w:szCs w:val="24"/>
          <w:lang w:val="en-US"/>
        </w:rPr>
      </w:pPr>
    </w:p>
    <w:p w:rsidR="007E5648" w:rsidRDefault="007E5648" w:rsidP="000D07AA">
      <w:pPr>
        <w:rPr>
          <w:sz w:val="24"/>
          <w:szCs w:val="24"/>
          <w:lang w:val="en-US"/>
        </w:rPr>
      </w:pPr>
    </w:p>
    <w:p w:rsidR="000D07AA" w:rsidRPr="007E5648" w:rsidRDefault="00B9494A" w:rsidP="000D07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convolving the spectral dependence of Eq. (12.22) with the above probability density, the contribution of the </w:t>
      </w:r>
      <w:r w:rsidRPr="00B9494A">
        <w:rPr>
          <w:i/>
          <w:sz w:val="24"/>
          <w:szCs w:val="24"/>
          <w:lang w:val="en-US"/>
        </w:rPr>
        <w:t>i-f</w:t>
      </w:r>
      <w:r>
        <w:rPr>
          <w:sz w:val="24"/>
          <w:szCs w:val="24"/>
          <w:lang w:val="en-US"/>
        </w:rPr>
        <w:t xml:space="preserve"> transition to the imaginary part of the dielectric function assumes the following form,</w:t>
      </w:r>
    </w:p>
    <w:p w:rsidR="000D07AA" w:rsidRPr="007E5648" w:rsidRDefault="000D07AA" w:rsidP="00673E14">
      <w:pPr>
        <w:rPr>
          <w:sz w:val="24"/>
          <w:szCs w:val="24"/>
          <w:lang w:val="en-US"/>
        </w:rPr>
      </w:pPr>
    </w:p>
    <w:p w:rsidR="00DC1421" w:rsidRPr="007E5648" w:rsidRDefault="00DC1421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lastRenderedPageBreak/>
        <w:pict>
          <v:shape id="_x0000_s1068" type="#_x0000_t75" style="position:absolute;margin-left:58.9pt;margin-top:-14.3pt;width:401.25pt;height:124.95pt;z-index:251684352" fillcolor="window">
            <v:imagedata r:id="rId60" o:title=""/>
          </v:shape>
          <o:OLEObject Type="Embed" ProgID="Equation.DSMT4" ShapeID="_x0000_s1068" DrawAspect="Content" ObjectID="_1713167987" r:id="rId61"/>
        </w:pict>
      </w: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142203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</w:t>
      </w:r>
      <w:r>
        <w:rPr>
          <w:sz w:val="24"/>
          <w:szCs w:val="24"/>
          <w:lang w:val="en-US"/>
        </w:rPr>
        <w:t>25</w:t>
      </w:r>
      <w:r w:rsidRPr="004E1AF4">
        <w:rPr>
          <w:sz w:val="24"/>
          <w:szCs w:val="24"/>
          <w:lang w:val="en-US"/>
        </w:rPr>
        <w:t>)</w:t>
      </w: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412F0B" w:rsidRDefault="00142203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can be rewritten as</w:t>
      </w: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69" type="#_x0000_t75" style="position:absolute;margin-left:58.9pt;margin-top:11.15pt;width:431.35pt;height:94.85pt;z-index:251685376" fillcolor="window">
            <v:imagedata r:id="rId62" o:title=""/>
          </v:shape>
          <o:OLEObject Type="Embed" ProgID="Equation.DSMT4" ShapeID="_x0000_s1069" DrawAspect="Content" ObjectID="_1713167988" r:id="rId63"/>
        </w:pict>
      </w: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142203">
      <w:pPr>
        <w:jc w:val="right"/>
        <w:rPr>
          <w:sz w:val="24"/>
          <w:szCs w:val="24"/>
          <w:lang w:val="en-US"/>
        </w:rPr>
      </w:pPr>
    </w:p>
    <w:p w:rsidR="00142203" w:rsidRDefault="00142203" w:rsidP="00142203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</w:t>
      </w:r>
      <w:r>
        <w:rPr>
          <w:sz w:val="24"/>
          <w:szCs w:val="24"/>
          <w:lang w:val="en-US"/>
        </w:rPr>
        <w:t>26</w:t>
      </w:r>
      <w:r w:rsidRPr="004E1AF4">
        <w:rPr>
          <w:sz w:val="24"/>
          <w:szCs w:val="24"/>
          <w:lang w:val="en-US"/>
        </w:rPr>
        <w:t>)</w:t>
      </w: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142203" w:rsidRDefault="00142203" w:rsidP="00673E14">
      <w:pPr>
        <w:rPr>
          <w:sz w:val="24"/>
          <w:szCs w:val="24"/>
          <w:lang w:val="en-US"/>
        </w:rPr>
      </w:pPr>
    </w:p>
    <w:p w:rsidR="00412F0B" w:rsidRDefault="00A27B48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actually avoiding the necessity to calculate the real part of permittivity from its imaginary part using the Kramers-Kronig relations.</w:t>
      </w:r>
    </w:p>
    <w:p w:rsidR="00412F0B" w:rsidRDefault="00412F0B" w:rsidP="00673E14">
      <w:pPr>
        <w:rPr>
          <w:sz w:val="24"/>
          <w:szCs w:val="24"/>
          <w:lang w:val="en-US"/>
        </w:rPr>
      </w:pPr>
    </w:p>
    <w:p w:rsidR="001037B5" w:rsidRDefault="001037B5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1037B5" w:rsidRDefault="00A27B48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In weak optical fields, the probabilities of different transitions are not mutually influenced, and the</w:t>
      </w:r>
      <w:r w:rsidR="001037B5">
        <w:rPr>
          <w:sz w:val="24"/>
          <w:szCs w:val="24"/>
          <w:lang w:val="en-US"/>
        </w:rPr>
        <w:t xml:space="preserve"> resulting dielectric function is just a su</w:t>
      </w:r>
      <w:r w:rsidR="001513D2">
        <w:rPr>
          <w:sz w:val="24"/>
          <w:szCs w:val="24"/>
          <w:lang w:val="en-US"/>
        </w:rPr>
        <w:t>m over all possible transitions,</w:t>
      </w:r>
    </w:p>
    <w:p w:rsidR="001037B5" w:rsidRDefault="001037B5" w:rsidP="00673E14">
      <w:pPr>
        <w:rPr>
          <w:sz w:val="24"/>
          <w:szCs w:val="24"/>
          <w:lang w:val="en-US"/>
        </w:rPr>
      </w:pPr>
    </w:p>
    <w:p w:rsidR="001037B5" w:rsidRDefault="001513D2" w:rsidP="00673E14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70" type="#_x0000_t75" style="position:absolute;margin-left:72.4pt;margin-top:7pt;width:232.25pt;height:81pt;z-index:251686400" fillcolor="window">
            <v:imagedata r:id="rId64" o:title=""/>
          </v:shape>
          <o:OLEObject Type="Embed" ProgID="Equation.DSMT4" ShapeID="_x0000_s1070" DrawAspect="Content" ObjectID="_1713167989" r:id="rId65"/>
        </w:pict>
      </w:r>
    </w:p>
    <w:p w:rsidR="001037B5" w:rsidRDefault="001037B5" w:rsidP="00673E14">
      <w:pPr>
        <w:rPr>
          <w:sz w:val="24"/>
          <w:szCs w:val="24"/>
          <w:lang w:val="en-US"/>
        </w:rPr>
      </w:pPr>
    </w:p>
    <w:p w:rsidR="001037B5" w:rsidRDefault="001037B5" w:rsidP="00673E14">
      <w:pPr>
        <w:rPr>
          <w:sz w:val="24"/>
          <w:szCs w:val="24"/>
          <w:lang w:val="en-US"/>
        </w:rPr>
      </w:pPr>
    </w:p>
    <w:p w:rsidR="001037B5" w:rsidRDefault="001037B5" w:rsidP="001037B5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</w:t>
      </w:r>
      <w:r>
        <w:rPr>
          <w:sz w:val="24"/>
          <w:szCs w:val="24"/>
          <w:lang w:val="en-US"/>
        </w:rPr>
        <w:t>27</w:t>
      </w:r>
      <w:r w:rsidRPr="004E1AF4">
        <w:rPr>
          <w:sz w:val="24"/>
          <w:szCs w:val="24"/>
          <w:lang w:val="en-US"/>
        </w:rPr>
        <w:t>)</w:t>
      </w:r>
    </w:p>
    <w:p w:rsidR="001037B5" w:rsidRDefault="001037B5" w:rsidP="001037B5">
      <w:pPr>
        <w:rPr>
          <w:sz w:val="24"/>
          <w:szCs w:val="24"/>
          <w:lang w:val="en-US"/>
        </w:rPr>
      </w:pPr>
    </w:p>
    <w:p w:rsidR="001037B5" w:rsidRDefault="001037B5" w:rsidP="00673E14">
      <w:pPr>
        <w:rPr>
          <w:sz w:val="24"/>
          <w:szCs w:val="24"/>
          <w:lang w:val="en-US"/>
        </w:rPr>
      </w:pPr>
    </w:p>
    <w:p w:rsidR="001037B5" w:rsidRDefault="001037B5" w:rsidP="00673E14">
      <w:pPr>
        <w:rPr>
          <w:sz w:val="24"/>
          <w:szCs w:val="24"/>
          <w:lang w:val="en-US"/>
        </w:rPr>
      </w:pPr>
    </w:p>
    <w:p w:rsidR="001037B5" w:rsidRDefault="001037B5" w:rsidP="00673E14">
      <w:pPr>
        <w:rPr>
          <w:sz w:val="24"/>
          <w:szCs w:val="24"/>
          <w:lang w:val="en-US"/>
        </w:rPr>
      </w:pPr>
    </w:p>
    <w:p w:rsidR="00627A3A" w:rsidRPr="004E1AF4" w:rsidRDefault="00A27B48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1513D2" w:rsidRDefault="001513D2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where</w:t>
      </w:r>
    </w:p>
    <w:p w:rsidR="001513D2" w:rsidRDefault="001513D2" w:rsidP="00673E14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71" type="#_x0000_t75" style="position:absolute;margin-left:72.4pt;margin-top:11.5pt;width:203.15pt;height:75pt;z-index:251687424" fillcolor="window">
            <v:imagedata r:id="rId66" o:title=""/>
          </v:shape>
          <o:OLEObject Type="Embed" ProgID="Equation.DSMT4" ShapeID="_x0000_s1071" DrawAspect="Content" ObjectID="_1713167990" r:id="rId67"/>
        </w:pict>
      </w:r>
    </w:p>
    <w:p w:rsidR="001513D2" w:rsidRDefault="001513D2" w:rsidP="00673E14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72" type="#_x0000_t75" style="position:absolute;margin-left:311.4pt;margin-top:10.85pt;width:238.25pt;height:58.85pt;z-index:251688448" fillcolor="window">
            <v:imagedata r:id="rId68" o:title=""/>
          </v:shape>
          <o:OLEObject Type="Embed" ProgID="Equation.DSMT4" ShapeID="_x0000_s1072" DrawAspect="Content" ObjectID="_1713167991" r:id="rId69"/>
        </w:pict>
      </w:r>
    </w:p>
    <w:p w:rsidR="001513D2" w:rsidRDefault="001513D2" w:rsidP="00673E14">
      <w:pPr>
        <w:rPr>
          <w:sz w:val="24"/>
          <w:szCs w:val="24"/>
          <w:lang w:val="en-US"/>
        </w:rPr>
      </w:pPr>
    </w:p>
    <w:p w:rsidR="001513D2" w:rsidRDefault="001513D2" w:rsidP="00673E14">
      <w:pPr>
        <w:rPr>
          <w:sz w:val="24"/>
          <w:szCs w:val="24"/>
          <w:lang w:val="en-US"/>
        </w:rPr>
      </w:pPr>
    </w:p>
    <w:p w:rsidR="001513D2" w:rsidRDefault="001513D2" w:rsidP="00673E14">
      <w:pPr>
        <w:rPr>
          <w:sz w:val="24"/>
          <w:szCs w:val="24"/>
          <w:lang w:val="en-US"/>
        </w:rPr>
      </w:pPr>
    </w:p>
    <w:p w:rsidR="001513D2" w:rsidRDefault="001513D2" w:rsidP="00673E14">
      <w:pPr>
        <w:rPr>
          <w:sz w:val="24"/>
          <w:szCs w:val="24"/>
          <w:lang w:val="en-US"/>
        </w:rPr>
      </w:pPr>
    </w:p>
    <w:p w:rsidR="001513D2" w:rsidRDefault="001513D2" w:rsidP="00673E14">
      <w:pPr>
        <w:rPr>
          <w:sz w:val="24"/>
          <w:szCs w:val="24"/>
          <w:lang w:val="en-US"/>
        </w:rPr>
      </w:pPr>
    </w:p>
    <w:p w:rsidR="001513D2" w:rsidRDefault="001513D2" w:rsidP="00673E14">
      <w:pPr>
        <w:rPr>
          <w:sz w:val="24"/>
          <w:szCs w:val="24"/>
          <w:lang w:val="en-US"/>
        </w:rPr>
      </w:pPr>
    </w:p>
    <w:p w:rsidR="001513D2" w:rsidRDefault="001513D2" w:rsidP="00673E14">
      <w:pPr>
        <w:rPr>
          <w:sz w:val="24"/>
          <w:szCs w:val="24"/>
          <w:lang w:val="en-US"/>
        </w:rPr>
      </w:pPr>
    </w:p>
    <w:p w:rsidR="001513D2" w:rsidRDefault="001513D2" w:rsidP="00673E14">
      <w:pPr>
        <w:rPr>
          <w:sz w:val="24"/>
          <w:szCs w:val="24"/>
          <w:lang w:val="en-US"/>
        </w:rPr>
      </w:pPr>
    </w:p>
    <w:p w:rsidR="001513D2" w:rsidRDefault="001513D2" w:rsidP="00673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 the Lorentzian form of the individual contributions in the sum of Eq. (12.27). This is the consequence of our choice in the description of the involved quasistationary states.</w:t>
      </w:r>
    </w:p>
    <w:p w:rsidR="003120E1" w:rsidRDefault="003120E1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3120E1" w:rsidRDefault="003120E1" w:rsidP="003120E1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In particular, Eq. (12.27) is useful for the transitions within </w:t>
      </w:r>
      <w:r w:rsidRPr="003120E1">
        <w:rPr>
          <w:sz w:val="24"/>
          <w:szCs w:val="24"/>
          <w:lang w:val="en-US"/>
        </w:rPr>
        <w:t xml:space="preserve">the one-electron </w:t>
      </w:r>
      <w:r>
        <w:rPr>
          <w:sz w:val="24"/>
          <w:szCs w:val="24"/>
          <w:lang w:val="en-US"/>
        </w:rPr>
        <w:t>picture of crystalline matter</w:t>
      </w:r>
      <w:r w:rsidRPr="003120E1">
        <w:rPr>
          <w:sz w:val="24"/>
          <w:szCs w:val="24"/>
          <w:lang w:val="en-US"/>
        </w:rPr>
        <w:t xml:space="preserve">, </w:t>
      </w:r>
      <w:r w:rsidR="00266E3D">
        <w:rPr>
          <w:sz w:val="24"/>
          <w:szCs w:val="24"/>
          <w:lang w:val="en-US"/>
        </w:rPr>
        <w:t>that</w:t>
      </w:r>
      <w:r w:rsidRPr="003120E1">
        <w:rPr>
          <w:sz w:val="24"/>
          <w:szCs w:val="24"/>
          <w:lang w:val="en-US"/>
        </w:rPr>
        <w:t xml:space="preserve"> do not involve other excitations (such as phonons). As the momentum is proportional to the </w:t>
      </w:r>
      <w:r w:rsidRPr="003120E1">
        <w:rPr>
          <w:i/>
          <w:iCs/>
          <w:sz w:val="24"/>
          <w:szCs w:val="24"/>
          <w:lang w:val="en-US"/>
        </w:rPr>
        <w:t>k</w:t>
      </w:r>
      <w:r w:rsidRPr="003120E1">
        <w:rPr>
          <w:sz w:val="24"/>
          <w:szCs w:val="24"/>
          <w:lang w:val="en-US"/>
        </w:rPr>
        <w:t xml:space="preserve">–vector of  the Bloch states, the matrix element is zero for states of different </w:t>
      </w:r>
      <w:r w:rsidRPr="003120E1">
        <w:rPr>
          <w:i/>
          <w:iCs/>
          <w:sz w:val="24"/>
          <w:szCs w:val="24"/>
          <w:lang w:val="en-US"/>
        </w:rPr>
        <w:t>k</w:t>
      </w:r>
      <w:r w:rsidRPr="003120E1">
        <w:rPr>
          <w:sz w:val="24"/>
          <w:szCs w:val="24"/>
          <w:lang w:val="en-US"/>
        </w:rPr>
        <w:t xml:space="preserve"> (the state vectors are orthogonal). The allowed transitions are called “direct” (in </w:t>
      </w:r>
      <w:r w:rsidRPr="003120E1">
        <w:rPr>
          <w:i/>
          <w:iCs/>
          <w:sz w:val="24"/>
          <w:szCs w:val="24"/>
          <w:lang w:val="en-US"/>
        </w:rPr>
        <w:t>k</w:t>
      </w:r>
      <w:r w:rsidRPr="003120E1">
        <w:rPr>
          <w:sz w:val="24"/>
          <w:szCs w:val="24"/>
          <w:lang w:val="en-US"/>
        </w:rPr>
        <w:t>-space). This selection rule can also be interpreted as the requirement of momentum conservation, since the momentum of the involved photon is negligible.</w:t>
      </w:r>
    </w:p>
    <w:p w:rsidR="00266E3D" w:rsidRPr="003120E1" w:rsidRDefault="00266E3D" w:rsidP="003120E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66E3D" w:rsidRDefault="003120E1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3120E1">
        <w:rPr>
          <w:sz w:val="24"/>
          <w:szCs w:val="24"/>
          <w:lang w:val="en-US"/>
        </w:rPr>
        <w:t xml:space="preserve">Adding independent contributions from all available pairs of initial and final states provides the total response. In the picture of transitions between different electronic bands, occupied </w:t>
      </w:r>
      <w:r w:rsidRPr="003120E1">
        <w:rPr>
          <w:i/>
          <w:iCs/>
          <w:sz w:val="24"/>
          <w:szCs w:val="24"/>
          <w:lang w:val="en-US"/>
        </w:rPr>
        <w:t>l</w:t>
      </w:r>
      <w:r w:rsidRPr="003120E1">
        <w:rPr>
          <w:sz w:val="24"/>
          <w:szCs w:val="24"/>
          <w:lang w:val="en-US"/>
        </w:rPr>
        <w:t xml:space="preserve"> and unoccupied </w:t>
      </w:r>
      <w:r w:rsidRPr="003120E1">
        <w:rPr>
          <w:i/>
          <w:iCs/>
          <w:sz w:val="24"/>
          <w:szCs w:val="24"/>
          <w:lang w:val="en-US"/>
        </w:rPr>
        <w:t>l’</w:t>
      </w:r>
      <w:r w:rsidRPr="003120E1">
        <w:rPr>
          <w:sz w:val="24"/>
          <w:szCs w:val="24"/>
          <w:lang w:val="en-US"/>
        </w:rPr>
        <w:t xml:space="preserve">, the </w:t>
      </w:r>
      <w:r w:rsidR="00266E3D">
        <w:rPr>
          <w:sz w:val="24"/>
          <w:szCs w:val="24"/>
          <w:lang w:val="en-US"/>
        </w:rPr>
        <w:t xml:space="preserve">result based on the </w:t>
      </w:r>
      <w:r w:rsidRPr="003120E1">
        <w:rPr>
          <w:sz w:val="24"/>
          <w:szCs w:val="24"/>
          <w:lang w:val="en-US"/>
        </w:rPr>
        <w:t>Fermi golden rule and conservation of momentum implies the dielectric function (</w:t>
      </w:r>
      <w:r w:rsidR="00266E3D">
        <w:rPr>
          <w:sz w:val="24"/>
          <w:szCs w:val="24"/>
          <w:lang w:val="en-US"/>
        </w:rPr>
        <w:t>12.27</w:t>
      </w:r>
      <w:r w:rsidRPr="003120E1">
        <w:rPr>
          <w:sz w:val="24"/>
          <w:szCs w:val="24"/>
          <w:lang w:val="en-US"/>
        </w:rPr>
        <w:t>) in the form</w:t>
      </w:r>
    </w:p>
    <w:p w:rsidR="00266E3D" w:rsidRDefault="00266E3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266E3D" w:rsidRDefault="00266E3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266E3D" w:rsidRDefault="00266E3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73" type="#_x0000_t75" style="position:absolute;margin-left:56.65pt;margin-top:7.9pt;width:361.5pt;height:87.8pt;z-index:251689472" fillcolor="window">
            <v:imagedata r:id="rId70" o:title=""/>
          </v:shape>
          <o:OLEObject Type="Embed" ProgID="Equation.DSMT4" ShapeID="_x0000_s1073" DrawAspect="Content" ObjectID="_1713167992" r:id="rId71"/>
        </w:pict>
      </w:r>
    </w:p>
    <w:p w:rsidR="00266E3D" w:rsidRDefault="00266E3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266E3D" w:rsidRDefault="00266E3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266E3D" w:rsidRDefault="00266E3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266E3D" w:rsidRDefault="00266E3D" w:rsidP="00266E3D">
      <w:pPr>
        <w:jc w:val="right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tab/>
        <w:t>(12.</w:t>
      </w:r>
      <w:r>
        <w:rPr>
          <w:sz w:val="24"/>
          <w:szCs w:val="24"/>
          <w:lang w:val="en-US"/>
        </w:rPr>
        <w:t>28</w:t>
      </w:r>
      <w:r w:rsidRPr="004E1AF4">
        <w:rPr>
          <w:sz w:val="24"/>
          <w:szCs w:val="24"/>
          <w:lang w:val="en-US"/>
        </w:rPr>
        <w:t>)</w:t>
      </w:r>
    </w:p>
    <w:p w:rsidR="00266E3D" w:rsidRDefault="00266E3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266E3D" w:rsidRDefault="00266E3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266E3D" w:rsidRDefault="00266E3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266E3D" w:rsidRDefault="00266E3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266E3D" w:rsidRDefault="00266E3D" w:rsidP="00266E3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>Evidently, t</w:t>
      </w:r>
      <w:r w:rsidRPr="00266E3D">
        <w:rPr>
          <w:sz w:val="24"/>
          <w:szCs w:val="24"/>
          <w:lang w:val="en-US"/>
        </w:rPr>
        <w:t>he energy differences between different bands (“interband energies”) resonate with the energy of incoming photons.</w:t>
      </w:r>
    </w:p>
    <w:p w:rsidR="00266E3D" w:rsidRPr="00266E3D" w:rsidRDefault="00266E3D" w:rsidP="00266E3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66E3D" w:rsidRDefault="00266E3D" w:rsidP="00266E3D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266E3D">
        <w:rPr>
          <w:sz w:val="24"/>
          <w:szCs w:val="24"/>
          <w:u w:val="single"/>
          <w:lang w:val="en-US"/>
        </w:rPr>
        <w:t>Joint density of states (JDOS)</w:t>
      </w:r>
      <w:r w:rsidRPr="00266E3D">
        <w:rPr>
          <w:sz w:val="24"/>
          <w:szCs w:val="24"/>
          <w:lang w:val="en-US"/>
        </w:rPr>
        <w:t xml:space="preserve"> is usually very instrumental in dealing with most of the crystalline matter. In fact, neglecting the </w:t>
      </w:r>
      <w:r w:rsidRPr="00266E3D">
        <w:rPr>
          <w:i/>
          <w:iCs/>
          <w:sz w:val="24"/>
          <w:szCs w:val="24"/>
          <w:lang w:val="en-US"/>
        </w:rPr>
        <w:t>k</w:t>
      </w:r>
      <w:r w:rsidRPr="00266E3D">
        <w:rPr>
          <w:sz w:val="24"/>
          <w:szCs w:val="24"/>
          <w:lang w:val="en-US"/>
        </w:rPr>
        <w:t xml:space="preserve">-dependence of the </w:t>
      </w:r>
      <w:r>
        <w:rPr>
          <w:sz w:val="24"/>
          <w:szCs w:val="24"/>
          <w:lang w:val="en-US"/>
        </w:rPr>
        <w:t>oscillator strength in</w:t>
      </w:r>
      <w:r w:rsidRPr="00266E3D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12.28</w:t>
      </w:r>
      <w:r w:rsidRPr="00266E3D">
        <w:rPr>
          <w:sz w:val="24"/>
          <w:szCs w:val="24"/>
          <w:lang w:val="en-US"/>
        </w:rPr>
        <w:t xml:space="preserve">), the frequency dependence of the probability of a photon being absorbed is proportional to the number of available energy differences between the occupied initial </w:t>
      </w:r>
      <w:r>
        <w:rPr>
          <w:sz w:val="24"/>
          <w:szCs w:val="24"/>
          <w:lang w:val="en-US"/>
        </w:rPr>
        <w:t xml:space="preserve">(band </w:t>
      </w:r>
      <w:r w:rsidRPr="00266E3D"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) </w:t>
      </w:r>
      <w:r w:rsidRPr="00266E3D">
        <w:rPr>
          <w:sz w:val="24"/>
          <w:szCs w:val="24"/>
          <w:lang w:val="en-US"/>
        </w:rPr>
        <w:t>and free final</w:t>
      </w:r>
      <w:r>
        <w:rPr>
          <w:sz w:val="24"/>
          <w:szCs w:val="24"/>
          <w:lang w:val="en-US"/>
        </w:rPr>
        <w:t xml:space="preserve"> (band </w:t>
      </w:r>
      <w:r w:rsidRPr="00266E3D">
        <w:rPr>
          <w:i/>
          <w:sz w:val="24"/>
          <w:szCs w:val="24"/>
          <w:lang w:val="en-US"/>
        </w:rPr>
        <w:t>l</w:t>
      </w:r>
      <w:r>
        <w:rPr>
          <w:i/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 xml:space="preserve">) </w:t>
      </w:r>
      <w:r w:rsidRPr="00266E3D">
        <w:rPr>
          <w:sz w:val="24"/>
          <w:szCs w:val="24"/>
          <w:lang w:val="en-US"/>
        </w:rPr>
        <w:t xml:space="preserve"> electron states.</w:t>
      </w:r>
    </w:p>
    <w:p w:rsidR="00266E3D" w:rsidRPr="00266E3D" w:rsidRDefault="00266E3D" w:rsidP="00266E3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66E3D" w:rsidRPr="00266E3D" w:rsidRDefault="00266E3D" w:rsidP="00266E3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66E3D">
        <w:rPr>
          <w:sz w:val="24"/>
          <w:szCs w:val="24"/>
          <w:lang w:val="en-US"/>
        </w:rPr>
        <w:t>JDOS changes strongly with frequency in the neighborhood of the critical points (minima, saddle points, maxima) of the interband energy.</w:t>
      </w:r>
    </w:p>
    <w:p w:rsidR="00627A3A" w:rsidRDefault="00627A3A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br w:type="page"/>
      </w:r>
    </w:p>
    <w:p w:rsidR="00E15976" w:rsidRPr="00BD76F3" w:rsidRDefault="00E62E7E" w:rsidP="00E62E7E">
      <w:pPr>
        <w:rPr>
          <w:b/>
          <w:sz w:val="24"/>
          <w:szCs w:val="24"/>
          <w:lang w:val="en-US"/>
        </w:rPr>
      </w:pPr>
      <w:r w:rsidRPr="00BD76F3">
        <w:rPr>
          <w:b/>
          <w:sz w:val="24"/>
          <w:szCs w:val="24"/>
          <w:lang w:val="en-US"/>
        </w:rPr>
        <w:lastRenderedPageBreak/>
        <w:t>Discussion of the response functions of crystals</w:t>
      </w:r>
    </w:p>
    <w:p w:rsidR="00BD76F3" w:rsidRPr="004E1AF4" w:rsidRDefault="00BD76F3" w:rsidP="00E62E7E">
      <w:pPr>
        <w:rPr>
          <w:sz w:val="24"/>
          <w:szCs w:val="24"/>
          <w:lang w:val="en-US"/>
        </w:rPr>
      </w:pPr>
    </w:p>
    <w:p w:rsidR="00E262A3" w:rsidRPr="004E1AF4" w:rsidRDefault="00E262A3" w:rsidP="00E15976">
      <w:pPr>
        <w:jc w:val="center"/>
        <w:rPr>
          <w:sz w:val="24"/>
          <w:szCs w:val="24"/>
          <w:lang w:val="en-US"/>
        </w:rPr>
      </w:pPr>
    </w:p>
    <w:p w:rsidR="00E262A3" w:rsidRPr="004E1AF4" w:rsidRDefault="00E4499D" w:rsidP="00C800D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translational symmetry leads to the use of the wave vector </w:t>
      </w:r>
      <w:r w:rsidR="00C800D0" w:rsidRPr="004E1AF4">
        <w:rPr>
          <w:i/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 xml:space="preserve"> to index the energy bands, restricted typically to the first</w:t>
      </w:r>
      <w:r w:rsidR="000C0E6F">
        <w:rPr>
          <w:sz w:val="24"/>
          <w:szCs w:val="24"/>
          <w:lang w:val="en-US"/>
        </w:rPr>
        <w:t xml:space="preserve"> BZ;</w:t>
      </w:r>
      <w:r w:rsidR="00C800D0" w:rsidRPr="004E1AF4">
        <w:rPr>
          <w:sz w:val="24"/>
          <w:szCs w:val="24"/>
          <w:lang w:val="en-US"/>
        </w:rPr>
        <w:t xml:space="preserve"> </w:t>
      </w:r>
      <w:r w:rsidR="008B526F">
        <w:rPr>
          <w:sz w:val="24"/>
          <w:szCs w:val="24"/>
          <w:lang w:val="en-US"/>
        </w:rPr>
        <w:t>combined with the point symmetry, we use t</w:t>
      </w:r>
      <w:r w:rsidR="00E02D50">
        <w:rPr>
          <w:sz w:val="24"/>
          <w:szCs w:val="24"/>
          <w:lang w:val="en-US"/>
        </w:rPr>
        <w:t>he group symbols for</w:t>
      </w:r>
      <w:r w:rsidR="008B526F">
        <w:rPr>
          <w:sz w:val="24"/>
          <w:szCs w:val="24"/>
          <w:lang w:val="en-US"/>
        </w:rPr>
        <w:t xml:space="preserve"> high symmetry points and directions in the reciprocal space</w:t>
      </w:r>
      <w:r w:rsidR="00C800D0" w:rsidRPr="004E1AF4">
        <w:rPr>
          <w:sz w:val="24"/>
          <w:szCs w:val="24"/>
          <w:lang w:val="en-US"/>
        </w:rPr>
        <w:t>.</w:t>
      </w:r>
    </w:p>
    <w:p w:rsidR="00C800D0" w:rsidRPr="004E1AF4" w:rsidRDefault="00C800D0" w:rsidP="00C800D0">
      <w:pPr>
        <w:rPr>
          <w:sz w:val="24"/>
          <w:szCs w:val="24"/>
          <w:lang w:val="en-US"/>
        </w:rPr>
      </w:pPr>
    </w:p>
    <w:p w:rsidR="00C800D0" w:rsidRPr="004E1AF4" w:rsidRDefault="000C0E6F" w:rsidP="00C800D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phonon band structure of</w:t>
      </w:r>
      <w:r w:rsidR="00156A5E" w:rsidRPr="004E1AF4">
        <w:rPr>
          <w:sz w:val="24"/>
          <w:szCs w:val="24"/>
          <w:lang w:val="en-US"/>
        </w:rPr>
        <w:t xml:space="preserve"> GaAs</w:t>
      </w:r>
      <w:r>
        <w:rPr>
          <w:sz w:val="24"/>
          <w:szCs w:val="24"/>
          <w:lang w:val="en-US"/>
        </w:rPr>
        <w:t>, we distinguish acoustic and optic branches, and identify the degeneracy forced by the crystal symmetry</w:t>
      </w:r>
      <w:r w:rsidR="006374BF" w:rsidRPr="004E1AF4">
        <w:rPr>
          <w:sz w:val="24"/>
          <w:szCs w:val="24"/>
          <w:lang w:val="en-US"/>
        </w:rPr>
        <w:t>.</w:t>
      </w:r>
    </w:p>
    <w:p w:rsidR="00E262A3" w:rsidRPr="004E1AF4" w:rsidRDefault="00E262A3" w:rsidP="00E15976">
      <w:pPr>
        <w:jc w:val="center"/>
        <w:rPr>
          <w:sz w:val="24"/>
          <w:szCs w:val="24"/>
          <w:lang w:val="en-US"/>
        </w:rPr>
      </w:pPr>
    </w:p>
    <w:p w:rsidR="00C415AA" w:rsidRPr="004E1AF4" w:rsidRDefault="00C415AA" w:rsidP="00673E14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673E14" w:rsidRPr="004E1AF4" w:rsidTr="00DE5D3B">
        <w:tc>
          <w:tcPr>
            <w:tcW w:w="9281" w:type="dxa"/>
          </w:tcPr>
          <w:p w:rsidR="00673E14" w:rsidRPr="004E1AF4" w:rsidRDefault="00E15976" w:rsidP="00DE5D3B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drawing>
                <wp:inline distT="0" distB="0" distL="0" distR="0">
                  <wp:extent cx="5105400" cy="3467100"/>
                  <wp:effectExtent l="19050" t="0" r="0" b="0"/>
                  <wp:docPr id="11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047" cy="34668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14" w:rsidRPr="004E1AF4" w:rsidTr="00DE5D3B">
        <w:tc>
          <w:tcPr>
            <w:tcW w:w="9281" w:type="dxa"/>
          </w:tcPr>
          <w:p w:rsidR="00673E14" w:rsidRPr="004E1AF4" w:rsidRDefault="000C0E6F" w:rsidP="000C0E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="00E262A3" w:rsidRPr="004E1AF4">
              <w:rPr>
                <w:sz w:val="24"/>
                <w:szCs w:val="24"/>
                <w:lang w:val="en-US"/>
              </w:rPr>
              <w:t xml:space="preserve">. 1. </w:t>
            </w:r>
            <w:r>
              <w:rPr>
                <w:sz w:val="24"/>
                <w:szCs w:val="24"/>
                <w:lang w:val="en-US"/>
              </w:rPr>
              <w:t>Vibrationa states in</w:t>
            </w:r>
            <w:r w:rsidR="00E262A3" w:rsidRPr="004E1AF4">
              <w:rPr>
                <w:sz w:val="24"/>
                <w:szCs w:val="24"/>
                <w:lang w:val="en-US"/>
              </w:rPr>
              <w:t xml:space="preserve"> GaAs.</w:t>
            </w:r>
          </w:p>
        </w:tc>
      </w:tr>
    </w:tbl>
    <w:p w:rsidR="00673E14" w:rsidRPr="004E1AF4" w:rsidRDefault="00673E14" w:rsidP="00673E14">
      <w:pPr>
        <w:rPr>
          <w:sz w:val="24"/>
          <w:szCs w:val="24"/>
          <w:lang w:val="en-US"/>
        </w:rPr>
      </w:pPr>
    </w:p>
    <w:p w:rsidR="00673E14" w:rsidRPr="004E1AF4" w:rsidRDefault="000C0E6F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 the frequency splitting of the</w:t>
      </w:r>
      <w:r w:rsidR="006374BF" w:rsidRPr="004E1AF4">
        <w:rPr>
          <w:sz w:val="24"/>
          <w:szCs w:val="24"/>
          <w:lang w:val="en-US"/>
        </w:rPr>
        <w:t xml:space="preserve"> LO a</w:t>
      </w:r>
      <w:r>
        <w:rPr>
          <w:sz w:val="24"/>
          <w:szCs w:val="24"/>
          <w:lang w:val="en-US"/>
        </w:rPr>
        <w:t>nd</w:t>
      </w:r>
      <w:r w:rsidR="006374BF" w:rsidRPr="004E1AF4">
        <w:rPr>
          <w:sz w:val="24"/>
          <w:szCs w:val="24"/>
          <w:lang w:val="en-US"/>
        </w:rPr>
        <w:t xml:space="preserve"> TO m</w:t>
      </w:r>
      <w:r>
        <w:rPr>
          <w:sz w:val="24"/>
          <w:szCs w:val="24"/>
          <w:lang w:val="en-US"/>
        </w:rPr>
        <w:t>odes at</w:t>
      </w:r>
      <w:r w:rsidR="006374BF" w:rsidRPr="004E1AF4">
        <w:rPr>
          <w:sz w:val="24"/>
          <w:szCs w:val="24"/>
          <w:lang w:val="en-US"/>
        </w:rPr>
        <w:t xml:space="preserve"> </w:t>
      </w:r>
      <w:r w:rsidR="006374BF" w:rsidRPr="004E1AF4">
        <w:rPr>
          <w:rFonts w:ascii="Symbol" w:hAnsi="Symbol"/>
          <w:i/>
          <w:sz w:val="24"/>
          <w:szCs w:val="24"/>
          <w:lang w:val="en-US"/>
        </w:rPr>
        <w:t></w:t>
      </w:r>
      <w:r w:rsidR="006374BF" w:rsidRPr="004E1AF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, which is the consequence of the</w:t>
      </w:r>
      <w:r w:rsidR="006374BF" w:rsidRPr="004E1AF4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partly</w:t>
      </w:r>
      <w:r w:rsidR="006374BF" w:rsidRPr="004E1AF4">
        <w:rPr>
          <w:sz w:val="24"/>
          <w:szCs w:val="24"/>
          <w:lang w:val="en-US"/>
        </w:rPr>
        <w:t>) ionic</w:t>
      </w:r>
      <w:r>
        <w:rPr>
          <w:sz w:val="24"/>
          <w:szCs w:val="24"/>
          <w:lang w:val="en-US"/>
        </w:rPr>
        <w:t xml:space="preserve"> bonding.</w:t>
      </w:r>
    </w:p>
    <w:p w:rsidR="006374BF" w:rsidRPr="004E1AF4" w:rsidRDefault="006374BF" w:rsidP="006374BF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6"/>
      </w:tblGrid>
      <w:tr w:rsidR="006374BF" w:rsidRPr="004E1AF4" w:rsidTr="000D07AA">
        <w:tc>
          <w:tcPr>
            <w:tcW w:w="9281" w:type="dxa"/>
          </w:tcPr>
          <w:p w:rsidR="006374BF" w:rsidRPr="004E1AF4" w:rsidRDefault="006374BF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drawing>
                <wp:inline distT="0" distB="0" distL="0" distR="0">
                  <wp:extent cx="7696200" cy="4686300"/>
                  <wp:effectExtent l="19050" t="0" r="0" b="0"/>
                  <wp:docPr id="14" name="obrázek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0" cy="46863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4BF" w:rsidRPr="004E1AF4" w:rsidTr="000D07AA">
        <w:tc>
          <w:tcPr>
            <w:tcW w:w="9281" w:type="dxa"/>
          </w:tcPr>
          <w:p w:rsidR="006374BF" w:rsidRPr="004E1AF4" w:rsidRDefault="00E35118" w:rsidP="006374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Fig. 2.</w:t>
            </w:r>
            <w:r w:rsidR="00F857AC">
              <w:rPr>
                <w:sz w:val="24"/>
                <w:szCs w:val="24"/>
                <w:lang w:val="en-US"/>
              </w:rPr>
              <w:t xml:space="preserve"> Valence charges in GaAs.</w:t>
            </w:r>
          </w:p>
        </w:tc>
      </w:tr>
    </w:tbl>
    <w:p w:rsidR="006374BF" w:rsidRPr="004E1AF4" w:rsidRDefault="006374BF" w:rsidP="006374BF">
      <w:pPr>
        <w:rPr>
          <w:sz w:val="24"/>
          <w:szCs w:val="24"/>
          <w:lang w:val="en-US"/>
        </w:rPr>
      </w:pPr>
    </w:p>
    <w:p w:rsidR="006374BF" w:rsidRPr="004E1AF4" w:rsidRDefault="006374BF" w:rsidP="008856F2">
      <w:pPr>
        <w:rPr>
          <w:sz w:val="24"/>
          <w:szCs w:val="24"/>
          <w:lang w:val="en-US"/>
        </w:rPr>
      </w:pPr>
    </w:p>
    <w:p w:rsidR="00E35118" w:rsidRDefault="00E35118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0F58AA" w:rsidRDefault="000F58AA" w:rsidP="008856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One-electron picture of GaAs, showing possible direct transitions between occupied valence and empty conduction states.</w:t>
      </w:r>
    </w:p>
    <w:p w:rsidR="000015F7" w:rsidRPr="004E1AF4" w:rsidRDefault="000015F7" w:rsidP="008856F2">
      <w:pPr>
        <w:rPr>
          <w:sz w:val="24"/>
          <w:szCs w:val="24"/>
          <w:lang w:val="en-US"/>
        </w:rPr>
      </w:pPr>
    </w:p>
    <w:p w:rsidR="003A76F3" w:rsidRPr="004E1AF4" w:rsidRDefault="003A76F3" w:rsidP="003A76F3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3A76F3" w:rsidRPr="004E1AF4" w:rsidTr="000D07AA">
        <w:tc>
          <w:tcPr>
            <w:tcW w:w="9281" w:type="dxa"/>
          </w:tcPr>
          <w:p w:rsidR="003A76F3" w:rsidRPr="004E1AF4" w:rsidRDefault="003A76F3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drawing>
                <wp:inline distT="0" distB="0" distL="0" distR="0">
                  <wp:extent cx="4276725" cy="4552950"/>
                  <wp:effectExtent l="19050" t="0" r="9525" b="0"/>
                  <wp:docPr id="16" name="obráze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45529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6F3" w:rsidRPr="004E1AF4" w:rsidTr="000D07AA">
        <w:tc>
          <w:tcPr>
            <w:tcW w:w="9281" w:type="dxa"/>
          </w:tcPr>
          <w:p w:rsidR="003A76F3" w:rsidRPr="004E1AF4" w:rsidRDefault="00E35118" w:rsidP="00E351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="003A76F3" w:rsidRPr="004E1AF4">
              <w:rPr>
                <w:sz w:val="24"/>
                <w:szCs w:val="24"/>
                <w:lang w:val="en-US"/>
              </w:rPr>
              <w:t xml:space="preserve">. 3. </w:t>
            </w:r>
            <w:r>
              <w:rPr>
                <w:sz w:val="24"/>
                <w:szCs w:val="24"/>
                <w:lang w:val="en-US"/>
              </w:rPr>
              <w:t>Electronic bandstructure of</w:t>
            </w:r>
            <w:r w:rsidR="003A76F3" w:rsidRPr="004E1AF4">
              <w:rPr>
                <w:sz w:val="24"/>
                <w:szCs w:val="24"/>
                <w:lang w:val="en-US"/>
              </w:rPr>
              <w:t xml:space="preserve"> GaAs.</w:t>
            </w:r>
          </w:p>
        </w:tc>
      </w:tr>
    </w:tbl>
    <w:p w:rsidR="003A76F3" w:rsidRPr="004E1AF4" w:rsidRDefault="003A76F3" w:rsidP="003A76F3">
      <w:pPr>
        <w:rPr>
          <w:sz w:val="24"/>
          <w:szCs w:val="24"/>
          <w:lang w:val="en-US"/>
        </w:rPr>
      </w:pPr>
    </w:p>
    <w:p w:rsidR="00F96B91" w:rsidRPr="004E1AF4" w:rsidRDefault="00F96B91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4E1AF4">
        <w:rPr>
          <w:sz w:val="24"/>
          <w:szCs w:val="24"/>
          <w:lang w:val="en-US"/>
        </w:rPr>
        <w:br w:type="page"/>
      </w:r>
    </w:p>
    <w:p w:rsidR="00F96B91" w:rsidRPr="004E1AF4" w:rsidRDefault="003F1C40" w:rsidP="00F96B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Fingerprints in the optical spectra of doped </w:t>
      </w:r>
      <w:r w:rsidR="00182098" w:rsidRPr="004E1AF4">
        <w:rPr>
          <w:sz w:val="24"/>
          <w:szCs w:val="24"/>
          <w:lang w:val="en-US"/>
        </w:rPr>
        <w:t xml:space="preserve"> GaAs</w:t>
      </w:r>
    </w:p>
    <w:p w:rsidR="00182098" w:rsidRPr="004E1AF4" w:rsidRDefault="00182098" w:rsidP="00F96B91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F96B91" w:rsidRPr="004E1AF4" w:rsidTr="000D07AA">
        <w:tc>
          <w:tcPr>
            <w:tcW w:w="9281" w:type="dxa"/>
          </w:tcPr>
          <w:p w:rsidR="00F96B91" w:rsidRPr="004E1AF4" w:rsidRDefault="00182098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drawing>
                <wp:inline distT="0" distB="0" distL="0" distR="0">
                  <wp:extent cx="3838575" cy="5010150"/>
                  <wp:effectExtent l="0" t="0" r="0" b="0"/>
                  <wp:docPr id="18" name="obrázek 12" descr="Eps-I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28" descr="Eps-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501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B91" w:rsidRPr="004E1AF4" w:rsidTr="000D07AA">
        <w:tc>
          <w:tcPr>
            <w:tcW w:w="9281" w:type="dxa"/>
          </w:tcPr>
          <w:p w:rsidR="00F96B91" w:rsidRPr="004E1AF4" w:rsidRDefault="003F1C40" w:rsidP="003F1C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="00F96B91" w:rsidRPr="004E1AF4">
              <w:rPr>
                <w:sz w:val="24"/>
                <w:szCs w:val="24"/>
                <w:lang w:val="en-US"/>
              </w:rPr>
              <w:t xml:space="preserve">. </w:t>
            </w:r>
            <w:r w:rsidR="00182098" w:rsidRPr="004E1AF4">
              <w:rPr>
                <w:sz w:val="24"/>
                <w:szCs w:val="24"/>
                <w:lang w:val="en-US"/>
              </w:rPr>
              <w:t>4a</w:t>
            </w:r>
            <w:r w:rsidR="00F96B91" w:rsidRPr="004E1AF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Doped GaAs in</w:t>
            </w:r>
            <w:r w:rsidR="00182098" w:rsidRPr="004E1AF4">
              <w:rPr>
                <w:sz w:val="24"/>
                <w:szCs w:val="24"/>
                <w:lang w:val="en-US"/>
              </w:rPr>
              <w:t xml:space="preserve"> IR</w:t>
            </w:r>
            <w:r>
              <w:rPr>
                <w:sz w:val="24"/>
                <w:szCs w:val="24"/>
                <w:lang w:val="en-US"/>
              </w:rPr>
              <w:t>, complex permittivity.</w:t>
            </w:r>
          </w:p>
        </w:tc>
      </w:tr>
    </w:tbl>
    <w:p w:rsidR="00182098" w:rsidRPr="004E1AF4" w:rsidRDefault="00182098" w:rsidP="00182098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182098" w:rsidRPr="004E1AF4" w:rsidTr="000D07AA">
        <w:tc>
          <w:tcPr>
            <w:tcW w:w="9281" w:type="dxa"/>
          </w:tcPr>
          <w:p w:rsidR="00182098" w:rsidRPr="004E1AF4" w:rsidRDefault="00182098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4619625" cy="5286375"/>
                  <wp:effectExtent l="0" t="0" r="0" b="0"/>
                  <wp:docPr id="20" name="obrázek 13" descr="Eps-UV-V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Picture 29" descr="Eps-UV-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528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098" w:rsidRPr="004E1AF4" w:rsidTr="000D07AA">
        <w:tc>
          <w:tcPr>
            <w:tcW w:w="9281" w:type="dxa"/>
          </w:tcPr>
          <w:p w:rsidR="00182098" w:rsidRPr="004E1AF4" w:rsidRDefault="003F1C40" w:rsidP="003F1C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="00182098" w:rsidRPr="004E1AF4">
              <w:rPr>
                <w:sz w:val="24"/>
                <w:szCs w:val="24"/>
                <w:lang w:val="en-US"/>
              </w:rPr>
              <w:t xml:space="preserve">. 4b. </w:t>
            </w:r>
            <w:r>
              <w:rPr>
                <w:sz w:val="24"/>
                <w:szCs w:val="24"/>
                <w:lang w:val="en-US"/>
              </w:rPr>
              <w:t xml:space="preserve">Complex permittivity in </w:t>
            </w:r>
            <w:r w:rsidR="00182098" w:rsidRPr="004E1AF4">
              <w:rPr>
                <w:sz w:val="24"/>
                <w:szCs w:val="24"/>
                <w:lang w:val="en-US"/>
              </w:rPr>
              <w:t>NIR-VIS-UV.</w:t>
            </w:r>
          </w:p>
        </w:tc>
      </w:tr>
    </w:tbl>
    <w:p w:rsidR="00846138" w:rsidRPr="004E1AF4" w:rsidRDefault="00846138" w:rsidP="00846138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846138" w:rsidRPr="004E1AF4" w:rsidTr="000D07AA">
        <w:tc>
          <w:tcPr>
            <w:tcW w:w="9281" w:type="dxa"/>
          </w:tcPr>
          <w:p w:rsidR="00846138" w:rsidRPr="004E1AF4" w:rsidRDefault="00846138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914775" cy="5381625"/>
                  <wp:effectExtent l="0" t="0" r="0" b="0"/>
                  <wp:docPr id="23" name="obrázek 15" descr="Sig-I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9" descr="Sig-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538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38" w:rsidRPr="004E1AF4" w:rsidTr="000D07AA">
        <w:tc>
          <w:tcPr>
            <w:tcW w:w="9281" w:type="dxa"/>
          </w:tcPr>
          <w:p w:rsidR="00846138" w:rsidRPr="004E1AF4" w:rsidRDefault="00D20F9E" w:rsidP="00D20F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="00846138" w:rsidRPr="004E1AF4">
              <w:rPr>
                <w:sz w:val="24"/>
                <w:szCs w:val="24"/>
                <w:lang w:val="en-US"/>
              </w:rPr>
              <w:t xml:space="preserve">. 5a. </w:t>
            </w:r>
            <w:r>
              <w:rPr>
                <w:sz w:val="24"/>
                <w:szCs w:val="24"/>
                <w:lang w:val="en-US"/>
              </w:rPr>
              <w:t>Complex conductivity in</w:t>
            </w:r>
            <w:r w:rsidR="00846138" w:rsidRPr="004E1AF4">
              <w:rPr>
                <w:sz w:val="24"/>
                <w:szCs w:val="24"/>
                <w:lang w:val="en-US"/>
              </w:rPr>
              <w:t xml:space="preserve"> IR.</w:t>
            </w:r>
          </w:p>
        </w:tc>
      </w:tr>
    </w:tbl>
    <w:p w:rsidR="00846138" w:rsidRPr="004E1AF4" w:rsidRDefault="00846138" w:rsidP="00846138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846138" w:rsidRPr="004E1AF4" w:rsidTr="000D07AA">
        <w:tc>
          <w:tcPr>
            <w:tcW w:w="9281" w:type="dxa"/>
          </w:tcPr>
          <w:p w:rsidR="00846138" w:rsidRPr="004E1AF4" w:rsidRDefault="00846138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981450" cy="5210175"/>
                  <wp:effectExtent l="0" t="0" r="0" b="0"/>
                  <wp:docPr id="24" name="obrázek 17" descr="Sig-UV-V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6" name="Picture 13" descr="Sig-UV-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521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38" w:rsidRPr="004E1AF4" w:rsidTr="000D07AA">
        <w:tc>
          <w:tcPr>
            <w:tcW w:w="9281" w:type="dxa"/>
          </w:tcPr>
          <w:p w:rsidR="00846138" w:rsidRPr="004E1AF4" w:rsidRDefault="00325948" w:rsidP="003259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="00846138" w:rsidRPr="004E1AF4">
              <w:rPr>
                <w:sz w:val="24"/>
                <w:szCs w:val="24"/>
                <w:lang w:val="en-US"/>
              </w:rPr>
              <w:t xml:space="preserve">. 5b. </w:t>
            </w:r>
            <w:r>
              <w:rPr>
                <w:sz w:val="24"/>
                <w:szCs w:val="24"/>
                <w:lang w:val="en-US"/>
              </w:rPr>
              <w:t>Complex conductivity in</w:t>
            </w:r>
            <w:r w:rsidR="00846138" w:rsidRPr="004E1AF4">
              <w:rPr>
                <w:sz w:val="24"/>
                <w:szCs w:val="24"/>
                <w:lang w:val="en-US"/>
              </w:rPr>
              <w:t xml:space="preserve"> NIR-VIS-UV.</w:t>
            </w:r>
          </w:p>
        </w:tc>
      </w:tr>
    </w:tbl>
    <w:p w:rsidR="00182098" w:rsidRPr="004E1AF4" w:rsidRDefault="00182098" w:rsidP="00182098">
      <w:pPr>
        <w:rPr>
          <w:sz w:val="24"/>
          <w:szCs w:val="24"/>
          <w:lang w:val="en-US"/>
        </w:rPr>
      </w:pPr>
    </w:p>
    <w:p w:rsidR="00846138" w:rsidRPr="004E1AF4" w:rsidRDefault="00846138" w:rsidP="00846138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846138" w:rsidRPr="004E1AF4" w:rsidTr="000D07AA">
        <w:tc>
          <w:tcPr>
            <w:tcW w:w="9281" w:type="dxa"/>
          </w:tcPr>
          <w:p w:rsidR="00846138" w:rsidRPr="004E1AF4" w:rsidRDefault="00846138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724275" cy="5076825"/>
                  <wp:effectExtent l="0" t="0" r="0" b="0"/>
                  <wp:docPr id="27" name="obrázek 19" descr="N-I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0" name="Picture 8" descr="N-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507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38" w:rsidRPr="004E1AF4" w:rsidTr="000D07AA">
        <w:tc>
          <w:tcPr>
            <w:tcW w:w="9281" w:type="dxa"/>
          </w:tcPr>
          <w:p w:rsidR="00846138" w:rsidRPr="004E1AF4" w:rsidRDefault="00216242" w:rsidP="002162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Fig.</w:t>
            </w:r>
            <w:r w:rsidR="00846138" w:rsidRPr="004E1AF4">
              <w:rPr>
                <w:sz w:val="24"/>
                <w:szCs w:val="24"/>
                <w:lang w:val="en-US"/>
              </w:rPr>
              <w:t xml:space="preserve"> 6a. </w:t>
            </w:r>
            <w:r>
              <w:rPr>
                <w:sz w:val="24"/>
                <w:szCs w:val="24"/>
                <w:lang w:val="en-US"/>
              </w:rPr>
              <w:t>Complex refractive index in</w:t>
            </w:r>
            <w:r w:rsidR="00846138" w:rsidRPr="004E1AF4">
              <w:rPr>
                <w:sz w:val="24"/>
                <w:szCs w:val="24"/>
                <w:lang w:val="en-US"/>
              </w:rPr>
              <w:t xml:space="preserve"> IR.</w:t>
            </w:r>
          </w:p>
        </w:tc>
      </w:tr>
    </w:tbl>
    <w:p w:rsidR="00846138" w:rsidRPr="004E1AF4" w:rsidRDefault="00846138" w:rsidP="00846138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846138" w:rsidRPr="004E1AF4" w:rsidTr="000D07AA">
        <w:tc>
          <w:tcPr>
            <w:tcW w:w="9281" w:type="dxa"/>
          </w:tcPr>
          <w:p w:rsidR="00846138" w:rsidRPr="004E1AF4" w:rsidRDefault="00846138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4162425" cy="5353050"/>
                  <wp:effectExtent l="0" t="0" r="0" b="0"/>
                  <wp:docPr id="28" name="obrázek 21" descr="N-UV-V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2" name="Picture 12" descr="N-UV-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535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38" w:rsidRPr="004E1AF4" w:rsidTr="000D07AA">
        <w:tc>
          <w:tcPr>
            <w:tcW w:w="9281" w:type="dxa"/>
          </w:tcPr>
          <w:p w:rsidR="00846138" w:rsidRPr="004E1AF4" w:rsidRDefault="00770402" w:rsidP="007704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="00846138" w:rsidRPr="004E1AF4">
              <w:rPr>
                <w:sz w:val="24"/>
                <w:szCs w:val="24"/>
                <w:lang w:val="en-US"/>
              </w:rPr>
              <w:t xml:space="preserve">. 6b. </w:t>
            </w:r>
            <w:r>
              <w:rPr>
                <w:sz w:val="24"/>
                <w:szCs w:val="24"/>
                <w:lang w:val="en-US"/>
              </w:rPr>
              <w:t>Complex refractive index in</w:t>
            </w:r>
            <w:r w:rsidR="00846138" w:rsidRPr="004E1AF4">
              <w:rPr>
                <w:sz w:val="24"/>
                <w:szCs w:val="24"/>
                <w:lang w:val="en-US"/>
              </w:rPr>
              <w:t xml:space="preserve"> NIR-VIS-UV.</w:t>
            </w:r>
          </w:p>
        </w:tc>
      </w:tr>
    </w:tbl>
    <w:p w:rsidR="00846138" w:rsidRPr="004E1AF4" w:rsidRDefault="00846138" w:rsidP="00846138">
      <w:pPr>
        <w:rPr>
          <w:sz w:val="24"/>
          <w:szCs w:val="24"/>
          <w:lang w:val="en-US"/>
        </w:rPr>
      </w:pPr>
    </w:p>
    <w:p w:rsidR="00462C45" w:rsidRPr="004E1AF4" w:rsidRDefault="00462C45" w:rsidP="00462C45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462C45" w:rsidRPr="004E1AF4" w:rsidTr="000D07AA">
        <w:tc>
          <w:tcPr>
            <w:tcW w:w="9281" w:type="dxa"/>
          </w:tcPr>
          <w:p w:rsidR="00462C45" w:rsidRPr="004E1AF4" w:rsidRDefault="00462C45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drawing>
                <wp:inline distT="0" distB="0" distL="0" distR="0">
                  <wp:extent cx="3848100" cy="5267325"/>
                  <wp:effectExtent l="0" t="0" r="0" b="0"/>
                  <wp:docPr id="31" name="obrázek 22" descr="D:\Talks\Steyr02\Figs\IEps-IR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7" name="Picture 17" descr="D:\Talks\Steyr02\Figs\IEps-IR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526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45" w:rsidRPr="004E1AF4" w:rsidTr="000D07AA">
        <w:tc>
          <w:tcPr>
            <w:tcW w:w="9281" w:type="dxa"/>
          </w:tcPr>
          <w:p w:rsidR="00462C45" w:rsidRPr="004E1AF4" w:rsidRDefault="00887455" w:rsidP="008874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="00462C45" w:rsidRPr="004E1AF4">
              <w:rPr>
                <w:sz w:val="24"/>
                <w:szCs w:val="24"/>
                <w:lang w:val="en-US"/>
              </w:rPr>
              <w:t xml:space="preserve">. 7a. </w:t>
            </w:r>
            <w:r>
              <w:rPr>
                <w:sz w:val="24"/>
                <w:szCs w:val="24"/>
                <w:lang w:val="en-US"/>
              </w:rPr>
              <w:t xml:space="preserve">Complex </w:t>
            </w:r>
            <w:r w:rsidR="00462C45" w:rsidRPr="004E1AF4">
              <w:rPr>
                <w:sz w:val="24"/>
                <w:szCs w:val="24"/>
                <w:lang w:val="en-US"/>
              </w:rPr>
              <w:t>-1/</w:t>
            </w:r>
            <w:r w:rsidR="00462C45" w:rsidRPr="004E1AF4">
              <w:rPr>
                <w:rFonts w:ascii="Symbol" w:hAnsi="Symbol"/>
                <w:sz w:val="24"/>
                <w:szCs w:val="24"/>
                <w:lang w:val="en-US"/>
              </w:rPr>
              <w:t></w:t>
            </w:r>
            <w:r>
              <w:rPr>
                <w:rFonts w:ascii="Symbol" w:hAnsi="Symbol"/>
                <w:sz w:val="24"/>
                <w:szCs w:val="24"/>
                <w:lang w:val="en-US"/>
              </w:rPr>
              <w:t></w:t>
            </w:r>
            <w:r w:rsidRPr="00887455">
              <w:rPr>
                <w:sz w:val="24"/>
                <w:szCs w:val="24"/>
                <w:lang w:val="en-US"/>
              </w:rPr>
              <w:t>in</w:t>
            </w:r>
            <w:r w:rsidR="00462C45" w:rsidRPr="004E1AF4">
              <w:rPr>
                <w:sz w:val="24"/>
                <w:szCs w:val="24"/>
                <w:lang w:val="en-US"/>
              </w:rPr>
              <w:t xml:space="preserve"> IR.</w:t>
            </w:r>
          </w:p>
        </w:tc>
      </w:tr>
    </w:tbl>
    <w:p w:rsidR="00462C45" w:rsidRPr="004E1AF4" w:rsidRDefault="00462C45" w:rsidP="00462C45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462C45" w:rsidRPr="004E1AF4" w:rsidTr="000D07AA">
        <w:tc>
          <w:tcPr>
            <w:tcW w:w="9281" w:type="dxa"/>
          </w:tcPr>
          <w:p w:rsidR="00462C45" w:rsidRPr="004E1AF4" w:rsidRDefault="003A43C5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drawing>
                <wp:inline distT="0" distB="0" distL="0" distR="0">
                  <wp:extent cx="3362325" cy="4924425"/>
                  <wp:effectExtent l="0" t="0" r="0" b="0"/>
                  <wp:docPr id="32" name="obrázek 25" descr="D:\Talks\Steyr02\Figs\IEps-UV-VIS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8" name="Picture 18" descr="D:\Talks\Steyr02\Figs\IEps-UV-VIS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45" w:rsidRPr="004E1AF4" w:rsidTr="000D07AA">
        <w:tc>
          <w:tcPr>
            <w:tcW w:w="9281" w:type="dxa"/>
          </w:tcPr>
          <w:p w:rsidR="00462C45" w:rsidRPr="004E1AF4" w:rsidRDefault="00595E2A" w:rsidP="003A43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Fig. 7b</w:t>
            </w:r>
            <w:r w:rsidRPr="004E1AF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Complex </w:t>
            </w:r>
            <w:r w:rsidRPr="004E1AF4">
              <w:rPr>
                <w:sz w:val="24"/>
                <w:szCs w:val="24"/>
                <w:lang w:val="en-US"/>
              </w:rPr>
              <w:t>-1/</w:t>
            </w:r>
            <w:r w:rsidRPr="004E1AF4">
              <w:rPr>
                <w:rFonts w:ascii="Symbol" w:hAnsi="Symbol"/>
                <w:sz w:val="24"/>
                <w:szCs w:val="24"/>
                <w:lang w:val="en-US"/>
              </w:rPr>
              <w:t></w:t>
            </w:r>
            <w:r>
              <w:rPr>
                <w:rFonts w:ascii="Symbol" w:hAnsi="Symbol"/>
                <w:sz w:val="24"/>
                <w:szCs w:val="24"/>
                <w:lang w:val="en-US"/>
              </w:rPr>
              <w:t></w:t>
            </w:r>
            <w:r w:rsidRPr="00887455">
              <w:rPr>
                <w:sz w:val="24"/>
                <w:szCs w:val="24"/>
                <w:lang w:val="en-US"/>
              </w:rPr>
              <w:t>in</w:t>
            </w:r>
            <w:r w:rsidRPr="004E1AF4">
              <w:rPr>
                <w:sz w:val="24"/>
                <w:szCs w:val="24"/>
                <w:lang w:val="en-US"/>
              </w:rPr>
              <w:t xml:space="preserve"> </w:t>
            </w:r>
            <w:r w:rsidR="00462C45" w:rsidRPr="004E1AF4">
              <w:rPr>
                <w:sz w:val="24"/>
                <w:szCs w:val="24"/>
                <w:lang w:val="en-US"/>
              </w:rPr>
              <w:t>NIR-VIS-UV.</w:t>
            </w:r>
          </w:p>
        </w:tc>
      </w:tr>
    </w:tbl>
    <w:p w:rsidR="003A43C5" w:rsidRPr="004E1AF4" w:rsidRDefault="003A43C5" w:rsidP="003A43C5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3A43C5" w:rsidRPr="004E1AF4" w:rsidTr="000D07AA">
        <w:tc>
          <w:tcPr>
            <w:tcW w:w="9281" w:type="dxa"/>
          </w:tcPr>
          <w:p w:rsidR="003A43C5" w:rsidRPr="004E1AF4" w:rsidRDefault="003A43C5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762375" cy="5105400"/>
                  <wp:effectExtent l="0" t="0" r="0" b="0"/>
                  <wp:docPr id="35" name="obrázek 26" descr="PenD-I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0" name="Picture 8" descr="PenD-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510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3C5" w:rsidRPr="004E1AF4" w:rsidTr="000D07AA">
        <w:tc>
          <w:tcPr>
            <w:tcW w:w="9281" w:type="dxa"/>
          </w:tcPr>
          <w:p w:rsidR="003A43C5" w:rsidRPr="004E1AF4" w:rsidRDefault="00595E2A" w:rsidP="00595E2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="003A43C5" w:rsidRPr="004E1AF4">
              <w:rPr>
                <w:sz w:val="24"/>
                <w:szCs w:val="24"/>
                <w:lang w:val="en-US"/>
              </w:rPr>
              <w:t xml:space="preserve">. 8a. </w:t>
            </w:r>
            <w:r>
              <w:rPr>
                <w:sz w:val="24"/>
                <w:szCs w:val="24"/>
                <w:lang w:val="en-US"/>
              </w:rPr>
              <w:t>Penetration depth of light in</w:t>
            </w:r>
            <w:r w:rsidR="003A43C5" w:rsidRPr="004E1AF4">
              <w:rPr>
                <w:sz w:val="24"/>
                <w:szCs w:val="24"/>
                <w:lang w:val="en-US"/>
              </w:rPr>
              <w:t xml:space="preserve"> IR.</w:t>
            </w:r>
          </w:p>
        </w:tc>
      </w:tr>
    </w:tbl>
    <w:p w:rsidR="003A43C5" w:rsidRPr="004E1AF4" w:rsidRDefault="003A43C5" w:rsidP="003A43C5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3A43C5" w:rsidRPr="004E1AF4" w:rsidTr="000D07AA">
        <w:tc>
          <w:tcPr>
            <w:tcW w:w="9281" w:type="dxa"/>
          </w:tcPr>
          <w:p w:rsidR="003A43C5" w:rsidRPr="004E1AF4" w:rsidRDefault="003A43C5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867150" cy="5105400"/>
                  <wp:effectExtent l="0" t="0" r="0" b="0"/>
                  <wp:docPr id="44" name="obrázek 29" descr="PenD-UV-V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2" name="Picture 10" descr="PenD-UV-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510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3C5" w:rsidRPr="004E1AF4" w:rsidTr="000D07AA">
        <w:tc>
          <w:tcPr>
            <w:tcW w:w="9281" w:type="dxa"/>
          </w:tcPr>
          <w:p w:rsidR="003A43C5" w:rsidRPr="004E1AF4" w:rsidRDefault="00F125D5" w:rsidP="00F125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="003A43C5" w:rsidRPr="004E1AF4">
              <w:rPr>
                <w:sz w:val="24"/>
                <w:szCs w:val="24"/>
                <w:lang w:val="en-US"/>
              </w:rPr>
              <w:t xml:space="preserve">. 8b. </w:t>
            </w:r>
            <w:r>
              <w:rPr>
                <w:sz w:val="24"/>
                <w:szCs w:val="24"/>
                <w:lang w:val="en-US"/>
              </w:rPr>
              <w:t>Penetration depth in</w:t>
            </w:r>
            <w:r w:rsidR="003A43C5" w:rsidRPr="004E1AF4">
              <w:rPr>
                <w:sz w:val="24"/>
                <w:szCs w:val="24"/>
                <w:lang w:val="en-US"/>
              </w:rPr>
              <w:t xml:space="preserve"> NIR-VIS-UV.</w:t>
            </w:r>
          </w:p>
        </w:tc>
      </w:tr>
    </w:tbl>
    <w:p w:rsidR="00462C45" w:rsidRPr="004E1AF4" w:rsidRDefault="00462C45" w:rsidP="00462C45">
      <w:pPr>
        <w:rPr>
          <w:sz w:val="24"/>
          <w:szCs w:val="24"/>
          <w:lang w:val="en-US"/>
        </w:rPr>
      </w:pPr>
    </w:p>
    <w:p w:rsidR="00B24A0A" w:rsidRPr="004E1AF4" w:rsidRDefault="00B24A0A" w:rsidP="00B24A0A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B24A0A" w:rsidRPr="004E1AF4" w:rsidTr="000D07AA">
        <w:tc>
          <w:tcPr>
            <w:tcW w:w="9281" w:type="dxa"/>
          </w:tcPr>
          <w:p w:rsidR="00B24A0A" w:rsidRPr="004E1AF4" w:rsidRDefault="00B24A0A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562350" cy="5524500"/>
                  <wp:effectExtent l="0" t="0" r="0" b="0"/>
                  <wp:docPr id="47" name="obrázek 30" descr="D:\Talks\Steyr02\Figs\R-IR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5" name="Picture 13" descr="D:\Talks\Steyr02\Figs\R-IR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552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A0A" w:rsidRPr="004E1AF4" w:rsidTr="000D07AA">
        <w:tc>
          <w:tcPr>
            <w:tcW w:w="9281" w:type="dxa"/>
          </w:tcPr>
          <w:p w:rsidR="00B24A0A" w:rsidRPr="004E1AF4" w:rsidRDefault="00F125D5" w:rsidP="00F125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="00B24A0A" w:rsidRPr="004E1AF4">
              <w:rPr>
                <w:sz w:val="24"/>
                <w:szCs w:val="24"/>
                <w:lang w:val="en-US"/>
              </w:rPr>
              <w:t xml:space="preserve">. 9a. </w:t>
            </w:r>
            <w:r>
              <w:rPr>
                <w:sz w:val="24"/>
                <w:szCs w:val="24"/>
                <w:lang w:val="en-US"/>
              </w:rPr>
              <w:t>Normal-incidence reflectivity in</w:t>
            </w:r>
            <w:r w:rsidR="00B24A0A" w:rsidRPr="004E1AF4">
              <w:rPr>
                <w:sz w:val="24"/>
                <w:szCs w:val="24"/>
                <w:lang w:val="en-US"/>
              </w:rPr>
              <w:t xml:space="preserve"> IR.</w:t>
            </w:r>
          </w:p>
        </w:tc>
      </w:tr>
    </w:tbl>
    <w:p w:rsidR="00B24A0A" w:rsidRPr="004E1AF4" w:rsidRDefault="00B24A0A" w:rsidP="00B24A0A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B24A0A" w:rsidRPr="004E1AF4" w:rsidTr="000D07AA">
        <w:tc>
          <w:tcPr>
            <w:tcW w:w="9281" w:type="dxa"/>
          </w:tcPr>
          <w:p w:rsidR="00B24A0A" w:rsidRPr="004E1AF4" w:rsidRDefault="00B24A0A" w:rsidP="000D07AA">
            <w:pPr>
              <w:jc w:val="center"/>
              <w:rPr>
                <w:sz w:val="32"/>
                <w:szCs w:val="32"/>
                <w:lang w:val="en-US"/>
              </w:rPr>
            </w:pPr>
            <w:r w:rsidRPr="004E1AF4">
              <w:rPr>
                <w:noProof/>
                <w:sz w:val="32"/>
                <w:szCs w:val="32"/>
              </w:rPr>
              <w:drawing>
                <wp:inline distT="0" distB="0" distL="0" distR="0">
                  <wp:extent cx="3971925" cy="5200650"/>
                  <wp:effectExtent l="0" t="0" r="0" b="0"/>
                  <wp:docPr id="48" name="obrázek 33" descr="D:\Talks\Steyr02\Figs\R-UV-VIS.E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6" name="Picture 14" descr="D:\Talks\Steyr02\Figs\R-UV-VIS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520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A0A" w:rsidRPr="004E1AF4" w:rsidTr="000D07AA">
        <w:tc>
          <w:tcPr>
            <w:tcW w:w="9281" w:type="dxa"/>
          </w:tcPr>
          <w:p w:rsidR="00B24A0A" w:rsidRPr="004E1AF4" w:rsidRDefault="00F125D5" w:rsidP="00F125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</w:t>
            </w:r>
            <w:r w:rsidRPr="004E1AF4">
              <w:rPr>
                <w:sz w:val="24"/>
                <w:szCs w:val="24"/>
                <w:lang w:val="en-US"/>
              </w:rPr>
              <w:t>. 9</w:t>
            </w:r>
            <w:r>
              <w:rPr>
                <w:sz w:val="24"/>
                <w:szCs w:val="24"/>
                <w:lang w:val="en-US"/>
              </w:rPr>
              <w:t>b</w:t>
            </w:r>
            <w:r w:rsidRPr="004E1AF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Normal-incidence reflectivity in</w:t>
            </w:r>
            <w:r w:rsidRPr="004E1AF4">
              <w:rPr>
                <w:sz w:val="24"/>
                <w:szCs w:val="24"/>
                <w:lang w:val="en-US"/>
              </w:rPr>
              <w:t xml:space="preserve"> </w:t>
            </w:r>
            <w:r w:rsidR="00B24A0A" w:rsidRPr="004E1AF4">
              <w:rPr>
                <w:sz w:val="24"/>
                <w:szCs w:val="24"/>
                <w:lang w:val="en-US"/>
              </w:rPr>
              <w:t>NIR-VIS-UV.</w:t>
            </w:r>
          </w:p>
        </w:tc>
      </w:tr>
    </w:tbl>
    <w:p w:rsidR="00635A12" w:rsidRPr="004E1AF4" w:rsidRDefault="00635A12" w:rsidP="00B24A0A">
      <w:pPr>
        <w:rPr>
          <w:sz w:val="24"/>
          <w:szCs w:val="24"/>
          <w:lang w:val="en-US"/>
        </w:rPr>
      </w:pPr>
    </w:p>
    <w:sectPr w:rsidR="00635A12" w:rsidRPr="004E1AF4" w:rsidSect="004E1AF4">
      <w:footerReference w:type="default" r:id="rId87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82D" w:rsidRDefault="00BD482D" w:rsidP="001B1216">
      <w:r>
        <w:separator/>
      </w:r>
    </w:p>
  </w:endnote>
  <w:endnote w:type="continuationSeparator" w:id="1">
    <w:p w:rsidR="00BD482D" w:rsidRDefault="00BD482D" w:rsidP="001B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AA" w:rsidRDefault="000D07AA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57AC">
      <w:rPr>
        <w:noProof/>
      </w:rPr>
      <w:t>17</w:t>
    </w:r>
    <w:r>
      <w:rPr>
        <w:noProof/>
      </w:rPr>
      <w:fldChar w:fldCharType="end"/>
    </w:r>
  </w:p>
  <w:p w:rsidR="000D07AA" w:rsidRDefault="000D07A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82D" w:rsidRDefault="00BD482D" w:rsidP="001B1216">
      <w:r>
        <w:separator/>
      </w:r>
    </w:p>
  </w:footnote>
  <w:footnote w:type="continuationSeparator" w:id="1">
    <w:p w:rsidR="00BD482D" w:rsidRDefault="00BD482D" w:rsidP="001B1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3C66"/>
    <w:multiLevelType w:val="hybridMultilevel"/>
    <w:tmpl w:val="A74CB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46E94"/>
    <w:multiLevelType w:val="hybridMultilevel"/>
    <w:tmpl w:val="E29E4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7CF"/>
    <w:multiLevelType w:val="hybridMultilevel"/>
    <w:tmpl w:val="9758B1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74B8E"/>
    <w:multiLevelType w:val="multilevel"/>
    <w:tmpl w:val="96B0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505F6"/>
    <w:multiLevelType w:val="hybridMultilevel"/>
    <w:tmpl w:val="B3A07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E3E9E"/>
    <w:multiLevelType w:val="hybridMultilevel"/>
    <w:tmpl w:val="8D98A75C"/>
    <w:lvl w:ilvl="0" w:tplc="2752D7E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643B7"/>
    <w:rsid w:val="000015F7"/>
    <w:rsid w:val="000024FB"/>
    <w:rsid w:val="0001665F"/>
    <w:rsid w:val="000208E9"/>
    <w:rsid w:val="00022157"/>
    <w:rsid w:val="00027C26"/>
    <w:rsid w:val="00032179"/>
    <w:rsid w:val="0003465E"/>
    <w:rsid w:val="000400A4"/>
    <w:rsid w:val="0004742C"/>
    <w:rsid w:val="00050ACA"/>
    <w:rsid w:val="0005380B"/>
    <w:rsid w:val="000547EE"/>
    <w:rsid w:val="0006436A"/>
    <w:rsid w:val="00066EC9"/>
    <w:rsid w:val="0006780E"/>
    <w:rsid w:val="000777F3"/>
    <w:rsid w:val="000842DD"/>
    <w:rsid w:val="00084E56"/>
    <w:rsid w:val="00086152"/>
    <w:rsid w:val="000871B7"/>
    <w:rsid w:val="00087AEC"/>
    <w:rsid w:val="00090BE4"/>
    <w:rsid w:val="0009135F"/>
    <w:rsid w:val="0009266B"/>
    <w:rsid w:val="000A28BB"/>
    <w:rsid w:val="000A4DBB"/>
    <w:rsid w:val="000B14AF"/>
    <w:rsid w:val="000B4372"/>
    <w:rsid w:val="000C0E6F"/>
    <w:rsid w:val="000C1103"/>
    <w:rsid w:val="000C13B9"/>
    <w:rsid w:val="000C181D"/>
    <w:rsid w:val="000C7C56"/>
    <w:rsid w:val="000D07AA"/>
    <w:rsid w:val="000D1AFE"/>
    <w:rsid w:val="000D66AF"/>
    <w:rsid w:val="000D67BC"/>
    <w:rsid w:val="000E1B98"/>
    <w:rsid w:val="000F0A4B"/>
    <w:rsid w:val="000F3021"/>
    <w:rsid w:val="000F4C0D"/>
    <w:rsid w:val="000F58AA"/>
    <w:rsid w:val="000F7307"/>
    <w:rsid w:val="001029D7"/>
    <w:rsid w:val="001037B5"/>
    <w:rsid w:val="001056C6"/>
    <w:rsid w:val="00106408"/>
    <w:rsid w:val="00111E00"/>
    <w:rsid w:val="0012152F"/>
    <w:rsid w:val="0012373E"/>
    <w:rsid w:val="00126D92"/>
    <w:rsid w:val="001313DC"/>
    <w:rsid w:val="00132C05"/>
    <w:rsid w:val="00135859"/>
    <w:rsid w:val="001407DB"/>
    <w:rsid w:val="00140B9F"/>
    <w:rsid w:val="00142203"/>
    <w:rsid w:val="00143D87"/>
    <w:rsid w:val="00144FC6"/>
    <w:rsid w:val="00146C84"/>
    <w:rsid w:val="00147DA8"/>
    <w:rsid w:val="001513D2"/>
    <w:rsid w:val="00156A5E"/>
    <w:rsid w:val="00156D51"/>
    <w:rsid w:val="00157068"/>
    <w:rsid w:val="001571A4"/>
    <w:rsid w:val="00160DDA"/>
    <w:rsid w:val="00166BD8"/>
    <w:rsid w:val="00171C56"/>
    <w:rsid w:val="00176855"/>
    <w:rsid w:val="00182098"/>
    <w:rsid w:val="00184FE2"/>
    <w:rsid w:val="00187391"/>
    <w:rsid w:val="00191695"/>
    <w:rsid w:val="001943F2"/>
    <w:rsid w:val="001A42D3"/>
    <w:rsid w:val="001A5084"/>
    <w:rsid w:val="001A6FF5"/>
    <w:rsid w:val="001A7B81"/>
    <w:rsid w:val="001B1216"/>
    <w:rsid w:val="001B374D"/>
    <w:rsid w:val="001B639C"/>
    <w:rsid w:val="001C2339"/>
    <w:rsid w:val="001C33B6"/>
    <w:rsid w:val="001C34DD"/>
    <w:rsid w:val="001C559E"/>
    <w:rsid w:val="001D2F82"/>
    <w:rsid w:val="001E757C"/>
    <w:rsid w:val="001F031E"/>
    <w:rsid w:val="001F38A5"/>
    <w:rsid w:val="002103E7"/>
    <w:rsid w:val="00216242"/>
    <w:rsid w:val="00216696"/>
    <w:rsid w:val="00217CE2"/>
    <w:rsid w:val="00220C33"/>
    <w:rsid w:val="00220EC5"/>
    <w:rsid w:val="002270AE"/>
    <w:rsid w:val="0022753C"/>
    <w:rsid w:val="002300C4"/>
    <w:rsid w:val="00230619"/>
    <w:rsid w:val="00237014"/>
    <w:rsid w:val="00241D55"/>
    <w:rsid w:val="00243E62"/>
    <w:rsid w:val="00255B22"/>
    <w:rsid w:val="00255CDD"/>
    <w:rsid w:val="00260DC3"/>
    <w:rsid w:val="002617A8"/>
    <w:rsid w:val="002643BD"/>
    <w:rsid w:val="00266E3D"/>
    <w:rsid w:val="00267BE5"/>
    <w:rsid w:val="00270FD1"/>
    <w:rsid w:val="00283BB9"/>
    <w:rsid w:val="00283C7E"/>
    <w:rsid w:val="0028547B"/>
    <w:rsid w:val="0029231A"/>
    <w:rsid w:val="002A2971"/>
    <w:rsid w:val="002A3341"/>
    <w:rsid w:val="002A45AA"/>
    <w:rsid w:val="002A6EAC"/>
    <w:rsid w:val="002B42EA"/>
    <w:rsid w:val="002B66AD"/>
    <w:rsid w:val="002B7599"/>
    <w:rsid w:val="002B7D86"/>
    <w:rsid w:val="002C6083"/>
    <w:rsid w:val="002D061F"/>
    <w:rsid w:val="002D077D"/>
    <w:rsid w:val="002D10B1"/>
    <w:rsid w:val="002D1FC4"/>
    <w:rsid w:val="002D6589"/>
    <w:rsid w:val="002E3A5B"/>
    <w:rsid w:val="002E5EA9"/>
    <w:rsid w:val="002E6840"/>
    <w:rsid w:val="002E7E46"/>
    <w:rsid w:val="002F0939"/>
    <w:rsid w:val="002F683A"/>
    <w:rsid w:val="002F6CE7"/>
    <w:rsid w:val="002F772A"/>
    <w:rsid w:val="002F79B8"/>
    <w:rsid w:val="002F7BED"/>
    <w:rsid w:val="0030105F"/>
    <w:rsid w:val="003018C6"/>
    <w:rsid w:val="003049FF"/>
    <w:rsid w:val="003120E1"/>
    <w:rsid w:val="003130C1"/>
    <w:rsid w:val="00321F50"/>
    <w:rsid w:val="00325948"/>
    <w:rsid w:val="00326D5F"/>
    <w:rsid w:val="00330C33"/>
    <w:rsid w:val="0033241D"/>
    <w:rsid w:val="003324D4"/>
    <w:rsid w:val="003340CE"/>
    <w:rsid w:val="00334216"/>
    <w:rsid w:val="00342C06"/>
    <w:rsid w:val="00346B90"/>
    <w:rsid w:val="00351A01"/>
    <w:rsid w:val="00354738"/>
    <w:rsid w:val="0036020F"/>
    <w:rsid w:val="003617A5"/>
    <w:rsid w:val="00361C5B"/>
    <w:rsid w:val="00367F7B"/>
    <w:rsid w:val="00370E10"/>
    <w:rsid w:val="00371AA5"/>
    <w:rsid w:val="00372C00"/>
    <w:rsid w:val="00373200"/>
    <w:rsid w:val="00375FF9"/>
    <w:rsid w:val="00380397"/>
    <w:rsid w:val="00384060"/>
    <w:rsid w:val="003862AC"/>
    <w:rsid w:val="00387130"/>
    <w:rsid w:val="00390275"/>
    <w:rsid w:val="003920C8"/>
    <w:rsid w:val="003A43C5"/>
    <w:rsid w:val="003A7592"/>
    <w:rsid w:val="003A76F3"/>
    <w:rsid w:val="003C08EF"/>
    <w:rsid w:val="003C4629"/>
    <w:rsid w:val="003C7951"/>
    <w:rsid w:val="003D039A"/>
    <w:rsid w:val="003D1763"/>
    <w:rsid w:val="003D409B"/>
    <w:rsid w:val="003E1347"/>
    <w:rsid w:val="003F1C40"/>
    <w:rsid w:val="003F4AE3"/>
    <w:rsid w:val="003F6982"/>
    <w:rsid w:val="00403F64"/>
    <w:rsid w:val="0040585E"/>
    <w:rsid w:val="004105DE"/>
    <w:rsid w:val="00410E13"/>
    <w:rsid w:val="00412F0B"/>
    <w:rsid w:val="00413444"/>
    <w:rsid w:val="00413E43"/>
    <w:rsid w:val="00415035"/>
    <w:rsid w:val="00417474"/>
    <w:rsid w:val="00417956"/>
    <w:rsid w:val="00421FDA"/>
    <w:rsid w:val="00426773"/>
    <w:rsid w:val="0043018A"/>
    <w:rsid w:val="00433E50"/>
    <w:rsid w:val="004342AD"/>
    <w:rsid w:val="00436811"/>
    <w:rsid w:val="00436936"/>
    <w:rsid w:val="004421F1"/>
    <w:rsid w:val="00444C0E"/>
    <w:rsid w:val="00446210"/>
    <w:rsid w:val="00451CAE"/>
    <w:rsid w:val="00460B67"/>
    <w:rsid w:val="004627CF"/>
    <w:rsid w:val="00462C45"/>
    <w:rsid w:val="00464735"/>
    <w:rsid w:val="00474724"/>
    <w:rsid w:val="00474CBA"/>
    <w:rsid w:val="00476E81"/>
    <w:rsid w:val="00493E42"/>
    <w:rsid w:val="00494630"/>
    <w:rsid w:val="00494670"/>
    <w:rsid w:val="00495259"/>
    <w:rsid w:val="00495C34"/>
    <w:rsid w:val="004964DB"/>
    <w:rsid w:val="004A1E52"/>
    <w:rsid w:val="004B12BF"/>
    <w:rsid w:val="004B673B"/>
    <w:rsid w:val="004C1C21"/>
    <w:rsid w:val="004D5188"/>
    <w:rsid w:val="004D5FEF"/>
    <w:rsid w:val="004D721A"/>
    <w:rsid w:val="004D7D22"/>
    <w:rsid w:val="004E1AF4"/>
    <w:rsid w:val="004E3110"/>
    <w:rsid w:val="004E6CAC"/>
    <w:rsid w:val="004E7272"/>
    <w:rsid w:val="004F23A4"/>
    <w:rsid w:val="004F2700"/>
    <w:rsid w:val="004F2DF4"/>
    <w:rsid w:val="00506AAC"/>
    <w:rsid w:val="005101FA"/>
    <w:rsid w:val="00510C32"/>
    <w:rsid w:val="00513112"/>
    <w:rsid w:val="00523D62"/>
    <w:rsid w:val="005349F3"/>
    <w:rsid w:val="00537F15"/>
    <w:rsid w:val="005404F0"/>
    <w:rsid w:val="005528A6"/>
    <w:rsid w:val="005612AA"/>
    <w:rsid w:val="00564745"/>
    <w:rsid w:val="005650C9"/>
    <w:rsid w:val="00565F08"/>
    <w:rsid w:val="005808DE"/>
    <w:rsid w:val="0058213F"/>
    <w:rsid w:val="00585CDE"/>
    <w:rsid w:val="00591AEB"/>
    <w:rsid w:val="00594339"/>
    <w:rsid w:val="00595E2A"/>
    <w:rsid w:val="005970A0"/>
    <w:rsid w:val="005B02CB"/>
    <w:rsid w:val="005B2B55"/>
    <w:rsid w:val="005B2BE1"/>
    <w:rsid w:val="005B67B1"/>
    <w:rsid w:val="005B6D07"/>
    <w:rsid w:val="005C77E3"/>
    <w:rsid w:val="005D1B22"/>
    <w:rsid w:val="005D2759"/>
    <w:rsid w:val="005E0030"/>
    <w:rsid w:val="005E05C3"/>
    <w:rsid w:val="005E159C"/>
    <w:rsid w:val="005E2E90"/>
    <w:rsid w:val="005E728C"/>
    <w:rsid w:val="005E746D"/>
    <w:rsid w:val="005F040C"/>
    <w:rsid w:val="005F325D"/>
    <w:rsid w:val="005F7F2C"/>
    <w:rsid w:val="00600622"/>
    <w:rsid w:val="00600694"/>
    <w:rsid w:val="00601E5E"/>
    <w:rsid w:val="00605D33"/>
    <w:rsid w:val="00615B4C"/>
    <w:rsid w:val="00615E0E"/>
    <w:rsid w:val="0062267C"/>
    <w:rsid w:val="00627A3A"/>
    <w:rsid w:val="00631548"/>
    <w:rsid w:val="00631584"/>
    <w:rsid w:val="00633C60"/>
    <w:rsid w:val="00634727"/>
    <w:rsid w:val="00635A12"/>
    <w:rsid w:val="00635B20"/>
    <w:rsid w:val="006374BF"/>
    <w:rsid w:val="00637894"/>
    <w:rsid w:val="00637DBB"/>
    <w:rsid w:val="00651FD7"/>
    <w:rsid w:val="00652223"/>
    <w:rsid w:val="00654293"/>
    <w:rsid w:val="006566F7"/>
    <w:rsid w:val="00661DB5"/>
    <w:rsid w:val="00663AEC"/>
    <w:rsid w:val="0066663D"/>
    <w:rsid w:val="00673DBE"/>
    <w:rsid w:val="00673E14"/>
    <w:rsid w:val="00684281"/>
    <w:rsid w:val="00684ADE"/>
    <w:rsid w:val="006876B5"/>
    <w:rsid w:val="00690688"/>
    <w:rsid w:val="006935C7"/>
    <w:rsid w:val="006946B5"/>
    <w:rsid w:val="00697D1B"/>
    <w:rsid w:val="006A2BEC"/>
    <w:rsid w:val="006A4BDD"/>
    <w:rsid w:val="006A5631"/>
    <w:rsid w:val="006A7313"/>
    <w:rsid w:val="006B0DCA"/>
    <w:rsid w:val="006B0EE0"/>
    <w:rsid w:val="006B63D7"/>
    <w:rsid w:val="006B6D15"/>
    <w:rsid w:val="006B7982"/>
    <w:rsid w:val="006C0558"/>
    <w:rsid w:val="006C0D86"/>
    <w:rsid w:val="006C231B"/>
    <w:rsid w:val="006D093E"/>
    <w:rsid w:val="006D28F3"/>
    <w:rsid w:val="006D65A9"/>
    <w:rsid w:val="006D7759"/>
    <w:rsid w:val="006E5152"/>
    <w:rsid w:val="006E68B1"/>
    <w:rsid w:val="006E6DB8"/>
    <w:rsid w:val="006F0A2E"/>
    <w:rsid w:val="006F709F"/>
    <w:rsid w:val="006F7927"/>
    <w:rsid w:val="00704D4A"/>
    <w:rsid w:val="00710F7B"/>
    <w:rsid w:val="007154D7"/>
    <w:rsid w:val="00715936"/>
    <w:rsid w:val="00733167"/>
    <w:rsid w:val="00735580"/>
    <w:rsid w:val="00737070"/>
    <w:rsid w:val="00737BC4"/>
    <w:rsid w:val="00743FD6"/>
    <w:rsid w:val="0074494E"/>
    <w:rsid w:val="007461A3"/>
    <w:rsid w:val="00746A14"/>
    <w:rsid w:val="0075189F"/>
    <w:rsid w:val="00751A62"/>
    <w:rsid w:val="00757287"/>
    <w:rsid w:val="00757560"/>
    <w:rsid w:val="00762876"/>
    <w:rsid w:val="00763C9E"/>
    <w:rsid w:val="00770402"/>
    <w:rsid w:val="00770BA4"/>
    <w:rsid w:val="007714FC"/>
    <w:rsid w:val="007734F0"/>
    <w:rsid w:val="00775980"/>
    <w:rsid w:val="00784FFE"/>
    <w:rsid w:val="00786A35"/>
    <w:rsid w:val="00795306"/>
    <w:rsid w:val="00796721"/>
    <w:rsid w:val="007A3506"/>
    <w:rsid w:val="007A42AC"/>
    <w:rsid w:val="007A75C0"/>
    <w:rsid w:val="007B0522"/>
    <w:rsid w:val="007B6957"/>
    <w:rsid w:val="007B6E68"/>
    <w:rsid w:val="007E16E0"/>
    <w:rsid w:val="007E2317"/>
    <w:rsid w:val="007E5648"/>
    <w:rsid w:val="007F0753"/>
    <w:rsid w:val="007F26D5"/>
    <w:rsid w:val="007F2A29"/>
    <w:rsid w:val="007F2D5C"/>
    <w:rsid w:val="007F7044"/>
    <w:rsid w:val="00801040"/>
    <w:rsid w:val="0080147F"/>
    <w:rsid w:val="00801737"/>
    <w:rsid w:val="00806277"/>
    <w:rsid w:val="008116E2"/>
    <w:rsid w:val="00812761"/>
    <w:rsid w:val="00813923"/>
    <w:rsid w:val="00816187"/>
    <w:rsid w:val="00816F8F"/>
    <w:rsid w:val="00817884"/>
    <w:rsid w:val="00821C57"/>
    <w:rsid w:val="00823992"/>
    <w:rsid w:val="008248A0"/>
    <w:rsid w:val="0082542D"/>
    <w:rsid w:val="008349F9"/>
    <w:rsid w:val="00837D3E"/>
    <w:rsid w:val="008402AA"/>
    <w:rsid w:val="00846138"/>
    <w:rsid w:val="00850BE0"/>
    <w:rsid w:val="00851B7F"/>
    <w:rsid w:val="00863194"/>
    <w:rsid w:val="00863F8C"/>
    <w:rsid w:val="008643B7"/>
    <w:rsid w:val="008666FB"/>
    <w:rsid w:val="00873D4E"/>
    <w:rsid w:val="00875387"/>
    <w:rsid w:val="008765F7"/>
    <w:rsid w:val="008804AF"/>
    <w:rsid w:val="0088301D"/>
    <w:rsid w:val="00884C0D"/>
    <w:rsid w:val="008856F2"/>
    <w:rsid w:val="00886352"/>
    <w:rsid w:val="00887455"/>
    <w:rsid w:val="008901AD"/>
    <w:rsid w:val="0089568C"/>
    <w:rsid w:val="008A18AD"/>
    <w:rsid w:val="008A1C7F"/>
    <w:rsid w:val="008A3648"/>
    <w:rsid w:val="008A5E8F"/>
    <w:rsid w:val="008B1ACD"/>
    <w:rsid w:val="008B3FC8"/>
    <w:rsid w:val="008B4C26"/>
    <w:rsid w:val="008B526F"/>
    <w:rsid w:val="008B5403"/>
    <w:rsid w:val="008B7161"/>
    <w:rsid w:val="008C2A80"/>
    <w:rsid w:val="008C3DAF"/>
    <w:rsid w:val="008D0747"/>
    <w:rsid w:val="008D2914"/>
    <w:rsid w:val="008D3B89"/>
    <w:rsid w:val="008D6356"/>
    <w:rsid w:val="008D690B"/>
    <w:rsid w:val="008E2F28"/>
    <w:rsid w:val="008E44C5"/>
    <w:rsid w:val="008E4563"/>
    <w:rsid w:val="008F25FB"/>
    <w:rsid w:val="008F7B74"/>
    <w:rsid w:val="00900050"/>
    <w:rsid w:val="009076D9"/>
    <w:rsid w:val="00907E41"/>
    <w:rsid w:val="009154D7"/>
    <w:rsid w:val="00917D8B"/>
    <w:rsid w:val="00917E20"/>
    <w:rsid w:val="00922EB1"/>
    <w:rsid w:val="00930A21"/>
    <w:rsid w:val="00931A25"/>
    <w:rsid w:val="00935858"/>
    <w:rsid w:val="00937BC2"/>
    <w:rsid w:val="00944578"/>
    <w:rsid w:val="00945339"/>
    <w:rsid w:val="00945373"/>
    <w:rsid w:val="00947240"/>
    <w:rsid w:val="00955D96"/>
    <w:rsid w:val="00955ED3"/>
    <w:rsid w:val="00956CEC"/>
    <w:rsid w:val="009571B1"/>
    <w:rsid w:val="0096077D"/>
    <w:rsid w:val="00961BBC"/>
    <w:rsid w:val="00962DCA"/>
    <w:rsid w:val="00965A1C"/>
    <w:rsid w:val="009669C5"/>
    <w:rsid w:val="009707F0"/>
    <w:rsid w:val="00971F88"/>
    <w:rsid w:val="009743B2"/>
    <w:rsid w:val="00981710"/>
    <w:rsid w:val="0099210F"/>
    <w:rsid w:val="009929B7"/>
    <w:rsid w:val="0099366E"/>
    <w:rsid w:val="00993AE5"/>
    <w:rsid w:val="00995DBE"/>
    <w:rsid w:val="009A39F3"/>
    <w:rsid w:val="009A44F9"/>
    <w:rsid w:val="009A5788"/>
    <w:rsid w:val="009B0EB8"/>
    <w:rsid w:val="009C7699"/>
    <w:rsid w:val="009C7E24"/>
    <w:rsid w:val="009D0029"/>
    <w:rsid w:val="009D5182"/>
    <w:rsid w:val="009D737A"/>
    <w:rsid w:val="009E3F7D"/>
    <w:rsid w:val="009E57A0"/>
    <w:rsid w:val="009E761D"/>
    <w:rsid w:val="009F177E"/>
    <w:rsid w:val="00A04C6B"/>
    <w:rsid w:val="00A06603"/>
    <w:rsid w:val="00A10865"/>
    <w:rsid w:val="00A12162"/>
    <w:rsid w:val="00A170F7"/>
    <w:rsid w:val="00A176A4"/>
    <w:rsid w:val="00A23E0E"/>
    <w:rsid w:val="00A27B48"/>
    <w:rsid w:val="00A338F8"/>
    <w:rsid w:val="00A364C9"/>
    <w:rsid w:val="00A37319"/>
    <w:rsid w:val="00A452A2"/>
    <w:rsid w:val="00A50A6F"/>
    <w:rsid w:val="00A53041"/>
    <w:rsid w:val="00A54437"/>
    <w:rsid w:val="00A57BBF"/>
    <w:rsid w:val="00A61C3B"/>
    <w:rsid w:val="00A66B66"/>
    <w:rsid w:val="00A70CDA"/>
    <w:rsid w:val="00A861FB"/>
    <w:rsid w:val="00A94190"/>
    <w:rsid w:val="00A94493"/>
    <w:rsid w:val="00AA073E"/>
    <w:rsid w:val="00AA11DF"/>
    <w:rsid w:val="00AA1613"/>
    <w:rsid w:val="00AA2B72"/>
    <w:rsid w:val="00AA3250"/>
    <w:rsid w:val="00AA4BF5"/>
    <w:rsid w:val="00AB33F4"/>
    <w:rsid w:val="00AC4943"/>
    <w:rsid w:val="00AD0445"/>
    <w:rsid w:val="00AD16F6"/>
    <w:rsid w:val="00AD3DD9"/>
    <w:rsid w:val="00AD58D0"/>
    <w:rsid w:val="00AE0EC8"/>
    <w:rsid w:val="00AE0F07"/>
    <w:rsid w:val="00AE3634"/>
    <w:rsid w:val="00AE3A82"/>
    <w:rsid w:val="00AE585E"/>
    <w:rsid w:val="00AE7816"/>
    <w:rsid w:val="00AF154C"/>
    <w:rsid w:val="00AF1C39"/>
    <w:rsid w:val="00AF1D3C"/>
    <w:rsid w:val="00AF4105"/>
    <w:rsid w:val="00B00821"/>
    <w:rsid w:val="00B0178A"/>
    <w:rsid w:val="00B01C08"/>
    <w:rsid w:val="00B064F6"/>
    <w:rsid w:val="00B10005"/>
    <w:rsid w:val="00B165BD"/>
    <w:rsid w:val="00B23B17"/>
    <w:rsid w:val="00B24821"/>
    <w:rsid w:val="00B24A0A"/>
    <w:rsid w:val="00B253F6"/>
    <w:rsid w:val="00B34900"/>
    <w:rsid w:val="00B34E3A"/>
    <w:rsid w:val="00B37C15"/>
    <w:rsid w:val="00B447C8"/>
    <w:rsid w:val="00B44C5E"/>
    <w:rsid w:val="00B46175"/>
    <w:rsid w:val="00B56B76"/>
    <w:rsid w:val="00B56D6E"/>
    <w:rsid w:val="00B578F1"/>
    <w:rsid w:val="00B72499"/>
    <w:rsid w:val="00B73AC6"/>
    <w:rsid w:val="00B7401C"/>
    <w:rsid w:val="00B763D0"/>
    <w:rsid w:val="00B82C2E"/>
    <w:rsid w:val="00B8434B"/>
    <w:rsid w:val="00B850BE"/>
    <w:rsid w:val="00B912FD"/>
    <w:rsid w:val="00B9494A"/>
    <w:rsid w:val="00B973CF"/>
    <w:rsid w:val="00BA32BF"/>
    <w:rsid w:val="00BA5983"/>
    <w:rsid w:val="00BA7773"/>
    <w:rsid w:val="00BB0EA0"/>
    <w:rsid w:val="00BB7A02"/>
    <w:rsid w:val="00BC0406"/>
    <w:rsid w:val="00BC0913"/>
    <w:rsid w:val="00BC3B65"/>
    <w:rsid w:val="00BC5371"/>
    <w:rsid w:val="00BC5CB6"/>
    <w:rsid w:val="00BC61FE"/>
    <w:rsid w:val="00BC6788"/>
    <w:rsid w:val="00BC6944"/>
    <w:rsid w:val="00BD16DE"/>
    <w:rsid w:val="00BD2EFF"/>
    <w:rsid w:val="00BD482D"/>
    <w:rsid w:val="00BD6B77"/>
    <w:rsid w:val="00BD76F3"/>
    <w:rsid w:val="00BE187E"/>
    <w:rsid w:val="00BE5A0F"/>
    <w:rsid w:val="00BF168F"/>
    <w:rsid w:val="00BF585E"/>
    <w:rsid w:val="00BF798E"/>
    <w:rsid w:val="00C02C1D"/>
    <w:rsid w:val="00C03070"/>
    <w:rsid w:val="00C05670"/>
    <w:rsid w:val="00C05DE0"/>
    <w:rsid w:val="00C06499"/>
    <w:rsid w:val="00C13946"/>
    <w:rsid w:val="00C22671"/>
    <w:rsid w:val="00C22D15"/>
    <w:rsid w:val="00C249C7"/>
    <w:rsid w:val="00C25A31"/>
    <w:rsid w:val="00C25E68"/>
    <w:rsid w:val="00C30CAD"/>
    <w:rsid w:val="00C3549C"/>
    <w:rsid w:val="00C369FB"/>
    <w:rsid w:val="00C415AA"/>
    <w:rsid w:val="00C65C6B"/>
    <w:rsid w:val="00C71C35"/>
    <w:rsid w:val="00C800D0"/>
    <w:rsid w:val="00C825C4"/>
    <w:rsid w:val="00C831DB"/>
    <w:rsid w:val="00C87DF7"/>
    <w:rsid w:val="00C93CD5"/>
    <w:rsid w:val="00C94B25"/>
    <w:rsid w:val="00C95239"/>
    <w:rsid w:val="00C96286"/>
    <w:rsid w:val="00C962B2"/>
    <w:rsid w:val="00C96E39"/>
    <w:rsid w:val="00CA5610"/>
    <w:rsid w:val="00CA7A9D"/>
    <w:rsid w:val="00CB0A10"/>
    <w:rsid w:val="00CC3237"/>
    <w:rsid w:val="00CC51EE"/>
    <w:rsid w:val="00CD5B44"/>
    <w:rsid w:val="00CD747B"/>
    <w:rsid w:val="00CE01E9"/>
    <w:rsid w:val="00CE0693"/>
    <w:rsid w:val="00CE18C8"/>
    <w:rsid w:val="00CF0FA3"/>
    <w:rsid w:val="00CF231B"/>
    <w:rsid w:val="00CF2AFA"/>
    <w:rsid w:val="00CF3476"/>
    <w:rsid w:val="00CF6136"/>
    <w:rsid w:val="00CF7773"/>
    <w:rsid w:val="00D01631"/>
    <w:rsid w:val="00D05232"/>
    <w:rsid w:val="00D063BA"/>
    <w:rsid w:val="00D12148"/>
    <w:rsid w:val="00D17182"/>
    <w:rsid w:val="00D208CE"/>
    <w:rsid w:val="00D20F9E"/>
    <w:rsid w:val="00D23D30"/>
    <w:rsid w:val="00D23DD6"/>
    <w:rsid w:val="00D26382"/>
    <w:rsid w:val="00D271A9"/>
    <w:rsid w:val="00D3261E"/>
    <w:rsid w:val="00D340A3"/>
    <w:rsid w:val="00D34C09"/>
    <w:rsid w:val="00D4021A"/>
    <w:rsid w:val="00D47A62"/>
    <w:rsid w:val="00D503FC"/>
    <w:rsid w:val="00D51FEC"/>
    <w:rsid w:val="00D5445B"/>
    <w:rsid w:val="00D54995"/>
    <w:rsid w:val="00D549E5"/>
    <w:rsid w:val="00D60B23"/>
    <w:rsid w:val="00D61AD0"/>
    <w:rsid w:val="00D61E85"/>
    <w:rsid w:val="00D64687"/>
    <w:rsid w:val="00D67293"/>
    <w:rsid w:val="00D77413"/>
    <w:rsid w:val="00D87BC7"/>
    <w:rsid w:val="00D92AFF"/>
    <w:rsid w:val="00D96D01"/>
    <w:rsid w:val="00DA6D33"/>
    <w:rsid w:val="00DB55B2"/>
    <w:rsid w:val="00DB6A47"/>
    <w:rsid w:val="00DC1421"/>
    <w:rsid w:val="00DC49EE"/>
    <w:rsid w:val="00DC4DC0"/>
    <w:rsid w:val="00DD07E0"/>
    <w:rsid w:val="00DD1872"/>
    <w:rsid w:val="00DD1EBD"/>
    <w:rsid w:val="00DD21CD"/>
    <w:rsid w:val="00DD2933"/>
    <w:rsid w:val="00DD65AA"/>
    <w:rsid w:val="00DE463C"/>
    <w:rsid w:val="00DE5D3B"/>
    <w:rsid w:val="00DE6C3F"/>
    <w:rsid w:val="00DF004A"/>
    <w:rsid w:val="00DF025D"/>
    <w:rsid w:val="00DF56DB"/>
    <w:rsid w:val="00DF59BE"/>
    <w:rsid w:val="00E013CF"/>
    <w:rsid w:val="00E02937"/>
    <w:rsid w:val="00E02D50"/>
    <w:rsid w:val="00E033C2"/>
    <w:rsid w:val="00E11ED0"/>
    <w:rsid w:val="00E15829"/>
    <w:rsid w:val="00E15976"/>
    <w:rsid w:val="00E17DC8"/>
    <w:rsid w:val="00E2265B"/>
    <w:rsid w:val="00E262A3"/>
    <w:rsid w:val="00E34248"/>
    <w:rsid w:val="00E35118"/>
    <w:rsid w:val="00E4499D"/>
    <w:rsid w:val="00E44C78"/>
    <w:rsid w:val="00E4556B"/>
    <w:rsid w:val="00E458A4"/>
    <w:rsid w:val="00E53A92"/>
    <w:rsid w:val="00E55B0B"/>
    <w:rsid w:val="00E56B81"/>
    <w:rsid w:val="00E62E7E"/>
    <w:rsid w:val="00E66055"/>
    <w:rsid w:val="00E67AA8"/>
    <w:rsid w:val="00E71889"/>
    <w:rsid w:val="00E72218"/>
    <w:rsid w:val="00E74C0F"/>
    <w:rsid w:val="00E76EBF"/>
    <w:rsid w:val="00E77C68"/>
    <w:rsid w:val="00E81FEF"/>
    <w:rsid w:val="00E84746"/>
    <w:rsid w:val="00E91003"/>
    <w:rsid w:val="00E91438"/>
    <w:rsid w:val="00E934F9"/>
    <w:rsid w:val="00E94CE1"/>
    <w:rsid w:val="00E95F40"/>
    <w:rsid w:val="00E97466"/>
    <w:rsid w:val="00EA10AA"/>
    <w:rsid w:val="00EA2C4F"/>
    <w:rsid w:val="00EB26F4"/>
    <w:rsid w:val="00EB7691"/>
    <w:rsid w:val="00EC1524"/>
    <w:rsid w:val="00EC78A6"/>
    <w:rsid w:val="00ED21DE"/>
    <w:rsid w:val="00ED2C15"/>
    <w:rsid w:val="00EE00C6"/>
    <w:rsid w:val="00EE2A65"/>
    <w:rsid w:val="00EE6136"/>
    <w:rsid w:val="00EE6757"/>
    <w:rsid w:val="00EF418A"/>
    <w:rsid w:val="00EF6539"/>
    <w:rsid w:val="00EF7056"/>
    <w:rsid w:val="00F015FE"/>
    <w:rsid w:val="00F02B27"/>
    <w:rsid w:val="00F125D5"/>
    <w:rsid w:val="00F12DC0"/>
    <w:rsid w:val="00F139AA"/>
    <w:rsid w:val="00F17256"/>
    <w:rsid w:val="00F2536F"/>
    <w:rsid w:val="00F313D7"/>
    <w:rsid w:val="00F31670"/>
    <w:rsid w:val="00F34E49"/>
    <w:rsid w:val="00F4129B"/>
    <w:rsid w:val="00F45FC9"/>
    <w:rsid w:val="00F5126B"/>
    <w:rsid w:val="00F5223F"/>
    <w:rsid w:val="00F5242A"/>
    <w:rsid w:val="00F530EC"/>
    <w:rsid w:val="00F559CE"/>
    <w:rsid w:val="00F55D49"/>
    <w:rsid w:val="00F6037F"/>
    <w:rsid w:val="00F63846"/>
    <w:rsid w:val="00F73F28"/>
    <w:rsid w:val="00F744C8"/>
    <w:rsid w:val="00F75524"/>
    <w:rsid w:val="00F82ED0"/>
    <w:rsid w:val="00F850F4"/>
    <w:rsid w:val="00F857AC"/>
    <w:rsid w:val="00F86E37"/>
    <w:rsid w:val="00F9356F"/>
    <w:rsid w:val="00F94984"/>
    <w:rsid w:val="00F96B91"/>
    <w:rsid w:val="00FA0244"/>
    <w:rsid w:val="00FA0BF5"/>
    <w:rsid w:val="00FB367E"/>
    <w:rsid w:val="00FB6AD3"/>
    <w:rsid w:val="00FB786B"/>
    <w:rsid w:val="00FB7AD2"/>
    <w:rsid w:val="00FB7C38"/>
    <w:rsid w:val="00FC03F7"/>
    <w:rsid w:val="00FC2213"/>
    <w:rsid w:val="00FC60DC"/>
    <w:rsid w:val="00FD1518"/>
    <w:rsid w:val="00FD4EA0"/>
    <w:rsid w:val="00FE5D67"/>
    <w:rsid w:val="00FE7A46"/>
    <w:rsid w:val="00FF1584"/>
    <w:rsid w:val="00FF5250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5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F1584"/>
    <w:pPr>
      <w:keepNext/>
      <w:jc w:val="center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qFormat/>
    <w:rsid w:val="00537F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F158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8A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1B1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1216"/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B1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1216"/>
    <w:rPr>
      <w:rFonts w:ascii="Times New Roman" w:hAnsi="Times New Roman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D17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7F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537F15"/>
    <w:rPr>
      <w:color w:val="0000FF"/>
      <w:u w:val="single"/>
    </w:rPr>
  </w:style>
  <w:style w:type="paragraph" w:customStyle="1" w:styleId="equation">
    <w:name w:val="equation"/>
    <w:basedOn w:val="Normln"/>
    <w:rsid w:val="00537F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3"/>
      <w:szCs w:val="2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D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4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237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8EAAC0"/>
                                    <w:left w:val="single" w:sz="6" w:space="0" w:color="8EAAC0"/>
                                    <w:bottom w:val="single" w:sz="6" w:space="0" w:color="8EAAC0"/>
                                    <w:right w:val="single" w:sz="6" w:space="0" w:color="8EAAC0"/>
                                  </w:divBdr>
                                  <w:divsChild>
                                    <w:div w:id="71207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4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61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1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image" Target="media/image8.pn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76" Type="http://schemas.openxmlformats.org/officeDocument/2006/relationships/image" Target="media/image40.emf"/><Relationship Id="rId84" Type="http://schemas.openxmlformats.org/officeDocument/2006/relationships/image" Target="media/image48.e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8.png"/><Relationship Id="rId79" Type="http://schemas.openxmlformats.org/officeDocument/2006/relationships/image" Target="media/image43.emf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6.e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77" Type="http://schemas.openxmlformats.org/officeDocument/2006/relationships/image" Target="media/image41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png"/><Relationship Id="rId80" Type="http://schemas.openxmlformats.org/officeDocument/2006/relationships/image" Target="media/image44.emf"/><Relationship Id="rId85" Type="http://schemas.openxmlformats.org/officeDocument/2006/relationships/image" Target="media/image49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image" Target="media/image39.emf"/><Relationship Id="rId83" Type="http://schemas.openxmlformats.org/officeDocument/2006/relationships/image" Target="media/image47.e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7.wmf"/><Relationship Id="rId78" Type="http://schemas.openxmlformats.org/officeDocument/2006/relationships/image" Target="media/image42.emf"/><Relationship Id="rId81" Type="http://schemas.openxmlformats.org/officeDocument/2006/relationships/image" Target="media/image45.emf"/><Relationship Id="rId86" Type="http://schemas.openxmlformats.org/officeDocument/2006/relationships/image" Target="media/image5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YUKA\DIPL\temata\2002\b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bp.dot</Template>
  <TotalTime>2</TotalTime>
  <Pages>29</Pages>
  <Words>1664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JH1</vt:lpstr>
    </vt:vector>
  </TitlesOfParts>
  <Company>MU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JH1</dc:title>
  <dc:creator>JH</dc:creator>
  <cp:lastModifiedBy>humlicek</cp:lastModifiedBy>
  <cp:revision>4</cp:revision>
  <cp:lastPrinted>2015-05-07T10:36:00Z</cp:lastPrinted>
  <dcterms:created xsi:type="dcterms:W3CDTF">2022-05-04T08:47:00Z</dcterms:created>
  <dcterms:modified xsi:type="dcterms:W3CDTF">2022-05-04T08:49:00Z</dcterms:modified>
</cp:coreProperties>
</file>