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D9F" w:rsidRDefault="00C20599">
      <w:r>
        <w:t xml:space="preserve">Počty lůžek v hotelech a podobných zařízeních těsně korelují s tradičními turistickými destinacemi, které v Evropě dominují cestovnímu </w:t>
      </w:r>
      <w:r w:rsidR="00AE3E3E">
        <w:t>ruchu</w:t>
      </w:r>
      <w:r>
        <w:t xml:space="preserve">. </w:t>
      </w:r>
      <w:r w:rsidR="00D05F4E">
        <w:t xml:space="preserve">Mezi </w:t>
      </w:r>
      <w:r w:rsidR="00B26839">
        <w:t xml:space="preserve">početně </w:t>
      </w:r>
      <w:r w:rsidR="00D05F4E">
        <w:t xml:space="preserve">nejvýraznějšími jednotkami NUTS 2 tak zaznamenáváme velká evropská města (Londýn, Paříž, Madrid či Prahu), horské oblasti </w:t>
      </w:r>
      <w:r w:rsidR="00B26839">
        <w:t>Al</w:t>
      </w:r>
      <w:r w:rsidR="00476692">
        <w:t>p (Švýcarsko, Rakousko, Itálii</w:t>
      </w:r>
      <w:r w:rsidR="00B26839">
        <w:t xml:space="preserve">) a </w:t>
      </w:r>
      <w:r w:rsidR="00D05F4E">
        <w:t>především přímo</w:t>
      </w:r>
      <w:r w:rsidR="00B26839">
        <w:t xml:space="preserve">řské oblasti Španělska, Francie, Chorvatska a Itálie, které vytvářejí absolutní vrchol v ubytovacích kapacitách. </w:t>
      </w:r>
      <w:r w:rsidR="003E2D70">
        <w:t>Právě sem totiž směřuje většina populace k trávení letní dovolené. Klasický model sluncem zalitých pláží a poměrně vysoké jistoty přívětivého počasí je stále oblíbenější a i přes velký rozvoj jiných druhů turismu jsou tyto lokality naprostým fenoménem. S tím souvisí orientace ekonomik zd</w:t>
      </w:r>
      <w:r w:rsidR="00476692">
        <w:t>ejších oblastí a především velké sezónní výkyvy, které se projevují</w:t>
      </w:r>
      <w:r w:rsidR="003E2D70">
        <w:t xml:space="preserve"> velmi výrazně v zaměstnanosti a nelze tak říci, že by vysoká kapacita hotelových lůžek nutně znamenala pouze pozitivní ukazatel vývoje jednotlivých turistických lokalit. </w:t>
      </w:r>
      <w:r w:rsidR="00EB1887">
        <w:t>Jak již bylo řečeno, rozvoj zaznamenávají také jiné druhy turismu, především příměstský, kde se kloubí poznávání památek s možností nákupů a návštěv nejrůznějších barů a nákupních středisek</w:t>
      </w:r>
      <w:r w:rsidR="00476692">
        <w:t>,</w:t>
      </w:r>
      <w:r w:rsidR="00EB1887">
        <w:t xml:space="preserve"> na něž velkoměsta turisty lákají. </w:t>
      </w:r>
      <w:r w:rsidR="009E43DE">
        <w:t xml:space="preserve">Stále silněji je také zastoupeno zimní období a návštěva hor, což v evropském prostoru představují především Alpy. </w:t>
      </w:r>
      <w:r w:rsidR="00B92F1D">
        <w:t xml:space="preserve">V České republice hraje naprosto dominantní úlohu hlavní město Praha, kam směřuje naprostá většina zahraničních turistů. Kromě české metropole </w:t>
      </w:r>
      <w:r w:rsidR="00EE7CE8">
        <w:t xml:space="preserve">dosahuje významných hodnot </w:t>
      </w:r>
      <w:r w:rsidR="00B92F1D">
        <w:t xml:space="preserve">NUTS Severovýchod, který těží ze spojení zimního turismu a Krkonoš. </w:t>
      </w:r>
      <w:r w:rsidR="004777B2">
        <w:t xml:space="preserve">Nejnižší hodnoty se nachází většinou ve vnitrozemí států, obecně lze říci, že spíše na východě Evropy (Polsko či Maďarsko). </w:t>
      </w:r>
    </w:p>
    <w:sectPr w:rsidR="00567D9F" w:rsidSect="00567D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C20599"/>
    <w:rsid w:val="003E2D70"/>
    <w:rsid w:val="00476692"/>
    <w:rsid w:val="004777B2"/>
    <w:rsid w:val="00567D9F"/>
    <w:rsid w:val="007F6755"/>
    <w:rsid w:val="009E43DE"/>
    <w:rsid w:val="00AE3E3E"/>
    <w:rsid w:val="00B26839"/>
    <w:rsid w:val="00B92F1D"/>
    <w:rsid w:val="00C20599"/>
    <w:rsid w:val="00D05F4E"/>
    <w:rsid w:val="00EB1887"/>
    <w:rsid w:val="00EE7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7D9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242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SoftMEN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Nožička</dc:creator>
  <cp:keywords/>
  <dc:description/>
  <cp:lastModifiedBy>Marek Nožička</cp:lastModifiedBy>
  <cp:revision>12</cp:revision>
  <dcterms:created xsi:type="dcterms:W3CDTF">2012-11-03T19:59:00Z</dcterms:created>
  <dcterms:modified xsi:type="dcterms:W3CDTF">2012-11-03T20:29:00Z</dcterms:modified>
</cp:coreProperties>
</file>