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C5" w:rsidRPr="00A658C5" w:rsidRDefault="00A658C5" w:rsidP="00A658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658C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Využití recyklovaných PET lahví jako biokatalyzátoru </w:t>
      </w:r>
    </w:p>
    <w:p w:rsidR="00A658C5" w:rsidRPr="00A658C5" w:rsidRDefault="00A658C5" w:rsidP="00A65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06. 06. 2014 </w:t>
      </w:r>
      <w:hyperlink r:id="rId4" w:history="1">
        <w:r w:rsidRPr="00A658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Ing. Ludmila Navrátilová</w:t>
        </w:r>
      </w:hyperlink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658C5" w:rsidRPr="00A658C5" w:rsidRDefault="00A658C5" w:rsidP="00A65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A658C5" w:rsidRPr="00A658C5" w:rsidRDefault="00A658C5" w:rsidP="00A65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8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Recyklace plastových odpadů je zatím technicky náročnou záležitostí zatěžující životní prostředí. Množství spotřebovaných obalových materiálů z plastů každoročně narůstá. V České republice se na třídění všech druhů odpadů podílí 70 % obyvatelstva a na 1 občana se vytřídí ročně 40 kg odpadů (plast, papír, sklo, nápojový </w:t>
      </w:r>
      <w:proofErr w:type="gramStart"/>
      <w:r w:rsidRPr="00A658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karton) (1).</w:t>
      </w:r>
      <w:proofErr w:type="gramEnd"/>
      <w:r w:rsidRPr="00A658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Česká republika se proto může řadit mezi země, které v Evropské unii zodpovědně třídí nejen plastové odpady. Recyklovatelné plasty, PET lahve, lze však zpracovat dalším způsobem, </w:t>
      </w:r>
      <w:proofErr w:type="gramStart"/>
      <w:r w:rsidRPr="00A658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které</w:t>
      </w:r>
      <w:proofErr w:type="gramEnd"/>
      <w:r w:rsidRPr="00A658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nabízí VUT v Brně.</w:t>
      </w:r>
    </w:p>
    <w:p w:rsidR="00A658C5" w:rsidRPr="00A658C5" w:rsidRDefault="00A658C5" w:rsidP="00A65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Vědci na Fakultě chemické, Ústavu chemie potravin a biotechnologií – doc. Ing. Jiřina Omelková, CSc. a Ing. Miroslava Zichová, vyvinuli technologii sloužící k přípravě a využití drtě z bezbarvých PET lahví, na kterou lze imobilizovat biologicky aktivní látky. Imobilizace v biotechnologiích představuje </w:t>
      </w:r>
      <w:r w:rsidRPr="00A658C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„techniky používané pro fyzikální nebo chemickou fixaci buněk, organel, enzymů nebo jiných proteinů (např. monoklonálních protilátek) na pevný povrch nebo zadržených membránou“ </w:t>
      </w:r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t>(2).</w:t>
      </w:r>
    </w:p>
    <w:p w:rsidR="00A658C5" w:rsidRPr="00A658C5" w:rsidRDefault="00A658C5" w:rsidP="00A65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t>Proces přípravy nosiče pro imobilizaci PET lahví spočívá v rozdrcení plastových obalů. Vzniklá drť se dále separuje na dílčí frakce, přičemž částice menší než 0,8 mm se použijí k imobilizaci. Aktivace nosiče pro imobilizaci enzymů proběhne třepáním drtě v kombinaci s acetonem, které trvá v rozmezí 5 až 10 hodin. Získaný nosič pro imobilizaci enzymů se následně vysuší. Enzym se poté aplikuje do reakční směsi.</w:t>
      </w:r>
    </w:p>
    <w:p w:rsidR="00A658C5" w:rsidRPr="00A658C5" w:rsidRDefault="00A658C5" w:rsidP="00A65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t>V praxi tento vynález znamená zvýšení stability enzymů a umožnění jejich opakovaného nebo kontinuálního používání. Mezi další výhodu imobilizovaných enzymových systémů patří jejich technologická vlastnost, která umožňuje snadnější separaci produktů a recyklaci biokatalyzátoru. Jeden z možných způsobů použití je při degradaci složitých polysacharidů na zkvasitelné cukry, čímž dochází k urychlení a usnadnění celého biotechnologického postupu.</w:t>
      </w:r>
    </w:p>
    <w:p w:rsidR="00A658C5" w:rsidRPr="00A658C5" w:rsidRDefault="00A658C5" w:rsidP="00A65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když </w:t>
      </w:r>
      <w:proofErr w:type="gramStart"/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proofErr w:type="gramEnd"/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nejlepší odpad ten který nevznikne, tento způsob recyklace umožňuje využití odpadu jako nosiče pro imobilizaci enzymů v biotechnologických procesech, zejména v potravinářském a farmaceutickém průmyslu či při zpracování odpadních materiálů rostlinného původu na zkvasitelné cukry. Jelikož jsou PET obaly v potravinářství používány, nejsou potraviny vystaveny kontaktu s látkami (nosiči), které by v této oblasti nebyly povoleny. Technologii lze následně využít při fermentačních procesech za účelem výroby </w:t>
      </w:r>
      <w:proofErr w:type="spellStart"/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t>bioethanolu</w:t>
      </w:r>
      <w:proofErr w:type="spellEnd"/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658C5" w:rsidRPr="00A658C5" w:rsidRDefault="00A658C5" w:rsidP="00A65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t>Technologie přináší efektivní využití odpadní suroviny, která významně snižuje cenu nosiče, jehož cena i proces získání jsou běžně daleko nákladnější a náročnější. Řešení je ojedinělé v tom, že doposud nebyl z PET lahví připraven nosič, který by byl použit pro imobilizaci biologicky aktivních látek, ale doposud získaná drť byla používána k výrobě polymerních výrobků denní potřeby.</w:t>
      </w:r>
    </w:p>
    <w:p w:rsidR="00A658C5" w:rsidRPr="00A658C5" w:rsidRDefault="00A658C5" w:rsidP="00A65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současné době na VUT v Brně existují funkční vzorky technologického řešení a na technologii byl udělen </w:t>
      </w:r>
      <w:hyperlink r:id="rId5" w:tgtFrame="_blank" w:history="1">
        <w:r w:rsidRPr="00A658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patent</w:t>
        </w:r>
      </w:hyperlink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6" w:tgtFrame="_blank" w:history="1">
        <w:r w:rsidRPr="00A658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užitný vzor</w:t>
        </w:r>
      </w:hyperlink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658C5" w:rsidRPr="00A658C5" w:rsidRDefault="00A658C5" w:rsidP="00A65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  <w:r w:rsidRPr="00A658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Zdroje literatury:</w:t>
      </w:r>
      <w:r w:rsidRPr="00A658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EKO-KOM. Budoucnost odpadového hospodářství ČR. </w:t>
      </w:r>
      <w:r w:rsidRPr="00A658C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Odpady a obce: Hospodaření s komunálními odpady </w:t>
      </w:r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t>[online]</w:t>
      </w:r>
      <w:r w:rsidRPr="00A658C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2013 [cit. 2014-03-10]. 14. ročník, 129 s. Dostupné z: </w:t>
      </w:r>
      <w:hyperlink r:id="rId7" w:history="1">
        <w:r w:rsidRPr="00A658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 </w:t>
        </w:r>
      </w:hyperlink>
      <w:hyperlink r:id="rId8" w:history="1">
        <w:r w:rsidRPr="00A658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http://www.ekokom.cz/uploads/attachments/Obecne/sborniky/sbornik_Odpady_a_obce_2013.pdf</w:t>
        </w:r>
        <w:r w:rsidRPr="00A658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br/>
        </w:r>
      </w:hyperlink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(2) PURKRTOVÁ, Z. Imobilizace: pokus o přehled v oblasti enzymů a buněk. </w:t>
      </w:r>
      <w:r w:rsidRPr="00A658C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Vscht.cz </w:t>
      </w:r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[online]. Vysoká škola </w:t>
      </w:r>
      <w:proofErr w:type="spellStart"/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t>chemicko</w:t>
      </w:r>
      <w:proofErr w:type="spellEnd"/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t>technologickáPraze</w:t>
      </w:r>
      <w:proofErr w:type="spellEnd"/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2012 [cit. 2014-03-10]. Dostupné z: </w:t>
      </w:r>
      <w:hyperlink r:id="rId9" w:history="1">
        <w:r w:rsidRPr="00A658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 </w:t>
        </w:r>
      </w:hyperlink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t>http://biomikro.vscht.cz/vyuka/ib/9_prednaska2012.pdf</w:t>
      </w:r>
    </w:p>
    <w:p w:rsidR="00A658C5" w:rsidRPr="00A658C5" w:rsidRDefault="00A658C5" w:rsidP="00A65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8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Zdroj foto: </w:t>
      </w:r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Dave </w:t>
      </w:r>
      <w:proofErr w:type="spellStart"/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t>Goodman</w:t>
      </w:r>
      <w:proofErr w:type="spellEnd"/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t>Wikimedia</w:t>
      </w:r>
      <w:proofErr w:type="spellEnd"/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t>Commons</w:t>
      </w:r>
      <w:proofErr w:type="spellEnd"/>
      <w:r w:rsidRPr="00A658C5">
        <w:rPr>
          <w:rFonts w:ascii="Times New Roman" w:eastAsia="Times New Roman" w:hAnsi="Times New Roman" w:cs="Times New Roman"/>
          <w:sz w:val="24"/>
          <w:szCs w:val="24"/>
          <w:lang w:eastAsia="cs-CZ"/>
        </w:rPr>
        <w:t>, 2009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9"/>
        <w:gridCol w:w="6773"/>
      </w:tblGrid>
      <w:tr w:rsidR="00A658C5" w:rsidRPr="00A658C5" w:rsidTr="00A65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8C5" w:rsidRPr="00A658C5" w:rsidRDefault="00A658C5" w:rsidP="00A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 přihlášky:</w:t>
            </w:r>
          </w:p>
        </w:tc>
        <w:tc>
          <w:tcPr>
            <w:tcW w:w="0" w:type="auto"/>
            <w:vAlign w:val="center"/>
            <w:hideMark/>
          </w:tcPr>
          <w:p w:rsidR="00A658C5" w:rsidRPr="00A658C5" w:rsidRDefault="00A658C5" w:rsidP="00A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58C5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  <w:t>2011-811</w:t>
            </w:r>
          </w:p>
        </w:tc>
      </w:tr>
      <w:tr w:rsidR="00A658C5" w:rsidRPr="00A658C5" w:rsidTr="00A65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8C5" w:rsidRPr="00A658C5" w:rsidRDefault="00A658C5" w:rsidP="00A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 dokumentu:</w:t>
            </w:r>
          </w:p>
        </w:tc>
        <w:tc>
          <w:tcPr>
            <w:tcW w:w="0" w:type="auto"/>
            <w:vAlign w:val="center"/>
            <w:hideMark/>
          </w:tcPr>
          <w:p w:rsidR="00A658C5" w:rsidRPr="00A658C5" w:rsidRDefault="00A658C5" w:rsidP="00A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58C5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  <w:t>303640</w:t>
            </w:r>
          </w:p>
        </w:tc>
      </w:tr>
      <w:tr w:rsidR="00A658C5" w:rsidRPr="00A658C5" w:rsidTr="00A65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8C5" w:rsidRPr="00A658C5" w:rsidRDefault="00A658C5" w:rsidP="00A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přihlášení:</w:t>
            </w:r>
          </w:p>
        </w:tc>
        <w:tc>
          <w:tcPr>
            <w:tcW w:w="0" w:type="auto"/>
            <w:vAlign w:val="center"/>
            <w:hideMark/>
          </w:tcPr>
          <w:p w:rsidR="00A658C5" w:rsidRPr="00A658C5" w:rsidRDefault="00A658C5" w:rsidP="00A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12.12.2011</w:t>
            </w:r>
            <w:proofErr w:type="gramEnd"/>
          </w:p>
        </w:tc>
      </w:tr>
      <w:tr w:rsidR="00A658C5" w:rsidRPr="00A658C5" w:rsidTr="00A65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8C5" w:rsidRPr="00A658C5" w:rsidRDefault="00A658C5" w:rsidP="00A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0" w:type="auto"/>
            <w:vAlign w:val="center"/>
            <w:hideMark/>
          </w:tcPr>
          <w:p w:rsidR="00A658C5" w:rsidRPr="00A658C5" w:rsidRDefault="00A658C5" w:rsidP="00A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58C5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cs-CZ"/>
              </w:rPr>
              <w:t>Nosič pro imobilizaci enzymu, způsob jeho přípravy, způsob imobilizace enzymu a biokatalyzátor</w:t>
            </w:r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(EN: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Carrier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enzyme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immobilization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process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its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preparation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enzyme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immobilization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method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biocatalyst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)</w:t>
            </w:r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/>
            </w:r>
          </w:p>
        </w:tc>
      </w:tr>
      <w:tr w:rsidR="00A658C5" w:rsidRPr="00A658C5" w:rsidTr="00A65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8C5" w:rsidRPr="00A658C5" w:rsidRDefault="00A658C5" w:rsidP="00A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Přihlašovatel/Majitel:</w:t>
            </w:r>
          </w:p>
        </w:tc>
        <w:tc>
          <w:tcPr>
            <w:tcW w:w="0" w:type="auto"/>
            <w:vAlign w:val="center"/>
            <w:hideMark/>
          </w:tcPr>
          <w:p w:rsidR="00A658C5" w:rsidRPr="00A658C5" w:rsidRDefault="00A658C5" w:rsidP="00A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Vysoké učení technické v Brně, Brno, CZ </w:t>
            </w:r>
          </w:p>
        </w:tc>
      </w:tr>
      <w:tr w:rsidR="00A658C5" w:rsidRPr="00A658C5" w:rsidTr="00A65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8C5" w:rsidRPr="00A658C5" w:rsidRDefault="00A658C5" w:rsidP="00A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Původce:</w:t>
            </w:r>
          </w:p>
        </w:tc>
        <w:tc>
          <w:tcPr>
            <w:tcW w:w="0" w:type="auto"/>
            <w:vAlign w:val="center"/>
            <w:hideMark/>
          </w:tcPr>
          <w:p w:rsidR="00A658C5" w:rsidRPr="00A658C5" w:rsidRDefault="00A658C5" w:rsidP="00A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Jiřina Omelková Doc. Ing. CSc., Brno, CZ </w:t>
            </w:r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Miroslava Zichová Ing., Praha 52 -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Hlubočepy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CZ </w:t>
            </w:r>
          </w:p>
        </w:tc>
      </w:tr>
      <w:tr w:rsidR="00A658C5" w:rsidRPr="00A658C5" w:rsidTr="00A65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8C5" w:rsidRPr="00A658C5" w:rsidRDefault="00A658C5" w:rsidP="00A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58C5" w:rsidRPr="00A658C5" w:rsidRDefault="00A658C5" w:rsidP="00A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 - poplatek zaplacen</w:t>
            </w:r>
          </w:p>
        </w:tc>
      </w:tr>
      <w:tr w:rsidR="00A658C5" w:rsidRPr="00A658C5" w:rsidTr="00A65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8C5" w:rsidRPr="00A658C5" w:rsidRDefault="00A658C5" w:rsidP="00A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Zástupce:</w:t>
            </w:r>
          </w:p>
        </w:tc>
        <w:tc>
          <w:tcPr>
            <w:tcW w:w="0" w:type="auto"/>
            <w:vAlign w:val="center"/>
            <w:hideMark/>
          </w:tcPr>
          <w:p w:rsidR="00A658C5" w:rsidRPr="00A658C5" w:rsidRDefault="00A658C5" w:rsidP="00A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Inventia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s.r.o., Kateřina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Hartvichová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RNDr., Na Bělidle 3, Praha 5, 15000</w:t>
            </w:r>
          </w:p>
        </w:tc>
      </w:tr>
      <w:tr w:rsidR="00A658C5" w:rsidRPr="00A658C5" w:rsidTr="00A65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8C5" w:rsidRPr="00A658C5" w:rsidRDefault="00A658C5" w:rsidP="00A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MPT:</w:t>
            </w:r>
          </w:p>
        </w:tc>
        <w:tc>
          <w:tcPr>
            <w:tcW w:w="0" w:type="auto"/>
            <w:vAlign w:val="center"/>
            <w:hideMark/>
          </w:tcPr>
          <w:p w:rsidR="00A658C5" w:rsidRPr="00A658C5" w:rsidRDefault="00A658C5" w:rsidP="00A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 12 N 11/08, B 09 B 3/00</w:t>
            </w:r>
          </w:p>
        </w:tc>
      </w:tr>
      <w:tr w:rsidR="00A658C5" w:rsidRPr="00A658C5" w:rsidTr="00A65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8C5" w:rsidRPr="00A658C5" w:rsidRDefault="00A658C5" w:rsidP="00A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zveřejnění:</w:t>
            </w:r>
          </w:p>
        </w:tc>
        <w:tc>
          <w:tcPr>
            <w:tcW w:w="0" w:type="auto"/>
            <w:vAlign w:val="center"/>
            <w:hideMark/>
          </w:tcPr>
          <w:p w:rsidR="00A658C5" w:rsidRPr="00A658C5" w:rsidRDefault="00A658C5" w:rsidP="00A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23.01.2013</w:t>
            </w:r>
            <w:proofErr w:type="gramEnd"/>
          </w:p>
        </w:tc>
      </w:tr>
      <w:tr w:rsidR="00A658C5" w:rsidRPr="00A658C5" w:rsidTr="00A65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8C5" w:rsidRPr="00A658C5" w:rsidRDefault="00A658C5" w:rsidP="00A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udělení patentu:</w:t>
            </w:r>
          </w:p>
        </w:tc>
        <w:tc>
          <w:tcPr>
            <w:tcW w:w="0" w:type="auto"/>
            <w:vAlign w:val="center"/>
            <w:hideMark/>
          </w:tcPr>
          <w:p w:rsidR="00A658C5" w:rsidRPr="00A658C5" w:rsidRDefault="00A658C5" w:rsidP="00A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13.12.2012</w:t>
            </w:r>
            <w:proofErr w:type="gramEnd"/>
          </w:p>
        </w:tc>
      </w:tr>
      <w:tr w:rsidR="00A658C5" w:rsidRPr="00A658C5" w:rsidTr="00A65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8C5" w:rsidRPr="00A658C5" w:rsidRDefault="00A658C5" w:rsidP="00A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publikace patentu:</w:t>
            </w:r>
          </w:p>
        </w:tc>
        <w:tc>
          <w:tcPr>
            <w:tcW w:w="0" w:type="auto"/>
            <w:vAlign w:val="center"/>
            <w:hideMark/>
          </w:tcPr>
          <w:p w:rsidR="00A658C5" w:rsidRPr="00A658C5" w:rsidRDefault="00A658C5" w:rsidP="00A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23.01.2013</w:t>
            </w:r>
            <w:proofErr w:type="gramEnd"/>
          </w:p>
        </w:tc>
      </w:tr>
      <w:tr w:rsidR="00A658C5" w:rsidRPr="00A658C5" w:rsidTr="00A65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8C5" w:rsidRPr="00A658C5" w:rsidRDefault="00A658C5" w:rsidP="00A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Stav:</w:t>
            </w:r>
          </w:p>
        </w:tc>
        <w:tc>
          <w:tcPr>
            <w:tcW w:w="0" w:type="auto"/>
            <w:vAlign w:val="center"/>
            <w:hideMark/>
          </w:tcPr>
          <w:p w:rsidR="00A658C5" w:rsidRPr="00A658C5" w:rsidRDefault="00A658C5" w:rsidP="00A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Platný dokument</w:t>
            </w:r>
          </w:p>
        </w:tc>
      </w:tr>
      <w:tr w:rsidR="00A658C5" w:rsidRPr="00A658C5" w:rsidTr="00A65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8C5" w:rsidRPr="00A658C5" w:rsidRDefault="00A658C5" w:rsidP="00A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Druh:</w:t>
            </w:r>
          </w:p>
        </w:tc>
        <w:tc>
          <w:tcPr>
            <w:tcW w:w="0" w:type="auto"/>
            <w:vAlign w:val="center"/>
            <w:hideMark/>
          </w:tcPr>
          <w:p w:rsidR="00A658C5" w:rsidRPr="00A658C5" w:rsidRDefault="00A658C5" w:rsidP="00A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PV národní s žádostí o udělení patentu</w:t>
            </w:r>
          </w:p>
        </w:tc>
      </w:tr>
      <w:tr w:rsidR="00A658C5" w:rsidRPr="00A658C5" w:rsidTr="00A65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8C5" w:rsidRPr="00A658C5" w:rsidRDefault="00A658C5" w:rsidP="00A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Anotace (CZ):</w:t>
            </w:r>
          </w:p>
        </w:tc>
        <w:tc>
          <w:tcPr>
            <w:tcW w:w="0" w:type="auto"/>
            <w:vAlign w:val="center"/>
            <w:hideMark/>
          </w:tcPr>
          <w:p w:rsidR="00A658C5" w:rsidRPr="00A658C5" w:rsidRDefault="00A658C5" w:rsidP="00A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Řešení poskytuje nosič pro imobilizaci enzymů, který obsahuje drť z PET obalů o velikosti částic menší než 0,8 mm, aktivovanou třepáním v acetonu po dobu v rozmezí 5 až 10 hodin. Tento nosič je vhodný zejména pro imobilizaci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glykanohydroláz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Řešení zahrnuje i postup přípravy nosiče, postup imobilizace enzymů a výsledný biokatalyzátor.</w:t>
            </w:r>
          </w:p>
        </w:tc>
      </w:tr>
      <w:tr w:rsidR="00A658C5" w:rsidRPr="00A658C5" w:rsidTr="00A65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8C5" w:rsidRPr="00A658C5" w:rsidRDefault="00A658C5" w:rsidP="00A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Anotace (EN):</w:t>
            </w:r>
          </w:p>
        </w:tc>
        <w:tc>
          <w:tcPr>
            <w:tcW w:w="0" w:type="auto"/>
            <w:vAlign w:val="center"/>
            <w:hideMark/>
          </w:tcPr>
          <w:p w:rsidR="00A658C5" w:rsidRPr="00A658C5" w:rsidRDefault="00A658C5" w:rsidP="00A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present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invention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provides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carrier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immobilization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enzymes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which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carrier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comprises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crushed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material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PET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bottles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particle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size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less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than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0.8 mm,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activated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shaking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</w:t>
            </w:r>
            <w:proofErr w:type="gram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acetone</w:t>
            </w:r>
            <w:proofErr w:type="gram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period in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range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 to 10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hours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carrier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present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invention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suited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especially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immobilization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hydrolases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invention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also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provides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process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preparing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above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described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carrier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further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process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immobilization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enzymes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as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well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as a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resulting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biocatalyst</w:t>
            </w:r>
            <w:proofErr w:type="spellEnd"/>
            <w:r w:rsidRPr="00A658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</w:tc>
      </w:tr>
    </w:tbl>
    <w:p w:rsidR="00C6775F" w:rsidRDefault="00C6775F"/>
    <w:sectPr w:rsidR="00C6775F" w:rsidSect="00C6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658C5"/>
    <w:rsid w:val="003B4885"/>
    <w:rsid w:val="00A658C5"/>
    <w:rsid w:val="00AA474E"/>
    <w:rsid w:val="00C6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75F"/>
  </w:style>
  <w:style w:type="paragraph" w:styleId="Nadpis2">
    <w:name w:val="heading 2"/>
    <w:basedOn w:val="Normln"/>
    <w:link w:val="Nadpis2Char"/>
    <w:uiPriority w:val="9"/>
    <w:qFormat/>
    <w:rsid w:val="00A65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58C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658C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temdatecreated">
    <w:name w:val="itemdatecreated"/>
    <w:basedOn w:val="Standardnpsmoodstavce"/>
    <w:rsid w:val="00A658C5"/>
  </w:style>
  <w:style w:type="character" w:customStyle="1" w:styleId="itemauthor">
    <w:name w:val="itemauthor"/>
    <w:basedOn w:val="Standardnpsmoodstavce"/>
    <w:rsid w:val="00A658C5"/>
  </w:style>
  <w:style w:type="character" w:styleId="Siln">
    <w:name w:val="Strong"/>
    <w:basedOn w:val="Standardnpsmoodstavce"/>
    <w:uiPriority w:val="22"/>
    <w:qFormat/>
    <w:rsid w:val="00A65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7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9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7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59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kom.cz/uploads/attachments/Obecne/sborniky/sbornik_Odpady_a_obce_201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kokom.cz/uploads/attachments/Obecne/sborniky/sbornik_Odpady_a_obce_201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dv.upv.cz/portal/pls/portal/portlets.pts.det?xprim=1753113&amp;lan=cs&amp;s_majs=&amp;s_puvo=&amp;s_naze=&amp;s_anot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sdv.upv.cz/portal/pls/portal/portlets.pts.det?xprim=1753156&amp;lan=cs&amp;s_majs=&amp;s_puvo=&amp;s_naze=&amp;s_anot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polupracesvut.cz/cz/vysledky/fakulta-chemicka/itemlist/user/637-ingludmilanavr&#225;tilov&#225;" TargetMode="External"/><Relationship Id="rId9" Type="http://schemas.openxmlformats.org/officeDocument/2006/relationships/hyperlink" Target="http://biomikro.vscht.cz/vyuka/ib/9_prednaska2012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ladapospa</dc:creator>
  <cp:lastModifiedBy>ladapospa</cp:lastModifiedBy>
  <cp:revision>1</cp:revision>
  <dcterms:created xsi:type="dcterms:W3CDTF">2015-10-19T14:02:00Z</dcterms:created>
  <dcterms:modified xsi:type="dcterms:W3CDTF">2015-10-19T14:05:00Z</dcterms:modified>
</cp:coreProperties>
</file>