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A02" w:rsidRPr="00B94A02" w:rsidRDefault="00B94A02" w:rsidP="00B94A02">
      <w:pPr>
        <w:spacing w:after="0" w:line="240" w:lineRule="auto"/>
        <w:rPr>
          <w:rFonts w:ascii="Arial" w:eastAsia="Times New Roman" w:hAnsi="Arial" w:cs="Arial"/>
          <w:color w:val="000000"/>
          <w:sz w:val="24"/>
          <w:szCs w:val="24"/>
          <w:lang w:eastAsia="cs-CZ"/>
        </w:rPr>
      </w:pPr>
      <w:r w:rsidRPr="00B94A02">
        <w:rPr>
          <w:rFonts w:ascii="Arial" w:eastAsia="Times New Roman" w:hAnsi="Arial" w:cs="Arial"/>
          <w:color w:val="000000"/>
          <w:sz w:val="24"/>
          <w:szCs w:val="24"/>
          <w:lang w:eastAsia="cs-CZ"/>
        </w:rPr>
        <w:t>ČESKÁ TECHNICKÁ NORMA</w:t>
      </w:r>
    </w:p>
    <w:p w:rsidR="00B94A02" w:rsidRPr="00B94A02" w:rsidRDefault="00B94A02" w:rsidP="00B94A02">
      <w:pPr>
        <w:spacing w:after="60" w:line="240" w:lineRule="auto"/>
        <w:jc w:val="both"/>
        <w:rPr>
          <w:rFonts w:ascii="Arial" w:eastAsia="Times New Roman" w:hAnsi="Arial" w:cs="Arial"/>
          <w:color w:val="000000"/>
          <w:sz w:val="18"/>
          <w:szCs w:val="18"/>
          <w:lang w:eastAsia="cs-CZ"/>
        </w:rPr>
      </w:pPr>
      <w:r w:rsidRPr="00B94A02">
        <w:rPr>
          <w:rFonts w:ascii="Arial" w:eastAsia="Times New Roman" w:hAnsi="Arial" w:cs="Arial"/>
          <w:color w:val="000000"/>
          <w:sz w:val="16"/>
          <w:szCs w:val="16"/>
          <w:lang w:eastAsia="cs-CZ"/>
        </w:rPr>
        <w:t>ICS 13.030.50; 83.080.20</w:t>
      </w:r>
      <w:r w:rsidRPr="00B94A02">
        <w:rPr>
          <w:rFonts w:ascii="Arial" w:eastAsia="Times New Roman" w:hAnsi="Arial" w:cs="Arial"/>
          <w:color w:val="000000"/>
          <w:sz w:val="18"/>
          <w:szCs w:val="18"/>
          <w:lang w:eastAsia="cs-CZ"/>
        </w:rPr>
        <w:t xml:space="preserve"> </w:t>
      </w:r>
      <w:r w:rsidRPr="00B94A02">
        <w:rPr>
          <w:rFonts w:ascii="Arial" w:eastAsia="Times New Roman" w:hAnsi="Arial" w:cs="Arial"/>
          <w:b/>
          <w:bCs/>
          <w:color w:val="000000"/>
          <w:sz w:val="18"/>
          <w:szCs w:val="18"/>
          <w:lang w:eastAsia="cs-CZ"/>
        </w:rPr>
        <w:t>Červen 2015</w:t>
      </w:r>
    </w:p>
    <w:tbl>
      <w:tblPr>
        <w:tblW w:w="0" w:type="auto"/>
        <w:tblCellSpacing w:w="0" w:type="dxa"/>
        <w:tblCellMar>
          <w:left w:w="0" w:type="dxa"/>
          <w:right w:w="0" w:type="dxa"/>
        </w:tblCellMar>
        <w:tblLook w:val="04A0"/>
      </w:tblPr>
      <w:tblGrid>
        <w:gridCol w:w="6941"/>
        <w:gridCol w:w="2131"/>
      </w:tblGrid>
      <w:tr w:rsidR="00B94A02" w:rsidRPr="00B94A02" w:rsidTr="00B94A02">
        <w:trPr>
          <w:trHeight w:val="2130"/>
          <w:tblCellSpacing w:w="0" w:type="dxa"/>
        </w:trPr>
        <w:tc>
          <w:tcPr>
            <w:tcW w:w="9210" w:type="dxa"/>
            <w:tcBorders>
              <w:top w:val="single" w:sz="18" w:space="0" w:color="000000"/>
              <w:bottom w:val="single" w:sz="18" w:space="0" w:color="000000"/>
            </w:tcBorders>
            <w:hideMark/>
          </w:tcPr>
          <w:p w:rsidR="00B94A02" w:rsidRPr="00B94A02" w:rsidRDefault="00B94A02" w:rsidP="00B94A02">
            <w:pPr>
              <w:spacing w:before="480" w:after="120" w:line="340" w:lineRule="atLeast"/>
              <w:ind w:right="560"/>
              <w:rPr>
                <w:rFonts w:ascii="Arial" w:eastAsia="Times New Roman" w:hAnsi="Arial" w:cs="Arial"/>
                <w:b/>
                <w:bCs/>
                <w:color w:val="000000"/>
                <w:sz w:val="28"/>
                <w:szCs w:val="28"/>
                <w:lang w:eastAsia="cs-CZ"/>
              </w:rPr>
            </w:pPr>
            <w:r w:rsidRPr="00B94A02">
              <w:rPr>
                <w:rFonts w:ascii="Arial" w:eastAsia="Times New Roman" w:hAnsi="Arial" w:cs="Arial"/>
                <w:b/>
                <w:bCs/>
                <w:color w:val="000000"/>
                <w:sz w:val="28"/>
                <w:szCs w:val="28"/>
                <w:lang w:eastAsia="cs-CZ"/>
              </w:rPr>
              <w:t xml:space="preserve">Plasty – Recyklované plasty – Charakterizace </w:t>
            </w:r>
            <w:bookmarkStart w:id="0" w:name="OLE_LINK1"/>
            <w:bookmarkEnd w:id="0"/>
            <w:proofErr w:type="spellStart"/>
            <w:r w:rsidRPr="00B94A02">
              <w:rPr>
                <w:rFonts w:ascii="Arial" w:eastAsia="Times New Roman" w:hAnsi="Arial" w:cs="Arial"/>
                <w:b/>
                <w:bCs/>
                <w:color w:val="000000"/>
                <w:sz w:val="28"/>
                <w:szCs w:val="28"/>
                <w:lang w:eastAsia="cs-CZ"/>
              </w:rPr>
              <w:t>polyethylentereftalátových</w:t>
            </w:r>
            <w:proofErr w:type="spellEnd"/>
            <w:r w:rsidRPr="00B94A02">
              <w:rPr>
                <w:rFonts w:ascii="Arial" w:eastAsia="Times New Roman" w:hAnsi="Arial" w:cs="Arial"/>
                <w:b/>
                <w:bCs/>
                <w:color w:val="000000"/>
                <w:sz w:val="28"/>
                <w:szCs w:val="28"/>
                <w:lang w:eastAsia="cs-CZ"/>
              </w:rPr>
              <w:t xml:space="preserve"> (PET) </w:t>
            </w:r>
            <w:proofErr w:type="spellStart"/>
            <w:r w:rsidRPr="00B94A02">
              <w:rPr>
                <w:rFonts w:ascii="Arial" w:eastAsia="Times New Roman" w:hAnsi="Arial" w:cs="Arial"/>
                <w:b/>
                <w:bCs/>
                <w:color w:val="000000"/>
                <w:sz w:val="28"/>
                <w:szCs w:val="28"/>
                <w:lang w:eastAsia="cs-CZ"/>
              </w:rPr>
              <w:t>recyklátů</w:t>
            </w:r>
            <w:proofErr w:type="spellEnd"/>
          </w:p>
        </w:tc>
        <w:tc>
          <w:tcPr>
            <w:tcW w:w="3195" w:type="dxa"/>
            <w:tcBorders>
              <w:top w:val="single" w:sz="18" w:space="0" w:color="000000"/>
              <w:bottom w:val="single" w:sz="18" w:space="0" w:color="000000"/>
            </w:tcBorders>
            <w:hideMark/>
          </w:tcPr>
          <w:p w:rsidR="00B94A02" w:rsidRPr="00B94A02" w:rsidRDefault="00B94A02" w:rsidP="00B94A02">
            <w:pPr>
              <w:spacing w:before="180" w:after="120" w:line="340" w:lineRule="atLeast"/>
              <w:rPr>
                <w:rFonts w:ascii="Arial" w:eastAsia="Times New Roman" w:hAnsi="Arial" w:cs="Arial"/>
                <w:color w:val="000000"/>
                <w:sz w:val="18"/>
                <w:szCs w:val="18"/>
                <w:lang w:eastAsia="cs-CZ"/>
              </w:rPr>
            </w:pPr>
            <w:r w:rsidRPr="00B94A02">
              <w:rPr>
                <w:rFonts w:ascii="Arial" w:eastAsia="Times New Roman" w:hAnsi="Arial" w:cs="Arial"/>
                <w:color w:val="000000"/>
                <w:sz w:val="18"/>
                <w:szCs w:val="18"/>
                <w:lang w:eastAsia="cs-CZ"/>
              </w:rPr>
              <w:t>ČSN</w:t>
            </w:r>
            <w:r w:rsidRPr="00B94A02">
              <w:rPr>
                <w:rFonts w:ascii="Arial" w:eastAsia="Times New Roman" w:hAnsi="Arial" w:cs="Arial"/>
                <w:color w:val="000000"/>
                <w:sz w:val="18"/>
                <w:szCs w:val="18"/>
                <w:lang w:eastAsia="cs-CZ"/>
              </w:rPr>
              <w:br/>
              <w:t>EN 15348</w:t>
            </w:r>
          </w:p>
          <w:p w:rsidR="00B94A02" w:rsidRPr="00B94A02" w:rsidRDefault="00B94A02" w:rsidP="00B94A02">
            <w:pPr>
              <w:spacing w:before="80" w:after="80" w:line="340" w:lineRule="atLeast"/>
              <w:rPr>
                <w:rFonts w:ascii="Arial" w:eastAsia="Times New Roman" w:hAnsi="Arial" w:cs="Arial"/>
                <w:color w:val="000000"/>
                <w:sz w:val="28"/>
                <w:szCs w:val="28"/>
                <w:lang w:eastAsia="cs-CZ"/>
              </w:rPr>
            </w:pPr>
            <w:r w:rsidRPr="00B94A02">
              <w:rPr>
                <w:rFonts w:ascii="Arial" w:eastAsia="Times New Roman" w:hAnsi="Arial" w:cs="Arial"/>
                <w:color w:val="000000"/>
                <w:sz w:val="28"/>
                <w:szCs w:val="28"/>
                <w:lang w:eastAsia="cs-CZ"/>
              </w:rPr>
              <w:t>64 5807</w:t>
            </w:r>
          </w:p>
        </w:tc>
      </w:tr>
    </w:tbl>
    <w:p w:rsidR="00B94A02" w:rsidRPr="00B94A02" w:rsidRDefault="00B94A02" w:rsidP="00B94A02">
      <w:pPr>
        <w:spacing w:after="0" w:line="240" w:lineRule="auto"/>
        <w:rPr>
          <w:rFonts w:ascii="Arial" w:eastAsia="Times New Roman" w:hAnsi="Arial" w:cs="Arial"/>
          <w:color w:val="000000"/>
          <w:sz w:val="24"/>
          <w:szCs w:val="24"/>
          <w:lang w:eastAsia="cs-CZ"/>
        </w:rPr>
      </w:pPr>
      <w:r w:rsidRPr="00B94A02">
        <w:rPr>
          <w:rFonts w:ascii="Arial" w:eastAsia="Times New Roman" w:hAnsi="Arial" w:cs="Arial"/>
          <w:color w:val="000000"/>
          <w:sz w:val="24"/>
          <w:szCs w:val="24"/>
          <w:lang w:eastAsia="cs-CZ"/>
        </w:rPr>
        <w:t> </w:t>
      </w:r>
    </w:p>
    <w:p w:rsidR="00B94A02" w:rsidRPr="00B94A02" w:rsidRDefault="00B94A02" w:rsidP="00B94A02">
      <w:pPr>
        <w:spacing w:after="0" w:line="240" w:lineRule="auto"/>
        <w:rPr>
          <w:rFonts w:ascii="Arial" w:eastAsia="Times New Roman" w:hAnsi="Arial" w:cs="Arial"/>
          <w:color w:val="000000"/>
          <w:sz w:val="24"/>
          <w:szCs w:val="24"/>
          <w:lang w:eastAsia="cs-CZ"/>
        </w:rPr>
      </w:pPr>
      <w:proofErr w:type="spellStart"/>
      <w:r w:rsidRPr="00B94A02">
        <w:rPr>
          <w:rFonts w:ascii="Arial" w:eastAsia="Times New Roman" w:hAnsi="Arial" w:cs="Arial"/>
          <w:color w:val="000000"/>
          <w:sz w:val="24"/>
          <w:szCs w:val="24"/>
          <w:lang w:eastAsia="cs-CZ"/>
        </w:rPr>
        <w:t>Plastics</w:t>
      </w:r>
      <w:proofErr w:type="spellEnd"/>
      <w:r w:rsidRPr="00B94A02">
        <w:rPr>
          <w:rFonts w:ascii="Arial" w:eastAsia="Times New Roman" w:hAnsi="Arial" w:cs="Arial"/>
          <w:color w:val="000000"/>
          <w:sz w:val="24"/>
          <w:szCs w:val="24"/>
          <w:lang w:eastAsia="cs-CZ"/>
        </w:rPr>
        <w:t xml:space="preserve"> – </w:t>
      </w:r>
      <w:proofErr w:type="spellStart"/>
      <w:r w:rsidRPr="00B94A02">
        <w:rPr>
          <w:rFonts w:ascii="Arial" w:eastAsia="Times New Roman" w:hAnsi="Arial" w:cs="Arial"/>
          <w:color w:val="000000"/>
          <w:sz w:val="24"/>
          <w:szCs w:val="24"/>
          <w:lang w:eastAsia="cs-CZ"/>
        </w:rPr>
        <w:t>Recycled</w:t>
      </w:r>
      <w:proofErr w:type="spellEnd"/>
      <w:r w:rsidRPr="00B94A02">
        <w:rPr>
          <w:rFonts w:ascii="Arial" w:eastAsia="Times New Roman" w:hAnsi="Arial" w:cs="Arial"/>
          <w:color w:val="000000"/>
          <w:sz w:val="24"/>
          <w:szCs w:val="24"/>
          <w:lang w:eastAsia="cs-CZ"/>
        </w:rPr>
        <w:t xml:space="preserve"> </w:t>
      </w:r>
      <w:proofErr w:type="spellStart"/>
      <w:r w:rsidRPr="00B94A02">
        <w:rPr>
          <w:rFonts w:ascii="Arial" w:eastAsia="Times New Roman" w:hAnsi="Arial" w:cs="Arial"/>
          <w:color w:val="000000"/>
          <w:sz w:val="24"/>
          <w:szCs w:val="24"/>
          <w:lang w:eastAsia="cs-CZ"/>
        </w:rPr>
        <w:t>plastics</w:t>
      </w:r>
      <w:proofErr w:type="spellEnd"/>
      <w:r w:rsidRPr="00B94A02">
        <w:rPr>
          <w:rFonts w:ascii="Arial" w:eastAsia="Times New Roman" w:hAnsi="Arial" w:cs="Arial"/>
          <w:color w:val="000000"/>
          <w:sz w:val="24"/>
          <w:szCs w:val="24"/>
          <w:lang w:eastAsia="cs-CZ"/>
        </w:rPr>
        <w:t xml:space="preserve"> – </w:t>
      </w:r>
      <w:proofErr w:type="spellStart"/>
      <w:r w:rsidRPr="00B94A02">
        <w:rPr>
          <w:rFonts w:ascii="Arial" w:eastAsia="Times New Roman" w:hAnsi="Arial" w:cs="Arial"/>
          <w:color w:val="000000"/>
          <w:sz w:val="24"/>
          <w:szCs w:val="24"/>
          <w:lang w:eastAsia="cs-CZ"/>
        </w:rPr>
        <w:t>Characterisation</w:t>
      </w:r>
      <w:proofErr w:type="spellEnd"/>
      <w:r w:rsidRPr="00B94A02">
        <w:rPr>
          <w:rFonts w:ascii="Arial" w:eastAsia="Times New Roman" w:hAnsi="Arial" w:cs="Arial"/>
          <w:color w:val="000000"/>
          <w:sz w:val="24"/>
          <w:szCs w:val="24"/>
          <w:lang w:eastAsia="cs-CZ"/>
        </w:rPr>
        <w:t xml:space="preserve"> </w:t>
      </w:r>
      <w:proofErr w:type="spellStart"/>
      <w:r w:rsidRPr="00B94A02">
        <w:rPr>
          <w:rFonts w:ascii="Arial" w:eastAsia="Times New Roman" w:hAnsi="Arial" w:cs="Arial"/>
          <w:color w:val="000000"/>
          <w:sz w:val="24"/>
          <w:szCs w:val="24"/>
          <w:lang w:eastAsia="cs-CZ"/>
        </w:rPr>
        <w:t>of</w:t>
      </w:r>
      <w:proofErr w:type="spellEnd"/>
      <w:r w:rsidRPr="00B94A02">
        <w:rPr>
          <w:rFonts w:ascii="Arial" w:eastAsia="Times New Roman" w:hAnsi="Arial" w:cs="Arial"/>
          <w:color w:val="000000"/>
          <w:sz w:val="24"/>
          <w:szCs w:val="24"/>
          <w:lang w:eastAsia="cs-CZ"/>
        </w:rPr>
        <w:t xml:space="preserve"> </w:t>
      </w:r>
      <w:proofErr w:type="spellStart"/>
      <w:proofErr w:type="gramStart"/>
      <w:r w:rsidRPr="00B94A02">
        <w:rPr>
          <w:rFonts w:ascii="Arial" w:eastAsia="Times New Roman" w:hAnsi="Arial" w:cs="Arial"/>
          <w:color w:val="000000"/>
          <w:sz w:val="24"/>
          <w:szCs w:val="24"/>
          <w:lang w:eastAsia="cs-CZ"/>
        </w:rPr>
        <w:t>poly</w:t>
      </w:r>
      <w:proofErr w:type="spellEnd"/>
      <w:r w:rsidRPr="00B94A02">
        <w:rPr>
          <w:rFonts w:ascii="Arial" w:eastAsia="Times New Roman" w:hAnsi="Arial" w:cs="Arial"/>
          <w:color w:val="000000"/>
          <w:sz w:val="24"/>
          <w:szCs w:val="24"/>
          <w:lang w:eastAsia="cs-CZ"/>
        </w:rPr>
        <w:t>(</w:t>
      </w:r>
      <w:proofErr w:type="spellStart"/>
      <w:r w:rsidRPr="00B94A02">
        <w:rPr>
          <w:rFonts w:ascii="Arial" w:eastAsia="Times New Roman" w:hAnsi="Arial" w:cs="Arial"/>
          <w:color w:val="000000"/>
          <w:sz w:val="24"/>
          <w:szCs w:val="24"/>
          <w:lang w:eastAsia="cs-CZ"/>
        </w:rPr>
        <w:t>ethylene</w:t>
      </w:r>
      <w:proofErr w:type="spellEnd"/>
      <w:proofErr w:type="gramEnd"/>
      <w:r w:rsidRPr="00B94A02">
        <w:rPr>
          <w:rFonts w:ascii="Arial" w:eastAsia="Times New Roman" w:hAnsi="Arial" w:cs="Arial"/>
          <w:color w:val="000000"/>
          <w:sz w:val="24"/>
          <w:szCs w:val="24"/>
          <w:lang w:eastAsia="cs-CZ"/>
        </w:rPr>
        <w:t xml:space="preserve"> </w:t>
      </w:r>
      <w:proofErr w:type="spellStart"/>
      <w:r w:rsidRPr="00B94A02">
        <w:rPr>
          <w:rFonts w:ascii="Arial" w:eastAsia="Times New Roman" w:hAnsi="Arial" w:cs="Arial"/>
          <w:color w:val="000000"/>
          <w:sz w:val="24"/>
          <w:szCs w:val="24"/>
          <w:lang w:eastAsia="cs-CZ"/>
        </w:rPr>
        <w:t>terephtalate</w:t>
      </w:r>
      <w:proofErr w:type="spellEnd"/>
      <w:r w:rsidRPr="00B94A02">
        <w:rPr>
          <w:rFonts w:ascii="Arial" w:eastAsia="Times New Roman" w:hAnsi="Arial" w:cs="Arial"/>
          <w:color w:val="000000"/>
          <w:sz w:val="24"/>
          <w:szCs w:val="24"/>
          <w:lang w:eastAsia="cs-CZ"/>
        </w:rPr>
        <w:t xml:space="preserve">) (PET) </w:t>
      </w:r>
      <w:proofErr w:type="spellStart"/>
      <w:r w:rsidRPr="00B94A02">
        <w:rPr>
          <w:rFonts w:ascii="Arial" w:eastAsia="Times New Roman" w:hAnsi="Arial" w:cs="Arial"/>
          <w:color w:val="000000"/>
          <w:sz w:val="24"/>
          <w:szCs w:val="24"/>
          <w:lang w:eastAsia="cs-CZ"/>
        </w:rPr>
        <w:t>recyclates</w:t>
      </w:r>
      <w:proofErr w:type="spellEnd"/>
    </w:p>
    <w:p w:rsidR="00B94A02" w:rsidRPr="00B94A02" w:rsidRDefault="00B94A02" w:rsidP="00B94A02">
      <w:pPr>
        <w:spacing w:after="0" w:line="240" w:lineRule="auto"/>
        <w:rPr>
          <w:rFonts w:ascii="Arial" w:eastAsia="Times New Roman" w:hAnsi="Arial" w:cs="Arial"/>
          <w:color w:val="000000"/>
          <w:sz w:val="24"/>
          <w:szCs w:val="24"/>
          <w:lang w:eastAsia="cs-CZ"/>
        </w:rPr>
      </w:pPr>
      <w:proofErr w:type="spellStart"/>
      <w:r w:rsidRPr="00B94A02">
        <w:rPr>
          <w:rFonts w:ascii="Arial" w:eastAsia="Times New Roman" w:hAnsi="Arial" w:cs="Arial"/>
          <w:color w:val="000000"/>
          <w:sz w:val="24"/>
          <w:szCs w:val="24"/>
          <w:lang w:eastAsia="cs-CZ"/>
        </w:rPr>
        <w:t>Plastiques</w:t>
      </w:r>
      <w:proofErr w:type="spellEnd"/>
      <w:r w:rsidRPr="00B94A02">
        <w:rPr>
          <w:rFonts w:ascii="Arial" w:eastAsia="Times New Roman" w:hAnsi="Arial" w:cs="Arial"/>
          <w:color w:val="000000"/>
          <w:sz w:val="24"/>
          <w:szCs w:val="24"/>
          <w:lang w:eastAsia="cs-CZ"/>
        </w:rPr>
        <w:t xml:space="preserve"> – </w:t>
      </w:r>
      <w:proofErr w:type="spellStart"/>
      <w:r w:rsidRPr="00B94A02">
        <w:rPr>
          <w:rFonts w:ascii="Arial" w:eastAsia="Times New Roman" w:hAnsi="Arial" w:cs="Arial"/>
          <w:color w:val="000000"/>
          <w:sz w:val="24"/>
          <w:szCs w:val="24"/>
          <w:lang w:eastAsia="cs-CZ"/>
        </w:rPr>
        <w:t>Plastiques</w:t>
      </w:r>
      <w:proofErr w:type="spellEnd"/>
      <w:r w:rsidRPr="00B94A02">
        <w:rPr>
          <w:rFonts w:ascii="Arial" w:eastAsia="Times New Roman" w:hAnsi="Arial" w:cs="Arial"/>
          <w:color w:val="000000"/>
          <w:sz w:val="24"/>
          <w:szCs w:val="24"/>
          <w:lang w:eastAsia="cs-CZ"/>
        </w:rPr>
        <w:t xml:space="preserve"> </w:t>
      </w:r>
      <w:proofErr w:type="spellStart"/>
      <w:r w:rsidRPr="00B94A02">
        <w:rPr>
          <w:rFonts w:ascii="Arial" w:eastAsia="Times New Roman" w:hAnsi="Arial" w:cs="Arial"/>
          <w:color w:val="000000"/>
          <w:sz w:val="24"/>
          <w:szCs w:val="24"/>
          <w:lang w:eastAsia="cs-CZ"/>
        </w:rPr>
        <w:t>recyclés</w:t>
      </w:r>
      <w:proofErr w:type="spellEnd"/>
      <w:r w:rsidRPr="00B94A02">
        <w:rPr>
          <w:rFonts w:ascii="Arial" w:eastAsia="Times New Roman" w:hAnsi="Arial" w:cs="Arial"/>
          <w:color w:val="000000"/>
          <w:sz w:val="24"/>
          <w:szCs w:val="24"/>
          <w:lang w:eastAsia="cs-CZ"/>
        </w:rPr>
        <w:t xml:space="preserve"> – </w:t>
      </w:r>
      <w:proofErr w:type="spellStart"/>
      <w:r w:rsidRPr="00B94A02">
        <w:rPr>
          <w:rFonts w:ascii="Arial" w:eastAsia="Times New Roman" w:hAnsi="Arial" w:cs="Arial"/>
          <w:color w:val="000000"/>
          <w:sz w:val="24"/>
          <w:szCs w:val="24"/>
          <w:lang w:eastAsia="cs-CZ"/>
        </w:rPr>
        <w:t>Caractérisation</w:t>
      </w:r>
      <w:proofErr w:type="spellEnd"/>
      <w:r w:rsidRPr="00B94A02">
        <w:rPr>
          <w:rFonts w:ascii="Arial" w:eastAsia="Times New Roman" w:hAnsi="Arial" w:cs="Arial"/>
          <w:color w:val="000000"/>
          <w:sz w:val="24"/>
          <w:szCs w:val="24"/>
          <w:lang w:eastAsia="cs-CZ"/>
        </w:rPr>
        <w:t xml:space="preserve"> des </w:t>
      </w:r>
      <w:proofErr w:type="spellStart"/>
      <w:r w:rsidRPr="00B94A02">
        <w:rPr>
          <w:rFonts w:ascii="Arial" w:eastAsia="Times New Roman" w:hAnsi="Arial" w:cs="Arial"/>
          <w:color w:val="000000"/>
          <w:sz w:val="24"/>
          <w:szCs w:val="24"/>
          <w:lang w:eastAsia="cs-CZ"/>
        </w:rPr>
        <w:t>recyclats</w:t>
      </w:r>
      <w:proofErr w:type="spellEnd"/>
      <w:r w:rsidRPr="00B94A02">
        <w:rPr>
          <w:rFonts w:ascii="Arial" w:eastAsia="Times New Roman" w:hAnsi="Arial" w:cs="Arial"/>
          <w:color w:val="000000"/>
          <w:sz w:val="24"/>
          <w:szCs w:val="24"/>
          <w:lang w:eastAsia="cs-CZ"/>
        </w:rPr>
        <w:t xml:space="preserve"> </w:t>
      </w:r>
      <w:proofErr w:type="gramStart"/>
      <w:r w:rsidRPr="00B94A02">
        <w:rPr>
          <w:rFonts w:ascii="Arial" w:eastAsia="Times New Roman" w:hAnsi="Arial" w:cs="Arial"/>
          <w:color w:val="000000"/>
          <w:sz w:val="24"/>
          <w:szCs w:val="24"/>
          <w:lang w:eastAsia="cs-CZ"/>
        </w:rPr>
        <w:t xml:space="preserve">de </w:t>
      </w:r>
      <w:proofErr w:type="spellStart"/>
      <w:r w:rsidRPr="00B94A02">
        <w:rPr>
          <w:rFonts w:ascii="Arial" w:eastAsia="Times New Roman" w:hAnsi="Arial" w:cs="Arial"/>
          <w:color w:val="000000"/>
          <w:sz w:val="24"/>
          <w:szCs w:val="24"/>
          <w:lang w:eastAsia="cs-CZ"/>
        </w:rPr>
        <w:t>poly</w:t>
      </w:r>
      <w:proofErr w:type="spellEnd"/>
      <w:r w:rsidRPr="00B94A02">
        <w:rPr>
          <w:rFonts w:ascii="Arial" w:eastAsia="Times New Roman" w:hAnsi="Arial" w:cs="Arial"/>
          <w:color w:val="000000"/>
          <w:sz w:val="24"/>
          <w:szCs w:val="24"/>
          <w:lang w:eastAsia="cs-CZ"/>
        </w:rPr>
        <w:t>(</w:t>
      </w:r>
      <w:proofErr w:type="spellStart"/>
      <w:r w:rsidRPr="00B94A02">
        <w:rPr>
          <w:rFonts w:ascii="Arial" w:eastAsia="Times New Roman" w:hAnsi="Arial" w:cs="Arial"/>
          <w:color w:val="000000"/>
          <w:sz w:val="24"/>
          <w:szCs w:val="24"/>
          <w:lang w:eastAsia="cs-CZ"/>
        </w:rPr>
        <w:t>éthylène</w:t>
      </w:r>
      <w:proofErr w:type="spellEnd"/>
      <w:proofErr w:type="gramEnd"/>
      <w:r w:rsidRPr="00B94A02">
        <w:rPr>
          <w:rFonts w:ascii="Arial" w:eastAsia="Times New Roman" w:hAnsi="Arial" w:cs="Arial"/>
          <w:color w:val="000000"/>
          <w:sz w:val="24"/>
          <w:szCs w:val="24"/>
          <w:lang w:eastAsia="cs-CZ"/>
        </w:rPr>
        <w:t xml:space="preserve"> </w:t>
      </w:r>
      <w:proofErr w:type="spellStart"/>
      <w:r w:rsidRPr="00B94A02">
        <w:rPr>
          <w:rFonts w:ascii="Arial" w:eastAsia="Times New Roman" w:hAnsi="Arial" w:cs="Arial"/>
          <w:color w:val="000000"/>
          <w:sz w:val="24"/>
          <w:szCs w:val="24"/>
          <w:lang w:eastAsia="cs-CZ"/>
        </w:rPr>
        <w:t>téréphtalate</w:t>
      </w:r>
      <w:proofErr w:type="spellEnd"/>
      <w:r w:rsidRPr="00B94A02">
        <w:rPr>
          <w:rFonts w:ascii="Arial" w:eastAsia="Times New Roman" w:hAnsi="Arial" w:cs="Arial"/>
          <w:color w:val="000000"/>
          <w:sz w:val="24"/>
          <w:szCs w:val="24"/>
          <w:lang w:eastAsia="cs-CZ"/>
        </w:rPr>
        <w:t>) (PET)</w:t>
      </w:r>
    </w:p>
    <w:p w:rsidR="00B94A02" w:rsidRPr="00B94A02" w:rsidRDefault="00B94A02" w:rsidP="00B94A02">
      <w:pPr>
        <w:spacing w:after="840" w:line="240" w:lineRule="auto"/>
        <w:rPr>
          <w:rFonts w:ascii="Arial" w:eastAsia="Times New Roman" w:hAnsi="Arial" w:cs="Arial"/>
          <w:color w:val="000000"/>
          <w:sz w:val="24"/>
          <w:szCs w:val="24"/>
          <w:lang w:eastAsia="cs-CZ"/>
        </w:rPr>
      </w:pPr>
      <w:proofErr w:type="spellStart"/>
      <w:r w:rsidRPr="00B94A02">
        <w:rPr>
          <w:rFonts w:ascii="Arial" w:eastAsia="Times New Roman" w:hAnsi="Arial" w:cs="Arial"/>
          <w:color w:val="000000"/>
          <w:sz w:val="24"/>
          <w:szCs w:val="24"/>
          <w:lang w:eastAsia="cs-CZ"/>
        </w:rPr>
        <w:t>Kunststoffe</w:t>
      </w:r>
      <w:proofErr w:type="spellEnd"/>
      <w:r w:rsidRPr="00B94A02">
        <w:rPr>
          <w:rFonts w:ascii="Arial" w:eastAsia="Times New Roman" w:hAnsi="Arial" w:cs="Arial"/>
          <w:color w:val="000000"/>
          <w:sz w:val="24"/>
          <w:szCs w:val="24"/>
          <w:lang w:eastAsia="cs-CZ"/>
        </w:rPr>
        <w:t xml:space="preserve"> – </w:t>
      </w:r>
      <w:proofErr w:type="spellStart"/>
      <w:r w:rsidRPr="00B94A02">
        <w:rPr>
          <w:rFonts w:ascii="Arial" w:eastAsia="Times New Roman" w:hAnsi="Arial" w:cs="Arial"/>
          <w:color w:val="000000"/>
          <w:sz w:val="24"/>
          <w:szCs w:val="24"/>
          <w:lang w:eastAsia="cs-CZ"/>
        </w:rPr>
        <w:t>Kunststoff</w:t>
      </w:r>
      <w:proofErr w:type="spellEnd"/>
      <w:r w:rsidRPr="00B94A02">
        <w:rPr>
          <w:rFonts w:ascii="Arial" w:eastAsia="Times New Roman" w:hAnsi="Arial" w:cs="Arial"/>
          <w:color w:val="000000"/>
          <w:sz w:val="24"/>
          <w:szCs w:val="24"/>
          <w:lang w:eastAsia="cs-CZ"/>
        </w:rPr>
        <w:t>-</w:t>
      </w:r>
      <w:proofErr w:type="spellStart"/>
      <w:r w:rsidRPr="00B94A02">
        <w:rPr>
          <w:rFonts w:ascii="Arial" w:eastAsia="Times New Roman" w:hAnsi="Arial" w:cs="Arial"/>
          <w:color w:val="000000"/>
          <w:sz w:val="24"/>
          <w:szCs w:val="24"/>
          <w:lang w:eastAsia="cs-CZ"/>
        </w:rPr>
        <w:t>Rezyklate</w:t>
      </w:r>
      <w:proofErr w:type="spellEnd"/>
      <w:r w:rsidRPr="00B94A02">
        <w:rPr>
          <w:rFonts w:ascii="Arial" w:eastAsia="Times New Roman" w:hAnsi="Arial" w:cs="Arial"/>
          <w:color w:val="000000"/>
          <w:sz w:val="24"/>
          <w:szCs w:val="24"/>
          <w:lang w:eastAsia="cs-CZ"/>
        </w:rPr>
        <w:t xml:space="preserve"> – </w:t>
      </w:r>
      <w:proofErr w:type="spellStart"/>
      <w:r w:rsidRPr="00B94A02">
        <w:rPr>
          <w:rFonts w:ascii="Arial" w:eastAsia="Times New Roman" w:hAnsi="Arial" w:cs="Arial"/>
          <w:color w:val="000000"/>
          <w:sz w:val="24"/>
          <w:szCs w:val="24"/>
          <w:lang w:eastAsia="cs-CZ"/>
        </w:rPr>
        <w:t>Charakterisierung</w:t>
      </w:r>
      <w:proofErr w:type="spellEnd"/>
      <w:r w:rsidRPr="00B94A02">
        <w:rPr>
          <w:rFonts w:ascii="Arial" w:eastAsia="Times New Roman" w:hAnsi="Arial" w:cs="Arial"/>
          <w:color w:val="000000"/>
          <w:sz w:val="24"/>
          <w:szCs w:val="24"/>
          <w:lang w:eastAsia="cs-CZ"/>
        </w:rPr>
        <w:t xml:space="preserve"> </w:t>
      </w:r>
      <w:proofErr w:type="spellStart"/>
      <w:r w:rsidRPr="00B94A02">
        <w:rPr>
          <w:rFonts w:ascii="Arial" w:eastAsia="Times New Roman" w:hAnsi="Arial" w:cs="Arial"/>
          <w:color w:val="000000"/>
          <w:sz w:val="24"/>
          <w:szCs w:val="24"/>
          <w:lang w:eastAsia="cs-CZ"/>
        </w:rPr>
        <w:t>von</w:t>
      </w:r>
      <w:proofErr w:type="spellEnd"/>
      <w:r w:rsidRPr="00B94A02">
        <w:rPr>
          <w:rFonts w:ascii="Arial" w:eastAsia="Times New Roman" w:hAnsi="Arial" w:cs="Arial"/>
          <w:color w:val="000000"/>
          <w:sz w:val="24"/>
          <w:szCs w:val="24"/>
          <w:lang w:eastAsia="cs-CZ"/>
        </w:rPr>
        <w:t xml:space="preserve"> </w:t>
      </w:r>
      <w:proofErr w:type="spellStart"/>
      <w:r w:rsidRPr="00B94A02">
        <w:rPr>
          <w:rFonts w:ascii="Arial" w:eastAsia="Times New Roman" w:hAnsi="Arial" w:cs="Arial"/>
          <w:color w:val="000000"/>
          <w:sz w:val="24"/>
          <w:szCs w:val="24"/>
          <w:lang w:eastAsia="cs-CZ"/>
        </w:rPr>
        <w:t>Polyethylenterephtalat</w:t>
      </w:r>
      <w:proofErr w:type="spellEnd"/>
      <w:r w:rsidRPr="00B94A02">
        <w:rPr>
          <w:rFonts w:ascii="Arial" w:eastAsia="Times New Roman" w:hAnsi="Arial" w:cs="Arial"/>
          <w:color w:val="000000"/>
          <w:sz w:val="24"/>
          <w:szCs w:val="24"/>
          <w:lang w:eastAsia="cs-CZ"/>
        </w:rPr>
        <w:t xml:space="preserve"> (PET)-</w:t>
      </w:r>
      <w:proofErr w:type="spellStart"/>
      <w:r w:rsidRPr="00B94A02">
        <w:rPr>
          <w:rFonts w:ascii="Arial" w:eastAsia="Times New Roman" w:hAnsi="Arial" w:cs="Arial"/>
          <w:color w:val="000000"/>
          <w:sz w:val="24"/>
          <w:szCs w:val="24"/>
          <w:lang w:eastAsia="cs-CZ"/>
        </w:rPr>
        <w:t>Rezyklaten</w:t>
      </w:r>
      <w:proofErr w:type="spellEnd"/>
    </w:p>
    <w:p w:rsidR="00B94A02" w:rsidRPr="00B94A02" w:rsidRDefault="00B94A02" w:rsidP="00B94A02">
      <w:pPr>
        <w:spacing w:after="120" w:line="240" w:lineRule="auto"/>
        <w:jc w:val="both"/>
        <w:rPr>
          <w:rFonts w:ascii="Arial" w:eastAsia="Times New Roman" w:hAnsi="Arial" w:cs="Arial"/>
          <w:color w:val="000000"/>
          <w:sz w:val="20"/>
          <w:szCs w:val="20"/>
          <w:lang w:eastAsia="cs-CZ"/>
        </w:rPr>
      </w:pPr>
      <w:r w:rsidRPr="00B94A02">
        <w:rPr>
          <w:rFonts w:ascii="Arial" w:eastAsia="Times New Roman" w:hAnsi="Arial" w:cs="Arial"/>
          <w:color w:val="000000"/>
          <w:sz w:val="20"/>
          <w:szCs w:val="20"/>
          <w:lang w:eastAsia="cs-CZ"/>
        </w:rPr>
        <w:t>Tato norma je českou verzí evropské normy EN 15348:2014. Překlad byl zajištěn Úřadem pro technickou normalizaci, metrologii a státní zkušebnictví. Má stejný status jako oficiální verze.</w:t>
      </w:r>
    </w:p>
    <w:p w:rsidR="00B94A02" w:rsidRPr="00B94A02" w:rsidRDefault="00B94A02" w:rsidP="00B94A02">
      <w:pPr>
        <w:spacing w:after="120" w:line="240" w:lineRule="auto"/>
        <w:jc w:val="both"/>
        <w:rPr>
          <w:rFonts w:ascii="Arial" w:eastAsia="Times New Roman" w:hAnsi="Arial" w:cs="Arial"/>
          <w:color w:val="000000"/>
          <w:sz w:val="20"/>
          <w:szCs w:val="20"/>
          <w:lang w:eastAsia="cs-CZ"/>
        </w:rPr>
      </w:pPr>
      <w:proofErr w:type="spellStart"/>
      <w:r w:rsidRPr="00B94A02">
        <w:rPr>
          <w:rFonts w:ascii="Arial" w:eastAsia="Times New Roman" w:hAnsi="Arial" w:cs="Arial"/>
          <w:color w:val="000000"/>
          <w:sz w:val="20"/>
          <w:szCs w:val="20"/>
          <w:lang w:eastAsia="cs-CZ"/>
        </w:rPr>
        <w:t>This</w:t>
      </w:r>
      <w:proofErr w:type="spellEnd"/>
      <w:r w:rsidRPr="00B94A02">
        <w:rPr>
          <w:rFonts w:ascii="Arial" w:eastAsia="Times New Roman" w:hAnsi="Arial" w:cs="Arial"/>
          <w:color w:val="000000"/>
          <w:sz w:val="20"/>
          <w:szCs w:val="20"/>
          <w:lang w:eastAsia="cs-CZ"/>
        </w:rPr>
        <w:t xml:space="preserve"> standard </w:t>
      </w:r>
      <w:proofErr w:type="spellStart"/>
      <w:r w:rsidRPr="00B94A02">
        <w:rPr>
          <w:rFonts w:ascii="Arial" w:eastAsia="Times New Roman" w:hAnsi="Arial" w:cs="Arial"/>
          <w:color w:val="000000"/>
          <w:sz w:val="20"/>
          <w:szCs w:val="20"/>
          <w:lang w:eastAsia="cs-CZ"/>
        </w:rPr>
        <w:t>is</w:t>
      </w:r>
      <w:proofErr w:type="spellEnd"/>
      <w:r w:rsidRPr="00B94A02">
        <w:rPr>
          <w:rFonts w:ascii="Arial" w:eastAsia="Times New Roman" w:hAnsi="Arial" w:cs="Arial"/>
          <w:color w:val="000000"/>
          <w:sz w:val="20"/>
          <w:szCs w:val="20"/>
          <w:lang w:eastAsia="cs-CZ"/>
        </w:rPr>
        <w:t xml:space="preserve"> </w:t>
      </w:r>
      <w:proofErr w:type="spellStart"/>
      <w:r w:rsidRPr="00B94A02">
        <w:rPr>
          <w:rFonts w:ascii="Arial" w:eastAsia="Times New Roman" w:hAnsi="Arial" w:cs="Arial"/>
          <w:color w:val="000000"/>
          <w:sz w:val="20"/>
          <w:szCs w:val="20"/>
          <w:lang w:eastAsia="cs-CZ"/>
        </w:rPr>
        <w:t>the</w:t>
      </w:r>
      <w:proofErr w:type="spellEnd"/>
      <w:r w:rsidRPr="00B94A02">
        <w:rPr>
          <w:rFonts w:ascii="Arial" w:eastAsia="Times New Roman" w:hAnsi="Arial" w:cs="Arial"/>
          <w:color w:val="000000"/>
          <w:sz w:val="20"/>
          <w:szCs w:val="20"/>
          <w:lang w:eastAsia="cs-CZ"/>
        </w:rPr>
        <w:t xml:space="preserve"> </w:t>
      </w:r>
      <w:proofErr w:type="spellStart"/>
      <w:r w:rsidRPr="00B94A02">
        <w:rPr>
          <w:rFonts w:ascii="Arial" w:eastAsia="Times New Roman" w:hAnsi="Arial" w:cs="Arial"/>
          <w:color w:val="000000"/>
          <w:sz w:val="20"/>
          <w:szCs w:val="20"/>
          <w:lang w:eastAsia="cs-CZ"/>
        </w:rPr>
        <w:t>Czech</w:t>
      </w:r>
      <w:proofErr w:type="spellEnd"/>
      <w:r w:rsidRPr="00B94A02">
        <w:rPr>
          <w:rFonts w:ascii="Arial" w:eastAsia="Times New Roman" w:hAnsi="Arial" w:cs="Arial"/>
          <w:color w:val="000000"/>
          <w:sz w:val="20"/>
          <w:szCs w:val="20"/>
          <w:lang w:eastAsia="cs-CZ"/>
        </w:rPr>
        <w:t xml:space="preserve"> </w:t>
      </w:r>
      <w:proofErr w:type="spellStart"/>
      <w:r w:rsidRPr="00B94A02">
        <w:rPr>
          <w:rFonts w:ascii="Arial" w:eastAsia="Times New Roman" w:hAnsi="Arial" w:cs="Arial"/>
          <w:color w:val="000000"/>
          <w:sz w:val="20"/>
          <w:szCs w:val="20"/>
          <w:lang w:eastAsia="cs-CZ"/>
        </w:rPr>
        <w:t>version</w:t>
      </w:r>
      <w:proofErr w:type="spellEnd"/>
      <w:r w:rsidRPr="00B94A02">
        <w:rPr>
          <w:rFonts w:ascii="Arial" w:eastAsia="Times New Roman" w:hAnsi="Arial" w:cs="Arial"/>
          <w:color w:val="000000"/>
          <w:sz w:val="20"/>
          <w:szCs w:val="20"/>
          <w:lang w:eastAsia="cs-CZ"/>
        </w:rPr>
        <w:t xml:space="preserve"> </w:t>
      </w:r>
      <w:proofErr w:type="spellStart"/>
      <w:r w:rsidRPr="00B94A02">
        <w:rPr>
          <w:rFonts w:ascii="Arial" w:eastAsia="Times New Roman" w:hAnsi="Arial" w:cs="Arial"/>
          <w:color w:val="000000"/>
          <w:sz w:val="20"/>
          <w:szCs w:val="20"/>
          <w:lang w:eastAsia="cs-CZ"/>
        </w:rPr>
        <w:t>of</w:t>
      </w:r>
      <w:proofErr w:type="spellEnd"/>
      <w:r w:rsidRPr="00B94A02">
        <w:rPr>
          <w:rFonts w:ascii="Arial" w:eastAsia="Times New Roman" w:hAnsi="Arial" w:cs="Arial"/>
          <w:color w:val="000000"/>
          <w:sz w:val="20"/>
          <w:szCs w:val="20"/>
          <w:lang w:eastAsia="cs-CZ"/>
        </w:rPr>
        <w:t xml:space="preserve"> </w:t>
      </w:r>
      <w:proofErr w:type="spellStart"/>
      <w:r w:rsidRPr="00B94A02">
        <w:rPr>
          <w:rFonts w:ascii="Arial" w:eastAsia="Times New Roman" w:hAnsi="Arial" w:cs="Arial"/>
          <w:color w:val="000000"/>
          <w:sz w:val="20"/>
          <w:szCs w:val="20"/>
          <w:lang w:eastAsia="cs-CZ"/>
        </w:rPr>
        <w:t>the</w:t>
      </w:r>
      <w:proofErr w:type="spellEnd"/>
      <w:r w:rsidRPr="00B94A02">
        <w:rPr>
          <w:rFonts w:ascii="Arial" w:eastAsia="Times New Roman" w:hAnsi="Arial" w:cs="Arial"/>
          <w:color w:val="000000"/>
          <w:sz w:val="20"/>
          <w:szCs w:val="20"/>
          <w:lang w:eastAsia="cs-CZ"/>
        </w:rPr>
        <w:t xml:space="preserve"> </w:t>
      </w:r>
      <w:proofErr w:type="spellStart"/>
      <w:r w:rsidRPr="00B94A02">
        <w:rPr>
          <w:rFonts w:ascii="Arial" w:eastAsia="Times New Roman" w:hAnsi="Arial" w:cs="Arial"/>
          <w:color w:val="000000"/>
          <w:sz w:val="20"/>
          <w:szCs w:val="20"/>
          <w:lang w:eastAsia="cs-CZ"/>
        </w:rPr>
        <w:t>European</w:t>
      </w:r>
      <w:proofErr w:type="spellEnd"/>
      <w:r w:rsidRPr="00B94A02">
        <w:rPr>
          <w:rFonts w:ascii="Arial" w:eastAsia="Times New Roman" w:hAnsi="Arial" w:cs="Arial"/>
          <w:color w:val="000000"/>
          <w:sz w:val="20"/>
          <w:szCs w:val="20"/>
          <w:lang w:eastAsia="cs-CZ"/>
        </w:rPr>
        <w:t xml:space="preserve"> Standard EN 15348:2014. </w:t>
      </w:r>
      <w:proofErr w:type="spellStart"/>
      <w:r w:rsidRPr="00B94A02">
        <w:rPr>
          <w:rFonts w:ascii="Arial" w:eastAsia="Times New Roman" w:hAnsi="Arial" w:cs="Arial"/>
          <w:color w:val="000000"/>
          <w:sz w:val="20"/>
          <w:szCs w:val="20"/>
          <w:lang w:eastAsia="cs-CZ"/>
        </w:rPr>
        <w:t>It</w:t>
      </w:r>
      <w:proofErr w:type="spellEnd"/>
      <w:r w:rsidRPr="00B94A02">
        <w:rPr>
          <w:rFonts w:ascii="Arial" w:eastAsia="Times New Roman" w:hAnsi="Arial" w:cs="Arial"/>
          <w:color w:val="000000"/>
          <w:sz w:val="20"/>
          <w:szCs w:val="20"/>
          <w:lang w:eastAsia="cs-CZ"/>
        </w:rPr>
        <w:t xml:space="preserve"> </w:t>
      </w:r>
      <w:proofErr w:type="spellStart"/>
      <w:r w:rsidRPr="00B94A02">
        <w:rPr>
          <w:rFonts w:ascii="Arial" w:eastAsia="Times New Roman" w:hAnsi="Arial" w:cs="Arial"/>
          <w:color w:val="000000"/>
          <w:sz w:val="20"/>
          <w:szCs w:val="20"/>
          <w:lang w:eastAsia="cs-CZ"/>
        </w:rPr>
        <w:t>was</w:t>
      </w:r>
      <w:proofErr w:type="spellEnd"/>
      <w:r w:rsidRPr="00B94A02">
        <w:rPr>
          <w:rFonts w:ascii="Arial" w:eastAsia="Times New Roman" w:hAnsi="Arial" w:cs="Arial"/>
          <w:color w:val="000000"/>
          <w:sz w:val="20"/>
          <w:szCs w:val="20"/>
          <w:lang w:eastAsia="cs-CZ"/>
        </w:rPr>
        <w:t xml:space="preserve"> </w:t>
      </w:r>
      <w:proofErr w:type="spellStart"/>
      <w:r w:rsidRPr="00B94A02">
        <w:rPr>
          <w:rFonts w:ascii="Arial" w:eastAsia="Times New Roman" w:hAnsi="Arial" w:cs="Arial"/>
          <w:color w:val="000000"/>
          <w:sz w:val="20"/>
          <w:szCs w:val="20"/>
          <w:lang w:eastAsia="cs-CZ"/>
        </w:rPr>
        <w:t>translated</w:t>
      </w:r>
      <w:proofErr w:type="spellEnd"/>
      <w:r w:rsidRPr="00B94A02">
        <w:rPr>
          <w:rFonts w:ascii="Arial" w:eastAsia="Times New Roman" w:hAnsi="Arial" w:cs="Arial"/>
          <w:color w:val="000000"/>
          <w:sz w:val="20"/>
          <w:szCs w:val="20"/>
          <w:lang w:eastAsia="cs-CZ"/>
        </w:rPr>
        <w:t xml:space="preserve"> by </w:t>
      </w:r>
      <w:proofErr w:type="spellStart"/>
      <w:r w:rsidRPr="00B94A02">
        <w:rPr>
          <w:rFonts w:ascii="Arial" w:eastAsia="Times New Roman" w:hAnsi="Arial" w:cs="Arial"/>
          <w:color w:val="000000"/>
          <w:sz w:val="20"/>
          <w:szCs w:val="20"/>
          <w:lang w:eastAsia="cs-CZ"/>
        </w:rPr>
        <w:t>the</w:t>
      </w:r>
      <w:proofErr w:type="spellEnd"/>
      <w:r w:rsidRPr="00B94A02">
        <w:rPr>
          <w:rFonts w:ascii="Arial" w:eastAsia="Times New Roman" w:hAnsi="Arial" w:cs="Arial"/>
          <w:color w:val="000000"/>
          <w:sz w:val="20"/>
          <w:szCs w:val="20"/>
          <w:lang w:eastAsia="cs-CZ"/>
        </w:rPr>
        <w:t xml:space="preserve"> </w:t>
      </w:r>
      <w:proofErr w:type="spellStart"/>
      <w:r w:rsidRPr="00B94A02">
        <w:rPr>
          <w:rFonts w:ascii="Arial" w:eastAsia="Times New Roman" w:hAnsi="Arial" w:cs="Arial"/>
          <w:color w:val="000000"/>
          <w:sz w:val="20"/>
          <w:szCs w:val="20"/>
          <w:lang w:eastAsia="cs-CZ"/>
        </w:rPr>
        <w:t>Czech</w:t>
      </w:r>
      <w:proofErr w:type="spellEnd"/>
      <w:r w:rsidRPr="00B94A02">
        <w:rPr>
          <w:rFonts w:ascii="Arial" w:eastAsia="Times New Roman" w:hAnsi="Arial" w:cs="Arial"/>
          <w:color w:val="000000"/>
          <w:sz w:val="20"/>
          <w:szCs w:val="20"/>
          <w:lang w:eastAsia="cs-CZ"/>
        </w:rPr>
        <w:t xml:space="preserve"> Office </w:t>
      </w:r>
      <w:proofErr w:type="spellStart"/>
      <w:r w:rsidRPr="00B94A02">
        <w:rPr>
          <w:rFonts w:ascii="Arial" w:eastAsia="Times New Roman" w:hAnsi="Arial" w:cs="Arial"/>
          <w:color w:val="000000"/>
          <w:sz w:val="20"/>
          <w:szCs w:val="20"/>
          <w:lang w:eastAsia="cs-CZ"/>
        </w:rPr>
        <w:t>for</w:t>
      </w:r>
      <w:proofErr w:type="spellEnd"/>
      <w:r w:rsidRPr="00B94A02">
        <w:rPr>
          <w:rFonts w:ascii="Arial" w:eastAsia="Times New Roman" w:hAnsi="Arial" w:cs="Arial"/>
          <w:color w:val="000000"/>
          <w:sz w:val="20"/>
          <w:szCs w:val="20"/>
          <w:lang w:eastAsia="cs-CZ"/>
        </w:rPr>
        <w:t xml:space="preserve"> </w:t>
      </w:r>
      <w:proofErr w:type="spellStart"/>
      <w:r w:rsidRPr="00B94A02">
        <w:rPr>
          <w:rFonts w:ascii="Arial" w:eastAsia="Times New Roman" w:hAnsi="Arial" w:cs="Arial"/>
          <w:color w:val="000000"/>
          <w:sz w:val="20"/>
          <w:szCs w:val="20"/>
          <w:lang w:eastAsia="cs-CZ"/>
        </w:rPr>
        <w:t>Standards</w:t>
      </w:r>
      <w:proofErr w:type="spellEnd"/>
      <w:r w:rsidRPr="00B94A02">
        <w:rPr>
          <w:rFonts w:ascii="Arial" w:eastAsia="Times New Roman" w:hAnsi="Arial" w:cs="Arial"/>
          <w:color w:val="000000"/>
          <w:sz w:val="20"/>
          <w:szCs w:val="20"/>
          <w:lang w:eastAsia="cs-CZ"/>
        </w:rPr>
        <w:t xml:space="preserve">, Metrology </w:t>
      </w:r>
      <w:proofErr w:type="spellStart"/>
      <w:r w:rsidRPr="00B94A02">
        <w:rPr>
          <w:rFonts w:ascii="Arial" w:eastAsia="Times New Roman" w:hAnsi="Arial" w:cs="Arial"/>
          <w:color w:val="000000"/>
          <w:sz w:val="20"/>
          <w:szCs w:val="20"/>
          <w:lang w:eastAsia="cs-CZ"/>
        </w:rPr>
        <w:t>and</w:t>
      </w:r>
      <w:proofErr w:type="spellEnd"/>
      <w:r w:rsidRPr="00B94A02">
        <w:rPr>
          <w:rFonts w:ascii="Arial" w:eastAsia="Times New Roman" w:hAnsi="Arial" w:cs="Arial"/>
          <w:color w:val="000000"/>
          <w:sz w:val="20"/>
          <w:szCs w:val="20"/>
          <w:lang w:eastAsia="cs-CZ"/>
        </w:rPr>
        <w:t xml:space="preserve"> </w:t>
      </w:r>
      <w:proofErr w:type="spellStart"/>
      <w:r w:rsidRPr="00B94A02">
        <w:rPr>
          <w:rFonts w:ascii="Arial" w:eastAsia="Times New Roman" w:hAnsi="Arial" w:cs="Arial"/>
          <w:color w:val="000000"/>
          <w:sz w:val="20"/>
          <w:szCs w:val="20"/>
          <w:lang w:eastAsia="cs-CZ"/>
        </w:rPr>
        <w:t>Testing</w:t>
      </w:r>
      <w:proofErr w:type="spellEnd"/>
      <w:r w:rsidRPr="00B94A02">
        <w:rPr>
          <w:rFonts w:ascii="Arial" w:eastAsia="Times New Roman" w:hAnsi="Arial" w:cs="Arial"/>
          <w:color w:val="000000"/>
          <w:sz w:val="20"/>
          <w:szCs w:val="20"/>
          <w:lang w:eastAsia="cs-CZ"/>
        </w:rPr>
        <w:t xml:space="preserve">. </w:t>
      </w:r>
      <w:proofErr w:type="spellStart"/>
      <w:r w:rsidRPr="00B94A02">
        <w:rPr>
          <w:rFonts w:ascii="Arial" w:eastAsia="Times New Roman" w:hAnsi="Arial" w:cs="Arial"/>
          <w:color w:val="000000"/>
          <w:sz w:val="20"/>
          <w:szCs w:val="20"/>
          <w:lang w:eastAsia="cs-CZ"/>
        </w:rPr>
        <w:t>It</w:t>
      </w:r>
      <w:proofErr w:type="spellEnd"/>
      <w:r w:rsidRPr="00B94A02">
        <w:rPr>
          <w:rFonts w:ascii="Arial" w:eastAsia="Times New Roman" w:hAnsi="Arial" w:cs="Arial"/>
          <w:color w:val="000000"/>
          <w:sz w:val="20"/>
          <w:szCs w:val="20"/>
          <w:lang w:eastAsia="cs-CZ"/>
        </w:rPr>
        <w:t xml:space="preserve"> has </w:t>
      </w:r>
      <w:proofErr w:type="spellStart"/>
      <w:r w:rsidRPr="00B94A02">
        <w:rPr>
          <w:rFonts w:ascii="Arial" w:eastAsia="Times New Roman" w:hAnsi="Arial" w:cs="Arial"/>
          <w:color w:val="000000"/>
          <w:sz w:val="20"/>
          <w:szCs w:val="20"/>
          <w:lang w:eastAsia="cs-CZ"/>
        </w:rPr>
        <w:t>the</w:t>
      </w:r>
      <w:proofErr w:type="spellEnd"/>
      <w:r w:rsidRPr="00B94A02">
        <w:rPr>
          <w:rFonts w:ascii="Arial" w:eastAsia="Times New Roman" w:hAnsi="Arial" w:cs="Arial"/>
          <w:color w:val="000000"/>
          <w:sz w:val="20"/>
          <w:szCs w:val="20"/>
          <w:lang w:eastAsia="cs-CZ"/>
        </w:rPr>
        <w:t xml:space="preserve"> </w:t>
      </w:r>
      <w:proofErr w:type="spellStart"/>
      <w:r w:rsidRPr="00B94A02">
        <w:rPr>
          <w:rFonts w:ascii="Arial" w:eastAsia="Times New Roman" w:hAnsi="Arial" w:cs="Arial"/>
          <w:color w:val="000000"/>
          <w:sz w:val="20"/>
          <w:szCs w:val="20"/>
          <w:lang w:eastAsia="cs-CZ"/>
        </w:rPr>
        <w:t>same</w:t>
      </w:r>
      <w:proofErr w:type="spellEnd"/>
      <w:r w:rsidRPr="00B94A02">
        <w:rPr>
          <w:rFonts w:ascii="Arial" w:eastAsia="Times New Roman" w:hAnsi="Arial" w:cs="Arial"/>
          <w:color w:val="000000"/>
          <w:sz w:val="20"/>
          <w:szCs w:val="20"/>
          <w:lang w:eastAsia="cs-CZ"/>
        </w:rPr>
        <w:t xml:space="preserve"> status as </w:t>
      </w:r>
      <w:proofErr w:type="spellStart"/>
      <w:r w:rsidRPr="00B94A02">
        <w:rPr>
          <w:rFonts w:ascii="Arial" w:eastAsia="Times New Roman" w:hAnsi="Arial" w:cs="Arial"/>
          <w:color w:val="000000"/>
          <w:sz w:val="20"/>
          <w:szCs w:val="20"/>
          <w:lang w:eastAsia="cs-CZ"/>
        </w:rPr>
        <w:t>the</w:t>
      </w:r>
      <w:proofErr w:type="spellEnd"/>
      <w:r w:rsidRPr="00B94A02">
        <w:rPr>
          <w:rFonts w:ascii="Arial" w:eastAsia="Times New Roman" w:hAnsi="Arial" w:cs="Arial"/>
          <w:color w:val="000000"/>
          <w:sz w:val="20"/>
          <w:szCs w:val="20"/>
          <w:lang w:eastAsia="cs-CZ"/>
        </w:rPr>
        <w:t xml:space="preserve"> </w:t>
      </w:r>
      <w:proofErr w:type="spellStart"/>
      <w:r w:rsidRPr="00B94A02">
        <w:rPr>
          <w:rFonts w:ascii="Arial" w:eastAsia="Times New Roman" w:hAnsi="Arial" w:cs="Arial"/>
          <w:color w:val="000000"/>
          <w:sz w:val="20"/>
          <w:szCs w:val="20"/>
          <w:lang w:eastAsia="cs-CZ"/>
        </w:rPr>
        <w:t>official</w:t>
      </w:r>
      <w:proofErr w:type="spellEnd"/>
      <w:r w:rsidRPr="00B94A02">
        <w:rPr>
          <w:rFonts w:ascii="Arial" w:eastAsia="Times New Roman" w:hAnsi="Arial" w:cs="Arial"/>
          <w:color w:val="000000"/>
          <w:sz w:val="20"/>
          <w:szCs w:val="20"/>
          <w:lang w:eastAsia="cs-CZ"/>
        </w:rPr>
        <w:t xml:space="preserve"> </w:t>
      </w:r>
      <w:proofErr w:type="spellStart"/>
      <w:r w:rsidRPr="00B94A02">
        <w:rPr>
          <w:rFonts w:ascii="Arial" w:eastAsia="Times New Roman" w:hAnsi="Arial" w:cs="Arial"/>
          <w:color w:val="000000"/>
          <w:sz w:val="20"/>
          <w:szCs w:val="20"/>
          <w:lang w:eastAsia="cs-CZ"/>
        </w:rPr>
        <w:t>version</w:t>
      </w:r>
      <w:proofErr w:type="spellEnd"/>
      <w:r w:rsidRPr="00B94A02">
        <w:rPr>
          <w:rFonts w:ascii="Arial" w:eastAsia="Times New Roman" w:hAnsi="Arial" w:cs="Arial"/>
          <w:color w:val="000000"/>
          <w:sz w:val="20"/>
          <w:szCs w:val="20"/>
          <w:lang w:eastAsia="cs-CZ"/>
        </w:rPr>
        <w:t>.</w:t>
      </w:r>
    </w:p>
    <w:p w:rsidR="00B94A02" w:rsidRPr="00B94A02" w:rsidRDefault="00B94A02" w:rsidP="00B94A02">
      <w:pPr>
        <w:spacing w:after="0" w:line="240" w:lineRule="auto"/>
        <w:rPr>
          <w:rFonts w:ascii="Arial" w:eastAsia="Times New Roman" w:hAnsi="Arial" w:cs="Arial"/>
          <w:color w:val="000000"/>
          <w:sz w:val="24"/>
          <w:szCs w:val="24"/>
          <w:lang w:eastAsia="cs-CZ"/>
        </w:rPr>
      </w:pPr>
      <w:r w:rsidRPr="00B94A02">
        <w:rPr>
          <w:rFonts w:ascii="Arial" w:eastAsia="Times New Roman" w:hAnsi="Arial" w:cs="Arial"/>
          <w:color w:val="000000"/>
          <w:sz w:val="24"/>
          <w:szCs w:val="24"/>
          <w:lang w:eastAsia="cs-CZ"/>
        </w:rPr>
        <w:t>Nahrazení předchozích norem</w:t>
      </w:r>
    </w:p>
    <w:p w:rsidR="00B94A02" w:rsidRPr="00B94A02" w:rsidRDefault="00B94A02" w:rsidP="00B94A02">
      <w:pPr>
        <w:spacing w:after="120" w:line="240" w:lineRule="auto"/>
        <w:jc w:val="both"/>
        <w:rPr>
          <w:rFonts w:ascii="Arial" w:eastAsia="Times New Roman" w:hAnsi="Arial" w:cs="Arial"/>
          <w:color w:val="000000"/>
          <w:sz w:val="20"/>
          <w:szCs w:val="20"/>
          <w:lang w:eastAsia="cs-CZ"/>
        </w:rPr>
      </w:pPr>
      <w:r w:rsidRPr="00B94A02">
        <w:rPr>
          <w:rFonts w:ascii="Arial" w:eastAsia="Times New Roman" w:hAnsi="Arial" w:cs="Arial"/>
          <w:color w:val="000000"/>
          <w:sz w:val="20"/>
          <w:szCs w:val="20"/>
          <w:lang w:eastAsia="cs-CZ"/>
        </w:rPr>
        <w:t>Touto normou se nahrazuje ČSN EN 15348 (64 5807) ze srpna 2008.</w:t>
      </w:r>
    </w:p>
    <w:p w:rsidR="00B94A02" w:rsidRPr="00B94A02" w:rsidRDefault="00B94A02" w:rsidP="00B94A02">
      <w:pPr>
        <w:spacing w:after="120" w:line="240" w:lineRule="auto"/>
        <w:jc w:val="both"/>
        <w:rPr>
          <w:rFonts w:ascii="Arial" w:eastAsia="Times New Roman" w:hAnsi="Arial" w:cs="Arial"/>
          <w:color w:val="000000"/>
          <w:sz w:val="20"/>
          <w:szCs w:val="20"/>
          <w:lang w:eastAsia="cs-CZ"/>
        </w:rPr>
      </w:pPr>
      <w:r w:rsidRPr="00B94A02">
        <w:rPr>
          <w:rFonts w:ascii="Arial" w:eastAsia="Times New Roman" w:hAnsi="Arial" w:cs="Arial"/>
          <w:color w:val="000000"/>
          <w:sz w:val="20"/>
          <w:szCs w:val="20"/>
          <w:lang w:eastAsia="cs-CZ"/>
        </w:rPr>
        <w:t> </w:t>
      </w:r>
    </w:p>
    <w:p w:rsidR="00B94A02" w:rsidRPr="00B94A02" w:rsidRDefault="00B94A02" w:rsidP="00B94A02">
      <w:pPr>
        <w:keepNext/>
        <w:spacing w:after="180" w:line="240" w:lineRule="auto"/>
        <w:rPr>
          <w:rFonts w:ascii="Arial" w:eastAsia="Times New Roman" w:hAnsi="Arial" w:cs="Arial"/>
          <w:b/>
          <w:bCs/>
          <w:color w:val="000000"/>
          <w:sz w:val="24"/>
          <w:szCs w:val="24"/>
          <w:lang w:eastAsia="cs-CZ"/>
        </w:rPr>
      </w:pPr>
      <w:r w:rsidRPr="00B94A02">
        <w:rPr>
          <w:rFonts w:ascii="Arial" w:eastAsia="Times New Roman" w:hAnsi="Arial" w:cs="Arial"/>
          <w:b/>
          <w:bCs/>
          <w:color w:val="000000"/>
          <w:sz w:val="24"/>
          <w:szCs w:val="24"/>
          <w:lang w:eastAsia="cs-CZ"/>
        </w:rPr>
        <w:t>Národní předmluva</w:t>
      </w:r>
    </w:p>
    <w:p w:rsidR="00B94A02" w:rsidRPr="00B94A02" w:rsidRDefault="00B94A02" w:rsidP="00B94A02">
      <w:pPr>
        <w:spacing w:after="0" w:line="240" w:lineRule="auto"/>
        <w:rPr>
          <w:rFonts w:ascii="Arial" w:eastAsia="Times New Roman" w:hAnsi="Arial" w:cs="Arial"/>
          <w:color w:val="000000"/>
          <w:sz w:val="24"/>
          <w:szCs w:val="24"/>
          <w:lang w:eastAsia="cs-CZ"/>
        </w:rPr>
      </w:pPr>
      <w:r w:rsidRPr="00B94A02">
        <w:rPr>
          <w:rFonts w:ascii="Arial" w:eastAsia="Times New Roman" w:hAnsi="Arial" w:cs="Arial"/>
          <w:color w:val="000000"/>
          <w:sz w:val="24"/>
          <w:szCs w:val="24"/>
          <w:lang w:eastAsia="cs-CZ"/>
        </w:rPr>
        <w:t>Změny proti předchozí normě</w:t>
      </w:r>
    </w:p>
    <w:p w:rsidR="00B94A02" w:rsidRPr="00B94A02" w:rsidRDefault="00B94A02" w:rsidP="00B94A02">
      <w:pPr>
        <w:spacing w:after="120" w:line="240" w:lineRule="auto"/>
        <w:jc w:val="both"/>
        <w:rPr>
          <w:rFonts w:ascii="Arial" w:eastAsia="Times New Roman" w:hAnsi="Arial" w:cs="Arial"/>
          <w:color w:val="000000"/>
          <w:sz w:val="20"/>
          <w:szCs w:val="20"/>
          <w:lang w:eastAsia="cs-CZ"/>
        </w:rPr>
      </w:pPr>
      <w:r w:rsidRPr="00B94A02">
        <w:rPr>
          <w:rFonts w:ascii="Arial" w:eastAsia="Times New Roman" w:hAnsi="Arial" w:cs="Arial"/>
          <w:color w:val="000000"/>
          <w:sz w:val="20"/>
          <w:szCs w:val="20"/>
          <w:lang w:eastAsia="cs-CZ"/>
        </w:rPr>
        <w:t>Proti předchozí normě byla zrušena informativní příloha B a nahrazena odkazem na EN ISO 1133-2 v tabulce 1; v příloze B se použije porcelánový kelímek namísto platinového.</w:t>
      </w:r>
    </w:p>
    <w:p w:rsidR="00B94A02" w:rsidRPr="00B94A02" w:rsidRDefault="00B94A02" w:rsidP="00B94A02">
      <w:pPr>
        <w:spacing w:after="0" w:line="240" w:lineRule="auto"/>
        <w:rPr>
          <w:rFonts w:ascii="Arial" w:eastAsia="Times New Roman" w:hAnsi="Arial" w:cs="Arial"/>
          <w:color w:val="000000"/>
          <w:sz w:val="24"/>
          <w:szCs w:val="24"/>
          <w:lang w:eastAsia="cs-CZ"/>
        </w:rPr>
      </w:pPr>
      <w:r w:rsidRPr="00B94A02">
        <w:rPr>
          <w:rFonts w:ascii="Arial" w:eastAsia="Times New Roman" w:hAnsi="Arial" w:cs="Arial"/>
          <w:color w:val="000000"/>
          <w:sz w:val="24"/>
          <w:szCs w:val="24"/>
          <w:lang w:eastAsia="cs-CZ"/>
        </w:rPr>
        <w:t>Informace o citovaných dokumentech</w:t>
      </w:r>
    </w:p>
    <w:p w:rsidR="00B94A02" w:rsidRPr="00B94A02" w:rsidRDefault="00B94A02" w:rsidP="00B94A02">
      <w:pPr>
        <w:spacing w:after="120" w:line="240" w:lineRule="auto"/>
        <w:jc w:val="both"/>
        <w:rPr>
          <w:rFonts w:ascii="Arial" w:eastAsia="Times New Roman" w:hAnsi="Arial" w:cs="Arial"/>
          <w:color w:val="000000"/>
          <w:sz w:val="20"/>
          <w:szCs w:val="20"/>
          <w:lang w:eastAsia="cs-CZ"/>
        </w:rPr>
      </w:pPr>
      <w:r w:rsidRPr="00B94A02">
        <w:rPr>
          <w:rFonts w:ascii="Arial" w:eastAsia="Times New Roman" w:hAnsi="Arial" w:cs="Arial"/>
          <w:color w:val="000000"/>
          <w:sz w:val="20"/>
          <w:szCs w:val="20"/>
          <w:lang w:eastAsia="cs-CZ"/>
        </w:rPr>
        <w:t>CEN/TR 15353</w:t>
      </w:r>
      <w:r w:rsidRPr="00B94A02">
        <w:rPr>
          <w:rFonts w:ascii="Arial" w:eastAsia="Times New Roman" w:hAnsi="Arial" w:cs="Arial"/>
          <w:color w:val="000000"/>
          <w:sz w:val="20"/>
          <w:szCs w:val="20"/>
          <w:lang w:eastAsia="cs-CZ"/>
        </w:rPr>
        <w:t> </w:t>
      </w:r>
      <w:r w:rsidRPr="00B94A02">
        <w:rPr>
          <w:rFonts w:ascii="Arial" w:eastAsia="Times New Roman" w:hAnsi="Arial" w:cs="Arial"/>
          <w:color w:val="000000"/>
          <w:sz w:val="20"/>
          <w:szCs w:val="20"/>
          <w:lang w:eastAsia="cs-CZ"/>
        </w:rPr>
        <w:t>nezavedena</w:t>
      </w:r>
    </w:p>
    <w:p w:rsidR="00B94A02" w:rsidRPr="00B94A02" w:rsidRDefault="00B94A02" w:rsidP="00B94A02">
      <w:pPr>
        <w:spacing w:after="120" w:line="240" w:lineRule="auto"/>
        <w:jc w:val="both"/>
        <w:rPr>
          <w:rFonts w:ascii="Arial" w:eastAsia="Times New Roman" w:hAnsi="Arial" w:cs="Arial"/>
          <w:color w:val="000000"/>
          <w:sz w:val="20"/>
          <w:szCs w:val="20"/>
          <w:lang w:eastAsia="cs-CZ"/>
        </w:rPr>
      </w:pPr>
      <w:r w:rsidRPr="00B94A02">
        <w:rPr>
          <w:rFonts w:ascii="Arial" w:eastAsia="Times New Roman" w:hAnsi="Arial" w:cs="Arial"/>
          <w:color w:val="000000"/>
          <w:sz w:val="20"/>
          <w:szCs w:val="20"/>
          <w:lang w:eastAsia="cs-CZ"/>
        </w:rPr>
        <w:t>EN ISO 472</w:t>
      </w:r>
      <w:r w:rsidRPr="00B94A02">
        <w:rPr>
          <w:rFonts w:ascii="Arial" w:eastAsia="Times New Roman" w:hAnsi="Arial" w:cs="Arial"/>
          <w:color w:val="000000"/>
          <w:sz w:val="20"/>
          <w:szCs w:val="20"/>
          <w:lang w:eastAsia="cs-CZ"/>
        </w:rPr>
        <w:t> </w:t>
      </w:r>
      <w:r w:rsidRPr="00B94A02">
        <w:rPr>
          <w:rFonts w:ascii="Arial" w:eastAsia="Times New Roman" w:hAnsi="Arial" w:cs="Arial"/>
          <w:color w:val="000000"/>
          <w:sz w:val="20"/>
          <w:szCs w:val="20"/>
          <w:lang w:eastAsia="cs-CZ"/>
        </w:rPr>
        <w:t>zavedena v ČSN EN ISO 472 (64 0001) Plasty – Slovník</w:t>
      </w:r>
    </w:p>
    <w:p w:rsidR="00B94A02" w:rsidRPr="00B94A02" w:rsidRDefault="00B94A02" w:rsidP="00B94A02">
      <w:pPr>
        <w:spacing w:after="120" w:line="240" w:lineRule="auto"/>
        <w:jc w:val="both"/>
        <w:rPr>
          <w:rFonts w:ascii="Arial" w:eastAsia="Times New Roman" w:hAnsi="Arial" w:cs="Arial"/>
          <w:color w:val="000000"/>
          <w:sz w:val="20"/>
          <w:szCs w:val="20"/>
          <w:lang w:eastAsia="cs-CZ"/>
        </w:rPr>
      </w:pPr>
      <w:r w:rsidRPr="00B94A02">
        <w:rPr>
          <w:rFonts w:ascii="Arial" w:eastAsia="Times New Roman" w:hAnsi="Arial" w:cs="Arial"/>
          <w:color w:val="000000"/>
          <w:sz w:val="20"/>
          <w:szCs w:val="20"/>
          <w:lang w:eastAsia="cs-CZ"/>
        </w:rPr>
        <w:t>EN ISO 1133-2</w:t>
      </w:r>
      <w:r w:rsidRPr="00B94A02">
        <w:rPr>
          <w:rFonts w:ascii="Arial" w:eastAsia="Times New Roman" w:hAnsi="Arial" w:cs="Arial"/>
          <w:color w:val="000000"/>
          <w:sz w:val="20"/>
          <w:szCs w:val="20"/>
          <w:lang w:eastAsia="cs-CZ"/>
        </w:rPr>
        <w:t> </w:t>
      </w:r>
      <w:r w:rsidRPr="00B94A02">
        <w:rPr>
          <w:rFonts w:ascii="Arial" w:eastAsia="Times New Roman" w:hAnsi="Arial" w:cs="Arial"/>
          <w:color w:val="000000"/>
          <w:sz w:val="20"/>
          <w:szCs w:val="20"/>
          <w:lang w:eastAsia="cs-CZ"/>
        </w:rPr>
        <w:t>zavedena v ČSN EN ISO1133-2 (64 0861) Plasty – Stanovení hmotnostního (MFR) a objemového (MVR) indexu toku taveniny termoplastů – Část 2: Metoda pro materiály citlivé na časově teplotní historii a/nebo vlhkost</w:t>
      </w:r>
    </w:p>
    <w:p w:rsidR="00B94A02" w:rsidRPr="00B94A02" w:rsidRDefault="00B94A02" w:rsidP="00B94A02">
      <w:pPr>
        <w:spacing w:after="120" w:line="240" w:lineRule="auto"/>
        <w:jc w:val="both"/>
        <w:rPr>
          <w:rFonts w:ascii="Arial" w:eastAsia="Times New Roman" w:hAnsi="Arial" w:cs="Arial"/>
          <w:color w:val="000000"/>
          <w:sz w:val="20"/>
          <w:szCs w:val="20"/>
          <w:lang w:eastAsia="cs-CZ"/>
        </w:rPr>
      </w:pPr>
      <w:r w:rsidRPr="00B94A02">
        <w:rPr>
          <w:rFonts w:ascii="Arial" w:eastAsia="Times New Roman" w:hAnsi="Arial" w:cs="Arial"/>
          <w:color w:val="000000"/>
          <w:sz w:val="20"/>
          <w:szCs w:val="20"/>
          <w:lang w:eastAsia="cs-CZ"/>
        </w:rPr>
        <w:t>EN ISO 11664-4</w:t>
      </w:r>
      <w:r w:rsidRPr="00B94A02">
        <w:rPr>
          <w:rFonts w:ascii="Arial" w:eastAsia="Times New Roman" w:hAnsi="Arial" w:cs="Arial"/>
          <w:color w:val="000000"/>
          <w:sz w:val="20"/>
          <w:szCs w:val="20"/>
          <w:lang w:eastAsia="cs-CZ"/>
        </w:rPr>
        <w:t> </w:t>
      </w:r>
      <w:r w:rsidRPr="00B94A02">
        <w:rPr>
          <w:rFonts w:ascii="Arial" w:eastAsia="Times New Roman" w:hAnsi="Arial" w:cs="Arial"/>
          <w:color w:val="000000"/>
          <w:sz w:val="20"/>
          <w:szCs w:val="20"/>
          <w:lang w:eastAsia="cs-CZ"/>
        </w:rPr>
        <w:t>zavedena v ČSN EN ISO 11664-4 (01 1720) Kolorimetrie – Část 4: Kolorimetrický prostor</w:t>
      </w:r>
      <w:r w:rsidRPr="00B94A02">
        <w:rPr>
          <w:rFonts w:ascii="Arial" w:eastAsia="Times New Roman" w:hAnsi="Arial" w:cs="Arial"/>
          <w:color w:val="000000"/>
          <w:sz w:val="20"/>
          <w:szCs w:val="20"/>
          <w:lang w:eastAsia="cs-CZ"/>
        </w:rPr>
        <w:br/>
        <w:t>CIE 1976 L*a*b*</w:t>
      </w:r>
    </w:p>
    <w:p w:rsidR="00B94A02" w:rsidRPr="00B94A02" w:rsidRDefault="00B94A02" w:rsidP="00B94A02">
      <w:pPr>
        <w:spacing w:after="120" w:line="240" w:lineRule="auto"/>
        <w:jc w:val="both"/>
        <w:rPr>
          <w:rFonts w:ascii="Arial" w:eastAsia="Times New Roman" w:hAnsi="Arial" w:cs="Arial"/>
          <w:color w:val="000000"/>
          <w:sz w:val="20"/>
          <w:szCs w:val="20"/>
          <w:lang w:eastAsia="cs-CZ"/>
        </w:rPr>
      </w:pPr>
      <w:r w:rsidRPr="00B94A02">
        <w:rPr>
          <w:rFonts w:ascii="Arial" w:eastAsia="Times New Roman" w:hAnsi="Arial" w:cs="Arial"/>
          <w:color w:val="000000"/>
          <w:sz w:val="20"/>
          <w:szCs w:val="20"/>
          <w:lang w:eastAsia="cs-CZ"/>
        </w:rPr>
        <w:t>EN ISO 15512</w:t>
      </w:r>
      <w:r w:rsidRPr="00B94A02">
        <w:rPr>
          <w:rFonts w:ascii="Arial" w:eastAsia="Times New Roman" w:hAnsi="Arial" w:cs="Arial"/>
          <w:color w:val="000000"/>
          <w:sz w:val="20"/>
          <w:szCs w:val="20"/>
          <w:lang w:eastAsia="cs-CZ"/>
        </w:rPr>
        <w:t> </w:t>
      </w:r>
      <w:r w:rsidRPr="00B94A02">
        <w:rPr>
          <w:rFonts w:ascii="Arial" w:eastAsia="Times New Roman" w:hAnsi="Arial" w:cs="Arial"/>
          <w:color w:val="000000"/>
          <w:sz w:val="20"/>
          <w:szCs w:val="20"/>
          <w:lang w:eastAsia="cs-CZ"/>
        </w:rPr>
        <w:t>zavedena v ČSN EN ISO 15512 (64 0113) Plasty – Stanovení obsahu vody</w:t>
      </w:r>
    </w:p>
    <w:p w:rsidR="00B94A02" w:rsidRPr="00B94A02" w:rsidRDefault="00B94A02" w:rsidP="00B94A02">
      <w:pPr>
        <w:spacing w:after="120" w:line="240" w:lineRule="auto"/>
        <w:jc w:val="both"/>
        <w:rPr>
          <w:rFonts w:ascii="Arial" w:eastAsia="Times New Roman" w:hAnsi="Arial" w:cs="Arial"/>
          <w:color w:val="000000"/>
          <w:sz w:val="20"/>
          <w:szCs w:val="20"/>
          <w:lang w:eastAsia="cs-CZ"/>
        </w:rPr>
      </w:pPr>
      <w:r w:rsidRPr="00B94A02">
        <w:rPr>
          <w:rFonts w:ascii="Arial" w:eastAsia="Times New Roman" w:hAnsi="Arial" w:cs="Arial"/>
          <w:color w:val="000000"/>
          <w:sz w:val="20"/>
          <w:szCs w:val="20"/>
          <w:lang w:eastAsia="cs-CZ"/>
        </w:rPr>
        <w:t>ISO 565</w:t>
      </w:r>
      <w:r w:rsidRPr="00B94A02">
        <w:rPr>
          <w:rFonts w:ascii="Arial" w:eastAsia="Times New Roman" w:hAnsi="Arial" w:cs="Arial"/>
          <w:color w:val="000000"/>
          <w:sz w:val="20"/>
          <w:szCs w:val="20"/>
          <w:lang w:eastAsia="cs-CZ"/>
        </w:rPr>
        <w:t> </w:t>
      </w:r>
      <w:r w:rsidRPr="00B94A02">
        <w:rPr>
          <w:rFonts w:ascii="Arial" w:eastAsia="Times New Roman" w:hAnsi="Arial" w:cs="Arial"/>
          <w:color w:val="000000"/>
          <w:sz w:val="20"/>
          <w:szCs w:val="20"/>
          <w:lang w:eastAsia="cs-CZ"/>
        </w:rPr>
        <w:t>zavedena v ČSN ISO 565 (25 9601) Zkušební síta – Kovová tkanina, děrovaný plech a </w:t>
      </w:r>
      <w:proofErr w:type="spellStart"/>
      <w:r w:rsidRPr="00B94A02">
        <w:rPr>
          <w:rFonts w:ascii="Arial" w:eastAsia="Times New Roman" w:hAnsi="Arial" w:cs="Arial"/>
          <w:color w:val="000000"/>
          <w:sz w:val="20"/>
          <w:szCs w:val="20"/>
          <w:lang w:eastAsia="cs-CZ"/>
        </w:rPr>
        <w:t>elektroformovaná</w:t>
      </w:r>
      <w:proofErr w:type="spellEnd"/>
      <w:r w:rsidRPr="00B94A02">
        <w:rPr>
          <w:rFonts w:ascii="Arial" w:eastAsia="Times New Roman" w:hAnsi="Arial" w:cs="Arial"/>
          <w:color w:val="000000"/>
          <w:sz w:val="20"/>
          <w:szCs w:val="20"/>
          <w:lang w:eastAsia="cs-CZ"/>
        </w:rPr>
        <w:t xml:space="preserve"> fólie – Jmenovité velikosti otvorů</w:t>
      </w:r>
    </w:p>
    <w:p w:rsidR="00B94A02" w:rsidRPr="00B94A02" w:rsidRDefault="00B94A02" w:rsidP="00B94A02">
      <w:pPr>
        <w:spacing w:after="120" w:line="240" w:lineRule="auto"/>
        <w:jc w:val="both"/>
        <w:rPr>
          <w:rFonts w:ascii="Arial" w:eastAsia="Times New Roman" w:hAnsi="Arial" w:cs="Arial"/>
          <w:color w:val="000000"/>
          <w:sz w:val="20"/>
          <w:szCs w:val="20"/>
          <w:lang w:eastAsia="cs-CZ"/>
        </w:rPr>
      </w:pPr>
      <w:r w:rsidRPr="00B94A02">
        <w:rPr>
          <w:rFonts w:ascii="Arial" w:eastAsia="Times New Roman" w:hAnsi="Arial" w:cs="Arial"/>
          <w:color w:val="000000"/>
          <w:sz w:val="20"/>
          <w:szCs w:val="20"/>
          <w:lang w:eastAsia="cs-CZ"/>
        </w:rPr>
        <w:t>ISO 1628-5</w:t>
      </w:r>
      <w:r w:rsidRPr="00B94A02">
        <w:rPr>
          <w:rFonts w:ascii="Arial" w:eastAsia="Times New Roman" w:hAnsi="Arial" w:cs="Arial"/>
          <w:color w:val="000000"/>
          <w:sz w:val="20"/>
          <w:szCs w:val="20"/>
          <w:lang w:eastAsia="cs-CZ"/>
        </w:rPr>
        <w:t> </w:t>
      </w:r>
      <w:r w:rsidRPr="00B94A02">
        <w:rPr>
          <w:rFonts w:ascii="Arial" w:eastAsia="Times New Roman" w:hAnsi="Arial" w:cs="Arial"/>
          <w:color w:val="000000"/>
          <w:sz w:val="20"/>
          <w:szCs w:val="20"/>
          <w:lang w:eastAsia="cs-CZ"/>
        </w:rPr>
        <w:t>nezavedena</w:t>
      </w:r>
    </w:p>
    <w:p w:rsidR="00B94A02" w:rsidRPr="00B94A02" w:rsidRDefault="00B94A02" w:rsidP="00B94A02">
      <w:pPr>
        <w:spacing w:after="120" w:line="240" w:lineRule="auto"/>
        <w:jc w:val="both"/>
        <w:rPr>
          <w:rFonts w:ascii="Arial" w:eastAsia="Times New Roman" w:hAnsi="Arial" w:cs="Arial"/>
          <w:color w:val="000000"/>
          <w:sz w:val="20"/>
          <w:szCs w:val="20"/>
          <w:lang w:eastAsia="cs-CZ"/>
        </w:rPr>
      </w:pPr>
      <w:r w:rsidRPr="00B94A02">
        <w:rPr>
          <w:rFonts w:ascii="Arial" w:eastAsia="Times New Roman" w:hAnsi="Arial" w:cs="Arial"/>
          <w:color w:val="000000"/>
          <w:sz w:val="20"/>
          <w:szCs w:val="20"/>
          <w:lang w:eastAsia="cs-CZ"/>
        </w:rPr>
        <w:t>ISO 3534-2</w:t>
      </w:r>
      <w:r w:rsidRPr="00B94A02">
        <w:rPr>
          <w:rFonts w:ascii="Arial" w:eastAsia="Times New Roman" w:hAnsi="Arial" w:cs="Arial"/>
          <w:color w:val="000000"/>
          <w:sz w:val="20"/>
          <w:szCs w:val="20"/>
          <w:lang w:eastAsia="cs-CZ"/>
        </w:rPr>
        <w:t> </w:t>
      </w:r>
      <w:r w:rsidRPr="00B94A02">
        <w:rPr>
          <w:rFonts w:ascii="Arial" w:eastAsia="Times New Roman" w:hAnsi="Arial" w:cs="Arial"/>
          <w:color w:val="000000"/>
          <w:sz w:val="20"/>
          <w:szCs w:val="20"/>
          <w:lang w:eastAsia="cs-CZ"/>
        </w:rPr>
        <w:t>zavedena v ČSN ISO 3534-2 (01 0216) Statistika – Slovník a značky – Část 2: Aplikovaná statistika</w:t>
      </w:r>
    </w:p>
    <w:p w:rsidR="00B94A02" w:rsidRPr="00B94A02" w:rsidRDefault="00B94A02" w:rsidP="00B94A02">
      <w:pPr>
        <w:spacing w:after="0" w:line="240" w:lineRule="auto"/>
        <w:rPr>
          <w:rFonts w:ascii="Arial" w:eastAsia="Times New Roman" w:hAnsi="Arial" w:cs="Arial"/>
          <w:color w:val="000000"/>
          <w:sz w:val="24"/>
          <w:szCs w:val="24"/>
          <w:lang w:eastAsia="cs-CZ"/>
        </w:rPr>
      </w:pPr>
      <w:r w:rsidRPr="00B94A02">
        <w:rPr>
          <w:rFonts w:ascii="Arial" w:eastAsia="Times New Roman" w:hAnsi="Arial" w:cs="Arial"/>
          <w:color w:val="000000"/>
          <w:sz w:val="24"/>
          <w:szCs w:val="24"/>
          <w:lang w:eastAsia="cs-CZ"/>
        </w:rPr>
        <w:t>Vypracování normy</w:t>
      </w:r>
    </w:p>
    <w:p w:rsidR="00B94A02" w:rsidRPr="00B94A02" w:rsidRDefault="00B94A02" w:rsidP="00B94A02">
      <w:pPr>
        <w:spacing w:after="120" w:line="240" w:lineRule="auto"/>
        <w:jc w:val="both"/>
        <w:rPr>
          <w:rFonts w:ascii="Arial" w:eastAsia="Times New Roman" w:hAnsi="Arial" w:cs="Arial"/>
          <w:color w:val="000000"/>
          <w:sz w:val="20"/>
          <w:szCs w:val="20"/>
          <w:lang w:eastAsia="cs-CZ"/>
        </w:rPr>
      </w:pPr>
      <w:r w:rsidRPr="00B94A02">
        <w:rPr>
          <w:rFonts w:ascii="Arial" w:eastAsia="Times New Roman" w:hAnsi="Arial" w:cs="Arial"/>
          <w:color w:val="000000"/>
          <w:sz w:val="20"/>
          <w:szCs w:val="20"/>
          <w:lang w:eastAsia="cs-CZ"/>
        </w:rPr>
        <w:t xml:space="preserve">Zpracovatel: Institut pro testování a certifikaci, a. s., IČ 47910381, Ing. Martina </w:t>
      </w:r>
      <w:proofErr w:type="spellStart"/>
      <w:r w:rsidRPr="00B94A02">
        <w:rPr>
          <w:rFonts w:ascii="Arial" w:eastAsia="Times New Roman" w:hAnsi="Arial" w:cs="Arial"/>
          <w:color w:val="000000"/>
          <w:sz w:val="20"/>
          <w:szCs w:val="20"/>
          <w:lang w:eastAsia="cs-CZ"/>
        </w:rPr>
        <w:t>Pavlínková</w:t>
      </w:r>
      <w:proofErr w:type="spellEnd"/>
    </w:p>
    <w:p w:rsidR="00B94A02" w:rsidRPr="00B94A02" w:rsidRDefault="00B94A02" w:rsidP="00B94A02">
      <w:pPr>
        <w:spacing w:after="120" w:line="240" w:lineRule="auto"/>
        <w:jc w:val="both"/>
        <w:rPr>
          <w:rFonts w:ascii="Arial" w:eastAsia="Times New Roman" w:hAnsi="Arial" w:cs="Arial"/>
          <w:color w:val="000000"/>
          <w:sz w:val="20"/>
          <w:szCs w:val="20"/>
          <w:lang w:eastAsia="cs-CZ"/>
        </w:rPr>
      </w:pPr>
      <w:r w:rsidRPr="00B94A02">
        <w:rPr>
          <w:rFonts w:ascii="Arial" w:eastAsia="Times New Roman" w:hAnsi="Arial" w:cs="Arial"/>
          <w:color w:val="000000"/>
          <w:sz w:val="20"/>
          <w:szCs w:val="20"/>
          <w:lang w:eastAsia="cs-CZ"/>
        </w:rPr>
        <w:lastRenderedPageBreak/>
        <w:t>Technická normalizační komise: TNK 52 Plasty</w:t>
      </w:r>
    </w:p>
    <w:p w:rsidR="00B94A02" w:rsidRPr="00B94A02" w:rsidRDefault="00B94A02" w:rsidP="00B94A02">
      <w:pPr>
        <w:spacing w:after="120" w:line="240" w:lineRule="auto"/>
        <w:jc w:val="both"/>
        <w:rPr>
          <w:rFonts w:ascii="Arial" w:eastAsia="Times New Roman" w:hAnsi="Arial" w:cs="Arial"/>
          <w:color w:val="000000"/>
          <w:sz w:val="20"/>
          <w:szCs w:val="20"/>
          <w:lang w:eastAsia="cs-CZ"/>
        </w:rPr>
      </w:pPr>
      <w:r w:rsidRPr="00B94A02">
        <w:rPr>
          <w:rFonts w:ascii="Arial" w:eastAsia="Times New Roman" w:hAnsi="Arial" w:cs="Arial"/>
          <w:color w:val="000000"/>
          <w:sz w:val="20"/>
          <w:szCs w:val="20"/>
          <w:lang w:eastAsia="cs-CZ"/>
        </w:rPr>
        <w:t>Pracovník Úřadu pro technickou normalizaci, metrologii a státní zkušebnictví: Ing. Marie Chalupová</w:t>
      </w:r>
    </w:p>
    <w:p w:rsidR="00B94A02" w:rsidRPr="00B94A02" w:rsidRDefault="00B94A02" w:rsidP="00B94A02">
      <w:pPr>
        <w:spacing w:after="120" w:line="240" w:lineRule="auto"/>
        <w:rPr>
          <w:rFonts w:ascii="Arial" w:eastAsia="Times New Roman" w:hAnsi="Arial" w:cs="Arial"/>
          <w:color w:val="000000"/>
          <w:sz w:val="18"/>
          <w:szCs w:val="18"/>
          <w:lang w:eastAsia="cs-CZ"/>
        </w:rPr>
      </w:pPr>
      <w:r w:rsidRPr="00B94A02">
        <w:rPr>
          <w:rFonts w:ascii="Arial" w:eastAsia="Times New Roman" w:hAnsi="Arial" w:cs="Arial"/>
          <w:color w:val="000000"/>
          <w:sz w:val="18"/>
          <w:szCs w:val="18"/>
          <w:lang w:eastAsia="cs-CZ"/>
        </w:rPr>
        <w:t>EVROPSKÁ NORMA EN 15348</w:t>
      </w:r>
      <w:r w:rsidRPr="00B94A02">
        <w:rPr>
          <w:rFonts w:ascii="Arial" w:eastAsia="Times New Roman" w:hAnsi="Arial" w:cs="Arial"/>
          <w:color w:val="000000"/>
          <w:sz w:val="18"/>
          <w:szCs w:val="18"/>
          <w:lang w:eastAsia="cs-CZ"/>
        </w:rPr>
        <w:br w:type="page"/>
      </w:r>
      <w:r w:rsidRPr="00B94A02">
        <w:rPr>
          <w:rFonts w:ascii="Arial" w:eastAsia="Times New Roman" w:hAnsi="Arial" w:cs="Arial"/>
          <w:color w:val="000000"/>
          <w:sz w:val="18"/>
          <w:szCs w:val="18"/>
          <w:lang w:eastAsia="cs-CZ"/>
        </w:rPr>
        <w:lastRenderedPageBreak/>
        <w:t>EUROPEAN STANDARD</w:t>
      </w:r>
      <w:r w:rsidRPr="00B94A02">
        <w:rPr>
          <w:rFonts w:ascii="Arial" w:eastAsia="Times New Roman" w:hAnsi="Arial" w:cs="Arial"/>
          <w:color w:val="000000"/>
          <w:sz w:val="18"/>
          <w:szCs w:val="18"/>
          <w:lang w:eastAsia="cs-CZ"/>
        </w:rPr>
        <w:br w:type="page"/>
      </w:r>
      <w:r w:rsidRPr="00B94A02">
        <w:rPr>
          <w:rFonts w:ascii="Arial" w:eastAsia="Times New Roman" w:hAnsi="Arial" w:cs="Arial"/>
          <w:color w:val="000000"/>
          <w:sz w:val="18"/>
          <w:szCs w:val="18"/>
          <w:lang w:eastAsia="cs-CZ"/>
        </w:rPr>
        <w:lastRenderedPageBreak/>
        <w:t>NORME EUROPÉENNE</w:t>
      </w:r>
      <w:r w:rsidRPr="00B94A02">
        <w:rPr>
          <w:rFonts w:ascii="Arial" w:eastAsia="Times New Roman" w:hAnsi="Arial" w:cs="Arial"/>
          <w:color w:val="000000"/>
          <w:sz w:val="18"/>
          <w:szCs w:val="18"/>
          <w:lang w:eastAsia="cs-CZ"/>
        </w:rPr>
        <w:br w:type="page"/>
      </w:r>
      <w:r w:rsidRPr="00B94A02">
        <w:rPr>
          <w:rFonts w:ascii="Arial" w:eastAsia="Times New Roman" w:hAnsi="Arial" w:cs="Arial"/>
          <w:color w:val="000000"/>
          <w:sz w:val="18"/>
          <w:szCs w:val="18"/>
          <w:lang w:eastAsia="cs-CZ"/>
        </w:rPr>
        <w:lastRenderedPageBreak/>
        <w:t xml:space="preserve">EUROPÄISCHE NORM </w:t>
      </w:r>
      <w:r w:rsidRPr="00B94A02">
        <w:rPr>
          <w:rFonts w:ascii="Arial" w:eastAsia="Times New Roman" w:hAnsi="Arial" w:cs="Arial"/>
          <w:color w:val="000000"/>
          <w:sz w:val="20"/>
          <w:szCs w:val="20"/>
          <w:lang w:eastAsia="cs-CZ"/>
        </w:rPr>
        <w:t>Listopad 2014</w:t>
      </w:r>
    </w:p>
    <w:p w:rsidR="00B94A02" w:rsidRPr="00B94A02" w:rsidRDefault="00B94A02" w:rsidP="00B94A02">
      <w:pPr>
        <w:spacing w:after="480" w:line="240" w:lineRule="auto"/>
        <w:jc w:val="both"/>
        <w:rPr>
          <w:rFonts w:ascii="Arial" w:eastAsia="Times New Roman" w:hAnsi="Arial" w:cs="Arial"/>
          <w:color w:val="000000"/>
          <w:sz w:val="18"/>
          <w:szCs w:val="18"/>
          <w:lang w:eastAsia="cs-CZ"/>
        </w:rPr>
      </w:pPr>
      <w:r w:rsidRPr="00B94A02">
        <w:rPr>
          <w:rFonts w:ascii="Arial" w:eastAsia="Times New Roman" w:hAnsi="Arial" w:cs="Arial"/>
          <w:color w:val="000000"/>
          <w:sz w:val="18"/>
          <w:szCs w:val="18"/>
          <w:lang w:eastAsia="cs-CZ"/>
        </w:rPr>
        <w:t>ICS 13.030.50; 83.080.20 Nahrazuje EN 15348:2007</w:t>
      </w:r>
    </w:p>
    <w:p w:rsidR="00B94A02" w:rsidRPr="00B94A02" w:rsidRDefault="00B94A02" w:rsidP="00B94A02">
      <w:pPr>
        <w:spacing w:after="0" w:line="240" w:lineRule="auto"/>
        <w:rPr>
          <w:rFonts w:ascii="Arial" w:eastAsia="Times New Roman" w:hAnsi="Arial" w:cs="Arial"/>
          <w:color w:val="000000"/>
          <w:sz w:val="24"/>
          <w:szCs w:val="24"/>
          <w:lang w:eastAsia="cs-CZ"/>
        </w:rPr>
      </w:pPr>
      <w:r w:rsidRPr="00B94A02">
        <w:rPr>
          <w:rFonts w:ascii="Arial" w:eastAsia="Times New Roman" w:hAnsi="Arial" w:cs="Arial"/>
          <w:color w:val="000000"/>
          <w:sz w:val="24"/>
          <w:szCs w:val="24"/>
          <w:lang w:eastAsia="cs-CZ"/>
        </w:rPr>
        <w:t xml:space="preserve">Plasty – Recyklované plasty – Charakterizace </w:t>
      </w:r>
      <w:proofErr w:type="spellStart"/>
      <w:r w:rsidRPr="00B94A02">
        <w:rPr>
          <w:rFonts w:ascii="Arial" w:eastAsia="Times New Roman" w:hAnsi="Arial" w:cs="Arial"/>
          <w:color w:val="000000"/>
          <w:sz w:val="24"/>
          <w:szCs w:val="24"/>
          <w:lang w:eastAsia="cs-CZ"/>
        </w:rPr>
        <w:t>polyethylentereftalátových</w:t>
      </w:r>
      <w:proofErr w:type="spellEnd"/>
      <w:r w:rsidRPr="00B94A02">
        <w:rPr>
          <w:rFonts w:ascii="Arial" w:eastAsia="Times New Roman" w:hAnsi="Arial" w:cs="Arial"/>
          <w:color w:val="000000"/>
          <w:sz w:val="24"/>
          <w:szCs w:val="24"/>
          <w:lang w:eastAsia="cs-CZ"/>
        </w:rPr>
        <w:t xml:space="preserve"> (PET) </w:t>
      </w:r>
      <w:proofErr w:type="spellStart"/>
      <w:r w:rsidRPr="00B94A02">
        <w:rPr>
          <w:rFonts w:ascii="Arial" w:eastAsia="Times New Roman" w:hAnsi="Arial" w:cs="Arial"/>
          <w:color w:val="000000"/>
          <w:sz w:val="24"/>
          <w:szCs w:val="24"/>
          <w:lang w:eastAsia="cs-CZ"/>
        </w:rPr>
        <w:t>recyklátů</w:t>
      </w:r>
      <w:proofErr w:type="spellEnd"/>
    </w:p>
    <w:p w:rsidR="00B94A02" w:rsidRPr="00B94A02" w:rsidRDefault="00B94A02" w:rsidP="00B94A02">
      <w:pPr>
        <w:spacing w:after="0" w:line="240" w:lineRule="auto"/>
        <w:rPr>
          <w:rFonts w:ascii="Arial" w:eastAsia="Times New Roman" w:hAnsi="Arial" w:cs="Arial"/>
          <w:color w:val="000000"/>
          <w:sz w:val="24"/>
          <w:szCs w:val="24"/>
          <w:lang w:eastAsia="cs-CZ"/>
        </w:rPr>
      </w:pPr>
      <w:proofErr w:type="spellStart"/>
      <w:r w:rsidRPr="00B94A02">
        <w:rPr>
          <w:rFonts w:ascii="Arial" w:eastAsia="Times New Roman" w:hAnsi="Arial" w:cs="Arial"/>
          <w:color w:val="000000"/>
          <w:sz w:val="24"/>
          <w:szCs w:val="24"/>
          <w:lang w:eastAsia="cs-CZ"/>
        </w:rPr>
        <w:t>Plastics</w:t>
      </w:r>
      <w:proofErr w:type="spellEnd"/>
      <w:r w:rsidRPr="00B94A02">
        <w:rPr>
          <w:rFonts w:ascii="Arial" w:eastAsia="Times New Roman" w:hAnsi="Arial" w:cs="Arial"/>
          <w:color w:val="000000"/>
          <w:sz w:val="24"/>
          <w:szCs w:val="24"/>
          <w:lang w:eastAsia="cs-CZ"/>
        </w:rPr>
        <w:t xml:space="preserve"> – </w:t>
      </w:r>
      <w:proofErr w:type="spellStart"/>
      <w:r w:rsidRPr="00B94A02">
        <w:rPr>
          <w:rFonts w:ascii="Arial" w:eastAsia="Times New Roman" w:hAnsi="Arial" w:cs="Arial"/>
          <w:color w:val="000000"/>
          <w:sz w:val="24"/>
          <w:szCs w:val="24"/>
          <w:lang w:eastAsia="cs-CZ"/>
        </w:rPr>
        <w:t>Recycled</w:t>
      </w:r>
      <w:proofErr w:type="spellEnd"/>
      <w:r w:rsidRPr="00B94A02">
        <w:rPr>
          <w:rFonts w:ascii="Arial" w:eastAsia="Times New Roman" w:hAnsi="Arial" w:cs="Arial"/>
          <w:color w:val="000000"/>
          <w:sz w:val="24"/>
          <w:szCs w:val="24"/>
          <w:lang w:eastAsia="cs-CZ"/>
        </w:rPr>
        <w:t xml:space="preserve"> </w:t>
      </w:r>
      <w:proofErr w:type="spellStart"/>
      <w:r w:rsidRPr="00B94A02">
        <w:rPr>
          <w:rFonts w:ascii="Arial" w:eastAsia="Times New Roman" w:hAnsi="Arial" w:cs="Arial"/>
          <w:color w:val="000000"/>
          <w:sz w:val="24"/>
          <w:szCs w:val="24"/>
          <w:lang w:eastAsia="cs-CZ"/>
        </w:rPr>
        <w:t>plastics</w:t>
      </w:r>
      <w:proofErr w:type="spellEnd"/>
      <w:r w:rsidRPr="00B94A02">
        <w:rPr>
          <w:rFonts w:ascii="Arial" w:eastAsia="Times New Roman" w:hAnsi="Arial" w:cs="Arial"/>
          <w:color w:val="000000"/>
          <w:sz w:val="24"/>
          <w:szCs w:val="24"/>
          <w:lang w:eastAsia="cs-CZ"/>
        </w:rPr>
        <w:t xml:space="preserve"> – </w:t>
      </w:r>
      <w:proofErr w:type="spellStart"/>
      <w:r w:rsidRPr="00B94A02">
        <w:rPr>
          <w:rFonts w:ascii="Arial" w:eastAsia="Times New Roman" w:hAnsi="Arial" w:cs="Arial"/>
          <w:color w:val="000000"/>
          <w:sz w:val="24"/>
          <w:szCs w:val="24"/>
          <w:lang w:eastAsia="cs-CZ"/>
        </w:rPr>
        <w:t>Characterisation</w:t>
      </w:r>
      <w:proofErr w:type="spellEnd"/>
      <w:r w:rsidRPr="00B94A02">
        <w:rPr>
          <w:rFonts w:ascii="Arial" w:eastAsia="Times New Roman" w:hAnsi="Arial" w:cs="Arial"/>
          <w:color w:val="000000"/>
          <w:sz w:val="24"/>
          <w:szCs w:val="24"/>
          <w:lang w:eastAsia="cs-CZ"/>
        </w:rPr>
        <w:t xml:space="preserve"> </w:t>
      </w:r>
      <w:proofErr w:type="spellStart"/>
      <w:r w:rsidRPr="00B94A02">
        <w:rPr>
          <w:rFonts w:ascii="Arial" w:eastAsia="Times New Roman" w:hAnsi="Arial" w:cs="Arial"/>
          <w:color w:val="000000"/>
          <w:sz w:val="24"/>
          <w:szCs w:val="24"/>
          <w:lang w:eastAsia="cs-CZ"/>
        </w:rPr>
        <w:t>of</w:t>
      </w:r>
      <w:proofErr w:type="spellEnd"/>
      <w:r w:rsidRPr="00B94A02">
        <w:rPr>
          <w:rFonts w:ascii="Arial" w:eastAsia="Times New Roman" w:hAnsi="Arial" w:cs="Arial"/>
          <w:color w:val="000000"/>
          <w:sz w:val="24"/>
          <w:szCs w:val="24"/>
          <w:lang w:eastAsia="cs-CZ"/>
        </w:rPr>
        <w:t xml:space="preserve"> </w:t>
      </w:r>
      <w:proofErr w:type="spellStart"/>
      <w:proofErr w:type="gramStart"/>
      <w:r w:rsidRPr="00B94A02">
        <w:rPr>
          <w:rFonts w:ascii="Arial" w:eastAsia="Times New Roman" w:hAnsi="Arial" w:cs="Arial"/>
          <w:color w:val="000000"/>
          <w:sz w:val="24"/>
          <w:szCs w:val="24"/>
          <w:lang w:eastAsia="cs-CZ"/>
        </w:rPr>
        <w:t>poly</w:t>
      </w:r>
      <w:proofErr w:type="spellEnd"/>
      <w:r w:rsidRPr="00B94A02">
        <w:rPr>
          <w:rFonts w:ascii="Arial" w:eastAsia="Times New Roman" w:hAnsi="Arial" w:cs="Arial"/>
          <w:color w:val="000000"/>
          <w:sz w:val="24"/>
          <w:szCs w:val="24"/>
          <w:lang w:eastAsia="cs-CZ"/>
        </w:rPr>
        <w:t>(</w:t>
      </w:r>
      <w:proofErr w:type="spellStart"/>
      <w:r w:rsidRPr="00B94A02">
        <w:rPr>
          <w:rFonts w:ascii="Arial" w:eastAsia="Times New Roman" w:hAnsi="Arial" w:cs="Arial"/>
          <w:color w:val="000000"/>
          <w:sz w:val="24"/>
          <w:szCs w:val="24"/>
          <w:lang w:eastAsia="cs-CZ"/>
        </w:rPr>
        <w:t>ethylene</w:t>
      </w:r>
      <w:proofErr w:type="spellEnd"/>
      <w:proofErr w:type="gramEnd"/>
      <w:r w:rsidRPr="00B94A02">
        <w:rPr>
          <w:rFonts w:ascii="Arial" w:eastAsia="Times New Roman" w:hAnsi="Arial" w:cs="Arial"/>
          <w:color w:val="000000"/>
          <w:sz w:val="24"/>
          <w:szCs w:val="24"/>
          <w:lang w:eastAsia="cs-CZ"/>
        </w:rPr>
        <w:t xml:space="preserve"> </w:t>
      </w:r>
      <w:proofErr w:type="spellStart"/>
      <w:r w:rsidRPr="00B94A02">
        <w:rPr>
          <w:rFonts w:ascii="Arial" w:eastAsia="Times New Roman" w:hAnsi="Arial" w:cs="Arial"/>
          <w:color w:val="000000"/>
          <w:sz w:val="24"/>
          <w:szCs w:val="24"/>
          <w:lang w:eastAsia="cs-CZ"/>
        </w:rPr>
        <w:t>terephthalate</w:t>
      </w:r>
      <w:proofErr w:type="spellEnd"/>
      <w:r w:rsidRPr="00B94A02">
        <w:rPr>
          <w:rFonts w:ascii="Arial" w:eastAsia="Times New Roman" w:hAnsi="Arial" w:cs="Arial"/>
          <w:color w:val="000000"/>
          <w:sz w:val="24"/>
          <w:szCs w:val="24"/>
          <w:lang w:eastAsia="cs-CZ"/>
        </w:rPr>
        <w:t xml:space="preserve">) (PET) </w:t>
      </w:r>
      <w:proofErr w:type="spellStart"/>
      <w:r w:rsidRPr="00B94A02">
        <w:rPr>
          <w:rFonts w:ascii="Arial" w:eastAsia="Times New Roman" w:hAnsi="Arial" w:cs="Arial"/>
          <w:color w:val="000000"/>
          <w:sz w:val="24"/>
          <w:szCs w:val="24"/>
          <w:lang w:eastAsia="cs-CZ"/>
        </w:rPr>
        <w:t>recyclates</w:t>
      </w:r>
      <w:proofErr w:type="spellEnd"/>
      <w:r w:rsidRPr="00B94A02">
        <w:rPr>
          <w:rFonts w:ascii="Arial" w:eastAsia="Times New Roman" w:hAnsi="Arial" w:cs="Arial"/>
          <w:color w:val="000000"/>
          <w:sz w:val="24"/>
          <w:szCs w:val="24"/>
          <w:lang w:eastAsia="cs-CZ"/>
        </w:rPr>
        <w:t> </w:t>
      </w:r>
    </w:p>
    <w:tbl>
      <w:tblPr>
        <w:tblW w:w="0" w:type="auto"/>
        <w:tblCellSpacing w:w="0" w:type="dxa"/>
        <w:tblCellMar>
          <w:left w:w="0" w:type="dxa"/>
          <w:right w:w="0" w:type="dxa"/>
        </w:tblCellMar>
        <w:tblLook w:val="04A0"/>
      </w:tblPr>
      <w:tblGrid>
        <w:gridCol w:w="4382"/>
        <w:gridCol w:w="4690"/>
      </w:tblGrid>
      <w:tr w:rsidR="00B94A02" w:rsidRPr="00B94A02" w:rsidTr="00B94A02">
        <w:trPr>
          <w:tblCellSpacing w:w="0" w:type="dxa"/>
        </w:trPr>
        <w:tc>
          <w:tcPr>
            <w:tcW w:w="6195" w:type="dxa"/>
            <w:hideMark/>
          </w:tcPr>
          <w:p w:rsidR="00B94A02" w:rsidRPr="00B94A02" w:rsidRDefault="00B94A02" w:rsidP="00B94A02">
            <w:pPr>
              <w:spacing w:after="0" w:line="240" w:lineRule="auto"/>
              <w:ind w:right="140"/>
              <w:rPr>
                <w:rFonts w:ascii="Arial" w:eastAsia="Times New Roman" w:hAnsi="Arial" w:cs="Arial"/>
                <w:color w:val="000000"/>
                <w:sz w:val="24"/>
                <w:szCs w:val="24"/>
                <w:lang w:eastAsia="cs-CZ"/>
              </w:rPr>
            </w:pPr>
            <w:proofErr w:type="spellStart"/>
            <w:r w:rsidRPr="00B94A02">
              <w:rPr>
                <w:rFonts w:ascii="Arial" w:eastAsia="Times New Roman" w:hAnsi="Arial" w:cs="Arial"/>
                <w:color w:val="000000"/>
                <w:sz w:val="24"/>
                <w:szCs w:val="24"/>
                <w:lang w:eastAsia="cs-CZ"/>
              </w:rPr>
              <w:t>Plastiques</w:t>
            </w:r>
            <w:proofErr w:type="spellEnd"/>
            <w:r w:rsidRPr="00B94A02">
              <w:rPr>
                <w:rFonts w:ascii="Arial" w:eastAsia="Times New Roman" w:hAnsi="Arial" w:cs="Arial"/>
                <w:color w:val="000000"/>
                <w:sz w:val="24"/>
                <w:szCs w:val="24"/>
                <w:lang w:eastAsia="cs-CZ"/>
              </w:rPr>
              <w:t xml:space="preserve"> – </w:t>
            </w:r>
            <w:proofErr w:type="spellStart"/>
            <w:r w:rsidRPr="00B94A02">
              <w:rPr>
                <w:rFonts w:ascii="Arial" w:eastAsia="Times New Roman" w:hAnsi="Arial" w:cs="Arial"/>
                <w:color w:val="000000"/>
                <w:sz w:val="24"/>
                <w:szCs w:val="24"/>
                <w:lang w:eastAsia="cs-CZ"/>
              </w:rPr>
              <w:t>Plastiques</w:t>
            </w:r>
            <w:proofErr w:type="spellEnd"/>
            <w:r w:rsidRPr="00B94A02">
              <w:rPr>
                <w:rFonts w:ascii="Arial" w:eastAsia="Times New Roman" w:hAnsi="Arial" w:cs="Arial"/>
                <w:color w:val="000000"/>
                <w:sz w:val="24"/>
                <w:szCs w:val="24"/>
                <w:lang w:eastAsia="cs-CZ"/>
              </w:rPr>
              <w:t xml:space="preserve"> </w:t>
            </w:r>
            <w:proofErr w:type="spellStart"/>
            <w:r w:rsidRPr="00B94A02">
              <w:rPr>
                <w:rFonts w:ascii="Arial" w:eastAsia="Times New Roman" w:hAnsi="Arial" w:cs="Arial"/>
                <w:color w:val="000000"/>
                <w:sz w:val="24"/>
                <w:szCs w:val="24"/>
                <w:lang w:eastAsia="cs-CZ"/>
              </w:rPr>
              <w:t>recyclés</w:t>
            </w:r>
            <w:proofErr w:type="spellEnd"/>
            <w:r w:rsidRPr="00B94A02">
              <w:rPr>
                <w:rFonts w:ascii="Arial" w:eastAsia="Times New Roman" w:hAnsi="Arial" w:cs="Arial"/>
                <w:color w:val="000000"/>
                <w:sz w:val="24"/>
                <w:szCs w:val="24"/>
                <w:lang w:eastAsia="cs-CZ"/>
              </w:rPr>
              <w:t xml:space="preserve"> – </w:t>
            </w:r>
            <w:proofErr w:type="spellStart"/>
            <w:r w:rsidRPr="00B94A02">
              <w:rPr>
                <w:rFonts w:ascii="Arial" w:eastAsia="Times New Roman" w:hAnsi="Arial" w:cs="Arial"/>
                <w:color w:val="000000"/>
                <w:sz w:val="24"/>
                <w:szCs w:val="24"/>
                <w:lang w:eastAsia="cs-CZ"/>
              </w:rPr>
              <w:t>Caractérisation</w:t>
            </w:r>
            <w:proofErr w:type="spellEnd"/>
            <w:r w:rsidRPr="00B94A02">
              <w:rPr>
                <w:rFonts w:ascii="Arial" w:eastAsia="Times New Roman" w:hAnsi="Arial" w:cs="Arial"/>
                <w:color w:val="000000"/>
                <w:sz w:val="24"/>
                <w:szCs w:val="24"/>
                <w:lang w:eastAsia="cs-CZ"/>
              </w:rPr>
              <w:br/>
              <w:t xml:space="preserve">des </w:t>
            </w:r>
            <w:proofErr w:type="spellStart"/>
            <w:r w:rsidRPr="00B94A02">
              <w:rPr>
                <w:rFonts w:ascii="Arial" w:eastAsia="Times New Roman" w:hAnsi="Arial" w:cs="Arial"/>
                <w:color w:val="000000"/>
                <w:sz w:val="24"/>
                <w:szCs w:val="24"/>
                <w:lang w:eastAsia="cs-CZ"/>
              </w:rPr>
              <w:t>recyclats</w:t>
            </w:r>
            <w:proofErr w:type="spellEnd"/>
            <w:r w:rsidRPr="00B94A02">
              <w:rPr>
                <w:rFonts w:ascii="Arial" w:eastAsia="Times New Roman" w:hAnsi="Arial" w:cs="Arial"/>
                <w:color w:val="000000"/>
                <w:sz w:val="24"/>
                <w:szCs w:val="24"/>
                <w:lang w:eastAsia="cs-CZ"/>
              </w:rPr>
              <w:t xml:space="preserve"> </w:t>
            </w:r>
            <w:proofErr w:type="gramStart"/>
            <w:r w:rsidRPr="00B94A02">
              <w:rPr>
                <w:rFonts w:ascii="Arial" w:eastAsia="Times New Roman" w:hAnsi="Arial" w:cs="Arial"/>
                <w:color w:val="000000"/>
                <w:sz w:val="24"/>
                <w:szCs w:val="24"/>
                <w:lang w:eastAsia="cs-CZ"/>
              </w:rPr>
              <w:t xml:space="preserve">de </w:t>
            </w:r>
            <w:proofErr w:type="spellStart"/>
            <w:r w:rsidRPr="00B94A02">
              <w:rPr>
                <w:rFonts w:ascii="Arial" w:eastAsia="Times New Roman" w:hAnsi="Arial" w:cs="Arial"/>
                <w:color w:val="000000"/>
                <w:sz w:val="24"/>
                <w:szCs w:val="24"/>
                <w:lang w:eastAsia="cs-CZ"/>
              </w:rPr>
              <w:t>poly</w:t>
            </w:r>
            <w:proofErr w:type="spellEnd"/>
            <w:r w:rsidRPr="00B94A02">
              <w:rPr>
                <w:rFonts w:ascii="Arial" w:eastAsia="Times New Roman" w:hAnsi="Arial" w:cs="Arial"/>
                <w:color w:val="000000"/>
                <w:sz w:val="24"/>
                <w:szCs w:val="24"/>
                <w:lang w:eastAsia="cs-CZ"/>
              </w:rPr>
              <w:t>(</w:t>
            </w:r>
            <w:proofErr w:type="spellStart"/>
            <w:r w:rsidRPr="00B94A02">
              <w:rPr>
                <w:rFonts w:ascii="Arial" w:eastAsia="Times New Roman" w:hAnsi="Arial" w:cs="Arial"/>
                <w:color w:val="000000"/>
                <w:sz w:val="24"/>
                <w:szCs w:val="24"/>
                <w:lang w:eastAsia="cs-CZ"/>
              </w:rPr>
              <w:t>éthylène</w:t>
            </w:r>
            <w:proofErr w:type="spellEnd"/>
            <w:proofErr w:type="gramEnd"/>
            <w:r w:rsidRPr="00B94A02">
              <w:rPr>
                <w:rFonts w:ascii="Arial" w:eastAsia="Times New Roman" w:hAnsi="Arial" w:cs="Arial"/>
                <w:color w:val="000000"/>
                <w:sz w:val="24"/>
                <w:szCs w:val="24"/>
                <w:lang w:eastAsia="cs-CZ"/>
              </w:rPr>
              <w:t xml:space="preserve"> </w:t>
            </w:r>
            <w:proofErr w:type="spellStart"/>
            <w:r w:rsidRPr="00B94A02">
              <w:rPr>
                <w:rFonts w:ascii="Arial" w:eastAsia="Times New Roman" w:hAnsi="Arial" w:cs="Arial"/>
                <w:color w:val="000000"/>
                <w:sz w:val="24"/>
                <w:szCs w:val="24"/>
                <w:lang w:eastAsia="cs-CZ"/>
              </w:rPr>
              <w:t>téréphtalate</w:t>
            </w:r>
            <w:proofErr w:type="spellEnd"/>
            <w:r w:rsidRPr="00B94A02">
              <w:rPr>
                <w:rFonts w:ascii="Arial" w:eastAsia="Times New Roman" w:hAnsi="Arial" w:cs="Arial"/>
                <w:color w:val="000000"/>
                <w:sz w:val="24"/>
                <w:szCs w:val="24"/>
                <w:lang w:eastAsia="cs-CZ"/>
              </w:rPr>
              <w:t>) (PET)</w:t>
            </w:r>
          </w:p>
        </w:tc>
        <w:tc>
          <w:tcPr>
            <w:tcW w:w="6195" w:type="dxa"/>
            <w:hideMark/>
          </w:tcPr>
          <w:p w:rsidR="00B94A02" w:rsidRPr="00B94A02" w:rsidRDefault="00B94A02" w:rsidP="00B94A02">
            <w:pPr>
              <w:spacing w:after="0" w:line="240" w:lineRule="auto"/>
              <w:rPr>
                <w:rFonts w:ascii="Arial" w:eastAsia="Times New Roman" w:hAnsi="Arial" w:cs="Arial"/>
                <w:color w:val="000000"/>
                <w:sz w:val="24"/>
                <w:szCs w:val="24"/>
                <w:lang w:eastAsia="cs-CZ"/>
              </w:rPr>
            </w:pPr>
            <w:proofErr w:type="spellStart"/>
            <w:r w:rsidRPr="00B94A02">
              <w:rPr>
                <w:rFonts w:ascii="Arial" w:eastAsia="Times New Roman" w:hAnsi="Arial" w:cs="Arial"/>
                <w:color w:val="000000"/>
                <w:sz w:val="24"/>
                <w:szCs w:val="24"/>
                <w:lang w:eastAsia="cs-CZ"/>
              </w:rPr>
              <w:t>Kunststoffe</w:t>
            </w:r>
            <w:proofErr w:type="spellEnd"/>
            <w:r w:rsidRPr="00B94A02">
              <w:rPr>
                <w:rFonts w:ascii="Arial" w:eastAsia="Times New Roman" w:hAnsi="Arial" w:cs="Arial"/>
                <w:color w:val="000000"/>
                <w:sz w:val="24"/>
                <w:szCs w:val="24"/>
                <w:lang w:eastAsia="cs-CZ"/>
              </w:rPr>
              <w:t xml:space="preserve"> – </w:t>
            </w:r>
            <w:proofErr w:type="spellStart"/>
            <w:r w:rsidRPr="00B94A02">
              <w:rPr>
                <w:rFonts w:ascii="Arial" w:eastAsia="Times New Roman" w:hAnsi="Arial" w:cs="Arial"/>
                <w:color w:val="000000"/>
                <w:sz w:val="24"/>
                <w:szCs w:val="24"/>
                <w:lang w:eastAsia="cs-CZ"/>
              </w:rPr>
              <w:t>Kunststoff</w:t>
            </w:r>
            <w:proofErr w:type="spellEnd"/>
            <w:r w:rsidRPr="00B94A02">
              <w:rPr>
                <w:rFonts w:ascii="Arial" w:eastAsia="Times New Roman" w:hAnsi="Arial" w:cs="Arial"/>
                <w:color w:val="000000"/>
                <w:sz w:val="24"/>
                <w:szCs w:val="24"/>
                <w:lang w:eastAsia="cs-CZ"/>
              </w:rPr>
              <w:t>-</w:t>
            </w:r>
            <w:proofErr w:type="spellStart"/>
            <w:r w:rsidRPr="00B94A02">
              <w:rPr>
                <w:rFonts w:ascii="Arial" w:eastAsia="Times New Roman" w:hAnsi="Arial" w:cs="Arial"/>
                <w:color w:val="000000"/>
                <w:sz w:val="24"/>
                <w:szCs w:val="24"/>
                <w:lang w:eastAsia="cs-CZ"/>
              </w:rPr>
              <w:t>Rezyklate</w:t>
            </w:r>
            <w:proofErr w:type="spellEnd"/>
            <w:r w:rsidRPr="00B94A02">
              <w:rPr>
                <w:rFonts w:ascii="Arial" w:eastAsia="Times New Roman" w:hAnsi="Arial" w:cs="Arial"/>
                <w:color w:val="000000"/>
                <w:sz w:val="24"/>
                <w:szCs w:val="24"/>
                <w:lang w:eastAsia="cs-CZ"/>
              </w:rPr>
              <w:t xml:space="preserve"> – </w:t>
            </w:r>
            <w:proofErr w:type="spellStart"/>
            <w:r w:rsidRPr="00B94A02">
              <w:rPr>
                <w:rFonts w:ascii="Arial" w:eastAsia="Times New Roman" w:hAnsi="Arial" w:cs="Arial"/>
                <w:color w:val="000000"/>
                <w:sz w:val="24"/>
                <w:szCs w:val="24"/>
                <w:lang w:eastAsia="cs-CZ"/>
              </w:rPr>
              <w:t>Charakterisierung</w:t>
            </w:r>
            <w:proofErr w:type="spellEnd"/>
            <w:r w:rsidRPr="00B94A02">
              <w:rPr>
                <w:rFonts w:ascii="Arial" w:eastAsia="Times New Roman" w:hAnsi="Arial" w:cs="Arial"/>
                <w:color w:val="000000"/>
                <w:sz w:val="24"/>
                <w:szCs w:val="24"/>
                <w:lang w:eastAsia="cs-CZ"/>
              </w:rPr>
              <w:t xml:space="preserve"> </w:t>
            </w:r>
            <w:proofErr w:type="spellStart"/>
            <w:r w:rsidRPr="00B94A02">
              <w:rPr>
                <w:rFonts w:ascii="Arial" w:eastAsia="Times New Roman" w:hAnsi="Arial" w:cs="Arial"/>
                <w:color w:val="000000"/>
                <w:sz w:val="24"/>
                <w:szCs w:val="24"/>
                <w:lang w:eastAsia="cs-CZ"/>
              </w:rPr>
              <w:t>von</w:t>
            </w:r>
            <w:proofErr w:type="spellEnd"/>
            <w:r w:rsidRPr="00B94A02">
              <w:rPr>
                <w:rFonts w:ascii="Arial" w:eastAsia="Times New Roman" w:hAnsi="Arial" w:cs="Arial"/>
                <w:color w:val="000000"/>
                <w:sz w:val="24"/>
                <w:szCs w:val="24"/>
                <w:lang w:eastAsia="cs-CZ"/>
              </w:rPr>
              <w:t xml:space="preserve"> </w:t>
            </w:r>
            <w:proofErr w:type="spellStart"/>
            <w:r w:rsidRPr="00B94A02">
              <w:rPr>
                <w:rFonts w:ascii="Arial" w:eastAsia="Times New Roman" w:hAnsi="Arial" w:cs="Arial"/>
                <w:color w:val="000000"/>
                <w:sz w:val="24"/>
                <w:szCs w:val="24"/>
                <w:lang w:eastAsia="cs-CZ"/>
              </w:rPr>
              <w:t>Polyethylenterephthalat</w:t>
            </w:r>
            <w:proofErr w:type="spellEnd"/>
            <w:r w:rsidRPr="00B94A02">
              <w:rPr>
                <w:rFonts w:ascii="Arial" w:eastAsia="Times New Roman" w:hAnsi="Arial" w:cs="Arial"/>
                <w:color w:val="000000"/>
                <w:sz w:val="24"/>
                <w:szCs w:val="24"/>
                <w:lang w:eastAsia="cs-CZ"/>
              </w:rPr>
              <w:t xml:space="preserve"> (PET)-</w:t>
            </w:r>
            <w:proofErr w:type="spellStart"/>
            <w:r w:rsidRPr="00B94A02">
              <w:rPr>
                <w:rFonts w:ascii="Arial" w:eastAsia="Times New Roman" w:hAnsi="Arial" w:cs="Arial"/>
                <w:color w:val="000000"/>
                <w:sz w:val="24"/>
                <w:szCs w:val="24"/>
                <w:lang w:eastAsia="cs-CZ"/>
              </w:rPr>
              <w:t>Rezyklaten</w:t>
            </w:r>
            <w:proofErr w:type="spellEnd"/>
          </w:p>
        </w:tc>
      </w:tr>
    </w:tbl>
    <w:p w:rsidR="00B94A02" w:rsidRPr="00B94A02" w:rsidRDefault="00B94A02" w:rsidP="00B94A02">
      <w:pPr>
        <w:spacing w:after="120" w:line="240" w:lineRule="auto"/>
        <w:jc w:val="both"/>
        <w:rPr>
          <w:rFonts w:ascii="Arial" w:eastAsia="Times New Roman" w:hAnsi="Arial" w:cs="Arial"/>
          <w:color w:val="000000"/>
          <w:sz w:val="20"/>
          <w:szCs w:val="20"/>
          <w:lang w:eastAsia="cs-CZ"/>
        </w:rPr>
      </w:pPr>
      <w:r w:rsidRPr="00B94A02">
        <w:rPr>
          <w:rFonts w:ascii="Arial" w:eastAsia="Times New Roman" w:hAnsi="Arial" w:cs="Arial"/>
          <w:color w:val="000000"/>
          <w:sz w:val="20"/>
          <w:szCs w:val="20"/>
          <w:lang w:eastAsia="cs-CZ"/>
        </w:rPr>
        <w:t>Tato evropská norma byla schválena CEN dne 2014-09-20.</w:t>
      </w:r>
    </w:p>
    <w:p w:rsidR="00B94A02" w:rsidRPr="00B94A02" w:rsidRDefault="00B94A02" w:rsidP="00B94A02">
      <w:pPr>
        <w:spacing w:after="120" w:line="240" w:lineRule="auto"/>
        <w:jc w:val="both"/>
        <w:rPr>
          <w:rFonts w:ascii="Arial" w:eastAsia="Times New Roman" w:hAnsi="Arial" w:cs="Arial"/>
          <w:color w:val="000000"/>
          <w:sz w:val="20"/>
          <w:szCs w:val="20"/>
          <w:lang w:eastAsia="cs-CZ"/>
        </w:rPr>
      </w:pPr>
      <w:r w:rsidRPr="00B94A02">
        <w:rPr>
          <w:rFonts w:ascii="Arial" w:eastAsia="Times New Roman" w:hAnsi="Arial" w:cs="Arial"/>
          <w:color w:val="000000"/>
          <w:sz w:val="20"/>
          <w:szCs w:val="20"/>
          <w:lang w:eastAsia="cs-CZ"/>
        </w:rPr>
        <w:t>Členové CEN jsou povinni splnit vnitřní předpisy CEN/CENELEC, v nichž jsou stanoveny podmínky, za kterých se této evropské normě bez jakýchkoliv modifikací uděluje status národní normy. Aktualizované seznamy a bibliografické citace týkající se těchto národních norem lze obdržet na vyžádání v Řídicím centru CEN-CENELEC nebo u kteréhokoliv člena CEN.</w:t>
      </w:r>
    </w:p>
    <w:p w:rsidR="00B94A02" w:rsidRPr="00B94A02" w:rsidRDefault="00B94A02" w:rsidP="00B94A02">
      <w:pPr>
        <w:spacing w:after="120" w:line="240" w:lineRule="auto"/>
        <w:jc w:val="both"/>
        <w:rPr>
          <w:rFonts w:ascii="Arial" w:eastAsia="Times New Roman" w:hAnsi="Arial" w:cs="Arial"/>
          <w:color w:val="000000"/>
          <w:sz w:val="20"/>
          <w:szCs w:val="20"/>
          <w:lang w:eastAsia="cs-CZ"/>
        </w:rPr>
      </w:pPr>
      <w:r w:rsidRPr="00B94A02">
        <w:rPr>
          <w:rFonts w:ascii="Arial" w:eastAsia="Times New Roman" w:hAnsi="Arial" w:cs="Arial"/>
          <w:color w:val="000000"/>
          <w:sz w:val="20"/>
          <w:szCs w:val="20"/>
          <w:lang w:eastAsia="cs-CZ"/>
        </w:rPr>
        <w:t>Tato evropská norma existuje ve třech oficiálních verzích (anglické, francouzské, německé). Verze v každém jiném jazyce přeložená členem CEN do jeho vlastního jazyka, za kterou zodpovídá a kterou notifikuje Řídicímu centru CEN-CENELEC, má stejný status jako oficiální verze.</w:t>
      </w:r>
    </w:p>
    <w:p w:rsidR="00B94A02" w:rsidRPr="00B94A02" w:rsidRDefault="00B94A02" w:rsidP="00B94A02">
      <w:pPr>
        <w:spacing w:after="120" w:line="240" w:lineRule="auto"/>
        <w:jc w:val="both"/>
        <w:rPr>
          <w:rFonts w:ascii="Arial" w:eastAsia="Times New Roman" w:hAnsi="Arial" w:cs="Arial"/>
          <w:color w:val="000000"/>
          <w:sz w:val="20"/>
          <w:szCs w:val="20"/>
          <w:lang w:eastAsia="cs-CZ"/>
        </w:rPr>
      </w:pPr>
      <w:r w:rsidRPr="00B94A02">
        <w:rPr>
          <w:rFonts w:ascii="Arial" w:eastAsia="Times New Roman" w:hAnsi="Arial" w:cs="Arial"/>
          <w:color w:val="000000"/>
          <w:sz w:val="20"/>
          <w:szCs w:val="20"/>
          <w:lang w:eastAsia="cs-CZ"/>
        </w:rPr>
        <w:t xml:space="preserve">Členy CEN jsou národní normalizační orgány Belgie, Bulharska, Bývalé </w:t>
      </w:r>
      <w:proofErr w:type="spellStart"/>
      <w:r w:rsidRPr="00B94A02">
        <w:rPr>
          <w:rFonts w:ascii="Arial" w:eastAsia="Times New Roman" w:hAnsi="Arial" w:cs="Arial"/>
          <w:color w:val="000000"/>
          <w:sz w:val="20"/>
          <w:szCs w:val="20"/>
          <w:lang w:eastAsia="cs-CZ"/>
        </w:rPr>
        <w:t>jugoslávské</w:t>
      </w:r>
      <w:proofErr w:type="spellEnd"/>
      <w:r w:rsidRPr="00B94A02">
        <w:rPr>
          <w:rFonts w:ascii="Arial" w:eastAsia="Times New Roman" w:hAnsi="Arial" w:cs="Arial"/>
          <w:color w:val="000000"/>
          <w:sz w:val="20"/>
          <w:szCs w:val="20"/>
          <w:lang w:eastAsia="cs-CZ"/>
        </w:rPr>
        <w:t xml:space="preserve"> republiky Makedonie, České republiky, Dánska, Estonska, Finska, Francie, Chorvatska, Irska, Islandu, Itálie, Kypru, Litvy, Lotyšska, Lucemburska, Maďarska, Malty, Německa, Nizozemska, Norska, Polska, Portugalska, Rakouska, Rumunska, Řecka, Slovenska, Slovinska, Spojeného království, Španělska, Švédska, Švýcarska a Turecka.</w:t>
      </w:r>
    </w:p>
    <w:p w:rsidR="00B94A02" w:rsidRPr="00B94A02" w:rsidRDefault="00B94A02" w:rsidP="00B94A02">
      <w:pPr>
        <w:spacing w:before="60" w:after="0" w:line="240" w:lineRule="auto"/>
        <w:jc w:val="center"/>
        <w:rPr>
          <w:rFonts w:ascii="Arial" w:eastAsia="Times New Roman" w:hAnsi="Arial" w:cs="Arial"/>
          <w:color w:val="000000"/>
          <w:sz w:val="20"/>
          <w:szCs w:val="20"/>
          <w:lang w:eastAsia="cs-CZ"/>
        </w:rPr>
      </w:pPr>
      <w:r w:rsidRPr="00B94A02">
        <w:rPr>
          <w:rFonts w:ascii="Arial" w:eastAsia="Times New Roman" w:hAnsi="Arial" w:cs="Arial"/>
          <w:color w:val="000000"/>
          <w:sz w:val="20"/>
          <w:szCs w:val="20"/>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style="width:99.85pt;height:80.15pt"/>
        </w:pict>
      </w:r>
    </w:p>
    <w:p w:rsidR="00B94A02" w:rsidRPr="00B94A02" w:rsidRDefault="00B94A02" w:rsidP="00B94A02">
      <w:pPr>
        <w:spacing w:before="60" w:after="0" w:line="240" w:lineRule="auto"/>
        <w:jc w:val="center"/>
        <w:rPr>
          <w:rFonts w:ascii="Arial" w:eastAsia="Times New Roman" w:hAnsi="Arial" w:cs="Arial"/>
          <w:color w:val="000000"/>
          <w:sz w:val="20"/>
          <w:szCs w:val="20"/>
          <w:lang w:eastAsia="cs-CZ"/>
        </w:rPr>
      </w:pPr>
      <w:r w:rsidRPr="00B94A02">
        <w:rPr>
          <w:rFonts w:ascii="Arial" w:eastAsia="Times New Roman" w:hAnsi="Arial" w:cs="Arial"/>
          <w:b/>
          <w:bCs/>
          <w:color w:val="000000"/>
          <w:sz w:val="20"/>
          <w:szCs w:val="20"/>
          <w:lang w:eastAsia="cs-CZ"/>
        </w:rPr>
        <w:t>Evropský výbor pro normalizaci</w:t>
      </w:r>
    </w:p>
    <w:p w:rsidR="00B94A02" w:rsidRPr="00B94A02" w:rsidRDefault="00B94A02" w:rsidP="00B94A02">
      <w:pPr>
        <w:spacing w:before="60" w:after="0" w:line="240" w:lineRule="auto"/>
        <w:jc w:val="center"/>
        <w:rPr>
          <w:rFonts w:ascii="Arial" w:eastAsia="Times New Roman" w:hAnsi="Arial" w:cs="Arial"/>
          <w:color w:val="000000"/>
          <w:sz w:val="20"/>
          <w:szCs w:val="20"/>
          <w:lang w:eastAsia="cs-CZ"/>
        </w:rPr>
      </w:pPr>
      <w:proofErr w:type="spellStart"/>
      <w:r w:rsidRPr="00B94A02">
        <w:rPr>
          <w:rFonts w:ascii="Arial" w:eastAsia="Times New Roman" w:hAnsi="Arial" w:cs="Arial"/>
          <w:b/>
          <w:bCs/>
          <w:color w:val="000000"/>
          <w:sz w:val="20"/>
          <w:szCs w:val="20"/>
          <w:lang w:eastAsia="cs-CZ"/>
        </w:rPr>
        <w:t>European</w:t>
      </w:r>
      <w:proofErr w:type="spellEnd"/>
      <w:r w:rsidRPr="00B94A02">
        <w:rPr>
          <w:rFonts w:ascii="Arial" w:eastAsia="Times New Roman" w:hAnsi="Arial" w:cs="Arial"/>
          <w:b/>
          <w:bCs/>
          <w:color w:val="000000"/>
          <w:sz w:val="20"/>
          <w:szCs w:val="20"/>
          <w:lang w:eastAsia="cs-CZ"/>
        </w:rPr>
        <w:t xml:space="preserve"> </w:t>
      </w:r>
      <w:proofErr w:type="spellStart"/>
      <w:r w:rsidRPr="00B94A02">
        <w:rPr>
          <w:rFonts w:ascii="Arial" w:eastAsia="Times New Roman" w:hAnsi="Arial" w:cs="Arial"/>
          <w:b/>
          <w:bCs/>
          <w:color w:val="000000"/>
          <w:sz w:val="20"/>
          <w:szCs w:val="20"/>
          <w:lang w:eastAsia="cs-CZ"/>
        </w:rPr>
        <w:t>Committee</w:t>
      </w:r>
      <w:proofErr w:type="spellEnd"/>
      <w:r w:rsidRPr="00B94A02">
        <w:rPr>
          <w:rFonts w:ascii="Arial" w:eastAsia="Times New Roman" w:hAnsi="Arial" w:cs="Arial"/>
          <w:b/>
          <w:bCs/>
          <w:color w:val="000000"/>
          <w:sz w:val="20"/>
          <w:szCs w:val="20"/>
          <w:lang w:eastAsia="cs-CZ"/>
        </w:rPr>
        <w:t xml:space="preserve"> </w:t>
      </w:r>
      <w:proofErr w:type="spellStart"/>
      <w:r w:rsidRPr="00B94A02">
        <w:rPr>
          <w:rFonts w:ascii="Arial" w:eastAsia="Times New Roman" w:hAnsi="Arial" w:cs="Arial"/>
          <w:b/>
          <w:bCs/>
          <w:color w:val="000000"/>
          <w:sz w:val="20"/>
          <w:szCs w:val="20"/>
          <w:lang w:eastAsia="cs-CZ"/>
        </w:rPr>
        <w:t>for</w:t>
      </w:r>
      <w:proofErr w:type="spellEnd"/>
      <w:r w:rsidRPr="00B94A02">
        <w:rPr>
          <w:rFonts w:ascii="Arial" w:eastAsia="Times New Roman" w:hAnsi="Arial" w:cs="Arial"/>
          <w:b/>
          <w:bCs/>
          <w:color w:val="000000"/>
          <w:sz w:val="20"/>
          <w:szCs w:val="20"/>
          <w:lang w:eastAsia="cs-CZ"/>
        </w:rPr>
        <w:t xml:space="preserve"> </w:t>
      </w:r>
      <w:proofErr w:type="spellStart"/>
      <w:r w:rsidRPr="00B94A02">
        <w:rPr>
          <w:rFonts w:ascii="Arial" w:eastAsia="Times New Roman" w:hAnsi="Arial" w:cs="Arial"/>
          <w:b/>
          <w:bCs/>
          <w:color w:val="000000"/>
          <w:sz w:val="20"/>
          <w:szCs w:val="20"/>
          <w:lang w:eastAsia="cs-CZ"/>
        </w:rPr>
        <w:t>Standardization</w:t>
      </w:r>
      <w:proofErr w:type="spellEnd"/>
    </w:p>
    <w:p w:rsidR="00B94A02" w:rsidRPr="00B94A02" w:rsidRDefault="00B94A02" w:rsidP="00B94A02">
      <w:pPr>
        <w:spacing w:before="60" w:after="0" w:line="240" w:lineRule="auto"/>
        <w:jc w:val="center"/>
        <w:rPr>
          <w:rFonts w:ascii="Arial" w:eastAsia="Times New Roman" w:hAnsi="Arial" w:cs="Arial"/>
          <w:color w:val="000000"/>
          <w:sz w:val="20"/>
          <w:szCs w:val="20"/>
          <w:lang w:eastAsia="cs-CZ"/>
        </w:rPr>
      </w:pPr>
      <w:proofErr w:type="spellStart"/>
      <w:r w:rsidRPr="00B94A02">
        <w:rPr>
          <w:rFonts w:ascii="Arial" w:eastAsia="Times New Roman" w:hAnsi="Arial" w:cs="Arial"/>
          <w:b/>
          <w:bCs/>
          <w:color w:val="000000"/>
          <w:sz w:val="20"/>
          <w:szCs w:val="20"/>
          <w:lang w:eastAsia="cs-CZ"/>
        </w:rPr>
        <w:t>Comité</w:t>
      </w:r>
      <w:proofErr w:type="spellEnd"/>
      <w:r w:rsidRPr="00B94A02">
        <w:rPr>
          <w:rFonts w:ascii="Arial" w:eastAsia="Times New Roman" w:hAnsi="Arial" w:cs="Arial"/>
          <w:b/>
          <w:bCs/>
          <w:color w:val="000000"/>
          <w:sz w:val="20"/>
          <w:szCs w:val="20"/>
          <w:lang w:eastAsia="cs-CZ"/>
        </w:rPr>
        <w:t xml:space="preserve"> </w:t>
      </w:r>
      <w:proofErr w:type="spellStart"/>
      <w:r w:rsidRPr="00B94A02">
        <w:rPr>
          <w:rFonts w:ascii="Arial" w:eastAsia="Times New Roman" w:hAnsi="Arial" w:cs="Arial"/>
          <w:b/>
          <w:bCs/>
          <w:color w:val="000000"/>
          <w:sz w:val="20"/>
          <w:szCs w:val="20"/>
          <w:lang w:eastAsia="cs-CZ"/>
        </w:rPr>
        <w:t>Européen</w:t>
      </w:r>
      <w:proofErr w:type="spellEnd"/>
      <w:r w:rsidRPr="00B94A02">
        <w:rPr>
          <w:rFonts w:ascii="Arial" w:eastAsia="Times New Roman" w:hAnsi="Arial" w:cs="Arial"/>
          <w:b/>
          <w:bCs/>
          <w:color w:val="000000"/>
          <w:sz w:val="20"/>
          <w:szCs w:val="20"/>
          <w:lang w:eastAsia="cs-CZ"/>
        </w:rPr>
        <w:t xml:space="preserve"> de </w:t>
      </w:r>
      <w:proofErr w:type="spellStart"/>
      <w:r w:rsidRPr="00B94A02">
        <w:rPr>
          <w:rFonts w:ascii="Arial" w:eastAsia="Times New Roman" w:hAnsi="Arial" w:cs="Arial"/>
          <w:b/>
          <w:bCs/>
          <w:color w:val="000000"/>
          <w:sz w:val="20"/>
          <w:szCs w:val="20"/>
          <w:lang w:eastAsia="cs-CZ"/>
        </w:rPr>
        <w:t>Normalisation</w:t>
      </w:r>
      <w:proofErr w:type="spellEnd"/>
    </w:p>
    <w:p w:rsidR="00B94A02" w:rsidRPr="00B94A02" w:rsidRDefault="00B94A02" w:rsidP="00B94A02">
      <w:pPr>
        <w:spacing w:before="60" w:after="0" w:line="240" w:lineRule="auto"/>
        <w:jc w:val="center"/>
        <w:rPr>
          <w:rFonts w:ascii="Arial" w:eastAsia="Times New Roman" w:hAnsi="Arial" w:cs="Arial"/>
          <w:color w:val="000000"/>
          <w:sz w:val="20"/>
          <w:szCs w:val="20"/>
          <w:lang w:eastAsia="cs-CZ"/>
        </w:rPr>
      </w:pPr>
      <w:proofErr w:type="spellStart"/>
      <w:r w:rsidRPr="00B94A02">
        <w:rPr>
          <w:rFonts w:ascii="Arial" w:eastAsia="Times New Roman" w:hAnsi="Arial" w:cs="Arial"/>
          <w:b/>
          <w:bCs/>
          <w:color w:val="000000"/>
          <w:sz w:val="20"/>
          <w:szCs w:val="20"/>
          <w:lang w:eastAsia="cs-CZ"/>
        </w:rPr>
        <w:t>Europäisches</w:t>
      </w:r>
      <w:proofErr w:type="spellEnd"/>
      <w:r w:rsidRPr="00B94A02">
        <w:rPr>
          <w:rFonts w:ascii="Arial" w:eastAsia="Times New Roman" w:hAnsi="Arial" w:cs="Arial"/>
          <w:b/>
          <w:bCs/>
          <w:color w:val="000000"/>
          <w:sz w:val="20"/>
          <w:szCs w:val="20"/>
          <w:lang w:eastAsia="cs-CZ"/>
        </w:rPr>
        <w:t xml:space="preserve"> </w:t>
      </w:r>
      <w:proofErr w:type="spellStart"/>
      <w:r w:rsidRPr="00B94A02">
        <w:rPr>
          <w:rFonts w:ascii="Arial" w:eastAsia="Times New Roman" w:hAnsi="Arial" w:cs="Arial"/>
          <w:b/>
          <w:bCs/>
          <w:color w:val="000000"/>
          <w:sz w:val="20"/>
          <w:szCs w:val="20"/>
          <w:lang w:eastAsia="cs-CZ"/>
        </w:rPr>
        <w:t>Komitee</w:t>
      </w:r>
      <w:proofErr w:type="spellEnd"/>
      <w:r w:rsidRPr="00B94A02">
        <w:rPr>
          <w:rFonts w:ascii="Arial" w:eastAsia="Times New Roman" w:hAnsi="Arial" w:cs="Arial"/>
          <w:b/>
          <w:bCs/>
          <w:color w:val="000000"/>
          <w:sz w:val="20"/>
          <w:szCs w:val="20"/>
          <w:lang w:eastAsia="cs-CZ"/>
        </w:rPr>
        <w:t xml:space="preserve"> </w:t>
      </w:r>
      <w:proofErr w:type="spellStart"/>
      <w:r w:rsidRPr="00B94A02">
        <w:rPr>
          <w:rFonts w:ascii="Arial" w:eastAsia="Times New Roman" w:hAnsi="Arial" w:cs="Arial"/>
          <w:b/>
          <w:bCs/>
          <w:color w:val="000000"/>
          <w:sz w:val="20"/>
          <w:szCs w:val="20"/>
          <w:lang w:eastAsia="cs-CZ"/>
        </w:rPr>
        <w:t>für</w:t>
      </w:r>
      <w:proofErr w:type="spellEnd"/>
      <w:r w:rsidRPr="00B94A02">
        <w:rPr>
          <w:rFonts w:ascii="Arial" w:eastAsia="Times New Roman" w:hAnsi="Arial" w:cs="Arial"/>
          <w:b/>
          <w:bCs/>
          <w:color w:val="000000"/>
          <w:sz w:val="20"/>
          <w:szCs w:val="20"/>
          <w:lang w:eastAsia="cs-CZ"/>
        </w:rPr>
        <w:t xml:space="preserve"> </w:t>
      </w:r>
      <w:proofErr w:type="spellStart"/>
      <w:r w:rsidRPr="00B94A02">
        <w:rPr>
          <w:rFonts w:ascii="Arial" w:eastAsia="Times New Roman" w:hAnsi="Arial" w:cs="Arial"/>
          <w:b/>
          <w:bCs/>
          <w:color w:val="000000"/>
          <w:sz w:val="20"/>
          <w:szCs w:val="20"/>
          <w:lang w:eastAsia="cs-CZ"/>
        </w:rPr>
        <w:t>Normung</w:t>
      </w:r>
      <w:proofErr w:type="spellEnd"/>
    </w:p>
    <w:p w:rsidR="00B94A02" w:rsidRPr="00B94A02" w:rsidRDefault="00B94A02" w:rsidP="00B94A02">
      <w:pPr>
        <w:spacing w:before="120" w:after="240" w:line="240" w:lineRule="auto"/>
        <w:jc w:val="center"/>
        <w:rPr>
          <w:rFonts w:ascii="Arial" w:eastAsia="Times New Roman" w:hAnsi="Arial" w:cs="Arial"/>
          <w:color w:val="000000"/>
          <w:sz w:val="20"/>
          <w:szCs w:val="20"/>
          <w:lang w:eastAsia="cs-CZ"/>
        </w:rPr>
      </w:pPr>
      <w:r w:rsidRPr="00B94A02">
        <w:rPr>
          <w:rFonts w:ascii="Arial" w:eastAsia="Times New Roman" w:hAnsi="Arial" w:cs="Arial"/>
          <w:b/>
          <w:bCs/>
          <w:color w:val="000000"/>
          <w:sz w:val="20"/>
          <w:szCs w:val="20"/>
          <w:lang w:eastAsia="cs-CZ"/>
        </w:rPr>
        <w:t xml:space="preserve">Řídicí centrum CEN-CENELEC: Avenue </w:t>
      </w:r>
      <w:proofErr w:type="spellStart"/>
      <w:r w:rsidRPr="00B94A02">
        <w:rPr>
          <w:rFonts w:ascii="Arial" w:eastAsia="Times New Roman" w:hAnsi="Arial" w:cs="Arial"/>
          <w:b/>
          <w:bCs/>
          <w:color w:val="000000"/>
          <w:sz w:val="20"/>
          <w:szCs w:val="20"/>
          <w:lang w:eastAsia="cs-CZ"/>
        </w:rPr>
        <w:t>Marnix</w:t>
      </w:r>
      <w:proofErr w:type="spellEnd"/>
      <w:r w:rsidRPr="00B94A02">
        <w:rPr>
          <w:rFonts w:ascii="Arial" w:eastAsia="Times New Roman" w:hAnsi="Arial" w:cs="Arial"/>
          <w:b/>
          <w:bCs/>
          <w:color w:val="000000"/>
          <w:sz w:val="20"/>
          <w:szCs w:val="20"/>
          <w:lang w:eastAsia="cs-CZ"/>
        </w:rPr>
        <w:t xml:space="preserve"> 17, B-1000 Brusel</w:t>
      </w:r>
    </w:p>
    <w:p w:rsidR="00B94A02" w:rsidRPr="00B94A02" w:rsidRDefault="00B94A02" w:rsidP="00B94A02">
      <w:pPr>
        <w:spacing w:after="120" w:line="240" w:lineRule="auto"/>
        <w:ind w:left="1400" w:hanging="1400"/>
        <w:rPr>
          <w:rFonts w:ascii="Arial" w:eastAsia="Times New Roman" w:hAnsi="Arial" w:cs="Arial"/>
          <w:color w:val="000000"/>
          <w:sz w:val="24"/>
          <w:szCs w:val="24"/>
          <w:lang w:eastAsia="cs-CZ"/>
        </w:rPr>
      </w:pPr>
      <w:r w:rsidRPr="00B94A02">
        <w:rPr>
          <w:rFonts w:ascii="Times New Roman" w:eastAsia="Times New Roman" w:hAnsi="Times New Roman" w:cs="Times New Roman"/>
          <w:color w:val="000000"/>
          <w:sz w:val="24"/>
          <w:szCs w:val="24"/>
          <w:lang w:eastAsia="cs-CZ"/>
        </w:rPr>
        <w:t>©</w:t>
      </w:r>
      <w:r w:rsidRPr="00B94A02">
        <w:rPr>
          <w:rFonts w:ascii="Arial" w:eastAsia="Times New Roman" w:hAnsi="Arial" w:cs="Arial"/>
          <w:color w:val="000000"/>
          <w:sz w:val="24"/>
          <w:szCs w:val="24"/>
          <w:lang w:eastAsia="cs-CZ"/>
        </w:rPr>
        <w:t xml:space="preserve"> 2014 CEN Veškerá práva pro využití v jakékoli formě a jakýmikoli prostředky </w:t>
      </w:r>
      <w:proofErr w:type="spellStart"/>
      <w:r w:rsidRPr="00B94A02">
        <w:rPr>
          <w:rFonts w:ascii="Arial" w:eastAsia="Times New Roman" w:hAnsi="Arial" w:cs="Arial"/>
          <w:color w:val="000000"/>
          <w:sz w:val="24"/>
          <w:szCs w:val="24"/>
          <w:lang w:eastAsia="cs-CZ"/>
        </w:rPr>
        <w:t>Ref</w:t>
      </w:r>
      <w:proofErr w:type="spellEnd"/>
      <w:r w:rsidRPr="00B94A02">
        <w:rPr>
          <w:rFonts w:ascii="Arial" w:eastAsia="Times New Roman" w:hAnsi="Arial" w:cs="Arial"/>
          <w:color w:val="000000"/>
          <w:sz w:val="24"/>
          <w:szCs w:val="24"/>
          <w:lang w:eastAsia="cs-CZ"/>
        </w:rPr>
        <w:t>. č. EN 15348:2014 E</w:t>
      </w:r>
      <w:r w:rsidRPr="00B94A02">
        <w:rPr>
          <w:rFonts w:ascii="Arial" w:eastAsia="Times New Roman" w:hAnsi="Arial" w:cs="Arial"/>
          <w:color w:val="000000"/>
          <w:sz w:val="24"/>
          <w:szCs w:val="24"/>
          <w:lang w:eastAsia="cs-CZ"/>
        </w:rPr>
        <w:br/>
        <w:t>jsou celosvětově vyhrazena národním členům CEN.</w:t>
      </w:r>
    </w:p>
    <w:p w:rsidR="00B94A02" w:rsidRPr="00B94A02" w:rsidRDefault="00B94A02" w:rsidP="00B94A02">
      <w:pPr>
        <w:keepNext/>
        <w:spacing w:after="180" w:line="240" w:lineRule="auto"/>
        <w:rPr>
          <w:rFonts w:ascii="Arial" w:eastAsia="Times New Roman" w:hAnsi="Arial" w:cs="Arial"/>
          <w:b/>
          <w:bCs/>
          <w:color w:val="000000"/>
          <w:sz w:val="24"/>
          <w:szCs w:val="24"/>
          <w:lang w:eastAsia="cs-CZ"/>
        </w:rPr>
      </w:pPr>
      <w:r w:rsidRPr="00B94A02">
        <w:rPr>
          <w:rFonts w:ascii="Arial" w:eastAsia="Times New Roman" w:hAnsi="Arial" w:cs="Arial"/>
          <w:b/>
          <w:bCs/>
          <w:color w:val="000000"/>
          <w:sz w:val="24"/>
          <w:szCs w:val="24"/>
          <w:lang w:eastAsia="cs-CZ"/>
        </w:rPr>
        <w:t>Obsah</w:t>
      </w:r>
    </w:p>
    <w:p w:rsidR="00B94A02" w:rsidRPr="00B94A02" w:rsidRDefault="00B94A02" w:rsidP="00B94A02">
      <w:pPr>
        <w:spacing w:after="120" w:line="240" w:lineRule="auto"/>
        <w:ind w:left="560"/>
        <w:jc w:val="right"/>
        <w:rPr>
          <w:rFonts w:ascii="Arial" w:eastAsia="Times New Roman" w:hAnsi="Arial" w:cs="Arial"/>
          <w:color w:val="000000"/>
          <w:sz w:val="18"/>
          <w:szCs w:val="18"/>
          <w:lang w:eastAsia="cs-CZ"/>
        </w:rPr>
      </w:pPr>
      <w:r w:rsidRPr="00B94A02">
        <w:rPr>
          <w:rFonts w:ascii="Arial" w:eastAsia="Times New Roman" w:hAnsi="Arial" w:cs="Arial"/>
          <w:color w:val="000000"/>
          <w:sz w:val="18"/>
          <w:szCs w:val="18"/>
          <w:lang w:eastAsia="cs-CZ"/>
        </w:rPr>
        <w:t>Strana</w:t>
      </w:r>
    </w:p>
    <w:p w:rsidR="00B94A02" w:rsidRPr="00B94A02" w:rsidRDefault="00B94A02" w:rsidP="00B94A02">
      <w:pPr>
        <w:spacing w:after="120" w:line="240" w:lineRule="auto"/>
        <w:ind w:left="560"/>
        <w:rPr>
          <w:rFonts w:ascii="Arial" w:eastAsia="Times New Roman" w:hAnsi="Arial" w:cs="Arial"/>
          <w:color w:val="000000"/>
          <w:sz w:val="18"/>
          <w:szCs w:val="18"/>
          <w:lang w:eastAsia="cs-CZ"/>
        </w:rPr>
      </w:pPr>
      <w:r w:rsidRPr="00B94A02">
        <w:rPr>
          <w:rFonts w:ascii="Arial" w:eastAsia="Times New Roman" w:hAnsi="Arial" w:cs="Arial"/>
          <w:color w:val="000000"/>
          <w:sz w:val="18"/>
          <w:szCs w:val="18"/>
          <w:lang w:eastAsia="cs-CZ"/>
        </w:rPr>
        <w:t>Předmluva 5</w:t>
      </w:r>
    </w:p>
    <w:p w:rsidR="00B94A02" w:rsidRPr="00B94A02" w:rsidRDefault="00B94A02" w:rsidP="00B94A02">
      <w:pPr>
        <w:spacing w:after="120" w:line="240" w:lineRule="auto"/>
        <w:rPr>
          <w:rFonts w:ascii="Arial" w:eastAsia="Times New Roman" w:hAnsi="Arial" w:cs="Arial"/>
          <w:color w:val="000000"/>
          <w:sz w:val="18"/>
          <w:szCs w:val="18"/>
          <w:lang w:eastAsia="cs-CZ"/>
        </w:rPr>
      </w:pPr>
      <w:r w:rsidRPr="00B94A02">
        <w:rPr>
          <w:rFonts w:ascii="Arial" w:eastAsia="Times New Roman" w:hAnsi="Arial" w:cs="Arial"/>
          <w:color w:val="000000"/>
          <w:sz w:val="18"/>
          <w:szCs w:val="18"/>
          <w:lang w:eastAsia="cs-CZ"/>
        </w:rPr>
        <w:t>Úvod 6</w:t>
      </w:r>
    </w:p>
    <w:p w:rsidR="00B94A02" w:rsidRPr="00B94A02" w:rsidRDefault="00B94A02" w:rsidP="00B94A02">
      <w:pPr>
        <w:spacing w:after="120" w:line="240" w:lineRule="auto"/>
        <w:ind w:left="560"/>
        <w:rPr>
          <w:rFonts w:ascii="Arial" w:eastAsia="Times New Roman" w:hAnsi="Arial" w:cs="Arial"/>
          <w:color w:val="000000"/>
          <w:sz w:val="18"/>
          <w:szCs w:val="18"/>
          <w:lang w:eastAsia="cs-CZ"/>
        </w:rPr>
      </w:pPr>
      <w:r w:rsidRPr="00B94A02">
        <w:rPr>
          <w:rFonts w:ascii="Arial" w:eastAsia="Times New Roman" w:hAnsi="Arial" w:cs="Arial"/>
          <w:b/>
          <w:bCs/>
          <w:color w:val="000000"/>
          <w:sz w:val="18"/>
          <w:szCs w:val="18"/>
          <w:lang w:eastAsia="cs-CZ"/>
        </w:rPr>
        <w:t xml:space="preserve">1 </w:t>
      </w:r>
      <w:r w:rsidRPr="00B94A02">
        <w:rPr>
          <w:rFonts w:ascii="Arial" w:eastAsia="Times New Roman" w:hAnsi="Arial" w:cs="Arial"/>
          <w:color w:val="000000"/>
          <w:sz w:val="18"/>
          <w:szCs w:val="18"/>
          <w:lang w:eastAsia="cs-CZ"/>
        </w:rPr>
        <w:t>Předmět normy 7</w:t>
      </w:r>
    </w:p>
    <w:p w:rsidR="00B94A02" w:rsidRPr="00B94A02" w:rsidRDefault="00B94A02" w:rsidP="00B94A02">
      <w:pPr>
        <w:spacing w:after="120" w:line="240" w:lineRule="auto"/>
        <w:ind w:left="560"/>
        <w:rPr>
          <w:rFonts w:ascii="Arial" w:eastAsia="Times New Roman" w:hAnsi="Arial" w:cs="Arial"/>
          <w:color w:val="000000"/>
          <w:sz w:val="18"/>
          <w:szCs w:val="18"/>
          <w:lang w:eastAsia="cs-CZ"/>
        </w:rPr>
      </w:pPr>
      <w:r w:rsidRPr="00B94A02">
        <w:rPr>
          <w:rFonts w:ascii="Arial" w:eastAsia="Times New Roman" w:hAnsi="Arial" w:cs="Arial"/>
          <w:b/>
          <w:bCs/>
          <w:color w:val="000000"/>
          <w:sz w:val="18"/>
          <w:szCs w:val="18"/>
          <w:lang w:eastAsia="cs-CZ"/>
        </w:rPr>
        <w:t xml:space="preserve">2 </w:t>
      </w:r>
      <w:r w:rsidRPr="00B94A02">
        <w:rPr>
          <w:rFonts w:ascii="Arial" w:eastAsia="Times New Roman" w:hAnsi="Arial" w:cs="Arial"/>
          <w:color w:val="000000"/>
          <w:sz w:val="18"/>
          <w:szCs w:val="18"/>
          <w:lang w:eastAsia="cs-CZ"/>
        </w:rPr>
        <w:t>Citované dokumenty 7</w:t>
      </w:r>
    </w:p>
    <w:p w:rsidR="00B94A02" w:rsidRPr="00B94A02" w:rsidRDefault="00B94A02" w:rsidP="00B94A02">
      <w:pPr>
        <w:spacing w:after="120" w:line="240" w:lineRule="auto"/>
        <w:ind w:left="560"/>
        <w:rPr>
          <w:rFonts w:ascii="Arial" w:eastAsia="Times New Roman" w:hAnsi="Arial" w:cs="Arial"/>
          <w:color w:val="000000"/>
          <w:sz w:val="18"/>
          <w:szCs w:val="18"/>
          <w:lang w:eastAsia="cs-CZ"/>
        </w:rPr>
      </w:pPr>
      <w:r w:rsidRPr="00B94A02">
        <w:rPr>
          <w:rFonts w:ascii="Arial" w:eastAsia="Times New Roman" w:hAnsi="Arial" w:cs="Arial"/>
          <w:b/>
          <w:bCs/>
          <w:color w:val="000000"/>
          <w:sz w:val="18"/>
          <w:szCs w:val="18"/>
          <w:lang w:eastAsia="cs-CZ"/>
        </w:rPr>
        <w:t xml:space="preserve">3 </w:t>
      </w:r>
      <w:r w:rsidRPr="00B94A02">
        <w:rPr>
          <w:rFonts w:ascii="Arial" w:eastAsia="Times New Roman" w:hAnsi="Arial" w:cs="Arial"/>
          <w:color w:val="000000"/>
          <w:sz w:val="18"/>
          <w:szCs w:val="18"/>
          <w:lang w:eastAsia="cs-CZ"/>
        </w:rPr>
        <w:t>Termíny a definice 7</w:t>
      </w:r>
    </w:p>
    <w:p w:rsidR="00B94A02" w:rsidRPr="00B94A02" w:rsidRDefault="00B94A02" w:rsidP="00B94A02">
      <w:pPr>
        <w:spacing w:after="120" w:line="240" w:lineRule="auto"/>
        <w:ind w:left="560"/>
        <w:rPr>
          <w:rFonts w:ascii="Arial" w:eastAsia="Times New Roman" w:hAnsi="Arial" w:cs="Arial"/>
          <w:color w:val="000000"/>
          <w:sz w:val="18"/>
          <w:szCs w:val="18"/>
          <w:lang w:eastAsia="cs-CZ"/>
        </w:rPr>
      </w:pPr>
      <w:r w:rsidRPr="00B94A02">
        <w:rPr>
          <w:rFonts w:ascii="Arial" w:eastAsia="Times New Roman" w:hAnsi="Arial" w:cs="Arial"/>
          <w:b/>
          <w:bCs/>
          <w:color w:val="000000"/>
          <w:sz w:val="18"/>
          <w:szCs w:val="18"/>
          <w:lang w:eastAsia="cs-CZ"/>
        </w:rPr>
        <w:t xml:space="preserve">4 </w:t>
      </w:r>
      <w:r w:rsidRPr="00B94A02">
        <w:rPr>
          <w:rFonts w:ascii="Arial" w:eastAsia="Times New Roman" w:hAnsi="Arial" w:cs="Arial"/>
          <w:color w:val="000000"/>
          <w:sz w:val="18"/>
          <w:szCs w:val="18"/>
          <w:lang w:eastAsia="cs-CZ"/>
        </w:rPr>
        <w:t xml:space="preserve">Charakterizace PET </w:t>
      </w:r>
      <w:proofErr w:type="spellStart"/>
      <w:r w:rsidRPr="00B94A02">
        <w:rPr>
          <w:rFonts w:ascii="Arial" w:eastAsia="Times New Roman" w:hAnsi="Arial" w:cs="Arial"/>
          <w:color w:val="000000"/>
          <w:sz w:val="18"/>
          <w:szCs w:val="18"/>
          <w:lang w:eastAsia="cs-CZ"/>
        </w:rPr>
        <w:t>recyklátů</w:t>
      </w:r>
      <w:proofErr w:type="spellEnd"/>
      <w:r w:rsidRPr="00B94A02">
        <w:rPr>
          <w:rFonts w:ascii="Arial" w:eastAsia="Times New Roman" w:hAnsi="Arial" w:cs="Arial"/>
          <w:color w:val="000000"/>
          <w:sz w:val="18"/>
          <w:szCs w:val="18"/>
          <w:lang w:eastAsia="cs-CZ"/>
        </w:rPr>
        <w:t xml:space="preserve"> 8</w:t>
      </w:r>
    </w:p>
    <w:p w:rsidR="00B94A02" w:rsidRPr="00B94A02" w:rsidRDefault="00B94A02" w:rsidP="00B94A02">
      <w:pPr>
        <w:spacing w:after="120" w:line="240" w:lineRule="auto"/>
        <w:ind w:left="560"/>
        <w:rPr>
          <w:rFonts w:ascii="Arial" w:eastAsia="Times New Roman" w:hAnsi="Arial" w:cs="Arial"/>
          <w:color w:val="000000"/>
          <w:sz w:val="18"/>
          <w:szCs w:val="18"/>
          <w:lang w:eastAsia="cs-CZ"/>
        </w:rPr>
      </w:pPr>
      <w:r w:rsidRPr="00B94A02">
        <w:rPr>
          <w:rFonts w:ascii="Arial" w:eastAsia="Times New Roman" w:hAnsi="Arial" w:cs="Arial"/>
          <w:b/>
          <w:bCs/>
          <w:color w:val="000000"/>
          <w:sz w:val="18"/>
          <w:szCs w:val="18"/>
          <w:lang w:eastAsia="cs-CZ"/>
        </w:rPr>
        <w:t xml:space="preserve">5 </w:t>
      </w:r>
      <w:r w:rsidRPr="00B94A02">
        <w:rPr>
          <w:rFonts w:ascii="Arial" w:eastAsia="Times New Roman" w:hAnsi="Arial" w:cs="Arial"/>
          <w:color w:val="000000"/>
          <w:sz w:val="18"/>
          <w:szCs w:val="18"/>
          <w:lang w:eastAsia="cs-CZ"/>
        </w:rPr>
        <w:t>Prokazování kvality 8</w:t>
      </w:r>
    </w:p>
    <w:p w:rsidR="00B94A02" w:rsidRPr="00B94A02" w:rsidRDefault="00B94A02" w:rsidP="00B94A02">
      <w:pPr>
        <w:spacing w:after="120" w:line="240" w:lineRule="auto"/>
        <w:ind w:left="560"/>
        <w:rPr>
          <w:rFonts w:ascii="Arial" w:eastAsia="Times New Roman" w:hAnsi="Arial" w:cs="Arial"/>
          <w:color w:val="000000"/>
          <w:sz w:val="18"/>
          <w:szCs w:val="18"/>
          <w:lang w:eastAsia="cs-CZ"/>
        </w:rPr>
      </w:pPr>
      <w:r w:rsidRPr="00B94A02">
        <w:rPr>
          <w:rFonts w:ascii="Arial" w:eastAsia="Times New Roman" w:hAnsi="Arial" w:cs="Arial"/>
          <w:b/>
          <w:bCs/>
          <w:color w:val="000000"/>
          <w:sz w:val="18"/>
          <w:szCs w:val="18"/>
          <w:lang w:eastAsia="cs-CZ"/>
        </w:rPr>
        <w:lastRenderedPageBreak/>
        <w:t>Příloha A</w:t>
      </w:r>
      <w:r w:rsidRPr="00B94A02">
        <w:rPr>
          <w:rFonts w:ascii="Arial" w:eastAsia="Times New Roman" w:hAnsi="Arial" w:cs="Arial"/>
          <w:color w:val="000000"/>
          <w:sz w:val="18"/>
          <w:szCs w:val="18"/>
          <w:lang w:eastAsia="cs-CZ"/>
        </w:rPr>
        <w:t> (normativní) Metoda stanovení velikosti a distribuce vloček PET-R proséváním 9</w:t>
      </w:r>
    </w:p>
    <w:p w:rsidR="00B94A02" w:rsidRPr="00B94A02" w:rsidRDefault="00B94A02" w:rsidP="00B94A02">
      <w:pPr>
        <w:spacing w:after="120" w:line="240" w:lineRule="auto"/>
        <w:ind w:left="560"/>
        <w:rPr>
          <w:rFonts w:ascii="Arial" w:eastAsia="Times New Roman" w:hAnsi="Arial" w:cs="Arial"/>
          <w:color w:val="000000"/>
          <w:sz w:val="18"/>
          <w:szCs w:val="18"/>
          <w:lang w:eastAsia="cs-CZ"/>
        </w:rPr>
      </w:pPr>
      <w:r w:rsidRPr="00B94A02">
        <w:rPr>
          <w:rFonts w:ascii="Arial" w:eastAsia="Times New Roman" w:hAnsi="Arial" w:cs="Arial"/>
          <w:b/>
          <w:bCs/>
          <w:color w:val="000000"/>
          <w:sz w:val="18"/>
          <w:szCs w:val="18"/>
          <w:lang w:eastAsia="cs-CZ"/>
        </w:rPr>
        <w:t>Příloha B</w:t>
      </w:r>
      <w:r w:rsidRPr="00B94A02">
        <w:rPr>
          <w:rFonts w:ascii="Arial" w:eastAsia="Times New Roman" w:hAnsi="Arial" w:cs="Arial"/>
          <w:color w:val="000000"/>
          <w:sz w:val="18"/>
          <w:szCs w:val="18"/>
          <w:lang w:eastAsia="cs-CZ"/>
        </w:rPr>
        <w:t> (normativní) Gravimetrická metoda stanovení zbytkové vlhkosti (obsahu vody) 11</w:t>
      </w:r>
    </w:p>
    <w:p w:rsidR="00B94A02" w:rsidRPr="00B94A02" w:rsidRDefault="00B94A02" w:rsidP="00B94A02">
      <w:pPr>
        <w:spacing w:after="120" w:line="240" w:lineRule="auto"/>
        <w:ind w:left="560"/>
        <w:rPr>
          <w:rFonts w:ascii="Arial" w:eastAsia="Times New Roman" w:hAnsi="Arial" w:cs="Arial"/>
          <w:color w:val="000000"/>
          <w:sz w:val="18"/>
          <w:szCs w:val="18"/>
          <w:lang w:eastAsia="cs-CZ"/>
        </w:rPr>
      </w:pPr>
      <w:r w:rsidRPr="00B94A02">
        <w:rPr>
          <w:rFonts w:ascii="Arial" w:eastAsia="Times New Roman" w:hAnsi="Arial" w:cs="Arial"/>
          <w:b/>
          <w:bCs/>
          <w:color w:val="000000"/>
          <w:sz w:val="18"/>
          <w:szCs w:val="18"/>
          <w:lang w:eastAsia="cs-CZ"/>
        </w:rPr>
        <w:t>Příloha C</w:t>
      </w:r>
      <w:r w:rsidRPr="00B94A02">
        <w:rPr>
          <w:rFonts w:ascii="Arial" w:eastAsia="Times New Roman" w:hAnsi="Arial" w:cs="Arial"/>
          <w:color w:val="000000"/>
          <w:sz w:val="18"/>
          <w:szCs w:val="18"/>
          <w:lang w:eastAsia="cs-CZ"/>
        </w:rPr>
        <w:t> (normativní) Rychlá metoda stanovení zbytkových příměsí 12</w:t>
      </w:r>
    </w:p>
    <w:p w:rsidR="00B94A02" w:rsidRPr="00B94A02" w:rsidRDefault="00B94A02" w:rsidP="00B94A02">
      <w:pPr>
        <w:spacing w:after="120" w:line="240" w:lineRule="auto"/>
        <w:ind w:left="560"/>
        <w:rPr>
          <w:rFonts w:ascii="Arial" w:eastAsia="Times New Roman" w:hAnsi="Arial" w:cs="Arial"/>
          <w:color w:val="000000"/>
          <w:sz w:val="18"/>
          <w:szCs w:val="18"/>
          <w:lang w:eastAsia="cs-CZ"/>
        </w:rPr>
      </w:pPr>
      <w:r w:rsidRPr="00B94A02">
        <w:rPr>
          <w:rFonts w:ascii="Arial" w:eastAsia="Times New Roman" w:hAnsi="Arial" w:cs="Arial"/>
          <w:b/>
          <w:bCs/>
          <w:color w:val="000000"/>
          <w:sz w:val="18"/>
          <w:szCs w:val="18"/>
          <w:lang w:eastAsia="cs-CZ"/>
        </w:rPr>
        <w:t>Příloha D</w:t>
      </w:r>
      <w:r w:rsidRPr="00B94A02">
        <w:rPr>
          <w:rFonts w:ascii="Arial" w:eastAsia="Times New Roman" w:hAnsi="Arial" w:cs="Arial"/>
          <w:color w:val="000000"/>
          <w:sz w:val="18"/>
          <w:szCs w:val="18"/>
          <w:lang w:eastAsia="cs-CZ"/>
        </w:rPr>
        <w:t> (informativní) Potenciometrická metoda stanovení zbytkové alkality 14</w:t>
      </w:r>
    </w:p>
    <w:p w:rsidR="00B94A02" w:rsidRPr="00B94A02" w:rsidRDefault="00B94A02" w:rsidP="00B94A02">
      <w:pPr>
        <w:spacing w:after="120" w:line="240" w:lineRule="auto"/>
        <w:ind w:left="560"/>
        <w:rPr>
          <w:rFonts w:ascii="Arial" w:eastAsia="Times New Roman" w:hAnsi="Arial" w:cs="Arial"/>
          <w:color w:val="000000"/>
          <w:sz w:val="18"/>
          <w:szCs w:val="18"/>
          <w:lang w:eastAsia="cs-CZ"/>
        </w:rPr>
      </w:pPr>
      <w:r w:rsidRPr="00B94A02">
        <w:rPr>
          <w:rFonts w:ascii="Arial" w:eastAsia="Times New Roman" w:hAnsi="Arial" w:cs="Arial"/>
          <w:b/>
          <w:bCs/>
          <w:color w:val="000000"/>
          <w:sz w:val="18"/>
          <w:szCs w:val="18"/>
          <w:lang w:eastAsia="cs-CZ"/>
        </w:rPr>
        <w:t>Příloha E</w:t>
      </w:r>
      <w:r w:rsidRPr="00B94A02">
        <w:rPr>
          <w:rFonts w:ascii="Arial" w:eastAsia="Times New Roman" w:hAnsi="Arial" w:cs="Arial"/>
          <w:color w:val="000000"/>
          <w:sz w:val="18"/>
          <w:szCs w:val="18"/>
          <w:lang w:eastAsia="cs-CZ"/>
        </w:rPr>
        <w:t> (informativní) Metoda stanovení netavitelných příměsí filtrací 15</w:t>
      </w:r>
    </w:p>
    <w:p w:rsidR="00B94A02" w:rsidRPr="00B94A02" w:rsidRDefault="00B94A02" w:rsidP="00B94A02">
      <w:pPr>
        <w:spacing w:after="120" w:line="240" w:lineRule="auto"/>
        <w:ind w:left="560"/>
        <w:rPr>
          <w:rFonts w:ascii="Arial" w:eastAsia="Times New Roman" w:hAnsi="Arial" w:cs="Arial"/>
          <w:color w:val="000000"/>
          <w:sz w:val="18"/>
          <w:szCs w:val="18"/>
          <w:lang w:eastAsia="cs-CZ"/>
        </w:rPr>
      </w:pPr>
      <w:r w:rsidRPr="00B94A02">
        <w:rPr>
          <w:rFonts w:ascii="Arial" w:eastAsia="Times New Roman" w:hAnsi="Arial" w:cs="Arial"/>
          <w:color w:val="000000"/>
          <w:sz w:val="18"/>
          <w:szCs w:val="18"/>
          <w:lang w:eastAsia="cs-CZ"/>
        </w:rPr>
        <w:t>Bibliografie 16</w:t>
      </w:r>
    </w:p>
    <w:p w:rsidR="00B94A02" w:rsidRPr="00B94A02" w:rsidRDefault="00B94A02" w:rsidP="00B94A02">
      <w:pPr>
        <w:keepNext/>
        <w:spacing w:after="180" w:line="240" w:lineRule="auto"/>
        <w:rPr>
          <w:rFonts w:ascii="Arial" w:eastAsia="Times New Roman" w:hAnsi="Arial" w:cs="Arial"/>
          <w:b/>
          <w:bCs/>
          <w:color w:val="000000"/>
          <w:sz w:val="24"/>
          <w:szCs w:val="24"/>
          <w:lang w:eastAsia="cs-CZ"/>
        </w:rPr>
      </w:pPr>
      <w:r w:rsidRPr="00B94A02">
        <w:rPr>
          <w:rFonts w:ascii="Arial" w:eastAsia="Times New Roman" w:hAnsi="Arial" w:cs="Arial"/>
          <w:b/>
          <w:bCs/>
          <w:color w:val="000000"/>
          <w:sz w:val="24"/>
          <w:szCs w:val="24"/>
          <w:lang w:eastAsia="cs-CZ"/>
        </w:rPr>
        <w:t>Předmluva</w:t>
      </w:r>
    </w:p>
    <w:p w:rsidR="00B94A02" w:rsidRPr="00B94A02" w:rsidRDefault="00B94A02" w:rsidP="00B94A02">
      <w:pPr>
        <w:spacing w:after="120" w:line="240" w:lineRule="auto"/>
        <w:jc w:val="both"/>
        <w:rPr>
          <w:rFonts w:ascii="Arial" w:eastAsia="Times New Roman" w:hAnsi="Arial" w:cs="Arial"/>
          <w:color w:val="000000"/>
          <w:sz w:val="20"/>
          <w:szCs w:val="20"/>
          <w:lang w:eastAsia="cs-CZ"/>
        </w:rPr>
      </w:pPr>
      <w:r w:rsidRPr="00B94A02">
        <w:rPr>
          <w:rFonts w:ascii="Arial" w:eastAsia="Times New Roman" w:hAnsi="Arial" w:cs="Arial"/>
          <w:color w:val="000000"/>
          <w:sz w:val="20"/>
          <w:szCs w:val="20"/>
          <w:lang w:eastAsia="cs-CZ"/>
        </w:rPr>
        <w:t xml:space="preserve">Tento dokument (EN 15348:2014) vypracovala technická komise CEN/TC 249 </w:t>
      </w:r>
      <w:r w:rsidRPr="00B94A02">
        <w:rPr>
          <w:rFonts w:ascii="Arial" w:eastAsia="Times New Roman" w:hAnsi="Arial" w:cs="Arial"/>
          <w:i/>
          <w:iCs/>
          <w:color w:val="000000"/>
          <w:sz w:val="20"/>
          <w:szCs w:val="20"/>
          <w:lang w:eastAsia="cs-CZ"/>
        </w:rPr>
        <w:t>Plasty</w:t>
      </w:r>
      <w:r w:rsidRPr="00B94A02">
        <w:rPr>
          <w:rFonts w:ascii="Arial" w:eastAsia="Times New Roman" w:hAnsi="Arial" w:cs="Arial"/>
          <w:color w:val="000000"/>
          <w:sz w:val="20"/>
          <w:szCs w:val="20"/>
          <w:lang w:eastAsia="cs-CZ"/>
        </w:rPr>
        <w:t>, jejíž sekretariát zajišťuje NBN.</w:t>
      </w:r>
    </w:p>
    <w:p w:rsidR="00B94A02" w:rsidRPr="00B94A02" w:rsidRDefault="00B94A02" w:rsidP="00B94A02">
      <w:pPr>
        <w:spacing w:after="120" w:line="240" w:lineRule="auto"/>
        <w:jc w:val="both"/>
        <w:rPr>
          <w:rFonts w:ascii="Arial" w:eastAsia="Times New Roman" w:hAnsi="Arial" w:cs="Arial"/>
          <w:color w:val="000000"/>
          <w:sz w:val="20"/>
          <w:szCs w:val="20"/>
          <w:lang w:eastAsia="cs-CZ"/>
        </w:rPr>
      </w:pPr>
      <w:r w:rsidRPr="00B94A02">
        <w:rPr>
          <w:rFonts w:ascii="Arial" w:eastAsia="Times New Roman" w:hAnsi="Arial" w:cs="Arial"/>
          <w:color w:val="000000"/>
          <w:sz w:val="20"/>
          <w:szCs w:val="20"/>
          <w:lang w:eastAsia="cs-CZ"/>
        </w:rPr>
        <w:t>Této evropské normě je nutno nejpozději do května 2015 udělit status národní normy, a to buď vydáním identického textu, nebo schválením k přímému používání, a národní normy, které jsou s ní v rozporu, je nutno zrušit nejpozději do května 2015.</w:t>
      </w:r>
    </w:p>
    <w:p w:rsidR="00B94A02" w:rsidRPr="00B94A02" w:rsidRDefault="00B94A02" w:rsidP="00B94A02">
      <w:pPr>
        <w:spacing w:after="120" w:line="240" w:lineRule="auto"/>
        <w:jc w:val="both"/>
        <w:rPr>
          <w:rFonts w:ascii="Arial" w:eastAsia="Times New Roman" w:hAnsi="Arial" w:cs="Arial"/>
          <w:color w:val="000000"/>
          <w:sz w:val="20"/>
          <w:szCs w:val="20"/>
          <w:lang w:eastAsia="cs-CZ"/>
        </w:rPr>
      </w:pPr>
      <w:r w:rsidRPr="00B94A02">
        <w:rPr>
          <w:rFonts w:ascii="Arial" w:eastAsia="Times New Roman" w:hAnsi="Arial" w:cs="Arial"/>
          <w:color w:val="000000"/>
          <w:sz w:val="20"/>
          <w:szCs w:val="20"/>
          <w:lang w:eastAsia="cs-CZ"/>
        </w:rPr>
        <w:t>Upozorňuje se na možnost, že některé prvky tohoto dokumentu mohou být předmětem patentových práv. CEN [a/nebo CENELEC] nelze činit odpovědným za identifikaci jakéhokoliv nebo všech patentových práv.</w:t>
      </w:r>
    </w:p>
    <w:p w:rsidR="00B94A02" w:rsidRPr="00B94A02" w:rsidRDefault="00B94A02" w:rsidP="00B94A02">
      <w:pPr>
        <w:spacing w:after="120" w:line="240" w:lineRule="auto"/>
        <w:jc w:val="both"/>
        <w:rPr>
          <w:rFonts w:ascii="Arial" w:eastAsia="Times New Roman" w:hAnsi="Arial" w:cs="Arial"/>
          <w:color w:val="000000"/>
          <w:sz w:val="20"/>
          <w:szCs w:val="20"/>
          <w:lang w:eastAsia="cs-CZ"/>
        </w:rPr>
      </w:pPr>
      <w:r w:rsidRPr="00B94A02">
        <w:rPr>
          <w:rFonts w:ascii="Arial" w:eastAsia="Times New Roman" w:hAnsi="Arial" w:cs="Arial"/>
          <w:color w:val="000000"/>
          <w:sz w:val="20"/>
          <w:szCs w:val="20"/>
          <w:lang w:eastAsia="cs-CZ"/>
        </w:rPr>
        <w:t>Tento dokument nahrazuje EN 15348:2007.</w:t>
      </w:r>
    </w:p>
    <w:p w:rsidR="00B94A02" w:rsidRPr="00B94A02" w:rsidRDefault="00B94A02" w:rsidP="00B94A02">
      <w:pPr>
        <w:spacing w:after="120" w:line="240" w:lineRule="auto"/>
        <w:jc w:val="both"/>
        <w:rPr>
          <w:rFonts w:ascii="Arial" w:eastAsia="Times New Roman" w:hAnsi="Arial" w:cs="Arial"/>
          <w:color w:val="000000"/>
          <w:sz w:val="20"/>
          <w:szCs w:val="20"/>
          <w:lang w:eastAsia="cs-CZ"/>
        </w:rPr>
      </w:pPr>
      <w:r w:rsidRPr="00B94A02">
        <w:rPr>
          <w:rFonts w:ascii="Arial" w:eastAsia="Times New Roman" w:hAnsi="Arial" w:cs="Arial"/>
          <w:color w:val="000000"/>
          <w:sz w:val="20"/>
          <w:szCs w:val="20"/>
          <w:lang w:eastAsia="cs-CZ"/>
        </w:rPr>
        <w:t>EN 15348:2014 obsahuje oproti EN 15348:2007 následující významné technické změny:</w:t>
      </w:r>
    </w:p>
    <w:p w:rsidR="00B94A02" w:rsidRPr="00B94A02" w:rsidRDefault="00B94A02" w:rsidP="00B94A02">
      <w:pPr>
        <w:numPr>
          <w:ilvl w:val="0"/>
          <w:numId w:val="1"/>
        </w:numPr>
        <w:spacing w:after="120" w:line="240" w:lineRule="auto"/>
        <w:jc w:val="both"/>
        <w:rPr>
          <w:rFonts w:ascii="Arial" w:eastAsia="Times New Roman" w:hAnsi="Arial" w:cs="Arial"/>
          <w:color w:val="000000"/>
          <w:sz w:val="20"/>
          <w:szCs w:val="20"/>
          <w:lang w:eastAsia="cs-CZ"/>
        </w:rPr>
      </w:pPr>
      <w:r w:rsidRPr="00B94A02">
        <w:rPr>
          <w:rFonts w:ascii="Arial" w:eastAsia="Times New Roman" w:hAnsi="Arial" w:cs="Arial"/>
          <w:color w:val="000000"/>
          <w:sz w:val="20"/>
          <w:szCs w:val="20"/>
          <w:lang w:eastAsia="cs-CZ"/>
        </w:rPr>
        <w:t>byla zrušena informativní příloha B a nahrazena odkazem na EN ISO 1133-2 v tabulce 1;</w:t>
      </w:r>
    </w:p>
    <w:p w:rsidR="00B94A02" w:rsidRPr="00B94A02" w:rsidRDefault="00B94A02" w:rsidP="00B94A02">
      <w:pPr>
        <w:numPr>
          <w:ilvl w:val="0"/>
          <w:numId w:val="1"/>
        </w:numPr>
        <w:spacing w:after="120" w:line="240" w:lineRule="auto"/>
        <w:jc w:val="both"/>
        <w:rPr>
          <w:rFonts w:ascii="Arial" w:eastAsia="Times New Roman" w:hAnsi="Arial" w:cs="Arial"/>
          <w:color w:val="000000"/>
          <w:sz w:val="20"/>
          <w:szCs w:val="20"/>
          <w:lang w:eastAsia="cs-CZ"/>
        </w:rPr>
      </w:pPr>
      <w:proofErr w:type="gramStart"/>
      <w:r w:rsidRPr="00B94A02">
        <w:rPr>
          <w:rFonts w:ascii="Arial" w:eastAsia="Times New Roman" w:hAnsi="Arial" w:cs="Arial"/>
          <w:color w:val="000000"/>
          <w:sz w:val="20"/>
          <w:szCs w:val="20"/>
          <w:lang w:eastAsia="cs-CZ"/>
        </w:rPr>
        <w:t>v B.5 se</w:t>
      </w:r>
      <w:proofErr w:type="gramEnd"/>
      <w:r w:rsidRPr="00B94A02">
        <w:rPr>
          <w:rFonts w:ascii="Arial" w:eastAsia="Times New Roman" w:hAnsi="Arial" w:cs="Arial"/>
          <w:color w:val="000000"/>
          <w:sz w:val="20"/>
          <w:szCs w:val="20"/>
          <w:lang w:eastAsia="cs-CZ"/>
        </w:rPr>
        <w:t xml:space="preserve"> použije porcelánový kelímek namísto platinového.</w:t>
      </w:r>
    </w:p>
    <w:p w:rsidR="00B94A02" w:rsidRPr="00B94A02" w:rsidRDefault="00B94A02" w:rsidP="00B94A02">
      <w:pPr>
        <w:spacing w:after="120" w:line="240" w:lineRule="auto"/>
        <w:jc w:val="both"/>
        <w:rPr>
          <w:rFonts w:ascii="Arial" w:eastAsia="Times New Roman" w:hAnsi="Arial" w:cs="Arial"/>
          <w:color w:val="000000"/>
          <w:sz w:val="20"/>
          <w:szCs w:val="20"/>
          <w:lang w:eastAsia="cs-CZ"/>
        </w:rPr>
      </w:pPr>
      <w:r w:rsidRPr="00B94A02">
        <w:rPr>
          <w:rFonts w:ascii="Arial" w:eastAsia="Times New Roman" w:hAnsi="Arial" w:cs="Arial"/>
          <w:color w:val="000000"/>
          <w:sz w:val="20"/>
          <w:szCs w:val="20"/>
          <w:lang w:eastAsia="cs-CZ"/>
        </w:rPr>
        <w:t>Tato norma je jednou z řady publikací CEN týkajících se recyklace plastů:</w:t>
      </w:r>
    </w:p>
    <w:p w:rsidR="00B94A02" w:rsidRPr="00B94A02" w:rsidRDefault="00B94A02" w:rsidP="00B94A02">
      <w:pPr>
        <w:numPr>
          <w:ilvl w:val="0"/>
          <w:numId w:val="2"/>
        </w:numPr>
        <w:spacing w:after="0" w:line="240" w:lineRule="auto"/>
        <w:rPr>
          <w:rFonts w:ascii="Arial" w:eastAsia="Times New Roman" w:hAnsi="Arial" w:cs="Arial"/>
          <w:color w:val="000000"/>
          <w:sz w:val="24"/>
          <w:szCs w:val="24"/>
          <w:lang w:eastAsia="cs-CZ"/>
        </w:rPr>
      </w:pPr>
      <w:r w:rsidRPr="00B94A02">
        <w:rPr>
          <w:rFonts w:ascii="Arial" w:eastAsia="Times New Roman" w:hAnsi="Arial" w:cs="Arial"/>
          <w:color w:val="000000"/>
          <w:sz w:val="24"/>
          <w:szCs w:val="24"/>
          <w:lang w:eastAsia="cs-CZ"/>
        </w:rPr>
        <w:t>EN 15342</w:t>
      </w:r>
      <w:r w:rsidRPr="00B94A02">
        <w:rPr>
          <w:rFonts w:ascii="Arial" w:eastAsia="Times New Roman" w:hAnsi="Arial" w:cs="Arial"/>
          <w:color w:val="000000"/>
          <w:sz w:val="24"/>
          <w:szCs w:val="24"/>
          <w:lang w:eastAsia="cs-CZ"/>
        </w:rPr>
        <w:t> </w:t>
      </w:r>
      <w:r w:rsidRPr="00B94A02">
        <w:rPr>
          <w:rFonts w:ascii="Arial" w:eastAsia="Times New Roman" w:hAnsi="Arial" w:cs="Arial"/>
          <w:color w:val="000000"/>
          <w:sz w:val="24"/>
          <w:szCs w:val="24"/>
          <w:lang w:eastAsia="cs-CZ"/>
        </w:rPr>
        <w:t xml:space="preserve">Plasty – Recyklované plasty – Charakterizace polystyrenových (PS) </w:t>
      </w:r>
      <w:proofErr w:type="spellStart"/>
      <w:r w:rsidRPr="00B94A02">
        <w:rPr>
          <w:rFonts w:ascii="Arial" w:eastAsia="Times New Roman" w:hAnsi="Arial" w:cs="Arial"/>
          <w:color w:val="000000"/>
          <w:sz w:val="24"/>
          <w:szCs w:val="24"/>
          <w:lang w:eastAsia="cs-CZ"/>
        </w:rPr>
        <w:t>recyklátů</w:t>
      </w:r>
      <w:proofErr w:type="spellEnd"/>
    </w:p>
    <w:p w:rsidR="00B94A02" w:rsidRPr="00B94A02" w:rsidRDefault="00B94A02" w:rsidP="00B94A02">
      <w:pPr>
        <w:numPr>
          <w:ilvl w:val="0"/>
          <w:numId w:val="2"/>
        </w:numPr>
        <w:spacing w:after="0" w:line="240" w:lineRule="auto"/>
        <w:rPr>
          <w:rFonts w:ascii="Arial" w:eastAsia="Times New Roman" w:hAnsi="Arial" w:cs="Arial"/>
          <w:color w:val="000000"/>
          <w:sz w:val="24"/>
          <w:szCs w:val="24"/>
          <w:lang w:eastAsia="cs-CZ"/>
        </w:rPr>
      </w:pPr>
      <w:r w:rsidRPr="00B94A02">
        <w:rPr>
          <w:rFonts w:ascii="Arial" w:eastAsia="Times New Roman" w:hAnsi="Arial" w:cs="Arial"/>
          <w:color w:val="000000"/>
          <w:sz w:val="24"/>
          <w:szCs w:val="24"/>
          <w:lang w:eastAsia="cs-CZ"/>
        </w:rPr>
        <w:t>EN 15343</w:t>
      </w:r>
      <w:r w:rsidRPr="00B94A02">
        <w:rPr>
          <w:rFonts w:ascii="Arial" w:eastAsia="Times New Roman" w:hAnsi="Arial" w:cs="Arial"/>
          <w:color w:val="000000"/>
          <w:sz w:val="24"/>
          <w:szCs w:val="24"/>
          <w:lang w:eastAsia="cs-CZ"/>
        </w:rPr>
        <w:t> </w:t>
      </w:r>
      <w:r w:rsidRPr="00B94A02">
        <w:rPr>
          <w:rFonts w:ascii="Arial" w:eastAsia="Times New Roman" w:hAnsi="Arial" w:cs="Arial"/>
          <w:color w:val="000000"/>
          <w:sz w:val="24"/>
          <w:szCs w:val="24"/>
          <w:lang w:eastAsia="cs-CZ"/>
        </w:rPr>
        <w:t>Plasty – Recyklované plasty – Sledovatelnost recyklace plastů a posuzování shody a obsahu recyklovaného materiálu</w:t>
      </w:r>
    </w:p>
    <w:p w:rsidR="00B94A02" w:rsidRPr="00B94A02" w:rsidRDefault="00B94A02" w:rsidP="00B94A02">
      <w:pPr>
        <w:numPr>
          <w:ilvl w:val="0"/>
          <w:numId w:val="2"/>
        </w:numPr>
        <w:spacing w:after="0" w:line="240" w:lineRule="auto"/>
        <w:rPr>
          <w:rFonts w:ascii="Arial" w:eastAsia="Times New Roman" w:hAnsi="Arial" w:cs="Arial"/>
          <w:color w:val="000000"/>
          <w:sz w:val="24"/>
          <w:szCs w:val="24"/>
          <w:lang w:eastAsia="cs-CZ"/>
        </w:rPr>
      </w:pPr>
      <w:r w:rsidRPr="00B94A02">
        <w:rPr>
          <w:rFonts w:ascii="Arial" w:eastAsia="Times New Roman" w:hAnsi="Arial" w:cs="Arial"/>
          <w:color w:val="000000"/>
          <w:sz w:val="24"/>
          <w:szCs w:val="24"/>
          <w:lang w:eastAsia="cs-CZ"/>
        </w:rPr>
        <w:t>EN 15344</w:t>
      </w:r>
      <w:r w:rsidRPr="00B94A02">
        <w:rPr>
          <w:rFonts w:ascii="Arial" w:eastAsia="Times New Roman" w:hAnsi="Arial" w:cs="Arial"/>
          <w:color w:val="000000"/>
          <w:sz w:val="24"/>
          <w:szCs w:val="24"/>
          <w:lang w:eastAsia="cs-CZ"/>
        </w:rPr>
        <w:t> </w:t>
      </w:r>
      <w:r w:rsidRPr="00B94A02">
        <w:rPr>
          <w:rFonts w:ascii="Arial" w:eastAsia="Times New Roman" w:hAnsi="Arial" w:cs="Arial"/>
          <w:color w:val="000000"/>
          <w:sz w:val="24"/>
          <w:szCs w:val="24"/>
          <w:lang w:eastAsia="cs-CZ"/>
        </w:rPr>
        <w:t xml:space="preserve">Plasty – Recyklované plasty – Charakterizace polyethylenových (PE) </w:t>
      </w:r>
      <w:proofErr w:type="spellStart"/>
      <w:r w:rsidRPr="00B94A02">
        <w:rPr>
          <w:rFonts w:ascii="Arial" w:eastAsia="Times New Roman" w:hAnsi="Arial" w:cs="Arial"/>
          <w:color w:val="000000"/>
          <w:sz w:val="24"/>
          <w:szCs w:val="24"/>
          <w:lang w:eastAsia="cs-CZ"/>
        </w:rPr>
        <w:t>recyklátů</w:t>
      </w:r>
      <w:proofErr w:type="spellEnd"/>
    </w:p>
    <w:p w:rsidR="00B94A02" w:rsidRPr="00B94A02" w:rsidRDefault="00B94A02" w:rsidP="00B94A02">
      <w:pPr>
        <w:numPr>
          <w:ilvl w:val="0"/>
          <w:numId w:val="2"/>
        </w:numPr>
        <w:spacing w:after="0" w:line="240" w:lineRule="auto"/>
        <w:rPr>
          <w:rFonts w:ascii="Arial" w:eastAsia="Times New Roman" w:hAnsi="Arial" w:cs="Arial"/>
          <w:color w:val="000000"/>
          <w:sz w:val="24"/>
          <w:szCs w:val="24"/>
          <w:lang w:eastAsia="cs-CZ"/>
        </w:rPr>
      </w:pPr>
      <w:r w:rsidRPr="00B94A02">
        <w:rPr>
          <w:rFonts w:ascii="Arial" w:eastAsia="Times New Roman" w:hAnsi="Arial" w:cs="Arial"/>
          <w:color w:val="000000"/>
          <w:sz w:val="24"/>
          <w:szCs w:val="24"/>
          <w:lang w:eastAsia="cs-CZ"/>
        </w:rPr>
        <w:t>EN 15345</w:t>
      </w:r>
      <w:r w:rsidRPr="00B94A02">
        <w:rPr>
          <w:rFonts w:ascii="Arial" w:eastAsia="Times New Roman" w:hAnsi="Arial" w:cs="Arial"/>
          <w:color w:val="000000"/>
          <w:sz w:val="24"/>
          <w:szCs w:val="24"/>
          <w:lang w:eastAsia="cs-CZ"/>
        </w:rPr>
        <w:t> </w:t>
      </w:r>
      <w:r w:rsidRPr="00B94A02">
        <w:rPr>
          <w:rFonts w:ascii="Arial" w:eastAsia="Times New Roman" w:hAnsi="Arial" w:cs="Arial"/>
          <w:color w:val="000000"/>
          <w:sz w:val="24"/>
          <w:szCs w:val="24"/>
          <w:lang w:eastAsia="cs-CZ"/>
        </w:rPr>
        <w:t xml:space="preserve">Plasty – Recyklované plasty – Charakterizace polypropylenových (PP) </w:t>
      </w:r>
      <w:proofErr w:type="spellStart"/>
      <w:r w:rsidRPr="00B94A02">
        <w:rPr>
          <w:rFonts w:ascii="Arial" w:eastAsia="Times New Roman" w:hAnsi="Arial" w:cs="Arial"/>
          <w:color w:val="000000"/>
          <w:sz w:val="24"/>
          <w:szCs w:val="24"/>
          <w:lang w:eastAsia="cs-CZ"/>
        </w:rPr>
        <w:t>recyklátů</w:t>
      </w:r>
      <w:proofErr w:type="spellEnd"/>
    </w:p>
    <w:p w:rsidR="00B94A02" w:rsidRPr="00B94A02" w:rsidRDefault="00B94A02" w:rsidP="00B94A02">
      <w:pPr>
        <w:numPr>
          <w:ilvl w:val="0"/>
          <w:numId w:val="2"/>
        </w:numPr>
        <w:spacing w:after="0" w:line="240" w:lineRule="auto"/>
        <w:rPr>
          <w:rFonts w:ascii="Arial" w:eastAsia="Times New Roman" w:hAnsi="Arial" w:cs="Arial"/>
          <w:color w:val="000000"/>
          <w:sz w:val="24"/>
          <w:szCs w:val="24"/>
          <w:lang w:eastAsia="cs-CZ"/>
        </w:rPr>
      </w:pPr>
      <w:r w:rsidRPr="00B94A02">
        <w:rPr>
          <w:rFonts w:ascii="Arial" w:eastAsia="Times New Roman" w:hAnsi="Arial" w:cs="Arial"/>
          <w:color w:val="000000"/>
          <w:sz w:val="24"/>
          <w:szCs w:val="24"/>
          <w:lang w:eastAsia="cs-CZ"/>
        </w:rPr>
        <w:t>EN 15346</w:t>
      </w:r>
      <w:r w:rsidRPr="00B94A02">
        <w:rPr>
          <w:rFonts w:ascii="Arial" w:eastAsia="Times New Roman" w:hAnsi="Arial" w:cs="Arial"/>
          <w:color w:val="000000"/>
          <w:sz w:val="24"/>
          <w:szCs w:val="24"/>
          <w:lang w:eastAsia="cs-CZ"/>
        </w:rPr>
        <w:t> </w:t>
      </w:r>
      <w:r w:rsidRPr="00B94A02">
        <w:rPr>
          <w:rFonts w:ascii="Arial" w:eastAsia="Times New Roman" w:hAnsi="Arial" w:cs="Arial"/>
          <w:color w:val="000000"/>
          <w:sz w:val="24"/>
          <w:szCs w:val="24"/>
          <w:lang w:eastAsia="cs-CZ"/>
        </w:rPr>
        <w:t xml:space="preserve">Plasty – Recyklované plasty – Charakterizace polyvinylchloridových (PVC) </w:t>
      </w:r>
      <w:proofErr w:type="spellStart"/>
      <w:r w:rsidRPr="00B94A02">
        <w:rPr>
          <w:rFonts w:ascii="Arial" w:eastAsia="Times New Roman" w:hAnsi="Arial" w:cs="Arial"/>
          <w:color w:val="000000"/>
          <w:sz w:val="24"/>
          <w:szCs w:val="24"/>
          <w:lang w:eastAsia="cs-CZ"/>
        </w:rPr>
        <w:t>recyklátů</w:t>
      </w:r>
      <w:proofErr w:type="spellEnd"/>
    </w:p>
    <w:p w:rsidR="00B94A02" w:rsidRPr="00B94A02" w:rsidRDefault="00B94A02" w:rsidP="00B94A02">
      <w:pPr>
        <w:numPr>
          <w:ilvl w:val="0"/>
          <w:numId w:val="2"/>
        </w:numPr>
        <w:spacing w:after="0" w:line="240" w:lineRule="auto"/>
        <w:rPr>
          <w:rFonts w:ascii="Arial" w:eastAsia="Times New Roman" w:hAnsi="Arial" w:cs="Arial"/>
          <w:color w:val="000000"/>
          <w:sz w:val="24"/>
          <w:szCs w:val="24"/>
          <w:lang w:eastAsia="cs-CZ"/>
        </w:rPr>
      </w:pPr>
      <w:r w:rsidRPr="00B94A02">
        <w:rPr>
          <w:rFonts w:ascii="Arial" w:eastAsia="Times New Roman" w:hAnsi="Arial" w:cs="Arial"/>
          <w:color w:val="000000"/>
          <w:sz w:val="24"/>
          <w:szCs w:val="24"/>
          <w:lang w:eastAsia="cs-CZ"/>
        </w:rPr>
        <w:t>EN 15347</w:t>
      </w:r>
      <w:r w:rsidRPr="00B94A02">
        <w:rPr>
          <w:rFonts w:ascii="Arial" w:eastAsia="Times New Roman" w:hAnsi="Arial" w:cs="Arial"/>
          <w:color w:val="000000"/>
          <w:sz w:val="24"/>
          <w:szCs w:val="24"/>
          <w:lang w:eastAsia="cs-CZ"/>
        </w:rPr>
        <w:t> </w:t>
      </w:r>
      <w:r w:rsidRPr="00B94A02">
        <w:rPr>
          <w:rFonts w:ascii="Arial" w:eastAsia="Times New Roman" w:hAnsi="Arial" w:cs="Arial"/>
          <w:color w:val="000000"/>
          <w:sz w:val="24"/>
          <w:szCs w:val="24"/>
          <w:lang w:eastAsia="cs-CZ"/>
        </w:rPr>
        <w:t xml:space="preserve">Plasty – Recyklované plasty – Charakterizace plastových odpadů </w:t>
      </w:r>
    </w:p>
    <w:p w:rsidR="00B94A02" w:rsidRPr="00B94A02" w:rsidRDefault="00B94A02" w:rsidP="00B94A02">
      <w:pPr>
        <w:numPr>
          <w:ilvl w:val="0"/>
          <w:numId w:val="2"/>
        </w:numPr>
        <w:spacing w:after="0" w:line="240" w:lineRule="auto"/>
        <w:rPr>
          <w:rFonts w:ascii="Arial" w:eastAsia="Times New Roman" w:hAnsi="Arial" w:cs="Arial"/>
          <w:color w:val="000000"/>
          <w:sz w:val="24"/>
          <w:szCs w:val="24"/>
          <w:lang w:eastAsia="cs-CZ"/>
        </w:rPr>
      </w:pPr>
      <w:r w:rsidRPr="00B94A02">
        <w:rPr>
          <w:rFonts w:ascii="Arial" w:eastAsia="Times New Roman" w:hAnsi="Arial" w:cs="Arial"/>
          <w:color w:val="000000"/>
          <w:sz w:val="24"/>
          <w:szCs w:val="24"/>
          <w:lang w:eastAsia="cs-CZ"/>
        </w:rPr>
        <w:t>EN 15348</w:t>
      </w:r>
      <w:r w:rsidRPr="00B94A02">
        <w:rPr>
          <w:rFonts w:ascii="Arial" w:eastAsia="Times New Roman" w:hAnsi="Arial" w:cs="Arial"/>
          <w:color w:val="000000"/>
          <w:sz w:val="24"/>
          <w:szCs w:val="24"/>
          <w:lang w:eastAsia="cs-CZ"/>
        </w:rPr>
        <w:t> </w:t>
      </w:r>
      <w:r w:rsidRPr="00B94A02">
        <w:rPr>
          <w:rFonts w:ascii="Arial" w:eastAsia="Times New Roman" w:hAnsi="Arial" w:cs="Arial"/>
          <w:color w:val="000000"/>
          <w:sz w:val="24"/>
          <w:szCs w:val="24"/>
          <w:lang w:eastAsia="cs-CZ"/>
        </w:rPr>
        <w:t xml:space="preserve">Plasty – Recyklované plasty – Charakterizace </w:t>
      </w:r>
      <w:proofErr w:type="spellStart"/>
      <w:r w:rsidRPr="00B94A02">
        <w:rPr>
          <w:rFonts w:ascii="Arial" w:eastAsia="Times New Roman" w:hAnsi="Arial" w:cs="Arial"/>
          <w:color w:val="000000"/>
          <w:sz w:val="24"/>
          <w:szCs w:val="24"/>
          <w:lang w:eastAsia="cs-CZ"/>
        </w:rPr>
        <w:t>polyethylentereftalátových</w:t>
      </w:r>
      <w:proofErr w:type="spellEnd"/>
      <w:r w:rsidRPr="00B94A02">
        <w:rPr>
          <w:rFonts w:ascii="Arial" w:eastAsia="Times New Roman" w:hAnsi="Arial" w:cs="Arial"/>
          <w:color w:val="000000"/>
          <w:sz w:val="24"/>
          <w:szCs w:val="24"/>
          <w:lang w:eastAsia="cs-CZ"/>
        </w:rPr>
        <w:t xml:space="preserve"> (PET) </w:t>
      </w:r>
      <w:proofErr w:type="spellStart"/>
      <w:r w:rsidRPr="00B94A02">
        <w:rPr>
          <w:rFonts w:ascii="Arial" w:eastAsia="Times New Roman" w:hAnsi="Arial" w:cs="Arial"/>
          <w:color w:val="000000"/>
          <w:sz w:val="24"/>
          <w:szCs w:val="24"/>
          <w:lang w:eastAsia="cs-CZ"/>
        </w:rPr>
        <w:t>recyklátů</w:t>
      </w:r>
      <w:proofErr w:type="spellEnd"/>
    </w:p>
    <w:p w:rsidR="00B94A02" w:rsidRPr="00B94A02" w:rsidRDefault="00B94A02" w:rsidP="00B94A02">
      <w:pPr>
        <w:numPr>
          <w:ilvl w:val="0"/>
          <w:numId w:val="2"/>
        </w:numPr>
        <w:spacing w:after="0" w:line="240" w:lineRule="auto"/>
        <w:rPr>
          <w:rFonts w:ascii="Arial" w:eastAsia="Times New Roman" w:hAnsi="Arial" w:cs="Arial"/>
          <w:color w:val="000000"/>
          <w:sz w:val="24"/>
          <w:szCs w:val="24"/>
          <w:lang w:eastAsia="cs-CZ"/>
        </w:rPr>
      </w:pPr>
      <w:r w:rsidRPr="00B94A02">
        <w:rPr>
          <w:rFonts w:ascii="Arial" w:eastAsia="Times New Roman" w:hAnsi="Arial" w:cs="Arial"/>
          <w:color w:val="000000"/>
          <w:sz w:val="24"/>
          <w:szCs w:val="24"/>
          <w:lang w:eastAsia="cs-CZ"/>
        </w:rPr>
        <w:t>CEN/TR 15353</w:t>
      </w:r>
      <w:r w:rsidRPr="00B94A02">
        <w:rPr>
          <w:rFonts w:ascii="Arial" w:eastAsia="Times New Roman" w:hAnsi="Arial" w:cs="Arial"/>
          <w:color w:val="000000"/>
          <w:sz w:val="24"/>
          <w:szCs w:val="24"/>
          <w:lang w:eastAsia="cs-CZ"/>
        </w:rPr>
        <w:t> </w:t>
      </w:r>
      <w:r w:rsidRPr="00B94A02">
        <w:rPr>
          <w:rFonts w:ascii="Arial" w:eastAsia="Times New Roman" w:hAnsi="Arial" w:cs="Arial"/>
          <w:color w:val="000000"/>
          <w:sz w:val="24"/>
          <w:szCs w:val="24"/>
          <w:lang w:eastAsia="cs-CZ"/>
        </w:rPr>
        <w:t>Plasty – Recyklované plasty – Pokyny pro tvorbu norem na recyklované plasty</w:t>
      </w:r>
    </w:p>
    <w:p w:rsidR="00B94A02" w:rsidRPr="00B94A02" w:rsidRDefault="00B94A02" w:rsidP="00B94A02">
      <w:pPr>
        <w:spacing w:after="120" w:line="240" w:lineRule="auto"/>
        <w:jc w:val="both"/>
        <w:rPr>
          <w:rFonts w:ascii="Arial" w:eastAsia="Times New Roman" w:hAnsi="Arial" w:cs="Arial"/>
          <w:color w:val="000000"/>
          <w:sz w:val="20"/>
          <w:szCs w:val="20"/>
          <w:lang w:eastAsia="cs-CZ"/>
        </w:rPr>
      </w:pPr>
      <w:r w:rsidRPr="00B94A02">
        <w:rPr>
          <w:rFonts w:ascii="Arial" w:eastAsia="Times New Roman" w:hAnsi="Arial" w:cs="Arial"/>
          <w:color w:val="000000"/>
          <w:sz w:val="20"/>
          <w:szCs w:val="20"/>
          <w:lang w:eastAsia="cs-CZ"/>
        </w:rPr>
        <w:t xml:space="preserve">Podle vnitřních předpisů CEN-CENELEC jsou tuto evropskou normu povinny zavést národní normalizační organizace následujících zemí: Belgie, Bulharska, Bývalé </w:t>
      </w:r>
      <w:proofErr w:type="spellStart"/>
      <w:r w:rsidRPr="00B94A02">
        <w:rPr>
          <w:rFonts w:ascii="Arial" w:eastAsia="Times New Roman" w:hAnsi="Arial" w:cs="Arial"/>
          <w:color w:val="000000"/>
          <w:sz w:val="20"/>
          <w:szCs w:val="20"/>
          <w:lang w:eastAsia="cs-CZ"/>
        </w:rPr>
        <w:t>jugoslávské</w:t>
      </w:r>
      <w:proofErr w:type="spellEnd"/>
      <w:r w:rsidRPr="00B94A02">
        <w:rPr>
          <w:rFonts w:ascii="Arial" w:eastAsia="Times New Roman" w:hAnsi="Arial" w:cs="Arial"/>
          <w:color w:val="000000"/>
          <w:sz w:val="20"/>
          <w:szCs w:val="20"/>
          <w:lang w:eastAsia="cs-CZ"/>
        </w:rPr>
        <w:t xml:space="preserve"> republiky Makedonie, České republiky, Dánska, Estonska, Finska, Francie, Chorvatska, Irska, Islandu, Itálie, Kypru, Litvy, Lotyšska, Lucemburska, Maďarska, Malty, Německa, Nizozemska, Norska, Polska, Portugalska, Rakouska, Rumunska, Řecka, Slovenska, Slovinska, Spojeného království, Španělska, Švédska, Švýcarska a Turecka.</w:t>
      </w:r>
    </w:p>
    <w:p w:rsidR="00B94A02" w:rsidRPr="00B94A02" w:rsidRDefault="00B94A02" w:rsidP="00B94A02">
      <w:pPr>
        <w:keepNext/>
        <w:spacing w:after="180" w:line="240" w:lineRule="auto"/>
        <w:rPr>
          <w:rFonts w:ascii="Arial" w:eastAsia="Times New Roman" w:hAnsi="Arial" w:cs="Arial"/>
          <w:b/>
          <w:bCs/>
          <w:color w:val="000000"/>
          <w:sz w:val="24"/>
          <w:szCs w:val="24"/>
          <w:lang w:eastAsia="cs-CZ"/>
        </w:rPr>
      </w:pPr>
      <w:r w:rsidRPr="00B94A02">
        <w:rPr>
          <w:rFonts w:ascii="Arial" w:eastAsia="Times New Roman" w:hAnsi="Arial" w:cs="Arial"/>
          <w:b/>
          <w:bCs/>
          <w:color w:val="000000"/>
          <w:sz w:val="24"/>
          <w:szCs w:val="24"/>
          <w:lang w:eastAsia="cs-CZ"/>
        </w:rPr>
        <w:t>Úvod</w:t>
      </w:r>
    </w:p>
    <w:p w:rsidR="00B94A02" w:rsidRPr="00B94A02" w:rsidRDefault="00B94A02" w:rsidP="00B94A02">
      <w:pPr>
        <w:spacing w:after="120" w:line="240" w:lineRule="auto"/>
        <w:jc w:val="both"/>
        <w:rPr>
          <w:rFonts w:ascii="Arial" w:eastAsia="Times New Roman" w:hAnsi="Arial" w:cs="Arial"/>
          <w:color w:val="000000"/>
          <w:sz w:val="20"/>
          <w:szCs w:val="20"/>
          <w:lang w:eastAsia="cs-CZ"/>
        </w:rPr>
      </w:pPr>
      <w:r w:rsidRPr="00B94A02">
        <w:rPr>
          <w:rFonts w:ascii="Arial" w:eastAsia="Times New Roman" w:hAnsi="Arial" w:cs="Arial"/>
          <w:color w:val="000000"/>
          <w:sz w:val="20"/>
          <w:szCs w:val="20"/>
          <w:lang w:eastAsia="cs-CZ"/>
        </w:rPr>
        <w:t>Recyklace plastových odpadů je jedním druhem procesu regenerace materiálu, kterým se šetří zdroje (prvotní suroviny, voda a energie) a současně se minimalizují škodlivé emise do ovzduší, vody a půdy a rovněž dopady na lidské zdraví. Environmentální dopady recyklace se musí posuzovat během celého životního cyklu systému recyklace (od místa vzniku odpadu po likvidaci konečných reziduí). Aby se zajistilo, že recyklace představuje nejlepší environmentální možnost nakládání s dostupnými odpady, měly by být pokud možno splněny některé nezbytné předpoklady:</w:t>
      </w:r>
    </w:p>
    <w:p w:rsidR="00B94A02" w:rsidRPr="00B94A02" w:rsidRDefault="00B94A02" w:rsidP="00B94A02">
      <w:pPr>
        <w:numPr>
          <w:ilvl w:val="0"/>
          <w:numId w:val="3"/>
        </w:numPr>
        <w:spacing w:after="0" w:line="240" w:lineRule="auto"/>
        <w:rPr>
          <w:rFonts w:ascii="Arial" w:eastAsia="Times New Roman" w:hAnsi="Arial" w:cs="Arial"/>
          <w:color w:val="000000"/>
          <w:sz w:val="24"/>
          <w:szCs w:val="24"/>
          <w:lang w:eastAsia="cs-CZ"/>
        </w:rPr>
      </w:pPr>
      <w:r w:rsidRPr="00B94A02">
        <w:rPr>
          <w:rFonts w:ascii="Arial" w:eastAsia="Times New Roman" w:hAnsi="Arial" w:cs="Arial"/>
          <w:color w:val="000000"/>
          <w:sz w:val="24"/>
          <w:szCs w:val="24"/>
          <w:lang w:eastAsia="cs-CZ"/>
        </w:rPr>
        <w:lastRenderedPageBreak/>
        <w:t>uvažované recyklační schéma by mělo způsobovat menší environmentální dopady než alternativní možnosti regenerace;</w:t>
      </w:r>
    </w:p>
    <w:p w:rsidR="00B94A02" w:rsidRPr="00B94A02" w:rsidRDefault="00B94A02" w:rsidP="00B94A02">
      <w:pPr>
        <w:numPr>
          <w:ilvl w:val="0"/>
          <w:numId w:val="3"/>
        </w:numPr>
        <w:spacing w:after="0" w:line="240" w:lineRule="auto"/>
        <w:rPr>
          <w:rFonts w:ascii="Arial" w:eastAsia="Times New Roman" w:hAnsi="Arial" w:cs="Arial"/>
          <w:color w:val="000000"/>
          <w:sz w:val="24"/>
          <w:szCs w:val="24"/>
          <w:lang w:eastAsia="cs-CZ"/>
        </w:rPr>
      </w:pPr>
      <w:r w:rsidRPr="00B94A02">
        <w:rPr>
          <w:rFonts w:ascii="Arial" w:eastAsia="Times New Roman" w:hAnsi="Arial" w:cs="Arial"/>
          <w:color w:val="000000"/>
          <w:sz w:val="24"/>
          <w:szCs w:val="24"/>
          <w:lang w:eastAsia="cs-CZ"/>
        </w:rPr>
        <w:t>mělo by být definováno existující nebo potenciální odbytiště, které bude zajišťovat udržitelný provoz průmyslové recyklace;</w:t>
      </w:r>
    </w:p>
    <w:p w:rsidR="00B94A02" w:rsidRPr="00B94A02" w:rsidRDefault="00B94A02" w:rsidP="00B94A02">
      <w:pPr>
        <w:numPr>
          <w:ilvl w:val="0"/>
          <w:numId w:val="3"/>
        </w:numPr>
        <w:spacing w:after="0" w:line="240" w:lineRule="auto"/>
        <w:rPr>
          <w:rFonts w:ascii="Arial" w:eastAsia="Times New Roman" w:hAnsi="Arial" w:cs="Arial"/>
          <w:color w:val="000000"/>
          <w:sz w:val="24"/>
          <w:szCs w:val="24"/>
          <w:lang w:eastAsia="cs-CZ"/>
        </w:rPr>
      </w:pPr>
      <w:r w:rsidRPr="00B94A02">
        <w:rPr>
          <w:rFonts w:ascii="Arial" w:eastAsia="Times New Roman" w:hAnsi="Arial" w:cs="Arial"/>
          <w:color w:val="000000"/>
          <w:sz w:val="24"/>
          <w:szCs w:val="24"/>
          <w:lang w:eastAsia="cs-CZ"/>
        </w:rPr>
        <w:t>musí být správně navržena schémata sběru a třídění, aby dodávání souborů recyklovatelného plastového odpadu bylo přiměřeně dobře sladěno s dostupnými recyklačními technologiemi a (měnícími se) potřebami identifikovaných odbytišť, přednostně s minimálními společenskými náklady.</w:t>
      </w:r>
    </w:p>
    <w:p w:rsidR="00B94A02" w:rsidRPr="00B94A02" w:rsidRDefault="00B94A02" w:rsidP="00B94A02">
      <w:pPr>
        <w:spacing w:after="120" w:line="240" w:lineRule="auto"/>
        <w:jc w:val="both"/>
        <w:rPr>
          <w:rFonts w:ascii="Arial" w:eastAsia="Times New Roman" w:hAnsi="Arial" w:cs="Arial"/>
          <w:color w:val="000000"/>
          <w:sz w:val="20"/>
          <w:szCs w:val="20"/>
          <w:lang w:eastAsia="cs-CZ"/>
        </w:rPr>
      </w:pPr>
      <w:r w:rsidRPr="00B94A02">
        <w:rPr>
          <w:rFonts w:ascii="Arial" w:eastAsia="Times New Roman" w:hAnsi="Arial" w:cs="Arial"/>
          <w:color w:val="000000"/>
          <w:sz w:val="20"/>
          <w:szCs w:val="20"/>
          <w:lang w:eastAsia="cs-CZ"/>
        </w:rPr>
        <w:t>Tato norma byla vypracovaná podle směrnic o environmentálních dopadech, které vypracoval CEN, a podle CEN/TR 15353 Plasty – Recyklované plasty – Pokyny pro tvorbu norem na recyklované plasty.</w:t>
      </w:r>
    </w:p>
    <w:p w:rsidR="00B94A02" w:rsidRPr="00B94A02" w:rsidRDefault="00B94A02" w:rsidP="00B94A02">
      <w:pPr>
        <w:spacing w:after="0" w:line="240" w:lineRule="auto"/>
        <w:rPr>
          <w:rFonts w:ascii="Arial" w:eastAsia="Times New Roman" w:hAnsi="Arial" w:cs="Arial"/>
          <w:color w:val="000000"/>
          <w:sz w:val="24"/>
          <w:szCs w:val="24"/>
          <w:lang w:eastAsia="cs-CZ"/>
        </w:rPr>
      </w:pPr>
      <w:r w:rsidRPr="00B94A02">
        <w:rPr>
          <w:rFonts w:ascii="Arial" w:eastAsia="Times New Roman" w:hAnsi="Arial" w:cs="Arial"/>
          <w:color w:val="000000"/>
          <w:sz w:val="24"/>
          <w:szCs w:val="24"/>
          <w:lang w:eastAsia="cs-CZ"/>
        </w:rPr>
        <w:t>POZNÁMKA</w:t>
      </w:r>
      <w:r w:rsidRPr="00B94A02">
        <w:rPr>
          <w:rFonts w:ascii="Arial" w:eastAsia="Times New Roman" w:hAnsi="Arial" w:cs="Arial"/>
          <w:color w:val="000000"/>
          <w:sz w:val="24"/>
          <w:szCs w:val="24"/>
          <w:lang w:eastAsia="cs-CZ"/>
        </w:rPr>
        <w:t> </w:t>
      </w:r>
      <w:r w:rsidRPr="00B94A02">
        <w:rPr>
          <w:rFonts w:ascii="Arial" w:eastAsia="Times New Roman" w:hAnsi="Arial" w:cs="Arial"/>
          <w:color w:val="000000"/>
          <w:sz w:val="24"/>
          <w:szCs w:val="24"/>
          <w:lang w:eastAsia="cs-CZ"/>
        </w:rPr>
        <w:t>CEN/TR 15353 bere do úvahy obecné environmentální dopady, které jsou charakteristické pro proces recyklace.</w:t>
      </w:r>
    </w:p>
    <w:p w:rsidR="00B94A02" w:rsidRPr="00B94A02" w:rsidRDefault="00B94A02" w:rsidP="00B94A02">
      <w:pPr>
        <w:spacing w:after="120" w:line="240" w:lineRule="auto"/>
        <w:jc w:val="both"/>
        <w:rPr>
          <w:rFonts w:ascii="Arial" w:eastAsia="Times New Roman" w:hAnsi="Arial" w:cs="Arial"/>
          <w:color w:val="000000"/>
          <w:sz w:val="20"/>
          <w:szCs w:val="20"/>
          <w:lang w:eastAsia="cs-CZ"/>
        </w:rPr>
      </w:pPr>
      <w:r w:rsidRPr="00B94A02">
        <w:rPr>
          <w:rFonts w:ascii="Arial" w:eastAsia="Times New Roman" w:hAnsi="Arial" w:cs="Arial"/>
          <w:color w:val="000000"/>
          <w:sz w:val="20"/>
          <w:szCs w:val="20"/>
          <w:lang w:eastAsia="cs-CZ"/>
        </w:rPr>
        <w:t>Často je však nemožné vysledovat každý jednotlivý výrobek do etapy konečného užití a kontrolovat použití výrobku během jeho životnosti. Následkem toho jsou výrobky po určitý časový úsek mimo průmyslovou kontrolu. Je možné, že během této doby dojde ke kontaminaci jinými materiály, která může mít vliv na vhodnost výrobku pro recyklaci pro zamýšlená použití.</w:t>
      </w:r>
    </w:p>
    <w:p w:rsidR="00B94A02" w:rsidRPr="00B94A02" w:rsidRDefault="00B94A02" w:rsidP="00B94A02">
      <w:pPr>
        <w:keepNext/>
        <w:spacing w:after="180" w:line="240" w:lineRule="auto"/>
        <w:rPr>
          <w:rFonts w:ascii="Arial" w:eastAsia="Times New Roman" w:hAnsi="Arial" w:cs="Arial"/>
          <w:b/>
          <w:bCs/>
          <w:color w:val="000000"/>
          <w:sz w:val="24"/>
          <w:szCs w:val="24"/>
          <w:lang w:eastAsia="cs-CZ"/>
        </w:rPr>
      </w:pPr>
      <w:r w:rsidRPr="00B94A02">
        <w:rPr>
          <w:rFonts w:ascii="Arial" w:eastAsia="Times New Roman" w:hAnsi="Arial" w:cs="Arial"/>
          <w:b/>
          <w:bCs/>
          <w:color w:val="000000"/>
          <w:sz w:val="24"/>
          <w:szCs w:val="24"/>
          <w:lang w:eastAsia="cs-CZ"/>
        </w:rPr>
        <w:t>1</w:t>
      </w:r>
      <w:r w:rsidRPr="00B94A02">
        <w:rPr>
          <w:rFonts w:ascii="Arial" w:eastAsia="Times New Roman" w:hAnsi="Arial" w:cs="Arial"/>
          <w:b/>
          <w:bCs/>
          <w:color w:val="000000"/>
          <w:sz w:val="24"/>
          <w:szCs w:val="24"/>
          <w:lang w:eastAsia="cs-CZ"/>
        </w:rPr>
        <w:t> </w:t>
      </w:r>
      <w:r w:rsidRPr="00B94A02">
        <w:rPr>
          <w:rFonts w:ascii="Arial" w:eastAsia="Times New Roman" w:hAnsi="Arial" w:cs="Arial"/>
          <w:b/>
          <w:bCs/>
          <w:color w:val="000000"/>
          <w:sz w:val="24"/>
          <w:szCs w:val="24"/>
          <w:lang w:eastAsia="cs-CZ"/>
        </w:rPr>
        <w:t>Předmět normy</w:t>
      </w:r>
    </w:p>
    <w:p w:rsidR="00B94A02" w:rsidRPr="00B94A02" w:rsidRDefault="00B94A02" w:rsidP="00B94A02">
      <w:pPr>
        <w:spacing w:after="120" w:line="240" w:lineRule="auto"/>
        <w:jc w:val="both"/>
        <w:rPr>
          <w:rFonts w:ascii="Arial" w:eastAsia="Times New Roman" w:hAnsi="Arial" w:cs="Arial"/>
          <w:color w:val="000000"/>
          <w:sz w:val="20"/>
          <w:szCs w:val="20"/>
          <w:lang w:eastAsia="cs-CZ"/>
        </w:rPr>
      </w:pPr>
      <w:r w:rsidRPr="00B94A02">
        <w:rPr>
          <w:rFonts w:ascii="Arial" w:eastAsia="Times New Roman" w:hAnsi="Arial" w:cs="Arial"/>
          <w:color w:val="000000"/>
          <w:sz w:val="20"/>
          <w:szCs w:val="20"/>
          <w:lang w:eastAsia="cs-CZ"/>
        </w:rPr>
        <w:t xml:space="preserve">Tato evropská norma stanoví pokyny pro charakterizaci </w:t>
      </w:r>
      <w:proofErr w:type="spellStart"/>
      <w:r w:rsidRPr="00B94A02">
        <w:rPr>
          <w:rFonts w:ascii="Arial" w:eastAsia="Times New Roman" w:hAnsi="Arial" w:cs="Arial"/>
          <w:color w:val="000000"/>
          <w:sz w:val="20"/>
          <w:szCs w:val="20"/>
          <w:lang w:eastAsia="cs-CZ"/>
        </w:rPr>
        <w:t>polyethylentereftalátových</w:t>
      </w:r>
      <w:proofErr w:type="spellEnd"/>
      <w:r w:rsidRPr="00B94A02">
        <w:rPr>
          <w:rFonts w:ascii="Arial" w:eastAsia="Times New Roman" w:hAnsi="Arial" w:cs="Arial"/>
          <w:color w:val="000000"/>
          <w:sz w:val="20"/>
          <w:szCs w:val="20"/>
          <w:lang w:eastAsia="cs-CZ"/>
        </w:rPr>
        <w:t xml:space="preserve"> (PET) </w:t>
      </w:r>
      <w:proofErr w:type="spellStart"/>
      <w:r w:rsidRPr="00B94A02">
        <w:rPr>
          <w:rFonts w:ascii="Arial" w:eastAsia="Times New Roman" w:hAnsi="Arial" w:cs="Arial"/>
          <w:color w:val="000000"/>
          <w:sz w:val="20"/>
          <w:szCs w:val="20"/>
          <w:lang w:eastAsia="cs-CZ"/>
        </w:rPr>
        <w:t>recyklátů</w:t>
      </w:r>
      <w:proofErr w:type="spellEnd"/>
      <w:r w:rsidRPr="00B94A02">
        <w:rPr>
          <w:rFonts w:ascii="Arial" w:eastAsia="Times New Roman" w:hAnsi="Arial" w:cs="Arial"/>
          <w:color w:val="000000"/>
          <w:sz w:val="20"/>
          <w:szCs w:val="20"/>
          <w:lang w:eastAsia="cs-CZ"/>
        </w:rPr>
        <w:t>.</w:t>
      </w:r>
    </w:p>
    <w:p w:rsidR="00B94A02" w:rsidRPr="00B94A02" w:rsidRDefault="00B94A02" w:rsidP="00B94A02">
      <w:pPr>
        <w:spacing w:after="120" w:line="240" w:lineRule="auto"/>
        <w:jc w:val="both"/>
        <w:rPr>
          <w:rFonts w:ascii="Arial" w:eastAsia="Times New Roman" w:hAnsi="Arial" w:cs="Arial"/>
          <w:color w:val="000000"/>
          <w:sz w:val="20"/>
          <w:szCs w:val="20"/>
          <w:lang w:eastAsia="cs-CZ"/>
        </w:rPr>
      </w:pPr>
      <w:r w:rsidRPr="00B94A02">
        <w:rPr>
          <w:rFonts w:ascii="Arial" w:eastAsia="Times New Roman" w:hAnsi="Arial" w:cs="Arial"/>
          <w:color w:val="000000"/>
          <w:sz w:val="20"/>
          <w:szCs w:val="20"/>
          <w:lang w:eastAsia="cs-CZ"/>
        </w:rPr>
        <w:t xml:space="preserve">Udává nejdůležitější charakteristiky a přidružené metody zkoušení pro posouzení PET </w:t>
      </w:r>
      <w:proofErr w:type="spellStart"/>
      <w:r w:rsidRPr="00B94A02">
        <w:rPr>
          <w:rFonts w:ascii="Arial" w:eastAsia="Times New Roman" w:hAnsi="Arial" w:cs="Arial"/>
          <w:color w:val="000000"/>
          <w:sz w:val="20"/>
          <w:szCs w:val="20"/>
          <w:lang w:eastAsia="cs-CZ"/>
        </w:rPr>
        <w:t>recyklátů</w:t>
      </w:r>
      <w:proofErr w:type="spellEnd"/>
      <w:r w:rsidRPr="00B94A02">
        <w:rPr>
          <w:rFonts w:ascii="Arial" w:eastAsia="Times New Roman" w:hAnsi="Arial" w:cs="Arial"/>
          <w:color w:val="000000"/>
          <w:sz w:val="20"/>
          <w:szCs w:val="20"/>
          <w:lang w:eastAsia="cs-CZ"/>
        </w:rPr>
        <w:t xml:space="preserve"> určených pro použití v polotovarech a hotových výrobcích. Je určena k tomu, aby napomáhala dodavatelům a odběratelům takovýchto materiálů dohodnout se na specifikacích.</w:t>
      </w:r>
    </w:p>
    <w:p w:rsidR="00B94A02" w:rsidRPr="00B94A02" w:rsidRDefault="00B94A02" w:rsidP="00B94A02">
      <w:pPr>
        <w:spacing w:after="120" w:line="240" w:lineRule="auto"/>
        <w:jc w:val="both"/>
        <w:rPr>
          <w:rFonts w:ascii="Arial" w:eastAsia="Times New Roman" w:hAnsi="Arial" w:cs="Arial"/>
          <w:color w:val="000000"/>
          <w:sz w:val="20"/>
          <w:szCs w:val="20"/>
          <w:lang w:eastAsia="cs-CZ"/>
        </w:rPr>
      </w:pPr>
      <w:r w:rsidRPr="00B94A02">
        <w:rPr>
          <w:rFonts w:ascii="Arial" w:eastAsia="Times New Roman" w:hAnsi="Arial" w:cs="Arial"/>
          <w:color w:val="000000"/>
          <w:sz w:val="20"/>
          <w:szCs w:val="20"/>
          <w:lang w:eastAsia="cs-CZ"/>
        </w:rPr>
        <w:t>Tato norma je použitelná, aniž jsou dotčeny jakékoliv právní předpisy.</w:t>
      </w:r>
    </w:p>
    <w:p w:rsidR="00B94A02" w:rsidRPr="00B94A02" w:rsidRDefault="00B94A02" w:rsidP="00B94A02">
      <w:pPr>
        <w:spacing w:after="0" w:line="240" w:lineRule="auto"/>
        <w:jc w:val="center"/>
        <w:rPr>
          <w:rFonts w:ascii="Arial" w:eastAsia="Times New Roman" w:hAnsi="Arial" w:cs="Arial"/>
          <w:b/>
          <w:bCs/>
          <w:color w:val="FF0000"/>
          <w:sz w:val="24"/>
          <w:szCs w:val="24"/>
          <w:lang w:eastAsia="cs-CZ"/>
        </w:rPr>
      </w:pPr>
      <w:r w:rsidRPr="00B94A02">
        <w:rPr>
          <w:rFonts w:ascii="Arial" w:eastAsia="Times New Roman" w:hAnsi="Arial" w:cs="Arial"/>
          <w:b/>
          <w:bCs/>
          <w:color w:val="FF0000"/>
          <w:sz w:val="24"/>
          <w:szCs w:val="24"/>
          <w:lang w:eastAsia="cs-CZ"/>
        </w:rPr>
        <w:t>Konec náhledu - text dále pokračuje v placené verzi ČSN.</w:t>
      </w:r>
    </w:p>
    <w:p w:rsidR="00C6775F" w:rsidRDefault="00C6775F"/>
    <w:sectPr w:rsidR="00C6775F" w:rsidSect="00C677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14752"/>
    <w:multiLevelType w:val="multilevel"/>
    <w:tmpl w:val="97A8A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CE5680"/>
    <w:multiLevelType w:val="multilevel"/>
    <w:tmpl w:val="8A32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79A55B5"/>
    <w:multiLevelType w:val="multilevel"/>
    <w:tmpl w:val="7CA8B3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94A02"/>
    <w:rsid w:val="00160CB7"/>
    <w:rsid w:val="00AA474E"/>
    <w:rsid w:val="00B94A02"/>
    <w:rsid w:val="00C6775F"/>
    <w:rsid w:val="00CF640A"/>
    <w:rsid w:val="00D869B6"/>
    <w:rsid w:val="00F44CC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775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normy">
    <w:name w:val="text_normy"/>
    <w:basedOn w:val="Normln"/>
    <w:rsid w:val="00B94A02"/>
    <w:pPr>
      <w:spacing w:after="120" w:line="240" w:lineRule="auto"/>
      <w:jc w:val="both"/>
    </w:pPr>
    <w:rPr>
      <w:rFonts w:ascii="Arial" w:eastAsia="Times New Roman" w:hAnsi="Arial" w:cs="Arial"/>
      <w:color w:val="000000"/>
      <w:sz w:val="20"/>
      <w:szCs w:val="20"/>
      <w:lang w:eastAsia="cs-CZ"/>
    </w:rPr>
  </w:style>
  <w:style w:type="paragraph" w:customStyle="1" w:styleId="nadpiskapitoly">
    <w:name w:val="nadpis_kapitoly"/>
    <w:basedOn w:val="Normln"/>
    <w:rsid w:val="00B94A02"/>
    <w:pPr>
      <w:keepNext/>
      <w:spacing w:before="240" w:after="180" w:line="240" w:lineRule="auto"/>
    </w:pPr>
    <w:rPr>
      <w:rFonts w:ascii="Arial" w:eastAsia="Times New Roman" w:hAnsi="Arial" w:cs="Arial"/>
      <w:b/>
      <w:bCs/>
      <w:color w:val="000000"/>
      <w:sz w:val="24"/>
      <w:szCs w:val="24"/>
      <w:lang w:eastAsia="cs-CZ"/>
    </w:rPr>
  </w:style>
  <w:style w:type="paragraph" w:customStyle="1" w:styleId="nadpis1">
    <w:name w:val="nadpis_1"/>
    <w:basedOn w:val="Normln"/>
    <w:rsid w:val="00B94A02"/>
    <w:pPr>
      <w:keepNext/>
      <w:spacing w:before="240" w:after="180" w:line="240" w:lineRule="auto"/>
    </w:pPr>
    <w:rPr>
      <w:rFonts w:ascii="Arial" w:eastAsia="Times New Roman" w:hAnsi="Arial" w:cs="Arial"/>
      <w:b/>
      <w:bCs/>
      <w:color w:val="000000"/>
      <w:sz w:val="24"/>
      <w:szCs w:val="24"/>
      <w:lang w:eastAsia="cs-CZ"/>
    </w:rPr>
  </w:style>
  <w:style w:type="paragraph" w:customStyle="1" w:styleId="1strtrzn">
    <w:name w:val="1strtrzn"/>
    <w:basedOn w:val="Normln"/>
    <w:rsid w:val="00B94A02"/>
    <w:pPr>
      <w:spacing w:before="80" w:after="80" w:line="340" w:lineRule="atLeast"/>
    </w:pPr>
    <w:rPr>
      <w:rFonts w:ascii="Arial" w:eastAsia="Times New Roman" w:hAnsi="Arial" w:cs="Arial"/>
      <w:color w:val="000000"/>
      <w:sz w:val="28"/>
      <w:szCs w:val="28"/>
      <w:lang w:eastAsia="cs-CZ"/>
    </w:rPr>
  </w:style>
  <w:style w:type="paragraph" w:customStyle="1" w:styleId="1strnn-2-23">
    <w:name w:val="1strnn-2-23"/>
    <w:basedOn w:val="Normln"/>
    <w:rsid w:val="00B94A02"/>
    <w:pPr>
      <w:spacing w:before="480" w:after="120" w:line="340" w:lineRule="atLeast"/>
      <w:ind w:right="560"/>
    </w:pPr>
    <w:rPr>
      <w:rFonts w:ascii="Arial" w:eastAsia="Times New Roman" w:hAnsi="Arial" w:cs="Arial"/>
      <w:b/>
      <w:bCs/>
      <w:color w:val="000000"/>
      <w:sz w:val="28"/>
      <w:szCs w:val="28"/>
      <w:lang w:eastAsia="cs-CZ"/>
    </w:rPr>
  </w:style>
  <w:style w:type="paragraph" w:customStyle="1" w:styleId="obsah1">
    <w:name w:val="obsah_1"/>
    <w:basedOn w:val="Normln"/>
    <w:rsid w:val="00B94A02"/>
    <w:pPr>
      <w:spacing w:after="120" w:line="240" w:lineRule="auto"/>
      <w:ind w:left="560"/>
    </w:pPr>
    <w:rPr>
      <w:rFonts w:ascii="Arial" w:eastAsia="Times New Roman" w:hAnsi="Arial" w:cs="Arial"/>
      <w:color w:val="000000"/>
      <w:sz w:val="18"/>
      <w:szCs w:val="18"/>
      <w:lang w:eastAsia="cs-CZ"/>
    </w:rPr>
  </w:style>
  <w:style w:type="paragraph" w:customStyle="1" w:styleId="1str1rad">
    <w:name w:val="1str1rad"/>
    <w:basedOn w:val="Normln"/>
    <w:rsid w:val="00B94A02"/>
    <w:pPr>
      <w:spacing w:after="120" w:line="240" w:lineRule="auto"/>
      <w:jc w:val="both"/>
    </w:pPr>
    <w:rPr>
      <w:rFonts w:ascii="Arial" w:eastAsia="Times New Roman" w:hAnsi="Arial" w:cs="Arial"/>
      <w:color w:val="000000"/>
      <w:sz w:val="18"/>
      <w:szCs w:val="18"/>
      <w:lang w:eastAsia="cs-CZ"/>
    </w:rPr>
  </w:style>
  <w:style w:type="paragraph" w:customStyle="1" w:styleId="evropnorma">
    <w:name w:val="evropnorma"/>
    <w:basedOn w:val="Normln"/>
    <w:rsid w:val="00B94A02"/>
    <w:pPr>
      <w:spacing w:after="120" w:line="240" w:lineRule="auto"/>
    </w:pPr>
    <w:rPr>
      <w:rFonts w:ascii="Arial" w:eastAsia="Times New Roman" w:hAnsi="Arial" w:cs="Arial"/>
      <w:color w:val="000000"/>
      <w:sz w:val="18"/>
      <w:szCs w:val="18"/>
      <w:lang w:eastAsia="cs-CZ"/>
    </w:rPr>
  </w:style>
  <w:style w:type="paragraph" w:customStyle="1" w:styleId="ics">
    <w:name w:val="ics"/>
    <w:basedOn w:val="Normln"/>
    <w:rsid w:val="00B94A02"/>
    <w:pPr>
      <w:spacing w:after="480" w:line="240" w:lineRule="auto"/>
      <w:jc w:val="both"/>
    </w:pPr>
    <w:rPr>
      <w:rFonts w:ascii="Arial" w:eastAsia="Times New Roman" w:hAnsi="Arial" w:cs="Arial"/>
      <w:color w:val="000000"/>
      <w:sz w:val="18"/>
      <w:szCs w:val="18"/>
      <w:lang w:eastAsia="cs-CZ"/>
    </w:rPr>
  </w:style>
  <w:style w:type="paragraph" w:customStyle="1" w:styleId="1strcn">
    <w:name w:val="1strcn"/>
    <w:basedOn w:val="Normln"/>
    <w:rsid w:val="00B94A02"/>
    <w:pPr>
      <w:spacing w:before="180" w:after="120" w:line="340" w:lineRule="atLeast"/>
    </w:pPr>
    <w:rPr>
      <w:rFonts w:ascii="Arial" w:eastAsia="Times New Roman" w:hAnsi="Arial" w:cs="Arial"/>
      <w:color w:val="000000"/>
      <w:sz w:val="18"/>
      <w:szCs w:val="18"/>
      <w:lang w:eastAsia="cs-CZ"/>
    </w:rPr>
  </w:style>
  <w:style w:type="paragraph" w:customStyle="1" w:styleId="addedtext">
    <w:name w:val="added_text"/>
    <w:basedOn w:val="Normln"/>
    <w:rsid w:val="00B94A02"/>
    <w:pPr>
      <w:spacing w:after="0" w:line="240" w:lineRule="auto"/>
      <w:jc w:val="center"/>
    </w:pPr>
    <w:rPr>
      <w:rFonts w:ascii="Arial" w:eastAsia="Times New Roman" w:hAnsi="Arial" w:cs="Arial"/>
      <w:b/>
      <w:bCs/>
      <w:color w:val="FF0000"/>
      <w:sz w:val="24"/>
      <w:szCs w:val="24"/>
      <w:lang w:eastAsia="cs-CZ"/>
    </w:rPr>
  </w:style>
  <w:style w:type="paragraph" w:customStyle="1" w:styleId="esknorma">
    <w:name w:val="ďż˝eskďż˝_norma"/>
    <w:basedOn w:val="Normln"/>
    <w:rsid w:val="00B94A02"/>
    <w:pPr>
      <w:spacing w:after="0" w:line="240" w:lineRule="auto"/>
    </w:pPr>
    <w:rPr>
      <w:rFonts w:ascii="Arial" w:eastAsia="Times New Roman" w:hAnsi="Arial" w:cs="Arial"/>
      <w:color w:val="000000"/>
      <w:sz w:val="24"/>
      <w:szCs w:val="24"/>
      <w:lang w:eastAsia="cs-CZ"/>
    </w:rPr>
  </w:style>
  <w:style w:type="paragraph" w:customStyle="1" w:styleId="cizojazy">
    <w:name w:val="cizojazy"/>
    <w:basedOn w:val="Normln"/>
    <w:rsid w:val="00B94A02"/>
    <w:pPr>
      <w:spacing w:after="0" w:line="240" w:lineRule="auto"/>
    </w:pPr>
    <w:rPr>
      <w:rFonts w:ascii="Arial" w:eastAsia="Times New Roman" w:hAnsi="Arial" w:cs="Arial"/>
      <w:color w:val="000000"/>
      <w:sz w:val="24"/>
      <w:szCs w:val="24"/>
      <w:lang w:eastAsia="cs-CZ"/>
    </w:rPr>
  </w:style>
  <w:style w:type="paragraph" w:customStyle="1" w:styleId="nadpis">
    <w:name w:val="nadpis_"/>
    <w:basedOn w:val="Normln"/>
    <w:rsid w:val="00B94A02"/>
    <w:pPr>
      <w:spacing w:after="0" w:line="240" w:lineRule="auto"/>
    </w:pPr>
    <w:rPr>
      <w:rFonts w:ascii="Arial" w:eastAsia="Times New Roman" w:hAnsi="Arial" w:cs="Arial"/>
      <w:color w:val="000000"/>
      <w:sz w:val="24"/>
      <w:szCs w:val="24"/>
      <w:lang w:eastAsia="cs-CZ"/>
    </w:rPr>
  </w:style>
  <w:style w:type="paragraph" w:customStyle="1" w:styleId="n">
    <w:name w:val="n"/>
    <w:basedOn w:val="Normln"/>
    <w:rsid w:val="00B94A02"/>
    <w:pPr>
      <w:spacing w:after="0" w:line="240" w:lineRule="auto"/>
    </w:pPr>
    <w:rPr>
      <w:rFonts w:ascii="Arial" w:eastAsia="Times New Roman" w:hAnsi="Arial" w:cs="Arial"/>
      <w:color w:val="000000"/>
      <w:sz w:val="24"/>
      <w:szCs w:val="24"/>
      <w:lang w:eastAsia="cs-CZ"/>
    </w:rPr>
  </w:style>
  <w:style w:type="paragraph" w:customStyle="1" w:styleId="pozn">
    <w:name w:val="pozn"/>
    <w:basedOn w:val="Normln"/>
    <w:rsid w:val="00B94A02"/>
    <w:pPr>
      <w:spacing w:after="0" w:line="240" w:lineRule="auto"/>
    </w:pPr>
    <w:rPr>
      <w:rFonts w:ascii="Arial" w:eastAsia="Times New Roman" w:hAnsi="Arial" w:cs="Arial"/>
      <w:color w:val="000000"/>
      <w:sz w:val="24"/>
      <w:szCs w:val="24"/>
      <w:lang w:eastAsia="cs-CZ"/>
    </w:rPr>
  </w:style>
  <w:style w:type="paragraph" w:customStyle="1" w:styleId="seznamvnorm">
    <w:name w:val="seznam_v_norm"/>
    <w:basedOn w:val="Normln"/>
    <w:rsid w:val="00B94A02"/>
    <w:pPr>
      <w:spacing w:after="0" w:line="240" w:lineRule="auto"/>
    </w:pPr>
    <w:rPr>
      <w:rFonts w:ascii="Arial" w:eastAsia="Times New Roman" w:hAnsi="Arial" w:cs="Arial"/>
      <w:color w:val="000000"/>
      <w:sz w:val="24"/>
      <w:szCs w:val="24"/>
      <w:lang w:eastAsia="cs-CZ"/>
    </w:rPr>
  </w:style>
</w:styles>
</file>

<file path=word/webSettings.xml><?xml version="1.0" encoding="utf-8"?>
<w:webSettings xmlns:r="http://schemas.openxmlformats.org/officeDocument/2006/relationships" xmlns:w="http://schemas.openxmlformats.org/wordprocessingml/2006/main">
  <w:divs>
    <w:div w:id="108510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1342</Words>
  <Characters>7924</Characters>
  <Application>Microsoft Office Word</Application>
  <DocSecurity>0</DocSecurity>
  <Lines>66</Lines>
  <Paragraphs>18</Paragraphs>
  <ScaleCrop>false</ScaleCrop>
  <Company/>
  <LinksUpToDate>false</LinksUpToDate>
  <CharactersWithSpaces>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ladapospa</dc:creator>
  <cp:lastModifiedBy>ladapospa</cp:lastModifiedBy>
  <cp:revision>1</cp:revision>
  <dcterms:created xsi:type="dcterms:W3CDTF">2016-09-20T17:13:00Z</dcterms:created>
  <dcterms:modified xsi:type="dcterms:W3CDTF">2016-09-20T17:14:00Z</dcterms:modified>
</cp:coreProperties>
</file>