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C2" w:rsidRDefault="005309C2" w:rsidP="00D9087F">
      <w:pPr>
        <w:pStyle w:val="Nadpis1"/>
        <w:jc w:val="center"/>
      </w:pPr>
      <w:r>
        <w:t>Gelová elektroforéza</w:t>
      </w:r>
    </w:p>
    <w:p w:rsidR="00D9087F" w:rsidRDefault="00D9087F" w:rsidP="00471C40">
      <w:pPr>
        <w:pStyle w:val="Nadpis3"/>
        <w:sectPr w:rsidR="00D9087F" w:rsidSect="00D9087F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471C40" w:rsidRPr="00471C40" w:rsidRDefault="00A651F7" w:rsidP="00471C40">
      <w:pPr>
        <w:pStyle w:val="Nadpis3"/>
      </w:pPr>
      <w:r w:rsidRPr="00471C40">
        <w:lastRenderedPageBreak/>
        <w:t>Reagencie:</w:t>
      </w:r>
      <w:r w:rsidR="00471C40" w:rsidRPr="00471C40">
        <w:t xml:space="preserve"> </w:t>
      </w:r>
    </w:p>
    <w:p w:rsidR="00471C40" w:rsidRDefault="00471C40" w:rsidP="00471C40">
      <w:pPr>
        <w:pStyle w:val="Bezmezer"/>
      </w:pPr>
      <w:proofErr w:type="spellStart"/>
      <w:r>
        <w:t>A</w:t>
      </w:r>
      <w:r w:rsidRPr="00471C40">
        <w:t>garGel</w:t>
      </w:r>
      <w:proofErr w:type="spellEnd"/>
      <w:r w:rsidRPr="00471C40">
        <w:t xml:space="preserve"> H/M </w:t>
      </w:r>
      <w:proofErr w:type="spellStart"/>
      <w:r w:rsidRPr="00471C40">
        <w:t>Biotech</w:t>
      </w:r>
      <w:proofErr w:type="spellEnd"/>
      <w:r w:rsidRPr="00471C40">
        <w:t xml:space="preserve"> Grade </w:t>
      </w:r>
      <w:proofErr w:type="spellStart"/>
      <w:r w:rsidRPr="00471C40">
        <w:t>Agarose</w:t>
      </w:r>
      <w:proofErr w:type="spellEnd"/>
      <w:r>
        <w:t xml:space="preserve">, 20–5000 </w:t>
      </w:r>
      <w:proofErr w:type="spellStart"/>
      <w:r>
        <w:t>bp</w:t>
      </w:r>
      <w:proofErr w:type="spellEnd"/>
      <w:r>
        <w:t xml:space="preserve">, MERCURY </w:t>
      </w:r>
    </w:p>
    <w:p w:rsidR="00471C40" w:rsidRPr="00471C40" w:rsidRDefault="00471C40" w:rsidP="00471C40">
      <w:pPr>
        <w:pStyle w:val="Bezmezer"/>
      </w:pPr>
      <w:proofErr w:type="spellStart"/>
      <w:r w:rsidRPr="00471C40">
        <w:t>Agarose</w:t>
      </w:r>
      <w:proofErr w:type="spellEnd"/>
      <w:r w:rsidRPr="00471C40">
        <w:t xml:space="preserve"> SERVA </w:t>
      </w:r>
      <w:proofErr w:type="spellStart"/>
      <w:r w:rsidRPr="00471C40">
        <w:t>for</w:t>
      </w:r>
      <w:proofErr w:type="spellEnd"/>
      <w:r w:rsidRPr="00471C40">
        <w:t xml:space="preserve"> DNA </w:t>
      </w:r>
      <w:proofErr w:type="spellStart"/>
      <w:r w:rsidRPr="00471C40">
        <w:t>electrophoresis</w:t>
      </w:r>
      <w:proofErr w:type="spellEnd"/>
      <w:r w:rsidRPr="00471C40">
        <w:t xml:space="preserve"> </w:t>
      </w:r>
      <w:proofErr w:type="spellStart"/>
      <w:r w:rsidRPr="00471C40">
        <w:t>research</w:t>
      </w:r>
      <w:proofErr w:type="spellEnd"/>
      <w:r w:rsidRPr="00471C40">
        <w:t xml:space="preserve"> grade, SERVA.</w:t>
      </w:r>
    </w:p>
    <w:p w:rsidR="00471C40" w:rsidRPr="00471C40" w:rsidRDefault="00471C40" w:rsidP="00471C40">
      <w:pPr>
        <w:pStyle w:val="Bezmezer"/>
      </w:pPr>
      <w:r w:rsidRPr="00471C40">
        <w:t>Hmotnostní standard:</w:t>
      </w:r>
      <w:r>
        <w:t>1</w:t>
      </w:r>
      <w:r w:rsidRPr="00471C40">
        <w:t xml:space="preserve">00 </w:t>
      </w:r>
      <w:proofErr w:type="spellStart"/>
      <w:r w:rsidRPr="00471C40">
        <w:t>bp</w:t>
      </w:r>
      <w:proofErr w:type="spellEnd"/>
      <w:r w:rsidRPr="00471C40">
        <w:t xml:space="preserve"> DNA standard </w:t>
      </w:r>
      <w:proofErr w:type="spellStart"/>
      <w:r w:rsidRPr="00471C40">
        <w:t>ladder</w:t>
      </w:r>
      <w:proofErr w:type="spellEnd"/>
      <w:r w:rsidRPr="00471C40">
        <w:t xml:space="preserve">. SERVA. </w:t>
      </w:r>
    </w:p>
    <w:p w:rsidR="00471C40" w:rsidRPr="00471C40" w:rsidRDefault="00471C40" w:rsidP="00471C40">
      <w:pPr>
        <w:pStyle w:val="Bezmezer"/>
      </w:pPr>
      <w:proofErr w:type="spellStart"/>
      <w:r w:rsidRPr="00471C40">
        <w:t>MetaPhor</w:t>
      </w:r>
      <w:proofErr w:type="spellEnd"/>
      <w:r w:rsidRPr="00471C40">
        <w:t>®</w:t>
      </w:r>
      <w:r>
        <w:t xml:space="preserve"> </w:t>
      </w:r>
      <w:proofErr w:type="spellStart"/>
      <w:r>
        <w:t>Agarose</w:t>
      </w:r>
      <w:proofErr w:type="spellEnd"/>
      <w:r>
        <w:t>,</w:t>
      </w:r>
      <w:r w:rsidRPr="00471C40">
        <w:t xml:space="preserve"> LONZA. </w:t>
      </w:r>
    </w:p>
    <w:p w:rsidR="00471C40" w:rsidRDefault="00D9087F" w:rsidP="00471C40">
      <w:pPr>
        <w:pStyle w:val="Bezmezer"/>
      </w:pPr>
      <w:r>
        <w:t xml:space="preserve">TBE pufr 10 x, </w:t>
      </w:r>
      <w:r w:rsidR="00471C40" w:rsidRPr="00471C40">
        <w:t xml:space="preserve">SERVA. </w:t>
      </w:r>
    </w:p>
    <w:p w:rsidR="000323D6" w:rsidRPr="00471C40" w:rsidRDefault="000323D6" w:rsidP="00471C40">
      <w:pPr>
        <w:pStyle w:val="Bezmezer"/>
      </w:pPr>
      <w:r>
        <w:t>PCR produkt</w:t>
      </w:r>
    </w:p>
    <w:p w:rsidR="00A651F7" w:rsidRDefault="00A651F7" w:rsidP="00471C40">
      <w:pPr>
        <w:pStyle w:val="Nadpis3"/>
      </w:pPr>
      <w:r w:rsidRPr="00BC7A3D">
        <w:lastRenderedPageBreak/>
        <w:t xml:space="preserve">Spotřební </w:t>
      </w:r>
      <w:r>
        <w:t>materiál</w:t>
      </w:r>
      <w:r w:rsidRPr="00BC7A3D">
        <w:t>:</w:t>
      </w:r>
    </w:p>
    <w:p w:rsidR="00471C40" w:rsidRPr="00BC7A3D" w:rsidRDefault="00471C40" w:rsidP="00471C40">
      <w:pPr>
        <w:pStyle w:val="Bezmezer"/>
        <w:rPr>
          <w:i/>
        </w:rPr>
      </w:pPr>
      <w:r>
        <w:t xml:space="preserve">Váženky, 20 µl pipeta, špičky, lžička, </w:t>
      </w:r>
      <w:r w:rsidR="00D9087F">
        <w:t>skleněné kád</w:t>
      </w:r>
      <w:r w:rsidR="00AA0927">
        <w:t>inky, víka na kádinky</w:t>
      </w:r>
    </w:p>
    <w:p w:rsidR="00A651F7" w:rsidRDefault="00A651F7" w:rsidP="00471C40">
      <w:pPr>
        <w:pStyle w:val="Nadpis3"/>
      </w:pPr>
      <w:r w:rsidRPr="00BC7A3D">
        <w:t>Laboratorní vybavení:</w:t>
      </w:r>
    </w:p>
    <w:p w:rsidR="00471C40" w:rsidRPr="00471C40" w:rsidRDefault="00D9087F" w:rsidP="00471C40">
      <w:pPr>
        <w:spacing w:after="0" w:line="240" w:lineRule="auto"/>
      </w:pPr>
      <w:r>
        <w:t>Elektroforetická vana:</w:t>
      </w:r>
      <w:r w:rsidR="00471C40" w:rsidRPr="00471C40">
        <w:t xml:space="preserve"> </w:t>
      </w:r>
      <w:proofErr w:type="spellStart"/>
      <w:r w:rsidR="00471C40" w:rsidRPr="00471C40">
        <w:t>Midigel</w:t>
      </w:r>
      <w:proofErr w:type="spellEnd"/>
      <w:r w:rsidR="00471C40" w:rsidRPr="00471C40">
        <w:t xml:space="preserve"> XL. </w:t>
      </w:r>
      <w:proofErr w:type="spellStart"/>
      <w:r w:rsidR="00471C40" w:rsidRPr="00471C40">
        <w:t>Apelex</w:t>
      </w:r>
      <w:proofErr w:type="spellEnd"/>
    </w:p>
    <w:p w:rsidR="00471C40" w:rsidRPr="00471C40" w:rsidRDefault="00D9087F" w:rsidP="00471C40">
      <w:pPr>
        <w:spacing w:after="0" w:line="240" w:lineRule="auto"/>
      </w:pPr>
      <w:r>
        <w:t xml:space="preserve">Elektromagnetické míchadlo: </w:t>
      </w:r>
      <w:proofErr w:type="spellStart"/>
      <w:r w:rsidR="00471C40" w:rsidRPr="00471C40">
        <w:t>Monotherm</w:t>
      </w:r>
      <w:proofErr w:type="spellEnd"/>
      <w:r w:rsidR="00471C40" w:rsidRPr="00471C40">
        <w:t xml:space="preserve">. </w:t>
      </w:r>
      <w:proofErr w:type="spellStart"/>
      <w:r w:rsidR="00471C40" w:rsidRPr="00471C40">
        <w:t>Variomag</w:t>
      </w:r>
      <w:proofErr w:type="spellEnd"/>
      <w:r w:rsidR="00471C40" w:rsidRPr="00471C40">
        <w:t xml:space="preserve"> </w:t>
      </w:r>
    </w:p>
    <w:p w:rsidR="00471C40" w:rsidRPr="00471C40" w:rsidRDefault="00D9087F" w:rsidP="00471C40">
      <w:pPr>
        <w:spacing w:after="0" w:line="240" w:lineRule="auto"/>
      </w:pPr>
      <w:r>
        <w:t xml:space="preserve">Mikrovlnná trouba: </w:t>
      </w:r>
      <w:r w:rsidR="00471C40" w:rsidRPr="00471C40">
        <w:t xml:space="preserve">mikrovlnná trouba Electrolux 1300W </w:t>
      </w:r>
    </w:p>
    <w:p w:rsidR="00471C40" w:rsidRPr="00471C40" w:rsidRDefault="00471C40" w:rsidP="00471C40">
      <w:pPr>
        <w:spacing w:after="0" w:line="240" w:lineRule="auto"/>
      </w:pPr>
      <w:r w:rsidRPr="00471C40">
        <w:t>Váhy:</w:t>
      </w:r>
      <w:r w:rsidR="00D9087F">
        <w:t xml:space="preserve"> </w:t>
      </w:r>
      <w:r w:rsidRPr="00471C40">
        <w:t xml:space="preserve">ACB plus-300. Adam </w:t>
      </w:r>
      <w:proofErr w:type="spellStart"/>
      <w:r w:rsidRPr="00471C40">
        <w:t>Equipment</w:t>
      </w:r>
      <w:proofErr w:type="spellEnd"/>
      <w:r w:rsidRPr="00471C40">
        <w:t xml:space="preserve">. </w:t>
      </w:r>
    </w:p>
    <w:p w:rsidR="00471C40" w:rsidRPr="00471C40" w:rsidRDefault="00471C40" w:rsidP="00471C40">
      <w:pPr>
        <w:spacing w:after="0" w:line="240" w:lineRule="auto"/>
      </w:pPr>
      <w:r w:rsidRPr="00471C40">
        <w:t>Zdroj napětí:</w:t>
      </w:r>
      <w:r w:rsidR="00D9087F">
        <w:t xml:space="preserve"> </w:t>
      </w:r>
      <w:r w:rsidRPr="00471C40">
        <w:t xml:space="preserve">PS 304 </w:t>
      </w:r>
      <w:proofErr w:type="spellStart"/>
      <w:r w:rsidRPr="00471C40">
        <w:t>MiniPac</w:t>
      </w:r>
      <w:proofErr w:type="spellEnd"/>
      <w:r w:rsidRPr="00471C40">
        <w:t xml:space="preserve"> II. </w:t>
      </w:r>
      <w:proofErr w:type="spellStart"/>
      <w:r w:rsidRPr="00471C40">
        <w:t>Apelex</w:t>
      </w:r>
      <w:proofErr w:type="spellEnd"/>
      <w:r w:rsidRPr="00471C40">
        <w:t xml:space="preserve"> </w:t>
      </w:r>
    </w:p>
    <w:p w:rsidR="00D9087F" w:rsidRDefault="00D9087F" w:rsidP="006F5FA5">
      <w:pPr>
        <w:pStyle w:val="Nadpis3"/>
        <w:rPr>
          <w:sz w:val="28"/>
          <w:szCs w:val="28"/>
        </w:rPr>
        <w:sectPr w:rsidR="00D9087F" w:rsidSect="00D9087F">
          <w:type w:val="continuous"/>
          <w:pgSz w:w="11906" w:h="16838"/>
          <w:pgMar w:top="568" w:right="1417" w:bottom="1417" w:left="1417" w:header="708" w:footer="708" w:gutter="0"/>
          <w:cols w:num="2" w:space="1416"/>
          <w:docGrid w:linePitch="360"/>
        </w:sectPr>
      </w:pPr>
    </w:p>
    <w:p w:rsidR="00D9087F" w:rsidRDefault="006F5FA5" w:rsidP="00471C40">
      <w:pPr>
        <w:pStyle w:val="Nadpis3"/>
        <w:rPr>
          <w:i/>
          <w:sz w:val="28"/>
          <w:szCs w:val="28"/>
        </w:rPr>
      </w:pPr>
      <w:proofErr w:type="spellStart"/>
      <w:r w:rsidRPr="00D2276A">
        <w:rPr>
          <w:sz w:val="28"/>
          <w:szCs w:val="28"/>
        </w:rPr>
        <w:lastRenderedPageBreak/>
        <w:t>Ethidium</w:t>
      </w:r>
      <w:proofErr w:type="spellEnd"/>
      <w:r w:rsidRPr="00D2276A">
        <w:rPr>
          <w:sz w:val="28"/>
          <w:szCs w:val="28"/>
        </w:rPr>
        <w:t xml:space="preserve"> bromid</w:t>
      </w:r>
    </w:p>
    <w:p w:rsidR="00A651F7" w:rsidRPr="00D9087F" w:rsidRDefault="00952475" w:rsidP="00471C40">
      <w:pPr>
        <w:pStyle w:val="Nadpis3"/>
        <w:rPr>
          <w:i/>
          <w:sz w:val="28"/>
          <w:szCs w:val="28"/>
        </w:rPr>
      </w:pPr>
      <w:r w:rsidRPr="00952475">
        <w:t>P</w:t>
      </w:r>
      <w:r w:rsidR="005309C2" w:rsidRPr="00952475">
        <w:t>ostup</w:t>
      </w:r>
      <w:r w:rsidR="00471C40">
        <w:t>:</w:t>
      </w:r>
    </w:p>
    <w:p w:rsidR="002E39D9" w:rsidRDefault="00471C40" w:rsidP="002E39D9">
      <w:pPr>
        <w:pStyle w:val="Odstavecseseznamem"/>
        <w:numPr>
          <w:ilvl w:val="0"/>
          <w:numId w:val="5"/>
        </w:numPr>
        <w:jc w:val="both"/>
      </w:pPr>
      <w:r>
        <w:t xml:space="preserve">Na 3% </w:t>
      </w:r>
      <w:proofErr w:type="spellStart"/>
      <w:r>
        <w:t>agarózový</w:t>
      </w:r>
      <w:proofErr w:type="spellEnd"/>
      <w:r>
        <w:t xml:space="preserve"> gel odvážíme 2,1 g </w:t>
      </w:r>
      <w:proofErr w:type="spellStart"/>
      <w:r w:rsidR="00AA0927">
        <w:t>agarózy</w:t>
      </w:r>
      <w:proofErr w:type="spellEnd"/>
      <w:r w:rsidR="00AA0927">
        <w:t xml:space="preserve">, kterou rozmícháme v 80 ml TBE pufru. </w:t>
      </w:r>
    </w:p>
    <w:p w:rsidR="000323D6" w:rsidRDefault="00AA0927" w:rsidP="002E39D9">
      <w:pPr>
        <w:pStyle w:val="Odstavecseseznamem"/>
        <w:numPr>
          <w:ilvl w:val="0"/>
          <w:numId w:val="5"/>
        </w:numPr>
        <w:jc w:val="both"/>
      </w:pPr>
      <w:r>
        <w:t xml:space="preserve">Směs promícháváme pomocí elektromagnetického míchadla. V momentě, kdy se </w:t>
      </w:r>
      <w:proofErr w:type="spellStart"/>
      <w:r>
        <w:t>agaróza</w:t>
      </w:r>
      <w:proofErr w:type="spellEnd"/>
      <w:r>
        <w:t xml:space="preserve"> </w:t>
      </w:r>
      <w:proofErr w:type="spellStart"/>
      <w:r>
        <w:t>rozsuspendovala</w:t>
      </w:r>
      <w:proofErr w:type="spellEnd"/>
      <w:r>
        <w:t>, vložíme kádinku do mikrovlnné trouby, nastavíme na nejnižší výkon a směs ohříváme, dokud nezačn</w:t>
      </w:r>
      <w:r w:rsidR="006E7583">
        <w:t xml:space="preserve">e </w:t>
      </w:r>
      <w:r>
        <w:t xml:space="preserve">vřít (bublat). Troubu vypneme, navýšíme výkon </w:t>
      </w:r>
      <w:r w:rsidR="006E7583">
        <w:t xml:space="preserve">a postup opakujeme až do momentu, kdy se po při varu neobjevují </w:t>
      </w:r>
      <w:r w:rsidR="000323D6">
        <w:t>drobné bubli</w:t>
      </w:r>
      <w:r w:rsidR="00C23703">
        <w:t>n</w:t>
      </w:r>
      <w:r w:rsidR="000323D6">
        <w:t xml:space="preserve">ky. Poté necháme tekutou </w:t>
      </w:r>
      <w:proofErr w:type="spellStart"/>
      <w:r w:rsidR="000323D6">
        <w:t>agarózu</w:t>
      </w:r>
      <w:proofErr w:type="spellEnd"/>
      <w:r w:rsidR="000323D6">
        <w:t xml:space="preserve"> vychladnout. </w:t>
      </w:r>
    </w:p>
    <w:p w:rsidR="002E39D9" w:rsidRDefault="000323D6" w:rsidP="002E39D9">
      <w:pPr>
        <w:pStyle w:val="Odstavecseseznamem"/>
        <w:numPr>
          <w:ilvl w:val="0"/>
          <w:numId w:val="5"/>
        </w:numPr>
        <w:jc w:val="both"/>
      </w:pPr>
      <w:r>
        <w:t>Při cca 60°C přimíchá</w:t>
      </w:r>
      <w:r w:rsidR="00D57890">
        <w:t xml:space="preserve">me 20 µl </w:t>
      </w:r>
      <w:proofErr w:type="spellStart"/>
      <w:r w:rsidR="00D57890">
        <w:t>ethidium</w:t>
      </w:r>
      <w:proofErr w:type="spellEnd"/>
      <w:r w:rsidR="00D57890">
        <w:t xml:space="preserve"> bromidu. Směs necháme </w:t>
      </w:r>
      <w:r>
        <w:t>vystydnout na 50 °C</w:t>
      </w:r>
      <w:r w:rsidR="00D57890">
        <w:t xml:space="preserve"> </w:t>
      </w:r>
      <w:bookmarkStart w:id="0" w:name="_GoBack"/>
      <w:bookmarkEnd w:id="0"/>
      <w:r>
        <w:t xml:space="preserve">a nalijeme ji do elektroforetické vany s hřebenem. Gel tuhne 45 minut, poté vyjmeme hřeben. </w:t>
      </w:r>
    </w:p>
    <w:p w:rsidR="00AA0927" w:rsidRDefault="000323D6" w:rsidP="002E39D9">
      <w:pPr>
        <w:pStyle w:val="Odstavecseseznamem"/>
        <w:numPr>
          <w:ilvl w:val="0"/>
          <w:numId w:val="5"/>
        </w:numPr>
        <w:jc w:val="both"/>
      </w:pPr>
      <w:r>
        <w:t xml:space="preserve">Zalijeme 1,5 l TBE pufru a do jamek pipetujeme 10 µl alelického žebříku, 10 µl PCR produktu smíšeného s nanášecí barvičkou. Elektrody zapojíme do zdroje napětí a </w:t>
      </w:r>
      <w:r w:rsidR="00D2276A">
        <w:t xml:space="preserve">zpustíme reakci. Napětí je nastavováno automaticky. Výsledky elektroforetické separace lze hodnotit v momentě, kdy nanášecí modrá barva doputovala cca do 2/3 gelu. </w:t>
      </w:r>
    </w:p>
    <w:p w:rsidR="00D2276A" w:rsidRPr="00AC022C" w:rsidRDefault="00AC022C" w:rsidP="00AC022C">
      <w:pPr>
        <w:pStyle w:val="Nadpis3"/>
        <w:rPr>
          <w:sz w:val="28"/>
          <w:szCs w:val="28"/>
        </w:rPr>
      </w:pPr>
      <w:proofErr w:type="spellStart"/>
      <w:r w:rsidRPr="00AC022C">
        <w:rPr>
          <w:sz w:val="28"/>
          <w:szCs w:val="28"/>
        </w:rPr>
        <w:t>SYBR®Green</w:t>
      </w:r>
      <w:proofErr w:type="spellEnd"/>
      <w:r w:rsidRPr="00AC022C">
        <w:rPr>
          <w:sz w:val="28"/>
          <w:szCs w:val="28"/>
        </w:rPr>
        <w:t xml:space="preserve"> I </w:t>
      </w:r>
      <w:proofErr w:type="spellStart"/>
      <w:r w:rsidRPr="00AC022C">
        <w:rPr>
          <w:sz w:val="28"/>
          <w:szCs w:val="28"/>
        </w:rPr>
        <w:t>nucleic</w:t>
      </w:r>
      <w:proofErr w:type="spellEnd"/>
      <w:r w:rsidRPr="00AC022C">
        <w:rPr>
          <w:sz w:val="28"/>
          <w:szCs w:val="28"/>
        </w:rPr>
        <w:t xml:space="preserve"> acid gel </w:t>
      </w:r>
      <w:proofErr w:type="spellStart"/>
      <w:r w:rsidRPr="00AC022C">
        <w:rPr>
          <w:sz w:val="28"/>
          <w:szCs w:val="28"/>
        </w:rPr>
        <w:t>stain</w:t>
      </w:r>
      <w:proofErr w:type="spellEnd"/>
      <w:r w:rsidR="002E39D9">
        <w:rPr>
          <w:sz w:val="28"/>
          <w:szCs w:val="28"/>
        </w:rPr>
        <w:t xml:space="preserve"> (Sigma </w:t>
      </w:r>
      <w:proofErr w:type="spellStart"/>
      <w:r w:rsidR="002E39D9">
        <w:rPr>
          <w:sz w:val="28"/>
          <w:szCs w:val="28"/>
        </w:rPr>
        <w:t>Aldrich</w:t>
      </w:r>
      <w:proofErr w:type="spellEnd"/>
      <w:r w:rsidR="002E39D9">
        <w:rPr>
          <w:sz w:val="28"/>
          <w:szCs w:val="28"/>
        </w:rPr>
        <w:t>)</w:t>
      </w:r>
    </w:p>
    <w:p w:rsidR="006F5FA5" w:rsidRDefault="006F5FA5" w:rsidP="006F5FA5">
      <w:pPr>
        <w:pStyle w:val="Nadpis3"/>
      </w:pPr>
      <w:r w:rsidRPr="00952475">
        <w:t>Postup</w:t>
      </w:r>
      <w:r>
        <w:t>:</w:t>
      </w:r>
    </w:p>
    <w:p w:rsidR="00C23703" w:rsidRDefault="00AE0867" w:rsidP="00AE0867">
      <w:pPr>
        <w:pStyle w:val="Odstavecseseznamem"/>
        <w:numPr>
          <w:ilvl w:val="0"/>
          <w:numId w:val="7"/>
        </w:numPr>
      </w:pPr>
      <w:r>
        <w:t xml:space="preserve">Připravte barvicí lázeň: 100µl </w:t>
      </w:r>
      <w:proofErr w:type="spellStart"/>
      <w:r w:rsidRPr="00AE0867">
        <w:t>SYBR®Green</w:t>
      </w:r>
      <w:proofErr w:type="spellEnd"/>
      <w:r w:rsidRPr="00AE0867">
        <w:t xml:space="preserve"> I </w:t>
      </w:r>
      <w:proofErr w:type="spellStart"/>
      <w:r w:rsidRPr="00AE0867">
        <w:t>nucleic</w:t>
      </w:r>
      <w:proofErr w:type="spellEnd"/>
      <w:r w:rsidRPr="00AE0867">
        <w:t xml:space="preserve"> acid gel </w:t>
      </w:r>
      <w:proofErr w:type="spellStart"/>
      <w:r w:rsidRPr="00AE0867">
        <w:t>stain</w:t>
      </w:r>
      <w:proofErr w:type="spellEnd"/>
      <w:r>
        <w:t xml:space="preserve"> v 1l TBE pufru. Lze uchovávat v temnu a chladu (2 - 8°C)po dobu 3 – 4 dny. </w:t>
      </w:r>
    </w:p>
    <w:p w:rsidR="00AE0867" w:rsidRDefault="004A16EC" w:rsidP="00AE0867">
      <w:pPr>
        <w:pStyle w:val="Odstavecseseznamem"/>
        <w:numPr>
          <w:ilvl w:val="0"/>
          <w:numId w:val="7"/>
        </w:numPr>
      </w:pPr>
      <w:r>
        <w:t>Proveďte elektroforézu běžným způsobem.</w:t>
      </w:r>
    </w:p>
    <w:p w:rsidR="004A16EC" w:rsidRDefault="004A16EC" w:rsidP="00AE0867">
      <w:pPr>
        <w:pStyle w:val="Odstavecseseznamem"/>
        <w:numPr>
          <w:ilvl w:val="0"/>
          <w:numId w:val="7"/>
        </w:numPr>
      </w:pPr>
      <w:r>
        <w:t xml:space="preserve">Vyjměte gel z elektroforetické vany a ponořte do barvicí lázně tak, aby byl pomořen. Barvení probíhá 20 – 40 minut. </w:t>
      </w:r>
    </w:p>
    <w:p w:rsidR="004A16EC" w:rsidRPr="00C23703" w:rsidRDefault="004A16EC" w:rsidP="004A16EC">
      <w:pPr>
        <w:pStyle w:val="Odstavecseseznamem"/>
        <w:numPr>
          <w:ilvl w:val="0"/>
          <w:numId w:val="7"/>
        </w:numPr>
      </w:pPr>
      <w:r>
        <w:t>Po dokončení elektroforézy vyhodnoťte standartním způsobem</w:t>
      </w:r>
    </w:p>
    <w:p w:rsidR="00DA03F7" w:rsidRDefault="002E39D9" w:rsidP="002E39D9">
      <w:pPr>
        <w:pStyle w:val="Nadpis3"/>
        <w:rPr>
          <w:sz w:val="28"/>
          <w:szCs w:val="28"/>
        </w:rPr>
      </w:pPr>
      <w:r w:rsidRPr="002E39D9">
        <w:rPr>
          <w:sz w:val="28"/>
          <w:szCs w:val="28"/>
        </w:rPr>
        <w:t xml:space="preserve">Nancy – 520 DNA Gel </w:t>
      </w:r>
      <w:proofErr w:type="spellStart"/>
      <w:r w:rsidRPr="002E39D9">
        <w:rPr>
          <w:sz w:val="28"/>
          <w:szCs w:val="28"/>
        </w:rPr>
        <w:t>stain</w:t>
      </w:r>
      <w:proofErr w:type="spellEnd"/>
      <w:r>
        <w:rPr>
          <w:sz w:val="28"/>
          <w:szCs w:val="28"/>
        </w:rPr>
        <w:t xml:space="preserve"> (Sigma </w:t>
      </w:r>
      <w:proofErr w:type="spellStart"/>
      <w:r>
        <w:rPr>
          <w:sz w:val="28"/>
          <w:szCs w:val="28"/>
        </w:rPr>
        <w:t>Aldrich</w:t>
      </w:r>
      <w:proofErr w:type="spellEnd"/>
      <w:r>
        <w:rPr>
          <w:sz w:val="28"/>
          <w:szCs w:val="28"/>
        </w:rPr>
        <w:t>)</w:t>
      </w:r>
    </w:p>
    <w:p w:rsidR="006F5FA5" w:rsidRPr="00952475" w:rsidRDefault="006F5FA5" w:rsidP="006F5FA5">
      <w:pPr>
        <w:pStyle w:val="Nadpis3"/>
      </w:pPr>
      <w:r w:rsidRPr="00952475">
        <w:t>Postup</w:t>
      </w:r>
      <w:r>
        <w:t>:</w:t>
      </w:r>
    </w:p>
    <w:p w:rsidR="002E39D9" w:rsidRDefault="002E39D9" w:rsidP="002E39D9">
      <w:pPr>
        <w:pStyle w:val="Odstavecseseznamem"/>
        <w:numPr>
          <w:ilvl w:val="0"/>
          <w:numId w:val="6"/>
        </w:numPr>
      </w:pPr>
      <w:r>
        <w:t xml:space="preserve">Připravíme </w:t>
      </w:r>
      <w:proofErr w:type="spellStart"/>
      <w:r>
        <w:t>agarózový</w:t>
      </w:r>
      <w:proofErr w:type="spellEnd"/>
      <w:r>
        <w:t xml:space="preserve"> gel ale standardního postupu (1. – 2.)</w:t>
      </w:r>
    </w:p>
    <w:p w:rsidR="002E39D9" w:rsidRDefault="002E39D9" w:rsidP="002E39D9">
      <w:pPr>
        <w:pStyle w:val="Odstavecseseznamem"/>
        <w:numPr>
          <w:ilvl w:val="0"/>
          <w:numId w:val="6"/>
        </w:numPr>
      </w:pPr>
      <w:r>
        <w:t xml:space="preserve">Místo </w:t>
      </w:r>
      <w:proofErr w:type="spellStart"/>
      <w:r>
        <w:t>ethidium</w:t>
      </w:r>
      <w:proofErr w:type="spellEnd"/>
      <w:r>
        <w:t xml:space="preserve"> bromi</w:t>
      </w:r>
      <w:r w:rsidR="00652715">
        <w:t>du přidáme do chladnoucího gelu 1</w:t>
      </w:r>
      <w:r w:rsidR="00C51476">
        <w:t>6</w:t>
      </w:r>
      <w:r w:rsidR="00652715">
        <w:t xml:space="preserve"> µl Nancy – 520 Dna </w:t>
      </w:r>
      <w:proofErr w:type="spellStart"/>
      <w:r w:rsidR="00652715">
        <w:t>stain</w:t>
      </w:r>
      <w:proofErr w:type="spellEnd"/>
      <w:r w:rsidR="00652715">
        <w:t xml:space="preserve"> </w:t>
      </w:r>
      <w:proofErr w:type="spellStart"/>
      <w:r w:rsidR="00652715">
        <w:t>solution</w:t>
      </w:r>
      <w:proofErr w:type="spellEnd"/>
    </w:p>
    <w:p w:rsidR="00652715" w:rsidRDefault="00652715" w:rsidP="002E39D9">
      <w:pPr>
        <w:pStyle w:val="Odstavecseseznamem"/>
        <w:numPr>
          <w:ilvl w:val="0"/>
          <w:numId w:val="6"/>
        </w:numPr>
      </w:pPr>
      <w:r>
        <w:t>Smíchejte vzorek s gelovou barvou</w:t>
      </w:r>
    </w:p>
    <w:p w:rsidR="006F5FA5" w:rsidRDefault="00652715" w:rsidP="006F5FA5">
      <w:pPr>
        <w:pStyle w:val="Odstavecseseznamem"/>
      </w:pPr>
      <w:r>
        <w:t>Proveďte ELFO dle postupu „</w:t>
      </w:r>
      <w:proofErr w:type="spellStart"/>
      <w:r>
        <w:t>Ethidium</w:t>
      </w:r>
      <w:proofErr w:type="spellEnd"/>
      <w:r>
        <w:t xml:space="preserve"> bromid</w:t>
      </w:r>
      <w:r w:rsidR="006F5FA5">
        <w:t xml:space="preserve"> </w:t>
      </w:r>
      <w:r>
        <w:t>(</w:t>
      </w:r>
      <w:r w:rsidR="006F5FA5">
        <w:t>4)</w:t>
      </w:r>
    </w:p>
    <w:p w:rsidR="002E39D9" w:rsidRPr="002E39D9" w:rsidRDefault="006F5FA5" w:rsidP="002E39D9">
      <w:pPr>
        <w:pStyle w:val="Odstavecseseznamem"/>
        <w:numPr>
          <w:ilvl w:val="0"/>
          <w:numId w:val="6"/>
        </w:numPr>
      </w:pPr>
      <w:r>
        <w:t>Po dokončení elektroforézy vyhodnoťte standartním způsobem</w:t>
      </w:r>
      <w:r w:rsidR="00D9087F">
        <w:t>.</w:t>
      </w:r>
    </w:p>
    <w:sectPr w:rsidR="002E39D9" w:rsidRPr="002E39D9" w:rsidSect="00D908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077A"/>
    <w:multiLevelType w:val="multilevel"/>
    <w:tmpl w:val="D70A458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5CD2862"/>
    <w:multiLevelType w:val="hybridMultilevel"/>
    <w:tmpl w:val="C158D2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02643"/>
    <w:multiLevelType w:val="hybridMultilevel"/>
    <w:tmpl w:val="00983A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86E49"/>
    <w:multiLevelType w:val="hybridMultilevel"/>
    <w:tmpl w:val="4B568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37769"/>
    <w:multiLevelType w:val="hybridMultilevel"/>
    <w:tmpl w:val="8E8631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B2857"/>
    <w:multiLevelType w:val="hybridMultilevel"/>
    <w:tmpl w:val="489E39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120FF2"/>
    <w:multiLevelType w:val="hybridMultilevel"/>
    <w:tmpl w:val="ED266E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F7"/>
    <w:rsid w:val="000323D6"/>
    <w:rsid w:val="002E39D9"/>
    <w:rsid w:val="002E6C89"/>
    <w:rsid w:val="00471C40"/>
    <w:rsid w:val="004A16EC"/>
    <w:rsid w:val="005309C2"/>
    <w:rsid w:val="00652715"/>
    <w:rsid w:val="006E7583"/>
    <w:rsid w:val="006F5FA5"/>
    <w:rsid w:val="00952475"/>
    <w:rsid w:val="00A651F7"/>
    <w:rsid w:val="00A6766E"/>
    <w:rsid w:val="00AA0927"/>
    <w:rsid w:val="00AC022C"/>
    <w:rsid w:val="00AE0867"/>
    <w:rsid w:val="00B45ABF"/>
    <w:rsid w:val="00C23703"/>
    <w:rsid w:val="00C51476"/>
    <w:rsid w:val="00D2276A"/>
    <w:rsid w:val="00D57890"/>
    <w:rsid w:val="00D9087F"/>
    <w:rsid w:val="00DA03F7"/>
    <w:rsid w:val="00F8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0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A651F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524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71C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651F7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30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9524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471C40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rsid w:val="00471C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A67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0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A651F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524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71C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651F7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30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9524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471C40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rsid w:val="00471C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A67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10</cp:revision>
  <cp:lastPrinted>2014-12-01T07:11:00Z</cp:lastPrinted>
  <dcterms:created xsi:type="dcterms:W3CDTF">2014-03-31T12:48:00Z</dcterms:created>
  <dcterms:modified xsi:type="dcterms:W3CDTF">2014-12-01T07:11:00Z</dcterms:modified>
</cp:coreProperties>
</file>