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BA" w:rsidRDefault="004936BA" w:rsidP="004936BA">
      <w:pPr>
        <w:pStyle w:val="Normlnweb"/>
        <w:numPr>
          <w:ilvl w:val="0"/>
          <w:numId w:val="5"/>
        </w:numPr>
        <w:spacing w:before="0" w:beforeAutospacing="0" w:after="0" w:afterAutospacing="0"/>
        <w:rPr>
          <w:u w:val="single"/>
        </w:rPr>
      </w:pPr>
      <w:r w:rsidRPr="00C5014C">
        <w:rPr>
          <w:u w:val="single"/>
        </w:rPr>
        <w:t>Přehled právní soustavy ČR, návaznost na mezinárodní a evropské právo, soustava správních úřadů, státních zastupi</w:t>
      </w:r>
      <w:r>
        <w:rPr>
          <w:u w:val="single"/>
        </w:rPr>
        <w:t>telství, soudů a jejich funkcí.</w:t>
      </w:r>
    </w:p>
    <w:p w:rsidR="004936BA" w:rsidRDefault="004936BA" w:rsidP="004936BA">
      <w:pPr>
        <w:pStyle w:val="Normlnweb"/>
        <w:spacing w:before="0" w:beforeAutospacing="0" w:after="0" w:afterAutospacing="0"/>
      </w:pPr>
    </w:p>
    <w:p w:rsidR="004936BA" w:rsidRDefault="004936BA" w:rsidP="004936BA">
      <w:pPr>
        <w:pStyle w:val="Normlnweb"/>
        <w:spacing w:before="0" w:beforeAutospacing="0" w:after="0" w:afterAutospacing="0"/>
        <w:rPr>
          <w:sz w:val="32"/>
          <w:szCs w:val="32"/>
        </w:rPr>
      </w:pPr>
    </w:p>
    <w:p w:rsidR="004936BA" w:rsidRPr="004B03F9" w:rsidRDefault="004936BA" w:rsidP="004936BA">
      <w:pPr>
        <w:pStyle w:val="Normlnweb"/>
        <w:spacing w:before="0" w:beforeAutospacing="0" w:after="0" w:afterAutospacing="0"/>
        <w:rPr>
          <w:sz w:val="32"/>
          <w:szCs w:val="32"/>
        </w:rPr>
      </w:pPr>
    </w:p>
    <w:p w:rsidR="004936BA" w:rsidRDefault="004936BA" w:rsidP="004936BA">
      <w:pPr>
        <w:pStyle w:val="Normlnweb"/>
        <w:spacing w:before="0" w:beforeAutospacing="0" w:after="0" w:afterAutospacing="0"/>
      </w:pPr>
      <w:r>
        <w:t xml:space="preserve">pojem právo – formálně sdělný společensky normativní a regulativní sytém, který je vytvářen nebo uznáván státem k dosažení určitých společenských účelů a k prosazení a ochraně obecných společenských zájmů a jehož normy jsou vynutitelné státní </w:t>
      </w:r>
      <w:proofErr w:type="gramStart"/>
      <w:r>
        <w:t>mocí (</w:t>
      </w:r>
      <w:proofErr w:type="spellStart"/>
      <w:r>
        <w:t>V.Knapp</w:t>
      </w:r>
      <w:proofErr w:type="spellEnd"/>
      <w:proofErr w:type="gramEnd"/>
      <w:r>
        <w:t>). =</w:t>
      </w:r>
    </w:p>
    <w:p w:rsidR="004936BA" w:rsidRDefault="004936BA" w:rsidP="004936BA">
      <w:pPr>
        <w:pStyle w:val="Normlnweb"/>
        <w:spacing w:before="0" w:beforeAutospacing="0" w:after="0" w:afterAutospacing="0"/>
      </w:pPr>
      <w:r>
        <w:t xml:space="preserve">= objektivní právo – soustava pravidel chování (příkazů, zákazů nebo dovolení), kterými se řídí lidské spolužití a které jsou uznávané nebo přímo stanovené </w:t>
      </w:r>
      <w:hyperlink r:id="rId5" w:tooltip="Stát" w:history="1">
        <w:r>
          <w:rPr>
            <w:rStyle w:val="Hypertextovodkaz"/>
          </w:rPr>
          <w:t>státem</w:t>
        </w:r>
      </w:hyperlink>
      <w:r>
        <w:t>.</w:t>
      </w:r>
    </w:p>
    <w:p w:rsidR="004936BA" w:rsidRDefault="004936BA" w:rsidP="004936BA">
      <w:pPr>
        <w:pStyle w:val="Normlnweb"/>
        <w:spacing w:before="0" w:beforeAutospacing="0" w:after="0" w:afterAutospacing="0"/>
      </w:pPr>
      <w:r>
        <w:t>Jakožto uspořádaný soubor platných právních norem se nazývá právní řád</w:t>
      </w:r>
      <w:r w:rsidRPr="00150E34">
        <w:t xml:space="preserve"> </w:t>
      </w:r>
      <w:r>
        <w:t xml:space="preserve">→ </w:t>
      </w:r>
      <w:r w:rsidRPr="00150E34">
        <w:rPr>
          <w:u w:val="single"/>
        </w:rPr>
        <w:t>právní norma</w:t>
      </w:r>
      <w:r>
        <w:t xml:space="preserve"> = obecně závazné pravidlo chování vynutitelné státní mocí</w:t>
      </w:r>
    </w:p>
    <w:p w:rsidR="004936BA" w:rsidRDefault="004936BA" w:rsidP="004936BA">
      <w:pPr>
        <w:pStyle w:val="Normlnweb"/>
        <w:spacing w:before="0" w:beforeAutospacing="0" w:after="0" w:afterAutospacing="0"/>
      </w:pPr>
      <w:r>
        <w:t xml:space="preserve">Struktura: </w:t>
      </w:r>
    </w:p>
    <w:p w:rsidR="004936BA" w:rsidRDefault="004936BA" w:rsidP="004936BA">
      <w:pPr>
        <w:pStyle w:val="Normlnweb"/>
        <w:spacing w:before="0" w:beforeAutospacing="0" w:after="0" w:afterAutospacing="0"/>
      </w:pPr>
      <w:r>
        <w:t>-hypotéza = podmínka, která personálně, místně, časově a modálně omezuje platnost dispozice</w:t>
      </w:r>
    </w:p>
    <w:p w:rsidR="004936BA" w:rsidRDefault="004936BA" w:rsidP="004936BA">
      <w:pPr>
        <w:pStyle w:val="Normlnweb"/>
        <w:spacing w:before="0" w:beforeAutospacing="0" w:after="0" w:afterAutospacing="0"/>
      </w:pPr>
      <w:r>
        <w:t>-dispozice = vyjádření příkazu, zákazu, dovolení nebo práva (nároku).</w:t>
      </w:r>
    </w:p>
    <w:p w:rsidR="004936BA" w:rsidRDefault="004936BA" w:rsidP="004936BA">
      <w:pPr>
        <w:pStyle w:val="Normlnweb"/>
        <w:spacing w:before="0" w:beforeAutospacing="0" w:after="0" w:afterAutospacing="0"/>
      </w:pPr>
      <w:r>
        <w:t>-sankce</w:t>
      </w:r>
    </w:p>
    <w:p w:rsidR="004936BA" w:rsidRDefault="004936BA" w:rsidP="004936BA">
      <w:pPr>
        <w:pStyle w:val="Normlnweb"/>
        <w:spacing w:before="0" w:beforeAutospacing="0" w:after="0" w:afterAutospacing="0"/>
      </w:pPr>
    </w:p>
    <w:p w:rsidR="004936BA" w:rsidRDefault="004936BA" w:rsidP="004936BA">
      <w:pPr>
        <w:pStyle w:val="Normlnweb"/>
        <w:spacing w:before="0" w:beforeAutospacing="0" w:after="0" w:afterAutospacing="0"/>
      </w:pPr>
      <w:r>
        <w:t>subjektivní právo - právo určitého subjektu na něco. V tomto případě jde tedy o objektivním právem zaručenou možnost chovat se určitým způsobem.</w:t>
      </w:r>
    </w:p>
    <w:p w:rsidR="004936BA" w:rsidRDefault="004936BA" w:rsidP="004936BA">
      <w:pPr>
        <w:pStyle w:val="Normlnweb"/>
        <w:spacing w:before="0" w:beforeAutospacing="0" w:after="0" w:afterAutospacing="0"/>
      </w:pPr>
    </w:p>
    <w:p w:rsidR="004936BA" w:rsidRPr="00CB5A68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B5A6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Právo veřejné x soukromé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právo soukromé – subjekty rovné postavení (občanské…)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právo veřejné – jeden subjekt podřízen druhému (správní, trestní…)</w:t>
      </w:r>
    </w:p>
    <w:p w:rsidR="004936BA" w:rsidRDefault="004936BA" w:rsidP="004936BA">
      <w:pPr>
        <w:pStyle w:val="Normlnweb"/>
        <w:spacing w:before="0" w:beforeAutospacing="0" w:after="0" w:afterAutospacing="0"/>
      </w:pPr>
    </w:p>
    <w:p w:rsidR="004936BA" w:rsidRDefault="004936BA" w:rsidP="004936BA">
      <w:pPr>
        <w:pStyle w:val="Normlnweb"/>
        <w:spacing w:before="0" w:beforeAutospacing="0" w:after="0" w:afterAutospacing="0"/>
        <w:rPr>
          <w:sz w:val="32"/>
          <w:szCs w:val="32"/>
        </w:rPr>
      </w:pPr>
    </w:p>
    <w:p w:rsidR="004936BA" w:rsidRPr="004B03F9" w:rsidRDefault="004936BA" w:rsidP="004936BA">
      <w:pPr>
        <w:pStyle w:val="Normlnweb"/>
        <w:spacing w:before="0" w:beforeAutospacing="0" w:after="0" w:afterAutospacing="0"/>
        <w:rPr>
          <w:sz w:val="32"/>
          <w:szCs w:val="32"/>
        </w:rPr>
      </w:pPr>
    </w:p>
    <w:p w:rsidR="004936BA" w:rsidRDefault="004936BA" w:rsidP="004936BA">
      <w:pPr>
        <w:pStyle w:val="Normlnweb"/>
        <w:spacing w:before="0" w:beforeAutospacing="0" w:after="0" w:afterAutospacing="0"/>
      </w:pPr>
      <w:r>
        <w:t>Prameny práva (zdroje) – to z čeho právo pochází – kde se vzalo</w:t>
      </w:r>
    </w:p>
    <w:p w:rsidR="004936BA" w:rsidRDefault="004936BA" w:rsidP="004936BA">
      <w:pPr>
        <w:pStyle w:val="Normlnweb"/>
        <w:spacing w:before="0" w:beforeAutospacing="0" w:after="0" w:afterAutospacing="0"/>
      </w:pPr>
      <w:r>
        <w:t>Druhy:</w:t>
      </w:r>
    </w:p>
    <w:p w:rsidR="004936BA" w:rsidRDefault="004936BA" w:rsidP="004936BA">
      <w:pPr>
        <w:pStyle w:val="Normlnweb"/>
        <w:numPr>
          <w:ilvl w:val="0"/>
          <w:numId w:val="1"/>
        </w:numPr>
        <w:spacing w:before="0" w:beforeAutospacing="0" w:after="0" w:afterAutospacing="0"/>
      </w:pPr>
      <w:r>
        <w:t>Psané právo = právní předpisy (dokumenty obsahující právní normy)</w:t>
      </w:r>
    </w:p>
    <w:p w:rsidR="004936BA" w:rsidRDefault="004936BA" w:rsidP="004936BA">
      <w:pPr>
        <w:pStyle w:val="Normlnweb"/>
        <w:numPr>
          <w:ilvl w:val="0"/>
          <w:numId w:val="1"/>
        </w:numPr>
        <w:spacing w:before="0" w:beforeAutospacing="0" w:after="0" w:afterAutospacing="0"/>
      </w:pPr>
      <w:r>
        <w:t>Smluvní právo = Mezinárodní pravidla, výjimečně i vnitrostátní</w:t>
      </w:r>
    </w:p>
    <w:p w:rsidR="004936BA" w:rsidRDefault="004936BA" w:rsidP="004936BA">
      <w:pPr>
        <w:pStyle w:val="Normlnweb"/>
        <w:numPr>
          <w:ilvl w:val="0"/>
          <w:numId w:val="1"/>
        </w:numPr>
        <w:spacing w:before="0" w:beforeAutospacing="0" w:after="0" w:afterAutospacing="0"/>
      </w:pPr>
      <w:r>
        <w:t xml:space="preserve"> Soudcovské právo = systém precedentů (angloamerický systém)</w:t>
      </w:r>
    </w:p>
    <w:p w:rsidR="004936BA" w:rsidRDefault="004936BA" w:rsidP="004936BA">
      <w:pPr>
        <w:pStyle w:val="Normlnweb"/>
        <w:numPr>
          <w:ilvl w:val="0"/>
          <w:numId w:val="1"/>
        </w:numPr>
        <w:spacing w:before="0" w:beforeAutospacing="0" w:after="0" w:afterAutospacing="0"/>
      </w:pPr>
      <w:r>
        <w:t>Obyčejové právo = uznané státem (Afrika, Asie)</w:t>
      </w:r>
    </w:p>
    <w:p w:rsidR="004936BA" w:rsidRDefault="004936BA" w:rsidP="004936BA">
      <w:pPr>
        <w:pStyle w:val="Normlnweb"/>
        <w:spacing w:before="0" w:beforeAutospacing="0" w:after="0" w:afterAutospacing="0"/>
        <w:rPr>
          <w:sz w:val="32"/>
          <w:szCs w:val="32"/>
        </w:rPr>
      </w:pPr>
    </w:p>
    <w:p w:rsidR="004936BA" w:rsidRPr="004B03F9" w:rsidRDefault="004936BA" w:rsidP="004936BA">
      <w:pPr>
        <w:pStyle w:val="Normlnweb"/>
        <w:spacing w:before="0" w:beforeAutospacing="0" w:after="0" w:afterAutospacing="0"/>
      </w:pPr>
      <w:r w:rsidRPr="004B03F9">
        <w:t>Informace</w:t>
      </w:r>
    </w:p>
    <w:p w:rsidR="004936BA" w:rsidRDefault="004936BA" w:rsidP="004936BA">
      <w:pPr>
        <w:pStyle w:val="Normlnweb"/>
        <w:numPr>
          <w:ilvl w:val="0"/>
          <w:numId w:val="7"/>
        </w:numPr>
        <w:spacing w:before="0"/>
      </w:pPr>
      <w:r w:rsidRPr="004B03F9">
        <w:t xml:space="preserve">Sbírka zákonů  a Sbírka mezinárodních smluv </w:t>
      </w:r>
      <w:hyperlink r:id="rId6" w:history="1">
        <w:r w:rsidRPr="004B03F9">
          <w:rPr>
            <w:rStyle w:val="Hypertextovodkaz"/>
          </w:rPr>
          <w:t>www.mvcr.cz</w:t>
        </w:r>
      </w:hyperlink>
    </w:p>
    <w:p w:rsidR="004936BA" w:rsidRDefault="004936BA" w:rsidP="00493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Pr="00323C4C" w:rsidRDefault="004936BA" w:rsidP="004936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4C">
        <w:rPr>
          <w:rFonts w:ascii="Times New Roman" w:eastAsia="Times New Roman" w:hAnsi="Times New Roman" w:cs="Times New Roman"/>
          <w:sz w:val="24"/>
          <w:szCs w:val="24"/>
          <w:lang w:eastAsia="cs-CZ"/>
        </w:rPr>
        <w:t>ústavní zákony,</w:t>
      </w:r>
    </w:p>
    <w:p w:rsidR="004936BA" w:rsidRPr="00323C4C" w:rsidRDefault="004936BA" w:rsidP="004936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4C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zákony,</w:t>
      </w:r>
    </w:p>
    <w:p w:rsidR="004936BA" w:rsidRDefault="004936BA" w:rsidP="00493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zákonná opatření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Senátu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6E670E">
        <w:rPr>
          <w:rFonts w:ascii="Times New Roman" w:eastAsia="Times New Roman" w:hAnsi="Times New Roman" w:cs="Times New Roman"/>
          <w:sz w:val="24"/>
          <w:szCs w:val="24"/>
          <w:lang w:eastAsia="cs-CZ"/>
        </w:rPr>
        <w:t>ojde</w:t>
      </w:r>
      <w:proofErr w:type="gramEnd"/>
      <w:r w:rsidRPr="006E67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-li k rozpuštění Poslanecké sněmovny, přísluší Senátu přijímat zákonná opatření ve věcech, které nesnesou odkladu a vyžadovaly by jinak přijetí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zákona. Z</w:t>
      </w:r>
      <w:r w:rsidRPr="006E670E">
        <w:rPr>
          <w:rFonts w:ascii="Times New Roman" w:eastAsia="Times New Roman" w:hAnsi="Times New Roman" w:cs="Times New Roman"/>
          <w:sz w:val="24"/>
          <w:szCs w:val="24"/>
          <w:lang w:eastAsia="cs-CZ"/>
        </w:rPr>
        <w:t>ákonné opatření Senátu musí být schváleno Poslaneckou sněmovnou na její první schůzi. Neschválí-li je Poslanecká sněmovna, pozbývá další platnosti.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Např. zákonné opatření senátu č. 340/2013 Sb., </w:t>
      </w:r>
      <w:r w:rsidRPr="007827AB">
        <w:rPr>
          <w:rFonts w:ascii="Times New Roman" w:eastAsia="Times New Roman" w:hAnsi="Times New Roman" w:cs="Times New Roman"/>
          <w:sz w:val="24"/>
          <w:szCs w:val="24"/>
          <w:lang w:eastAsia="cs-CZ"/>
        </w:rPr>
        <w:t>o dani z nabytí nemovitých věcí</w:t>
      </w:r>
    </w:p>
    <w:p w:rsidR="004936BA" w:rsidRPr="00323C4C" w:rsidRDefault="004936BA" w:rsidP="00493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23C4C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vlády,</w:t>
      </w:r>
    </w:p>
    <w:p w:rsidR="004936BA" w:rsidRDefault="004936BA" w:rsidP="00493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C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 právní předpisy vydávané ministerstvy a ostatními ústředními správními úřady; </w:t>
      </w:r>
    </w:p>
    <w:p w:rsidR="004936BA" w:rsidRDefault="004936BA" w:rsidP="00493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f) </w:t>
      </w:r>
      <w:r w:rsidRPr="00323C4C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předpisy jiných správních úřadů a právnických osob, pokud na základě zvláštního zákona vydávají právní předpisy s celostátní působností</w:t>
      </w:r>
    </w:p>
    <w:p w:rsidR="004936BA" w:rsidRDefault="004936BA" w:rsidP="00493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Pr="004B03F9" w:rsidRDefault="004936BA" w:rsidP="004936BA">
      <w:pPr>
        <w:pStyle w:val="Normlnweb"/>
        <w:spacing w:before="0"/>
        <w:ind w:left="720"/>
      </w:pPr>
    </w:p>
    <w:p w:rsidR="004936BA" w:rsidRPr="004B03F9" w:rsidRDefault="004936BA" w:rsidP="004936BA">
      <w:pPr>
        <w:pStyle w:val="Normlnweb"/>
        <w:numPr>
          <w:ilvl w:val="0"/>
          <w:numId w:val="7"/>
        </w:numPr>
        <w:spacing w:before="0"/>
      </w:pPr>
      <w:r w:rsidRPr="004B03F9">
        <w:t xml:space="preserve">úplná znění: jednotlivé ústřední správní úřady, </w:t>
      </w:r>
      <w:hyperlink r:id="rId7" w:history="1">
        <w:r w:rsidRPr="004B03F9">
          <w:rPr>
            <w:rStyle w:val="Hypertextovodkaz"/>
          </w:rPr>
          <w:t>www.zakonyprolidi.cz</w:t>
        </w:r>
      </w:hyperlink>
      <w:r w:rsidRPr="004B03F9">
        <w:t xml:space="preserve">, </w:t>
      </w:r>
      <w:hyperlink r:id="rId8" w:history="1">
        <w:r w:rsidRPr="004B03F9">
          <w:rPr>
            <w:rStyle w:val="Hypertextovodkaz"/>
          </w:rPr>
          <w:t>http://www.sagit.cz/</w:t>
        </w:r>
      </w:hyperlink>
      <w:hyperlink r:id="rId9" w:history="1">
        <w:r w:rsidRPr="004B03F9">
          <w:rPr>
            <w:rStyle w:val="Hypertextovodkaz"/>
          </w:rPr>
          <w:t>info</w:t>
        </w:r>
      </w:hyperlink>
      <w:hyperlink r:id="rId10" w:history="1">
        <w:r w:rsidRPr="004B03F9">
          <w:rPr>
            <w:rStyle w:val="Hypertextovodkaz"/>
          </w:rPr>
          <w:t>/zákony</w:t>
        </w:r>
      </w:hyperlink>
      <w:r w:rsidRPr="004B03F9">
        <w:t>...   </w:t>
      </w:r>
    </w:p>
    <w:p w:rsidR="004936BA" w:rsidRPr="004B03F9" w:rsidRDefault="004936BA" w:rsidP="004936BA">
      <w:pPr>
        <w:pStyle w:val="Normlnweb"/>
        <w:numPr>
          <w:ilvl w:val="0"/>
          <w:numId w:val="7"/>
        </w:numPr>
        <w:spacing w:before="0"/>
      </w:pPr>
      <w:r w:rsidRPr="004B03F9">
        <w:t>právní programy: ASPI, Beck-online, CODEXIS</w:t>
      </w:r>
    </w:p>
    <w:p w:rsidR="004936BA" w:rsidRPr="004B03F9" w:rsidRDefault="004936BA" w:rsidP="004936BA">
      <w:pPr>
        <w:pStyle w:val="Normlnweb"/>
        <w:numPr>
          <w:ilvl w:val="0"/>
          <w:numId w:val="7"/>
        </w:numPr>
        <w:spacing w:before="0"/>
      </w:pPr>
      <w:r w:rsidRPr="004B03F9">
        <w:t xml:space="preserve">Proces přijímání právních předpisů: </w:t>
      </w:r>
      <w:hyperlink r:id="rId11" w:history="1">
        <w:r w:rsidRPr="004B03F9">
          <w:rPr>
            <w:rStyle w:val="Hypertextovodkaz"/>
          </w:rPr>
          <w:t>www.psp.cz</w:t>
        </w:r>
      </w:hyperlink>
      <w:r w:rsidRPr="004B03F9">
        <w:t xml:space="preserve">  </w:t>
      </w:r>
      <w:hyperlink r:id="rId12" w:history="1">
        <w:r w:rsidRPr="004B03F9">
          <w:rPr>
            <w:rStyle w:val="Hypertextovodkaz"/>
          </w:rPr>
          <w:t>www.senat.cz</w:t>
        </w:r>
      </w:hyperlink>
      <w:r w:rsidRPr="004B03F9">
        <w:t xml:space="preserve"> </w:t>
      </w:r>
    </w:p>
    <w:p w:rsidR="004936BA" w:rsidRDefault="004936BA" w:rsidP="004936BA">
      <w:pPr>
        <w:pStyle w:val="Normlnweb"/>
        <w:spacing w:before="0" w:beforeAutospacing="0" w:after="0" w:afterAutospacing="0"/>
      </w:pPr>
    </w:p>
    <w:p w:rsidR="004936BA" w:rsidRDefault="004936BA" w:rsidP="004936BA">
      <w:pPr>
        <w:pStyle w:val="Normlnweb"/>
        <w:spacing w:before="0" w:beforeAutospacing="0" w:after="0" w:afterAutospacing="0"/>
      </w:pPr>
    </w:p>
    <w:p w:rsidR="004936BA" w:rsidRDefault="004936BA" w:rsidP="004936BA">
      <w:pPr>
        <w:pStyle w:val="Normlnweb"/>
        <w:spacing w:before="0" w:beforeAutospacing="0" w:after="0" w:afterAutospacing="0"/>
      </w:pPr>
    </w:p>
    <w:p w:rsidR="004936BA" w:rsidRDefault="004936BA" w:rsidP="004936BA">
      <w:pPr>
        <w:pStyle w:val="Normlnweb"/>
        <w:spacing w:before="0" w:beforeAutospacing="0" w:after="0" w:afterAutospacing="0"/>
      </w:pPr>
    </w:p>
    <w:p w:rsidR="004936BA" w:rsidRPr="00CE443E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E443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Hierarchie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– právní síla předpisu</w:t>
      </w:r>
    </w:p>
    <w:p w:rsidR="004936BA" w:rsidRPr="008C4DDC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DDC">
        <w:rPr>
          <w:rFonts w:ascii="Times New Roman" w:eastAsia="Times New Roman" w:hAnsi="Times New Roman" w:cs="Times New Roman"/>
          <w:sz w:val="24"/>
          <w:szCs w:val="24"/>
          <w:lang w:eastAsia="cs-CZ"/>
        </w:rPr>
        <w:t>Ústava,  ústavní zákon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43E">
        <w:rPr>
          <w:rFonts w:ascii="Times New Roman" w:eastAsia="Times New Roman" w:hAnsi="Times New Roman" w:cs="Times New Roman"/>
          <w:sz w:val="24"/>
          <w:szCs w:val="24"/>
          <w:lang w:eastAsia="cs-CZ"/>
        </w:rPr>
        <w:t>mezinárodní smlouvy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 jejichž ratifikaci dal souhlas Parlament</w:t>
      </w:r>
      <w:r w:rsidRPr="00CE44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936BA" w:rsidRPr="00CE443E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CE44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ákony, nařízení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orgánů </w:t>
      </w:r>
      <w:r w:rsidRPr="00CE443E">
        <w:rPr>
          <w:rFonts w:ascii="Times New Roman" w:eastAsia="Times New Roman" w:hAnsi="Times New Roman" w:cs="Times New Roman"/>
          <w:sz w:val="24"/>
          <w:szCs w:val="24"/>
          <w:lang w:eastAsia="cs-CZ"/>
        </w:rPr>
        <w:t>EU</w:t>
      </w:r>
    </w:p>
    <w:p w:rsidR="004936BA" w:rsidRPr="00CE443E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CE443E">
        <w:rPr>
          <w:rFonts w:ascii="Times New Roman" w:eastAsia="Times New Roman" w:hAnsi="Times New Roman" w:cs="Times New Roman"/>
          <w:sz w:val="24"/>
          <w:szCs w:val="24"/>
          <w:lang w:eastAsia="cs-CZ"/>
        </w:rPr>
        <w:t>rováděcí předpisy (nařízení, vyhlášky, jiná opatření správních orgánů), obecně závazné vyhlášky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obcí a krajů</w:t>
      </w:r>
    </w:p>
    <w:p w:rsidR="004936BA" w:rsidRPr="00CE443E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CE443E">
        <w:rPr>
          <w:rFonts w:ascii="Times New Roman" w:eastAsia="Times New Roman" w:hAnsi="Times New Roman" w:cs="Times New Roman"/>
          <w:sz w:val="24"/>
          <w:szCs w:val="24"/>
          <w:lang w:eastAsia="cs-CZ"/>
        </w:rPr>
        <w:t>ařízení kraj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ů, obcí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Ústava  č. 1/1993 Sb.,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</w:t>
      </w:r>
      <w:r w:rsidRPr="001968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zákon státu a nejvyšší </w:t>
      </w:r>
      <w:hyperlink r:id="rId13" w:tooltip="Právní norma" w:history="1">
        <w:r w:rsidRPr="0019687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právní norma</w:t>
        </w:r>
      </w:hyperlink>
      <w:r w:rsidRPr="001968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jeho </w:t>
      </w:r>
      <w:hyperlink r:id="rId14" w:tooltip="Právní řád" w:history="1">
        <w:r w:rsidRPr="0019687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právního řádu</w:t>
        </w:r>
      </w:hyperlink>
      <w:r w:rsidRPr="001968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ČR = ústavní pořádek = Ústava + LZPS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8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právním výrazem existence </w:t>
      </w:r>
      <w:hyperlink r:id="rId15" w:tooltip="Stát" w:history="1">
        <w:r w:rsidRPr="0019687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státu</w:t>
        </w:r>
      </w:hyperlink>
      <w:r w:rsidRPr="001968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vytváří pravidla výkonu </w:t>
      </w:r>
      <w:hyperlink r:id="rId16" w:tooltip="Státní moc" w:history="1">
        <w:r w:rsidRPr="0019687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státní moci</w:t>
        </w:r>
      </w:hyperlink>
      <w:r w:rsidRPr="001968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zaručuje </w:t>
      </w:r>
      <w:hyperlink r:id="rId17" w:tooltip="Občanství" w:history="1">
        <w:r w:rsidRPr="0019687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občanům</w:t>
        </w:r>
      </w:hyperlink>
      <w:r w:rsidRPr="001968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8" w:tooltip="Základní lidská práva" w:history="1">
        <w:r w:rsidRPr="0019687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základní lidská práva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(Jan Filip)</w:t>
      </w:r>
    </w:p>
    <w:p w:rsidR="004936BA" w:rsidRDefault="004936BA" w:rsidP="00493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členění: 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ustanovení  =  základní principy (každý občan může činit, co není zákonem zakázáno a nikdo nesmí být nucen činit, co zákon neukládá; zdrojem veškeré stání moci je lid, který ji vykonává prostřednictvím orgánů moci zákonodárné, výkonné a soudní….)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dělba moci – zákonodárná (Parlament), výkonná (vláda, prezident), soudní (soudy)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Nejvyšší kontrolní úřad, Česká národní banka</w:t>
      </w:r>
    </w:p>
    <w:p w:rsidR="004936BA" w:rsidRPr="00196879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Územní samospráva 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Listina základních práv a svobod – ústavní zákon č. 2/1993 Sb., 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součástí ústavního pořádku spolu s Ústavou 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tooltip="Základní lidská práva" w:history="1">
        <w:r w:rsidRPr="0039337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Základní práva a svobody</w:t>
        </w:r>
      </w:hyperlink>
      <w:r w:rsidRPr="00393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obsažené v Listině v zásadě vyjadřují vztah mezi </w:t>
      </w:r>
      <w:hyperlink r:id="rId20" w:tooltip="Stát" w:history="1">
        <w:r w:rsidRPr="0039337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státem</w:t>
        </w:r>
      </w:hyperlink>
      <w:r w:rsidRPr="00393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21" w:tooltip="Občanství" w:history="1">
        <w:r w:rsidRPr="0039337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občanem</w:t>
        </w:r>
      </w:hyperlink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předpisy i rozhodnutí státních orgánů musí být s ní v souladu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Čl. 35 právo na příznivé životní prostředí:</w:t>
      </w: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Pr="007554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35</w:t>
      </w:r>
      <w:r w:rsidRPr="007554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Každý má právo na příznivé životní prostředí.</w:t>
      </w:r>
      <w:r w:rsidRPr="007554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Každý má právo na včasné a úplné informace o stavu životního prostředí a přírodních zdrojů.</w:t>
      </w:r>
      <w:r w:rsidRPr="007554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Při výkonu svých práv nikdo nesmí ohrožovat ani poškozovat životní prostředí, přírodní zdroje, druhové bohatství přírody a kulturní památky nad míru stanovenou zákonem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75548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Jiná práva- např. čl. 12 odst. 1 „</w:t>
      </w:r>
      <w:r w:rsidRPr="00A56ACB">
        <w:rPr>
          <w:rFonts w:ascii="Times New Roman" w:eastAsia="Times New Roman" w:hAnsi="Times New Roman" w:cs="Times New Roman"/>
          <w:sz w:val="24"/>
          <w:szCs w:val="24"/>
          <w:lang w:eastAsia="cs-CZ"/>
        </w:rPr>
        <w:t>Obydlí je nedotknutelné. Není dovoleno do něj vstoupit bez souhlasu toho, kdo v něm bydlí.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</w:p>
    <w:p w:rsidR="004936BA" w:rsidRPr="00755483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Pr="00755483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5548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Normotvůrci:</w:t>
      </w:r>
    </w:p>
    <w:p w:rsidR="004936BA" w:rsidRPr="00092F9B" w:rsidRDefault="004936BA" w:rsidP="004936BA">
      <w:pPr>
        <w:pStyle w:val="Odstavecseseznamem"/>
        <w:numPr>
          <w:ilvl w:val="0"/>
          <w:numId w:val="2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2F9B">
        <w:rPr>
          <w:rFonts w:ascii="Times New Roman" w:eastAsia="Times New Roman" w:hAnsi="Times New Roman" w:cs="Times New Roman"/>
          <w:sz w:val="24"/>
          <w:szCs w:val="24"/>
          <w:lang w:eastAsia="cs-CZ"/>
        </w:rPr>
        <w:t>Parlament (</w:t>
      </w:r>
      <w:proofErr w:type="gramStart"/>
      <w:r w:rsidRPr="00092F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Ústava, </w:t>
      </w:r>
      <w:proofErr w:type="spellStart"/>
      <w:r w:rsidRPr="00092F9B">
        <w:rPr>
          <w:rFonts w:ascii="Times New Roman" w:eastAsia="Times New Roman" w:hAnsi="Times New Roman" w:cs="Times New Roman"/>
          <w:sz w:val="24"/>
          <w:szCs w:val="24"/>
          <w:lang w:eastAsia="cs-CZ"/>
        </w:rPr>
        <w:t>z.č</w:t>
      </w:r>
      <w:proofErr w:type="spellEnd"/>
      <w:r w:rsidRPr="00092F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092F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90/1995 Sb., o jednacím řádu Poslanecké sněmovny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zákon č. 107/1999 Sb., o jednacím řádu Senátu</w:t>
      </w:r>
      <w:r w:rsidRPr="00092F9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Zákonodárná moc dle hlavy druhé ústavy (čl. 15 – 53)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Poslanecká sněmovna + Senát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" w:history="1">
        <w:r w:rsidRPr="00353D4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www.psp.cz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3" w:history="1">
        <w:r w:rsidRPr="00DD495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www.senat.cz</w:t>
        </w:r>
      </w:hyperlink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670E">
        <w:rPr>
          <w:rFonts w:ascii="Times New Roman" w:eastAsia="Times New Roman" w:hAnsi="Times New Roman" w:cs="Times New Roman"/>
          <w:sz w:val="24"/>
          <w:szCs w:val="24"/>
          <w:lang w:eastAsia="cs-CZ"/>
        </w:rPr>
        <w:t>Vláda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(Ústava)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Vydává nařízení k provedení zákona a v jeho mezích (čl. 78 Ústavy) – usnesením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Ministerstva a jiné ú</w:t>
      </w:r>
      <w:r w:rsidRPr="00187089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střední správní orgány a další správní orgány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vydávají předpisy s celostátní působností</w:t>
      </w:r>
    </w:p>
    <w:p w:rsidR="004936BA" w:rsidRDefault="004936BA" w:rsidP="004936BA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Vydávají na základě a v mezích zákona vyhlášky (čl. 79 Ústavy)</w:t>
      </w:r>
    </w:p>
    <w:p w:rsidR="004936BA" w:rsidRDefault="004936BA" w:rsidP="004936BA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Pr="00187089" w:rsidRDefault="004936BA" w:rsidP="004936BA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7089">
        <w:rPr>
          <w:rFonts w:ascii="Times New Roman" w:eastAsia="Times New Roman" w:hAnsi="Times New Roman" w:cs="Times New Roman"/>
          <w:sz w:val="24"/>
          <w:szCs w:val="24"/>
          <w:lang w:eastAsia="cs-CZ"/>
        </w:rPr>
        <w:t>Územní samosprávné celky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závazné vyhlášky – vydává zastupitelstvo kraje/obce v samostatné působnosti</w:t>
      </w:r>
    </w:p>
    <w:p w:rsidR="004936BA" w:rsidRPr="00187089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– vydává rada kraje/obce v přenesené působnosti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Pr="00C81984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8198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Proces přijímání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zákonů</w:t>
      </w:r>
      <w:r w:rsidRPr="00C8198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(ústavní zákony) 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Zákonodárná iniciativa - </w:t>
      </w:r>
      <w:r w:rsidRPr="00DF56F4">
        <w:rPr>
          <w:rFonts w:ascii="Times New Roman" w:eastAsia="Times New Roman" w:hAnsi="Times New Roman" w:cs="Times New Roman"/>
          <w:sz w:val="24"/>
          <w:szCs w:val="24"/>
          <w:lang w:eastAsia="cs-CZ"/>
        </w:rPr>
        <w:t>poslanec, skupina poslanců, Senát, vláda nebo zastupitelstvo vyššího územního samosprávného celku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Poslanecká sněmovna</w:t>
      </w:r>
    </w:p>
    <w:p w:rsidR="004936BA" w:rsidRPr="00092F9B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2F9B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zákona + důvodová zpráva předložen + platné znění (novela)  předložen Poslanecké sněmovně →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První čtení – přednesení návrhu zákona, rozprava →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Druhé čtení – přednesení pozměňovacích návrhů, rozprava, →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Třetí čtení – hlasování o návrhu na zamítnutí zákona, pozměňovacích návrzích, zákonu jako celku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Rozhoduje se nadpoloviční většinou přítomných poslanců (ústavní zákon, mezinárodní smlouva (čl. 10 Ústavy) – 3/5 všech poslanců).</w:t>
      </w:r>
    </w:p>
    <w:p w:rsidR="004936BA" w:rsidRDefault="004936BA" w:rsidP="00493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Postoupení návrhu zákona Senátu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Senát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Ústava,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107/1999 Sb., o jednacím řádu Senátu)</w:t>
      </w:r>
    </w:p>
    <w:p w:rsidR="004936BA" w:rsidRPr="00434CE8" w:rsidRDefault="004936BA" w:rsidP="004936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4C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Rozprava, podávání pozměňovacích návrhů  </w:t>
      </w: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→ hlasování o -  nezabývání se návrhem = zákon přijat</w:t>
      </w: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- schválení  = zákon přijat</w:t>
      </w: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- zamítnutí = vrácení Poslanecké sněmovně k novému hlasování</w:t>
      </w: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- vrácení Poslanecké sněmovně s pozměňovacími návrhy</w:t>
      </w: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Rozhoduje se nadpoloviční většinou přítomných Senátorů (ústavní zákon, mezinárodní smlouva (čl. 10 Ústavy) – 3/5 všech Senátorů).</w:t>
      </w: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 do 30 dnů od doručení návrhu zákona Poslaneckou sněmovnou Senátu</w:t>
      </w: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Jednání Poslanecké sněmovny o vrácených návrzích zákonů: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Zamítnutý návrh – schválen nadpoloviční většinou všech poslanců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Vrácený návrh se změnami – schválen nadpoloviční většinou přítomných poslanců</w:t>
      </w:r>
    </w:p>
    <w:p w:rsidR="004936BA" w:rsidRDefault="004936BA" w:rsidP="004936BA">
      <w:pPr>
        <w:pStyle w:val="Odstavecseseznamem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-přehlasován nadpoloviční většinou všech poslanců</w:t>
      </w:r>
    </w:p>
    <w:p w:rsidR="004936BA" w:rsidRDefault="004936BA" w:rsidP="004936BA">
      <w:pPr>
        <w:pStyle w:val="Odstavecseseznamem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pStyle w:val="Odstavecseseznamem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jinak přijat nebyl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Postoupení schváleného zákona prezidentu republiky 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Vrátí návrh zákona s odůvodněním (do 15 dnů) → hlasuje Poslanecká sněmovna -nadpoloviční většinou všech poslanců je zákon přijat jinak přijat nebyl</w:t>
      </w:r>
    </w:p>
    <w:p w:rsidR="004936BA" w:rsidRDefault="004936BA" w:rsidP="00493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Přijaté zákony podepisuje předseda PS, předseda vlády, prezident republiky</w:t>
      </w:r>
    </w:p>
    <w:p w:rsidR="004936BA" w:rsidRDefault="004936BA" w:rsidP="00493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" w:history="1">
        <w:r w:rsidRPr="0009521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http://www.psp.cz/sqw/hp.sqw?k=173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proces přijímání zákonů</w:t>
      </w:r>
    </w:p>
    <w:p w:rsidR="004936BA" w:rsidRDefault="004936BA" w:rsidP="00493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platnosti zákona je třeba, aby byl vyhlášen ve Sbírce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zákonů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309/1999 Sb., o </w:t>
      </w:r>
      <w:r w:rsidRPr="00323C4C">
        <w:rPr>
          <w:rFonts w:ascii="Times New Roman" w:eastAsia="Times New Roman" w:hAnsi="Times New Roman" w:cs="Times New Roman"/>
          <w:sz w:val="24"/>
          <w:szCs w:val="24"/>
          <w:lang w:eastAsia="cs-CZ"/>
        </w:rPr>
        <w:t>Sbírce zákonů a o Sbírce mezinárodních smluv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- </w:t>
      </w:r>
      <w:hyperlink r:id="rId25" w:history="1">
        <w:r w:rsidRPr="00DD495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www.mvcr.cz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936BA" w:rsidRDefault="004936BA" w:rsidP="00493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Pr="00FC5946" w:rsidRDefault="004936BA" w:rsidP="00493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platnost X účinnost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PŘÍKLAD: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 č. 173/2018 Sb., </w:t>
      </w:r>
      <w:r w:rsidRPr="00FC5946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kterým se mění zákon č. 182/1993 Sb., o Ústavním soudu,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5946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5946">
        <w:rPr>
          <w:rFonts w:ascii="Times New Roman" w:eastAsia="Times New Roman" w:hAnsi="Times New Roman" w:cs="Times New Roman"/>
          <w:sz w:val="24"/>
          <w:szCs w:val="24"/>
          <w:lang w:eastAsia="cs-CZ"/>
        </w:rPr>
        <w:t>a zákon č. 250/2016 Sb., o odpovědnosti za přestupky a řízení o nich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hyperlink r:id="rId26" w:history="1">
        <w:r w:rsidRPr="003D52D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www.mvcr.cz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936BA" w:rsidRDefault="004936BA" w:rsidP="00493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Pr="009A11FC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B5A6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Územní a správní členění státu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Územní členění (geografické) – zákon č. 36/1960 Sb., o územním členění státu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Území r</w:t>
      </w:r>
      <w:r w:rsidRPr="009A11FC">
        <w:rPr>
          <w:rFonts w:ascii="Times New Roman" w:eastAsia="Times New Roman" w:hAnsi="Times New Roman" w:cs="Times New Roman"/>
          <w:sz w:val="24"/>
          <w:szCs w:val="24"/>
          <w:lang w:eastAsia="cs-CZ"/>
        </w:rPr>
        <w:t>epubliky se dělí na kraje, kraje se dělí na okresy a okresy 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dělí na obce a vojenské újezdy.</w:t>
      </w:r>
      <w:r w:rsidRPr="009A11FC">
        <w:t xml:space="preserve"> </w:t>
      </w:r>
      <w:r w:rsidRPr="009A11FC">
        <w:rPr>
          <w:rFonts w:ascii="Times New Roman" w:eastAsia="Times New Roman" w:hAnsi="Times New Roman" w:cs="Times New Roman"/>
          <w:sz w:val="24"/>
          <w:szCs w:val="24"/>
          <w:lang w:eastAsia="cs-CZ"/>
        </w:rPr>
        <w:t>Území hlavního města Prahy tvoří samostatnou územní jednotku;</w:t>
      </w:r>
    </w:p>
    <w:p w:rsidR="004936BA" w:rsidRPr="009A11FC" w:rsidRDefault="004936BA" w:rsidP="004936BA">
      <w:pPr>
        <w:pStyle w:val="Odstavecseseznamem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Kraj Středočeský se sídlem v Praze; </w:t>
      </w:r>
    </w:p>
    <w:p w:rsidR="004936BA" w:rsidRPr="009A11FC" w:rsidRDefault="004936BA" w:rsidP="004936BA">
      <w:pPr>
        <w:pStyle w:val="Odstavecseseznamem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1FC">
        <w:rPr>
          <w:rFonts w:ascii="Times New Roman" w:eastAsia="Times New Roman" w:hAnsi="Times New Roman" w:cs="Times New Roman"/>
          <w:sz w:val="24"/>
          <w:szCs w:val="24"/>
          <w:lang w:eastAsia="cs-CZ"/>
        </w:rPr>
        <w:t>2. Kraj Jihočeský se sídlem v Českých Budějovicích;</w:t>
      </w:r>
    </w:p>
    <w:p w:rsidR="004936BA" w:rsidRPr="009A11FC" w:rsidRDefault="004936BA" w:rsidP="004936BA">
      <w:pPr>
        <w:pStyle w:val="Odstavecseseznamem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1FC">
        <w:rPr>
          <w:rFonts w:ascii="Times New Roman" w:eastAsia="Times New Roman" w:hAnsi="Times New Roman" w:cs="Times New Roman"/>
          <w:sz w:val="24"/>
          <w:szCs w:val="24"/>
          <w:lang w:eastAsia="cs-CZ"/>
        </w:rPr>
        <w:t>3. Kraj Západočeský se sídlem v Plzni;</w:t>
      </w:r>
    </w:p>
    <w:p w:rsidR="004936BA" w:rsidRPr="009A11FC" w:rsidRDefault="004936BA" w:rsidP="004936BA">
      <w:pPr>
        <w:pStyle w:val="Odstavecseseznamem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1FC">
        <w:rPr>
          <w:rFonts w:ascii="Times New Roman" w:eastAsia="Times New Roman" w:hAnsi="Times New Roman" w:cs="Times New Roman"/>
          <w:sz w:val="24"/>
          <w:szCs w:val="24"/>
          <w:lang w:eastAsia="cs-CZ"/>
        </w:rPr>
        <w:t>4. Kraj Severočeský se sídlem v Ústí nad Labem;</w:t>
      </w:r>
    </w:p>
    <w:p w:rsidR="004936BA" w:rsidRPr="009A11FC" w:rsidRDefault="004936BA" w:rsidP="004936BA">
      <w:pPr>
        <w:pStyle w:val="Odstavecseseznamem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1FC">
        <w:rPr>
          <w:rFonts w:ascii="Times New Roman" w:eastAsia="Times New Roman" w:hAnsi="Times New Roman" w:cs="Times New Roman"/>
          <w:sz w:val="24"/>
          <w:szCs w:val="24"/>
          <w:lang w:eastAsia="cs-CZ"/>
        </w:rPr>
        <w:t>5. Kraj Východočeský se sídlem v Hradci Králové;</w:t>
      </w:r>
    </w:p>
    <w:p w:rsidR="004936BA" w:rsidRPr="009A11FC" w:rsidRDefault="004936BA" w:rsidP="004936BA">
      <w:pPr>
        <w:pStyle w:val="Odstavecseseznamem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1FC">
        <w:rPr>
          <w:rFonts w:ascii="Times New Roman" w:eastAsia="Times New Roman" w:hAnsi="Times New Roman" w:cs="Times New Roman"/>
          <w:sz w:val="24"/>
          <w:szCs w:val="24"/>
          <w:lang w:eastAsia="cs-CZ"/>
        </w:rPr>
        <w:t>6. Kraj Jihomoravský se sídlem v Brně;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633CD">
        <w:rPr>
          <w:rFonts w:ascii="Times New Roman" w:eastAsia="Times New Roman" w:hAnsi="Times New Roman" w:cs="Times New Roman"/>
          <w:sz w:val="24"/>
          <w:szCs w:val="24"/>
          <w:lang w:eastAsia="cs-CZ"/>
        </w:rPr>
        <w:t>Okres Blansko; Brno-město; Brno-venkov;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633CD">
        <w:rPr>
          <w:rFonts w:ascii="Times New Roman" w:eastAsia="Times New Roman" w:hAnsi="Times New Roman" w:cs="Times New Roman"/>
          <w:sz w:val="24"/>
          <w:szCs w:val="24"/>
          <w:lang w:eastAsia="cs-CZ"/>
        </w:rPr>
        <w:t>Břeclav; Zlín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1633CD">
        <w:rPr>
          <w:rFonts w:ascii="Times New Roman" w:eastAsia="Times New Roman" w:hAnsi="Times New Roman" w:cs="Times New Roman"/>
          <w:sz w:val="24"/>
          <w:szCs w:val="24"/>
          <w:lang w:eastAsia="cs-CZ"/>
        </w:rPr>
        <w:t>Hodonín;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633CD">
        <w:rPr>
          <w:rFonts w:ascii="Times New Roman" w:eastAsia="Times New Roman" w:hAnsi="Times New Roman" w:cs="Times New Roman"/>
          <w:sz w:val="24"/>
          <w:szCs w:val="24"/>
          <w:lang w:eastAsia="cs-CZ"/>
        </w:rPr>
        <w:t>Jihlava;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633CD">
        <w:rPr>
          <w:rFonts w:ascii="Times New Roman" w:eastAsia="Times New Roman" w:hAnsi="Times New Roman" w:cs="Times New Roman"/>
          <w:sz w:val="24"/>
          <w:szCs w:val="24"/>
          <w:lang w:eastAsia="cs-CZ"/>
        </w:rPr>
        <w:t>Kroměříž;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633CD">
        <w:rPr>
          <w:rFonts w:ascii="Times New Roman" w:eastAsia="Times New Roman" w:hAnsi="Times New Roman" w:cs="Times New Roman"/>
          <w:sz w:val="24"/>
          <w:szCs w:val="24"/>
          <w:lang w:eastAsia="cs-CZ"/>
        </w:rPr>
        <w:t>Prostějov;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633CD">
        <w:rPr>
          <w:rFonts w:ascii="Times New Roman" w:eastAsia="Times New Roman" w:hAnsi="Times New Roman" w:cs="Times New Roman"/>
          <w:sz w:val="24"/>
          <w:szCs w:val="24"/>
          <w:lang w:eastAsia="cs-CZ"/>
        </w:rPr>
        <w:t>Třebíč;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633CD">
        <w:rPr>
          <w:rFonts w:ascii="Times New Roman" w:eastAsia="Times New Roman" w:hAnsi="Times New Roman" w:cs="Times New Roman"/>
          <w:sz w:val="24"/>
          <w:szCs w:val="24"/>
          <w:lang w:eastAsia="cs-CZ"/>
        </w:rPr>
        <w:t>Uherské Hradiště;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633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Vyškov;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633CD">
        <w:rPr>
          <w:rFonts w:ascii="Times New Roman" w:eastAsia="Times New Roman" w:hAnsi="Times New Roman" w:cs="Times New Roman"/>
          <w:sz w:val="24"/>
          <w:szCs w:val="24"/>
          <w:lang w:eastAsia="cs-CZ"/>
        </w:rPr>
        <w:t>Znojmo;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633CD">
        <w:rPr>
          <w:rFonts w:ascii="Times New Roman" w:eastAsia="Times New Roman" w:hAnsi="Times New Roman" w:cs="Times New Roman"/>
          <w:sz w:val="24"/>
          <w:szCs w:val="24"/>
          <w:lang w:eastAsia="cs-CZ"/>
        </w:rPr>
        <w:t>Žďár nad Sázavou</w:t>
      </w:r>
    </w:p>
    <w:p w:rsidR="004936BA" w:rsidRDefault="004936BA" w:rsidP="004936BA">
      <w:pPr>
        <w:pStyle w:val="Odstavecseseznamem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1FC">
        <w:rPr>
          <w:rFonts w:ascii="Times New Roman" w:eastAsia="Times New Roman" w:hAnsi="Times New Roman" w:cs="Times New Roman"/>
          <w:sz w:val="24"/>
          <w:szCs w:val="24"/>
          <w:lang w:eastAsia="cs-CZ"/>
        </w:rPr>
        <w:t>7. Kraj Severomoravský se sídlem v Ostravě;</w:t>
      </w:r>
    </w:p>
    <w:p w:rsidR="004936BA" w:rsidRDefault="004936BA" w:rsidP="004936BA">
      <w:pPr>
        <w:pStyle w:val="Odstavecseseznamem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pStyle w:val="Odstavecseseznamem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Vojenský újezd = </w:t>
      </w:r>
      <w:r w:rsidRPr="009A1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území, které je zvlášť vyhrazeno k výcviku nebo působení </w:t>
      </w:r>
      <w:hyperlink r:id="rId27" w:tooltip="Ozbrojené síly" w:history="1">
        <w:r w:rsidRPr="009A11F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ozbrojených sil</w:t>
        </w:r>
      </w:hyperlink>
      <w:r w:rsidRPr="009A1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především </w:t>
      </w:r>
      <w:hyperlink r:id="rId28" w:tooltip="Armáda" w:history="1">
        <w:r w:rsidRPr="009A11F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armády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(Boletice, Březina, Hradiště, Libavá)</w:t>
      </w:r>
      <w:r w:rsidRPr="009A11F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936BA" w:rsidRDefault="004936BA" w:rsidP="004936BA">
      <w:pPr>
        <w:pStyle w:val="Odstavecseseznamem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2DA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Správní členění státu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= územní samospráva </w:t>
      </w:r>
      <w:r w:rsidRPr="00C22D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(čl. 99 – 105 Ústavy, ústavní zákon č. 347/1997 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2DA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Sb., o vytvoření vyšších územních samosprávných celků a o změně ústavního zákona České národní rady č. 1/1993 Sb., Ústava České republiky)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Čl. 100 odst. 1 Ústavy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Územní samosprávné celky jsou územními společenstvími občanů, která mají právo na samosprávu.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 2 odst. 1 zákona č. 128/2000 Sb., o obcích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46">
        <w:rPr>
          <w:rFonts w:ascii="Times New Roman" w:eastAsia="Times New Roman" w:hAnsi="Times New Roman" w:cs="Times New Roman"/>
          <w:sz w:val="24"/>
          <w:szCs w:val="24"/>
          <w:lang w:eastAsia="cs-CZ"/>
        </w:rPr>
        <w:t>Obec je veřejnoprávní korporací, má vlastní majetek. Obec vystupuje v právních vztazích svým jménem a nese odpovědnost z těchto vztahů vyplývající.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1 odst. 2 zákona č. 129/2000 Sb., o krajích 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46">
        <w:rPr>
          <w:rFonts w:ascii="Times New Roman" w:eastAsia="Times New Roman" w:hAnsi="Times New Roman" w:cs="Times New Roman"/>
          <w:sz w:val="24"/>
          <w:szCs w:val="24"/>
          <w:lang w:eastAsia="cs-CZ"/>
        </w:rPr>
        <w:t>Kraj je veřejnoprávní korporací, která má vlastní majetek a vlastní příjmy vymezené zákonem a hospodaří za podmínek stanovených zákonem podle vlastního rozpočtu. Kraj vystupuje v právních vztazích svým jménem a nese odpovědnost z těchto vztahů vyplývající.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 1 odst. 2 zákona č. 131/2000 Sb., o hlavním městě Praze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2752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město Praha je veřejnoprávní korporací, která má vlastní majetek, má vlastní příjmy vymezené tímto nebo zvláštním zákonem a hospodaří za podmínek stanovených tímto nebo zvláštním zákonem podle vlastního rozpočtu.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2DA6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republika se člení na obce, které jsou základními územními samosprávnými celky, a kraje, které jsou vyššími územními samosprávnými celky.</w:t>
      </w:r>
    </w:p>
    <w:p w:rsidR="004936BA" w:rsidRPr="00C22DA6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2DA6">
        <w:rPr>
          <w:rFonts w:ascii="Times New Roman" w:eastAsia="Times New Roman" w:hAnsi="Times New Roman" w:cs="Times New Roman"/>
          <w:sz w:val="24"/>
          <w:szCs w:val="24"/>
          <w:lang w:eastAsia="cs-CZ"/>
        </w:rPr>
        <w:t>1. Hlavní město Praha, vymezený územím hlavního města Prahy;</w:t>
      </w:r>
    </w:p>
    <w:p w:rsidR="004936BA" w:rsidRPr="00C22DA6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2D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Středočeský kraj se sídlem v Praze, </w:t>
      </w:r>
    </w:p>
    <w:p w:rsidR="004936BA" w:rsidRPr="00C22DA6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2D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Jihočeský kraj se sídlem v Českých Budějovicích, </w:t>
      </w:r>
    </w:p>
    <w:p w:rsidR="004936BA" w:rsidRPr="00C22DA6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2D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Plzeňský kraj se sídlem v Plzni, </w:t>
      </w:r>
    </w:p>
    <w:p w:rsidR="004936BA" w:rsidRPr="00C22DA6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2DA6">
        <w:rPr>
          <w:rFonts w:ascii="Times New Roman" w:eastAsia="Times New Roman" w:hAnsi="Times New Roman" w:cs="Times New Roman"/>
          <w:sz w:val="24"/>
          <w:szCs w:val="24"/>
          <w:lang w:eastAsia="cs-CZ"/>
        </w:rPr>
        <w:t>5. Karlovarský kra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 se sídlem v Karlových Varech</w:t>
      </w:r>
    </w:p>
    <w:p w:rsidR="004936BA" w:rsidRPr="00C22DA6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2DA6">
        <w:rPr>
          <w:rFonts w:ascii="Times New Roman" w:eastAsia="Times New Roman" w:hAnsi="Times New Roman" w:cs="Times New Roman"/>
          <w:sz w:val="24"/>
          <w:szCs w:val="24"/>
          <w:lang w:eastAsia="cs-CZ"/>
        </w:rPr>
        <w:t>6. Ústecký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raj se sídlem v Ústí nad Labem</w:t>
      </w:r>
    </w:p>
    <w:p w:rsidR="004936BA" w:rsidRPr="00C22DA6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2D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Liberecký kraj se sídlem v Liberci, </w:t>
      </w:r>
    </w:p>
    <w:p w:rsidR="004936BA" w:rsidRPr="00C22DA6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2DA6">
        <w:rPr>
          <w:rFonts w:ascii="Times New Roman" w:eastAsia="Times New Roman" w:hAnsi="Times New Roman" w:cs="Times New Roman"/>
          <w:sz w:val="24"/>
          <w:szCs w:val="24"/>
          <w:lang w:eastAsia="cs-CZ"/>
        </w:rPr>
        <w:t>8. Královéhradecký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raj se sídlem v Hradci Králové</w:t>
      </w:r>
    </w:p>
    <w:p w:rsidR="004936BA" w:rsidRPr="00C22DA6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2D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Pardubický kraj se sídlem v Pardubicích </w:t>
      </w:r>
    </w:p>
    <w:p w:rsidR="004936BA" w:rsidRPr="00C22DA6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2D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10. Kraj Vysočina se sídlem v Jihlavě </w:t>
      </w:r>
    </w:p>
    <w:p w:rsidR="004936BA" w:rsidRPr="00C22DA6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2DA6">
        <w:rPr>
          <w:rFonts w:ascii="Times New Roman" w:eastAsia="Times New Roman" w:hAnsi="Times New Roman" w:cs="Times New Roman"/>
          <w:sz w:val="24"/>
          <w:szCs w:val="24"/>
          <w:lang w:eastAsia="cs-CZ"/>
        </w:rPr>
        <w:t>11. Jihomoravský kraj se sídlem v Brně, vymezený územím okresů Blansko, Brno-město, Brno-venkov, Břeclav, Hodonín, Vyškov a Znojmo;</w:t>
      </w:r>
    </w:p>
    <w:p w:rsidR="004936BA" w:rsidRPr="00C22DA6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2D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12. Olomoucký kraj se sídlem v Olomouci, </w:t>
      </w:r>
    </w:p>
    <w:p w:rsidR="004936BA" w:rsidRPr="00C22DA6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2DA6">
        <w:rPr>
          <w:rFonts w:ascii="Times New Roman" w:eastAsia="Times New Roman" w:hAnsi="Times New Roman" w:cs="Times New Roman"/>
          <w:sz w:val="24"/>
          <w:szCs w:val="24"/>
          <w:lang w:eastAsia="cs-CZ"/>
        </w:rPr>
        <w:t>13. Moravskosl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ezský kraj se sídlem v Ostravě,</w:t>
      </w: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2DA6">
        <w:rPr>
          <w:rFonts w:ascii="Times New Roman" w:eastAsia="Times New Roman" w:hAnsi="Times New Roman" w:cs="Times New Roman"/>
          <w:sz w:val="24"/>
          <w:szCs w:val="24"/>
          <w:lang w:eastAsia="cs-CZ"/>
        </w:rPr>
        <w:t>14.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línský kraj se sídlem ve Zlíně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Pr="002D24D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2D24D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Veřejná správa 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Pr="00E62752" w:rsidRDefault="004936BA" w:rsidP="004936B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2752">
        <w:rPr>
          <w:rFonts w:ascii="Times New Roman" w:eastAsia="Times New Roman" w:hAnsi="Times New Roman" w:cs="Times New Roman"/>
          <w:sz w:val="24"/>
          <w:szCs w:val="24"/>
          <w:lang w:eastAsia="cs-CZ"/>
        </w:rPr>
        <w:t>záměrná činnost ve veřejném zájmu stanovená právním předpisem, kterou nelze kvalifikovat jako zákonodárství nebo soudnictví, a která sleduje dosažení určitého veřejného cíle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materiální pojetí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Pr="00A62C6F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Instituce, která veřejnou správu vykonává (institucionální pojetí)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Členění  - státní správa, samospráva 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25EC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>Správní právo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 část právního řádu, která upravuje veřejnou správu  - zahrnuje i právo životního prostředí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C6F">
        <w:rPr>
          <w:rFonts w:ascii="Times New Roman" w:eastAsia="Times New Roman" w:hAnsi="Times New Roman" w:cs="Times New Roman"/>
          <w:sz w:val="24"/>
          <w:szCs w:val="24"/>
          <w:lang w:eastAsia="cs-CZ"/>
        </w:rPr>
        <w:t>Stát – vykonává veřejnou správu jako státní správu</w:t>
      </w: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Vykonavatelé: </w:t>
      </w: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prezident</w:t>
      </w: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vláda</w:t>
      </w: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2/1969 Sb., </w:t>
      </w:r>
      <w:r w:rsidRPr="001B08C1">
        <w:rPr>
          <w:rFonts w:ascii="Times New Roman" w:eastAsia="Times New Roman" w:hAnsi="Times New Roman" w:cs="Times New Roman"/>
          <w:sz w:val="24"/>
          <w:szCs w:val="24"/>
          <w:lang w:eastAsia="cs-CZ"/>
        </w:rPr>
        <w:t>o zřízení ministerstev a jiných ústředních orgánů státní správy České republiky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Ústřední správní úřady</w:t>
      </w: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Orgány krajů </w:t>
      </w: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Orgány obcí – (Obecní úřady – s rozšířenou působností, pověřené)</w:t>
      </w: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Orgány státní správy</w:t>
      </w: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subjekty</w:t>
      </w: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Působnost: ústřední, regionální, místní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Ministerstva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>1. Ministerstvo financí,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Ministerstvo zahraničních věcí,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3. Ministerstvo školství, mládeže a tělovýchovy,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>4. Ministerstvo kultury,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>5. Ministerstvo práce a sociálních věcí,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>6. Ministerstvo zdravotnictví,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>7. Ministerstvo spravedlnosti,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>8. Ministerstvo vnitra,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Ministerstvo průmyslu a obchodu, 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>10. Ministerstvo pro místní rozvoj,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>11. Ministerstvo zemědělství,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>12. Ministerstvo obrany,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>13. Ministerstvo dopravy,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>14. Ministerstvo životního prostředí.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>Osta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tní ústřední správní úřady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>1. Český statistický úřad,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Český úřad zeměměřický a katastrální,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3. Český báňský úřad,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4. Úřad průmyslového vlastnictví,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5. Úřad pro ochranu hospodářské soutěže,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6. Správa státních hmotných rezerv,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7. Státní úřad pro jadernou bezpečnost,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8. Národní bezpečnostní úřad,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9. Energetický regulační úřad,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10. Úřad vlády České republiky,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11. Český telekomunikační úřad,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12. Úřad pro ochranu osobních údajů,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13. Rada pro rozhlasové a televizní vysílání,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14. Úřad pro dohled nad hospodařením politických stran a politických hnutí,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15. Úřad pro přístup k dopravní infrastruktuře,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16. Národní úřad pro kybernetickou a informační bezpečnost.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>Státní správa na úrovni obcí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Pr="00E976BF" w:rsidRDefault="004936BA" w:rsidP="004936B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128/2000 Sb., o obcích</w:t>
      </w:r>
    </w:p>
    <w:p w:rsidR="004936BA" w:rsidRPr="00E976BF" w:rsidRDefault="004936BA" w:rsidP="004936B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388/2002 Sb., o stanovení správních obvodů obcí s pověřeným obecním úřadem a správních obvodů obcí s rozšířenou působností</w:t>
      </w:r>
    </w:p>
    <w:p w:rsidR="004936BA" w:rsidRPr="00E976BF" w:rsidRDefault="004936BA" w:rsidP="004936B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>obecní úřady, úřady městských částí</w:t>
      </w:r>
    </w:p>
    <w:p w:rsidR="004936BA" w:rsidRPr="00E976BF" w:rsidRDefault="004936BA" w:rsidP="004936B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pověřené obecní úřady</w:t>
      </w:r>
    </w:p>
    <w:p w:rsidR="004936BA" w:rsidRDefault="004936BA" w:rsidP="004936B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>obecní úřady obcí s rozšířenou působností, magistráty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>Různě velké správní obvody, z hlediska hierarchie jsou na stejné úrovni</w:t>
      </w:r>
    </w:p>
    <w:p w:rsidR="004936BA" w:rsidRPr="00E976BF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6BF">
        <w:rPr>
          <w:rFonts w:ascii="Times New Roman" w:eastAsia="Times New Roman" w:hAnsi="Times New Roman" w:cs="Times New Roman"/>
          <w:sz w:val="24"/>
          <w:szCs w:val="24"/>
          <w:lang w:eastAsia="cs-CZ"/>
        </w:rPr>
        <w:t>http://www.risy.cz/cs/krajske-ris/jihomoravsky-kraj/verejna-sprava/spravni-cleneni/uzemni-cleneni-mapy/#o3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územní samosprávy</w:t>
      </w: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Pr="00267A74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A74">
        <w:rPr>
          <w:rFonts w:ascii="Times New Roman" w:eastAsia="Times New Roman" w:hAnsi="Times New Roman" w:cs="Times New Roman"/>
          <w:sz w:val="24"/>
          <w:szCs w:val="24"/>
          <w:lang w:eastAsia="cs-CZ"/>
        </w:rPr>
        <w:t>Územní samosprávné celky – vykonávají samosprávu</w:t>
      </w:r>
    </w:p>
    <w:p w:rsidR="004936BA" w:rsidRPr="00267A74" w:rsidRDefault="004936BA" w:rsidP="004936B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A74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128/2000 Sb., o obcích, zákon č. 129/2000 Sb., o krajích, zákon č. 131/2000 Sb., o hlavním městě Praze</w:t>
      </w:r>
    </w:p>
    <w:p w:rsidR="004936BA" w:rsidRPr="00267A74" w:rsidRDefault="004936BA" w:rsidP="004936B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A74">
        <w:rPr>
          <w:rFonts w:ascii="Times New Roman" w:eastAsia="Times New Roman" w:hAnsi="Times New Roman" w:cs="Times New Roman"/>
          <w:sz w:val="24"/>
          <w:szCs w:val="24"/>
          <w:lang w:eastAsia="cs-CZ"/>
        </w:rPr>
        <w:t>kraje – zastupitelstvo, rada, krajský úřad, hejtman</w:t>
      </w:r>
    </w:p>
    <w:p w:rsidR="004936BA" w:rsidRPr="00267A74" w:rsidRDefault="004936BA" w:rsidP="004936B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A74">
        <w:rPr>
          <w:rFonts w:ascii="Times New Roman" w:eastAsia="Times New Roman" w:hAnsi="Times New Roman" w:cs="Times New Roman"/>
          <w:sz w:val="24"/>
          <w:szCs w:val="24"/>
          <w:lang w:eastAsia="cs-CZ"/>
        </w:rPr>
        <w:t>obce (městyse, města)  – zastupitelstvo, rada, obecní (městský) úřad/úřad městyse, starosta (primátor)</w:t>
      </w:r>
    </w:p>
    <w:p w:rsidR="004936BA" w:rsidRPr="00267A74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A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statutární města (25) → městské části (městské obvody)</w:t>
      </w:r>
    </w:p>
    <w:p w:rsidR="004936BA" w:rsidRDefault="004936BA" w:rsidP="004936B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A74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město Praha  → městské části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181F3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Činnosti veřejné správy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Pr="00267A74" w:rsidRDefault="004936BA" w:rsidP="004936B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A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správní akty – normativní x individuální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jednostranný správní úkon, kterým správní orgán v konkrétním případě řeší právní poměry jmenovitě určených osob</w:t>
      </w:r>
    </w:p>
    <w:p w:rsidR="004936BA" w:rsidRPr="00267A74" w:rsidRDefault="004936BA" w:rsidP="004936B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A74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</w:p>
    <w:p w:rsidR="004936BA" w:rsidRPr="00267A74" w:rsidRDefault="004936BA" w:rsidP="004936B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A74">
        <w:rPr>
          <w:rFonts w:ascii="Times New Roman" w:eastAsia="Times New Roman" w:hAnsi="Times New Roman" w:cs="Times New Roman"/>
          <w:sz w:val="24"/>
          <w:szCs w:val="24"/>
          <w:lang w:eastAsia="cs-CZ"/>
        </w:rPr>
        <w:t>faktické a donucovací pokyny</w:t>
      </w:r>
    </w:p>
    <w:p w:rsidR="004936BA" w:rsidRPr="00267A74" w:rsidRDefault="004936BA" w:rsidP="004936B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A74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úkony (osvědčení, posudky…)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A74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500/2004 Sb., správní řád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Pr="00267A74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p w:rsidR="004936BA" w:rsidRPr="00F70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E83FC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Soudní soustava </w:t>
      </w:r>
    </w:p>
    <w:p w:rsidR="004936BA" w:rsidRPr="00277088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7088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6/2002 Sb., o soudech, soudcích</w:t>
      </w:r>
    </w:p>
    <w:p w:rsidR="004936BA" w:rsidRPr="00E83FC4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4936BA" w:rsidRPr="009E5B89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5B89">
        <w:rPr>
          <w:rFonts w:ascii="Times New Roman" w:eastAsia="Times New Roman" w:hAnsi="Times New Roman" w:cs="Times New Roman"/>
          <w:sz w:val="24"/>
          <w:szCs w:val="24"/>
          <w:lang w:eastAsia="cs-CZ"/>
        </w:rPr>
        <w:t>Soustava obecných soudů x Ústavní soud</w:t>
      </w:r>
    </w:p>
    <w:p w:rsidR="004936BA" w:rsidRDefault="004936BA" w:rsidP="00493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Obecné soudy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Okresní (Praha – obvodní, Městský soud v Brně)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Krajské (Městský soud v Praze) – specializované správní senáty + pobočky KS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Vrchní – Praha, Olomouc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Nejvyšší soud, Nejvyšší správní soud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Pr="009E5B89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E5B8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Státní zastupitelství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Soustava, s</w:t>
      </w:r>
      <w:r w:rsidRPr="009E5B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ídla státních zastupitelství a obvody jejich územní působnosti se shodují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soustavou </w:t>
      </w:r>
      <w:r w:rsidRPr="009E5B89">
        <w:rPr>
          <w:rFonts w:ascii="Times New Roman" w:eastAsia="Times New Roman" w:hAnsi="Times New Roman" w:cs="Times New Roman"/>
          <w:sz w:val="24"/>
          <w:szCs w:val="24"/>
          <w:lang w:eastAsia="cs-CZ"/>
        </w:rPr>
        <w:t>sídly a obvody soudů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 výjimkou NSS)</w:t>
      </w:r>
      <w:r w:rsidRPr="009E5B8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Pr="00813F5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150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Právo EU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4936BA" w:rsidRPr="0021503D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Evropská unie</w:t>
      </w:r>
    </w:p>
    <w:p w:rsidR="004936BA" w:rsidRPr="0021503D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21503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Pojem EU x ES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Evropská společenství – Evropské společenství uhlí a oceli (ESUO – 1952)- zánik 2002</w:t>
      </w:r>
    </w:p>
    <w:p w:rsidR="004936BA" w:rsidRDefault="004936BA" w:rsidP="004936BA">
      <w:pPr>
        <w:spacing w:after="0" w:line="240" w:lineRule="auto"/>
        <w:ind w:left="2410" w:hanging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-Evropské hospodářské společenství (EHS – 1958) – přejmenován na ES (1993)</w:t>
      </w:r>
    </w:p>
    <w:p w:rsidR="004936BA" w:rsidRDefault="004936BA" w:rsidP="004936BA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-Evropské společenství pro atomovou energii (EURATOM – 1958)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Měla subjektivitu – s nimi byly uzavírány smlouvy, 2004 – přístup ČR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Evropská unie – vznik 1992 na základě Maastrichtské smlouvy – bez subjektivity, existuje paralelně vedle ES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2009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Lisabonská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smlouva – zánik ES splynutím s Evropskou unií – ta získává subjektivitu a nadstátní charakter (EURATOM existuje samostatně dál).</w:t>
      </w:r>
    </w:p>
    <w:p w:rsidR="004936BA" w:rsidRPr="00476188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Lez jednostranně vystoupit</w:t>
      </w:r>
      <w:r w:rsidRPr="00476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www.europa.eu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7618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Orgány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Evropská komise (Brusel) </w:t>
      </w:r>
    </w:p>
    <w:p w:rsidR="004936BA" w:rsidRPr="00476188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 reprezentuje nadnárodní zájmy Unie,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o</w:t>
      </w:r>
      <w:r w:rsidRPr="00476188">
        <w:rPr>
          <w:rFonts w:ascii="Times New Roman" w:eastAsia="Times New Roman" w:hAnsi="Times New Roman" w:cs="Times New Roman"/>
          <w:sz w:val="24"/>
          <w:szCs w:val="24"/>
          <w:lang w:eastAsia="cs-CZ"/>
        </w:rPr>
        <w:t>rgán výkonný, iniciativní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kontrolní (něco jako vláda)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nezávislá na členských státech 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78C">
        <w:rPr>
          <w:rFonts w:ascii="Times New Roman" w:eastAsia="Times New Roman" w:hAnsi="Times New Roman" w:cs="Times New Roman"/>
          <w:sz w:val="24"/>
          <w:szCs w:val="24"/>
          <w:lang w:eastAsia="cs-CZ"/>
        </w:rPr>
        <w:t>Rada Evropské unie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88778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reprezentuje zájmy jednotlivých členských států, jež jsou v ní zastoupeny prostřednictvím členů svých vlád podle projednávaných otázek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(předsednictví se mění každých 6 měsíců)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orgán rozhodovací (směrnice, nařízení, stanoviska, doporučení)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legislativní a rozpočtová funkce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Evropský parlament (Štrasburk)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-s</w:t>
      </w:r>
      <w:r w:rsidRPr="00216F64">
        <w:rPr>
          <w:rFonts w:ascii="Times New Roman" w:eastAsia="Times New Roman" w:hAnsi="Times New Roman" w:cs="Times New Roman"/>
          <w:sz w:val="24"/>
          <w:szCs w:val="24"/>
          <w:lang w:eastAsia="cs-CZ"/>
        </w:rPr>
        <w:t>polurozhodovací pravomoc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16F64">
        <w:rPr>
          <w:rFonts w:ascii="Times New Roman" w:eastAsia="Times New Roman" w:hAnsi="Times New Roman" w:cs="Times New Roman"/>
          <w:sz w:val="24"/>
          <w:szCs w:val="24"/>
          <w:lang w:eastAsia="cs-CZ"/>
        </w:rPr>
        <w:t>Radou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 vždy)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-konzultativní orgán Rady (tam kde stanoví Smlouva)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účast v projednávání rozpočtu Unie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- vyslovení nedůvěry Komisi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další….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Evropská rada (= „evropský summit“)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-tvořen hlavami států a předsedy vlád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schází se zpravidla třikrát ročně = vrcholná konference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-přijímá zásadní politická rozhodnutí nezbytná pro vývoj Unie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předsedá jí  „prezident“ Evropské unie 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Soudní dvůr Evropské unie (= Evropský soudní dvůr)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= Soudní dvůr + Tribunál + Soud pro veřejnou službu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827AE0">
        <w:rPr>
          <w:rFonts w:ascii="Times New Roman" w:eastAsia="Times New Roman" w:hAnsi="Times New Roman" w:cs="Times New Roman"/>
          <w:sz w:val="24"/>
          <w:szCs w:val="24"/>
          <w:lang w:eastAsia="cs-CZ"/>
        </w:rPr>
        <w:t>Tvořeny soudci z jednotlivých členských zemí</w:t>
      </w:r>
    </w:p>
    <w:p w:rsidR="004936BA" w:rsidRPr="00827AE0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-řeší spory mezi členskými státy navzájem, členskými státy a EU, spory jednotlivců o aplikaci práva EU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orgány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Účetní dvůr, Evropská centrální banka…..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Pr="00827AE0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827AE0">
        <w:rPr>
          <w:rFonts w:ascii="Times New Roman" w:eastAsia="Times New Roman" w:hAnsi="Times New Roman" w:cs="Times New Roman"/>
          <w:sz w:val="48"/>
          <w:szCs w:val="48"/>
          <w:lang w:eastAsia="cs-CZ"/>
        </w:rPr>
        <w:t>X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Rada Evropy  (Štrasburk) – není orgán EU, </w:t>
      </w:r>
    </w:p>
    <w:p w:rsidR="004936BA" w:rsidRPr="00827AE0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t xml:space="preserve"> </w:t>
      </w:r>
      <w:hyperlink r:id="rId29" w:tooltip="Mezinárodní organizace" w:history="1">
        <w:r w:rsidRPr="00827AE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mezinárodní organizace</w:t>
        </w:r>
      </w:hyperlink>
      <w:r w:rsidRPr="00827A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spojující 47 evropských států.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AE0">
        <w:rPr>
          <w:rFonts w:ascii="Times New Roman" w:eastAsia="Times New Roman" w:hAnsi="Times New Roman" w:cs="Times New Roman"/>
          <w:sz w:val="24"/>
          <w:szCs w:val="24"/>
          <w:lang w:eastAsia="cs-CZ"/>
        </w:rPr>
        <w:t>-hledání společných řešení základních společ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27AE0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827A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kých otázek (ekonomika, kultura, právo…) </w:t>
      </w:r>
    </w:p>
    <w:p w:rsidR="004936BA" w:rsidRPr="00216F64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funguje při ní Evropský soud pro lidská práva (Štrasburk)</w:t>
      </w:r>
    </w:p>
    <w:p w:rsidR="004936BA" w:rsidRPr="0088778C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…………………….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Pr="0087488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87488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Právo EU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(unijní právo)</w:t>
      </w:r>
    </w:p>
    <w:p w:rsidR="004936BA" w:rsidRDefault="004936BA" w:rsidP="004936BA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akty tvořené členskými státy (primární právo)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zřizovací smlouvy (Pařížská, Římská, Maastrichtská, Amsterodamská, Lisabonská….), rozpočtové smlouvy, smlouvy o přístupu nových členů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akty zástupců členských států – různé formy (smlouvy, stanoviska….)</w:t>
      </w:r>
    </w:p>
    <w:p w:rsidR="004936BA" w:rsidRDefault="004936BA" w:rsidP="004936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Akty orgánů unie (sekundární právo) (Rada + Parlament, Rada sama, Komise, Evropská centrální banka) 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48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Nařízení  - obecně závazné pravidlo na úrovní Unie i členských států 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Směrnice – předepisuje výsledek, jehož má být dosaženo a zavazuje členské státy,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aby tohoto cíle v určitém čase dosáhly (transpozice = přenesení do právního řádu státu, implementace = faktické zajištění jejího respektování)</w:t>
      </w:r>
    </w:p>
    <w:p w:rsidR="004936BA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Rozhodnutí – individuální akty zavazující jednotlivce, jimž jsou adresovány (vydává i Soud)</w:t>
      </w:r>
    </w:p>
    <w:p w:rsidR="004936BA" w:rsidRPr="00DC696E" w:rsidRDefault="004936BA" w:rsidP="004936B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Doporučení a stanoviska – právně nezávazná</w:t>
      </w:r>
    </w:p>
    <w:p w:rsidR="004936BA" w:rsidRPr="0087488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Mezinárodní smlouvy uzavírané EU</w:t>
      </w:r>
    </w:p>
    <w:p w:rsidR="004936BA" w:rsidRDefault="004936BA" w:rsidP="004936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4936BA" w:rsidRPr="00813F5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Práce s právními předpisy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Správná citace 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E227F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Obdobně x přiměřeně</w:t>
      </w:r>
    </w:p>
    <w:p w:rsidR="004936BA" w:rsidRPr="00E227F3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27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Viz Legislativní pravidla vlády ČR, Čl. 41: Použití slov „obdobně" a „přiměřeně" </w:t>
      </w:r>
    </w:p>
    <w:p w:rsidR="004936BA" w:rsidRPr="00E227F3" w:rsidRDefault="004936BA" w:rsidP="004936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27F3">
        <w:rPr>
          <w:rFonts w:ascii="Times New Roman" w:eastAsia="Times New Roman" w:hAnsi="Times New Roman" w:cs="Times New Roman"/>
          <w:sz w:val="24"/>
          <w:szCs w:val="24"/>
          <w:lang w:eastAsia="cs-CZ"/>
        </w:rPr>
        <w:t>(1) Slovo „obdobně" ve spojení s odkazem na jiné ustanovení téhož nebo jiného právního předpisu vyjadřuje, že toto ustanovení se vztahuje na vymezené právní vztahy v plném rozsahu. Používá se například obratu „Pro ...... platí obdobně § ... odst. ...“.</w:t>
      </w:r>
    </w:p>
    <w:p w:rsidR="004936BA" w:rsidRDefault="004936BA" w:rsidP="004936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27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Slova „přiměřeně“ ve spojení s odkazem na jiné ustanovení téhož nebo jiného právního předpisu lze použít výjimečně; vyjadřuje volnější vztah mezi tímto ustanovením a vymezenými právními vztahy. Používá se například obratu „Pro ...... platí přiměřeně § ... odst. ...“. 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Fyzická osoba x právnická osoba x orgán (úřad) </w:t>
      </w: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6BA" w:rsidRDefault="004936BA" w:rsidP="0049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493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01AC"/>
    <w:multiLevelType w:val="hybridMultilevel"/>
    <w:tmpl w:val="8CC00B7E"/>
    <w:lvl w:ilvl="0" w:tplc="4718C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AA59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2E4D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AEB4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22C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8E7F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E23C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B21E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6CED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F31BBA"/>
    <w:multiLevelType w:val="hybridMultilevel"/>
    <w:tmpl w:val="D2C088FA"/>
    <w:lvl w:ilvl="0" w:tplc="45BCCB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60C89"/>
    <w:multiLevelType w:val="hybridMultilevel"/>
    <w:tmpl w:val="0E66CA58"/>
    <w:lvl w:ilvl="0" w:tplc="33F6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4D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08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86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4C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E2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CF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01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164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8178FB"/>
    <w:multiLevelType w:val="hybridMultilevel"/>
    <w:tmpl w:val="23E8E25C"/>
    <w:lvl w:ilvl="0" w:tplc="8BF0E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43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E5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0F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25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A4A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4D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B8F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2D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BB20DD"/>
    <w:multiLevelType w:val="hybridMultilevel"/>
    <w:tmpl w:val="D9D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E10C5"/>
    <w:multiLevelType w:val="hybridMultilevel"/>
    <w:tmpl w:val="20D28BBE"/>
    <w:lvl w:ilvl="0" w:tplc="9636F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87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06F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07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8C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142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E0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C0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6E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FFF63C1"/>
    <w:multiLevelType w:val="hybridMultilevel"/>
    <w:tmpl w:val="555E5AB0"/>
    <w:lvl w:ilvl="0" w:tplc="72021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88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CA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65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07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82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4A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0E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C49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EF721B"/>
    <w:multiLevelType w:val="hybridMultilevel"/>
    <w:tmpl w:val="7CECCC4C"/>
    <w:lvl w:ilvl="0" w:tplc="099CF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8B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4E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A1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9A5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80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69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2A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A1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EE62A7C"/>
    <w:multiLevelType w:val="hybridMultilevel"/>
    <w:tmpl w:val="F27AF4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B71DA"/>
    <w:multiLevelType w:val="hybridMultilevel"/>
    <w:tmpl w:val="2838300C"/>
    <w:lvl w:ilvl="0" w:tplc="A4B2E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CB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CD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CC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21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67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21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03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C5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631FF0"/>
    <w:multiLevelType w:val="hybridMultilevel"/>
    <w:tmpl w:val="BB7C06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11F96"/>
    <w:multiLevelType w:val="hybridMultilevel"/>
    <w:tmpl w:val="33D6F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45106"/>
    <w:multiLevelType w:val="hybridMultilevel"/>
    <w:tmpl w:val="AEDA88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BA"/>
    <w:rsid w:val="004936BA"/>
    <w:rsid w:val="00BD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F9BA"/>
  <w15:chartTrackingRefBased/>
  <w15:docId w15:val="{27B2C269-866C-429D-9E90-07D06672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6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36B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git.cz/info/z&#225;kony" TargetMode="External"/><Relationship Id="rId13" Type="http://schemas.openxmlformats.org/officeDocument/2006/relationships/hyperlink" Target="https://cs.wikipedia.org/wiki/Pr%C3%A1vn%C3%AD_norma" TargetMode="External"/><Relationship Id="rId18" Type="http://schemas.openxmlformats.org/officeDocument/2006/relationships/hyperlink" Target="https://cs.wikipedia.org/wiki/Z%C3%A1kladn%C3%AD_lidsk%C3%A1_pr%C3%A1va" TargetMode="External"/><Relationship Id="rId26" Type="http://schemas.openxmlformats.org/officeDocument/2006/relationships/hyperlink" Target="http://www.mvcr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Ob%C4%8Danstv%C3%AD" TargetMode="External"/><Relationship Id="rId7" Type="http://schemas.openxmlformats.org/officeDocument/2006/relationships/hyperlink" Target="http://www.zakonyprolidi.cz/" TargetMode="External"/><Relationship Id="rId12" Type="http://schemas.openxmlformats.org/officeDocument/2006/relationships/hyperlink" Target="http://www.senat.cz/" TargetMode="External"/><Relationship Id="rId17" Type="http://schemas.openxmlformats.org/officeDocument/2006/relationships/hyperlink" Target="https://cs.wikipedia.org/wiki/Ob%C4%8Danstv%C3%AD" TargetMode="External"/><Relationship Id="rId25" Type="http://schemas.openxmlformats.org/officeDocument/2006/relationships/hyperlink" Target="http://www.mvcr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St%C3%A1tn%C3%AD_moc" TargetMode="External"/><Relationship Id="rId20" Type="http://schemas.openxmlformats.org/officeDocument/2006/relationships/hyperlink" Target="https://cs.wikipedia.org/wiki/St%C3%A1t" TargetMode="External"/><Relationship Id="rId29" Type="http://schemas.openxmlformats.org/officeDocument/2006/relationships/hyperlink" Target="https://cs.wikipedia.org/wiki/Mezin%C3%A1rodn%C3%AD_organiza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vcr.cz/" TargetMode="External"/><Relationship Id="rId11" Type="http://schemas.openxmlformats.org/officeDocument/2006/relationships/hyperlink" Target="http://www.psp.cz/" TargetMode="External"/><Relationship Id="rId24" Type="http://schemas.openxmlformats.org/officeDocument/2006/relationships/hyperlink" Target="http://www.psp.cz/sqw/hp.sqw?k=173" TargetMode="External"/><Relationship Id="rId5" Type="http://schemas.openxmlformats.org/officeDocument/2006/relationships/hyperlink" Target="https://cs.wikipedia.org/wiki/St%C3%A1t" TargetMode="External"/><Relationship Id="rId15" Type="http://schemas.openxmlformats.org/officeDocument/2006/relationships/hyperlink" Target="https://cs.wikipedia.org/wiki/St%C3%A1t" TargetMode="External"/><Relationship Id="rId23" Type="http://schemas.openxmlformats.org/officeDocument/2006/relationships/hyperlink" Target="http://www.senat.cz" TargetMode="External"/><Relationship Id="rId28" Type="http://schemas.openxmlformats.org/officeDocument/2006/relationships/hyperlink" Target="https://cs.wikipedia.org/wiki/Arm%C3%A1da" TargetMode="External"/><Relationship Id="rId10" Type="http://schemas.openxmlformats.org/officeDocument/2006/relationships/hyperlink" Target="http://www.sagit.cz/info/z&#225;kony" TargetMode="External"/><Relationship Id="rId19" Type="http://schemas.openxmlformats.org/officeDocument/2006/relationships/hyperlink" Target="https://cs.wikipedia.org/wiki/Z%C3%A1kladn%C3%AD_lidsk%C3%A1_pr%C3%A1v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agit.cz/info/z&#225;kony" TargetMode="External"/><Relationship Id="rId14" Type="http://schemas.openxmlformats.org/officeDocument/2006/relationships/hyperlink" Target="https://cs.wikipedia.org/wiki/Pr%C3%A1vn%C3%AD_%C5%99%C3%A1d" TargetMode="External"/><Relationship Id="rId22" Type="http://schemas.openxmlformats.org/officeDocument/2006/relationships/hyperlink" Target="http://www.psp.cz" TargetMode="External"/><Relationship Id="rId27" Type="http://schemas.openxmlformats.org/officeDocument/2006/relationships/hyperlink" Target="https://cs.wikipedia.org/wiki/Ozbrojen%C3%A9_s%C3%ADl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2744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</cp:revision>
  <dcterms:created xsi:type="dcterms:W3CDTF">2018-09-19T08:33:00Z</dcterms:created>
  <dcterms:modified xsi:type="dcterms:W3CDTF">2018-09-19T08:38:00Z</dcterms:modified>
</cp:coreProperties>
</file>