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92CC8" w14:textId="666F3B27" w:rsidR="00AF6994" w:rsidRPr="00F73CF6" w:rsidRDefault="00AF6994" w:rsidP="00AF6994">
      <w:pPr>
        <w:pStyle w:val="Nadpis1"/>
      </w:pPr>
      <w:r w:rsidRPr="00F73CF6">
        <w:t>MICROFLUIDICS &amp; LAB ON A CHIP</w:t>
      </w:r>
    </w:p>
    <w:p w14:paraId="49F7CE0C" w14:textId="30EEA996" w:rsidR="00AF6994" w:rsidRPr="00AF6994" w:rsidRDefault="00AF6994" w:rsidP="00AF6994">
      <w:pPr>
        <w:rPr>
          <w:lang w:val="en-US"/>
        </w:rPr>
      </w:pPr>
      <w:r w:rsidRPr="00AF6994">
        <w:rPr>
          <w:b/>
          <w:bCs/>
          <w:lang w:val="en-US"/>
        </w:rPr>
        <w:t>location:</w:t>
      </w:r>
      <w:r w:rsidRPr="00AF6994">
        <w:rPr>
          <w:lang w:val="en-US"/>
        </w:rPr>
        <w:tab/>
      </w:r>
      <w:r w:rsidRPr="00AF6994">
        <w:rPr>
          <w:strike/>
          <w:lang w:val="en-US"/>
        </w:rPr>
        <w:t>INBIT, Kamenice 34, ground floor, room 023</w:t>
      </w:r>
      <w:r w:rsidR="007A1048">
        <w:rPr>
          <w:lang w:val="en-US"/>
        </w:rPr>
        <w:t xml:space="preserve"> – MS Teams meeting</w:t>
      </w:r>
    </w:p>
    <w:p w14:paraId="42A87096" w14:textId="77777777" w:rsidR="00AF6994" w:rsidRPr="00AF6994" w:rsidRDefault="00AF6994" w:rsidP="00AF6994">
      <w:pPr>
        <w:rPr>
          <w:lang w:val="en-US"/>
        </w:rPr>
      </w:pPr>
      <w:r w:rsidRPr="00AF6994">
        <w:rPr>
          <w:b/>
          <w:bCs/>
          <w:lang w:val="en-US"/>
        </w:rPr>
        <w:t>lecturer:</w:t>
      </w:r>
      <w:r w:rsidRPr="00AF6994">
        <w:rPr>
          <w:lang w:val="en-US"/>
        </w:rPr>
        <w:tab/>
        <w:t>Mgr. David Kovář, Ph.D. (</w:t>
      </w:r>
      <w:hyperlink r:id="rId5" w:history="1">
        <w:r w:rsidRPr="00AF6994">
          <w:rPr>
            <w:rStyle w:val="Hypertextovodkaz"/>
            <w:lang w:val="en-US"/>
          </w:rPr>
          <w:t>kovard@mail.muni.cz</w:t>
        </w:r>
      </w:hyperlink>
      <w:r w:rsidRPr="00AF6994">
        <w:rPr>
          <w:lang w:val="en-US"/>
        </w:rPr>
        <w:t>)</w:t>
      </w:r>
    </w:p>
    <w:p w14:paraId="52F3F63E" w14:textId="68CC479A" w:rsidR="00AF6994" w:rsidRPr="00AF6994" w:rsidRDefault="00AF6994" w:rsidP="00AF6994">
      <w:pPr>
        <w:rPr>
          <w:lang w:val="en-US"/>
        </w:rPr>
      </w:pPr>
      <w:r w:rsidRPr="00AF6994">
        <w:rPr>
          <w:lang w:val="en-US"/>
        </w:rPr>
        <w:tab/>
      </w:r>
      <w:r w:rsidRPr="00F73CF6">
        <w:rPr>
          <w:lang w:val="en-US"/>
        </w:rPr>
        <w:tab/>
      </w:r>
      <w:r w:rsidRPr="00AF6994">
        <w:rPr>
          <w:lang w:val="en-US"/>
        </w:rPr>
        <w:t>Mgr. Michal Vašina (</w:t>
      </w:r>
      <w:hyperlink r:id="rId6" w:history="1">
        <w:r w:rsidRPr="00AF6994">
          <w:rPr>
            <w:rStyle w:val="Hypertextovodkaz"/>
            <w:lang w:val="en-US"/>
          </w:rPr>
          <w:t>437248@muni.cz</w:t>
        </w:r>
      </w:hyperlink>
      <w:r w:rsidRPr="00AF6994">
        <w:rPr>
          <w:lang w:val="en-US"/>
        </w:rPr>
        <w:t xml:space="preserve">) </w:t>
      </w:r>
    </w:p>
    <w:p w14:paraId="743A9ADC" w14:textId="77777777" w:rsidR="00AF6994" w:rsidRPr="00AF6994" w:rsidRDefault="00AF6994" w:rsidP="00AF6994">
      <w:pPr>
        <w:rPr>
          <w:lang w:val="en-US"/>
        </w:rPr>
      </w:pPr>
      <w:r w:rsidRPr="00F73CF6">
        <w:rPr>
          <w:lang w:val="en-US"/>
        </w:rPr>
        <w:t xml:space="preserve"> </w:t>
      </w:r>
    </w:p>
    <w:p w14:paraId="0753F12C" w14:textId="77777777" w:rsidR="00AF6994" w:rsidRPr="00F73CF6" w:rsidRDefault="00AF6994" w:rsidP="00AF6994">
      <w:pPr>
        <w:pStyle w:val="Nadpis2"/>
      </w:pPr>
      <w:r w:rsidRPr="00F73CF6">
        <w:t>I. WORKFLOW</w:t>
      </w:r>
    </w:p>
    <w:p w14:paraId="3A57D337" w14:textId="77777777" w:rsidR="00AF6994" w:rsidRPr="00AF6994" w:rsidRDefault="00AF6994" w:rsidP="00AF6994">
      <w:pPr>
        <w:numPr>
          <w:ilvl w:val="0"/>
          <w:numId w:val="1"/>
        </w:numPr>
        <w:rPr>
          <w:lang w:val="en-US"/>
        </w:rPr>
      </w:pPr>
      <w:r w:rsidRPr="00AF6994">
        <w:rPr>
          <w:lang w:val="en-US"/>
        </w:rPr>
        <w:t>on-demand droplet generation and fusion</w:t>
      </w:r>
    </w:p>
    <w:p w14:paraId="564EC197" w14:textId="77777777" w:rsidR="00AF6994" w:rsidRPr="00AF6994" w:rsidRDefault="00AF6994" w:rsidP="00AF6994">
      <w:pPr>
        <w:numPr>
          <w:ilvl w:val="0"/>
          <w:numId w:val="1"/>
        </w:numPr>
        <w:rPr>
          <w:lang w:val="en-US"/>
        </w:rPr>
      </w:pPr>
      <w:r w:rsidRPr="00AF6994">
        <w:rPr>
          <w:lang w:val="en-US"/>
        </w:rPr>
        <w:t>droplet microfluidics and microscopy</w:t>
      </w:r>
    </w:p>
    <w:p w14:paraId="2665AB2D" w14:textId="77777777" w:rsidR="00AF6994" w:rsidRPr="00AF6994" w:rsidRDefault="00AF6994" w:rsidP="00AF6994">
      <w:pPr>
        <w:numPr>
          <w:ilvl w:val="0"/>
          <w:numId w:val="1"/>
        </w:numPr>
        <w:rPr>
          <w:lang w:val="en-US"/>
        </w:rPr>
      </w:pPr>
      <w:r w:rsidRPr="00AF6994">
        <w:rPr>
          <w:lang w:val="en-US"/>
        </w:rPr>
        <w:t>capillary microfluidic platform</w:t>
      </w:r>
    </w:p>
    <w:p w14:paraId="2564B7B7" w14:textId="77777777" w:rsidR="00AF6994" w:rsidRPr="00F73CF6" w:rsidRDefault="00AF6994" w:rsidP="00AF6994">
      <w:pPr>
        <w:pStyle w:val="Nadpis2"/>
      </w:pPr>
      <w:r w:rsidRPr="00F73CF6">
        <w:t>II. MOTIVATION</w:t>
      </w:r>
    </w:p>
    <w:p w14:paraId="23E89D35" w14:textId="11AB042F" w:rsidR="00AF6994" w:rsidRPr="00F73CF6" w:rsidRDefault="00AF6994" w:rsidP="00AF6994">
      <w:pPr>
        <w:pStyle w:val="Odstavecseseznamem"/>
      </w:pPr>
      <w:r w:rsidRPr="00F73CF6">
        <w:t xml:space="preserve">Microfluidics can be defined as the science and technology manipulating and </w:t>
      </w:r>
      <w:r w:rsidR="00606DDE" w:rsidRPr="00F73CF6">
        <w:t>analyzing</w:t>
      </w:r>
      <w:r w:rsidRPr="00F73CF6">
        <w:t xml:space="preserve"> fluid flow in sub-millimeter dimensions. It is becoming important technology for many emerging applications and disciplines, especially in the fields of chemistry, biology and medicine. Concrete application examples are biosensor devices for molecular diagnostics, polymerase chain reaction chips, high-throughput screening, controlled drug delivery systems, drug discovery methods, forensic analysis instruments, and so on (1). </w:t>
      </w:r>
    </w:p>
    <w:p w14:paraId="2DE3B6CC" w14:textId="77777777" w:rsidR="00AF6994" w:rsidRPr="00AF6994" w:rsidRDefault="00AF6994" w:rsidP="00AF6994">
      <w:pPr>
        <w:rPr>
          <w:color w:val="254389"/>
          <w:lang w:val="en-US"/>
        </w:rPr>
      </w:pPr>
      <w:r w:rsidRPr="00AF6994">
        <w:rPr>
          <w:b/>
          <w:bCs/>
          <w:color w:val="254389"/>
          <w:lang w:val="en-US"/>
        </w:rPr>
        <w:t xml:space="preserve">III. THEORETICAL BACKGROUND </w:t>
      </w:r>
    </w:p>
    <w:p w14:paraId="13E880F6" w14:textId="77777777" w:rsidR="00AF6994" w:rsidRPr="00F73CF6" w:rsidRDefault="00AF6994" w:rsidP="00AF6994">
      <w:pPr>
        <w:pStyle w:val="Nadpis3"/>
      </w:pPr>
      <w:r w:rsidRPr="00F73CF6">
        <w:t>III-A1. On-demand droplet generation</w:t>
      </w:r>
    </w:p>
    <w:p w14:paraId="59A81078" w14:textId="77777777" w:rsidR="00AF6994" w:rsidRPr="00F73CF6" w:rsidRDefault="00AF6994" w:rsidP="00AF6994">
      <w:pPr>
        <w:pStyle w:val="Odstavecseseznamem"/>
      </w:pPr>
      <w:r w:rsidRPr="00F73CF6">
        <w:t xml:space="preserve">A nice technique for droplet generation, when multiple distinct samples are necessary, is the on-demand generation using the commercial microfluidic device, Mitos Dropix from Dolomite Microfluidics, UK. The scheme of the droplet generation principle is shown in Figure 1. </w:t>
      </w:r>
    </w:p>
    <w:p w14:paraId="1F8CA0CA" w14:textId="77777777" w:rsidR="00AF6994" w:rsidRPr="00F73CF6" w:rsidRDefault="00AF6994" w:rsidP="00AF6994">
      <w:pPr>
        <w:keepNext/>
        <w:rPr>
          <w:lang w:val="en-US"/>
        </w:rPr>
      </w:pPr>
      <w:r w:rsidRPr="00F73CF6">
        <w:rPr>
          <w:noProof/>
          <w:lang w:val="en-US"/>
        </w:rPr>
        <w:drawing>
          <wp:inline distT="0" distB="0" distL="0" distR="0" wp14:anchorId="05B7277B" wp14:editId="5E72552D">
            <wp:extent cx="5702300" cy="1880862"/>
            <wp:effectExtent l="0" t="0" r="0" b="5715"/>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7">
                      <a:extLst>
                        <a:ext uri="{28A0092B-C50C-407E-A947-70E740481C1C}">
                          <a14:useLocalDpi xmlns:a14="http://schemas.microsoft.com/office/drawing/2010/main" val="0"/>
                        </a:ext>
                      </a:extLst>
                    </a:blip>
                    <a:srcRect l="5145"/>
                    <a:stretch/>
                  </pic:blipFill>
                  <pic:spPr bwMode="auto">
                    <a:xfrm>
                      <a:off x="0" y="0"/>
                      <a:ext cx="5723314" cy="1887793"/>
                    </a:xfrm>
                    <a:prstGeom prst="rect">
                      <a:avLst/>
                    </a:prstGeom>
                    <a:noFill/>
                    <a:ln>
                      <a:noFill/>
                    </a:ln>
                    <a:extLst>
                      <a:ext uri="{53640926-AAD7-44D8-BBD7-CCE9431645EC}">
                        <a14:shadowObscured xmlns:a14="http://schemas.microsoft.com/office/drawing/2010/main"/>
                      </a:ext>
                    </a:extLst>
                  </pic:spPr>
                </pic:pic>
              </a:graphicData>
            </a:graphic>
          </wp:inline>
        </w:drawing>
      </w:r>
    </w:p>
    <w:p w14:paraId="71012D03" w14:textId="40ADC172" w:rsidR="00AF6994" w:rsidRPr="00F73CF6" w:rsidRDefault="00AF6994" w:rsidP="00F73CF6">
      <w:pPr>
        <w:pStyle w:val="Titulek"/>
        <w:rPr>
          <w:lang w:val="en-US"/>
        </w:rPr>
      </w:pPr>
      <w:r w:rsidRPr="00F73CF6">
        <w:rPr>
          <w:lang w:val="en-US"/>
        </w:rPr>
        <w:t xml:space="preserve">Figure </w:t>
      </w:r>
      <w:r w:rsidRPr="00F73CF6">
        <w:rPr>
          <w:lang w:val="en-US"/>
        </w:rPr>
        <w:fldChar w:fldCharType="begin"/>
      </w:r>
      <w:r w:rsidRPr="00F73CF6">
        <w:rPr>
          <w:lang w:val="en-US"/>
        </w:rPr>
        <w:instrText xml:space="preserve"> SEQ Figure \* ARABIC </w:instrText>
      </w:r>
      <w:r w:rsidRPr="00F73CF6">
        <w:rPr>
          <w:lang w:val="en-US"/>
        </w:rPr>
        <w:fldChar w:fldCharType="separate"/>
      </w:r>
      <w:r w:rsidR="00F73CF6">
        <w:rPr>
          <w:noProof/>
          <w:lang w:val="en-US"/>
        </w:rPr>
        <w:t>1</w:t>
      </w:r>
      <w:r w:rsidRPr="00F73CF6">
        <w:rPr>
          <w:lang w:val="en-US"/>
        </w:rPr>
        <w:fldChar w:fldCharType="end"/>
      </w:r>
      <w:r w:rsidRPr="00F73CF6">
        <w:rPr>
          <w:lang w:val="en-US"/>
        </w:rPr>
        <w:t xml:space="preserve">: Droplet on demand – a constant suction driven flow results in the creation of a segmented flow. The timing of the ‘up’ or ‘down’ position of the sampling hook dictates the droplet volume and spacing volume respectively. The transverse position of the hook dictates the selection of the sampling well. (Source: </w:t>
      </w:r>
      <w:hyperlink r:id="rId8" w:history="1">
        <w:r w:rsidRPr="00F73CF6">
          <w:rPr>
            <w:rStyle w:val="Hypertextovodkaz"/>
            <w:sz w:val="18"/>
            <w:szCs w:val="18"/>
            <w:lang w:val="en-US"/>
          </w:rPr>
          <w:t>https://www.dolomite-microfluidics.com/wp-content/uploads/mitos-dropix-droplet-splitting-application-note-1.pdf</w:t>
        </w:r>
      </w:hyperlink>
      <w:r w:rsidRPr="00F73CF6">
        <w:rPr>
          <w:lang w:val="en-US"/>
        </w:rPr>
        <w:t xml:space="preserve">) </w:t>
      </w:r>
    </w:p>
    <w:p w14:paraId="5528BECE" w14:textId="77777777" w:rsidR="00AF6994" w:rsidRPr="00F73CF6" w:rsidRDefault="00AF6994">
      <w:pPr>
        <w:rPr>
          <w:b/>
          <w:bCs/>
          <w:color w:val="254389"/>
          <w:lang w:val="en-US"/>
        </w:rPr>
      </w:pPr>
      <w:r w:rsidRPr="00F73CF6">
        <w:rPr>
          <w:lang w:val="en-US"/>
        </w:rPr>
        <w:br w:type="page"/>
      </w:r>
    </w:p>
    <w:p w14:paraId="172CC246" w14:textId="77777777" w:rsidR="00AF6994" w:rsidRPr="00F73CF6" w:rsidRDefault="00AF6994" w:rsidP="00AF6994">
      <w:pPr>
        <w:pStyle w:val="Nadpis3"/>
      </w:pPr>
      <w:r w:rsidRPr="00F73CF6">
        <w:lastRenderedPageBreak/>
        <w:t>III-A2. Droplet merging</w:t>
      </w:r>
    </w:p>
    <w:p w14:paraId="2B25BE50" w14:textId="6BB839B8" w:rsidR="00AF6994" w:rsidRPr="00F73CF6" w:rsidRDefault="00AF6994" w:rsidP="00F73CF6">
      <w:pPr>
        <w:pStyle w:val="Odstavecseseznamem"/>
      </w:pPr>
      <w:r w:rsidRPr="00F73CF6">
        <w:t xml:space="preserve">The setup of a capillary microfluidic platform with the application of negative pressure enables the creation of concentration gradients using droplet merging. To achieve this, the initial droplets should be generated in a low flow rate and there should be droplet pairs, consisting of one smaller droplet in the front and one larger droplet right behind it (in between both of them, there is a short oil plug). After the droplet generation, the flow of droplets is stopped and subsequently accelerated to around 20x higher flow rate than the initial one. This results in paired droplets getting closer to each other, due to an imbalance of oil leaking through the corner gutters of both droplets, which behave as leaky pistons [2]. This process is visualized </w:t>
      </w:r>
      <w:r w:rsidR="00FD7EC8">
        <w:t xml:space="preserve">both </w:t>
      </w:r>
      <w:r w:rsidRPr="00F73CF6">
        <w:t>in Figure 2</w:t>
      </w:r>
      <w:r w:rsidR="00FD7EC8">
        <w:t xml:space="preserve"> and in an animation </w:t>
      </w:r>
      <w:r w:rsidR="00AA4DA3">
        <w:t>TextBook_2020_SI-01</w:t>
      </w:r>
      <w:r w:rsidR="00FD7EC8">
        <w:t>.mp4</w:t>
      </w:r>
      <w:r w:rsidRPr="00F73CF6">
        <w:t>.</w:t>
      </w:r>
    </w:p>
    <w:p w14:paraId="4BCCC1E2" w14:textId="77777777" w:rsidR="00F73CF6" w:rsidRPr="00F73CF6" w:rsidRDefault="00AF6994" w:rsidP="00F73CF6">
      <w:pPr>
        <w:keepNext/>
        <w:jc w:val="center"/>
        <w:rPr>
          <w:lang w:val="en-US"/>
        </w:rPr>
      </w:pPr>
      <w:r w:rsidRPr="00F73CF6">
        <w:rPr>
          <w:noProof/>
          <w:lang w:val="en-US"/>
        </w:rPr>
        <w:drawing>
          <wp:inline distT="0" distB="0" distL="0" distR="0" wp14:anchorId="426B5965" wp14:editId="74D6EB9D">
            <wp:extent cx="4320000" cy="3117600"/>
            <wp:effectExtent l="0" t="0" r="4445" b="6985"/>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pic:nvPicPr>
                  <pic:blipFill>
                    <a:blip r:embed="rId9">
                      <a:extLst>
                        <a:ext uri="{28A0092B-C50C-407E-A947-70E740481C1C}">
                          <a14:useLocalDpi xmlns:a14="http://schemas.microsoft.com/office/drawing/2010/main" val="0"/>
                        </a:ext>
                      </a:extLst>
                    </a:blip>
                    <a:stretch>
                      <a:fillRect/>
                    </a:stretch>
                  </pic:blipFill>
                  <pic:spPr>
                    <a:xfrm>
                      <a:off x="0" y="0"/>
                      <a:ext cx="4320000" cy="3117600"/>
                    </a:xfrm>
                    <a:prstGeom prst="rect">
                      <a:avLst/>
                    </a:prstGeom>
                  </pic:spPr>
                </pic:pic>
              </a:graphicData>
            </a:graphic>
          </wp:inline>
        </w:drawing>
      </w:r>
    </w:p>
    <w:p w14:paraId="6202D675" w14:textId="55ED799B" w:rsidR="004C1B34" w:rsidRPr="00F73CF6" w:rsidRDefault="00F73CF6" w:rsidP="00F73CF6">
      <w:pPr>
        <w:pStyle w:val="Titulek"/>
        <w:rPr>
          <w:lang w:val="en-US"/>
        </w:rPr>
      </w:pPr>
      <w:r w:rsidRPr="00F73CF6">
        <w:rPr>
          <w:lang w:val="en-US"/>
        </w:rPr>
        <w:t xml:space="preserve">Figure </w:t>
      </w:r>
      <w:r w:rsidRPr="00F73CF6">
        <w:rPr>
          <w:lang w:val="en-US"/>
        </w:rPr>
        <w:fldChar w:fldCharType="begin"/>
      </w:r>
      <w:r w:rsidRPr="00F73CF6">
        <w:rPr>
          <w:lang w:val="en-US"/>
        </w:rPr>
        <w:instrText xml:space="preserve"> SEQ Figure \* ARABIC </w:instrText>
      </w:r>
      <w:r w:rsidRPr="00F73CF6">
        <w:rPr>
          <w:lang w:val="en-US"/>
        </w:rPr>
        <w:fldChar w:fldCharType="separate"/>
      </w:r>
      <w:r>
        <w:rPr>
          <w:noProof/>
          <w:lang w:val="en-US"/>
        </w:rPr>
        <w:t>2</w:t>
      </w:r>
      <w:r w:rsidRPr="00F73CF6">
        <w:rPr>
          <w:lang w:val="en-US"/>
        </w:rPr>
        <w:fldChar w:fldCharType="end"/>
      </w:r>
      <w:r w:rsidRPr="00F73CF6">
        <w:rPr>
          <w:lang w:val="en-US"/>
        </w:rPr>
        <w:t>: Droplet merging. A: Merging scheme for a pair of droplets inside a tubing. A large compartment loaded with an enzyme (E) will catch up with a smaller compartment loaded with substrate (S) placed immediately in front of it. Merging triggers the enzymatic reaction leading to the formation of product P. B: Visual representation of droplet merging (catch-up). The x-axis represents space while the y-axis represents time. Adapted from Gielen et al [2].</w:t>
      </w:r>
    </w:p>
    <w:p w14:paraId="2EDBF6A6" w14:textId="77777777" w:rsidR="00AF6994" w:rsidRPr="00AF6994" w:rsidRDefault="00AF6994" w:rsidP="00F73CF6">
      <w:pPr>
        <w:pStyle w:val="Nadpis2"/>
      </w:pPr>
      <w:r w:rsidRPr="00AF6994">
        <w:t>III-B. On-chip droplet formation</w:t>
      </w:r>
    </w:p>
    <w:p w14:paraId="479212AC" w14:textId="77777777" w:rsidR="00AF6994" w:rsidRPr="00AF6994" w:rsidRDefault="00AF6994" w:rsidP="00AF6994">
      <w:pPr>
        <w:rPr>
          <w:lang w:val="en-US"/>
        </w:rPr>
      </w:pPr>
      <w:r w:rsidRPr="00AF6994">
        <w:rPr>
          <w:lang w:val="en-US"/>
        </w:rPr>
        <w:t>Formation of water in oil droplets in microfluidic chip has several benefits when compared to standard technology. Amongst such benefits belong low volume of reagents consumed, chip modularity, low cost and simple fabrication. When all pros combined properly one may encounter drop costs of screening million fold [3,4].</w:t>
      </w:r>
    </w:p>
    <w:p w14:paraId="49E33E8E" w14:textId="77777777" w:rsidR="00AF6994" w:rsidRPr="00AF6994" w:rsidRDefault="00AF6994" w:rsidP="00AF6994">
      <w:pPr>
        <w:rPr>
          <w:lang w:val="en-US"/>
        </w:rPr>
      </w:pPr>
      <w:r w:rsidRPr="00AF6994">
        <w:rPr>
          <w:lang w:val="en-US"/>
        </w:rPr>
        <w:t>In this practice students will put hands on microfluidic chip technology. Prepared chips are to be used for water in oil droplet generation [5]. An example will follow with encapsulation of single E.coli BL21 DE3 cells to droplets. Finally, there will be observation of single cells in emulsions generated.</w:t>
      </w:r>
    </w:p>
    <w:p w14:paraId="2DE3A0E8" w14:textId="77777777" w:rsidR="00AF6994" w:rsidRPr="00AF6994" w:rsidRDefault="00AF6994" w:rsidP="00F73CF6">
      <w:pPr>
        <w:pStyle w:val="Nadpis2"/>
      </w:pPr>
      <w:r w:rsidRPr="00AF6994">
        <w:t xml:space="preserve">III-C. Capillary microfluidic platform </w:t>
      </w:r>
    </w:p>
    <w:p w14:paraId="10A0BD86" w14:textId="77777777" w:rsidR="00AF6994" w:rsidRPr="00AF6994" w:rsidRDefault="00AF6994" w:rsidP="00AF6994">
      <w:pPr>
        <w:rPr>
          <w:lang w:val="en-US"/>
        </w:rPr>
      </w:pPr>
      <w:r w:rsidRPr="00AF6994">
        <w:rPr>
          <w:lang w:val="en-US"/>
        </w:rPr>
        <w:t xml:space="preserve">Technical setup (Figure 2) can be described separately as an optical, mechanical and microfluidic part. A precise calibration is one of the primary processes. First, the concentration of HCl must be determined by acid-base titration with potentiometric detection. Once we know the concentration of the acid, the titration of the working buffer must be performed to know the dependency between </w:t>
      </w:r>
      <w:r w:rsidRPr="00AF6994">
        <w:rPr>
          <w:lang w:val="en-US"/>
        </w:rPr>
        <w:lastRenderedPageBreak/>
        <w:t xml:space="preserve">the proton concentration (pH respectively) and the fluorescence intensity of the probe. Working buffers with three different pH values are used for the “on-platform” calibration of the proton-sensitive assay – the buffer with initial pH ≈8.00 and several mixtures adjusted by titration with HCl to desired pH, respectively. The fluorescence intensity of the pH-sensitive probe must be measured at all check-points (loops) and for all ratios of reaction mixture and acid. Please note, that the fluorescent dye is temperature sensitive and therefore the calibration must be measured for all the combinations.  </w:t>
      </w:r>
    </w:p>
    <w:p w14:paraId="4EE92743" w14:textId="77777777" w:rsidR="00F73CF6" w:rsidRDefault="00AF6994" w:rsidP="00F73CF6">
      <w:pPr>
        <w:keepNext/>
        <w:jc w:val="center"/>
      </w:pPr>
      <w:r w:rsidRPr="00F73CF6">
        <w:rPr>
          <w:noProof/>
          <w:lang w:val="en-US"/>
        </w:rPr>
        <w:drawing>
          <wp:inline distT="0" distB="0" distL="0" distR="0" wp14:anchorId="6827D1CB" wp14:editId="2B119621">
            <wp:extent cx="5580000" cy="4096800"/>
            <wp:effectExtent l="0" t="0" r="1905" b="0"/>
            <wp:docPr id="1" name="Obrázek 7">
              <a:extLst xmlns:a="http://schemas.openxmlformats.org/drawingml/2006/main">
                <a:ext uri="{FF2B5EF4-FFF2-40B4-BE49-F238E27FC236}">
                  <a16:creationId xmlns:a16="http://schemas.microsoft.com/office/drawing/2014/main" id="{43024E01-0953-414D-98CC-375335253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43024E01-0953-414D-98CC-375335253645}"/>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0000" cy="4096800"/>
                    </a:xfrm>
                    <a:prstGeom prst="rect">
                      <a:avLst/>
                    </a:prstGeom>
                  </pic:spPr>
                </pic:pic>
              </a:graphicData>
            </a:graphic>
          </wp:inline>
        </w:drawing>
      </w:r>
    </w:p>
    <w:p w14:paraId="5CC82D06" w14:textId="79FA27E2" w:rsidR="005C03E2" w:rsidRPr="00F73CF6" w:rsidRDefault="00F73CF6" w:rsidP="00F73CF6">
      <w:pPr>
        <w:pStyle w:val="Titulek"/>
        <w:jc w:val="center"/>
        <w:rPr>
          <w:lang w:val="en-US"/>
        </w:rPr>
      </w:pPr>
      <w:r>
        <w:t xml:space="preserve">Figure </w:t>
      </w:r>
      <w:r w:rsidR="00CA7498">
        <w:fldChar w:fldCharType="begin"/>
      </w:r>
      <w:r w:rsidR="00CA7498">
        <w:instrText xml:space="preserve"> SEQ Figure \* ARABIC </w:instrText>
      </w:r>
      <w:r w:rsidR="00CA7498">
        <w:fldChar w:fldCharType="separate"/>
      </w:r>
      <w:r>
        <w:rPr>
          <w:noProof/>
        </w:rPr>
        <w:t>3</w:t>
      </w:r>
      <w:r w:rsidR="00CA7498">
        <w:rPr>
          <w:noProof/>
        </w:rPr>
        <w:fldChar w:fldCharType="end"/>
      </w:r>
      <w:r>
        <w:t xml:space="preserve">: </w:t>
      </w:r>
      <w:r w:rsidRPr="003115F5">
        <w:t>A photography of the capillary-based microfluidic platform with highlighted optical (O), mechanical (M) and microfluidic (</w:t>
      </w:r>
      <w:r w:rsidRPr="00F73CF6">
        <w:rPr>
          <w:rFonts w:ascii="Symbol" w:hAnsi="Symbol"/>
        </w:rPr>
        <w:t>m</w:t>
      </w:r>
      <w:r w:rsidRPr="003115F5">
        <w:t>Flu) parts.</w:t>
      </w:r>
    </w:p>
    <w:p w14:paraId="4B03A896" w14:textId="5DBF49EA" w:rsidR="00493455" w:rsidRPr="00F73CF6" w:rsidRDefault="00493455">
      <w:pPr>
        <w:rPr>
          <w:lang w:val="en-US"/>
        </w:rPr>
      </w:pPr>
      <w:r w:rsidRPr="00F73CF6">
        <w:rPr>
          <w:lang w:val="en-US"/>
        </w:rPr>
        <w:br w:type="page"/>
      </w:r>
    </w:p>
    <w:p w14:paraId="66674F8E" w14:textId="77777777" w:rsidR="00AF6994" w:rsidRPr="00AF6994" w:rsidRDefault="00AF6994" w:rsidP="00580E88">
      <w:pPr>
        <w:pStyle w:val="Nadpis2"/>
      </w:pPr>
      <w:r w:rsidRPr="00AF6994">
        <w:lastRenderedPageBreak/>
        <w:t>IV-A. PROTOCOL (On-demand droplet generation and fusion)</w:t>
      </w:r>
    </w:p>
    <w:p w14:paraId="2463E0A4" w14:textId="6BA5C281" w:rsidR="00AF6994" w:rsidRDefault="00AF6994" w:rsidP="00580E88">
      <w:pPr>
        <w:pStyle w:val="Odstavecseseznamem"/>
        <w:numPr>
          <w:ilvl w:val="0"/>
          <w:numId w:val="14"/>
        </w:numPr>
      </w:pPr>
      <w:r w:rsidRPr="00580E88">
        <w:t>Prepare 1mL of 50 μM HPTS solution out of 1 mM HPTS stock solution. Afterward, prepare 500 μL of 2 mM HCl solution out of 100 mM stock solution, diluting it with the just prepared 50 μM HPTS solution.</w:t>
      </w:r>
    </w:p>
    <w:p w14:paraId="26ADB631" w14:textId="66F18B0F" w:rsidR="00AF6994" w:rsidRPr="00580E88" w:rsidRDefault="00AF6994" w:rsidP="00580E88">
      <w:pPr>
        <w:pStyle w:val="Odstavecseseznamem"/>
        <w:numPr>
          <w:ilvl w:val="0"/>
          <w:numId w:val="14"/>
        </w:numPr>
      </w:pPr>
      <w:r w:rsidRPr="00580E88">
        <w:t>Put 20 μL of both 50 μM HPTS solution and 2 mM HCl solution into separate wells of the rack. Markdown the numbers of the wells.</w:t>
      </w:r>
    </w:p>
    <w:p w14:paraId="71333BA2" w14:textId="56ED8E68" w:rsidR="00AF6994" w:rsidRPr="00580E88" w:rsidRDefault="00AF6994" w:rsidP="00580E88">
      <w:pPr>
        <w:pStyle w:val="Odstavecseseznamem"/>
        <w:numPr>
          <w:ilvl w:val="0"/>
          <w:numId w:val="14"/>
        </w:numPr>
      </w:pPr>
      <w:r w:rsidRPr="00580E88">
        <w:t xml:space="preserve">Start the microfluidic pump at 10 μL/min in a withdraw mode. </w:t>
      </w:r>
    </w:p>
    <w:p w14:paraId="55839AC7" w14:textId="177EC6CF" w:rsidR="00AF6994" w:rsidRPr="00580E88" w:rsidRDefault="00AF6994" w:rsidP="00580E88">
      <w:pPr>
        <w:pStyle w:val="Odstavecseseznamem"/>
        <w:numPr>
          <w:ilvl w:val="0"/>
          <w:numId w:val="14"/>
        </w:numPr>
      </w:pPr>
      <w:r w:rsidRPr="00580E88">
        <w:t xml:space="preserve">Write the sequence of droplets for droplet merging into the Dropix software according to your homework. </w:t>
      </w:r>
    </w:p>
    <w:p w14:paraId="34D5B7E9" w14:textId="4A70E331" w:rsidR="00AF6994" w:rsidRPr="00580E88" w:rsidRDefault="00AF6994" w:rsidP="00580E88">
      <w:pPr>
        <w:pStyle w:val="Odstavecseseznamem"/>
        <w:numPr>
          <w:ilvl w:val="0"/>
          <w:numId w:val="14"/>
        </w:numPr>
      </w:pPr>
      <w:r w:rsidRPr="00580E88">
        <w:t>Start the droplet generation on Dropix.</w:t>
      </w:r>
      <w:r w:rsidR="00580E88">
        <w:t xml:space="preserve"> </w:t>
      </w:r>
    </w:p>
    <w:p w14:paraId="05FD238A" w14:textId="05C77A1D" w:rsidR="00AF6994" w:rsidRPr="00580E88" w:rsidRDefault="00AF6994" w:rsidP="00580E88">
      <w:pPr>
        <w:pStyle w:val="Odstavecseseznamem"/>
        <w:numPr>
          <w:ilvl w:val="0"/>
          <w:numId w:val="14"/>
        </w:numPr>
      </w:pPr>
      <w:r w:rsidRPr="00580E88">
        <w:t xml:space="preserve">When finished wait a while, until you visually see that the generated droplets in the tubing. Then stop the pump. </w:t>
      </w:r>
    </w:p>
    <w:p w14:paraId="5B4919F5" w14:textId="67C8A531" w:rsidR="00AF6994" w:rsidRPr="00580E88" w:rsidRDefault="00AF6994" w:rsidP="00580E88">
      <w:pPr>
        <w:pStyle w:val="Odstavecseseznamem"/>
        <w:numPr>
          <w:ilvl w:val="0"/>
          <w:numId w:val="14"/>
        </w:numPr>
      </w:pPr>
      <w:r w:rsidRPr="00580E88">
        <w:t>Start the detection on the LabView detection window.</w:t>
      </w:r>
      <w:r w:rsidR="00580E88">
        <w:t xml:space="preserve"> </w:t>
      </w:r>
    </w:p>
    <w:p w14:paraId="1E75A805" w14:textId="248DC48B" w:rsidR="00AF6994" w:rsidRPr="00580E88" w:rsidRDefault="00AF6994" w:rsidP="00580E88">
      <w:pPr>
        <w:pStyle w:val="Odstavecseseznamem"/>
        <w:numPr>
          <w:ilvl w:val="0"/>
          <w:numId w:val="14"/>
        </w:numPr>
      </w:pPr>
      <w:r w:rsidRPr="00580E88">
        <w:t xml:space="preserve">Change the flow rate of the microfluidic pump to 200 μL/min and start it. </w:t>
      </w:r>
    </w:p>
    <w:p w14:paraId="22BB7D64" w14:textId="17763334" w:rsidR="00AF6994" w:rsidRPr="00580E88" w:rsidRDefault="00AF6994" w:rsidP="00580E88">
      <w:pPr>
        <w:pStyle w:val="Odstavecseseznamem"/>
        <w:numPr>
          <w:ilvl w:val="0"/>
          <w:numId w:val="14"/>
        </w:numPr>
      </w:pPr>
      <w:r w:rsidRPr="00580E88">
        <w:t>Observe how the droplets merge – both with the naked eye and on the detector.</w:t>
      </w:r>
      <w:r w:rsidR="00580E88">
        <w:t xml:space="preserve"> </w:t>
      </w:r>
    </w:p>
    <w:p w14:paraId="0DC63A4D" w14:textId="77777777" w:rsidR="00AF6994" w:rsidRPr="00AF6994" w:rsidRDefault="00AF6994" w:rsidP="00580E88">
      <w:pPr>
        <w:pStyle w:val="Nadpis2"/>
      </w:pPr>
      <w:r w:rsidRPr="00AF6994">
        <w:t>IV-B. PROTOCOL (On-chip droplet formation)</w:t>
      </w:r>
    </w:p>
    <w:p w14:paraId="08B74EB4" w14:textId="77777777" w:rsidR="00AF6994" w:rsidRPr="00AF6994" w:rsidRDefault="00AF6994" w:rsidP="00AF6994">
      <w:pPr>
        <w:rPr>
          <w:lang w:val="en-US"/>
        </w:rPr>
      </w:pPr>
      <w:r w:rsidRPr="00AF6994">
        <w:rPr>
          <w:b/>
          <w:bCs/>
          <w:lang w:val="en-US"/>
        </w:rPr>
        <w:t>Solutions and reagents:</w:t>
      </w:r>
    </w:p>
    <w:p w14:paraId="7B5301BD" w14:textId="77777777" w:rsidR="00AF6994" w:rsidRPr="00AF6994" w:rsidRDefault="00AF6994" w:rsidP="00AF6994">
      <w:pPr>
        <w:numPr>
          <w:ilvl w:val="0"/>
          <w:numId w:val="2"/>
        </w:numPr>
        <w:rPr>
          <w:lang w:val="en-US"/>
        </w:rPr>
      </w:pPr>
      <w:r w:rsidRPr="00AF6994">
        <w:rPr>
          <w:lang w:val="en-US"/>
        </w:rPr>
        <w:t>HFE-7500 or FC-40 oil</w:t>
      </w:r>
    </w:p>
    <w:p w14:paraId="3A76B243" w14:textId="77777777" w:rsidR="00AF6994" w:rsidRPr="00AF6994" w:rsidRDefault="00AF6994" w:rsidP="00AF6994">
      <w:pPr>
        <w:numPr>
          <w:ilvl w:val="0"/>
          <w:numId w:val="2"/>
        </w:numPr>
        <w:rPr>
          <w:lang w:val="en-US"/>
        </w:rPr>
      </w:pPr>
      <w:r w:rsidRPr="00AF6994">
        <w:rPr>
          <w:lang w:val="en-US"/>
        </w:rPr>
        <w:t>PicoSurf-2 surfactant</w:t>
      </w:r>
    </w:p>
    <w:p w14:paraId="76A17EE4" w14:textId="77777777" w:rsidR="00AF6994" w:rsidRPr="00AF6994" w:rsidRDefault="00AF6994" w:rsidP="00AF6994">
      <w:pPr>
        <w:numPr>
          <w:ilvl w:val="0"/>
          <w:numId w:val="2"/>
        </w:numPr>
        <w:rPr>
          <w:lang w:val="en-US"/>
        </w:rPr>
      </w:pPr>
      <w:r w:rsidRPr="00AF6994">
        <w:rPr>
          <w:lang w:val="en-US"/>
        </w:rPr>
        <w:t>Trichloro(1H,1H,2H,2H-perfluorooctyl)silane</w:t>
      </w:r>
    </w:p>
    <w:p w14:paraId="2C8DE6C4" w14:textId="77777777" w:rsidR="00AF6994" w:rsidRPr="00AF6994" w:rsidRDefault="00AF6994" w:rsidP="00AF6994">
      <w:pPr>
        <w:numPr>
          <w:ilvl w:val="0"/>
          <w:numId w:val="2"/>
        </w:numPr>
        <w:rPr>
          <w:lang w:val="en-US"/>
        </w:rPr>
      </w:pPr>
      <w:r w:rsidRPr="00AF6994">
        <w:rPr>
          <w:lang w:val="en-US"/>
        </w:rPr>
        <w:t>1.5M NaCl</w:t>
      </w:r>
    </w:p>
    <w:p w14:paraId="5ADAC372" w14:textId="77777777" w:rsidR="00AF6994" w:rsidRPr="00AF6994" w:rsidRDefault="00AF6994" w:rsidP="00AF6994">
      <w:pPr>
        <w:numPr>
          <w:ilvl w:val="0"/>
          <w:numId w:val="2"/>
        </w:numPr>
        <w:rPr>
          <w:lang w:val="en-US"/>
        </w:rPr>
      </w:pPr>
      <w:r w:rsidRPr="00AF6994">
        <w:rPr>
          <w:lang w:val="en-US"/>
        </w:rPr>
        <w:t>deionized H</w:t>
      </w:r>
      <w:r w:rsidRPr="00AF6994">
        <w:rPr>
          <w:vertAlign w:val="subscript"/>
          <w:lang w:val="en-US"/>
        </w:rPr>
        <w:t>2</w:t>
      </w:r>
      <w:r w:rsidRPr="00AF6994">
        <w:rPr>
          <w:lang w:val="en-US"/>
        </w:rPr>
        <w:t>O</w:t>
      </w:r>
    </w:p>
    <w:p w14:paraId="1588C8E1" w14:textId="77777777" w:rsidR="00AF6994" w:rsidRPr="00AF6994" w:rsidRDefault="00AF6994" w:rsidP="00AF6994">
      <w:pPr>
        <w:numPr>
          <w:ilvl w:val="0"/>
          <w:numId w:val="2"/>
        </w:numPr>
        <w:rPr>
          <w:lang w:val="en-US"/>
        </w:rPr>
      </w:pPr>
      <w:r w:rsidRPr="00AF6994">
        <w:rPr>
          <w:i/>
          <w:iCs/>
          <w:lang w:val="en-US"/>
        </w:rPr>
        <w:t>E.coli</w:t>
      </w:r>
      <w:r w:rsidRPr="00AF6994">
        <w:rPr>
          <w:lang w:val="en-US"/>
        </w:rPr>
        <w:t xml:space="preserve"> BL21 DE3 (calculate the concentration!) </w:t>
      </w:r>
    </w:p>
    <w:p w14:paraId="3B8F18C2" w14:textId="77777777" w:rsidR="00AF6994" w:rsidRPr="00AF6994" w:rsidRDefault="00AF6994" w:rsidP="00AF6994">
      <w:pPr>
        <w:numPr>
          <w:ilvl w:val="0"/>
          <w:numId w:val="2"/>
        </w:numPr>
        <w:rPr>
          <w:lang w:val="en-US"/>
        </w:rPr>
      </w:pPr>
      <w:r w:rsidRPr="00AF6994">
        <w:rPr>
          <w:lang w:val="en-US"/>
        </w:rPr>
        <w:t xml:space="preserve">Percoll ® </w:t>
      </w:r>
    </w:p>
    <w:p w14:paraId="7BB5AD14" w14:textId="77777777" w:rsidR="00AF6994" w:rsidRPr="00AF6994" w:rsidRDefault="00AF6994" w:rsidP="00AF6994">
      <w:pPr>
        <w:numPr>
          <w:ilvl w:val="0"/>
          <w:numId w:val="2"/>
        </w:numPr>
        <w:rPr>
          <w:lang w:val="en-US"/>
        </w:rPr>
      </w:pPr>
      <w:r w:rsidRPr="00AF6994">
        <w:rPr>
          <w:lang w:val="en-US"/>
        </w:rPr>
        <w:t>Isopropanol</w:t>
      </w:r>
    </w:p>
    <w:p w14:paraId="03BDD9F8" w14:textId="77777777" w:rsidR="00AF6994" w:rsidRPr="00AF6994" w:rsidRDefault="00AF6994" w:rsidP="00AF6994">
      <w:pPr>
        <w:rPr>
          <w:lang w:val="en-US"/>
        </w:rPr>
      </w:pPr>
      <w:r w:rsidRPr="00AF6994">
        <w:rPr>
          <w:b/>
          <w:bCs/>
          <w:lang w:val="en-US"/>
        </w:rPr>
        <w:t>Equipment:</w:t>
      </w:r>
    </w:p>
    <w:p w14:paraId="255FC2C2" w14:textId="77777777" w:rsidR="00AF6994" w:rsidRPr="00AF6994" w:rsidRDefault="00AF6994" w:rsidP="00AF6994">
      <w:pPr>
        <w:numPr>
          <w:ilvl w:val="0"/>
          <w:numId w:val="3"/>
        </w:numPr>
        <w:rPr>
          <w:lang w:val="en-US"/>
        </w:rPr>
      </w:pPr>
      <w:r w:rsidRPr="00AF6994">
        <w:rPr>
          <w:lang w:val="en-US"/>
        </w:rPr>
        <w:t>Chemyx Fusion 200 syringe pumps or precise neMesys syringe pumps</w:t>
      </w:r>
    </w:p>
    <w:p w14:paraId="65BF40C6" w14:textId="77777777" w:rsidR="00AF6994" w:rsidRPr="00AF6994" w:rsidRDefault="00AF6994" w:rsidP="00AF6994">
      <w:pPr>
        <w:numPr>
          <w:ilvl w:val="0"/>
          <w:numId w:val="3"/>
        </w:numPr>
        <w:rPr>
          <w:lang w:val="en-US"/>
        </w:rPr>
      </w:pPr>
      <w:r w:rsidRPr="00AF6994">
        <w:rPr>
          <w:lang w:val="en-US"/>
        </w:rPr>
        <w:t>gas-tight syringes (various volumes)</w:t>
      </w:r>
    </w:p>
    <w:p w14:paraId="7524E3E3" w14:textId="77777777" w:rsidR="00AF6994" w:rsidRPr="00AF6994" w:rsidRDefault="00AF6994" w:rsidP="00AF6994">
      <w:pPr>
        <w:numPr>
          <w:ilvl w:val="0"/>
          <w:numId w:val="3"/>
        </w:numPr>
        <w:rPr>
          <w:lang w:val="en-US"/>
        </w:rPr>
      </w:pPr>
      <w:r w:rsidRPr="00AF6994">
        <w:rPr>
          <w:lang w:val="en-US"/>
        </w:rPr>
        <w:t>PTFE tubing</w:t>
      </w:r>
    </w:p>
    <w:p w14:paraId="23477440" w14:textId="77777777" w:rsidR="00AF6994" w:rsidRPr="00AF6994" w:rsidRDefault="00AF6994" w:rsidP="00AF6994">
      <w:pPr>
        <w:numPr>
          <w:ilvl w:val="0"/>
          <w:numId w:val="3"/>
        </w:numPr>
        <w:rPr>
          <w:lang w:val="en-US"/>
        </w:rPr>
      </w:pPr>
      <w:r w:rsidRPr="00AF6994">
        <w:rPr>
          <w:lang w:val="en-US"/>
        </w:rPr>
        <w:t>Microfluidic chips – various designs</w:t>
      </w:r>
    </w:p>
    <w:p w14:paraId="07438D9A" w14:textId="77777777" w:rsidR="00AF6994" w:rsidRPr="00AF6994" w:rsidRDefault="00AF6994" w:rsidP="00AF6994">
      <w:pPr>
        <w:numPr>
          <w:ilvl w:val="0"/>
          <w:numId w:val="3"/>
        </w:numPr>
        <w:rPr>
          <w:lang w:val="en-US"/>
        </w:rPr>
      </w:pPr>
      <w:r w:rsidRPr="00AF6994">
        <w:rPr>
          <w:lang w:val="en-US"/>
        </w:rPr>
        <w:t>glass slide</w:t>
      </w:r>
    </w:p>
    <w:p w14:paraId="459BF1F6" w14:textId="77777777" w:rsidR="00AF6994" w:rsidRPr="00AF6994" w:rsidRDefault="00AF6994" w:rsidP="00AF6994">
      <w:pPr>
        <w:numPr>
          <w:ilvl w:val="0"/>
          <w:numId w:val="3"/>
        </w:numPr>
        <w:rPr>
          <w:lang w:val="en-US"/>
        </w:rPr>
      </w:pPr>
      <w:r w:rsidRPr="00AF6994">
        <w:rPr>
          <w:lang w:val="en-US"/>
        </w:rPr>
        <w:t>Inverted microscope</w:t>
      </w:r>
      <w:r w:rsidRPr="00AF6994">
        <w:rPr>
          <w:u w:val="single"/>
          <w:lang w:val="en-US"/>
        </w:rPr>
        <w:t xml:space="preserve"> </w:t>
      </w:r>
    </w:p>
    <w:p w14:paraId="0A9E39DF" w14:textId="77777777" w:rsidR="00AF6994" w:rsidRPr="00F73CF6" w:rsidRDefault="00AF6994">
      <w:pPr>
        <w:rPr>
          <w:lang w:val="en-US"/>
        </w:rPr>
      </w:pPr>
    </w:p>
    <w:p w14:paraId="7F6A17FD" w14:textId="77777777" w:rsidR="00AF6994" w:rsidRPr="00AF6994" w:rsidRDefault="00AF6994" w:rsidP="00580E88">
      <w:pPr>
        <w:numPr>
          <w:ilvl w:val="0"/>
          <w:numId w:val="16"/>
        </w:numPr>
        <w:rPr>
          <w:lang w:val="en-US"/>
        </w:rPr>
      </w:pPr>
      <w:r w:rsidRPr="00AF6994">
        <w:rPr>
          <w:lang w:val="en-US"/>
        </w:rPr>
        <w:lastRenderedPageBreak/>
        <w:t>load syringes with HFE-7500 oil and 150 mM NaCl, 25 % (v/v) Percoll and properly diluted cells</w:t>
      </w:r>
    </w:p>
    <w:p w14:paraId="24273EBF" w14:textId="77777777" w:rsidR="00AF6994" w:rsidRPr="00AF6994" w:rsidRDefault="00AF6994" w:rsidP="00580E88">
      <w:pPr>
        <w:numPr>
          <w:ilvl w:val="0"/>
          <w:numId w:val="16"/>
        </w:numPr>
        <w:rPr>
          <w:lang w:val="en-US"/>
        </w:rPr>
      </w:pPr>
      <w:r w:rsidRPr="00AF6994">
        <w:rPr>
          <w:lang w:val="en-US"/>
        </w:rPr>
        <w:t>attach PTFE tubing to the syringe and remove any bubbles</w:t>
      </w:r>
    </w:p>
    <w:p w14:paraId="109EE65A" w14:textId="77777777" w:rsidR="00AF6994" w:rsidRPr="00AF6994" w:rsidRDefault="00AF6994" w:rsidP="00580E88">
      <w:pPr>
        <w:numPr>
          <w:ilvl w:val="0"/>
          <w:numId w:val="16"/>
        </w:numPr>
        <w:rPr>
          <w:lang w:val="en-US"/>
        </w:rPr>
      </w:pPr>
      <w:r w:rsidRPr="00AF6994">
        <w:rPr>
          <w:lang w:val="en-US"/>
        </w:rPr>
        <w:t>put syringes into the syringe pumps, lock tight and set proper syringe diameter</w:t>
      </w:r>
    </w:p>
    <w:p w14:paraId="3AF7D0AE" w14:textId="77777777" w:rsidR="00AF6994" w:rsidRPr="00AF6994" w:rsidRDefault="00AF6994" w:rsidP="00580E88">
      <w:pPr>
        <w:numPr>
          <w:ilvl w:val="0"/>
          <w:numId w:val="16"/>
        </w:numPr>
        <w:rPr>
          <w:lang w:val="en-US"/>
        </w:rPr>
      </w:pPr>
      <w:r w:rsidRPr="00AF6994">
        <w:rPr>
          <w:lang w:val="en-US"/>
        </w:rPr>
        <w:t>connect syringe via tubing into the chip</w:t>
      </w:r>
    </w:p>
    <w:p w14:paraId="500D6FB6" w14:textId="77777777" w:rsidR="00AF6994" w:rsidRPr="00AF6994" w:rsidRDefault="00AF6994" w:rsidP="00580E88">
      <w:pPr>
        <w:numPr>
          <w:ilvl w:val="0"/>
          <w:numId w:val="16"/>
        </w:numPr>
        <w:rPr>
          <w:lang w:val="en-US"/>
        </w:rPr>
      </w:pPr>
      <w:r w:rsidRPr="00AF6994">
        <w:rPr>
          <w:lang w:val="en-US"/>
        </w:rPr>
        <w:t>set liquid flow – 300 µL.h</w:t>
      </w:r>
      <w:r w:rsidRPr="00AF6994">
        <w:rPr>
          <w:vertAlign w:val="superscript"/>
          <w:lang w:val="en-US"/>
        </w:rPr>
        <w:t>-1</w:t>
      </w:r>
      <w:r w:rsidRPr="00AF6994">
        <w:rPr>
          <w:lang w:val="en-US"/>
        </w:rPr>
        <w:t xml:space="preserve"> for oil phase and 30 µL.h</w:t>
      </w:r>
      <w:r w:rsidRPr="00AF6994">
        <w:rPr>
          <w:vertAlign w:val="superscript"/>
          <w:lang w:val="en-US"/>
        </w:rPr>
        <w:t>-1</w:t>
      </w:r>
      <w:r w:rsidRPr="00AF6994">
        <w:rPr>
          <w:lang w:val="en-US"/>
        </w:rPr>
        <w:t xml:space="preserve"> for the aqueous phase</w:t>
      </w:r>
    </w:p>
    <w:p w14:paraId="2E83846A" w14:textId="77777777" w:rsidR="00AF6994" w:rsidRPr="00AF6994" w:rsidRDefault="00AF6994" w:rsidP="00580E88">
      <w:pPr>
        <w:numPr>
          <w:ilvl w:val="0"/>
          <w:numId w:val="16"/>
        </w:numPr>
        <w:rPr>
          <w:lang w:val="en-US"/>
        </w:rPr>
      </w:pPr>
      <w:r w:rsidRPr="00AF6994">
        <w:rPr>
          <w:lang w:val="en-US"/>
        </w:rPr>
        <w:t>observe droplet formation under microscope at various magnification</w:t>
      </w:r>
    </w:p>
    <w:p w14:paraId="067BB48C" w14:textId="445B4F33" w:rsidR="00AF6994" w:rsidRPr="00F73CF6" w:rsidRDefault="00AF6994" w:rsidP="00580E88">
      <w:pPr>
        <w:numPr>
          <w:ilvl w:val="0"/>
          <w:numId w:val="16"/>
        </w:numPr>
        <w:rPr>
          <w:lang w:val="en-US"/>
        </w:rPr>
      </w:pPr>
      <w:r w:rsidRPr="00AF6994">
        <w:rPr>
          <w:lang w:val="en-US"/>
        </w:rPr>
        <w:t xml:space="preserve">verify cell occupation in emulsions on inverted </w:t>
      </w:r>
      <w:r w:rsidR="00580E88" w:rsidRPr="00AF6994">
        <w:rPr>
          <w:lang w:val="en-US"/>
        </w:rPr>
        <w:t>microscope</w:t>
      </w:r>
    </w:p>
    <w:p w14:paraId="2506C1B5" w14:textId="77777777" w:rsidR="00AF6994" w:rsidRPr="00AF6994" w:rsidRDefault="00AF6994" w:rsidP="00493455">
      <w:pPr>
        <w:rPr>
          <w:lang w:val="en-US"/>
        </w:rPr>
      </w:pPr>
    </w:p>
    <w:p w14:paraId="52CA10C3" w14:textId="77777777" w:rsidR="00AF6994" w:rsidRPr="00AF6994" w:rsidRDefault="00AF6994" w:rsidP="00580E88">
      <w:pPr>
        <w:pStyle w:val="Nadpis2"/>
      </w:pPr>
      <w:r w:rsidRPr="00AF6994">
        <w:t>IV-C. PROTOCOL (Enzyme kinetic on the microfluidic platform - calibration)</w:t>
      </w:r>
    </w:p>
    <w:p w14:paraId="2CF1E1A2" w14:textId="77777777" w:rsidR="00AF6994" w:rsidRPr="00AF6994" w:rsidRDefault="00AF6994" w:rsidP="00AF6994">
      <w:pPr>
        <w:rPr>
          <w:lang w:val="en-US"/>
        </w:rPr>
      </w:pPr>
      <w:r w:rsidRPr="00AF6994">
        <w:rPr>
          <w:b/>
          <w:bCs/>
          <w:lang w:val="en-US"/>
        </w:rPr>
        <w:t>Solutions and reagents:</w:t>
      </w:r>
    </w:p>
    <w:p w14:paraId="5669C0B1" w14:textId="77777777" w:rsidR="00AF6994" w:rsidRPr="00AF6994" w:rsidRDefault="00AF6994" w:rsidP="00AF6994">
      <w:pPr>
        <w:numPr>
          <w:ilvl w:val="0"/>
          <w:numId w:val="5"/>
        </w:numPr>
        <w:rPr>
          <w:lang w:val="en-US"/>
        </w:rPr>
      </w:pPr>
      <w:r w:rsidRPr="00AF6994">
        <w:rPr>
          <w:lang w:val="en-US"/>
        </w:rPr>
        <w:t>FC-40 oil</w:t>
      </w:r>
    </w:p>
    <w:p w14:paraId="32123306" w14:textId="77777777" w:rsidR="00AF6994" w:rsidRPr="00AF6994" w:rsidRDefault="00AF6994" w:rsidP="00AF6994">
      <w:pPr>
        <w:numPr>
          <w:ilvl w:val="0"/>
          <w:numId w:val="5"/>
        </w:numPr>
        <w:rPr>
          <w:lang w:val="en-US"/>
        </w:rPr>
      </w:pPr>
      <w:r w:rsidRPr="00AF6994">
        <w:rPr>
          <w:lang w:val="en-US"/>
        </w:rPr>
        <w:t>1.0M NaCl</w:t>
      </w:r>
    </w:p>
    <w:p w14:paraId="7F3C3628" w14:textId="77777777" w:rsidR="00AF6994" w:rsidRPr="00AF6994" w:rsidRDefault="00AF6994" w:rsidP="00AF6994">
      <w:pPr>
        <w:numPr>
          <w:ilvl w:val="0"/>
          <w:numId w:val="5"/>
        </w:numPr>
        <w:rPr>
          <w:lang w:val="en-US"/>
        </w:rPr>
      </w:pPr>
      <w:r w:rsidRPr="00AF6994">
        <w:rPr>
          <w:lang w:val="en-US"/>
        </w:rPr>
        <w:t>50 mM Tricine</w:t>
      </w:r>
    </w:p>
    <w:p w14:paraId="43F69996" w14:textId="77777777" w:rsidR="00AF6994" w:rsidRPr="00AF6994" w:rsidRDefault="00AF6994" w:rsidP="00AF6994">
      <w:pPr>
        <w:numPr>
          <w:ilvl w:val="0"/>
          <w:numId w:val="5"/>
        </w:numPr>
        <w:rPr>
          <w:lang w:val="en-US"/>
        </w:rPr>
      </w:pPr>
      <w:r w:rsidRPr="00AF6994">
        <w:rPr>
          <w:lang w:val="en-US"/>
        </w:rPr>
        <w:t>50 mM BisTrisPropane</w:t>
      </w:r>
    </w:p>
    <w:p w14:paraId="666EEF79" w14:textId="77777777" w:rsidR="00AF6994" w:rsidRPr="00AF6994" w:rsidRDefault="00AF6994" w:rsidP="00AF6994">
      <w:pPr>
        <w:numPr>
          <w:ilvl w:val="0"/>
          <w:numId w:val="5"/>
        </w:numPr>
        <w:rPr>
          <w:lang w:val="en-US"/>
        </w:rPr>
      </w:pPr>
      <w:r w:rsidRPr="00AF6994">
        <w:rPr>
          <w:lang w:val="en-US"/>
        </w:rPr>
        <w:t>deionized H</w:t>
      </w:r>
      <w:r w:rsidRPr="00AF6994">
        <w:rPr>
          <w:vertAlign w:val="subscript"/>
          <w:lang w:val="en-US"/>
        </w:rPr>
        <w:t>2</w:t>
      </w:r>
      <w:r w:rsidRPr="00AF6994">
        <w:rPr>
          <w:lang w:val="en-US"/>
        </w:rPr>
        <w:t>O</w:t>
      </w:r>
    </w:p>
    <w:p w14:paraId="48E5E8F2" w14:textId="77777777" w:rsidR="00AF6994" w:rsidRPr="00AF6994" w:rsidRDefault="00AF6994" w:rsidP="00AF6994">
      <w:pPr>
        <w:rPr>
          <w:lang w:val="en-US"/>
        </w:rPr>
      </w:pPr>
      <w:r w:rsidRPr="00AF6994">
        <w:rPr>
          <w:b/>
          <w:bCs/>
          <w:lang w:val="en-US"/>
        </w:rPr>
        <w:t>Equipment:</w:t>
      </w:r>
    </w:p>
    <w:p w14:paraId="37266CA6" w14:textId="77777777" w:rsidR="00AF6994" w:rsidRPr="00AF6994" w:rsidRDefault="00AF6994" w:rsidP="00AF6994">
      <w:pPr>
        <w:numPr>
          <w:ilvl w:val="0"/>
          <w:numId w:val="6"/>
        </w:numPr>
        <w:rPr>
          <w:lang w:val="en-US"/>
        </w:rPr>
      </w:pPr>
      <w:r w:rsidRPr="00AF6994">
        <w:rPr>
          <w:lang w:val="en-US"/>
        </w:rPr>
        <w:t>neMesys precise pump</w:t>
      </w:r>
    </w:p>
    <w:p w14:paraId="5822E2E3" w14:textId="77777777" w:rsidR="00AF6994" w:rsidRPr="00AF6994" w:rsidRDefault="00AF6994" w:rsidP="00AF6994">
      <w:pPr>
        <w:numPr>
          <w:ilvl w:val="0"/>
          <w:numId w:val="6"/>
        </w:numPr>
        <w:rPr>
          <w:lang w:val="en-US"/>
        </w:rPr>
      </w:pPr>
      <w:r w:rsidRPr="00AF6994">
        <w:rPr>
          <w:lang w:val="en-US"/>
        </w:rPr>
        <w:t>gas-tight syringes (various volumes)</w:t>
      </w:r>
    </w:p>
    <w:p w14:paraId="4D66FC59" w14:textId="77777777" w:rsidR="00AF6994" w:rsidRPr="00AF6994" w:rsidRDefault="00AF6994" w:rsidP="00AF6994">
      <w:pPr>
        <w:numPr>
          <w:ilvl w:val="0"/>
          <w:numId w:val="6"/>
        </w:numPr>
        <w:rPr>
          <w:lang w:val="en-US"/>
        </w:rPr>
      </w:pPr>
      <w:r w:rsidRPr="00AF6994">
        <w:rPr>
          <w:lang w:val="en-US"/>
        </w:rPr>
        <w:t>PTFE tubing</w:t>
      </w:r>
    </w:p>
    <w:p w14:paraId="02EBD307" w14:textId="77777777" w:rsidR="00AF6994" w:rsidRPr="00AF6994" w:rsidRDefault="00AF6994" w:rsidP="00AF6994">
      <w:pPr>
        <w:numPr>
          <w:ilvl w:val="0"/>
          <w:numId w:val="6"/>
        </w:numPr>
        <w:rPr>
          <w:lang w:val="en-US"/>
        </w:rPr>
      </w:pPr>
      <w:r w:rsidRPr="00AF6994">
        <w:rPr>
          <w:lang w:val="en-US"/>
        </w:rPr>
        <w:t>Microfluidic platform</w:t>
      </w:r>
    </w:p>
    <w:p w14:paraId="2C0B6E37" w14:textId="14800AEF" w:rsidR="00AF6994" w:rsidRDefault="00AF6994" w:rsidP="00AF6994">
      <w:pPr>
        <w:numPr>
          <w:ilvl w:val="0"/>
          <w:numId w:val="6"/>
        </w:numPr>
        <w:rPr>
          <w:lang w:val="en-US"/>
        </w:rPr>
      </w:pPr>
      <w:r w:rsidRPr="00AF6994">
        <w:rPr>
          <w:lang w:val="en-US"/>
        </w:rPr>
        <w:t xml:space="preserve">DAD spectrophotometer </w:t>
      </w:r>
    </w:p>
    <w:p w14:paraId="0F302973" w14:textId="77777777" w:rsidR="00AF6994" w:rsidRPr="00AF6994" w:rsidRDefault="00AF6994" w:rsidP="00580E88">
      <w:pPr>
        <w:ind w:left="360"/>
        <w:rPr>
          <w:lang w:val="en-US"/>
        </w:rPr>
      </w:pPr>
    </w:p>
    <w:p w14:paraId="4D8FF013" w14:textId="6D488A10" w:rsidR="00AF6994" w:rsidRPr="00580E88" w:rsidRDefault="00AF6994" w:rsidP="00580E88">
      <w:pPr>
        <w:pStyle w:val="Odstavecseseznamem"/>
        <w:numPr>
          <w:ilvl w:val="0"/>
          <w:numId w:val="17"/>
        </w:numPr>
      </w:pPr>
      <w:r w:rsidRPr="00580E88">
        <w:t>Prepare 5 mL of 50 μM HPTS solution (use the 1 mM HPTS stock and UB1 buffer) and 0.5 mL of 2 mM HCl solution (use 100 mM stock solution and DW)</w:t>
      </w:r>
    </w:p>
    <w:p w14:paraId="25F9ED4F" w14:textId="08754153" w:rsidR="00AF6994" w:rsidRPr="00580E88" w:rsidRDefault="00AF6994" w:rsidP="00580E88">
      <w:pPr>
        <w:pStyle w:val="Odstavecseseznamem"/>
        <w:numPr>
          <w:ilvl w:val="0"/>
          <w:numId w:val="17"/>
        </w:numPr>
      </w:pPr>
      <w:r w:rsidRPr="00580E88">
        <w:t>Fill the gastight syringes (HPTS, HCl, FC-40) and mount them into pump</w:t>
      </w:r>
    </w:p>
    <w:p w14:paraId="0011B277" w14:textId="77777777" w:rsidR="00AF6994" w:rsidRPr="00AF6994" w:rsidRDefault="00AF6994" w:rsidP="00580E88">
      <w:pPr>
        <w:numPr>
          <w:ilvl w:val="0"/>
          <w:numId w:val="17"/>
        </w:numPr>
        <w:rPr>
          <w:lang w:val="en-US"/>
        </w:rPr>
      </w:pPr>
      <w:r w:rsidRPr="00AF6994">
        <w:rPr>
          <w:lang w:val="en-US"/>
        </w:rPr>
        <w:t>Start the pumps at flowrates (Oil 25 mL.min</w:t>
      </w:r>
      <w:r w:rsidRPr="00AF6994">
        <w:rPr>
          <w:vertAlign w:val="superscript"/>
          <w:lang w:val="en-US"/>
        </w:rPr>
        <w:t>-1</w:t>
      </w:r>
      <w:r w:rsidRPr="00AF6994">
        <w:rPr>
          <w:lang w:val="en-US"/>
        </w:rPr>
        <w:t xml:space="preserve"> / HPTS 10 mL.min</w:t>
      </w:r>
      <w:r w:rsidRPr="00AF6994">
        <w:rPr>
          <w:vertAlign w:val="superscript"/>
          <w:lang w:val="en-US"/>
        </w:rPr>
        <w:t>-1</w:t>
      </w:r>
      <w:r w:rsidRPr="00AF6994">
        <w:rPr>
          <w:lang w:val="en-US"/>
        </w:rPr>
        <w:t>) – generating plugs</w:t>
      </w:r>
    </w:p>
    <w:p w14:paraId="41F82CA3" w14:textId="77777777" w:rsidR="00AF6994" w:rsidRPr="00AF6994" w:rsidRDefault="00AF6994" w:rsidP="00580E88">
      <w:pPr>
        <w:numPr>
          <w:ilvl w:val="0"/>
          <w:numId w:val="17"/>
        </w:numPr>
        <w:rPr>
          <w:lang w:val="en-US"/>
        </w:rPr>
      </w:pPr>
      <w:r w:rsidRPr="00AF6994">
        <w:rPr>
          <w:lang w:val="en-US"/>
        </w:rPr>
        <w:t>Increase the flowrate of HCl for increment of 0.05 mL.min</w:t>
      </w:r>
      <w:r w:rsidRPr="00AF6994">
        <w:rPr>
          <w:vertAlign w:val="superscript"/>
          <w:lang w:val="en-US"/>
        </w:rPr>
        <w:t>-1</w:t>
      </w:r>
      <w:r w:rsidRPr="00AF6994">
        <w:rPr>
          <w:lang w:val="en-US"/>
        </w:rPr>
        <w:t xml:space="preserve"> till 0.5 mL.min</w:t>
      </w:r>
      <w:r w:rsidRPr="00AF6994">
        <w:rPr>
          <w:vertAlign w:val="superscript"/>
          <w:lang w:val="en-US"/>
        </w:rPr>
        <w:t>-1</w:t>
      </w:r>
      <w:r w:rsidRPr="00AF6994">
        <w:rPr>
          <w:lang w:val="en-US"/>
        </w:rPr>
        <w:t xml:space="preserve"> </w:t>
      </w:r>
    </w:p>
    <w:p w14:paraId="68D545E6" w14:textId="4956D2F6" w:rsidR="00AF6994" w:rsidRPr="00580E88" w:rsidRDefault="00AF6994" w:rsidP="00580E88">
      <w:pPr>
        <w:pStyle w:val="Odstavecseseznamem"/>
        <w:numPr>
          <w:ilvl w:val="0"/>
          <w:numId w:val="17"/>
        </w:numPr>
      </w:pPr>
      <w:r w:rsidRPr="00580E88">
        <w:t>Collect data and plot the calibration curves</w:t>
      </w:r>
    </w:p>
    <w:p w14:paraId="72029E13" w14:textId="77777777" w:rsidR="00493455" w:rsidRPr="00F73CF6" w:rsidRDefault="00493455">
      <w:pPr>
        <w:rPr>
          <w:lang w:val="en-US"/>
        </w:rPr>
      </w:pPr>
      <w:r w:rsidRPr="00F73CF6">
        <w:rPr>
          <w:lang w:val="en-US"/>
        </w:rPr>
        <w:br w:type="page"/>
      </w:r>
    </w:p>
    <w:p w14:paraId="45B8692D" w14:textId="0F41FFE5" w:rsidR="00AF6994" w:rsidRPr="00F73CF6" w:rsidRDefault="00AF6994" w:rsidP="000605AD">
      <w:pPr>
        <w:pStyle w:val="Nadpis2"/>
      </w:pPr>
      <w:r w:rsidRPr="00F73CF6">
        <w:lastRenderedPageBreak/>
        <w:t>V. HOMEWORK</w:t>
      </w:r>
    </w:p>
    <w:p w14:paraId="4EA7AAAE" w14:textId="0D0E1691" w:rsidR="00AF6994" w:rsidRPr="00AF6994" w:rsidRDefault="00AF6994" w:rsidP="000605AD">
      <w:pPr>
        <w:numPr>
          <w:ilvl w:val="0"/>
          <w:numId w:val="8"/>
        </w:numPr>
        <w:jc w:val="both"/>
        <w:rPr>
          <w:lang w:val="en-US"/>
        </w:rPr>
      </w:pPr>
      <w:r w:rsidRPr="00AF6994">
        <w:rPr>
          <w:lang w:val="en-US"/>
        </w:rPr>
        <w:t>Calculate the volumes to be pipetted to prepare both reaction solutions according to the protocol IV-A</w:t>
      </w:r>
      <w:r w:rsidR="00580E88">
        <w:rPr>
          <w:lang w:val="en-US"/>
        </w:rPr>
        <w:t>.1 and IV-C.1</w:t>
      </w:r>
      <w:r w:rsidRPr="00AF6994">
        <w:rPr>
          <w:lang w:val="en-US"/>
        </w:rPr>
        <w:t>.</w:t>
      </w:r>
    </w:p>
    <w:p w14:paraId="51523BE2" w14:textId="72099BD2" w:rsidR="00D272EB" w:rsidRPr="00F73CF6" w:rsidRDefault="00883458" w:rsidP="000605AD">
      <w:pPr>
        <w:numPr>
          <w:ilvl w:val="0"/>
          <w:numId w:val="8"/>
        </w:numPr>
        <w:jc w:val="both"/>
        <w:rPr>
          <w:lang w:val="en-US"/>
        </w:rPr>
      </w:pPr>
      <w:r>
        <w:rPr>
          <w:lang w:val="en-US"/>
        </w:rPr>
        <w:t xml:space="preserve">(Related to IV-A.) </w:t>
      </w:r>
      <w:r w:rsidR="00AF6994" w:rsidRPr="00AF6994">
        <w:rPr>
          <w:lang w:val="en-US"/>
        </w:rPr>
        <w:t>You have an oil reservoir and two starting solutions: 0</w:t>
      </w:r>
      <w:r w:rsidR="00D272EB" w:rsidRPr="00F73CF6">
        <w:rPr>
          <w:lang w:val="en-US"/>
        </w:rPr>
        <w:t> </w:t>
      </w:r>
      <w:r w:rsidR="00AF6994" w:rsidRPr="00AF6994">
        <w:rPr>
          <w:lang w:val="en-US"/>
        </w:rPr>
        <w:t>mM and 2</w:t>
      </w:r>
      <w:r w:rsidR="00D272EB" w:rsidRPr="00F73CF6">
        <w:rPr>
          <w:lang w:val="en-US"/>
        </w:rPr>
        <w:t> </w:t>
      </w:r>
      <w:r w:rsidR="00AF6994" w:rsidRPr="00AF6994">
        <w:rPr>
          <w:lang w:val="en-US"/>
        </w:rPr>
        <w:t>mM HCl solution. Your task is to think up a sequence of droplets and the exact volumes of aqueous and oil phase to generate droplets by the above-stated mechanism of droplet fusion (Figure 2, first droplet is smaller, the second droplet is larger). The merged droplets should have the final concentration of HCl in the range of 0.2</w:t>
      </w:r>
      <w:r w:rsidR="00D272EB" w:rsidRPr="00F73CF6">
        <w:rPr>
          <w:lang w:val="en-US"/>
        </w:rPr>
        <w:t> </w:t>
      </w:r>
      <w:r w:rsidR="00AF6994" w:rsidRPr="00AF6994">
        <w:rPr>
          <w:lang w:val="en-US"/>
        </w:rPr>
        <w:t>mM – 1.8</w:t>
      </w:r>
      <w:r w:rsidR="00D272EB" w:rsidRPr="00F73CF6">
        <w:rPr>
          <w:lang w:val="en-US"/>
        </w:rPr>
        <w:t> </w:t>
      </w:r>
      <w:r w:rsidR="00AF6994" w:rsidRPr="00AF6994">
        <w:rPr>
          <w:lang w:val="en-US"/>
        </w:rPr>
        <w:t xml:space="preserve">mM HCl. You should </w:t>
      </w:r>
      <w:r w:rsidR="00D272EB" w:rsidRPr="00F73CF6">
        <w:rPr>
          <w:lang w:val="en-US"/>
        </w:rPr>
        <w:t>consider</w:t>
      </w:r>
      <w:r w:rsidR="00AF6994" w:rsidRPr="00AF6994">
        <w:rPr>
          <w:lang w:val="en-US"/>
        </w:rPr>
        <w:t xml:space="preserve"> the following requirements:</w:t>
      </w:r>
    </w:p>
    <w:p w14:paraId="6695629C" w14:textId="77777777" w:rsidR="00D272EB" w:rsidRPr="00F73CF6" w:rsidRDefault="00AF6994" w:rsidP="00F16024">
      <w:pPr>
        <w:numPr>
          <w:ilvl w:val="1"/>
          <w:numId w:val="8"/>
        </w:numPr>
        <w:rPr>
          <w:lang w:val="en-US"/>
        </w:rPr>
      </w:pPr>
      <w:r w:rsidRPr="00AF6994">
        <w:rPr>
          <w:lang w:val="en-US"/>
        </w:rPr>
        <w:t>The volumes of droplets should be in nanoliters (only whole numbers).</w:t>
      </w:r>
    </w:p>
    <w:p w14:paraId="7C978CE0" w14:textId="77777777" w:rsidR="00D272EB" w:rsidRPr="00F73CF6" w:rsidRDefault="00AF6994" w:rsidP="00C068CC">
      <w:pPr>
        <w:numPr>
          <w:ilvl w:val="1"/>
          <w:numId w:val="8"/>
        </w:numPr>
        <w:rPr>
          <w:lang w:val="en-US"/>
        </w:rPr>
      </w:pPr>
      <w:r w:rsidRPr="00AF6994">
        <w:rPr>
          <w:lang w:val="en-US"/>
        </w:rPr>
        <w:t>The volume of the smaller droplet should be constant – calculate it as a minimum sphere-droplet to fit the tubing with inner diameter d = 0.4 mm.</w:t>
      </w:r>
    </w:p>
    <w:p w14:paraId="5721CC47" w14:textId="77777777" w:rsidR="00D272EB" w:rsidRPr="00F73CF6" w:rsidRDefault="00AF6994" w:rsidP="00A1405B">
      <w:pPr>
        <w:numPr>
          <w:ilvl w:val="1"/>
          <w:numId w:val="8"/>
        </w:numPr>
        <w:rPr>
          <w:lang w:val="en-US"/>
        </w:rPr>
      </w:pPr>
      <w:r w:rsidRPr="00AF6994">
        <w:rPr>
          <w:lang w:val="en-US"/>
        </w:rPr>
        <w:t>The oil space between the smaller and larger droplet is of the same volume as the smaller droplet.</w:t>
      </w:r>
    </w:p>
    <w:p w14:paraId="7CF71CBA" w14:textId="77777777" w:rsidR="00D272EB" w:rsidRPr="00F73CF6" w:rsidRDefault="00AF6994" w:rsidP="00F7157B">
      <w:pPr>
        <w:numPr>
          <w:ilvl w:val="1"/>
          <w:numId w:val="8"/>
        </w:numPr>
        <w:rPr>
          <w:lang w:val="en-US"/>
        </w:rPr>
      </w:pPr>
      <w:r w:rsidRPr="00AF6994">
        <w:rPr>
          <w:lang w:val="en-US"/>
        </w:rPr>
        <w:t>The oil space between the larger droplet and a next smaller droplet should be at least 400 nL.</w:t>
      </w:r>
    </w:p>
    <w:p w14:paraId="6CD61BC8" w14:textId="2D4CF8F2" w:rsidR="00AF6994" w:rsidRPr="00AF6994" w:rsidRDefault="00AF6994" w:rsidP="00F7157B">
      <w:pPr>
        <w:numPr>
          <w:ilvl w:val="1"/>
          <w:numId w:val="8"/>
        </w:numPr>
        <w:rPr>
          <w:lang w:val="en-US"/>
        </w:rPr>
      </w:pPr>
      <w:r w:rsidRPr="00AF6994">
        <w:rPr>
          <w:lang w:val="en-US"/>
        </w:rPr>
        <w:t>You should think up at least 5 distinct final concentration of HCl, including the mandatory 0.2mM and 1.8 mM.</w:t>
      </w:r>
    </w:p>
    <w:p w14:paraId="6CF4AA56" w14:textId="36C93D5F" w:rsidR="00AF6994" w:rsidRPr="00F73CF6" w:rsidRDefault="00AF6994" w:rsidP="000605AD">
      <w:pPr>
        <w:ind w:firstLine="708"/>
        <w:rPr>
          <w:lang w:val="en-US"/>
        </w:rPr>
      </w:pPr>
      <w:r w:rsidRPr="00AF6994">
        <w:rPr>
          <w:lang w:val="en-US"/>
        </w:rPr>
        <w:t xml:space="preserve">An example of such a sequence (random volumes) is in the following </w:t>
      </w:r>
      <w:r w:rsidR="00D272EB" w:rsidRPr="00F73CF6">
        <w:rPr>
          <w:lang w:val="en-US"/>
        </w:rPr>
        <w:t>table</w:t>
      </w:r>
    </w:p>
    <w:tbl>
      <w:tblPr>
        <w:tblW w:w="7760" w:type="dxa"/>
        <w:jc w:val="center"/>
        <w:tblCellMar>
          <w:left w:w="0" w:type="dxa"/>
          <w:right w:w="0" w:type="dxa"/>
        </w:tblCellMar>
        <w:tblLook w:val="04A0" w:firstRow="1" w:lastRow="0" w:firstColumn="1" w:lastColumn="0" w:noHBand="0" w:noVBand="1"/>
      </w:tblPr>
      <w:tblGrid>
        <w:gridCol w:w="1391"/>
        <w:gridCol w:w="796"/>
        <w:gridCol w:w="795"/>
        <w:gridCol w:w="798"/>
        <w:gridCol w:w="795"/>
        <w:gridCol w:w="797"/>
        <w:gridCol w:w="796"/>
        <w:gridCol w:w="797"/>
        <w:gridCol w:w="795"/>
      </w:tblGrid>
      <w:tr w:rsidR="00CC4B2F" w:rsidRPr="00F73CF6" w14:paraId="4A513BA5" w14:textId="77777777" w:rsidTr="000605AD">
        <w:trPr>
          <w:trHeight w:val="288"/>
          <w:jc w:val="center"/>
        </w:trPr>
        <w:tc>
          <w:tcPr>
            <w:tcW w:w="13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50E3C2F" w14:textId="77777777" w:rsidR="00D272EB" w:rsidRPr="00D272EB" w:rsidRDefault="00D272EB" w:rsidP="00D272EB">
            <w:pPr>
              <w:spacing w:after="0" w:line="256" w:lineRule="auto"/>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Order</w:t>
            </w:r>
          </w:p>
        </w:tc>
        <w:tc>
          <w:tcPr>
            <w:tcW w:w="79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E27C5E5"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1</w:t>
            </w:r>
          </w:p>
        </w:tc>
        <w:tc>
          <w:tcPr>
            <w:tcW w:w="7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6DFAE8C"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2</w:t>
            </w:r>
          </w:p>
        </w:tc>
        <w:tc>
          <w:tcPr>
            <w:tcW w:w="798"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E37E7DC"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3</w:t>
            </w:r>
          </w:p>
        </w:tc>
        <w:tc>
          <w:tcPr>
            <w:tcW w:w="7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1C6A2D5"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4</w:t>
            </w:r>
          </w:p>
        </w:tc>
        <w:tc>
          <w:tcPr>
            <w:tcW w:w="79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C61C343"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5</w:t>
            </w:r>
          </w:p>
        </w:tc>
        <w:tc>
          <w:tcPr>
            <w:tcW w:w="79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D8C9ACF"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6</w:t>
            </w:r>
          </w:p>
        </w:tc>
        <w:tc>
          <w:tcPr>
            <w:tcW w:w="79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61BDD40"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7</w:t>
            </w:r>
          </w:p>
        </w:tc>
        <w:tc>
          <w:tcPr>
            <w:tcW w:w="795"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603C960"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8</w:t>
            </w:r>
          </w:p>
        </w:tc>
      </w:tr>
      <w:tr w:rsidR="00CC4B2F" w:rsidRPr="00F73CF6" w14:paraId="66D3BA19" w14:textId="77777777" w:rsidTr="000605AD">
        <w:trPr>
          <w:trHeight w:val="288"/>
          <w:jc w:val="center"/>
        </w:trPr>
        <w:tc>
          <w:tcPr>
            <w:tcW w:w="1391"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96A05A1" w14:textId="77777777" w:rsidR="00D272EB" w:rsidRPr="00D272EB" w:rsidRDefault="00D272EB" w:rsidP="00D272EB">
            <w:pPr>
              <w:spacing w:after="0" w:line="256" w:lineRule="auto"/>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Sample</w:t>
            </w:r>
          </w:p>
        </w:tc>
        <w:tc>
          <w:tcPr>
            <w:tcW w:w="79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366BF69"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0 mM</w:t>
            </w:r>
          </w:p>
        </w:tc>
        <w:tc>
          <w:tcPr>
            <w:tcW w:w="7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7CA1BBF"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Oil</w:t>
            </w:r>
          </w:p>
        </w:tc>
        <w:tc>
          <w:tcPr>
            <w:tcW w:w="798"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F977137"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2mM</w:t>
            </w:r>
          </w:p>
        </w:tc>
        <w:tc>
          <w:tcPr>
            <w:tcW w:w="7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FDF0427"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Oil</w:t>
            </w:r>
          </w:p>
        </w:tc>
        <w:tc>
          <w:tcPr>
            <w:tcW w:w="79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9AF1658"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0 mM</w:t>
            </w:r>
          </w:p>
        </w:tc>
        <w:tc>
          <w:tcPr>
            <w:tcW w:w="79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CF9276D"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Oil</w:t>
            </w:r>
          </w:p>
        </w:tc>
        <w:tc>
          <w:tcPr>
            <w:tcW w:w="79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D6A6B60"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2 mM</w:t>
            </w:r>
          </w:p>
        </w:tc>
        <w:tc>
          <w:tcPr>
            <w:tcW w:w="795"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6A5EF22"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Oil</w:t>
            </w:r>
          </w:p>
        </w:tc>
      </w:tr>
      <w:tr w:rsidR="00CC4B2F" w:rsidRPr="00F73CF6" w14:paraId="00153A08" w14:textId="77777777" w:rsidTr="000605AD">
        <w:trPr>
          <w:trHeight w:val="288"/>
          <w:jc w:val="center"/>
        </w:trPr>
        <w:tc>
          <w:tcPr>
            <w:tcW w:w="1391"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3974D9C" w14:textId="77777777" w:rsidR="00D272EB" w:rsidRPr="00D272EB" w:rsidRDefault="00D272EB" w:rsidP="00D272EB">
            <w:pPr>
              <w:spacing w:after="0" w:line="256" w:lineRule="auto"/>
              <w:rPr>
                <w:rFonts w:ascii="Arial" w:eastAsia="Times New Roman" w:hAnsi="Arial" w:cs="Arial"/>
                <w:sz w:val="36"/>
                <w:szCs w:val="36"/>
                <w:lang w:val="en-US" w:eastAsia="cs-CZ"/>
              </w:rPr>
            </w:pPr>
            <w:r w:rsidRPr="00D272EB">
              <w:rPr>
                <w:rFonts w:ascii="Calibri" w:eastAsia="Times New Roman" w:hAnsi="Calibri" w:cs="Calibri"/>
                <w:b/>
                <w:bCs/>
                <w:color w:val="FFFFFF"/>
                <w:kern w:val="24"/>
                <w:lang w:val="en-US" w:eastAsia="cs-CZ"/>
              </w:rPr>
              <w:t>Volume (nL)</w:t>
            </w:r>
          </w:p>
        </w:tc>
        <w:tc>
          <w:tcPr>
            <w:tcW w:w="79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895587"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100</w:t>
            </w:r>
          </w:p>
        </w:tc>
        <w:tc>
          <w:tcPr>
            <w:tcW w:w="79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5A2FF8C"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10</w:t>
            </w:r>
          </w:p>
        </w:tc>
        <w:tc>
          <w:tcPr>
            <w:tcW w:w="79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9328017"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500</w:t>
            </w:r>
          </w:p>
        </w:tc>
        <w:tc>
          <w:tcPr>
            <w:tcW w:w="79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168D137"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45</w:t>
            </w:r>
          </w:p>
        </w:tc>
        <w:tc>
          <w:tcPr>
            <w:tcW w:w="7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D2F032C"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324</w:t>
            </w:r>
          </w:p>
        </w:tc>
        <w:tc>
          <w:tcPr>
            <w:tcW w:w="79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F9980CF"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900</w:t>
            </w:r>
          </w:p>
        </w:tc>
        <w:tc>
          <w:tcPr>
            <w:tcW w:w="79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EEF462A"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20</w:t>
            </w:r>
          </w:p>
        </w:tc>
        <w:tc>
          <w:tcPr>
            <w:tcW w:w="79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2C637F3E" w14:textId="77777777" w:rsidR="00D272EB" w:rsidRPr="00D272EB" w:rsidRDefault="00D272EB" w:rsidP="00D272EB">
            <w:pPr>
              <w:spacing w:after="0" w:line="256" w:lineRule="auto"/>
              <w:jc w:val="center"/>
              <w:rPr>
                <w:rFonts w:ascii="Arial" w:eastAsia="Times New Roman" w:hAnsi="Arial" w:cs="Arial"/>
                <w:sz w:val="36"/>
                <w:szCs w:val="36"/>
                <w:lang w:val="en-US" w:eastAsia="cs-CZ"/>
              </w:rPr>
            </w:pPr>
            <w:r w:rsidRPr="00D272EB">
              <w:rPr>
                <w:rFonts w:ascii="Calibri" w:eastAsia="Times New Roman" w:hAnsi="Calibri" w:cs="Calibri"/>
                <w:color w:val="000000"/>
                <w:kern w:val="24"/>
                <w:lang w:val="en-US" w:eastAsia="cs-CZ"/>
              </w:rPr>
              <w:t>70</w:t>
            </w:r>
          </w:p>
        </w:tc>
      </w:tr>
    </w:tbl>
    <w:p w14:paraId="61442C78" w14:textId="50A8445D" w:rsidR="00D272EB" w:rsidRPr="00F73CF6" w:rsidRDefault="00D272EB" w:rsidP="00AF6994">
      <w:pPr>
        <w:rPr>
          <w:lang w:val="en-US"/>
        </w:rPr>
      </w:pPr>
    </w:p>
    <w:p w14:paraId="731E0E97" w14:textId="5A994C25" w:rsidR="000605AD" w:rsidRPr="00F73CF6" w:rsidRDefault="00883458" w:rsidP="000605AD">
      <w:pPr>
        <w:pStyle w:val="Odstavecseseznamem"/>
        <w:numPr>
          <w:ilvl w:val="0"/>
          <w:numId w:val="11"/>
        </w:numPr>
      </w:pPr>
      <w:r>
        <w:t xml:space="preserve">(Related to IV-B.) </w:t>
      </w:r>
      <w:r w:rsidR="000605AD" w:rsidRPr="00F73CF6">
        <w:t xml:space="preserve">Estimate volume in pico-/femto- litres for monodisperse droplet formed at channel having dimensions 5, 10 and 20 µm, respectively (assume square cross-section forms spherical droplets of the same diameter). </w:t>
      </w:r>
    </w:p>
    <w:p w14:paraId="4A5ACBA2" w14:textId="3584267B" w:rsidR="00AF6994" w:rsidRPr="00F73CF6" w:rsidRDefault="00883458" w:rsidP="00AF6994">
      <w:pPr>
        <w:pStyle w:val="Odstavecseseznamem"/>
        <w:numPr>
          <w:ilvl w:val="0"/>
          <w:numId w:val="11"/>
        </w:numPr>
      </w:pPr>
      <w:r>
        <w:t xml:space="preserve">(Related to IV-C.) </w:t>
      </w:r>
      <w:r w:rsidR="00AF6994" w:rsidRPr="00F73CF6">
        <w:t>For calculated droplet volumes</w:t>
      </w:r>
      <w:r w:rsidR="000605AD" w:rsidRPr="00F73CF6">
        <w:t>,</w:t>
      </w:r>
      <w:r w:rsidR="00AF6994" w:rsidRPr="00F73CF6">
        <w:t xml:space="preserve"> estimate approximate cell density in </w:t>
      </w:r>
      <w:r w:rsidR="00550CC4">
        <w:t>X</w:t>
      </w:r>
      <w:r w:rsidR="00550CC4">
        <w:rPr>
          <w:rFonts w:cstheme="minorHAnsi"/>
        </w:rPr>
        <w:t>∙</w:t>
      </w:r>
      <w:r w:rsidR="00AF6994" w:rsidRPr="00F73CF6">
        <w:t>10</w:t>
      </w:r>
      <w:r w:rsidR="00550CC4">
        <w:rPr>
          <w:vertAlign w:val="superscript"/>
        </w:rPr>
        <w:t>Y</w:t>
      </w:r>
      <w:r w:rsidR="00AF6994" w:rsidRPr="00F73CF6">
        <w:t xml:space="preserve"> per mL, to put single cell per droplet. There is approximately 1</w:t>
      </w:r>
      <w:r w:rsidR="000605AD" w:rsidRPr="00F73CF6">
        <w:rPr>
          <w:rFonts w:cstheme="minorHAnsi"/>
        </w:rPr>
        <w:t>∙</w:t>
      </w:r>
      <w:r w:rsidR="00AF6994" w:rsidRPr="00F73CF6">
        <w:t>10</w:t>
      </w:r>
      <w:r w:rsidR="00AF6994" w:rsidRPr="00F73CF6">
        <w:rPr>
          <w:vertAlign w:val="superscript"/>
        </w:rPr>
        <w:t>8</w:t>
      </w:r>
      <w:r w:rsidR="00AF6994" w:rsidRPr="00F73CF6">
        <w:t xml:space="preserve"> cells in medium with OD</w:t>
      </w:r>
      <w:r w:rsidR="00AF6994" w:rsidRPr="00F73CF6">
        <w:rPr>
          <w:vertAlign w:val="subscript"/>
        </w:rPr>
        <w:t>600</w:t>
      </w:r>
      <w:r w:rsidR="000605AD" w:rsidRPr="00F73CF6">
        <w:t>=</w:t>
      </w:r>
      <w:r w:rsidR="00AF6994" w:rsidRPr="00F73CF6">
        <w:t>0.5. Cultivated cells have OD</w:t>
      </w:r>
      <w:r w:rsidR="00AF6994" w:rsidRPr="00F73CF6">
        <w:rPr>
          <w:vertAlign w:val="subscript"/>
        </w:rPr>
        <w:t>600</w:t>
      </w:r>
      <w:r w:rsidR="000605AD" w:rsidRPr="00F73CF6">
        <w:t>=</w:t>
      </w:r>
      <w:r w:rsidR="00AF6994" w:rsidRPr="00F73CF6">
        <w:t>4.8. In case that grown culture has insufficient density, calculate the factor for thickening cell media to sufficient level. Account for 10</w:t>
      </w:r>
      <w:r w:rsidR="000605AD" w:rsidRPr="00F73CF6">
        <w:t> %</w:t>
      </w:r>
      <w:r w:rsidR="00AF6994" w:rsidRPr="00F73CF6">
        <w:t xml:space="preserve"> pipetting error. </w:t>
      </w:r>
    </w:p>
    <w:p w14:paraId="1842DCC6" w14:textId="36F9681A" w:rsidR="000605AD" w:rsidRPr="00F73CF6" w:rsidRDefault="000605AD">
      <w:pPr>
        <w:rPr>
          <w:lang w:val="en-US"/>
        </w:rPr>
      </w:pPr>
      <w:r w:rsidRPr="00F73CF6">
        <w:rPr>
          <w:lang w:val="en-US"/>
        </w:rPr>
        <w:br w:type="page"/>
      </w:r>
    </w:p>
    <w:p w14:paraId="581C4B7B" w14:textId="77777777" w:rsidR="00AF6994" w:rsidRPr="00F73CF6" w:rsidRDefault="00AF6994" w:rsidP="007611A8">
      <w:pPr>
        <w:pStyle w:val="Nadpis2"/>
      </w:pPr>
      <w:r w:rsidRPr="00F73CF6">
        <w:lastRenderedPageBreak/>
        <w:t>VI. LITERATURE</w:t>
      </w:r>
    </w:p>
    <w:p w14:paraId="50888653" w14:textId="77777777" w:rsidR="00AF6994" w:rsidRPr="00AF6994" w:rsidRDefault="00AF6994" w:rsidP="00AF6994">
      <w:pPr>
        <w:numPr>
          <w:ilvl w:val="0"/>
          <w:numId w:val="9"/>
        </w:numPr>
        <w:rPr>
          <w:lang w:val="en-US"/>
        </w:rPr>
      </w:pPr>
      <w:r w:rsidRPr="00AF6994">
        <w:rPr>
          <w:lang w:val="en-US"/>
        </w:rPr>
        <w:t>Dittrich, P. S., and Manz, A. (2006) Lab-on-a-chip: microfluidics in drug discovery., Nat. Rev. Drug Discov. 5, 210–218.</w:t>
      </w:r>
    </w:p>
    <w:p w14:paraId="2095F36C" w14:textId="77777777" w:rsidR="00AF6994" w:rsidRPr="00AF6994" w:rsidRDefault="00AF6994" w:rsidP="00AF6994">
      <w:pPr>
        <w:numPr>
          <w:ilvl w:val="0"/>
          <w:numId w:val="9"/>
        </w:numPr>
        <w:rPr>
          <w:lang w:val="en-US"/>
        </w:rPr>
      </w:pPr>
      <w:r w:rsidRPr="00AF6994">
        <w:rPr>
          <w:lang w:val="en-US"/>
        </w:rPr>
        <w:t>F. Gielen et al., “A fully unsupervised compartment-on-demand platform for precise nanoliter assays of time-dependent steady-state enzyme kinetics and inhibition,” Anal. Chem., vol. 85, no. 9, pp. 4761–4769, 2013.</w:t>
      </w:r>
    </w:p>
    <w:p w14:paraId="33A844D6" w14:textId="77777777" w:rsidR="00AF6994" w:rsidRPr="00AF6994" w:rsidRDefault="00AF6994" w:rsidP="00AF6994">
      <w:pPr>
        <w:numPr>
          <w:ilvl w:val="0"/>
          <w:numId w:val="9"/>
        </w:numPr>
        <w:rPr>
          <w:lang w:val="en-US"/>
        </w:rPr>
      </w:pPr>
      <w:r w:rsidRPr="00AF6994">
        <w:rPr>
          <w:lang w:val="en-US"/>
        </w:rPr>
        <w:t>Mazutis, L., Gilbert, J., Ung, W. L., Weitz, D. a, Griffiths, A. D., and Heyman, J. a. (2013) Single-cell analysis and sorting using droplet-based microfluidics., Nat. Protoc. 8, 870–91.</w:t>
      </w:r>
    </w:p>
    <w:p w14:paraId="59658DF9" w14:textId="77777777" w:rsidR="00AF6994" w:rsidRPr="00AF6994" w:rsidRDefault="00AF6994" w:rsidP="00AF6994">
      <w:pPr>
        <w:numPr>
          <w:ilvl w:val="0"/>
          <w:numId w:val="9"/>
        </w:numPr>
        <w:rPr>
          <w:lang w:val="en-US"/>
        </w:rPr>
      </w:pPr>
      <w:r w:rsidRPr="00AF6994">
        <w:rPr>
          <w:lang w:val="en-US"/>
        </w:rPr>
        <w:t>Yin, H., and Marshall, D. (2012) Microfluidics for single cell analysis., Curr. Opin. Biotechnol. 23, 110–9.</w:t>
      </w:r>
    </w:p>
    <w:p w14:paraId="769721DB" w14:textId="5908F2E9" w:rsidR="00AF6994" w:rsidRPr="00F73CF6" w:rsidRDefault="00AF6994" w:rsidP="00493455">
      <w:pPr>
        <w:numPr>
          <w:ilvl w:val="0"/>
          <w:numId w:val="9"/>
        </w:numPr>
        <w:rPr>
          <w:lang w:val="en-US"/>
        </w:rPr>
      </w:pPr>
      <w:r w:rsidRPr="00AF6994">
        <w:rPr>
          <w:lang w:val="en-US"/>
        </w:rPr>
        <w:t xml:space="preserve">Teh, S.-Y., Lin, R., Hung, L.-H., and Lee, A. P. (2008) Droplet microfluidics., Lab Chip, The Royal Society of Chemistry 8, 198–220. </w:t>
      </w:r>
    </w:p>
    <w:sectPr w:rsidR="00AF6994" w:rsidRPr="00F73C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132B"/>
    <w:multiLevelType w:val="hybridMultilevel"/>
    <w:tmpl w:val="3E549FA6"/>
    <w:lvl w:ilvl="0" w:tplc="0B203E86">
      <w:start w:val="1"/>
      <w:numFmt w:val="bullet"/>
      <w:lvlText w:val="–"/>
      <w:lvlJc w:val="left"/>
      <w:pPr>
        <w:tabs>
          <w:tab w:val="num" w:pos="720"/>
        </w:tabs>
        <w:ind w:left="720" w:hanging="360"/>
      </w:pPr>
      <w:rPr>
        <w:rFonts w:ascii="Calibri" w:hAnsi="Calibri" w:hint="default"/>
      </w:rPr>
    </w:lvl>
    <w:lvl w:ilvl="1" w:tplc="09704AB8" w:tentative="1">
      <w:start w:val="1"/>
      <w:numFmt w:val="bullet"/>
      <w:lvlText w:val="–"/>
      <w:lvlJc w:val="left"/>
      <w:pPr>
        <w:tabs>
          <w:tab w:val="num" w:pos="1440"/>
        </w:tabs>
        <w:ind w:left="1440" w:hanging="360"/>
      </w:pPr>
      <w:rPr>
        <w:rFonts w:ascii="Calibri" w:hAnsi="Calibri" w:hint="default"/>
      </w:rPr>
    </w:lvl>
    <w:lvl w:ilvl="2" w:tplc="FAA4E768" w:tentative="1">
      <w:start w:val="1"/>
      <w:numFmt w:val="bullet"/>
      <w:lvlText w:val="–"/>
      <w:lvlJc w:val="left"/>
      <w:pPr>
        <w:tabs>
          <w:tab w:val="num" w:pos="2160"/>
        </w:tabs>
        <w:ind w:left="2160" w:hanging="360"/>
      </w:pPr>
      <w:rPr>
        <w:rFonts w:ascii="Calibri" w:hAnsi="Calibri" w:hint="default"/>
      </w:rPr>
    </w:lvl>
    <w:lvl w:ilvl="3" w:tplc="192AA608" w:tentative="1">
      <w:start w:val="1"/>
      <w:numFmt w:val="bullet"/>
      <w:lvlText w:val="–"/>
      <w:lvlJc w:val="left"/>
      <w:pPr>
        <w:tabs>
          <w:tab w:val="num" w:pos="2880"/>
        </w:tabs>
        <w:ind w:left="2880" w:hanging="360"/>
      </w:pPr>
      <w:rPr>
        <w:rFonts w:ascii="Calibri" w:hAnsi="Calibri" w:hint="default"/>
      </w:rPr>
    </w:lvl>
    <w:lvl w:ilvl="4" w:tplc="1618FCEE" w:tentative="1">
      <w:start w:val="1"/>
      <w:numFmt w:val="bullet"/>
      <w:lvlText w:val="–"/>
      <w:lvlJc w:val="left"/>
      <w:pPr>
        <w:tabs>
          <w:tab w:val="num" w:pos="3600"/>
        </w:tabs>
        <w:ind w:left="3600" w:hanging="360"/>
      </w:pPr>
      <w:rPr>
        <w:rFonts w:ascii="Calibri" w:hAnsi="Calibri" w:hint="default"/>
      </w:rPr>
    </w:lvl>
    <w:lvl w:ilvl="5" w:tplc="E4BCA7F6" w:tentative="1">
      <w:start w:val="1"/>
      <w:numFmt w:val="bullet"/>
      <w:lvlText w:val="–"/>
      <w:lvlJc w:val="left"/>
      <w:pPr>
        <w:tabs>
          <w:tab w:val="num" w:pos="4320"/>
        </w:tabs>
        <w:ind w:left="4320" w:hanging="360"/>
      </w:pPr>
      <w:rPr>
        <w:rFonts w:ascii="Calibri" w:hAnsi="Calibri" w:hint="default"/>
      </w:rPr>
    </w:lvl>
    <w:lvl w:ilvl="6" w:tplc="F21CBC68" w:tentative="1">
      <w:start w:val="1"/>
      <w:numFmt w:val="bullet"/>
      <w:lvlText w:val="–"/>
      <w:lvlJc w:val="left"/>
      <w:pPr>
        <w:tabs>
          <w:tab w:val="num" w:pos="5040"/>
        </w:tabs>
        <w:ind w:left="5040" w:hanging="360"/>
      </w:pPr>
      <w:rPr>
        <w:rFonts w:ascii="Calibri" w:hAnsi="Calibri" w:hint="default"/>
      </w:rPr>
    </w:lvl>
    <w:lvl w:ilvl="7" w:tplc="5CA45F82" w:tentative="1">
      <w:start w:val="1"/>
      <w:numFmt w:val="bullet"/>
      <w:lvlText w:val="–"/>
      <w:lvlJc w:val="left"/>
      <w:pPr>
        <w:tabs>
          <w:tab w:val="num" w:pos="5760"/>
        </w:tabs>
        <w:ind w:left="5760" w:hanging="360"/>
      </w:pPr>
      <w:rPr>
        <w:rFonts w:ascii="Calibri" w:hAnsi="Calibri" w:hint="default"/>
      </w:rPr>
    </w:lvl>
    <w:lvl w:ilvl="8" w:tplc="8F64824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C4A2BEF"/>
    <w:multiLevelType w:val="hybridMultilevel"/>
    <w:tmpl w:val="469C477E"/>
    <w:lvl w:ilvl="0" w:tplc="C52CDA16">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E50A5A"/>
    <w:multiLevelType w:val="hybridMultilevel"/>
    <w:tmpl w:val="5C523F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DD94BC6"/>
    <w:multiLevelType w:val="hybridMultilevel"/>
    <w:tmpl w:val="D4F0A932"/>
    <w:lvl w:ilvl="0" w:tplc="05A2950E">
      <w:start w:val="1"/>
      <w:numFmt w:val="decimal"/>
      <w:lvlText w:val="IV-B.%1."/>
      <w:lvlJc w:val="left"/>
      <w:pPr>
        <w:tabs>
          <w:tab w:val="num" w:pos="720"/>
        </w:tabs>
        <w:ind w:left="720" w:hanging="360"/>
      </w:pPr>
      <w:rPr>
        <w:rFonts w:hint="default"/>
      </w:rPr>
    </w:lvl>
    <w:lvl w:ilvl="1" w:tplc="54302AA2" w:tentative="1">
      <w:start w:val="1"/>
      <w:numFmt w:val="decimal"/>
      <w:lvlText w:val="%2."/>
      <w:lvlJc w:val="left"/>
      <w:pPr>
        <w:tabs>
          <w:tab w:val="num" w:pos="1440"/>
        </w:tabs>
        <w:ind w:left="1440" w:hanging="360"/>
      </w:pPr>
    </w:lvl>
    <w:lvl w:ilvl="2" w:tplc="F1804EA0" w:tentative="1">
      <w:start w:val="1"/>
      <w:numFmt w:val="decimal"/>
      <w:lvlText w:val="%3."/>
      <w:lvlJc w:val="left"/>
      <w:pPr>
        <w:tabs>
          <w:tab w:val="num" w:pos="2160"/>
        </w:tabs>
        <w:ind w:left="2160" w:hanging="360"/>
      </w:pPr>
    </w:lvl>
    <w:lvl w:ilvl="3" w:tplc="9F948622" w:tentative="1">
      <w:start w:val="1"/>
      <w:numFmt w:val="decimal"/>
      <w:lvlText w:val="%4."/>
      <w:lvlJc w:val="left"/>
      <w:pPr>
        <w:tabs>
          <w:tab w:val="num" w:pos="2880"/>
        </w:tabs>
        <w:ind w:left="2880" w:hanging="360"/>
      </w:pPr>
    </w:lvl>
    <w:lvl w:ilvl="4" w:tplc="51FCB56C" w:tentative="1">
      <w:start w:val="1"/>
      <w:numFmt w:val="decimal"/>
      <w:lvlText w:val="%5."/>
      <w:lvlJc w:val="left"/>
      <w:pPr>
        <w:tabs>
          <w:tab w:val="num" w:pos="3600"/>
        </w:tabs>
        <w:ind w:left="3600" w:hanging="360"/>
      </w:pPr>
    </w:lvl>
    <w:lvl w:ilvl="5" w:tplc="6AEC4E28" w:tentative="1">
      <w:start w:val="1"/>
      <w:numFmt w:val="decimal"/>
      <w:lvlText w:val="%6."/>
      <w:lvlJc w:val="left"/>
      <w:pPr>
        <w:tabs>
          <w:tab w:val="num" w:pos="4320"/>
        </w:tabs>
        <w:ind w:left="4320" w:hanging="360"/>
      </w:pPr>
    </w:lvl>
    <w:lvl w:ilvl="6" w:tplc="CA884DE8" w:tentative="1">
      <w:start w:val="1"/>
      <w:numFmt w:val="decimal"/>
      <w:lvlText w:val="%7."/>
      <w:lvlJc w:val="left"/>
      <w:pPr>
        <w:tabs>
          <w:tab w:val="num" w:pos="5040"/>
        </w:tabs>
        <w:ind w:left="5040" w:hanging="360"/>
      </w:pPr>
    </w:lvl>
    <w:lvl w:ilvl="7" w:tplc="1D76C36A" w:tentative="1">
      <w:start w:val="1"/>
      <w:numFmt w:val="decimal"/>
      <w:lvlText w:val="%8."/>
      <w:lvlJc w:val="left"/>
      <w:pPr>
        <w:tabs>
          <w:tab w:val="num" w:pos="5760"/>
        </w:tabs>
        <w:ind w:left="5760" w:hanging="360"/>
      </w:pPr>
    </w:lvl>
    <w:lvl w:ilvl="8" w:tplc="3AC880E4" w:tentative="1">
      <w:start w:val="1"/>
      <w:numFmt w:val="decimal"/>
      <w:lvlText w:val="%9."/>
      <w:lvlJc w:val="left"/>
      <w:pPr>
        <w:tabs>
          <w:tab w:val="num" w:pos="6480"/>
        </w:tabs>
        <w:ind w:left="6480" w:hanging="360"/>
      </w:pPr>
    </w:lvl>
  </w:abstractNum>
  <w:abstractNum w:abstractNumId="4" w15:restartNumberingAfterBreak="0">
    <w:nsid w:val="278B2E5C"/>
    <w:multiLevelType w:val="hybridMultilevel"/>
    <w:tmpl w:val="AF16652C"/>
    <w:lvl w:ilvl="0" w:tplc="96B8BD02">
      <w:start w:val="1"/>
      <w:numFmt w:val="decimal"/>
      <w:lvlText w:val="IV-A.%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37014BE"/>
    <w:multiLevelType w:val="hybridMultilevel"/>
    <w:tmpl w:val="D4F2FD28"/>
    <w:lvl w:ilvl="0" w:tplc="8C1486C6">
      <w:start w:val="1"/>
      <w:numFmt w:val="bullet"/>
      <w:lvlText w:val="–"/>
      <w:lvlJc w:val="left"/>
      <w:pPr>
        <w:tabs>
          <w:tab w:val="num" w:pos="720"/>
        </w:tabs>
        <w:ind w:left="720" w:hanging="360"/>
      </w:pPr>
      <w:rPr>
        <w:rFonts w:ascii="Calibri" w:hAnsi="Calibri" w:hint="default"/>
      </w:rPr>
    </w:lvl>
    <w:lvl w:ilvl="1" w:tplc="FF54FDA6" w:tentative="1">
      <w:start w:val="1"/>
      <w:numFmt w:val="bullet"/>
      <w:lvlText w:val="–"/>
      <w:lvlJc w:val="left"/>
      <w:pPr>
        <w:tabs>
          <w:tab w:val="num" w:pos="1440"/>
        </w:tabs>
        <w:ind w:left="1440" w:hanging="360"/>
      </w:pPr>
      <w:rPr>
        <w:rFonts w:ascii="Calibri" w:hAnsi="Calibri" w:hint="default"/>
      </w:rPr>
    </w:lvl>
    <w:lvl w:ilvl="2" w:tplc="7382D10C" w:tentative="1">
      <w:start w:val="1"/>
      <w:numFmt w:val="bullet"/>
      <w:lvlText w:val="–"/>
      <w:lvlJc w:val="left"/>
      <w:pPr>
        <w:tabs>
          <w:tab w:val="num" w:pos="2160"/>
        </w:tabs>
        <w:ind w:left="2160" w:hanging="360"/>
      </w:pPr>
      <w:rPr>
        <w:rFonts w:ascii="Calibri" w:hAnsi="Calibri" w:hint="default"/>
      </w:rPr>
    </w:lvl>
    <w:lvl w:ilvl="3" w:tplc="30BE44D4" w:tentative="1">
      <w:start w:val="1"/>
      <w:numFmt w:val="bullet"/>
      <w:lvlText w:val="–"/>
      <w:lvlJc w:val="left"/>
      <w:pPr>
        <w:tabs>
          <w:tab w:val="num" w:pos="2880"/>
        </w:tabs>
        <w:ind w:left="2880" w:hanging="360"/>
      </w:pPr>
      <w:rPr>
        <w:rFonts w:ascii="Calibri" w:hAnsi="Calibri" w:hint="default"/>
      </w:rPr>
    </w:lvl>
    <w:lvl w:ilvl="4" w:tplc="E690B566" w:tentative="1">
      <w:start w:val="1"/>
      <w:numFmt w:val="bullet"/>
      <w:lvlText w:val="–"/>
      <w:lvlJc w:val="left"/>
      <w:pPr>
        <w:tabs>
          <w:tab w:val="num" w:pos="3600"/>
        </w:tabs>
        <w:ind w:left="3600" w:hanging="360"/>
      </w:pPr>
      <w:rPr>
        <w:rFonts w:ascii="Calibri" w:hAnsi="Calibri" w:hint="default"/>
      </w:rPr>
    </w:lvl>
    <w:lvl w:ilvl="5" w:tplc="A09CFB96" w:tentative="1">
      <w:start w:val="1"/>
      <w:numFmt w:val="bullet"/>
      <w:lvlText w:val="–"/>
      <w:lvlJc w:val="left"/>
      <w:pPr>
        <w:tabs>
          <w:tab w:val="num" w:pos="4320"/>
        </w:tabs>
        <w:ind w:left="4320" w:hanging="360"/>
      </w:pPr>
      <w:rPr>
        <w:rFonts w:ascii="Calibri" w:hAnsi="Calibri" w:hint="default"/>
      </w:rPr>
    </w:lvl>
    <w:lvl w:ilvl="6" w:tplc="6038A2EA" w:tentative="1">
      <w:start w:val="1"/>
      <w:numFmt w:val="bullet"/>
      <w:lvlText w:val="–"/>
      <w:lvlJc w:val="left"/>
      <w:pPr>
        <w:tabs>
          <w:tab w:val="num" w:pos="5040"/>
        </w:tabs>
        <w:ind w:left="5040" w:hanging="360"/>
      </w:pPr>
      <w:rPr>
        <w:rFonts w:ascii="Calibri" w:hAnsi="Calibri" w:hint="default"/>
      </w:rPr>
    </w:lvl>
    <w:lvl w:ilvl="7" w:tplc="8DB87614" w:tentative="1">
      <w:start w:val="1"/>
      <w:numFmt w:val="bullet"/>
      <w:lvlText w:val="–"/>
      <w:lvlJc w:val="left"/>
      <w:pPr>
        <w:tabs>
          <w:tab w:val="num" w:pos="5760"/>
        </w:tabs>
        <w:ind w:left="5760" w:hanging="360"/>
      </w:pPr>
      <w:rPr>
        <w:rFonts w:ascii="Calibri" w:hAnsi="Calibri" w:hint="default"/>
      </w:rPr>
    </w:lvl>
    <w:lvl w:ilvl="8" w:tplc="53B0096A"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AB04054"/>
    <w:multiLevelType w:val="hybridMultilevel"/>
    <w:tmpl w:val="33FA8388"/>
    <w:lvl w:ilvl="0" w:tplc="6F849E64">
      <w:start w:val="1"/>
      <w:numFmt w:val="bullet"/>
      <w:lvlText w:val="–"/>
      <w:lvlJc w:val="left"/>
      <w:pPr>
        <w:tabs>
          <w:tab w:val="num" w:pos="720"/>
        </w:tabs>
        <w:ind w:left="720" w:hanging="360"/>
      </w:pPr>
      <w:rPr>
        <w:rFonts w:ascii="Calibri" w:hAnsi="Calibri" w:hint="default"/>
      </w:rPr>
    </w:lvl>
    <w:lvl w:ilvl="1" w:tplc="F7A29F04" w:tentative="1">
      <w:start w:val="1"/>
      <w:numFmt w:val="bullet"/>
      <w:lvlText w:val="–"/>
      <w:lvlJc w:val="left"/>
      <w:pPr>
        <w:tabs>
          <w:tab w:val="num" w:pos="1440"/>
        </w:tabs>
        <w:ind w:left="1440" w:hanging="360"/>
      </w:pPr>
      <w:rPr>
        <w:rFonts w:ascii="Calibri" w:hAnsi="Calibri" w:hint="default"/>
      </w:rPr>
    </w:lvl>
    <w:lvl w:ilvl="2" w:tplc="0110FC84" w:tentative="1">
      <w:start w:val="1"/>
      <w:numFmt w:val="bullet"/>
      <w:lvlText w:val="–"/>
      <w:lvlJc w:val="left"/>
      <w:pPr>
        <w:tabs>
          <w:tab w:val="num" w:pos="2160"/>
        </w:tabs>
        <w:ind w:left="2160" w:hanging="360"/>
      </w:pPr>
      <w:rPr>
        <w:rFonts w:ascii="Calibri" w:hAnsi="Calibri" w:hint="default"/>
      </w:rPr>
    </w:lvl>
    <w:lvl w:ilvl="3" w:tplc="DCC0569A" w:tentative="1">
      <w:start w:val="1"/>
      <w:numFmt w:val="bullet"/>
      <w:lvlText w:val="–"/>
      <w:lvlJc w:val="left"/>
      <w:pPr>
        <w:tabs>
          <w:tab w:val="num" w:pos="2880"/>
        </w:tabs>
        <w:ind w:left="2880" w:hanging="360"/>
      </w:pPr>
      <w:rPr>
        <w:rFonts w:ascii="Calibri" w:hAnsi="Calibri" w:hint="default"/>
      </w:rPr>
    </w:lvl>
    <w:lvl w:ilvl="4" w:tplc="D54074AE" w:tentative="1">
      <w:start w:val="1"/>
      <w:numFmt w:val="bullet"/>
      <w:lvlText w:val="–"/>
      <w:lvlJc w:val="left"/>
      <w:pPr>
        <w:tabs>
          <w:tab w:val="num" w:pos="3600"/>
        </w:tabs>
        <w:ind w:left="3600" w:hanging="360"/>
      </w:pPr>
      <w:rPr>
        <w:rFonts w:ascii="Calibri" w:hAnsi="Calibri" w:hint="default"/>
      </w:rPr>
    </w:lvl>
    <w:lvl w:ilvl="5" w:tplc="B9A46714" w:tentative="1">
      <w:start w:val="1"/>
      <w:numFmt w:val="bullet"/>
      <w:lvlText w:val="–"/>
      <w:lvlJc w:val="left"/>
      <w:pPr>
        <w:tabs>
          <w:tab w:val="num" w:pos="4320"/>
        </w:tabs>
        <w:ind w:left="4320" w:hanging="360"/>
      </w:pPr>
      <w:rPr>
        <w:rFonts w:ascii="Calibri" w:hAnsi="Calibri" w:hint="default"/>
      </w:rPr>
    </w:lvl>
    <w:lvl w:ilvl="6" w:tplc="03565978" w:tentative="1">
      <w:start w:val="1"/>
      <w:numFmt w:val="bullet"/>
      <w:lvlText w:val="–"/>
      <w:lvlJc w:val="left"/>
      <w:pPr>
        <w:tabs>
          <w:tab w:val="num" w:pos="5040"/>
        </w:tabs>
        <w:ind w:left="5040" w:hanging="360"/>
      </w:pPr>
      <w:rPr>
        <w:rFonts w:ascii="Calibri" w:hAnsi="Calibri" w:hint="default"/>
      </w:rPr>
    </w:lvl>
    <w:lvl w:ilvl="7" w:tplc="AF46B4AA" w:tentative="1">
      <w:start w:val="1"/>
      <w:numFmt w:val="bullet"/>
      <w:lvlText w:val="–"/>
      <w:lvlJc w:val="left"/>
      <w:pPr>
        <w:tabs>
          <w:tab w:val="num" w:pos="5760"/>
        </w:tabs>
        <w:ind w:left="5760" w:hanging="360"/>
      </w:pPr>
      <w:rPr>
        <w:rFonts w:ascii="Calibri" w:hAnsi="Calibri" w:hint="default"/>
      </w:rPr>
    </w:lvl>
    <w:lvl w:ilvl="8" w:tplc="595443B0"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47776014"/>
    <w:multiLevelType w:val="hybridMultilevel"/>
    <w:tmpl w:val="A4AA7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BE432C8"/>
    <w:multiLevelType w:val="hybridMultilevel"/>
    <w:tmpl w:val="326CE256"/>
    <w:lvl w:ilvl="0" w:tplc="7FA20CB6">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5BD694DC" w:tentative="1">
      <w:start w:val="1"/>
      <w:numFmt w:val="decimal"/>
      <w:lvlText w:val="%3."/>
      <w:lvlJc w:val="left"/>
      <w:pPr>
        <w:tabs>
          <w:tab w:val="num" w:pos="2160"/>
        </w:tabs>
        <w:ind w:left="2160" w:hanging="360"/>
      </w:pPr>
    </w:lvl>
    <w:lvl w:ilvl="3" w:tplc="480E9BC0" w:tentative="1">
      <w:start w:val="1"/>
      <w:numFmt w:val="decimal"/>
      <w:lvlText w:val="%4."/>
      <w:lvlJc w:val="left"/>
      <w:pPr>
        <w:tabs>
          <w:tab w:val="num" w:pos="2880"/>
        </w:tabs>
        <w:ind w:left="2880" w:hanging="360"/>
      </w:pPr>
    </w:lvl>
    <w:lvl w:ilvl="4" w:tplc="BE4CE182" w:tentative="1">
      <w:start w:val="1"/>
      <w:numFmt w:val="decimal"/>
      <w:lvlText w:val="%5."/>
      <w:lvlJc w:val="left"/>
      <w:pPr>
        <w:tabs>
          <w:tab w:val="num" w:pos="3600"/>
        </w:tabs>
        <w:ind w:left="3600" w:hanging="360"/>
      </w:pPr>
    </w:lvl>
    <w:lvl w:ilvl="5" w:tplc="CC4AD5A6" w:tentative="1">
      <w:start w:val="1"/>
      <w:numFmt w:val="decimal"/>
      <w:lvlText w:val="%6."/>
      <w:lvlJc w:val="left"/>
      <w:pPr>
        <w:tabs>
          <w:tab w:val="num" w:pos="4320"/>
        </w:tabs>
        <w:ind w:left="4320" w:hanging="360"/>
      </w:pPr>
    </w:lvl>
    <w:lvl w:ilvl="6" w:tplc="EA4CF4A6" w:tentative="1">
      <w:start w:val="1"/>
      <w:numFmt w:val="decimal"/>
      <w:lvlText w:val="%7."/>
      <w:lvlJc w:val="left"/>
      <w:pPr>
        <w:tabs>
          <w:tab w:val="num" w:pos="5040"/>
        </w:tabs>
        <w:ind w:left="5040" w:hanging="360"/>
      </w:pPr>
    </w:lvl>
    <w:lvl w:ilvl="7" w:tplc="40B48B36" w:tentative="1">
      <w:start w:val="1"/>
      <w:numFmt w:val="decimal"/>
      <w:lvlText w:val="%8."/>
      <w:lvlJc w:val="left"/>
      <w:pPr>
        <w:tabs>
          <w:tab w:val="num" w:pos="5760"/>
        </w:tabs>
        <w:ind w:left="5760" w:hanging="360"/>
      </w:pPr>
    </w:lvl>
    <w:lvl w:ilvl="8" w:tplc="236AE902" w:tentative="1">
      <w:start w:val="1"/>
      <w:numFmt w:val="decimal"/>
      <w:lvlText w:val="%9."/>
      <w:lvlJc w:val="left"/>
      <w:pPr>
        <w:tabs>
          <w:tab w:val="num" w:pos="6480"/>
        </w:tabs>
        <w:ind w:left="6480" w:hanging="360"/>
      </w:pPr>
    </w:lvl>
  </w:abstractNum>
  <w:abstractNum w:abstractNumId="9" w15:restartNumberingAfterBreak="0">
    <w:nsid w:val="4DA57F58"/>
    <w:multiLevelType w:val="hybridMultilevel"/>
    <w:tmpl w:val="52BC89D4"/>
    <w:lvl w:ilvl="0" w:tplc="ED5C853C">
      <w:start w:val="1"/>
      <w:numFmt w:val="bullet"/>
      <w:lvlText w:val="–"/>
      <w:lvlJc w:val="left"/>
      <w:pPr>
        <w:tabs>
          <w:tab w:val="num" w:pos="720"/>
        </w:tabs>
        <w:ind w:left="720" w:hanging="360"/>
      </w:pPr>
      <w:rPr>
        <w:rFonts w:ascii="Calibri" w:hAnsi="Calibri" w:hint="default"/>
      </w:rPr>
    </w:lvl>
    <w:lvl w:ilvl="1" w:tplc="AF5AA092" w:tentative="1">
      <w:start w:val="1"/>
      <w:numFmt w:val="bullet"/>
      <w:lvlText w:val="–"/>
      <w:lvlJc w:val="left"/>
      <w:pPr>
        <w:tabs>
          <w:tab w:val="num" w:pos="1440"/>
        </w:tabs>
        <w:ind w:left="1440" w:hanging="360"/>
      </w:pPr>
      <w:rPr>
        <w:rFonts w:ascii="Calibri" w:hAnsi="Calibri" w:hint="default"/>
      </w:rPr>
    </w:lvl>
    <w:lvl w:ilvl="2" w:tplc="719E3062" w:tentative="1">
      <w:start w:val="1"/>
      <w:numFmt w:val="bullet"/>
      <w:lvlText w:val="–"/>
      <w:lvlJc w:val="left"/>
      <w:pPr>
        <w:tabs>
          <w:tab w:val="num" w:pos="2160"/>
        </w:tabs>
        <w:ind w:left="2160" w:hanging="360"/>
      </w:pPr>
      <w:rPr>
        <w:rFonts w:ascii="Calibri" w:hAnsi="Calibri" w:hint="default"/>
      </w:rPr>
    </w:lvl>
    <w:lvl w:ilvl="3" w:tplc="AA26ECFC" w:tentative="1">
      <w:start w:val="1"/>
      <w:numFmt w:val="bullet"/>
      <w:lvlText w:val="–"/>
      <w:lvlJc w:val="left"/>
      <w:pPr>
        <w:tabs>
          <w:tab w:val="num" w:pos="2880"/>
        </w:tabs>
        <w:ind w:left="2880" w:hanging="360"/>
      </w:pPr>
      <w:rPr>
        <w:rFonts w:ascii="Calibri" w:hAnsi="Calibri" w:hint="default"/>
      </w:rPr>
    </w:lvl>
    <w:lvl w:ilvl="4" w:tplc="2E20FB60" w:tentative="1">
      <w:start w:val="1"/>
      <w:numFmt w:val="bullet"/>
      <w:lvlText w:val="–"/>
      <w:lvlJc w:val="left"/>
      <w:pPr>
        <w:tabs>
          <w:tab w:val="num" w:pos="3600"/>
        </w:tabs>
        <w:ind w:left="3600" w:hanging="360"/>
      </w:pPr>
      <w:rPr>
        <w:rFonts w:ascii="Calibri" w:hAnsi="Calibri" w:hint="default"/>
      </w:rPr>
    </w:lvl>
    <w:lvl w:ilvl="5" w:tplc="160AD746" w:tentative="1">
      <w:start w:val="1"/>
      <w:numFmt w:val="bullet"/>
      <w:lvlText w:val="–"/>
      <w:lvlJc w:val="left"/>
      <w:pPr>
        <w:tabs>
          <w:tab w:val="num" w:pos="4320"/>
        </w:tabs>
        <w:ind w:left="4320" w:hanging="360"/>
      </w:pPr>
      <w:rPr>
        <w:rFonts w:ascii="Calibri" w:hAnsi="Calibri" w:hint="default"/>
      </w:rPr>
    </w:lvl>
    <w:lvl w:ilvl="6" w:tplc="31C814E2" w:tentative="1">
      <w:start w:val="1"/>
      <w:numFmt w:val="bullet"/>
      <w:lvlText w:val="–"/>
      <w:lvlJc w:val="left"/>
      <w:pPr>
        <w:tabs>
          <w:tab w:val="num" w:pos="5040"/>
        </w:tabs>
        <w:ind w:left="5040" w:hanging="360"/>
      </w:pPr>
      <w:rPr>
        <w:rFonts w:ascii="Calibri" w:hAnsi="Calibri" w:hint="default"/>
      </w:rPr>
    </w:lvl>
    <w:lvl w:ilvl="7" w:tplc="6214FC9A" w:tentative="1">
      <w:start w:val="1"/>
      <w:numFmt w:val="bullet"/>
      <w:lvlText w:val="–"/>
      <w:lvlJc w:val="left"/>
      <w:pPr>
        <w:tabs>
          <w:tab w:val="num" w:pos="5760"/>
        </w:tabs>
        <w:ind w:left="5760" w:hanging="360"/>
      </w:pPr>
      <w:rPr>
        <w:rFonts w:ascii="Calibri" w:hAnsi="Calibri" w:hint="default"/>
      </w:rPr>
    </w:lvl>
    <w:lvl w:ilvl="8" w:tplc="4DE265BE"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52973F19"/>
    <w:multiLevelType w:val="hybridMultilevel"/>
    <w:tmpl w:val="2AAEC598"/>
    <w:lvl w:ilvl="0" w:tplc="24A05EFC">
      <w:start w:val="2"/>
      <w:numFmt w:val="decimal"/>
      <w:lvlText w:val="%1."/>
      <w:lvlJc w:val="left"/>
      <w:pPr>
        <w:tabs>
          <w:tab w:val="num" w:pos="720"/>
        </w:tabs>
        <w:ind w:left="720" w:hanging="360"/>
      </w:pPr>
    </w:lvl>
    <w:lvl w:ilvl="1" w:tplc="82822CEA" w:tentative="1">
      <w:start w:val="1"/>
      <w:numFmt w:val="decimal"/>
      <w:lvlText w:val="%2."/>
      <w:lvlJc w:val="left"/>
      <w:pPr>
        <w:tabs>
          <w:tab w:val="num" w:pos="1440"/>
        </w:tabs>
        <w:ind w:left="1440" w:hanging="360"/>
      </w:pPr>
    </w:lvl>
    <w:lvl w:ilvl="2" w:tplc="912E0B02" w:tentative="1">
      <w:start w:val="1"/>
      <w:numFmt w:val="decimal"/>
      <w:lvlText w:val="%3."/>
      <w:lvlJc w:val="left"/>
      <w:pPr>
        <w:tabs>
          <w:tab w:val="num" w:pos="2160"/>
        </w:tabs>
        <w:ind w:left="2160" w:hanging="360"/>
      </w:pPr>
    </w:lvl>
    <w:lvl w:ilvl="3" w:tplc="B03EACB0" w:tentative="1">
      <w:start w:val="1"/>
      <w:numFmt w:val="decimal"/>
      <w:lvlText w:val="%4."/>
      <w:lvlJc w:val="left"/>
      <w:pPr>
        <w:tabs>
          <w:tab w:val="num" w:pos="2880"/>
        </w:tabs>
        <w:ind w:left="2880" w:hanging="360"/>
      </w:pPr>
    </w:lvl>
    <w:lvl w:ilvl="4" w:tplc="71D0CF0A" w:tentative="1">
      <w:start w:val="1"/>
      <w:numFmt w:val="decimal"/>
      <w:lvlText w:val="%5."/>
      <w:lvlJc w:val="left"/>
      <w:pPr>
        <w:tabs>
          <w:tab w:val="num" w:pos="3600"/>
        </w:tabs>
        <w:ind w:left="3600" w:hanging="360"/>
      </w:pPr>
    </w:lvl>
    <w:lvl w:ilvl="5" w:tplc="4FC801B6" w:tentative="1">
      <w:start w:val="1"/>
      <w:numFmt w:val="decimal"/>
      <w:lvlText w:val="%6."/>
      <w:lvlJc w:val="left"/>
      <w:pPr>
        <w:tabs>
          <w:tab w:val="num" w:pos="4320"/>
        </w:tabs>
        <w:ind w:left="4320" w:hanging="360"/>
      </w:pPr>
    </w:lvl>
    <w:lvl w:ilvl="6" w:tplc="0A6082CA" w:tentative="1">
      <w:start w:val="1"/>
      <w:numFmt w:val="decimal"/>
      <w:lvlText w:val="%7."/>
      <w:lvlJc w:val="left"/>
      <w:pPr>
        <w:tabs>
          <w:tab w:val="num" w:pos="5040"/>
        </w:tabs>
        <w:ind w:left="5040" w:hanging="360"/>
      </w:pPr>
    </w:lvl>
    <w:lvl w:ilvl="7" w:tplc="21A4E380" w:tentative="1">
      <w:start w:val="1"/>
      <w:numFmt w:val="decimal"/>
      <w:lvlText w:val="%8."/>
      <w:lvlJc w:val="left"/>
      <w:pPr>
        <w:tabs>
          <w:tab w:val="num" w:pos="5760"/>
        </w:tabs>
        <w:ind w:left="5760" w:hanging="360"/>
      </w:pPr>
    </w:lvl>
    <w:lvl w:ilvl="8" w:tplc="51FCC6C4" w:tentative="1">
      <w:start w:val="1"/>
      <w:numFmt w:val="decimal"/>
      <w:lvlText w:val="%9."/>
      <w:lvlJc w:val="left"/>
      <w:pPr>
        <w:tabs>
          <w:tab w:val="num" w:pos="6480"/>
        </w:tabs>
        <w:ind w:left="6480" w:hanging="360"/>
      </w:pPr>
    </w:lvl>
  </w:abstractNum>
  <w:abstractNum w:abstractNumId="11" w15:restartNumberingAfterBreak="0">
    <w:nsid w:val="5702404E"/>
    <w:multiLevelType w:val="hybridMultilevel"/>
    <w:tmpl w:val="5C160CE2"/>
    <w:lvl w:ilvl="0" w:tplc="BE0C526C">
      <w:start w:val="1"/>
      <w:numFmt w:val="decimal"/>
      <w:lvlText w:val="%1."/>
      <w:lvlJc w:val="left"/>
      <w:pPr>
        <w:tabs>
          <w:tab w:val="num" w:pos="720"/>
        </w:tabs>
        <w:ind w:left="720" w:hanging="360"/>
      </w:pPr>
    </w:lvl>
    <w:lvl w:ilvl="1" w:tplc="7C9019C4" w:tentative="1">
      <w:start w:val="1"/>
      <w:numFmt w:val="decimal"/>
      <w:lvlText w:val="%2."/>
      <w:lvlJc w:val="left"/>
      <w:pPr>
        <w:tabs>
          <w:tab w:val="num" w:pos="1440"/>
        </w:tabs>
        <w:ind w:left="1440" w:hanging="360"/>
      </w:pPr>
    </w:lvl>
    <w:lvl w:ilvl="2" w:tplc="BE2C2942" w:tentative="1">
      <w:start w:val="1"/>
      <w:numFmt w:val="decimal"/>
      <w:lvlText w:val="%3."/>
      <w:lvlJc w:val="left"/>
      <w:pPr>
        <w:tabs>
          <w:tab w:val="num" w:pos="2160"/>
        </w:tabs>
        <w:ind w:left="2160" w:hanging="360"/>
      </w:pPr>
    </w:lvl>
    <w:lvl w:ilvl="3" w:tplc="417EF39C" w:tentative="1">
      <w:start w:val="1"/>
      <w:numFmt w:val="decimal"/>
      <w:lvlText w:val="%4."/>
      <w:lvlJc w:val="left"/>
      <w:pPr>
        <w:tabs>
          <w:tab w:val="num" w:pos="2880"/>
        </w:tabs>
        <w:ind w:left="2880" w:hanging="360"/>
      </w:pPr>
    </w:lvl>
    <w:lvl w:ilvl="4" w:tplc="5B9C08B6" w:tentative="1">
      <w:start w:val="1"/>
      <w:numFmt w:val="decimal"/>
      <w:lvlText w:val="%5."/>
      <w:lvlJc w:val="left"/>
      <w:pPr>
        <w:tabs>
          <w:tab w:val="num" w:pos="3600"/>
        </w:tabs>
        <w:ind w:left="3600" w:hanging="360"/>
      </w:pPr>
    </w:lvl>
    <w:lvl w:ilvl="5" w:tplc="9682A09E" w:tentative="1">
      <w:start w:val="1"/>
      <w:numFmt w:val="decimal"/>
      <w:lvlText w:val="%6."/>
      <w:lvlJc w:val="left"/>
      <w:pPr>
        <w:tabs>
          <w:tab w:val="num" w:pos="4320"/>
        </w:tabs>
        <w:ind w:left="4320" w:hanging="360"/>
      </w:pPr>
    </w:lvl>
    <w:lvl w:ilvl="6" w:tplc="734E08B4" w:tentative="1">
      <w:start w:val="1"/>
      <w:numFmt w:val="decimal"/>
      <w:lvlText w:val="%7."/>
      <w:lvlJc w:val="left"/>
      <w:pPr>
        <w:tabs>
          <w:tab w:val="num" w:pos="5040"/>
        </w:tabs>
        <w:ind w:left="5040" w:hanging="360"/>
      </w:pPr>
    </w:lvl>
    <w:lvl w:ilvl="7" w:tplc="280CBD54" w:tentative="1">
      <w:start w:val="1"/>
      <w:numFmt w:val="decimal"/>
      <w:lvlText w:val="%8."/>
      <w:lvlJc w:val="left"/>
      <w:pPr>
        <w:tabs>
          <w:tab w:val="num" w:pos="5760"/>
        </w:tabs>
        <w:ind w:left="5760" w:hanging="360"/>
      </w:pPr>
    </w:lvl>
    <w:lvl w:ilvl="8" w:tplc="D2640814" w:tentative="1">
      <w:start w:val="1"/>
      <w:numFmt w:val="decimal"/>
      <w:lvlText w:val="%9."/>
      <w:lvlJc w:val="left"/>
      <w:pPr>
        <w:tabs>
          <w:tab w:val="num" w:pos="6480"/>
        </w:tabs>
        <w:ind w:left="6480" w:hanging="360"/>
      </w:pPr>
    </w:lvl>
  </w:abstractNum>
  <w:abstractNum w:abstractNumId="12" w15:restartNumberingAfterBreak="0">
    <w:nsid w:val="5DE147C6"/>
    <w:multiLevelType w:val="hybridMultilevel"/>
    <w:tmpl w:val="5C4412DE"/>
    <w:lvl w:ilvl="0" w:tplc="94CE2B66">
      <w:start w:val="1"/>
      <w:numFmt w:val="decimal"/>
      <w:lvlText w:val="IV-C.%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F0160C"/>
    <w:multiLevelType w:val="hybridMultilevel"/>
    <w:tmpl w:val="841483E4"/>
    <w:lvl w:ilvl="0" w:tplc="B3E4E068">
      <w:start w:val="4"/>
      <w:numFmt w:val="bullet"/>
      <w:lvlText w:val="-"/>
      <w:lvlJc w:val="left"/>
      <w:pPr>
        <w:ind w:left="3190" w:hanging="360"/>
      </w:pPr>
      <w:rPr>
        <w:rFonts w:ascii="Calibri" w:eastAsiaTheme="minorHAnsi" w:hAnsi="Calibri" w:cs="Calibri" w:hint="default"/>
      </w:rPr>
    </w:lvl>
    <w:lvl w:ilvl="1" w:tplc="04050003" w:tentative="1">
      <w:start w:val="1"/>
      <w:numFmt w:val="bullet"/>
      <w:lvlText w:val="o"/>
      <w:lvlJc w:val="left"/>
      <w:pPr>
        <w:ind w:left="3910" w:hanging="360"/>
      </w:pPr>
      <w:rPr>
        <w:rFonts w:ascii="Courier New" w:hAnsi="Courier New" w:cs="Courier New" w:hint="default"/>
      </w:rPr>
    </w:lvl>
    <w:lvl w:ilvl="2" w:tplc="04050005" w:tentative="1">
      <w:start w:val="1"/>
      <w:numFmt w:val="bullet"/>
      <w:lvlText w:val=""/>
      <w:lvlJc w:val="left"/>
      <w:pPr>
        <w:ind w:left="4630" w:hanging="360"/>
      </w:pPr>
      <w:rPr>
        <w:rFonts w:ascii="Wingdings" w:hAnsi="Wingdings" w:hint="default"/>
      </w:rPr>
    </w:lvl>
    <w:lvl w:ilvl="3" w:tplc="04050001" w:tentative="1">
      <w:start w:val="1"/>
      <w:numFmt w:val="bullet"/>
      <w:lvlText w:val=""/>
      <w:lvlJc w:val="left"/>
      <w:pPr>
        <w:ind w:left="5350" w:hanging="360"/>
      </w:pPr>
      <w:rPr>
        <w:rFonts w:ascii="Symbol" w:hAnsi="Symbol" w:hint="default"/>
      </w:rPr>
    </w:lvl>
    <w:lvl w:ilvl="4" w:tplc="04050003" w:tentative="1">
      <w:start w:val="1"/>
      <w:numFmt w:val="bullet"/>
      <w:lvlText w:val="o"/>
      <w:lvlJc w:val="left"/>
      <w:pPr>
        <w:ind w:left="6070" w:hanging="360"/>
      </w:pPr>
      <w:rPr>
        <w:rFonts w:ascii="Courier New" w:hAnsi="Courier New" w:cs="Courier New" w:hint="default"/>
      </w:rPr>
    </w:lvl>
    <w:lvl w:ilvl="5" w:tplc="04050005" w:tentative="1">
      <w:start w:val="1"/>
      <w:numFmt w:val="bullet"/>
      <w:lvlText w:val=""/>
      <w:lvlJc w:val="left"/>
      <w:pPr>
        <w:ind w:left="6790" w:hanging="360"/>
      </w:pPr>
      <w:rPr>
        <w:rFonts w:ascii="Wingdings" w:hAnsi="Wingdings" w:hint="default"/>
      </w:rPr>
    </w:lvl>
    <w:lvl w:ilvl="6" w:tplc="04050001" w:tentative="1">
      <w:start w:val="1"/>
      <w:numFmt w:val="bullet"/>
      <w:lvlText w:val=""/>
      <w:lvlJc w:val="left"/>
      <w:pPr>
        <w:ind w:left="7510" w:hanging="360"/>
      </w:pPr>
      <w:rPr>
        <w:rFonts w:ascii="Symbol" w:hAnsi="Symbol" w:hint="default"/>
      </w:rPr>
    </w:lvl>
    <w:lvl w:ilvl="7" w:tplc="04050003" w:tentative="1">
      <w:start w:val="1"/>
      <w:numFmt w:val="bullet"/>
      <w:lvlText w:val="o"/>
      <w:lvlJc w:val="left"/>
      <w:pPr>
        <w:ind w:left="8230" w:hanging="360"/>
      </w:pPr>
      <w:rPr>
        <w:rFonts w:ascii="Courier New" w:hAnsi="Courier New" w:cs="Courier New" w:hint="default"/>
      </w:rPr>
    </w:lvl>
    <w:lvl w:ilvl="8" w:tplc="04050005" w:tentative="1">
      <w:start w:val="1"/>
      <w:numFmt w:val="bullet"/>
      <w:lvlText w:val=""/>
      <w:lvlJc w:val="left"/>
      <w:pPr>
        <w:ind w:left="8950" w:hanging="360"/>
      </w:pPr>
      <w:rPr>
        <w:rFonts w:ascii="Wingdings" w:hAnsi="Wingdings" w:hint="default"/>
      </w:rPr>
    </w:lvl>
  </w:abstractNum>
  <w:abstractNum w:abstractNumId="14" w15:restartNumberingAfterBreak="0">
    <w:nsid w:val="6C8D32AA"/>
    <w:multiLevelType w:val="hybridMultilevel"/>
    <w:tmpl w:val="326CE256"/>
    <w:lvl w:ilvl="0" w:tplc="7FA20CB6">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5BD694DC" w:tentative="1">
      <w:start w:val="1"/>
      <w:numFmt w:val="decimal"/>
      <w:lvlText w:val="%3."/>
      <w:lvlJc w:val="left"/>
      <w:pPr>
        <w:tabs>
          <w:tab w:val="num" w:pos="2160"/>
        </w:tabs>
        <w:ind w:left="2160" w:hanging="360"/>
      </w:pPr>
    </w:lvl>
    <w:lvl w:ilvl="3" w:tplc="480E9BC0" w:tentative="1">
      <w:start w:val="1"/>
      <w:numFmt w:val="decimal"/>
      <w:lvlText w:val="%4."/>
      <w:lvlJc w:val="left"/>
      <w:pPr>
        <w:tabs>
          <w:tab w:val="num" w:pos="2880"/>
        </w:tabs>
        <w:ind w:left="2880" w:hanging="360"/>
      </w:pPr>
    </w:lvl>
    <w:lvl w:ilvl="4" w:tplc="BE4CE182" w:tentative="1">
      <w:start w:val="1"/>
      <w:numFmt w:val="decimal"/>
      <w:lvlText w:val="%5."/>
      <w:lvlJc w:val="left"/>
      <w:pPr>
        <w:tabs>
          <w:tab w:val="num" w:pos="3600"/>
        </w:tabs>
        <w:ind w:left="3600" w:hanging="360"/>
      </w:pPr>
    </w:lvl>
    <w:lvl w:ilvl="5" w:tplc="CC4AD5A6" w:tentative="1">
      <w:start w:val="1"/>
      <w:numFmt w:val="decimal"/>
      <w:lvlText w:val="%6."/>
      <w:lvlJc w:val="left"/>
      <w:pPr>
        <w:tabs>
          <w:tab w:val="num" w:pos="4320"/>
        </w:tabs>
        <w:ind w:left="4320" w:hanging="360"/>
      </w:pPr>
    </w:lvl>
    <w:lvl w:ilvl="6" w:tplc="EA4CF4A6" w:tentative="1">
      <w:start w:val="1"/>
      <w:numFmt w:val="decimal"/>
      <w:lvlText w:val="%7."/>
      <w:lvlJc w:val="left"/>
      <w:pPr>
        <w:tabs>
          <w:tab w:val="num" w:pos="5040"/>
        </w:tabs>
        <w:ind w:left="5040" w:hanging="360"/>
      </w:pPr>
    </w:lvl>
    <w:lvl w:ilvl="7" w:tplc="40B48B36" w:tentative="1">
      <w:start w:val="1"/>
      <w:numFmt w:val="decimal"/>
      <w:lvlText w:val="%8."/>
      <w:lvlJc w:val="left"/>
      <w:pPr>
        <w:tabs>
          <w:tab w:val="num" w:pos="5760"/>
        </w:tabs>
        <w:ind w:left="5760" w:hanging="360"/>
      </w:pPr>
    </w:lvl>
    <w:lvl w:ilvl="8" w:tplc="236AE902" w:tentative="1">
      <w:start w:val="1"/>
      <w:numFmt w:val="decimal"/>
      <w:lvlText w:val="%9."/>
      <w:lvlJc w:val="left"/>
      <w:pPr>
        <w:tabs>
          <w:tab w:val="num" w:pos="6480"/>
        </w:tabs>
        <w:ind w:left="6480" w:hanging="360"/>
      </w:pPr>
    </w:lvl>
  </w:abstractNum>
  <w:abstractNum w:abstractNumId="15" w15:restartNumberingAfterBreak="0">
    <w:nsid w:val="74830CC9"/>
    <w:multiLevelType w:val="hybridMultilevel"/>
    <w:tmpl w:val="35A68D8C"/>
    <w:lvl w:ilvl="0" w:tplc="22A475E4">
      <w:start w:val="4"/>
      <w:numFmt w:val="bullet"/>
      <w:lvlText w:val="-"/>
      <w:lvlJc w:val="left"/>
      <w:pPr>
        <w:ind w:left="3190" w:hanging="360"/>
      </w:pPr>
      <w:rPr>
        <w:rFonts w:ascii="Calibri" w:eastAsiaTheme="minorHAnsi" w:hAnsi="Calibri" w:cs="Calibri" w:hint="default"/>
      </w:rPr>
    </w:lvl>
    <w:lvl w:ilvl="1" w:tplc="04050003" w:tentative="1">
      <w:start w:val="1"/>
      <w:numFmt w:val="bullet"/>
      <w:lvlText w:val="o"/>
      <w:lvlJc w:val="left"/>
      <w:pPr>
        <w:ind w:left="3910" w:hanging="360"/>
      </w:pPr>
      <w:rPr>
        <w:rFonts w:ascii="Courier New" w:hAnsi="Courier New" w:cs="Courier New" w:hint="default"/>
      </w:rPr>
    </w:lvl>
    <w:lvl w:ilvl="2" w:tplc="04050005" w:tentative="1">
      <w:start w:val="1"/>
      <w:numFmt w:val="bullet"/>
      <w:lvlText w:val=""/>
      <w:lvlJc w:val="left"/>
      <w:pPr>
        <w:ind w:left="4630" w:hanging="360"/>
      </w:pPr>
      <w:rPr>
        <w:rFonts w:ascii="Wingdings" w:hAnsi="Wingdings" w:hint="default"/>
      </w:rPr>
    </w:lvl>
    <w:lvl w:ilvl="3" w:tplc="04050001" w:tentative="1">
      <w:start w:val="1"/>
      <w:numFmt w:val="bullet"/>
      <w:lvlText w:val=""/>
      <w:lvlJc w:val="left"/>
      <w:pPr>
        <w:ind w:left="5350" w:hanging="360"/>
      </w:pPr>
      <w:rPr>
        <w:rFonts w:ascii="Symbol" w:hAnsi="Symbol" w:hint="default"/>
      </w:rPr>
    </w:lvl>
    <w:lvl w:ilvl="4" w:tplc="04050003" w:tentative="1">
      <w:start w:val="1"/>
      <w:numFmt w:val="bullet"/>
      <w:lvlText w:val="o"/>
      <w:lvlJc w:val="left"/>
      <w:pPr>
        <w:ind w:left="6070" w:hanging="360"/>
      </w:pPr>
      <w:rPr>
        <w:rFonts w:ascii="Courier New" w:hAnsi="Courier New" w:cs="Courier New" w:hint="default"/>
      </w:rPr>
    </w:lvl>
    <w:lvl w:ilvl="5" w:tplc="04050005" w:tentative="1">
      <w:start w:val="1"/>
      <w:numFmt w:val="bullet"/>
      <w:lvlText w:val=""/>
      <w:lvlJc w:val="left"/>
      <w:pPr>
        <w:ind w:left="6790" w:hanging="360"/>
      </w:pPr>
      <w:rPr>
        <w:rFonts w:ascii="Wingdings" w:hAnsi="Wingdings" w:hint="default"/>
      </w:rPr>
    </w:lvl>
    <w:lvl w:ilvl="6" w:tplc="04050001" w:tentative="1">
      <w:start w:val="1"/>
      <w:numFmt w:val="bullet"/>
      <w:lvlText w:val=""/>
      <w:lvlJc w:val="left"/>
      <w:pPr>
        <w:ind w:left="7510" w:hanging="360"/>
      </w:pPr>
      <w:rPr>
        <w:rFonts w:ascii="Symbol" w:hAnsi="Symbol" w:hint="default"/>
      </w:rPr>
    </w:lvl>
    <w:lvl w:ilvl="7" w:tplc="04050003" w:tentative="1">
      <w:start w:val="1"/>
      <w:numFmt w:val="bullet"/>
      <w:lvlText w:val="o"/>
      <w:lvlJc w:val="left"/>
      <w:pPr>
        <w:ind w:left="8230" w:hanging="360"/>
      </w:pPr>
      <w:rPr>
        <w:rFonts w:ascii="Courier New" w:hAnsi="Courier New" w:cs="Courier New" w:hint="default"/>
      </w:rPr>
    </w:lvl>
    <w:lvl w:ilvl="8" w:tplc="04050005" w:tentative="1">
      <w:start w:val="1"/>
      <w:numFmt w:val="bullet"/>
      <w:lvlText w:val=""/>
      <w:lvlJc w:val="left"/>
      <w:pPr>
        <w:ind w:left="8950" w:hanging="360"/>
      </w:pPr>
      <w:rPr>
        <w:rFonts w:ascii="Wingdings" w:hAnsi="Wingdings" w:hint="default"/>
      </w:rPr>
    </w:lvl>
  </w:abstractNum>
  <w:abstractNum w:abstractNumId="16" w15:restartNumberingAfterBreak="0">
    <w:nsid w:val="79811351"/>
    <w:multiLevelType w:val="hybridMultilevel"/>
    <w:tmpl w:val="9E3E2AFC"/>
    <w:lvl w:ilvl="0" w:tplc="87844820">
      <w:start w:val="1"/>
      <w:numFmt w:val="decimal"/>
      <w:lvlText w:val="%1."/>
      <w:lvlJc w:val="left"/>
      <w:pPr>
        <w:tabs>
          <w:tab w:val="num" w:pos="720"/>
        </w:tabs>
        <w:ind w:left="720" w:hanging="360"/>
      </w:pPr>
    </w:lvl>
    <w:lvl w:ilvl="1" w:tplc="54302AA2" w:tentative="1">
      <w:start w:val="1"/>
      <w:numFmt w:val="decimal"/>
      <w:lvlText w:val="%2."/>
      <w:lvlJc w:val="left"/>
      <w:pPr>
        <w:tabs>
          <w:tab w:val="num" w:pos="1440"/>
        </w:tabs>
        <w:ind w:left="1440" w:hanging="360"/>
      </w:pPr>
    </w:lvl>
    <w:lvl w:ilvl="2" w:tplc="F1804EA0" w:tentative="1">
      <w:start w:val="1"/>
      <w:numFmt w:val="decimal"/>
      <w:lvlText w:val="%3."/>
      <w:lvlJc w:val="left"/>
      <w:pPr>
        <w:tabs>
          <w:tab w:val="num" w:pos="2160"/>
        </w:tabs>
        <w:ind w:left="2160" w:hanging="360"/>
      </w:pPr>
    </w:lvl>
    <w:lvl w:ilvl="3" w:tplc="9F948622" w:tentative="1">
      <w:start w:val="1"/>
      <w:numFmt w:val="decimal"/>
      <w:lvlText w:val="%4."/>
      <w:lvlJc w:val="left"/>
      <w:pPr>
        <w:tabs>
          <w:tab w:val="num" w:pos="2880"/>
        </w:tabs>
        <w:ind w:left="2880" w:hanging="360"/>
      </w:pPr>
    </w:lvl>
    <w:lvl w:ilvl="4" w:tplc="51FCB56C" w:tentative="1">
      <w:start w:val="1"/>
      <w:numFmt w:val="decimal"/>
      <w:lvlText w:val="%5."/>
      <w:lvlJc w:val="left"/>
      <w:pPr>
        <w:tabs>
          <w:tab w:val="num" w:pos="3600"/>
        </w:tabs>
        <w:ind w:left="3600" w:hanging="360"/>
      </w:pPr>
    </w:lvl>
    <w:lvl w:ilvl="5" w:tplc="6AEC4E28" w:tentative="1">
      <w:start w:val="1"/>
      <w:numFmt w:val="decimal"/>
      <w:lvlText w:val="%6."/>
      <w:lvlJc w:val="left"/>
      <w:pPr>
        <w:tabs>
          <w:tab w:val="num" w:pos="4320"/>
        </w:tabs>
        <w:ind w:left="4320" w:hanging="360"/>
      </w:pPr>
    </w:lvl>
    <w:lvl w:ilvl="6" w:tplc="CA884DE8" w:tentative="1">
      <w:start w:val="1"/>
      <w:numFmt w:val="decimal"/>
      <w:lvlText w:val="%7."/>
      <w:lvlJc w:val="left"/>
      <w:pPr>
        <w:tabs>
          <w:tab w:val="num" w:pos="5040"/>
        </w:tabs>
        <w:ind w:left="5040" w:hanging="360"/>
      </w:pPr>
    </w:lvl>
    <w:lvl w:ilvl="7" w:tplc="1D76C36A" w:tentative="1">
      <w:start w:val="1"/>
      <w:numFmt w:val="decimal"/>
      <w:lvlText w:val="%8."/>
      <w:lvlJc w:val="left"/>
      <w:pPr>
        <w:tabs>
          <w:tab w:val="num" w:pos="5760"/>
        </w:tabs>
        <w:ind w:left="5760" w:hanging="360"/>
      </w:pPr>
    </w:lvl>
    <w:lvl w:ilvl="8" w:tplc="3AC880E4" w:tentative="1">
      <w:start w:val="1"/>
      <w:numFmt w:val="decimal"/>
      <w:lvlText w:val="%9."/>
      <w:lvlJc w:val="left"/>
      <w:pPr>
        <w:tabs>
          <w:tab w:val="num" w:pos="6480"/>
        </w:tabs>
        <w:ind w:left="6480" w:hanging="360"/>
      </w:pPr>
    </w:lvl>
  </w:abstractNum>
  <w:abstractNum w:abstractNumId="17" w15:restartNumberingAfterBreak="0">
    <w:nsid w:val="7D242BF2"/>
    <w:multiLevelType w:val="hybridMultilevel"/>
    <w:tmpl w:val="23387DE4"/>
    <w:lvl w:ilvl="0" w:tplc="1CFA0D44">
      <w:start w:val="1"/>
      <w:numFmt w:val="bullet"/>
      <w:lvlText w:val="–"/>
      <w:lvlJc w:val="left"/>
      <w:pPr>
        <w:tabs>
          <w:tab w:val="num" w:pos="720"/>
        </w:tabs>
        <w:ind w:left="720" w:hanging="360"/>
      </w:pPr>
      <w:rPr>
        <w:rFonts w:ascii="Calibri" w:hAnsi="Calibri" w:hint="default"/>
      </w:rPr>
    </w:lvl>
    <w:lvl w:ilvl="1" w:tplc="3B0CA7A6" w:tentative="1">
      <w:start w:val="1"/>
      <w:numFmt w:val="bullet"/>
      <w:lvlText w:val="–"/>
      <w:lvlJc w:val="left"/>
      <w:pPr>
        <w:tabs>
          <w:tab w:val="num" w:pos="1440"/>
        </w:tabs>
        <w:ind w:left="1440" w:hanging="360"/>
      </w:pPr>
      <w:rPr>
        <w:rFonts w:ascii="Calibri" w:hAnsi="Calibri" w:hint="default"/>
      </w:rPr>
    </w:lvl>
    <w:lvl w:ilvl="2" w:tplc="027A4D2C" w:tentative="1">
      <w:start w:val="1"/>
      <w:numFmt w:val="bullet"/>
      <w:lvlText w:val="–"/>
      <w:lvlJc w:val="left"/>
      <w:pPr>
        <w:tabs>
          <w:tab w:val="num" w:pos="2160"/>
        </w:tabs>
        <w:ind w:left="2160" w:hanging="360"/>
      </w:pPr>
      <w:rPr>
        <w:rFonts w:ascii="Calibri" w:hAnsi="Calibri" w:hint="default"/>
      </w:rPr>
    </w:lvl>
    <w:lvl w:ilvl="3" w:tplc="1A0484F6" w:tentative="1">
      <w:start w:val="1"/>
      <w:numFmt w:val="bullet"/>
      <w:lvlText w:val="–"/>
      <w:lvlJc w:val="left"/>
      <w:pPr>
        <w:tabs>
          <w:tab w:val="num" w:pos="2880"/>
        </w:tabs>
        <w:ind w:left="2880" w:hanging="360"/>
      </w:pPr>
      <w:rPr>
        <w:rFonts w:ascii="Calibri" w:hAnsi="Calibri" w:hint="default"/>
      </w:rPr>
    </w:lvl>
    <w:lvl w:ilvl="4" w:tplc="639CE162" w:tentative="1">
      <w:start w:val="1"/>
      <w:numFmt w:val="bullet"/>
      <w:lvlText w:val="–"/>
      <w:lvlJc w:val="left"/>
      <w:pPr>
        <w:tabs>
          <w:tab w:val="num" w:pos="3600"/>
        </w:tabs>
        <w:ind w:left="3600" w:hanging="360"/>
      </w:pPr>
      <w:rPr>
        <w:rFonts w:ascii="Calibri" w:hAnsi="Calibri" w:hint="default"/>
      </w:rPr>
    </w:lvl>
    <w:lvl w:ilvl="5" w:tplc="21BC74C0" w:tentative="1">
      <w:start w:val="1"/>
      <w:numFmt w:val="bullet"/>
      <w:lvlText w:val="–"/>
      <w:lvlJc w:val="left"/>
      <w:pPr>
        <w:tabs>
          <w:tab w:val="num" w:pos="4320"/>
        </w:tabs>
        <w:ind w:left="4320" w:hanging="360"/>
      </w:pPr>
      <w:rPr>
        <w:rFonts w:ascii="Calibri" w:hAnsi="Calibri" w:hint="default"/>
      </w:rPr>
    </w:lvl>
    <w:lvl w:ilvl="6" w:tplc="5578604A" w:tentative="1">
      <w:start w:val="1"/>
      <w:numFmt w:val="bullet"/>
      <w:lvlText w:val="–"/>
      <w:lvlJc w:val="left"/>
      <w:pPr>
        <w:tabs>
          <w:tab w:val="num" w:pos="5040"/>
        </w:tabs>
        <w:ind w:left="5040" w:hanging="360"/>
      </w:pPr>
      <w:rPr>
        <w:rFonts w:ascii="Calibri" w:hAnsi="Calibri" w:hint="default"/>
      </w:rPr>
    </w:lvl>
    <w:lvl w:ilvl="7" w:tplc="657A8FD0" w:tentative="1">
      <w:start w:val="1"/>
      <w:numFmt w:val="bullet"/>
      <w:lvlText w:val="–"/>
      <w:lvlJc w:val="left"/>
      <w:pPr>
        <w:tabs>
          <w:tab w:val="num" w:pos="5760"/>
        </w:tabs>
        <w:ind w:left="5760" w:hanging="360"/>
      </w:pPr>
      <w:rPr>
        <w:rFonts w:ascii="Calibri" w:hAnsi="Calibri" w:hint="default"/>
      </w:rPr>
    </w:lvl>
    <w:lvl w:ilvl="8" w:tplc="99804518" w:tentative="1">
      <w:start w:val="1"/>
      <w:numFmt w:val="bullet"/>
      <w:lvlText w:val="–"/>
      <w:lvlJc w:val="left"/>
      <w:pPr>
        <w:tabs>
          <w:tab w:val="num" w:pos="6480"/>
        </w:tabs>
        <w:ind w:left="6480" w:hanging="360"/>
      </w:pPr>
      <w:rPr>
        <w:rFonts w:ascii="Calibri" w:hAnsi="Calibri" w:hint="default"/>
      </w:rPr>
    </w:lvl>
  </w:abstractNum>
  <w:num w:numId="1">
    <w:abstractNumId w:val="17"/>
  </w:num>
  <w:num w:numId="2">
    <w:abstractNumId w:val="0"/>
  </w:num>
  <w:num w:numId="3">
    <w:abstractNumId w:val="6"/>
  </w:num>
  <w:num w:numId="4">
    <w:abstractNumId w:val="16"/>
  </w:num>
  <w:num w:numId="5">
    <w:abstractNumId w:val="9"/>
  </w:num>
  <w:num w:numId="6">
    <w:abstractNumId w:val="5"/>
  </w:num>
  <w:num w:numId="7">
    <w:abstractNumId w:val="10"/>
  </w:num>
  <w:num w:numId="8">
    <w:abstractNumId w:val="14"/>
  </w:num>
  <w:num w:numId="9">
    <w:abstractNumId w:val="11"/>
  </w:num>
  <w:num w:numId="10">
    <w:abstractNumId w:val="8"/>
  </w:num>
  <w:num w:numId="11">
    <w:abstractNumId w:val="1"/>
  </w:num>
  <w:num w:numId="12">
    <w:abstractNumId w:val="15"/>
  </w:num>
  <w:num w:numId="13">
    <w:abstractNumId w:val="13"/>
  </w:num>
  <w:num w:numId="14">
    <w:abstractNumId w:val="4"/>
  </w:num>
  <w:num w:numId="15">
    <w:abstractNumId w:val="7"/>
  </w:num>
  <w:num w:numId="16">
    <w:abstractNumId w:val="3"/>
  </w:num>
  <w:num w:numId="17">
    <w:abstractNumId w:val="1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yNTUxMzM1MzE1szRR0lEKTi0uzszPAykwrgUANoKlNSwAAAA="/>
  </w:docVars>
  <w:rsids>
    <w:rsidRoot w:val="00AF6994"/>
    <w:rsid w:val="000605AD"/>
    <w:rsid w:val="00084ABD"/>
    <w:rsid w:val="000A67E8"/>
    <w:rsid w:val="001135C4"/>
    <w:rsid w:val="001C7721"/>
    <w:rsid w:val="00285A91"/>
    <w:rsid w:val="00493455"/>
    <w:rsid w:val="004C1B34"/>
    <w:rsid w:val="00550CC4"/>
    <w:rsid w:val="00580E88"/>
    <w:rsid w:val="005C03E2"/>
    <w:rsid w:val="00606DDE"/>
    <w:rsid w:val="006377FF"/>
    <w:rsid w:val="006D6412"/>
    <w:rsid w:val="00734B0A"/>
    <w:rsid w:val="007611A8"/>
    <w:rsid w:val="007A1048"/>
    <w:rsid w:val="00883458"/>
    <w:rsid w:val="00A24C77"/>
    <w:rsid w:val="00AA4DA3"/>
    <w:rsid w:val="00AF6994"/>
    <w:rsid w:val="00BB603B"/>
    <w:rsid w:val="00C11DE9"/>
    <w:rsid w:val="00C60681"/>
    <w:rsid w:val="00CA7498"/>
    <w:rsid w:val="00CC4B2F"/>
    <w:rsid w:val="00D272EB"/>
    <w:rsid w:val="00DA27AF"/>
    <w:rsid w:val="00DC2305"/>
    <w:rsid w:val="00DF0F88"/>
    <w:rsid w:val="00F73CF6"/>
    <w:rsid w:val="00FA3735"/>
    <w:rsid w:val="00FD7EC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AD0A8"/>
  <w15:chartTrackingRefBased/>
  <w15:docId w15:val="{E6B161F9-E6A0-4180-9BA1-07E54309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AF6994"/>
    <w:pPr>
      <w:outlineLvl w:val="0"/>
    </w:pPr>
    <w:rPr>
      <w:b/>
      <w:bCs/>
      <w:color w:val="254389"/>
      <w:lang w:val="en-US"/>
    </w:rPr>
  </w:style>
  <w:style w:type="paragraph" w:styleId="Nadpis2">
    <w:name w:val="heading 2"/>
    <w:basedOn w:val="Normln"/>
    <w:next w:val="Normln"/>
    <w:link w:val="Nadpis2Char"/>
    <w:uiPriority w:val="9"/>
    <w:unhideWhenUsed/>
    <w:qFormat/>
    <w:rsid w:val="00AF6994"/>
    <w:pPr>
      <w:outlineLvl w:val="1"/>
    </w:pPr>
    <w:rPr>
      <w:b/>
      <w:bCs/>
      <w:color w:val="254389"/>
      <w:lang w:val="en-US"/>
    </w:rPr>
  </w:style>
  <w:style w:type="paragraph" w:styleId="Nadpis3">
    <w:name w:val="heading 3"/>
    <w:basedOn w:val="Nadpis2"/>
    <w:next w:val="Normln"/>
    <w:link w:val="Nadpis3Char"/>
    <w:uiPriority w:val="9"/>
    <w:unhideWhenUsed/>
    <w:qFormat/>
    <w:rsid w:val="00AF6994"/>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F6994"/>
    <w:rPr>
      <w:color w:val="0563C1" w:themeColor="hyperlink"/>
      <w:u w:val="single"/>
    </w:rPr>
  </w:style>
  <w:style w:type="character" w:styleId="Nevyeenzmnka">
    <w:name w:val="Unresolved Mention"/>
    <w:basedOn w:val="Standardnpsmoodstavce"/>
    <w:uiPriority w:val="99"/>
    <w:semiHidden/>
    <w:unhideWhenUsed/>
    <w:rsid w:val="00AF6994"/>
    <w:rPr>
      <w:color w:val="605E5C"/>
      <w:shd w:val="clear" w:color="auto" w:fill="E1DFDD"/>
    </w:rPr>
  </w:style>
  <w:style w:type="character" w:customStyle="1" w:styleId="Nadpis1Char">
    <w:name w:val="Nadpis 1 Char"/>
    <w:basedOn w:val="Standardnpsmoodstavce"/>
    <w:link w:val="Nadpis1"/>
    <w:uiPriority w:val="9"/>
    <w:rsid w:val="00AF6994"/>
    <w:rPr>
      <w:b/>
      <w:bCs/>
      <w:color w:val="254389"/>
      <w:lang w:val="en-US"/>
    </w:rPr>
  </w:style>
  <w:style w:type="character" w:customStyle="1" w:styleId="Nadpis2Char">
    <w:name w:val="Nadpis 2 Char"/>
    <w:basedOn w:val="Standardnpsmoodstavce"/>
    <w:link w:val="Nadpis2"/>
    <w:uiPriority w:val="9"/>
    <w:rsid w:val="00AF6994"/>
    <w:rPr>
      <w:b/>
      <w:bCs/>
      <w:color w:val="254389"/>
      <w:lang w:val="en-US"/>
    </w:rPr>
  </w:style>
  <w:style w:type="paragraph" w:styleId="Odstavecseseznamem">
    <w:name w:val="List Paragraph"/>
    <w:basedOn w:val="Normln"/>
    <w:uiPriority w:val="34"/>
    <w:qFormat/>
    <w:rsid w:val="00AF6994"/>
    <w:pPr>
      <w:jc w:val="both"/>
    </w:pPr>
    <w:rPr>
      <w:lang w:val="en-US"/>
    </w:rPr>
  </w:style>
  <w:style w:type="character" w:customStyle="1" w:styleId="Nadpis3Char">
    <w:name w:val="Nadpis 3 Char"/>
    <w:basedOn w:val="Standardnpsmoodstavce"/>
    <w:link w:val="Nadpis3"/>
    <w:uiPriority w:val="9"/>
    <w:rsid w:val="00AF6994"/>
    <w:rPr>
      <w:b/>
      <w:bCs/>
      <w:color w:val="254389"/>
      <w:lang w:val="en-US"/>
    </w:rPr>
  </w:style>
  <w:style w:type="paragraph" w:styleId="Titulek">
    <w:name w:val="caption"/>
    <w:basedOn w:val="Normln"/>
    <w:next w:val="Normln"/>
    <w:uiPriority w:val="35"/>
    <w:unhideWhenUsed/>
    <w:qFormat/>
    <w:rsid w:val="00F73CF6"/>
    <w:pPr>
      <w:spacing w:after="200" w:line="240" w:lineRule="auto"/>
      <w:jc w:val="both"/>
    </w:pPr>
    <w:rPr>
      <w:i/>
      <w:iCs/>
      <w:color w:val="44546A" w:themeColor="text2"/>
      <w:sz w:val="20"/>
      <w:szCs w:val="20"/>
    </w:rPr>
  </w:style>
  <w:style w:type="character" w:styleId="Odkaznakoment">
    <w:name w:val="annotation reference"/>
    <w:basedOn w:val="Standardnpsmoodstavce"/>
    <w:uiPriority w:val="99"/>
    <w:semiHidden/>
    <w:unhideWhenUsed/>
    <w:rsid w:val="00FA3735"/>
    <w:rPr>
      <w:sz w:val="16"/>
      <w:szCs w:val="16"/>
    </w:rPr>
  </w:style>
  <w:style w:type="paragraph" w:styleId="Textkomente">
    <w:name w:val="annotation text"/>
    <w:basedOn w:val="Normln"/>
    <w:link w:val="TextkomenteChar"/>
    <w:uiPriority w:val="99"/>
    <w:semiHidden/>
    <w:unhideWhenUsed/>
    <w:rsid w:val="00FA3735"/>
    <w:pPr>
      <w:spacing w:line="240" w:lineRule="auto"/>
    </w:pPr>
    <w:rPr>
      <w:sz w:val="20"/>
      <w:szCs w:val="20"/>
    </w:rPr>
  </w:style>
  <w:style w:type="character" w:customStyle="1" w:styleId="TextkomenteChar">
    <w:name w:val="Text komentáře Char"/>
    <w:basedOn w:val="Standardnpsmoodstavce"/>
    <w:link w:val="Textkomente"/>
    <w:uiPriority w:val="99"/>
    <w:semiHidden/>
    <w:rsid w:val="00FA3735"/>
    <w:rPr>
      <w:sz w:val="20"/>
      <w:szCs w:val="20"/>
    </w:rPr>
  </w:style>
  <w:style w:type="paragraph" w:styleId="Pedmtkomente">
    <w:name w:val="annotation subject"/>
    <w:basedOn w:val="Textkomente"/>
    <w:next w:val="Textkomente"/>
    <w:link w:val="PedmtkomenteChar"/>
    <w:uiPriority w:val="99"/>
    <w:semiHidden/>
    <w:unhideWhenUsed/>
    <w:rsid w:val="00FA3735"/>
    <w:rPr>
      <w:b/>
      <w:bCs/>
    </w:rPr>
  </w:style>
  <w:style w:type="character" w:customStyle="1" w:styleId="PedmtkomenteChar">
    <w:name w:val="Předmět komentáře Char"/>
    <w:basedOn w:val="TextkomenteChar"/>
    <w:link w:val="Pedmtkomente"/>
    <w:uiPriority w:val="99"/>
    <w:semiHidden/>
    <w:rsid w:val="00FA3735"/>
    <w:rPr>
      <w:b/>
      <w:bCs/>
      <w:sz w:val="20"/>
      <w:szCs w:val="20"/>
    </w:rPr>
  </w:style>
  <w:style w:type="paragraph" w:styleId="Textbubliny">
    <w:name w:val="Balloon Text"/>
    <w:basedOn w:val="Normln"/>
    <w:link w:val="TextbublinyChar"/>
    <w:uiPriority w:val="99"/>
    <w:semiHidden/>
    <w:unhideWhenUsed/>
    <w:rsid w:val="00FA373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37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60070">
      <w:bodyDiv w:val="1"/>
      <w:marLeft w:val="0"/>
      <w:marRight w:val="0"/>
      <w:marTop w:val="0"/>
      <w:marBottom w:val="0"/>
      <w:divBdr>
        <w:top w:val="none" w:sz="0" w:space="0" w:color="auto"/>
        <w:left w:val="none" w:sz="0" w:space="0" w:color="auto"/>
        <w:bottom w:val="none" w:sz="0" w:space="0" w:color="auto"/>
        <w:right w:val="none" w:sz="0" w:space="0" w:color="auto"/>
      </w:divBdr>
      <w:divsChild>
        <w:div w:id="1901550472">
          <w:marLeft w:val="288"/>
          <w:marRight w:val="0"/>
          <w:marTop w:val="0"/>
          <w:marBottom w:val="0"/>
          <w:divBdr>
            <w:top w:val="none" w:sz="0" w:space="0" w:color="auto"/>
            <w:left w:val="none" w:sz="0" w:space="0" w:color="auto"/>
            <w:bottom w:val="none" w:sz="0" w:space="0" w:color="auto"/>
            <w:right w:val="none" w:sz="0" w:space="0" w:color="auto"/>
          </w:divBdr>
        </w:div>
        <w:div w:id="219243941">
          <w:marLeft w:val="288"/>
          <w:marRight w:val="0"/>
          <w:marTop w:val="0"/>
          <w:marBottom w:val="0"/>
          <w:divBdr>
            <w:top w:val="none" w:sz="0" w:space="0" w:color="auto"/>
            <w:left w:val="none" w:sz="0" w:space="0" w:color="auto"/>
            <w:bottom w:val="none" w:sz="0" w:space="0" w:color="auto"/>
            <w:right w:val="none" w:sz="0" w:space="0" w:color="auto"/>
          </w:divBdr>
        </w:div>
        <w:div w:id="122580896">
          <w:marLeft w:val="288"/>
          <w:marRight w:val="0"/>
          <w:marTop w:val="0"/>
          <w:marBottom w:val="0"/>
          <w:divBdr>
            <w:top w:val="none" w:sz="0" w:space="0" w:color="auto"/>
            <w:left w:val="none" w:sz="0" w:space="0" w:color="auto"/>
            <w:bottom w:val="none" w:sz="0" w:space="0" w:color="auto"/>
            <w:right w:val="none" w:sz="0" w:space="0" w:color="auto"/>
          </w:divBdr>
        </w:div>
        <w:div w:id="769394216">
          <w:marLeft w:val="288"/>
          <w:marRight w:val="0"/>
          <w:marTop w:val="0"/>
          <w:marBottom w:val="0"/>
          <w:divBdr>
            <w:top w:val="none" w:sz="0" w:space="0" w:color="auto"/>
            <w:left w:val="none" w:sz="0" w:space="0" w:color="auto"/>
            <w:bottom w:val="none" w:sz="0" w:space="0" w:color="auto"/>
            <w:right w:val="none" w:sz="0" w:space="0" w:color="auto"/>
          </w:divBdr>
        </w:div>
        <w:div w:id="16466980">
          <w:marLeft w:val="288"/>
          <w:marRight w:val="0"/>
          <w:marTop w:val="0"/>
          <w:marBottom w:val="0"/>
          <w:divBdr>
            <w:top w:val="none" w:sz="0" w:space="0" w:color="auto"/>
            <w:left w:val="none" w:sz="0" w:space="0" w:color="auto"/>
            <w:bottom w:val="none" w:sz="0" w:space="0" w:color="auto"/>
            <w:right w:val="none" w:sz="0" w:space="0" w:color="auto"/>
          </w:divBdr>
        </w:div>
        <w:div w:id="142622884">
          <w:marLeft w:val="288"/>
          <w:marRight w:val="0"/>
          <w:marTop w:val="0"/>
          <w:marBottom w:val="0"/>
          <w:divBdr>
            <w:top w:val="none" w:sz="0" w:space="0" w:color="auto"/>
            <w:left w:val="none" w:sz="0" w:space="0" w:color="auto"/>
            <w:bottom w:val="none" w:sz="0" w:space="0" w:color="auto"/>
            <w:right w:val="none" w:sz="0" w:space="0" w:color="auto"/>
          </w:divBdr>
        </w:div>
        <w:div w:id="784233495">
          <w:marLeft w:val="288"/>
          <w:marRight w:val="0"/>
          <w:marTop w:val="0"/>
          <w:marBottom w:val="0"/>
          <w:divBdr>
            <w:top w:val="none" w:sz="0" w:space="0" w:color="auto"/>
            <w:left w:val="none" w:sz="0" w:space="0" w:color="auto"/>
            <w:bottom w:val="none" w:sz="0" w:space="0" w:color="auto"/>
            <w:right w:val="none" w:sz="0" w:space="0" w:color="auto"/>
          </w:divBdr>
        </w:div>
        <w:div w:id="760100957">
          <w:marLeft w:val="288"/>
          <w:marRight w:val="0"/>
          <w:marTop w:val="0"/>
          <w:marBottom w:val="0"/>
          <w:divBdr>
            <w:top w:val="none" w:sz="0" w:space="0" w:color="auto"/>
            <w:left w:val="none" w:sz="0" w:space="0" w:color="auto"/>
            <w:bottom w:val="none" w:sz="0" w:space="0" w:color="auto"/>
            <w:right w:val="none" w:sz="0" w:space="0" w:color="auto"/>
          </w:divBdr>
        </w:div>
        <w:div w:id="931280685">
          <w:marLeft w:val="288"/>
          <w:marRight w:val="0"/>
          <w:marTop w:val="0"/>
          <w:marBottom w:val="0"/>
          <w:divBdr>
            <w:top w:val="none" w:sz="0" w:space="0" w:color="auto"/>
            <w:left w:val="none" w:sz="0" w:space="0" w:color="auto"/>
            <w:bottom w:val="none" w:sz="0" w:space="0" w:color="auto"/>
            <w:right w:val="none" w:sz="0" w:space="0" w:color="auto"/>
          </w:divBdr>
        </w:div>
        <w:div w:id="1056516409">
          <w:marLeft w:val="288"/>
          <w:marRight w:val="0"/>
          <w:marTop w:val="0"/>
          <w:marBottom w:val="0"/>
          <w:divBdr>
            <w:top w:val="none" w:sz="0" w:space="0" w:color="auto"/>
            <w:left w:val="none" w:sz="0" w:space="0" w:color="auto"/>
            <w:bottom w:val="none" w:sz="0" w:space="0" w:color="auto"/>
            <w:right w:val="none" w:sz="0" w:space="0" w:color="auto"/>
          </w:divBdr>
        </w:div>
        <w:div w:id="578633859">
          <w:marLeft w:val="288"/>
          <w:marRight w:val="0"/>
          <w:marTop w:val="0"/>
          <w:marBottom w:val="0"/>
          <w:divBdr>
            <w:top w:val="none" w:sz="0" w:space="0" w:color="auto"/>
            <w:left w:val="none" w:sz="0" w:space="0" w:color="auto"/>
            <w:bottom w:val="none" w:sz="0" w:space="0" w:color="auto"/>
            <w:right w:val="none" w:sz="0" w:space="0" w:color="auto"/>
          </w:divBdr>
        </w:div>
        <w:div w:id="83308075">
          <w:marLeft w:val="288"/>
          <w:marRight w:val="0"/>
          <w:marTop w:val="0"/>
          <w:marBottom w:val="0"/>
          <w:divBdr>
            <w:top w:val="none" w:sz="0" w:space="0" w:color="auto"/>
            <w:left w:val="none" w:sz="0" w:space="0" w:color="auto"/>
            <w:bottom w:val="none" w:sz="0" w:space="0" w:color="auto"/>
            <w:right w:val="none" w:sz="0" w:space="0" w:color="auto"/>
          </w:divBdr>
        </w:div>
        <w:div w:id="2136438443">
          <w:marLeft w:val="288"/>
          <w:marRight w:val="0"/>
          <w:marTop w:val="0"/>
          <w:marBottom w:val="0"/>
          <w:divBdr>
            <w:top w:val="none" w:sz="0" w:space="0" w:color="auto"/>
            <w:left w:val="none" w:sz="0" w:space="0" w:color="auto"/>
            <w:bottom w:val="none" w:sz="0" w:space="0" w:color="auto"/>
            <w:right w:val="none" w:sz="0" w:space="0" w:color="auto"/>
          </w:divBdr>
        </w:div>
        <w:div w:id="1263494433">
          <w:marLeft w:val="288"/>
          <w:marRight w:val="0"/>
          <w:marTop w:val="0"/>
          <w:marBottom w:val="0"/>
          <w:divBdr>
            <w:top w:val="none" w:sz="0" w:space="0" w:color="auto"/>
            <w:left w:val="none" w:sz="0" w:space="0" w:color="auto"/>
            <w:bottom w:val="none" w:sz="0" w:space="0" w:color="auto"/>
            <w:right w:val="none" w:sz="0" w:space="0" w:color="auto"/>
          </w:divBdr>
        </w:div>
        <w:div w:id="2030791847">
          <w:marLeft w:val="288"/>
          <w:marRight w:val="0"/>
          <w:marTop w:val="0"/>
          <w:marBottom w:val="0"/>
          <w:divBdr>
            <w:top w:val="none" w:sz="0" w:space="0" w:color="auto"/>
            <w:left w:val="none" w:sz="0" w:space="0" w:color="auto"/>
            <w:bottom w:val="none" w:sz="0" w:space="0" w:color="auto"/>
            <w:right w:val="none" w:sz="0" w:space="0" w:color="auto"/>
          </w:divBdr>
        </w:div>
        <w:div w:id="1642417978">
          <w:marLeft w:val="288"/>
          <w:marRight w:val="0"/>
          <w:marTop w:val="0"/>
          <w:marBottom w:val="0"/>
          <w:divBdr>
            <w:top w:val="none" w:sz="0" w:space="0" w:color="auto"/>
            <w:left w:val="none" w:sz="0" w:space="0" w:color="auto"/>
            <w:bottom w:val="none" w:sz="0" w:space="0" w:color="auto"/>
            <w:right w:val="none" w:sz="0" w:space="0" w:color="auto"/>
          </w:divBdr>
        </w:div>
        <w:div w:id="1511724406">
          <w:marLeft w:val="288"/>
          <w:marRight w:val="0"/>
          <w:marTop w:val="0"/>
          <w:marBottom w:val="0"/>
          <w:divBdr>
            <w:top w:val="none" w:sz="0" w:space="0" w:color="auto"/>
            <w:left w:val="none" w:sz="0" w:space="0" w:color="auto"/>
            <w:bottom w:val="none" w:sz="0" w:space="0" w:color="auto"/>
            <w:right w:val="none" w:sz="0" w:space="0" w:color="auto"/>
          </w:divBdr>
        </w:div>
        <w:div w:id="1825199997">
          <w:marLeft w:val="245"/>
          <w:marRight w:val="0"/>
          <w:marTop w:val="0"/>
          <w:marBottom w:val="0"/>
          <w:divBdr>
            <w:top w:val="none" w:sz="0" w:space="0" w:color="auto"/>
            <w:left w:val="none" w:sz="0" w:space="0" w:color="auto"/>
            <w:bottom w:val="none" w:sz="0" w:space="0" w:color="auto"/>
            <w:right w:val="none" w:sz="0" w:space="0" w:color="auto"/>
          </w:divBdr>
        </w:div>
        <w:div w:id="1070806280">
          <w:marLeft w:val="245"/>
          <w:marRight w:val="0"/>
          <w:marTop w:val="0"/>
          <w:marBottom w:val="0"/>
          <w:divBdr>
            <w:top w:val="none" w:sz="0" w:space="0" w:color="auto"/>
            <w:left w:val="none" w:sz="0" w:space="0" w:color="auto"/>
            <w:bottom w:val="none" w:sz="0" w:space="0" w:color="auto"/>
            <w:right w:val="none" w:sz="0" w:space="0" w:color="auto"/>
          </w:divBdr>
        </w:div>
      </w:divsChild>
    </w:div>
    <w:div w:id="123425570">
      <w:bodyDiv w:val="1"/>
      <w:marLeft w:val="0"/>
      <w:marRight w:val="0"/>
      <w:marTop w:val="0"/>
      <w:marBottom w:val="0"/>
      <w:divBdr>
        <w:top w:val="none" w:sz="0" w:space="0" w:color="auto"/>
        <w:left w:val="none" w:sz="0" w:space="0" w:color="auto"/>
        <w:bottom w:val="none" w:sz="0" w:space="0" w:color="auto"/>
        <w:right w:val="none" w:sz="0" w:space="0" w:color="auto"/>
      </w:divBdr>
      <w:divsChild>
        <w:div w:id="62333166">
          <w:marLeft w:val="288"/>
          <w:marRight w:val="0"/>
          <w:marTop w:val="0"/>
          <w:marBottom w:val="0"/>
          <w:divBdr>
            <w:top w:val="none" w:sz="0" w:space="0" w:color="auto"/>
            <w:left w:val="none" w:sz="0" w:space="0" w:color="auto"/>
            <w:bottom w:val="none" w:sz="0" w:space="0" w:color="auto"/>
            <w:right w:val="none" w:sz="0" w:space="0" w:color="auto"/>
          </w:divBdr>
        </w:div>
        <w:div w:id="1212578297">
          <w:marLeft w:val="288"/>
          <w:marRight w:val="0"/>
          <w:marTop w:val="0"/>
          <w:marBottom w:val="0"/>
          <w:divBdr>
            <w:top w:val="none" w:sz="0" w:space="0" w:color="auto"/>
            <w:left w:val="none" w:sz="0" w:space="0" w:color="auto"/>
            <w:bottom w:val="none" w:sz="0" w:space="0" w:color="auto"/>
            <w:right w:val="none" w:sz="0" w:space="0" w:color="auto"/>
          </w:divBdr>
        </w:div>
        <w:div w:id="1299649373">
          <w:marLeft w:val="288"/>
          <w:marRight w:val="0"/>
          <w:marTop w:val="0"/>
          <w:marBottom w:val="0"/>
          <w:divBdr>
            <w:top w:val="none" w:sz="0" w:space="0" w:color="auto"/>
            <w:left w:val="none" w:sz="0" w:space="0" w:color="auto"/>
            <w:bottom w:val="none" w:sz="0" w:space="0" w:color="auto"/>
            <w:right w:val="none" w:sz="0" w:space="0" w:color="auto"/>
          </w:divBdr>
        </w:div>
        <w:div w:id="1243876548">
          <w:marLeft w:val="288"/>
          <w:marRight w:val="0"/>
          <w:marTop w:val="0"/>
          <w:marBottom w:val="0"/>
          <w:divBdr>
            <w:top w:val="none" w:sz="0" w:space="0" w:color="auto"/>
            <w:left w:val="none" w:sz="0" w:space="0" w:color="auto"/>
            <w:bottom w:val="none" w:sz="0" w:space="0" w:color="auto"/>
            <w:right w:val="none" w:sz="0" w:space="0" w:color="auto"/>
          </w:divBdr>
        </w:div>
        <w:div w:id="266818339">
          <w:marLeft w:val="288"/>
          <w:marRight w:val="0"/>
          <w:marTop w:val="0"/>
          <w:marBottom w:val="0"/>
          <w:divBdr>
            <w:top w:val="none" w:sz="0" w:space="0" w:color="auto"/>
            <w:left w:val="none" w:sz="0" w:space="0" w:color="auto"/>
            <w:bottom w:val="none" w:sz="0" w:space="0" w:color="auto"/>
            <w:right w:val="none" w:sz="0" w:space="0" w:color="auto"/>
          </w:divBdr>
        </w:div>
      </w:divsChild>
    </w:div>
    <w:div w:id="264928534">
      <w:bodyDiv w:val="1"/>
      <w:marLeft w:val="0"/>
      <w:marRight w:val="0"/>
      <w:marTop w:val="0"/>
      <w:marBottom w:val="0"/>
      <w:divBdr>
        <w:top w:val="none" w:sz="0" w:space="0" w:color="auto"/>
        <w:left w:val="none" w:sz="0" w:space="0" w:color="auto"/>
        <w:bottom w:val="none" w:sz="0" w:space="0" w:color="auto"/>
        <w:right w:val="none" w:sz="0" w:space="0" w:color="auto"/>
      </w:divBdr>
    </w:div>
    <w:div w:id="407574440">
      <w:bodyDiv w:val="1"/>
      <w:marLeft w:val="0"/>
      <w:marRight w:val="0"/>
      <w:marTop w:val="0"/>
      <w:marBottom w:val="0"/>
      <w:divBdr>
        <w:top w:val="none" w:sz="0" w:space="0" w:color="auto"/>
        <w:left w:val="none" w:sz="0" w:space="0" w:color="auto"/>
        <w:bottom w:val="none" w:sz="0" w:space="0" w:color="auto"/>
        <w:right w:val="none" w:sz="0" w:space="0" w:color="auto"/>
      </w:divBdr>
    </w:div>
    <w:div w:id="1345205698">
      <w:bodyDiv w:val="1"/>
      <w:marLeft w:val="0"/>
      <w:marRight w:val="0"/>
      <w:marTop w:val="0"/>
      <w:marBottom w:val="0"/>
      <w:divBdr>
        <w:top w:val="none" w:sz="0" w:space="0" w:color="auto"/>
        <w:left w:val="none" w:sz="0" w:space="0" w:color="auto"/>
        <w:bottom w:val="none" w:sz="0" w:space="0" w:color="auto"/>
        <w:right w:val="none" w:sz="0" w:space="0" w:color="auto"/>
      </w:divBdr>
      <w:divsChild>
        <w:div w:id="569005764">
          <w:marLeft w:val="288"/>
          <w:marRight w:val="0"/>
          <w:marTop w:val="0"/>
          <w:marBottom w:val="0"/>
          <w:divBdr>
            <w:top w:val="none" w:sz="0" w:space="0" w:color="auto"/>
            <w:left w:val="none" w:sz="0" w:space="0" w:color="auto"/>
            <w:bottom w:val="none" w:sz="0" w:space="0" w:color="auto"/>
            <w:right w:val="none" w:sz="0" w:space="0" w:color="auto"/>
          </w:divBdr>
        </w:div>
        <w:div w:id="1066731874">
          <w:marLeft w:val="288"/>
          <w:marRight w:val="0"/>
          <w:marTop w:val="0"/>
          <w:marBottom w:val="0"/>
          <w:divBdr>
            <w:top w:val="none" w:sz="0" w:space="0" w:color="auto"/>
            <w:left w:val="none" w:sz="0" w:space="0" w:color="auto"/>
            <w:bottom w:val="none" w:sz="0" w:space="0" w:color="auto"/>
            <w:right w:val="none" w:sz="0" w:space="0" w:color="auto"/>
          </w:divBdr>
        </w:div>
        <w:div w:id="371000833">
          <w:marLeft w:val="288"/>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
    <w:div w:id="1526674620">
      <w:bodyDiv w:val="1"/>
      <w:marLeft w:val="0"/>
      <w:marRight w:val="0"/>
      <w:marTop w:val="0"/>
      <w:marBottom w:val="0"/>
      <w:divBdr>
        <w:top w:val="none" w:sz="0" w:space="0" w:color="auto"/>
        <w:left w:val="none" w:sz="0" w:space="0" w:color="auto"/>
        <w:bottom w:val="none" w:sz="0" w:space="0" w:color="auto"/>
        <w:right w:val="none" w:sz="0" w:space="0" w:color="auto"/>
      </w:divBdr>
    </w:div>
    <w:div w:id="1639262315">
      <w:bodyDiv w:val="1"/>
      <w:marLeft w:val="0"/>
      <w:marRight w:val="0"/>
      <w:marTop w:val="0"/>
      <w:marBottom w:val="0"/>
      <w:divBdr>
        <w:top w:val="none" w:sz="0" w:space="0" w:color="auto"/>
        <w:left w:val="none" w:sz="0" w:space="0" w:color="auto"/>
        <w:bottom w:val="none" w:sz="0" w:space="0" w:color="auto"/>
        <w:right w:val="none" w:sz="0" w:space="0" w:color="auto"/>
      </w:divBdr>
    </w:div>
    <w:div w:id="1682269339">
      <w:bodyDiv w:val="1"/>
      <w:marLeft w:val="0"/>
      <w:marRight w:val="0"/>
      <w:marTop w:val="0"/>
      <w:marBottom w:val="0"/>
      <w:divBdr>
        <w:top w:val="none" w:sz="0" w:space="0" w:color="auto"/>
        <w:left w:val="none" w:sz="0" w:space="0" w:color="auto"/>
        <w:bottom w:val="none" w:sz="0" w:space="0" w:color="auto"/>
        <w:right w:val="none" w:sz="0" w:space="0" w:color="auto"/>
      </w:divBdr>
      <w:divsChild>
        <w:div w:id="498694445">
          <w:marLeft w:val="288"/>
          <w:marRight w:val="0"/>
          <w:marTop w:val="0"/>
          <w:marBottom w:val="0"/>
          <w:divBdr>
            <w:top w:val="none" w:sz="0" w:space="0" w:color="auto"/>
            <w:left w:val="none" w:sz="0" w:space="0" w:color="auto"/>
            <w:bottom w:val="none" w:sz="0" w:space="0" w:color="auto"/>
            <w:right w:val="none" w:sz="0" w:space="0" w:color="auto"/>
          </w:divBdr>
        </w:div>
        <w:div w:id="1484930475">
          <w:marLeft w:val="288"/>
          <w:marRight w:val="0"/>
          <w:marTop w:val="0"/>
          <w:marBottom w:val="0"/>
          <w:divBdr>
            <w:top w:val="none" w:sz="0" w:space="0" w:color="auto"/>
            <w:left w:val="none" w:sz="0" w:space="0" w:color="auto"/>
            <w:bottom w:val="none" w:sz="0" w:space="0" w:color="auto"/>
            <w:right w:val="none" w:sz="0" w:space="0" w:color="auto"/>
          </w:divBdr>
        </w:div>
        <w:div w:id="2079476541">
          <w:marLeft w:val="288"/>
          <w:marRight w:val="0"/>
          <w:marTop w:val="0"/>
          <w:marBottom w:val="0"/>
          <w:divBdr>
            <w:top w:val="none" w:sz="0" w:space="0" w:color="auto"/>
            <w:left w:val="none" w:sz="0" w:space="0" w:color="auto"/>
            <w:bottom w:val="none" w:sz="0" w:space="0" w:color="auto"/>
            <w:right w:val="none" w:sz="0" w:space="0" w:color="auto"/>
          </w:divBdr>
        </w:div>
        <w:div w:id="86997582">
          <w:marLeft w:val="288"/>
          <w:marRight w:val="0"/>
          <w:marTop w:val="0"/>
          <w:marBottom w:val="0"/>
          <w:divBdr>
            <w:top w:val="none" w:sz="0" w:space="0" w:color="auto"/>
            <w:left w:val="none" w:sz="0" w:space="0" w:color="auto"/>
            <w:bottom w:val="none" w:sz="0" w:space="0" w:color="auto"/>
            <w:right w:val="none" w:sz="0" w:space="0" w:color="auto"/>
          </w:divBdr>
        </w:div>
        <w:div w:id="864249420">
          <w:marLeft w:val="288"/>
          <w:marRight w:val="0"/>
          <w:marTop w:val="0"/>
          <w:marBottom w:val="0"/>
          <w:divBdr>
            <w:top w:val="none" w:sz="0" w:space="0" w:color="auto"/>
            <w:left w:val="none" w:sz="0" w:space="0" w:color="auto"/>
            <w:bottom w:val="none" w:sz="0" w:space="0" w:color="auto"/>
            <w:right w:val="none" w:sz="0" w:space="0" w:color="auto"/>
          </w:divBdr>
        </w:div>
        <w:div w:id="550388398">
          <w:marLeft w:val="288"/>
          <w:marRight w:val="0"/>
          <w:marTop w:val="0"/>
          <w:marBottom w:val="0"/>
          <w:divBdr>
            <w:top w:val="none" w:sz="0" w:space="0" w:color="auto"/>
            <w:left w:val="none" w:sz="0" w:space="0" w:color="auto"/>
            <w:bottom w:val="none" w:sz="0" w:space="0" w:color="auto"/>
            <w:right w:val="none" w:sz="0" w:space="0" w:color="auto"/>
          </w:divBdr>
        </w:div>
        <w:div w:id="1793743129">
          <w:marLeft w:val="288"/>
          <w:marRight w:val="0"/>
          <w:marTop w:val="0"/>
          <w:marBottom w:val="0"/>
          <w:divBdr>
            <w:top w:val="none" w:sz="0" w:space="0" w:color="auto"/>
            <w:left w:val="none" w:sz="0" w:space="0" w:color="auto"/>
            <w:bottom w:val="none" w:sz="0" w:space="0" w:color="auto"/>
            <w:right w:val="none" w:sz="0" w:space="0" w:color="auto"/>
          </w:divBdr>
        </w:div>
        <w:div w:id="1649895293">
          <w:marLeft w:val="288"/>
          <w:marRight w:val="0"/>
          <w:marTop w:val="0"/>
          <w:marBottom w:val="0"/>
          <w:divBdr>
            <w:top w:val="none" w:sz="0" w:space="0" w:color="auto"/>
            <w:left w:val="none" w:sz="0" w:space="0" w:color="auto"/>
            <w:bottom w:val="none" w:sz="0" w:space="0" w:color="auto"/>
            <w:right w:val="none" w:sz="0" w:space="0" w:color="auto"/>
          </w:divBdr>
        </w:div>
        <w:div w:id="296641354">
          <w:marLeft w:val="288"/>
          <w:marRight w:val="0"/>
          <w:marTop w:val="0"/>
          <w:marBottom w:val="0"/>
          <w:divBdr>
            <w:top w:val="none" w:sz="0" w:space="0" w:color="auto"/>
            <w:left w:val="none" w:sz="0" w:space="0" w:color="auto"/>
            <w:bottom w:val="none" w:sz="0" w:space="0" w:color="auto"/>
            <w:right w:val="none" w:sz="0" w:space="0" w:color="auto"/>
          </w:divBdr>
        </w:div>
        <w:div w:id="1703674743">
          <w:marLeft w:val="288"/>
          <w:marRight w:val="0"/>
          <w:marTop w:val="0"/>
          <w:marBottom w:val="0"/>
          <w:divBdr>
            <w:top w:val="none" w:sz="0" w:space="0" w:color="auto"/>
            <w:left w:val="none" w:sz="0" w:space="0" w:color="auto"/>
            <w:bottom w:val="none" w:sz="0" w:space="0" w:color="auto"/>
            <w:right w:val="none" w:sz="0" w:space="0" w:color="auto"/>
          </w:divBdr>
        </w:div>
        <w:div w:id="1995256154">
          <w:marLeft w:val="288"/>
          <w:marRight w:val="0"/>
          <w:marTop w:val="0"/>
          <w:marBottom w:val="0"/>
          <w:divBdr>
            <w:top w:val="none" w:sz="0" w:space="0" w:color="auto"/>
            <w:left w:val="none" w:sz="0" w:space="0" w:color="auto"/>
            <w:bottom w:val="none" w:sz="0" w:space="0" w:color="auto"/>
            <w:right w:val="none" w:sz="0" w:space="0" w:color="auto"/>
          </w:divBdr>
        </w:div>
        <w:div w:id="2144957379">
          <w:marLeft w:val="288"/>
          <w:marRight w:val="0"/>
          <w:marTop w:val="0"/>
          <w:marBottom w:val="0"/>
          <w:divBdr>
            <w:top w:val="none" w:sz="0" w:space="0" w:color="auto"/>
            <w:left w:val="none" w:sz="0" w:space="0" w:color="auto"/>
            <w:bottom w:val="none" w:sz="0" w:space="0" w:color="auto"/>
            <w:right w:val="none" w:sz="0" w:space="0" w:color="auto"/>
          </w:divBdr>
        </w:div>
        <w:div w:id="1556743776">
          <w:marLeft w:val="288"/>
          <w:marRight w:val="0"/>
          <w:marTop w:val="0"/>
          <w:marBottom w:val="0"/>
          <w:divBdr>
            <w:top w:val="none" w:sz="0" w:space="0" w:color="auto"/>
            <w:left w:val="none" w:sz="0" w:space="0" w:color="auto"/>
            <w:bottom w:val="none" w:sz="0" w:space="0" w:color="auto"/>
            <w:right w:val="none" w:sz="0" w:space="0" w:color="auto"/>
          </w:divBdr>
        </w:div>
        <w:div w:id="1513491169">
          <w:marLeft w:val="288"/>
          <w:marRight w:val="0"/>
          <w:marTop w:val="0"/>
          <w:marBottom w:val="0"/>
          <w:divBdr>
            <w:top w:val="none" w:sz="0" w:space="0" w:color="auto"/>
            <w:left w:val="none" w:sz="0" w:space="0" w:color="auto"/>
            <w:bottom w:val="none" w:sz="0" w:space="0" w:color="auto"/>
            <w:right w:val="none" w:sz="0" w:space="0" w:color="auto"/>
          </w:divBdr>
        </w:div>
      </w:divsChild>
    </w:div>
    <w:div w:id="1808619743">
      <w:bodyDiv w:val="1"/>
      <w:marLeft w:val="0"/>
      <w:marRight w:val="0"/>
      <w:marTop w:val="0"/>
      <w:marBottom w:val="0"/>
      <w:divBdr>
        <w:top w:val="none" w:sz="0" w:space="0" w:color="auto"/>
        <w:left w:val="none" w:sz="0" w:space="0" w:color="auto"/>
        <w:bottom w:val="none" w:sz="0" w:space="0" w:color="auto"/>
        <w:right w:val="none" w:sz="0" w:space="0" w:color="auto"/>
      </w:divBdr>
    </w:div>
    <w:div w:id="202513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lomite-microfluidics.com/wp-content/uploads/mitos-dropix-droplet-splitting-application-note-1.pdf"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CO@mail.muni.cz" TargetMode="External"/><Relationship Id="rId11" Type="http://schemas.openxmlformats.org/officeDocument/2006/relationships/fontTable" Target="fontTable.xml"/><Relationship Id="rId5" Type="http://schemas.openxmlformats.org/officeDocument/2006/relationships/hyperlink" Target="mailto:kovard@mail.muni.cz"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1498</Words>
  <Characters>8845</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Kovář</dc:creator>
  <cp:keywords/>
  <dc:description/>
  <cp:lastModifiedBy>David Kovář</cp:lastModifiedBy>
  <cp:revision>4</cp:revision>
  <dcterms:created xsi:type="dcterms:W3CDTF">2020-11-19T13:43:00Z</dcterms:created>
  <dcterms:modified xsi:type="dcterms:W3CDTF">2020-11-19T13:44:00Z</dcterms:modified>
</cp:coreProperties>
</file>