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3142" w14:textId="77777777" w:rsidR="005C19DF" w:rsidRPr="005C19DF" w:rsidRDefault="005C19DF" w:rsidP="005C19DF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5C19DF">
        <w:rPr>
          <w:rFonts w:ascii="Arial" w:hAnsi="Arial" w:cs="Arial"/>
          <w:sz w:val="32"/>
          <w:szCs w:val="32"/>
        </w:rPr>
        <w:t>Mokřady</w:t>
      </w:r>
    </w:p>
    <w:p w14:paraId="199D78C3" w14:textId="77777777" w:rsidR="005C19DF" w:rsidRPr="005C19DF" w:rsidRDefault="005C19DF" w:rsidP="005C19DF">
      <w:pPr>
        <w:jc w:val="both"/>
        <w:rPr>
          <w:rFonts w:ascii="Arial" w:hAnsi="Arial" w:cs="Arial"/>
          <w:sz w:val="30"/>
          <w:szCs w:val="30"/>
        </w:rPr>
      </w:pPr>
      <w:r w:rsidRPr="005C19DF">
        <w:rPr>
          <w:rFonts w:ascii="Arial" w:hAnsi="Arial" w:cs="Arial"/>
          <w:sz w:val="30"/>
          <w:szCs w:val="30"/>
        </w:rPr>
        <w:t>Charakteristika mokřadů</w:t>
      </w:r>
    </w:p>
    <w:p w14:paraId="492E84C4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Vymezení pojmu mokřad</w:t>
      </w:r>
    </w:p>
    <w:p w14:paraId="18A82853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Do Českého jazyka bylo slovo mokřad přeloženo z anglického slova </w:t>
      </w:r>
      <w:proofErr w:type="spellStart"/>
      <w:r w:rsidRPr="00D76608">
        <w:rPr>
          <w:rFonts w:ascii="Arial" w:hAnsi="Arial" w:cs="Arial"/>
          <w:sz w:val="24"/>
          <w:szCs w:val="24"/>
        </w:rPr>
        <w:t>wetland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(Květ &amp; Čížková 2017). </w:t>
      </w:r>
      <w:r>
        <w:rPr>
          <w:rFonts w:ascii="Arial" w:hAnsi="Arial" w:cs="Arial"/>
          <w:sz w:val="24"/>
          <w:szCs w:val="24"/>
        </w:rPr>
        <w:t>P</w:t>
      </w:r>
      <w:r w:rsidRPr="00D76608">
        <w:rPr>
          <w:rFonts w:ascii="Arial" w:hAnsi="Arial" w:cs="Arial"/>
          <w:sz w:val="24"/>
          <w:szCs w:val="24"/>
        </w:rPr>
        <w:t>ojem mokřad je těžké vymezit, protože představuje mnoho typů biotopů</w:t>
      </w:r>
      <w:r>
        <w:rPr>
          <w:rFonts w:ascii="Arial" w:hAnsi="Arial" w:cs="Arial"/>
          <w:sz w:val="24"/>
          <w:szCs w:val="24"/>
        </w:rPr>
        <w:t>.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tohoto důvodu byla</w:t>
      </w:r>
      <w:r w:rsidRPr="00D76608">
        <w:rPr>
          <w:rFonts w:ascii="Arial" w:hAnsi="Arial" w:cs="Arial"/>
          <w:sz w:val="24"/>
          <w:szCs w:val="24"/>
        </w:rPr>
        <w:t xml:space="preserve"> v minulosti vytvořena celá řada definic.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V České republice se nejčastěji používá definice zakotvená v </w:t>
      </w:r>
      <w:proofErr w:type="spellStart"/>
      <w:r w:rsidRPr="00D76608">
        <w:rPr>
          <w:rFonts w:ascii="Arial" w:hAnsi="Arial" w:cs="Arial"/>
          <w:sz w:val="24"/>
          <w:szCs w:val="24"/>
        </w:rPr>
        <w:t>Ramsarské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úmluvě z roku 1971 (Květ &amp; Čížková 2017)</w:t>
      </w:r>
      <w:r>
        <w:rPr>
          <w:rFonts w:ascii="Arial" w:hAnsi="Arial" w:cs="Arial"/>
          <w:sz w:val="24"/>
          <w:szCs w:val="24"/>
        </w:rPr>
        <w:t xml:space="preserve"> </w:t>
      </w:r>
      <w:r w:rsidRPr="004E3076">
        <w:rPr>
          <w:rFonts w:ascii="Arial" w:hAnsi="Arial" w:cs="Arial"/>
          <w:sz w:val="24"/>
          <w:szCs w:val="24"/>
        </w:rPr>
        <w:t>ve znění</w:t>
      </w:r>
      <w:r w:rsidRPr="00D76608">
        <w:rPr>
          <w:rFonts w:ascii="Arial" w:hAnsi="Arial" w:cs="Arial"/>
          <w:sz w:val="24"/>
          <w:szCs w:val="24"/>
        </w:rPr>
        <w:t xml:space="preserve">: Mokřady jsou území bažin, slatin, rašelinišť (vrchovišť) i území pokrytá vodou, přirozeně i uměle vytvořená, trvalá či dočasná, s vodou stojatou či tekoucí, sladkou, brakickou či slanou, včetně území s mořskou vodou, jejíž hloubka při odlivu nepřesahuje 6 metrů (IUCN &amp; </w:t>
      </w:r>
      <w:proofErr w:type="spellStart"/>
      <w:r w:rsidRPr="00D76608">
        <w:rPr>
          <w:rFonts w:ascii="Arial" w:hAnsi="Arial" w:cs="Arial"/>
          <w:sz w:val="24"/>
          <w:szCs w:val="24"/>
        </w:rPr>
        <w:t>Carr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1972). Pro účely </w:t>
      </w:r>
      <w:r>
        <w:rPr>
          <w:rFonts w:ascii="Arial" w:hAnsi="Arial" w:cs="Arial"/>
          <w:sz w:val="24"/>
          <w:szCs w:val="24"/>
        </w:rPr>
        <w:t>sv</w:t>
      </w:r>
      <w:r w:rsidRPr="00D76608">
        <w:rPr>
          <w:rFonts w:ascii="Arial" w:hAnsi="Arial" w:cs="Arial"/>
          <w:sz w:val="24"/>
          <w:szCs w:val="24"/>
        </w:rPr>
        <w:t xml:space="preserve">ojí bakalářské práce jsem se rozhodl vymezit tento termín podle P. Dennyho: Mokřady jsou území sezónně anebo trvale podmáčená, anebo trvale anebo občasně zaplavovaná mělkou vodou, jež zpravidla hostí vegetaci složenou z vodních a bažinných rostlin (Denny 1995). </w:t>
      </w:r>
    </w:p>
    <w:p w14:paraId="061FB8D2" w14:textId="77777777" w:rsidR="005C19DF" w:rsidRPr="005C19DF" w:rsidRDefault="005C19DF" w:rsidP="005C19DF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5C19DF">
        <w:rPr>
          <w:rFonts w:ascii="Arial" w:hAnsi="Arial" w:cs="Arial"/>
          <w:sz w:val="26"/>
          <w:szCs w:val="26"/>
        </w:rPr>
        <w:t>Ramsarská</w:t>
      </w:r>
      <w:proofErr w:type="spellEnd"/>
      <w:r w:rsidRPr="005C19DF">
        <w:rPr>
          <w:rFonts w:ascii="Arial" w:hAnsi="Arial" w:cs="Arial"/>
          <w:sz w:val="26"/>
          <w:szCs w:val="26"/>
        </w:rPr>
        <w:t xml:space="preserve"> úmluva</w:t>
      </w:r>
    </w:p>
    <w:p w14:paraId="0A01FA67" w14:textId="77777777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D76608">
        <w:rPr>
          <w:rFonts w:ascii="Arial" w:hAnsi="Arial" w:cs="Arial"/>
          <w:sz w:val="24"/>
          <w:szCs w:val="24"/>
        </w:rPr>
        <w:t>Ramsarská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úmluva je </w:t>
      </w:r>
      <w:r>
        <w:rPr>
          <w:rFonts w:ascii="Arial" w:hAnsi="Arial" w:cs="Arial"/>
          <w:sz w:val="24"/>
          <w:szCs w:val="24"/>
        </w:rPr>
        <w:t>dokument týkající se</w:t>
      </w:r>
      <w:r w:rsidRPr="00D76608">
        <w:rPr>
          <w:rFonts w:ascii="Arial" w:hAnsi="Arial" w:cs="Arial"/>
          <w:sz w:val="24"/>
          <w:szCs w:val="24"/>
        </w:rPr>
        <w:t xml:space="preserve"> mokřad</w:t>
      </w:r>
      <w:r>
        <w:rPr>
          <w:rFonts w:ascii="Arial" w:hAnsi="Arial" w:cs="Arial"/>
          <w:sz w:val="24"/>
          <w:szCs w:val="24"/>
        </w:rPr>
        <w:t>ů</w:t>
      </w:r>
      <w:r w:rsidRPr="00D76608">
        <w:rPr>
          <w:rFonts w:ascii="Arial" w:hAnsi="Arial" w:cs="Arial"/>
          <w:sz w:val="24"/>
          <w:szCs w:val="24"/>
        </w:rPr>
        <w:t xml:space="preserve"> mezinárodní</w:t>
      </w:r>
      <w:r>
        <w:rPr>
          <w:rFonts w:ascii="Arial" w:hAnsi="Arial" w:cs="Arial"/>
          <w:sz w:val="24"/>
          <w:szCs w:val="24"/>
        </w:rPr>
        <w:t>ho</w:t>
      </w:r>
      <w:r w:rsidRPr="00D76608">
        <w:rPr>
          <w:rFonts w:ascii="Arial" w:hAnsi="Arial" w:cs="Arial"/>
          <w:sz w:val="24"/>
          <w:szCs w:val="24"/>
        </w:rPr>
        <w:t xml:space="preserve"> význam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Mimo jiné </w:t>
      </w:r>
      <w:r w:rsidRPr="00D76608">
        <w:rPr>
          <w:rFonts w:ascii="Arial" w:hAnsi="Arial" w:cs="Arial"/>
          <w:sz w:val="24"/>
          <w:szCs w:val="24"/>
        </w:rPr>
        <w:t>se jedná o jedinou úmluvu na světě</w:t>
      </w:r>
      <w:r>
        <w:rPr>
          <w:rFonts w:ascii="Arial" w:hAnsi="Arial" w:cs="Arial"/>
          <w:sz w:val="24"/>
          <w:szCs w:val="24"/>
        </w:rPr>
        <w:t>, která</w:t>
      </w:r>
      <w:r w:rsidRPr="00D76608">
        <w:rPr>
          <w:rFonts w:ascii="Arial" w:hAnsi="Arial" w:cs="Arial"/>
          <w:sz w:val="24"/>
          <w:szCs w:val="24"/>
        </w:rPr>
        <w:t xml:space="preserve"> chrání</w:t>
      </w:r>
      <w:r>
        <w:rPr>
          <w:rFonts w:ascii="Arial" w:hAnsi="Arial" w:cs="Arial"/>
          <w:sz w:val="24"/>
          <w:szCs w:val="24"/>
        </w:rPr>
        <w:t xml:space="preserve"> jeden</w:t>
      </w:r>
      <w:r w:rsidRPr="00D76608">
        <w:rPr>
          <w:rFonts w:ascii="Arial" w:hAnsi="Arial" w:cs="Arial"/>
          <w:sz w:val="24"/>
          <w:szCs w:val="24"/>
        </w:rPr>
        <w:t xml:space="preserve"> konkrétní typ biotopu </w:t>
      </w:r>
      <w:r w:rsidRPr="00D76608">
        <w:rPr>
          <w:rFonts w:ascii="Arial" w:hAnsi="Arial" w:cs="Arial"/>
          <w:color w:val="FF0000"/>
          <w:sz w:val="24"/>
          <w:szCs w:val="24"/>
        </w:rPr>
        <w:t>(mokřady ochrana přírody web)</w:t>
      </w:r>
      <w:r w:rsidRPr="00D7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roce 1971 byla v íránském městě </w:t>
      </w:r>
      <w:proofErr w:type="spellStart"/>
      <w:r>
        <w:rPr>
          <w:rFonts w:ascii="Arial" w:hAnsi="Arial" w:cs="Arial"/>
          <w:sz w:val="24"/>
          <w:szCs w:val="24"/>
        </w:rPr>
        <w:t>Ramsar</w:t>
      </w:r>
      <w:proofErr w:type="spellEnd"/>
      <w:r>
        <w:rPr>
          <w:rFonts w:ascii="Arial" w:hAnsi="Arial" w:cs="Arial"/>
          <w:sz w:val="24"/>
          <w:szCs w:val="24"/>
        </w:rPr>
        <w:t xml:space="preserve"> stvrzena prvními podpisy. </w:t>
      </w:r>
      <w:r w:rsidRPr="00D76608">
        <w:rPr>
          <w:rFonts w:ascii="Arial" w:hAnsi="Arial" w:cs="Arial"/>
          <w:sz w:val="24"/>
          <w:szCs w:val="24"/>
        </w:rPr>
        <w:t xml:space="preserve">Česká republika se připojila k této </w:t>
      </w:r>
      <w:r>
        <w:rPr>
          <w:rFonts w:ascii="Arial" w:hAnsi="Arial" w:cs="Arial"/>
          <w:sz w:val="24"/>
          <w:szCs w:val="24"/>
        </w:rPr>
        <w:t xml:space="preserve">smlouvě </w:t>
      </w:r>
      <w:r w:rsidRPr="00D76608">
        <w:rPr>
          <w:rFonts w:ascii="Arial" w:hAnsi="Arial" w:cs="Arial"/>
          <w:sz w:val="24"/>
          <w:szCs w:val="24"/>
        </w:rPr>
        <w:t xml:space="preserve">v roce 1990. Tři roky poté byl ustanoven Český </w:t>
      </w:r>
      <w:proofErr w:type="spellStart"/>
      <w:r w:rsidRPr="00D76608">
        <w:rPr>
          <w:rFonts w:ascii="Arial" w:hAnsi="Arial" w:cs="Arial"/>
          <w:sz w:val="24"/>
          <w:szCs w:val="24"/>
        </w:rPr>
        <w:t>ramsarský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výbor. Podpis </w:t>
      </w:r>
      <w:proofErr w:type="spellStart"/>
      <w:r w:rsidRPr="00D76608">
        <w:rPr>
          <w:rFonts w:ascii="Arial" w:hAnsi="Arial" w:cs="Arial"/>
          <w:sz w:val="24"/>
          <w:szCs w:val="24"/>
        </w:rPr>
        <w:t>Ramsarské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úmluvy dává členským státům povinnost vyhlásit alespoň jeden mokřad na jejich území </w:t>
      </w:r>
      <w:r>
        <w:rPr>
          <w:rFonts w:ascii="Arial" w:hAnsi="Arial" w:cs="Arial"/>
          <w:sz w:val="24"/>
          <w:szCs w:val="24"/>
        </w:rPr>
        <w:t xml:space="preserve">mokřadem </w:t>
      </w:r>
      <w:r w:rsidRPr="00D76608">
        <w:rPr>
          <w:rFonts w:ascii="Arial" w:hAnsi="Arial" w:cs="Arial"/>
          <w:sz w:val="24"/>
          <w:szCs w:val="24"/>
        </w:rPr>
        <w:t>mezinárodního významu</w:t>
      </w:r>
      <w:r>
        <w:rPr>
          <w:rFonts w:ascii="Arial" w:hAnsi="Arial" w:cs="Arial"/>
          <w:sz w:val="24"/>
          <w:szCs w:val="24"/>
        </w:rPr>
        <w:t xml:space="preserve"> a také </w:t>
      </w:r>
      <w:r w:rsidRPr="00D76608">
        <w:rPr>
          <w:rFonts w:ascii="Arial" w:hAnsi="Arial" w:cs="Arial"/>
          <w:sz w:val="24"/>
          <w:szCs w:val="24"/>
        </w:rPr>
        <w:t>splň</w:t>
      </w:r>
      <w:r>
        <w:rPr>
          <w:rFonts w:ascii="Arial" w:hAnsi="Arial" w:cs="Arial"/>
          <w:sz w:val="24"/>
          <w:szCs w:val="24"/>
        </w:rPr>
        <w:t>ovat</w:t>
      </w:r>
      <w:r w:rsidRPr="00D76608">
        <w:rPr>
          <w:rFonts w:ascii="Arial" w:hAnsi="Arial" w:cs="Arial"/>
          <w:sz w:val="24"/>
          <w:szCs w:val="24"/>
        </w:rPr>
        <w:t xml:space="preserve"> podmínky ukotvené </w:t>
      </w:r>
      <w:r>
        <w:rPr>
          <w:rFonts w:ascii="Arial" w:hAnsi="Arial" w:cs="Arial"/>
          <w:sz w:val="24"/>
          <w:szCs w:val="24"/>
        </w:rPr>
        <w:t>ve smlouvě. D</w:t>
      </w:r>
      <w:r w:rsidRPr="00D76608">
        <w:rPr>
          <w:rFonts w:ascii="Arial" w:hAnsi="Arial" w:cs="Arial"/>
          <w:sz w:val="24"/>
          <w:szCs w:val="24"/>
        </w:rPr>
        <w:t>ále se zavazuje o tyto lokality</w:t>
      </w:r>
      <w:r>
        <w:rPr>
          <w:rFonts w:ascii="Arial" w:hAnsi="Arial" w:cs="Arial"/>
          <w:sz w:val="24"/>
          <w:szCs w:val="24"/>
        </w:rPr>
        <w:t xml:space="preserve"> patřičně</w:t>
      </w:r>
      <w:r w:rsidRPr="00D76608">
        <w:rPr>
          <w:rFonts w:ascii="Arial" w:hAnsi="Arial" w:cs="Arial"/>
          <w:sz w:val="24"/>
          <w:szCs w:val="24"/>
        </w:rPr>
        <w:t xml:space="preserve"> pečovat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 ochrana přírody). </w:t>
      </w:r>
    </w:p>
    <w:p w14:paraId="08EFF80B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Funkce mokřadů</w:t>
      </w:r>
    </w:p>
    <w:p w14:paraId="790B816E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Mokřady se významně podílejí na koloběhu vody v krajině. Dokonce už Karel IV. podporoval budování rybníků, jakožto krajinotvorných prvků zlepšujících mikroklima v jejich okolí. Podílejí se na tom zejména zvýšeným odpařováním vody z volné hladiny mokřadu. Zvýšená evapotranspirace podmiňuje tvorbu oblačnosti a srážek v okolí, čímž navrací vodu zpět do krajiny (Brom 2017). Navíc vytvořená oblačnost neumožňuje průnik slunečního záření k povrchu, čímž se snižuje intenzita výparu vody v mokřadu a jeho okolí. Voda tedy cirkuluje mezi svrchní vrstvou půdy, vegetačním krytem a přízemní vrstvou atmosféry. Výše popsaný děj se nazývá vodní mikrocyklus (</w:t>
      </w:r>
      <w:proofErr w:type="spellStart"/>
      <w:r>
        <w:rPr>
          <w:rFonts w:ascii="Arial" w:hAnsi="Arial" w:cs="Arial"/>
          <w:sz w:val="24"/>
          <w:szCs w:val="24"/>
        </w:rPr>
        <w:t>Kedziora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Olejnik</w:t>
      </w:r>
      <w:proofErr w:type="spellEnd"/>
      <w:r>
        <w:rPr>
          <w:rFonts w:ascii="Arial" w:hAnsi="Arial" w:cs="Arial"/>
          <w:sz w:val="24"/>
          <w:szCs w:val="24"/>
        </w:rPr>
        <w:t xml:space="preserve"> 2002).</w:t>
      </w:r>
    </w:p>
    <w:p w14:paraId="49714515" w14:textId="28D7978C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Mokřady též zvyšují retenční schopnost krajiny (Žáček 2017) a přispívají ke zvýšení biodiverzity a členitosti krajiny. Vyskytuje se zde velké množství živočichů s vyhraněnými nároky na prostředí. Mokřadních biotopů v krajině České republiky obecně významně ubylo, což souvisí s poklesem početností druhů na ně vázaných. Jedná se o už dnes ohrožené druhy vodních ptáků, obojživelníků, bezobratlých a vodních rostlin (Žáček 2017). </w:t>
      </w:r>
    </w:p>
    <w:p w14:paraId="71DDAFEC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7414AB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lastRenderedPageBreak/>
        <w:t>Typy mokřadů v České republice</w:t>
      </w:r>
    </w:p>
    <w:p w14:paraId="15499607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Mokřady v České republice rozdělujeme podle významnosti a typu biotopu. </w:t>
      </w:r>
      <w:r>
        <w:rPr>
          <w:rFonts w:ascii="Arial" w:hAnsi="Arial" w:cs="Arial"/>
          <w:sz w:val="24"/>
          <w:szCs w:val="24"/>
        </w:rPr>
        <w:t>Pod</w:t>
      </w:r>
      <w:r w:rsidRPr="00D76608">
        <w:rPr>
          <w:rFonts w:ascii="Arial" w:hAnsi="Arial" w:cs="Arial"/>
          <w:sz w:val="24"/>
          <w:szCs w:val="24"/>
        </w:rPr>
        <w:t>le význam</w:t>
      </w:r>
      <w:r>
        <w:rPr>
          <w:rFonts w:ascii="Arial" w:hAnsi="Arial" w:cs="Arial"/>
          <w:sz w:val="24"/>
          <w:szCs w:val="24"/>
        </w:rPr>
        <w:t>nosti</w:t>
      </w:r>
      <w:r w:rsidRPr="00D76608">
        <w:rPr>
          <w:rFonts w:ascii="Arial" w:hAnsi="Arial" w:cs="Arial"/>
          <w:sz w:val="24"/>
          <w:szCs w:val="24"/>
        </w:rPr>
        <w:t xml:space="preserve"> jsou mokřady děleny na lokální (L), regionální (R), nadregionální (N) a mezinárodně významné mokřady (RS)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(AOPK). </w:t>
      </w:r>
      <w:r w:rsidRPr="00D76608">
        <w:rPr>
          <w:rFonts w:ascii="Arial" w:hAnsi="Arial" w:cs="Arial"/>
          <w:sz w:val="24"/>
          <w:szCs w:val="24"/>
        </w:rPr>
        <w:t>Do kategorie mezinárodně významných mokřadů (RS) aktuálně na území Č</w:t>
      </w:r>
      <w:r>
        <w:rPr>
          <w:rFonts w:ascii="Arial" w:hAnsi="Arial" w:cs="Arial"/>
          <w:sz w:val="24"/>
          <w:szCs w:val="24"/>
        </w:rPr>
        <w:t>eské republiky</w:t>
      </w:r>
      <w:r w:rsidRPr="00D76608">
        <w:rPr>
          <w:rFonts w:ascii="Arial" w:hAnsi="Arial" w:cs="Arial"/>
          <w:sz w:val="24"/>
          <w:szCs w:val="24"/>
        </w:rPr>
        <w:t xml:space="preserve"> spadá 14 mokřadních biotopů, které </w:t>
      </w:r>
      <w:r>
        <w:rPr>
          <w:rFonts w:ascii="Arial" w:hAnsi="Arial" w:cs="Arial"/>
          <w:sz w:val="24"/>
          <w:szCs w:val="24"/>
        </w:rPr>
        <w:t>splňují požadavky</w:t>
      </w:r>
      <w:r w:rsidRPr="00D7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sz w:val="24"/>
          <w:szCs w:val="24"/>
        </w:rPr>
        <w:t>Ramsarské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úmluvy. Konkrétně se jedná o: </w:t>
      </w:r>
    </w:p>
    <w:p w14:paraId="430D3CF8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5C19DF" w:rsidRPr="00D76608">
          <w:rPr>
            <w:rFonts w:ascii="Arial" w:hAnsi="Arial" w:cs="Arial"/>
            <w:sz w:val="24"/>
            <w:szCs w:val="24"/>
          </w:rPr>
          <w:t>RS01 Šumavská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(10 224,539 ha, zapsána roku 1990)</w:t>
      </w:r>
    </w:p>
    <w:p w14:paraId="6DE8D94C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5C19DF" w:rsidRPr="00D76608">
          <w:rPr>
            <w:rFonts w:ascii="Arial" w:hAnsi="Arial" w:cs="Arial"/>
            <w:sz w:val="24"/>
            <w:szCs w:val="24"/>
          </w:rPr>
          <w:t>RS02 Třeboňské rybníky</w:t>
        </w:r>
      </w:hyperlink>
      <w:r w:rsidR="005C19DF" w:rsidRPr="00D76608">
        <w:rPr>
          <w:rFonts w:ascii="Arial" w:hAnsi="Arial" w:cs="Arial"/>
          <w:sz w:val="24"/>
          <w:szCs w:val="24"/>
        </w:rPr>
        <w:t> (9 623,674 ha, zapsány roku 1990)</w:t>
      </w:r>
    </w:p>
    <w:p w14:paraId="18E52555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5C19DF" w:rsidRPr="00D76608">
          <w:rPr>
            <w:rFonts w:ascii="Arial" w:hAnsi="Arial" w:cs="Arial"/>
            <w:sz w:val="24"/>
            <w:szCs w:val="24"/>
          </w:rPr>
          <w:t>RS03 Novozámecký a Břehyňský rybník</w:t>
        </w:r>
      </w:hyperlink>
      <w:r w:rsidR="005C19DF" w:rsidRPr="00D76608">
        <w:rPr>
          <w:rFonts w:ascii="Arial" w:hAnsi="Arial" w:cs="Arial"/>
          <w:sz w:val="24"/>
          <w:szCs w:val="24"/>
        </w:rPr>
        <w:t> (927,150 ha, zapsány roku 1990)</w:t>
      </w:r>
    </w:p>
    <w:p w14:paraId="29D5F6F0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5C19DF" w:rsidRPr="00D76608">
          <w:rPr>
            <w:rFonts w:ascii="Arial" w:hAnsi="Arial" w:cs="Arial"/>
            <w:sz w:val="24"/>
            <w:szCs w:val="24"/>
          </w:rPr>
          <w:t>RS04 Lednické rybníky</w:t>
        </w:r>
      </w:hyperlink>
      <w:r w:rsidR="005C19DF" w:rsidRPr="00D76608">
        <w:rPr>
          <w:rFonts w:ascii="Arial" w:hAnsi="Arial" w:cs="Arial"/>
          <w:sz w:val="24"/>
          <w:szCs w:val="24"/>
        </w:rPr>
        <w:t> (690,960 ha, zapsány roku 1990)</w:t>
      </w:r>
    </w:p>
    <w:p w14:paraId="106F0C7D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5C19DF" w:rsidRPr="00D76608">
          <w:rPr>
            <w:rFonts w:ascii="Arial" w:hAnsi="Arial" w:cs="Arial"/>
            <w:sz w:val="24"/>
            <w:szCs w:val="24"/>
          </w:rPr>
          <w:t>RS05 Litovelské Pomoraví</w:t>
        </w:r>
      </w:hyperlink>
      <w:r w:rsidR="005C19DF" w:rsidRPr="00D76608">
        <w:rPr>
          <w:rFonts w:ascii="Arial" w:hAnsi="Arial" w:cs="Arial"/>
          <w:sz w:val="24"/>
          <w:szCs w:val="24"/>
        </w:rPr>
        <w:t> (6 194,278 ha, zapsáno roku 1993)</w:t>
      </w:r>
    </w:p>
    <w:p w14:paraId="0F3ECCD6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5C19DF" w:rsidRPr="00D76608">
          <w:rPr>
            <w:rFonts w:ascii="Arial" w:hAnsi="Arial" w:cs="Arial"/>
            <w:sz w:val="24"/>
            <w:szCs w:val="24"/>
          </w:rPr>
          <w:t>RS06 Poodří</w:t>
        </w:r>
      </w:hyperlink>
      <w:r w:rsidR="005C19DF" w:rsidRPr="00D76608">
        <w:rPr>
          <w:rFonts w:ascii="Arial" w:hAnsi="Arial" w:cs="Arial"/>
          <w:sz w:val="24"/>
          <w:szCs w:val="24"/>
        </w:rPr>
        <w:t> (4 427,356 ha, zapsáno roku 1993)</w:t>
      </w:r>
    </w:p>
    <w:p w14:paraId="7744F4C5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5C19DF" w:rsidRPr="00D76608">
          <w:rPr>
            <w:rFonts w:ascii="Arial" w:hAnsi="Arial" w:cs="Arial"/>
            <w:sz w:val="24"/>
            <w:szCs w:val="24"/>
          </w:rPr>
          <w:t>RS07 Krkonošská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(250,692 ha, zapsána roku 1993)</w:t>
      </w:r>
    </w:p>
    <w:p w14:paraId="2B6F3143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="005C19DF" w:rsidRPr="00D76608">
          <w:rPr>
            <w:rFonts w:ascii="Arial" w:hAnsi="Arial" w:cs="Arial"/>
            <w:sz w:val="24"/>
            <w:szCs w:val="24"/>
          </w:rPr>
          <w:t>RS08 Třeboňská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(1 051,226 ha, zapsána roku 1993)</w:t>
      </w:r>
    </w:p>
    <w:p w14:paraId="63C1AF61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5C19DF" w:rsidRPr="00D76608">
          <w:rPr>
            <w:rFonts w:ascii="Arial" w:hAnsi="Arial" w:cs="Arial"/>
            <w:sz w:val="24"/>
            <w:szCs w:val="24"/>
          </w:rPr>
          <w:t>RS09 Mokřady dolního Podyjí</w:t>
        </w:r>
      </w:hyperlink>
      <w:r w:rsidR="005C19DF" w:rsidRPr="00D76608">
        <w:rPr>
          <w:rFonts w:ascii="Arial" w:hAnsi="Arial" w:cs="Arial"/>
          <w:sz w:val="24"/>
          <w:szCs w:val="24"/>
        </w:rPr>
        <w:t> (11 524,851 ha, zapsány roku 1993)</w:t>
      </w:r>
    </w:p>
    <w:p w14:paraId="1872067D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="005C19DF" w:rsidRPr="00D76608">
          <w:rPr>
            <w:rFonts w:ascii="Arial" w:hAnsi="Arial" w:cs="Arial"/>
            <w:sz w:val="24"/>
            <w:szCs w:val="24"/>
          </w:rPr>
          <w:t>RS10 Mokřady Liběchovky a Pšovky</w:t>
        </w:r>
      </w:hyperlink>
      <w:r w:rsidR="005C19DF" w:rsidRPr="00D76608">
        <w:rPr>
          <w:rFonts w:ascii="Arial" w:hAnsi="Arial" w:cs="Arial"/>
          <w:sz w:val="24"/>
          <w:szCs w:val="24"/>
        </w:rPr>
        <w:t> (361,041 ha, zapsány roku 1998)</w:t>
      </w:r>
    </w:p>
    <w:p w14:paraId="696FB29D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="005C19DF" w:rsidRPr="00D76608">
          <w:rPr>
            <w:rFonts w:ascii="Arial" w:hAnsi="Arial" w:cs="Arial"/>
            <w:sz w:val="24"/>
            <w:szCs w:val="24"/>
          </w:rPr>
          <w:t>RS11 Podzemní Punkva</w:t>
        </w:r>
      </w:hyperlink>
      <w:r w:rsidR="005C19DF" w:rsidRPr="00D76608">
        <w:rPr>
          <w:rFonts w:ascii="Arial" w:hAnsi="Arial" w:cs="Arial"/>
          <w:sz w:val="24"/>
          <w:szCs w:val="24"/>
        </w:rPr>
        <w:t> (1 571,620 ha, zapsána roku 2004)</w:t>
      </w:r>
    </w:p>
    <w:p w14:paraId="7D241CA1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="005C19DF" w:rsidRPr="00D76608">
          <w:rPr>
            <w:rFonts w:ascii="Arial" w:hAnsi="Arial" w:cs="Arial"/>
            <w:sz w:val="24"/>
            <w:szCs w:val="24"/>
          </w:rPr>
          <w:t>RS12 Krušnohorská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(11 223,830 ha, zapsána roku 2006)</w:t>
      </w:r>
    </w:p>
    <w:p w14:paraId="6D6B4665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6" w:history="1">
        <w:r w:rsidR="005C19DF" w:rsidRPr="00D76608">
          <w:rPr>
            <w:rFonts w:ascii="Arial" w:hAnsi="Arial" w:cs="Arial"/>
            <w:sz w:val="24"/>
            <w:szCs w:val="24"/>
          </w:rPr>
          <w:t>RS13 Horní Jizera</w:t>
        </w:r>
      </w:hyperlink>
      <w:r w:rsidR="005C19DF" w:rsidRPr="00D76608">
        <w:rPr>
          <w:rFonts w:ascii="Arial" w:hAnsi="Arial" w:cs="Arial"/>
          <w:sz w:val="24"/>
          <w:szCs w:val="24"/>
        </w:rPr>
        <w:t> (2 302,909 ha, zapsána roku 2012)</w:t>
      </w:r>
    </w:p>
    <w:p w14:paraId="47787EE9" w14:textId="77777777" w:rsidR="005C19DF" w:rsidRPr="00D76608" w:rsidRDefault="00704838" w:rsidP="005C19DF">
      <w:pPr>
        <w:jc w:val="both"/>
        <w:rPr>
          <w:rFonts w:ascii="Arial" w:hAnsi="Arial" w:cs="Arial"/>
          <w:sz w:val="24"/>
          <w:szCs w:val="24"/>
        </w:rPr>
      </w:pPr>
      <w:hyperlink r:id="rId17" w:history="1">
        <w:r w:rsidR="005C19DF" w:rsidRPr="00D76608">
          <w:rPr>
            <w:rFonts w:ascii="Arial" w:hAnsi="Arial" w:cs="Arial"/>
            <w:sz w:val="24"/>
            <w:szCs w:val="24"/>
          </w:rPr>
          <w:t>RS14 Pramenné vývěry a rašeliniště Slavkovského lesa</w:t>
        </w:r>
      </w:hyperlink>
      <w:r w:rsidR="005C19DF" w:rsidRPr="00D76608">
        <w:rPr>
          <w:rFonts w:ascii="Arial" w:hAnsi="Arial" w:cs="Arial"/>
          <w:sz w:val="24"/>
          <w:szCs w:val="24"/>
        </w:rPr>
        <w:t> (3 202,344 ha, zapsána roku 2012)</w:t>
      </w:r>
    </w:p>
    <w:p w14:paraId="74A991F9" w14:textId="77777777" w:rsidR="005C19DF" w:rsidRPr="00FA63F5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color w:val="FF0000"/>
          <w:sz w:val="24"/>
          <w:szCs w:val="24"/>
        </w:rPr>
        <w:t>(Citace AOPK, http://mokrady.ochranaprirody.cz/o-mokradech-mokrady-mezinarodniho-vyznamu-v-ceske-republice/)</w:t>
      </w:r>
    </w:p>
    <w:p w14:paraId="2851FBCA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typu a způsobu vzniku můžeme dále mokřady dělit do dvou skupin.</w:t>
      </w:r>
      <w:r w:rsidRPr="00D76608">
        <w:rPr>
          <w:rFonts w:ascii="Arial" w:hAnsi="Arial" w:cs="Arial"/>
          <w:sz w:val="24"/>
          <w:szCs w:val="24"/>
        </w:rPr>
        <w:t xml:space="preserve"> Jedná se o mokřady přirozené a </w:t>
      </w:r>
      <w:r>
        <w:rPr>
          <w:rFonts w:ascii="Arial" w:hAnsi="Arial" w:cs="Arial"/>
          <w:sz w:val="24"/>
          <w:szCs w:val="24"/>
        </w:rPr>
        <w:t xml:space="preserve">mokřady </w:t>
      </w:r>
      <w:r w:rsidRPr="00D76608">
        <w:rPr>
          <w:rFonts w:ascii="Arial" w:hAnsi="Arial" w:cs="Arial"/>
          <w:sz w:val="24"/>
          <w:szCs w:val="24"/>
        </w:rPr>
        <w:t xml:space="preserve">vzniklé antropogenní činností. </w:t>
      </w:r>
      <w:r>
        <w:rPr>
          <w:rFonts w:ascii="Arial" w:hAnsi="Arial" w:cs="Arial"/>
          <w:sz w:val="24"/>
          <w:szCs w:val="24"/>
        </w:rPr>
        <w:t xml:space="preserve">Do první skupiny řadíme </w:t>
      </w:r>
      <w:r w:rsidRPr="00D76608">
        <w:rPr>
          <w:rFonts w:ascii="Arial" w:hAnsi="Arial" w:cs="Arial"/>
          <w:sz w:val="24"/>
          <w:szCs w:val="24"/>
        </w:rPr>
        <w:t xml:space="preserve">aluviální mokřady, mokřady na březích stojatých vod, </w:t>
      </w:r>
      <w:proofErr w:type="spellStart"/>
      <w:r w:rsidRPr="00D76608">
        <w:rPr>
          <w:rFonts w:ascii="Arial" w:hAnsi="Arial" w:cs="Arial"/>
          <w:sz w:val="24"/>
          <w:szCs w:val="24"/>
        </w:rPr>
        <w:t>travinobylinné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mokřady, rašeliniště a různé typy extrémních mokřadů (např. slaniska a krasové vody). Do druhé </w:t>
      </w:r>
      <w:r>
        <w:rPr>
          <w:rFonts w:ascii="Arial" w:hAnsi="Arial" w:cs="Arial"/>
          <w:sz w:val="24"/>
          <w:szCs w:val="24"/>
        </w:rPr>
        <w:t>skupiny</w:t>
      </w:r>
      <w:r w:rsidRPr="00D76608">
        <w:rPr>
          <w:rFonts w:ascii="Arial" w:hAnsi="Arial" w:cs="Arial"/>
          <w:sz w:val="24"/>
          <w:szCs w:val="24"/>
        </w:rPr>
        <w:t xml:space="preserve"> patří rybníky, mělké nádrže a poldry, mokřady na území ovlivněných těžbou surovin, umělé mokřady pro čištění povrchových vod, polní mokřady a </w:t>
      </w:r>
      <w:proofErr w:type="spellStart"/>
      <w:r w:rsidRPr="00D76608">
        <w:rPr>
          <w:rFonts w:ascii="Arial" w:hAnsi="Arial" w:cs="Arial"/>
          <w:sz w:val="24"/>
          <w:szCs w:val="24"/>
        </w:rPr>
        <w:t>paludikultury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(Čížková et al. 2017). </w:t>
      </w:r>
    </w:p>
    <w:p w14:paraId="6C353172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Tůně jako mokřadní biotop</w:t>
      </w:r>
    </w:p>
    <w:p w14:paraId="4FB6E40A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Tůně jsou malá </w:t>
      </w:r>
      <w:proofErr w:type="spellStart"/>
      <w:r>
        <w:rPr>
          <w:rFonts w:ascii="Arial" w:hAnsi="Arial" w:cs="Arial"/>
          <w:sz w:val="24"/>
          <w:szCs w:val="24"/>
        </w:rPr>
        <w:t>lentická</w:t>
      </w:r>
      <w:proofErr w:type="spellEnd"/>
      <w:r>
        <w:rPr>
          <w:rFonts w:ascii="Arial" w:hAnsi="Arial" w:cs="Arial"/>
          <w:sz w:val="24"/>
          <w:szCs w:val="24"/>
        </w:rPr>
        <w:t xml:space="preserve"> vodní tělesa hostící unikátní mokřadní společenstva (</w:t>
      </w:r>
      <w:proofErr w:type="spellStart"/>
      <w:r>
        <w:rPr>
          <w:rFonts w:ascii="Arial" w:hAnsi="Arial" w:cs="Arial"/>
          <w:sz w:val="24"/>
          <w:szCs w:val="24"/>
        </w:rPr>
        <w:t>Williams</w:t>
      </w:r>
      <w:proofErr w:type="spellEnd"/>
      <w:r>
        <w:rPr>
          <w:rFonts w:ascii="Arial" w:hAnsi="Arial" w:cs="Arial"/>
          <w:sz w:val="24"/>
          <w:szCs w:val="24"/>
        </w:rPr>
        <w:t xml:space="preserve"> 2006). Jde o mělké sladkovodní biotopy, jejichž hloubka zpravidla nepřesahuje dva metry. Hojně se vyskytují v odlišných podobách napříč všemi kontinenty. V přírodě vznikají působením </w:t>
      </w:r>
      <w:proofErr w:type="spellStart"/>
      <w:r>
        <w:rPr>
          <w:rFonts w:ascii="Arial" w:hAnsi="Arial" w:cs="Arial"/>
          <w:sz w:val="24"/>
          <w:szCs w:val="24"/>
        </w:rPr>
        <w:t>anastomozujících</w:t>
      </w:r>
      <w:proofErr w:type="spellEnd"/>
      <w:r>
        <w:rPr>
          <w:rFonts w:ascii="Arial" w:hAnsi="Arial" w:cs="Arial"/>
          <w:sz w:val="24"/>
          <w:szCs w:val="24"/>
        </w:rPr>
        <w:t xml:space="preserve"> toků, které změnou trasy koryta způsobily odříznutí své části od vodoteče. Aby tento proces mohl fungovat, tak musí tok splňovat </w:t>
      </w:r>
      <w:r>
        <w:rPr>
          <w:rFonts w:ascii="Arial" w:hAnsi="Arial" w:cs="Arial"/>
          <w:sz w:val="24"/>
          <w:szCs w:val="24"/>
        </w:rPr>
        <w:lastRenderedPageBreak/>
        <w:t xml:space="preserve">určitá kritéria. Musí mít malou kapacitu koryta umožňující </w:t>
      </w:r>
      <w:proofErr w:type="spellStart"/>
      <w:r>
        <w:rPr>
          <w:rFonts w:ascii="Arial" w:hAnsi="Arial" w:cs="Arial"/>
          <w:sz w:val="24"/>
          <w:szCs w:val="24"/>
        </w:rPr>
        <w:t>vybřežování</w:t>
      </w:r>
      <w:proofErr w:type="spellEnd"/>
      <w:r>
        <w:rPr>
          <w:rFonts w:ascii="Arial" w:hAnsi="Arial" w:cs="Arial"/>
          <w:sz w:val="24"/>
          <w:szCs w:val="24"/>
        </w:rPr>
        <w:t xml:space="preserve"> a zaplavování přilehlé nivy. Zaplavování zátopového území a následný pokles hladiny způsobuje erozi a následnou akumulaci unášeného materiálu níže po proudu. Tyto aktivní </w:t>
      </w:r>
      <w:proofErr w:type="spellStart"/>
      <w:r>
        <w:rPr>
          <w:rFonts w:ascii="Arial" w:hAnsi="Arial" w:cs="Arial"/>
          <w:sz w:val="24"/>
          <w:szCs w:val="24"/>
        </w:rPr>
        <w:t>korytotvorné</w:t>
      </w:r>
      <w:proofErr w:type="spellEnd"/>
      <w:r>
        <w:rPr>
          <w:rFonts w:ascii="Arial" w:hAnsi="Arial" w:cs="Arial"/>
          <w:sz w:val="24"/>
          <w:szCs w:val="24"/>
        </w:rPr>
        <w:t xml:space="preserve"> procesy způsobují změnu trasy toku. Změna může nastat kontinuálně nebo skokově. Při skokové změně koryta </w:t>
      </w:r>
      <w:proofErr w:type="gramStart"/>
      <w:r>
        <w:rPr>
          <w:rFonts w:ascii="Arial" w:hAnsi="Arial" w:cs="Arial"/>
          <w:sz w:val="24"/>
          <w:szCs w:val="24"/>
        </w:rPr>
        <w:t>dochází</w:t>
      </w:r>
      <w:proofErr w:type="gramEnd"/>
      <w:r>
        <w:rPr>
          <w:rFonts w:ascii="Arial" w:hAnsi="Arial" w:cs="Arial"/>
          <w:sz w:val="24"/>
          <w:szCs w:val="24"/>
        </w:rPr>
        <w:t xml:space="preserve"> se trasa </w:t>
      </w:r>
      <w:proofErr w:type="gramStart"/>
      <w:r>
        <w:rPr>
          <w:rFonts w:ascii="Arial" w:hAnsi="Arial" w:cs="Arial"/>
          <w:sz w:val="24"/>
          <w:szCs w:val="24"/>
        </w:rPr>
        <w:t>mění</w:t>
      </w:r>
      <w:proofErr w:type="gramEnd"/>
      <w:r>
        <w:rPr>
          <w:rFonts w:ascii="Arial" w:hAnsi="Arial" w:cs="Arial"/>
          <w:sz w:val="24"/>
          <w:szCs w:val="24"/>
        </w:rPr>
        <w:t xml:space="preserve"> náhle/neočekávaně například </w:t>
      </w:r>
      <w:proofErr w:type="spellStart"/>
      <w:r>
        <w:rPr>
          <w:rFonts w:ascii="Arial" w:hAnsi="Arial" w:cs="Arial"/>
          <w:sz w:val="24"/>
          <w:szCs w:val="24"/>
        </w:rPr>
        <w:t>průpichem</w:t>
      </w:r>
      <w:proofErr w:type="spellEnd"/>
      <w:r>
        <w:rPr>
          <w:rFonts w:ascii="Arial" w:hAnsi="Arial" w:cs="Arial"/>
          <w:sz w:val="24"/>
          <w:szCs w:val="24"/>
        </w:rPr>
        <w:t xml:space="preserve"> meandrů (</w:t>
      </w:r>
      <w:proofErr w:type="spellStart"/>
      <w:r>
        <w:rPr>
          <w:rFonts w:ascii="Arial" w:hAnsi="Arial" w:cs="Arial"/>
          <w:sz w:val="24"/>
          <w:szCs w:val="24"/>
        </w:rPr>
        <w:t>Pithart</w:t>
      </w:r>
      <w:proofErr w:type="spellEnd"/>
      <w:r>
        <w:rPr>
          <w:rFonts w:ascii="Arial" w:hAnsi="Arial" w:cs="Arial"/>
          <w:sz w:val="24"/>
          <w:szCs w:val="24"/>
        </w:rPr>
        <w:t xml:space="preserve"> 2017). Při takových změnách dochází k tvorbě slepých ramen nebo rovnou aluviálních tůní majících trvalý charakter (mokřady z webu). Také drobné tůně vznikající po vývratu stromů nebo činností zvířat jsou řazeny mezi přirozeně vzniklé. Posledním typem přírodně vzniklých tůní jsou lokality v terénních depresích. Naplňují se při vysokých srážkových úhrnech a následně vysychají v suchých obdobích. Tůně v</w:t>
      </w:r>
      <w:r w:rsidRPr="00EE5FC9">
        <w:rPr>
          <w:rFonts w:ascii="Arial" w:hAnsi="Arial" w:cs="Arial"/>
          <w:sz w:val="24"/>
          <w:szCs w:val="24"/>
        </w:rPr>
        <w:t> terénních depresích mají efemerní charakter</w:t>
      </w:r>
      <w:r>
        <w:rPr>
          <w:rFonts w:ascii="Arial" w:hAnsi="Arial" w:cs="Arial"/>
          <w:sz w:val="24"/>
          <w:szCs w:val="24"/>
        </w:rPr>
        <w:t xml:space="preserve"> </w:t>
      </w:r>
      <w:r w:rsidRPr="00D119CE">
        <w:rPr>
          <w:rFonts w:ascii="Arial" w:hAnsi="Arial" w:cs="Arial"/>
          <w:color w:val="FF0000"/>
          <w:sz w:val="24"/>
          <w:szCs w:val="24"/>
        </w:rPr>
        <w:t>(Mokřady web)</w:t>
      </w:r>
      <w:r w:rsidRPr="00EE5FC9">
        <w:rPr>
          <w:rFonts w:ascii="Arial" w:hAnsi="Arial" w:cs="Arial"/>
          <w:sz w:val="24"/>
          <w:szCs w:val="24"/>
        </w:rPr>
        <w:t>.</w:t>
      </w:r>
    </w:p>
    <w:p w14:paraId="365736C4" w14:textId="77777777" w:rsidR="005C19DF" w:rsidRPr="005C19DF" w:rsidRDefault="005C19DF" w:rsidP="005C19DF">
      <w:pPr>
        <w:jc w:val="both"/>
        <w:rPr>
          <w:rFonts w:ascii="Arial" w:hAnsi="Arial" w:cs="Arial"/>
          <w:sz w:val="30"/>
          <w:szCs w:val="30"/>
        </w:rPr>
      </w:pPr>
      <w:r w:rsidRPr="005C19DF">
        <w:rPr>
          <w:rFonts w:ascii="Arial" w:hAnsi="Arial" w:cs="Arial"/>
          <w:sz w:val="30"/>
          <w:szCs w:val="30"/>
        </w:rPr>
        <w:t>Revitalizace mokřadů v České republice</w:t>
      </w:r>
    </w:p>
    <w:p w14:paraId="4ADCBC98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Do roku 2012 v České republice zaniklo 950 tis</w:t>
      </w:r>
      <w:r>
        <w:rPr>
          <w:rFonts w:ascii="Arial" w:hAnsi="Arial" w:cs="Arial"/>
          <w:sz w:val="24"/>
          <w:szCs w:val="24"/>
        </w:rPr>
        <w:t>íc</w:t>
      </w:r>
      <w:r w:rsidRPr="00D76608">
        <w:rPr>
          <w:rFonts w:ascii="Arial" w:hAnsi="Arial" w:cs="Arial"/>
          <w:sz w:val="24"/>
          <w:szCs w:val="24"/>
        </w:rPr>
        <w:t xml:space="preserve"> ha mokřadů (Jongepierová et al. 2012)</w:t>
      </w:r>
      <w:r>
        <w:rPr>
          <w:rFonts w:ascii="Arial" w:hAnsi="Arial" w:cs="Arial"/>
          <w:sz w:val="24"/>
          <w:szCs w:val="24"/>
        </w:rPr>
        <w:t>, což z nich v současné době dělá jeden z nejohroženějších biotopů. Hlavními důvody byly</w:t>
      </w:r>
      <w:r w:rsidRPr="00D7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sz w:val="24"/>
          <w:szCs w:val="24"/>
        </w:rPr>
        <w:t>meliorizac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a úprav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vodních toků. V naší krajině bylo upraveno více než 36 tisíc vodních toků (40%), nejčastěji byl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 koryta zahlouben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 a napřímen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. Tento zásah znamenal zkrácení celkové délky vodotečí o </w:t>
      </w:r>
      <w:r>
        <w:rPr>
          <w:rFonts w:ascii="Arial" w:hAnsi="Arial" w:cs="Arial"/>
          <w:sz w:val="24"/>
          <w:szCs w:val="24"/>
        </w:rPr>
        <w:t>jednu třetinu</w:t>
      </w:r>
      <w:r w:rsidRPr="00D76608">
        <w:rPr>
          <w:rFonts w:ascii="Arial" w:hAnsi="Arial" w:cs="Arial"/>
          <w:sz w:val="24"/>
          <w:szCs w:val="24"/>
        </w:rPr>
        <w:t xml:space="preserve"> (Syrovátka et al. 2002). V kontextu s probíhající</w:t>
      </w:r>
      <w:r>
        <w:rPr>
          <w:rFonts w:ascii="Arial" w:hAnsi="Arial" w:cs="Arial"/>
          <w:sz w:val="24"/>
          <w:szCs w:val="24"/>
        </w:rPr>
        <w:t>mi</w:t>
      </w:r>
      <w:r w:rsidRPr="00D76608">
        <w:rPr>
          <w:rFonts w:ascii="Arial" w:hAnsi="Arial" w:cs="Arial"/>
          <w:sz w:val="24"/>
          <w:szCs w:val="24"/>
        </w:rPr>
        <w:t xml:space="preserve"> klimatick</w:t>
      </w:r>
      <w:r>
        <w:rPr>
          <w:rFonts w:ascii="Arial" w:hAnsi="Arial" w:cs="Arial"/>
          <w:sz w:val="24"/>
          <w:szCs w:val="24"/>
        </w:rPr>
        <w:t>ými</w:t>
      </w:r>
      <w:r w:rsidRPr="00D76608">
        <w:rPr>
          <w:rFonts w:ascii="Arial" w:hAnsi="Arial" w:cs="Arial"/>
          <w:sz w:val="24"/>
          <w:szCs w:val="24"/>
        </w:rPr>
        <w:t xml:space="preserve"> změn</w:t>
      </w:r>
      <w:r>
        <w:rPr>
          <w:rFonts w:ascii="Arial" w:hAnsi="Arial" w:cs="Arial"/>
          <w:sz w:val="24"/>
          <w:szCs w:val="24"/>
        </w:rPr>
        <w:t>ami</w:t>
      </w:r>
      <w:r w:rsidRPr="00D76608">
        <w:rPr>
          <w:rFonts w:ascii="Arial" w:hAnsi="Arial" w:cs="Arial"/>
          <w:sz w:val="24"/>
          <w:szCs w:val="24"/>
        </w:rPr>
        <w:t>, tristní</w:t>
      </w:r>
      <w:r>
        <w:rPr>
          <w:rFonts w:ascii="Arial" w:hAnsi="Arial" w:cs="Arial"/>
          <w:sz w:val="24"/>
          <w:szCs w:val="24"/>
        </w:rPr>
        <w:t>m</w:t>
      </w:r>
      <w:r w:rsidRPr="00D76608">
        <w:rPr>
          <w:rFonts w:ascii="Arial" w:hAnsi="Arial" w:cs="Arial"/>
          <w:sz w:val="24"/>
          <w:szCs w:val="24"/>
        </w:rPr>
        <w:t xml:space="preserve"> stav</w:t>
      </w:r>
      <w:r>
        <w:rPr>
          <w:rFonts w:ascii="Arial" w:hAnsi="Arial" w:cs="Arial"/>
          <w:sz w:val="24"/>
          <w:szCs w:val="24"/>
        </w:rPr>
        <w:t>em</w:t>
      </w:r>
      <w:r w:rsidRPr="00D76608">
        <w:rPr>
          <w:rFonts w:ascii="Arial" w:hAnsi="Arial" w:cs="Arial"/>
          <w:sz w:val="24"/>
          <w:szCs w:val="24"/>
        </w:rPr>
        <w:t xml:space="preserve"> našich vodních toků a s tím souvisejícím úbytkem vody v krajině se začaly budovat nové mokřady </w:t>
      </w:r>
      <w:r>
        <w:rPr>
          <w:rFonts w:ascii="Arial" w:hAnsi="Arial" w:cs="Arial"/>
          <w:sz w:val="24"/>
          <w:szCs w:val="24"/>
        </w:rPr>
        <w:t>popřípadě</w:t>
      </w:r>
      <w:r w:rsidRPr="00D76608">
        <w:rPr>
          <w:rFonts w:ascii="Arial" w:hAnsi="Arial" w:cs="Arial"/>
          <w:sz w:val="24"/>
          <w:szCs w:val="24"/>
        </w:rPr>
        <w:t xml:space="preserve"> revitalizovat </w:t>
      </w:r>
      <w:r>
        <w:rPr>
          <w:rFonts w:ascii="Arial" w:hAnsi="Arial" w:cs="Arial"/>
          <w:sz w:val="24"/>
          <w:szCs w:val="24"/>
        </w:rPr>
        <w:t xml:space="preserve">ty </w:t>
      </w:r>
      <w:r w:rsidRPr="00D76608">
        <w:rPr>
          <w:rFonts w:ascii="Arial" w:hAnsi="Arial" w:cs="Arial"/>
          <w:sz w:val="24"/>
          <w:szCs w:val="24"/>
        </w:rPr>
        <w:t>stávající.</w:t>
      </w:r>
    </w:p>
    <w:p w14:paraId="113BE053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Jednou z nejčastěji provádě</w:t>
      </w:r>
      <w:r>
        <w:rPr>
          <w:rFonts w:ascii="Arial" w:hAnsi="Arial" w:cs="Arial"/>
          <w:sz w:val="24"/>
          <w:szCs w:val="24"/>
        </w:rPr>
        <w:t>ných</w:t>
      </w:r>
      <w:r w:rsidRPr="00D76608">
        <w:rPr>
          <w:rFonts w:ascii="Arial" w:hAnsi="Arial" w:cs="Arial"/>
          <w:sz w:val="24"/>
          <w:szCs w:val="24"/>
        </w:rPr>
        <w:t xml:space="preserve"> revitalizací je obnova částí toků a jejich niv. Účelem revitalizace toků je zlepšení ekologického stavu a obnova </w:t>
      </w:r>
      <w:r w:rsidRPr="0011760F">
        <w:rPr>
          <w:rFonts w:ascii="Arial" w:hAnsi="Arial" w:cs="Arial"/>
          <w:sz w:val="24"/>
          <w:szCs w:val="24"/>
        </w:rPr>
        <w:t>funkcí</w:t>
      </w:r>
      <w:r w:rsidRPr="00D76608">
        <w:rPr>
          <w:rFonts w:ascii="Arial" w:hAnsi="Arial" w:cs="Arial"/>
          <w:sz w:val="24"/>
          <w:szCs w:val="24"/>
        </w:rPr>
        <w:t xml:space="preserve">, které ztratily (Jongepierová et al. 2012). Realizace probíhá dvěma základními způsoby. Prvním způsobem je obnova samovolnou </w:t>
      </w:r>
      <w:proofErr w:type="spellStart"/>
      <w:r w:rsidRPr="00D76608">
        <w:rPr>
          <w:rFonts w:ascii="Arial" w:hAnsi="Arial" w:cs="Arial"/>
          <w:sz w:val="24"/>
          <w:szCs w:val="24"/>
        </w:rPr>
        <w:t>renaturalizací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, která spočívá v postupném zanášení koryta splaveným materiálem nebo rozpadem neudržovaných technických úprav. Tento proces lze využít pouze 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 xml:space="preserve"> menších toků, které nejsou příliš </w:t>
      </w:r>
      <w:r>
        <w:rPr>
          <w:rFonts w:ascii="Arial" w:hAnsi="Arial" w:cs="Arial"/>
          <w:sz w:val="24"/>
          <w:szCs w:val="24"/>
        </w:rPr>
        <w:t>degradovány</w:t>
      </w:r>
      <w:r w:rsidRPr="00D76608">
        <w:rPr>
          <w:rFonts w:ascii="Arial" w:hAnsi="Arial" w:cs="Arial"/>
          <w:sz w:val="24"/>
          <w:szCs w:val="24"/>
        </w:rPr>
        <w:t xml:space="preserve">. Samovolné </w:t>
      </w:r>
      <w:proofErr w:type="spellStart"/>
      <w:r w:rsidRPr="00D76608">
        <w:rPr>
          <w:rFonts w:ascii="Arial" w:hAnsi="Arial" w:cs="Arial"/>
          <w:sz w:val="24"/>
          <w:szCs w:val="24"/>
        </w:rPr>
        <w:t>renaturalizace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se tedy využívá u toků s nezpevněným korytem (Jongepierová et al. 2012). Druhým a o mnoho složitějším způsobem je technická revitalizace. Tento typ revitalizac</w:t>
      </w:r>
      <w:r>
        <w:rPr>
          <w:rFonts w:ascii="Arial" w:hAnsi="Arial" w:cs="Arial"/>
          <w:sz w:val="24"/>
          <w:szCs w:val="24"/>
        </w:rPr>
        <w:t>í</w:t>
      </w:r>
      <w:r w:rsidRPr="00D76608">
        <w:rPr>
          <w:rFonts w:ascii="Arial" w:hAnsi="Arial" w:cs="Arial"/>
          <w:sz w:val="24"/>
          <w:szCs w:val="24"/>
        </w:rPr>
        <w:t xml:space="preserve"> se využívá u hluboce zahloubených toků, toků se zpevněnými koryty a u všech větších vodotečí. Jedná se o iniciační proces, na který </w:t>
      </w:r>
      <w:r>
        <w:rPr>
          <w:rFonts w:ascii="Arial" w:hAnsi="Arial" w:cs="Arial"/>
          <w:sz w:val="24"/>
          <w:szCs w:val="24"/>
        </w:rPr>
        <w:t xml:space="preserve">následně </w:t>
      </w:r>
      <w:r w:rsidRPr="00D76608">
        <w:rPr>
          <w:rFonts w:ascii="Arial" w:hAnsi="Arial" w:cs="Arial"/>
          <w:sz w:val="24"/>
          <w:szCs w:val="24"/>
        </w:rPr>
        <w:t xml:space="preserve">navazují přírodní </w:t>
      </w:r>
      <w:r>
        <w:rPr>
          <w:rFonts w:ascii="Arial" w:hAnsi="Arial" w:cs="Arial"/>
          <w:sz w:val="24"/>
          <w:szCs w:val="24"/>
        </w:rPr>
        <w:t>děje</w:t>
      </w:r>
      <w:r w:rsidRPr="00D76608">
        <w:rPr>
          <w:rFonts w:ascii="Arial" w:hAnsi="Arial" w:cs="Arial"/>
          <w:sz w:val="24"/>
          <w:szCs w:val="24"/>
        </w:rPr>
        <w:t xml:space="preserve"> (Prach 2003).</w:t>
      </w:r>
    </w:p>
    <w:p w14:paraId="4119801B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Rašeliniště patří k dalším biotopům, kde jsou prováděny revitalizace.</w:t>
      </w:r>
      <w:r w:rsidRPr="00D76608">
        <w:rPr>
          <w:rFonts w:ascii="Arial" w:hAnsi="Arial" w:cs="Arial"/>
          <w:sz w:val="24"/>
          <w:szCs w:val="24"/>
        </w:rPr>
        <w:t xml:space="preserve"> V tomto případě je snahou především obnovit vodní režim, který byl narušen odvodněním (Jongepierová et al. 2012). Okrajově se můžeme setkat s obnovou lučních mokřadů (Jongepierová et al. 2012). Nejčastěji prováděnou revitalizací mokřadů na našem území je budování nebo znovuobnovování tůní (Jongepierová et al. 2012), které zpravidla bývají součástí větších mokřadních komplexů.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546F3E" w14:textId="77777777" w:rsidR="005C19DF" w:rsidRPr="005C19DF" w:rsidRDefault="005C19DF" w:rsidP="005C19D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C19DF">
        <w:rPr>
          <w:rFonts w:ascii="Arial" w:hAnsi="Arial" w:cs="Arial"/>
          <w:color w:val="000000" w:themeColor="text1"/>
          <w:sz w:val="28"/>
          <w:szCs w:val="28"/>
        </w:rPr>
        <w:t>Výstavba tůní</w:t>
      </w:r>
    </w:p>
    <w:p w14:paraId="643C526C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 probíhá především</w:t>
      </w:r>
      <w:r w:rsidRPr="00D76608">
        <w:rPr>
          <w:rFonts w:ascii="Arial" w:hAnsi="Arial" w:cs="Arial"/>
          <w:sz w:val="24"/>
          <w:szCs w:val="24"/>
        </w:rPr>
        <w:t xml:space="preserve"> v záplavových územích nebo na území s vysokou hladinou podzemní vody. Oprot</w:t>
      </w:r>
      <w:r>
        <w:rPr>
          <w:rFonts w:ascii="Arial" w:hAnsi="Arial" w:cs="Arial"/>
          <w:sz w:val="24"/>
          <w:szCs w:val="24"/>
        </w:rPr>
        <w:t>i malým vodním nádržím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nemají</w:t>
      </w:r>
      <w:r>
        <w:rPr>
          <w:rFonts w:ascii="Arial" w:hAnsi="Arial" w:cs="Arial"/>
          <w:sz w:val="24"/>
          <w:szCs w:val="24"/>
        </w:rPr>
        <w:t xml:space="preserve"> tůně</w:t>
      </w:r>
      <w:r w:rsidRPr="00D76608">
        <w:rPr>
          <w:rFonts w:ascii="Arial" w:hAnsi="Arial" w:cs="Arial"/>
          <w:sz w:val="24"/>
          <w:szCs w:val="24"/>
        </w:rPr>
        <w:t xml:space="preserve"> výpustní zařízení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(</w:t>
      </w:r>
      <w:proofErr w:type="spellStart"/>
      <w:r w:rsidRPr="00D76608">
        <w:rPr>
          <w:rFonts w:ascii="Arial" w:hAnsi="Arial" w:cs="Arial"/>
          <w:sz w:val="24"/>
          <w:szCs w:val="24"/>
        </w:rPr>
        <w:t>Jost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2003). Jedná se o trvale nebo periodicky zaplav</w:t>
      </w:r>
      <w:r>
        <w:rPr>
          <w:rFonts w:ascii="Arial" w:hAnsi="Arial" w:cs="Arial"/>
          <w:sz w:val="24"/>
          <w:szCs w:val="24"/>
        </w:rPr>
        <w:t>ova</w:t>
      </w:r>
      <w:r w:rsidRPr="00D76608">
        <w:rPr>
          <w:rFonts w:ascii="Arial" w:hAnsi="Arial" w:cs="Arial"/>
          <w:sz w:val="24"/>
          <w:szCs w:val="24"/>
        </w:rPr>
        <w:t xml:space="preserve">né lokality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(Mokřady), </w:t>
      </w:r>
      <w:r>
        <w:rPr>
          <w:rFonts w:ascii="Arial" w:hAnsi="Arial" w:cs="Arial"/>
          <w:sz w:val="24"/>
          <w:szCs w:val="24"/>
        </w:rPr>
        <w:t>ve kterých</w:t>
      </w:r>
      <w:r w:rsidRPr="00D76608">
        <w:rPr>
          <w:rFonts w:ascii="Arial" w:hAnsi="Arial" w:cs="Arial"/>
          <w:sz w:val="24"/>
          <w:szCs w:val="24"/>
        </w:rPr>
        <w:t xml:space="preserve"> výška vodní hladiny ovlivňuje velikost biotopu. Obvykle se rozmezí velikosti </w:t>
      </w:r>
      <w:r w:rsidRPr="00D76608">
        <w:rPr>
          <w:rFonts w:ascii="Arial" w:hAnsi="Arial" w:cs="Arial"/>
          <w:sz w:val="24"/>
          <w:szCs w:val="24"/>
        </w:rPr>
        <w:lastRenderedPageBreak/>
        <w:t xml:space="preserve">tůní pohybuje od několika metrů čtverečních až po </w:t>
      </w:r>
      <w:r>
        <w:rPr>
          <w:rFonts w:ascii="Arial" w:hAnsi="Arial" w:cs="Arial"/>
          <w:sz w:val="24"/>
          <w:szCs w:val="24"/>
        </w:rPr>
        <w:t>tůně velikostně</w:t>
      </w:r>
      <w:r w:rsidRPr="00D76608">
        <w:rPr>
          <w:rFonts w:ascii="Arial" w:hAnsi="Arial" w:cs="Arial"/>
          <w:sz w:val="24"/>
          <w:szCs w:val="24"/>
        </w:rPr>
        <w:t xml:space="preserve"> srovnatelné s malými vodními nádržemi (</w:t>
      </w:r>
      <w:proofErr w:type="spellStart"/>
      <w:r w:rsidRPr="00D76608">
        <w:rPr>
          <w:rFonts w:ascii="Arial" w:hAnsi="Arial" w:cs="Arial"/>
          <w:sz w:val="24"/>
          <w:szCs w:val="24"/>
        </w:rPr>
        <w:t>Jost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2003).</w:t>
      </w:r>
    </w:p>
    <w:p w14:paraId="7932DC36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většině případů nejedná o průtočné biotopy, tudíž musí mít vhodně zvolený vodní režim. </w:t>
      </w:r>
      <w:r w:rsidRPr="00D76608">
        <w:rPr>
          <w:rFonts w:ascii="Arial" w:hAnsi="Arial" w:cs="Arial"/>
          <w:sz w:val="24"/>
          <w:szCs w:val="24"/>
        </w:rPr>
        <w:t>Kromě dešťové vody existují tři způsoby, jak zásobovat tůně vodou</w:t>
      </w:r>
      <w:r>
        <w:rPr>
          <w:rFonts w:ascii="Arial" w:hAnsi="Arial" w:cs="Arial"/>
          <w:sz w:val="24"/>
          <w:szCs w:val="24"/>
        </w:rPr>
        <w:t xml:space="preserve">. Jde o zásobování </w:t>
      </w:r>
      <w:r w:rsidRPr="00D76608">
        <w:rPr>
          <w:rFonts w:ascii="Arial" w:hAnsi="Arial" w:cs="Arial"/>
          <w:sz w:val="24"/>
          <w:szCs w:val="24"/>
        </w:rPr>
        <w:t>povrchovou vodou, podzemní (spodní) vodou a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 xml:space="preserve">vodou z vodního toku </w:t>
      </w:r>
      <w:r w:rsidRPr="00D76608">
        <w:rPr>
          <w:rFonts w:ascii="Arial" w:hAnsi="Arial" w:cs="Arial"/>
          <w:color w:val="FF0000"/>
          <w:sz w:val="24"/>
          <w:szCs w:val="24"/>
        </w:rPr>
        <w:t>(mokřady web)</w:t>
      </w:r>
      <w:r w:rsidRPr="00D76608">
        <w:rPr>
          <w:rFonts w:ascii="Arial" w:hAnsi="Arial" w:cs="Arial"/>
          <w:sz w:val="24"/>
          <w:szCs w:val="24"/>
        </w:rPr>
        <w:t xml:space="preserve">. Napájení povrchovou vodou je vhodné zejména na svazích a vyvýšených místech. Dešťová voda se </w:t>
      </w:r>
      <w:r w:rsidRPr="0004406F">
        <w:rPr>
          <w:rFonts w:ascii="Arial" w:hAnsi="Arial" w:cs="Arial"/>
          <w:sz w:val="24"/>
          <w:szCs w:val="24"/>
        </w:rPr>
        <w:t>vsákne</w:t>
      </w:r>
      <w:r w:rsidRPr="00D76608">
        <w:rPr>
          <w:rFonts w:ascii="Arial" w:hAnsi="Arial" w:cs="Arial"/>
          <w:sz w:val="24"/>
          <w:szCs w:val="24"/>
        </w:rPr>
        <w:t xml:space="preserve"> a proniká vertikálně vrstvou zeminy</w:t>
      </w:r>
      <w:r>
        <w:rPr>
          <w:rFonts w:ascii="Arial" w:hAnsi="Arial" w:cs="Arial"/>
          <w:sz w:val="24"/>
          <w:szCs w:val="24"/>
        </w:rPr>
        <w:t>,</w:t>
      </w:r>
      <w:r w:rsidRPr="00D76608">
        <w:rPr>
          <w:rFonts w:ascii="Arial" w:hAnsi="Arial" w:cs="Arial"/>
          <w:sz w:val="24"/>
          <w:szCs w:val="24"/>
        </w:rPr>
        <w:t xml:space="preserve"> dokud nenarazí na nepropustné podloží, po kterém stéká až </w:t>
      </w:r>
      <w:r>
        <w:rPr>
          <w:rFonts w:ascii="Arial" w:hAnsi="Arial" w:cs="Arial"/>
          <w:sz w:val="24"/>
          <w:szCs w:val="24"/>
        </w:rPr>
        <w:t>do tůně</w:t>
      </w:r>
      <w:r w:rsidRPr="00D76608">
        <w:rPr>
          <w:rFonts w:ascii="Arial" w:hAnsi="Arial" w:cs="Arial"/>
          <w:sz w:val="24"/>
          <w:szCs w:val="24"/>
        </w:rPr>
        <w:t xml:space="preserve">. Tůně napájené spodní vodou se budují v nivách toků nebo blízko vodních nádrží. Je pro ně typické kolísání vodní hladiny, jelikož jsou závislé na výšce hladiny </w:t>
      </w:r>
      <w:r w:rsidRPr="00596C80">
        <w:rPr>
          <w:rFonts w:ascii="Arial" w:hAnsi="Arial" w:cs="Arial"/>
          <w:sz w:val="24"/>
          <w:szCs w:val="24"/>
        </w:rPr>
        <w:t>vodního zdroje</w:t>
      </w:r>
      <w:r w:rsidRPr="00D76608">
        <w:rPr>
          <w:rFonts w:ascii="Arial" w:hAnsi="Arial" w:cs="Arial"/>
          <w:sz w:val="24"/>
          <w:szCs w:val="24"/>
        </w:rPr>
        <w:t xml:space="preserve"> v jejich blízkosti. Tímto způsobem napájené lokality jsou méně náchylnější k eutrofizaci a také ke kontaminacím škodlivými látkami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 z webu). </w:t>
      </w:r>
      <w:r w:rsidRPr="00D76608">
        <w:rPr>
          <w:rFonts w:ascii="Arial" w:hAnsi="Arial" w:cs="Arial"/>
          <w:sz w:val="24"/>
          <w:szCs w:val="24"/>
        </w:rPr>
        <w:t>Způsob napájení tůně vodou významně ovlivňuje proměnné prostředí (např. teplotu vody, hydrologický režim tůně…)</w:t>
      </w:r>
      <w:r>
        <w:rPr>
          <w:rFonts w:ascii="Arial" w:hAnsi="Arial" w:cs="Arial"/>
          <w:sz w:val="24"/>
          <w:szCs w:val="24"/>
        </w:rPr>
        <w:t xml:space="preserve">, což </w:t>
      </w:r>
      <w:r w:rsidRPr="00D76608">
        <w:rPr>
          <w:rFonts w:ascii="Arial" w:hAnsi="Arial" w:cs="Arial"/>
          <w:sz w:val="24"/>
          <w:szCs w:val="24"/>
        </w:rPr>
        <w:t xml:space="preserve">má vliv na strukturu společenstva a ekologické vazby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Pr="00D76608">
        <w:rPr>
          <w:rFonts w:ascii="Arial" w:hAnsi="Arial" w:cs="Arial"/>
          <w:sz w:val="24"/>
          <w:szCs w:val="24"/>
        </w:rPr>
        <w:t xml:space="preserve">ůně </w:t>
      </w:r>
      <w:r>
        <w:rPr>
          <w:rFonts w:ascii="Arial" w:hAnsi="Arial" w:cs="Arial"/>
          <w:sz w:val="24"/>
          <w:szCs w:val="24"/>
        </w:rPr>
        <w:t xml:space="preserve">většinou </w:t>
      </w:r>
      <w:r w:rsidRPr="00D76608">
        <w:rPr>
          <w:rFonts w:ascii="Arial" w:hAnsi="Arial" w:cs="Arial"/>
          <w:sz w:val="24"/>
          <w:szCs w:val="24"/>
        </w:rPr>
        <w:t>nejsou napájeny jedním způsobem, ale kombinací obou</w:t>
      </w:r>
      <w:r>
        <w:rPr>
          <w:rFonts w:ascii="Arial" w:hAnsi="Arial" w:cs="Arial"/>
          <w:sz w:val="24"/>
          <w:szCs w:val="24"/>
        </w:rPr>
        <w:t>.</w:t>
      </w:r>
    </w:p>
    <w:p w14:paraId="2F3701CC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Požadavkem při budování tůní je mírný </w:t>
      </w:r>
      <w:r>
        <w:rPr>
          <w:rFonts w:ascii="Arial" w:hAnsi="Arial" w:cs="Arial"/>
          <w:sz w:val="24"/>
          <w:szCs w:val="24"/>
        </w:rPr>
        <w:t>sklon</w:t>
      </w:r>
      <w:r w:rsidRPr="00D76608">
        <w:rPr>
          <w:rFonts w:ascii="Arial" w:hAnsi="Arial" w:cs="Arial"/>
          <w:sz w:val="24"/>
          <w:szCs w:val="24"/>
        </w:rPr>
        <w:t xml:space="preserve"> břehů a tvorba litorálního pásma. Opevňování </w:t>
      </w:r>
      <w:r>
        <w:rPr>
          <w:rFonts w:ascii="Arial" w:hAnsi="Arial" w:cs="Arial"/>
          <w:sz w:val="24"/>
          <w:szCs w:val="24"/>
        </w:rPr>
        <w:t xml:space="preserve">břehů </w:t>
      </w:r>
      <w:r w:rsidRPr="00D76608">
        <w:rPr>
          <w:rFonts w:ascii="Arial" w:hAnsi="Arial" w:cs="Arial"/>
          <w:sz w:val="24"/>
          <w:szCs w:val="24"/>
        </w:rPr>
        <w:t>kamennými záhozy nebo laťovými plůtky je nežádoucí, jelikož zabraňuje komunikaci tůně s okolním prostředím a navíc výrazně prodražuje celou stavbu (</w:t>
      </w:r>
      <w:proofErr w:type="spellStart"/>
      <w:r w:rsidRPr="00D76608">
        <w:rPr>
          <w:rFonts w:ascii="Arial" w:hAnsi="Arial" w:cs="Arial"/>
          <w:sz w:val="24"/>
          <w:szCs w:val="24"/>
        </w:rPr>
        <w:t>Jost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2003). </w:t>
      </w:r>
    </w:p>
    <w:p w14:paraId="6C4CC473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Hlavními účely budování tůní</w:t>
      </w:r>
      <w:r>
        <w:rPr>
          <w:rFonts w:ascii="Arial" w:hAnsi="Arial" w:cs="Arial"/>
          <w:sz w:val="24"/>
          <w:szCs w:val="24"/>
        </w:rPr>
        <w:t xml:space="preserve"> je například </w:t>
      </w:r>
      <w:r w:rsidRPr="00D76608">
        <w:rPr>
          <w:rFonts w:ascii="Arial" w:hAnsi="Arial" w:cs="Arial"/>
          <w:sz w:val="24"/>
          <w:szCs w:val="24"/>
        </w:rPr>
        <w:t>rozšíření nabídky kvalitních vodních biotopů v krajině, podpora biodiverzit</w:t>
      </w:r>
      <w:r>
        <w:rPr>
          <w:rFonts w:ascii="Arial" w:hAnsi="Arial" w:cs="Arial"/>
          <w:sz w:val="24"/>
          <w:szCs w:val="24"/>
        </w:rPr>
        <w:t xml:space="preserve">y nebo </w:t>
      </w:r>
      <w:r w:rsidRPr="00D76608">
        <w:rPr>
          <w:rFonts w:ascii="Arial" w:hAnsi="Arial" w:cs="Arial"/>
          <w:sz w:val="24"/>
          <w:szCs w:val="24"/>
        </w:rPr>
        <w:t>zvýšení retence vody v</w:t>
      </w:r>
      <w:r>
        <w:rPr>
          <w:rFonts w:ascii="Arial" w:hAnsi="Arial" w:cs="Arial"/>
          <w:sz w:val="24"/>
          <w:szCs w:val="24"/>
        </w:rPr>
        <w:t> </w:t>
      </w:r>
      <w:r w:rsidRPr="00D76608">
        <w:rPr>
          <w:rFonts w:ascii="Arial" w:hAnsi="Arial" w:cs="Arial"/>
          <w:sz w:val="24"/>
          <w:szCs w:val="24"/>
        </w:rPr>
        <w:t>krajině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C08DA">
        <w:rPr>
          <w:rFonts w:ascii="Arial" w:hAnsi="Arial" w:cs="Arial"/>
          <w:color w:val="FF0000"/>
          <w:sz w:val="24"/>
          <w:szCs w:val="24"/>
        </w:rPr>
        <w:t>(mokřady)</w:t>
      </w:r>
      <w:r w:rsidRPr="00D76608">
        <w:rPr>
          <w:rFonts w:ascii="Arial" w:hAnsi="Arial" w:cs="Arial"/>
          <w:sz w:val="24"/>
          <w:szCs w:val="24"/>
        </w:rPr>
        <w:t>. Oproti malým vodním nádržím se v tůních vyskytují jinak d</w:t>
      </w:r>
      <w:r>
        <w:rPr>
          <w:rFonts w:ascii="Arial" w:hAnsi="Arial" w:cs="Arial"/>
          <w:sz w:val="24"/>
          <w:szCs w:val="24"/>
        </w:rPr>
        <w:t>ruhově utvářená</w:t>
      </w:r>
      <w:r w:rsidRPr="00D76608">
        <w:rPr>
          <w:rFonts w:ascii="Arial" w:hAnsi="Arial" w:cs="Arial"/>
          <w:sz w:val="24"/>
          <w:szCs w:val="24"/>
        </w:rPr>
        <w:t xml:space="preserve"> společenstva s ochranářsky významnými druh</w:t>
      </w:r>
      <w:r>
        <w:rPr>
          <w:rFonts w:ascii="Arial" w:hAnsi="Arial" w:cs="Arial"/>
          <w:sz w:val="24"/>
          <w:szCs w:val="24"/>
        </w:rPr>
        <w:t>y.</w:t>
      </w:r>
      <w:r w:rsidRPr="00D76608">
        <w:rPr>
          <w:rFonts w:ascii="Arial" w:hAnsi="Arial" w:cs="Arial"/>
          <w:sz w:val="24"/>
          <w:szCs w:val="24"/>
        </w:rPr>
        <w:t xml:space="preserve"> </w:t>
      </w:r>
      <w:r w:rsidRPr="005C7570">
        <w:rPr>
          <w:rFonts w:ascii="Arial" w:hAnsi="Arial" w:cs="Arial"/>
          <w:sz w:val="24"/>
          <w:szCs w:val="24"/>
        </w:rPr>
        <w:t>Odlišná druhová skladba je zajištěna tím, že tůně primárně neslouží k chovu ryb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(</w:t>
      </w:r>
      <w:proofErr w:type="spellStart"/>
      <w:r w:rsidRPr="00D76608">
        <w:rPr>
          <w:rFonts w:ascii="Arial" w:hAnsi="Arial" w:cs="Arial"/>
          <w:sz w:val="24"/>
          <w:szCs w:val="24"/>
        </w:rPr>
        <w:t>Jost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2003). </w:t>
      </w:r>
      <w:r>
        <w:rPr>
          <w:rFonts w:ascii="Arial" w:hAnsi="Arial" w:cs="Arial"/>
          <w:sz w:val="24"/>
          <w:szCs w:val="24"/>
        </w:rPr>
        <w:t>N</w:t>
      </w:r>
      <w:r w:rsidRPr="00D76608">
        <w:rPr>
          <w:rFonts w:ascii="Arial" w:hAnsi="Arial" w:cs="Arial"/>
          <w:sz w:val="24"/>
          <w:szCs w:val="24"/>
        </w:rPr>
        <w:t>ěkteré druhy ryb</w:t>
      </w:r>
      <w:r>
        <w:rPr>
          <w:rFonts w:ascii="Arial" w:hAnsi="Arial" w:cs="Arial"/>
          <w:sz w:val="24"/>
          <w:szCs w:val="24"/>
        </w:rPr>
        <w:t xml:space="preserve"> však</w:t>
      </w:r>
      <w:r w:rsidRPr="00D76608">
        <w:rPr>
          <w:rFonts w:ascii="Arial" w:hAnsi="Arial" w:cs="Arial"/>
          <w:sz w:val="24"/>
          <w:szCs w:val="24"/>
        </w:rPr>
        <w:t xml:space="preserve"> tůně pravidelně osidlují. Jedná se o druhy dobře snášející nestálé podmínky prostředí, kterými </w:t>
      </w:r>
      <w:r>
        <w:rPr>
          <w:rFonts w:ascii="Arial" w:hAnsi="Arial" w:cs="Arial"/>
          <w:sz w:val="24"/>
          <w:szCs w:val="24"/>
        </w:rPr>
        <w:t xml:space="preserve">jsou například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Carassius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carassius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Tinca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tinca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 xml:space="preserve"> nebo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Leucaspius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i/>
          <w:iCs/>
          <w:sz w:val="24"/>
          <w:szCs w:val="24"/>
        </w:rPr>
        <w:t>delineatus</w:t>
      </w:r>
      <w:proofErr w:type="spellEnd"/>
      <w:r w:rsidRPr="00D76608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8196BB5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Revitalizované t</w:t>
      </w:r>
      <w:r w:rsidRPr="00D76608">
        <w:rPr>
          <w:rFonts w:ascii="Arial" w:hAnsi="Arial" w:cs="Arial"/>
          <w:sz w:val="24"/>
          <w:szCs w:val="24"/>
        </w:rPr>
        <w:t xml:space="preserve">ůně dělíme do následujících typů: </w:t>
      </w:r>
    </w:p>
    <w:p w14:paraId="6245E960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a) Průtočné tůně</w:t>
      </w:r>
    </w:p>
    <w:p w14:paraId="2F16F3EC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b) Postranní tůně spojené s korytem toku</w:t>
      </w:r>
    </w:p>
    <w:p w14:paraId="1E987BBA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c) Postranní tůně spojené s korytem, jejichž naplnění vodou určuje vzdouvací objekt</w:t>
      </w:r>
    </w:p>
    <w:p w14:paraId="5ACF63FD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d) Tůně mimo koryto napájené odbočkou z koryta</w:t>
      </w:r>
    </w:p>
    <w:p w14:paraId="613BBD72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e) Tůně mimo kryto závislé na hladině podzemní vody</w:t>
      </w:r>
    </w:p>
    <w:p w14:paraId="4BDFA4C4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f) Tůně mimo koryto napájené drobným přítokem</w:t>
      </w:r>
    </w:p>
    <w:p w14:paraId="5DC0D1B0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g) Revitalizované zavodněné jámy po těžbě</w:t>
      </w:r>
    </w:p>
    <w:p w14:paraId="493928A6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h) Částečně zavodněné sníženiny v nivách </w:t>
      </w:r>
    </w:p>
    <w:p w14:paraId="30D94EBC" w14:textId="7F365292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(</w:t>
      </w:r>
      <w:proofErr w:type="spellStart"/>
      <w:r w:rsidRPr="00D76608">
        <w:rPr>
          <w:rFonts w:ascii="Arial" w:hAnsi="Arial" w:cs="Arial"/>
          <w:sz w:val="24"/>
          <w:szCs w:val="24"/>
        </w:rPr>
        <w:t>Jost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2003)</w:t>
      </w:r>
    </w:p>
    <w:p w14:paraId="620AB4D5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AE4164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lastRenderedPageBreak/>
        <w:t>Znovuobnovování tůní</w:t>
      </w:r>
    </w:p>
    <w:p w14:paraId="070F4A8F" w14:textId="77777777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Znovuobnovování tůní se provádí na lokalitách v pozdější fázi sukcese, které již podléhají </w:t>
      </w:r>
      <w:proofErr w:type="spellStart"/>
      <w:r w:rsidRPr="00D76608">
        <w:rPr>
          <w:rFonts w:ascii="Arial" w:hAnsi="Arial" w:cs="Arial"/>
          <w:sz w:val="24"/>
          <w:szCs w:val="24"/>
        </w:rPr>
        <w:t>zazemňování</w:t>
      </w:r>
      <w:proofErr w:type="spellEnd"/>
      <w:r w:rsidRPr="00D76608">
        <w:rPr>
          <w:rFonts w:ascii="Arial" w:hAnsi="Arial" w:cs="Arial"/>
          <w:sz w:val="24"/>
          <w:szCs w:val="24"/>
        </w:rPr>
        <w:t>. Periodické poklesy výšky vodního sloupce nebo dokonce úplné vyschnutí lokality podporují zarůstání vodního tělesa nejčastěji orobincem (</w:t>
      </w:r>
      <w:r w:rsidRPr="00D76608">
        <w:rPr>
          <w:rFonts w:ascii="Arial" w:hAnsi="Arial" w:cs="Arial"/>
          <w:i/>
          <w:iCs/>
          <w:sz w:val="24"/>
          <w:szCs w:val="24"/>
        </w:rPr>
        <w:t xml:space="preserve">Typha </w:t>
      </w:r>
      <w:proofErr w:type="spellStart"/>
      <w:r w:rsidRPr="00D76608">
        <w:rPr>
          <w:rFonts w:ascii="Arial" w:hAnsi="Arial" w:cs="Arial"/>
          <w:sz w:val="24"/>
          <w:szCs w:val="24"/>
        </w:rPr>
        <w:t>spp</w:t>
      </w:r>
      <w:proofErr w:type="spellEnd"/>
      <w:r w:rsidRPr="00D76608">
        <w:rPr>
          <w:rFonts w:ascii="Arial" w:hAnsi="Arial" w:cs="Arial"/>
          <w:sz w:val="24"/>
          <w:szCs w:val="24"/>
        </w:rPr>
        <w:t>.) nebo rákosem (</w:t>
      </w:r>
      <w:r w:rsidRPr="00D76608">
        <w:rPr>
          <w:rFonts w:ascii="Arial" w:hAnsi="Arial" w:cs="Arial"/>
          <w:i/>
          <w:iCs/>
          <w:sz w:val="24"/>
          <w:szCs w:val="24"/>
        </w:rPr>
        <w:t>Phragmites</w:t>
      </w:r>
      <w:r w:rsidRPr="00D7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608">
        <w:rPr>
          <w:rFonts w:ascii="Arial" w:hAnsi="Arial" w:cs="Arial"/>
          <w:sz w:val="24"/>
          <w:szCs w:val="24"/>
        </w:rPr>
        <w:t>spp</w:t>
      </w:r>
      <w:proofErr w:type="spellEnd"/>
      <w:r w:rsidRPr="00D76608">
        <w:rPr>
          <w:rFonts w:ascii="Arial" w:hAnsi="Arial" w:cs="Arial"/>
          <w:sz w:val="24"/>
          <w:szCs w:val="24"/>
        </w:rPr>
        <w:t>.). Následný rozklad organické hmoty a ukládání biomasy v sedimentech vede k </w:t>
      </w:r>
      <w:proofErr w:type="spellStart"/>
      <w:r w:rsidRPr="00D76608">
        <w:rPr>
          <w:rFonts w:ascii="Arial" w:hAnsi="Arial" w:cs="Arial"/>
          <w:sz w:val="24"/>
          <w:szCs w:val="24"/>
        </w:rPr>
        <w:t>zazemňování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(Květ 2017).</w:t>
      </w:r>
      <w:r>
        <w:rPr>
          <w:rFonts w:ascii="Arial" w:hAnsi="Arial" w:cs="Arial"/>
          <w:sz w:val="24"/>
          <w:szCs w:val="24"/>
        </w:rPr>
        <w:t xml:space="preserve"> T</w:t>
      </w:r>
      <w:r w:rsidRPr="00D76608">
        <w:rPr>
          <w:rFonts w:ascii="Arial" w:hAnsi="Arial" w:cs="Arial"/>
          <w:sz w:val="24"/>
          <w:szCs w:val="24"/>
        </w:rPr>
        <w:t xml:space="preserve">ůně velikosti několik desítek metrů </w:t>
      </w:r>
      <w:r>
        <w:rPr>
          <w:rFonts w:ascii="Arial" w:hAnsi="Arial" w:cs="Arial"/>
          <w:sz w:val="24"/>
          <w:szCs w:val="24"/>
        </w:rPr>
        <w:t>s</w:t>
      </w:r>
      <w:r w:rsidRPr="00D76608">
        <w:rPr>
          <w:rFonts w:ascii="Arial" w:hAnsi="Arial" w:cs="Arial"/>
          <w:sz w:val="24"/>
          <w:szCs w:val="24"/>
        </w:rPr>
        <w:t xml:space="preserve"> průměrn</w:t>
      </w:r>
      <w:r>
        <w:rPr>
          <w:rFonts w:ascii="Arial" w:hAnsi="Arial" w:cs="Arial"/>
          <w:sz w:val="24"/>
          <w:szCs w:val="24"/>
        </w:rPr>
        <w:t>ou</w:t>
      </w:r>
      <w:r w:rsidRPr="00D76608">
        <w:rPr>
          <w:rFonts w:ascii="Arial" w:hAnsi="Arial" w:cs="Arial"/>
          <w:sz w:val="24"/>
          <w:szCs w:val="24"/>
        </w:rPr>
        <w:t xml:space="preserve"> hloub</w:t>
      </w:r>
      <w:r>
        <w:rPr>
          <w:rFonts w:ascii="Arial" w:hAnsi="Arial" w:cs="Arial"/>
          <w:sz w:val="24"/>
          <w:szCs w:val="24"/>
        </w:rPr>
        <w:t>kou</w:t>
      </w:r>
      <w:r w:rsidRPr="00D76608">
        <w:rPr>
          <w:rFonts w:ascii="Arial" w:hAnsi="Arial" w:cs="Arial"/>
          <w:sz w:val="24"/>
          <w:szCs w:val="24"/>
        </w:rPr>
        <w:t xml:space="preserve"> 30 cm zaniknou přibližně za 20 let. Zánik je u trvalých lokalit rychlejší než u efemerních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webu).</w:t>
      </w:r>
    </w:p>
    <w:p w14:paraId="70AC1063" w14:textId="77777777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Při obnovování tůní je nutné dbát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několik</w:t>
      </w:r>
      <w:r>
        <w:rPr>
          <w:rFonts w:ascii="Arial" w:hAnsi="Arial" w:cs="Arial"/>
          <w:sz w:val="24"/>
          <w:szCs w:val="24"/>
        </w:rPr>
        <w:t xml:space="preserve">a </w:t>
      </w:r>
      <w:r w:rsidRPr="00D76608">
        <w:rPr>
          <w:rFonts w:ascii="Arial" w:hAnsi="Arial" w:cs="Arial"/>
          <w:sz w:val="24"/>
          <w:szCs w:val="24"/>
        </w:rPr>
        <w:t>zásad. Nikdy se nesmí obnovit celá tůň (pokud na dané lokalitě není více tůní) nebo všechny tůně zároveň. V tomto případě by hrozilo vymizení jedinců, které by mohlo vést až k zániku populace</w:t>
      </w:r>
      <w:r>
        <w:rPr>
          <w:rFonts w:ascii="Arial" w:hAnsi="Arial" w:cs="Arial"/>
          <w:sz w:val="24"/>
          <w:szCs w:val="24"/>
        </w:rPr>
        <w:t xml:space="preserve"> žijící v dané tůni </w:t>
      </w:r>
      <w:r w:rsidRPr="00D76608">
        <w:rPr>
          <w:rFonts w:ascii="Arial" w:hAnsi="Arial" w:cs="Arial"/>
          <w:sz w:val="24"/>
          <w:szCs w:val="24"/>
        </w:rPr>
        <w:t xml:space="preserve">(mokřady z webu). </w:t>
      </w:r>
      <w:r>
        <w:rPr>
          <w:rFonts w:ascii="Arial" w:hAnsi="Arial" w:cs="Arial"/>
          <w:sz w:val="24"/>
          <w:szCs w:val="24"/>
        </w:rPr>
        <w:t>Ideálně</w:t>
      </w:r>
      <w:r w:rsidRPr="00D76608">
        <w:rPr>
          <w:rFonts w:ascii="Arial" w:hAnsi="Arial" w:cs="Arial"/>
          <w:sz w:val="24"/>
          <w:szCs w:val="24"/>
        </w:rPr>
        <w:t xml:space="preserve"> by se tůně měl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obnovovat částečně. U částečného způsobu obnovy se může uplatnit princip </w:t>
      </w:r>
      <w:proofErr w:type="spellStart"/>
      <w:r w:rsidRPr="00D76608">
        <w:rPr>
          <w:rFonts w:ascii="Arial" w:hAnsi="Arial" w:cs="Arial"/>
          <w:sz w:val="24"/>
          <w:szCs w:val="24"/>
        </w:rPr>
        <w:t>metapopulační</w:t>
      </w:r>
      <w:proofErr w:type="spellEnd"/>
      <w:r w:rsidRPr="00D76608">
        <w:rPr>
          <w:rFonts w:ascii="Arial" w:hAnsi="Arial" w:cs="Arial"/>
          <w:sz w:val="24"/>
          <w:szCs w:val="24"/>
        </w:rPr>
        <w:t xml:space="preserve"> dynamiky, kdy dochází vlivem přirozených procesů (např. vyschnutí) k vymizení části populace a po zaplavení k</w:t>
      </w:r>
      <w:r>
        <w:rPr>
          <w:rFonts w:ascii="Arial" w:hAnsi="Arial" w:cs="Arial"/>
          <w:sz w:val="24"/>
          <w:szCs w:val="24"/>
        </w:rPr>
        <w:t> </w:t>
      </w:r>
      <w:r w:rsidRPr="00D76608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jí následné</w:t>
      </w:r>
      <w:r w:rsidRPr="00D76608">
        <w:rPr>
          <w:rFonts w:ascii="Arial" w:hAnsi="Arial" w:cs="Arial"/>
          <w:sz w:val="24"/>
          <w:szCs w:val="24"/>
        </w:rPr>
        <w:t xml:space="preserve"> obnově. </w:t>
      </w:r>
      <w:r w:rsidRPr="00A31A1E">
        <w:rPr>
          <w:rFonts w:ascii="Arial" w:hAnsi="Arial" w:cs="Arial"/>
          <w:sz w:val="24"/>
          <w:szCs w:val="24"/>
        </w:rPr>
        <w:t>Zásah na části lokality sice způsobí vymizení jedinců, ale po obnovení přijatelných podmínek dochází k opětovné kolonizaci ze zdrojové populace z místa bez zásahu.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toho vyplývá, že</w:t>
      </w:r>
      <w:r w:rsidRPr="00D76608">
        <w:rPr>
          <w:rFonts w:ascii="Arial" w:hAnsi="Arial" w:cs="Arial"/>
          <w:sz w:val="24"/>
          <w:szCs w:val="24"/>
        </w:rPr>
        <w:t xml:space="preserve"> obnova celé lokality by měla probíhat v</w:t>
      </w:r>
      <w:r>
        <w:rPr>
          <w:rFonts w:ascii="Arial" w:hAnsi="Arial" w:cs="Arial"/>
          <w:sz w:val="24"/>
          <w:szCs w:val="24"/>
        </w:rPr>
        <w:t>e</w:t>
      </w:r>
      <w:r w:rsidRPr="00D76608">
        <w:rPr>
          <w:rFonts w:ascii="Arial" w:hAnsi="Arial" w:cs="Arial"/>
          <w:sz w:val="24"/>
          <w:szCs w:val="24"/>
        </w:rPr>
        <w:t xml:space="preserve"> fázích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webu).</w:t>
      </w:r>
    </w:p>
    <w:p w14:paraId="13FD87E6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Na území bez přirozeně meandrujících toků, které umožňují vznik nových tůní</w:t>
      </w:r>
      <w:r>
        <w:rPr>
          <w:rFonts w:ascii="Arial" w:hAnsi="Arial" w:cs="Arial"/>
          <w:sz w:val="24"/>
          <w:szCs w:val="24"/>
        </w:rPr>
        <w:t>,</w:t>
      </w:r>
      <w:r w:rsidRPr="00D76608">
        <w:rPr>
          <w:rFonts w:ascii="Arial" w:hAnsi="Arial" w:cs="Arial"/>
          <w:sz w:val="24"/>
          <w:szCs w:val="24"/>
        </w:rPr>
        <w:t xml:space="preserve"> je obnova nebo budování nových tůní jedinou možností, jak tyto </w:t>
      </w:r>
      <w:r>
        <w:rPr>
          <w:rFonts w:ascii="Arial" w:hAnsi="Arial" w:cs="Arial"/>
          <w:sz w:val="24"/>
          <w:szCs w:val="24"/>
        </w:rPr>
        <w:t xml:space="preserve">unikátní </w:t>
      </w:r>
      <w:r w:rsidRPr="00D76608">
        <w:rPr>
          <w:rFonts w:ascii="Arial" w:hAnsi="Arial" w:cs="Arial"/>
          <w:sz w:val="24"/>
          <w:szCs w:val="24"/>
        </w:rPr>
        <w:t xml:space="preserve">mokřadní biotopy zachovat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</w:p>
    <w:p w14:paraId="0053459F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Financování</w:t>
      </w:r>
    </w:p>
    <w:p w14:paraId="3CDCF223" w14:textId="5A85C7E3" w:rsidR="00927CA1" w:rsidRP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stavbu</w:t>
      </w:r>
      <w:r w:rsidRPr="00D76608">
        <w:rPr>
          <w:rFonts w:ascii="Arial" w:hAnsi="Arial" w:cs="Arial"/>
          <w:sz w:val="24"/>
          <w:szCs w:val="24"/>
        </w:rPr>
        <w:t xml:space="preserve"> nových mokřadů s tůněmi je zcela zásadní otázkou financování projektu. V posledních letech k realizaci projektů zásadně p</w:t>
      </w:r>
      <w:r>
        <w:rPr>
          <w:rFonts w:ascii="Arial" w:hAnsi="Arial" w:cs="Arial"/>
          <w:sz w:val="24"/>
          <w:szCs w:val="24"/>
        </w:rPr>
        <w:t>ři</w:t>
      </w:r>
      <w:r w:rsidRPr="00D76608">
        <w:rPr>
          <w:rFonts w:ascii="Arial" w:hAnsi="Arial" w:cs="Arial"/>
          <w:sz w:val="24"/>
          <w:szCs w:val="24"/>
        </w:rPr>
        <w:t>spěl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</w:t>
      </w:r>
      <w:r w:rsidRPr="00D401C1">
        <w:rPr>
          <w:rFonts w:ascii="Arial" w:hAnsi="Arial" w:cs="Arial"/>
          <w:sz w:val="24"/>
          <w:szCs w:val="24"/>
        </w:rPr>
        <w:t>dotační Program</w:t>
      </w:r>
      <w:r>
        <w:rPr>
          <w:rFonts w:ascii="Arial" w:hAnsi="Arial" w:cs="Arial"/>
          <w:sz w:val="24"/>
          <w:szCs w:val="24"/>
        </w:rPr>
        <w:t xml:space="preserve"> </w:t>
      </w:r>
      <w:r w:rsidRPr="00D401C1">
        <w:rPr>
          <w:rFonts w:ascii="Arial" w:hAnsi="Arial" w:cs="Arial"/>
          <w:sz w:val="24"/>
          <w:szCs w:val="24"/>
        </w:rPr>
        <w:t>revitalizace říčních systému a Program péče o krajinu</w:t>
      </w:r>
      <w:r w:rsidRPr="00D76608">
        <w:rPr>
          <w:rFonts w:ascii="Arial" w:hAnsi="Arial" w:cs="Arial"/>
          <w:sz w:val="24"/>
          <w:szCs w:val="24"/>
        </w:rPr>
        <w:t xml:space="preserve">, které garantovalo Ministerstvo životního prostředí České republiky (Jongepierová 2012). V současné době </w:t>
      </w:r>
      <w:r>
        <w:rPr>
          <w:rFonts w:ascii="Arial" w:hAnsi="Arial" w:cs="Arial"/>
          <w:sz w:val="24"/>
          <w:szCs w:val="24"/>
        </w:rPr>
        <w:t>je možné</w:t>
      </w:r>
      <w:r w:rsidRPr="00D76608">
        <w:rPr>
          <w:rFonts w:ascii="Arial" w:hAnsi="Arial" w:cs="Arial"/>
          <w:sz w:val="24"/>
          <w:szCs w:val="24"/>
        </w:rPr>
        <w:t xml:space="preserve"> čerpat finanční prostředky z fondů Evropské unie</w:t>
      </w:r>
      <w:r>
        <w:rPr>
          <w:rFonts w:ascii="Arial" w:hAnsi="Arial" w:cs="Arial"/>
          <w:sz w:val="24"/>
          <w:szCs w:val="24"/>
        </w:rPr>
        <w:t xml:space="preserve"> z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D76608">
        <w:rPr>
          <w:rFonts w:ascii="Arial" w:hAnsi="Arial" w:cs="Arial"/>
          <w:sz w:val="24"/>
          <w:szCs w:val="24"/>
        </w:rPr>
        <w:t>perační</w:t>
      </w:r>
      <w:r>
        <w:rPr>
          <w:rFonts w:ascii="Arial" w:hAnsi="Arial" w:cs="Arial"/>
          <w:sz w:val="24"/>
          <w:szCs w:val="24"/>
        </w:rPr>
        <w:t>ho</w:t>
      </w:r>
      <w:r w:rsidRPr="00D76608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</w:t>
      </w:r>
      <w:r w:rsidRPr="00D76608">
        <w:rPr>
          <w:rFonts w:ascii="Arial" w:hAnsi="Arial" w:cs="Arial"/>
          <w:sz w:val="24"/>
          <w:szCs w:val="24"/>
        </w:rPr>
        <w:t>ivotní prostředí (OPŽP)</w:t>
      </w:r>
      <w:r>
        <w:rPr>
          <w:rFonts w:ascii="Arial" w:hAnsi="Arial" w:cs="Arial"/>
          <w:sz w:val="24"/>
          <w:szCs w:val="24"/>
        </w:rPr>
        <w:t xml:space="preserve"> k</w:t>
      </w:r>
      <w:r w:rsidRPr="00D76608">
        <w:rPr>
          <w:rFonts w:ascii="Arial" w:hAnsi="Arial" w:cs="Arial"/>
          <w:sz w:val="24"/>
          <w:szCs w:val="24"/>
        </w:rPr>
        <w:t>onkrétně</w:t>
      </w:r>
      <w:r>
        <w:rPr>
          <w:rFonts w:ascii="Arial" w:hAnsi="Arial" w:cs="Arial"/>
          <w:sz w:val="24"/>
          <w:szCs w:val="24"/>
        </w:rPr>
        <w:t xml:space="preserve"> z</w:t>
      </w:r>
      <w:r w:rsidRPr="00D76608">
        <w:rPr>
          <w:rFonts w:ascii="Arial" w:hAnsi="Arial" w:cs="Arial"/>
          <w:sz w:val="24"/>
          <w:szCs w:val="24"/>
        </w:rPr>
        <w:t xml:space="preserve"> prioritní os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4 bod třetí: Tvorba a obnova tůní, mokřadů a rašelinišť. Cílem tohoto programu je zvýšení retenční schopnosti krajiny a zlepšení vodního režimu niv obnovou přirozených koryt vodních toků, realizací protierozních opatření a revitalizací odvodněných ploch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(Natura z webu). </w:t>
      </w:r>
      <w:r w:rsidRPr="00D76608">
        <w:rPr>
          <w:rFonts w:ascii="Arial" w:hAnsi="Arial" w:cs="Arial"/>
          <w:sz w:val="24"/>
          <w:szCs w:val="24"/>
        </w:rPr>
        <w:t xml:space="preserve">Výše podpory </w:t>
      </w:r>
      <w:r>
        <w:rPr>
          <w:rFonts w:ascii="Arial" w:hAnsi="Arial" w:cs="Arial"/>
          <w:sz w:val="24"/>
          <w:szCs w:val="24"/>
        </w:rPr>
        <w:t>činí</w:t>
      </w:r>
      <w:r w:rsidRPr="00D76608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celkových nákladů </w:t>
      </w:r>
      <w:r w:rsidRPr="00D76608">
        <w:rPr>
          <w:rFonts w:ascii="Arial" w:hAnsi="Arial" w:cs="Arial"/>
          <w:color w:val="FF0000"/>
          <w:sz w:val="24"/>
          <w:szCs w:val="24"/>
        </w:rPr>
        <w:t>(Natura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</w:p>
    <w:sectPr w:rsidR="00927CA1" w:rsidRPr="005C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F"/>
    <w:rsid w:val="00476EC5"/>
    <w:rsid w:val="005C19DF"/>
    <w:rsid w:val="00704838"/>
    <w:rsid w:val="007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222"/>
  <w15:chartTrackingRefBased/>
  <w15:docId w15:val="{6F23B7D0-89F3-42D6-90A8-7C59B7A1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rady.ochranaprirody.cz/ramsar/RS05-litovelske-pomoravi" TargetMode="External"/><Relationship Id="rId13" Type="http://schemas.openxmlformats.org/officeDocument/2006/relationships/hyperlink" Target="http://mokrady.ochranaprirody.cz/ramsar/RS10-mokrady-libechovky-a-psovk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krady.ochranaprirody.cz/ramsar/RS04-lednicke-rybniky" TargetMode="External"/><Relationship Id="rId12" Type="http://schemas.openxmlformats.org/officeDocument/2006/relationships/hyperlink" Target="http://mokrady.ochranaprirody.cz/ramsar/RS09-mokrady-dolniho-podyji" TargetMode="External"/><Relationship Id="rId17" Type="http://schemas.openxmlformats.org/officeDocument/2006/relationships/hyperlink" Target="http://mokrady.ochranaprirody.cz/ramsar/RS14-pramenne-vyvery-a-raseliniste-slavkovskeho-le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krady.ochranaprirody.cz/ramsar/RS13-horni-jizera" TargetMode="External"/><Relationship Id="rId1" Type="http://schemas.openxmlformats.org/officeDocument/2006/relationships/styles" Target="styles.xml"/><Relationship Id="rId6" Type="http://schemas.openxmlformats.org/officeDocument/2006/relationships/hyperlink" Target="http://mokrady.ochranaprirody.cz/ramsar/RS03-novozamecky-a-brehynsky-rybnik" TargetMode="External"/><Relationship Id="rId11" Type="http://schemas.openxmlformats.org/officeDocument/2006/relationships/hyperlink" Target="http://mokrady.ochranaprirody.cz/ramsar/RS08-trebonska-raseliniste" TargetMode="External"/><Relationship Id="rId5" Type="http://schemas.openxmlformats.org/officeDocument/2006/relationships/hyperlink" Target="http://mokrady.ochranaprirody.cz/ramsar/RS02-trebonske-rybniky" TargetMode="External"/><Relationship Id="rId15" Type="http://schemas.openxmlformats.org/officeDocument/2006/relationships/hyperlink" Target="http://mokrady.ochranaprirody.cz/ramsar/RS12-krusnohorska-raseliniste" TargetMode="External"/><Relationship Id="rId10" Type="http://schemas.openxmlformats.org/officeDocument/2006/relationships/hyperlink" Target="http://mokrady.ochranaprirody.cz/ramsar/RS07-krkonosska-raselinist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okrady.ochranaprirody.cz/ramsar/RS01-sumavska-raseliniste" TargetMode="External"/><Relationship Id="rId9" Type="http://schemas.openxmlformats.org/officeDocument/2006/relationships/hyperlink" Target="http://mokrady.ochranaprirody.cz/ramsar/RS06-poodri" TargetMode="External"/><Relationship Id="rId14" Type="http://schemas.openxmlformats.org/officeDocument/2006/relationships/hyperlink" Target="http://mokrady.ochranaprirody.cz/ramsar/RS11-podzemni-punk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Pliska</dc:creator>
  <cp:keywords/>
  <dc:description/>
  <cp:lastModifiedBy>jirka</cp:lastModifiedBy>
  <cp:revision>2</cp:revision>
  <dcterms:created xsi:type="dcterms:W3CDTF">2021-12-15T10:54:00Z</dcterms:created>
  <dcterms:modified xsi:type="dcterms:W3CDTF">2021-12-15T10:54:00Z</dcterms:modified>
</cp:coreProperties>
</file>