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34E02" w14:textId="145716D6" w:rsidR="00AB56F5" w:rsidRPr="00012401" w:rsidRDefault="000C2C3D" w:rsidP="00BE3C9A">
      <w:pPr>
        <w:pStyle w:val="Styl1"/>
      </w:pPr>
      <w:r w:rsidRPr="000C2C3D">
        <w:t xml:space="preserve">Multielemental analysis of tantalum ores by ICP-OES </w:t>
      </w:r>
    </w:p>
    <w:p w14:paraId="2BB49E49" w14:textId="77777777" w:rsidR="00AB56F5" w:rsidRPr="00E426D6" w:rsidRDefault="00AB56F5" w:rsidP="00AB56F5">
      <w:pPr>
        <w:spacing w:after="0"/>
        <w:rPr>
          <w:rFonts w:ascii="Times New Roman" w:hAnsi="Times New Roman"/>
          <w:sz w:val="24"/>
          <w:szCs w:val="24"/>
          <w:lang w:val="en-US"/>
        </w:rPr>
      </w:pPr>
    </w:p>
    <w:p w14:paraId="4B291E3A" w14:textId="7D0F90E6" w:rsidR="00AB56F5" w:rsidRPr="001D714D" w:rsidRDefault="000C2C3D" w:rsidP="00B064EF">
      <w:pPr>
        <w:spacing w:after="0"/>
        <w:jc w:val="center"/>
        <w:rPr>
          <w:rFonts w:ascii="Times" w:hAnsi="Times"/>
          <w:color w:val="000000"/>
          <w:sz w:val="24"/>
          <w:szCs w:val="24"/>
          <w:lang w:val="en-US"/>
        </w:rPr>
      </w:pPr>
      <w:bookmarkStart w:id="0" w:name="_GoBack"/>
      <w:r>
        <w:rPr>
          <w:rFonts w:ascii="Times New Roman" w:hAnsi="Times New Roman"/>
          <w:sz w:val="24"/>
          <w:szCs w:val="24"/>
          <w:u w:val="single"/>
          <w:lang w:val="en-US"/>
        </w:rPr>
        <w:t>Lucie</w:t>
      </w:r>
      <w:r w:rsidR="00AB56F5" w:rsidRPr="00E426D6">
        <w:rPr>
          <w:rFonts w:ascii="Times New Roman" w:hAnsi="Times New Roman"/>
          <w:sz w:val="24"/>
          <w:szCs w:val="24"/>
          <w:u w:val="single"/>
          <w:lang w:val="en-US"/>
        </w:rPr>
        <w:t xml:space="preserve"> </w:t>
      </w:r>
      <w:r>
        <w:rPr>
          <w:rFonts w:ascii="Times New Roman" w:hAnsi="Times New Roman"/>
          <w:sz w:val="24"/>
          <w:szCs w:val="24"/>
          <w:u w:val="single"/>
          <w:lang w:val="en-US"/>
        </w:rPr>
        <w:t>ŠIMONÍKOVÁ</w:t>
      </w:r>
      <w:r w:rsidR="00AB56F5" w:rsidRPr="00E426D6">
        <w:rPr>
          <w:rFonts w:ascii="Times New Roman" w:hAnsi="Times New Roman"/>
          <w:sz w:val="24"/>
          <w:szCs w:val="24"/>
          <w:u w:val="single"/>
          <w:vertAlign w:val="superscript"/>
          <w:lang w:val="en-US"/>
        </w:rPr>
        <w:t>1</w:t>
      </w:r>
      <w:bookmarkEnd w:id="0"/>
      <w:r w:rsidR="00AB56F5" w:rsidRPr="00E426D6">
        <w:rPr>
          <w:rFonts w:ascii="Times New Roman" w:hAnsi="Times New Roman"/>
          <w:sz w:val="24"/>
          <w:szCs w:val="24"/>
          <w:lang w:val="en-US"/>
        </w:rPr>
        <w:t xml:space="preserve">, </w:t>
      </w:r>
      <w:r w:rsidR="00313809">
        <w:rPr>
          <w:rFonts w:ascii="Times New Roman" w:hAnsi="Times New Roman"/>
          <w:sz w:val="24"/>
          <w:szCs w:val="24"/>
          <w:lang w:val="en-US"/>
        </w:rPr>
        <w:t>Jan Loun</w:t>
      </w:r>
      <w:r w:rsidR="00313809">
        <w:rPr>
          <w:rFonts w:ascii="Times New Roman" w:hAnsi="Times New Roman"/>
          <w:sz w:val="24"/>
          <w:szCs w:val="24"/>
          <w:vertAlign w:val="superscript"/>
          <w:lang w:val="en-US"/>
        </w:rPr>
        <w:t>2</w:t>
      </w:r>
      <w:r w:rsidR="00313809">
        <w:rPr>
          <w:rFonts w:ascii="Times New Roman" w:hAnsi="Times New Roman"/>
          <w:sz w:val="24"/>
          <w:szCs w:val="24"/>
          <w:lang w:val="en-US"/>
        </w:rPr>
        <w:t xml:space="preserve">, </w:t>
      </w:r>
      <w:r>
        <w:rPr>
          <w:rFonts w:ascii="Times New Roman" w:hAnsi="Times New Roman"/>
          <w:sz w:val="24"/>
          <w:szCs w:val="24"/>
          <w:lang w:val="en-US"/>
        </w:rPr>
        <w:t>Karel</w:t>
      </w:r>
      <w:r w:rsidR="00AB56F5" w:rsidRPr="00E426D6">
        <w:rPr>
          <w:rFonts w:ascii="Times New Roman" w:hAnsi="Times New Roman"/>
          <w:sz w:val="24"/>
          <w:szCs w:val="24"/>
          <w:lang w:val="en-US"/>
        </w:rPr>
        <w:t xml:space="preserve"> </w:t>
      </w:r>
      <w:r>
        <w:rPr>
          <w:rFonts w:ascii="Times New Roman" w:hAnsi="Times New Roman"/>
          <w:sz w:val="24"/>
          <w:szCs w:val="24"/>
          <w:lang w:val="en-US"/>
        </w:rPr>
        <w:t>NOVOTNÝ</w:t>
      </w:r>
      <w:r w:rsidR="001D6DE1">
        <w:rPr>
          <w:rFonts w:ascii="Times New Roman" w:hAnsi="Times New Roman"/>
          <w:color w:val="000000"/>
          <w:sz w:val="24"/>
          <w:szCs w:val="24"/>
          <w:vertAlign w:val="superscript"/>
          <w:lang w:val="en-US"/>
        </w:rPr>
        <w:t>1</w:t>
      </w:r>
      <w:r w:rsidR="001D714D">
        <w:rPr>
          <w:rFonts w:ascii="Times" w:hAnsi="Times"/>
          <w:color w:val="000000"/>
          <w:sz w:val="24"/>
          <w:szCs w:val="24"/>
          <w:lang w:val="en-US"/>
        </w:rPr>
        <w:t>, Viktor KANICKÝ</w:t>
      </w:r>
      <w:r w:rsidR="001D714D" w:rsidRPr="001D714D">
        <w:rPr>
          <w:rFonts w:ascii="Times" w:hAnsi="Times"/>
          <w:color w:val="000000"/>
          <w:sz w:val="24"/>
          <w:szCs w:val="24"/>
          <w:vertAlign w:val="superscript"/>
          <w:lang w:val="en-US"/>
        </w:rPr>
        <w:t>1</w:t>
      </w:r>
    </w:p>
    <w:p w14:paraId="03796A65" w14:textId="77777777" w:rsidR="00AB56F5" w:rsidRPr="00E426D6" w:rsidRDefault="00AB56F5" w:rsidP="00AB56F5">
      <w:pPr>
        <w:spacing w:after="0"/>
        <w:jc w:val="both"/>
        <w:rPr>
          <w:rFonts w:ascii="Times New Roman" w:hAnsi="Times New Roman"/>
          <w:i/>
          <w:sz w:val="24"/>
          <w:szCs w:val="24"/>
          <w:lang w:val="en-US"/>
        </w:rPr>
      </w:pPr>
    </w:p>
    <w:p w14:paraId="63F35791" w14:textId="4A6C3139" w:rsidR="00AB56F5" w:rsidRDefault="00AB56F5" w:rsidP="00B064EF">
      <w:pPr>
        <w:spacing w:after="0"/>
        <w:rPr>
          <w:rFonts w:ascii="Times New Roman" w:hAnsi="Times New Roman"/>
          <w:i/>
          <w:sz w:val="24"/>
          <w:szCs w:val="24"/>
          <w:lang w:val="en-US"/>
        </w:rPr>
      </w:pPr>
      <w:r w:rsidRPr="00E426D6">
        <w:rPr>
          <w:rFonts w:ascii="Times New Roman" w:hAnsi="Times New Roman"/>
          <w:i/>
          <w:sz w:val="24"/>
          <w:szCs w:val="24"/>
          <w:vertAlign w:val="superscript"/>
          <w:lang w:val="en-US"/>
        </w:rPr>
        <w:t>1</w:t>
      </w:r>
      <w:r w:rsidRPr="00E426D6">
        <w:rPr>
          <w:rFonts w:ascii="Times New Roman" w:hAnsi="Times New Roman"/>
          <w:i/>
          <w:sz w:val="24"/>
          <w:szCs w:val="24"/>
          <w:lang w:val="en-US"/>
        </w:rPr>
        <w:t xml:space="preserve">Department of Chemistry, Faculty of Science, Masaryk University, </w:t>
      </w:r>
      <w:proofErr w:type="spellStart"/>
      <w:r w:rsidRPr="00E426D6">
        <w:rPr>
          <w:rFonts w:ascii="Times New Roman" w:hAnsi="Times New Roman"/>
          <w:i/>
          <w:sz w:val="24"/>
          <w:szCs w:val="24"/>
          <w:lang w:val="en-US"/>
        </w:rPr>
        <w:t>Kotlářská</w:t>
      </w:r>
      <w:proofErr w:type="spellEnd"/>
      <w:r w:rsidRPr="00E426D6">
        <w:rPr>
          <w:rFonts w:ascii="Times New Roman" w:hAnsi="Times New Roman"/>
          <w:i/>
          <w:sz w:val="24"/>
          <w:szCs w:val="24"/>
          <w:lang w:val="en-US"/>
        </w:rPr>
        <w:t xml:space="preserve"> 2, 611 37 Brno, Czech Republic</w:t>
      </w:r>
    </w:p>
    <w:p w14:paraId="33A941E2" w14:textId="199F34AB" w:rsidR="009C0591" w:rsidRPr="00E426D6" w:rsidRDefault="009C0591" w:rsidP="00B064EF">
      <w:pPr>
        <w:spacing w:after="0"/>
        <w:rPr>
          <w:rFonts w:ascii="Times New Roman" w:hAnsi="Times New Roman"/>
          <w:i/>
          <w:sz w:val="24"/>
          <w:szCs w:val="24"/>
          <w:lang w:val="en-US"/>
        </w:rPr>
      </w:pPr>
      <w:r>
        <w:rPr>
          <w:rFonts w:ascii="Times New Roman" w:hAnsi="Times New Roman"/>
          <w:i/>
          <w:sz w:val="24"/>
          <w:szCs w:val="24"/>
          <w:vertAlign w:val="superscript"/>
          <w:lang w:val="en-US"/>
        </w:rPr>
        <w:t>2</w:t>
      </w:r>
      <w:r>
        <w:rPr>
          <w:rFonts w:ascii="Times New Roman" w:hAnsi="Times New Roman"/>
          <w:i/>
          <w:sz w:val="24"/>
          <w:szCs w:val="24"/>
          <w:lang w:val="en-US"/>
        </w:rPr>
        <w:t xml:space="preserve">KYOECERA AVX Components s.r.o., </w:t>
      </w:r>
      <w:proofErr w:type="spellStart"/>
      <w:r>
        <w:rPr>
          <w:rFonts w:ascii="Times New Roman" w:hAnsi="Times New Roman"/>
          <w:i/>
          <w:sz w:val="24"/>
          <w:szCs w:val="24"/>
          <w:lang w:val="en-US"/>
        </w:rPr>
        <w:t>Dvořákova</w:t>
      </w:r>
      <w:proofErr w:type="spellEnd"/>
      <w:r>
        <w:rPr>
          <w:rFonts w:ascii="Times New Roman" w:hAnsi="Times New Roman"/>
          <w:i/>
          <w:sz w:val="24"/>
          <w:szCs w:val="24"/>
          <w:lang w:val="en-US"/>
        </w:rPr>
        <w:t xml:space="preserve"> 328, 563 01 </w:t>
      </w:r>
      <w:proofErr w:type="spellStart"/>
      <w:r>
        <w:rPr>
          <w:rFonts w:ascii="Times New Roman" w:hAnsi="Times New Roman"/>
          <w:i/>
          <w:sz w:val="24"/>
          <w:szCs w:val="24"/>
          <w:lang w:val="en-US"/>
        </w:rPr>
        <w:t>Lanškroun</w:t>
      </w:r>
      <w:proofErr w:type="spellEnd"/>
      <w:r>
        <w:rPr>
          <w:rFonts w:ascii="Times New Roman" w:hAnsi="Times New Roman"/>
          <w:i/>
          <w:sz w:val="24"/>
          <w:szCs w:val="24"/>
          <w:lang w:val="en-US"/>
        </w:rPr>
        <w:t>, Czech Republic</w:t>
      </w:r>
    </w:p>
    <w:p w14:paraId="24DE3683" w14:textId="46ACBAFE" w:rsidR="00AB56F5" w:rsidRPr="00E426D6" w:rsidRDefault="00B064EF" w:rsidP="00AB56F5">
      <w:pPr>
        <w:spacing w:after="0"/>
        <w:rPr>
          <w:rFonts w:ascii="Times New Roman" w:hAnsi="Times New Roman"/>
          <w:i/>
          <w:sz w:val="24"/>
          <w:szCs w:val="24"/>
          <w:lang w:val="en-US"/>
        </w:rPr>
      </w:pPr>
      <w:r w:rsidRPr="00E426D6">
        <w:rPr>
          <w:rFonts w:ascii="Times New Roman" w:hAnsi="Times New Roman"/>
          <w:i/>
          <w:sz w:val="24"/>
          <w:szCs w:val="24"/>
          <w:lang w:val="en-US"/>
        </w:rPr>
        <w:t xml:space="preserve">Email of presenting author: </w:t>
      </w:r>
    </w:p>
    <w:p w14:paraId="7BDE0AD1" w14:textId="77777777" w:rsidR="00B064EF" w:rsidRPr="00E426D6" w:rsidRDefault="00B064EF" w:rsidP="00AB56F5">
      <w:pPr>
        <w:spacing w:after="0"/>
        <w:rPr>
          <w:rFonts w:ascii="Times New Roman" w:hAnsi="Times New Roman"/>
          <w:sz w:val="24"/>
          <w:szCs w:val="24"/>
          <w:lang w:val="en-US"/>
        </w:rPr>
      </w:pPr>
    </w:p>
    <w:p w14:paraId="4AFD578C" w14:textId="77777777" w:rsidR="00D67C30" w:rsidRDefault="00D67C30" w:rsidP="00D67C30">
      <w:pPr>
        <w:spacing w:after="0"/>
        <w:ind w:firstLine="708"/>
        <w:jc w:val="both"/>
        <w:rPr>
          <w:rFonts w:ascii="Times New Roman" w:hAnsi="Times New Roman"/>
          <w:sz w:val="24"/>
          <w:szCs w:val="24"/>
          <w:lang w:val="en-US"/>
        </w:rPr>
      </w:pPr>
      <w:r w:rsidRPr="00D67C30">
        <w:rPr>
          <w:rFonts w:ascii="Times New Roman" w:hAnsi="Times New Roman"/>
          <w:sz w:val="24"/>
          <w:szCs w:val="24"/>
          <w:lang w:val="en-US"/>
        </w:rPr>
        <w:t>The main goal of this work is to design an analytical procedure for determining the content of tantalum and niobium in ore concentrates with variable content of these elements. In nature, tantalum deposits rarely have a concentration of more than 0.05 wt. % Ta</w:t>
      </w:r>
      <w:r w:rsidRPr="00A776C3">
        <w:rPr>
          <w:rFonts w:ascii="Times New Roman" w:hAnsi="Times New Roman"/>
          <w:sz w:val="24"/>
          <w:szCs w:val="24"/>
          <w:vertAlign w:val="subscript"/>
          <w:lang w:val="en-US"/>
        </w:rPr>
        <w:t>2</w:t>
      </w:r>
      <w:r w:rsidRPr="00D67C30">
        <w:rPr>
          <w:rFonts w:ascii="Times New Roman" w:hAnsi="Times New Roman"/>
          <w:sz w:val="24"/>
          <w:szCs w:val="24"/>
          <w:lang w:val="en-US"/>
        </w:rPr>
        <w:t>O</w:t>
      </w:r>
      <w:r w:rsidRPr="00A776C3">
        <w:rPr>
          <w:rFonts w:ascii="Times New Roman" w:hAnsi="Times New Roman"/>
          <w:sz w:val="24"/>
          <w:szCs w:val="24"/>
          <w:vertAlign w:val="subscript"/>
          <w:lang w:val="en-US"/>
        </w:rPr>
        <w:t>5</w:t>
      </w:r>
      <w:r w:rsidRPr="00D67C30">
        <w:rPr>
          <w:rFonts w:ascii="Times New Roman" w:hAnsi="Times New Roman"/>
          <w:sz w:val="24"/>
          <w:szCs w:val="24"/>
          <w:lang w:val="en-US"/>
        </w:rPr>
        <w:t xml:space="preserve"> (usually 0.01 - 0.04 wt.%). Primary Ta (and </w:t>
      </w:r>
      <w:proofErr w:type="spellStart"/>
      <w:r w:rsidRPr="00D67C30">
        <w:rPr>
          <w:rFonts w:ascii="Times New Roman" w:hAnsi="Times New Roman"/>
          <w:sz w:val="24"/>
          <w:szCs w:val="24"/>
          <w:lang w:val="en-US"/>
        </w:rPr>
        <w:t>Nb</w:t>
      </w:r>
      <w:proofErr w:type="spellEnd"/>
      <w:r w:rsidRPr="00D67C30">
        <w:rPr>
          <w:rFonts w:ascii="Times New Roman" w:hAnsi="Times New Roman"/>
          <w:sz w:val="24"/>
          <w:szCs w:val="24"/>
          <w:lang w:val="en-US"/>
        </w:rPr>
        <w:t xml:space="preserve">) mineralization is mainly related to igneous rocks, </w:t>
      </w:r>
      <w:proofErr w:type="spellStart"/>
      <w:r w:rsidRPr="00D67C30">
        <w:rPr>
          <w:rFonts w:ascii="Times New Roman" w:hAnsi="Times New Roman"/>
          <w:sz w:val="24"/>
          <w:szCs w:val="24"/>
          <w:lang w:val="en-US"/>
        </w:rPr>
        <w:t>socalled</w:t>
      </w:r>
      <w:proofErr w:type="spellEnd"/>
      <w:r w:rsidRPr="00D67C30">
        <w:rPr>
          <w:rFonts w:ascii="Times New Roman" w:hAnsi="Times New Roman"/>
          <w:sz w:val="24"/>
          <w:szCs w:val="24"/>
          <w:lang w:val="en-US"/>
        </w:rPr>
        <w:t xml:space="preserve"> rare element </w:t>
      </w:r>
      <w:proofErr w:type="spellStart"/>
      <w:r w:rsidRPr="00D67C30">
        <w:rPr>
          <w:rFonts w:ascii="Times New Roman" w:hAnsi="Times New Roman"/>
          <w:sz w:val="24"/>
          <w:szCs w:val="24"/>
          <w:lang w:val="en-US"/>
        </w:rPr>
        <w:t>pegmatites</w:t>
      </w:r>
      <w:proofErr w:type="spellEnd"/>
      <w:r w:rsidRPr="00D67C30">
        <w:rPr>
          <w:rFonts w:ascii="Times New Roman" w:hAnsi="Times New Roman"/>
          <w:sz w:val="24"/>
          <w:szCs w:val="24"/>
          <w:lang w:val="en-US"/>
        </w:rPr>
        <w:t xml:space="preserve">. Moreover, depending on the nature of the deposit the ore may contain a wide range of accompanying minerals. For the evaluation of ore from an economic point of view, the tantalum oxide content determination is the most important. Nevertheless, knowledge of the concentrations of accompanying elements, such as tin, silicon, uranium, thorium, titanium, manganese, sulfur, sodium, potassium, is crucial for choosing the technological procedure of further processing [1,2]. </w:t>
      </w:r>
    </w:p>
    <w:p w14:paraId="51415E5A" w14:textId="77777777" w:rsidR="00D67C30" w:rsidRDefault="00D67C30" w:rsidP="00D67C30">
      <w:pPr>
        <w:spacing w:after="0"/>
        <w:ind w:firstLine="708"/>
        <w:jc w:val="both"/>
        <w:rPr>
          <w:rFonts w:ascii="Times New Roman" w:hAnsi="Times New Roman"/>
          <w:sz w:val="24"/>
          <w:szCs w:val="24"/>
          <w:lang w:val="en-US"/>
        </w:rPr>
      </w:pPr>
      <w:r w:rsidRPr="00D67C30">
        <w:rPr>
          <w:rFonts w:ascii="Times New Roman" w:hAnsi="Times New Roman"/>
          <w:sz w:val="24"/>
          <w:szCs w:val="24"/>
          <w:lang w:val="en-US"/>
        </w:rPr>
        <w:t>The following types of decompositions have been previously developed and can be found in the available literature: 1) microwave decomposition in various mineral acids; 2) alkaline melting; 3) decomposition with HF; 4) melting with Na</w:t>
      </w:r>
      <w:r w:rsidRPr="00D67C30">
        <w:rPr>
          <w:rFonts w:ascii="Times New Roman" w:hAnsi="Times New Roman"/>
          <w:sz w:val="24"/>
          <w:szCs w:val="24"/>
          <w:vertAlign w:val="subscript"/>
          <w:lang w:val="en-US"/>
        </w:rPr>
        <w:t>2</w:t>
      </w:r>
      <w:r w:rsidRPr="00D67C30">
        <w:rPr>
          <w:rFonts w:ascii="Times New Roman" w:hAnsi="Times New Roman"/>
          <w:sz w:val="24"/>
          <w:szCs w:val="24"/>
          <w:lang w:val="en-US"/>
        </w:rPr>
        <w:t>O</w:t>
      </w:r>
      <w:r w:rsidRPr="00D67C30">
        <w:rPr>
          <w:rFonts w:ascii="Times New Roman" w:hAnsi="Times New Roman"/>
          <w:sz w:val="24"/>
          <w:szCs w:val="24"/>
          <w:vertAlign w:val="subscript"/>
          <w:lang w:val="en-US"/>
        </w:rPr>
        <w:t>2</w:t>
      </w:r>
      <w:r w:rsidRPr="00D67C30">
        <w:rPr>
          <w:rFonts w:ascii="Times New Roman" w:hAnsi="Times New Roman"/>
          <w:sz w:val="24"/>
          <w:szCs w:val="24"/>
          <w:lang w:val="en-US"/>
        </w:rPr>
        <w:t>. Nevertheless, some of these decomposition methods do not reliably achieve 100% recovery, are time-consuming, the used chemicals contain also the elements of interest or there is an increased risk of contamination.</w:t>
      </w:r>
    </w:p>
    <w:p w14:paraId="0CD36995" w14:textId="77777777" w:rsidR="00D67C30" w:rsidRDefault="00D67C30" w:rsidP="00D67C30">
      <w:pPr>
        <w:spacing w:after="0"/>
        <w:ind w:firstLine="708"/>
        <w:jc w:val="both"/>
      </w:pPr>
      <w:r w:rsidRPr="00D67C30">
        <w:rPr>
          <w:rFonts w:ascii="Times New Roman" w:hAnsi="Times New Roman"/>
          <w:sz w:val="24"/>
          <w:szCs w:val="24"/>
          <w:lang w:val="en-US"/>
        </w:rPr>
        <w:t xml:space="preserve">Melting with lithium borax and subsequent dissolution in a mixture of acids has been found as an optimal method for tantalum ores sample preparation with variable content of the abovementioned elements. Depending on the origin and type of the ore the contents of Ta, </w:t>
      </w:r>
      <w:proofErr w:type="spellStart"/>
      <w:r w:rsidRPr="00D67C30">
        <w:rPr>
          <w:rFonts w:ascii="Times New Roman" w:hAnsi="Times New Roman"/>
          <w:sz w:val="24"/>
          <w:szCs w:val="24"/>
          <w:lang w:val="en-US"/>
        </w:rPr>
        <w:t>Nb</w:t>
      </w:r>
      <w:proofErr w:type="spellEnd"/>
      <w:r w:rsidRPr="00D67C30">
        <w:rPr>
          <w:rFonts w:ascii="Times New Roman" w:hAnsi="Times New Roman"/>
          <w:sz w:val="24"/>
          <w:szCs w:val="24"/>
          <w:lang w:val="en-US"/>
        </w:rPr>
        <w:t xml:space="preserve">, Sn, Si, </w:t>
      </w:r>
      <w:proofErr w:type="spellStart"/>
      <w:r w:rsidRPr="00D67C30">
        <w:rPr>
          <w:rFonts w:ascii="Times New Roman" w:hAnsi="Times New Roman"/>
          <w:sz w:val="24"/>
          <w:szCs w:val="24"/>
          <w:lang w:val="en-US"/>
        </w:rPr>
        <w:t>Ti</w:t>
      </w:r>
      <w:proofErr w:type="spellEnd"/>
      <w:r w:rsidRPr="00D67C30">
        <w:rPr>
          <w:rFonts w:ascii="Times New Roman" w:hAnsi="Times New Roman"/>
          <w:sz w:val="24"/>
          <w:szCs w:val="24"/>
          <w:lang w:val="en-US"/>
        </w:rPr>
        <w:t xml:space="preserve">, </w:t>
      </w:r>
      <w:proofErr w:type="spellStart"/>
      <w:r w:rsidRPr="00D67C30">
        <w:rPr>
          <w:rFonts w:ascii="Times New Roman" w:hAnsi="Times New Roman"/>
          <w:sz w:val="24"/>
          <w:szCs w:val="24"/>
          <w:lang w:val="en-US"/>
        </w:rPr>
        <w:t>Mn</w:t>
      </w:r>
      <w:proofErr w:type="spellEnd"/>
      <w:r w:rsidRPr="00D67C30">
        <w:rPr>
          <w:rFonts w:ascii="Times New Roman" w:hAnsi="Times New Roman"/>
          <w:sz w:val="24"/>
          <w:szCs w:val="24"/>
          <w:lang w:val="en-US"/>
        </w:rPr>
        <w:t>, S, Na, K and other elements were determined by ICP-OES. The optimization of the decomposition method was verified using the standard X1808 or by the samples analyzed in an accredited laboratory by the XRF method. Verification of the results by the sum to 100% was also applied.</w:t>
      </w:r>
      <w:r>
        <w:t xml:space="preserve"> </w:t>
      </w:r>
    </w:p>
    <w:p w14:paraId="1E2B9E81" w14:textId="608D34E6" w:rsidR="00117ED2" w:rsidRPr="00117ED2" w:rsidRDefault="00117ED2" w:rsidP="002C3CBE">
      <w:pPr>
        <w:spacing w:after="0"/>
        <w:ind w:firstLine="708"/>
        <w:jc w:val="both"/>
        <w:rPr>
          <w:rFonts w:ascii="Times New Roman" w:hAnsi="Times New Roman"/>
          <w:sz w:val="24"/>
          <w:szCs w:val="24"/>
          <w:lang w:val="en-US"/>
        </w:rPr>
      </w:pPr>
      <w:r w:rsidRPr="00117ED2">
        <w:rPr>
          <w:rFonts w:ascii="Times New Roman" w:hAnsi="Times New Roman"/>
          <w:sz w:val="24"/>
          <w:szCs w:val="24"/>
          <w:lang w:val="en-US"/>
        </w:rPr>
        <w:t xml:space="preserve"> </w:t>
      </w:r>
    </w:p>
    <w:p w14:paraId="3364B071" w14:textId="77777777" w:rsidR="00AB56F5" w:rsidRDefault="00B47597" w:rsidP="00AB56F5">
      <w:pPr>
        <w:spacing w:after="0"/>
        <w:jc w:val="both"/>
        <w:rPr>
          <w:rFonts w:ascii="Times New Roman" w:hAnsi="Times New Roman"/>
          <w:sz w:val="24"/>
          <w:szCs w:val="24"/>
          <w:lang w:val="en-US"/>
        </w:rPr>
      </w:pPr>
      <w:r w:rsidRPr="00E426D6">
        <w:rPr>
          <w:rFonts w:ascii="Times New Roman" w:hAnsi="Times New Roman"/>
          <w:i/>
          <w:sz w:val="24"/>
          <w:szCs w:val="24"/>
          <w:lang w:val="en-US"/>
        </w:rPr>
        <w:t>References</w:t>
      </w:r>
    </w:p>
    <w:p w14:paraId="1E839217" w14:textId="254BDC54" w:rsidR="001E19AE" w:rsidRPr="000A22C5" w:rsidRDefault="00B47597" w:rsidP="00E20C23">
      <w:pPr>
        <w:spacing w:after="0" w:line="264" w:lineRule="auto"/>
        <w:jc w:val="both"/>
        <w:rPr>
          <w:rFonts w:ascii="Times New Roman" w:hAnsi="Times New Roman"/>
          <w:noProof/>
          <w:sz w:val="24"/>
          <w:szCs w:val="24"/>
          <w:lang w:val="sv-SE" w:eastAsia="sv-SE"/>
        </w:rPr>
      </w:pPr>
      <w:r w:rsidRPr="000A22C5">
        <w:rPr>
          <w:rFonts w:ascii="Times New Roman" w:hAnsi="Times New Roman"/>
          <w:noProof/>
          <w:sz w:val="24"/>
          <w:szCs w:val="24"/>
          <w:lang w:val="en-GB" w:eastAsia="sv-SE"/>
        </w:rPr>
        <w:fldChar w:fldCharType="begin"/>
      </w:r>
      <w:r w:rsidRPr="000A22C5">
        <w:rPr>
          <w:rFonts w:ascii="Times New Roman" w:hAnsi="Times New Roman"/>
          <w:noProof/>
          <w:sz w:val="24"/>
          <w:szCs w:val="24"/>
          <w:lang w:val="en-GB" w:eastAsia="sv-SE"/>
        </w:rPr>
        <w:instrText xml:space="preserve"> ADDIN EN.REFLIST </w:instrText>
      </w:r>
      <w:r w:rsidRPr="000A22C5">
        <w:rPr>
          <w:rFonts w:ascii="Times New Roman" w:hAnsi="Times New Roman"/>
          <w:noProof/>
          <w:sz w:val="24"/>
          <w:szCs w:val="24"/>
          <w:lang w:val="en-GB" w:eastAsia="sv-SE"/>
        </w:rPr>
        <w:fldChar w:fldCharType="separate"/>
      </w:r>
    </w:p>
    <w:p w14:paraId="00D85310" w14:textId="44015477" w:rsidR="00A4286C" w:rsidRPr="000A22C5" w:rsidRDefault="00824D90" w:rsidP="00E20C23">
      <w:pPr>
        <w:spacing w:after="0" w:line="264" w:lineRule="auto"/>
        <w:jc w:val="both"/>
        <w:rPr>
          <w:rFonts w:ascii="Times New Roman" w:hAnsi="Times New Roman"/>
        </w:rPr>
      </w:pPr>
      <w:r w:rsidRPr="000A22C5">
        <w:rPr>
          <w:rFonts w:ascii="Times New Roman" w:hAnsi="Times New Roman"/>
          <w:lang w:val="en-US"/>
        </w:rPr>
        <w:t xml:space="preserve">[1] </w:t>
      </w:r>
      <w:r w:rsidRPr="000A22C5">
        <w:rPr>
          <w:rFonts w:ascii="Times New Roman" w:hAnsi="Times New Roman"/>
        </w:rPr>
        <w:t xml:space="preserve">F. </w:t>
      </w:r>
      <w:r w:rsidR="00A4286C" w:rsidRPr="000A22C5">
        <w:rPr>
          <w:rFonts w:ascii="Times New Roman" w:hAnsi="Times New Roman"/>
        </w:rPr>
        <w:t>Fairbrother</w:t>
      </w:r>
      <w:r w:rsidRPr="000A22C5">
        <w:rPr>
          <w:rFonts w:ascii="Times New Roman" w:hAnsi="Times New Roman"/>
        </w:rPr>
        <w:t>,</w:t>
      </w:r>
      <w:r w:rsidR="00A4286C" w:rsidRPr="000A22C5">
        <w:rPr>
          <w:rFonts w:ascii="Times New Roman" w:hAnsi="Times New Roman"/>
        </w:rPr>
        <w:t xml:space="preserve"> Chemistry of Niobium and Tantalum. Elsevier, Amsterdam, </w:t>
      </w:r>
      <w:r w:rsidRPr="000A22C5">
        <w:rPr>
          <w:rFonts w:ascii="Times New Roman" w:hAnsi="Times New Roman"/>
        </w:rPr>
        <w:t>(1967)</w:t>
      </w:r>
      <w:r w:rsidR="000A22C5" w:rsidRPr="000A22C5">
        <w:rPr>
          <w:rFonts w:ascii="Times New Roman" w:hAnsi="Times New Roman"/>
        </w:rPr>
        <w:t xml:space="preserve"> </w:t>
      </w:r>
      <w:r w:rsidR="00A4286C" w:rsidRPr="000A22C5">
        <w:rPr>
          <w:rFonts w:ascii="Times New Roman" w:hAnsi="Times New Roman"/>
        </w:rPr>
        <w:t>243 s</w:t>
      </w:r>
    </w:p>
    <w:p w14:paraId="476FC0CA" w14:textId="4A4DBBC4" w:rsidR="00A4286C" w:rsidRPr="000A22C5" w:rsidRDefault="00824D90" w:rsidP="00E20C23">
      <w:pPr>
        <w:spacing w:after="0" w:line="264" w:lineRule="auto"/>
        <w:jc w:val="both"/>
        <w:rPr>
          <w:rFonts w:ascii="Times New Roman" w:hAnsi="Times New Roman"/>
          <w:sz w:val="24"/>
          <w:szCs w:val="24"/>
        </w:rPr>
      </w:pPr>
      <w:r w:rsidRPr="000A22C5">
        <w:rPr>
          <w:rFonts w:ascii="Times New Roman" w:hAnsi="Times New Roman"/>
        </w:rPr>
        <w:t xml:space="preserve">[2] J.M. </w:t>
      </w:r>
      <w:r w:rsidR="00A4286C" w:rsidRPr="000A22C5">
        <w:rPr>
          <w:rFonts w:ascii="Times New Roman" w:hAnsi="Times New Roman"/>
        </w:rPr>
        <w:t xml:space="preserve">Fetherston, </w:t>
      </w:r>
      <w:r w:rsidR="00A4286C" w:rsidRPr="000A22C5">
        <w:rPr>
          <w:rFonts w:ascii="Times New Roman" w:hAnsi="Times New Roman"/>
          <w:sz w:val="24"/>
          <w:szCs w:val="24"/>
        </w:rPr>
        <w:t>Tantalum</w:t>
      </w:r>
      <w:r w:rsidR="00A4286C" w:rsidRPr="000A22C5">
        <w:rPr>
          <w:rFonts w:ascii="Times New Roman" w:hAnsi="Times New Roman"/>
        </w:rPr>
        <w:t xml:space="preserve"> in Western Australia</w:t>
      </w:r>
      <w:r w:rsidR="00E81462" w:rsidRPr="000A22C5">
        <w:rPr>
          <w:rFonts w:ascii="Times New Roman" w:hAnsi="Times New Roman"/>
        </w:rPr>
        <w:t>.</w:t>
      </w:r>
      <w:r w:rsidR="00A4286C" w:rsidRPr="000A22C5">
        <w:rPr>
          <w:rFonts w:ascii="Times New Roman" w:hAnsi="Times New Roman"/>
        </w:rPr>
        <w:t xml:space="preserve"> Western Australia Geological Survey, Mineral Resources Bulletin 22</w:t>
      </w:r>
      <w:r w:rsidRPr="000A22C5">
        <w:rPr>
          <w:rFonts w:ascii="Times New Roman" w:hAnsi="Times New Roman"/>
        </w:rPr>
        <w:t>,</w:t>
      </w:r>
      <w:r w:rsidR="00A4286C" w:rsidRPr="000A22C5">
        <w:rPr>
          <w:rFonts w:ascii="Times New Roman" w:hAnsi="Times New Roman"/>
        </w:rPr>
        <w:t xml:space="preserve"> </w:t>
      </w:r>
      <w:r w:rsidRPr="000A22C5">
        <w:rPr>
          <w:rFonts w:ascii="Times New Roman" w:hAnsi="Times New Roman"/>
        </w:rPr>
        <w:t>(2004)</w:t>
      </w:r>
      <w:r w:rsidR="00A4286C" w:rsidRPr="000A22C5">
        <w:rPr>
          <w:rFonts w:ascii="Times New Roman" w:hAnsi="Times New Roman"/>
        </w:rPr>
        <w:t>162 s</w:t>
      </w:r>
    </w:p>
    <w:p w14:paraId="26D18DCB" w14:textId="050162DD" w:rsidR="00CF4537" w:rsidRPr="000A22C5" w:rsidRDefault="00CF4537" w:rsidP="00E20C23">
      <w:pPr>
        <w:spacing w:after="0" w:line="264" w:lineRule="auto"/>
        <w:jc w:val="both"/>
      </w:pPr>
    </w:p>
    <w:p w14:paraId="7D76C054" w14:textId="77777777" w:rsidR="00AB56F5" w:rsidRPr="00CB14C9" w:rsidRDefault="00B47597" w:rsidP="00AB56F5">
      <w:pPr>
        <w:spacing w:after="0"/>
        <w:jc w:val="both"/>
        <w:rPr>
          <w:rFonts w:ascii="Times New Roman" w:hAnsi="Times New Roman"/>
          <w:sz w:val="24"/>
          <w:szCs w:val="24"/>
          <w:lang w:val="en-US"/>
        </w:rPr>
      </w:pPr>
      <w:r w:rsidRPr="000A22C5">
        <w:rPr>
          <w:rFonts w:ascii="Times New Roman" w:hAnsi="Times New Roman"/>
          <w:sz w:val="24"/>
          <w:szCs w:val="24"/>
          <w:lang w:val="en-GB" w:eastAsia="sv-SE"/>
        </w:rPr>
        <w:fldChar w:fldCharType="end"/>
      </w:r>
      <w:r w:rsidR="00AB56F5" w:rsidRPr="000A22C5">
        <w:rPr>
          <w:rFonts w:ascii="Times New Roman" w:hAnsi="Times New Roman"/>
          <w:i/>
          <w:sz w:val="24"/>
          <w:szCs w:val="24"/>
          <w:lang w:val="en-US"/>
        </w:rPr>
        <w:t>Acknowledgements</w:t>
      </w:r>
    </w:p>
    <w:p w14:paraId="7C87BAA4" w14:textId="29DCABCA" w:rsidR="00D67C30" w:rsidRDefault="00E20581" w:rsidP="00AF30C1">
      <w:pPr>
        <w:spacing w:after="0"/>
        <w:jc w:val="both"/>
        <w:rPr>
          <w:rFonts w:ascii="Times New Roman" w:hAnsi="Times New Roman"/>
          <w:sz w:val="24"/>
          <w:szCs w:val="24"/>
          <w:lang w:val="en-US"/>
        </w:rPr>
      </w:pPr>
      <w:r>
        <w:rPr>
          <w:rFonts w:ascii="Times New Roman" w:hAnsi="Times New Roman"/>
          <w:sz w:val="24"/>
          <w:szCs w:val="24"/>
          <w:lang w:val="en-US"/>
        </w:rPr>
        <w:t xml:space="preserve">The work </w:t>
      </w:r>
      <w:r w:rsidR="00AF30C1" w:rsidRPr="00AF30C1">
        <w:rPr>
          <w:rFonts w:ascii="Times New Roman" w:hAnsi="Times New Roman"/>
          <w:sz w:val="24"/>
          <w:szCs w:val="24"/>
          <w:lang w:val="en-US"/>
        </w:rPr>
        <w:t>was supported</w:t>
      </w:r>
      <w:r>
        <w:rPr>
          <w:rFonts w:ascii="Times New Roman" w:hAnsi="Times New Roman"/>
          <w:sz w:val="24"/>
          <w:szCs w:val="24"/>
          <w:lang w:val="en-US"/>
        </w:rPr>
        <w:t xml:space="preserve"> </w:t>
      </w:r>
      <w:r w:rsidR="00AF30C1" w:rsidRPr="00AF30C1">
        <w:rPr>
          <w:rFonts w:ascii="Times New Roman" w:hAnsi="Times New Roman"/>
          <w:sz w:val="24"/>
          <w:szCs w:val="24"/>
          <w:lang w:val="en-US"/>
        </w:rPr>
        <w:t>by</w:t>
      </w:r>
      <w:r>
        <w:rPr>
          <w:rFonts w:ascii="Times New Roman" w:hAnsi="Times New Roman"/>
          <w:sz w:val="24"/>
          <w:szCs w:val="24"/>
          <w:lang w:val="en-US"/>
        </w:rPr>
        <w:t xml:space="preserve"> </w:t>
      </w:r>
      <w:r w:rsidR="00AF30C1" w:rsidRPr="00AF30C1">
        <w:rPr>
          <w:rFonts w:ascii="Times New Roman" w:hAnsi="Times New Roman"/>
          <w:sz w:val="24"/>
          <w:szCs w:val="24"/>
          <w:lang w:val="en-US"/>
        </w:rPr>
        <w:t>the project MUNI/A/</w:t>
      </w:r>
      <w:r w:rsidR="0082456F">
        <w:rPr>
          <w:rFonts w:ascii="Times New Roman" w:hAnsi="Times New Roman"/>
          <w:sz w:val="24"/>
          <w:szCs w:val="24"/>
          <w:lang w:val="en-US"/>
        </w:rPr>
        <w:t>1412</w:t>
      </w:r>
      <w:r w:rsidR="00AF30C1" w:rsidRPr="00AF30C1">
        <w:rPr>
          <w:rFonts w:ascii="Times New Roman" w:hAnsi="Times New Roman"/>
          <w:sz w:val="24"/>
          <w:szCs w:val="24"/>
          <w:lang w:val="en-US"/>
        </w:rPr>
        <w:t>/202</w:t>
      </w:r>
      <w:r w:rsidR="0082456F">
        <w:rPr>
          <w:rFonts w:ascii="Times New Roman" w:hAnsi="Times New Roman"/>
          <w:sz w:val="24"/>
          <w:szCs w:val="24"/>
          <w:lang w:val="en-US"/>
        </w:rPr>
        <w:t>1</w:t>
      </w:r>
      <w:r w:rsidR="00AF30C1" w:rsidRPr="00AF30C1">
        <w:rPr>
          <w:rFonts w:ascii="Times New Roman" w:hAnsi="Times New Roman"/>
          <w:sz w:val="24"/>
          <w:szCs w:val="24"/>
          <w:lang w:val="en-US"/>
        </w:rPr>
        <w:t xml:space="preserve"> of Masaryk University</w:t>
      </w:r>
      <w:r w:rsidR="0082456F" w:rsidRPr="0082456F">
        <w:t xml:space="preserve"> </w:t>
      </w:r>
      <w:r w:rsidR="0082456F">
        <w:t>„</w:t>
      </w:r>
      <w:r w:rsidR="0082456F" w:rsidRPr="0082456F">
        <w:rPr>
          <w:rFonts w:ascii="Times New Roman" w:hAnsi="Times New Roman"/>
          <w:sz w:val="24"/>
          <w:szCs w:val="24"/>
          <w:lang w:val="en-US"/>
        </w:rPr>
        <w:t xml:space="preserve">Research of geological, biological and advanced synthetic materials by analytical and </w:t>
      </w:r>
      <w:proofErr w:type="spellStart"/>
      <w:r w:rsidR="0082456F" w:rsidRPr="0082456F">
        <w:rPr>
          <w:rFonts w:ascii="Times New Roman" w:hAnsi="Times New Roman"/>
          <w:sz w:val="24"/>
          <w:szCs w:val="24"/>
          <w:lang w:val="en-US"/>
        </w:rPr>
        <w:t>physico</w:t>
      </w:r>
      <w:proofErr w:type="spellEnd"/>
      <w:r w:rsidR="0082456F" w:rsidRPr="0082456F">
        <w:rPr>
          <w:rFonts w:ascii="Times New Roman" w:hAnsi="Times New Roman"/>
          <w:sz w:val="24"/>
          <w:szCs w:val="24"/>
          <w:lang w:val="en-US"/>
        </w:rPr>
        <w:t>-chemical methods</w:t>
      </w:r>
      <w:r w:rsidR="0082456F">
        <w:rPr>
          <w:rFonts w:ascii="Times New Roman" w:hAnsi="Times New Roman"/>
          <w:sz w:val="24"/>
          <w:szCs w:val="24"/>
          <w:lang w:val="en-US"/>
        </w:rPr>
        <w:t>”.</w:t>
      </w:r>
    </w:p>
    <w:p w14:paraId="4CF6566F" w14:textId="215EC076" w:rsidR="00D67C30" w:rsidRDefault="00D67C30" w:rsidP="00AF30C1">
      <w:pPr>
        <w:spacing w:after="0"/>
        <w:jc w:val="both"/>
        <w:rPr>
          <w:rFonts w:ascii="Times New Roman" w:hAnsi="Times New Roman"/>
          <w:sz w:val="24"/>
          <w:szCs w:val="24"/>
          <w:lang w:val="en-US"/>
        </w:rPr>
      </w:pPr>
    </w:p>
    <w:sectPr w:rsidR="00D67C30" w:rsidSect="009A02A0">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32955" w16cex:dateUtc="2022-06-14T13:35:00Z"/>
  <w16cex:commentExtensible w16cex:durableId="265329B8" w16cex:dateUtc="2022-06-14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280353" w16cid:durableId="26531D6C"/>
  <w16cid:commentId w16cid:paraId="2FBE0FCF" w16cid:durableId="26532955"/>
  <w16cid:commentId w16cid:paraId="50CC0C87" w16cid:durableId="265329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B4D"/>
    <w:multiLevelType w:val="hybridMultilevel"/>
    <w:tmpl w:val="83A00D14"/>
    <w:lvl w:ilvl="0" w:tplc="D02E1D0A">
      <w:start w:val="1"/>
      <w:numFmt w:val="decimal"/>
      <w:lvlText w:val="[%1]"/>
      <w:lvlJc w:val="left"/>
      <w:pPr>
        <w:ind w:left="492" w:hanging="66"/>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6F40280F"/>
    <w:multiLevelType w:val="hybridMultilevel"/>
    <w:tmpl w:val="39C4A4BA"/>
    <w:lvl w:ilvl="0" w:tplc="BCE06940">
      <w:start w:val="1"/>
      <w:numFmt w:val="decimal"/>
      <w:lvlText w:val="[%1]"/>
      <w:lvlJc w:val="left"/>
      <w:pPr>
        <w:ind w:left="1418" w:firstLine="284"/>
      </w:pPr>
      <w:rPr>
        <w:rFonts w:hint="default"/>
      </w:rPr>
    </w:lvl>
    <w:lvl w:ilvl="1" w:tplc="04050019" w:tentative="1">
      <w:start w:val="1"/>
      <w:numFmt w:val="lowerLetter"/>
      <w:lvlText w:val="%2."/>
      <w:lvlJc w:val="left"/>
      <w:pPr>
        <w:ind w:left="2074" w:hanging="360"/>
      </w:pPr>
    </w:lvl>
    <w:lvl w:ilvl="2" w:tplc="0405001B" w:tentative="1">
      <w:start w:val="1"/>
      <w:numFmt w:val="lowerRoman"/>
      <w:lvlText w:val="%3."/>
      <w:lvlJc w:val="right"/>
      <w:pPr>
        <w:ind w:left="2794" w:hanging="180"/>
      </w:pPr>
    </w:lvl>
    <w:lvl w:ilvl="3" w:tplc="0405000F" w:tentative="1">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autoFormatOverride/>
  <w:styleLockThe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2Mzc3MjI0s7QwN7BU0lEKTi0uzszPAykwqgUArYvGpywAAAA="/>
  </w:docVars>
  <w:rsids>
    <w:rsidRoot w:val="00E40DA4"/>
    <w:rsid w:val="00012401"/>
    <w:rsid w:val="000424F2"/>
    <w:rsid w:val="000472BE"/>
    <w:rsid w:val="000A22C5"/>
    <w:rsid w:val="000C2C3D"/>
    <w:rsid w:val="000F02A4"/>
    <w:rsid w:val="000F13E3"/>
    <w:rsid w:val="000F44FE"/>
    <w:rsid w:val="00101B1B"/>
    <w:rsid w:val="0010459E"/>
    <w:rsid w:val="00117ED2"/>
    <w:rsid w:val="00124127"/>
    <w:rsid w:val="00125D9D"/>
    <w:rsid w:val="00177D76"/>
    <w:rsid w:val="00194374"/>
    <w:rsid w:val="001D6DE1"/>
    <w:rsid w:val="001D714D"/>
    <w:rsid w:val="001E19AE"/>
    <w:rsid w:val="001E2FE8"/>
    <w:rsid w:val="002772BE"/>
    <w:rsid w:val="00286B5F"/>
    <w:rsid w:val="00296F19"/>
    <w:rsid w:val="002C3CBE"/>
    <w:rsid w:val="002D1386"/>
    <w:rsid w:val="00313809"/>
    <w:rsid w:val="00333F1F"/>
    <w:rsid w:val="00384574"/>
    <w:rsid w:val="00431DF9"/>
    <w:rsid w:val="004434E9"/>
    <w:rsid w:val="004516D1"/>
    <w:rsid w:val="00461526"/>
    <w:rsid w:val="00477447"/>
    <w:rsid w:val="004F0131"/>
    <w:rsid w:val="00521880"/>
    <w:rsid w:val="00525D4F"/>
    <w:rsid w:val="00537B7D"/>
    <w:rsid w:val="00542895"/>
    <w:rsid w:val="00557826"/>
    <w:rsid w:val="00572E7D"/>
    <w:rsid w:val="00692390"/>
    <w:rsid w:val="007118CB"/>
    <w:rsid w:val="007240D1"/>
    <w:rsid w:val="00756EF7"/>
    <w:rsid w:val="00774424"/>
    <w:rsid w:val="007F568C"/>
    <w:rsid w:val="0082456F"/>
    <w:rsid w:val="00824D90"/>
    <w:rsid w:val="00832E2C"/>
    <w:rsid w:val="00862D8D"/>
    <w:rsid w:val="008775EC"/>
    <w:rsid w:val="008A2540"/>
    <w:rsid w:val="00973B45"/>
    <w:rsid w:val="009C0591"/>
    <w:rsid w:val="00A4286C"/>
    <w:rsid w:val="00A776C3"/>
    <w:rsid w:val="00AB56F5"/>
    <w:rsid w:val="00AC278F"/>
    <w:rsid w:val="00AF30C1"/>
    <w:rsid w:val="00B064EF"/>
    <w:rsid w:val="00B47597"/>
    <w:rsid w:val="00B90EF8"/>
    <w:rsid w:val="00BB0DBB"/>
    <w:rsid w:val="00BE3C9A"/>
    <w:rsid w:val="00C33351"/>
    <w:rsid w:val="00C35A07"/>
    <w:rsid w:val="00C51803"/>
    <w:rsid w:val="00C70FFE"/>
    <w:rsid w:val="00CA105A"/>
    <w:rsid w:val="00CB14C9"/>
    <w:rsid w:val="00CF4537"/>
    <w:rsid w:val="00CF50BA"/>
    <w:rsid w:val="00D67C30"/>
    <w:rsid w:val="00D7224E"/>
    <w:rsid w:val="00D97B8F"/>
    <w:rsid w:val="00E14F1A"/>
    <w:rsid w:val="00E20581"/>
    <w:rsid w:val="00E20C23"/>
    <w:rsid w:val="00E40DA4"/>
    <w:rsid w:val="00E426D6"/>
    <w:rsid w:val="00E81462"/>
    <w:rsid w:val="00ED0E65"/>
    <w:rsid w:val="00ED1880"/>
    <w:rsid w:val="00ED2767"/>
    <w:rsid w:val="00F1219C"/>
    <w:rsid w:val="00F315C5"/>
    <w:rsid w:val="00F633BE"/>
    <w:rsid w:val="00F70823"/>
    <w:rsid w:val="00F80D7E"/>
    <w:rsid w:val="00FA4891"/>
    <w:rsid w:val="00FA548E"/>
    <w:rsid w:val="00FB7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0F0B"/>
  <w15:docId w15:val="{91FDEDF1-66C4-44FC-B81B-D35CF0BA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56F5"/>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qFormat/>
    <w:rsid w:val="00AB56F5"/>
    <w:pPr>
      <w:keepNext/>
      <w:spacing w:after="0" w:line="240" w:lineRule="auto"/>
      <w:outlineLvl w:val="0"/>
    </w:pPr>
    <w:rPr>
      <w:rFonts w:ascii="Times New Roman" w:hAnsi="Times New Roman"/>
      <w:b/>
      <w:bCs/>
      <w:sz w:val="24"/>
      <w:szCs w:val="24"/>
      <w:lang w:val="en-US" w:eastAsia="en-US"/>
    </w:rPr>
  </w:style>
  <w:style w:type="paragraph" w:styleId="Nadpis2">
    <w:name w:val="heading 2"/>
    <w:basedOn w:val="Normln"/>
    <w:next w:val="Normln"/>
    <w:link w:val="Nadpis2Char"/>
    <w:uiPriority w:val="9"/>
    <w:semiHidden/>
    <w:unhideWhenUsed/>
    <w:qFormat/>
    <w:rsid w:val="007240D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7240D1"/>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B56F5"/>
    <w:rPr>
      <w:rFonts w:ascii="Times New Roman" w:eastAsia="Times New Roman" w:hAnsi="Times New Roman" w:cs="Times New Roman"/>
      <w:b/>
      <w:bCs/>
      <w:sz w:val="24"/>
      <w:szCs w:val="24"/>
      <w:lang w:val="en-US"/>
    </w:rPr>
  </w:style>
  <w:style w:type="paragraph" w:styleId="Textbubliny">
    <w:name w:val="Balloon Text"/>
    <w:basedOn w:val="Normln"/>
    <w:link w:val="TextbublinyChar"/>
    <w:uiPriority w:val="99"/>
    <w:semiHidden/>
    <w:unhideWhenUsed/>
    <w:rsid w:val="00B064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64EF"/>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B064EF"/>
    <w:rPr>
      <w:color w:val="0563C1" w:themeColor="hyperlink"/>
      <w:u w:val="single"/>
    </w:rPr>
  </w:style>
  <w:style w:type="paragraph" w:styleId="Odstavecseseznamem">
    <w:name w:val="List Paragraph"/>
    <w:basedOn w:val="Normln"/>
    <w:uiPriority w:val="34"/>
    <w:qFormat/>
    <w:rsid w:val="00C35A07"/>
    <w:pPr>
      <w:ind w:left="720"/>
      <w:contextualSpacing/>
    </w:pPr>
  </w:style>
  <w:style w:type="paragraph" w:customStyle="1" w:styleId="ESASnadpis">
    <w:name w:val="ESAS nadpis"/>
    <w:basedOn w:val="Nadpis1"/>
    <w:link w:val="ESASnadpisChar"/>
    <w:qFormat/>
    <w:rsid w:val="00BE3C9A"/>
    <w:pPr>
      <w:keepNext w:val="0"/>
      <w:spacing w:line="276" w:lineRule="auto"/>
      <w:jc w:val="center"/>
    </w:pPr>
    <w:rPr>
      <w:rFonts w:ascii="Arial" w:hAnsi="Arial" w:cs="Arial"/>
      <w:caps/>
      <w:sz w:val="28"/>
      <w:szCs w:val="28"/>
    </w:rPr>
  </w:style>
  <w:style w:type="paragraph" w:customStyle="1" w:styleId="Styl1">
    <w:name w:val="Styl1"/>
    <w:basedOn w:val="ESASnadpis"/>
    <w:link w:val="Styl1Char"/>
    <w:qFormat/>
    <w:rsid w:val="00BE3C9A"/>
  </w:style>
  <w:style w:type="character" w:customStyle="1" w:styleId="ESASnadpisChar">
    <w:name w:val="ESAS nadpis Char"/>
    <w:basedOn w:val="Nadpis1Char"/>
    <w:link w:val="ESASnadpis"/>
    <w:rsid w:val="00BE3C9A"/>
    <w:rPr>
      <w:rFonts w:ascii="Arial" w:eastAsia="Times New Roman" w:hAnsi="Arial" w:cs="Arial"/>
      <w:b/>
      <w:bCs/>
      <w:caps/>
      <w:sz w:val="28"/>
      <w:szCs w:val="28"/>
      <w:lang w:val="en-US"/>
    </w:rPr>
  </w:style>
  <w:style w:type="character" w:customStyle="1" w:styleId="Styl1Char">
    <w:name w:val="Styl1 Char"/>
    <w:basedOn w:val="ESASnadpisChar"/>
    <w:link w:val="Styl1"/>
    <w:rsid w:val="00BE3C9A"/>
    <w:rPr>
      <w:rFonts w:ascii="Arial" w:eastAsia="Times New Roman" w:hAnsi="Arial" w:cs="Arial"/>
      <w:b/>
      <w:bCs/>
      <w:caps/>
      <w:sz w:val="28"/>
      <w:szCs w:val="28"/>
      <w:lang w:val="en-US"/>
    </w:rPr>
  </w:style>
  <w:style w:type="character" w:styleId="Odkaznakoment">
    <w:name w:val="annotation reference"/>
    <w:basedOn w:val="Standardnpsmoodstavce"/>
    <w:uiPriority w:val="99"/>
    <w:semiHidden/>
    <w:unhideWhenUsed/>
    <w:rsid w:val="000C2C3D"/>
    <w:rPr>
      <w:sz w:val="16"/>
      <w:szCs w:val="16"/>
    </w:rPr>
  </w:style>
  <w:style w:type="paragraph" w:styleId="Textkomente">
    <w:name w:val="annotation text"/>
    <w:basedOn w:val="Normln"/>
    <w:link w:val="TextkomenteChar"/>
    <w:uiPriority w:val="99"/>
    <w:semiHidden/>
    <w:unhideWhenUsed/>
    <w:rsid w:val="000C2C3D"/>
    <w:pPr>
      <w:spacing w:line="240" w:lineRule="auto"/>
    </w:pPr>
    <w:rPr>
      <w:sz w:val="20"/>
      <w:szCs w:val="20"/>
    </w:rPr>
  </w:style>
  <w:style w:type="character" w:customStyle="1" w:styleId="TextkomenteChar">
    <w:name w:val="Text komentáře Char"/>
    <w:basedOn w:val="Standardnpsmoodstavce"/>
    <w:link w:val="Textkomente"/>
    <w:uiPriority w:val="99"/>
    <w:semiHidden/>
    <w:rsid w:val="000C2C3D"/>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2C3D"/>
    <w:rPr>
      <w:b/>
      <w:bCs/>
    </w:rPr>
  </w:style>
  <w:style w:type="character" w:customStyle="1" w:styleId="PedmtkomenteChar">
    <w:name w:val="Předmět komentáře Char"/>
    <w:basedOn w:val="TextkomenteChar"/>
    <w:link w:val="Pedmtkomente"/>
    <w:uiPriority w:val="99"/>
    <w:semiHidden/>
    <w:rsid w:val="000C2C3D"/>
    <w:rPr>
      <w:rFonts w:ascii="Calibri" w:eastAsia="Times New Roman" w:hAnsi="Calibri" w:cs="Times New Roman"/>
      <w:b/>
      <w:bCs/>
      <w:sz w:val="20"/>
      <w:szCs w:val="20"/>
      <w:lang w:eastAsia="cs-CZ"/>
    </w:rPr>
  </w:style>
  <w:style w:type="character" w:customStyle="1" w:styleId="Nadpis2Char">
    <w:name w:val="Nadpis 2 Char"/>
    <w:basedOn w:val="Standardnpsmoodstavce"/>
    <w:link w:val="Nadpis2"/>
    <w:uiPriority w:val="9"/>
    <w:semiHidden/>
    <w:rsid w:val="007240D1"/>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semiHidden/>
    <w:rsid w:val="007240D1"/>
    <w:rPr>
      <w:rFonts w:asciiTheme="majorHAnsi" w:eastAsiaTheme="majorEastAsia" w:hAnsiTheme="majorHAnsi" w:cstheme="majorBidi"/>
      <w:b/>
      <w:bCs/>
      <w:color w:val="5B9BD5" w:themeColor="accent1"/>
      <w:lang w:eastAsia="cs-CZ"/>
    </w:rPr>
  </w:style>
  <w:style w:type="character" w:customStyle="1" w:styleId="ng-star-inserted">
    <w:name w:val="ng-star-inserted"/>
    <w:basedOn w:val="Standardnpsmoodstavce"/>
    <w:rsid w:val="007240D1"/>
  </w:style>
  <w:style w:type="character" w:customStyle="1" w:styleId="margin-right-3--reversible">
    <w:name w:val="margin-right-3--reversible"/>
    <w:basedOn w:val="Standardnpsmoodstavce"/>
    <w:rsid w:val="007240D1"/>
  </w:style>
  <w:style w:type="character" w:customStyle="1" w:styleId="value">
    <w:name w:val="value"/>
    <w:basedOn w:val="Standardnpsmoodstavce"/>
    <w:rsid w:val="007240D1"/>
  </w:style>
  <w:style w:type="character" w:customStyle="1" w:styleId="font-size-14">
    <w:name w:val="font-size-14"/>
    <w:basedOn w:val="Standardnpsmoodstavce"/>
    <w:rsid w:val="007240D1"/>
  </w:style>
  <w:style w:type="paragraph" w:styleId="Normlnweb">
    <w:name w:val="Normal (Web)"/>
    <w:basedOn w:val="Normln"/>
    <w:uiPriority w:val="99"/>
    <w:semiHidden/>
    <w:unhideWhenUsed/>
    <w:rsid w:val="007240D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1114">
      <w:bodyDiv w:val="1"/>
      <w:marLeft w:val="0"/>
      <w:marRight w:val="0"/>
      <w:marTop w:val="0"/>
      <w:marBottom w:val="0"/>
      <w:divBdr>
        <w:top w:val="none" w:sz="0" w:space="0" w:color="auto"/>
        <w:left w:val="none" w:sz="0" w:space="0" w:color="auto"/>
        <w:bottom w:val="none" w:sz="0" w:space="0" w:color="auto"/>
        <w:right w:val="none" w:sz="0" w:space="0" w:color="auto"/>
      </w:divBdr>
      <w:divsChild>
        <w:div w:id="1891841140">
          <w:marLeft w:val="0"/>
          <w:marRight w:val="0"/>
          <w:marTop w:val="0"/>
          <w:marBottom w:val="0"/>
          <w:divBdr>
            <w:top w:val="none" w:sz="0" w:space="0" w:color="auto"/>
            <w:left w:val="none" w:sz="0" w:space="0" w:color="auto"/>
            <w:bottom w:val="none" w:sz="0" w:space="0" w:color="auto"/>
            <w:right w:val="none" w:sz="0" w:space="0" w:color="auto"/>
          </w:divBdr>
          <w:divsChild>
            <w:div w:id="1754159256">
              <w:marLeft w:val="0"/>
              <w:marRight w:val="0"/>
              <w:marTop w:val="0"/>
              <w:marBottom w:val="0"/>
              <w:divBdr>
                <w:top w:val="none" w:sz="0" w:space="0" w:color="auto"/>
                <w:left w:val="none" w:sz="0" w:space="0" w:color="auto"/>
                <w:bottom w:val="none" w:sz="0" w:space="0" w:color="auto"/>
                <w:right w:val="none" w:sz="0" w:space="0" w:color="auto"/>
              </w:divBdr>
              <w:divsChild>
                <w:div w:id="10033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570">
          <w:marLeft w:val="0"/>
          <w:marRight w:val="0"/>
          <w:marTop w:val="0"/>
          <w:marBottom w:val="0"/>
          <w:divBdr>
            <w:top w:val="none" w:sz="0" w:space="0" w:color="auto"/>
            <w:left w:val="none" w:sz="0" w:space="0" w:color="auto"/>
            <w:bottom w:val="none" w:sz="0" w:space="0" w:color="auto"/>
            <w:right w:val="none" w:sz="0" w:space="0" w:color="auto"/>
          </w:divBdr>
          <w:divsChild>
            <w:div w:id="514729966">
              <w:marLeft w:val="0"/>
              <w:marRight w:val="0"/>
              <w:marTop w:val="0"/>
              <w:marBottom w:val="0"/>
              <w:divBdr>
                <w:top w:val="none" w:sz="0" w:space="0" w:color="auto"/>
                <w:left w:val="none" w:sz="0" w:space="0" w:color="auto"/>
                <w:bottom w:val="none" w:sz="0" w:space="0" w:color="auto"/>
                <w:right w:val="none" w:sz="0" w:space="0" w:color="auto"/>
              </w:divBdr>
              <w:divsChild>
                <w:div w:id="14838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3056">
          <w:marLeft w:val="0"/>
          <w:marRight w:val="0"/>
          <w:marTop w:val="0"/>
          <w:marBottom w:val="0"/>
          <w:divBdr>
            <w:top w:val="none" w:sz="0" w:space="0" w:color="auto"/>
            <w:left w:val="none" w:sz="0" w:space="0" w:color="auto"/>
            <w:bottom w:val="none" w:sz="0" w:space="0" w:color="auto"/>
            <w:right w:val="none" w:sz="0" w:space="0" w:color="auto"/>
          </w:divBdr>
          <w:divsChild>
            <w:div w:id="1342078322">
              <w:marLeft w:val="0"/>
              <w:marRight w:val="0"/>
              <w:marTop w:val="0"/>
              <w:marBottom w:val="0"/>
              <w:divBdr>
                <w:top w:val="none" w:sz="0" w:space="0" w:color="auto"/>
                <w:left w:val="none" w:sz="0" w:space="0" w:color="auto"/>
                <w:bottom w:val="none" w:sz="0" w:space="0" w:color="auto"/>
                <w:right w:val="none" w:sz="0" w:space="0" w:color="auto"/>
              </w:divBdr>
              <w:divsChild>
                <w:div w:id="1973291740">
                  <w:marLeft w:val="0"/>
                  <w:marRight w:val="0"/>
                  <w:marTop w:val="0"/>
                  <w:marBottom w:val="0"/>
                  <w:divBdr>
                    <w:top w:val="none" w:sz="0" w:space="0" w:color="auto"/>
                    <w:left w:val="none" w:sz="0" w:space="0" w:color="auto"/>
                    <w:bottom w:val="none" w:sz="0" w:space="0" w:color="auto"/>
                    <w:right w:val="none" w:sz="0" w:space="0" w:color="auto"/>
                  </w:divBdr>
                </w:div>
                <w:div w:id="520362838">
                  <w:marLeft w:val="0"/>
                  <w:marRight w:val="0"/>
                  <w:marTop w:val="0"/>
                  <w:marBottom w:val="0"/>
                  <w:divBdr>
                    <w:top w:val="none" w:sz="0" w:space="0" w:color="auto"/>
                    <w:left w:val="none" w:sz="0" w:space="0" w:color="auto"/>
                    <w:bottom w:val="none" w:sz="0" w:space="0" w:color="auto"/>
                    <w:right w:val="none" w:sz="0" w:space="0" w:color="auto"/>
                  </w:divBdr>
                </w:div>
              </w:divsChild>
            </w:div>
            <w:div w:id="781076966">
              <w:marLeft w:val="0"/>
              <w:marRight w:val="0"/>
              <w:marTop w:val="0"/>
              <w:marBottom w:val="0"/>
              <w:divBdr>
                <w:top w:val="none" w:sz="0" w:space="0" w:color="auto"/>
                <w:left w:val="none" w:sz="0" w:space="0" w:color="auto"/>
                <w:bottom w:val="none" w:sz="0" w:space="0" w:color="auto"/>
                <w:right w:val="none" w:sz="0" w:space="0" w:color="auto"/>
              </w:divBdr>
            </w:div>
            <w:div w:id="716584305">
              <w:marLeft w:val="0"/>
              <w:marRight w:val="0"/>
              <w:marTop w:val="0"/>
              <w:marBottom w:val="0"/>
              <w:divBdr>
                <w:top w:val="none" w:sz="0" w:space="0" w:color="auto"/>
                <w:left w:val="none" w:sz="0" w:space="0" w:color="auto"/>
                <w:bottom w:val="none" w:sz="0" w:space="0" w:color="auto"/>
                <w:right w:val="none" w:sz="0" w:space="0" w:color="auto"/>
              </w:divBdr>
            </w:div>
            <w:div w:id="1145851394">
              <w:marLeft w:val="0"/>
              <w:marRight w:val="0"/>
              <w:marTop w:val="0"/>
              <w:marBottom w:val="0"/>
              <w:divBdr>
                <w:top w:val="none" w:sz="0" w:space="0" w:color="auto"/>
                <w:left w:val="none" w:sz="0" w:space="0" w:color="auto"/>
                <w:bottom w:val="none" w:sz="0" w:space="0" w:color="auto"/>
                <w:right w:val="none" w:sz="0" w:space="0" w:color="auto"/>
              </w:divBdr>
            </w:div>
          </w:divsChild>
        </w:div>
        <w:div w:id="1705251268">
          <w:marLeft w:val="0"/>
          <w:marRight w:val="0"/>
          <w:marTop w:val="0"/>
          <w:marBottom w:val="0"/>
          <w:divBdr>
            <w:top w:val="none" w:sz="0" w:space="0" w:color="auto"/>
            <w:left w:val="none" w:sz="0" w:space="0" w:color="auto"/>
            <w:bottom w:val="none" w:sz="0" w:space="0" w:color="auto"/>
            <w:right w:val="none" w:sz="0" w:space="0" w:color="auto"/>
          </w:divBdr>
          <w:divsChild>
            <w:div w:id="1519198907">
              <w:marLeft w:val="0"/>
              <w:marRight w:val="0"/>
              <w:marTop w:val="0"/>
              <w:marBottom w:val="0"/>
              <w:divBdr>
                <w:top w:val="none" w:sz="0" w:space="0" w:color="auto"/>
                <w:left w:val="none" w:sz="0" w:space="0" w:color="auto"/>
                <w:bottom w:val="none" w:sz="0" w:space="0" w:color="auto"/>
                <w:right w:val="none" w:sz="0" w:space="0" w:color="auto"/>
              </w:divBdr>
              <w:divsChild>
                <w:div w:id="1846894451">
                  <w:marLeft w:val="0"/>
                  <w:marRight w:val="0"/>
                  <w:marTop w:val="0"/>
                  <w:marBottom w:val="0"/>
                  <w:divBdr>
                    <w:top w:val="none" w:sz="0" w:space="0" w:color="auto"/>
                    <w:left w:val="none" w:sz="0" w:space="0" w:color="auto"/>
                    <w:bottom w:val="none" w:sz="0" w:space="0" w:color="auto"/>
                    <w:right w:val="none" w:sz="0" w:space="0" w:color="auto"/>
                  </w:divBdr>
                  <w:divsChild>
                    <w:div w:id="1854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08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28" Type="http://schemas.microsoft.com/office/2016/09/relationships/commentsIds" Target="commentsId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OneDrive%20-%20MUNI\Marketa\Konference\ESAS2022\abstract%20template_ESAS&amp;CSSC2022.dotx.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8484F49FACBCA4E9AD58E5EB6027B00" ma:contentTypeVersion="14" ma:contentTypeDescription="Vytvoří nový dokument" ma:contentTypeScope="" ma:versionID="5d64737ee218510dcdac436f5cedcff7">
  <xsd:schema xmlns:xsd="http://www.w3.org/2001/XMLSchema" xmlns:xs="http://www.w3.org/2001/XMLSchema" xmlns:p="http://schemas.microsoft.com/office/2006/metadata/properties" xmlns:ns3="058b0a94-11e0-4089-ae43-1d7cc41a3b12" xmlns:ns4="85ba1267-bcb4-4943-9dc6-7de15fc8bbc6" targetNamespace="http://schemas.microsoft.com/office/2006/metadata/properties" ma:root="true" ma:fieldsID="d97154f98739acd7796cd28da1628bff" ns3:_="" ns4:_="">
    <xsd:import namespace="058b0a94-11e0-4089-ae43-1d7cc41a3b12"/>
    <xsd:import namespace="85ba1267-bcb4-4943-9dc6-7de15fc8bb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b0a94-11e0-4089-ae43-1d7cc41a3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ba1267-bcb4-4943-9dc6-7de15fc8bbc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D3BC6-4BFB-4C9B-8100-64F7261DD02E}">
  <ds:schemaRefs>
    <ds:schemaRef ds:uri="http://schemas.microsoft.com/sharepoint/v3/contenttype/forms"/>
  </ds:schemaRefs>
</ds:datastoreItem>
</file>

<file path=customXml/itemProps2.xml><?xml version="1.0" encoding="utf-8"?>
<ds:datastoreItem xmlns:ds="http://schemas.openxmlformats.org/officeDocument/2006/customXml" ds:itemID="{8202A145-B893-42C9-8A0B-9E8DF8BC5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b0a94-11e0-4089-ae43-1d7cc41a3b12"/>
    <ds:schemaRef ds:uri="85ba1267-bcb4-4943-9dc6-7de15fc8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DA30B-C6AA-403E-98B2-FCD2619899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606B42-ADF3-4289-A22B-C17FD9F4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abstract template_ESAS&amp;CSSC2022.dotx</Template>
  <TotalTime>0</TotalTime>
  <Pages>1</Pages>
  <Words>400</Words>
  <Characters>2288</Characters>
  <Application>Microsoft Office Word</Application>
  <DocSecurity>0</DocSecurity>
  <Lines>44</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Jiří Pinkas</cp:lastModifiedBy>
  <cp:revision>2</cp:revision>
  <dcterms:created xsi:type="dcterms:W3CDTF">2023-01-03T16:52:00Z</dcterms:created>
  <dcterms:modified xsi:type="dcterms:W3CDTF">2023-01-03T16:52:00Z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0x010100E8484F49FACBCA4E9AD58E5EB6027B00</vt:lpwstr>
  </property>
</Properties>
</file>