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502"/>
        <w:gridCol w:w="1222"/>
      </w:tblGrid>
      <w:tr w:rsidR="008A5DA1" w14:paraId="59F41A13" w14:textId="77777777" w:rsidTr="00A670CA">
        <w:trPr>
          <w:cantSplit/>
          <w:trHeight w:val="440"/>
        </w:trPr>
        <w:tc>
          <w:tcPr>
            <w:tcW w:w="1488" w:type="dxa"/>
            <w:vMerge w:val="restart"/>
          </w:tcPr>
          <w:p w14:paraId="0DA8A91C" w14:textId="77777777" w:rsidR="008A5DA1" w:rsidRDefault="008A5DA1">
            <w:pPr>
              <w:pStyle w:val="Nzev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44076116" wp14:editId="6A245485">
                  <wp:simplePos x="0" y="0"/>
                  <wp:positionH relativeFrom="page">
                    <wp:posOffset>-15875</wp:posOffset>
                  </wp:positionH>
                  <wp:positionV relativeFrom="page">
                    <wp:posOffset>13970</wp:posOffset>
                  </wp:positionV>
                  <wp:extent cx="938530" cy="6477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tek_law_cz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2" w:type="dxa"/>
          </w:tcPr>
          <w:p w14:paraId="1A6C57C3" w14:textId="77777777" w:rsidR="008A5DA1" w:rsidRDefault="008A5DA1">
            <w:pPr>
              <w:pStyle w:val="Nzev"/>
            </w:pPr>
            <w:r>
              <w:t xml:space="preserve">Masarykova univerzita </w:t>
            </w:r>
          </w:p>
        </w:tc>
        <w:tc>
          <w:tcPr>
            <w:tcW w:w="1222" w:type="dxa"/>
            <w:vMerge w:val="restart"/>
          </w:tcPr>
          <w:p w14:paraId="496F9D58" w14:textId="77777777" w:rsidR="008A5DA1" w:rsidRDefault="008A5DA1">
            <w:pPr>
              <w:pStyle w:val="Nzev"/>
            </w:pPr>
          </w:p>
        </w:tc>
      </w:tr>
      <w:tr w:rsidR="008A5DA1" w14:paraId="707A8D7C" w14:textId="77777777" w:rsidTr="00A670CA">
        <w:trPr>
          <w:cantSplit/>
          <w:trHeight w:val="338"/>
        </w:trPr>
        <w:tc>
          <w:tcPr>
            <w:tcW w:w="1488" w:type="dxa"/>
            <w:vMerge/>
          </w:tcPr>
          <w:p w14:paraId="04993455" w14:textId="77777777" w:rsidR="008A5DA1" w:rsidRDefault="008A5DA1">
            <w:pPr>
              <w:pStyle w:val="Nzev"/>
            </w:pPr>
          </w:p>
        </w:tc>
        <w:tc>
          <w:tcPr>
            <w:tcW w:w="6502" w:type="dxa"/>
          </w:tcPr>
          <w:p w14:paraId="047943CD" w14:textId="77777777" w:rsidR="008A5DA1" w:rsidRDefault="008A5DA1">
            <w:pPr>
              <w:pStyle w:val="Nzev"/>
              <w:jc w:val="left"/>
              <w:rPr>
                <w:sz w:val="10"/>
              </w:rPr>
            </w:pPr>
          </w:p>
        </w:tc>
        <w:tc>
          <w:tcPr>
            <w:tcW w:w="1222" w:type="dxa"/>
            <w:vMerge/>
          </w:tcPr>
          <w:p w14:paraId="3B2AB550" w14:textId="77777777" w:rsidR="008A5DA1" w:rsidRDefault="008A5DA1">
            <w:pPr>
              <w:pStyle w:val="Nzev"/>
            </w:pPr>
          </w:p>
        </w:tc>
      </w:tr>
      <w:tr w:rsidR="008A5DA1" w14:paraId="34D9BCE4" w14:textId="77777777" w:rsidTr="00A670CA">
        <w:trPr>
          <w:cantSplit/>
          <w:trHeight w:val="278"/>
        </w:trPr>
        <w:tc>
          <w:tcPr>
            <w:tcW w:w="1488" w:type="dxa"/>
            <w:vMerge/>
          </w:tcPr>
          <w:p w14:paraId="2892BC91" w14:textId="77777777" w:rsidR="008A5DA1" w:rsidRDefault="008A5DA1">
            <w:pPr>
              <w:pStyle w:val="Nzev"/>
            </w:pPr>
          </w:p>
        </w:tc>
        <w:tc>
          <w:tcPr>
            <w:tcW w:w="6502" w:type="dxa"/>
          </w:tcPr>
          <w:p w14:paraId="2058DD85" w14:textId="77777777" w:rsidR="008A5DA1" w:rsidRDefault="008A5DA1">
            <w:pPr>
              <w:pStyle w:val="Nzev"/>
            </w:pPr>
            <w:r>
              <w:t>Přírodovědecká fakulta</w:t>
            </w:r>
          </w:p>
        </w:tc>
        <w:tc>
          <w:tcPr>
            <w:tcW w:w="1222" w:type="dxa"/>
            <w:vMerge/>
          </w:tcPr>
          <w:p w14:paraId="0C36FECD" w14:textId="77777777" w:rsidR="008A5DA1" w:rsidRDefault="008A5DA1">
            <w:pPr>
              <w:pStyle w:val="Nzev"/>
            </w:pPr>
          </w:p>
        </w:tc>
      </w:tr>
    </w:tbl>
    <w:p w14:paraId="20303612" w14:textId="76A068B3" w:rsidR="008A5DA1" w:rsidRDefault="008A5DA1">
      <w:pPr>
        <w:pStyle w:val="Nzev"/>
      </w:pPr>
    </w:p>
    <w:p w14:paraId="02DD8594" w14:textId="77777777" w:rsidR="0093256E" w:rsidRDefault="0093256E">
      <w:pPr>
        <w:pStyle w:val="Nzev"/>
      </w:pPr>
    </w:p>
    <w:p w14:paraId="62424AF3" w14:textId="77777777" w:rsidR="008A5DA1" w:rsidRDefault="008A5DA1">
      <w:pPr>
        <w:pStyle w:val="Nzev"/>
      </w:pPr>
      <w:r>
        <w:t>ZADÁNÍ  BAKALÁŘSKÉ  PRÁCE</w:t>
      </w:r>
    </w:p>
    <w:p w14:paraId="24422F1C" w14:textId="77777777" w:rsidR="008A5DA1" w:rsidRDefault="008A5DA1">
      <w:pPr>
        <w:pStyle w:val="Nzev"/>
        <w:jc w:val="left"/>
        <w:rPr>
          <w:sz w:val="44"/>
        </w:rPr>
      </w:pPr>
    </w:p>
    <w:p w14:paraId="1A160F0E" w14:textId="77777777" w:rsidR="008A5DA1" w:rsidRDefault="008A5DA1">
      <w:pPr>
        <w:pStyle w:val="Nzev"/>
        <w:ind w:left="2340" w:hanging="2340"/>
        <w:jc w:val="left"/>
        <w:rPr>
          <w:sz w:val="28"/>
        </w:rPr>
      </w:pPr>
      <w:r>
        <w:rPr>
          <w:sz w:val="28"/>
        </w:rPr>
        <w:t xml:space="preserve">Student:  </w:t>
      </w:r>
      <w:r>
        <w:rPr>
          <w:sz w:val="28"/>
        </w:rPr>
        <w:tab/>
      </w:r>
      <w:r>
        <w:rPr>
          <w:sz w:val="28"/>
        </w:rPr>
        <w:tab/>
      </w:r>
      <w:r w:rsidRPr="000443DD">
        <w:rPr>
          <w:noProof/>
          <w:sz w:val="28"/>
        </w:rPr>
        <w:t>Irina Grankina</w:t>
      </w:r>
    </w:p>
    <w:p w14:paraId="5B4C434F" w14:textId="77777777" w:rsidR="008A5DA1" w:rsidRDefault="008A5DA1">
      <w:pPr>
        <w:pStyle w:val="Nzev"/>
        <w:jc w:val="left"/>
        <w:rPr>
          <w:sz w:val="8"/>
        </w:rPr>
      </w:pPr>
    </w:p>
    <w:p w14:paraId="17BF0285" w14:textId="77777777" w:rsidR="008A5DA1" w:rsidRDefault="008A5DA1">
      <w:pPr>
        <w:pStyle w:val="Nzev"/>
        <w:ind w:left="2340" w:hanging="2340"/>
        <w:jc w:val="left"/>
        <w:rPr>
          <w:sz w:val="28"/>
        </w:rPr>
      </w:pPr>
      <w:r>
        <w:rPr>
          <w:sz w:val="28"/>
        </w:rPr>
        <w:t xml:space="preserve">Studijní program:  </w:t>
      </w:r>
      <w:r>
        <w:rPr>
          <w:sz w:val="28"/>
        </w:rPr>
        <w:tab/>
      </w:r>
      <w:r>
        <w:rPr>
          <w:sz w:val="28"/>
        </w:rPr>
        <w:tab/>
      </w:r>
      <w:r w:rsidRPr="000443DD">
        <w:rPr>
          <w:noProof/>
          <w:sz w:val="28"/>
        </w:rPr>
        <w:t>Geografie a kartografie</w:t>
      </w:r>
    </w:p>
    <w:p w14:paraId="15D07379" w14:textId="77777777" w:rsidR="008A5DA1" w:rsidRDefault="008A5DA1">
      <w:pPr>
        <w:pStyle w:val="Nzev"/>
        <w:ind w:left="2340" w:hanging="2340"/>
        <w:jc w:val="left"/>
        <w:rPr>
          <w:sz w:val="8"/>
        </w:rPr>
      </w:pPr>
    </w:p>
    <w:p w14:paraId="78EAA38C" w14:textId="0D9BA2CE" w:rsidR="008A5DA1" w:rsidRDefault="008A5DA1">
      <w:pPr>
        <w:pStyle w:val="Nzev"/>
        <w:ind w:left="2340" w:hanging="2340"/>
        <w:jc w:val="left"/>
        <w:rPr>
          <w:sz w:val="28"/>
        </w:rPr>
      </w:pPr>
      <w:r>
        <w:rPr>
          <w:sz w:val="28"/>
        </w:rPr>
        <w:t xml:space="preserve">Studijní </w:t>
      </w:r>
      <w:r w:rsidR="0093256E">
        <w:rPr>
          <w:sz w:val="28"/>
        </w:rPr>
        <w:t>plán</w:t>
      </w:r>
      <w:r>
        <w:rPr>
          <w:sz w:val="28"/>
        </w:rPr>
        <w:t xml:space="preserve">:  </w:t>
      </w:r>
      <w:r>
        <w:rPr>
          <w:sz w:val="28"/>
        </w:rPr>
        <w:tab/>
      </w:r>
      <w:r>
        <w:rPr>
          <w:sz w:val="28"/>
        </w:rPr>
        <w:tab/>
      </w:r>
      <w:r w:rsidRPr="000443DD">
        <w:rPr>
          <w:noProof/>
          <w:sz w:val="28"/>
        </w:rPr>
        <w:t>Geoinformatika a regionální rozvoj</w:t>
      </w:r>
    </w:p>
    <w:p w14:paraId="5C9133B5" w14:textId="77777777" w:rsidR="008A5DA1" w:rsidRDefault="008A5DA1">
      <w:pPr>
        <w:pStyle w:val="Nzev"/>
        <w:ind w:left="2340" w:hanging="2340"/>
        <w:jc w:val="left"/>
        <w:rPr>
          <w:sz w:val="28"/>
        </w:rPr>
      </w:pPr>
    </w:p>
    <w:p w14:paraId="49799EB7" w14:textId="77777777" w:rsidR="008A5DA1" w:rsidRDefault="008A5DA1" w:rsidP="0093256E">
      <w:pPr>
        <w:pStyle w:val="Nzev"/>
        <w:rPr>
          <w:b w:val="0"/>
          <w:sz w:val="24"/>
        </w:rPr>
      </w:pPr>
    </w:p>
    <w:p w14:paraId="4E250443" w14:textId="77777777" w:rsidR="008A5DA1" w:rsidRDefault="008A5DA1" w:rsidP="00956647">
      <w:pPr>
        <w:pStyle w:val="Zkladntext"/>
      </w:pPr>
      <w:r>
        <w:t>Ředitel Geografického ústavu Přírodovědecké fakulty MU Vám ve smyslu Studijního a zkušebního řádu MU určuje bakalářskou práci s tématem:</w:t>
      </w:r>
    </w:p>
    <w:p w14:paraId="7D217014" w14:textId="53999EB3" w:rsidR="008A5DA1" w:rsidRDefault="008A5DA1"/>
    <w:p w14:paraId="476A0C7F" w14:textId="77777777" w:rsidR="0093256E" w:rsidRDefault="0093256E"/>
    <w:p w14:paraId="46BCB50D" w14:textId="77777777" w:rsidR="008A5DA1" w:rsidRDefault="008A5DA1" w:rsidP="00E20B40">
      <w:pPr>
        <w:pStyle w:val="Nadpis1"/>
        <w:rPr>
          <w:bCs w:val="0"/>
        </w:rPr>
      </w:pPr>
      <w:r w:rsidRPr="006B526A">
        <w:rPr>
          <w:bCs w:val="0"/>
          <w:noProof/>
        </w:rPr>
        <w:t>Citizen science</w:t>
      </w:r>
      <w:r w:rsidRPr="000443DD">
        <w:rPr>
          <w:noProof/>
        </w:rPr>
        <w:t xml:space="preserve"> in regional development</w:t>
      </w:r>
    </w:p>
    <w:p w14:paraId="507A96DA" w14:textId="77777777" w:rsidR="008A5DA1" w:rsidRPr="007B13A7" w:rsidRDefault="008A5DA1" w:rsidP="00E20B40"/>
    <w:p w14:paraId="09FA0EF4" w14:textId="77777777" w:rsidR="008A5DA1" w:rsidRDefault="008A5DA1" w:rsidP="00E20B40">
      <w:pPr>
        <w:pStyle w:val="Nadpis1"/>
        <w:rPr>
          <w:bCs w:val="0"/>
        </w:rPr>
      </w:pPr>
      <w:r w:rsidRPr="000443DD">
        <w:rPr>
          <w:noProof/>
        </w:rPr>
        <w:t>Citizen science in regional development</w:t>
      </w:r>
    </w:p>
    <w:p w14:paraId="591C4D61" w14:textId="4A6E4B50" w:rsidR="008A5DA1" w:rsidRDefault="008A5DA1">
      <w:pPr>
        <w:jc w:val="center"/>
        <w:rPr>
          <w:b/>
          <w:bCs/>
          <w:sz w:val="28"/>
          <w:szCs w:val="28"/>
        </w:rPr>
      </w:pPr>
    </w:p>
    <w:p w14:paraId="044C1A7A" w14:textId="77777777" w:rsidR="0093256E" w:rsidRDefault="0093256E">
      <w:pPr>
        <w:jc w:val="center"/>
        <w:rPr>
          <w:b/>
          <w:bCs/>
          <w:sz w:val="28"/>
          <w:szCs w:val="28"/>
        </w:rPr>
      </w:pPr>
    </w:p>
    <w:p w14:paraId="2DD1588F" w14:textId="77777777" w:rsidR="008A5DA1" w:rsidRDefault="008A5D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vypracování:</w:t>
      </w:r>
    </w:p>
    <w:p w14:paraId="533F2304" w14:textId="77777777" w:rsidR="008A5DA1" w:rsidRDefault="008A5DA1">
      <w:pPr>
        <w:jc w:val="both"/>
        <w:rPr>
          <w:i/>
        </w:rPr>
      </w:pPr>
    </w:p>
    <w:p w14:paraId="04ACEE77" w14:textId="77777777" w:rsidR="008A5DA1" w:rsidRDefault="008A5DA1" w:rsidP="006B526A">
      <w:pPr>
        <w:jc w:val="both"/>
        <w:rPr>
          <w:noProof/>
        </w:rPr>
      </w:pPr>
      <w:r>
        <w:rPr>
          <w:noProof/>
        </w:rPr>
        <w:t>Citizen science as an emerging topic brings a lot of new challenges in regional development. Volunteered geographic information could help in regional planning/urban development as well as in regional policy planning. The big issues could be found also in environmental risks/hazards. The goal of the thesis is to identify the potential adaptation of citizen science methods in regional development with focus on outline of the model CS project.</w:t>
      </w:r>
    </w:p>
    <w:p w14:paraId="7944FCAE" w14:textId="77777777" w:rsidR="008A5DA1" w:rsidRDefault="008A5DA1" w:rsidP="006B526A">
      <w:pPr>
        <w:jc w:val="both"/>
        <w:rPr>
          <w:noProof/>
        </w:rPr>
      </w:pPr>
      <w:r>
        <w:rPr>
          <w:noProof/>
        </w:rPr>
        <w:t>Outline:</w:t>
      </w:r>
    </w:p>
    <w:p w14:paraId="669E9AEA" w14:textId="77777777" w:rsidR="008A5DA1" w:rsidRDefault="008A5DA1" w:rsidP="0093256E">
      <w:pPr>
        <w:pStyle w:val="Odstavecseseznamem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Introduction (hypothesis, research questions)</w:t>
      </w:r>
    </w:p>
    <w:p w14:paraId="6DA9FF03" w14:textId="77777777" w:rsidR="008A5DA1" w:rsidRDefault="008A5DA1" w:rsidP="0093256E">
      <w:pPr>
        <w:pStyle w:val="Odstavecseseznamem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Literature review (citizen science, volunteered geographic information, regional development)</w:t>
      </w:r>
    </w:p>
    <w:p w14:paraId="2DA90788" w14:textId="77777777" w:rsidR="008A5DA1" w:rsidRDefault="008A5DA1" w:rsidP="0093256E">
      <w:pPr>
        <w:pStyle w:val="Odstavecseseznamem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Methods and data sources</w:t>
      </w:r>
    </w:p>
    <w:p w14:paraId="4892C68B" w14:textId="77777777" w:rsidR="008A5DA1" w:rsidRDefault="008A5DA1" w:rsidP="0093256E">
      <w:pPr>
        <w:pStyle w:val="Odstavecseseznamem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CS projects and their use in regional development</w:t>
      </w:r>
    </w:p>
    <w:p w14:paraId="41D7B00B" w14:textId="77777777" w:rsidR="008A5DA1" w:rsidRDefault="008A5DA1" w:rsidP="0093256E">
      <w:pPr>
        <w:pStyle w:val="Odstavecseseznamem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Ways of CS projects adaptations in regional development</w:t>
      </w:r>
    </w:p>
    <w:p w14:paraId="0A895EE8" w14:textId="77777777" w:rsidR="008A5DA1" w:rsidRDefault="008A5DA1" w:rsidP="0093256E">
      <w:pPr>
        <w:pStyle w:val="Odstavecseseznamem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Discussion, Conclusion</w:t>
      </w:r>
    </w:p>
    <w:p w14:paraId="7BE69543" w14:textId="77777777" w:rsidR="008A5DA1" w:rsidRDefault="008A5DA1" w:rsidP="00E20B40">
      <w:pPr>
        <w:jc w:val="both"/>
      </w:pPr>
    </w:p>
    <w:p w14:paraId="57F9313C" w14:textId="77777777" w:rsidR="008A5DA1" w:rsidRDefault="008A5DA1">
      <w:pPr>
        <w:jc w:val="both"/>
      </w:pPr>
    </w:p>
    <w:p w14:paraId="0DE2BB6B" w14:textId="77777777" w:rsidR="008A5DA1" w:rsidRDefault="008A5DA1">
      <w:pPr>
        <w:spacing w:line="480" w:lineRule="auto"/>
        <w:rPr>
          <w:szCs w:val="22"/>
        </w:rPr>
      </w:pPr>
      <w:r>
        <w:br w:type="page"/>
      </w:r>
      <w:r>
        <w:lastRenderedPageBreak/>
        <w:t>Rozsah grafických prací: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szCs w:val="22"/>
        </w:rPr>
        <w:t>podle potřeby</w:t>
      </w:r>
    </w:p>
    <w:p w14:paraId="4E3CAB92" w14:textId="77777777" w:rsidR="008A5DA1" w:rsidRDefault="008A5DA1">
      <w:pPr>
        <w:spacing w:line="480" w:lineRule="auto"/>
      </w:pPr>
      <w:r>
        <w:t xml:space="preserve">Rozsah průvodní zprávy:  </w:t>
      </w:r>
      <w:r>
        <w:tab/>
        <w:t>cca 30-40 stran</w:t>
      </w:r>
    </w:p>
    <w:p w14:paraId="088EE69F" w14:textId="77777777" w:rsidR="008A5DA1" w:rsidRDefault="008A5DA1">
      <w:pPr>
        <w:spacing w:line="360" w:lineRule="auto"/>
      </w:pPr>
      <w:r>
        <w:t xml:space="preserve">Seznam odborné literatury:  </w:t>
      </w:r>
    </w:p>
    <w:p w14:paraId="7F9513E1" w14:textId="77777777" w:rsidR="008A5DA1" w:rsidRDefault="008A5DA1" w:rsidP="008A5DA1">
      <w:pPr>
        <w:jc w:val="both"/>
        <w:rPr>
          <w:noProof/>
        </w:rPr>
      </w:pPr>
      <w:r>
        <w:rPr>
          <w:noProof/>
        </w:rPr>
        <w:t>DICKINSON, Janis L. a Rick BONNEY, ed. Citizen science: public participation in environmental research. Ithaca: Comstock Publishing Associates, a division of Cornell University Press, 2012, xiv, 279 s. ISBN 9780801456749.</w:t>
      </w:r>
    </w:p>
    <w:p w14:paraId="15288997" w14:textId="77777777" w:rsidR="008A5DA1" w:rsidRDefault="008A5DA1" w:rsidP="008A5DA1">
      <w:pPr>
        <w:jc w:val="both"/>
        <w:rPr>
          <w:noProof/>
        </w:rPr>
      </w:pPr>
      <w:r>
        <w:rPr>
          <w:noProof/>
        </w:rPr>
        <w:t>HECKER, Susanne, Mordechai HAKLAY, Anne BOWSER, Zen MAKUCH, Johannes VOGEL a Aletta BONN, ed. Citizen science: innovation in open science, society and policy. London: UCL Press, 2018, xxxviii, 542 s. ISBN 978-1-78735-234-6.</w:t>
      </w:r>
    </w:p>
    <w:p w14:paraId="4F331A3B" w14:textId="77777777" w:rsidR="008A5DA1" w:rsidRDefault="008A5DA1" w:rsidP="008A5DA1">
      <w:pPr>
        <w:jc w:val="both"/>
        <w:rPr>
          <w:noProof/>
        </w:rPr>
      </w:pPr>
      <w:r>
        <w:rPr>
          <w:noProof/>
        </w:rPr>
        <w:t>VOHLAND, Katrin, Anne LAND-ZANDSTRA, Luigi CECCARONI, Rob LEMMENS, Josep PERELLÓ, Marisa PONTI, Roeland SAMSON a Katherin WAGENKNECHT, ed. The science of citizen science. Cham: Springer, [2021], vii, 529 s. ISBN 978-3-030-58277-7.</w:t>
      </w:r>
    </w:p>
    <w:p w14:paraId="6D32086C" w14:textId="77777777" w:rsidR="008A5DA1" w:rsidRDefault="008A5DA1">
      <w:pPr>
        <w:jc w:val="both"/>
      </w:pPr>
    </w:p>
    <w:p w14:paraId="337A0CF3" w14:textId="77777777" w:rsidR="008A5DA1" w:rsidRDefault="008A5DA1">
      <w:pPr>
        <w:rPr>
          <w:i/>
          <w:iCs/>
        </w:rPr>
      </w:pPr>
    </w:p>
    <w:p w14:paraId="6C4F878A" w14:textId="77777777" w:rsidR="008A5DA1" w:rsidRDefault="008A5DA1" w:rsidP="009A5CA9">
      <w:pPr>
        <w:rPr>
          <w:i/>
          <w:iCs/>
        </w:rPr>
      </w:pPr>
      <w:r>
        <w:rPr>
          <w:i/>
          <w:iCs/>
        </w:rPr>
        <w:t xml:space="preserve"> </w:t>
      </w:r>
    </w:p>
    <w:p w14:paraId="420F9AFD" w14:textId="77777777" w:rsidR="008A5DA1" w:rsidRDefault="008A5DA1">
      <w:pPr>
        <w:rPr>
          <w:i/>
          <w:iCs/>
        </w:rPr>
      </w:pPr>
    </w:p>
    <w:p w14:paraId="6BB9BE70" w14:textId="77777777" w:rsidR="008A5DA1" w:rsidRPr="00B80137" w:rsidRDefault="008A5DA1" w:rsidP="00B80137">
      <w:pPr>
        <w:ind w:left="3600" w:hanging="3600"/>
        <w:jc w:val="both"/>
        <w:rPr>
          <w:noProof/>
        </w:rPr>
      </w:pPr>
      <w:r>
        <w:rPr>
          <w:i/>
          <w:iCs/>
        </w:rPr>
        <w:t>Jazyk závěrečné práce:</w:t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noProof/>
        </w:rPr>
        <w:t>eng</w:t>
      </w:r>
    </w:p>
    <w:p w14:paraId="4FCBC96B" w14:textId="77777777" w:rsidR="008A5DA1" w:rsidRPr="00BD51FD" w:rsidRDefault="008A5DA1">
      <w:pPr>
        <w:rPr>
          <w:iCs/>
        </w:rPr>
      </w:pPr>
    </w:p>
    <w:p w14:paraId="57FAFC17" w14:textId="77777777" w:rsidR="008A5DA1" w:rsidRDefault="008A5DA1">
      <w:pPr>
        <w:ind w:left="3600" w:hanging="3600"/>
        <w:jc w:val="both"/>
      </w:pPr>
      <w:r>
        <w:rPr>
          <w:i/>
        </w:rPr>
        <w:t>Vedoucí bakalářské práce</w:t>
      </w:r>
      <w:r>
        <w:t xml:space="preserve">:  </w:t>
      </w:r>
      <w:r>
        <w:tab/>
      </w:r>
      <w:r>
        <w:tab/>
        <w:t xml:space="preserve"> </w:t>
      </w:r>
      <w:r>
        <w:rPr>
          <w:noProof/>
        </w:rPr>
        <w:t>RNDr. Jakub Trojan, MSc, Ph.D.</w:t>
      </w:r>
    </w:p>
    <w:p w14:paraId="52A5DF9D" w14:textId="77777777" w:rsidR="008A5DA1" w:rsidRDefault="008A5DA1">
      <w:pPr>
        <w:jc w:val="both"/>
        <w:rPr>
          <w:sz w:val="4"/>
        </w:rPr>
      </w:pPr>
    </w:p>
    <w:p w14:paraId="40805B08" w14:textId="77777777" w:rsidR="008A5DA1" w:rsidRDefault="008A5DA1">
      <w:pPr>
        <w:ind w:left="3600" w:hanging="3600"/>
        <w:jc w:val="both"/>
        <w:rPr>
          <w:i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96"/>
      </w:tblGrid>
      <w:tr w:rsidR="008A5DA1" w14:paraId="3329370D" w14:textId="77777777" w:rsidTr="00F41F07">
        <w:tc>
          <w:tcPr>
            <w:tcW w:w="4253" w:type="dxa"/>
          </w:tcPr>
          <w:p w14:paraId="1731294F" w14:textId="77777777" w:rsidR="008A5DA1" w:rsidRDefault="008A5DA1" w:rsidP="0039500C">
            <w:pPr>
              <w:rPr>
                <w:i/>
              </w:rPr>
            </w:pPr>
            <w:r>
              <w:rPr>
                <w:i/>
              </w:rPr>
              <w:t>Datum zadání bakalářské práce</w:t>
            </w:r>
            <w:r>
              <w:t xml:space="preserve">:  </w:t>
            </w:r>
          </w:p>
        </w:tc>
        <w:tc>
          <w:tcPr>
            <w:tcW w:w="2552" w:type="dxa"/>
          </w:tcPr>
          <w:p w14:paraId="540A88A6" w14:textId="77777777" w:rsidR="008A5DA1" w:rsidRPr="00237415" w:rsidRDefault="008A5DA1" w:rsidP="00B80137">
            <w:pPr>
              <w:ind w:left="3600" w:hanging="3600"/>
              <w:jc w:val="both"/>
            </w:pPr>
            <w:r>
              <w:t>říjen 2022</w:t>
            </w:r>
          </w:p>
        </w:tc>
      </w:tr>
      <w:tr w:rsidR="008A5DA1" w14:paraId="715236E4" w14:textId="77777777" w:rsidTr="00F41F07">
        <w:tc>
          <w:tcPr>
            <w:tcW w:w="4253" w:type="dxa"/>
          </w:tcPr>
          <w:p w14:paraId="4F31B308" w14:textId="77777777" w:rsidR="008A5DA1" w:rsidRDefault="008A5DA1" w:rsidP="0039500C">
            <w:pPr>
              <w:rPr>
                <w:i/>
              </w:rPr>
            </w:pPr>
            <w:r>
              <w:rPr>
                <w:i/>
              </w:rPr>
              <w:t>Datum odevzdání bakalářské práce</w:t>
            </w:r>
            <w:r>
              <w:t xml:space="preserve">:  </w:t>
            </w:r>
          </w:p>
        </w:tc>
        <w:tc>
          <w:tcPr>
            <w:tcW w:w="2552" w:type="dxa"/>
          </w:tcPr>
          <w:p w14:paraId="40AE146B" w14:textId="77777777" w:rsidR="008A5DA1" w:rsidRDefault="008A5DA1" w:rsidP="0039500C">
            <w:pPr>
              <w:rPr>
                <w:i/>
              </w:rPr>
            </w:pPr>
            <w:r>
              <w:t>podle harmonogramu</w:t>
            </w:r>
          </w:p>
        </w:tc>
      </w:tr>
    </w:tbl>
    <w:p w14:paraId="7A10C9DA" w14:textId="77777777" w:rsidR="008A5DA1" w:rsidRDefault="008A5DA1">
      <w:pPr>
        <w:jc w:val="both"/>
      </w:pPr>
    </w:p>
    <w:p w14:paraId="711CA84D" w14:textId="77777777" w:rsidR="008A5DA1" w:rsidRDefault="008A5DA1">
      <w:pPr>
        <w:jc w:val="both"/>
      </w:pPr>
    </w:p>
    <w:p w14:paraId="737198C4" w14:textId="77777777" w:rsidR="008A5DA1" w:rsidRDefault="008A5DA1">
      <w:pPr>
        <w:jc w:val="both"/>
      </w:pPr>
    </w:p>
    <w:p w14:paraId="67FE8EB6" w14:textId="77777777" w:rsidR="008A5DA1" w:rsidRDefault="008A5DA1">
      <w:pPr>
        <w:jc w:val="both"/>
      </w:pPr>
    </w:p>
    <w:p w14:paraId="2BB5D188" w14:textId="77777777" w:rsidR="008A5DA1" w:rsidRDefault="008A5DA1">
      <w:pPr>
        <w:jc w:val="both"/>
      </w:pPr>
    </w:p>
    <w:p w14:paraId="79341A15" w14:textId="77777777" w:rsidR="008A5DA1" w:rsidRDefault="008A5DA1">
      <w:pPr>
        <w:jc w:val="both"/>
      </w:pPr>
    </w:p>
    <w:p w14:paraId="5ED98300" w14:textId="77777777" w:rsidR="008A5DA1" w:rsidRDefault="008A5DA1">
      <w:pPr>
        <w:jc w:val="both"/>
      </w:pPr>
    </w:p>
    <w:p w14:paraId="59837C14" w14:textId="77777777" w:rsidR="008A5DA1" w:rsidRDefault="008A5DA1">
      <w:pPr>
        <w:jc w:val="center"/>
      </w:pPr>
    </w:p>
    <w:p w14:paraId="243BE661" w14:textId="77777777" w:rsidR="008A5DA1" w:rsidRDefault="008A5DA1">
      <w:pPr>
        <w:jc w:val="center"/>
      </w:pPr>
    </w:p>
    <w:p w14:paraId="2901EC49" w14:textId="77777777" w:rsidR="008A5DA1" w:rsidRDefault="008A5DA1" w:rsidP="000330B7">
      <w:pPr>
        <w:ind w:left="4956"/>
      </w:pPr>
      <w:r>
        <w:t xml:space="preserve">     RNDr. Vladimír Herber, CSc.</w:t>
      </w:r>
    </w:p>
    <w:p w14:paraId="49D26637" w14:textId="77777777" w:rsidR="008A5DA1" w:rsidRDefault="008A5DA1" w:rsidP="00DB6A71">
      <w:r>
        <w:t xml:space="preserve">                                                                                 pedagogický zástupce ředitele ústavu</w:t>
      </w:r>
    </w:p>
    <w:p w14:paraId="27A82094" w14:textId="77777777" w:rsidR="008A5DA1" w:rsidRDefault="008A5DA1" w:rsidP="00DB6A71">
      <w:pPr>
        <w:ind w:left="1416" w:firstLine="708"/>
      </w:pPr>
    </w:p>
    <w:p w14:paraId="77F68403" w14:textId="77777777" w:rsidR="008A5DA1" w:rsidRDefault="008A5DA1"/>
    <w:p w14:paraId="47335469" w14:textId="77777777" w:rsidR="008A5DA1" w:rsidRDefault="008A5DA1"/>
    <w:p w14:paraId="173A1A96" w14:textId="77777777" w:rsidR="008A5DA1" w:rsidRDefault="008A5DA1"/>
    <w:p w14:paraId="2B1AA930" w14:textId="77777777" w:rsidR="008A5DA1" w:rsidRDefault="008A5DA1"/>
    <w:p w14:paraId="38D94EDC" w14:textId="77777777" w:rsidR="008A5DA1" w:rsidRDefault="008A5DA1"/>
    <w:p w14:paraId="03B31F26" w14:textId="77777777" w:rsidR="008A5DA1" w:rsidRDefault="008A5DA1"/>
    <w:p w14:paraId="09BEA463" w14:textId="77777777" w:rsidR="008A5DA1" w:rsidRDefault="008A5DA1"/>
    <w:p w14:paraId="71B52A8D" w14:textId="77777777" w:rsidR="008A5DA1" w:rsidRDefault="008A5DA1"/>
    <w:p w14:paraId="4E2E5317" w14:textId="77777777" w:rsidR="008A5DA1" w:rsidRDefault="008A5DA1"/>
    <w:p w14:paraId="62367A89" w14:textId="77777777" w:rsidR="008A5DA1" w:rsidRDefault="008A5DA1"/>
    <w:p w14:paraId="5F07CA29" w14:textId="77777777" w:rsidR="008A5DA1" w:rsidRDefault="008A5DA1"/>
    <w:p w14:paraId="7B7EEF1F" w14:textId="77777777" w:rsidR="008A5DA1" w:rsidRDefault="008A5DA1"/>
    <w:p w14:paraId="4FA87744" w14:textId="77777777" w:rsidR="008A5DA1" w:rsidRDefault="008A5DA1">
      <w:pPr>
        <w:sectPr w:rsidR="008A5DA1" w:rsidSect="008A5DA1">
          <w:pgSz w:w="11906" w:h="16838"/>
          <w:pgMar w:top="1701" w:right="1134" w:bottom="1418" w:left="1985" w:header="709" w:footer="709" w:gutter="0"/>
          <w:pgNumType w:start="1"/>
          <w:cols w:space="708"/>
          <w:docGrid w:linePitch="360"/>
        </w:sect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502"/>
        <w:gridCol w:w="1222"/>
      </w:tblGrid>
      <w:tr w:rsidR="008A5DA1" w14:paraId="7CF56325" w14:textId="77777777" w:rsidTr="00A670CA">
        <w:trPr>
          <w:cantSplit/>
          <w:trHeight w:val="440"/>
        </w:trPr>
        <w:tc>
          <w:tcPr>
            <w:tcW w:w="1488" w:type="dxa"/>
            <w:vMerge w:val="restart"/>
          </w:tcPr>
          <w:p w14:paraId="0CF4410D" w14:textId="77777777" w:rsidR="008A5DA1" w:rsidRDefault="008A5DA1">
            <w:pPr>
              <w:pStyle w:val="Nzev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1" layoutInCell="1" allowOverlap="1" wp14:anchorId="0ECB4FC1" wp14:editId="28BF65FF">
                  <wp:simplePos x="0" y="0"/>
                  <wp:positionH relativeFrom="page">
                    <wp:posOffset>-15875</wp:posOffset>
                  </wp:positionH>
                  <wp:positionV relativeFrom="page">
                    <wp:posOffset>13970</wp:posOffset>
                  </wp:positionV>
                  <wp:extent cx="938530" cy="6477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tek_law_cz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2" w:type="dxa"/>
          </w:tcPr>
          <w:p w14:paraId="11703EEE" w14:textId="77777777" w:rsidR="008A5DA1" w:rsidRDefault="008A5DA1">
            <w:pPr>
              <w:pStyle w:val="Nzev"/>
            </w:pPr>
            <w:r>
              <w:t xml:space="preserve">Masarykova univerzita </w:t>
            </w:r>
          </w:p>
        </w:tc>
        <w:tc>
          <w:tcPr>
            <w:tcW w:w="1222" w:type="dxa"/>
            <w:vMerge w:val="restart"/>
          </w:tcPr>
          <w:p w14:paraId="1A2AF493" w14:textId="77777777" w:rsidR="008A5DA1" w:rsidRDefault="008A5DA1">
            <w:pPr>
              <w:pStyle w:val="Nzev"/>
            </w:pPr>
          </w:p>
        </w:tc>
      </w:tr>
      <w:tr w:rsidR="008A5DA1" w14:paraId="2A8C892F" w14:textId="77777777" w:rsidTr="00A670CA">
        <w:trPr>
          <w:cantSplit/>
          <w:trHeight w:val="338"/>
        </w:trPr>
        <w:tc>
          <w:tcPr>
            <w:tcW w:w="1488" w:type="dxa"/>
            <w:vMerge/>
          </w:tcPr>
          <w:p w14:paraId="6CE98809" w14:textId="77777777" w:rsidR="008A5DA1" w:rsidRDefault="008A5DA1">
            <w:pPr>
              <w:pStyle w:val="Nzev"/>
            </w:pPr>
          </w:p>
        </w:tc>
        <w:tc>
          <w:tcPr>
            <w:tcW w:w="6502" w:type="dxa"/>
          </w:tcPr>
          <w:p w14:paraId="5614BC60" w14:textId="77777777" w:rsidR="008A5DA1" w:rsidRDefault="008A5DA1">
            <w:pPr>
              <w:pStyle w:val="Nzev"/>
              <w:jc w:val="left"/>
              <w:rPr>
                <w:sz w:val="10"/>
              </w:rPr>
            </w:pPr>
          </w:p>
        </w:tc>
        <w:tc>
          <w:tcPr>
            <w:tcW w:w="1222" w:type="dxa"/>
            <w:vMerge/>
          </w:tcPr>
          <w:p w14:paraId="748B997F" w14:textId="77777777" w:rsidR="008A5DA1" w:rsidRDefault="008A5DA1">
            <w:pPr>
              <w:pStyle w:val="Nzev"/>
            </w:pPr>
          </w:p>
        </w:tc>
      </w:tr>
      <w:tr w:rsidR="008A5DA1" w14:paraId="7E6AD59C" w14:textId="77777777" w:rsidTr="00A670CA">
        <w:trPr>
          <w:cantSplit/>
          <w:trHeight w:val="278"/>
        </w:trPr>
        <w:tc>
          <w:tcPr>
            <w:tcW w:w="1488" w:type="dxa"/>
            <w:vMerge/>
          </w:tcPr>
          <w:p w14:paraId="6C77A737" w14:textId="77777777" w:rsidR="008A5DA1" w:rsidRDefault="008A5DA1">
            <w:pPr>
              <w:pStyle w:val="Nzev"/>
            </w:pPr>
          </w:p>
        </w:tc>
        <w:tc>
          <w:tcPr>
            <w:tcW w:w="6502" w:type="dxa"/>
          </w:tcPr>
          <w:p w14:paraId="4556CC56" w14:textId="77777777" w:rsidR="008A5DA1" w:rsidRDefault="008A5DA1">
            <w:pPr>
              <w:pStyle w:val="Nzev"/>
            </w:pPr>
            <w:r>
              <w:t>Přírodovědecká fakulta</w:t>
            </w:r>
          </w:p>
        </w:tc>
        <w:tc>
          <w:tcPr>
            <w:tcW w:w="1222" w:type="dxa"/>
            <w:vMerge/>
          </w:tcPr>
          <w:p w14:paraId="2DE9D3B0" w14:textId="77777777" w:rsidR="008A5DA1" w:rsidRDefault="008A5DA1">
            <w:pPr>
              <w:pStyle w:val="Nzev"/>
            </w:pPr>
          </w:p>
        </w:tc>
      </w:tr>
    </w:tbl>
    <w:p w14:paraId="6391B73C" w14:textId="77777777" w:rsidR="008A5DA1" w:rsidRDefault="008A5DA1">
      <w:pPr>
        <w:pStyle w:val="Nzev"/>
      </w:pPr>
    </w:p>
    <w:p w14:paraId="7A7C4924" w14:textId="77777777" w:rsidR="008A5DA1" w:rsidRDefault="008A5DA1">
      <w:pPr>
        <w:pStyle w:val="Nzev"/>
      </w:pPr>
      <w:r>
        <w:t>ZADÁNÍ  BAKALÁŘSKÉ  PRÁCE</w:t>
      </w:r>
    </w:p>
    <w:p w14:paraId="0D0EF214" w14:textId="77777777" w:rsidR="008A5DA1" w:rsidRDefault="008A5DA1">
      <w:pPr>
        <w:pStyle w:val="Nzev"/>
        <w:jc w:val="left"/>
        <w:rPr>
          <w:sz w:val="44"/>
        </w:rPr>
      </w:pPr>
    </w:p>
    <w:p w14:paraId="11699075" w14:textId="77777777" w:rsidR="008A5DA1" w:rsidRDefault="008A5DA1">
      <w:pPr>
        <w:pStyle w:val="Nzev"/>
        <w:ind w:left="2340" w:hanging="2340"/>
        <w:jc w:val="left"/>
        <w:rPr>
          <w:sz w:val="28"/>
        </w:rPr>
      </w:pPr>
      <w:r>
        <w:rPr>
          <w:sz w:val="28"/>
        </w:rPr>
        <w:t xml:space="preserve">Student:  </w:t>
      </w:r>
      <w:r>
        <w:rPr>
          <w:sz w:val="28"/>
        </w:rPr>
        <w:tab/>
      </w:r>
      <w:r>
        <w:rPr>
          <w:sz w:val="28"/>
        </w:rPr>
        <w:tab/>
      </w:r>
      <w:r w:rsidRPr="000443DD">
        <w:rPr>
          <w:noProof/>
          <w:sz w:val="28"/>
        </w:rPr>
        <w:t>Klára Havlátová</w:t>
      </w:r>
    </w:p>
    <w:p w14:paraId="19D78BE8" w14:textId="77777777" w:rsidR="008A5DA1" w:rsidRDefault="008A5DA1">
      <w:pPr>
        <w:pStyle w:val="Nzev"/>
        <w:jc w:val="left"/>
        <w:rPr>
          <w:sz w:val="8"/>
        </w:rPr>
      </w:pPr>
    </w:p>
    <w:p w14:paraId="7D1F0DFB" w14:textId="77777777" w:rsidR="008A5DA1" w:rsidRDefault="008A5DA1">
      <w:pPr>
        <w:pStyle w:val="Nzev"/>
        <w:ind w:left="2340" w:hanging="2340"/>
        <w:jc w:val="left"/>
        <w:rPr>
          <w:sz w:val="28"/>
        </w:rPr>
      </w:pPr>
      <w:r>
        <w:rPr>
          <w:sz w:val="28"/>
        </w:rPr>
        <w:t xml:space="preserve">Studijní program:  </w:t>
      </w:r>
      <w:r>
        <w:rPr>
          <w:sz w:val="28"/>
        </w:rPr>
        <w:tab/>
      </w:r>
      <w:r>
        <w:rPr>
          <w:sz w:val="28"/>
        </w:rPr>
        <w:tab/>
      </w:r>
      <w:r w:rsidRPr="000443DD">
        <w:rPr>
          <w:noProof/>
          <w:sz w:val="28"/>
        </w:rPr>
        <w:t>Geografie a kartografie</w:t>
      </w:r>
    </w:p>
    <w:p w14:paraId="2B685A0F" w14:textId="77777777" w:rsidR="008A5DA1" w:rsidRDefault="008A5DA1">
      <w:pPr>
        <w:pStyle w:val="Nzev"/>
        <w:ind w:left="2340" w:hanging="2340"/>
        <w:jc w:val="left"/>
        <w:rPr>
          <w:sz w:val="8"/>
        </w:rPr>
      </w:pPr>
    </w:p>
    <w:p w14:paraId="5D53BF4C" w14:textId="5CD86723" w:rsidR="008A5DA1" w:rsidRDefault="008A5DA1">
      <w:pPr>
        <w:pStyle w:val="Nzev"/>
        <w:ind w:left="2340" w:hanging="2340"/>
        <w:jc w:val="left"/>
        <w:rPr>
          <w:sz w:val="28"/>
        </w:rPr>
      </w:pPr>
      <w:r>
        <w:rPr>
          <w:sz w:val="28"/>
        </w:rPr>
        <w:t xml:space="preserve">Studijní </w:t>
      </w:r>
      <w:r w:rsidR="0093256E">
        <w:rPr>
          <w:sz w:val="28"/>
        </w:rPr>
        <w:t>plán</w:t>
      </w:r>
      <w:r>
        <w:rPr>
          <w:sz w:val="28"/>
        </w:rPr>
        <w:t xml:space="preserve">:  </w:t>
      </w:r>
      <w:r>
        <w:rPr>
          <w:sz w:val="28"/>
        </w:rPr>
        <w:tab/>
      </w:r>
      <w:r>
        <w:rPr>
          <w:sz w:val="28"/>
        </w:rPr>
        <w:tab/>
      </w:r>
      <w:r w:rsidRPr="000443DD">
        <w:rPr>
          <w:noProof/>
          <w:sz w:val="28"/>
        </w:rPr>
        <w:t>Geoinformatika a regionální rozvoj</w:t>
      </w:r>
    </w:p>
    <w:p w14:paraId="70DEBC3E" w14:textId="77777777" w:rsidR="008A5DA1" w:rsidRDefault="008A5DA1">
      <w:pPr>
        <w:pStyle w:val="Nzev"/>
        <w:ind w:left="2340" w:hanging="2340"/>
        <w:jc w:val="left"/>
        <w:rPr>
          <w:sz w:val="28"/>
        </w:rPr>
      </w:pPr>
    </w:p>
    <w:p w14:paraId="2BE89D79" w14:textId="77777777" w:rsidR="008A5DA1" w:rsidRDefault="008A5DA1">
      <w:pPr>
        <w:pStyle w:val="Nzev"/>
        <w:rPr>
          <w:b w:val="0"/>
          <w:sz w:val="24"/>
        </w:rPr>
      </w:pPr>
    </w:p>
    <w:p w14:paraId="624450F1" w14:textId="77777777" w:rsidR="008A5DA1" w:rsidRDefault="008A5DA1" w:rsidP="00956647">
      <w:pPr>
        <w:pStyle w:val="Zkladntext"/>
      </w:pPr>
      <w:r>
        <w:t>Ředitel Geografického ústavu Přírodovědecké fakulty MU Vám ve smyslu Studijního a zkušebního řádu MU určuje bakalářskou práci s tématem:</w:t>
      </w:r>
    </w:p>
    <w:p w14:paraId="71E2195F" w14:textId="77777777" w:rsidR="008A5DA1" w:rsidRDefault="008A5DA1"/>
    <w:p w14:paraId="09F439F7" w14:textId="77777777" w:rsidR="008A5DA1" w:rsidRDefault="008A5DA1"/>
    <w:p w14:paraId="045A70F6" w14:textId="77777777" w:rsidR="008A5DA1" w:rsidRDefault="008A5DA1" w:rsidP="00E20B40">
      <w:pPr>
        <w:pStyle w:val="Nadpis1"/>
        <w:rPr>
          <w:bCs w:val="0"/>
        </w:rPr>
      </w:pPr>
      <w:r w:rsidRPr="006B526A">
        <w:rPr>
          <w:bCs w:val="0"/>
          <w:noProof/>
        </w:rPr>
        <w:t>Alternativní funkce</w:t>
      </w:r>
      <w:r w:rsidRPr="000443DD">
        <w:rPr>
          <w:noProof/>
        </w:rPr>
        <w:t xml:space="preserve"> přestupních míst veřejné hromadné dopravy a jejich role pro městskou mobilitu</w:t>
      </w:r>
    </w:p>
    <w:p w14:paraId="1CAC4FD5" w14:textId="77777777" w:rsidR="008A5DA1" w:rsidRPr="007B13A7" w:rsidRDefault="008A5DA1" w:rsidP="00E20B40"/>
    <w:p w14:paraId="197F5647" w14:textId="77777777" w:rsidR="008A5DA1" w:rsidRDefault="008A5DA1" w:rsidP="00E20B40">
      <w:pPr>
        <w:pStyle w:val="Nadpis1"/>
        <w:rPr>
          <w:bCs w:val="0"/>
        </w:rPr>
      </w:pPr>
      <w:r w:rsidRPr="000443DD">
        <w:rPr>
          <w:noProof/>
        </w:rPr>
        <w:t>Alternative functions of public transport hubs and their role for urban mobility</w:t>
      </w:r>
    </w:p>
    <w:p w14:paraId="451DA89A" w14:textId="77777777" w:rsidR="008A5DA1" w:rsidRDefault="008A5DA1">
      <w:pPr>
        <w:jc w:val="center"/>
        <w:rPr>
          <w:b/>
          <w:bCs/>
          <w:sz w:val="28"/>
          <w:szCs w:val="28"/>
        </w:rPr>
      </w:pPr>
    </w:p>
    <w:p w14:paraId="1DD9E860" w14:textId="77777777" w:rsidR="008A5DA1" w:rsidRDefault="008A5D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vypracování:</w:t>
      </w:r>
    </w:p>
    <w:p w14:paraId="6326E242" w14:textId="77777777" w:rsidR="008A5DA1" w:rsidRDefault="008A5DA1">
      <w:pPr>
        <w:jc w:val="both"/>
        <w:rPr>
          <w:i/>
        </w:rPr>
      </w:pPr>
    </w:p>
    <w:p w14:paraId="65C2FC3B" w14:textId="77777777" w:rsidR="008A5DA1" w:rsidRPr="0093256E" w:rsidRDefault="008A5DA1" w:rsidP="006B526A">
      <w:pPr>
        <w:jc w:val="both"/>
        <w:rPr>
          <w:noProof/>
          <w:sz w:val="20"/>
          <w:szCs w:val="20"/>
        </w:rPr>
      </w:pPr>
      <w:r w:rsidRPr="0093256E">
        <w:rPr>
          <w:noProof/>
          <w:sz w:val="20"/>
          <w:szCs w:val="20"/>
        </w:rPr>
        <w:t xml:space="preserve">Bakalářská práce se bude zabývat mobilitou osob ve spojení s dopravními uzly v městském prostoru, které začínají být významnými místy nejen z hlediska vlastní dopravní úlohy, ale stále více se o nich hovoří jako o místech integrující další městské funkce (zaměstnání, nakupování, kultura a další komerční aktivity). Přestupní dopravní místa se tak mohou stávat klíčovými body rutinních mobilitních praktik obyvatel nejen z hlediska přestupu, ale také z pohledu využívání jiných funkcí v okolí. Bližší poznání role dopravních uzlů je zásadní jak pro studium mobilitního chování městské populace s důrazem na identifikaci prostoru aktivit (akčního prostoru) a jeho kotevních bodů, tak i pro nastavení správných předpokladů v rámci současně aplikovaných konceptů městského plánování, které propojují principy fungování kompaktního města a otázky dostupnosti (např. „transit oriented development“ nebo „mobility hub“). Na základě vlastního průzkumu v prostoru města Brna bakalářská práce popíše, jakou roli mají přestupní místa veřejné dopravy v časoprostorových rutinách jejích uživatelů. Výsledky budou interpretovány v kontextu výzkumu časoprostorových vzorců denních aktivit a soudobých plánovacích trendů v oblasti mobility a tvorby městského prostoru. Bakalářská práce bude obsahovat teoretickou i empirickou část. </w:t>
      </w:r>
    </w:p>
    <w:p w14:paraId="04533FC0" w14:textId="77777777" w:rsidR="008A5DA1" w:rsidRPr="0093256E" w:rsidRDefault="008A5DA1" w:rsidP="006B526A">
      <w:pPr>
        <w:jc w:val="both"/>
        <w:rPr>
          <w:noProof/>
          <w:sz w:val="20"/>
          <w:szCs w:val="20"/>
        </w:rPr>
      </w:pPr>
      <w:r w:rsidRPr="0093256E">
        <w:rPr>
          <w:noProof/>
          <w:sz w:val="20"/>
          <w:szCs w:val="20"/>
        </w:rPr>
        <w:t>Bakalářská práce bude obsahovat zejména následující části:</w:t>
      </w:r>
    </w:p>
    <w:p w14:paraId="08C153D6" w14:textId="3D4F4507" w:rsidR="008A5DA1" w:rsidRPr="0093256E" w:rsidRDefault="008A5DA1" w:rsidP="0093256E">
      <w:pPr>
        <w:pStyle w:val="Odstavecseseznamem"/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93256E">
        <w:rPr>
          <w:noProof/>
          <w:sz w:val="20"/>
          <w:szCs w:val="20"/>
        </w:rPr>
        <w:t>Rešerše odborné geografické literatury se zaměřením na výzkum časoprostorových vzorců (městské) mobility, akčního prostoru a kotevních bodů a na principy kompaktního města a s ním spojených plánovacích konceptů v oblasti dopravy („transit oriented development“, „mobility hub“)</w:t>
      </w:r>
    </w:p>
    <w:p w14:paraId="7BB9FD39" w14:textId="4F7BAFC3" w:rsidR="008A5DA1" w:rsidRPr="0093256E" w:rsidRDefault="008A5DA1" w:rsidP="0093256E">
      <w:pPr>
        <w:pStyle w:val="Odstavecseseznamem"/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93256E">
        <w:rPr>
          <w:noProof/>
          <w:sz w:val="20"/>
          <w:szCs w:val="20"/>
        </w:rPr>
        <w:t>Představení prostorového kontextu Brna a fungování sítě VHD</w:t>
      </w:r>
    </w:p>
    <w:p w14:paraId="293474A9" w14:textId="7A96ECCE" w:rsidR="008A5DA1" w:rsidRPr="0093256E" w:rsidRDefault="008A5DA1" w:rsidP="0093256E">
      <w:pPr>
        <w:pStyle w:val="Odstavecseseznamem"/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93256E">
        <w:rPr>
          <w:noProof/>
          <w:sz w:val="20"/>
          <w:szCs w:val="20"/>
        </w:rPr>
        <w:t>Identifikace a popis vybraných dopravních uzlů (či přestupních míst), ve kterých bude proveden podrobnější průzkum; zmapování a zhodnocení městské struktury, funkcí a vybavenosti v okolí dopravních uzlů</w:t>
      </w:r>
    </w:p>
    <w:p w14:paraId="5C6C4219" w14:textId="6C422A8A" w:rsidR="008A5DA1" w:rsidRPr="0093256E" w:rsidRDefault="008A5DA1" w:rsidP="0093256E">
      <w:pPr>
        <w:pStyle w:val="Odstavecseseznamem"/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93256E">
        <w:rPr>
          <w:noProof/>
          <w:sz w:val="20"/>
          <w:szCs w:val="20"/>
        </w:rPr>
        <w:t>Dotazníkové šetření s uživateli dopravních uzlů, které bude zaměřeno na zachycení jejich časoprostorových mobilitních praktik ve vztahu k danému dopravnímu uzlu</w:t>
      </w:r>
    </w:p>
    <w:p w14:paraId="21031E50" w14:textId="1AD07E5E" w:rsidR="008A5DA1" w:rsidRDefault="008A5DA1" w:rsidP="0093256E">
      <w:pPr>
        <w:pStyle w:val="Odstavecseseznamem"/>
        <w:numPr>
          <w:ilvl w:val="0"/>
          <w:numId w:val="2"/>
        </w:numPr>
        <w:jc w:val="both"/>
      </w:pPr>
      <w:r w:rsidRPr="0093256E">
        <w:rPr>
          <w:noProof/>
          <w:sz w:val="20"/>
          <w:szCs w:val="20"/>
        </w:rPr>
        <w:t>Interpretace výsledků, sumarizace hlavních zjištění a závěr</w:t>
      </w:r>
      <w:r w:rsidRPr="0093256E">
        <w:rPr>
          <w:noProof/>
          <w:sz w:val="22"/>
          <w:szCs w:val="22"/>
        </w:rPr>
        <w:t xml:space="preserve">   </w:t>
      </w:r>
    </w:p>
    <w:p w14:paraId="0FAE981D" w14:textId="77777777" w:rsidR="008A5DA1" w:rsidRDefault="008A5DA1">
      <w:pPr>
        <w:spacing w:line="480" w:lineRule="auto"/>
        <w:rPr>
          <w:szCs w:val="22"/>
        </w:rPr>
      </w:pPr>
      <w:r>
        <w:br w:type="page"/>
      </w:r>
      <w:r>
        <w:lastRenderedPageBreak/>
        <w:t>Rozsah grafických prací: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szCs w:val="22"/>
        </w:rPr>
        <w:t>podle potřeby</w:t>
      </w:r>
    </w:p>
    <w:p w14:paraId="380E5B17" w14:textId="77777777" w:rsidR="008A5DA1" w:rsidRDefault="008A5DA1">
      <w:pPr>
        <w:spacing w:line="480" w:lineRule="auto"/>
      </w:pPr>
      <w:r>
        <w:t xml:space="preserve">Rozsah průvodní zprávy:  </w:t>
      </w:r>
      <w:r>
        <w:tab/>
        <w:t>cca 30-40 stran</w:t>
      </w:r>
    </w:p>
    <w:p w14:paraId="19C950EF" w14:textId="77777777" w:rsidR="008A5DA1" w:rsidRDefault="008A5DA1">
      <w:pPr>
        <w:spacing w:line="360" w:lineRule="auto"/>
      </w:pPr>
      <w:r>
        <w:t xml:space="preserve">Seznam odborné literatury:  </w:t>
      </w:r>
    </w:p>
    <w:p w14:paraId="07703BB2" w14:textId="77777777" w:rsidR="0093256E" w:rsidRDefault="0093256E" w:rsidP="0093256E">
      <w:pPr>
        <w:jc w:val="both"/>
        <w:rPr>
          <w:noProof/>
        </w:rPr>
      </w:pPr>
      <w:r>
        <w:rPr>
          <w:noProof/>
        </w:rPr>
        <w:t>FRANTÁL, B., MARYÁŠ, J. ed. (2012): Prostorové chování: vzorce aktivit, mobilita a každodenní život ve městě. Muni Press, Brno.</w:t>
      </w:r>
    </w:p>
    <w:p w14:paraId="77AEDF52" w14:textId="77777777" w:rsidR="0093256E" w:rsidRDefault="0093256E" w:rsidP="0093256E">
      <w:pPr>
        <w:jc w:val="both"/>
        <w:rPr>
          <w:noProof/>
        </w:rPr>
      </w:pPr>
      <w:r>
        <w:rPr>
          <w:noProof/>
        </w:rPr>
        <w:t>SCHÖNFELDER, S., AXHAUSEN, K.W. (2003): Activity spaces: Measures of social exclusion? Transport Policy, 10, 4, 273–286. doi: 10.1016/j.tranpol.2003.07.002</w:t>
      </w:r>
    </w:p>
    <w:p w14:paraId="0ABA4DD2" w14:textId="77777777" w:rsidR="0093256E" w:rsidRDefault="0093256E" w:rsidP="0093256E">
      <w:pPr>
        <w:jc w:val="both"/>
        <w:rPr>
          <w:noProof/>
        </w:rPr>
      </w:pPr>
      <w:r>
        <w:rPr>
          <w:noProof/>
        </w:rPr>
        <w:t>DIJST, M. (1999): Two-earner families and their action spaces: A case study of two dutch communities. GeoJournal, 48, 3, 195–206. doi: 10.1023/A:1007031809319</w:t>
      </w:r>
    </w:p>
    <w:p w14:paraId="28481CAD" w14:textId="77777777" w:rsidR="0093256E" w:rsidRDefault="0093256E" w:rsidP="0093256E">
      <w:pPr>
        <w:jc w:val="both"/>
        <w:rPr>
          <w:noProof/>
        </w:rPr>
      </w:pPr>
      <w:r>
        <w:rPr>
          <w:noProof/>
        </w:rPr>
        <w:t>IBRAEVA, A., CORREIA, G. H. D. A., SILVA, C., ANTUNES, A. P. (2020): Transit-oriented development: A review of research achievements and challenges. Transportation Research Part A: Policy and Practice, 132, 110–130. doi: 10.1016/j.tra.2019.10.018</w:t>
      </w:r>
    </w:p>
    <w:p w14:paraId="7180D2D7" w14:textId="77777777" w:rsidR="0093256E" w:rsidRDefault="0093256E" w:rsidP="0093256E">
      <w:pPr>
        <w:jc w:val="both"/>
        <w:rPr>
          <w:noProof/>
        </w:rPr>
      </w:pPr>
      <w:r>
        <w:rPr>
          <w:noProof/>
        </w:rPr>
        <w:t>BELL, D. (2019): Intermodal mobility hubs and user needs. Social Sciences, 8, 2, 65. doi: 10.3390/socsci8020065</w:t>
      </w:r>
    </w:p>
    <w:p w14:paraId="76257292" w14:textId="77777777" w:rsidR="0093256E" w:rsidRDefault="0093256E" w:rsidP="0093256E">
      <w:pPr>
        <w:jc w:val="both"/>
      </w:pPr>
      <w:r>
        <w:rPr>
          <w:noProof/>
        </w:rPr>
        <w:t>Další literatura bude doporučena při konzultacích.</w:t>
      </w:r>
    </w:p>
    <w:p w14:paraId="5B32908D" w14:textId="77777777" w:rsidR="008A5DA1" w:rsidRDefault="008A5DA1">
      <w:pPr>
        <w:jc w:val="both"/>
      </w:pPr>
    </w:p>
    <w:p w14:paraId="3DE0661C" w14:textId="77777777" w:rsidR="008A5DA1" w:rsidRDefault="008A5DA1">
      <w:pPr>
        <w:rPr>
          <w:i/>
          <w:iCs/>
        </w:rPr>
      </w:pPr>
    </w:p>
    <w:p w14:paraId="64BA27CC" w14:textId="77777777" w:rsidR="008A5DA1" w:rsidRDefault="008A5DA1" w:rsidP="009A5CA9">
      <w:pPr>
        <w:rPr>
          <w:i/>
          <w:iCs/>
        </w:rPr>
      </w:pPr>
      <w:r>
        <w:rPr>
          <w:i/>
          <w:iCs/>
        </w:rPr>
        <w:t xml:space="preserve"> </w:t>
      </w:r>
    </w:p>
    <w:p w14:paraId="54959EF7" w14:textId="77777777" w:rsidR="008A5DA1" w:rsidRDefault="008A5DA1">
      <w:pPr>
        <w:rPr>
          <w:i/>
          <w:iCs/>
        </w:rPr>
      </w:pPr>
    </w:p>
    <w:p w14:paraId="0B004C1D" w14:textId="77777777" w:rsidR="008A5DA1" w:rsidRPr="00B80137" w:rsidRDefault="008A5DA1" w:rsidP="00B80137">
      <w:pPr>
        <w:ind w:left="3600" w:hanging="3600"/>
        <w:jc w:val="both"/>
        <w:rPr>
          <w:noProof/>
        </w:rPr>
      </w:pPr>
      <w:r>
        <w:rPr>
          <w:i/>
          <w:iCs/>
        </w:rPr>
        <w:t>Jazyk závěrečné práce:</w:t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noProof/>
        </w:rPr>
        <w:t>cze</w:t>
      </w:r>
    </w:p>
    <w:p w14:paraId="2574BAF8" w14:textId="77777777" w:rsidR="008A5DA1" w:rsidRPr="00BD51FD" w:rsidRDefault="008A5DA1">
      <w:pPr>
        <w:rPr>
          <w:iCs/>
        </w:rPr>
      </w:pPr>
    </w:p>
    <w:p w14:paraId="0A358C0C" w14:textId="77777777" w:rsidR="008A5DA1" w:rsidRDefault="008A5DA1">
      <w:pPr>
        <w:ind w:left="3600" w:hanging="3600"/>
        <w:jc w:val="both"/>
      </w:pPr>
      <w:r>
        <w:rPr>
          <w:i/>
        </w:rPr>
        <w:t>Vedoucí bakalářské práce</w:t>
      </w:r>
      <w:r>
        <w:t xml:space="preserve">:  </w:t>
      </w:r>
      <w:r>
        <w:tab/>
      </w:r>
      <w:r>
        <w:tab/>
        <w:t xml:space="preserve"> </w:t>
      </w:r>
      <w:r>
        <w:rPr>
          <w:noProof/>
        </w:rPr>
        <w:t>Mgr. Jiří Malý, Ph.D.</w:t>
      </w:r>
    </w:p>
    <w:p w14:paraId="434A5491" w14:textId="77777777" w:rsidR="008A5DA1" w:rsidRDefault="008A5DA1">
      <w:pPr>
        <w:jc w:val="both"/>
        <w:rPr>
          <w:sz w:val="4"/>
        </w:rPr>
      </w:pPr>
    </w:p>
    <w:p w14:paraId="159B1EF6" w14:textId="77777777" w:rsidR="008A5DA1" w:rsidRDefault="008A5DA1">
      <w:pPr>
        <w:ind w:left="3600" w:hanging="3600"/>
        <w:jc w:val="both"/>
        <w:rPr>
          <w:i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96"/>
      </w:tblGrid>
      <w:tr w:rsidR="008A5DA1" w14:paraId="6DCAC7B0" w14:textId="77777777" w:rsidTr="00F41F07">
        <w:tc>
          <w:tcPr>
            <w:tcW w:w="4253" w:type="dxa"/>
          </w:tcPr>
          <w:p w14:paraId="7AFF8680" w14:textId="77777777" w:rsidR="008A5DA1" w:rsidRDefault="008A5DA1" w:rsidP="0039500C">
            <w:pPr>
              <w:rPr>
                <w:i/>
              </w:rPr>
            </w:pPr>
            <w:r>
              <w:rPr>
                <w:i/>
              </w:rPr>
              <w:t>Datum zadání bakalářské práce</w:t>
            </w:r>
            <w:r>
              <w:t xml:space="preserve">:  </w:t>
            </w:r>
          </w:p>
        </w:tc>
        <w:tc>
          <w:tcPr>
            <w:tcW w:w="2552" w:type="dxa"/>
          </w:tcPr>
          <w:p w14:paraId="37D7D31D" w14:textId="77777777" w:rsidR="008A5DA1" w:rsidRPr="00237415" w:rsidRDefault="008A5DA1" w:rsidP="00B80137">
            <w:pPr>
              <w:ind w:left="3600" w:hanging="3600"/>
              <w:jc w:val="both"/>
            </w:pPr>
            <w:r>
              <w:t>říjen 2022</w:t>
            </w:r>
          </w:p>
        </w:tc>
      </w:tr>
      <w:tr w:rsidR="008A5DA1" w14:paraId="14C24A5E" w14:textId="77777777" w:rsidTr="00F41F07">
        <w:tc>
          <w:tcPr>
            <w:tcW w:w="4253" w:type="dxa"/>
          </w:tcPr>
          <w:p w14:paraId="175BA812" w14:textId="77777777" w:rsidR="008A5DA1" w:rsidRDefault="008A5DA1" w:rsidP="0039500C">
            <w:pPr>
              <w:rPr>
                <w:i/>
              </w:rPr>
            </w:pPr>
            <w:r>
              <w:rPr>
                <w:i/>
              </w:rPr>
              <w:t>Datum odevzdání bakalářské práce</w:t>
            </w:r>
            <w:r>
              <w:t xml:space="preserve">:  </w:t>
            </w:r>
          </w:p>
        </w:tc>
        <w:tc>
          <w:tcPr>
            <w:tcW w:w="2552" w:type="dxa"/>
          </w:tcPr>
          <w:p w14:paraId="324B7B34" w14:textId="77777777" w:rsidR="008A5DA1" w:rsidRDefault="008A5DA1" w:rsidP="0039500C">
            <w:pPr>
              <w:rPr>
                <w:i/>
              </w:rPr>
            </w:pPr>
            <w:r>
              <w:t>podle harmonogramu</w:t>
            </w:r>
          </w:p>
        </w:tc>
      </w:tr>
    </w:tbl>
    <w:p w14:paraId="7CABAEC5" w14:textId="77777777" w:rsidR="008A5DA1" w:rsidRDefault="008A5DA1">
      <w:pPr>
        <w:jc w:val="both"/>
      </w:pPr>
    </w:p>
    <w:p w14:paraId="615CA55D" w14:textId="77777777" w:rsidR="008A5DA1" w:rsidRDefault="008A5DA1">
      <w:pPr>
        <w:jc w:val="both"/>
      </w:pPr>
    </w:p>
    <w:p w14:paraId="3A40CCE8" w14:textId="77777777" w:rsidR="008A5DA1" w:rsidRDefault="008A5DA1">
      <w:pPr>
        <w:jc w:val="both"/>
      </w:pPr>
    </w:p>
    <w:p w14:paraId="6301BE3D" w14:textId="77777777" w:rsidR="008A5DA1" w:rsidRDefault="008A5DA1">
      <w:pPr>
        <w:jc w:val="both"/>
      </w:pPr>
    </w:p>
    <w:p w14:paraId="54EC21D2" w14:textId="77777777" w:rsidR="008A5DA1" w:rsidRDefault="008A5DA1">
      <w:pPr>
        <w:jc w:val="both"/>
      </w:pPr>
    </w:p>
    <w:p w14:paraId="01DA5234" w14:textId="77777777" w:rsidR="008A5DA1" w:rsidRDefault="008A5DA1">
      <w:pPr>
        <w:jc w:val="both"/>
      </w:pPr>
    </w:p>
    <w:p w14:paraId="2F90515C" w14:textId="77777777" w:rsidR="008A5DA1" w:rsidRDefault="008A5DA1">
      <w:pPr>
        <w:jc w:val="both"/>
      </w:pPr>
    </w:p>
    <w:p w14:paraId="4E8E004E" w14:textId="77777777" w:rsidR="008A5DA1" w:rsidRDefault="008A5DA1">
      <w:pPr>
        <w:jc w:val="center"/>
      </w:pPr>
    </w:p>
    <w:p w14:paraId="38AE7E90" w14:textId="77777777" w:rsidR="008A5DA1" w:rsidRDefault="008A5DA1">
      <w:pPr>
        <w:jc w:val="center"/>
      </w:pPr>
    </w:p>
    <w:p w14:paraId="193A2611" w14:textId="77777777" w:rsidR="008A5DA1" w:rsidRDefault="008A5DA1" w:rsidP="000330B7">
      <w:pPr>
        <w:ind w:left="4956"/>
      </w:pPr>
      <w:r>
        <w:t xml:space="preserve">     RNDr. Vladimír Herber, CSc.</w:t>
      </w:r>
    </w:p>
    <w:p w14:paraId="66D32627" w14:textId="77777777" w:rsidR="008A5DA1" w:rsidRDefault="008A5DA1" w:rsidP="00DB6A71">
      <w:r>
        <w:t xml:space="preserve">                                                                                 pedagogický zástupce ředitele ústavu</w:t>
      </w:r>
    </w:p>
    <w:p w14:paraId="4D6B870D" w14:textId="77777777" w:rsidR="008A5DA1" w:rsidRDefault="008A5DA1" w:rsidP="00DB6A71">
      <w:pPr>
        <w:ind w:left="1416" w:firstLine="708"/>
      </w:pPr>
    </w:p>
    <w:p w14:paraId="3128D23E" w14:textId="77777777" w:rsidR="008A5DA1" w:rsidRDefault="008A5DA1"/>
    <w:p w14:paraId="06166A2C" w14:textId="77777777" w:rsidR="008A5DA1" w:rsidRDefault="008A5DA1"/>
    <w:p w14:paraId="24F3BEB4" w14:textId="77777777" w:rsidR="008A5DA1" w:rsidRDefault="008A5DA1"/>
    <w:p w14:paraId="35E7B304" w14:textId="77777777" w:rsidR="008A5DA1" w:rsidRDefault="008A5DA1"/>
    <w:p w14:paraId="14CB8011" w14:textId="77777777" w:rsidR="008A5DA1" w:rsidRDefault="008A5DA1"/>
    <w:p w14:paraId="5DFCB6F5" w14:textId="77777777" w:rsidR="008A5DA1" w:rsidRDefault="008A5DA1"/>
    <w:p w14:paraId="4303CA57" w14:textId="77777777" w:rsidR="008A5DA1" w:rsidRDefault="008A5DA1"/>
    <w:p w14:paraId="037656AF" w14:textId="77777777" w:rsidR="008A5DA1" w:rsidRDefault="008A5DA1"/>
    <w:p w14:paraId="6DE81A57" w14:textId="77777777" w:rsidR="008A5DA1" w:rsidRDefault="008A5DA1"/>
    <w:p w14:paraId="7C47603B" w14:textId="77777777" w:rsidR="008A5DA1" w:rsidRDefault="008A5DA1"/>
    <w:sectPr w:rsidR="008A5DA1" w:rsidSect="0093256E">
      <w:pgSz w:w="11906" w:h="16838"/>
      <w:pgMar w:top="1701" w:right="1134" w:bottom="1418" w:left="198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D42"/>
    <w:multiLevelType w:val="hybridMultilevel"/>
    <w:tmpl w:val="F7BEBA48"/>
    <w:lvl w:ilvl="0" w:tplc="4C9A44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B4E"/>
    <w:multiLevelType w:val="hybridMultilevel"/>
    <w:tmpl w:val="C6A891BA"/>
    <w:lvl w:ilvl="0" w:tplc="FDF8E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1EF4"/>
    <w:multiLevelType w:val="hybridMultilevel"/>
    <w:tmpl w:val="78E0C6D6"/>
    <w:lvl w:ilvl="0" w:tplc="4C9A44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265176">
    <w:abstractNumId w:val="2"/>
  </w:num>
  <w:num w:numId="2" w16cid:durableId="1347907544">
    <w:abstractNumId w:val="0"/>
  </w:num>
  <w:num w:numId="3" w16cid:durableId="68710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A7"/>
    <w:rsid w:val="000330B7"/>
    <w:rsid w:val="00042B75"/>
    <w:rsid w:val="00104D4A"/>
    <w:rsid w:val="0021632B"/>
    <w:rsid w:val="0023616C"/>
    <w:rsid w:val="00272870"/>
    <w:rsid w:val="002859BA"/>
    <w:rsid w:val="002B6D55"/>
    <w:rsid w:val="002B7792"/>
    <w:rsid w:val="0032650A"/>
    <w:rsid w:val="00352A5B"/>
    <w:rsid w:val="0039500C"/>
    <w:rsid w:val="0040259B"/>
    <w:rsid w:val="0042611E"/>
    <w:rsid w:val="00445C75"/>
    <w:rsid w:val="004C1B4E"/>
    <w:rsid w:val="00507CF5"/>
    <w:rsid w:val="00526DBB"/>
    <w:rsid w:val="005462F9"/>
    <w:rsid w:val="00596E65"/>
    <w:rsid w:val="005A0F37"/>
    <w:rsid w:val="005C749D"/>
    <w:rsid w:val="005F0FA3"/>
    <w:rsid w:val="005F530A"/>
    <w:rsid w:val="00652FDF"/>
    <w:rsid w:val="00675E19"/>
    <w:rsid w:val="00694160"/>
    <w:rsid w:val="006A5ADE"/>
    <w:rsid w:val="006B526A"/>
    <w:rsid w:val="007357F9"/>
    <w:rsid w:val="007B13A7"/>
    <w:rsid w:val="007B7631"/>
    <w:rsid w:val="007E75F3"/>
    <w:rsid w:val="007F61F9"/>
    <w:rsid w:val="008727CA"/>
    <w:rsid w:val="008A5DA1"/>
    <w:rsid w:val="0092298F"/>
    <w:rsid w:val="0093256E"/>
    <w:rsid w:val="009541DA"/>
    <w:rsid w:val="00956647"/>
    <w:rsid w:val="00965A43"/>
    <w:rsid w:val="00967169"/>
    <w:rsid w:val="009974E9"/>
    <w:rsid w:val="009A5CA9"/>
    <w:rsid w:val="00A670CA"/>
    <w:rsid w:val="00A8486D"/>
    <w:rsid w:val="00AA5E1B"/>
    <w:rsid w:val="00AC5C69"/>
    <w:rsid w:val="00AD6750"/>
    <w:rsid w:val="00AE5B16"/>
    <w:rsid w:val="00AE6C71"/>
    <w:rsid w:val="00B46270"/>
    <w:rsid w:val="00B80137"/>
    <w:rsid w:val="00BD51FD"/>
    <w:rsid w:val="00BF20D4"/>
    <w:rsid w:val="00C12B96"/>
    <w:rsid w:val="00C41BA2"/>
    <w:rsid w:val="00C46E2D"/>
    <w:rsid w:val="00C868CE"/>
    <w:rsid w:val="00CF0B9D"/>
    <w:rsid w:val="00CF4C96"/>
    <w:rsid w:val="00D124E3"/>
    <w:rsid w:val="00D13F78"/>
    <w:rsid w:val="00D46E5C"/>
    <w:rsid w:val="00D60A47"/>
    <w:rsid w:val="00D63EBE"/>
    <w:rsid w:val="00DB6A71"/>
    <w:rsid w:val="00DD7177"/>
    <w:rsid w:val="00E11B81"/>
    <w:rsid w:val="00E20B40"/>
    <w:rsid w:val="00E32841"/>
    <w:rsid w:val="00E37B61"/>
    <w:rsid w:val="00E572D8"/>
    <w:rsid w:val="00E633ED"/>
    <w:rsid w:val="00EA1CEB"/>
    <w:rsid w:val="00EA34E0"/>
    <w:rsid w:val="00ED0EA9"/>
    <w:rsid w:val="00F34E98"/>
    <w:rsid w:val="00F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C021D"/>
  <w15:docId w15:val="{18F57160-67AB-46DD-B655-4CE9CBA8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596E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E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nhideWhenUsed/>
    <w:rsid w:val="00F4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1F3F-15B9-47EC-B62D-D819A1AA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823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Brno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CVT FI</dc:creator>
  <cp:lastModifiedBy>Vladimír Herber</cp:lastModifiedBy>
  <cp:revision>3</cp:revision>
  <cp:lastPrinted>2018-10-30T12:54:00Z</cp:lastPrinted>
  <dcterms:created xsi:type="dcterms:W3CDTF">2022-10-06T18:48:00Z</dcterms:created>
  <dcterms:modified xsi:type="dcterms:W3CDTF">2022-10-06T21:11:00Z</dcterms:modified>
</cp:coreProperties>
</file>