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08FA6" w14:textId="77777777" w:rsidR="00BF4DC0" w:rsidRDefault="00BF4DC0">
      <w:pPr>
        <w:pStyle w:val="Nzev"/>
        <w:rPr>
          <w:b/>
          <w:sz w:val="40"/>
        </w:rPr>
      </w:pPr>
      <w:r>
        <w:rPr>
          <w:b/>
          <w:sz w:val="40"/>
        </w:rPr>
        <w:t>Fyzika chladných hvězd</w:t>
      </w:r>
    </w:p>
    <w:p w14:paraId="3DB3994A" w14:textId="77777777" w:rsidR="00BF4DC0" w:rsidRDefault="00BF4DC0">
      <w:pPr>
        <w:jc w:val="center"/>
        <w:rPr>
          <w:b/>
          <w:sz w:val="40"/>
        </w:rPr>
      </w:pPr>
    </w:p>
    <w:p w14:paraId="2E0C7863" w14:textId="77777777" w:rsidR="005A2CC8" w:rsidRDefault="005A2CC8">
      <w:pPr>
        <w:jc w:val="center"/>
        <w:rPr>
          <w:b/>
          <w:sz w:val="40"/>
        </w:rPr>
      </w:pPr>
      <w:r>
        <w:rPr>
          <w:b/>
          <w:sz w:val="40"/>
        </w:rPr>
        <w:t>Brno 20</w:t>
      </w:r>
      <w:r w:rsidR="006868D0">
        <w:rPr>
          <w:b/>
          <w:sz w:val="40"/>
        </w:rPr>
        <w:t>2</w:t>
      </w:r>
      <w:r w:rsidR="003029B6">
        <w:rPr>
          <w:b/>
          <w:sz w:val="40"/>
        </w:rPr>
        <w:t>3</w:t>
      </w:r>
    </w:p>
    <w:p w14:paraId="2F7332E6" w14:textId="77777777" w:rsidR="005A2CC8" w:rsidRDefault="005A2CC8">
      <w:pPr>
        <w:jc w:val="center"/>
        <w:rPr>
          <w:b/>
          <w:sz w:val="40"/>
        </w:rPr>
      </w:pPr>
    </w:p>
    <w:p w14:paraId="71747F96" w14:textId="77777777" w:rsidR="00BF4DC0" w:rsidRDefault="00BF4DC0">
      <w:pPr>
        <w:pStyle w:val="Podnadpis"/>
        <w:rPr>
          <w:sz w:val="32"/>
        </w:rPr>
      </w:pPr>
      <w:r>
        <w:rPr>
          <w:b/>
        </w:rPr>
        <w:t>Vladimír Štefl</w:t>
      </w:r>
    </w:p>
    <w:p w14:paraId="1D4F9C20" w14:textId="77777777" w:rsidR="00BF4DC0" w:rsidRDefault="00BF4DC0">
      <w:pPr>
        <w:rPr>
          <w:sz w:val="28"/>
        </w:rPr>
      </w:pPr>
    </w:p>
    <w:p w14:paraId="12252A34" w14:textId="77777777" w:rsidR="00BF4DC0" w:rsidRDefault="00BF4DC0">
      <w:pPr>
        <w:rPr>
          <w:sz w:val="28"/>
        </w:rPr>
      </w:pPr>
      <w:r>
        <w:rPr>
          <w:sz w:val="28"/>
        </w:rPr>
        <w:t>1.      Úvod ……………………………………………………………</w:t>
      </w:r>
      <w:r w:rsidR="00FC4476">
        <w:rPr>
          <w:sz w:val="28"/>
        </w:rPr>
        <w:t>…</w:t>
      </w:r>
      <w:r>
        <w:rPr>
          <w:sz w:val="28"/>
        </w:rPr>
        <w:t>2</w:t>
      </w:r>
    </w:p>
    <w:p w14:paraId="36D0D7AC" w14:textId="77777777" w:rsidR="00BF4DC0" w:rsidRDefault="00BF4DC0">
      <w:pPr>
        <w:rPr>
          <w:sz w:val="28"/>
        </w:rPr>
      </w:pPr>
      <w:r>
        <w:rPr>
          <w:sz w:val="28"/>
        </w:rPr>
        <w:t>1.1.   Hvězdy spektrální třídy K………………………………………</w:t>
      </w:r>
      <w:r w:rsidR="00FC4476">
        <w:rPr>
          <w:sz w:val="28"/>
        </w:rPr>
        <w:t>…</w:t>
      </w:r>
      <w:r w:rsidR="00DD725B">
        <w:rPr>
          <w:sz w:val="28"/>
        </w:rPr>
        <w:t>5</w:t>
      </w:r>
    </w:p>
    <w:p w14:paraId="04EE9F9B" w14:textId="77777777" w:rsidR="00BF4DC0" w:rsidRDefault="00BF4DC0">
      <w:pPr>
        <w:rPr>
          <w:sz w:val="28"/>
        </w:rPr>
      </w:pPr>
      <w:r>
        <w:rPr>
          <w:sz w:val="28"/>
        </w:rPr>
        <w:t>1.2.   Hvězdy spektrální třídy M…………………………………</w:t>
      </w:r>
      <w:proofErr w:type="gramStart"/>
      <w:r>
        <w:rPr>
          <w:sz w:val="28"/>
        </w:rPr>
        <w:t>…….</w:t>
      </w:r>
      <w:proofErr w:type="gramEnd"/>
      <w:r w:rsidR="00236A9E">
        <w:rPr>
          <w:sz w:val="28"/>
        </w:rPr>
        <w:t>10</w:t>
      </w:r>
    </w:p>
    <w:p w14:paraId="516DA0AD" w14:textId="77777777" w:rsidR="00BF4DC0" w:rsidRDefault="00BF4DC0">
      <w:pPr>
        <w:rPr>
          <w:sz w:val="28"/>
        </w:rPr>
      </w:pPr>
      <w:r>
        <w:rPr>
          <w:sz w:val="28"/>
        </w:rPr>
        <w:t>2.      Hvězdy do příchodu na hlavní posloupnost………………</w:t>
      </w:r>
      <w:proofErr w:type="gramStart"/>
      <w:r>
        <w:rPr>
          <w:sz w:val="28"/>
        </w:rPr>
        <w:t>……</w:t>
      </w:r>
      <w:r w:rsidR="00DD725B">
        <w:rPr>
          <w:sz w:val="28"/>
        </w:rPr>
        <w:t>.</w:t>
      </w:r>
      <w:proofErr w:type="gramEnd"/>
      <w:r w:rsidR="00DD725B">
        <w:rPr>
          <w:sz w:val="28"/>
        </w:rPr>
        <w:t>.1</w:t>
      </w:r>
      <w:r w:rsidR="00236A9E">
        <w:rPr>
          <w:sz w:val="28"/>
        </w:rPr>
        <w:t>2</w:t>
      </w:r>
    </w:p>
    <w:p w14:paraId="75B9DC7E" w14:textId="77777777" w:rsidR="00BF4DC0" w:rsidRDefault="00BF4DC0">
      <w:pPr>
        <w:rPr>
          <w:sz w:val="28"/>
        </w:rPr>
      </w:pPr>
      <w:r>
        <w:rPr>
          <w:sz w:val="28"/>
        </w:rPr>
        <w:t>2.1.   FU Ori 1937………………………………………………</w:t>
      </w:r>
      <w:proofErr w:type="gramStart"/>
      <w:r>
        <w:rPr>
          <w:sz w:val="28"/>
        </w:rPr>
        <w:t>……</w:t>
      </w:r>
      <w:r w:rsidR="001E5C9A">
        <w:rPr>
          <w:sz w:val="28"/>
        </w:rPr>
        <w:t>.</w:t>
      </w:r>
      <w:proofErr w:type="gramEnd"/>
      <w:r w:rsidR="001E5C9A">
        <w:rPr>
          <w:sz w:val="28"/>
        </w:rPr>
        <w:t>.</w:t>
      </w:r>
      <w:r w:rsidR="00DD725B">
        <w:rPr>
          <w:sz w:val="28"/>
        </w:rPr>
        <w:t>1</w:t>
      </w:r>
      <w:r w:rsidR="00236A9E">
        <w:rPr>
          <w:sz w:val="28"/>
        </w:rPr>
        <w:t>7</w:t>
      </w:r>
    </w:p>
    <w:p w14:paraId="764CD132" w14:textId="77777777" w:rsidR="00BF4DC0" w:rsidRDefault="00BF4DC0">
      <w:pPr>
        <w:rPr>
          <w:sz w:val="28"/>
        </w:rPr>
      </w:pPr>
      <w:r>
        <w:rPr>
          <w:sz w:val="28"/>
        </w:rPr>
        <w:t xml:space="preserve">2.2.   </w:t>
      </w:r>
      <w:r w:rsidR="00CF64C5">
        <w:rPr>
          <w:sz w:val="28"/>
        </w:rPr>
        <w:t xml:space="preserve">Hvězdy </w:t>
      </w:r>
      <w:r>
        <w:rPr>
          <w:sz w:val="28"/>
        </w:rPr>
        <w:t xml:space="preserve">T </w:t>
      </w:r>
      <w:proofErr w:type="spellStart"/>
      <w:r>
        <w:rPr>
          <w:sz w:val="28"/>
        </w:rPr>
        <w:t>Tauri</w:t>
      </w:r>
      <w:proofErr w:type="spellEnd"/>
      <w:r>
        <w:rPr>
          <w:sz w:val="28"/>
        </w:rPr>
        <w:t>……………………………………………</w:t>
      </w:r>
      <w:proofErr w:type="gramStart"/>
      <w:r>
        <w:rPr>
          <w:sz w:val="28"/>
        </w:rPr>
        <w:t>……</w:t>
      </w:r>
      <w:r w:rsidR="001E5C9A">
        <w:rPr>
          <w:sz w:val="28"/>
        </w:rPr>
        <w:t>.</w:t>
      </w:r>
      <w:proofErr w:type="gramEnd"/>
      <w:r w:rsidR="00236A9E">
        <w:rPr>
          <w:sz w:val="28"/>
        </w:rPr>
        <w:t>20</w:t>
      </w:r>
    </w:p>
    <w:p w14:paraId="7C025C14" w14:textId="77777777" w:rsidR="00BF4DC0" w:rsidRDefault="00BF4DC0">
      <w:pPr>
        <w:rPr>
          <w:sz w:val="28"/>
        </w:rPr>
      </w:pPr>
      <w:r>
        <w:rPr>
          <w:sz w:val="28"/>
        </w:rPr>
        <w:t xml:space="preserve">3.     </w:t>
      </w:r>
      <w:r w:rsidR="00933222">
        <w:rPr>
          <w:sz w:val="28"/>
        </w:rPr>
        <w:t xml:space="preserve"> </w:t>
      </w:r>
      <w:r>
        <w:rPr>
          <w:sz w:val="28"/>
        </w:rPr>
        <w:t>Červení trpaslíci………………………………</w:t>
      </w:r>
      <w:proofErr w:type="gramStart"/>
      <w:r>
        <w:rPr>
          <w:sz w:val="28"/>
        </w:rPr>
        <w:t>……</w:t>
      </w:r>
      <w:r w:rsidR="00933222">
        <w:rPr>
          <w:sz w:val="28"/>
        </w:rPr>
        <w:t>.</w:t>
      </w:r>
      <w:proofErr w:type="gramEnd"/>
      <w:r w:rsidR="00933222">
        <w:rPr>
          <w:sz w:val="28"/>
        </w:rPr>
        <w:t>.</w:t>
      </w:r>
      <w:r>
        <w:rPr>
          <w:sz w:val="28"/>
        </w:rPr>
        <w:t>…………</w:t>
      </w:r>
      <w:r w:rsidR="00521821">
        <w:rPr>
          <w:sz w:val="28"/>
        </w:rPr>
        <w:t>.</w:t>
      </w:r>
      <w:r w:rsidR="00DD725B">
        <w:rPr>
          <w:sz w:val="28"/>
        </w:rPr>
        <w:t>.3</w:t>
      </w:r>
      <w:r w:rsidR="00236A9E">
        <w:rPr>
          <w:sz w:val="28"/>
        </w:rPr>
        <w:t>1</w:t>
      </w:r>
      <w:r>
        <w:rPr>
          <w:sz w:val="28"/>
        </w:rPr>
        <w:t xml:space="preserve"> </w:t>
      </w:r>
    </w:p>
    <w:p w14:paraId="01936148" w14:textId="77777777" w:rsidR="00BF4DC0" w:rsidRDefault="00BF4DC0">
      <w:pPr>
        <w:rPr>
          <w:sz w:val="28"/>
        </w:rPr>
      </w:pPr>
      <w:proofErr w:type="gramStart"/>
      <w:r>
        <w:rPr>
          <w:sz w:val="28"/>
        </w:rPr>
        <w:t>3.1.  Stavba</w:t>
      </w:r>
      <w:proofErr w:type="gramEnd"/>
      <w:r>
        <w:rPr>
          <w:sz w:val="28"/>
        </w:rPr>
        <w:t xml:space="preserve"> červených trpaslíků………………………………………</w:t>
      </w:r>
      <w:r w:rsidR="00521821">
        <w:rPr>
          <w:sz w:val="28"/>
        </w:rPr>
        <w:t>.</w:t>
      </w:r>
      <w:r w:rsidR="00DD725B">
        <w:rPr>
          <w:sz w:val="28"/>
        </w:rPr>
        <w:t>3</w:t>
      </w:r>
      <w:r w:rsidR="00236A9E">
        <w:rPr>
          <w:sz w:val="28"/>
        </w:rPr>
        <w:t>1</w:t>
      </w:r>
    </w:p>
    <w:p w14:paraId="0E07BDEF" w14:textId="77777777" w:rsidR="00BF4DC0" w:rsidRDefault="00BF4DC0">
      <w:pPr>
        <w:rPr>
          <w:sz w:val="28"/>
        </w:rPr>
      </w:pPr>
      <w:r>
        <w:rPr>
          <w:sz w:val="28"/>
        </w:rPr>
        <w:t>3.2.  Spektra a atmosféry červených trpaslíků…………………………</w:t>
      </w:r>
      <w:r w:rsidR="00DD725B">
        <w:rPr>
          <w:sz w:val="28"/>
        </w:rPr>
        <w:t>3</w:t>
      </w:r>
      <w:r w:rsidR="00236A9E">
        <w:rPr>
          <w:sz w:val="28"/>
        </w:rPr>
        <w:t>5</w:t>
      </w:r>
    </w:p>
    <w:p w14:paraId="5A0E24D5" w14:textId="77777777" w:rsidR="00BF4DC0" w:rsidRDefault="00BF4DC0">
      <w:pPr>
        <w:rPr>
          <w:sz w:val="28"/>
        </w:rPr>
      </w:pPr>
      <w:proofErr w:type="gramStart"/>
      <w:r>
        <w:rPr>
          <w:sz w:val="28"/>
        </w:rPr>
        <w:t>3.3.  Vývoj</w:t>
      </w:r>
      <w:proofErr w:type="gramEnd"/>
      <w:r>
        <w:rPr>
          <w:sz w:val="28"/>
        </w:rPr>
        <w:t xml:space="preserve"> červených trpaslíků………………………………………..</w:t>
      </w:r>
      <w:r w:rsidR="00DD725B">
        <w:rPr>
          <w:sz w:val="28"/>
        </w:rPr>
        <w:t>4</w:t>
      </w:r>
      <w:r w:rsidR="00236A9E">
        <w:rPr>
          <w:sz w:val="28"/>
        </w:rPr>
        <w:t>6</w:t>
      </w:r>
    </w:p>
    <w:p w14:paraId="6BA7EEC2" w14:textId="77777777" w:rsidR="00236A9E" w:rsidRDefault="00236A9E">
      <w:pPr>
        <w:rPr>
          <w:sz w:val="28"/>
        </w:rPr>
      </w:pPr>
      <w:r>
        <w:rPr>
          <w:sz w:val="28"/>
        </w:rPr>
        <w:t>3.4.  Eruptivní trpaslíci…………………………………………………</w:t>
      </w:r>
      <w:r w:rsidR="00D77C1F">
        <w:rPr>
          <w:sz w:val="28"/>
        </w:rPr>
        <w:t>49</w:t>
      </w:r>
    </w:p>
    <w:p w14:paraId="247F75E0" w14:textId="77777777" w:rsidR="00BF4DC0" w:rsidRDefault="00BF4DC0">
      <w:pPr>
        <w:rPr>
          <w:sz w:val="28"/>
        </w:rPr>
      </w:pPr>
      <w:r>
        <w:rPr>
          <w:sz w:val="28"/>
        </w:rPr>
        <w:t>4.     Hnědí trpaslíci………………………………………………</w:t>
      </w:r>
      <w:proofErr w:type="gramStart"/>
      <w:r>
        <w:rPr>
          <w:sz w:val="28"/>
        </w:rPr>
        <w:t>…….</w:t>
      </w:r>
      <w:proofErr w:type="gramEnd"/>
      <w:r w:rsidR="00236A9E">
        <w:rPr>
          <w:sz w:val="28"/>
        </w:rPr>
        <w:t>5</w:t>
      </w:r>
      <w:r w:rsidR="00DD725B">
        <w:rPr>
          <w:sz w:val="28"/>
        </w:rPr>
        <w:t>4</w:t>
      </w:r>
    </w:p>
    <w:p w14:paraId="48D9CD58" w14:textId="77777777" w:rsidR="00BF4DC0" w:rsidRDefault="00BF4DC0">
      <w:pPr>
        <w:rPr>
          <w:sz w:val="28"/>
        </w:rPr>
      </w:pPr>
      <w:proofErr w:type="gramStart"/>
      <w:r>
        <w:rPr>
          <w:sz w:val="28"/>
        </w:rPr>
        <w:t>4.1.  Hvězdy</w:t>
      </w:r>
      <w:proofErr w:type="gramEnd"/>
      <w:r>
        <w:rPr>
          <w:sz w:val="28"/>
        </w:rPr>
        <w:t xml:space="preserve"> nebo planety……………………………………………</w:t>
      </w:r>
      <w:r w:rsidR="00CB1203">
        <w:rPr>
          <w:sz w:val="28"/>
        </w:rPr>
        <w:t>..</w:t>
      </w:r>
      <w:r w:rsidR="00236A9E">
        <w:rPr>
          <w:sz w:val="28"/>
        </w:rPr>
        <w:t>5</w:t>
      </w:r>
      <w:r w:rsidR="00CB1203">
        <w:rPr>
          <w:sz w:val="28"/>
        </w:rPr>
        <w:t>4</w:t>
      </w:r>
    </w:p>
    <w:p w14:paraId="66A780EF" w14:textId="77777777" w:rsidR="00BF4DC0" w:rsidRDefault="00BF4DC0">
      <w:pPr>
        <w:rPr>
          <w:sz w:val="28"/>
        </w:rPr>
      </w:pPr>
      <w:r>
        <w:rPr>
          <w:sz w:val="28"/>
        </w:rPr>
        <w:t>4.2.  Spektra a atmosféry hnědých trpaslíků…………………………</w:t>
      </w:r>
      <w:r w:rsidR="00996FA2">
        <w:rPr>
          <w:sz w:val="28"/>
        </w:rPr>
        <w:t>…6</w:t>
      </w:r>
      <w:r w:rsidR="00236A9E">
        <w:rPr>
          <w:sz w:val="28"/>
        </w:rPr>
        <w:t>7</w:t>
      </w:r>
    </w:p>
    <w:p w14:paraId="430A341B" w14:textId="77777777" w:rsidR="00BF4DC0" w:rsidRDefault="00BF4DC0">
      <w:pPr>
        <w:rPr>
          <w:sz w:val="28"/>
        </w:rPr>
      </w:pPr>
      <w:proofErr w:type="gramStart"/>
      <w:r>
        <w:rPr>
          <w:sz w:val="28"/>
        </w:rPr>
        <w:t>4.3.  Vývoj</w:t>
      </w:r>
      <w:proofErr w:type="gramEnd"/>
      <w:r>
        <w:rPr>
          <w:sz w:val="28"/>
        </w:rPr>
        <w:t xml:space="preserve"> charakteristik hnědých trpaslíků </w:t>
      </w:r>
      <w:r w:rsidR="009F1698">
        <w:rPr>
          <w:sz w:val="28"/>
        </w:rPr>
        <w:t>……….</w:t>
      </w:r>
      <w:r>
        <w:rPr>
          <w:sz w:val="28"/>
        </w:rPr>
        <w:t>…………………</w:t>
      </w:r>
      <w:r w:rsidR="00996FA2">
        <w:rPr>
          <w:sz w:val="28"/>
        </w:rPr>
        <w:t>.</w:t>
      </w:r>
      <w:r w:rsidR="00236A9E">
        <w:rPr>
          <w:sz w:val="28"/>
        </w:rPr>
        <w:t>71</w:t>
      </w:r>
    </w:p>
    <w:p w14:paraId="797DBD22" w14:textId="77777777" w:rsidR="002A0288" w:rsidRDefault="002A0288" w:rsidP="002A0288">
      <w:pPr>
        <w:rPr>
          <w:sz w:val="28"/>
        </w:rPr>
      </w:pPr>
      <w:r>
        <w:rPr>
          <w:sz w:val="28"/>
        </w:rPr>
        <w:t>5.     Červení obři ……...…………………………………………</w:t>
      </w:r>
      <w:proofErr w:type="gramStart"/>
      <w:r>
        <w:rPr>
          <w:sz w:val="28"/>
        </w:rPr>
        <w:t>…….</w:t>
      </w:r>
      <w:proofErr w:type="gramEnd"/>
      <w:r w:rsidR="00236A9E">
        <w:rPr>
          <w:sz w:val="28"/>
        </w:rPr>
        <w:t>78</w:t>
      </w:r>
    </w:p>
    <w:p w14:paraId="67CDAC92" w14:textId="77777777" w:rsidR="002A0288" w:rsidRDefault="002A0288" w:rsidP="002A0288">
      <w:pPr>
        <w:rPr>
          <w:sz w:val="28"/>
        </w:rPr>
      </w:pPr>
      <w:r>
        <w:rPr>
          <w:sz w:val="28"/>
        </w:rPr>
        <w:t>5.1.  Proč se hvězdy stávají červenými obry……………………………</w:t>
      </w:r>
      <w:r w:rsidR="008A4D49">
        <w:rPr>
          <w:sz w:val="28"/>
        </w:rPr>
        <w:t>7</w:t>
      </w:r>
      <w:r w:rsidR="00236A9E">
        <w:rPr>
          <w:sz w:val="28"/>
        </w:rPr>
        <w:t>9</w:t>
      </w:r>
    </w:p>
    <w:p w14:paraId="58625A8B" w14:textId="77777777" w:rsidR="008A4D49" w:rsidRDefault="008A4D49" w:rsidP="002A0288">
      <w:pPr>
        <w:rPr>
          <w:sz w:val="28"/>
        </w:rPr>
      </w:pPr>
      <w:proofErr w:type="gramStart"/>
      <w:r>
        <w:rPr>
          <w:sz w:val="28"/>
        </w:rPr>
        <w:t>5.2.  Vývoj</w:t>
      </w:r>
      <w:proofErr w:type="gramEnd"/>
      <w:r>
        <w:rPr>
          <w:sz w:val="28"/>
        </w:rPr>
        <w:t xml:space="preserve"> hvězd po odchodu z hlavní posloupnosti…………………..</w:t>
      </w:r>
      <w:r w:rsidR="00236A9E">
        <w:rPr>
          <w:sz w:val="28"/>
        </w:rPr>
        <w:t>81</w:t>
      </w:r>
    </w:p>
    <w:p w14:paraId="503869DA" w14:textId="77777777" w:rsidR="008A4D49" w:rsidRDefault="008A4D49" w:rsidP="002A0288">
      <w:pPr>
        <w:rPr>
          <w:sz w:val="28"/>
        </w:rPr>
      </w:pPr>
      <w:proofErr w:type="gramStart"/>
      <w:r>
        <w:rPr>
          <w:sz w:val="28"/>
        </w:rPr>
        <w:t>5.3.  Stavba</w:t>
      </w:r>
      <w:proofErr w:type="gramEnd"/>
      <w:r>
        <w:rPr>
          <w:sz w:val="28"/>
        </w:rPr>
        <w:t xml:space="preserve"> červených obrů……………………………………………</w:t>
      </w:r>
      <w:r w:rsidR="00F26929">
        <w:rPr>
          <w:sz w:val="28"/>
        </w:rPr>
        <w:t>.</w:t>
      </w:r>
      <w:r w:rsidR="00236A9E">
        <w:rPr>
          <w:sz w:val="28"/>
        </w:rPr>
        <w:t>91</w:t>
      </w:r>
    </w:p>
    <w:p w14:paraId="1F41A47E" w14:textId="77777777" w:rsidR="002A0288" w:rsidRDefault="002A0288" w:rsidP="002A0288">
      <w:pPr>
        <w:rPr>
          <w:sz w:val="28"/>
        </w:rPr>
      </w:pPr>
      <w:proofErr w:type="gramStart"/>
      <w:r>
        <w:rPr>
          <w:sz w:val="28"/>
        </w:rPr>
        <w:t>5.</w:t>
      </w:r>
      <w:r w:rsidR="008A4D49">
        <w:rPr>
          <w:sz w:val="28"/>
        </w:rPr>
        <w:t>4</w:t>
      </w:r>
      <w:r>
        <w:rPr>
          <w:sz w:val="28"/>
        </w:rPr>
        <w:t>.  S</w:t>
      </w:r>
      <w:r w:rsidR="000F67EC">
        <w:rPr>
          <w:sz w:val="28"/>
        </w:rPr>
        <w:t>tudium</w:t>
      </w:r>
      <w:proofErr w:type="gramEnd"/>
      <w:r w:rsidR="000F67EC">
        <w:rPr>
          <w:sz w:val="28"/>
        </w:rPr>
        <w:t xml:space="preserve"> </w:t>
      </w:r>
      <w:r>
        <w:rPr>
          <w:sz w:val="28"/>
        </w:rPr>
        <w:t>atmosfér červených obrů……….……</w:t>
      </w:r>
      <w:r w:rsidR="000F67EC">
        <w:rPr>
          <w:sz w:val="28"/>
        </w:rPr>
        <w:t>..</w:t>
      </w:r>
      <w:r>
        <w:rPr>
          <w:sz w:val="28"/>
        </w:rPr>
        <w:t>…………………</w:t>
      </w:r>
      <w:r w:rsidR="00F26929">
        <w:rPr>
          <w:sz w:val="28"/>
        </w:rPr>
        <w:t>.</w:t>
      </w:r>
      <w:r w:rsidR="00236A9E">
        <w:rPr>
          <w:sz w:val="28"/>
        </w:rPr>
        <w:t>92</w:t>
      </w:r>
    </w:p>
    <w:p w14:paraId="34503683" w14:textId="77777777" w:rsidR="00A924FE" w:rsidRDefault="00A924FE" w:rsidP="002A0288">
      <w:pPr>
        <w:rPr>
          <w:sz w:val="28"/>
        </w:rPr>
      </w:pPr>
      <w:r>
        <w:rPr>
          <w:sz w:val="28"/>
        </w:rPr>
        <w:t xml:space="preserve">5.5.  </w:t>
      </w:r>
      <w:r w:rsidRPr="00E66F9E">
        <w:rPr>
          <w:sz w:val="28"/>
          <w:szCs w:val="28"/>
        </w:rPr>
        <w:t>Spektra a atmosféry červených obrů</w:t>
      </w:r>
      <w:r>
        <w:rPr>
          <w:sz w:val="28"/>
          <w:szCs w:val="28"/>
        </w:rPr>
        <w:t>, vybrané výsledky ………</w:t>
      </w:r>
      <w:r w:rsidR="00F26929">
        <w:rPr>
          <w:sz w:val="28"/>
          <w:szCs w:val="28"/>
        </w:rPr>
        <w:t>…</w:t>
      </w:r>
      <w:r>
        <w:rPr>
          <w:sz w:val="28"/>
          <w:szCs w:val="28"/>
        </w:rPr>
        <w:t>1</w:t>
      </w:r>
      <w:r w:rsidR="00236A9E">
        <w:rPr>
          <w:sz w:val="28"/>
          <w:szCs w:val="28"/>
        </w:rPr>
        <w:t>14</w:t>
      </w:r>
    </w:p>
    <w:p w14:paraId="04481709" w14:textId="186AD40F" w:rsidR="00251D1D" w:rsidRDefault="002A0288">
      <w:pPr>
        <w:rPr>
          <w:sz w:val="28"/>
        </w:rPr>
      </w:pPr>
      <w:r>
        <w:rPr>
          <w:sz w:val="28"/>
        </w:rPr>
        <w:t>6.     Červení veleobři……………………………………………</w:t>
      </w:r>
      <w:proofErr w:type="gramStart"/>
      <w:r>
        <w:rPr>
          <w:sz w:val="28"/>
        </w:rPr>
        <w:t>……</w:t>
      </w:r>
      <w:r w:rsidR="00A924FE">
        <w:rPr>
          <w:sz w:val="28"/>
        </w:rPr>
        <w:t>.</w:t>
      </w:r>
      <w:proofErr w:type="gramEnd"/>
      <w:r w:rsidR="00F26929">
        <w:rPr>
          <w:sz w:val="28"/>
        </w:rPr>
        <w:t>.</w:t>
      </w:r>
      <w:r w:rsidR="002D2395">
        <w:rPr>
          <w:sz w:val="28"/>
        </w:rPr>
        <w:t>120</w:t>
      </w:r>
    </w:p>
    <w:p w14:paraId="5CA866C5" w14:textId="77777777" w:rsidR="00BF4DC0" w:rsidRDefault="00BF4DC0">
      <w:pPr>
        <w:rPr>
          <w:sz w:val="28"/>
        </w:rPr>
      </w:pPr>
      <w:r>
        <w:rPr>
          <w:sz w:val="28"/>
        </w:rPr>
        <w:t xml:space="preserve">7.     </w:t>
      </w:r>
      <w:r w:rsidR="002A0288">
        <w:rPr>
          <w:sz w:val="28"/>
        </w:rPr>
        <w:t xml:space="preserve">Hvězdy asymptotické větve </w:t>
      </w:r>
      <w:proofErr w:type="gramStart"/>
      <w:r w:rsidR="002A0288">
        <w:rPr>
          <w:sz w:val="28"/>
        </w:rPr>
        <w:t xml:space="preserve">obrů  </w:t>
      </w:r>
      <w:r>
        <w:rPr>
          <w:sz w:val="28"/>
        </w:rPr>
        <w:t>…</w:t>
      </w:r>
      <w:proofErr w:type="gramEnd"/>
      <w:r>
        <w:rPr>
          <w:sz w:val="28"/>
        </w:rPr>
        <w:t>……………………………</w:t>
      </w:r>
      <w:r w:rsidR="00F26929">
        <w:rPr>
          <w:sz w:val="28"/>
        </w:rPr>
        <w:t>..</w:t>
      </w:r>
      <w:r w:rsidR="002A15C1">
        <w:rPr>
          <w:sz w:val="28"/>
        </w:rPr>
        <w:t>1</w:t>
      </w:r>
      <w:r w:rsidR="00236A9E">
        <w:rPr>
          <w:sz w:val="28"/>
        </w:rPr>
        <w:t>34</w:t>
      </w:r>
    </w:p>
    <w:p w14:paraId="437B7DBD" w14:textId="0E6DB9BF" w:rsidR="002A15C1" w:rsidRDefault="002A15C1">
      <w:pPr>
        <w:rPr>
          <w:sz w:val="28"/>
        </w:rPr>
      </w:pPr>
      <w:proofErr w:type="gramStart"/>
      <w:r>
        <w:rPr>
          <w:sz w:val="28"/>
        </w:rPr>
        <w:t>7.1.  Hoření</w:t>
      </w:r>
      <w:proofErr w:type="gramEnd"/>
      <w:r>
        <w:rPr>
          <w:sz w:val="28"/>
        </w:rPr>
        <w:t xml:space="preserve"> při heliovém záblesku, degenerované</w:t>
      </w:r>
      <w:r w:rsidR="00CE6793">
        <w:rPr>
          <w:sz w:val="28"/>
        </w:rPr>
        <w:t xml:space="preserve"> jádro</w:t>
      </w:r>
      <w:r>
        <w:rPr>
          <w:sz w:val="28"/>
        </w:rPr>
        <w:t>……</w:t>
      </w:r>
      <w:r w:rsidR="00CE6793">
        <w:rPr>
          <w:sz w:val="28"/>
        </w:rPr>
        <w:t>…</w:t>
      </w:r>
      <w:r>
        <w:rPr>
          <w:sz w:val="28"/>
        </w:rPr>
        <w:t>……</w:t>
      </w:r>
      <w:r w:rsidR="00F26929">
        <w:rPr>
          <w:sz w:val="28"/>
        </w:rPr>
        <w:t>….</w:t>
      </w:r>
      <w:r w:rsidR="002D2395">
        <w:rPr>
          <w:sz w:val="28"/>
        </w:rPr>
        <w:t>134</w:t>
      </w:r>
      <w:r>
        <w:rPr>
          <w:sz w:val="28"/>
        </w:rPr>
        <w:t xml:space="preserve"> </w:t>
      </w:r>
    </w:p>
    <w:p w14:paraId="7393A442" w14:textId="6A2902F4" w:rsidR="002A15C1" w:rsidRDefault="002A15C1">
      <w:pPr>
        <w:rPr>
          <w:sz w:val="28"/>
        </w:rPr>
      </w:pPr>
      <w:proofErr w:type="gramStart"/>
      <w:r>
        <w:rPr>
          <w:sz w:val="28"/>
        </w:rPr>
        <w:t>7.2.  Horizontální</w:t>
      </w:r>
      <w:proofErr w:type="gramEnd"/>
      <w:r>
        <w:rPr>
          <w:sz w:val="28"/>
        </w:rPr>
        <w:t xml:space="preserve"> větev obrů…………………………………………...1</w:t>
      </w:r>
      <w:r w:rsidR="002D2395">
        <w:rPr>
          <w:sz w:val="28"/>
        </w:rPr>
        <w:t>35</w:t>
      </w:r>
    </w:p>
    <w:p w14:paraId="021167B3" w14:textId="733B94AB" w:rsidR="002A15C1" w:rsidRDefault="002A15C1">
      <w:pPr>
        <w:rPr>
          <w:sz w:val="28"/>
        </w:rPr>
      </w:pPr>
      <w:r>
        <w:rPr>
          <w:sz w:val="28"/>
        </w:rPr>
        <w:t>7.3   Asymptotická větev obrů……………………………………</w:t>
      </w:r>
      <w:proofErr w:type="gramStart"/>
      <w:r>
        <w:rPr>
          <w:sz w:val="28"/>
        </w:rPr>
        <w:t>…….</w:t>
      </w:r>
      <w:proofErr w:type="gramEnd"/>
      <w:r>
        <w:rPr>
          <w:sz w:val="28"/>
        </w:rPr>
        <w:t>1</w:t>
      </w:r>
      <w:r w:rsidR="002D2395">
        <w:rPr>
          <w:sz w:val="28"/>
        </w:rPr>
        <w:t>3</w:t>
      </w:r>
      <w:r>
        <w:rPr>
          <w:sz w:val="28"/>
        </w:rPr>
        <w:t>9.</w:t>
      </w:r>
    </w:p>
    <w:p w14:paraId="70C3EAE8" w14:textId="4EF3EABC" w:rsidR="00BF4DC0" w:rsidRDefault="00BF4DC0">
      <w:pPr>
        <w:rPr>
          <w:sz w:val="28"/>
        </w:rPr>
      </w:pPr>
      <w:r>
        <w:rPr>
          <w:sz w:val="28"/>
        </w:rPr>
        <w:t>8.     Uhlíkové hvězdy……………………………………………</w:t>
      </w:r>
      <w:proofErr w:type="gramStart"/>
      <w:r>
        <w:rPr>
          <w:sz w:val="28"/>
        </w:rPr>
        <w:t>……</w:t>
      </w:r>
      <w:r w:rsidR="00B171B8">
        <w:rPr>
          <w:sz w:val="28"/>
        </w:rPr>
        <w:t>.</w:t>
      </w:r>
      <w:proofErr w:type="gramEnd"/>
      <w:r w:rsidR="00B171B8">
        <w:rPr>
          <w:sz w:val="28"/>
        </w:rPr>
        <w:t>.1</w:t>
      </w:r>
      <w:r w:rsidR="002D2395">
        <w:rPr>
          <w:sz w:val="28"/>
        </w:rPr>
        <w:t>62</w:t>
      </w:r>
      <w:r>
        <w:rPr>
          <w:sz w:val="28"/>
        </w:rPr>
        <w:t xml:space="preserve"> </w:t>
      </w:r>
    </w:p>
    <w:p w14:paraId="2717BEEC" w14:textId="38164D65" w:rsidR="00BF4DC0" w:rsidRDefault="00BF4DC0">
      <w:pPr>
        <w:rPr>
          <w:sz w:val="28"/>
        </w:rPr>
      </w:pPr>
      <w:r>
        <w:rPr>
          <w:sz w:val="28"/>
        </w:rPr>
        <w:t xml:space="preserve">9.     </w:t>
      </w:r>
      <w:proofErr w:type="spellStart"/>
      <w:r w:rsidR="00254CDE">
        <w:rPr>
          <w:sz w:val="28"/>
        </w:rPr>
        <w:t>Miridy</w:t>
      </w:r>
      <w:proofErr w:type="spellEnd"/>
      <w:r w:rsidR="00254CDE">
        <w:rPr>
          <w:sz w:val="28"/>
        </w:rPr>
        <w:t xml:space="preserve">, </w:t>
      </w:r>
      <w:r>
        <w:rPr>
          <w:sz w:val="28"/>
        </w:rPr>
        <w:t>proměnné hvězdy…………………………</w:t>
      </w:r>
      <w:r w:rsidR="00254CDE">
        <w:rPr>
          <w:sz w:val="28"/>
        </w:rPr>
        <w:t>…………</w:t>
      </w:r>
      <w:proofErr w:type="gramStart"/>
      <w:r>
        <w:rPr>
          <w:sz w:val="28"/>
        </w:rPr>
        <w:t>…….</w:t>
      </w:r>
      <w:proofErr w:type="gramEnd"/>
      <w:r w:rsidR="00B171B8">
        <w:rPr>
          <w:sz w:val="28"/>
        </w:rPr>
        <w:t>1</w:t>
      </w:r>
      <w:r w:rsidR="002D2395">
        <w:rPr>
          <w:sz w:val="28"/>
        </w:rPr>
        <w:t>7</w:t>
      </w:r>
      <w:r w:rsidR="00B171B8">
        <w:rPr>
          <w:sz w:val="28"/>
        </w:rPr>
        <w:t>9</w:t>
      </w:r>
    </w:p>
    <w:p w14:paraId="550418DC" w14:textId="0E403D65" w:rsidR="00BF4DC0" w:rsidRDefault="00BF4DC0">
      <w:pPr>
        <w:rPr>
          <w:sz w:val="28"/>
        </w:rPr>
      </w:pPr>
      <w:r>
        <w:rPr>
          <w:sz w:val="28"/>
        </w:rPr>
        <w:t xml:space="preserve">9.1   Vývojová stadia </w:t>
      </w:r>
      <w:proofErr w:type="spellStart"/>
      <w:r w:rsidR="00254CDE">
        <w:rPr>
          <w:sz w:val="28"/>
        </w:rPr>
        <w:t>mirid</w:t>
      </w:r>
      <w:proofErr w:type="spellEnd"/>
      <w:r w:rsidR="00254CDE">
        <w:rPr>
          <w:sz w:val="28"/>
        </w:rPr>
        <w:t>……………………………………</w:t>
      </w:r>
      <w:r>
        <w:rPr>
          <w:sz w:val="28"/>
        </w:rPr>
        <w:t>…………</w:t>
      </w:r>
      <w:r w:rsidR="00B171B8">
        <w:rPr>
          <w:sz w:val="28"/>
        </w:rPr>
        <w:t>1</w:t>
      </w:r>
      <w:r w:rsidR="002D2395">
        <w:rPr>
          <w:sz w:val="28"/>
        </w:rPr>
        <w:t>8</w:t>
      </w:r>
      <w:r w:rsidR="00B171B8">
        <w:rPr>
          <w:sz w:val="28"/>
        </w:rPr>
        <w:t>3</w:t>
      </w:r>
    </w:p>
    <w:p w14:paraId="193A8172" w14:textId="34D4B8A9" w:rsidR="00BF4DC0" w:rsidRDefault="00BF4DC0">
      <w:pPr>
        <w:rPr>
          <w:sz w:val="28"/>
        </w:rPr>
      </w:pPr>
      <w:r>
        <w:rPr>
          <w:sz w:val="28"/>
        </w:rPr>
        <w:t xml:space="preserve">9.2.   Spektra a atmosféry </w:t>
      </w:r>
      <w:proofErr w:type="spellStart"/>
      <w:r w:rsidR="00254CDE">
        <w:rPr>
          <w:sz w:val="28"/>
        </w:rPr>
        <w:t>mirid</w:t>
      </w:r>
      <w:proofErr w:type="spellEnd"/>
      <w:r w:rsidR="00254CDE">
        <w:rPr>
          <w:sz w:val="28"/>
        </w:rPr>
        <w:t>………………………………</w:t>
      </w:r>
      <w:proofErr w:type="gramStart"/>
      <w:r w:rsidR="00254CDE">
        <w:rPr>
          <w:sz w:val="28"/>
        </w:rPr>
        <w:t>…….</w:t>
      </w:r>
      <w:proofErr w:type="gramEnd"/>
      <w:r>
        <w:rPr>
          <w:sz w:val="28"/>
        </w:rPr>
        <w:t>……</w:t>
      </w:r>
      <w:r w:rsidR="00B171B8">
        <w:rPr>
          <w:sz w:val="28"/>
        </w:rPr>
        <w:t>1</w:t>
      </w:r>
      <w:r w:rsidR="002D2395">
        <w:rPr>
          <w:sz w:val="28"/>
        </w:rPr>
        <w:t>8</w:t>
      </w:r>
      <w:r w:rsidR="00B171B8">
        <w:rPr>
          <w:sz w:val="28"/>
        </w:rPr>
        <w:t>6</w:t>
      </w:r>
    </w:p>
    <w:p w14:paraId="7484BDDD" w14:textId="01BFA72D" w:rsidR="00BF4DC0" w:rsidRDefault="00BF4DC0">
      <w:pPr>
        <w:rPr>
          <w:sz w:val="28"/>
        </w:rPr>
      </w:pPr>
      <w:r>
        <w:rPr>
          <w:sz w:val="28"/>
        </w:rPr>
        <w:t xml:space="preserve">9.3.   </w:t>
      </w:r>
      <w:r w:rsidR="00976F2D">
        <w:rPr>
          <w:sz w:val="28"/>
        </w:rPr>
        <w:t>P</w:t>
      </w:r>
      <w:r>
        <w:rPr>
          <w:sz w:val="28"/>
        </w:rPr>
        <w:t>ul</w:t>
      </w:r>
      <w:r w:rsidR="002A15C1">
        <w:rPr>
          <w:sz w:val="28"/>
        </w:rPr>
        <w:t>s</w:t>
      </w:r>
      <w:r>
        <w:rPr>
          <w:sz w:val="28"/>
        </w:rPr>
        <w:t>ac</w:t>
      </w:r>
      <w:r w:rsidR="00976F2D">
        <w:rPr>
          <w:sz w:val="28"/>
        </w:rPr>
        <w:t>e</w:t>
      </w:r>
      <w:r>
        <w:rPr>
          <w:sz w:val="28"/>
        </w:rPr>
        <w:t xml:space="preserve"> </w:t>
      </w:r>
      <w:proofErr w:type="spellStart"/>
      <w:r w:rsidR="00254CDE">
        <w:rPr>
          <w:sz w:val="28"/>
        </w:rPr>
        <w:t>mirid</w:t>
      </w:r>
      <w:proofErr w:type="spellEnd"/>
      <w:r>
        <w:rPr>
          <w:sz w:val="28"/>
        </w:rPr>
        <w:t>…</w:t>
      </w:r>
      <w:r w:rsidR="00976F2D">
        <w:rPr>
          <w:sz w:val="28"/>
        </w:rPr>
        <w:t>……</w:t>
      </w:r>
      <w:r w:rsidR="00254CDE">
        <w:rPr>
          <w:sz w:val="28"/>
        </w:rPr>
        <w:t>…………………………………</w:t>
      </w:r>
      <w:proofErr w:type="gramStart"/>
      <w:r w:rsidR="00254CDE">
        <w:rPr>
          <w:sz w:val="28"/>
        </w:rPr>
        <w:t>…</w:t>
      </w:r>
      <w:r w:rsidR="00976F2D">
        <w:rPr>
          <w:sz w:val="28"/>
        </w:rPr>
        <w:t>….</w:t>
      </w:r>
      <w:proofErr w:type="gramEnd"/>
      <w:r>
        <w:rPr>
          <w:sz w:val="28"/>
        </w:rPr>
        <w:t>……….</w:t>
      </w:r>
      <w:r w:rsidR="00B171B8">
        <w:rPr>
          <w:sz w:val="28"/>
        </w:rPr>
        <w:t>1</w:t>
      </w:r>
      <w:r w:rsidR="002D2395">
        <w:rPr>
          <w:sz w:val="28"/>
        </w:rPr>
        <w:t>95</w:t>
      </w:r>
    </w:p>
    <w:p w14:paraId="2374C41E" w14:textId="0D4CE5F9" w:rsidR="00BF4DC0" w:rsidRDefault="00BF4DC0">
      <w:pPr>
        <w:rPr>
          <w:sz w:val="28"/>
        </w:rPr>
      </w:pPr>
      <w:r>
        <w:rPr>
          <w:sz w:val="28"/>
        </w:rPr>
        <w:t xml:space="preserve">9.4.   Úbytek hmoty </w:t>
      </w:r>
      <w:proofErr w:type="spellStart"/>
      <w:r w:rsidR="00254CDE">
        <w:rPr>
          <w:sz w:val="28"/>
        </w:rPr>
        <w:t>mirid</w:t>
      </w:r>
      <w:proofErr w:type="spellEnd"/>
      <w:r w:rsidR="00254CDE">
        <w:rPr>
          <w:sz w:val="28"/>
        </w:rPr>
        <w:t xml:space="preserve"> …………………………………</w:t>
      </w:r>
      <w:proofErr w:type="gramStart"/>
      <w:r w:rsidR="00254CDE">
        <w:rPr>
          <w:sz w:val="28"/>
        </w:rPr>
        <w:t>……</w:t>
      </w:r>
      <w:r>
        <w:rPr>
          <w:sz w:val="28"/>
        </w:rPr>
        <w:t>.</w:t>
      </w:r>
      <w:proofErr w:type="gramEnd"/>
      <w:r>
        <w:rPr>
          <w:sz w:val="28"/>
        </w:rPr>
        <w:t>.………</w:t>
      </w:r>
      <w:r w:rsidR="002D2395">
        <w:rPr>
          <w:sz w:val="28"/>
        </w:rPr>
        <w:t>200</w:t>
      </w:r>
    </w:p>
    <w:p w14:paraId="51947E0D" w14:textId="1E56B13C" w:rsidR="00123B0D" w:rsidRDefault="00123B0D">
      <w:pPr>
        <w:rPr>
          <w:sz w:val="28"/>
        </w:rPr>
      </w:pPr>
      <w:r>
        <w:rPr>
          <w:sz w:val="28"/>
        </w:rPr>
        <w:t>10.    Cefeidy............................................................................................</w:t>
      </w:r>
      <w:r w:rsidR="002509D3">
        <w:rPr>
          <w:sz w:val="28"/>
        </w:rPr>
        <w:t>..</w:t>
      </w:r>
      <w:r w:rsidR="002D2395">
        <w:rPr>
          <w:sz w:val="28"/>
        </w:rPr>
        <w:t>207</w:t>
      </w:r>
    </w:p>
    <w:p w14:paraId="48B499AE" w14:textId="1784A825" w:rsidR="003B0B73" w:rsidRDefault="003B0B73">
      <w:pPr>
        <w:rPr>
          <w:sz w:val="28"/>
        </w:rPr>
      </w:pPr>
      <w:r>
        <w:rPr>
          <w:sz w:val="28"/>
        </w:rPr>
        <w:t>1</w:t>
      </w:r>
      <w:r w:rsidR="00123B0D">
        <w:rPr>
          <w:sz w:val="28"/>
        </w:rPr>
        <w:t>1</w:t>
      </w:r>
      <w:r>
        <w:rPr>
          <w:sz w:val="28"/>
        </w:rPr>
        <w:t>.    Hvězdy P AGB………………………………………………</w:t>
      </w:r>
      <w:proofErr w:type="gramStart"/>
      <w:r>
        <w:rPr>
          <w:sz w:val="28"/>
        </w:rPr>
        <w:t>……</w:t>
      </w:r>
      <w:r w:rsidR="003052B9">
        <w:rPr>
          <w:sz w:val="28"/>
        </w:rPr>
        <w:t>.</w:t>
      </w:r>
      <w:proofErr w:type="gramEnd"/>
      <w:r w:rsidR="00B171B8">
        <w:rPr>
          <w:sz w:val="28"/>
        </w:rPr>
        <w:t>2</w:t>
      </w:r>
      <w:r w:rsidR="002D2395">
        <w:rPr>
          <w:sz w:val="28"/>
        </w:rPr>
        <w:t>25</w:t>
      </w:r>
    </w:p>
    <w:p w14:paraId="537883B3" w14:textId="7A3004C4" w:rsidR="00BF4DC0" w:rsidRDefault="00BF4DC0" w:rsidP="005709C3">
      <w:pPr>
        <w:rPr>
          <w:sz w:val="28"/>
        </w:rPr>
      </w:pPr>
      <w:r>
        <w:rPr>
          <w:sz w:val="28"/>
        </w:rPr>
        <w:t>1</w:t>
      </w:r>
      <w:r w:rsidR="00123B0D">
        <w:rPr>
          <w:sz w:val="28"/>
        </w:rPr>
        <w:t>2</w:t>
      </w:r>
      <w:r>
        <w:rPr>
          <w:sz w:val="28"/>
        </w:rPr>
        <w:t>.    Hvězdný vítr chladných hvězd………………………………</w:t>
      </w:r>
      <w:proofErr w:type="gramStart"/>
      <w:r>
        <w:rPr>
          <w:sz w:val="28"/>
        </w:rPr>
        <w:t>…….</w:t>
      </w:r>
      <w:proofErr w:type="gramEnd"/>
      <w:r>
        <w:rPr>
          <w:sz w:val="28"/>
        </w:rPr>
        <w:t>.</w:t>
      </w:r>
      <w:r w:rsidR="005709C3">
        <w:rPr>
          <w:sz w:val="28"/>
        </w:rPr>
        <w:t>2</w:t>
      </w:r>
      <w:r w:rsidR="002D2395">
        <w:rPr>
          <w:sz w:val="28"/>
        </w:rPr>
        <w:t>45</w:t>
      </w:r>
      <w:r>
        <w:rPr>
          <w:sz w:val="28"/>
        </w:rPr>
        <w:t xml:space="preserve">           </w:t>
      </w:r>
    </w:p>
    <w:p w14:paraId="51613B8C" w14:textId="77777777" w:rsidR="00BF4DC0" w:rsidRDefault="00BF4DC0">
      <w:pPr>
        <w:rPr>
          <w:b/>
          <w:sz w:val="28"/>
        </w:rPr>
      </w:pPr>
    </w:p>
    <w:p w14:paraId="1A365BAE" w14:textId="77777777" w:rsidR="00BF4DC0" w:rsidRDefault="00BF4DC0">
      <w:pPr>
        <w:jc w:val="center"/>
        <w:rPr>
          <w:b/>
          <w:sz w:val="28"/>
        </w:rPr>
      </w:pPr>
    </w:p>
    <w:p w14:paraId="3267D251" w14:textId="77777777" w:rsidR="0047413B" w:rsidRDefault="0047413B">
      <w:pPr>
        <w:jc w:val="center"/>
        <w:rPr>
          <w:sz w:val="28"/>
        </w:rPr>
      </w:pPr>
    </w:p>
    <w:p w14:paraId="53FC386E" w14:textId="77777777" w:rsidR="0047413B" w:rsidRDefault="0047413B" w:rsidP="0047413B">
      <w:pPr>
        <w:jc w:val="center"/>
        <w:rPr>
          <w:sz w:val="28"/>
        </w:rPr>
      </w:pPr>
      <w:r>
        <w:rPr>
          <w:sz w:val="28"/>
        </w:rPr>
        <w:t>1. Úvod</w:t>
      </w:r>
    </w:p>
    <w:p w14:paraId="0E0DA6FC" w14:textId="77777777" w:rsidR="0047413B" w:rsidRDefault="0047413B">
      <w:pPr>
        <w:jc w:val="center"/>
        <w:rPr>
          <w:sz w:val="28"/>
        </w:rPr>
      </w:pPr>
    </w:p>
    <w:p w14:paraId="3CCBCEEA" w14:textId="77777777" w:rsidR="0047413B" w:rsidRDefault="0047413B">
      <w:pPr>
        <w:jc w:val="center"/>
        <w:rPr>
          <w:sz w:val="28"/>
        </w:rPr>
      </w:pPr>
    </w:p>
    <w:p w14:paraId="71CDB7C7" w14:textId="77777777" w:rsidR="0047413B" w:rsidRDefault="00F303FA">
      <w:pPr>
        <w:jc w:val="center"/>
        <w:rPr>
          <w:sz w:val="28"/>
        </w:rPr>
      </w:pPr>
      <w:r>
        <w:rPr>
          <w:noProof/>
          <w:sz w:val="28"/>
        </w:rPr>
        <w:drawing>
          <wp:inline distT="0" distB="0" distL="0" distR="0" wp14:anchorId="5A16C918" wp14:editId="372D8E1D">
            <wp:extent cx="4563762" cy="6611368"/>
            <wp:effectExtent l="0" t="0" r="825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65426" cy="6613779"/>
                    </a:xfrm>
                    <a:prstGeom prst="rect">
                      <a:avLst/>
                    </a:prstGeom>
                    <a:noFill/>
                    <a:ln>
                      <a:noFill/>
                    </a:ln>
                  </pic:spPr>
                </pic:pic>
              </a:graphicData>
            </a:graphic>
          </wp:inline>
        </w:drawing>
      </w:r>
    </w:p>
    <w:p w14:paraId="7C104626" w14:textId="77777777" w:rsidR="0047413B" w:rsidRDefault="0047413B">
      <w:pPr>
        <w:jc w:val="center"/>
        <w:rPr>
          <w:sz w:val="28"/>
        </w:rPr>
      </w:pPr>
    </w:p>
    <w:p w14:paraId="17601F8F" w14:textId="77777777" w:rsidR="0047413B" w:rsidRDefault="00B20BAE">
      <w:pPr>
        <w:jc w:val="center"/>
        <w:rPr>
          <w:sz w:val="28"/>
        </w:rPr>
      </w:pPr>
      <w:r w:rsidRPr="00B20BAE">
        <w:rPr>
          <w:noProof/>
          <w:sz w:val="28"/>
        </w:rPr>
        <w:lastRenderedPageBreak/>
        <w:drawing>
          <wp:inline distT="0" distB="0" distL="0" distR="0" wp14:anchorId="69B1B3B1" wp14:editId="6147803D">
            <wp:extent cx="5760720" cy="5920570"/>
            <wp:effectExtent l="19050" t="0" r="0" b="0"/>
            <wp:docPr id="6" name="obrázek 1"/>
            <wp:cNvGraphicFramePr/>
            <a:graphic xmlns:a="http://schemas.openxmlformats.org/drawingml/2006/main">
              <a:graphicData uri="http://schemas.openxmlformats.org/drawingml/2006/picture">
                <pic:pic xmlns:pic="http://schemas.openxmlformats.org/drawingml/2006/picture">
                  <pic:nvPicPr>
                    <pic:cNvPr id="6147" name="Picture 5"/>
                    <pic:cNvPicPr>
                      <a:picLocks noChangeAspect="1" noChangeArrowheads="1"/>
                    </pic:cNvPicPr>
                  </pic:nvPicPr>
                  <pic:blipFill>
                    <a:blip r:embed="rId9" cstate="print"/>
                    <a:srcRect/>
                    <a:stretch>
                      <a:fillRect/>
                    </a:stretch>
                  </pic:blipFill>
                  <pic:spPr bwMode="auto">
                    <a:xfrm>
                      <a:off x="0" y="0"/>
                      <a:ext cx="5760720" cy="5920570"/>
                    </a:xfrm>
                    <a:prstGeom prst="rect">
                      <a:avLst/>
                    </a:prstGeom>
                    <a:noFill/>
                    <a:ln w="9525">
                      <a:noFill/>
                      <a:miter lim="800000"/>
                      <a:headEnd/>
                      <a:tailEnd/>
                    </a:ln>
                  </pic:spPr>
                </pic:pic>
              </a:graphicData>
            </a:graphic>
          </wp:inline>
        </w:drawing>
      </w:r>
    </w:p>
    <w:p w14:paraId="5DA77F3F" w14:textId="77777777" w:rsidR="00B20BAE" w:rsidRDefault="00B20BAE">
      <w:pPr>
        <w:jc w:val="center"/>
        <w:rPr>
          <w:sz w:val="28"/>
        </w:rPr>
      </w:pPr>
    </w:p>
    <w:p w14:paraId="7DC98CF8" w14:textId="77777777" w:rsidR="00B20BAE" w:rsidRDefault="00B20BAE">
      <w:pPr>
        <w:jc w:val="center"/>
        <w:rPr>
          <w:sz w:val="28"/>
        </w:rPr>
      </w:pPr>
    </w:p>
    <w:p w14:paraId="3831F450" w14:textId="77777777" w:rsidR="00B20BAE" w:rsidRDefault="00B20BAE">
      <w:pPr>
        <w:jc w:val="center"/>
        <w:rPr>
          <w:sz w:val="28"/>
        </w:rPr>
      </w:pPr>
    </w:p>
    <w:p w14:paraId="6F768264" w14:textId="77777777" w:rsidR="00B20BAE" w:rsidRDefault="00B20BAE">
      <w:pPr>
        <w:jc w:val="center"/>
        <w:rPr>
          <w:sz w:val="28"/>
        </w:rPr>
      </w:pPr>
      <w:r w:rsidRPr="00B20BAE">
        <w:rPr>
          <w:noProof/>
          <w:sz w:val="28"/>
        </w:rPr>
        <w:lastRenderedPageBreak/>
        <w:drawing>
          <wp:inline distT="0" distB="0" distL="0" distR="0" wp14:anchorId="0F0F966E" wp14:editId="640AAD82">
            <wp:extent cx="4537075" cy="4319588"/>
            <wp:effectExtent l="19050" t="0" r="0" b="0"/>
            <wp:docPr id="13" name="obrázek 2"/>
            <wp:cNvGraphicFramePr/>
            <a:graphic xmlns:a="http://schemas.openxmlformats.org/drawingml/2006/main">
              <a:graphicData uri="http://schemas.openxmlformats.org/drawingml/2006/picture">
                <pic:pic xmlns:pic="http://schemas.openxmlformats.org/drawingml/2006/picture">
                  <pic:nvPicPr>
                    <pic:cNvPr id="1032" name="Picture 5"/>
                    <pic:cNvPicPr>
                      <a:picLocks noChangeAspect="1" noChangeArrowheads="1"/>
                    </pic:cNvPicPr>
                  </pic:nvPicPr>
                  <pic:blipFill>
                    <a:blip r:embed="rId10" cstate="print"/>
                    <a:srcRect/>
                    <a:stretch>
                      <a:fillRect/>
                    </a:stretch>
                  </pic:blipFill>
                  <pic:spPr bwMode="auto">
                    <a:xfrm>
                      <a:off x="0" y="0"/>
                      <a:ext cx="4537075" cy="4319588"/>
                    </a:xfrm>
                    <a:prstGeom prst="rect">
                      <a:avLst/>
                    </a:prstGeom>
                    <a:noFill/>
                    <a:ln w="9525">
                      <a:noFill/>
                      <a:miter lim="800000"/>
                      <a:headEnd/>
                      <a:tailEnd/>
                    </a:ln>
                  </pic:spPr>
                </pic:pic>
              </a:graphicData>
            </a:graphic>
          </wp:inline>
        </w:drawing>
      </w:r>
    </w:p>
    <w:p w14:paraId="307534A9" w14:textId="77777777" w:rsidR="00B20BAE" w:rsidRDefault="00B20BAE">
      <w:pPr>
        <w:jc w:val="center"/>
        <w:rPr>
          <w:sz w:val="28"/>
        </w:rPr>
      </w:pPr>
    </w:p>
    <w:p w14:paraId="1B71F477" w14:textId="77777777" w:rsidR="00B20BAE" w:rsidRDefault="00A1224D">
      <w:pPr>
        <w:jc w:val="center"/>
        <w:rPr>
          <w:sz w:val="28"/>
        </w:rPr>
      </w:pPr>
      <w:r w:rsidRPr="00A1224D">
        <w:rPr>
          <w:noProof/>
          <w:sz w:val="28"/>
        </w:rPr>
        <w:drawing>
          <wp:inline distT="0" distB="0" distL="0" distR="0" wp14:anchorId="08AF533C" wp14:editId="4918D3B4">
            <wp:extent cx="3556172" cy="3361038"/>
            <wp:effectExtent l="19050" t="0" r="6178" b="0"/>
            <wp:docPr id="14" name="obrázek 3"/>
            <wp:cNvGraphicFramePr/>
            <a:graphic xmlns:a="http://schemas.openxmlformats.org/drawingml/2006/main">
              <a:graphicData uri="http://schemas.openxmlformats.org/drawingml/2006/picture">
                <pic:pic xmlns:pic="http://schemas.openxmlformats.org/drawingml/2006/picture">
                  <pic:nvPicPr>
                    <pic:cNvPr id="7174" name="Picture 6"/>
                    <pic:cNvPicPr>
                      <a:picLocks noChangeAspect="1" noChangeArrowheads="1"/>
                    </pic:cNvPicPr>
                  </pic:nvPicPr>
                  <pic:blipFill>
                    <a:blip r:embed="rId11" cstate="print"/>
                    <a:srcRect/>
                    <a:stretch>
                      <a:fillRect/>
                    </a:stretch>
                  </pic:blipFill>
                  <pic:spPr bwMode="auto">
                    <a:xfrm>
                      <a:off x="0" y="0"/>
                      <a:ext cx="3557743" cy="3362523"/>
                    </a:xfrm>
                    <a:prstGeom prst="rect">
                      <a:avLst/>
                    </a:prstGeom>
                    <a:noFill/>
                    <a:ln w="9525">
                      <a:noFill/>
                      <a:miter lim="800000"/>
                      <a:headEnd/>
                      <a:tailEnd/>
                    </a:ln>
                  </pic:spPr>
                </pic:pic>
              </a:graphicData>
            </a:graphic>
          </wp:inline>
        </w:drawing>
      </w:r>
    </w:p>
    <w:p w14:paraId="7DBC2E20" w14:textId="77777777" w:rsidR="00B20BAE" w:rsidRDefault="00B20BAE">
      <w:pPr>
        <w:jc w:val="center"/>
        <w:rPr>
          <w:sz w:val="28"/>
        </w:rPr>
      </w:pPr>
    </w:p>
    <w:p w14:paraId="37428AF8" w14:textId="77777777" w:rsidR="00B20BAE" w:rsidRDefault="00B20BAE">
      <w:pPr>
        <w:jc w:val="center"/>
        <w:rPr>
          <w:sz w:val="28"/>
        </w:rPr>
      </w:pPr>
    </w:p>
    <w:p w14:paraId="0EDA23FD" w14:textId="77777777" w:rsidR="00B20BAE" w:rsidRDefault="00B20BAE">
      <w:pPr>
        <w:jc w:val="center"/>
        <w:rPr>
          <w:sz w:val="28"/>
        </w:rPr>
      </w:pPr>
    </w:p>
    <w:p w14:paraId="61A356DB" w14:textId="77777777" w:rsidR="00B20BAE" w:rsidRDefault="00B20BAE">
      <w:pPr>
        <w:jc w:val="center"/>
        <w:rPr>
          <w:sz w:val="28"/>
        </w:rPr>
      </w:pPr>
    </w:p>
    <w:p w14:paraId="5248075E" w14:textId="77777777" w:rsidR="00BF4DC0" w:rsidRDefault="00BF4DC0">
      <w:pPr>
        <w:rPr>
          <w:sz w:val="28"/>
        </w:rPr>
      </w:pPr>
      <w:r>
        <w:rPr>
          <w:sz w:val="28"/>
        </w:rPr>
        <w:lastRenderedPageBreak/>
        <w:t xml:space="preserve">   </w:t>
      </w:r>
    </w:p>
    <w:p w14:paraId="304F8BFF" w14:textId="77777777" w:rsidR="00BF4DC0" w:rsidRDefault="00BF4DC0">
      <w:pPr>
        <w:pStyle w:val="Zkladntext"/>
      </w:pPr>
      <w:r>
        <w:t xml:space="preserve">   Proč se zabýváme astrofyzikou chladných hvězd? Významná je jejich početnost, například z </w:t>
      </w:r>
      <w:r>
        <w:rPr>
          <w:b/>
        </w:rPr>
        <w:t>nejbližších čtrnácti hvězd</w:t>
      </w:r>
      <w:r>
        <w:t xml:space="preserve"> </w:t>
      </w:r>
      <w:r>
        <w:rPr>
          <w:b/>
        </w:rPr>
        <w:t>našemu Slunci</w:t>
      </w:r>
      <w:r>
        <w:t xml:space="preserve">, vyjma dvojhvězdy Sírius α </w:t>
      </w:r>
      <w:proofErr w:type="spellStart"/>
      <w:r>
        <w:t>CMa</w:t>
      </w:r>
      <w:proofErr w:type="spellEnd"/>
      <w:r>
        <w:t xml:space="preserve"> A  A1 V a B DA,α Cen A G2 V a α </w:t>
      </w:r>
      <w:proofErr w:type="spellStart"/>
      <w:r>
        <w:t>CMi</w:t>
      </w:r>
      <w:proofErr w:type="spellEnd"/>
      <w:r>
        <w:t xml:space="preserve">, jsou všechny ostatní chladné hvězdy pozdních spektrálních tříd (především červených trpaslíků), tedy </w:t>
      </w:r>
      <w:r>
        <w:rPr>
          <w:b/>
        </w:rPr>
        <w:t xml:space="preserve">deset zbývajících.  </w:t>
      </w:r>
      <w:r>
        <w:t xml:space="preserve">Seznam nejbližších hvězd: </w:t>
      </w:r>
    </w:p>
    <w:p w14:paraId="76BA9039" w14:textId="77777777" w:rsidR="00BF4DC0" w:rsidRDefault="00BF4DC0">
      <w:pPr>
        <w:pStyle w:val="Zkladntext"/>
      </w:pPr>
      <w:r>
        <w:t xml:space="preserve">                           </w:t>
      </w:r>
    </w:p>
    <w:p w14:paraId="6E3BCBB2" w14:textId="77777777" w:rsidR="00BF4DC0" w:rsidRDefault="00BF4DC0">
      <w:pPr>
        <w:pStyle w:val="Zkladntext"/>
      </w:pPr>
      <w:r>
        <w:t>hvězda                             vzdálenost</w:t>
      </w:r>
      <w:proofErr w:type="gramStart"/>
      <w:r>
        <w:t xml:space="preserve">   </w:t>
      </w:r>
      <w:r w:rsidRPr="00FA0229">
        <w:t>[</w:t>
      </w:r>
      <w:proofErr w:type="gramEnd"/>
      <w:r w:rsidRPr="00FA0229">
        <w:t xml:space="preserve"> </w:t>
      </w:r>
      <w:proofErr w:type="spellStart"/>
      <w:r w:rsidRPr="00FA0229">
        <w:t>pc</w:t>
      </w:r>
      <w:proofErr w:type="spellEnd"/>
      <w:r>
        <w:t xml:space="preserve">]   hvězdná velikost </w:t>
      </w:r>
      <w:r w:rsidRPr="00FA0229">
        <w:t xml:space="preserve">[ </w:t>
      </w:r>
      <w:proofErr w:type="spellStart"/>
      <w:r>
        <w:t>mag</w:t>
      </w:r>
      <w:proofErr w:type="spellEnd"/>
      <w:r>
        <w:t xml:space="preserve"> ]          spektrální třída   </w:t>
      </w:r>
    </w:p>
    <w:p w14:paraId="07026893" w14:textId="77777777" w:rsidR="00BF4DC0" w:rsidRDefault="00BF4DC0">
      <w:pPr>
        <w:pStyle w:val="Zkladntext"/>
      </w:pPr>
      <w:r>
        <w:t xml:space="preserve">                                                                                 m            </w:t>
      </w:r>
      <w:proofErr w:type="spellStart"/>
      <w:r>
        <w:t>M</w:t>
      </w:r>
      <w:proofErr w:type="spellEnd"/>
      <w:r>
        <w:t xml:space="preserve"> </w:t>
      </w:r>
    </w:p>
    <w:p w14:paraId="02727B17" w14:textId="77777777" w:rsidR="00BF4DC0" w:rsidRDefault="00BF4DC0">
      <w:pPr>
        <w:pStyle w:val="Zkladntext"/>
      </w:pPr>
      <w:proofErr w:type="gramStart"/>
      <w:r>
        <w:t>Proxima  Centauri</w:t>
      </w:r>
      <w:proofErr w:type="gramEnd"/>
      <w:r>
        <w:t xml:space="preserve">                1,29                         11,01       15,45                        </w:t>
      </w:r>
      <w:r w:rsidR="003879A1">
        <w:t xml:space="preserve">  </w:t>
      </w:r>
      <w:r>
        <w:t xml:space="preserve">M 5 Ve  </w:t>
      </w:r>
    </w:p>
    <w:p w14:paraId="7CE8D0DB" w14:textId="77777777" w:rsidR="00BF4DC0" w:rsidRDefault="00BF4DC0">
      <w:pPr>
        <w:pStyle w:val="Zkladntext"/>
      </w:pPr>
      <w:proofErr w:type="spellStart"/>
      <w:r>
        <w:t>Rigel</w:t>
      </w:r>
      <w:proofErr w:type="spellEnd"/>
      <w:r>
        <w:t xml:space="preserve"> </w:t>
      </w:r>
      <w:proofErr w:type="spellStart"/>
      <w:proofErr w:type="gramStart"/>
      <w:r>
        <w:t>Centaurus</w:t>
      </w:r>
      <w:proofErr w:type="spellEnd"/>
      <w:r>
        <w:t xml:space="preserve">  (</w:t>
      </w:r>
      <w:proofErr w:type="gramEnd"/>
      <w:r>
        <w:t>α Cen A)  1,35                        -  0,01         4,34                         G 2 V</w:t>
      </w:r>
    </w:p>
    <w:p w14:paraId="0AA167E9" w14:textId="77777777" w:rsidR="00BF4DC0" w:rsidRDefault="00BF4DC0">
      <w:pPr>
        <w:pStyle w:val="Zkladntext"/>
      </w:pPr>
      <w:r>
        <w:t xml:space="preserve">(α Cen </w:t>
      </w:r>
      <w:proofErr w:type="gramStart"/>
      <w:r>
        <w:t>B )</w:t>
      </w:r>
      <w:proofErr w:type="gramEnd"/>
      <w:r>
        <w:t xml:space="preserve">                             1,35                           1,35         5,70                          K 1 V</w:t>
      </w:r>
    </w:p>
    <w:p w14:paraId="6D1C13E8" w14:textId="77777777" w:rsidR="00BF4DC0" w:rsidRDefault="00BF4DC0">
      <w:pPr>
        <w:pStyle w:val="Zkladntext"/>
      </w:pPr>
      <w:proofErr w:type="spellStart"/>
      <w:r>
        <w:t>Barnardova</w:t>
      </w:r>
      <w:proofErr w:type="spellEnd"/>
      <w:r>
        <w:t xml:space="preserve"> hvězda               1,82                           9,54       13,24                          M 5 V</w:t>
      </w:r>
    </w:p>
    <w:p w14:paraId="6934A94F" w14:textId="77777777" w:rsidR="00BF4DC0" w:rsidRDefault="00BF4DC0">
      <w:pPr>
        <w:pStyle w:val="Zkladntext"/>
      </w:pPr>
      <w:proofErr w:type="spellStart"/>
      <w:r>
        <w:t>Gl</w:t>
      </w:r>
      <w:proofErr w:type="spellEnd"/>
      <w:r>
        <w:t xml:space="preserve"> 411                                 2,56                           7,49       10,46                          M 2 Ve</w:t>
      </w:r>
    </w:p>
    <w:p w14:paraId="2450299F" w14:textId="77777777" w:rsidR="00BF4DC0" w:rsidRDefault="00BF4DC0">
      <w:pPr>
        <w:pStyle w:val="Zkladntext"/>
      </w:pPr>
      <w:r>
        <w:t xml:space="preserve">Sírius </w:t>
      </w:r>
      <w:proofErr w:type="gramStart"/>
      <w:r>
        <w:t>A  (</w:t>
      </w:r>
      <w:proofErr w:type="gramEnd"/>
      <w:r>
        <w:t xml:space="preserve">α </w:t>
      </w:r>
      <w:proofErr w:type="spellStart"/>
      <w:r>
        <w:t>CMa</w:t>
      </w:r>
      <w:proofErr w:type="spellEnd"/>
      <w:r>
        <w:t xml:space="preserve"> A)            2,64                         - 1,44        1,45                          </w:t>
      </w:r>
      <w:r w:rsidR="00F26929">
        <w:t xml:space="preserve"> </w:t>
      </w:r>
      <w:r>
        <w:t xml:space="preserve">A 1 V </w:t>
      </w:r>
    </w:p>
    <w:p w14:paraId="32597E25" w14:textId="77777777" w:rsidR="00BF4DC0" w:rsidRDefault="00BF4DC0">
      <w:pPr>
        <w:pStyle w:val="Zkladntext"/>
      </w:pPr>
      <w:r>
        <w:t xml:space="preserve">Sírius </w:t>
      </w:r>
      <w:proofErr w:type="gramStart"/>
      <w:r>
        <w:t>B  (</w:t>
      </w:r>
      <w:proofErr w:type="gramEnd"/>
      <w:r>
        <w:t xml:space="preserve">α </w:t>
      </w:r>
      <w:proofErr w:type="spellStart"/>
      <w:r>
        <w:t>CMa</w:t>
      </w:r>
      <w:proofErr w:type="spellEnd"/>
      <w:r>
        <w:t xml:space="preserve"> B)            2,64                            8,3    </w:t>
      </w:r>
      <w:r w:rsidR="009C2E33">
        <w:t xml:space="preserve">  </w:t>
      </w:r>
      <w:r>
        <w:t xml:space="preserve">   11,2                           </w:t>
      </w:r>
      <w:r w:rsidR="001D50A3">
        <w:t xml:space="preserve"> </w:t>
      </w:r>
      <w:r>
        <w:t>DA</w:t>
      </w:r>
    </w:p>
    <w:p w14:paraId="2E4932ED" w14:textId="77777777" w:rsidR="00BF4DC0" w:rsidRDefault="00BF4DC0">
      <w:pPr>
        <w:pStyle w:val="Zkladntext"/>
      </w:pPr>
      <w:proofErr w:type="spellStart"/>
      <w:r>
        <w:t>Gl</w:t>
      </w:r>
      <w:proofErr w:type="spellEnd"/>
      <w:r>
        <w:t xml:space="preserve"> 729                                </w:t>
      </w:r>
      <w:r w:rsidR="00F2141A">
        <w:t xml:space="preserve">  </w:t>
      </w:r>
      <w:r>
        <w:t xml:space="preserve">2,97                       </w:t>
      </w:r>
      <w:r w:rsidR="00F2141A">
        <w:t xml:space="preserve">   </w:t>
      </w:r>
      <w:r>
        <w:t xml:space="preserve"> 10,37     </w:t>
      </w:r>
      <w:r w:rsidR="00F2141A">
        <w:t xml:space="preserve">  </w:t>
      </w:r>
      <w:r>
        <w:t>13,00                         M 4,5 Ve</w:t>
      </w:r>
    </w:p>
    <w:p w14:paraId="49336DA3" w14:textId="77777777" w:rsidR="00BF4DC0" w:rsidRDefault="00BF4DC0">
      <w:pPr>
        <w:pStyle w:val="Zkladntext"/>
      </w:pPr>
      <w:r>
        <w:t xml:space="preserve">ε </w:t>
      </w:r>
      <w:proofErr w:type="spellStart"/>
      <w:r>
        <w:t>Eri</w:t>
      </w:r>
      <w:proofErr w:type="spellEnd"/>
      <w:r>
        <w:t xml:space="preserve">                                     3,22                            3,72     </w:t>
      </w:r>
      <w:r w:rsidR="003879A1">
        <w:t xml:space="preserve"> </w:t>
      </w:r>
      <w:r>
        <w:t xml:space="preserve">  6,18                          </w:t>
      </w:r>
      <w:r w:rsidR="001D50A3">
        <w:t xml:space="preserve"> </w:t>
      </w:r>
      <w:r>
        <w:t xml:space="preserve"> K 2 V</w:t>
      </w:r>
    </w:p>
    <w:p w14:paraId="5501E140" w14:textId="77777777" w:rsidR="00BF4DC0" w:rsidRDefault="00BF4DC0">
      <w:pPr>
        <w:pStyle w:val="Zkladntext"/>
      </w:pPr>
      <w:proofErr w:type="spellStart"/>
      <w:r>
        <w:t>Gl</w:t>
      </w:r>
      <w:proofErr w:type="spellEnd"/>
      <w:r>
        <w:t xml:space="preserve"> 887                                  3,29                            7,35        9,76                           M </w:t>
      </w:r>
      <w:r w:rsidR="001666E9">
        <w:t>3</w:t>
      </w:r>
      <w:r>
        <w:t xml:space="preserve"> Ve</w:t>
      </w:r>
    </w:p>
    <w:p w14:paraId="442B48B0" w14:textId="77777777" w:rsidR="00BF4DC0" w:rsidRDefault="00BF4DC0">
      <w:pPr>
        <w:pStyle w:val="Zkladntext"/>
      </w:pPr>
      <w:proofErr w:type="spellStart"/>
      <w:r>
        <w:t>Ross</w:t>
      </w:r>
      <w:proofErr w:type="spellEnd"/>
      <w:r>
        <w:t xml:space="preserve"> 128                            </w:t>
      </w:r>
      <w:r w:rsidR="00F2141A">
        <w:t xml:space="preserve">  </w:t>
      </w:r>
      <w:r>
        <w:t xml:space="preserve">3,34                         </w:t>
      </w:r>
      <w:r w:rsidR="00F2141A">
        <w:t xml:space="preserve">  </w:t>
      </w:r>
      <w:r>
        <w:t xml:space="preserve">11,12    </w:t>
      </w:r>
      <w:r w:rsidR="00F2141A">
        <w:t xml:space="preserve">  </w:t>
      </w:r>
      <w:r>
        <w:t xml:space="preserve"> 13,50                          M 4,5 V  </w:t>
      </w:r>
    </w:p>
    <w:p w14:paraId="4B906C1E" w14:textId="77777777" w:rsidR="00BF4DC0" w:rsidRDefault="00BF4DC0">
      <w:pPr>
        <w:pStyle w:val="Zkladntext"/>
      </w:pPr>
      <w:r>
        <w:t xml:space="preserve">61 </w:t>
      </w:r>
      <w:proofErr w:type="spellStart"/>
      <w:r>
        <w:t>Cyg</w:t>
      </w:r>
      <w:proofErr w:type="spellEnd"/>
      <w:r>
        <w:t xml:space="preserve"> A                              3,48                            5,20        7,49                           K 5 Ve</w:t>
      </w:r>
    </w:p>
    <w:p w14:paraId="7E908F1D" w14:textId="77777777" w:rsidR="00BF4DC0" w:rsidRDefault="00BF4DC0">
      <w:pPr>
        <w:pStyle w:val="Zkladntext"/>
      </w:pPr>
      <w:r>
        <w:t xml:space="preserve">α </w:t>
      </w:r>
      <w:r w:rsidR="00B20BAE">
        <w:t xml:space="preserve"> </w:t>
      </w:r>
      <w:proofErr w:type="spellStart"/>
      <w:r>
        <w:t>CMi</w:t>
      </w:r>
      <w:proofErr w:type="spellEnd"/>
      <w:r>
        <w:t xml:space="preserve">                               </w:t>
      </w:r>
      <w:r w:rsidR="00F2141A">
        <w:t xml:space="preserve">  </w:t>
      </w:r>
      <w:r>
        <w:t xml:space="preserve"> 3,50                         </w:t>
      </w:r>
      <w:r w:rsidR="001571B3">
        <w:t xml:space="preserve">   </w:t>
      </w:r>
      <w:r>
        <w:t xml:space="preserve">0,40        2,68                            F5 IV </w:t>
      </w:r>
      <w:r w:rsidR="00F2141A">
        <w:t>-</w:t>
      </w:r>
      <w:r>
        <w:t xml:space="preserve"> V</w:t>
      </w:r>
    </w:p>
    <w:p w14:paraId="0ACF5209" w14:textId="77777777" w:rsidR="00BF4DC0" w:rsidRDefault="00BF4DC0">
      <w:pPr>
        <w:pStyle w:val="Zkladntext"/>
      </w:pPr>
      <w:r>
        <w:t xml:space="preserve">61 </w:t>
      </w:r>
      <w:proofErr w:type="spellStart"/>
      <w:r>
        <w:t>Cyg</w:t>
      </w:r>
      <w:proofErr w:type="spellEnd"/>
      <w:r>
        <w:t xml:space="preserve"> B                              3,50                            6,05        8,33                            K 7 Ve</w:t>
      </w:r>
    </w:p>
    <w:p w14:paraId="4E8AD88B" w14:textId="77777777" w:rsidR="00BF4DC0" w:rsidRDefault="00BF4DC0">
      <w:pPr>
        <w:jc w:val="center"/>
        <w:rPr>
          <w:sz w:val="28"/>
        </w:rPr>
      </w:pPr>
    </w:p>
    <w:p w14:paraId="3FA22BF5" w14:textId="77777777" w:rsidR="00BF4DC0" w:rsidRDefault="00BF4DC0">
      <w:pPr>
        <w:numPr>
          <w:ilvl w:val="1"/>
          <w:numId w:val="13"/>
        </w:numPr>
        <w:jc w:val="center"/>
        <w:rPr>
          <w:sz w:val="28"/>
        </w:rPr>
      </w:pPr>
      <w:r>
        <w:rPr>
          <w:sz w:val="28"/>
        </w:rPr>
        <w:t>Hvězdy spektrální třídy K</w:t>
      </w:r>
    </w:p>
    <w:p w14:paraId="4B7D1937" w14:textId="77777777" w:rsidR="00BF4DC0" w:rsidRDefault="00BF4DC0">
      <w:pPr>
        <w:spacing w:line="360" w:lineRule="auto"/>
        <w:jc w:val="both"/>
        <w:rPr>
          <w:sz w:val="24"/>
        </w:rPr>
      </w:pPr>
      <w:r>
        <w:rPr>
          <w:sz w:val="24"/>
        </w:rPr>
        <w:t xml:space="preserve"> </w:t>
      </w:r>
    </w:p>
    <w:p w14:paraId="193D2A33" w14:textId="77777777" w:rsidR="00BF4DC0" w:rsidRDefault="00BF4DC0">
      <w:pPr>
        <w:spacing w:line="360" w:lineRule="auto"/>
        <w:jc w:val="both"/>
        <w:rPr>
          <w:sz w:val="24"/>
        </w:rPr>
      </w:pPr>
      <w:r>
        <w:rPr>
          <w:sz w:val="24"/>
        </w:rPr>
        <w:t xml:space="preserve">   K početné skupině hvězd spektrální třídy </w:t>
      </w:r>
      <w:proofErr w:type="gramStart"/>
      <w:r>
        <w:rPr>
          <w:sz w:val="24"/>
        </w:rPr>
        <w:t>K </w:t>
      </w:r>
      <w:r w:rsidR="001D50A3">
        <w:rPr>
          <w:sz w:val="24"/>
        </w:rPr>
        <w:t xml:space="preserve"> </w:t>
      </w:r>
      <w:r>
        <w:rPr>
          <w:sz w:val="24"/>
        </w:rPr>
        <w:t>patří</w:t>
      </w:r>
      <w:proofErr w:type="gramEnd"/>
      <w:r>
        <w:rPr>
          <w:sz w:val="24"/>
        </w:rPr>
        <w:t xml:space="preserve"> výrazn</w:t>
      </w:r>
      <w:r w:rsidR="001D50A3">
        <w:rPr>
          <w:sz w:val="24"/>
        </w:rPr>
        <w:t xml:space="preserve">ě jasné </w:t>
      </w:r>
      <w:r>
        <w:rPr>
          <w:sz w:val="24"/>
        </w:rPr>
        <w:t xml:space="preserve">hvězdy na obloze K obři, například </w:t>
      </w:r>
      <w:proofErr w:type="spellStart"/>
      <w:r>
        <w:rPr>
          <w:sz w:val="24"/>
        </w:rPr>
        <w:t>Aldebaran</w:t>
      </w:r>
      <w:proofErr w:type="spellEnd"/>
      <w:r>
        <w:rPr>
          <w:sz w:val="24"/>
        </w:rPr>
        <w:t xml:space="preserve"> α Tau K5 III , </w:t>
      </w:r>
      <w:proofErr w:type="spellStart"/>
      <w:r>
        <w:rPr>
          <w:sz w:val="24"/>
        </w:rPr>
        <w:t>Arcturus</w:t>
      </w:r>
      <w:proofErr w:type="spellEnd"/>
      <w:r>
        <w:rPr>
          <w:sz w:val="24"/>
        </w:rPr>
        <w:t xml:space="preserve"> α </w:t>
      </w:r>
      <w:proofErr w:type="spellStart"/>
      <w:r>
        <w:rPr>
          <w:sz w:val="24"/>
        </w:rPr>
        <w:t>Boo</w:t>
      </w:r>
      <w:proofErr w:type="spellEnd"/>
      <w:r>
        <w:rPr>
          <w:sz w:val="24"/>
        </w:rPr>
        <w:t xml:space="preserve"> K1 III, </w:t>
      </w:r>
      <w:proofErr w:type="spellStart"/>
      <w:r>
        <w:rPr>
          <w:sz w:val="24"/>
        </w:rPr>
        <w:t>Dubhe</w:t>
      </w:r>
      <w:proofErr w:type="spellEnd"/>
      <w:r>
        <w:rPr>
          <w:sz w:val="24"/>
        </w:rPr>
        <w:t xml:space="preserve"> α </w:t>
      </w:r>
      <w:proofErr w:type="spellStart"/>
      <w:r>
        <w:rPr>
          <w:sz w:val="24"/>
        </w:rPr>
        <w:t>UMa</w:t>
      </w:r>
      <w:proofErr w:type="spellEnd"/>
      <w:r>
        <w:rPr>
          <w:sz w:val="24"/>
        </w:rPr>
        <w:t xml:space="preserve"> K0 III, </w:t>
      </w:r>
      <w:proofErr w:type="spellStart"/>
      <w:r>
        <w:rPr>
          <w:sz w:val="24"/>
        </w:rPr>
        <w:t>Kochab</w:t>
      </w:r>
      <w:proofErr w:type="spellEnd"/>
      <w:r>
        <w:rPr>
          <w:sz w:val="24"/>
        </w:rPr>
        <w:t xml:space="preserve">       β </w:t>
      </w:r>
      <w:proofErr w:type="spellStart"/>
      <w:r>
        <w:rPr>
          <w:sz w:val="24"/>
        </w:rPr>
        <w:t>Umi</w:t>
      </w:r>
      <w:proofErr w:type="spellEnd"/>
      <w:r>
        <w:rPr>
          <w:sz w:val="24"/>
        </w:rPr>
        <w:t xml:space="preserve"> K4 III, známá dvojhvězda 61 </w:t>
      </w:r>
      <w:proofErr w:type="spellStart"/>
      <w:r>
        <w:rPr>
          <w:sz w:val="24"/>
        </w:rPr>
        <w:t>Cygni</w:t>
      </w:r>
      <w:proofErr w:type="spellEnd"/>
      <w:r>
        <w:rPr>
          <w:sz w:val="24"/>
        </w:rPr>
        <w:t xml:space="preserve"> K5 V a K 7 V, u které </w:t>
      </w:r>
      <w:proofErr w:type="spellStart"/>
      <w:r>
        <w:rPr>
          <w:sz w:val="24"/>
        </w:rPr>
        <w:t>Bessel</w:t>
      </w:r>
      <w:proofErr w:type="spellEnd"/>
      <w:r w:rsidR="00F100BC">
        <w:rPr>
          <w:sz w:val="24"/>
        </w:rPr>
        <w:t xml:space="preserve"> </w:t>
      </w:r>
      <w:r w:rsidR="001D50A3">
        <w:rPr>
          <w:sz w:val="24"/>
        </w:rPr>
        <w:t xml:space="preserve">r. </w:t>
      </w:r>
      <w:r w:rsidR="00F100BC">
        <w:rPr>
          <w:sz w:val="24"/>
        </w:rPr>
        <w:t>1838</w:t>
      </w:r>
      <w:r>
        <w:rPr>
          <w:sz w:val="24"/>
        </w:rPr>
        <w:t xml:space="preserve"> poprvé určil roční paralaxu, tudíž vzdálenost. Výše uvedené objekty lze pozorovat jako oranžové až načervenalé.</w:t>
      </w:r>
    </w:p>
    <w:p w14:paraId="5A88AA7C" w14:textId="77777777" w:rsidR="00BF4DC0" w:rsidRDefault="00BF4DC0">
      <w:pPr>
        <w:spacing w:line="360" w:lineRule="auto"/>
        <w:jc w:val="both"/>
        <w:rPr>
          <w:sz w:val="24"/>
        </w:rPr>
      </w:pPr>
      <w:r>
        <w:rPr>
          <w:sz w:val="24"/>
        </w:rPr>
        <w:t xml:space="preserve">   Hvězdy jsou zajímavé ze spektroskopického hlediska, v jejich čárových spektrech pozorujeme molekulární čáry, u K obrů jsou dominantní zejména CN a CO. Zářivý výkon hvězd určujeme různými způsoby, nejpoužívanějším indikátorem je pás CN 421,6 </w:t>
      </w:r>
      <w:proofErr w:type="spellStart"/>
      <w:r>
        <w:rPr>
          <w:sz w:val="24"/>
        </w:rPr>
        <w:t>nm</w:t>
      </w:r>
      <w:proofErr w:type="spellEnd"/>
      <w:r>
        <w:rPr>
          <w:sz w:val="24"/>
        </w:rPr>
        <w:t xml:space="preserve">. </w:t>
      </w:r>
    </w:p>
    <w:p w14:paraId="48014D95" w14:textId="77777777" w:rsidR="00BF4DC0" w:rsidRDefault="00BF4DC0">
      <w:pPr>
        <w:spacing w:line="360" w:lineRule="auto"/>
        <w:jc w:val="both"/>
        <w:rPr>
          <w:sz w:val="24"/>
        </w:rPr>
      </w:pPr>
      <w:r>
        <w:rPr>
          <w:sz w:val="24"/>
        </w:rPr>
        <w:lastRenderedPageBreak/>
        <w:t xml:space="preserve">   Zatímco, ve </w:t>
      </w:r>
      <w:r>
        <w:rPr>
          <w:b/>
          <w:sz w:val="24"/>
        </w:rPr>
        <w:t>spektrech hvězd hlavní posloupnosti</w:t>
      </w:r>
      <w:r>
        <w:rPr>
          <w:sz w:val="24"/>
        </w:rPr>
        <w:t xml:space="preserve"> viz obr. </w:t>
      </w:r>
      <w:r w:rsidR="001677AC">
        <w:rPr>
          <w:sz w:val="24"/>
        </w:rPr>
        <w:t>níže</w:t>
      </w:r>
      <w:r>
        <w:rPr>
          <w:sz w:val="24"/>
        </w:rPr>
        <w:t xml:space="preserve"> </w:t>
      </w:r>
      <w:proofErr w:type="gramStart"/>
      <w:r>
        <w:rPr>
          <w:b/>
          <w:sz w:val="24"/>
        </w:rPr>
        <w:t>chybí</w:t>
      </w:r>
      <w:r>
        <w:rPr>
          <w:sz w:val="24"/>
        </w:rPr>
        <w:t xml:space="preserve">,  </w:t>
      </w:r>
      <w:r>
        <w:rPr>
          <w:b/>
          <w:sz w:val="24"/>
        </w:rPr>
        <w:t>objevuje</w:t>
      </w:r>
      <w:proofErr w:type="gramEnd"/>
      <w:r>
        <w:rPr>
          <w:b/>
          <w:sz w:val="24"/>
        </w:rPr>
        <w:t xml:space="preserve"> se</w:t>
      </w:r>
      <w:r>
        <w:rPr>
          <w:sz w:val="24"/>
        </w:rPr>
        <w:t xml:space="preserve"> u </w:t>
      </w:r>
      <w:r>
        <w:rPr>
          <w:b/>
          <w:sz w:val="24"/>
        </w:rPr>
        <w:t>obrů</w:t>
      </w:r>
      <w:r>
        <w:rPr>
          <w:sz w:val="24"/>
        </w:rPr>
        <w:t xml:space="preserve"> (uprostřed) a následně již </w:t>
      </w:r>
      <w:r>
        <w:rPr>
          <w:b/>
          <w:sz w:val="24"/>
        </w:rPr>
        <w:t>není pozorovatelný u veleobrů</w:t>
      </w:r>
      <w:r>
        <w:rPr>
          <w:sz w:val="24"/>
        </w:rPr>
        <w:t xml:space="preserve">. </w:t>
      </w:r>
    </w:p>
    <w:p w14:paraId="750A349A" w14:textId="77777777" w:rsidR="00BF4DC0" w:rsidRDefault="00BF4DC0">
      <w:pPr>
        <w:spacing w:line="360" w:lineRule="auto"/>
        <w:jc w:val="both"/>
        <w:rPr>
          <w:sz w:val="24"/>
        </w:rPr>
      </w:pPr>
      <w:r>
        <w:rPr>
          <w:sz w:val="24"/>
        </w:rPr>
        <w:t xml:space="preserve">   Rozdílnosti povrchových teplot hvězd lze demonstrovat na závislosti relativní intenzity absorpčních čar ve spektrech hvězd hlavní posloupnosti.  </w:t>
      </w:r>
    </w:p>
    <w:p w14:paraId="2390F23B" w14:textId="77777777" w:rsidR="00BF4DC0" w:rsidRDefault="00BF4DC0">
      <w:pPr>
        <w:spacing w:line="360" w:lineRule="auto"/>
        <w:jc w:val="both"/>
        <w:rPr>
          <w:sz w:val="24"/>
        </w:rPr>
      </w:pPr>
      <w:r>
        <w:rPr>
          <w:sz w:val="24"/>
        </w:rPr>
        <w:t xml:space="preserve">   Ve spektru Slunce spektrální třídy G2 V mimo jiných pozorujeme – CN (</w:t>
      </w:r>
      <w:proofErr w:type="spellStart"/>
      <w:r>
        <w:rPr>
          <w:sz w:val="24"/>
        </w:rPr>
        <w:t>kyanogen</w:t>
      </w:r>
      <w:proofErr w:type="spellEnd"/>
      <w:r>
        <w:rPr>
          <w:sz w:val="24"/>
        </w:rPr>
        <w:t xml:space="preserve">), CO (oxid uhelnatý), Spektrální třída K5 – </w:t>
      </w:r>
      <w:proofErr w:type="spellStart"/>
      <w:r>
        <w:rPr>
          <w:sz w:val="24"/>
        </w:rPr>
        <w:t>TiO</w:t>
      </w:r>
      <w:proofErr w:type="spellEnd"/>
      <w:r>
        <w:rPr>
          <w:sz w:val="24"/>
        </w:rPr>
        <w:t xml:space="preserve"> (oxid </w:t>
      </w:r>
      <w:proofErr w:type="spellStart"/>
      <w:r>
        <w:rPr>
          <w:sz w:val="24"/>
        </w:rPr>
        <w:t>titanatý</w:t>
      </w:r>
      <w:proofErr w:type="spellEnd"/>
      <w:r>
        <w:rPr>
          <w:sz w:val="24"/>
        </w:rPr>
        <w:t xml:space="preserve">), dominuje u spektrální třídy M, </w:t>
      </w:r>
      <w:proofErr w:type="spellStart"/>
      <w:r>
        <w:rPr>
          <w:sz w:val="24"/>
        </w:rPr>
        <w:t>MgH</w:t>
      </w:r>
      <w:proofErr w:type="spellEnd"/>
      <w:r>
        <w:rPr>
          <w:sz w:val="24"/>
        </w:rPr>
        <w:t xml:space="preserve"> (hydrid magnézia</w:t>
      </w:r>
      <w:r w:rsidR="0010187E">
        <w:rPr>
          <w:sz w:val="24"/>
        </w:rPr>
        <w:t>-hořčíku</w:t>
      </w:r>
      <w:r>
        <w:rPr>
          <w:sz w:val="24"/>
        </w:rPr>
        <w:t xml:space="preserve">). </w:t>
      </w:r>
    </w:p>
    <w:p w14:paraId="0AA985B2" w14:textId="77777777" w:rsidR="00BF4DC0" w:rsidRDefault="00BF4DC0">
      <w:pPr>
        <w:spacing w:line="360" w:lineRule="auto"/>
        <w:jc w:val="both"/>
        <w:rPr>
          <w:sz w:val="24"/>
        </w:rPr>
      </w:pPr>
      <w:r>
        <w:rPr>
          <w:sz w:val="24"/>
        </w:rPr>
        <w:t xml:space="preserve">   Ve spektrech chladných hvězd jsou přítomny u absorpčních čar H </w:t>
      </w:r>
      <w:r w:rsidR="00EA1634">
        <w:rPr>
          <w:sz w:val="24"/>
        </w:rPr>
        <w:t xml:space="preserve">λ = 396,85 </w:t>
      </w:r>
      <w:proofErr w:type="spellStart"/>
      <w:r w:rsidR="00EA1634">
        <w:rPr>
          <w:sz w:val="24"/>
        </w:rPr>
        <w:t>nm</w:t>
      </w:r>
      <w:proofErr w:type="spellEnd"/>
      <w:r w:rsidR="00EA1634">
        <w:rPr>
          <w:sz w:val="24"/>
        </w:rPr>
        <w:t xml:space="preserve"> </w:t>
      </w:r>
      <w:r>
        <w:rPr>
          <w:sz w:val="24"/>
        </w:rPr>
        <w:t>a K</w:t>
      </w:r>
      <w:r w:rsidR="00EA1634">
        <w:rPr>
          <w:sz w:val="24"/>
        </w:rPr>
        <w:t xml:space="preserve"> λ = 393,37 </w:t>
      </w:r>
      <w:proofErr w:type="spellStart"/>
      <w:r w:rsidR="00EA1634">
        <w:rPr>
          <w:sz w:val="24"/>
        </w:rPr>
        <w:t>nm</w:t>
      </w:r>
      <w:proofErr w:type="spellEnd"/>
      <w:r w:rsidR="00EA1634">
        <w:rPr>
          <w:sz w:val="24"/>
        </w:rPr>
        <w:t xml:space="preserve"> </w:t>
      </w:r>
      <w:r>
        <w:rPr>
          <w:sz w:val="24"/>
        </w:rPr>
        <w:t>Ca II rovněž emisní čáry.</w:t>
      </w:r>
    </w:p>
    <w:p w14:paraId="247AC359" w14:textId="77777777" w:rsidR="00E16C19" w:rsidRDefault="00F303FA">
      <w:pPr>
        <w:spacing w:line="360" w:lineRule="auto"/>
        <w:jc w:val="both"/>
        <w:rPr>
          <w:sz w:val="24"/>
        </w:rPr>
      </w:pPr>
      <w:r>
        <w:rPr>
          <w:noProof/>
          <w:sz w:val="24"/>
        </w:rPr>
        <w:drawing>
          <wp:inline distT="0" distB="0" distL="0" distR="0" wp14:anchorId="587E6EFD" wp14:editId="0574CE82">
            <wp:extent cx="5749925" cy="300672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9925" cy="3006725"/>
                    </a:xfrm>
                    <a:prstGeom prst="rect">
                      <a:avLst/>
                    </a:prstGeom>
                    <a:noFill/>
                    <a:ln>
                      <a:noFill/>
                    </a:ln>
                  </pic:spPr>
                </pic:pic>
              </a:graphicData>
            </a:graphic>
          </wp:inline>
        </w:drawing>
      </w:r>
    </w:p>
    <w:p w14:paraId="14A50454" w14:textId="77777777" w:rsidR="00E16C19" w:rsidRDefault="00E16C19">
      <w:pPr>
        <w:spacing w:line="360" w:lineRule="auto"/>
        <w:jc w:val="both"/>
        <w:rPr>
          <w:sz w:val="24"/>
        </w:rPr>
      </w:pPr>
    </w:p>
    <w:p w14:paraId="19A3B993" w14:textId="77777777" w:rsidR="00E16C19" w:rsidRDefault="00E16C19">
      <w:pPr>
        <w:spacing w:line="360" w:lineRule="auto"/>
        <w:jc w:val="both"/>
        <w:rPr>
          <w:sz w:val="24"/>
        </w:rPr>
      </w:pPr>
    </w:p>
    <w:p w14:paraId="3912F294" w14:textId="77777777" w:rsidR="00BF4DC0" w:rsidRDefault="00BF4DC0">
      <w:pPr>
        <w:spacing w:line="360" w:lineRule="auto"/>
        <w:jc w:val="both"/>
        <w:rPr>
          <w:sz w:val="24"/>
        </w:rPr>
      </w:pPr>
      <w:r>
        <w:rPr>
          <w:b/>
          <w:sz w:val="24"/>
        </w:rPr>
        <w:t xml:space="preserve">   </w:t>
      </w:r>
      <w:r>
        <w:rPr>
          <w:sz w:val="24"/>
        </w:rPr>
        <w:t>V roce 1956 O.</w:t>
      </w:r>
      <w:r w:rsidR="0010187E">
        <w:rPr>
          <w:sz w:val="24"/>
        </w:rPr>
        <w:t xml:space="preserve"> </w:t>
      </w:r>
      <w:r>
        <w:rPr>
          <w:sz w:val="24"/>
        </w:rPr>
        <w:t>C.</w:t>
      </w:r>
      <w:r w:rsidR="0010187E">
        <w:rPr>
          <w:sz w:val="24"/>
        </w:rPr>
        <w:t xml:space="preserve"> </w:t>
      </w:r>
      <w:r>
        <w:rPr>
          <w:sz w:val="24"/>
        </w:rPr>
        <w:t xml:space="preserve">Wilson a V. </w:t>
      </w:r>
      <w:proofErr w:type="spellStart"/>
      <w:r>
        <w:rPr>
          <w:sz w:val="24"/>
        </w:rPr>
        <w:t>Bappu</w:t>
      </w:r>
      <w:proofErr w:type="spellEnd"/>
      <w:r>
        <w:rPr>
          <w:sz w:val="24"/>
        </w:rPr>
        <w:t xml:space="preserve"> objevili</w:t>
      </w:r>
      <w:r w:rsidR="001D50A3">
        <w:rPr>
          <w:sz w:val="24"/>
        </w:rPr>
        <w:t xml:space="preserve"> </w:t>
      </w:r>
      <w:r>
        <w:rPr>
          <w:sz w:val="24"/>
        </w:rPr>
        <w:t>vztah dnes po nich nazývaný, který charakterizuje empirickou lineární závislost mezi absolutní hvězdnou velikostí a logaritmickou šířkou chromosférických emisí č</w:t>
      </w:r>
      <w:r w:rsidR="00381394">
        <w:rPr>
          <w:sz w:val="24"/>
        </w:rPr>
        <w:t xml:space="preserve">áry </w:t>
      </w:r>
      <w:r>
        <w:rPr>
          <w:sz w:val="24"/>
        </w:rPr>
        <w:t>K</w:t>
      </w:r>
      <w:r w:rsidR="00381394">
        <w:rPr>
          <w:sz w:val="24"/>
        </w:rPr>
        <w:t xml:space="preserve"> Ca II  λ = 393.37 </w:t>
      </w:r>
      <w:proofErr w:type="spellStart"/>
      <w:r w:rsidR="00381394">
        <w:rPr>
          <w:sz w:val="24"/>
        </w:rPr>
        <w:t>nm</w:t>
      </w:r>
      <w:proofErr w:type="spellEnd"/>
      <w:r w:rsidR="00381394">
        <w:rPr>
          <w:sz w:val="24"/>
        </w:rPr>
        <w:t xml:space="preserve"> </w:t>
      </w:r>
      <w:r>
        <w:rPr>
          <w:sz w:val="24"/>
        </w:rPr>
        <w:t>především u hvězd s chromosférickou aktivitou. Jde o lineární vztah mezi absolutní hvězdnou velikostí (</w:t>
      </w:r>
      <w:r w:rsidR="001D50A3">
        <w:rPr>
          <w:sz w:val="24"/>
        </w:rPr>
        <w:t xml:space="preserve">hvězd </w:t>
      </w:r>
      <w:r>
        <w:rPr>
          <w:sz w:val="24"/>
        </w:rPr>
        <w:t xml:space="preserve">pozdních spektrálních tříd) a </w:t>
      </w:r>
      <w:proofErr w:type="spellStart"/>
      <w:r w:rsidR="00381394">
        <w:rPr>
          <w:sz w:val="24"/>
        </w:rPr>
        <w:t>polo</w:t>
      </w:r>
      <w:r>
        <w:rPr>
          <w:sz w:val="24"/>
        </w:rPr>
        <w:t>šířkou</w:t>
      </w:r>
      <w:proofErr w:type="spellEnd"/>
      <w:r>
        <w:rPr>
          <w:sz w:val="24"/>
        </w:rPr>
        <w:t xml:space="preserve"> </w:t>
      </w:r>
      <w:r w:rsidR="00381394">
        <w:rPr>
          <w:sz w:val="24"/>
        </w:rPr>
        <w:t xml:space="preserve">emisní </w:t>
      </w:r>
      <w:r>
        <w:rPr>
          <w:sz w:val="24"/>
        </w:rPr>
        <w:t xml:space="preserve">čáry. </w:t>
      </w:r>
    </w:p>
    <w:p w14:paraId="26F0D7C2" w14:textId="77777777" w:rsidR="0019259A" w:rsidRDefault="00BF4DC0">
      <w:pPr>
        <w:spacing w:line="360" w:lineRule="auto"/>
        <w:jc w:val="both"/>
        <w:rPr>
          <w:b/>
          <w:sz w:val="28"/>
        </w:rPr>
      </w:pPr>
      <w:r>
        <w:rPr>
          <w:sz w:val="24"/>
        </w:rPr>
        <w:t xml:space="preserve">   Statistická korelace vyjádřená obecně pomocí lineární regrese má podobu </w:t>
      </w:r>
      <w:r w:rsidRPr="00D5701B">
        <w:rPr>
          <w:position w:val="-12"/>
          <w:sz w:val="24"/>
        </w:rPr>
        <w:object w:dxaOrig="2960" w:dyaOrig="360" w14:anchorId="6D2308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18pt" o:ole="" fillcolor="window">
            <v:imagedata r:id="rId13" o:title=""/>
          </v:shape>
          <o:OLEObject Type="Embed" ProgID="Equation.3" ShapeID="_x0000_i1025" DrawAspect="Content" ObjectID="_1764051228" r:id="rId14"/>
        </w:object>
      </w:r>
      <w:r>
        <w:rPr>
          <w:sz w:val="24"/>
        </w:rPr>
        <w:t>, kde W</w:t>
      </w:r>
      <w:r w:rsidR="00FC62AF" w:rsidRPr="00FC62AF">
        <w:rPr>
          <w:sz w:val="24"/>
          <w:vertAlign w:val="subscript"/>
        </w:rPr>
        <w:t>0</w:t>
      </w:r>
      <w:r>
        <w:rPr>
          <w:sz w:val="24"/>
        </w:rPr>
        <w:t xml:space="preserve"> je šířka jádra emisní čáry v</w:t>
      </w:r>
      <w:r w:rsidR="007B1C84">
        <w:rPr>
          <w:sz w:val="24"/>
        </w:rPr>
        <w:t> Å (</w:t>
      </w:r>
      <w:proofErr w:type="gramStart"/>
      <w:r>
        <w:rPr>
          <w:sz w:val="24"/>
        </w:rPr>
        <w:t>km.s</w:t>
      </w:r>
      <w:proofErr w:type="gramEnd"/>
      <w:r>
        <w:rPr>
          <w:sz w:val="24"/>
          <w:vertAlign w:val="superscript"/>
        </w:rPr>
        <w:t>-1</w:t>
      </w:r>
      <w:r w:rsidR="007B1C84">
        <w:rPr>
          <w:sz w:val="24"/>
        </w:rPr>
        <w:t xml:space="preserve">), </w:t>
      </w:r>
      <w:r>
        <w:rPr>
          <w:sz w:val="24"/>
        </w:rPr>
        <w:t xml:space="preserve"> </w:t>
      </w:r>
      <w:r w:rsidRPr="00D5701B">
        <w:rPr>
          <w:position w:val="-10"/>
          <w:sz w:val="24"/>
        </w:rPr>
        <w:object w:dxaOrig="620" w:dyaOrig="320" w14:anchorId="740DB856">
          <v:shape id="_x0000_i1026" type="#_x0000_t75" style="width:43.5pt;height:15.75pt" o:ole="" fillcolor="window">
            <v:imagedata r:id="rId15" o:title=""/>
          </v:shape>
          <o:OLEObject Type="Embed" ProgID="Equation.3" ShapeID="_x0000_i1026" DrawAspect="Content" ObjectID="_1764051229" r:id="rId16"/>
        </w:object>
      </w:r>
      <w:r>
        <w:rPr>
          <w:sz w:val="24"/>
        </w:rPr>
        <w:t xml:space="preserve">jsou disperze </w:t>
      </w:r>
      <w:r w:rsidRPr="00D5701B">
        <w:rPr>
          <w:position w:val="-6"/>
          <w:sz w:val="24"/>
        </w:rPr>
        <w:object w:dxaOrig="200" w:dyaOrig="220" w14:anchorId="4D65A4AA">
          <v:shape id="_x0000_i1027" type="#_x0000_t75" style="width:9.75pt;height:11.25pt" o:ole="" fillcolor="window">
            <v:imagedata r:id="rId17" o:title=""/>
          </v:shape>
          <o:OLEObject Type="Embed" ProgID="Equation.3" ShapeID="_x0000_i1027" DrawAspect="Content" ObjectID="_1764051230" r:id="rId18"/>
        </w:object>
      </w:r>
      <w:r w:rsidR="005476A3">
        <w:rPr>
          <w:sz w:val="24"/>
        </w:rPr>
        <w:t xml:space="preserve"> </w:t>
      </w:r>
      <w:r>
        <w:rPr>
          <w:sz w:val="24"/>
        </w:rPr>
        <w:t xml:space="preserve">a </w:t>
      </w:r>
      <w:r w:rsidRPr="00D5701B">
        <w:rPr>
          <w:position w:val="-6"/>
          <w:sz w:val="24"/>
        </w:rPr>
        <w:object w:dxaOrig="200" w:dyaOrig="279" w14:anchorId="4F6AFD7A">
          <v:shape id="_x0000_i1028" type="#_x0000_t75" style="width:9.75pt;height:14.25pt" o:ole="" fillcolor="window">
            <v:imagedata r:id="rId19" o:title=""/>
          </v:shape>
          <o:OLEObject Type="Embed" ProgID="Equation.3" ShapeID="_x0000_i1028" DrawAspect="Content" ObjectID="_1764051231" r:id="rId20"/>
        </w:object>
      </w:r>
      <w:r>
        <w:rPr>
          <w:sz w:val="24"/>
        </w:rPr>
        <w:t xml:space="preserve">. </w:t>
      </w:r>
      <w:r>
        <w:rPr>
          <w:b/>
          <w:sz w:val="28"/>
        </w:rPr>
        <w:t xml:space="preserve"> </w:t>
      </w:r>
      <w:r w:rsidR="00344F6D" w:rsidRPr="00344F6D">
        <w:rPr>
          <w:sz w:val="24"/>
          <w:szCs w:val="24"/>
        </w:rPr>
        <w:t>Astrofyzikální interpretace</w:t>
      </w:r>
      <w:r w:rsidR="00344F6D">
        <w:rPr>
          <w:b/>
          <w:sz w:val="28"/>
        </w:rPr>
        <w:t xml:space="preserve"> </w:t>
      </w:r>
      <w:r w:rsidR="00344F6D" w:rsidRPr="00344F6D">
        <w:rPr>
          <w:sz w:val="24"/>
          <w:szCs w:val="24"/>
        </w:rPr>
        <w:t>jevu</w:t>
      </w:r>
      <w:r w:rsidR="00344F6D">
        <w:rPr>
          <w:b/>
          <w:sz w:val="28"/>
        </w:rPr>
        <w:t xml:space="preserve"> -</w:t>
      </w:r>
      <w:r w:rsidR="00344F6D" w:rsidRPr="00344F6D">
        <w:rPr>
          <w:sz w:val="24"/>
          <w:szCs w:val="24"/>
        </w:rPr>
        <w:t xml:space="preserve"> emisní čára je </w:t>
      </w:r>
      <w:proofErr w:type="gramStart"/>
      <w:r w:rsidR="00344F6D" w:rsidRPr="00344F6D">
        <w:rPr>
          <w:sz w:val="24"/>
          <w:szCs w:val="24"/>
        </w:rPr>
        <w:t>nasycená</w:t>
      </w:r>
      <w:r w:rsidR="00344F6D">
        <w:rPr>
          <w:sz w:val="24"/>
          <w:szCs w:val="24"/>
        </w:rPr>
        <w:t xml:space="preserve">, </w:t>
      </w:r>
      <w:r w:rsidR="00344F6D" w:rsidRPr="00344F6D">
        <w:rPr>
          <w:sz w:val="24"/>
          <w:szCs w:val="24"/>
        </w:rPr>
        <w:t xml:space="preserve"> existuje</w:t>
      </w:r>
      <w:proofErr w:type="gramEnd"/>
      <w:r w:rsidR="00344F6D" w:rsidRPr="00344F6D">
        <w:rPr>
          <w:sz w:val="24"/>
          <w:szCs w:val="24"/>
        </w:rPr>
        <w:t xml:space="preserve"> přerozdělování fotonů v chromosféře u Ca II, předpok</w:t>
      </w:r>
      <w:r w:rsidR="00344F6D">
        <w:rPr>
          <w:sz w:val="24"/>
          <w:szCs w:val="24"/>
        </w:rPr>
        <w:t>l</w:t>
      </w:r>
      <w:r w:rsidR="00344F6D" w:rsidRPr="00344F6D">
        <w:rPr>
          <w:sz w:val="24"/>
          <w:szCs w:val="24"/>
        </w:rPr>
        <w:t xml:space="preserve">ádáme </w:t>
      </w:r>
      <w:r w:rsidR="00344F6D">
        <w:rPr>
          <w:sz w:val="24"/>
          <w:szCs w:val="24"/>
        </w:rPr>
        <w:t xml:space="preserve">hydrostatickou rovnováhu ve spodní části chromosféry. </w:t>
      </w:r>
    </w:p>
    <w:p w14:paraId="0091E59A" w14:textId="77777777" w:rsidR="0019259A" w:rsidRDefault="0019259A">
      <w:pPr>
        <w:spacing w:line="360" w:lineRule="auto"/>
        <w:jc w:val="both"/>
        <w:rPr>
          <w:b/>
          <w:sz w:val="28"/>
        </w:rPr>
      </w:pPr>
    </w:p>
    <w:p w14:paraId="7821FA4B" w14:textId="77777777" w:rsidR="0019259A" w:rsidRDefault="00F303FA">
      <w:pPr>
        <w:spacing w:line="360" w:lineRule="auto"/>
        <w:jc w:val="both"/>
        <w:rPr>
          <w:b/>
          <w:sz w:val="28"/>
        </w:rPr>
      </w:pPr>
      <w:r>
        <w:rPr>
          <w:b/>
          <w:noProof/>
          <w:sz w:val="28"/>
        </w:rPr>
        <w:drawing>
          <wp:inline distT="0" distB="0" distL="0" distR="0" wp14:anchorId="568B047D" wp14:editId="2E382114">
            <wp:extent cx="5758180" cy="399542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8180" cy="3995420"/>
                    </a:xfrm>
                    <a:prstGeom prst="rect">
                      <a:avLst/>
                    </a:prstGeom>
                    <a:noFill/>
                    <a:ln>
                      <a:noFill/>
                    </a:ln>
                  </pic:spPr>
                </pic:pic>
              </a:graphicData>
            </a:graphic>
          </wp:inline>
        </w:drawing>
      </w:r>
    </w:p>
    <w:p w14:paraId="4A8BF5AD" w14:textId="77777777" w:rsidR="0019259A" w:rsidRDefault="0019259A">
      <w:pPr>
        <w:spacing w:line="360" w:lineRule="auto"/>
        <w:jc w:val="both"/>
        <w:rPr>
          <w:b/>
          <w:sz w:val="28"/>
        </w:rPr>
      </w:pPr>
    </w:p>
    <w:p w14:paraId="765CB88C" w14:textId="77777777" w:rsidR="008F4BE2" w:rsidRDefault="00F303FA">
      <w:pPr>
        <w:spacing w:line="360" w:lineRule="auto"/>
        <w:jc w:val="both"/>
        <w:rPr>
          <w:b/>
          <w:sz w:val="28"/>
        </w:rPr>
      </w:pPr>
      <w:r>
        <w:rPr>
          <w:b/>
          <w:noProof/>
          <w:sz w:val="28"/>
        </w:rPr>
        <w:drawing>
          <wp:inline distT="0" distB="0" distL="0" distR="0" wp14:anchorId="3A59C4CC" wp14:editId="20DF995B">
            <wp:extent cx="5758180" cy="397065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8180" cy="3970655"/>
                    </a:xfrm>
                    <a:prstGeom prst="rect">
                      <a:avLst/>
                    </a:prstGeom>
                    <a:noFill/>
                    <a:ln>
                      <a:noFill/>
                    </a:ln>
                  </pic:spPr>
                </pic:pic>
              </a:graphicData>
            </a:graphic>
          </wp:inline>
        </w:drawing>
      </w:r>
    </w:p>
    <w:p w14:paraId="5E20D6BB" w14:textId="77777777" w:rsidR="0019259A" w:rsidRDefault="0019259A">
      <w:pPr>
        <w:spacing w:line="360" w:lineRule="auto"/>
        <w:jc w:val="both"/>
        <w:rPr>
          <w:b/>
          <w:sz w:val="28"/>
        </w:rPr>
      </w:pPr>
    </w:p>
    <w:p w14:paraId="2CDAB826" w14:textId="77777777" w:rsidR="008F4BE2" w:rsidRDefault="008F4BE2">
      <w:pPr>
        <w:spacing w:line="360" w:lineRule="auto"/>
        <w:jc w:val="both"/>
        <w:rPr>
          <w:b/>
          <w:sz w:val="28"/>
        </w:rPr>
      </w:pPr>
    </w:p>
    <w:p w14:paraId="5DD75914" w14:textId="77777777" w:rsidR="008F4BE2" w:rsidRDefault="008D3756">
      <w:pPr>
        <w:spacing w:line="360" w:lineRule="auto"/>
        <w:jc w:val="both"/>
        <w:rPr>
          <w:b/>
          <w:sz w:val="28"/>
        </w:rPr>
      </w:pPr>
      <w:r>
        <w:rPr>
          <w:b/>
          <w:noProof/>
          <w:sz w:val="28"/>
        </w:rPr>
        <w:drawing>
          <wp:anchor distT="0" distB="0" distL="114300" distR="114300" simplePos="0" relativeHeight="251671552" behindDoc="0" locked="0" layoutInCell="1" allowOverlap="1" wp14:anchorId="3D0B0A55" wp14:editId="6B982349">
            <wp:simplePos x="0" y="0"/>
            <wp:positionH relativeFrom="margin">
              <wp:posOffset>3222625</wp:posOffset>
            </wp:positionH>
            <wp:positionV relativeFrom="margin">
              <wp:posOffset>482600</wp:posOffset>
            </wp:positionV>
            <wp:extent cx="2664460" cy="1901825"/>
            <wp:effectExtent l="19050" t="0" r="2540" b="0"/>
            <wp:wrapSquare wrapText="bothSides"/>
            <wp:docPr id="30" name="Obrázek 29" descr="K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core.jpg"/>
                    <pic:cNvPicPr/>
                  </pic:nvPicPr>
                  <pic:blipFill>
                    <a:blip r:embed="rId23" cstate="print"/>
                    <a:stretch>
                      <a:fillRect/>
                    </a:stretch>
                  </pic:blipFill>
                  <pic:spPr>
                    <a:xfrm>
                      <a:off x="0" y="0"/>
                      <a:ext cx="2664460" cy="1901825"/>
                    </a:xfrm>
                    <a:prstGeom prst="rect">
                      <a:avLst/>
                    </a:prstGeom>
                  </pic:spPr>
                </pic:pic>
              </a:graphicData>
            </a:graphic>
          </wp:anchor>
        </w:drawing>
      </w:r>
      <w:r w:rsidR="00F303FA">
        <w:rPr>
          <w:b/>
          <w:noProof/>
          <w:sz w:val="28"/>
        </w:rPr>
        <w:drawing>
          <wp:inline distT="0" distB="0" distL="0" distR="0" wp14:anchorId="468EA181" wp14:editId="68D6A09C">
            <wp:extent cx="3336290" cy="324548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6290" cy="3245485"/>
                    </a:xfrm>
                    <a:prstGeom prst="rect">
                      <a:avLst/>
                    </a:prstGeom>
                    <a:noFill/>
                    <a:ln>
                      <a:noFill/>
                    </a:ln>
                  </pic:spPr>
                </pic:pic>
              </a:graphicData>
            </a:graphic>
          </wp:inline>
        </w:drawing>
      </w:r>
    </w:p>
    <w:p w14:paraId="298134DA" w14:textId="77777777" w:rsidR="008F4BE2" w:rsidRDefault="00F303FA">
      <w:pPr>
        <w:spacing w:line="360" w:lineRule="auto"/>
        <w:jc w:val="both"/>
        <w:rPr>
          <w:b/>
          <w:sz w:val="28"/>
        </w:rPr>
      </w:pPr>
      <w:r>
        <w:rPr>
          <w:b/>
          <w:noProof/>
          <w:sz w:val="28"/>
        </w:rPr>
        <w:drawing>
          <wp:inline distT="0" distB="0" distL="0" distR="0" wp14:anchorId="0CDC7D35" wp14:editId="01BC0963">
            <wp:extent cx="5902936" cy="3694176"/>
            <wp:effectExtent l="19050" t="0" r="2564"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08439" cy="3697620"/>
                    </a:xfrm>
                    <a:prstGeom prst="rect">
                      <a:avLst/>
                    </a:prstGeom>
                    <a:noFill/>
                    <a:ln>
                      <a:noFill/>
                    </a:ln>
                  </pic:spPr>
                </pic:pic>
              </a:graphicData>
            </a:graphic>
          </wp:inline>
        </w:drawing>
      </w:r>
    </w:p>
    <w:p w14:paraId="5CD547D7" w14:textId="77777777" w:rsidR="008F4BE2" w:rsidRDefault="001D1FCE">
      <w:pPr>
        <w:spacing w:line="360" w:lineRule="auto"/>
        <w:jc w:val="both"/>
        <w:rPr>
          <w:b/>
          <w:sz w:val="28"/>
        </w:rPr>
      </w:pPr>
      <w:r>
        <w:rPr>
          <w:b/>
          <w:noProof/>
          <w:sz w:val="28"/>
        </w:rPr>
        <w:lastRenderedPageBreak/>
        <w:drawing>
          <wp:inline distT="0" distB="0" distL="0" distR="0" wp14:anchorId="25C0D81C" wp14:editId="722F660A">
            <wp:extent cx="5760720" cy="8038563"/>
            <wp:effectExtent l="19050" t="0" r="0" b="0"/>
            <wp:docPr id="42007"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6" cstate="print"/>
                    <a:srcRect/>
                    <a:stretch>
                      <a:fillRect/>
                    </a:stretch>
                  </pic:blipFill>
                  <pic:spPr bwMode="auto">
                    <a:xfrm>
                      <a:off x="0" y="0"/>
                      <a:ext cx="5760720" cy="8038563"/>
                    </a:xfrm>
                    <a:prstGeom prst="rect">
                      <a:avLst/>
                    </a:prstGeom>
                    <a:noFill/>
                    <a:ln w="9525">
                      <a:noFill/>
                      <a:miter lim="800000"/>
                      <a:headEnd/>
                      <a:tailEnd/>
                    </a:ln>
                  </pic:spPr>
                </pic:pic>
              </a:graphicData>
            </a:graphic>
          </wp:inline>
        </w:drawing>
      </w:r>
    </w:p>
    <w:p w14:paraId="7D31E93B" w14:textId="77777777" w:rsidR="008F4BE2" w:rsidRDefault="008F4BE2">
      <w:pPr>
        <w:spacing w:line="360" w:lineRule="auto"/>
        <w:jc w:val="both"/>
        <w:rPr>
          <w:b/>
          <w:sz w:val="28"/>
        </w:rPr>
      </w:pPr>
    </w:p>
    <w:p w14:paraId="7ECD6C5F" w14:textId="77777777" w:rsidR="008F4BE2" w:rsidRDefault="00F303FA">
      <w:pPr>
        <w:spacing w:line="360" w:lineRule="auto"/>
        <w:jc w:val="both"/>
        <w:rPr>
          <w:b/>
          <w:sz w:val="28"/>
        </w:rPr>
      </w:pPr>
      <w:r>
        <w:rPr>
          <w:b/>
          <w:noProof/>
          <w:sz w:val="28"/>
        </w:rPr>
        <w:lastRenderedPageBreak/>
        <w:drawing>
          <wp:inline distT="0" distB="0" distL="0" distR="0" wp14:anchorId="1F6A837F" wp14:editId="54436E56">
            <wp:extent cx="5758180" cy="54864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8180" cy="5486400"/>
                    </a:xfrm>
                    <a:prstGeom prst="rect">
                      <a:avLst/>
                    </a:prstGeom>
                    <a:noFill/>
                    <a:ln>
                      <a:noFill/>
                    </a:ln>
                  </pic:spPr>
                </pic:pic>
              </a:graphicData>
            </a:graphic>
          </wp:inline>
        </w:drawing>
      </w:r>
    </w:p>
    <w:p w14:paraId="29C3871A" w14:textId="77777777" w:rsidR="008F00F1" w:rsidRDefault="00F303FA">
      <w:pPr>
        <w:spacing w:line="360" w:lineRule="auto"/>
        <w:jc w:val="both"/>
        <w:rPr>
          <w:b/>
          <w:sz w:val="28"/>
        </w:rPr>
      </w:pPr>
      <w:r>
        <w:rPr>
          <w:b/>
          <w:noProof/>
          <w:sz w:val="28"/>
        </w:rPr>
        <w:drawing>
          <wp:inline distT="0" distB="0" distL="0" distR="0" wp14:anchorId="39ECB2DB" wp14:editId="48965EB0">
            <wp:extent cx="5758180" cy="95567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8180" cy="955675"/>
                    </a:xfrm>
                    <a:prstGeom prst="rect">
                      <a:avLst/>
                    </a:prstGeom>
                    <a:noFill/>
                    <a:ln>
                      <a:noFill/>
                    </a:ln>
                  </pic:spPr>
                </pic:pic>
              </a:graphicData>
            </a:graphic>
          </wp:inline>
        </w:drawing>
      </w:r>
    </w:p>
    <w:p w14:paraId="4D22BD65" w14:textId="77777777" w:rsidR="008F4BE2" w:rsidRDefault="00344F6D">
      <w:pPr>
        <w:spacing w:line="360" w:lineRule="auto"/>
        <w:jc w:val="both"/>
        <w:rPr>
          <w:sz w:val="24"/>
          <w:szCs w:val="24"/>
        </w:rPr>
      </w:pPr>
      <w:r w:rsidRPr="00344F6D">
        <w:rPr>
          <w:sz w:val="24"/>
          <w:szCs w:val="24"/>
        </w:rPr>
        <w:t>Šířka emisní čáry je v korelaci s absolutní hvězdnou velikostí,</w:t>
      </w:r>
      <w:r>
        <w:rPr>
          <w:sz w:val="28"/>
        </w:rPr>
        <w:t xml:space="preserve"> z</w:t>
      </w:r>
      <w:r w:rsidRPr="00344F6D">
        <w:rPr>
          <w:sz w:val="24"/>
          <w:szCs w:val="24"/>
        </w:rPr>
        <w:t>ávislost W → M</w:t>
      </w:r>
      <w:r w:rsidRPr="00344F6D">
        <w:rPr>
          <w:sz w:val="24"/>
          <w:szCs w:val="24"/>
          <w:vertAlign w:val="subscript"/>
        </w:rPr>
        <w:t>V</w:t>
      </w:r>
      <w:r w:rsidRPr="00344F6D">
        <w:rPr>
          <w:sz w:val="24"/>
          <w:szCs w:val="24"/>
        </w:rPr>
        <w:t xml:space="preserve"> umožňuje indikaci zářivého výkonu, tedy vzdálenosti</w:t>
      </w:r>
      <w:r w:rsidR="003E0A69">
        <w:rPr>
          <w:sz w:val="24"/>
          <w:szCs w:val="24"/>
        </w:rPr>
        <w:t>, paralaxy</w:t>
      </w:r>
      <w:r w:rsidRPr="00344F6D">
        <w:rPr>
          <w:sz w:val="24"/>
          <w:szCs w:val="24"/>
        </w:rPr>
        <w:t xml:space="preserve">. </w:t>
      </w:r>
    </w:p>
    <w:p w14:paraId="48C8BA6F" w14:textId="77777777" w:rsidR="00EE0174" w:rsidRDefault="00EE0174">
      <w:pPr>
        <w:spacing w:line="360" w:lineRule="auto"/>
        <w:jc w:val="both"/>
        <w:rPr>
          <w:sz w:val="24"/>
          <w:szCs w:val="24"/>
        </w:rPr>
      </w:pPr>
      <w:r>
        <w:rPr>
          <w:sz w:val="24"/>
          <w:szCs w:val="24"/>
        </w:rPr>
        <w:t xml:space="preserve">Pro hvězdy – 0,35 </w:t>
      </w:r>
      <m:oMath>
        <m:r>
          <w:rPr>
            <w:rFonts w:ascii="Cambria Math" w:hAnsi="Cambria Math"/>
            <w:sz w:val="24"/>
            <w:szCs w:val="24"/>
          </w:rPr>
          <m:t>≤</m:t>
        </m:r>
      </m:oMath>
      <w:r>
        <w:rPr>
          <w:sz w:val="24"/>
          <w:szCs w:val="24"/>
        </w:rPr>
        <w:t xml:space="preserve">   </w:t>
      </w:r>
      <w:r>
        <w:rPr>
          <w:sz w:val="24"/>
          <w:szCs w:val="24"/>
          <w:lang w:val="en-US"/>
        </w:rPr>
        <w:t>[ Fe</w:t>
      </w:r>
      <w:r>
        <w:rPr>
          <w:sz w:val="24"/>
          <w:szCs w:val="24"/>
        </w:rPr>
        <w:t>/</w:t>
      </w:r>
      <w:r>
        <w:rPr>
          <w:sz w:val="24"/>
          <w:szCs w:val="24"/>
          <w:lang w:val="en-US"/>
        </w:rPr>
        <w:t xml:space="preserve">H] </w:t>
      </w:r>
      <m:oMath>
        <m:r>
          <w:rPr>
            <w:rFonts w:ascii="Cambria Math" w:hAnsi="Cambria Math"/>
            <w:sz w:val="24"/>
            <w:szCs w:val="24"/>
          </w:rPr>
          <m:t>≤</m:t>
        </m:r>
      </m:oMath>
      <w:r>
        <w:rPr>
          <w:sz w:val="24"/>
          <w:szCs w:val="24"/>
        </w:rPr>
        <w:t xml:space="preserve">  0,35 platí vztah </w:t>
      </w:r>
    </w:p>
    <w:p w14:paraId="57A51FFF" w14:textId="77777777" w:rsidR="00EE0174" w:rsidRPr="00EE0174" w:rsidRDefault="00EE0174">
      <w:pPr>
        <w:spacing w:line="360" w:lineRule="auto"/>
        <w:jc w:val="both"/>
        <w:rPr>
          <w:sz w:val="24"/>
          <w:szCs w:val="24"/>
          <w:lang w:val="en-US"/>
        </w:rPr>
      </w:pPr>
      <w:r>
        <w:rPr>
          <w:sz w:val="24"/>
          <w:szCs w:val="24"/>
        </w:rPr>
        <w:t>log W = - 0,232 log g + 1,78 log T</w:t>
      </w:r>
      <w:r w:rsidRPr="00EE0174">
        <w:rPr>
          <w:sz w:val="24"/>
          <w:szCs w:val="24"/>
          <w:vertAlign w:val="subscript"/>
        </w:rPr>
        <w:t>ef</w:t>
      </w:r>
      <w:r>
        <w:rPr>
          <w:sz w:val="24"/>
          <w:szCs w:val="24"/>
          <w:vertAlign w:val="subscript"/>
        </w:rPr>
        <w:t xml:space="preserve"> </w:t>
      </w:r>
      <w:r>
        <w:rPr>
          <w:sz w:val="24"/>
          <w:szCs w:val="24"/>
        </w:rPr>
        <w:t xml:space="preserve"> - 4,15. </w:t>
      </w:r>
    </w:p>
    <w:p w14:paraId="74C95426" w14:textId="77777777" w:rsidR="00BF4DC0" w:rsidRDefault="00BF4DC0">
      <w:pPr>
        <w:jc w:val="center"/>
        <w:rPr>
          <w:b/>
          <w:sz w:val="28"/>
        </w:rPr>
      </w:pPr>
    </w:p>
    <w:p w14:paraId="6AAE1FD3" w14:textId="77777777" w:rsidR="00BF4DC0" w:rsidRDefault="00BF4DC0">
      <w:pPr>
        <w:pStyle w:val="Nadpis1"/>
        <w:numPr>
          <w:ilvl w:val="0"/>
          <w:numId w:val="6"/>
        </w:numPr>
      </w:pPr>
      <w:r>
        <w:t>Hvězdy spektrální třídy M</w:t>
      </w:r>
    </w:p>
    <w:p w14:paraId="3507E2C1" w14:textId="77777777" w:rsidR="00BF4DC0" w:rsidRDefault="00BF4DC0">
      <w:pPr>
        <w:jc w:val="center"/>
        <w:rPr>
          <w:b/>
          <w:sz w:val="28"/>
        </w:rPr>
      </w:pPr>
    </w:p>
    <w:p w14:paraId="0A92DEAF" w14:textId="77777777" w:rsidR="00BF4DC0" w:rsidRDefault="00BF4DC0">
      <w:pPr>
        <w:spacing w:line="360" w:lineRule="auto"/>
        <w:jc w:val="both"/>
        <w:rPr>
          <w:sz w:val="24"/>
        </w:rPr>
      </w:pPr>
      <w:r>
        <w:rPr>
          <w:sz w:val="24"/>
        </w:rPr>
        <w:t xml:space="preserve">   Nejjasnější z chladných červených hvězd se vyznačují </w:t>
      </w:r>
      <w:r w:rsidR="001D50A3">
        <w:rPr>
          <w:sz w:val="24"/>
        </w:rPr>
        <w:t xml:space="preserve">až </w:t>
      </w:r>
      <w:r>
        <w:rPr>
          <w:sz w:val="24"/>
        </w:rPr>
        <w:t xml:space="preserve">5.10 </w:t>
      </w:r>
      <w:r>
        <w:rPr>
          <w:sz w:val="24"/>
          <w:vertAlign w:val="superscript"/>
        </w:rPr>
        <w:t>10</w:t>
      </w:r>
      <w:r>
        <w:rPr>
          <w:sz w:val="24"/>
        </w:rPr>
        <w:t xml:space="preserve">krát větším zářivým výkonem než hvězdy téže spektrální třídy s nejnižší jasností. K takovým hvězdám patří </w:t>
      </w:r>
      <w:r>
        <w:rPr>
          <w:sz w:val="24"/>
        </w:rPr>
        <w:lastRenderedPageBreak/>
        <w:t>veleobr Betelgeuse M 2 Iab či veleobr Antares M1 Ib, velikost jejichž poloměrů je srovnatelná s poloměrem dráhy Jupiter</w:t>
      </w:r>
      <w:r w:rsidR="001677AC">
        <w:rPr>
          <w:sz w:val="24"/>
        </w:rPr>
        <w:t>u</w:t>
      </w:r>
      <w:r>
        <w:rPr>
          <w:sz w:val="24"/>
        </w:rPr>
        <w:t xml:space="preserve"> kolem Slunce. Jedním z největších zářivých výkonů se vyznačuje veleobr μ Cephei  M2 Ia, s absolutní bolometrickou hvězdnou velikostí 10 mag. </w:t>
      </w:r>
    </w:p>
    <w:p w14:paraId="3F758783" w14:textId="77777777" w:rsidR="00BF4DC0" w:rsidRDefault="00BF4DC0">
      <w:pPr>
        <w:spacing w:line="360" w:lineRule="auto"/>
        <w:jc w:val="both"/>
        <w:rPr>
          <w:sz w:val="24"/>
        </w:rPr>
      </w:pPr>
      <w:r>
        <w:rPr>
          <w:sz w:val="24"/>
        </w:rPr>
        <w:t xml:space="preserve">   Dále do skupiny chladných hvězd patří červení trpaslíci spektrální třídy M, které pouhým okem pozorovat nelze, ale jejich početnost v Galaxii je výrazná.  </w:t>
      </w:r>
    </w:p>
    <w:p w14:paraId="1ADC7F50" w14:textId="77777777" w:rsidR="001677AC" w:rsidRDefault="001677AC">
      <w:pPr>
        <w:spacing w:line="360" w:lineRule="auto"/>
        <w:jc w:val="both"/>
        <w:rPr>
          <w:sz w:val="24"/>
        </w:rPr>
      </w:pPr>
      <w:r>
        <w:rPr>
          <w:noProof/>
          <w:sz w:val="24"/>
        </w:rPr>
        <w:drawing>
          <wp:anchor distT="0" distB="0" distL="114300" distR="114300" simplePos="0" relativeHeight="251633664" behindDoc="0" locked="0" layoutInCell="0" allowOverlap="1" wp14:anchorId="4BBB6BB1" wp14:editId="701F3266">
            <wp:simplePos x="0" y="0"/>
            <wp:positionH relativeFrom="column">
              <wp:posOffset>1629410</wp:posOffset>
            </wp:positionH>
            <wp:positionV relativeFrom="paragraph">
              <wp:posOffset>684530</wp:posOffset>
            </wp:positionV>
            <wp:extent cx="2627630" cy="3063240"/>
            <wp:effectExtent l="0" t="0" r="1270" b="3810"/>
            <wp:wrapTopAndBottom/>
            <wp:docPr id="65" name="obrázek 65" descr="1997-26-a-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997-26-a-web"/>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7630" cy="3063240"/>
                    </a:xfrm>
                    <a:prstGeom prst="rect">
                      <a:avLst/>
                    </a:prstGeom>
                    <a:noFill/>
                    <a:ln>
                      <a:noFill/>
                    </a:ln>
                  </pic:spPr>
                </pic:pic>
              </a:graphicData>
            </a:graphic>
          </wp:anchor>
        </w:drawing>
      </w:r>
      <w:r w:rsidR="00BF4DC0">
        <w:t xml:space="preserve"> </w:t>
      </w:r>
      <w:r w:rsidR="00BF4DC0">
        <w:rPr>
          <w:sz w:val="24"/>
        </w:rPr>
        <w:t xml:space="preserve">  Spektra chladných hvězd jsou komplexní, obsahují velký počet molekulárních i atomárních čar. Například spektra Betelgeuse M2 Iab a známé dlouhoperiodické proměnné </w:t>
      </w:r>
    </w:p>
    <w:p w14:paraId="180CE7EC" w14:textId="77777777" w:rsidR="001677AC" w:rsidRDefault="001677AC">
      <w:pPr>
        <w:spacing w:line="360" w:lineRule="auto"/>
        <w:jc w:val="both"/>
        <w:rPr>
          <w:sz w:val="24"/>
        </w:rPr>
      </w:pPr>
    </w:p>
    <w:p w14:paraId="422A03A1" w14:textId="77777777" w:rsidR="00BF4DC0" w:rsidRDefault="00BF4DC0">
      <w:pPr>
        <w:spacing w:line="360" w:lineRule="auto"/>
        <w:jc w:val="both"/>
        <w:rPr>
          <w:sz w:val="24"/>
        </w:rPr>
      </w:pPr>
      <w:r>
        <w:rPr>
          <w:sz w:val="24"/>
        </w:rPr>
        <w:t xml:space="preserve">Omicron Ceti </w:t>
      </w:r>
      <w:r w:rsidR="001D50A3">
        <w:rPr>
          <w:sz w:val="24"/>
        </w:rPr>
        <w:t>-</w:t>
      </w:r>
      <w:r>
        <w:rPr>
          <w:sz w:val="24"/>
        </w:rPr>
        <w:t xml:space="preserve"> Mira  M 7 IIIe, jejíž poloměr je srovnatelný s poloměrem dráhy Marsu, obsahují tisíce absorpčních čar. Mira je dlouhoperiodickou proměnnou s periodou </w:t>
      </w:r>
      <w:r w:rsidRPr="00D5701B">
        <w:rPr>
          <w:position w:val="-4"/>
          <w:sz w:val="24"/>
        </w:rPr>
        <w:object w:dxaOrig="200" w:dyaOrig="200" w14:anchorId="77DD6FBB">
          <v:shape id="_x0000_i1029" type="#_x0000_t75" style="width:9.75pt;height:9.75pt" o:ole="" fillcolor="window">
            <v:imagedata r:id="rId30" o:title=""/>
          </v:shape>
          <o:OLEObject Type="Embed" ProgID="Equation.3" ShapeID="_x0000_i1029" DrawAspect="Content" ObjectID="_1764051232" r:id="rId31"/>
        </w:object>
      </w:r>
      <w:r>
        <w:rPr>
          <w:sz w:val="24"/>
        </w:rPr>
        <w:t xml:space="preserve"> 3</w:t>
      </w:r>
      <w:r w:rsidR="003F4261">
        <w:rPr>
          <w:sz w:val="24"/>
        </w:rPr>
        <w:t>3</w:t>
      </w:r>
      <w:r w:rsidR="00734557">
        <w:rPr>
          <w:sz w:val="24"/>
        </w:rPr>
        <w:t>2</w:t>
      </w:r>
      <w:r>
        <w:rPr>
          <w:sz w:val="24"/>
        </w:rPr>
        <w:t xml:space="preserve"> dn</w:t>
      </w:r>
      <w:r w:rsidR="003F4261">
        <w:rPr>
          <w:sz w:val="24"/>
        </w:rPr>
        <w:t>e</w:t>
      </w:r>
      <w:r>
        <w:rPr>
          <w:sz w:val="24"/>
        </w:rPr>
        <w:t>, změna jasnosti ve vizuální hvězdné velikosti dosahuje</w:t>
      </w:r>
      <w:r w:rsidR="002B018B">
        <w:rPr>
          <w:sz w:val="24"/>
        </w:rPr>
        <w:t xml:space="preserve"> ve V</w:t>
      </w:r>
      <w:r>
        <w:rPr>
          <w:sz w:val="24"/>
        </w:rPr>
        <w:t xml:space="preserve"> (</w:t>
      </w:r>
      <w:proofErr w:type="gramStart"/>
      <w:r w:rsidR="002B018B">
        <w:rPr>
          <w:sz w:val="24"/>
        </w:rPr>
        <w:t>2</w:t>
      </w:r>
      <w:r>
        <w:rPr>
          <w:sz w:val="24"/>
        </w:rPr>
        <w:t xml:space="preserve"> </w:t>
      </w:r>
      <w:r w:rsidR="00DD6CC8">
        <w:rPr>
          <w:sz w:val="24"/>
        </w:rPr>
        <w:t>-</w:t>
      </w:r>
      <w:r>
        <w:rPr>
          <w:sz w:val="24"/>
        </w:rPr>
        <w:t xml:space="preserve"> 10</w:t>
      </w:r>
      <w:proofErr w:type="gramEnd"/>
      <w:r>
        <w:rPr>
          <w:sz w:val="24"/>
        </w:rPr>
        <w:t xml:space="preserve">) mag. Jde o fyzickou dvojhvězdu, druhou složkou je bílý trpaslík, obíhající ve vzdálenosti 70 </w:t>
      </w:r>
      <w:r w:rsidR="00DD6CC8">
        <w:rPr>
          <w:sz w:val="24"/>
        </w:rPr>
        <w:t>au</w:t>
      </w:r>
      <w:r>
        <w:rPr>
          <w:sz w:val="24"/>
        </w:rPr>
        <w:t xml:space="preserve">, </w:t>
      </w:r>
      <w:r w:rsidR="00DD6CC8">
        <w:rPr>
          <w:sz w:val="24"/>
        </w:rPr>
        <w:t xml:space="preserve">T = 400 roků, </w:t>
      </w:r>
      <w:r>
        <w:rPr>
          <w:sz w:val="24"/>
        </w:rPr>
        <w:t xml:space="preserve">Karovska 1997, </w:t>
      </w:r>
      <w:r w:rsidR="00E52E7D">
        <w:rPr>
          <w:sz w:val="24"/>
        </w:rPr>
        <w:t xml:space="preserve">viz </w:t>
      </w:r>
      <w:r>
        <w:rPr>
          <w:sz w:val="24"/>
        </w:rPr>
        <w:t>obr</w:t>
      </w:r>
      <w:r w:rsidR="00E52E7D">
        <w:rPr>
          <w:sz w:val="24"/>
        </w:rPr>
        <w:t>.</w:t>
      </w:r>
      <w:r w:rsidR="00DD6CC8">
        <w:rPr>
          <w:sz w:val="24"/>
        </w:rPr>
        <w:t xml:space="preserve"> z HST. </w:t>
      </w:r>
      <w:r w:rsidR="00904EF9">
        <w:rPr>
          <w:sz w:val="24"/>
        </w:rPr>
        <w:t xml:space="preserve">První popsané pozorování </w:t>
      </w:r>
      <w:r w:rsidR="00DD6CC8">
        <w:rPr>
          <w:sz w:val="24"/>
        </w:rPr>
        <w:t xml:space="preserve">ze srpna </w:t>
      </w:r>
      <w:r w:rsidR="00904EF9">
        <w:rPr>
          <w:sz w:val="24"/>
        </w:rPr>
        <w:t xml:space="preserve">1596 </w:t>
      </w:r>
      <w:r w:rsidR="001677AC">
        <w:rPr>
          <w:sz w:val="24"/>
        </w:rPr>
        <w:t xml:space="preserve">provedl </w:t>
      </w:r>
      <w:r w:rsidR="00904EF9">
        <w:rPr>
          <w:sz w:val="24"/>
        </w:rPr>
        <w:t>David Fabricius (1564-1617)</w:t>
      </w:r>
      <w:r w:rsidR="00DD6CC8">
        <w:rPr>
          <w:sz w:val="24"/>
        </w:rPr>
        <w:t>, period</w:t>
      </w:r>
      <w:r w:rsidR="00064068">
        <w:rPr>
          <w:sz w:val="24"/>
        </w:rPr>
        <w:t xml:space="preserve">u určil </w:t>
      </w:r>
      <w:r w:rsidR="00DE45E0">
        <w:rPr>
          <w:sz w:val="24"/>
        </w:rPr>
        <w:t xml:space="preserve">roku </w:t>
      </w:r>
      <w:r w:rsidR="00DD6CC8">
        <w:rPr>
          <w:sz w:val="24"/>
        </w:rPr>
        <w:t>1667 Isma</w:t>
      </w:r>
      <w:r w:rsidR="001164A4">
        <w:rPr>
          <w:sz w:val="24"/>
        </w:rPr>
        <w:t>ë</w:t>
      </w:r>
      <w:r w:rsidR="00DD6CC8">
        <w:rPr>
          <w:sz w:val="24"/>
        </w:rPr>
        <w:t>l Boulliau (1605-1694)</w:t>
      </w:r>
      <w:r w:rsidR="001D1FCE">
        <w:rPr>
          <w:sz w:val="24"/>
        </w:rPr>
        <w:t xml:space="preserve">, </w:t>
      </w:r>
      <w:r w:rsidR="001D1FCE" w:rsidRPr="001D1FCE">
        <w:rPr>
          <w:i/>
          <w:sz w:val="24"/>
        </w:rPr>
        <w:t xml:space="preserve">Astronomica Philolaica </w:t>
      </w:r>
      <w:r w:rsidR="001D1FCE">
        <w:rPr>
          <w:i/>
          <w:sz w:val="24"/>
        </w:rPr>
        <w:t xml:space="preserve">r. </w:t>
      </w:r>
      <w:r w:rsidR="001D1FCE" w:rsidRPr="001D1FCE">
        <w:rPr>
          <w:i/>
          <w:sz w:val="24"/>
        </w:rPr>
        <w:t>1645</w:t>
      </w:r>
      <w:r w:rsidR="00DD6CC8">
        <w:rPr>
          <w:sz w:val="24"/>
        </w:rPr>
        <w:t xml:space="preserve">. </w:t>
      </w:r>
      <w:r w:rsidR="002B018B">
        <w:rPr>
          <w:sz w:val="24"/>
        </w:rPr>
        <w:t xml:space="preserve">Hvězda má charakteristiky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 xml:space="preserve">ef </m:t>
            </m:r>
          </m:sub>
        </m:sSub>
        <m:r>
          <w:rPr>
            <w:rFonts w:ascii="Cambria Math" w:hAnsi="Cambria Math"/>
            <w:sz w:val="24"/>
          </w:rPr>
          <m:t xml:space="preserve"> ≈(2 900-3 200) K, </m:t>
        </m:r>
      </m:oMath>
      <w:r w:rsidR="00904EF9">
        <w:rPr>
          <w:sz w:val="24"/>
        </w:rPr>
        <w:t xml:space="preserve"> </w:t>
      </w:r>
      <w:r w:rsidR="002B018B" w:rsidRPr="002B018B">
        <w:rPr>
          <w:i/>
          <w:sz w:val="24"/>
        </w:rPr>
        <w:t xml:space="preserve">R </w:t>
      </w:r>
      <m:oMath>
        <m:r>
          <w:rPr>
            <w:rFonts w:ascii="Cambria Math" w:hAnsi="Cambria Math"/>
            <w:sz w:val="24"/>
          </w:rPr>
          <m:t>≈</m:t>
        </m:r>
        <m:d>
          <m:dPr>
            <m:ctrlPr>
              <w:rPr>
                <w:rFonts w:ascii="Cambria Math" w:hAnsi="Cambria Math"/>
                <w:i/>
                <w:sz w:val="24"/>
              </w:rPr>
            </m:ctrlPr>
          </m:dPr>
          <m:e>
            <m:r>
              <w:rPr>
                <w:rFonts w:ascii="Cambria Math" w:hAnsi="Cambria Math"/>
                <w:sz w:val="24"/>
              </w:rPr>
              <m:t>330-400</m:t>
            </m:r>
          </m:e>
        </m:d>
        <m:sSub>
          <m:sSubPr>
            <m:ctrlPr>
              <w:rPr>
                <w:rFonts w:ascii="Cambria Math" w:hAnsi="Cambria Math"/>
                <w:i/>
                <w:sz w:val="24"/>
              </w:rPr>
            </m:ctrlPr>
          </m:sSubPr>
          <m:e>
            <m:r>
              <w:rPr>
                <w:rFonts w:ascii="Cambria Math" w:hAnsi="Cambria Math"/>
                <w:sz w:val="24"/>
              </w:rPr>
              <m:t>R</m:t>
            </m:r>
          </m:e>
          <m:sub>
            <m:r>
              <w:rPr>
                <w:rFonts w:ascii="Cambria Math" w:hAnsi="Cambria Math"/>
                <w:sz w:val="24"/>
              </w:rPr>
              <m:t>S</m:t>
            </m:r>
          </m:sub>
        </m:sSub>
      </m:oMath>
      <w:r w:rsidR="002B018B">
        <w:rPr>
          <w:sz w:val="24"/>
        </w:rPr>
        <w:t xml:space="preserve"> , </w:t>
      </w:r>
      <w:r w:rsidR="002B018B" w:rsidRPr="002B018B">
        <w:rPr>
          <w:i/>
          <w:sz w:val="24"/>
        </w:rPr>
        <w:t xml:space="preserve">M </w:t>
      </w:r>
      <m:oMath>
        <m:r>
          <w:rPr>
            <w:rFonts w:ascii="Cambria Math" w:hAnsi="Cambria Math"/>
            <w:sz w:val="24"/>
          </w:rPr>
          <m:t xml:space="preserve">≈1,2  </m:t>
        </m:r>
        <m:sSub>
          <m:sSubPr>
            <m:ctrlPr>
              <w:rPr>
                <w:rFonts w:ascii="Cambria Math" w:hAnsi="Cambria Math"/>
                <w:i/>
                <w:sz w:val="24"/>
              </w:rPr>
            </m:ctrlPr>
          </m:sSubPr>
          <m:e>
            <m:r>
              <w:rPr>
                <w:rFonts w:ascii="Cambria Math" w:hAnsi="Cambria Math"/>
                <w:sz w:val="24"/>
              </w:rPr>
              <m:t>M</m:t>
            </m:r>
          </m:e>
          <m:sub>
            <m:r>
              <w:rPr>
                <w:rFonts w:ascii="Cambria Math" w:hAnsi="Cambria Math"/>
                <w:sz w:val="24"/>
              </w:rPr>
              <m:t>S</m:t>
            </m:r>
          </m:sub>
        </m:sSub>
      </m:oMath>
      <w:r w:rsidR="002B018B">
        <w:rPr>
          <w:sz w:val="24"/>
        </w:rPr>
        <w:t xml:space="preserve"> , </w:t>
      </w:r>
      <w:r w:rsidR="002B018B" w:rsidRPr="002B018B">
        <w:rPr>
          <w:i/>
          <w:sz w:val="24"/>
        </w:rPr>
        <w:t xml:space="preserve">r = 130 </w:t>
      </w:r>
      <w:proofErr w:type="gramStart"/>
      <w:r w:rsidR="002B018B" w:rsidRPr="002B018B">
        <w:rPr>
          <w:i/>
          <w:sz w:val="24"/>
        </w:rPr>
        <w:t>pc</w:t>
      </w:r>
      <w:r w:rsidR="002B018B">
        <w:rPr>
          <w:sz w:val="24"/>
        </w:rPr>
        <w:t xml:space="preserve"> .</w:t>
      </w:r>
      <w:proofErr w:type="gramEnd"/>
      <w:r w:rsidR="002B018B">
        <w:rPr>
          <w:sz w:val="24"/>
        </w:rPr>
        <w:t xml:space="preserve"> </w:t>
      </w:r>
      <w:r w:rsidR="00DA4C6E">
        <w:rPr>
          <w:sz w:val="24"/>
        </w:rPr>
        <w:t xml:space="preserve"> </w:t>
      </w:r>
      <w:r>
        <w:rPr>
          <w:sz w:val="24"/>
        </w:rPr>
        <w:t xml:space="preserve">   </w:t>
      </w:r>
    </w:p>
    <w:p w14:paraId="60DA087C" w14:textId="77777777" w:rsidR="00BF4DC0" w:rsidRDefault="00BF4DC0">
      <w:pPr>
        <w:spacing w:line="360" w:lineRule="auto"/>
        <w:jc w:val="both"/>
        <w:rPr>
          <w:sz w:val="24"/>
        </w:rPr>
      </w:pPr>
      <w:r>
        <w:rPr>
          <w:sz w:val="24"/>
        </w:rPr>
        <w:t xml:space="preserve">   Mira</w:t>
      </w:r>
      <w:r w:rsidR="001164A4">
        <w:rPr>
          <w:sz w:val="24"/>
        </w:rPr>
        <w:t xml:space="preserve">, hvězda </w:t>
      </w:r>
      <w:proofErr w:type="gramStart"/>
      <w:r w:rsidR="001164A4">
        <w:rPr>
          <w:sz w:val="24"/>
        </w:rPr>
        <w:t xml:space="preserve">AGB, </w:t>
      </w:r>
      <w:r>
        <w:rPr>
          <w:sz w:val="24"/>
        </w:rPr>
        <w:t xml:space="preserve"> patří</w:t>
      </w:r>
      <w:proofErr w:type="gramEnd"/>
      <w:r>
        <w:rPr>
          <w:sz w:val="24"/>
        </w:rPr>
        <w:t xml:space="preserve"> k sledované skupině hvězd dlouhoperiodických proměnných typu Mira, spektrálních tříd K a M, nejčastěji spektrálních tříd M1 </w:t>
      </w:r>
      <w:r w:rsidR="00812FA1">
        <w:rPr>
          <w:sz w:val="24"/>
        </w:rPr>
        <w:t>-</w:t>
      </w:r>
      <w:r>
        <w:rPr>
          <w:sz w:val="24"/>
        </w:rPr>
        <w:t xml:space="preserve"> M6, zářivých výkonů </w:t>
      </w:r>
      <w:r w:rsidRPr="00D5701B">
        <w:rPr>
          <w:position w:val="-4"/>
          <w:sz w:val="24"/>
        </w:rPr>
        <w:object w:dxaOrig="200" w:dyaOrig="200" w14:anchorId="051462BB">
          <v:shape id="_x0000_i1030" type="#_x0000_t75" style="width:9.75pt;height:9.75pt" o:ole="" fillcolor="window">
            <v:imagedata r:id="rId30" o:title=""/>
          </v:shape>
          <o:OLEObject Type="Embed" ProgID="Equation.3" ShapeID="_x0000_i1030" DrawAspect="Content" ObjectID="_1764051233" r:id="rId32"/>
        </w:object>
      </w:r>
      <w:r>
        <w:rPr>
          <w:sz w:val="24"/>
        </w:rPr>
        <w:t xml:space="preserve"> 10</w:t>
      </w:r>
      <w:r>
        <w:rPr>
          <w:sz w:val="24"/>
          <w:vertAlign w:val="superscript"/>
        </w:rPr>
        <w:t xml:space="preserve">2 – </w:t>
      </w:r>
      <w:smartTag w:uri="urn:schemas-microsoft-com:office:smarttags" w:element="metricconverter">
        <w:smartTagPr>
          <w:attr w:name="ProductID" w:val="3 L"/>
        </w:smartTagPr>
        <w:r>
          <w:rPr>
            <w:sz w:val="24"/>
            <w:vertAlign w:val="superscript"/>
          </w:rPr>
          <w:t xml:space="preserve">3 </w:t>
        </w:r>
        <w:r>
          <w:rPr>
            <w:sz w:val="24"/>
          </w:rPr>
          <w:t>L</w:t>
        </w:r>
      </w:smartTag>
      <w:r>
        <w:rPr>
          <w:sz w:val="24"/>
          <w:vertAlign w:val="subscript"/>
        </w:rPr>
        <w:t xml:space="preserve">S </w:t>
      </w:r>
      <w:r>
        <w:rPr>
          <w:sz w:val="24"/>
        </w:rPr>
        <w:t xml:space="preserve">. Jde o červené obry, veleobry, </w:t>
      </w:r>
      <w:r w:rsidR="00812FA1">
        <w:rPr>
          <w:sz w:val="24"/>
        </w:rPr>
        <w:t>u kterých hoří vodíkový a</w:t>
      </w:r>
      <w:r w:rsidR="001677AC">
        <w:rPr>
          <w:sz w:val="24"/>
        </w:rPr>
        <w:t xml:space="preserve"> héliový</w:t>
      </w:r>
      <w:r w:rsidR="00812FA1">
        <w:rPr>
          <w:sz w:val="24"/>
        </w:rPr>
        <w:t xml:space="preserve"> slupkový zdroj. </w:t>
      </w:r>
      <w:r>
        <w:rPr>
          <w:sz w:val="24"/>
        </w:rPr>
        <w:t xml:space="preserve">Typické teploty </w:t>
      </w:r>
      <w:proofErr w:type="spellStart"/>
      <w:r>
        <w:rPr>
          <w:sz w:val="24"/>
        </w:rPr>
        <w:t>mirid</w:t>
      </w:r>
      <w:proofErr w:type="spellEnd"/>
      <w:r>
        <w:rPr>
          <w:sz w:val="24"/>
        </w:rPr>
        <w:t xml:space="preserve"> jsou řádově </w:t>
      </w:r>
      <w:r w:rsidRPr="00D5701B">
        <w:rPr>
          <w:position w:val="-4"/>
          <w:sz w:val="24"/>
        </w:rPr>
        <w:object w:dxaOrig="200" w:dyaOrig="200" w14:anchorId="7A1C54E8">
          <v:shape id="_x0000_i1031" type="#_x0000_t75" style="width:9.75pt;height:9.75pt" o:ole="" fillcolor="window">
            <v:imagedata r:id="rId30" o:title=""/>
          </v:shape>
          <o:OLEObject Type="Embed" ProgID="Equation.3" ShapeID="_x0000_i1031" DrawAspect="Content" ObjectID="_1764051234" r:id="rId33"/>
        </w:object>
      </w:r>
      <w:r>
        <w:rPr>
          <w:sz w:val="24"/>
        </w:rPr>
        <w:t xml:space="preserve"> </w:t>
      </w:r>
      <w:r w:rsidR="00573786">
        <w:rPr>
          <w:sz w:val="24"/>
        </w:rPr>
        <w:t>3</w:t>
      </w:r>
      <w:r>
        <w:rPr>
          <w:sz w:val="24"/>
        </w:rPr>
        <w:t xml:space="preserve"> 000 K, nejčastější periody pulsací </w:t>
      </w:r>
      <w:r w:rsidR="001677AC">
        <w:rPr>
          <w:sz w:val="24"/>
        </w:rPr>
        <w:t>leží</w:t>
      </w:r>
      <w:r>
        <w:rPr>
          <w:sz w:val="24"/>
        </w:rPr>
        <w:t xml:space="preserve"> přibližně v intervalu </w:t>
      </w:r>
      <w:r>
        <w:rPr>
          <w:sz w:val="24"/>
        </w:rPr>
        <w:lastRenderedPageBreak/>
        <w:t>(</w:t>
      </w:r>
      <w:proofErr w:type="gramStart"/>
      <w:r>
        <w:rPr>
          <w:sz w:val="24"/>
        </w:rPr>
        <w:t xml:space="preserve">100 </w:t>
      </w:r>
      <w:r w:rsidR="001164A4">
        <w:rPr>
          <w:sz w:val="24"/>
        </w:rPr>
        <w:t>-</w:t>
      </w:r>
      <w:r>
        <w:rPr>
          <w:sz w:val="24"/>
        </w:rPr>
        <w:t xml:space="preserve"> 700</w:t>
      </w:r>
      <w:proofErr w:type="gramEnd"/>
      <w:r>
        <w:rPr>
          <w:sz w:val="24"/>
        </w:rPr>
        <w:t xml:space="preserve">) dnů, charakteristická perioda je zhruba 300 dnů. Periody jsou v korelaci se spektrální třídou, chladnější a větší hvězdy se vyznačují delšími periodami pulsací.   </w:t>
      </w:r>
    </w:p>
    <w:p w14:paraId="27846473" w14:textId="77777777" w:rsidR="00BF4DC0" w:rsidRDefault="00BF4DC0">
      <w:pPr>
        <w:spacing w:line="360" w:lineRule="auto"/>
        <w:jc w:val="both"/>
        <w:rPr>
          <w:sz w:val="24"/>
        </w:rPr>
      </w:pPr>
      <w:r>
        <w:rPr>
          <w:sz w:val="24"/>
        </w:rPr>
        <w:t xml:space="preserve">   Zářivé výkony mirid s klesající teplotou narůstají, miridy spektrální třídy M8 se </w:t>
      </w:r>
      <w:proofErr w:type="gramStart"/>
      <w:r>
        <w:rPr>
          <w:sz w:val="24"/>
        </w:rPr>
        <w:t>vyznačují  6</w:t>
      </w:r>
      <w:proofErr w:type="gramEnd"/>
      <w:r w:rsidR="001164A4">
        <w:rPr>
          <w:sz w:val="24"/>
        </w:rPr>
        <w:t>krát</w:t>
      </w:r>
      <w:r>
        <w:rPr>
          <w:sz w:val="24"/>
        </w:rPr>
        <w:t xml:space="preserve"> větší jasností než M1. Z toho vyplývá, že chladnější hvězdy s většími zářivými výkony musí mít větší poloměry, u M1 </w:t>
      </w:r>
      <w:r w:rsidRPr="00D5701B">
        <w:rPr>
          <w:position w:val="-4"/>
          <w:sz w:val="24"/>
        </w:rPr>
        <w:object w:dxaOrig="200" w:dyaOrig="200" w14:anchorId="2BF2323B">
          <v:shape id="_x0000_i1032" type="#_x0000_t75" style="width:9.75pt;height:9.75pt" o:ole="" fillcolor="window">
            <v:imagedata r:id="rId30" o:title=""/>
          </v:shape>
          <o:OLEObject Type="Embed" ProgID="Equation.3" ShapeID="_x0000_i1032" DrawAspect="Content" ObjectID="_1764051235" r:id="rId34"/>
        </w:object>
      </w:r>
      <w:r>
        <w:rPr>
          <w:sz w:val="24"/>
        </w:rPr>
        <w:t xml:space="preserve"> 100 </w:t>
      </w:r>
      <w:proofErr w:type="gramStart"/>
      <w:r>
        <w:rPr>
          <w:sz w:val="24"/>
        </w:rPr>
        <w:t>R</w:t>
      </w:r>
      <w:r>
        <w:rPr>
          <w:sz w:val="24"/>
          <w:vertAlign w:val="subscript"/>
        </w:rPr>
        <w:t>S</w:t>
      </w:r>
      <w:proofErr w:type="gramEnd"/>
      <w:r>
        <w:rPr>
          <w:sz w:val="24"/>
        </w:rPr>
        <w:t xml:space="preserve"> zatímco u M8 </w:t>
      </w:r>
      <w:r w:rsidR="001677AC">
        <w:rPr>
          <w:sz w:val="24"/>
        </w:rPr>
        <w:t>př</w:t>
      </w:r>
      <w:r w:rsidR="001164A4">
        <w:rPr>
          <w:sz w:val="24"/>
        </w:rPr>
        <w:t>i</w:t>
      </w:r>
      <w:r w:rsidR="001677AC">
        <w:rPr>
          <w:sz w:val="24"/>
        </w:rPr>
        <w:t xml:space="preserve">bližně </w:t>
      </w:r>
      <w:r w:rsidRPr="00D5701B">
        <w:rPr>
          <w:position w:val="-4"/>
          <w:sz w:val="24"/>
        </w:rPr>
        <w:object w:dxaOrig="200" w:dyaOrig="200" w14:anchorId="057DD548">
          <v:shape id="_x0000_i1033" type="#_x0000_t75" style="width:9.75pt;height:9.75pt" o:ole="" fillcolor="window">
            <v:imagedata r:id="rId30" o:title=""/>
          </v:shape>
          <o:OLEObject Type="Embed" ProgID="Equation.3" ShapeID="_x0000_i1033" DrawAspect="Content" ObjectID="_1764051236" r:id="rId35"/>
        </w:object>
      </w:r>
      <w:r>
        <w:rPr>
          <w:sz w:val="24"/>
        </w:rPr>
        <w:t xml:space="preserve"> 500 R</w:t>
      </w:r>
      <w:r>
        <w:rPr>
          <w:sz w:val="24"/>
          <w:vertAlign w:val="subscript"/>
        </w:rPr>
        <w:t>S</w:t>
      </w:r>
      <w:r>
        <w:rPr>
          <w:sz w:val="24"/>
        </w:rPr>
        <w:t>.</w:t>
      </w:r>
    </w:p>
    <w:p w14:paraId="1D0E5CBB" w14:textId="77777777" w:rsidR="00BF4DC0" w:rsidRDefault="00BF4DC0">
      <w:pPr>
        <w:spacing w:line="360" w:lineRule="auto"/>
        <w:jc w:val="both"/>
        <w:rPr>
          <w:sz w:val="24"/>
        </w:rPr>
      </w:pPr>
      <w:r>
        <w:rPr>
          <w:sz w:val="24"/>
        </w:rPr>
        <w:t xml:space="preserve">   Ne všechny hvězdy </w:t>
      </w:r>
      <w:r w:rsidR="001D50A3">
        <w:rPr>
          <w:sz w:val="24"/>
        </w:rPr>
        <w:t>-</w:t>
      </w:r>
      <w:r>
        <w:rPr>
          <w:sz w:val="24"/>
        </w:rPr>
        <w:t xml:space="preserve"> obři spektrální třídy M jsou miridy, např. β And M0 III je normálním červeným obrem, bez změn</w:t>
      </w:r>
      <w:r w:rsidR="00185C24">
        <w:rPr>
          <w:sz w:val="24"/>
        </w:rPr>
        <w:t>y</w:t>
      </w:r>
      <w:r>
        <w:rPr>
          <w:sz w:val="24"/>
        </w:rPr>
        <w:t xml:space="preserve"> vnitřní struktury hvězdy nezbytn</w:t>
      </w:r>
      <w:r w:rsidR="00185C24">
        <w:rPr>
          <w:sz w:val="24"/>
        </w:rPr>
        <w:t>é</w:t>
      </w:r>
      <w:r>
        <w:rPr>
          <w:sz w:val="24"/>
        </w:rPr>
        <w:t xml:space="preserve"> pro </w:t>
      </w:r>
      <w:r w:rsidR="001164A4">
        <w:rPr>
          <w:sz w:val="24"/>
        </w:rPr>
        <w:t xml:space="preserve">vznik </w:t>
      </w:r>
      <w:r>
        <w:rPr>
          <w:sz w:val="24"/>
        </w:rPr>
        <w:t>pul</w:t>
      </w:r>
      <w:r w:rsidR="001D027F">
        <w:rPr>
          <w:sz w:val="24"/>
        </w:rPr>
        <w:t>s</w:t>
      </w:r>
      <w:r>
        <w:rPr>
          <w:sz w:val="24"/>
        </w:rPr>
        <w:t>ac</w:t>
      </w:r>
      <w:r w:rsidR="001164A4">
        <w:rPr>
          <w:sz w:val="24"/>
        </w:rPr>
        <w:t>í</w:t>
      </w:r>
      <w:r>
        <w:rPr>
          <w:sz w:val="24"/>
        </w:rPr>
        <w:t xml:space="preserve">.   </w:t>
      </w:r>
    </w:p>
    <w:p w14:paraId="4B083A50" w14:textId="77777777" w:rsidR="00BF4DC0" w:rsidRDefault="00BF4DC0">
      <w:pPr>
        <w:spacing w:line="360" w:lineRule="auto"/>
        <w:jc w:val="both"/>
        <w:rPr>
          <w:sz w:val="24"/>
        </w:rPr>
      </w:pPr>
      <w:r>
        <w:rPr>
          <w:sz w:val="24"/>
        </w:rPr>
        <w:t xml:space="preserve">   </w:t>
      </w:r>
      <w:r w:rsidR="00185C24">
        <w:rPr>
          <w:sz w:val="24"/>
        </w:rPr>
        <w:t>P</w:t>
      </w:r>
      <w:r>
        <w:rPr>
          <w:sz w:val="24"/>
        </w:rPr>
        <w:t>rimárním znakem obrů je proměnnost, sekundárním je ztráta hmoty, což prokazují spektra z optické oblasti spektra. Ještě lepším důkazem tohoto jevu je pozorování v infračervené a rádiové oblasti. V obálkách kolem hvězd se nacházejí prachové částice silikátů a uhlíků. Příkladem jsou OH/IR hvězdy, pojmenované podle silné emise v čarách hydroxylu OH</w:t>
      </w:r>
      <w:r w:rsidR="00064068">
        <w:rPr>
          <w:sz w:val="24"/>
        </w:rPr>
        <w:t xml:space="preserve">, λ ≈ 18 cm, </w:t>
      </w:r>
      <w:r>
        <w:rPr>
          <w:sz w:val="24"/>
        </w:rPr>
        <w:t>vyzařování v infračervené oblasti. U uhlíkových hvězd, které jsou bohaté na molekuly, můžeme identifikovat na 20 různých typů molekul, i komplikovaných, jako CH</w:t>
      </w:r>
      <w:r>
        <w:rPr>
          <w:sz w:val="24"/>
          <w:vertAlign w:val="subscript"/>
        </w:rPr>
        <w:t>3</w:t>
      </w:r>
      <w:r>
        <w:rPr>
          <w:sz w:val="24"/>
        </w:rPr>
        <w:t xml:space="preserve">CN. Rychlost úbytku hmoty a formování obálek, ve kterých se takové molekuly vytvářejí, může dosáhnout až 10 </w:t>
      </w:r>
      <w:r>
        <w:rPr>
          <w:sz w:val="24"/>
          <w:vertAlign w:val="superscript"/>
        </w:rPr>
        <w:t>–</w:t>
      </w:r>
      <w:proofErr w:type="gramStart"/>
      <w:r>
        <w:rPr>
          <w:sz w:val="24"/>
          <w:vertAlign w:val="superscript"/>
        </w:rPr>
        <w:t xml:space="preserve">5 </w:t>
      </w:r>
      <w:r>
        <w:rPr>
          <w:sz w:val="24"/>
        </w:rPr>
        <w:t xml:space="preserve"> M</w:t>
      </w:r>
      <w:proofErr w:type="gramEnd"/>
      <w:r>
        <w:rPr>
          <w:sz w:val="24"/>
        </w:rPr>
        <w:t xml:space="preserve"> </w:t>
      </w:r>
      <w:r>
        <w:rPr>
          <w:sz w:val="24"/>
          <w:vertAlign w:val="subscript"/>
        </w:rPr>
        <w:t>S</w:t>
      </w:r>
      <w:r>
        <w:rPr>
          <w:sz w:val="24"/>
        </w:rPr>
        <w:t xml:space="preserve"> /rok.   </w:t>
      </w:r>
    </w:p>
    <w:p w14:paraId="15B1FABD" w14:textId="77777777" w:rsidR="00BF4DC0" w:rsidRDefault="00BF4DC0">
      <w:pPr>
        <w:spacing w:line="360" w:lineRule="auto"/>
        <w:jc w:val="both"/>
        <w:rPr>
          <w:sz w:val="24"/>
        </w:rPr>
      </w:pPr>
      <w:r>
        <w:rPr>
          <w:sz w:val="24"/>
        </w:rPr>
        <w:t xml:space="preserve">   V uvedených chladných hvězdách s velkými poloměry vznikají v jejich nitrech různé prvky, dochází tak ke změnám chemického složení. V mnoha z nich probíhá </w:t>
      </w:r>
      <w:proofErr w:type="gramStart"/>
      <w:r>
        <w:rPr>
          <w:sz w:val="24"/>
        </w:rPr>
        <w:t>tzv. ,,promíchávání</w:t>
      </w:r>
      <w:proofErr w:type="gramEnd"/>
      <w:r>
        <w:rPr>
          <w:sz w:val="24"/>
        </w:rPr>
        <w:t xml:space="preserve">“, obohacování povrchových vrstev prvky vznikajícími při termonukleárních reakcích v nitru. Uhlíkové hvězdy jsou čistým produktem těchto procesů, prvky jsou vytvářeny při hoření helia v nitrech hvězd. </w:t>
      </w:r>
    </w:p>
    <w:p w14:paraId="67ECD8CF" w14:textId="77777777" w:rsidR="00BF4DC0" w:rsidRDefault="00BF4DC0">
      <w:pPr>
        <w:spacing w:line="360" w:lineRule="auto"/>
        <w:jc w:val="both"/>
        <w:rPr>
          <w:sz w:val="24"/>
        </w:rPr>
      </w:pPr>
      <w:r>
        <w:rPr>
          <w:sz w:val="24"/>
        </w:rPr>
        <w:t xml:space="preserve">    Vývojovou etapou obrů respektive veleobrů hvězdy procházejí relativně rychle, </w:t>
      </w:r>
      <w:proofErr w:type="gramStart"/>
      <w:r>
        <w:rPr>
          <w:sz w:val="24"/>
        </w:rPr>
        <w:t>zhruba  (</w:t>
      </w:r>
      <w:proofErr w:type="gramEnd"/>
      <w:r>
        <w:rPr>
          <w:sz w:val="24"/>
        </w:rPr>
        <w:t xml:space="preserve">10 – 100) milionů roků, následně se mění na </w:t>
      </w:r>
      <w:r w:rsidR="00A81318">
        <w:rPr>
          <w:sz w:val="24"/>
        </w:rPr>
        <w:t>planetární mlhoviny</w:t>
      </w:r>
      <w:r w:rsidR="00DC397E">
        <w:rPr>
          <w:sz w:val="24"/>
        </w:rPr>
        <w:t xml:space="preserve"> a později na</w:t>
      </w:r>
      <w:r w:rsidR="00A81318">
        <w:rPr>
          <w:sz w:val="24"/>
        </w:rPr>
        <w:t xml:space="preserve"> </w:t>
      </w:r>
      <w:r>
        <w:rPr>
          <w:sz w:val="24"/>
        </w:rPr>
        <w:t xml:space="preserve">bílé trpaslíky či neutronové hvězdy. </w:t>
      </w:r>
    </w:p>
    <w:p w14:paraId="0446673A" w14:textId="77777777" w:rsidR="00BF4DC0" w:rsidRDefault="00BF4DC0">
      <w:pPr>
        <w:spacing w:line="360" w:lineRule="auto"/>
        <w:jc w:val="both"/>
        <w:rPr>
          <w:sz w:val="24"/>
        </w:rPr>
      </w:pPr>
      <w:r>
        <w:rPr>
          <w:b/>
          <w:sz w:val="24"/>
        </w:rPr>
        <w:t xml:space="preserve">   Spektrální třídy L, T</w:t>
      </w:r>
      <w:r w:rsidR="002051FB">
        <w:rPr>
          <w:b/>
          <w:sz w:val="24"/>
        </w:rPr>
        <w:t>, Y</w:t>
      </w:r>
      <w:r>
        <w:rPr>
          <w:sz w:val="24"/>
        </w:rPr>
        <w:t xml:space="preserve"> </w:t>
      </w:r>
      <w:r>
        <w:rPr>
          <w:b/>
          <w:sz w:val="24"/>
        </w:rPr>
        <w:t>patří především hnědým trpaslíkům</w:t>
      </w:r>
      <w:r>
        <w:rPr>
          <w:sz w:val="24"/>
        </w:rPr>
        <w:t>. Jde o hvězdy s extrémně malými poloměry, s</w:t>
      </w:r>
      <w:r w:rsidR="002051FB">
        <w:rPr>
          <w:sz w:val="24"/>
        </w:rPr>
        <w:t xml:space="preserve"> velmi nízkými </w:t>
      </w:r>
      <w:r>
        <w:rPr>
          <w:sz w:val="24"/>
        </w:rPr>
        <w:t>teplot</w:t>
      </w:r>
      <w:r w:rsidR="002051FB">
        <w:rPr>
          <w:sz w:val="24"/>
        </w:rPr>
        <w:t>ami</w:t>
      </w:r>
      <w:r w:rsidR="009B7B2F">
        <w:rPr>
          <w:sz w:val="24"/>
        </w:rPr>
        <w:t>, u třídy Y</w:t>
      </w:r>
      <w:r>
        <w:rPr>
          <w:sz w:val="24"/>
        </w:rPr>
        <w:t xml:space="preserve"> </w:t>
      </w:r>
      <w:r w:rsidR="00376538" w:rsidRPr="00D5701B">
        <w:rPr>
          <w:position w:val="-4"/>
          <w:sz w:val="24"/>
        </w:rPr>
        <w:object w:dxaOrig="200" w:dyaOrig="200" w14:anchorId="476BE873">
          <v:shape id="_x0000_i1034" type="#_x0000_t75" style="width:9.75pt;height:9.75pt" o:ole="" fillcolor="window">
            <v:imagedata r:id="rId30" o:title=""/>
          </v:shape>
          <o:OLEObject Type="Embed" ProgID="Equation.3" ShapeID="_x0000_i1034" DrawAspect="Content" ObjectID="_1764051237" r:id="rId36"/>
        </w:object>
      </w:r>
      <w:r w:rsidR="00A8406E">
        <w:rPr>
          <w:sz w:val="24"/>
        </w:rPr>
        <w:t>6</w:t>
      </w:r>
      <w:r>
        <w:rPr>
          <w:sz w:val="24"/>
        </w:rPr>
        <w:t>00 K, zářivým výkonem 10</w:t>
      </w:r>
      <w:r>
        <w:rPr>
          <w:sz w:val="24"/>
          <w:vertAlign w:val="superscript"/>
        </w:rPr>
        <w:t>–</w:t>
      </w:r>
      <w:proofErr w:type="gramStart"/>
      <w:r>
        <w:rPr>
          <w:sz w:val="24"/>
          <w:vertAlign w:val="superscript"/>
        </w:rPr>
        <w:t xml:space="preserve">6 </w:t>
      </w:r>
      <w:r>
        <w:rPr>
          <w:sz w:val="24"/>
        </w:rPr>
        <w:t xml:space="preserve"> L</w:t>
      </w:r>
      <w:r>
        <w:rPr>
          <w:sz w:val="24"/>
          <w:vertAlign w:val="subscript"/>
        </w:rPr>
        <w:t>S</w:t>
      </w:r>
      <w:proofErr w:type="gramEnd"/>
      <w:r>
        <w:rPr>
          <w:sz w:val="24"/>
          <w:vertAlign w:val="subscript"/>
        </w:rPr>
        <w:t xml:space="preserve"> </w:t>
      </w:r>
      <w:r w:rsidR="00D53ED0" w:rsidRPr="00D53ED0">
        <w:rPr>
          <w:sz w:val="24"/>
        </w:rPr>
        <w:t xml:space="preserve"> </w:t>
      </w:r>
      <w:r w:rsidR="00D53ED0">
        <w:rPr>
          <w:sz w:val="24"/>
        </w:rPr>
        <w:t>známe jich již desetitisíce.</w:t>
      </w:r>
    </w:p>
    <w:p w14:paraId="1BF2D05F" w14:textId="77777777" w:rsidR="00BF4DC0" w:rsidRDefault="00BF4DC0">
      <w:pPr>
        <w:spacing w:line="360" w:lineRule="auto"/>
        <w:jc w:val="both"/>
        <w:rPr>
          <w:sz w:val="24"/>
        </w:rPr>
      </w:pPr>
    </w:p>
    <w:p w14:paraId="4D309E1C" w14:textId="77777777" w:rsidR="00BF4DC0" w:rsidRDefault="00BF4DC0">
      <w:pPr>
        <w:numPr>
          <w:ilvl w:val="0"/>
          <w:numId w:val="6"/>
        </w:numPr>
        <w:jc w:val="center"/>
        <w:rPr>
          <w:sz w:val="28"/>
        </w:rPr>
      </w:pPr>
      <w:r>
        <w:rPr>
          <w:sz w:val="28"/>
        </w:rPr>
        <w:t xml:space="preserve">Hvězdy do příchodu na hlavní posloupnost </w:t>
      </w:r>
    </w:p>
    <w:p w14:paraId="5D2E6A97" w14:textId="77777777" w:rsidR="00BF4DC0" w:rsidRDefault="00BF4DC0">
      <w:pPr>
        <w:jc w:val="center"/>
        <w:rPr>
          <w:b/>
          <w:sz w:val="24"/>
        </w:rPr>
      </w:pPr>
    </w:p>
    <w:p w14:paraId="58BC1B90" w14:textId="77777777" w:rsidR="00BF4DC0" w:rsidRDefault="00BF4DC0">
      <w:pPr>
        <w:spacing w:line="360" w:lineRule="auto"/>
        <w:jc w:val="both"/>
        <w:rPr>
          <w:sz w:val="24"/>
        </w:rPr>
      </w:pPr>
      <w:r>
        <w:rPr>
          <w:sz w:val="24"/>
        </w:rPr>
        <w:t xml:space="preserve">   Objasnění základních vlastností hvězd vyžaduje pochopení způsobu jejich vzniku. Teprve v posledních desetiletích zásluhou výpočt</w:t>
      </w:r>
      <w:r w:rsidR="00185C24">
        <w:rPr>
          <w:sz w:val="24"/>
        </w:rPr>
        <w:t xml:space="preserve">ů </w:t>
      </w:r>
      <w:r>
        <w:rPr>
          <w:sz w:val="24"/>
        </w:rPr>
        <w:t>teoretických modelů gravitačně kolabujících mračen</w:t>
      </w:r>
      <w:r w:rsidR="00505F6F">
        <w:rPr>
          <w:sz w:val="24"/>
        </w:rPr>
        <w:t xml:space="preserve"> a </w:t>
      </w:r>
      <w:r>
        <w:rPr>
          <w:sz w:val="24"/>
        </w:rPr>
        <w:t xml:space="preserve">možnostem pozorování vedle optické </w:t>
      </w:r>
      <w:r w:rsidR="00DA4C6E">
        <w:rPr>
          <w:sz w:val="24"/>
        </w:rPr>
        <w:t xml:space="preserve">i </w:t>
      </w:r>
      <w:r>
        <w:rPr>
          <w:sz w:val="24"/>
        </w:rPr>
        <w:t>v</w:t>
      </w:r>
      <w:r w:rsidR="004D22C6">
        <w:rPr>
          <w:sz w:val="24"/>
        </w:rPr>
        <w:t> </w:t>
      </w:r>
      <w:r>
        <w:rPr>
          <w:sz w:val="24"/>
        </w:rPr>
        <w:t>infračervené</w:t>
      </w:r>
      <w:r w:rsidR="004D22C6">
        <w:rPr>
          <w:sz w:val="24"/>
        </w:rPr>
        <w:t>,</w:t>
      </w:r>
      <w:r>
        <w:rPr>
          <w:sz w:val="24"/>
        </w:rPr>
        <w:t xml:space="preserve"> mikrovlnné </w:t>
      </w:r>
      <w:r w:rsidR="002C69CB">
        <w:rPr>
          <w:sz w:val="24"/>
        </w:rPr>
        <w:t xml:space="preserve">a rádiové </w:t>
      </w:r>
      <w:r>
        <w:rPr>
          <w:sz w:val="24"/>
        </w:rPr>
        <w:t xml:space="preserve">oblasti spektra byly pochopeny kvantitativní znaky procesu vzniku a formování hvězd.   </w:t>
      </w:r>
    </w:p>
    <w:p w14:paraId="437A550E" w14:textId="77777777" w:rsidR="00880345" w:rsidRDefault="00880345">
      <w:pPr>
        <w:spacing w:line="360" w:lineRule="auto"/>
        <w:jc w:val="both"/>
        <w:rPr>
          <w:sz w:val="24"/>
        </w:rPr>
      </w:pPr>
      <w:r>
        <w:rPr>
          <w:sz w:val="24"/>
        </w:rPr>
        <w:lastRenderedPageBreak/>
        <w:t xml:space="preserve">   Mračno mezihvězdného plynu a prachu je gravitačně vázanou soustavou, celková mechanická energie </w:t>
      </w:r>
      <w:r w:rsidRPr="00880345">
        <w:rPr>
          <w:i/>
          <w:sz w:val="24"/>
        </w:rPr>
        <w:t>E</w:t>
      </w:r>
      <w:r>
        <w:rPr>
          <w:sz w:val="24"/>
        </w:rPr>
        <w:t xml:space="preserve"> všech částic tvořících mračno</w:t>
      </w:r>
      <w:r w:rsidR="00185C24">
        <w:rPr>
          <w:sz w:val="24"/>
        </w:rPr>
        <w:t xml:space="preserve"> </w:t>
      </w:r>
      <w:r>
        <w:rPr>
          <w:sz w:val="24"/>
        </w:rPr>
        <w:t xml:space="preserve">je záporná. Gravitační potenciální energie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m:t>
            </m:r>
          </m:sub>
        </m:sSub>
      </m:oMath>
      <w:r>
        <w:rPr>
          <w:sz w:val="24"/>
        </w:rPr>
        <w:t xml:space="preserve">  je v absolutní hodnotě větší než kinetická energie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k</m:t>
            </m:r>
          </m:sub>
        </m:sSub>
      </m:oMath>
      <w:r>
        <w:rPr>
          <w:sz w:val="24"/>
        </w:rPr>
        <w:t xml:space="preserve">  jejich tepelného pohybu. Smršťování vede</w:t>
      </w:r>
      <w:r w:rsidR="00165EB2">
        <w:rPr>
          <w:sz w:val="24"/>
        </w:rPr>
        <w:t xml:space="preserve"> </w:t>
      </w:r>
      <w:r>
        <w:rPr>
          <w:sz w:val="24"/>
        </w:rPr>
        <w:t xml:space="preserve">k zahřívání mračna,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m:t>
            </m:r>
          </m:sub>
        </m:sSub>
      </m:oMath>
      <w:r>
        <w:rPr>
          <w:sz w:val="24"/>
        </w:rPr>
        <w:t xml:space="preserve">  se st</w:t>
      </w:r>
      <w:r w:rsidR="0010187E">
        <w:rPr>
          <w:sz w:val="24"/>
        </w:rPr>
        <w:t>á</w:t>
      </w:r>
      <w:r>
        <w:rPr>
          <w:sz w:val="24"/>
        </w:rPr>
        <w:t xml:space="preserve">vá ještě </w:t>
      </w:r>
      <w:proofErr w:type="gramStart"/>
      <w:r>
        <w:rPr>
          <w:sz w:val="24"/>
        </w:rPr>
        <w:t>více zápornější</w:t>
      </w:r>
      <w:proofErr w:type="gramEnd"/>
      <w:r>
        <w:rPr>
          <w:sz w:val="24"/>
        </w:rPr>
        <w:t xml:space="preserve">, narůstající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k</m:t>
            </m:r>
          </m:sub>
        </m:sSub>
        <m:r>
          <w:rPr>
            <w:rFonts w:ascii="Cambria Math" w:hAnsi="Cambria Math"/>
            <w:sz w:val="24"/>
          </w:rPr>
          <m:t xml:space="preserve"> </m:t>
        </m:r>
      </m:oMath>
      <w:r>
        <w:rPr>
          <w:sz w:val="24"/>
        </w:rPr>
        <w:t xml:space="preserve"> pohybu částic zase kladná. </w:t>
      </w:r>
      <w:r w:rsidR="00165EB2">
        <w:rPr>
          <w:sz w:val="24"/>
        </w:rPr>
        <w:t xml:space="preserve"> Platí </w:t>
      </w:r>
      <m:oMath>
        <m:r>
          <w:rPr>
            <w:rFonts w:ascii="Cambria Math" w:hAnsi="Cambria Math"/>
            <w:sz w:val="24"/>
          </w:rPr>
          <m:t xml:space="preserve">E= </m:t>
        </m:r>
        <m:sSub>
          <m:sSubPr>
            <m:ctrlPr>
              <w:rPr>
                <w:rFonts w:ascii="Cambria Math" w:hAnsi="Cambria Math"/>
                <w:i/>
                <w:sz w:val="24"/>
              </w:rPr>
            </m:ctrlPr>
          </m:sSubPr>
          <m:e>
            <m:r>
              <w:rPr>
                <w:rFonts w:ascii="Cambria Math" w:hAnsi="Cambria Math"/>
                <w:sz w:val="24"/>
              </w:rPr>
              <m:t>E</m:t>
            </m:r>
          </m:e>
          <m:sub>
            <m:r>
              <w:rPr>
                <w:rFonts w:ascii="Cambria Math" w:hAnsi="Cambria Math"/>
                <w:sz w:val="24"/>
              </w:rPr>
              <m:t>k</m:t>
            </m:r>
          </m:sub>
        </m:sSub>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E</m:t>
            </m:r>
          </m:e>
          <m:sub>
            <m:r>
              <w:rPr>
                <w:rFonts w:ascii="Cambria Math" w:hAnsi="Cambria Math"/>
                <w:sz w:val="24"/>
              </w:rPr>
              <m:t>p</m:t>
            </m:r>
          </m:sub>
        </m:sSub>
      </m:oMath>
      <w:r w:rsidR="00165EB2">
        <w:rPr>
          <w:sz w:val="24"/>
        </w:rPr>
        <w:t xml:space="preserve"> , </w:t>
      </w:r>
      <m:oMath>
        <m:r>
          <w:rPr>
            <w:rFonts w:ascii="Cambria Math" w:hAnsi="Cambria Math"/>
            <w:sz w:val="24"/>
          </w:rPr>
          <m:t>E &lt;0.</m:t>
        </m:r>
      </m:oMath>
      <w:r w:rsidR="00165EB2">
        <w:rPr>
          <w:sz w:val="24"/>
        </w:rPr>
        <w:t xml:space="preserve"> Smršťování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 xml:space="preserve">k  </m:t>
            </m:r>
          </m:sub>
        </m:sSub>
        <m:r>
          <w:rPr>
            <w:rFonts w:ascii="Cambria Math" w:hAnsi="Cambria Math"/>
            <w:sz w:val="24"/>
          </w:rPr>
          <m:t>↑</m:t>
        </m:r>
      </m:oMath>
      <w:r w:rsidR="00165EB2">
        <w:rPr>
          <w:sz w:val="24"/>
        </w:rPr>
        <w:t xml:space="preserve"> ,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m:t>
            </m:r>
          </m:sub>
        </m:sSub>
        <m:r>
          <w:rPr>
            <w:rFonts w:ascii="Cambria Math" w:hAnsi="Cambria Math"/>
            <w:sz w:val="24"/>
          </w:rPr>
          <m:t xml:space="preserve"> ↓</m:t>
        </m:r>
      </m:oMath>
      <w:r w:rsidR="00165EB2">
        <w:rPr>
          <w:sz w:val="24"/>
        </w:rPr>
        <w:t xml:space="preserve"> , </w:t>
      </w:r>
      <m:oMath>
        <m:f>
          <m:fPr>
            <m:ctrlPr>
              <w:rPr>
                <w:rFonts w:ascii="Cambria Math" w:hAnsi="Cambria Math"/>
                <w:i/>
                <w:sz w:val="24"/>
              </w:rPr>
            </m:ctrlPr>
          </m:fPr>
          <m:num>
            <m:r>
              <w:rPr>
                <w:rFonts w:ascii="Cambria Math" w:hAnsi="Cambria Math"/>
                <w:sz w:val="24"/>
              </w:rPr>
              <m:t>dE</m:t>
            </m:r>
          </m:num>
          <m:den>
            <m:r>
              <w:rPr>
                <w:rFonts w:ascii="Cambria Math" w:hAnsi="Cambria Math"/>
                <w:sz w:val="24"/>
              </w:rPr>
              <m:t>dt</m:t>
            </m:r>
          </m:den>
        </m:f>
        <m:r>
          <w:rPr>
            <w:rFonts w:ascii="Cambria Math" w:hAnsi="Cambria Math"/>
            <w:sz w:val="24"/>
          </w:rPr>
          <m:t>= -L</m:t>
        </m:r>
      </m:oMath>
      <w:r w:rsidR="00165EB2">
        <w:rPr>
          <w:sz w:val="24"/>
        </w:rPr>
        <w:t xml:space="preserve"> . </w:t>
      </w:r>
    </w:p>
    <w:p w14:paraId="471DC996" w14:textId="77777777" w:rsidR="008F1112" w:rsidRDefault="008F1112" w:rsidP="008F1112">
      <w:pPr>
        <w:spacing w:line="360" w:lineRule="auto"/>
        <w:jc w:val="both"/>
        <w:rPr>
          <w:b/>
          <w:sz w:val="28"/>
          <w:szCs w:val="28"/>
        </w:rPr>
      </w:pPr>
      <w:r>
        <w:rPr>
          <w:sz w:val="24"/>
        </w:rPr>
        <w:t xml:space="preserve">   Odvození podmínky vzniku hvězd při izotermické</w:t>
      </w:r>
      <w:r w:rsidR="007B4EA8">
        <w:rPr>
          <w:sz w:val="24"/>
        </w:rPr>
        <w:t>m</w:t>
      </w:r>
      <w:r>
        <w:rPr>
          <w:sz w:val="24"/>
        </w:rPr>
        <w:t xml:space="preserve"> </w:t>
      </w:r>
      <w:r w:rsidR="006753C8">
        <w:rPr>
          <w:sz w:val="24"/>
        </w:rPr>
        <w:t xml:space="preserve">smršťování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m:t>
            </m:r>
          </m:sub>
        </m:sSub>
      </m:oMath>
      <w:r>
        <w:rPr>
          <w:sz w:val="24"/>
        </w:rPr>
        <w:t xml:space="preserve"> = - </w:t>
      </w:r>
      <m:oMath>
        <m:f>
          <m:fPr>
            <m:ctrlPr>
              <w:rPr>
                <w:rFonts w:ascii="Cambria Math" w:hAnsi="Cambria Math"/>
                <w:i/>
                <w:sz w:val="24"/>
              </w:rPr>
            </m:ctrlPr>
          </m:fPr>
          <m:num>
            <m:r>
              <w:rPr>
                <w:rFonts w:ascii="Cambria Math" w:hAnsi="Cambria Math"/>
                <w:sz w:val="24"/>
              </w:rPr>
              <m:t>3</m:t>
            </m:r>
          </m:num>
          <m:den>
            <m:r>
              <w:rPr>
                <w:rFonts w:ascii="Cambria Math" w:hAnsi="Cambria Math"/>
                <w:sz w:val="24"/>
              </w:rPr>
              <m:t>5</m:t>
            </m:r>
          </m:den>
        </m:f>
        <m:r>
          <w:rPr>
            <w:rFonts w:ascii="Cambria Math" w:hAnsi="Cambria Math"/>
            <w:sz w:val="24"/>
          </w:rPr>
          <m:t xml:space="preserve"> </m:t>
        </m:r>
        <m:f>
          <m:fPr>
            <m:ctrlPr>
              <w:rPr>
                <w:rFonts w:ascii="Cambria Math" w:hAnsi="Cambria Math"/>
                <w:i/>
                <w:sz w:val="24"/>
              </w:rPr>
            </m:ctrlPr>
          </m:fPr>
          <m:num>
            <m:r>
              <w:rPr>
                <w:rFonts w:ascii="Cambria Math" w:hAnsi="Cambria Math"/>
                <w:sz w:val="24"/>
              </w:rPr>
              <m:t>G</m:t>
            </m:r>
            <m:sSup>
              <m:sSupPr>
                <m:ctrlPr>
                  <w:rPr>
                    <w:rFonts w:ascii="Cambria Math" w:hAnsi="Cambria Math"/>
                    <w:i/>
                    <w:sz w:val="24"/>
                  </w:rPr>
                </m:ctrlPr>
              </m:sSupPr>
              <m:e>
                <m:r>
                  <w:rPr>
                    <w:rFonts w:ascii="Cambria Math" w:hAnsi="Cambria Math"/>
                    <w:sz w:val="24"/>
                  </w:rPr>
                  <m:t>M</m:t>
                </m:r>
              </m:e>
              <m:sup>
                <m:r>
                  <w:rPr>
                    <w:rFonts w:ascii="Cambria Math" w:hAnsi="Cambria Math"/>
                    <w:sz w:val="24"/>
                  </w:rPr>
                  <m:t>2</m:t>
                </m:r>
              </m:sup>
            </m:sSup>
          </m:num>
          <m:den>
            <m:r>
              <w:rPr>
                <w:rFonts w:ascii="Cambria Math" w:hAnsi="Cambria Math"/>
                <w:sz w:val="24"/>
              </w:rPr>
              <m:t>R</m:t>
            </m:r>
          </m:den>
        </m:f>
      </m:oMath>
      <w:r>
        <w:rPr>
          <w:sz w:val="24"/>
        </w:rPr>
        <w:t xml:space="preserve"> ,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k</m:t>
            </m:r>
          </m:sub>
        </m:sSub>
        <m:r>
          <w:rPr>
            <w:rFonts w:ascii="Cambria Math" w:hAnsi="Cambria Math"/>
            <w:sz w:val="24"/>
          </w:rPr>
          <m:t xml:space="preserve">= </m:t>
        </m:r>
        <m:f>
          <m:fPr>
            <m:ctrlPr>
              <w:rPr>
                <w:rFonts w:ascii="Cambria Math" w:hAnsi="Cambria Math"/>
                <w:i/>
                <w:sz w:val="24"/>
              </w:rPr>
            </m:ctrlPr>
          </m:fPr>
          <m:num>
            <m:r>
              <w:rPr>
                <w:rFonts w:ascii="Cambria Math" w:hAnsi="Cambria Math"/>
                <w:sz w:val="24"/>
              </w:rPr>
              <m:t>3</m:t>
            </m:r>
          </m:num>
          <m:den>
            <m:r>
              <w:rPr>
                <w:rFonts w:ascii="Cambria Math" w:hAnsi="Cambria Math"/>
                <w:sz w:val="24"/>
              </w:rPr>
              <m:t>2</m:t>
            </m:r>
          </m:den>
        </m:f>
        <m:r>
          <w:rPr>
            <w:rFonts w:ascii="Cambria Math" w:hAnsi="Cambria Math"/>
            <w:sz w:val="24"/>
          </w:rPr>
          <m:t xml:space="preserve"> NkT</m:t>
        </m:r>
      </m:oMath>
      <w:r>
        <w:rPr>
          <w:sz w:val="24"/>
        </w:rPr>
        <w:t xml:space="preserve">. Platí zjednodušená viriálová věta </w:t>
      </w:r>
      <m:oMath>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E</m:t>
                </m:r>
              </m:e>
              <m:sub>
                <m:r>
                  <w:rPr>
                    <w:rFonts w:ascii="Cambria Math" w:hAnsi="Cambria Math"/>
                    <w:sz w:val="24"/>
                  </w:rPr>
                  <m:t>k</m:t>
                </m:r>
              </m:sub>
            </m:sSub>
          </m:e>
        </m:d>
        <m:r>
          <w:rPr>
            <w:rFonts w:ascii="Cambria Math" w:hAnsi="Cambria Math"/>
            <w:sz w:val="24"/>
          </w:rPr>
          <m:t xml:space="preserve">= - </m:t>
        </m:r>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r>
          <w:rPr>
            <w:rFonts w:ascii="Cambria Math" w:hAnsi="Cambria Math"/>
            <w:sz w:val="24"/>
          </w:rPr>
          <m:t xml:space="preserve"> </m:t>
        </m:r>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E</m:t>
                </m:r>
              </m:e>
              <m:sub>
                <m:r>
                  <w:rPr>
                    <w:rFonts w:ascii="Cambria Math" w:hAnsi="Cambria Math"/>
                    <w:sz w:val="24"/>
                  </w:rPr>
                  <m:t>p</m:t>
                </m:r>
              </m:sub>
            </m:sSub>
          </m:e>
        </m:d>
      </m:oMath>
      <w:r>
        <w:rPr>
          <w:sz w:val="24"/>
        </w:rPr>
        <w:t xml:space="preserve"> , po dosazení </w:t>
      </w:r>
      <m:oMath>
        <m:r>
          <w:rPr>
            <w:rFonts w:ascii="Cambria Math" w:hAnsi="Cambria Math"/>
            <w:sz w:val="24"/>
          </w:rPr>
          <m:t xml:space="preserve">3NkT= - </m:t>
        </m:r>
        <m:f>
          <m:fPr>
            <m:ctrlPr>
              <w:rPr>
                <w:rFonts w:ascii="Cambria Math" w:hAnsi="Cambria Math"/>
                <w:i/>
                <w:sz w:val="24"/>
              </w:rPr>
            </m:ctrlPr>
          </m:fPr>
          <m:num>
            <m:r>
              <w:rPr>
                <w:rFonts w:ascii="Cambria Math" w:hAnsi="Cambria Math"/>
                <w:sz w:val="24"/>
              </w:rPr>
              <m:t>3</m:t>
            </m:r>
          </m:num>
          <m:den>
            <m:r>
              <w:rPr>
                <w:rFonts w:ascii="Cambria Math" w:hAnsi="Cambria Math"/>
                <w:sz w:val="24"/>
              </w:rPr>
              <m:t>5</m:t>
            </m:r>
          </m:den>
        </m:f>
        <m:r>
          <w:rPr>
            <w:rFonts w:ascii="Cambria Math" w:hAnsi="Cambria Math"/>
            <w:sz w:val="24"/>
          </w:rPr>
          <m:t xml:space="preserve"> </m:t>
        </m:r>
        <m:f>
          <m:fPr>
            <m:ctrlPr>
              <w:rPr>
                <w:rFonts w:ascii="Cambria Math" w:hAnsi="Cambria Math"/>
                <w:i/>
                <w:sz w:val="24"/>
              </w:rPr>
            </m:ctrlPr>
          </m:fPr>
          <m:num>
            <m:r>
              <w:rPr>
                <w:rFonts w:ascii="Cambria Math" w:hAnsi="Cambria Math"/>
                <w:sz w:val="24"/>
              </w:rPr>
              <m:t>G</m:t>
            </m:r>
            <m:sSup>
              <m:sSupPr>
                <m:ctrlPr>
                  <w:rPr>
                    <w:rFonts w:ascii="Cambria Math" w:hAnsi="Cambria Math"/>
                    <w:i/>
                    <w:sz w:val="24"/>
                  </w:rPr>
                </m:ctrlPr>
              </m:sSupPr>
              <m:e>
                <m:r>
                  <w:rPr>
                    <w:rFonts w:ascii="Cambria Math" w:hAnsi="Cambria Math"/>
                    <w:sz w:val="24"/>
                  </w:rPr>
                  <m:t>M</m:t>
                </m:r>
              </m:e>
              <m:sup>
                <m:r>
                  <w:rPr>
                    <w:rFonts w:ascii="Cambria Math" w:hAnsi="Cambria Math"/>
                    <w:sz w:val="24"/>
                  </w:rPr>
                  <m:t>2</m:t>
                </m:r>
              </m:sup>
            </m:sSup>
          </m:num>
          <m:den>
            <m:r>
              <w:rPr>
                <w:rFonts w:ascii="Cambria Math" w:hAnsi="Cambria Math"/>
                <w:sz w:val="24"/>
              </w:rPr>
              <m:t>R</m:t>
            </m:r>
          </m:den>
        </m:f>
      </m:oMath>
      <w:r>
        <w:rPr>
          <w:sz w:val="24"/>
        </w:rPr>
        <w:t xml:space="preserve"> ,  při </w:t>
      </w:r>
      <m:oMath>
        <m:r>
          <w:rPr>
            <w:rFonts w:ascii="Cambria Math" w:hAnsi="Cambria Math"/>
            <w:sz w:val="24"/>
          </w:rPr>
          <m:t xml:space="preserve">N= </m:t>
        </m:r>
        <m:f>
          <m:fPr>
            <m:ctrlPr>
              <w:rPr>
                <w:rFonts w:ascii="Cambria Math" w:hAnsi="Cambria Math"/>
                <w:i/>
                <w:sz w:val="24"/>
              </w:rPr>
            </m:ctrlPr>
          </m:fPr>
          <m:num>
            <m:r>
              <w:rPr>
                <w:rFonts w:ascii="Cambria Math" w:hAnsi="Cambria Math"/>
                <w:sz w:val="24"/>
              </w:rPr>
              <m:t>M</m:t>
            </m:r>
          </m:num>
          <m:den>
            <m:r>
              <w:rPr>
                <w:rFonts w:ascii="Cambria Math" w:hAnsi="Cambria Math"/>
                <w:sz w:val="24"/>
              </w:rPr>
              <m:t>μ</m:t>
            </m:r>
          </m:den>
        </m:f>
      </m:oMath>
      <w:r>
        <w:rPr>
          <w:sz w:val="24"/>
        </w:rPr>
        <w:t xml:space="preserve"> , obdržíme Jeansovu délku a hmotnost</w:t>
      </w:r>
      <w:r w:rsidR="00091AE5">
        <w:rPr>
          <w:sz w:val="24"/>
        </w:rPr>
        <w:t>,</w:t>
      </w:r>
      <w:r>
        <w:rPr>
          <w:sz w:val="24"/>
        </w:rPr>
        <w:t xml:space="preserv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J</m:t>
            </m:r>
          </m:sub>
        </m:sSub>
        <m:r>
          <w:rPr>
            <w:rFonts w:ascii="Cambria Math" w:hAnsi="Cambria Math"/>
            <w:sz w:val="24"/>
          </w:rPr>
          <m:t xml:space="preserve">= </m:t>
        </m:r>
        <m:sSup>
          <m:sSupPr>
            <m:ctrlPr>
              <w:rPr>
                <w:rFonts w:ascii="Cambria Math" w:hAnsi="Cambria Math"/>
                <w:i/>
                <w:sz w:val="24"/>
              </w:rPr>
            </m:ctrlPr>
          </m:sSupPr>
          <m:e>
            <m:d>
              <m:dPr>
                <m:ctrlPr>
                  <w:rPr>
                    <w:rFonts w:ascii="Cambria Math" w:hAnsi="Cambria Math"/>
                    <w:i/>
                    <w:sz w:val="24"/>
                  </w:rPr>
                </m:ctrlPr>
              </m:dPr>
              <m:e>
                <m:f>
                  <m:fPr>
                    <m:ctrlPr>
                      <w:rPr>
                        <w:rFonts w:ascii="Cambria Math" w:hAnsi="Cambria Math"/>
                        <w:i/>
                        <w:sz w:val="24"/>
                      </w:rPr>
                    </m:ctrlPr>
                  </m:fPr>
                  <m:num>
                    <m:r>
                      <w:rPr>
                        <w:rFonts w:ascii="Cambria Math" w:hAnsi="Cambria Math"/>
                        <w:sz w:val="24"/>
                      </w:rPr>
                      <m:t>3M</m:t>
                    </m:r>
                  </m:num>
                  <m:den>
                    <m:r>
                      <w:rPr>
                        <w:rFonts w:ascii="Cambria Math" w:hAnsi="Cambria Math"/>
                        <w:sz w:val="24"/>
                      </w:rPr>
                      <m:t>4πρ</m:t>
                    </m:r>
                  </m:den>
                </m:f>
              </m:e>
            </m:d>
          </m:e>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p>
      </m:oMath>
      <w:r>
        <w:rPr>
          <w:sz w:val="24"/>
        </w:rPr>
        <w:t xml:space="preserve"> ,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J</m:t>
            </m:r>
          </m:sub>
        </m:sSub>
        <m:r>
          <w:rPr>
            <w:rFonts w:ascii="Cambria Math" w:hAnsi="Cambria Math"/>
            <w:sz w:val="24"/>
          </w:rPr>
          <m:t xml:space="preserve">= </m:t>
        </m:r>
        <m:sSup>
          <m:sSupPr>
            <m:ctrlPr>
              <w:rPr>
                <w:rFonts w:ascii="Cambria Math" w:hAnsi="Cambria Math"/>
                <w:i/>
                <w:sz w:val="24"/>
              </w:rPr>
            </m:ctrlPr>
          </m:sSupPr>
          <m:e>
            <m:d>
              <m:dPr>
                <m:ctrlPr>
                  <w:rPr>
                    <w:rFonts w:ascii="Cambria Math" w:hAnsi="Cambria Math"/>
                    <w:i/>
                    <w:sz w:val="24"/>
                  </w:rPr>
                </m:ctrlPr>
              </m:dPr>
              <m:e>
                <m:f>
                  <m:fPr>
                    <m:ctrlPr>
                      <w:rPr>
                        <w:rFonts w:ascii="Cambria Math" w:hAnsi="Cambria Math"/>
                        <w:i/>
                        <w:sz w:val="24"/>
                      </w:rPr>
                    </m:ctrlPr>
                  </m:fPr>
                  <m:num>
                    <m:r>
                      <w:rPr>
                        <w:rFonts w:ascii="Cambria Math" w:hAnsi="Cambria Math"/>
                        <w:sz w:val="24"/>
                      </w:rPr>
                      <m:t>5kT</m:t>
                    </m:r>
                  </m:num>
                  <m:den>
                    <m:r>
                      <w:rPr>
                        <w:rFonts w:ascii="Cambria Math" w:hAnsi="Cambria Math"/>
                        <w:sz w:val="24"/>
                      </w:rPr>
                      <m:t>Gμ</m:t>
                    </m:r>
                  </m:den>
                </m:f>
              </m:e>
            </m:d>
          </m:e>
          <m:sup>
            <m:f>
              <m:fPr>
                <m:ctrlPr>
                  <w:rPr>
                    <w:rFonts w:ascii="Cambria Math" w:hAnsi="Cambria Math"/>
                    <w:i/>
                    <w:sz w:val="24"/>
                  </w:rPr>
                </m:ctrlPr>
              </m:fPr>
              <m:num>
                <m:r>
                  <w:rPr>
                    <w:rFonts w:ascii="Cambria Math" w:hAnsi="Cambria Math"/>
                    <w:sz w:val="24"/>
                  </w:rPr>
                  <m:t>3</m:t>
                </m:r>
              </m:num>
              <m:den>
                <m:r>
                  <w:rPr>
                    <w:rFonts w:ascii="Cambria Math" w:hAnsi="Cambria Math"/>
                    <w:sz w:val="24"/>
                  </w:rPr>
                  <m:t>2</m:t>
                </m:r>
              </m:den>
            </m:f>
          </m:sup>
        </m:sSup>
        <m:r>
          <w:rPr>
            <w:rFonts w:ascii="Cambria Math" w:hAnsi="Cambria Math"/>
            <w:sz w:val="24"/>
          </w:rPr>
          <m:t xml:space="preserve"> </m:t>
        </m:r>
        <m:sSup>
          <m:sSupPr>
            <m:ctrlPr>
              <w:rPr>
                <w:rFonts w:ascii="Cambria Math" w:hAnsi="Cambria Math"/>
                <w:i/>
                <w:sz w:val="24"/>
              </w:rPr>
            </m:ctrlPr>
          </m:sSupPr>
          <m:e>
            <m:d>
              <m:dPr>
                <m:ctrlPr>
                  <w:rPr>
                    <w:rFonts w:ascii="Cambria Math" w:hAnsi="Cambria Math"/>
                    <w:i/>
                    <w:sz w:val="24"/>
                  </w:rPr>
                </m:ctrlPr>
              </m:dPr>
              <m:e>
                <m:f>
                  <m:fPr>
                    <m:ctrlPr>
                      <w:rPr>
                        <w:rFonts w:ascii="Cambria Math" w:hAnsi="Cambria Math"/>
                        <w:i/>
                        <w:sz w:val="24"/>
                      </w:rPr>
                    </m:ctrlPr>
                  </m:fPr>
                  <m:num>
                    <m:r>
                      <w:rPr>
                        <w:rFonts w:ascii="Cambria Math" w:hAnsi="Cambria Math"/>
                        <w:sz w:val="24"/>
                      </w:rPr>
                      <m:t>3</m:t>
                    </m:r>
                  </m:num>
                  <m:den>
                    <m:r>
                      <w:rPr>
                        <w:rFonts w:ascii="Cambria Math" w:hAnsi="Cambria Math"/>
                        <w:sz w:val="24"/>
                      </w:rPr>
                      <m:t>4πρ</m:t>
                    </m:r>
                  </m:den>
                </m:f>
              </m:e>
            </m:d>
          </m:e>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p>
      </m:oMath>
      <w:r>
        <w:rPr>
          <w:sz w:val="24"/>
        </w:rPr>
        <w:t xml:space="preserve"> .  Při gravitačním smršťování musí platit </w:t>
      </w:r>
      <m:oMath>
        <m:r>
          <w:rPr>
            <w:rFonts w:ascii="Cambria Math" w:hAnsi="Cambria Math"/>
            <w:sz w:val="24"/>
          </w:rPr>
          <m:t xml:space="preserve">M </m:t>
        </m:r>
      </m:oMath>
      <w:r w:rsidRPr="00185C24">
        <w:rPr>
          <w:sz w:val="28"/>
          <w:szCs w:val="28"/>
        </w:rPr>
        <w:t xml:space="preserve"> &gt;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J</m:t>
            </m:r>
          </m:sub>
        </m:sSub>
      </m:oMath>
      <w:r>
        <w:rPr>
          <w:b/>
          <w:sz w:val="28"/>
          <w:szCs w:val="28"/>
        </w:rPr>
        <w:t xml:space="preserve"> .</w:t>
      </w:r>
    </w:p>
    <w:p w14:paraId="5CCB4E9D" w14:textId="77777777" w:rsidR="008F1112" w:rsidRDefault="008F1112">
      <w:pPr>
        <w:spacing w:line="360" w:lineRule="auto"/>
        <w:jc w:val="both"/>
        <w:rPr>
          <w:sz w:val="24"/>
        </w:rPr>
      </w:pPr>
      <w:r>
        <w:rPr>
          <w:b/>
          <w:sz w:val="28"/>
          <w:szCs w:val="28"/>
        </w:rPr>
        <w:t xml:space="preserve">   </w:t>
      </w:r>
      <w:r w:rsidRPr="008F1112">
        <w:rPr>
          <w:sz w:val="24"/>
          <w:szCs w:val="24"/>
        </w:rPr>
        <w:t xml:space="preserve">Viriálová věta </w:t>
      </w:r>
      <w:r>
        <w:rPr>
          <w:sz w:val="24"/>
          <w:szCs w:val="24"/>
        </w:rPr>
        <w:t xml:space="preserve">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Pr>
          <w:sz w:val="24"/>
          <w:szCs w:val="24"/>
        </w:rPr>
        <w:t xml:space="preserve"> </w:t>
      </w:r>
      <m:oMath>
        <m:d>
          <m:dPr>
            <m:begChr m:val="〈"/>
            <m:endChr m:val="〉"/>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I</m:t>
                </m:r>
              </m:num>
              <m:den>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den>
            </m:f>
          </m:e>
        </m:d>
        <m:r>
          <w:rPr>
            <w:rFonts w:ascii="Cambria Math" w:hAnsi="Cambria Math"/>
            <w:sz w:val="24"/>
            <w:szCs w:val="24"/>
          </w:rPr>
          <m:t xml:space="preserve">=2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k</m:t>
                </m:r>
              </m:sub>
            </m:sSub>
          </m:e>
        </m:d>
        <m:r>
          <w:rPr>
            <w:rFonts w:ascii="Cambria Math" w:hAnsi="Cambria Math"/>
            <w:sz w:val="24"/>
            <w:szCs w:val="24"/>
          </w:rPr>
          <m:t xml:space="preserve">+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p</m:t>
                </m:r>
              </m:sub>
            </m:sSub>
          </m:e>
        </m:d>
      </m:oMath>
      <w:r w:rsidR="00A00C65">
        <w:rPr>
          <w:sz w:val="24"/>
          <w:szCs w:val="24"/>
        </w:rPr>
        <w:t xml:space="preserve">, </w:t>
      </w:r>
      <w:r w:rsidR="00685683" w:rsidRPr="00185C24">
        <w:rPr>
          <w:sz w:val="24"/>
          <w:szCs w:val="24"/>
        </w:rPr>
        <w:t>R.</w:t>
      </w:r>
      <w:r w:rsidRPr="00185C24">
        <w:rPr>
          <w:sz w:val="24"/>
          <w:szCs w:val="24"/>
        </w:rPr>
        <w:t xml:space="preserve"> C</w:t>
      </w:r>
      <w:r w:rsidR="00A00C65" w:rsidRPr="00185C24">
        <w:rPr>
          <w:sz w:val="24"/>
          <w:szCs w:val="24"/>
        </w:rPr>
        <w:t>lausis</w:t>
      </w:r>
      <w:r w:rsidR="00685683" w:rsidRPr="00185C24">
        <w:rPr>
          <w:sz w:val="24"/>
          <w:szCs w:val="24"/>
        </w:rPr>
        <w:t xml:space="preserve"> r. 1870</w:t>
      </w:r>
      <w:r w:rsidR="00A00C65" w:rsidRPr="00185C24">
        <w:rPr>
          <w:sz w:val="24"/>
          <w:szCs w:val="24"/>
        </w:rPr>
        <w:t>.</w:t>
      </w:r>
      <w:r w:rsidR="00A00C65">
        <w:rPr>
          <w:sz w:val="24"/>
          <w:szCs w:val="24"/>
        </w:rPr>
        <w:t xml:space="preserve"> Druhou derivaci časové změny momentu setrvačnosti soustavy částic při periodickém pohybu částic v omezené oblasti prostoru lze zanedbávat. Ze statistické termodynamiky platí </w:t>
      </w:r>
      <m:oMath>
        <m:r>
          <w:rPr>
            <w:rFonts w:ascii="Cambria Math" w:hAnsi="Cambria Math"/>
            <w:sz w:val="24"/>
            <w:szCs w:val="24"/>
          </w:rPr>
          <m:t xml:space="preserve">3 </m:t>
        </m:r>
        <m:d>
          <m:dPr>
            <m:ctrlPr>
              <w:rPr>
                <w:rFonts w:ascii="Cambria Math" w:hAnsi="Cambria Math"/>
                <w:i/>
                <w:sz w:val="24"/>
                <w:szCs w:val="24"/>
              </w:rPr>
            </m:ctrlPr>
          </m:dPr>
          <m:e>
            <m:r>
              <w:rPr>
                <w:rFonts w:ascii="Cambria Math" w:hAnsi="Cambria Math"/>
                <w:sz w:val="24"/>
                <w:szCs w:val="24"/>
              </w:rPr>
              <m:t>γ-1</m:t>
            </m:r>
          </m:e>
        </m:d>
      </m:oMath>
      <w:r w:rsidR="00A00C65">
        <w:rPr>
          <w:sz w:val="24"/>
          <w:szCs w:val="24"/>
        </w:rPr>
        <w:t xml:space="preserve"> </w:t>
      </w:r>
      <m:oMath>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k</m:t>
                </m:r>
              </m:sub>
            </m:sSub>
          </m:e>
        </m:d>
        <m:r>
          <w:rPr>
            <w:rFonts w:ascii="Cambria Math" w:hAnsi="Cambria Math"/>
            <w:sz w:val="24"/>
            <w:szCs w:val="24"/>
          </w:rPr>
          <m:t xml:space="preserve">+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p</m:t>
                </m:r>
              </m:sub>
            </m:sSub>
          </m:e>
        </m:d>
      </m:oMath>
      <w:r>
        <w:rPr>
          <w:sz w:val="24"/>
          <w:szCs w:val="24"/>
        </w:rPr>
        <w:t xml:space="preserve"> </w:t>
      </w:r>
      <w:r w:rsidR="00A00C65">
        <w:rPr>
          <w:sz w:val="24"/>
          <w:szCs w:val="24"/>
        </w:rPr>
        <w:t xml:space="preserve">, při </w:t>
      </w:r>
      <m:oMath>
        <m:r>
          <w:rPr>
            <w:rFonts w:ascii="Cambria Math" w:hAnsi="Cambria Math"/>
            <w:sz w:val="24"/>
            <w:szCs w:val="24"/>
          </w:rPr>
          <m:t xml:space="preserve">γ= </m:t>
        </m:r>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3</m:t>
            </m:r>
          </m:den>
        </m:f>
      </m:oMath>
      <w:r w:rsidR="00A00C65">
        <w:rPr>
          <w:sz w:val="24"/>
          <w:szCs w:val="24"/>
        </w:rPr>
        <w:t xml:space="preserve"> za předpokladu gravitačního působení platí jednoduchý tvar </w:t>
      </w:r>
      <m:oMath>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k</m:t>
                </m:r>
              </m:sub>
            </m:sSub>
          </m:e>
        </m:d>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 xml:space="preserve">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p</m:t>
                </m:r>
              </m:sub>
            </m:sSub>
          </m:e>
        </m:d>
      </m:oMath>
      <w:r w:rsidR="00A00C65">
        <w:rPr>
          <w:sz w:val="24"/>
          <w:szCs w:val="24"/>
        </w:rPr>
        <w:t xml:space="preserve">. </w:t>
      </w:r>
      <w:r w:rsidR="0018743F">
        <w:rPr>
          <w:sz w:val="24"/>
          <w:szCs w:val="24"/>
        </w:rPr>
        <w:t xml:space="preserve">Pro celkovou energii platí   </w:t>
      </w:r>
      <m:oMath>
        <m:d>
          <m:dPr>
            <m:begChr m:val="〈"/>
            <m:endChr m:val="〉"/>
            <m:ctrlPr>
              <w:rPr>
                <w:rFonts w:ascii="Cambria Math" w:hAnsi="Cambria Math"/>
                <w:i/>
                <w:sz w:val="24"/>
                <w:szCs w:val="24"/>
              </w:rPr>
            </m:ctrlPr>
          </m:dPr>
          <m:e>
            <m:r>
              <w:rPr>
                <w:rFonts w:ascii="Cambria Math" w:hAnsi="Cambria Math"/>
                <w:sz w:val="24"/>
                <w:szCs w:val="24"/>
              </w:rPr>
              <m:t>E</m:t>
            </m:r>
          </m:e>
        </m:d>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 xml:space="preserve">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p</m:t>
                </m:r>
              </m:sub>
            </m:sSub>
          </m:e>
        </m:d>
        <m:r>
          <w:rPr>
            <w:rFonts w:ascii="Cambria Math" w:hAnsi="Cambria Math"/>
            <w:sz w:val="24"/>
            <w:szCs w:val="24"/>
          </w:rPr>
          <m:t xml:space="preserve">= -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k</m:t>
                </m:r>
              </m:sub>
            </m:sSub>
          </m:e>
        </m:d>
      </m:oMath>
      <w:r w:rsidR="00685683">
        <w:rPr>
          <w:sz w:val="24"/>
          <w:szCs w:val="24"/>
        </w:rPr>
        <w:t xml:space="preserve"> </w:t>
      </w:r>
      <w:r w:rsidR="00091AE5">
        <w:rPr>
          <w:sz w:val="24"/>
          <w:szCs w:val="24"/>
        </w:rPr>
        <w:t xml:space="preserve">. </w:t>
      </w:r>
      <w:r w:rsidR="00685683" w:rsidRPr="00185C24">
        <w:rPr>
          <w:sz w:val="24"/>
          <w:szCs w:val="24"/>
        </w:rPr>
        <w:t xml:space="preserve">S. Chandrasekhar, E. Fermi </w:t>
      </w:r>
      <w:r w:rsidR="007B4EA8">
        <w:rPr>
          <w:sz w:val="24"/>
          <w:szCs w:val="24"/>
        </w:rPr>
        <w:t xml:space="preserve">r. </w:t>
      </w:r>
      <w:r w:rsidR="00685683" w:rsidRPr="00185C24">
        <w:rPr>
          <w:sz w:val="24"/>
          <w:szCs w:val="24"/>
        </w:rPr>
        <w:t>1953</w:t>
      </w:r>
      <w:r w:rsidR="00685683">
        <w:rPr>
          <w:sz w:val="24"/>
          <w:szCs w:val="24"/>
        </w:rPr>
        <w:t xml:space="preserve"> </w:t>
      </w:r>
      <w:proofErr w:type="gramStart"/>
      <w:r w:rsidR="00875186">
        <w:rPr>
          <w:sz w:val="24"/>
          <w:szCs w:val="24"/>
        </w:rPr>
        <w:t xml:space="preserve">doplnili </w:t>
      </w:r>
      <w:r w:rsidR="00685683">
        <w:rPr>
          <w:sz w:val="24"/>
          <w:szCs w:val="24"/>
        </w:rPr>
        <w:t xml:space="preserve"> zobecněný</w:t>
      </w:r>
      <w:proofErr w:type="gramEnd"/>
      <w:r w:rsidR="00685683">
        <w:rPr>
          <w:sz w:val="24"/>
          <w:szCs w:val="24"/>
        </w:rPr>
        <w:t xml:space="preserve"> tvar viriálové věty, zahrnující dále magnetická pole, turbulentní pohyby. </w:t>
      </w:r>
      <w:r w:rsidR="007B4EA8">
        <w:rPr>
          <w:sz w:val="24"/>
          <w:szCs w:val="24"/>
        </w:rPr>
        <w:t xml:space="preserve"> </w:t>
      </w:r>
    </w:p>
    <w:p w14:paraId="7E93D60A" w14:textId="77777777" w:rsidR="00CE4CF9" w:rsidRDefault="00D53ED0">
      <w:pPr>
        <w:spacing w:line="360" w:lineRule="auto"/>
        <w:jc w:val="both"/>
        <w:rPr>
          <w:sz w:val="24"/>
        </w:rPr>
      </w:pPr>
      <w:r>
        <w:rPr>
          <w:sz w:val="24"/>
        </w:rPr>
        <w:t xml:space="preserve">   První fáze vzniku hvězd probíhá volným pádem částic na střed gravitace, charakteristický čas je dán vztahem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vol</m:t>
            </m:r>
          </m:sub>
        </m:sSub>
      </m:oMath>
      <w:r>
        <w:rPr>
          <w:sz w:val="24"/>
        </w:rPr>
        <w:t xml:space="preserve"> = </w:t>
      </w:r>
      <m:oMath>
        <m:rad>
          <m:radPr>
            <m:degHide m:val="1"/>
            <m:ctrlPr>
              <w:rPr>
                <w:rFonts w:ascii="Cambria Math" w:hAnsi="Cambria Math"/>
                <w:i/>
                <w:sz w:val="24"/>
              </w:rPr>
            </m:ctrlPr>
          </m:radPr>
          <m:deg/>
          <m:e>
            <m:f>
              <m:fPr>
                <m:ctrlPr>
                  <w:rPr>
                    <w:rFonts w:ascii="Cambria Math" w:hAnsi="Cambria Math"/>
                    <w:i/>
                    <w:sz w:val="24"/>
                  </w:rPr>
                </m:ctrlPr>
              </m:fPr>
              <m:num>
                <m:r>
                  <w:rPr>
                    <w:rFonts w:ascii="Cambria Math" w:hAnsi="Cambria Math"/>
                    <w:sz w:val="24"/>
                  </w:rPr>
                  <m:t>3π</m:t>
                </m:r>
              </m:num>
              <m:den>
                <m:r>
                  <w:rPr>
                    <w:rFonts w:ascii="Cambria Math" w:hAnsi="Cambria Math"/>
                    <w:sz w:val="24"/>
                  </w:rPr>
                  <m:t>32Gρ</m:t>
                </m:r>
              </m:den>
            </m:f>
          </m:e>
        </m:rad>
      </m:oMath>
      <w:r>
        <w:rPr>
          <w:sz w:val="24"/>
        </w:rPr>
        <w:t xml:space="preserve"> . Pro mračno vodíku o hustotě </w:t>
      </w:r>
      <m:oMath>
        <m:r>
          <w:rPr>
            <w:rFonts w:ascii="Cambria Math" w:hAnsi="Cambria Math"/>
            <w:sz w:val="24"/>
          </w:rPr>
          <m:t>3,3.</m:t>
        </m:r>
        <m:sSup>
          <m:sSupPr>
            <m:ctrlPr>
              <w:rPr>
                <w:rFonts w:ascii="Cambria Math" w:hAnsi="Cambria Math"/>
                <w:i/>
                <w:sz w:val="24"/>
              </w:rPr>
            </m:ctrlPr>
          </m:sSupPr>
          <m:e>
            <m:r>
              <w:rPr>
                <w:rFonts w:ascii="Cambria Math" w:hAnsi="Cambria Math"/>
                <w:sz w:val="24"/>
              </w:rPr>
              <m:t>10</m:t>
            </m:r>
          </m:e>
          <m:sup>
            <m:r>
              <w:rPr>
                <w:rFonts w:ascii="Cambria Math" w:hAnsi="Cambria Math"/>
                <w:sz w:val="24"/>
              </w:rPr>
              <m:t>-17</m:t>
            </m:r>
          </m:sup>
        </m:sSup>
        <m:r>
          <w:rPr>
            <w:rFonts w:ascii="Cambria Math" w:hAnsi="Cambria Math"/>
            <w:sz w:val="24"/>
          </w:rPr>
          <m:t xml:space="preserve"> kg.</m:t>
        </m:r>
        <m:sSup>
          <m:sSupPr>
            <m:ctrlPr>
              <w:rPr>
                <w:rFonts w:ascii="Cambria Math" w:hAnsi="Cambria Math"/>
                <w:i/>
                <w:sz w:val="24"/>
              </w:rPr>
            </m:ctrlPr>
          </m:sSupPr>
          <m:e>
            <m:r>
              <w:rPr>
                <w:rFonts w:ascii="Cambria Math" w:hAnsi="Cambria Math"/>
                <w:sz w:val="24"/>
              </w:rPr>
              <m:t>m</m:t>
            </m:r>
          </m:e>
          <m:sup>
            <m:r>
              <w:rPr>
                <w:rFonts w:ascii="Cambria Math" w:hAnsi="Cambria Math"/>
                <w:sz w:val="24"/>
              </w:rPr>
              <m:t>-3</m:t>
            </m:r>
          </m:sup>
        </m:sSup>
      </m:oMath>
      <w:r>
        <w:rPr>
          <w:sz w:val="24"/>
        </w:rPr>
        <w:t xml:space="preserve"> bude trvat zhroucení zhruba 350 000 roků. </w:t>
      </w:r>
    </w:p>
    <w:p w14:paraId="08874B40" w14:textId="77777777" w:rsidR="00D53ED0" w:rsidRDefault="00CE4CF9">
      <w:pPr>
        <w:spacing w:line="360" w:lineRule="auto"/>
        <w:jc w:val="both"/>
        <w:rPr>
          <w:sz w:val="24"/>
        </w:rPr>
      </w:pPr>
      <w:r>
        <w:rPr>
          <w:sz w:val="24"/>
        </w:rPr>
        <w:t xml:space="preserve">   Následuje fáze </w:t>
      </w:r>
      <w:r w:rsidR="00880345">
        <w:rPr>
          <w:sz w:val="24"/>
        </w:rPr>
        <w:t xml:space="preserve">tzv. </w:t>
      </w:r>
      <w:r>
        <w:rPr>
          <w:sz w:val="24"/>
        </w:rPr>
        <w:t>pomalejšího smršťování</w:t>
      </w:r>
      <w:r w:rsidR="00880345">
        <w:rPr>
          <w:sz w:val="24"/>
        </w:rPr>
        <w:t xml:space="preserve"> kvazistacionárního smršťování</w:t>
      </w:r>
      <w:r>
        <w:rPr>
          <w:sz w:val="24"/>
        </w:rPr>
        <w:t xml:space="preserve">, </w:t>
      </w:r>
      <w:r w:rsidR="00880345">
        <w:rPr>
          <w:sz w:val="24"/>
        </w:rPr>
        <w:t xml:space="preserve">kdy dochází k zahřívání zejména centrálních částí protohvězd, které se </w:t>
      </w:r>
      <w:r w:rsidR="003943C5">
        <w:rPr>
          <w:sz w:val="24"/>
        </w:rPr>
        <w:t xml:space="preserve">pozvolna </w:t>
      </w:r>
      <w:r w:rsidR="00880345">
        <w:rPr>
          <w:sz w:val="24"/>
        </w:rPr>
        <w:t>mění na hvězdy.</w:t>
      </w:r>
      <w:r w:rsidR="00165EB2">
        <w:rPr>
          <w:sz w:val="24"/>
        </w:rPr>
        <w:t xml:space="preserve"> </w:t>
      </w:r>
      <w:r w:rsidR="002A5240">
        <w:rPr>
          <w:sz w:val="24"/>
        </w:rPr>
        <w:t>Charakteristický čas</w:t>
      </w:r>
      <w:r w:rsidR="00091AE5">
        <w:rPr>
          <w:sz w:val="24"/>
        </w:rPr>
        <w:t xml:space="preserve">, </w:t>
      </w:r>
      <w:r w:rsidR="00185C24">
        <w:rPr>
          <w:sz w:val="24"/>
        </w:rPr>
        <w:t xml:space="preserve">tzv. Kelvinova-Helmholtzova časová škála, je </w:t>
      </w:r>
      <w:r w:rsidR="00091AE5">
        <w:rPr>
          <w:sz w:val="24"/>
        </w:rPr>
        <w:t>doba d</w:t>
      </w:r>
      <w:r w:rsidR="00185C24">
        <w:rPr>
          <w:sz w:val="24"/>
        </w:rPr>
        <w:t>aná</w:t>
      </w:r>
      <w:r w:rsidR="00091AE5">
        <w:rPr>
          <w:sz w:val="24"/>
        </w:rPr>
        <w:t xml:space="preserve"> poměrem vyzářené energie během kolapsu</w:t>
      </w:r>
      <w:r w:rsidR="00B33DA4">
        <w:rPr>
          <w:sz w:val="24"/>
        </w:rPr>
        <w:t xml:space="preserve"> a stře</w:t>
      </w:r>
      <w:r w:rsidR="00DE45E0">
        <w:rPr>
          <w:sz w:val="24"/>
        </w:rPr>
        <w:t>d</w:t>
      </w:r>
      <w:r w:rsidR="00B33DA4">
        <w:rPr>
          <w:sz w:val="24"/>
        </w:rPr>
        <w:t>ního zářivého výkonu Slunce</w:t>
      </w:r>
      <w:r w:rsidR="00091AE5">
        <w:rPr>
          <w:sz w:val="24"/>
        </w:rPr>
        <w:t>,</w:t>
      </w:r>
      <w:r w:rsidR="002A5240">
        <w:rPr>
          <w:sz w:val="24"/>
        </w:rPr>
        <w:t xml:space="preserve"> </w:t>
      </w:r>
      <w:r w:rsidR="00091AE5">
        <w:rPr>
          <w:sz w:val="24"/>
        </w:rPr>
        <w:t xml:space="preserve"> </w:t>
      </w:r>
      <m:oMath>
        <m:sSub>
          <m:sSubPr>
            <m:ctrlPr>
              <w:rPr>
                <w:rFonts w:ascii="Cambria Math" w:hAnsi="Cambria Math"/>
                <w:i/>
                <w:sz w:val="24"/>
              </w:rPr>
            </m:ctrlPr>
          </m:sSubPr>
          <m:e>
            <m:r>
              <w:rPr>
                <w:rFonts w:ascii="Cambria Math" w:hAnsi="Cambria Math"/>
                <w:sz w:val="24"/>
              </w:rPr>
              <m:t>τ</m:t>
            </m:r>
          </m:e>
          <m:sub>
            <m:r>
              <w:rPr>
                <w:rFonts w:ascii="Cambria Math" w:hAnsi="Cambria Math"/>
                <w:sz w:val="24"/>
              </w:rPr>
              <m:t xml:space="preserve">KH </m:t>
            </m:r>
          </m:sub>
        </m:sSub>
        <m:r>
          <w:rPr>
            <w:rFonts w:ascii="Cambria Math" w:hAnsi="Cambria Math"/>
            <w:sz w:val="24"/>
          </w:rPr>
          <m:t xml:space="preserve">= </m:t>
        </m:r>
        <m:f>
          <m:fPr>
            <m:ctrlPr>
              <w:rPr>
                <w:rFonts w:ascii="Cambria Math" w:hAnsi="Cambria Math"/>
                <w:i/>
                <w:sz w:val="24"/>
              </w:rPr>
            </m:ctrlPr>
          </m:fPr>
          <m:num>
            <m:r>
              <w:rPr>
                <w:rFonts w:ascii="Cambria Math" w:hAnsi="Cambria Math"/>
                <w:sz w:val="24"/>
              </w:rPr>
              <m:t>α</m:t>
            </m:r>
          </m:num>
          <m:den>
            <m:r>
              <w:rPr>
                <w:rFonts w:ascii="Cambria Math" w:hAnsi="Cambria Math"/>
                <w:sz w:val="24"/>
              </w:rPr>
              <m:t>2</m:t>
            </m:r>
          </m:den>
        </m:f>
        <m:r>
          <w:rPr>
            <w:rFonts w:ascii="Cambria Math" w:hAnsi="Cambria Math"/>
            <w:sz w:val="24"/>
          </w:rPr>
          <m:t xml:space="preserve"> G </m:t>
        </m:r>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M</m:t>
                </m:r>
              </m:e>
              <m:sup>
                <m:r>
                  <w:rPr>
                    <w:rFonts w:ascii="Cambria Math" w:hAnsi="Cambria Math"/>
                    <w:sz w:val="24"/>
                  </w:rPr>
                  <m:t>2</m:t>
                </m:r>
              </m:sup>
            </m:sSup>
          </m:num>
          <m:den>
            <m:r>
              <w:rPr>
                <w:rFonts w:ascii="Cambria Math" w:hAnsi="Cambria Math"/>
                <w:sz w:val="24"/>
              </w:rPr>
              <m:t>LR</m:t>
            </m:r>
          </m:den>
        </m:f>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2,6.10</m:t>
            </m:r>
          </m:e>
          <m:sup>
            <m:r>
              <w:rPr>
                <w:rFonts w:ascii="Cambria Math" w:hAnsi="Cambria Math"/>
                <w:sz w:val="24"/>
              </w:rPr>
              <m:t>7</m:t>
            </m:r>
          </m:sup>
        </m:sSup>
        <m:r>
          <w:rPr>
            <w:rFonts w:ascii="Cambria Math" w:hAnsi="Cambria Math"/>
            <w:sz w:val="24"/>
          </w:rPr>
          <m:t xml:space="preserve"> </m:t>
        </m:r>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M</m:t>
                </m:r>
              </m:e>
              <m:sup>
                <m:r>
                  <w:rPr>
                    <w:rFonts w:ascii="Cambria Math" w:hAnsi="Cambria Math"/>
                    <w:sz w:val="24"/>
                  </w:rPr>
                  <m:t>2</m:t>
                </m:r>
              </m:sup>
            </m:sSup>
            <m:r>
              <w:rPr>
                <w:rFonts w:ascii="Cambria Math" w:hAnsi="Cambria Math"/>
                <w:sz w:val="24"/>
              </w:rPr>
              <m:t xml:space="preserve"> </m:t>
            </m:r>
          </m:num>
          <m:den>
            <m:r>
              <w:rPr>
                <w:rFonts w:ascii="Cambria Math" w:hAnsi="Cambria Math"/>
                <w:sz w:val="24"/>
              </w:rPr>
              <m:t xml:space="preserve">LR </m:t>
            </m:r>
          </m:den>
        </m:f>
      </m:oMath>
      <w:r w:rsidR="00091AE5">
        <w:rPr>
          <w:sz w:val="24"/>
        </w:rPr>
        <w:t>, kde hmotnost, zářivý výkon a poloměr jsou vyjádřeny v</w:t>
      </w:r>
      <w:r w:rsidR="00A5108A">
        <w:rPr>
          <w:sz w:val="24"/>
        </w:rPr>
        <w:t xml:space="preserve"> adekvátních </w:t>
      </w:r>
      <w:r w:rsidR="00091AE5">
        <w:rPr>
          <w:sz w:val="24"/>
        </w:rPr>
        <w:t xml:space="preserve">jednotkách </w:t>
      </w:r>
      <w:r w:rsidR="00A5108A">
        <w:rPr>
          <w:sz w:val="24"/>
        </w:rPr>
        <w:t>S</w:t>
      </w:r>
      <w:r w:rsidR="00091AE5">
        <w:rPr>
          <w:sz w:val="24"/>
        </w:rPr>
        <w:t xml:space="preserve">lunce. </w:t>
      </w:r>
      <w:r w:rsidR="00185C24">
        <w:rPr>
          <w:sz w:val="24"/>
        </w:rPr>
        <w:t xml:space="preserve">Platí </w:t>
      </w:r>
      <m:oMath>
        <m:sSub>
          <m:sSubPr>
            <m:ctrlPr>
              <w:rPr>
                <w:rFonts w:ascii="Cambria Math" w:hAnsi="Cambria Math"/>
                <w:i/>
                <w:sz w:val="24"/>
              </w:rPr>
            </m:ctrlPr>
          </m:sSubPr>
          <m:e>
            <m:r>
              <w:rPr>
                <w:rFonts w:ascii="Cambria Math" w:hAnsi="Cambria Math"/>
                <w:sz w:val="24"/>
              </w:rPr>
              <m:t>τ</m:t>
            </m:r>
          </m:e>
          <m:sub>
            <m:r>
              <w:rPr>
                <w:rFonts w:ascii="Cambria Math" w:hAnsi="Cambria Math"/>
                <w:sz w:val="24"/>
              </w:rPr>
              <m:t>KH</m:t>
            </m:r>
          </m:sub>
        </m:sSub>
        <m:r>
          <w:rPr>
            <w:rFonts w:ascii="Cambria Math" w:hAnsi="Cambria Math"/>
            <w:sz w:val="24"/>
          </w:rPr>
          <m:t xml:space="preserve">≈ </m:t>
        </m:r>
        <m:f>
          <m:fPr>
            <m:ctrlPr>
              <w:rPr>
                <w:rFonts w:ascii="Cambria Math" w:hAnsi="Cambria Math"/>
                <w:i/>
                <w:sz w:val="24"/>
              </w:rPr>
            </m:ctrlPr>
          </m:fPr>
          <m:num>
            <m:r>
              <w:rPr>
                <w:rFonts w:ascii="Cambria Math" w:hAnsi="Cambria Math"/>
                <w:sz w:val="24"/>
              </w:rPr>
              <m:t>∆E</m:t>
            </m:r>
          </m:num>
          <m:den>
            <m:sSub>
              <m:sSubPr>
                <m:ctrlPr>
                  <w:rPr>
                    <w:rFonts w:ascii="Cambria Math" w:hAnsi="Cambria Math"/>
                    <w:i/>
                    <w:sz w:val="24"/>
                  </w:rPr>
                </m:ctrlPr>
              </m:sSubPr>
              <m:e>
                <m:r>
                  <w:rPr>
                    <w:rFonts w:ascii="Cambria Math" w:hAnsi="Cambria Math"/>
                    <w:sz w:val="24"/>
                  </w:rPr>
                  <m:t>L</m:t>
                </m:r>
              </m:e>
              <m:sub>
                <m:r>
                  <w:rPr>
                    <w:rFonts w:ascii="Cambria Math" w:hAnsi="Cambria Math"/>
                    <w:sz w:val="24"/>
                  </w:rPr>
                  <m:t>S</m:t>
                </m:r>
              </m:sub>
            </m:sSub>
          </m:den>
        </m:f>
      </m:oMath>
      <w:r w:rsidR="00185C24">
        <w:rPr>
          <w:sz w:val="24"/>
        </w:rPr>
        <w:t xml:space="preserve"> ≈</w:t>
      </w:r>
      <w:r w:rsidR="002A5240">
        <w:rPr>
          <w:sz w:val="24"/>
        </w:rPr>
        <w:t xml:space="preserve"> </w:t>
      </w:r>
      <m:oMath>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oMath>
      <w:r w:rsidR="008316B4">
        <w:rPr>
          <w:sz w:val="24"/>
        </w:rPr>
        <w:t xml:space="preserve"> roků.</w:t>
      </w:r>
    </w:p>
    <w:p w14:paraId="495E956A" w14:textId="77777777" w:rsidR="00BF4DC0" w:rsidRDefault="00BF4DC0">
      <w:pPr>
        <w:spacing w:line="360" w:lineRule="auto"/>
        <w:jc w:val="both"/>
        <w:rPr>
          <w:sz w:val="24"/>
        </w:rPr>
      </w:pPr>
      <w:r>
        <w:rPr>
          <w:sz w:val="24"/>
        </w:rPr>
        <w:t xml:space="preserve">   </w:t>
      </w:r>
      <w:r w:rsidR="008C738E">
        <w:rPr>
          <w:sz w:val="24"/>
        </w:rPr>
        <w:t>Etapa před p</w:t>
      </w:r>
      <w:r>
        <w:rPr>
          <w:sz w:val="24"/>
        </w:rPr>
        <w:t>říchod</w:t>
      </w:r>
      <w:r w:rsidR="00875186">
        <w:rPr>
          <w:sz w:val="24"/>
        </w:rPr>
        <w:t>em</w:t>
      </w:r>
      <w:r>
        <w:rPr>
          <w:sz w:val="24"/>
        </w:rPr>
        <w:t xml:space="preserve"> hvězd na hlavní posloupnost je vývojovým stadiem, ve kterém se rychlé smršťování jádra již zastavilo, hlavní část energie se uvolňuje v jádř</w:t>
      </w:r>
      <w:r w:rsidR="009812BF">
        <w:rPr>
          <w:sz w:val="24"/>
        </w:rPr>
        <w:t>e</w:t>
      </w:r>
      <w:r>
        <w:rPr>
          <w:sz w:val="24"/>
        </w:rPr>
        <w:t xml:space="preserve">. Centrální teplota je však ještě nedostatečná pro rozvinutí </w:t>
      </w:r>
      <w:r w:rsidR="00875186">
        <w:rPr>
          <w:sz w:val="24"/>
        </w:rPr>
        <w:t xml:space="preserve">klasických </w:t>
      </w:r>
      <w:r>
        <w:rPr>
          <w:sz w:val="24"/>
        </w:rPr>
        <w:t>termonukleárních reakcí</w:t>
      </w:r>
      <w:r w:rsidR="00875186">
        <w:rPr>
          <w:sz w:val="24"/>
        </w:rPr>
        <w:t xml:space="preserve"> pp řetězce, CNO cyklu</w:t>
      </w:r>
      <w:r>
        <w:rPr>
          <w:sz w:val="24"/>
        </w:rPr>
        <w:t xml:space="preserve">. Podle prací Hayashiho </w:t>
      </w:r>
      <w:r w:rsidR="002A288B">
        <w:rPr>
          <w:sz w:val="24"/>
        </w:rPr>
        <w:t xml:space="preserve">r. </w:t>
      </w:r>
      <w:r>
        <w:rPr>
          <w:sz w:val="24"/>
        </w:rPr>
        <w:t xml:space="preserve">1961 předpokládáme, že přenos energie v tomto stadiu </w:t>
      </w:r>
      <w:r>
        <w:rPr>
          <w:sz w:val="24"/>
        </w:rPr>
        <w:lastRenderedPageBreak/>
        <w:t xml:space="preserve">protohvězdy se uskutečňuje konvekcí. Obraz hvězdy před příchodem na hlavní posloupnost se přesouvá na H </w:t>
      </w:r>
      <w:r w:rsidR="008316B4">
        <w:rPr>
          <w:sz w:val="24"/>
        </w:rPr>
        <w:t>-</w:t>
      </w:r>
      <w:r>
        <w:rPr>
          <w:sz w:val="24"/>
        </w:rPr>
        <w:t xml:space="preserve"> R diagramu podél Hayashiho hranice, přičemž platí vztah </w:t>
      </w:r>
      <w:r w:rsidRPr="00D5701B">
        <w:rPr>
          <w:position w:val="-14"/>
          <w:sz w:val="24"/>
        </w:rPr>
        <w:object w:dxaOrig="1340" w:dyaOrig="580" w14:anchorId="11C14D96">
          <v:shape id="_x0000_i1035" type="#_x0000_t75" style="width:95.25pt;height:30.75pt" o:ole="" fillcolor="window">
            <v:imagedata r:id="rId37" o:title=""/>
          </v:shape>
          <o:OLEObject Type="Embed" ProgID="Equation.3" ShapeID="_x0000_i1035" DrawAspect="Content" ObjectID="_1764051238" r:id="rId38"/>
        </w:object>
      </w:r>
      <w:r>
        <w:rPr>
          <w:sz w:val="24"/>
        </w:rPr>
        <w:t xml:space="preserve">, kde </w:t>
      </w:r>
      <w:proofErr w:type="spellStart"/>
      <w:proofErr w:type="gramStart"/>
      <w:r w:rsidRPr="00744C4B">
        <w:rPr>
          <w:i/>
          <w:iCs/>
          <w:sz w:val="24"/>
        </w:rPr>
        <w:t>T</w:t>
      </w:r>
      <w:r w:rsidRPr="00744C4B">
        <w:rPr>
          <w:i/>
          <w:iCs/>
          <w:sz w:val="24"/>
          <w:vertAlign w:val="subscript"/>
        </w:rPr>
        <w:t>ef</w:t>
      </w:r>
      <w:proofErr w:type="spellEnd"/>
      <w:r w:rsidRPr="00744C4B">
        <w:rPr>
          <w:i/>
          <w:iCs/>
          <w:sz w:val="24"/>
          <w:vertAlign w:val="subscript"/>
        </w:rPr>
        <w:t xml:space="preserve"> </w:t>
      </w:r>
      <w:r w:rsidR="008C738E">
        <w:rPr>
          <w:sz w:val="24"/>
          <w:vertAlign w:val="subscript"/>
        </w:rPr>
        <w:t xml:space="preserve"> </w:t>
      </w:r>
      <w:r>
        <w:rPr>
          <w:sz w:val="24"/>
        </w:rPr>
        <w:t>je</w:t>
      </w:r>
      <w:proofErr w:type="gramEnd"/>
      <w:r>
        <w:rPr>
          <w:sz w:val="24"/>
        </w:rPr>
        <w:t xml:space="preserve"> teplota smršťující se protohvězdy. Závisí slabě na hmotnosti a téměř nezávisí na zářivém výkonu, je přibližně rovna 2 000 K. Při tom vzniká jádro nacházející se ve stavu zářivé rovnováhy. V konečném důsledku smršťování objektu narůstá centrální teplota, až je dostatečná pro zapálení termonukleárních reakcí. Předpokládáme, že protohvězdy nacházející se ve stadiu konvektivního smršťování pozorujeme jako</w:t>
      </w:r>
      <w:r>
        <w:rPr>
          <w:b/>
          <w:sz w:val="24"/>
        </w:rPr>
        <w:t xml:space="preserve"> hvězdy T Tauri</w:t>
      </w:r>
      <w:r>
        <w:rPr>
          <w:sz w:val="24"/>
        </w:rPr>
        <w:t xml:space="preserve">.  </w:t>
      </w:r>
      <w:r w:rsidR="00521EF1">
        <w:rPr>
          <w:sz w:val="24"/>
        </w:rPr>
        <w:t xml:space="preserve"> </w:t>
      </w:r>
    </w:p>
    <w:p w14:paraId="4C96E211" w14:textId="77777777" w:rsidR="009812BF" w:rsidRDefault="009812BF">
      <w:pPr>
        <w:spacing w:line="360" w:lineRule="auto"/>
        <w:jc w:val="both"/>
        <w:rPr>
          <w:sz w:val="24"/>
        </w:rPr>
      </w:pPr>
      <w:r>
        <w:rPr>
          <w:sz w:val="24"/>
        </w:rPr>
        <w:t xml:space="preserve">Zářivý výkon akrecující protohvězdy je </w:t>
      </w:r>
      <m:oMath>
        <m:r>
          <w:rPr>
            <w:rFonts w:ascii="Cambria Math" w:hAnsi="Cambria Math"/>
            <w:sz w:val="24"/>
          </w:rPr>
          <m:t xml:space="preserve">L= ξ </m:t>
        </m:r>
        <m:f>
          <m:fPr>
            <m:ctrlPr>
              <w:rPr>
                <w:rFonts w:ascii="Cambria Math" w:hAnsi="Cambria Math"/>
                <w:i/>
                <w:sz w:val="24"/>
              </w:rPr>
            </m:ctrlPr>
          </m:fPr>
          <m:num>
            <m:r>
              <w:rPr>
                <w:rFonts w:ascii="Cambria Math" w:hAnsi="Cambria Math"/>
                <w:sz w:val="24"/>
              </w:rPr>
              <m:t xml:space="preserve">G </m:t>
            </m:r>
            <m:sSub>
              <m:sSubPr>
                <m:ctrlPr>
                  <w:rPr>
                    <w:rFonts w:ascii="Cambria Math" w:hAnsi="Cambria Math"/>
                    <w:i/>
                    <w:sz w:val="24"/>
                  </w:rPr>
                </m:ctrlPr>
              </m:sSubPr>
              <m:e>
                <m:r>
                  <w:rPr>
                    <w:rFonts w:ascii="Cambria Math" w:hAnsi="Cambria Math"/>
                    <w:sz w:val="24"/>
                  </w:rPr>
                  <m:t>M</m:t>
                </m:r>
              </m:e>
              <m:sub>
                <m:r>
                  <w:rPr>
                    <w:rFonts w:ascii="Cambria Math" w:hAnsi="Cambria Math"/>
                    <w:sz w:val="24"/>
                  </w:rPr>
                  <m:t>h</m:t>
                </m:r>
              </m:sub>
            </m:sSub>
            <m:r>
              <w:rPr>
                <w:rFonts w:ascii="Cambria Math" w:hAnsi="Cambria Math"/>
                <w:sz w:val="24"/>
              </w:rPr>
              <m:t xml:space="preserve"> </m:t>
            </m:r>
            <m:acc>
              <m:accPr>
                <m:chr m:val="̇"/>
                <m:ctrlPr>
                  <w:rPr>
                    <w:rFonts w:ascii="Cambria Math" w:hAnsi="Cambria Math"/>
                    <w:i/>
                    <w:sz w:val="24"/>
                  </w:rPr>
                </m:ctrlPr>
              </m:accPr>
              <m:e>
                <m:r>
                  <w:rPr>
                    <w:rFonts w:ascii="Cambria Math" w:hAnsi="Cambria Math"/>
                    <w:sz w:val="24"/>
                  </w:rPr>
                  <m:t>M</m:t>
                </m:r>
              </m:e>
            </m:acc>
          </m:num>
          <m:den>
            <m:sSub>
              <m:sSubPr>
                <m:ctrlPr>
                  <w:rPr>
                    <w:rFonts w:ascii="Cambria Math" w:hAnsi="Cambria Math"/>
                    <w:i/>
                    <w:sz w:val="24"/>
                  </w:rPr>
                </m:ctrlPr>
              </m:sSubPr>
              <m:e>
                <m:r>
                  <w:rPr>
                    <w:rFonts w:ascii="Cambria Math" w:hAnsi="Cambria Math"/>
                    <w:sz w:val="24"/>
                  </w:rPr>
                  <m:t>R</m:t>
                </m:r>
              </m:e>
              <m:sub>
                <m:r>
                  <w:rPr>
                    <w:rFonts w:ascii="Cambria Math" w:hAnsi="Cambria Math"/>
                    <w:sz w:val="24"/>
                  </w:rPr>
                  <m:t>h</m:t>
                </m:r>
              </m:sub>
            </m:sSub>
          </m:den>
        </m:f>
        <m:r>
          <w:rPr>
            <w:rFonts w:ascii="Cambria Math" w:hAnsi="Cambria Math"/>
            <w:sz w:val="24"/>
          </w:rPr>
          <m:t xml:space="preserve"> </m:t>
        </m:r>
      </m:oMath>
      <w:r>
        <w:rPr>
          <w:sz w:val="24"/>
        </w:rPr>
        <w:t xml:space="preserve"> , ξ </w:t>
      </w:r>
      <m:oMath>
        <m:r>
          <w:rPr>
            <w:rFonts w:ascii="Cambria Math" w:hAnsi="Cambria Math"/>
            <w:sz w:val="24"/>
          </w:rPr>
          <m:t>≤1</m:t>
        </m:r>
      </m:oMath>
      <w:r>
        <w:rPr>
          <w:sz w:val="24"/>
        </w:rPr>
        <w:t xml:space="preserve"> , při ξ </w:t>
      </w:r>
      <m:oMath>
        <m:r>
          <w:rPr>
            <w:rFonts w:ascii="Cambria Math" w:hAnsi="Cambria Math"/>
            <w:sz w:val="24"/>
          </w:rPr>
          <m:t>≈0,1</m:t>
        </m:r>
      </m:oMath>
      <w:r>
        <w:rPr>
          <w:sz w:val="24"/>
        </w:rPr>
        <w:t xml:space="preserve"> horká </w:t>
      </w:r>
      <w:proofErr w:type="gramStart"/>
      <w:r>
        <w:rPr>
          <w:sz w:val="24"/>
        </w:rPr>
        <w:t xml:space="preserve">akrece,   </w:t>
      </w:r>
      <w:proofErr w:type="gramEnd"/>
      <w:r>
        <w:rPr>
          <w:sz w:val="24"/>
        </w:rPr>
        <w:t xml:space="preserve">               ξ </w:t>
      </w:r>
      <m:oMath>
        <m:r>
          <w:rPr>
            <w:rFonts w:ascii="Cambria Math" w:hAnsi="Cambria Math"/>
            <w:sz w:val="24"/>
          </w:rPr>
          <m:t>≈0,001</m:t>
        </m:r>
      </m:oMath>
      <w:r>
        <w:rPr>
          <w:sz w:val="24"/>
        </w:rPr>
        <w:t xml:space="preserve"> studená akrece. </w:t>
      </w:r>
      <w:r w:rsidR="003F30E8">
        <w:rPr>
          <w:sz w:val="24"/>
        </w:rPr>
        <w:t xml:space="preserve"> </w:t>
      </w:r>
    </w:p>
    <w:p w14:paraId="536B88DB" w14:textId="77777777" w:rsidR="00BF4DC0" w:rsidRDefault="00BF4DC0">
      <w:pPr>
        <w:pStyle w:val="Nadpis8"/>
        <w:spacing w:line="360" w:lineRule="auto"/>
        <w:jc w:val="both"/>
        <w:rPr>
          <w:b w:val="0"/>
        </w:rPr>
      </w:pPr>
      <w:r>
        <w:rPr>
          <w:b w:val="0"/>
        </w:rPr>
        <w:t xml:space="preserve">   Gravitační kontrakce vede k uvolňování energie, podle viriálové věty </w:t>
      </w:r>
      <w:r w:rsidR="008316B4">
        <w:rPr>
          <w:b w:val="0"/>
        </w:rPr>
        <w:t xml:space="preserve">je </w:t>
      </w:r>
      <w:r>
        <w:rPr>
          <w:b w:val="0"/>
        </w:rPr>
        <w:t xml:space="preserve">jedna </w:t>
      </w:r>
      <w:r w:rsidR="008316B4">
        <w:rPr>
          <w:b w:val="0"/>
        </w:rPr>
        <w:t xml:space="preserve">její </w:t>
      </w:r>
      <w:r>
        <w:rPr>
          <w:b w:val="0"/>
        </w:rPr>
        <w:t>polovina využita na zvýšení vnitřní energie</w:t>
      </w:r>
      <w:r w:rsidR="000634FC">
        <w:rPr>
          <w:b w:val="0"/>
        </w:rPr>
        <w:t>, druhá ja vyzářena</w:t>
      </w:r>
      <w:r>
        <w:rPr>
          <w:b w:val="0"/>
        </w:rPr>
        <w:t xml:space="preserve">.  </w:t>
      </w:r>
    </w:p>
    <w:p w14:paraId="5F6E1BDD" w14:textId="77777777" w:rsidR="002677BF" w:rsidRDefault="00BF4DC0" w:rsidP="0068055F">
      <w:pPr>
        <w:spacing w:line="360" w:lineRule="auto"/>
        <w:jc w:val="both"/>
        <w:rPr>
          <w:sz w:val="24"/>
        </w:rPr>
      </w:pPr>
      <w:r>
        <w:t xml:space="preserve">  </w:t>
      </w:r>
      <w:r w:rsidRPr="00D5701B">
        <w:rPr>
          <w:position w:val="-24"/>
        </w:rPr>
        <w:object w:dxaOrig="1440" w:dyaOrig="940" w14:anchorId="3FCA23BF">
          <v:shape id="_x0000_i1036" type="#_x0000_t75" style="width:82.5pt;height:47.25pt" o:ole="" fillcolor="window">
            <v:imagedata r:id="rId39" o:title=""/>
          </v:shape>
          <o:OLEObject Type="Embed" ProgID="Equation.3" ShapeID="_x0000_i1036" DrawAspect="Content" ObjectID="_1764051239" r:id="rId40"/>
        </w:object>
      </w:r>
      <w:r>
        <w:t xml:space="preserve">=  </w:t>
      </w:r>
      <w:r w:rsidRPr="00D5701B">
        <w:rPr>
          <w:position w:val="-24"/>
        </w:rPr>
        <w:object w:dxaOrig="1359" w:dyaOrig="660" w14:anchorId="48CA2F54">
          <v:shape id="_x0000_i1037" type="#_x0000_t75" style="width:78.75pt;height:31.5pt" o:ole="" fillcolor="window">
            <v:imagedata r:id="rId41" o:title=""/>
          </v:shape>
          <o:OLEObject Type="Embed" ProgID="Equation.3" ShapeID="_x0000_i1037" DrawAspect="Content" ObjectID="_1764051240" r:id="rId42"/>
        </w:object>
      </w:r>
      <w:r>
        <w:rPr>
          <w:sz w:val="24"/>
        </w:rPr>
        <w:t xml:space="preserve">,  při </w:t>
      </w:r>
      <w:proofErr w:type="gramStart"/>
      <w:r>
        <w:rPr>
          <w:sz w:val="24"/>
        </w:rPr>
        <w:t>L &gt;</w:t>
      </w:r>
      <w:proofErr w:type="gramEnd"/>
      <w:r>
        <w:rPr>
          <w:sz w:val="24"/>
        </w:rPr>
        <w:t xml:space="preserve"> 0 </w:t>
      </w:r>
      <w:r w:rsidRPr="00D5701B">
        <w:rPr>
          <w:position w:val="-6"/>
          <w:sz w:val="24"/>
        </w:rPr>
        <w:object w:dxaOrig="300" w:dyaOrig="240" w14:anchorId="0F86744C">
          <v:shape id="_x0000_i1038" type="#_x0000_t75" style="width:15pt;height:12pt" o:ole="" fillcolor="window">
            <v:imagedata r:id="rId43" o:title=""/>
          </v:shape>
          <o:OLEObject Type="Embed" ProgID="Equation.3" ShapeID="_x0000_i1038" DrawAspect="Content" ObjectID="_1764051241" r:id="rId44"/>
        </w:object>
      </w:r>
      <w:r>
        <w:rPr>
          <w:sz w:val="24"/>
        </w:rPr>
        <w:t xml:space="preserve"> </w:t>
      </w:r>
      <w:r w:rsidRPr="00D5701B">
        <w:rPr>
          <w:position w:val="-24"/>
          <w:sz w:val="24"/>
        </w:rPr>
        <w:object w:dxaOrig="380" w:dyaOrig="620" w14:anchorId="342845BA">
          <v:shape id="_x0000_i1039" type="#_x0000_t75" style="width:18.75pt;height:30.75pt" o:ole="" fillcolor="window">
            <v:imagedata r:id="rId45" o:title=""/>
          </v:shape>
          <o:OLEObject Type="Embed" ProgID="Equation.3" ShapeID="_x0000_i1039" DrawAspect="Content" ObjectID="_1764051242" r:id="rId46"/>
        </w:object>
      </w:r>
      <w:r>
        <w:rPr>
          <w:sz w:val="24"/>
        </w:rPr>
        <w:t xml:space="preserve"> &lt; 0 </w:t>
      </w:r>
      <w:r w:rsidRPr="00D5701B">
        <w:rPr>
          <w:position w:val="-6"/>
          <w:sz w:val="24"/>
        </w:rPr>
        <w:object w:dxaOrig="300" w:dyaOrig="240" w14:anchorId="0807BA4E">
          <v:shape id="_x0000_i1040" type="#_x0000_t75" style="width:15pt;height:12pt" o:ole="" fillcolor="window">
            <v:imagedata r:id="rId43" o:title=""/>
          </v:shape>
          <o:OLEObject Type="Embed" ProgID="Equation.3" ShapeID="_x0000_i1040" DrawAspect="Content" ObjectID="_1764051243" r:id="rId47"/>
        </w:object>
      </w:r>
      <w:r>
        <w:rPr>
          <w:sz w:val="24"/>
        </w:rPr>
        <w:t>kontrakce hvězdy.  Platí Stefanův-</w:t>
      </w:r>
      <w:proofErr w:type="spellStart"/>
      <w:r>
        <w:rPr>
          <w:sz w:val="24"/>
        </w:rPr>
        <w:t>Boltzmannův</w:t>
      </w:r>
      <w:proofErr w:type="spellEnd"/>
      <w:r>
        <w:rPr>
          <w:sz w:val="24"/>
        </w:rPr>
        <w:t xml:space="preserve"> zákon </w:t>
      </w:r>
      <w:r w:rsidRPr="00D5701B">
        <w:rPr>
          <w:position w:val="-14"/>
          <w:sz w:val="24"/>
        </w:rPr>
        <w:object w:dxaOrig="1359" w:dyaOrig="400" w14:anchorId="2B82EB9F">
          <v:shape id="_x0000_i1041" type="#_x0000_t75" style="width:85.5pt;height:21pt" o:ole="" fillcolor="window">
            <v:imagedata r:id="rId48" o:title=""/>
          </v:shape>
          <o:OLEObject Type="Embed" ProgID="Equation.3" ShapeID="_x0000_i1041" DrawAspect="Content" ObjectID="_1764051244" r:id="rId49"/>
        </w:object>
      </w:r>
      <w:r>
        <w:rPr>
          <w:sz w:val="24"/>
        </w:rPr>
        <w:t xml:space="preserve">. Odtud nalezneme změnu zářivého výkonu vzhledem k poloměru </w:t>
      </w:r>
      <w:r w:rsidRPr="00D5701B">
        <w:rPr>
          <w:position w:val="-32"/>
          <w:sz w:val="24"/>
        </w:rPr>
        <w:object w:dxaOrig="2000" w:dyaOrig="740" w14:anchorId="58960FD2">
          <v:shape id="_x0000_i1042" type="#_x0000_t75" style="width:109.5pt;height:36pt" o:ole="" fillcolor="window">
            <v:imagedata r:id="rId50" o:title=""/>
          </v:shape>
          <o:OLEObject Type="Embed" ProgID="Equation.3" ShapeID="_x0000_i1042" DrawAspect="Content" ObjectID="_1764051245" r:id="rId51"/>
        </w:object>
      </w:r>
      <w:r>
        <w:rPr>
          <w:sz w:val="24"/>
        </w:rPr>
        <w:t xml:space="preserve">. Při konvektivní rovnováze platí </w:t>
      </w:r>
      <w:r w:rsidRPr="00276CE1">
        <w:rPr>
          <w:b/>
          <w:sz w:val="24"/>
        </w:rPr>
        <w:t>polytropní závislost</w:t>
      </w:r>
      <w:r w:rsidR="00091AE5" w:rsidRPr="00276CE1">
        <w:rPr>
          <w:b/>
          <w:sz w:val="24"/>
        </w:rPr>
        <w:t xml:space="preserve"> </w:t>
      </w:r>
      <m:oMath>
        <m:r>
          <m:rPr>
            <m:sty m:val="bi"/>
          </m:rPr>
          <w:rPr>
            <w:rFonts w:ascii="Cambria Math" w:hAnsi="Cambria Math"/>
            <w:sz w:val="24"/>
          </w:rPr>
          <m:t xml:space="preserve">P=K </m:t>
        </m:r>
        <m:sSup>
          <m:sSupPr>
            <m:ctrlPr>
              <w:rPr>
                <w:rFonts w:ascii="Cambria Math" w:hAnsi="Cambria Math"/>
                <w:b/>
                <w:i/>
                <w:sz w:val="24"/>
              </w:rPr>
            </m:ctrlPr>
          </m:sSupPr>
          <m:e>
            <m:r>
              <m:rPr>
                <m:sty m:val="bi"/>
              </m:rPr>
              <w:rPr>
                <w:rFonts w:ascii="Cambria Math" w:hAnsi="Cambria Math"/>
                <w:sz w:val="24"/>
              </w:rPr>
              <m:t>ρ</m:t>
            </m:r>
          </m:e>
          <m:sup>
            <m:r>
              <m:rPr>
                <m:sty m:val="bi"/>
              </m:rPr>
              <w:rPr>
                <w:rFonts w:ascii="Cambria Math" w:hAnsi="Cambria Math"/>
                <w:sz w:val="24"/>
              </w:rPr>
              <m:t>γ</m:t>
            </m:r>
          </m:sup>
        </m:sSup>
      </m:oMath>
      <w:r>
        <w:rPr>
          <w:sz w:val="24"/>
        </w:rPr>
        <w:t xml:space="preserve">, kontrakce je </w:t>
      </w:r>
      <w:r w:rsidRPr="00091AE5">
        <w:rPr>
          <w:b/>
          <w:sz w:val="24"/>
        </w:rPr>
        <w:t>homologická</w:t>
      </w:r>
      <w:r w:rsidR="002A288B">
        <w:rPr>
          <w:b/>
          <w:sz w:val="24"/>
        </w:rPr>
        <w:t xml:space="preserve">, </w:t>
      </w:r>
      <w:r w:rsidR="00B429F5">
        <w:rPr>
          <w:sz w:val="24"/>
        </w:rPr>
        <w:t xml:space="preserve">pro </w:t>
      </w:r>
      <w:r w:rsidR="008316B4">
        <w:rPr>
          <w:sz w:val="24"/>
        </w:rPr>
        <w:t>hvězdy</w:t>
      </w:r>
      <w:r w:rsidR="002A288B">
        <w:rPr>
          <w:sz w:val="24"/>
        </w:rPr>
        <w:t xml:space="preserve"> platí</w:t>
      </w:r>
      <w:r w:rsidR="008316B4">
        <w:rPr>
          <w:sz w:val="24"/>
        </w:rPr>
        <w:t xml:space="preserve"> </w:t>
      </w:r>
      <w:r w:rsidR="00B429F5">
        <w:rPr>
          <w:sz w:val="24"/>
        </w:rPr>
        <w:t>podobná stavební struktura, v stejnorodých dílech hvězdného poloměru pro hustoty a tlaky</w:t>
      </w:r>
      <w:r w:rsidR="002677BF">
        <w:rPr>
          <w:sz w:val="24"/>
        </w:rPr>
        <w:t xml:space="preserve">: </w:t>
      </w:r>
      <w:r w:rsidR="00B429F5">
        <w:rPr>
          <w:sz w:val="24"/>
        </w:rPr>
        <w:t xml:space="preserve"> </w:t>
      </w:r>
      <w:r>
        <w:rPr>
          <w:sz w:val="24"/>
        </w:rPr>
        <w:t xml:space="preserve"> </w:t>
      </w:r>
    </w:p>
    <w:p w14:paraId="1E2FD31D" w14:textId="77777777" w:rsidR="002677BF" w:rsidRDefault="00000000" w:rsidP="0068055F">
      <w:pPr>
        <w:spacing w:line="360" w:lineRule="auto"/>
        <w:jc w:val="both"/>
        <w:rPr>
          <w:sz w:val="24"/>
        </w:rPr>
      </w:pPr>
      <m:oMath>
        <m:sSub>
          <m:sSubPr>
            <m:ctrlPr>
              <w:rPr>
                <w:rFonts w:ascii="Cambria Math" w:hAnsi="Cambria Math"/>
                <w:i/>
                <w:sz w:val="24"/>
              </w:rPr>
            </m:ctrlPr>
          </m:sSubPr>
          <m:e>
            <m:r>
              <w:rPr>
                <w:rFonts w:ascii="Cambria Math" w:hAnsi="Cambria Math"/>
                <w:sz w:val="24"/>
              </w:rPr>
              <m:t>ρ</m:t>
            </m:r>
          </m:e>
          <m:sub>
            <m:r>
              <w:rPr>
                <w:rFonts w:ascii="Cambria Math" w:hAnsi="Cambria Math"/>
                <w:sz w:val="24"/>
              </w:rPr>
              <m:t>1</m:t>
            </m:r>
          </m:sub>
        </m:sSub>
        <m:r>
          <w:rPr>
            <w:rFonts w:ascii="Cambria Math" w:hAnsi="Cambria Math"/>
            <w:sz w:val="24"/>
          </w:rPr>
          <m:t xml:space="preserve"> : </m:t>
        </m:r>
        <m:sSub>
          <m:sSubPr>
            <m:ctrlPr>
              <w:rPr>
                <w:rFonts w:ascii="Cambria Math" w:hAnsi="Cambria Math"/>
                <w:i/>
                <w:sz w:val="24"/>
              </w:rPr>
            </m:ctrlPr>
          </m:sSubPr>
          <m:e>
            <m:r>
              <w:rPr>
                <w:rFonts w:ascii="Cambria Math" w:hAnsi="Cambria Math"/>
                <w:sz w:val="24"/>
              </w:rPr>
              <m:t>ρ</m:t>
            </m:r>
          </m:e>
          <m:sub>
            <m:r>
              <w:rPr>
                <w:rFonts w:ascii="Cambria Math" w:hAnsi="Cambria Math"/>
                <w:sz w:val="24"/>
              </w:rPr>
              <m:t>2</m:t>
            </m:r>
          </m:sub>
        </m:sSub>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M</m:t>
                </m:r>
              </m:e>
              <m:sub>
                <m:r>
                  <w:rPr>
                    <w:rFonts w:ascii="Cambria Math" w:hAnsi="Cambria Math"/>
                    <w:sz w:val="24"/>
                  </w:rPr>
                  <m:t>1</m:t>
                </m:r>
              </m:sub>
            </m:sSub>
          </m:num>
          <m:den>
            <m:sSubSup>
              <m:sSubSupPr>
                <m:ctrlPr>
                  <w:rPr>
                    <w:rFonts w:ascii="Cambria Math" w:hAnsi="Cambria Math"/>
                    <w:i/>
                    <w:sz w:val="24"/>
                  </w:rPr>
                </m:ctrlPr>
              </m:sSubSupPr>
              <m:e>
                <m:r>
                  <w:rPr>
                    <w:rFonts w:ascii="Cambria Math" w:hAnsi="Cambria Math"/>
                    <w:sz w:val="24"/>
                  </w:rPr>
                  <m:t>R</m:t>
                </m:r>
              </m:e>
              <m:sub>
                <m:r>
                  <w:rPr>
                    <w:rFonts w:ascii="Cambria Math" w:hAnsi="Cambria Math"/>
                    <w:sz w:val="24"/>
                  </w:rPr>
                  <m:t>1</m:t>
                </m:r>
              </m:sub>
              <m:sup>
                <m:r>
                  <w:rPr>
                    <w:rFonts w:ascii="Cambria Math" w:hAnsi="Cambria Math"/>
                    <w:sz w:val="24"/>
                  </w:rPr>
                  <m:t>3</m:t>
                </m:r>
              </m:sup>
            </m:sSubSup>
          </m:den>
        </m:f>
        <m:r>
          <w:rPr>
            <w:rFonts w:ascii="Cambria Math" w:hAnsi="Cambria Math"/>
            <w:sz w:val="24"/>
          </w:rPr>
          <m:t xml:space="preserve">  :  </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M</m:t>
                </m:r>
              </m:e>
              <m:sub>
                <m:r>
                  <w:rPr>
                    <w:rFonts w:ascii="Cambria Math" w:hAnsi="Cambria Math"/>
                    <w:sz w:val="24"/>
                  </w:rPr>
                  <m:t>2</m:t>
                </m:r>
              </m:sub>
            </m:sSub>
          </m:num>
          <m:den>
            <m:sSubSup>
              <m:sSubSupPr>
                <m:ctrlPr>
                  <w:rPr>
                    <w:rFonts w:ascii="Cambria Math" w:hAnsi="Cambria Math"/>
                    <w:i/>
                    <w:sz w:val="24"/>
                  </w:rPr>
                </m:ctrlPr>
              </m:sSubSupPr>
              <m:e>
                <m:r>
                  <w:rPr>
                    <w:rFonts w:ascii="Cambria Math" w:hAnsi="Cambria Math"/>
                    <w:sz w:val="24"/>
                  </w:rPr>
                  <m:t>R</m:t>
                </m:r>
              </m:e>
              <m:sub>
                <m:r>
                  <w:rPr>
                    <w:rFonts w:ascii="Cambria Math" w:hAnsi="Cambria Math"/>
                    <w:sz w:val="24"/>
                  </w:rPr>
                  <m:t>2</m:t>
                </m:r>
              </m:sub>
              <m:sup>
                <m:r>
                  <w:rPr>
                    <w:rFonts w:ascii="Cambria Math" w:hAnsi="Cambria Math"/>
                    <w:sz w:val="24"/>
                  </w:rPr>
                  <m:t>3</m:t>
                </m:r>
              </m:sup>
            </m:sSubSup>
          </m:den>
        </m:f>
      </m:oMath>
      <w:r w:rsidR="002677BF">
        <w:rPr>
          <w:sz w:val="24"/>
        </w:rPr>
        <w:t xml:space="preserve">   ,  </w:t>
      </w:r>
      <m:oMath>
        <m:sSub>
          <m:sSubPr>
            <m:ctrlPr>
              <w:rPr>
                <w:rFonts w:ascii="Cambria Math" w:hAnsi="Cambria Math"/>
                <w:i/>
                <w:sz w:val="24"/>
              </w:rPr>
            </m:ctrlPr>
          </m:sSubPr>
          <m:e>
            <m:r>
              <w:rPr>
                <w:rFonts w:ascii="Cambria Math" w:hAnsi="Cambria Math"/>
                <w:sz w:val="24"/>
              </w:rPr>
              <m:t>p</m:t>
            </m:r>
          </m:e>
          <m:sub>
            <m:r>
              <w:rPr>
                <w:rFonts w:ascii="Cambria Math" w:hAnsi="Cambria Math"/>
                <w:sz w:val="24"/>
              </w:rPr>
              <m:t>1</m:t>
            </m:r>
          </m:sub>
        </m:sSub>
        <m:r>
          <w:rPr>
            <w:rFonts w:ascii="Cambria Math" w:hAnsi="Cambria Math"/>
            <w:sz w:val="24"/>
          </w:rPr>
          <m:t xml:space="preserve"> : </m:t>
        </m:r>
        <m:sSub>
          <m:sSubPr>
            <m:ctrlPr>
              <w:rPr>
                <w:rFonts w:ascii="Cambria Math" w:hAnsi="Cambria Math"/>
                <w:i/>
                <w:sz w:val="24"/>
              </w:rPr>
            </m:ctrlPr>
          </m:sSubPr>
          <m:e>
            <m:r>
              <w:rPr>
                <w:rFonts w:ascii="Cambria Math" w:hAnsi="Cambria Math"/>
                <w:sz w:val="24"/>
              </w:rPr>
              <m:t>p</m:t>
            </m:r>
          </m:e>
          <m:sub>
            <m:r>
              <w:rPr>
                <w:rFonts w:ascii="Cambria Math" w:hAnsi="Cambria Math"/>
                <w:sz w:val="24"/>
              </w:rPr>
              <m:t>2</m:t>
            </m:r>
          </m:sub>
        </m:sSub>
        <m:r>
          <w:rPr>
            <w:rFonts w:ascii="Cambria Math" w:hAnsi="Cambria Math"/>
            <w:sz w:val="24"/>
          </w:rPr>
          <m:t>=</m:t>
        </m:r>
        <m:f>
          <m:fPr>
            <m:ctrlPr>
              <w:rPr>
                <w:rFonts w:ascii="Cambria Math" w:hAnsi="Cambria Math"/>
                <w:i/>
                <w:sz w:val="24"/>
              </w:rPr>
            </m:ctrlPr>
          </m:fPr>
          <m:num>
            <m:sSubSup>
              <m:sSubSupPr>
                <m:ctrlPr>
                  <w:rPr>
                    <w:rFonts w:ascii="Cambria Math" w:hAnsi="Cambria Math"/>
                    <w:i/>
                    <w:sz w:val="24"/>
                  </w:rPr>
                </m:ctrlPr>
              </m:sSubSupPr>
              <m:e>
                <m:r>
                  <w:rPr>
                    <w:rFonts w:ascii="Cambria Math" w:hAnsi="Cambria Math"/>
                    <w:sz w:val="24"/>
                  </w:rPr>
                  <m:t>M</m:t>
                </m:r>
              </m:e>
              <m:sub>
                <m:r>
                  <w:rPr>
                    <w:rFonts w:ascii="Cambria Math" w:hAnsi="Cambria Math"/>
                    <w:sz w:val="24"/>
                  </w:rPr>
                  <m:t>1</m:t>
                </m:r>
              </m:sub>
              <m:sup>
                <m:r>
                  <w:rPr>
                    <w:rFonts w:ascii="Cambria Math" w:hAnsi="Cambria Math"/>
                    <w:sz w:val="24"/>
                  </w:rPr>
                  <m:t>2</m:t>
                </m:r>
              </m:sup>
            </m:sSubSup>
          </m:num>
          <m:den>
            <m:sSubSup>
              <m:sSubSupPr>
                <m:ctrlPr>
                  <w:rPr>
                    <w:rFonts w:ascii="Cambria Math" w:hAnsi="Cambria Math"/>
                    <w:i/>
                    <w:sz w:val="24"/>
                  </w:rPr>
                </m:ctrlPr>
              </m:sSubSupPr>
              <m:e>
                <m:r>
                  <w:rPr>
                    <w:rFonts w:ascii="Cambria Math" w:hAnsi="Cambria Math"/>
                    <w:sz w:val="24"/>
                  </w:rPr>
                  <m:t>R</m:t>
                </m:r>
              </m:e>
              <m:sub>
                <m:r>
                  <w:rPr>
                    <w:rFonts w:ascii="Cambria Math" w:hAnsi="Cambria Math"/>
                    <w:sz w:val="24"/>
                  </w:rPr>
                  <m:t>1</m:t>
                </m:r>
              </m:sub>
              <m:sup>
                <m:r>
                  <w:rPr>
                    <w:rFonts w:ascii="Cambria Math" w:hAnsi="Cambria Math"/>
                    <w:sz w:val="24"/>
                  </w:rPr>
                  <m:t>4</m:t>
                </m:r>
              </m:sup>
            </m:sSubSup>
          </m:den>
        </m:f>
        <m:r>
          <w:rPr>
            <w:rFonts w:ascii="Cambria Math" w:hAnsi="Cambria Math"/>
            <w:sz w:val="24"/>
          </w:rPr>
          <m:t xml:space="preserve">  :  </m:t>
        </m:r>
        <m:f>
          <m:fPr>
            <m:ctrlPr>
              <w:rPr>
                <w:rFonts w:ascii="Cambria Math" w:hAnsi="Cambria Math"/>
                <w:i/>
                <w:sz w:val="24"/>
              </w:rPr>
            </m:ctrlPr>
          </m:fPr>
          <m:num>
            <m:sSubSup>
              <m:sSubSupPr>
                <m:ctrlPr>
                  <w:rPr>
                    <w:rFonts w:ascii="Cambria Math" w:hAnsi="Cambria Math"/>
                    <w:i/>
                    <w:sz w:val="24"/>
                  </w:rPr>
                </m:ctrlPr>
              </m:sSubSupPr>
              <m:e>
                <m:r>
                  <w:rPr>
                    <w:rFonts w:ascii="Cambria Math" w:hAnsi="Cambria Math"/>
                    <w:sz w:val="24"/>
                  </w:rPr>
                  <m:t>M</m:t>
                </m:r>
              </m:e>
              <m:sub>
                <m:r>
                  <w:rPr>
                    <w:rFonts w:ascii="Cambria Math" w:hAnsi="Cambria Math"/>
                    <w:sz w:val="24"/>
                  </w:rPr>
                  <m:t>2</m:t>
                </m:r>
              </m:sub>
              <m:sup>
                <m:r>
                  <w:rPr>
                    <w:rFonts w:ascii="Cambria Math" w:hAnsi="Cambria Math"/>
                    <w:sz w:val="24"/>
                  </w:rPr>
                  <m:t>2</m:t>
                </m:r>
              </m:sup>
            </m:sSubSup>
          </m:num>
          <m:den>
            <m:sSubSup>
              <m:sSubSupPr>
                <m:ctrlPr>
                  <w:rPr>
                    <w:rFonts w:ascii="Cambria Math" w:hAnsi="Cambria Math"/>
                    <w:i/>
                    <w:sz w:val="24"/>
                  </w:rPr>
                </m:ctrlPr>
              </m:sSubSupPr>
              <m:e>
                <m:r>
                  <w:rPr>
                    <w:rFonts w:ascii="Cambria Math" w:hAnsi="Cambria Math"/>
                    <w:sz w:val="24"/>
                  </w:rPr>
                  <m:t>R</m:t>
                </m:r>
              </m:e>
              <m:sub>
                <m:r>
                  <w:rPr>
                    <w:rFonts w:ascii="Cambria Math" w:hAnsi="Cambria Math"/>
                    <w:sz w:val="24"/>
                  </w:rPr>
                  <m:t>2</m:t>
                </m:r>
              </m:sub>
              <m:sup>
                <m:r>
                  <w:rPr>
                    <w:rFonts w:ascii="Cambria Math" w:hAnsi="Cambria Math"/>
                    <w:sz w:val="24"/>
                  </w:rPr>
                  <m:t>4</m:t>
                </m:r>
              </m:sup>
            </m:sSubSup>
          </m:den>
        </m:f>
      </m:oMath>
      <w:r w:rsidR="002677BF">
        <w:rPr>
          <w:sz w:val="24"/>
        </w:rPr>
        <w:t xml:space="preserve">  . </w:t>
      </w:r>
    </w:p>
    <w:p w14:paraId="2BC2D39B" w14:textId="77777777" w:rsidR="0068055F" w:rsidRDefault="003158C0" w:rsidP="0068055F">
      <w:pPr>
        <w:spacing w:line="360" w:lineRule="auto"/>
        <w:jc w:val="both"/>
        <w:rPr>
          <w:sz w:val="24"/>
        </w:rPr>
      </w:pPr>
      <w:r w:rsidRPr="00B429F5">
        <w:rPr>
          <w:sz w:val="24"/>
        </w:rPr>
        <w:fldChar w:fldCharType="begin"/>
      </w:r>
      <w:r w:rsidR="00B429F5" w:rsidRPr="00B429F5">
        <w:rPr>
          <w:sz w:val="24"/>
        </w:rPr>
        <w:instrText xml:space="preserve"> QUOTE </w:instrText>
      </w:r>
      <m:oMath>
        <m:r>
          <m:rPr>
            <m:sty m:val="p"/>
          </m:rPr>
          <w:rPr>
            <w:rFonts w:ascii="Cambria Math" w:hAnsi="Cambria Math"/>
            <w:sz w:val="24"/>
            <w:szCs w:val="24"/>
          </w:rPr>
          <m:t xml:space="preserve">∆ </m:t>
        </m:r>
        <m:sSub>
          <m:sSubPr>
            <m:ctrlPr>
              <w:rPr>
                <w:rFonts w:ascii="Cambria Math" w:hAnsi="Cambria Math"/>
                <w:i/>
                <w:sz w:val="24"/>
                <w:szCs w:val="24"/>
              </w:rPr>
            </m:ctrlPr>
          </m:sSubPr>
          <m:e>
            <m:r>
              <m:rPr>
                <m:sty m:val="p"/>
              </m:rPr>
              <w:rPr>
                <w:rFonts w:ascii="Cambria Math" w:hAnsi="Cambria Math"/>
                <w:sz w:val="24"/>
                <w:szCs w:val="24"/>
              </w:rPr>
              <m:t>L</m:t>
            </m:r>
          </m:e>
          <m:sub>
            <m:r>
              <m:rPr>
                <m:sty m:val="p"/>
              </m:rPr>
              <w:rPr>
                <w:rFonts w:ascii="Cambria Math" w:hAnsi="Cambria Math"/>
                <w:sz w:val="24"/>
                <w:szCs w:val="24"/>
              </w:rPr>
              <m:t>Z</m:t>
            </m:r>
          </m:sub>
        </m:sSub>
        <m:r>
          <m:rPr>
            <m:sty m:val="p"/>
          </m:rPr>
          <w:rPr>
            <w:rFonts w:ascii="Cambria Math" w:hAnsi="Cambria Math"/>
            <w:sz w:val="24"/>
            <w:szCs w:val="24"/>
          </w:rPr>
          <m:t>=2π</m:t>
        </m:r>
        <m:sSub>
          <m:sSubPr>
            <m:ctrlPr>
              <w:rPr>
                <w:rFonts w:ascii="Cambria Math" w:hAnsi="Cambria Math"/>
                <w:i/>
                <w:sz w:val="24"/>
                <w:szCs w:val="24"/>
              </w:rPr>
            </m:ctrlPr>
          </m:sSubPr>
          <m:e>
            <m:r>
              <m:rPr>
                <m:sty m:val="p"/>
              </m:rPr>
              <w:rPr>
                <w:rFonts w:ascii="Cambria Math" w:hAnsi="Cambria Math"/>
                <w:sz w:val="24"/>
                <w:szCs w:val="24"/>
              </w:rPr>
              <m:t>M</m:t>
            </m:r>
          </m:e>
          <m:sub>
            <m:r>
              <m:rPr>
                <m:sty m:val="p"/>
              </m:rPr>
              <w:rPr>
                <w:rFonts w:ascii="Cambria Math" w:hAnsi="Cambria Math"/>
                <w:sz w:val="24"/>
                <w:szCs w:val="24"/>
              </w:rPr>
              <m:t>Z</m:t>
            </m:r>
          </m:sub>
        </m:sSub>
        <m:sSubSup>
          <m:sSubSupPr>
            <m:ctrlPr>
              <w:rPr>
                <w:rFonts w:ascii="Cambria Math" w:hAnsi="Cambria Math"/>
                <w:i/>
                <w:sz w:val="24"/>
                <w:szCs w:val="24"/>
              </w:rPr>
            </m:ctrlPr>
          </m:sSubSupPr>
          <m:e>
            <m:r>
              <m:rPr>
                <m:sty m:val="p"/>
              </m:rPr>
              <w:rPr>
                <w:rFonts w:ascii="Cambria Math" w:hAnsi="Cambria Math"/>
                <w:sz w:val="24"/>
                <w:szCs w:val="24"/>
              </w:rPr>
              <m:t>R</m:t>
            </m:r>
          </m:e>
          <m:sub>
            <m:r>
              <m:rPr>
                <m:sty m:val="p"/>
              </m:rPr>
              <w:rPr>
                <w:rFonts w:ascii="Cambria Math" w:hAnsi="Cambria Math"/>
                <w:sz w:val="24"/>
                <w:szCs w:val="24"/>
              </w:rPr>
              <m:t>Z</m:t>
            </m:r>
          </m:sub>
          <m:sup>
            <m:r>
              <m:rPr>
                <m:sty m:val="p"/>
              </m:rPr>
              <w:rPr>
                <w:rFonts w:ascii="Cambria Math" w:hAnsi="Cambria Math"/>
                <w:sz w:val="24"/>
                <w:szCs w:val="24"/>
              </w:rPr>
              <m:t>2</m:t>
            </m:r>
          </m:sup>
        </m:sSubSup>
        <m:r>
          <m:rPr>
            <m:sty m:val="p"/>
          </m:rPr>
          <w:rPr>
            <w:rFonts w:ascii="Cambria Math" w:hAnsi="Cambria Math"/>
            <w:sz w:val="24"/>
            <w:szCs w:val="24"/>
          </w:rPr>
          <m:t xml:space="preserve"> </m:t>
        </m:r>
        <m:d>
          <m:dPr>
            <m:begChr m:val="["/>
            <m:endChr m:val="]"/>
            <m:ctrlPr>
              <w:rPr>
                <w:rFonts w:ascii="Cambria Math" w:hAnsi="Cambria Math"/>
                <w:i/>
                <w:sz w:val="24"/>
                <w:szCs w:val="24"/>
              </w:rPr>
            </m:ctrlPr>
          </m:dPr>
          <m:e>
            <m:f>
              <m:fPr>
                <m:ctrlPr>
                  <w:rPr>
                    <w:rFonts w:ascii="Cambria Math" w:hAnsi="Cambria Math"/>
                    <w:i/>
                    <w:sz w:val="24"/>
                    <w:szCs w:val="24"/>
                  </w:rPr>
                </m:ctrlPr>
              </m:fPr>
              <m:num>
                <m:r>
                  <m:rPr>
                    <m:sty m:val="p"/>
                  </m:rPr>
                  <w:rPr>
                    <w:rFonts w:ascii="Cambria Math" w:hAnsi="Cambria Math"/>
                    <w:sz w:val="24"/>
                    <w:szCs w:val="24"/>
                  </w:rPr>
                  <m:t>1</m:t>
                </m:r>
              </m:num>
              <m:den>
                <m:sSub>
                  <m:sSubPr>
                    <m:ctrlPr>
                      <w:rPr>
                        <w:rFonts w:ascii="Cambria Math" w:hAnsi="Cambria Math"/>
                        <w:i/>
                        <w:sz w:val="24"/>
                        <w:szCs w:val="24"/>
                      </w:rPr>
                    </m:ctrlPr>
                  </m:sSubPr>
                  <m:e>
                    <m:r>
                      <m:rPr>
                        <m:sty m:val="p"/>
                      </m:rPr>
                      <w:rPr>
                        <w:rFonts w:ascii="Cambria Math" w:hAnsi="Cambria Math"/>
                        <w:sz w:val="24"/>
                        <w:szCs w:val="24"/>
                      </w:rPr>
                      <m:t>T</m:t>
                    </m:r>
                  </m:e>
                  <m:sub>
                    <m:r>
                      <m:rPr>
                        <m:sty m:val="p"/>
                      </m:rPr>
                      <w:rPr>
                        <w:rFonts w:ascii="Cambria Math" w:hAnsi="Cambria Math"/>
                        <w:sz w:val="24"/>
                        <w:szCs w:val="24"/>
                      </w:rPr>
                      <m:t>Z</m:t>
                    </m:r>
                  </m:sub>
                </m:sSub>
              </m:den>
            </m:f>
            <m:r>
              <m:rPr>
                <m:sty m:val="p"/>
              </m:rPr>
              <w:rPr>
                <w:rFonts w:ascii="Cambria Math" w:hAnsi="Cambria Math"/>
                <w:sz w:val="24"/>
                <w:szCs w:val="24"/>
              </w:rPr>
              <m:t xml:space="preserve">- </m:t>
            </m:r>
            <m:f>
              <m:fPr>
                <m:ctrlPr>
                  <w:rPr>
                    <w:rFonts w:ascii="Cambria Math" w:hAnsi="Cambria Math"/>
                    <w:i/>
                    <w:sz w:val="24"/>
                    <w:szCs w:val="24"/>
                  </w:rPr>
                </m:ctrlPr>
              </m:fPr>
              <m:num>
                <m:r>
                  <m:rPr>
                    <m:sty m:val="p"/>
                  </m:rPr>
                  <w:rPr>
                    <w:rFonts w:ascii="Cambria Math" w:hAnsi="Cambria Math"/>
                    <w:sz w:val="24"/>
                    <w:szCs w:val="24"/>
                  </w:rPr>
                  <m:t>1</m:t>
                </m:r>
              </m:num>
              <m:den>
                <m:d>
                  <m:dPr>
                    <m:ctrlPr>
                      <w:rPr>
                        <w:rFonts w:ascii="Cambria Math" w:hAnsi="Cambria Math"/>
                        <w:i/>
                        <w:sz w:val="24"/>
                        <w:szCs w:val="24"/>
                      </w:rPr>
                    </m:ctrlPr>
                  </m:dPr>
                  <m:e>
                    <m:sSub>
                      <m:sSubPr>
                        <m:ctrlPr>
                          <w:rPr>
                            <w:rFonts w:ascii="Cambria Math" w:hAnsi="Cambria Math"/>
                            <w:i/>
                            <w:sz w:val="24"/>
                            <w:szCs w:val="24"/>
                          </w:rPr>
                        </m:ctrlPr>
                      </m:sSubPr>
                      <m:e>
                        <m:r>
                          <m:rPr>
                            <m:sty m:val="p"/>
                          </m:rPr>
                          <w:rPr>
                            <w:rFonts w:ascii="Cambria Math" w:hAnsi="Cambria Math"/>
                            <w:sz w:val="24"/>
                            <w:szCs w:val="24"/>
                          </w:rPr>
                          <m:t>T</m:t>
                        </m:r>
                      </m:e>
                      <m:sub>
                        <m:r>
                          <m:rPr>
                            <m:sty m:val="p"/>
                          </m:rPr>
                          <w:rPr>
                            <w:rFonts w:ascii="Cambria Math" w:hAnsi="Cambria Math"/>
                            <w:sz w:val="24"/>
                            <w:szCs w:val="24"/>
                          </w:rPr>
                          <m:t>Z+</m:t>
                        </m:r>
                      </m:sub>
                    </m:sSub>
                    <m:r>
                      <m:rPr>
                        <m:sty m:val="p"/>
                      </m:rP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T</m:t>
                        </m:r>
                      </m:e>
                      <m:sub>
                        <m:r>
                          <m:rPr>
                            <m:sty m:val="p"/>
                          </m:rPr>
                          <w:rPr>
                            <w:rFonts w:ascii="Cambria Math" w:hAnsi="Cambria Math"/>
                            <w:sz w:val="24"/>
                            <w:szCs w:val="24"/>
                          </w:rPr>
                          <m:t>Z</m:t>
                        </m:r>
                      </m:sub>
                    </m:sSub>
                  </m:e>
                </m:d>
              </m:den>
            </m:f>
          </m:e>
        </m:d>
      </m:oMath>
      <w:r w:rsidR="00B429F5" w:rsidRPr="00B429F5">
        <w:rPr>
          <w:sz w:val="24"/>
        </w:rPr>
        <w:instrText xml:space="preserve"> </w:instrText>
      </w:r>
      <w:r w:rsidRPr="00B429F5">
        <w:rPr>
          <w:sz w:val="24"/>
        </w:rPr>
        <w:fldChar w:fldCharType="end"/>
      </w:r>
    </w:p>
    <w:p w14:paraId="6C3CB381" w14:textId="77777777" w:rsidR="00BF4DC0" w:rsidRPr="0068055F" w:rsidRDefault="00BF4DC0" w:rsidP="0068055F">
      <w:pPr>
        <w:spacing w:line="360" w:lineRule="auto"/>
        <w:jc w:val="both"/>
        <w:rPr>
          <w:sz w:val="24"/>
          <w:szCs w:val="24"/>
        </w:rPr>
      </w:pPr>
      <w:r w:rsidRPr="0068055F">
        <w:rPr>
          <w:sz w:val="24"/>
          <w:szCs w:val="24"/>
        </w:rPr>
        <w:t xml:space="preserve">  Strukturu hvězdné atmosféry určují povrchové gravitační zrychlení a efektivní teplota. Při kontrakci předpokládáme, že efektivní teplota bude přibližně konstantní, proto v rovnici </w:t>
      </w:r>
      <w:r w:rsidRPr="0068055F">
        <w:rPr>
          <w:position w:val="-24"/>
          <w:sz w:val="24"/>
          <w:szCs w:val="24"/>
        </w:rPr>
        <w:object w:dxaOrig="999" w:dyaOrig="660" w14:anchorId="0FE9DC0F">
          <v:shape id="_x0000_i1043" type="#_x0000_t75" style="width:51pt;height:31.5pt" o:ole="" fillcolor="window">
            <v:imagedata r:id="rId52" o:title=""/>
          </v:shape>
          <o:OLEObject Type="Embed" ProgID="Equation.3" ShapeID="_x0000_i1043" DrawAspect="Content" ObjectID="_1764051246" r:id="rId53"/>
        </w:object>
      </w:r>
      <w:r w:rsidRPr="0068055F">
        <w:rPr>
          <w:sz w:val="24"/>
          <w:szCs w:val="24"/>
        </w:rPr>
        <w:t xml:space="preserve">, hvězda se pohybuje vertikálně dolů na H-R diagramu, zářivý výkon </w:t>
      </w:r>
      <w:r w:rsidRPr="00276CE1">
        <w:rPr>
          <w:i/>
          <w:sz w:val="24"/>
          <w:szCs w:val="24"/>
        </w:rPr>
        <w:t>L ~ R</w:t>
      </w:r>
      <w:r w:rsidRPr="00276CE1">
        <w:rPr>
          <w:i/>
          <w:sz w:val="24"/>
          <w:szCs w:val="24"/>
          <w:vertAlign w:val="superscript"/>
        </w:rPr>
        <w:t>2</w:t>
      </w:r>
      <w:r w:rsidRPr="0068055F">
        <w:rPr>
          <w:sz w:val="24"/>
          <w:szCs w:val="24"/>
        </w:rPr>
        <w:t xml:space="preserve">.  Pro Hayashiho vývojové stopy platí </w:t>
      </w:r>
      <w:r w:rsidRPr="0068055F">
        <w:rPr>
          <w:position w:val="-24"/>
          <w:sz w:val="24"/>
          <w:szCs w:val="24"/>
        </w:rPr>
        <w:object w:dxaOrig="1620" w:dyaOrig="660" w14:anchorId="19ABED17">
          <v:shape id="_x0000_i1044" type="#_x0000_t75" style="width:90.75pt;height:31.5pt" o:ole="" fillcolor="window">
            <v:imagedata r:id="rId54" o:title=""/>
          </v:shape>
          <o:OLEObject Type="Embed" ProgID="Equation.3" ShapeID="_x0000_i1044" DrawAspect="Content" ObjectID="_1764051247" r:id="rId55"/>
        </w:object>
      </w:r>
      <w:r w:rsidRPr="0068055F">
        <w:rPr>
          <w:sz w:val="24"/>
          <w:szCs w:val="24"/>
        </w:rPr>
        <w:t xml:space="preserve">, </w:t>
      </w:r>
      <w:r w:rsidRPr="0068055F">
        <w:rPr>
          <w:position w:val="-24"/>
          <w:sz w:val="24"/>
          <w:szCs w:val="24"/>
        </w:rPr>
        <w:object w:dxaOrig="1040" w:dyaOrig="620" w14:anchorId="73B34353">
          <v:shape id="_x0000_i1045" type="#_x0000_t75" style="width:51.75pt;height:30.75pt" o:ole="" fillcolor="window">
            <v:imagedata r:id="rId56" o:title=""/>
          </v:shape>
          <o:OLEObject Type="Embed" ProgID="Equation.3" ShapeID="_x0000_i1045" DrawAspect="Content" ObjectID="_1764051248" r:id="rId57"/>
        </w:object>
      </w:r>
      <w:r w:rsidRPr="0068055F">
        <w:rPr>
          <w:sz w:val="24"/>
          <w:szCs w:val="24"/>
        </w:rPr>
        <w:t xml:space="preserve">. V případě </w:t>
      </w:r>
      <w:proofErr w:type="spellStart"/>
      <w:r w:rsidRPr="0068055F">
        <w:rPr>
          <w:sz w:val="24"/>
          <w:szCs w:val="24"/>
        </w:rPr>
        <w:t>polytropní</w:t>
      </w:r>
      <w:proofErr w:type="spellEnd"/>
      <w:r w:rsidRPr="0068055F">
        <w:rPr>
          <w:sz w:val="24"/>
          <w:szCs w:val="24"/>
        </w:rPr>
        <w:t xml:space="preserve"> závislosti </w:t>
      </w:r>
      <w:r w:rsidRPr="0068055F">
        <w:rPr>
          <w:position w:val="-24"/>
          <w:sz w:val="24"/>
          <w:szCs w:val="24"/>
        </w:rPr>
        <w:object w:dxaOrig="620" w:dyaOrig="620" w14:anchorId="3F2ABB4B">
          <v:shape id="_x0000_i1046" type="#_x0000_t75" style="width:30.75pt;height:30.75pt" o:ole="" fillcolor="window">
            <v:imagedata r:id="rId58" o:title=""/>
          </v:shape>
          <o:OLEObject Type="Embed" ProgID="Equation.3" ShapeID="_x0000_i1046" DrawAspect="Content" ObjectID="_1764051249" r:id="rId59"/>
        </w:object>
      </w:r>
      <w:r w:rsidRPr="0068055F">
        <w:rPr>
          <w:sz w:val="24"/>
          <w:szCs w:val="24"/>
        </w:rPr>
        <w:t xml:space="preserve"> platí vztah </w:t>
      </w:r>
      <w:r w:rsidRPr="0068055F">
        <w:rPr>
          <w:position w:val="-6"/>
          <w:sz w:val="24"/>
          <w:szCs w:val="24"/>
        </w:rPr>
        <w:object w:dxaOrig="1420" w:dyaOrig="499" w14:anchorId="655FF4B3">
          <v:shape id="_x0000_i1047" type="#_x0000_t75" style="width:78.75pt;height:24.75pt" o:ole="" fillcolor="window">
            <v:imagedata r:id="rId60" o:title=""/>
          </v:shape>
          <o:OLEObject Type="Embed" ProgID="Equation.3" ShapeID="_x0000_i1047" DrawAspect="Content" ObjectID="_1764051250" r:id="rId61"/>
        </w:object>
      </w:r>
      <w:r w:rsidRPr="0068055F">
        <w:rPr>
          <w:sz w:val="24"/>
          <w:szCs w:val="24"/>
        </w:rPr>
        <w:t xml:space="preserve">, </w:t>
      </w:r>
      <w:r w:rsidRPr="0068055F">
        <w:rPr>
          <w:position w:val="-24"/>
          <w:sz w:val="24"/>
          <w:szCs w:val="24"/>
        </w:rPr>
        <w:object w:dxaOrig="1320" w:dyaOrig="620" w14:anchorId="2D3B69AB">
          <v:shape id="_x0000_i1048" type="#_x0000_t75" style="width:66pt;height:30.75pt" o:ole="" fillcolor="window">
            <v:imagedata r:id="rId62" o:title=""/>
          </v:shape>
          <o:OLEObject Type="Embed" ProgID="Equation.3" ShapeID="_x0000_i1048" DrawAspect="Content" ObjectID="_1764051251" r:id="rId63"/>
        </w:object>
      </w:r>
      <w:r w:rsidRPr="0068055F">
        <w:rPr>
          <w:sz w:val="24"/>
          <w:szCs w:val="24"/>
        </w:rPr>
        <w:t xml:space="preserve"> . Proto můžeme předchozí rovnice upravit </w:t>
      </w:r>
      <w:r w:rsidRPr="0068055F">
        <w:rPr>
          <w:position w:val="-32"/>
          <w:sz w:val="24"/>
          <w:szCs w:val="24"/>
        </w:rPr>
        <w:object w:dxaOrig="2500" w:dyaOrig="740" w14:anchorId="5B519B83">
          <v:shape id="_x0000_i1049" type="#_x0000_t75" style="width:134.25pt;height:36pt" o:ole="" fillcolor="window">
            <v:imagedata r:id="rId64" o:title=""/>
          </v:shape>
          <o:OLEObject Type="Embed" ProgID="Equation.3" ShapeID="_x0000_i1049" DrawAspect="Content" ObjectID="_1764051252" r:id="rId65"/>
        </w:object>
      </w:r>
      <w:r w:rsidRPr="0068055F">
        <w:rPr>
          <w:sz w:val="24"/>
          <w:szCs w:val="24"/>
        </w:rPr>
        <w:t xml:space="preserve">. Provedeme analýzu různých vertikálních </w:t>
      </w:r>
      <w:r w:rsidRPr="0068055F">
        <w:rPr>
          <w:sz w:val="24"/>
          <w:szCs w:val="24"/>
        </w:rPr>
        <w:lastRenderedPageBreak/>
        <w:t xml:space="preserve">Hayayshiho vývojových stop. Úpravou vztahů obdržíme </w:t>
      </w:r>
      <w:r w:rsidRPr="0068055F">
        <w:rPr>
          <w:position w:val="-24"/>
          <w:sz w:val="24"/>
          <w:szCs w:val="24"/>
        </w:rPr>
        <w:object w:dxaOrig="1200" w:dyaOrig="660" w14:anchorId="64C7DAFC">
          <v:shape id="_x0000_i1050" type="#_x0000_t75" style="width:61.5pt;height:31.5pt" o:ole="" fillcolor="window">
            <v:imagedata r:id="rId66" o:title=""/>
          </v:shape>
          <o:OLEObject Type="Embed" ProgID="Equation.3" ShapeID="_x0000_i1050" DrawAspect="Content" ObjectID="_1764051253" r:id="rId67"/>
        </w:object>
      </w:r>
      <w:r w:rsidRPr="0068055F">
        <w:rPr>
          <w:sz w:val="24"/>
          <w:szCs w:val="24"/>
        </w:rPr>
        <w:t xml:space="preserve">, tedy existuje velmi slabá závislost efektivní povrchové teploty na hmotnosti. </w:t>
      </w:r>
    </w:p>
    <w:p w14:paraId="6FBF3FAA" w14:textId="77777777" w:rsidR="00CC5944" w:rsidRDefault="00BF4DC0">
      <w:pPr>
        <w:spacing w:line="360" w:lineRule="auto"/>
        <w:jc w:val="both"/>
        <w:rPr>
          <w:sz w:val="24"/>
        </w:rPr>
      </w:pPr>
      <w:r>
        <w:t xml:space="preserve">   </w:t>
      </w:r>
      <w:r>
        <w:rPr>
          <w:sz w:val="24"/>
        </w:rPr>
        <w:t xml:space="preserve">Při sestupu dolů po </w:t>
      </w:r>
      <w:r w:rsidRPr="00744C4B">
        <w:rPr>
          <w:b/>
          <w:bCs/>
          <w:sz w:val="24"/>
        </w:rPr>
        <w:t>Hayashiho vývojové stopě</w:t>
      </w:r>
      <w:r>
        <w:rPr>
          <w:sz w:val="24"/>
        </w:rPr>
        <w:t xml:space="preserve"> teplota nitra homologických hvězd narůstá. Platí  </w:t>
      </w:r>
      <w:r w:rsidRPr="00D5701B">
        <w:rPr>
          <w:position w:val="-24"/>
          <w:sz w:val="24"/>
        </w:rPr>
        <w:object w:dxaOrig="900" w:dyaOrig="620" w14:anchorId="6228F30D">
          <v:shape id="_x0000_i1051" type="#_x0000_t75" style="width:53.25pt;height:30.75pt" o:ole="" fillcolor="window">
            <v:imagedata r:id="rId68" o:title=""/>
          </v:shape>
          <o:OLEObject Type="Embed" ProgID="Equation.3" ShapeID="_x0000_i1051" DrawAspect="Content" ObjectID="_1764051254" r:id="rId69"/>
        </w:object>
      </w:r>
      <w:r>
        <w:rPr>
          <w:sz w:val="24"/>
        </w:rPr>
        <w:t xml:space="preserve"> , adiabatický gradient </w:t>
      </w:r>
      <w:r w:rsidRPr="00D5701B">
        <w:rPr>
          <w:position w:val="-24"/>
          <w:sz w:val="24"/>
        </w:rPr>
        <w:object w:dxaOrig="1240" w:dyaOrig="620" w14:anchorId="58011D14">
          <v:shape id="_x0000_i1052" type="#_x0000_t75" style="width:68.25pt;height:30.75pt" o:ole="" fillcolor="window">
            <v:imagedata r:id="rId70" o:title=""/>
          </v:shape>
          <o:OLEObject Type="Embed" ProgID="Equation.3" ShapeID="_x0000_i1052" DrawAspect="Content" ObjectID="_1764051255" r:id="rId71"/>
        </w:object>
      </w:r>
      <w:r>
        <w:rPr>
          <w:sz w:val="24"/>
        </w:rPr>
        <w:t xml:space="preserve">. Teplotní gradient při přenosu záření je </w:t>
      </w:r>
      <w:r w:rsidRPr="00D5701B">
        <w:rPr>
          <w:position w:val="-66"/>
          <w:sz w:val="24"/>
        </w:rPr>
        <w:object w:dxaOrig="4440" w:dyaOrig="1340" w14:anchorId="3DC55C8F">
          <v:shape id="_x0000_i1053" type="#_x0000_t75" style="width:239.25pt;height:66pt" o:ole="" fillcolor="window">
            <v:imagedata r:id="rId72" o:title=""/>
          </v:shape>
          <o:OLEObject Type="Embed" ProgID="Equation.3" ShapeID="_x0000_i1053" DrawAspect="Content" ObjectID="_1764051256" r:id="rId73"/>
        </w:object>
      </w:r>
      <w:r>
        <w:rPr>
          <w:sz w:val="24"/>
        </w:rPr>
        <w:t xml:space="preserve">. Při vyšších hmotnostech hvězd nastupuje přenos enegie zářením, v tzv. </w:t>
      </w:r>
      <w:proofErr w:type="spellStart"/>
      <w:r w:rsidRPr="00744C4B">
        <w:rPr>
          <w:b/>
          <w:bCs/>
          <w:sz w:val="24"/>
        </w:rPr>
        <w:t>Henyeyho</w:t>
      </w:r>
      <w:proofErr w:type="spellEnd"/>
      <w:r w:rsidRPr="00744C4B">
        <w:rPr>
          <w:b/>
          <w:bCs/>
          <w:sz w:val="24"/>
        </w:rPr>
        <w:t xml:space="preserve"> vývojové stopě</w:t>
      </w:r>
      <w:r>
        <w:rPr>
          <w:sz w:val="24"/>
        </w:rPr>
        <w:t xml:space="preserve"> </w:t>
      </w:r>
      <w:r w:rsidRPr="00D5701B">
        <w:rPr>
          <w:position w:val="-36"/>
          <w:sz w:val="24"/>
        </w:rPr>
        <w:object w:dxaOrig="3540" w:dyaOrig="840" w14:anchorId="577CC10D">
          <v:shape id="_x0000_i1054" type="#_x0000_t75" style="width:176.25pt;height:42pt" o:ole="" fillcolor="window">
            <v:imagedata r:id="rId74" o:title=""/>
          </v:shape>
          <o:OLEObject Type="Embed" ProgID="Equation.3" ShapeID="_x0000_i1054" DrawAspect="Content" ObjectID="_1764051257" r:id="rId75"/>
        </w:object>
      </w:r>
      <w:r>
        <w:rPr>
          <w:sz w:val="24"/>
        </w:rPr>
        <w:t xml:space="preserve">, kde </w:t>
      </w:r>
      <w:r w:rsidRPr="00D14113">
        <w:rPr>
          <w:i/>
          <w:sz w:val="24"/>
        </w:rPr>
        <w:t>a</w:t>
      </w:r>
      <w:r>
        <w:rPr>
          <w:sz w:val="24"/>
        </w:rPr>
        <w:t xml:space="preserve"> vyjadřuje stupeň koncentrace ke středu v modelu. Odtud úpravami obdržíme </w:t>
      </w:r>
      <w:r w:rsidRPr="00D5701B">
        <w:rPr>
          <w:position w:val="-24"/>
          <w:sz w:val="24"/>
        </w:rPr>
        <w:object w:dxaOrig="1180" w:dyaOrig="620" w14:anchorId="6806E729">
          <v:shape id="_x0000_i1055" type="#_x0000_t75" style="width:75.75pt;height:30.75pt" o:ole="" fillcolor="window">
            <v:imagedata r:id="rId76" o:title=""/>
          </v:shape>
          <o:OLEObject Type="Embed" ProgID="Equation.3" ShapeID="_x0000_i1055" DrawAspect="Content" ObjectID="_1764051258" r:id="rId77"/>
        </w:object>
      </w:r>
      <w:r>
        <w:rPr>
          <w:sz w:val="24"/>
        </w:rPr>
        <w:t xml:space="preserve">, </w:t>
      </w:r>
      <w:r w:rsidRPr="00D5701B">
        <w:rPr>
          <w:position w:val="-10"/>
          <w:sz w:val="24"/>
        </w:rPr>
        <w:object w:dxaOrig="180" w:dyaOrig="340" w14:anchorId="6BDF0F1F">
          <v:shape id="_x0000_i1056" type="#_x0000_t75" style="width:9.75pt;height:17.25pt" o:ole="" fillcolor="window">
            <v:imagedata r:id="rId78" o:title=""/>
          </v:shape>
          <o:OLEObject Type="Embed" ProgID="Equation.3" ShapeID="_x0000_i1056" DrawAspect="Content" ObjectID="_1764051259" r:id="rId79"/>
        </w:object>
      </w:r>
      <w:r w:rsidRPr="00D5701B">
        <w:rPr>
          <w:position w:val="-24"/>
          <w:sz w:val="24"/>
        </w:rPr>
        <w:object w:dxaOrig="1380" w:dyaOrig="660" w14:anchorId="6754026F">
          <v:shape id="_x0000_i1057" type="#_x0000_t75" style="width:78.75pt;height:31.5pt" o:ole="" fillcolor="window">
            <v:imagedata r:id="rId80" o:title=""/>
          </v:shape>
          <o:OLEObject Type="Embed" ProgID="Equation.3" ShapeID="_x0000_i1057" DrawAspect="Content" ObjectID="_1764051260" r:id="rId81"/>
        </w:object>
      </w:r>
      <w:r>
        <w:rPr>
          <w:sz w:val="24"/>
        </w:rPr>
        <w:t xml:space="preserve">, </w:t>
      </w:r>
      <w:r w:rsidRPr="00D5701B">
        <w:rPr>
          <w:position w:val="-32"/>
          <w:sz w:val="24"/>
        </w:rPr>
        <w:object w:dxaOrig="1300" w:dyaOrig="700" w14:anchorId="1CEE4500">
          <v:shape id="_x0000_i1058" type="#_x0000_t75" style="width:65.25pt;height:36pt" o:ole="" fillcolor="window">
            <v:imagedata r:id="rId82" o:title=""/>
          </v:shape>
          <o:OLEObject Type="Embed" ProgID="Equation.3" ShapeID="_x0000_i1058" DrawAspect="Content" ObjectID="_1764051261" r:id="rId83"/>
        </w:object>
      </w:r>
      <w:r>
        <w:rPr>
          <w:sz w:val="24"/>
        </w:rPr>
        <w:t xml:space="preserve">. Vztahy vyjadřují přesun obrazu hvězd </w:t>
      </w:r>
      <w:r w:rsidR="00477D90">
        <w:rPr>
          <w:sz w:val="24"/>
        </w:rPr>
        <w:t>k</w:t>
      </w:r>
      <w:r>
        <w:rPr>
          <w:sz w:val="24"/>
        </w:rPr>
        <w:t> levé části H-R diagramu.</w:t>
      </w:r>
      <w:r w:rsidR="002A5240">
        <w:rPr>
          <w:sz w:val="24"/>
        </w:rPr>
        <w:t xml:space="preserve"> </w:t>
      </w:r>
    </w:p>
    <w:p w14:paraId="16FA5ADD" w14:textId="77777777" w:rsidR="006321B2" w:rsidRDefault="002A5240">
      <w:pPr>
        <w:spacing w:line="360" w:lineRule="auto"/>
        <w:jc w:val="both"/>
        <w:rPr>
          <w:i/>
          <w:sz w:val="24"/>
        </w:rPr>
      </w:pPr>
      <w:r>
        <w:rPr>
          <w:sz w:val="24"/>
        </w:rPr>
        <w:t xml:space="preserve">  </w:t>
      </w:r>
      <w:r w:rsidR="008F77D8">
        <w:rPr>
          <w:sz w:val="24"/>
        </w:rPr>
        <w:t xml:space="preserve">Hayashiho </w:t>
      </w:r>
      <w:proofErr w:type="gramStart"/>
      <w:r w:rsidR="008F77D8">
        <w:rPr>
          <w:sz w:val="24"/>
        </w:rPr>
        <w:t>stopy</w:t>
      </w:r>
      <w:r w:rsidR="008F77D8" w:rsidRPr="008F77D8">
        <w:rPr>
          <w:i/>
          <w:sz w:val="24"/>
        </w:rPr>
        <w:t xml:space="preserve">:  </w:t>
      </w:r>
      <w:r w:rsidR="008F77D8">
        <w:rPr>
          <w:i/>
          <w:sz w:val="24"/>
        </w:rPr>
        <w:t>l</w:t>
      </w:r>
      <w:r w:rsidR="0068055F">
        <w:rPr>
          <w:i/>
          <w:sz w:val="24"/>
        </w:rPr>
        <w:t>n</w:t>
      </w:r>
      <w:proofErr w:type="gramEnd"/>
      <w:r w:rsidR="008F77D8" w:rsidRPr="008F77D8">
        <w:rPr>
          <w:i/>
          <w:sz w:val="24"/>
        </w:rPr>
        <w:t xml:space="preserve"> </w:t>
      </w:r>
      <w:r w:rsidR="008F77D8" w:rsidRPr="00AA0362">
        <w:rPr>
          <w:b/>
          <w:i/>
          <w:sz w:val="24"/>
        </w:rPr>
        <w:t>L</w:t>
      </w:r>
      <w:r w:rsidR="008F77D8" w:rsidRPr="008F77D8">
        <w:rPr>
          <w:i/>
          <w:sz w:val="24"/>
        </w:rPr>
        <w:t xml:space="preserve"> = A l</w:t>
      </w:r>
      <w:r w:rsidR="0068055F">
        <w:rPr>
          <w:i/>
          <w:sz w:val="24"/>
        </w:rPr>
        <w:t>n</w:t>
      </w:r>
      <w:r w:rsidR="008F77D8" w:rsidRPr="008F77D8">
        <w:rPr>
          <w:i/>
          <w:sz w:val="24"/>
        </w:rPr>
        <w:t xml:space="preserve"> </w:t>
      </w:r>
      <w:r w:rsidR="008F77D8" w:rsidRPr="00AA0362">
        <w:rPr>
          <w:b/>
          <w:i/>
          <w:sz w:val="24"/>
        </w:rPr>
        <w:t>T</w:t>
      </w:r>
      <w:r w:rsidR="008F77D8" w:rsidRPr="00AA0362">
        <w:rPr>
          <w:b/>
          <w:i/>
          <w:sz w:val="24"/>
          <w:vertAlign w:val="subscript"/>
        </w:rPr>
        <w:t>ef</w:t>
      </w:r>
      <w:r w:rsidR="008F77D8" w:rsidRPr="008F77D8">
        <w:rPr>
          <w:i/>
          <w:sz w:val="24"/>
        </w:rPr>
        <w:t xml:space="preserve"> + B l</w:t>
      </w:r>
      <w:r w:rsidR="0068055F">
        <w:rPr>
          <w:i/>
          <w:sz w:val="24"/>
        </w:rPr>
        <w:t>n</w:t>
      </w:r>
      <w:r w:rsidR="008F77D8" w:rsidRPr="008F77D8">
        <w:rPr>
          <w:i/>
          <w:sz w:val="24"/>
        </w:rPr>
        <w:t xml:space="preserve"> </w:t>
      </w:r>
      <w:r w:rsidR="008F77D8" w:rsidRPr="00AA0362">
        <w:rPr>
          <w:b/>
          <w:i/>
          <w:sz w:val="24"/>
        </w:rPr>
        <w:t>M</w:t>
      </w:r>
      <w:r w:rsidR="008F77D8" w:rsidRPr="008F77D8">
        <w:rPr>
          <w:i/>
          <w:sz w:val="24"/>
        </w:rPr>
        <w:t xml:space="preserve"> + konst.</w:t>
      </w:r>
    </w:p>
    <w:p w14:paraId="1D7C9EBD" w14:textId="77777777" w:rsidR="00CC5944" w:rsidRDefault="006321B2">
      <w:pPr>
        <w:spacing w:line="360" w:lineRule="auto"/>
        <w:jc w:val="both"/>
        <w:rPr>
          <w:sz w:val="24"/>
        </w:rPr>
      </w:pPr>
      <w:r>
        <w:rPr>
          <w:sz w:val="24"/>
        </w:rPr>
        <w:t xml:space="preserve">Při </w:t>
      </w:r>
      <w:r w:rsidRPr="006321B2">
        <w:rPr>
          <w:i/>
          <w:sz w:val="24"/>
        </w:rPr>
        <w:t>A</w:t>
      </w:r>
      <w:r w:rsidR="008F77D8">
        <w:rPr>
          <w:sz w:val="24"/>
        </w:rPr>
        <w:t xml:space="preserve"> </w:t>
      </w:r>
      <w:r>
        <w:rPr>
          <w:sz w:val="24"/>
        </w:rPr>
        <w:t xml:space="preserve">~ 100 jsou velmi strmé k závislosti </w:t>
      </w:r>
      <w:r w:rsidRPr="006321B2">
        <w:rPr>
          <w:i/>
          <w:sz w:val="24"/>
        </w:rPr>
        <w:t>L = f (T</w:t>
      </w:r>
      <w:r w:rsidRPr="006321B2">
        <w:rPr>
          <w:i/>
          <w:sz w:val="24"/>
          <w:vertAlign w:val="subscript"/>
        </w:rPr>
        <w:t>ef</w:t>
      </w:r>
      <w:proofErr w:type="gramStart"/>
      <w:r w:rsidRPr="006321B2">
        <w:rPr>
          <w:i/>
          <w:sz w:val="24"/>
        </w:rPr>
        <w:t>)</w:t>
      </w:r>
      <w:r>
        <w:rPr>
          <w:sz w:val="24"/>
        </w:rPr>
        <w:t xml:space="preserve"> ,</w:t>
      </w:r>
      <w:proofErr w:type="gramEnd"/>
      <w:r>
        <w:rPr>
          <w:sz w:val="24"/>
        </w:rPr>
        <w:t xml:space="preserve"> při</w:t>
      </w:r>
      <w:r w:rsidRPr="006321B2">
        <w:rPr>
          <w:i/>
          <w:sz w:val="24"/>
        </w:rPr>
        <w:t xml:space="preserve"> B</w:t>
      </w:r>
      <w:r>
        <w:rPr>
          <w:sz w:val="24"/>
        </w:rPr>
        <w:t xml:space="preserve"> záporném směřují při vyšších hmotnostech k vyšším teplotám</w:t>
      </w:r>
      <w:r w:rsidR="00744C4B">
        <w:rPr>
          <w:sz w:val="24"/>
        </w:rPr>
        <w:t xml:space="preserve">, viz obr. </w:t>
      </w:r>
      <w:r>
        <w:rPr>
          <w:sz w:val="24"/>
        </w:rPr>
        <w:t xml:space="preserve">. </w:t>
      </w:r>
    </w:p>
    <w:p w14:paraId="50E272F4" w14:textId="77777777" w:rsidR="00CC5944" w:rsidRDefault="008C738E">
      <w:pPr>
        <w:spacing w:line="360" w:lineRule="auto"/>
        <w:jc w:val="both"/>
        <w:rPr>
          <w:sz w:val="24"/>
        </w:rPr>
      </w:pPr>
      <w:r>
        <w:rPr>
          <w:sz w:val="24"/>
        </w:rPr>
        <w:t xml:space="preserve">   Na vývoj protohvězd, jejichž poloměry jsou stále ještě velké, aplikoval Larson 1969 tzv. dynamické modely výpočtů. V nich klasická rovnice hydrostatické rovnováhy </w:t>
      </w:r>
      <w:proofErr w:type="gramStart"/>
      <w:r>
        <w:rPr>
          <w:sz w:val="24"/>
        </w:rPr>
        <w:t>byla  zobecněna</w:t>
      </w:r>
      <w:proofErr w:type="gramEnd"/>
      <w:r>
        <w:rPr>
          <w:sz w:val="24"/>
        </w:rPr>
        <w:t xml:space="preserve"> a rozšířena dodáním </w:t>
      </w:r>
      <w:r>
        <w:rPr>
          <w:b/>
          <w:sz w:val="24"/>
        </w:rPr>
        <w:t>urychlujícího členu</w:t>
      </w:r>
      <w:r>
        <w:rPr>
          <w:sz w:val="24"/>
        </w:rPr>
        <w:t xml:space="preserve"> </w:t>
      </w:r>
      <w:r w:rsidRPr="00D5701B">
        <w:rPr>
          <w:position w:val="-24"/>
          <w:sz w:val="24"/>
        </w:rPr>
        <w:object w:dxaOrig="1400" w:dyaOrig="660" w14:anchorId="7BD9E152">
          <v:shape id="_x0000_i1059" type="#_x0000_t75" style="width:87pt;height:31.5pt" o:ole="" fillcolor="window">
            <v:imagedata r:id="rId84" o:title=""/>
          </v:shape>
          <o:OLEObject Type="Embed" ProgID="Equation.3" ShapeID="_x0000_i1059" DrawAspect="Content" ObjectID="_1764051262" r:id="rId85"/>
        </w:object>
      </w:r>
      <w:r>
        <w:rPr>
          <w:sz w:val="24"/>
        </w:rPr>
        <w:t xml:space="preserve"> v </w:t>
      </w:r>
      <w:r w:rsidRPr="00824393">
        <w:rPr>
          <w:b/>
          <w:bCs/>
          <w:sz w:val="24"/>
        </w:rPr>
        <w:t>Eulerově rovnici</w:t>
      </w:r>
      <w:r>
        <w:rPr>
          <w:sz w:val="24"/>
        </w:rPr>
        <w:t xml:space="preserve"> </w:t>
      </w:r>
      <w:r w:rsidRPr="00D5701B">
        <w:rPr>
          <w:position w:val="-24"/>
          <w:sz w:val="24"/>
        </w:rPr>
        <w:object w:dxaOrig="2260" w:dyaOrig="660" w14:anchorId="70A5FC33">
          <v:shape id="_x0000_i1060" type="#_x0000_t75" style="width:138pt;height:31.5pt" o:ole="" fillcolor="window">
            <v:imagedata r:id="rId86" o:title=""/>
          </v:shape>
          <o:OLEObject Type="Embed" ProgID="Equation.3" ShapeID="_x0000_i1060" DrawAspect="Content" ObjectID="_1764051263" r:id="rId87"/>
        </w:object>
      </w:r>
      <w:r>
        <w:rPr>
          <w:sz w:val="24"/>
        </w:rPr>
        <w:t xml:space="preserve">. Až teprve po dosažení hvězdou hlavní posloupnosti používáme ,,klasickou“ hydrostatickou rovnováhu.  </w:t>
      </w:r>
    </w:p>
    <w:p w14:paraId="1A60E09F" w14:textId="77777777" w:rsidR="007A3C0B" w:rsidRDefault="00335784">
      <w:pPr>
        <w:spacing w:line="360" w:lineRule="auto"/>
        <w:jc w:val="both"/>
        <w:rPr>
          <w:sz w:val="24"/>
        </w:rPr>
      </w:pPr>
      <w:r>
        <w:rPr>
          <w:sz w:val="24"/>
        </w:rPr>
        <w:t xml:space="preserve">   </w:t>
      </w:r>
      <w:r w:rsidR="007A3C0B">
        <w:rPr>
          <w:noProof/>
          <w:sz w:val="24"/>
        </w:rPr>
        <w:drawing>
          <wp:inline distT="0" distB="0" distL="0" distR="0" wp14:anchorId="2AC922A5" wp14:editId="0142DFFF">
            <wp:extent cx="2440385" cy="2034745"/>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ashi.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42720" cy="2036692"/>
                    </a:xfrm>
                    <a:prstGeom prst="rect">
                      <a:avLst/>
                    </a:prstGeom>
                  </pic:spPr>
                </pic:pic>
              </a:graphicData>
            </a:graphic>
          </wp:inline>
        </w:drawing>
      </w:r>
    </w:p>
    <w:p w14:paraId="1195EF68" w14:textId="77777777" w:rsidR="00841CBB" w:rsidRDefault="00335784">
      <w:pPr>
        <w:spacing w:line="360" w:lineRule="auto"/>
        <w:jc w:val="both"/>
        <w:rPr>
          <w:sz w:val="24"/>
        </w:rPr>
      </w:pPr>
      <w:r>
        <w:rPr>
          <w:sz w:val="24"/>
        </w:rPr>
        <w:lastRenderedPageBreak/>
        <w:t>Protohvězdy jsou obklopeny opticky tlustými prachovými obálkami, nejsou pozorovatelné přímo. Odvozované hodnoty poloměrů a zářivého výkonu jsou spíše teoretické</w:t>
      </w:r>
      <w:r w:rsidR="002411E8">
        <w:rPr>
          <w:sz w:val="24"/>
        </w:rPr>
        <w:t>, přibližné</w:t>
      </w:r>
      <w:r>
        <w:rPr>
          <w:sz w:val="24"/>
        </w:rPr>
        <w:t xml:space="preserve">. </w:t>
      </w:r>
    </w:p>
    <w:p w14:paraId="400E32BC" w14:textId="77777777" w:rsidR="00AF281E" w:rsidRDefault="00AF281E">
      <w:pPr>
        <w:spacing w:line="360" w:lineRule="auto"/>
        <w:jc w:val="both"/>
        <w:rPr>
          <w:sz w:val="24"/>
        </w:rPr>
      </w:pPr>
      <w:r>
        <w:rPr>
          <w:noProof/>
          <w:sz w:val="24"/>
        </w:rPr>
        <w:drawing>
          <wp:inline distT="0" distB="0" distL="0" distR="0" wp14:anchorId="7D97FB1F" wp14:editId="4A89CB06">
            <wp:extent cx="3616150" cy="2585268"/>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16433" cy="2585470"/>
                    </a:xfrm>
                    <a:prstGeom prst="rect">
                      <a:avLst/>
                    </a:prstGeom>
                    <a:noFill/>
                    <a:ln>
                      <a:noFill/>
                    </a:ln>
                  </pic:spPr>
                </pic:pic>
              </a:graphicData>
            </a:graphic>
          </wp:inline>
        </w:drawing>
      </w:r>
    </w:p>
    <w:p w14:paraId="7BBD3AD9" w14:textId="77777777" w:rsidR="00B45CB5" w:rsidRDefault="002A5240">
      <w:pPr>
        <w:spacing w:line="360" w:lineRule="auto"/>
        <w:jc w:val="both"/>
        <w:rPr>
          <w:sz w:val="24"/>
        </w:rPr>
      </w:pPr>
      <w:r>
        <w:rPr>
          <w:sz w:val="24"/>
        </w:rPr>
        <w:t xml:space="preserve">  </w:t>
      </w:r>
      <w:r w:rsidR="00822116">
        <w:rPr>
          <w:sz w:val="24"/>
        </w:rPr>
        <w:t>Fotony vycházející z protohvězdy jsou pohlcovány</w:t>
      </w:r>
      <w:r>
        <w:rPr>
          <w:sz w:val="24"/>
        </w:rPr>
        <w:t>,</w:t>
      </w:r>
      <w:r w:rsidR="00822116">
        <w:rPr>
          <w:sz w:val="24"/>
        </w:rPr>
        <w:t xml:space="preserve"> </w:t>
      </w:r>
      <w:r>
        <w:rPr>
          <w:sz w:val="24"/>
        </w:rPr>
        <w:t>reemitovány</w:t>
      </w:r>
      <w:r w:rsidR="00822116">
        <w:rPr>
          <w:sz w:val="24"/>
        </w:rPr>
        <w:t xml:space="preserve"> a rozptýleny mnohokrát, uvedené procesy určuje teplotu. Infračervené záření vychází hlavně z prachu ve fotosféře, </w:t>
      </w:r>
      <m:oMath>
        <m:sSub>
          <m:sSubPr>
            <m:ctrlPr>
              <w:rPr>
                <w:rFonts w:ascii="Cambria Math" w:hAnsi="Cambria Math"/>
                <w:i/>
                <w:sz w:val="24"/>
              </w:rPr>
            </m:ctrlPr>
          </m:sSubPr>
          <m:e>
            <m:r>
              <w:rPr>
                <w:rFonts w:ascii="Cambria Math" w:hAnsi="Cambria Math"/>
                <w:sz w:val="24"/>
              </w:rPr>
              <m:t>τ</m:t>
            </m:r>
          </m:e>
          <m:sub>
            <m:r>
              <w:rPr>
                <w:rFonts w:ascii="Cambria Math" w:hAnsi="Cambria Math"/>
                <w:sz w:val="24"/>
              </w:rPr>
              <m:t>R</m:t>
            </m:r>
          </m:sub>
        </m:sSub>
        <m:r>
          <w:rPr>
            <w:rFonts w:ascii="Cambria Math" w:hAnsi="Cambria Math"/>
            <w:sz w:val="24"/>
          </w:rPr>
          <m:t xml:space="preserve"> ≈1</m:t>
        </m:r>
      </m:oMath>
      <w:r w:rsidR="00822116">
        <w:rPr>
          <w:sz w:val="24"/>
        </w:rPr>
        <w:t xml:space="preserve">. </w:t>
      </w:r>
    </w:p>
    <w:p w14:paraId="25878DE5" w14:textId="77777777" w:rsidR="00CC5944" w:rsidRDefault="00CC5944">
      <w:pPr>
        <w:spacing w:line="360" w:lineRule="auto"/>
        <w:jc w:val="both"/>
        <w:rPr>
          <w:sz w:val="24"/>
        </w:rPr>
      </w:pPr>
    </w:p>
    <w:p w14:paraId="5C5B55CB" w14:textId="77777777" w:rsidR="00CC5944" w:rsidRDefault="00477D90">
      <w:pPr>
        <w:spacing w:line="360" w:lineRule="auto"/>
        <w:jc w:val="both"/>
        <w:rPr>
          <w:sz w:val="24"/>
        </w:rPr>
      </w:pPr>
      <w:r>
        <w:rPr>
          <w:noProof/>
          <w:sz w:val="24"/>
        </w:rPr>
        <w:drawing>
          <wp:inline distT="0" distB="0" distL="0" distR="0" wp14:anchorId="233E86D0" wp14:editId="30C6A70A">
            <wp:extent cx="4637903" cy="4153553"/>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37845" cy="4153501"/>
                    </a:xfrm>
                    <a:prstGeom prst="rect">
                      <a:avLst/>
                    </a:prstGeom>
                    <a:noFill/>
                    <a:ln>
                      <a:noFill/>
                    </a:ln>
                  </pic:spPr>
                </pic:pic>
              </a:graphicData>
            </a:graphic>
          </wp:inline>
        </w:drawing>
      </w:r>
    </w:p>
    <w:p w14:paraId="36F73127" w14:textId="77777777" w:rsidR="00CC5944" w:rsidRDefault="00CC5944">
      <w:pPr>
        <w:spacing w:line="360" w:lineRule="auto"/>
        <w:jc w:val="both"/>
        <w:rPr>
          <w:sz w:val="24"/>
        </w:rPr>
      </w:pPr>
    </w:p>
    <w:p w14:paraId="442567EE" w14:textId="77777777" w:rsidR="00CC5944" w:rsidRDefault="00CC5944">
      <w:pPr>
        <w:spacing w:line="360" w:lineRule="auto"/>
        <w:jc w:val="both"/>
        <w:rPr>
          <w:sz w:val="24"/>
        </w:rPr>
      </w:pPr>
    </w:p>
    <w:p w14:paraId="6A10E93B" w14:textId="77777777" w:rsidR="00CC5944" w:rsidRDefault="00F303FA">
      <w:pPr>
        <w:spacing w:line="360" w:lineRule="auto"/>
        <w:jc w:val="both"/>
        <w:rPr>
          <w:sz w:val="24"/>
        </w:rPr>
      </w:pPr>
      <w:r>
        <w:rPr>
          <w:noProof/>
          <w:sz w:val="24"/>
        </w:rPr>
        <w:drawing>
          <wp:inline distT="0" distB="0" distL="0" distR="0" wp14:anchorId="5002FD6E" wp14:editId="1DC133CA">
            <wp:extent cx="4407535" cy="354203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07535" cy="3542030"/>
                    </a:xfrm>
                    <a:prstGeom prst="rect">
                      <a:avLst/>
                    </a:prstGeom>
                    <a:noFill/>
                    <a:ln>
                      <a:noFill/>
                    </a:ln>
                  </pic:spPr>
                </pic:pic>
              </a:graphicData>
            </a:graphic>
          </wp:inline>
        </w:drawing>
      </w:r>
    </w:p>
    <w:p w14:paraId="25D0591F" w14:textId="77777777" w:rsidR="00BF4DC0" w:rsidRDefault="00BF4DC0">
      <w:pPr>
        <w:spacing w:line="360" w:lineRule="auto"/>
        <w:jc w:val="both"/>
        <w:rPr>
          <w:sz w:val="24"/>
        </w:rPr>
      </w:pPr>
      <w:r>
        <w:rPr>
          <w:sz w:val="24"/>
        </w:rPr>
        <w:t xml:space="preserve">   Rádiové emise radikálu OH umožňují sledovat okolí </w:t>
      </w:r>
      <w:r w:rsidR="00D14113">
        <w:rPr>
          <w:sz w:val="24"/>
        </w:rPr>
        <w:t>hvězd T Tauri</w:t>
      </w:r>
      <w:r>
        <w:rPr>
          <w:sz w:val="24"/>
        </w:rPr>
        <w:t xml:space="preserve">. V zárodečném prachoplynném mračnu existují malé (1 </w:t>
      </w:r>
      <w:r w:rsidR="008477B5">
        <w:rPr>
          <w:sz w:val="24"/>
        </w:rPr>
        <w:t>-</w:t>
      </w:r>
      <w:r>
        <w:rPr>
          <w:sz w:val="24"/>
        </w:rPr>
        <w:t xml:space="preserve"> 10) </w:t>
      </w:r>
      <w:r w:rsidR="008C738E">
        <w:rPr>
          <w:sz w:val="24"/>
        </w:rPr>
        <w:t>au</w:t>
      </w:r>
      <w:r>
        <w:rPr>
          <w:sz w:val="24"/>
        </w:rPr>
        <w:t xml:space="preserve"> hustější oblasti, s počtem částic </w:t>
      </w:r>
      <w:r w:rsidR="002411E8">
        <w:rPr>
          <w:sz w:val="24"/>
        </w:rPr>
        <w:t xml:space="preserve">n </w:t>
      </w:r>
      <w:r w:rsidRPr="00D5701B">
        <w:rPr>
          <w:position w:val="-4"/>
          <w:sz w:val="24"/>
        </w:rPr>
        <w:object w:dxaOrig="200" w:dyaOrig="240" w14:anchorId="17EC8328">
          <v:shape id="_x0000_i1061" type="#_x0000_t75" style="width:9.75pt;height:12pt" o:ole="" fillcolor="window">
            <v:imagedata r:id="rId92" o:title=""/>
          </v:shape>
          <o:OLEObject Type="Embed" ProgID="Equation.3" ShapeID="_x0000_i1061" DrawAspect="Content" ObjectID="_1764051264" r:id="rId93"/>
        </w:object>
      </w:r>
      <w:r>
        <w:rPr>
          <w:sz w:val="24"/>
        </w:rPr>
        <w:t>10</w:t>
      </w:r>
      <w:r>
        <w:rPr>
          <w:sz w:val="24"/>
          <w:vertAlign w:val="superscript"/>
        </w:rPr>
        <w:t xml:space="preserve">12 </w:t>
      </w:r>
      <w:r>
        <w:rPr>
          <w:sz w:val="24"/>
        </w:rPr>
        <w:t>m</w:t>
      </w:r>
      <w:r>
        <w:rPr>
          <w:sz w:val="24"/>
          <w:vertAlign w:val="superscript"/>
        </w:rPr>
        <w:t>–</w:t>
      </w:r>
      <w:proofErr w:type="gramStart"/>
      <w:r>
        <w:rPr>
          <w:sz w:val="24"/>
          <w:vertAlign w:val="superscript"/>
        </w:rPr>
        <w:t xml:space="preserve">3 </w:t>
      </w:r>
      <w:r>
        <w:rPr>
          <w:sz w:val="24"/>
        </w:rPr>
        <w:t xml:space="preserve"> a</w:t>
      </w:r>
      <w:proofErr w:type="gramEnd"/>
      <w:r>
        <w:rPr>
          <w:sz w:val="24"/>
        </w:rPr>
        <w:t xml:space="preserve"> teplotou </w:t>
      </w:r>
      <w:r w:rsidRPr="00D5701B">
        <w:rPr>
          <w:position w:val="-4"/>
          <w:sz w:val="24"/>
        </w:rPr>
        <w:object w:dxaOrig="200" w:dyaOrig="200" w14:anchorId="677066E7">
          <v:shape id="_x0000_i1062" type="#_x0000_t75" style="width:9.75pt;height:9.75pt" o:ole="" fillcolor="window">
            <v:imagedata r:id="rId30" o:title=""/>
          </v:shape>
          <o:OLEObject Type="Embed" ProgID="Equation.3" ShapeID="_x0000_i1062" DrawAspect="Content" ObjectID="_1764051265" r:id="rId94"/>
        </w:object>
      </w:r>
      <w:r>
        <w:rPr>
          <w:sz w:val="24"/>
        </w:rPr>
        <w:t xml:space="preserve"> 40 K, v kterých je udržováno inverzní obsazení hladin infračerveným zářením centrální protohvězdy. Spontánní emisí přecházejí molekuly na metastabilní hladinu, která umožňuje vznik stimulované emise. V případě OH může dojít k maserové emisi mezi několika dvojicemi hladin, nejvýraznější je na frekvencích 1665,402 MHz a 1667,359 MHz, což odpovídá zhruba vlnové délce </w:t>
      </w:r>
      <w:smartTag w:uri="urn:schemas-microsoft-com:office:smarttags" w:element="metricconverter">
        <w:smartTagPr>
          <w:attr w:name="ProductID" w:val="18 cm"/>
        </w:smartTagPr>
        <w:r>
          <w:rPr>
            <w:sz w:val="24"/>
          </w:rPr>
          <w:t>18 cm</w:t>
        </w:r>
      </w:smartTag>
      <w:r>
        <w:rPr>
          <w:sz w:val="24"/>
        </w:rPr>
        <w:t xml:space="preserve">. </w:t>
      </w:r>
    </w:p>
    <w:p w14:paraId="44F7C830" w14:textId="77777777" w:rsidR="00BF4DC0" w:rsidRDefault="00BF4DC0">
      <w:pPr>
        <w:spacing w:line="360" w:lineRule="auto"/>
        <w:jc w:val="both"/>
        <w:rPr>
          <w:sz w:val="24"/>
        </w:rPr>
      </w:pPr>
      <w:r>
        <w:rPr>
          <w:sz w:val="24"/>
        </w:rPr>
        <w:t xml:space="preserve">   Maserová emise vyžaduje, aby byl přítomen zdroj energie působící inverzní obsazení některé dvojice energetických hladin molekul a aby bylo molekulární mračno opticky (rádiově) tlusté. Stimulovaná emise převládne nad absorpcí a slabý tok záření o frekvenci blízké základní při průchodu molekulárním mračnem zesílí.    </w:t>
      </w:r>
    </w:p>
    <w:p w14:paraId="70C7AFAD" w14:textId="77777777" w:rsidR="00BF4DC0" w:rsidRDefault="00BF4DC0">
      <w:pPr>
        <w:spacing w:line="360" w:lineRule="auto"/>
        <w:jc w:val="both"/>
        <w:rPr>
          <w:sz w:val="24"/>
        </w:rPr>
      </w:pPr>
      <w:r>
        <w:rPr>
          <w:sz w:val="24"/>
        </w:rPr>
        <w:t xml:space="preserve">   </w:t>
      </w:r>
    </w:p>
    <w:p w14:paraId="37AB82AC" w14:textId="77777777" w:rsidR="00BF4DC0" w:rsidRDefault="00BF4DC0">
      <w:pPr>
        <w:spacing w:line="360" w:lineRule="auto"/>
        <w:jc w:val="center"/>
        <w:rPr>
          <w:sz w:val="28"/>
        </w:rPr>
      </w:pPr>
      <w:r>
        <w:rPr>
          <w:sz w:val="28"/>
        </w:rPr>
        <w:t>2.1. FU Ori 1937</w:t>
      </w:r>
    </w:p>
    <w:p w14:paraId="49C0E005" w14:textId="77777777" w:rsidR="00BF4DC0" w:rsidRDefault="00BF4DC0">
      <w:pPr>
        <w:spacing w:line="360" w:lineRule="auto"/>
        <w:jc w:val="both"/>
        <w:rPr>
          <w:sz w:val="24"/>
        </w:rPr>
      </w:pPr>
      <w:r>
        <w:rPr>
          <w:sz w:val="24"/>
        </w:rPr>
        <w:t xml:space="preserve">   </w:t>
      </w:r>
    </w:p>
    <w:p w14:paraId="075EEA00" w14:textId="77777777" w:rsidR="00BF4DC0" w:rsidRDefault="00BF4DC0">
      <w:pPr>
        <w:spacing w:line="360" w:lineRule="auto"/>
        <w:jc w:val="both"/>
        <w:rPr>
          <w:sz w:val="24"/>
        </w:rPr>
      </w:pPr>
      <w:r>
        <w:rPr>
          <w:sz w:val="24"/>
        </w:rPr>
        <w:t xml:space="preserve">   </w:t>
      </w:r>
      <w:r w:rsidR="00EB05F4">
        <w:rPr>
          <w:sz w:val="24"/>
        </w:rPr>
        <w:t xml:space="preserve">Jako typický vzor fuoridů uvedeme </w:t>
      </w:r>
      <w:r>
        <w:rPr>
          <w:sz w:val="24"/>
        </w:rPr>
        <w:t>objekt</w:t>
      </w:r>
      <w:r w:rsidR="00EB05F4">
        <w:rPr>
          <w:sz w:val="24"/>
        </w:rPr>
        <w:t xml:space="preserve"> FU Ori 1937</w:t>
      </w:r>
      <w:r>
        <w:rPr>
          <w:sz w:val="24"/>
        </w:rPr>
        <w:t>, u kterého během méně než 200 dnů došlo k zjasnění, změna jasnosti od hvězdné velikosti 16 mag do 10 mag, v posledních čtyřiceti rocích klesla jasnost o 1,5 mag.</w:t>
      </w:r>
      <w:r w:rsidR="00EB05F4">
        <w:rPr>
          <w:sz w:val="24"/>
        </w:rPr>
        <w:t xml:space="preserve"> H</w:t>
      </w:r>
      <w:r>
        <w:rPr>
          <w:sz w:val="24"/>
        </w:rPr>
        <w:t>vězda se nachází v oblasti H II, temných mlhovin, bohat</w:t>
      </w:r>
      <w:r w:rsidR="00EB05F4">
        <w:rPr>
          <w:sz w:val="24"/>
        </w:rPr>
        <w:t>ých</w:t>
      </w:r>
      <w:r>
        <w:rPr>
          <w:sz w:val="24"/>
        </w:rPr>
        <w:t xml:space="preserve"> na mladé hvězdy typu T Tauri. </w:t>
      </w:r>
      <w:r w:rsidR="008316B4">
        <w:rPr>
          <w:sz w:val="24"/>
        </w:rPr>
        <w:t>U</w:t>
      </w:r>
      <w:r>
        <w:rPr>
          <w:sz w:val="24"/>
        </w:rPr>
        <w:t xml:space="preserve"> hvězd</w:t>
      </w:r>
      <w:r w:rsidR="008316B4">
        <w:rPr>
          <w:sz w:val="24"/>
        </w:rPr>
        <w:t>y</w:t>
      </w:r>
      <w:r>
        <w:rPr>
          <w:sz w:val="24"/>
        </w:rPr>
        <w:t xml:space="preserve"> FU Ori neexistují dřívější pozorování před zvýšením jasnosti, šlo o slabou nepravidelnou proměnnou hvězdu. Soudobý teoretický výklad </w:t>
      </w:r>
      <w:r>
        <w:rPr>
          <w:sz w:val="24"/>
        </w:rPr>
        <w:lastRenderedPageBreak/>
        <w:t xml:space="preserve">charakterizuje objekt jako mladou hvězdu ve stadiu hydrodynamického vývoje, která je obklopena prachoplynnou </w:t>
      </w:r>
    </w:p>
    <w:p w14:paraId="5F43AEBB" w14:textId="77777777" w:rsidR="00BF4DC0" w:rsidRDefault="004F742E">
      <w:pPr>
        <w:spacing w:line="360" w:lineRule="auto"/>
        <w:jc w:val="both"/>
        <w:rPr>
          <w:sz w:val="24"/>
        </w:rPr>
      </w:pPr>
      <w:r>
        <w:rPr>
          <w:noProof/>
          <w:sz w:val="24"/>
        </w:rPr>
        <w:drawing>
          <wp:anchor distT="0" distB="0" distL="114300" distR="114300" simplePos="0" relativeHeight="251635712" behindDoc="0" locked="0" layoutInCell="0" allowOverlap="1" wp14:anchorId="5E288FCC" wp14:editId="552163D1">
            <wp:simplePos x="0" y="0"/>
            <wp:positionH relativeFrom="column">
              <wp:posOffset>1414145</wp:posOffset>
            </wp:positionH>
            <wp:positionV relativeFrom="paragraph">
              <wp:posOffset>182245</wp:posOffset>
            </wp:positionV>
            <wp:extent cx="3187700" cy="1864360"/>
            <wp:effectExtent l="0" t="0" r="0" b="0"/>
            <wp:wrapTopAndBottom/>
            <wp:docPr id="225" name="obrázek 9" descr="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13-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87700" cy="1864360"/>
                    </a:xfrm>
                    <a:prstGeom prst="rect">
                      <a:avLst/>
                    </a:prstGeom>
                    <a:noFill/>
                    <a:ln>
                      <a:noFill/>
                    </a:ln>
                  </pic:spPr>
                </pic:pic>
              </a:graphicData>
            </a:graphic>
          </wp:anchor>
        </w:drawing>
      </w:r>
    </w:p>
    <w:p w14:paraId="429326A2" w14:textId="77777777" w:rsidR="00BF4DC0" w:rsidRDefault="00BF4DC0">
      <w:pPr>
        <w:spacing w:line="360" w:lineRule="auto"/>
        <w:jc w:val="both"/>
        <w:rPr>
          <w:sz w:val="24"/>
        </w:rPr>
      </w:pPr>
    </w:p>
    <w:p w14:paraId="223DE181" w14:textId="77777777" w:rsidR="00BF4DC0" w:rsidRDefault="00BF4DC0">
      <w:pPr>
        <w:spacing w:line="360" w:lineRule="auto"/>
        <w:jc w:val="both"/>
        <w:rPr>
          <w:sz w:val="24"/>
        </w:rPr>
      </w:pPr>
      <w:r>
        <w:rPr>
          <w:sz w:val="24"/>
        </w:rPr>
        <w:t xml:space="preserve">obálkou, z níž čerpá hmotu. Posléze tlak záření obal odfoukne a hvězda zvýší povrchovou teplotu, rozzáří se v optickém oboru, předtím </w:t>
      </w:r>
      <w:r w:rsidR="004A195D">
        <w:rPr>
          <w:sz w:val="24"/>
        </w:rPr>
        <w:t xml:space="preserve">byla </w:t>
      </w:r>
      <w:r>
        <w:rPr>
          <w:sz w:val="24"/>
        </w:rPr>
        <w:t xml:space="preserve">silným zdrojem infračerveného záření. Poloměr hvězdy je </w:t>
      </w:r>
      <w:r w:rsidR="00EB05F4">
        <w:rPr>
          <w:sz w:val="24"/>
        </w:rPr>
        <w:t xml:space="preserve">odhadován na </w:t>
      </w:r>
      <w:r>
        <w:rPr>
          <w:sz w:val="24"/>
        </w:rPr>
        <w:t xml:space="preserve">(20 </w:t>
      </w:r>
      <w:r w:rsidR="00F34ECE">
        <w:rPr>
          <w:sz w:val="24"/>
        </w:rPr>
        <w:t>-</w:t>
      </w:r>
      <w:r>
        <w:rPr>
          <w:sz w:val="24"/>
        </w:rPr>
        <w:t xml:space="preserve"> 25) R</w:t>
      </w:r>
      <w:r>
        <w:rPr>
          <w:sz w:val="24"/>
          <w:vertAlign w:val="subscript"/>
        </w:rPr>
        <w:t>S</w:t>
      </w:r>
      <w:r>
        <w:rPr>
          <w:sz w:val="24"/>
        </w:rPr>
        <w:t xml:space="preserve">. </w:t>
      </w:r>
    </w:p>
    <w:p w14:paraId="3B00E4BC" w14:textId="77777777" w:rsidR="00BF4DC0" w:rsidRDefault="00BF4DC0">
      <w:pPr>
        <w:spacing w:line="360" w:lineRule="auto"/>
        <w:jc w:val="both"/>
        <w:rPr>
          <w:sz w:val="24"/>
        </w:rPr>
      </w:pPr>
      <w:r>
        <w:rPr>
          <w:sz w:val="24"/>
        </w:rPr>
        <w:t xml:space="preserve">   Jev spojený s</w:t>
      </w:r>
      <w:r w:rsidR="00EB05F4">
        <w:rPr>
          <w:sz w:val="24"/>
        </w:rPr>
        <w:t xml:space="preserve"> hvězdou </w:t>
      </w:r>
      <w:r>
        <w:rPr>
          <w:sz w:val="24"/>
        </w:rPr>
        <w:t xml:space="preserve">není náhlým odfouknutím cirkumstelární (okolohvězdné) obálky, spíše náhlou přestavbou fotosféry a </w:t>
      </w:r>
      <w:r w:rsidR="009E19AA">
        <w:rPr>
          <w:sz w:val="24"/>
        </w:rPr>
        <w:t xml:space="preserve">zřejmě </w:t>
      </w:r>
      <w:r>
        <w:rPr>
          <w:sz w:val="24"/>
        </w:rPr>
        <w:t xml:space="preserve">také nitra hvězdy, o čemž svědčí proměnnost její hmotnosti. </w:t>
      </w:r>
      <w:r w:rsidR="009E19AA">
        <w:rPr>
          <w:sz w:val="24"/>
        </w:rPr>
        <w:t>V</w:t>
      </w:r>
      <w:r>
        <w:rPr>
          <w:sz w:val="24"/>
        </w:rPr>
        <w:t xml:space="preserve">e svých důsledcích </w:t>
      </w:r>
      <w:r w:rsidR="009E19AA">
        <w:rPr>
          <w:sz w:val="24"/>
        </w:rPr>
        <w:t xml:space="preserve">to </w:t>
      </w:r>
      <w:r>
        <w:rPr>
          <w:sz w:val="24"/>
        </w:rPr>
        <w:t xml:space="preserve">vede k velkému nárůstu zářivého výkonu.  </w:t>
      </w:r>
    </w:p>
    <w:p w14:paraId="2C53D617" w14:textId="77777777" w:rsidR="00BD4C7D" w:rsidRDefault="004F742E">
      <w:pPr>
        <w:spacing w:line="360" w:lineRule="auto"/>
        <w:jc w:val="both"/>
        <w:rPr>
          <w:sz w:val="24"/>
        </w:rPr>
      </w:pPr>
      <w:r>
        <w:rPr>
          <w:noProof/>
          <w:sz w:val="24"/>
        </w:rPr>
        <w:drawing>
          <wp:inline distT="0" distB="0" distL="0" distR="0" wp14:anchorId="7CFF398A" wp14:editId="664F638F">
            <wp:extent cx="2717429" cy="1951467"/>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36179" cy="1964932"/>
                    </a:xfrm>
                    <a:prstGeom prst="rect">
                      <a:avLst/>
                    </a:prstGeom>
                    <a:noFill/>
                    <a:ln>
                      <a:noFill/>
                    </a:ln>
                  </pic:spPr>
                </pic:pic>
              </a:graphicData>
            </a:graphic>
          </wp:inline>
        </w:drawing>
      </w:r>
      <w:r w:rsidR="008C738E">
        <w:rPr>
          <w:noProof/>
        </w:rPr>
        <w:drawing>
          <wp:anchor distT="0" distB="0" distL="114300" distR="114300" simplePos="0" relativeHeight="251642880" behindDoc="0" locked="0" layoutInCell="1" allowOverlap="1" wp14:anchorId="0EAB4BAE" wp14:editId="5C8306CF">
            <wp:simplePos x="0" y="0"/>
            <wp:positionH relativeFrom="margin">
              <wp:posOffset>-20955</wp:posOffset>
            </wp:positionH>
            <wp:positionV relativeFrom="margin">
              <wp:posOffset>7150735</wp:posOffset>
            </wp:positionV>
            <wp:extent cx="1691005" cy="1679575"/>
            <wp:effectExtent l="0" t="0" r="4445" b="0"/>
            <wp:wrapSquare wrapText="bothSides"/>
            <wp:docPr id="67" name="obrázek 67" descr="orionFU 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rionFU Ori"/>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91005" cy="1679575"/>
                    </a:xfrm>
                    <a:prstGeom prst="rect">
                      <a:avLst/>
                    </a:prstGeom>
                    <a:noFill/>
                    <a:ln>
                      <a:noFill/>
                    </a:ln>
                  </pic:spPr>
                </pic:pic>
              </a:graphicData>
            </a:graphic>
          </wp:anchor>
        </w:drawing>
      </w:r>
    </w:p>
    <w:p w14:paraId="2749095F" w14:textId="77777777" w:rsidR="00BD4C7D" w:rsidRDefault="008C738E">
      <w:pPr>
        <w:spacing w:line="360" w:lineRule="auto"/>
        <w:jc w:val="both"/>
        <w:rPr>
          <w:sz w:val="24"/>
        </w:rPr>
      </w:pPr>
      <w:r>
        <w:rPr>
          <w:noProof/>
        </w:rPr>
        <w:drawing>
          <wp:anchor distT="0" distB="0" distL="114300" distR="114300" simplePos="0" relativeHeight="251646976" behindDoc="0" locked="0" layoutInCell="1" allowOverlap="1" wp14:anchorId="29A920AC" wp14:editId="5857286C">
            <wp:simplePos x="0" y="0"/>
            <wp:positionH relativeFrom="margin">
              <wp:posOffset>4241800</wp:posOffset>
            </wp:positionH>
            <wp:positionV relativeFrom="margin">
              <wp:posOffset>7191375</wp:posOffset>
            </wp:positionV>
            <wp:extent cx="1637665" cy="1637665"/>
            <wp:effectExtent l="0" t="0" r="635" b="635"/>
            <wp:wrapSquare wrapText="bothSides"/>
            <wp:docPr id="68" name="obrázek 68" descr="v1515cyg5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1515cyg5x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37665" cy="1637665"/>
                    </a:xfrm>
                    <a:prstGeom prst="rect">
                      <a:avLst/>
                    </a:prstGeom>
                    <a:noFill/>
                    <a:ln>
                      <a:noFill/>
                    </a:ln>
                  </pic:spPr>
                </pic:pic>
              </a:graphicData>
            </a:graphic>
          </wp:anchor>
        </w:drawing>
      </w:r>
    </w:p>
    <w:p w14:paraId="37F95342" w14:textId="77777777" w:rsidR="00B429F5" w:rsidRDefault="00276CE1">
      <w:pPr>
        <w:spacing w:line="360" w:lineRule="auto"/>
        <w:jc w:val="both"/>
        <w:rPr>
          <w:sz w:val="24"/>
        </w:rPr>
      </w:pPr>
      <w:r>
        <w:rPr>
          <w:noProof/>
        </w:rPr>
        <w:drawing>
          <wp:anchor distT="0" distB="0" distL="114300" distR="114300" simplePos="0" relativeHeight="251640832" behindDoc="0" locked="0" layoutInCell="1" allowOverlap="1" wp14:anchorId="22B68B15" wp14:editId="500261EB">
            <wp:simplePos x="0" y="0"/>
            <wp:positionH relativeFrom="margin">
              <wp:posOffset>2179320</wp:posOffset>
            </wp:positionH>
            <wp:positionV relativeFrom="margin">
              <wp:posOffset>7124700</wp:posOffset>
            </wp:positionV>
            <wp:extent cx="1612265" cy="1612265"/>
            <wp:effectExtent l="0" t="0" r="0" b="0"/>
            <wp:wrapSquare wrapText="bothSides"/>
            <wp:docPr id="66" name="obrázek 66" descr="fuori5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uori5x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12265" cy="1612265"/>
                    </a:xfrm>
                    <a:prstGeom prst="rect">
                      <a:avLst/>
                    </a:prstGeom>
                    <a:noFill/>
                    <a:ln>
                      <a:noFill/>
                    </a:ln>
                  </pic:spPr>
                </pic:pic>
              </a:graphicData>
            </a:graphic>
          </wp:anchor>
        </w:drawing>
      </w:r>
      <w:r w:rsidR="00BF4DC0">
        <w:rPr>
          <w:sz w:val="24"/>
        </w:rPr>
        <w:t xml:space="preserve">   </w:t>
      </w:r>
    </w:p>
    <w:p w14:paraId="72FBEB55" w14:textId="77777777" w:rsidR="00B429F5" w:rsidRDefault="00B429F5">
      <w:pPr>
        <w:spacing w:line="360" w:lineRule="auto"/>
        <w:jc w:val="both"/>
        <w:rPr>
          <w:sz w:val="24"/>
        </w:rPr>
      </w:pPr>
    </w:p>
    <w:p w14:paraId="45800C59" w14:textId="77777777" w:rsidR="00B429F5" w:rsidRDefault="00B429F5">
      <w:pPr>
        <w:spacing w:line="360" w:lineRule="auto"/>
        <w:jc w:val="both"/>
        <w:rPr>
          <w:sz w:val="24"/>
        </w:rPr>
      </w:pPr>
    </w:p>
    <w:p w14:paraId="5C667E88" w14:textId="77777777" w:rsidR="00B429F5" w:rsidRDefault="00B429F5">
      <w:pPr>
        <w:spacing w:line="360" w:lineRule="auto"/>
        <w:jc w:val="both"/>
        <w:rPr>
          <w:sz w:val="24"/>
        </w:rPr>
      </w:pPr>
    </w:p>
    <w:p w14:paraId="63111D31" w14:textId="77777777" w:rsidR="00276CE1" w:rsidRDefault="00276CE1">
      <w:pPr>
        <w:spacing w:line="360" w:lineRule="auto"/>
        <w:jc w:val="both"/>
        <w:rPr>
          <w:sz w:val="24"/>
        </w:rPr>
      </w:pPr>
    </w:p>
    <w:p w14:paraId="2299CF52" w14:textId="77777777" w:rsidR="00276CE1" w:rsidRDefault="00276CE1">
      <w:pPr>
        <w:spacing w:line="360" w:lineRule="auto"/>
        <w:jc w:val="both"/>
        <w:rPr>
          <w:sz w:val="24"/>
        </w:rPr>
      </w:pPr>
    </w:p>
    <w:p w14:paraId="01B3538F" w14:textId="77777777" w:rsidR="00276CE1" w:rsidRDefault="00276CE1">
      <w:pPr>
        <w:spacing w:line="360" w:lineRule="auto"/>
        <w:jc w:val="both"/>
        <w:rPr>
          <w:sz w:val="24"/>
        </w:rPr>
      </w:pPr>
    </w:p>
    <w:p w14:paraId="57995576" w14:textId="77777777" w:rsidR="00276CE1" w:rsidRDefault="00276CE1">
      <w:pPr>
        <w:spacing w:line="360" w:lineRule="auto"/>
        <w:jc w:val="both"/>
        <w:rPr>
          <w:sz w:val="24"/>
        </w:rPr>
      </w:pPr>
    </w:p>
    <w:p w14:paraId="307078C5" w14:textId="77777777" w:rsidR="00BF4DC0" w:rsidRDefault="006116B3">
      <w:pPr>
        <w:spacing w:line="360" w:lineRule="auto"/>
        <w:jc w:val="both"/>
        <w:rPr>
          <w:sz w:val="24"/>
        </w:rPr>
      </w:pPr>
      <w:r>
        <w:rPr>
          <w:sz w:val="24"/>
        </w:rPr>
        <w:t>Obj</w:t>
      </w:r>
      <w:r w:rsidR="00BF4DC0">
        <w:rPr>
          <w:sz w:val="24"/>
        </w:rPr>
        <w:t xml:space="preserve">ekty tohoto typu nazýváme </w:t>
      </w:r>
      <w:r w:rsidR="00BF4DC0">
        <w:rPr>
          <w:b/>
          <w:sz w:val="24"/>
        </w:rPr>
        <w:t>fuory</w:t>
      </w:r>
      <w:r w:rsidR="00BF4DC0">
        <w:rPr>
          <w:sz w:val="24"/>
        </w:rPr>
        <w:t xml:space="preserve">, jde o řídce se vyskytující nestacionární hvězdy, nacházející se v raném stadia vývoje.  </w:t>
      </w:r>
      <w:r w:rsidR="009E19AA">
        <w:rPr>
          <w:sz w:val="24"/>
        </w:rPr>
        <w:t>Jedná se o chronologicky n</w:t>
      </w:r>
      <w:r w:rsidR="004E50B4">
        <w:rPr>
          <w:sz w:val="24"/>
        </w:rPr>
        <w:t xml:space="preserve">ejmladší pozorované proměnné hvězdy. </w:t>
      </w:r>
      <w:r w:rsidR="00BF4DC0">
        <w:rPr>
          <w:sz w:val="24"/>
        </w:rPr>
        <w:t xml:space="preserve">Dalším podobným objektem je např. V 1057 Cyg, viz obr, u které bylo pozorováno v roce 1970 zjasnění o 5,5 mag. </w:t>
      </w:r>
    </w:p>
    <w:p w14:paraId="65D5F36F" w14:textId="77777777" w:rsidR="00022A37" w:rsidRDefault="00022A37">
      <w:pPr>
        <w:spacing w:line="360" w:lineRule="auto"/>
        <w:jc w:val="both"/>
        <w:rPr>
          <w:sz w:val="24"/>
        </w:rPr>
      </w:pPr>
      <w:r>
        <w:rPr>
          <w:noProof/>
          <w:sz w:val="24"/>
        </w:rPr>
        <w:drawing>
          <wp:inline distT="0" distB="0" distL="0" distR="0" wp14:anchorId="0673648B" wp14:editId="13E4D8C1">
            <wp:extent cx="1886465" cy="188646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1057_cyg_.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87274" cy="1887274"/>
                    </a:xfrm>
                    <a:prstGeom prst="rect">
                      <a:avLst/>
                    </a:prstGeom>
                  </pic:spPr>
                </pic:pic>
              </a:graphicData>
            </a:graphic>
          </wp:inline>
        </w:drawing>
      </w:r>
    </w:p>
    <w:p w14:paraId="5BE8C94E" w14:textId="77777777" w:rsidR="00022A37" w:rsidRDefault="00022A37">
      <w:pPr>
        <w:spacing w:line="360" w:lineRule="auto"/>
        <w:jc w:val="both"/>
        <w:rPr>
          <w:sz w:val="24"/>
        </w:rPr>
      </w:pPr>
    </w:p>
    <w:p w14:paraId="0C7FA954" w14:textId="77777777" w:rsidR="00BF4DC0" w:rsidRDefault="00BF4DC0">
      <w:pPr>
        <w:spacing w:line="360" w:lineRule="auto"/>
        <w:jc w:val="both"/>
        <w:rPr>
          <w:sz w:val="24"/>
        </w:rPr>
      </w:pPr>
      <w:r>
        <w:rPr>
          <w:sz w:val="24"/>
        </w:rPr>
        <w:t xml:space="preserve">Zvláštní skupinou fuorů jsou hvězdy spektrálních tříd F </w:t>
      </w:r>
      <w:r w:rsidR="003727AE">
        <w:rPr>
          <w:sz w:val="24"/>
        </w:rPr>
        <w:t>-</w:t>
      </w:r>
      <w:r>
        <w:rPr>
          <w:sz w:val="24"/>
        </w:rPr>
        <w:t xml:space="preserve"> K, jako například Z CMa, V 1025 Tau, SU An</w:t>
      </w:r>
      <w:r w:rsidR="00CD3539">
        <w:rPr>
          <w:sz w:val="24"/>
        </w:rPr>
        <w:t>d</w:t>
      </w:r>
      <w:r>
        <w:rPr>
          <w:sz w:val="24"/>
        </w:rPr>
        <w:t>, u jejichž čáry H</w:t>
      </w:r>
      <w:r>
        <w:rPr>
          <w:sz w:val="24"/>
          <w:vertAlign w:val="subscript"/>
        </w:rPr>
        <w:t>α</w:t>
      </w:r>
      <w:r>
        <w:rPr>
          <w:sz w:val="24"/>
        </w:rPr>
        <w:t xml:space="preserve"> pozorujeme typický </w:t>
      </w:r>
      <w:r w:rsidRPr="008316B4">
        <w:rPr>
          <w:b/>
          <w:sz w:val="24"/>
        </w:rPr>
        <w:t>P Cygni</w:t>
      </w:r>
      <w:r w:rsidR="00477D90" w:rsidRPr="008316B4">
        <w:rPr>
          <w:b/>
          <w:sz w:val="24"/>
        </w:rPr>
        <w:t xml:space="preserve"> profil</w:t>
      </w:r>
      <w:r w:rsidR="00477D90">
        <w:rPr>
          <w:sz w:val="24"/>
        </w:rPr>
        <w:t xml:space="preserve"> ve spektrech, který indikuje přítomnost expandující obálky plynu o nízké hustotě kolem hvězdy</w:t>
      </w:r>
      <w:r w:rsidR="003C3F77">
        <w:rPr>
          <w:sz w:val="24"/>
        </w:rPr>
        <w:t xml:space="preserve"> (vyskytují se </w:t>
      </w:r>
      <w:proofErr w:type="gramStart"/>
      <w:r w:rsidR="003C3F77">
        <w:rPr>
          <w:sz w:val="24"/>
        </w:rPr>
        <w:t>rovněž ,,zakázané</w:t>
      </w:r>
      <w:proofErr w:type="gramEnd"/>
      <w:r w:rsidR="003C3F77">
        <w:rPr>
          <w:sz w:val="24"/>
        </w:rPr>
        <w:t xml:space="preserve"> čáry“</w:t>
      </w:r>
      <w:r w:rsidR="004A195D">
        <w:rPr>
          <w:sz w:val="24"/>
        </w:rPr>
        <w:t xml:space="preserve">. Historicky první interpretace obdobných čar </w:t>
      </w:r>
      <w:proofErr w:type="gramStart"/>
      <w:r w:rsidR="004A195D">
        <w:rPr>
          <w:sz w:val="24"/>
        </w:rPr>
        <w:t xml:space="preserve">- </w:t>
      </w:r>
      <w:r w:rsidR="002139BC">
        <w:rPr>
          <w:sz w:val="24"/>
        </w:rPr>
        <w:t xml:space="preserve"> Bowen</w:t>
      </w:r>
      <w:proofErr w:type="gramEnd"/>
      <w:r w:rsidR="002139BC">
        <w:rPr>
          <w:sz w:val="24"/>
        </w:rPr>
        <w:t xml:space="preserve"> </w:t>
      </w:r>
      <w:r w:rsidR="00EB5ADD">
        <w:rPr>
          <w:sz w:val="24"/>
        </w:rPr>
        <w:t xml:space="preserve">r. </w:t>
      </w:r>
      <w:r w:rsidR="002139BC">
        <w:rPr>
          <w:sz w:val="24"/>
        </w:rPr>
        <w:t xml:space="preserve">1927, O III, </w:t>
      </w:r>
      <w:r w:rsidR="004E7C0B">
        <w:rPr>
          <w:sz w:val="24"/>
        </w:rPr>
        <w:t>λ =  495,9 nm, λ = 500,7 nm</w:t>
      </w:r>
      <w:r w:rsidR="00477D90">
        <w:rPr>
          <w:sz w:val="24"/>
        </w:rPr>
        <w:t xml:space="preserve">. </w:t>
      </w:r>
      <w:r w:rsidR="003C3F77">
        <w:rPr>
          <w:sz w:val="24"/>
        </w:rPr>
        <w:t xml:space="preserve">Hvězdy dále </w:t>
      </w:r>
      <w:r>
        <w:rPr>
          <w:sz w:val="24"/>
        </w:rPr>
        <w:t>charakterizuje poměrn</w:t>
      </w:r>
      <w:r w:rsidR="00EB05F4">
        <w:rPr>
          <w:sz w:val="24"/>
        </w:rPr>
        <w:t>ě</w:t>
      </w:r>
      <w:r>
        <w:rPr>
          <w:sz w:val="24"/>
        </w:rPr>
        <w:t xml:space="preserve"> rychlá rotace a přítomnost ve spektru </w:t>
      </w:r>
      <w:r w:rsidR="008C738E">
        <w:rPr>
          <w:sz w:val="24"/>
        </w:rPr>
        <w:t xml:space="preserve">absorpční </w:t>
      </w:r>
      <w:r>
        <w:rPr>
          <w:sz w:val="24"/>
        </w:rPr>
        <w:t xml:space="preserve">čáry Li I 670,8 nm.    </w:t>
      </w:r>
    </w:p>
    <w:p w14:paraId="188FB5E3" w14:textId="77777777" w:rsidR="007B13D1" w:rsidRDefault="007B13D1">
      <w:pPr>
        <w:spacing w:line="360" w:lineRule="auto"/>
        <w:jc w:val="both"/>
        <w:rPr>
          <w:sz w:val="24"/>
        </w:rPr>
      </w:pPr>
    </w:p>
    <w:p w14:paraId="5C418C0C" w14:textId="77777777" w:rsidR="007B13D1" w:rsidRDefault="007B13D1">
      <w:pPr>
        <w:spacing w:line="360" w:lineRule="auto"/>
        <w:jc w:val="both"/>
        <w:rPr>
          <w:sz w:val="24"/>
        </w:rPr>
      </w:pPr>
      <w:r>
        <w:rPr>
          <w:noProof/>
        </w:rPr>
        <w:drawing>
          <wp:inline distT="0" distB="0" distL="0" distR="0" wp14:anchorId="4D5C16B0" wp14:editId="60DF4F14">
            <wp:extent cx="4876863" cy="2808707"/>
            <wp:effectExtent l="0" t="0" r="0" b="0"/>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01" cstate="print"/>
                    <a:srcRect/>
                    <a:stretch>
                      <a:fillRect/>
                    </a:stretch>
                  </pic:blipFill>
                  <pic:spPr bwMode="auto">
                    <a:xfrm>
                      <a:off x="0" y="0"/>
                      <a:ext cx="4876736" cy="2808634"/>
                    </a:xfrm>
                    <a:prstGeom prst="rect">
                      <a:avLst/>
                    </a:prstGeom>
                    <a:noFill/>
                    <a:ln w="9525">
                      <a:noFill/>
                      <a:miter lim="800000"/>
                      <a:headEnd/>
                      <a:tailEnd/>
                    </a:ln>
                  </pic:spPr>
                </pic:pic>
              </a:graphicData>
            </a:graphic>
          </wp:inline>
        </w:drawing>
      </w:r>
    </w:p>
    <w:p w14:paraId="59A6863E" w14:textId="77777777" w:rsidR="00BF4DC0" w:rsidRPr="003727AE" w:rsidRDefault="003727AE" w:rsidP="003727AE">
      <w:pPr>
        <w:spacing w:line="360" w:lineRule="auto"/>
        <w:rPr>
          <w:sz w:val="24"/>
          <w:szCs w:val="24"/>
        </w:rPr>
      </w:pPr>
      <w:r w:rsidRPr="003727AE">
        <w:rPr>
          <w:sz w:val="24"/>
          <w:szCs w:val="24"/>
        </w:rPr>
        <w:t xml:space="preserve">A…absorpce bližší strany obálky, B </w:t>
      </w:r>
      <w:r>
        <w:rPr>
          <w:sz w:val="24"/>
          <w:szCs w:val="24"/>
        </w:rPr>
        <w:t>.</w:t>
      </w:r>
      <w:r w:rsidRPr="003727AE">
        <w:rPr>
          <w:sz w:val="24"/>
          <w:szCs w:val="24"/>
        </w:rPr>
        <w:t>..emise z čelní strany obálky</w:t>
      </w:r>
      <w:r>
        <w:rPr>
          <w:sz w:val="28"/>
        </w:rPr>
        <w:t xml:space="preserve">, </w:t>
      </w:r>
      <w:r w:rsidRPr="003727AE">
        <w:rPr>
          <w:sz w:val="24"/>
          <w:szCs w:val="24"/>
        </w:rPr>
        <w:t xml:space="preserve">C…emise okrajové strany obálky, </w:t>
      </w:r>
      <w:r>
        <w:rPr>
          <w:sz w:val="24"/>
          <w:szCs w:val="24"/>
        </w:rPr>
        <w:t>D… emise z ustupující, vzdalující se obálky</w:t>
      </w:r>
      <w:r w:rsidR="00F34ECE">
        <w:rPr>
          <w:sz w:val="24"/>
          <w:szCs w:val="24"/>
        </w:rPr>
        <w:t>.</w:t>
      </w:r>
      <w:r>
        <w:rPr>
          <w:sz w:val="24"/>
          <w:szCs w:val="24"/>
        </w:rPr>
        <w:t xml:space="preserve"> </w:t>
      </w:r>
    </w:p>
    <w:p w14:paraId="6478E937" w14:textId="77777777" w:rsidR="00BF4DC0" w:rsidRDefault="00BF4DC0">
      <w:pPr>
        <w:pStyle w:val="Nadpis1"/>
        <w:spacing w:line="360" w:lineRule="auto"/>
      </w:pPr>
      <w:r>
        <w:lastRenderedPageBreak/>
        <w:t xml:space="preserve">2.2. Hvězdy T Tauri </w:t>
      </w:r>
    </w:p>
    <w:p w14:paraId="0D97C404" w14:textId="77777777" w:rsidR="008316B4" w:rsidRPr="008316B4" w:rsidRDefault="008316B4" w:rsidP="008316B4"/>
    <w:p w14:paraId="1247898C" w14:textId="77777777" w:rsidR="008316B4" w:rsidRPr="001C01EB" w:rsidRDefault="008316B4" w:rsidP="008316B4">
      <w:pPr>
        <w:rPr>
          <w:i/>
          <w:sz w:val="28"/>
          <w:szCs w:val="28"/>
        </w:rPr>
      </w:pPr>
      <w:r>
        <w:t xml:space="preserve">                                                                     </w:t>
      </w:r>
      <w:r w:rsidRPr="001C01EB">
        <w:rPr>
          <w:i/>
          <w:sz w:val="28"/>
          <w:szCs w:val="28"/>
        </w:rPr>
        <w:t xml:space="preserve">Historický </w:t>
      </w:r>
      <w:r w:rsidR="009A32C5">
        <w:rPr>
          <w:i/>
          <w:sz w:val="28"/>
          <w:szCs w:val="28"/>
        </w:rPr>
        <w:t>vývoj</w:t>
      </w:r>
      <w:r w:rsidR="006807A8">
        <w:rPr>
          <w:i/>
          <w:sz w:val="28"/>
          <w:szCs w:val="28"/>
        </w:rPr>
        <w:t xml:space="preserve"> názorů </w:t>
      </w:r>
      <w:r w:rsidR="009A32C5">
        <w:rPr>
          <w:i/>
          <w:sz w:val="28"/>
          <w:szCs w:val="28"/>
        </w:rPr>
        <w:t xml:space="preserve"> </w:t>
      </w:r>
    </w:p>
    <w:p w14:paraId="5D748D42" w14:textId="77777777" w:rsidR="00BF4DC0" w:rsidRDefault="00BF4DC0">
      <w:pPr>
        <w:spacing w:line="360" w:lineRule="auto"/>
        <w:jc w:val="center"/>
        <w:rPr>
          <w:sz w:val="24"/>
        </w:rPr>
      </w:pPr>
    </w:p>
    <w:p w14:paraId="5B5C0F2A" w14:textId="77777777" w:rsidR="00BF4DC0" w:rsidRDefault="00BF4DC0">
      <w:pPr>
        <w:spacing w:line="360" w:lineRule="auto"/>
        <w:jc w:val="both"/>
        <w:rPr>
          <w:sz w:val="24"/>
        </w:rPr>
      </w:pPr>
      <w:r>
        <w:rPr>
          <w:sz w:val="24"/>
        </w:rPr>
        <w:t xml:space="preserve">   V roce 1945 americký astrofyzik A.H. Joy popsal a definoval pozorované </w:t>
      </w:r>
      <w:proofErr w:type="gramStart"/>
      <w:r>
        <w:rPr>
          <w:sz w:val="24"/>
        </w:rPr>
        <w:t>charakteristiky  hvězd</w:t>
      </w:r>
      <w:proofErr w:type="gramEnd"/>
      <w:r>
        <w:rPr>
          <w:sz w:val="24"/>
        </w:rPr>
        <w:t xml:space="preserve"> podle jejich prototypu T Tauri. Upozornil, že ve spektrech takových hvězd se nachází emisní čáry H</w:t>
      </w:r>
      <w:r>
        <w:rPr>
          <w:sz w:val="24"/>
          <w:vertAlign w:val="subscript"/>
        </w:rPr>
        <w:t>α</w:t>
      </w:r>
      <w:r>
        <w:rPr>
          <w:sz w:val="24"/>
        </w:rPr>
        <w:t xml:space="preserve">. Pomocí spektrografu s objektivním hranolem objevil několik desítek obdobných hvězd. </w:t>
      </w:r>
    </w:p>
    <w:p w14:paraId="75BEB790" w14:textId="77777777" w:rsidR="00121D1A" w:rsidRDefault="00121D1A">
      <w:pPr>
        <w:spacing w:line="360" w:lineRule="auto"/>
        <w:jc w:val="both"/>
        <w:rPr>
          <w:sz w:val="24"/>
        </w:rPr>
      </w:pPr>
    </w:p>
    <w:p w14:paraId="30951270" w14:textId="77777777" w:rsidR="00121D1A" w:rsidRDefault="00276CE1">
      <w:pPr>
        <w:spacing w:line="360" w:lineRule="auto"/>
        <w:jc w:val="both"/>
        <w:rPr>
          <w:sz w:val="24"/>
        </w:rPr>
      </w:pPr>
      <w:r>
        <w:rPr>
          <w:noProof/>
          <w:sz w:val="24"/>
        </w:rPr>
        <w:drawing>
          <wp:anchor distT="0" distB="0" distL="114300" distR="114300" simplePos="0" relativeHeight="251666432" behindDoc="0" locked="0" layoutInCell="1" allowOverlap="1" wp14:anchorId="71E996BE" wp14:editId="2948E71E">
            <wp:simplePos x="0" y="0"/>
            <wp:positionH relativeFrom="margin">
              <wp:posOffset>3193441</wp:posOffset>
            </wp:positionH>
            <wp:positionV relativeFrom="margin">
              <wp:posOffset>2329713</wp:posOffset>
            </wp:positionV>
            <wp:extent cx="2287270" cy="2289810"/>
            <wp:effectExtent l="0" t="0" r="0" b="0"/>
            <wp:wrapSquare wrapText="bothSides"/>
            <wp:docPr id="69" name="obrázek 69" descr="T_Ta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_Taur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87270" cy="2289810"/>
                    </a:xfrm>
                    <a:prstGeom prst="rect">
                      <a:avLst/>
                    </a:prstGeom>
                    <a:noFill/>
                    <a:ln>
                      <a:noFill/>
                    </a:ln>
                  </pic:spPr>
                </pic:pic>
              </a:graphicData>
            </a:graphic>
          </wp:anchor>
        </w:drawing>
      </w:r>
      <w:r w:rsidR="00F303FA">
        <w:rPr>
          <w:noProof/>
          <w:sz w:val="24"/>
        </w:rPr>
        <w:drawing>
          <wp:inline distT="0" distB="0" distL="0" distR="0" wp14:anchorId="6CD7398B" wp14:editId="17C78CEC">
            <wp:extent cx="2438400" cy="240538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38400" cy="2405380"/>
                    </a:xfrm>
                    <a:prstGeom prst="rect">
                      <a:avLst/>
                    </a:prstGeom>
                    <a:noFill/>
                    <a:ln>
                      <a:noFill/>
                    </a:ln>
                  </pic:spPr>
                </pic:pic>
              </a:graphicData>
            </a:graphic>
          </wp:inline>
        </w:drawing>
      </w:r>
    </w:p>
    <w:p w14:paraId="61F127BB" w14:textId="77777777" w:rsidR="00EB45EC" w:rsidRDefault="00EB45EC">
      <w:pPr>
        <w:spacing w:line="360" w:lineRule="auto"/>
        <w:jc w:val="both"/>
        <w:rPr>
          <w:sz w:val="24"/>
        </w:rPr>
      </w:pPr>
    </w:p>
    <w:p w14:paraId="7B8E10FD" w14:textId="77777777" w:rsidR="00121D1A" w:rsidRDefault="00F47E59">
      <w:pPr>
        <w:spacing w:line="360" w:lineRule="auto"/>
        <w:jc w:val="both"/>
        <w:rPr>
          <w:sz w:val="24"/>
        </w:rPr>
      </w:pPr>
      <w:r>
        <w:rPr>
          <w:sz w:val="24"/>
        </w:rPr>
        <w:t>Na obr. n</w:t>
      </w:r>
      <w:r w:rsidR="007B13D1">
        <w:rPr>
          <w:sz w:val="24"/>
        </w:rPr>
        <w:t xml:space="preserve">apravo od hvězdy </w:t>
      </w:r>
      <w:r w:rsidR="0018743F">
        <w:rPr>
          <w:sz w:val="24"/>
        </w:rPr>
        <w:t xml:space="preserve">T Tauri </w:t>
      </w:r>
      <w:r w:rsidR="007B13D1">
        <w:rPr>
          <w:sz w:val="24"/>
        </w:rPr>
        <w:t>leží mlhovina, odrážející záření, její jasnost se mění s jasnost</w:t>
      </w:r>
      <w:r w:rsidR="00C522FF">
        <w:rPr>
          <w:sz w:val="24"/>
        </w:rPr>
        <w:t>í</w:t>
      </w:r>
      <w:r w:rsidR="007B13D1">
        <w:rPr>
          <w:sz w:val="24"/>
        </w:rPr>
        <w:t xml:space="preserve"> hvězdy</w:t>
      </w:r>
      <w:r w:rsidR="00C522FF">
        <w:rPr>
          <w:sz w:val="24"/>
        </w:rPr>
        <w:t>.</w:t>
      </w:r>
      <w:r w:rsidR="007B13D1">
        <w:rPr>
          <w:sz w:val="24"/>
        </w:rPr>
        <w:t xml:space="preserve"> </w:t>
      </w:r>
      <w:r w:rsidR="00A62D05">
        <w:rPr>
          <w:sz w:val="24"/>
        </w:rPr>
        <w:t xml:space="preserve"> </w:t>
      </w:r>
    </w:p>
    <w:p w14:paraId="142EB4DF" w14:textId="77777777" w:rsidR="00BF4DC0" w:rsidRDefault="00BF4DC0">
      <w:pPr>
        <w:spacing w:line="360" w:lineRule="auto"/>
        <w:jc w:val="both"/>
        <w:rPr>
          <w:sz w:val="24"/>
        </w:rPr>
      </w:pPr>
      <w:r>
        <w:rPr>
          <w:sz w:val="24"/>
        </w:rPr>
        <w:t xml:space="preserve">   Další přínos pro studium těchto hvězd přinesl známý americký astrofyzik G.</w:t>
      </w:r>
      <w:r w:rsidR="00F47E59">
        <w:rPr>
          <w:sz w:val="24"/>
        </w:rPr>
        <w:t xml:space="preserve"> </w:t>
      </w:r>
      <w:r>
        <w:rPr>
          <w:sz w:val="24"/>
        </w:rPr>
        <w:t xml:space="preserve">H. Herbig, který proanalyzoval údaje o hvězdách T Tauri a v roce 1962 publikoval </w:t>
      </w:r>
      <w:r w:rsidRPr="00BA56C7">
        <w:rPr>
          <w:b/>
          <w:bCs/>
          <w:sz w:val="24"/>
        </w:rPr>
        <w:t>první souhrnný katalog</w:t>
      </w:r>
      <w:r>
        <w:rPr>
          <w:sz w:val="24"/>
        </w:rPr>
        <w:t xml:space="preserve"> těchto hvězd s uvedením charakteristik. Upřesnil kritéria, na základě kterých jsou hvězdy zařazovány do této skupiny. </w:t>
      </w:r>
    </w:p>
    <w:p w14:paraId="5EDD8555" w14:textId="77777777" w:rsidR="00BF4DC0" w:rsidRDefault="00BF4DC0">
      <w:pPr>
        <w:pStyle w:val="Zkladntext2"/>
      </w:pPr>
      <w:r>
        <w:t>1.   spektrální třída G, K, M.</w:t>
      </w:r>
    </w:p>
    <w:p w14:paraId="7351022A" w14:textId="77777777" w:rsidR="00124413" w:rsidRDefault="00BF4DC0">
      <w:pPr>
        <w:spacing w:line="360" w:lineRule="auto"/>
        <w:ind w:left="284" w:hanging="284"/>
        <w:rPr>
          <w:sz w:val="24"/>
        </w:rPr>
      </w:pPr>
      <w:r>
        <w:rPr>
          <w:sz w:val="24"/>
        </w:rPr>
        <w:t>2.   přítomnost ve spektru emisních čar Balmerovy série vodíku, nejintenzivnější je čára H</w:t>
      </w:r>
      <w:proofErr w:type="gramStart"/>
      <w:r>
        <w:rPr>
          <w:sz w:val="24"/>
          <w:vertAlign w:val="subscript"/>
        </w:rPr>
        <w:t>α</w:t>
      </w:r>
      <w:r w:rsidR="00BC450F">
        <w:rPr>
          <w:sz w:val="24"/>
        </w:rPr>
        <w:t>,</w:t>
      </w:r>
      <w:r w:rsidR="000E2A4C">
        <w:rPr>
          <w:sz w:val="24"/>
        </w:rPr>
        <w:t xml:space="preserve"> </w:t>
      </w:r>
      <w:r w:rsidR="00BC450F">
        <w:rPr>
          <w:sz w:val="24"/>
        </w:rPr>
        <w:t xml:space="preserve"> </w:t>
      </w:r>
      <w:r w:rsidR="000E2A4C">
        <w:rPr>
          <w:sz w:val="24"/>
        </w:rPr>
        <w:t xml:space="preserve"> </w:t>
      </w:r>
      <w:proofErr w:type="gramEnd"/>
      <w:r w:rsidR="00BC450F">
        <w:rPr>
          <w:sz w:val="24"/>
        </w:rPr>
        <w:t>λ = 656,3 nm, dále čáry</w:t>
      </w:r>
      <w:r>
        <w:rPr>
          <w:sz w:val="24"/>
        </w:rPr>
        <w:t xml:space="preserve"> vápníku Ca II, K</w:t>
      </w:r>
      <w:r w:rsidR="006807A8">
        <w:rPr>
          <w:sz w:val="24"/>
        </w:rPr>
        <w:t xml:space="preserve"> λ = </w:t>
      </w:r>
      <w:r>
        <w:rPr>
          <w:sz w:val="24"/>
        </w:rPr>
        <w:t xml:space="preserve">393,4 nm a H </w:t>
      </w:r>
      <w:r w:rsidR="006807A8">
        <w:rPr>
          <w:sz w:val="24"/>
        </w:rPr>
        <w:t xml:space="preserve">λ = </w:t>
      </w:r>
      <w:r>
        <w:rPr>
          <w:sz w:val="24"/>
        </w:rPr>
        <w:t>396,8 nm</w:t>
      </w:r>
      <w:r w:rsidR="00124413">
        <w:rPr>
          <w:sz w:val="24"/>
        </w:rPr>
        <w:t xml:space="preserve">, </w:t>
      </w:r>
    </w:p>
    <w:p w14:paraId="05CD01DE" w14:textId="77777777" w:rsidR="00BF4DC0" w:rsidRDefault="00124413">
      <w:pPr>
        <w:spacing w:line="360" w:lineRule="auto"/>
        <w:ind w:left="284" w:hanging="284"/>
        <w:rPr>
          <w:sz w:val="28"/>
        </w:rPr>
      </w:pPr>
      <w:r>
        <w:rPr>
          <w:sz w:val="24"/>
        </w:rPr>
        <w:t>3.</w:t>
      </w:r>
      <w:r w:rsidR="00BF4DC0">
        <w:rPr>
          <w:sz w:val="24"/>
        </w:rPr>
        <w:t xml:space="preserve"> </w:t>
      </w:r>
      <w:r>
        <w:rPr>
          <w:sz w:val="24"/>
        </w:rPr>
        <w:t xml:space="preserve"> zakázané emisní čáry S II </w:t>
      </w:r>
      <w:r w:rsidR="006807A8">
        <w:rPr>
          <w:sz w:val="24"/>
        </w:rPr>
        <w:t xml:space="preserve">λ = </w:t>
      </w:r>
      <w:r>
        <w:rPr>
          <w:sz w:val="24"/>
        </w:rPr>
        <w:t>406,8 nm,</w:t>
      </w:r>
      <w:r w:rsidR="006807A8">
        <w:rPr>
          <w:sz w:val="24"/>
        </w:rPr>
        <w:t xml:space="preserve"> λ =</w:t>
      </w:r>
      <w:r>
        <w:rPr>
          <w:sz w:val="24"/>
        </w:rPr>
        <w:t xml:space="preserve"> 407,6 nm, </w:t>
      </w:r>
      <w:r w:rsidR="000A51C3">
        <w:rPr>
          <w:sz w:val="24"/>
        </w:rPr>
        <w:t>O I λ = 630,0 nm,</w:t>
      </w:r>
      <w:r w:rsidR="00C63AD3">
        <w:rPr>
          <w:sz w:val="24"/>
        </w:rPr>
        <w:t xml:space="preserve"> vznikající </w:t>
      </w:r>
      <w:r w:rsidR="001F30EC">
        <w:rPr>
          <w:sz w:val="24"/>
        </w:rPr>
        <w:t>při</w:t>
      </w:r>
      <w:r w:rsidR="00C63AD3">
        <w:rPr>
          <w:sz w:val="24"/>
        </w:rPr>
        <w:t xml:space="preserve"> velmi nízkých hustotách,</w:t>
      </w:r>
      <w:r w:rsidR="000A51C3">
        <w:rPr>
          <w:sz w:val="24"/>
        </w:rPr>
        <w:t xml:space="preserve"> </w:t>
      </w:r>
      <w:r>
        <w:rPr>
          <w:sz w:val="24"/>
        </w:rPr>
        <w:t xml:space="preserve">silná </w:t>
      </w:r>
      <w:r w:rsidR="00D62136">
        <w:rPr>
          <w:sz w:val="24"/>
        </w:rPr>
        <w:t xml:space="preserve">absorpční </w:t>
      </w:r>
      <w:r>
        <w:rPr>
          <w:sz w:val="24"/>
        </w:rPr>
        <w:t xml:space="preserve">čára Li </w:t>
      </w:r>
      <w:r w:rsidR="006807A8">
        <w:rPr>
          <w:sz w:val="24"/>
        </w:rPr>
        <w:t xml:space="preserve">λ </w:t>
      </w:r>
      <w:proofErr w:type="gramStart"/>
      <w:r w:rsidR="006807A8">
        <w:rPr>
          <w:sz w:val="24"/>
        </w:rPr>
        <w:t xml:space="preserve">=  </w:t>
      </w:r>
      <w:r>
        <w:rPr>
          <w:sz w:val="24"/>
        </w:rPr>
        <w:t>670</w:t>
      </w:r>
      <w:proofErr w:type="gramEnd"/>
      <w:r w:rsidR="00D62136">
        <w:rPr>
          <w:sz w:val="24"/>
        </w:rPr>
        <w:t>,</w:t>
      </w:r>
      <w:r w:rsidR="007478F6">
        <w:rPr>
          <w:sz w:val="24"/>
        </w:rPr>
        <w:t>8</w:t>
      </w:r>
      <w:r>
        <w:rPr>
          <w:sz w:val="24"/>
        </w:rPr>
        <w:t xml:space="preserve"> nm</w:t>
      </w:r>
      <w:r w:rsidR="00D62136">
        <w:rPr>
          <w:sz w:val="24"/>
        </w:rPr>
        <w:t>,</w:t>
      </w:r>
    </w:p>
    <w:p w14:paraId="24CD57D3" w14:textId="77777777" w:rsidR="00525F72" w:rsidRDefault="00124413">
      <w:pPr>
        <w:tabs>
          <w:tab w:val="left" w:pos="284"/>
        </w:tabs>
        <w:spacing w:line="360" w:lineRule="auto"/>
        <w:ind w:left="426" w:hanging="426"/>
        <w:jc w:val="both"/>
        <w:rPr>
          <w:sz w:val="24"/>
        </w:rPr>
      </w:pPr>
      <w:r>
        <w:rPr>
          <w:sz w:val="24"/>
        </w:rPr>
        <w:t>4</w:t>
      </w:r>
      <w:r w:rsidR="00BF4DC0">
        <w:rPr>
          <w:sz w:val="24"/>
        </w:rPr>
        <w:t xml:space="preserve">.  existence intenzivních emisních čar neutrálního železa Fe I </w:t>
      </w:r>
      <w:r w:rsidR="006807A8">
        <w:rPr>
          <w:sz w:val="24"/>
        </w:rPr>
        <w:t xml:space="preserve">λ = </w:t>
      </w:r>
      <w:r w:rsidR="00BF4DC0">
        <w:rPr>
          <w:sz w:val="24"/>
        </w:rPr>
        <w:t xml:space="preserve">406,3 nm a Fe I </w:t>
      </w:r>
      <w:r w:rsidR="006807A8">
        <w:rPr>
          <w:sz w:val="24"/>
        </w:rPr>
        <w:t xml:space="preserve">λ =                 </w:t>
      </w:r>
      <w:r w:rsidR="00BF4DC0">
        <w:rPr>
          <w:sz w:val="24"/>
        </w:rPr>
        <w:t xml:space="preserve">413,2 nm je specifickou zvláštností daného typu hvězd. </w:t>
      </w:r>
    </w:p>
    <w:p w14:paraId="74AEF9A3" w14:textId="77777777" w:rsidR="00B009DB" w:rsidRDefault="00B009DB">
      <w:pPr>
        <w:tabs>
          <w:tab w:val="left" w:pos="284"/>
        </w:tabs>
        <w:spacing w:line="360" w:lineRule="auto"/>
        <w:ind w:left="426" w:hanging="426"/>
        <w:jc w:val="both"/>
        <w:rPr>
          <w:sz w:val="24"/>
        </w:rPr>
      </w:pPr>
      <w:r>
        <w:rPr>
          <w:sz w:val="24"/>
        </w:rPr>
        <w:t xml:space="preserve">Skupina T Tauri hvězd v Plejádách, viz obr. </w:t>
      </w:r>
      <w:r w:rsidR="00CA3E31">
        <w:rPr>
          <w:sz w:val="24"/>
        </w:rPr>
        <w:t xml:space="preserve">Porovnání spekter hvězd T Tauri a HP. </w:t>
      </w:r>
    </w:p>
    <w:p w14:paraId="77ABE70F" w14:textId="77777777" w:rsidR="00CD3539" w:rsidRDefault="00CD3539">
      <w:pPr>
        <w:tabs>
          <w:tab w:val="left" w:pos="284"/>
        </w:tabs>
        <w:spacing w:line="360" w:lineRule="auto"/>
        <w:ind w:left="426" w:hanging="426"/>
        <w:jc w:val="both"/>
        <w:rPr>
          <w:sz w:val="24"/>
        </w:rPr>
      </w:pPr>
      <w:r>
        <w:rPr>
          <w:noProof/>
          <w:sz w:val="24"/>
        </w:rPr>
        <w:lastRenderedPageBreak/>
        <w:drawing>
          <wp:inline distT="0" distB="0" distL="0" distR="0" wp14:anchorId="5D760449" wp14:editId="138F5A76">
            <wp:extent cx="3033344" cy="2339546"/>
            <wp:effectExtent l="0" t="0" r="0" b="0"/>
            <wp:docPr id="451" name="Obráze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 Tauri Plejady.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036392" cy="2341897"/>
                    </a:xfrm>
                    <a:prstGeom prst="rect">
                      <a:avLst/>
                    </a:prstGeom>
                  </pic:spPr>
                </pic:pic>
              </a:graphicData>
            </a:graphic>
          </wp:inline>
        </w:drawing>
      </w:r>
    </w:p>
    <w:p w14:paraId="18CC2C9A" w14:textId="77777777" w:rsidR="00BF4DC0" w:rsidRDefault="00F303FA">
      <w:pPr>
        <w:spacing w:line="360" w:lineRule="auto"/>
        <w:jc w:val="both"/>
        <w:rPr>
          <w:sz w:val="24"/>
        </w:rPr>
      </w:pPr>
      <w:r>
        <w:rPr>
          <w:noProof/>
          <w:sz w:val="24"/>
        </w:rPr>
        <w:drawing>
          <wp:anchor distT="0" distB="0" distL="114300" distR="114300" simplePos="0" relativeHeight="251634688" behindDoc="0" locked="0" layoutInCell="0" allowOverlap="1" wp14:anchorId="7D8E1098" wp14:editId="4E1F8C1B">
            <wp:simplePos x="0" y="0"/>
            <wp:positionH relativeFrom="column">
              <wp:posOffset>197485</wp:posOffset>
            </wp:positionH>
            <wp:positionV relativeFrom="paragraph">
              <wp:posOffset>128905</wp:posOffset>
            </wp:positionV>
            <wp:extent cx="3105150" cy="2495550"/>
            <wp:effectExtent l="0" t="0" r="0" b="0"/>
            <wp:wrapTopAndBottom/>
            <wp:docPr id="224" name="obrázek 8" descr="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14-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05150" cy="2495550"/>
                    </a:xfrm>
                    <a:prstGeom prst="rect">
                      <a:avLst/>
                    </a:prstGeom>
                    <a:noFill/>
                    <a:ln>
                      <a:noFill/>
                    </a:ln>
                  </pic:spPr>
                </pic:pic>
              </a:graphicData>
            </a:graphic>
          </wp:anchor>
        </w:drawing>
      </w:r>
    </w:p>
    <w:p w14:paraId="6BD7D70D" w14:textId="77777777" w:rsidR="00BF4DC0" w:rsidRDefault="008316B4">
      <w:pPr>
        <w:spacing w:line="360" w:lineRule="auto"/>
        <w:ind w:firstLine="284"/>
        <w:jc w:val="both"/>
        <w:rPr>
          <w:sz w:val="24"/>
        </w:rPr>
      </w:pPr>
      <w:r>
        <w:rPr>
          <w:sz w:val="24"/>
        </w:rPr>
        <w:t>P</w:t>
      </w:r>
      <w:r w:rsidR="00BF4DC0">
        <w:rPr>
          <w:sz w:val="24"/>
        </w:rPr>
        <w:t>ůvodní kritéria byla spektroskopická, přestože většina jasných hvězd T Tauri mění svoji jasnost</w:t>
      </w:r>
      <w:r w:rsidR="00683715">
        <w:rPr>
          <w:sz w:val="24"/>
        </w:rPr>
        <w:t>,</w:t>
      </w:r>
      <w:r w:rsidR="00BF4DC0">
        <w:rPr>
          <w:sz w:val="24"/>
        </w:rPr>
        <w:t xml:space="preserve"> a proto byly dříve zařazovány do zvláštní skupiny proměnných hvězd s rychlými a nepravidelnými změnami jasnosti., tzv. skupina orionových proměnných. Nejbližší pozorovanou takovou skupinou jsou hvězdy v souhvězdí Orionu. </w:t>
      </w:r>
    </w:p>
    <w:p w14:paraId="5261F606" w14:textId="77777777" w:rsidR="00BF4DC0" w:rsidRDefault="00BF4DC0">
      <w:pPr>
        <w:spacing w:line="360" w:lineRule="auto"/>
        <w:ind w:firstLine="284"/>
        <w:jc w:val="both"/>
        <w:rPr>
          <w:sz w:val="24"/>
        </w:rPr>
      </w:pPr>
      <w:r>
        <w:rPr>
          <w:sz w:val="24"/>
        </w:rPr>
        <w:t xml:space="preserve">V roce 1947 </w:t>
      </w:r>
      <w:r w:rsidR="00156C1B">
        <w:rPr>
          <w:sz w:val="24"/>
        </w:rPr>
        <w:t xml:space="preserve">arménský </w:t>
      </w:r>
      <w:r>
        <w:rPr>
          <w:sz w:val="24"/>
        </w:rPr>
        <w:t>astrofyzik V. A. Ambarcumjan ukázal, že existují skupiny mladých hvězd, tzv. asociace, přesněji hvězdy T Tauri tvoří tzv. T – asociace</w:t>
      </w:r>
      <w:r w:rsidR="00DB699E">
        <w:rPr>
          <w:sz w:val="24"/>
        </w:rPr>
        <w:t xml:space="preserve">, </w:t>
      </w:r>
      <w:r w:rsidR="00DB699E" w:rsidRPr="00DB699E">
        <w:rPr>
          <w:sz w:val="24"/>
          <w:szCs w:val="24"/>
        </w:rPr>
        <w:t xml:space="preserve">s nepravidelnými eruptivními hvězdami, s náhlými změnami jasnosti až několik magnitud, sp. typy </w:t>
      </w:r>
      <w:r w:rsidR="00DB699E" w:rsidRPr="00DB699E">
        <w:rPr>
          <w:b/>
          <w:bCs/>
          <w:sz w:val="24"/>
          <w:szCs w:val="24"/>
        </w:rPr>
        <w:t xml:space="preserve">F – M, </w:t>
      </w:r>
      <w:r w:rsidR="00683715" w:rsidRPr="00683715">
        <w:rPr>
          <w:sz w:val="24"/>
          <w:szCs w:val="24"/>
        </w:rPr>
        <w:t xml:space="preserve">známo </w:t>
      </w:r>
      <w:r w:rsidR="00DB699E" w:rsidRPr="00DB699E">
        <w:rPr>
          <w:sz w:val="24"/>
          <w:szCs w:val="24"/>
        </w:rPr>
        <w:t>řádově několik tisíc</w:t>
      </w:r>
      <w:r w:rsidR="00A7589C">
        <w:rPr>
          <w:sz w:val="24"/>
          <w:szCs w:val="24"/>
        </w:rPr>
        <w:t xml:space="preserve">, </w:t>
      </w:r>
      <w:r w:rsidR="00DB699E" w:rsidRPr="00DB699E">
        <w:rPr>
          <w:sz w:val="24"/>
          <w:szCs w:val="24"/>
        </w:rPr>
        <w:t xml:space="preserve">celkový počet asociací je </w:t>
      </w:r>
      <w:r w:rsidR="00683715">
        <w:rPr>
          <w:sz w:val="24"/>
          <w:szCs w:val="24"/>
        </w:rPr>
        <w:t xml:space="preserve">odhadován na </w:t>
      </w:r>
      <w:r w:rsidR="00DB699E" w:rsidRPr="00DB699E">
        <w:rPr>
          <w:sz w:val="24"/>
          <w:szCs w:val="24"/>
        </w:rPr>
        <w:t>až miliony…</w:t>
      </w:r>
      <w:r w:rsidR="00C46693" w:rsidRPr="00C46693">
        <w:rPr>
          <w:sz w:val="24"/>
        </w:rPr>
        <w:t xml:space="preserve"> </w:t>
      </w:r>
      <w:r w:rsidR="00C46693">
        <w:rPr>
          <w:sz w:val="24"/>
        </w:rPr>
        <w:t xml:space="preserve">Jde o hvězdy ve stadiu před příchodem na hlavní posloupnost. </w:t>
      </w:r>
      <w:r w:rsidR="00DB699E" w:rsidRPr="00DB699E">
        <w:rPr>
          <w:sz w:val="24"/>
          <w:szCs w:val="24"/>
        </w:rPr>
        <w:t xml:space="preserve">   </w:t>
      </w:r>
    </w:p>
    <w:p w14:paraId="13281807" w14:textId="77777777" w:rsidR="00BF4DC0" w:rsidRDefault="00BF4DC0">
      <w:pPr>
        <w:spacing w:line="360" w:lineRule="auto"/>
        <w:ind w:firstLine="284"/>
        <w:jc w:val="both"/>
        <w:rPr>
          <w:sz w:val="24"/>
        </w:rPr>
      </w:pPr>
      <w:r>
        <w:rPr>
          <w:sz w:val="24"/>
        </w:rPr>
        <w:t xml:space="preserve">Nejjasnější T Tauri hvězdy se nacházejí v blízkosti oblastí vzniku hvězd, takových mračen jako Taurus-Auriga (r = 140 pc), Lupus (r = 190 pc), Chameleon (r = 160 pc) podle Wichmann et al. 1998.  Nejjasnější objekty se vyznačují </w:t>
      </w:r>
      <w:r>
        <w:rPr>
          <w:i/>
          <w:sz w:val="24"/>
        </w:rPr>
        <w:t>V</w:t>
      </w:r>
      <w:r>
        <w:rPr>
          <w:sz w:val="24"/>
        </w:rPr>
        <w:t xml:space="preserve">  </w:t>
      </w:r>
      <w:r w:rsidRPr="00D5701B">
        <w:rPr>
          <w:position w:val="-4"/>
          <w:sz w:val="24"/>
        </w:rPr>
        <w:object w:dxaOrig="200" w:dyaOrig="200" w14:anchorId="2B4ECF70">
          <v:shape id="_x0000_i1063" type="#_x0000_t75" style="width:9.75pt;height:9.75pt" o:ole="" fillcolor="window">
            <v:imagedata r:id="rId30" o:title=""/>
          </v:shape>
          <o:OLEObject Type="Embed" ProgID="Equation.3" ShapeID="_x0000_i1063" DrawAspect="Content" ObjectID="_1764051266" r:id="rId106"/>
        </w:object>
      </w:r>
      <w:r>
        <w:rPr>
          <w:sz w:val="24"/>
        </w:rPr>
        <w:t xml:space="preserve"> 8 </w:t>
      </w:r>
      <w:proofErr w:type="spellStart"/>
      <w:r>
        <w:rPr>
          <w:sz w:val="24"/>
        </w:rPr>
        <w:t>mag</w:t>
      </w:r>
      <w:proofErr w:type="spellEnd"/>
      <w:r>
        <w:rPr>
          <w:sz w:val="24"/>
        </w:rPr>
        <w:t xml:space="preserve">, pro typické T </w:t>
      </w:r>
      <w:proofErr w:type="spellStart"/>
      <w:r>
        <w:rPr>
          <w:sz w:val="24"/>
        </w:rPr>
        <w:t>Tauri</w:t>
      </w:r>
      <w:proofErr w:type="spellEnd"/>
      <w:r>
        <w:rPr>
          <w:sz w:val="24"/>
        </w:rPr>
        <w:t xml:space="preserve"> hvězdy </w:t>
      </w:r>
      <w:r>
        <w:rPr>
          <w:i/>
          <w:sz w:val="24"/>
        </w:rPr>
        <w:t>V</w:t>
      </w:r>
      <w:r>
        <w:rPr>
          <w:sz w:val="24"/>
        </w:rPr>
        <w:t xml:space="preserve">  </w:t>
      </w:r>
      <w:r w:rsidRPr="00D5701B">
        <w:rPr>
          <w:position w:val="-4"/>
          <w:sz w:val="24"/>
        </w:rPr>
        <w:object w:dxaOrig="200" w:dyaOrig="200" w14:anchorId="0978B72F">
          <v:shape id="_x0000_i1064" type="#_x0000_t75" style="width:9.75pt;height:9.75pt" o:ole="" fillcolor="window">
            <v:imagedata r:id="rId30" o:title=""/>
          </v:shape>
          <o:OLEObject Type="Embed" ProgID="Equation.3" ShapeID="_x0000_i1064" DrawAspect="Content" ObjectID="_1764051267" r:id="rId107"/>
        </w:object>
      </w:r>
      <w:r>
        <w:rPr>
          <w:sz w:val="24"/>
        </w:rPr>
        <w:t xml:space="preserve"> 10 </w:t>
      </w:r>
      <w:proofErr w:type="spellStart"/>
      <w:r>
        <w:rPr>
          <w:sz w:val="24"/>
        </w:rPr>
        <w:t>mag</w:t>
      </w:r>
      <w:proofErr w:type="spellEnd"/>
      <w:r>
        <w:rPr>
          <w:sz w:val="24"/>
        </w:rPr>
        <w:t xml:space="preserve">. </w:t>
      </w:r>
    </w:p>
    <w:p w14:paraId="042E81D7" w14:textId="77777777" w:rsidR="00BF4DC0" w:rsidRDefault="00BF4DC0">
      <w:pPr>
        <w:spacing w:line="360" w:lineRule="auto"/>
        <w:ind w:firstLine="284"/>
        <w:jc w:val="both"/>
        <w:rPr>
          <w:sz w:val="24"/>
        </w:rPr>
      </w:pPr>
      <w:r>
        <w:rPr>
          <w:sz w:val="24"/>
        </w:rPr>
        <w:lastRenderedPageBreak/>
        <w:t xml:space="preserve">V druhém vydání katalogu z roku 1972, bylo 66 % hvězd spektrální třídy K, zhruba 30 % spektrální třídy M </w:t>
      </w:r>
      <w:proofErr w:type="gramStart"/>
      <w:r>
        <w:rPr>
          <w:sz w:val="24"/>
        </w:rPr>
        <w:t xml:space="preserve">( </w:t>
      </w:r>
      <w:proofErr w:type="spellStart"/>
      <w:r>
        <w:rPr>
          <w:sz w:val="24"/>
        </w:rPr>
        <w:t>T</w:t>
      </w:r>
      <w:r>
        <w:rPr>
          <w:sz w:val="24"/>
          <w:vertAlign w:val="subscript"/>
        </w:rPr>
        <w:t>ef</w:t>
      </w:r>
      <w:proofErr w:type="spellEnd"/>
      <w:proofErr w:type="gramEnd"/>
      <w:r>
        <w:rPr>
          <w:sz w:val="24"/>
          <w:vertAlign w:val="subscript"/>
        </w:rPr>
        <w:t xml:space="preserve"> </w:t>
      </w:r>
      <w:r w:rsidR="009A32C5">
        <w:rPr>
          <w:sz w:val="24"/>
          <w:vertAlign w:val="subscript"/>
        </w:rPr>
        <w:t xml:space="preserve"> </w:t>
      </w:r>
      <w:r w:rsidRPr="00D5701B">
        <w:rPr>
          <w:position w:val="-4"/>
          <w:sz w:val="24"/>
        </w:rPr>
        <w:object w:dxaOrig="200" w:dyaOrig="200" w14:anchorId="77184217">
          <v:shape id="_x0000_i1065" type="#_x0000_t75" style="width:9.75pt;height:9.75pt" o:ole="" fillcolor="window">
            <v:imagedata r:id="rId30" o:title=""/>
          </v:shape>
          <o:OLEObject Type="Embed" ProgID="Equation.3" ShapeID="_x0000_i1065" DrawAspect="Content" ObjectID="_1764051268" r:id="rId108"/>
        </w:object>
      </w:r>
      <w:r>
        <w:rPr>
          <w:sz w:val="24"/>
        </w:rPr>
        <w:t xml:space="preserve"> 3 500 K) a pouze 4 % patřily ke spektrální třídě G (</w:t>
      </w:r>
      <w:proofErr w:type="spellStart"/>
      <w:r>
        <w:rPr>
          <w:sz w:val="24"/>
        </w:rPr>
        <w:t>T</w:t>
      </w:r>
      <w:r>
        <w:rPr>
          <w:sz w:val="24"/>
          <w:vertAlign w:val="subscript"/>
        </w:rPr>
        <w:t>ef</w:t>
      </w:r>
      <w:proofErr w:type="spellEnd"/>
      <w:r>
        <w:rPr>
          <w:sz w:val="24"/>
          <w:vertAlign w:val="subscript"/>
        </w:rPr>
        <w:t xml:space="preserve"> </w:t>
      </w:r>
      <w:r w:rsidR="009A32C5">
        <w:rPr>
          <w:sz w:val="24"/>
        </w:rPr>
        <w:t xml:space="preserve"> </w:t>
      </w:r>
      <w:r w:rsidR="009A32C5" w:rsidRPr="00D5701B">
        <w:rPr>
          <w:position w:val="-4"/>
          <w:sz w:val="24"/>
        </w:rPr>
        <w:object w:dxaOrig="200" w:dyaOrig="200" w14:anchorId="78AC5926">
          <v:shape id="_x0000_i1066" type="#_x0000_t75" style="width:9.75pt;height:9.75pt" o:ole="" fillcolor="window">
            <v:imagedata r:id="rId30" o:title=""/>
          </v:shape>
          <o:OLEObject Type="Embed" ProgID="Equation.3" ShapeID="_x0000_i1066" DrawAspect="Content" ObjectID="_1764051269" r:id="rId109"/>
        </w:object>
      </w:r>
      <w:r>
        <w:rPr>
          <w:sz w:val="24"/>
        </w:rPr>
        <w:t xml:space="preserve"> 6 000 K)</w:t>
      </w:r>
      <w:r w:rsidR="00C46693">
        <w:rPr>
          <w:sz w:val="24"/>
        </w:rPr>
        <w:t>.</w:t>
      </w:r>
      <w:r>
        <w:rPr>
          <w:sz w:val="24"/>
        </w:rPr>
        <w:t xml:space="preserve"> </w:t>
      </w:r>
    </w:p>
    <w:p w14:paraId="0737B88D" w14:textId="77777777" w:rsidR="00BF4DC0" w:rsidRDefault="00BF4DC0">
      <w:pPr>
        <w:spacing w:line="360" w:lineRule="auto"/>
        <w:ind w:firstLine="284"/>
        <w:jc w:val="both"/>
        <w:rPr>
          <w:sz w:val="24"/>
        </w:rPr>
      </w:pPr>
      <w:r>
        <w:rPr>
          <w:sz w:val="24"/>
        </w:rPr>
        <w:t>Odhadovaný počet hvězd T Tauri v naší Galaxii je asi 10</w:t>
      </w:r>
      <w:r>
        <w:rPr>
          <w:sz w:val="24"/>
          <w:vertAlign w:val="superscript"/>
        </w:rPr>
        <w:t>6</w:t>
      </w:r>
      <w:r>
        <w:rPr>
          <w:sz w:val="24"/>
        </w:rPr>
        <w:t>, průměrná ztráta hmoty jednotlivé hvězdy je 10</w:t>
      </w:r>
      <w:r>
        <w:rPr>
          <w:sz w:val="24"/>
          <w:vertAlign w:val="superscript"/>
        </w:rPr>
        <w:t xml:space="preserve">-8 </w:t>
      </w:r>
      <w:r>
        <w:rPr>
          <w:sz w:val="24"/>
        </w:rPr>
        <w:t>M</w:t>
      </w:r>
      <w:r>
        <w:rPr>
          <w:sz w:val="24"/>
          <w:vertAlign w:val="subscript"/>
        </w:rPr>
        <w:t>S</w:t>
      </w:r>
      <w:r>
        <w:rPr>
          <w:sz w:val="24"/>
        </w:rPr>
        <w:t xml:space="preserve"> za rok, tedy v celé Galaxii je celková ztráta  10</w:t>
      </w:r>
      <w:r>
        <w:rPr>
          <w:sz w:val="24"/>
          <w:vertAlign w:val="superscript"/>
        </w:rPr>
        <w:t xml:space="preserve">-2 </w:t>
      </w:r>
      <w:r>
        <w:rPr>
          <w:sz w:val="24"/>
        </w:rPr>
        <w:t>M</w:t>
      </w:r>
      <w:r>
        <w:rPr>
          <w:sz w:val="24"/>
          <w:vertAlign w:val="subscript"/>
        </w:rPr>
        <w:t>S</w:t>
      </w:r>
      <w:r>
        <w:rPr>
          <w:sz w:val="24"/>
        </w:rPr>
        <w:t xml:space="preserve"> za rok. </w:t>
      </w:r>
    </w:p>
    <w:p w14:paraId="7FAFA979" w14:textId="77777777" w:rsidR="00460A8A" w:rsidRDefault="00BF4DC0">
      <w:pPr>
        <w:spacing w:line="360" w:lineRule="auto"/>
        <w:ind w:firstLine="284"/>
        <w:jc w:val="both"/>
        <w:rPr>
          <w:sz w:val="24"/>
        </w:rPr>
      </w:pPr>
      <w:r>
        <w:rPr>
          <w:sz w:val="24"/>
        </w:rPr>
        <w:t>V základních charakteristikách se hvězdy T Tauri podobají hvězdám hlavní posloupnosti, jejich hmotnosti jsou menší než 3 M</w:t>
      </w:r>
      <w:r>
        <w:rPr>
          <w:sz w:val="24"/>
          <w:vertAlign w:val="subscript"/>
        </w:rPr>
        <w:t>S</w:t>
      </w:r>
      <w:r>
        <w:rPr>
          <w:sz w:val="24"/>
        </w:rPr>
        <w:t>, většinou leží v intervalu (0,5 – 1,5) M</w:t>
      </w:r>
      <w:r>
        <w:rPr>
          <w:sz w:val="24"/>
          <w:vertAlign w:val="subscript"/>
        </w:rPr>
        <w:t>S</w:t>
      </w:r>
      <w:r>
        <w:rPr>
          <w:sz w:val="24"/>
        </w:rPr>
        <w:t xml:space="preserve">, typické hodnoty gravitačních zrychlení log g </w:t>
      </w:r>
      <w:r w:rsidRPr="00D5701B">
        <w:rPr>
          <w:position w:val="-4"/>
          <w:sz w:val="24"/>
        </w:rPr>
        <w:object w:dxaOrig="200" w:dyaOrig="200" w14:anchorId="06E4FD1F">
          <v:shape id="_x0000_i1067" type="#_x0000_t75" style="width:9.75pt;height:9.75pt" o:ole="" fillcolor="window">
            <v:imagedata r:id="rId30" o:title=""/>
          </v:shape>
          <o:OLEObject Type="Embed" ProgID="Equation.3" ShapeID="_x0000_i1067" DrawAspect="Content" ObjectID="_1764051270" r:id="rId110"/>
        </w:object>
      </w:r>
      <w:r>
        <w:rPr>
          <w:sz w:val="24"/>
        </w:rPr>
        <w:t xml:space="preserve"> </w:t>
      </w:r>
      <w:proofErr w:type="gramStart"/>
      <w:r>
        <w:rPr>
          <w:sz w:val="24"/>
        </w:rPr>
        <w:t>( 3</w:t>
      </w:r>
      <w:proofErr w:type="gramEnd"/>
      <w:r>
        <w:rPr>
          <w:sz w:val="24"/>
        </w:rPr>
        <w:t xml:space="preserve">,5 </w:t>
      </w:r>
      <w:r w:rsidR="009A32C5">
        <w:rPr>
          <w:sz w:val="24"/>
        </w:rPr>
        <w:t>-</w:t>
      </w:r>
      <w:r>
        <w:rPr>
          <w:sz w:val="24"/>
        </w:rPr>
        <w:t xml:space="preserve"> 4,0 ) </w:t>
      </w:r>
      <w:r w:rsidRPr="00FA0229">
        <w:rPr>
          <w:sz w:val="24"/>
        </w:rPr>
        <w:t xml:space="preserve">[ </w:t>
      </w:r>
      <w:r>
        <w:rPr>
          <w:sz w:val="24"/>
        </w:rPr>
        <w:t xml:space="preserve">cgs ], </w:t>
      </w:r>
      <w:r w:rsidR="006807A8">
        <w:rPr>
          <w:sz w:val="24"/>
        </w:rPr>
        <w:t xml:space="preserve">Slunce log g = </w:t>
      </w:r>
      <w:r w:rsidR="00C46693">
        <w:rPr>
          <w:sz w:val="24"/>
        </w:rPr>
        <w:t>4</w:t>
      </w:r>
      <w:r w:rsidR="00664AD5">
        <w:rPr>
          <w:sz w:val="24"/>
        </w:rPr>
        <w:t>,</w:t>
      </w:r>
      <w:r w:rsidR="00C46693">
        <w:rPr>
          <w:sz w:val="24"/>
        </w:rPr>
        <w:t>4</w:t>
      </w:r>
      <w:r w:rsidR="00664AD5">
        <w:rPr>
          <w:sz w:val="24"/>
        </w:rPr>
        <w:t xml:space="preserve">, </w:t>
      </w:r>
      <w:r>
        <w:rPr>
          <w:sz w:val="24"/>
        </w:rPr>
        <w:t xml:space="preserve">jsou mírně menší než u hvězd hlavní posloupnosti. Typické spektrální třídy </w:t>
      </w:r>
      <w:r w:rsidR="00C81FB5">
        <w:rPr>
          <w:sz w:val="24"/>
        </w:rPr>
        <w:t xml:space="preserve">hvězd </w:t>
      </w:r>
      <w:r>
        <w:rPr>
          <w:sz w:val="24"/>
        </w:rPr>
        <w:t xml:space="preserve">jsou od G do M. </w:t>
      </w:r>
      <w:r w:rsidR="009A32C5">
        <w:rPr>
          <w:sz w:val="24"/>
        </w:rPr>
        <w:t>Rotační rychlosti jsou velké</w:t>
      </w:r>
      <w:r w:rsidR="00A62D05">
        <w:rPr>
          <w:sz w:val="24"/>
        </w:rPr>
        <w:t xml:space="preserve">, oběžné periody do 10 dnů. </w:t>
      </w:r>
      <w:r w:rsidR="009A32C5">
        <w:rPr>
          <w:sz w:val="24"/>
        </w:rPr>
        <w:t xml:space="preserve">  </w:t>
      </w:r>
    </w:p>
    <w:p w14:paraId="11058643" w14:textId="77777777" w:rsidR="00BF4DC0" w:rsidRDefault="00BF4DC0">
      <w:pPr>
        <w:spacing w:line="360" w:lineRule="auto"/>
        <w:ind w:firstLine="284"/>
        <w:jc w:val="both"/>
        <w:rPr>
          <w:sz w:val="24"/>
        </w:rPr>
      </w:pPr>
      <w:r>
        <w:rPr>
          <w:sz w:val="24"/>
        </w:rPr>
        <w:t xml:space="preserve">V dalších letech následoval podrobný spektroskopickým průzkum těchto hvězd, který přinesl nové kvalitativní i kvantitativní údaje. Především byla zjištěna velmi intenzivní absorpční rezonanční čára Li I </w:t>
      </w:r>
      <w:r w:rsidR="00664AD5">
        <w:rPr>
          <w:sz w:val="24"/>
        </w:rPr>
        <w:t xml:space="preserve">λ = </w:t>
      </w:r>
      <w:r>
        <w:rPr>
          <w:sz w:val="24"/>
        </w:rPr>
        <w:t xml:space="preserve">670,8 nm, která dosvědčuje vysoký obsah tohoto prvku, který rychle </w:t>
      </w:r>
      <w:proofErr w:type="gramStart"/>
      <w:r>
        <w:rPr>
          <w:sz w:val="24"/>
        </w:rPr>
        <w:t>vyhoří</w:t>
      </w:r>
      <w:proofErr w:type="gramEnd"/>
      <w:r>
        <w:rPr>
          <w:sz w:val="24"/>
        </w:rPr>
        <w:t xml:space="preserve"> ve hvězdách po příchodu na hlavní posloupnost po zapálení termonukleárních reakcí syntézy vodík </w:t>
      </w:r>
      <w:r w:rsidRPr="00D5701B">
        <w:rPr>
          <w:position w:val="-6"/>
          <w:sz w:val="24"/>
        </w:rPr>
        <w:object w:dxaOrig="300" w:dyaOrig="220" w14:anchorId="19CF3A8C">
          <v:shape id="_x0000_i1068" type="#_x0000_t75" style="width:15pt;height:11.25pt" o:ole="" fillcolor="window">
            <v:imagedata r:id="rId111" o:title=""/>
          </v:shape>
          <o:OLEObject Type="Embed" ProgID="Equation.3" ShapeID="_x0000_i1068" DrawAspect="Content" ObjectID="_1764051271" r:id="rId112"/>
        </w:object>
      </w:r>
      <w:r>
        <w:rPr>
          <w:sz w:val="24"/>
        </w:rPr>
        <w:t xml:space="preserve">  helium. Obsah lithia ve hvězdách klesá se stářím, v centrálních oblastech, kam je zanášeno konvektivními proudy, </w:t>
      </w:r>
      <w:proofErr w:type="gramStart"/>
      <w:r>
        <w:rPr>
          <w:sz w:val="24"/>
        </w:rPr>
        <w:t>shoří</w:t>
      </w:r>
      <w:proofErr w:type="gramEnd"/>
      <w:r>
        <w:rPr>
          <w:sz w:val="24"/>
        </w:rPr>
        <w:t xml:space="preserve"> při teplotách nad </w:t>
      </w:r>
      <w:r w:rsidR="00C46693">
        <w:rPr>
          <w:sz w:val="24"/>
        </w:rPr>
        <w:t xml:space="preserve">          </w:t>
      </w:r>
      <w:r w:rsidR="001F5444">
        <w:rPr>
          <w:sz w:val="24"/>
        </w:rPr>
        <w:t>2,5</w:t>
      </w:r>
      <w:r>
        <w:rPr>
          <w:sz w:val="24"/>
        </w:rPr>
        <w:t xml:space="preserve">. 10 </w:t>
      </w:r>
      <w:r>
        <w:rPr>
          <w:sz w:val="24"/>
          <w:vertAlign w:val="superscript"/>
        </w:rPr>
        <w:t>6</w:t>
      </w:r>
      <w:r>
        <w:rPr>
          <w:sz w:val="24"/>
        </w:rPr>
        <w:t xml:space="preserve"> K. </w:t>
      </w:r>
    </w:p>
    <w:p w14:paraId="1BFC8332" w14:textId="77777777" w:rsidR="00C81FB5" w:rsidRDefault="00664AD5">
      <w:pPr>
        <w:spacing w:line="360" w:lineRule="auto"/>
        <w:ind w:firstLine="284"/>
        <w:jc w:val="both"/>
        <w:rPr>
          <w:sz w:val="24"/>
        </w:rPr>
      </w:pPr>
      <w:r>
        <w:rPr>
          <w:sz w:val="24"/>
        </w:rPr>
        <w:t>P</w:t>
      </w:r>
      <w:r w:rsidR="00C81FB5">
        <w:rPr>
          <w:sz w:val="24"/>
        </w:rPr>
        <w:t xml:space="preserve">ři teplotě zhruba ≈ 10 </w:t>
      </w:r>
      <w:r w:rsidR="00C81FB5">
        <w:rPr>
          <w:sz w:val="24"/>
          <w:vertAlign w:val="superscript"/>
        </w:rPr>
        <w:t>6</w:t>
      </w:r>
      <w:r w:rsidR="00C81FB5">
        <w:rPr>
          <w:sz w:val="24"/>
        </w:rPr>
        <w:t xml:space="preserve"> K</w:t>
      </w:r>
      <w:r w:rsidR="00C46693">
        <w:rPr>
          <w:sz w:val="24"/>
        </w:rPr>
        <w:t> </w:t>
      </w:r>
      <w:r w:rsidR="00C81FB5">
        <w:rPr>
          <w:sz w:val="24"/>
        </w:rPr>
        <w:t>deuteri</w:t>
      </w:r>
      <w:r w:rsidR="00C46693">
        <w:rPr>
          <w:sz w:val="24"/>
        </w:rPr>
        <w:t xml:space="preserve">um </w:t>
      </w:r>
      <w:r w:rsidR="00C81FB5">
        <w:rPr>
          <w:sz w:val="24"/>
        </w:rPr>
        <w:t xml:space="preserve">vzniklé při Big Bangu hoří v reakci </w:t>
      </w:r>
      <m:oMath>
        <m:sPre>
          <m:sPrePr>
            <m:ctrlPr>
              <w:rPr>
                <w:rFonts w:ascii="Cambria Math" w:hAnsi="Cambria Math"/>
                <w:i/>
                <w:sz w:val="24"/>
              </w:rPr>
            </m:ctrlPr>
          </m:sPrePr>
          <m:sub>
            <m:r>
              <w:rPr>
                <w:rFonts w:ascii="Cambria Math" w:hAnsi="Cambria Math"/>
                <w:sz w:val="24"/>
              </w:rPr>
              <m:t>1</m:t>
            </m:r>
          </m:sub>
          <m:sup>
            <m:r>
              <w:rPr>
                <w:rFonts w:ascii="Cambria Math" w:hAnsi="Cambria Math"/>
                <w:sz w:val="24"/>
              </w:rPr>
              <m:t>2</m:t>
            </m:r>
          </m:sup>
          <m:e>
            <m:r>
              <w:rPr>
                <w:rFonts w:ascii="Cambria Math" w:hAnsi="Cambria Math"/>
                <w:sz w:val="24"/>
              </w:rPr>
              <m:t>H</m:t>
            </m:r>
          </m:e>
        </m:sPre>
        <m:r>
          <w:rPr>
            <w:rFonts w:ascii="Cambria Math" w:hAnsi="Cambria Math"/>
            <w:sz w:val="24"/>
          </w:rPr>
          <m:t xml:space="preserve">+ </m:t>
        </m:r>
        <m:sPre>
          <m:sPrePr>
            <m:ctrlPr>
              <w:rPr>
                <w:rFonts w:ascii="Cambria Math" w:hAnsi="Cambria Math"/>
                <w:i/>
                <w:sz w:val="24"/>
              </w:rPr>
            </m:ctrlPr>
          </m:sPrePr>
          <m:sub>
            <m:r>
              <w:rPr>
                <w:rFonts w:ascii="Cambria Math" w:hAnsi="Cambria Math"/>
                <w:sz w:val="24"/>
              </w:rPr>
              <m:t>1</m:t>
            </m:r>
          </m:sub>
          <m:sup>
            <m:r>
              <w:rPr>
                <w:rFonts w:ascii="Cambria Math" w:hAnsi="Cambria Math"/>
                <w:sz w:val="24"/>
              </w:rPr>
              <m:t>1</m:t>
            </m:r>
          </m:sup>
          <m:e>
            <m:r>
              <w:rPr>
                <w:rFonts w:ascii="Cambria Math" w:hAnsi="Cambria Math"/>
                <w:sz w:val="24"/>
              </w:rPr>
              <m:t>H</m:t>
            </m:r>
          </m:e>
        </m:sPre>
        <m:r>
          <w:rPr>
            <w:rFonts w:ascii="Cambria Math" w:hAnsi="Cambria Math"/>
            <w:sz w:val="24"/>
          </w:rPr>
          <m:t xml:space="preserve"> → </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3</m:t>
            </m:r>
          </m:sup>
          <m:e>
            <m:r>
              <w:rPr>
                <w:rFonts w:ascii="Cambria Math" w:hAnsi="Cambria Math"/>
                <w:sz w:val="24"/>
              </w:rPr>
              <m:t>He</m:t>
            </m:r>
          </m:e>
        </m:sPre>
        <m:r>
          <w:rPr>
            <w:rFonts w:ascii="Cambria Math" w:hAnsi="Cambria Math"/>
            <w:sz w:val="24"/>
          </w:rPr>
          <m:t>+ γ+5,5 MeV</m:t>
        </m:r>
      </m:oMath>
      <w:r w:rsidR="00C81FB5">
        <w:rPr>
          <w:sz w:val="24"/>
        </w:rPr>
        <w:t>. Později při teplotě v jád</w:t>
      </w:r>
      <w:r w:rsidR="00FA3A4D">
        <w:rPr>
          <w:sz w:val="24"/>
        </w:rPr>
        <w:t>ru</w:t>
      </w:r>
      <w:r w:rsidR="00C81FB5">
        <w:rPr>
          <w:sz w:val="24"/>
        </w:rPr>
        <w:t xml:space="preserve"> hvězdy asi 2,5.10</w:t>
      </w:r>
      <w:r w:rsidR="00C81FB5">
        <w:rPr>
          <w:sz w:val="24"/>
          <w:vertAlign w:val="superscript"/>
        </w:rPr>
        <w:t>6</w:t>
      </w:r>
      <w:r w:rsidR="00C81FB5">
        <w:rPr>
          <w:sz w:val="24"/>
        </w:rPr>
        <w:t xml:space="preserve"> K proběhne hoření lithia v</w:t>
      </w:r>
      <w:r w:rsidR="004511E0">
        <w:rPr>
          <w:sz w:val="24"/>
        </w:rPr>
        <w:t> </w:t>
      </w:r>
      <w:r w:rsidR="00C81FB5">
        <w:rPr>
          <w:sz w:val="24"/>
        </w:rPr>
        <w:t>reakc</w:t>
      </w:r>
      <w:r w:rsidR="004511E0">
        <w:rPr>
          <w:sz w:val="24"/>
        </w:rPr>
        <w:t xml:space="preserve">i </w:t>
      </w:r>
      <m:oMath>
        <m:sPre>
          <m:sPrePr>
            <m:ctrlPr>
              <w:rPr>
                <w:rFonts w:ascii="Cambria Math" w:hAnsi="Cambria Math"/>
                <w:i/>
                <w:sz w:val="24"/>
              </w:rPr>
            </m:ctrlPr>
          </m:sPrePr>
          <m:sub>
            <m:r>
              <w:rPr>
                <w:rFonts w:ascii="Cambria Math" w:hAnsi="Cambria Math"/>
                <w:sz w:val="24"/>
              </w:rPr>
              <m:t>3</m:t>
            </m:r>
          </m:sub>
          <m:sup>
            <m:r>
              <w:rPr>
                <w:rFonts w:ascii="Cambria Math" w:hAnsi="Cambria Math"/>
                <w:sz w:val="24"/>
              </w:rPr>
              <m:t>7</m:t>
            </m:r>
          </m:sup>
          <m:e>
            <m:r>
              <w:rPr>
                <w:rFonts w:ascii="Cambria Math" w:hAnsi="Cambria Math"/>
                <w:sz w:val="24"/>
              </w:rPr>
              <m:t xml:space="preserve">Li+ </m:t>
            </m:r>
            <m:sPre>
              <m:sPrePr>
                <m:ctrlPr>
                  <w:rPr>
                    <w:rFonts w:ascii="Cambria Math" w:hAnsi="Cambria Math"/>
                    <w:i/>
                    <w:sz w:val="24"/>
                  </w:rPr>
                </m:ctrlPr>
              </m:sPrePr>
              <m:sub>
                <m:r>
                  <w:rPr>
                    <w:rFonts w:ascii="Cambria Math" w:hAnsi="Cambria Math"/>
                    <w:sz w:val="24"/>
                  </w:rPr>
                  <m:t>1</m:t>
                </m:r>
              </m:sub>
              <m:sup>
                <m:r>
                  <w:rPr>
                    <w:rFonts w:ascii="Cambria Math" w:hAnsi="Cambria Math"/>
                    <w:sz w:val="24"/>
                  </w:rPr>
                  <m:t>1</m:t>
                </m:r>
              </m:sup>
              <m:e>
                <m:r>
                  <w:rPr>
                    <w:rFonts w:ascii="Cambria Math" w:hAnsi="Cambria Math"/>
                    <w:sz w:val="24"/>
                  </w:rPr>
                  <m:t>H</m:t>
                </m:r>
              </m:e>
            </m:sPre>
          </m:e>
        </m:sPre>
      </m:oMath>
      <w:r w:rsidR="00D46D66">
        <w:rPr>
          <w:sz w:val="24"/>
        </w:rPr>
        <w:t xml:space="preserve"> </w:t>
      </w:r>
      <w:r w:rsidR="004511E0">
        <w:rPr>
          <w:sz w:val="24"/>
        </w:rPr>
        <w:t xml:space="preserve"> </w:t>
      </w:r>
      <m:oMath>
        <m:r>
          <w:rPr>
            <w:rFonts w:ascii="Cambria Math" w:hAnsi="Cambria Math"/>
            <w:sz w:val="24"/>
          </w:rPr>
          <m:t>→2</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4</m:t>
            </m:r>
          </m:sup>
          <m:e>
            <m:r>
              <w:rPr>
                <w:rFonts w:ascii="Cambria Math" w:hAnsi="Cambria Math"/>
                <w:sz w:val="24"/>
              </w:rPr>
              <m:t>He</m:t>
            </m:r>
          </m:e>
        </m:sPre>
      </m:oMath>
      <w:r w:rsidR="00C81FB5">
        <w:rPr>
          <w:sz w:val="24"/>
        </w:rPr>
        <w:t>.</w:t>
      </w:r>
      <w:r w:rsidR="006D08D7">
        <w:rPr>
          <w:sz w:val="24"/>
        </w:rPr>
        <w:t xml:space="preserve"> Rozvedeno proběhnou reakce </w:t>
      </w:r>
      <m:oMath>
        <m:sPre>
          <m:sPrePr>
            <m:ctrlPr>
              <w:rPr>
                <w:rFonts w:ascii="Cambria Math" w:hAnsi="Cambria Math"/>
                <w:i/>
                <w:sz w:val="24"/>
              </w:rPr>
            </m:ctrlPr>
          </m:sPrePr>
          <m:sub>
            <m:r>
              <w:rPr>
                <w:rFonts w:ascii="Cambria Math" w:hAnsi="Cambria Math"/>
                <w:sz w:val="24"/>
              </w:rPr>
              <m:t>3</m:t>
            </m:r>
          </m:sub>
          <m:sup>
            <m:r>
              <w:rPr>
                <w:rFonts w:ascii="Cambria Math" w:hAnsi="Cambria Math"/>
                <w:sz w:val="24"/>
              </w:rPr>
              <m:t>6</m:t>
            </m:r>
          </m:sup>
          <m:e>
            <m:r>
              <w:rPr>
                <w:rFonts w:ascii="Cambria Math" w:hAnsi="Cambria Math"/>
                <w:sz w:val="24"/>
              </w:rPr>
              <m:t>Li</m:t>
            </m:r>
          </m:e>
        </m:sPre>
        <m:r>
          <w:rPr>
            <w:rFonts w:ascii="Cambria Math" w:hAnsi="Cambria Math"/>
            <w:sz w:val="24"/>
          </w:rPr>
          <m:t xml:space="preserve">+ </m:t>
        </m:r>
        <m:sPre>
          <m:sPrePr>
            <m:ctrlPr>
              <w:rPr>
                <w:rFonts w:ascii="Cambria Math" w:hAnsi="Cambria Math"/>
                <w:i/>
                <w:sz w:val="24"/>
              </w:rPr>
            </m:ctrlPr>
          </m:sPrePr>
          <m:sub>
            <m:r>
              <w:rPr>
                <w:rFonts w:ascii="Cambria Math" w:hAnsi="Cambria Math"/>
                <w:sz w:val="24"/>
              </w:rPr>
              <m:t>1</m:t>
            </m:r>
          </m:sub>
          <m:sup>
            <m:r>
              <w:rPr>
                <w:rFonts w:ascii="Cambria Math" w:hAnsi="Cambria Math"/>
                <w:sz w:val="24"/>
              </w:rPr>
              <m:t>1</m:t>
            </m:r>
          </m:sup>
          <m:e>
            <m:r>
              <w:rPr>
                <w:rFonts w:ascii="Cambria Math" w:hAnsi="Cambria Math"/>
                <w:sz w:val="24"/>
              </w:rPr>
              <m:t xml:space="preserve">H → </m:t>
            </m:r>
            <m:sPre>
              <m:sPrePr>
                <m:ctrlPr>
                  <w:rPr>
                    <w:rFonts w:ascii="Cambria Math" w:hAnsi="Cambria Math"/>
                    <w:i/>
                    <w:sz w:val="24"/>
                  </w:rPr>
                </m:ctrlPr>
              </m:sPrePr>
              <m:sub>
                <m:r>
                  <w:rPr>
                    <w:rFonts w:ascii="Cambria Math" w:hAnsi="Cambria Math"/>
                    <w:sz w:val="24"/>
                  </w:rPr>
                  <m:t>4</m:t>
                </m:r>
              </m:sub>
              <m:sup>
                <m:r>
                  <w:rPr>
                    <w:rFonts w:ascii="Cambria Math" w:hAnsi="Cambria Math"/>
                    <w:sz w:val="24"/>
                  </w:rPr>
                  <m:t>7</m:t>
                </m:r>
              </m:sup>
              <m:e>
                <m:r>
                  <w:rPr>
                    <w:rFonts w:ascii="Cambria Math" w:hAnsi="Cambria Math"/>
                    <w:sz w:val="24"/>
                  </w:rPr>
                  <m:t xml:space="preserve">Be </m:t>
                </m:r>
              </m:e>
            </m:sPre>
          </m:e>
        </m:sPre>
      </m:oMath>
      <w:r w:rsidR="006A7E82">
        <w:rPr>
          <w:sz w:val="24"/>
        </w:rPr>
        <w:t xml:space="preserve">, nestabilní, proto </w:t>
      </w:r>
      <m:oMath>
        <m:sPre>
          <m:sPrePr>
            <m:ctrlPr>
              <w:rPr>
                <w:rFonts w:ascii="Cambria Math" w:hAnsi="Cambria Math"/>
                <w:i/>
                <w:sz w:val="24"/>
              </w:rPr>
            </m:ctrlPr>
          </m:sPrePr>
          <m:sub>
            <m:r>
              <w:rPr>
                <w:rFonts w:ascii="Cambria Math" w:hAnsi="Cambria Math"/>
                <w:sz w:val="24"/>
              </w:rPr>
              <m:t>4</m:t>
            </m:r>
          </m:sub>
          <m:sup>
            <m:r>
              <w:rPr>
                <w:rFonts w:ascii="Cambria Math" w:hAnsi="Cambria Math"/>
                <w:sz w:val="24"/>
              </w:rPr>
              <m:t>7</m:t>
            </m:r>
          </m:sup>
          <m:e>
            <m:r>
              <w:rPr>
                <w:rFonts w:ascii="Cambria Math" w:hAnsi="Cambria Math"/>
                <w:sz w:val="24"/>
              </w:rPr>
              <m:t>Be</m:t>
            </m:r>
          </m:e>
        </m:sPre>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e</m:t>
            </m:r>
          </m:e>
          <m:sup>
            <m:r>
              <w:rPr>
                <w:rFonts w:ascii="Cambria Math" w:hAnsi="Cambria Math"/>
                <w:sz w:val="24"/>
              </w:rPr>
              <m:t>-</m:t>
            </m:r>
          </m:sup>
        </m:sSup>
      </m:oMath>
      <w:r w:rsidR="006A7E82">
        <w:rPr>
          <w:sz w:val="24"/>
        </w:rPr>
        <w:t xml:space="preserve"> </w:t>
      </w:r>
      <m:oMath>
        <m:r>
          <w:rPr>
            <w:rFonts w:ascii="Cambria Math" w:hAnsi="Cambria Math"/>
            <w:sz w:val="24"/>
          </w:rPr>
          <m:t xml:space="preserve">→ </m:t>
        </m:r>
        <m:sPre>
          <m:sPrePr>
            <m:ctrlPr>
              <w:rPr>
                <w:rFonts w:ascii="Cambria Math" w:hAnsi="Cambria Math"/>
                <w:i/>
                <w:sz w:val="24"/>
              </w:rPr>
            </m:ctrlPr>
          </m:sPrePr>
          <m:sub>
            <m:r>
              <w:rPr>
                <w:rFonts w:ascii="Cambria Math" w:hAnsi="Cambria Math"/>
                <w:sz w:val="24"/>
              </w:rPr>
              <m:t>3</m:t>
            </m:r>
          </m:sub>
          <m:sup>
            <m:r>
              <w:rPr>
                <w:rFonts w:ascii="Cambria Math" w:hAnsi="Cambria Math"/>
                <w:sz w:val="24"/>
              </w:rPr>
              <m:t>7</m:t>
            </m:r>
          </m:sup>
          <m:e>
            <m:r>
              <w:rPr>
                <w:rFonts w:ascii="Cambria Math" w:hAnsi="Cambria Math"/>
                <w:sz w:val="24"/>
              </w:rPr>
              <m:t>Li</m:t>
            </m:r>
          </m:e>
        </m:sPre>
      </m:oMath>
      <w:r w:rsidR="006A7E82">
        <w:rPr>
          <w:sz w:val="24"/>
        </w:rPr>
        <w:t xml:space="preserve"> , </w:t>
      </w:r>
      <m:oMath>
        <m:sPre>
          <m:sPrePr>
            <m:ctrlPr>
              <w:rPr>
                <w:rFonts w:ascii="Cambria Math" w:hAnsi="Cambria Math"/>
                <w:i/>
                <w:sz w:val="24"/>
              </w:rPr>
            </m:ctrlPr>
          </m:sPrePr>
          <m:sub>
            <m:r>
              <w:rPr>
                <w:rFonts w:ascii="Cambria Math" w:hAnsi="Cambria Math"/>
                <w:sz w:val="24"/>
              </w:rPr>
              <m:t>3</m:t>
            </m:r>
          </m:sub>
          <m:sup>
            <m:r>
              <w:rPr>
                <w:rFonts w:ascii="Cambria Math" w:hAnsi="Cambria Math"/>
                <w:sz w:val="24"/>
              </w:rPr>
              <m:t>7</m:t>
            </m:r>
          </m:sup>
          <m:e>
            <m:r>
              <w:rPr>
                <w:rFonts w:ascii="Cambria Math" w:hAnsi="Cambria Math"/>
                <w:sz w:val="24"/>
              </w:rPr>
              <m:t>Li</m:t>
            </m:r>
          </m:e>
        </m:sPre>
        <m:r>
          <w:rPr>
            <w:rFonts w:ascii="Cambria Math" w:hAnsi="Cambria Math"/>
            <w:sz w:val="24"/>
          </w:rPr>
          <m:t xml:space="preserve">+ </m:t>
        </m:r>
        <m:sPre>
          <m:sPrePr>
            <m:ctrlPr>
              <w:rPr>
                <w:rFonts w:ascii="Cambria Math" w:hAnsi="Cambria Math"/>
                <w:i/>
                <w:sz w:val="24"/>
              </w:rPr>
            </m:ctrlPr>
          </m:sPrePr>
          <m:sub>
            <m:r>
              <w:rPr>
                <w:rFonts w:ascii="Cambria Math" w:hAnsi="Cambria Math"/>
                <w:sz w:val="24"/>
              </w:rPr>
              <m:t>1</m:t>
            </m:r>
          </m:sub>
          <m:sup>
            <m:r>
              <w:rPr>
                <w:rFonts w:ascii="Cambria Math" w:hAnsi="Cambria Math"/>
                <w:sz w:val="24"/>
              </w:rPr>
              <m:t>1</m:t>
            </m:r>
          </m:sup>
          <m:e>
            <m:r>
              <w:rPr>
                <w:rFonts w:ascii="Cambria Math" w:hAnsi="Cambria Math"/>
                <w:sz w:val="24"/>
              </w:rPr>
              <m:t>H</m:t>
            </m:r>
          </m:e>
        </m:sPre>
        <m:r>
          <w:rPr>
            <w:rFonts w:ascii="Cambria Math" w:hAnsi="Cambria Math"/>
            <w:sz w:val="24"/>
          </w:rPr>
          <m:t xml:space="preserve"> → </m:t>
        </m:r>
        <m:sPre>
          <m:sPrePr>
            <m:ctrlPr>
              <w:rPr>
                <w:rFonts w:ascii="Cambria Math" w:hAnsi="Cambria Math"/>
                <w:i/>
                <w:sz w:val="24"/>
              </w:rPr>
            </m:ctrlPr>
          </m:sPrePr>
          <m:sub>
            <m:r>
              <w:rPr>
                <w:rFonts w:ascii="Cambria Math" w:hAnsi="Cambria Math"/>
                <w:sz w:val="24"/>
              </w:rPr>
              <m:t>4</m:t>
            </m:r>
          </m:sub>
          <m:sup>
            <m:r>
              <w:rPr>
                <w:rFonts w:ascii="Cambria Math" w:hAnsi="Cambria Math"/>
                <w:sz w:val="24"/>
              </w:rPr>
              <m:t>8</m:t>
            </m:r>
          </m:sup>
          <m:e>
            <m:r>
              <w:rPr>
                <w:rFonts w:ascii="Cambria Math" w:hAnsi="Cambria Math"/>
                <w:sz w:val="24"/>
              </w:rPr>
              <m:t xml:space="preserve">Be </m:t>
            </m:r>
          </m:e>
        </m:sPre>
      </m:oMath>
      <w:r w:rsidR="006A7E82">
        <w:rPr>
          <w:sz w:val="24"/>
        </w:rPr>
        <w:t xml:space="preserve">nestabilní, proto </w:t>
      </w:r>
      <m:oMath>
        <m:sPre>
          <m:sPrePr>
            <m:ctrlPr>
              <w:rPr>
                <w:rFonts w:ascii="Cambria Math" w:hAnsi="Cambria Math"/>
                <w:i/>
                <w:sz w:val="24"/>
              </w:rPr>
            </m:ctrlPr>
          </m:sPrePr>
          <m:sub>
            <m:r>
              <w:rPr>
                <w:rFonts w:ascii="Cambria Math" w:hAnsi="Cambria Math"/>
                <w:sz w:val="24"/>
              </w:rPr>
              <m:t>4</m:t>
            </m:r>
          </m:sub>
          <m:sup>
            <m:r>
              <w:rPr>
                <w:rFonts w:ascii="Cambria Math" w:hAnsi="Cambria Math"/>
                <w:sz w:val="24"/>
              </w:rPr>
              <m:t>8</m:t>
            </m:r>
          </m:sup>
          <m:e>
            <m:r>
              <w:rPr>
                <w:rFonts w:ascii="Cambria Math" w:hAnsi="Cambria Math"/>
                <w:sz w:val="24"/>
              </w:rPr>
              <m:t>Be</m:t>
            </m:r>
          </m:e>
        </m:sPre>
      </m:oMath>
      <w:r w:rsidR="006A7E82">
        <w:rPr>
          <w:sz w:val="24"/>
        </w:rPr>
        <w:t xml:space="preserve"> </w:t>
      </w:r>
      <m:oMath>
        <m:r>
          <w:rPr>
            <w:rFonts w:ascii="Cambria Math" w:hAnsi="Cambria Math"/>
            <w:sz w:val="24"/>
          </w:rPr>
          <m:t xml:space="preserve">→2 </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4</m:t>
            </m:r>
          </m:sup>
          <m:e>
            <m:r>
              <w:rPr>
                <w:rFonts w:ascii="Cambria Math" w:hAnsi="Cambria Math"/>
                <w:sz w:val="24"/>
              </w:rPr>
              <m:t>He</m:t>
            </m:r>
          </m:e>
        </m:sPre>
        <m:r>
          <w:rPr>
            <w:rFonts w:ascii="Cambria Math" w:hAnsi="Cambria Math"/>
            <w:sz w:val="24"/>
          </w:rPr>
          <m:t xml:space="preserve"> </m:t>
        </m:r>
      </m:oMath>
      <w:r w:rsidR="006A7E82">
        <w:rPr>
          <w:sz w:val="24"/>
        </w:rPr>
        <w:t xml:space="preserve"> + energie</w:t>
      </w:r>
      <w:r w:rsidR="008316B4">
        <w:rPr>
          <w:sz w:val="24"/>
        </w:rPr>
        <w:t xml:space="preserve">, uvolněná energie činila </w:t>
      </w:r>
      <w:r w:rsidR="00150244">
        <w:rPr>
          <w:sz w:val="24"/>
        </w:rPr>
        <w:t>1</w:t>
      </w:r>
      <w:r w:rsidR="003E0B46">
        <w:rPr>
          <w:sz w:val="24"/>
        </w:rPr>
        <w:t>8</w:t>
      </w:r>
      <w:r w:rsidR="00150244">
        <w:rPr>
          <w:sz w:val="24"/>
        </w:rPr>
        <w:t xml:space="preserve"> </w:t>
      </w:r>
      <w:r w:rsidR="00150244" w:rsidRPr="00150244">
        <w:rPr>
          <w:i/>
          <w:sz w:val="24"/>
        </w:rPr>
        <w:t>MeV</w:t>
      </w:r>
      <w:r w:rsidR="00150244">
        <w:rPr>
          <w:sz w:val="24"/>
        </w:rPr>
        <w:t xml:space="preserve"> </w:t>
      </w:r>
      <w:r w:rsidR="008316B4">
        <w:rPr>
          <w:sz w:val="24"/>
        </w:rPr>
        <w:t>.</w:t>
      </w:r>
    </w:p>
    <w:p w14:paraId="4141DA40" w14:textId="77777777" w:rsidR="00BF4DC0" w:rsidRDefault="00BF4DC0">
      <w:pPr>
        <w:spacing w:line="360" w:lineRule="auto"/>
        <w:ind w:firstLine="284"/>
        <w:jc w:val="both"/>
        <w:rPr>
          <w:sz w:val="24"/>
        </w:rPr>
      </w:pPr>
      <w:r>
        <w:rPr>
          <w:sz w:val="24"/>
        </w:rPr>
        <w:t xml:space="preserve">Na základě studia vysoce disperzní spektroskopie byla provedena jemnější klasifikace hvězd T Tauri. Při </w:t>
      </w:r>
      <w:r>
        <w:rPr>
          <w:b/>
          <w:sz w:val="24"/>
        </w:rPr>
        <w:t>ekvivalentní šířce EW čáry H</w:t>
      </w:r>
      <w:r>
        <w:rPr>
          <w:b/>
          <w:sz w:val="24"/>
          <w:vertAlign w:val="subscript"/>
        </w:rPr>
        <w:t>α</w:t>
      </w:r>
      <w:r>
        <w:rPr>
          <w:sz w:val="24"/>
        </w:rPr>
        <w:t xml:space="preserve"> </w:t>
      </w:r>
      <m:oMath>
        <m:r>
          <m:rPr>
            <m:sty m:val="bi"/>
          </m:rPr>
          <w:rPr>
            <w:rFonts w:ascii="Cambria Math" w:hAnsi="Cambria Math"/>
            <w:sz w:val="24"/>
          </w:rPr>
          <m:t>&gt;</m:t>
        </m:r>
        <m:r>
          <w:rPr>
            <w:rFonts w:ascii="Cambria Math" w:hAnsi="Cambria Math"/>
            <w:sz w:val="24"/>
          </w:rPr>
          <m:t xml:space="preserve"> </m:t>
        </m:r>
      </m:oMath>
      <w:r w:rsidRPr="00C63AD3">
        <w:rPr>
          <w:b/>
          <w:bCs/>
          <w:sz w:val="24"/>
        </w:rPr>
        <w:t>1</w:t>
      </w:r>
      <w:r>
        <w:rPr>
          <w:sz w:val="24"/>
        </w:rPr>
        <w:t xml:space="preserve"> </w:t>
      </w:r>
      <w:r w:rsidRPr="00C63AD3">
        <w:rPr>
          <w:b/>
          <w:bCs/>
          <w:sz w:val="24"/>
        </w:rPr>
        <w:t xml:space="preserve">nm </w:t>
      </w:r>
      <w:r>
        <w:rPr>
          <w:sz w:val="24"/>
        </w:rPr>
        <w:t xml:space="preserve">hovoříme o </w:t>
      </w:r>
      <w:r w:rsidRPr="001C6744">
        <w:rPr>
          <w:b/>
          <w:sz w:val="24"/>
        </w:rPr>
        <w:t xml:space="preserve">klasických T Tauri hvězdách </w:t>
      </w:r>
      <w:r>
        <w:rPr>
          <w:sz w:val="24"/>
        </w:rPr>
        <w:t>(CTTS)</w:t>
      </w:r>
      <w:r w:rsidR="0018743F">
        <w:rPr>
          <w:sz w:val="24"/>
        </w:rPr>
        <w:t xml:space="preserve"> např. XZ Tauri</w:t>
      </w:r>
      <w:r>
        <w:rPr>
          <w:sz w:val="24"/>
        </w:rPr>
        <w:t xml:space="preserve">, zatímco při ekvivalentních šířkách menších než 1 nm jde o tzv. </w:t>
      </w:r>
      <w:r w:rsidRPr="001C6744">
        <w:rPr>
          <w:b/>
          <w:sz w:val="24"/>
        </w:rPr>
        <w:t>čárově slabé T Tauri hvězdy</w:t>
      </w:r>
      <w:r>
        <w:rPr>
          <w:sz w:val="24"/>
        </w:rPr>
        <w:t xml:space="preserve"> (WTTS), například V830 Tau s EW 0,3 nm. </w:t>
      </w:r>
    </w:p>
    <w:p w14:paraId="165E8EDC" w14:textId="77777777" w:rsidR="00BF4DC0" w:rsidRDefault="00BF4DC0">
      <w:pPr>
        <w:spacing w:line="360" w:lineRule="auto"/>
        <w:ind w:firstLine="284"/>
        <w:jc w:val="both"/>
        <w:rPr>
          <w:sz w:val="24"/>
        </w:rPr>
      </w:pPr>
      <w:r>
        <w:rPr>
          <w:sz w:val="24"/>
        </w:rPr>
        <w:t>U některých hvězd typu T Tauri, např. RU Lup, XZ Tauri, ekvivalentní šířka H</w:t>
      </w:r>
      <w:r>
        <w:rPr>
          <w:sz w:val="24"/>
          <w:vertAlign w:val="subscript"/>
        </w:rPr>
        <w:t xml:space="preserve">α </w:t>
      </w:r>
      <w:r>
        <w:rPr>
          <w:sz w:val="24"/>
        </w:rPr>
        <w:t xml:space="preserve">převyšuje 20 nm, což odpovídá rychlostem několik stovek </w:t>
      </w:r>
      <w:proofErr w:type="gramStart"/>
      <w:r>
        <w:rPr>
          <w:sz w:val="24"/>
        </w:rPr>
        <w:t>km.s</w:t>
      </w:r>
      <w:proofErr w:type="gramEnd"/>
      <w:r>
        <w:rPr>
          <w:sz w:val="24"/>
        </w:rPr>
        <w:t xml:space="preserve"> </w:t>
      </w:r>
      <w:r>
        <w:rPr>
          <w:sz w:val="24"/>
          <w:vertAlign w:val="superscript"/>
        </w:rPr>
        <w:t xml:space="preserve">–1 </w:t>
      </w:r>
      <w:r>
        <w:rPr>
          <w:sz w:val="24"/>
        </w:rPr>
        <w:t>.  Proto v blízkosti centrální hvězdy se musí nacházet velké objemy plynů. V čáře H</w:t>
      </w:r>
      <w:r>
        <w:rPr>
          <w:sz w:val="24"/>
          <w:vertAlign w:val="subscript"/>
        </w:rPr>
        <w:t xml:space="preserve">α </w:t>
      </w:r>
      <w:r>
        <w:rPr>
          <w:sz w:val="24"/>
        </w:rPr>
        <w:t xml:space="preserve">může hvězda vyzařovat až několik procent </w:t>
      </w:r>
      <w:r w:rsidR="007B13D1">
        <w:rPr>
          <w:sz w:val="24"/>
        </w:rPr>
        <w:t xml:space="preserve">svého </w:t>
      </w:r>
      <w:r>
        <w:rPr>
          <w:sz w:val="24"/>
        </w:rPr>
        <w:t>celkového zářivého výkonu!</w:t>
      </w:r>
      <w:r w:rsidR="009A32C5">
        <w:rPr>
          <w:sz w:val="24"/>
        </w:rPr>
        <w:t xml:space="preserve"> </w:t>
      </w:r>
    </w:p>
    <w:p w14:paraId="449B5DF2" w14:textId="77777777" w:rsidR="00BF4DC0" w:rsidRDefault="00BF4DC0">
      <w:pPr>
        <w:spacing w:line="360" w:lineRule="auto"/>
        <w:ind w:firstLine="284"/>
        <w:jc w:val="both"/>
        <w:rPr>
          <w:sz w:val="24"/>
        </w:rPr>
      </w:pPr>
      <w:r>
        <w:rPr>
          <w:sz w:val="24"/>
        </w:rPr>
        <w:t>U jednotlivých hvězd tok záření v čáře H</w:t>
      </w:r>
      <w:r>
        <w:rPr>
          <w:sz w:val="24"/>
          <w:vertAlign w:val="subscript"/>
        </w:rPr>
        <w:t xml:space="preserve">α </w:t>
      </w:r>
      <w:r>
        <w:rPr>
          <w:sz w:val="24"/>
        </w:rPr>
        <w:t xml:space="preserve">se může měnit s časem, čáry s různými excitačními potenciály se mohou chovat různě. Pravděpodobně to svědčí o výrazné stratifikaci fyzikálních podmínek v oblastech formování čárového emisního spektra. </w:t>
      </w:r>
    </w:p>
    <w:p w14:paraId="176FE675" w14:textId="77777777" w:rsidR="00BF4DC0" w:rsidRDefault="00BF4DC0">
      <w:pPr>
        <w:spacing w:line="360" w:lineRule="auto"/>
        <w:ind w:firstLine="284"/>
        <w:jc w:val="both"/>
        <w:rPr>
          <w:sz w:val="24"/>
        </w:rPr>
      </w:pPr>
      <w:r>
        <w:rPr>
          <w:sz w:val="24"/>
        </w:rPr>
        <w:lastRenderedPageBreak/>
        <w:t xml:space="preserve">Tvar profilů emisních čar je velmi různorodý, největší odlišnosti pozorujeme u čar Balmerovy série vodíku. Profil samotný je proměnlivý s časem, což je zdrojem obtíží při vytváření modelů vrstev atmosféry nad fotosférou. </w:t>
      </w:r>
    </w:p>
    <w:p w14:paraId="3AE8CC4E" w14:textId="77777777" w:rsidR="00DD37A9" w:rsidRDefault="00F303FA">
      <w:pPr>
        <w:spacing w:line="360" w:lineRule="auto"/>
        <w:ind w:firstLine="284"/>
        <w:jc w:val="both"/>
        <w:rPr>
          <w:sz w:val="24"/>
        </w:rPr>
      </w:pPr>
      <w:r>
        <w:rPr>
          <w:noProof/>
          <w:sz w:val="24"/>
        </w:rPr>
        <w:drawing>
          <wp:inline distT="0" distB="0" distL="0" distR="0" wp14:anchorId="3E05CDBF" wp14:editId="7FB2FDC3">
            <wp:extent cx="5758180" cy="3385820"/>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8180" cy="3385820"/>
                    </a:xfrm>
                    <a:prstGeom prst="rect">
                      <a:avLst/>
                    </a:prstGeom>
                    <a:noFill/>
                    <a:ln>
                      <a:noFill/>
                    </a:ln>
                  </pic:spPr>
                </pic:pic>
              </a:graphicData>
            </a:graphic>
          </wp:inline>
        </w:drawing>
      </w:r>
    </w:p>
    <w:p w14:paraId="0FF28FD9" w14:textId="77777777" w:rsidR="00BF4DC0" w:rsidRDefault="00AB14CE">
      <w:pPr>
        <w:spacing w:line="360" w:lineRule="auto"/>
        <w:ind w:firstLine="284"/>
        <w:jc w:val="both"/>
        <w:rPr>
          <w:sz w:val="24"/>
        </w:rPr>
      </w:pPr>
      <w:r>
        <w:rPr>
          <w:sz w:val="24"/>
        </w:rPr>
        <w:t xml:space="preserve">Ilustrativním příkladem </w:t>
      </w:r>
      <w:r w:rsidR="00664AD5">
        <w:rPr>
          <w:sz w:val="24"/>
        </w:rPr>
        <w:t xml:space="preserve">na obr. výše </w:t>
      </w:r>
      <w:r>
        <w:rPr>
          <w:sz w:val="24"/>
        </w:rPr>
        <w:t xml:space="preserve">je </w:t>
      </w:r>
      <w:r w:rsidR="00BF4DC0">
        <w:rPr>
          <w:sz w:val="24"/>
        </w:rPr>
        <w:t>výrazn</w:t>
      </w:r>
      <w:r>
        <w:rPr>
          <w:sz w:val="24"/>
        </w:rPr>
        <w:t>á</w:t>
      </w:r>
      <w:r w:rsidR="00BF4DC0">
        <w:rPr>
          <w:sz w:val="24"/>
        </w:rPr>
        <w:t xml:space="preserve"> proměnnost emisní čáry H</w:t>
      </w:r>
      <w:r w:rsidR="00BF4DC0">
        <w:rPr>
          <w:sz w:val="24"/>
          <w:vertAlign w:val="subscript"/>
        </w:rPr>
        <w:t>β</w:t>
      </w:r>
      <w:r w:rsidR="00CA3E31">
        <w:rPr>
          <w:sz w:val="24"/>
        </w:rPr>
        <w:t>,</w:t>
      </w:r>
      <w:r w:rsidR="007478F6">
        <w:rPr>
          <w:sz w:val="24"/>
          <w:vertAlign w:val="subscript"/>
        </w:rPr>
        <w:t xml:space="preserve"> </w:t>
      </w:r>
      <w:r w:rsidR="00BF4DC0">
        <w:rPr>
          <w:sz w:val="24"/>
          <w:vertAlign w:val="subscript"/>
        </w:rPr>
        <w:t xml:space="preserve"> </w:t>
      </w:r>
      <w:r w:rsidR="007478F6">
        <w:rPr>
          <w:sz w:val="24"/>
        </w:rPr>
        <w:t xml:space="preserve">λ = 486,1 nm, </w:t>
      </w:r>
      <w:r w:rsidR="00BF4DC0">
        <w:rPr>
          <w:sz w:val="24"/>
        </w:rPr>
        <w:t>velmi aktivní hvězdy TTS RU Lup, 35 pozorování během 4 nocí</w:t>
      </w:r>
      <w:r>
        <w:rPr>
          <w:sz w:val="24"/>
        </w:rPr>
        <w:t xml:space="preserve">. </w:t>
      </w:r>
      <w:r w:rsidR="00BF4DC0">
        <w:rPr>
          <w:sz w:val="24"/>
        </w:rPr>
        <w:t xml:space="preserve">  </w:t>
      </w:r>
    </w:p>
    <w:p w14:paraId="6785448E" w14:textId="77777777" w:rsidR="00BF4DC0" w:rsidRDefault="00664AD5">
      <w:pPr>
        <w:spacing w:line="360" w:lineRule="auto"/>
        <w:ind w:firstLine="284"/>
        <w:jc w:val="both"/>
        <w:rPr>
          <w:sz w:val="24"/>
        </w:rPr>
      </w:pPr>
      <w:r>
        <w:rPr>
          <w:noProof/>
          <w:sz w:val="24"/>
        </w:rPr>
        <w:drawing>
          <wp:anchor distT="0" distB="0" distL="114300" distR="114300" simplePos="0" relativeHeight="251643904" behindDoc="0" locked="0" layoutInCell="0" allowOverlap="1" wp14:anchorId="10BE18D4" wp14:editId="67CB4193">
            <wp:simplePos x="0" y="0"/>
            <wp:positionH relativeFrom="column">
              <wp:posOffset>1866486</wp:posOffset>
            </wp:positionH>
            <wp:positionV relativeFrom="paragraph">
              <wp:posOffset>688727</wp:posOffset>
            </wp:positionV>
            <wp:extent cx="2018030" cy="1967230"/>
            <wp:effectExtent l="0" t="0" r="0" b="0"/>
            <wp:wrapTopAndBottom/>
            <wp:docPr id="1182438934" name="Obrázek 1182438934" descr="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1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18030" cy="1967230"/>
                    </a:xfrm>
                    <a:prstGeom prst="rect">
                      <a:avLst/>
                    </a:prstGeom>
                    <a:noFill/>
                    <a:ln>
                      <a:noFill/>
                    </a:ln>
                  </pic:spPr>
                </pic:pic>
              </a:graphicData>
            </a:graphic>
          </wp:anchor>
        </w:drawing>
      </w:r>
      <w:r w:rsidR="00BF4DC0">
        <w:rPr>
          <w:sz w:val="24"/>
        </w:rPr>
        <w:t>Značnou část hvězd T Tauri charakterizuje nadměrné, přebytečné záření v modré a infračervené oblasti spojitého spektra ve srovnání s hvězdami hlavní posloupnosti téže spektrální třídy. Na obrázku je vidět, že velikost nadbytečného záření v krátkovlnné části spektra</w:t>
      </w:r>
      <w:r>
        <w:rPr>
          <w:sz w:val="24"/>
        </w:rPr>
        <w:t>.</w:t>
      </w:r>
      <w:r w:rsidR="00BF4DC0">
        <w:rPr>
          <w:sz w:val="24"/>
        </w:rPr>
        <w:t xml:space="preserve"> Přibližně u 10 % hvězd intenzita nadbytečného záření v kontinuu je tak veliká, že fotosférické čáry nejsou pozorovány vůbec. Typická změna hvězdných velikostí dosahuje </w:t>
      </w:r>
      <w:r>
        <w:rPr>
          <w:sz w:val="24"/>
        </w:rPr>
        <w:t xml:space="preserve">          </w:t>
      </w:r>
      <w:proofErr w:type="gramStart"/>
      <w:r>
        <w:rPr>
          <w:sz w:val="24"/>
        </w:rPr>
        <w:t xml:space="preserve">   </w:t>
      </w:r>
      <w:r w:rsidR="00BF4DC0">
        <w:rPr>
          <w:sz w:val="24"/>
        </w:rPr>
        <w:t>(</w:t>
      </w:r>
      <w:proofErr w:type="gramEnd"/>
      <w:r w:rsidR="00BF4DC0">
        <w:rPr>
          <w:sz w:val="24"/>
        </w:rPr>
        <w:t xml:space="preserve">1 </w:t>
      </w:r>
      <w:r w:rsidR="0018743F">
        <w:rPr>
          <w:sz w:val="24"/>
        </w:rPr>
        <w:t>-</w:t>
      </w:r>
      <w:r w:rsidR="00BF4DC0">
        <w:rPr>
          <w:sz w:val="24"/>
        </w:rPr>
        <w:t xml:space="preserve"> 2) mag. </w:t>
      </w:r>
    </w:p>
    <w:p w14:paraId="7EA3FBC9" w14:textId="77777777" w:rsidR="00664AD5" w:rsidRDefault="00664AD5">
      <w:pPr>
        <w:spacing w:line="360" w:lineRule="auto"/>
        <w:ind w:firstLine="284"/>
        <w:jc w:val="both"/>
        <w:rPr>
          <w:sz w:val="24"/>
        </w:rPr>
      </w:pPr>
    </w:p>
    <w:p w14:paraId="73FF460D" w14:textId="77777777" w:rsidR="00BF4DC0" w:rsidRDefault="00BF4DC0" w:rsidP="00213C57">
      <w:pPr>
        <w:pStyle w:val="Zkladntext"/>
      </w:pPr>
      <w:r>
        <w:lastRenderedPageBreak/>
        <w:t xml:space="preserve">    Jaké je astrofyzikální objasnění původu změn? V sedmdesátých létech byla přítomnost intenzivních emisních čar ve spektrech hvězd T Tauri </w:t>
      </w:r>
      <w:r w:rsidR="008316B4">
        <w:t xml:space="preserve">vysvětlována </w:t>
      </w:r>
      <w:r>
        <w:t xml:space="preserve">skutečností, že nad fotosférou se nacházejí vrstvy s vyšší teplotou, odkud pochází přebytečné záření v krátkovlnném rozsahu spojitého spektra. </w:t>
      </w:r>
    </w:p>
    <w:p w14:paraId="232F60A1" w14:textId="77777777" w:rsidR="00BF4DC0" w:rsidRDefault="00664AD5">
      <w:pPr>
        <w:spacing w:line="360" w:lineRule="auto"/>
        <w:ind w:firstLine="284"/>
        <w:jc w:val="both"/>
        <w:rPr>
          <w:sz w:val="24"/>
        </w:rPr>
      </w:pPr>
      <w:r>
        <w:rPr>
          <w:sz w:val="24"/>
        </w:rPr>
        <w:t>Starší t</w:t>
      </w:r>
      <w:r w:rsidR="00BF4DC0">
        <w:rPr>
          <w:sz w:val="24"/>
        </w:rPr>
        <w:t>eorie Hayashiho předpoklád</w:t>
      </w:r>
      <w:r>
        <w:rPr>
          <w:sz w:val="24"/>
        </w:rPr>
        <w:t>ala,</w:t>
      </w:r>
      <w:r w:rsidR="00BF4DC0">
        <w:rPr>
          <w:sz w:val="24"/>
        </w:rPr>
        <w:t xml:space="preserve"> že hvězdy typu T Tauri mají rozsáhlé konvektivní zóny, ve kterých rychlost pohybu hmoty podstatně převyšuje rychlost konvekce na Slunci. Proto byla vyzdvižena hypotéza, že nadbytečné záření v krátkovlnné oblasti a mohutné emisní spektrum hvězd T Tauri jsou podmíněny horkou plazmou v chromosférách. Přestože však dosud není plně objasněna problematika přenosu energie do chromosfér, jsou zřejmě jejich příčinou konvektní zóny. </w:t>
      </w:r>
    </w:p>
    <w:p w14:paraId="6B9AB65C" w14:textId="77777777" w:rsidR="00BF4DC0" w:rsidRDefault="00BF4DC0">
      <w:pPr>
        <w:pStyle w:val="Zkladntextodsazen2"/>
      </w:pPr>
      <w:r>
        <w:t xml:space="preserve">Vzhledem ke značné proměnnosti profilů vodíkových čar s časem </w:t>
      </w:r>
      <w:r w:rsidR="001605D1">
        <w:t>bylo obtížné vyt</w:t>
      </w:r>
      <w:r>
        <w:t>v</w:t>
      </w:r>
      <w:r w:rsidR="001F5444">
        <w:t xml:space="preserve">ářet </w:t>
      </w:r>
      <w:r>
        <w:t>model</w:t>
      </w:r>
      <w:r w:rsidR="001F5444">
        <w:t>y</w:t>
      </w:r>
      <w:r w:rsidR="001605D1">
        <w:t>, proto astrofyzikové přešli k</w:t>
      </w:r>
      <w:r w:rsidR="001F5444">
        <w:t xml:space="preserve"> </w:t>
      </w:r>
      <w:r>
        <w:t xml:space="preserve">tzv. typické průměrné hvězdy T Tauri. </w:t>
      </w:r>
    </w:p>
    <w:p w14:paraId="2952D844" w14:textId="77777777" w:rsidR="00BF4DC0" w:rsidRDefault="00BF4DC0">
      <w:pPr>
        <w:spacing w:line="360" w:lineRule="auto"/>
        <w:ind w:firstLine="142"/>
        <w:jc w:val="both"/>
        <w:rPr>
          <w:sz w:val="24"/>
        </w:rPr>
      </w:pPr>
      <w:r>
        <w:rPr>
          <w:sz w:val="24"/>
        </w:rPr>
        <w:t xml:space="preserve">Americký astrofyzik L. Cuchi 1964 navrhl myšlenku, že v chromosférách hvězd probíhají neustálé eruptivní procesy, v jejichž důsledku je do okolního prostoru vyvrhována hmota s rychlostí </w:t>
      </w:r>
      <w:r w:rsidRPr="00D5701B">
        <w:rPr>
          <w:position w:val="-4"/>
          <w:sz w:val="24"/>
        </w:rPr>
        <w:object w:dxaOrig="200" w:dyaOrig="200" w14:anchorId="7B9F85F5">
          <v:shape id="_x0000_i1069" type="#_x0000_t75" style="width:9.75pt;height:9.75pt" o:ole="" fillcolor="window">
            <v:imagedata r:id="rId30" o:title=""/>
          </v:shape>
          <o:OLEObject Type="Embed" ProgID="Equation.3" ShapeID="_x0000_i1069" DrawAspect="Content" ObjectID="_1764051272" r:id="rId115"/>
        </w:object>
      </w:r>
      <w:r>
        <w:rPr>
          <w:sz w:val="24"/>
        </w:rPr>
        <w:t xml:space="preserve"> </w:t>
      </w:r>
      <w:smartTag w:uri="urn:schemas-microsoft-com:office:smarttags" w:element="metricconverter">
        <w:smartTagPr>
          <w:attr w:name="ProductID" w:val="100 km"/>
        </w:smartTagPr>
        <w:r>
          <w:rPr>
            <w:sz w:val="24"/>
          </w:rPr>
          <w:t xml:space="preserve">100 </w:t>
        </w:r>
        <w:proofErr w:type="gramStart"/>
        <w:r>
          <w:rPr>
            <w:sz w:val="24"/>
          </w:rPr>
          <w:t>km</w:t>
        </w:r>
      </w:smartTag>
      <w:r>
        <w:rPr>
          <w:sz w:val="24"/>
        </w:rPr>
        <w:t>.s</w:t>
      </w:r>
      <w:proofErr w:type="gramEnd"/>
      <w:r>
        <w:rPr>
          <w:sz w:val="24"/>
          <w:vertAlign w:val="superscript"/>
        </w:rPr>
        <w:t>-1</w:t>
      </w:r>
      <w:r>
        <w:rPr>
          <w:sz w:val="24"/>
        </w:rPr>
        <w:t>, v rozšiřující se obálce klesá teplota na T</w:t>
      </w:r>
      <w:r>
        <w:rPr>
          <w:sz w:val="24"/>
          <w:vertAlign w:val="subscript"/>
        </w:rPr>
        <w:t xml:space="preserve"> </w:t>
      </w:r>
      <w:r w:rsidRPr="00D5701B">
        <w:rPr>
          <w:position w:val="-4"/>
          <w:sz w:val="24"/>
        </w:rPr>
        <w:object w:dxaOrig="200" w:dyaOrig="200" w14:anchorId="31E2F4E0">
          <v:shape id="_x0000_i1070" type="#_x0000_t75" style="width:9.75pt;height:9.75pt" o:ole="" fillcolor="window">
            <v:imagedata r:id="rId30" o:title=""/>
          </v:shape>
          <o:OLEObject Type="Embed" ProgID="Equation.3" ShapeID="_x0000_i1070" DrawAspect="Content" ObjectID="_1764051273" r:id="rId116"/>
        </w:object>
      </w:r>
      <w:r>
        <w:rPr>
          <w:sz w:val="24"/>
        </w:rPr>
        <w:t xml:space="preserve"> 10 </w:t>
      </w:r>
      <w:r>
        <w:rPr>
          <w:sz w:val="24"/>
          <w:vertAlign w:val="superscript"/>
        </w:rPr>
        <w:t>4</w:t>
      </w:r>
      <w:r>
        <w:rPr>
          <w:sz w:val="24"/>
        </w:rPr>
        <w:t xml:space="preserve"> K . Připomínáme, že mladé hvězdy ve stadiu T Tauri přetrvávají 10 </w:t>
      </w:r>
      <w:r>
        <w:rPr>
          <w:sz w:val="24"/>
          <w:vertAlign w:val="superscript"/>
        </w:rPr>
        <w:t>7</w:t>
      </w:r>
      <w:r>
        <w:rPr>
          <w:sz w:val="24"/>
        </w:rPr>
        <w:t xml:space="preserve"> roků a mají hmotnosti M</w:t>
      </w:r>
      <w:r>
        <w:rPr>
          <w:sz w:val="24"/>
          <w:vertAlign w:val="subscript"/>
        </w:rPr>
        <w:t xml:space="preserve"> </w:t>
      </w:r>
      <w:r w:rsidRPr="00D5701B">
        <w:rPr>
          <w:position w:val="-4"/>
          <w:sz w:val="24"/>
        </w:rPr>
        <w:object w:dxaOrig="200" w:dyaOrig="200" w14:anchorId="6AD90C5D">
          <v:shape id="_x0000_i1071" type="#_x0000_t75" style="width:9.75pt;height:9.75pt" o:ole="" fillcolor="window">
            <v:imagedata r:id="rId30" o:title=""/>
          </v:shape>
          <o:OLEObject Type="Embed" ProgID="Equation.3" ShapeID="_x0000_i1071" DrawAspect="Content" ObjectID="_1764051274" r:id="rId117"/>
        </w:object>
      </w:r>
      <m:oMath>
        <m:r>
          <w:rPr>
            <w:rFonts w:ascii="Cambria Math" w:hAnsi="Cambria Math"/>
            <w:sz w:val="24"/>
          </w:rPr>
          <m:t xml:space="preserve"> 1 </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S</m:t>
            </m:r>
          </m:sub>
        </m:sSub>
        <m:r>
          <w:rPr>
            <w:rFonts w:ascii="Cambria Math" w:hAnsi="Cambria Math"/>
            <w:sz w:val="24"/>
            <w:szCs w:val="24"/>
          </w:rPr>
          <m:t xml:space="preserve"> </m:t>
        </m:r>
      </m:oMath>
      <w:r>
        <w:rPr>
          <w:sz w:val="24"/>
        </w:rPr>
        <w:t xml:space="preserve">. Teoretické výpočty Cuchiho odhadovaly značné úbytky hmotností hvězd, což však nebylo pozorováními potvrzeno. </w:t>
      </w:r>
    </w:p>
    <w:p w14:paraId="6A3F7175" w14:textId="77777777" w:rsidR="00BF4DC0" w:rsidRDefault="00BF4DC0">
      <w:pPr>
        <w:spacing w:line="360" w:lineRule="auto"/>
        <w:ind w:firstLine="142"/>
        <w:jc w:val="both"/>
        <w:rPr>
          <w:sz w:val="24"/>
        </w:rPr>
      </w:pPr>
      <w:r>
        <w:rPr>
          <w:sz w:val="24"/>
        </w:rPr>
        <w:t xml:space="preserve"> V ultrafialových spektrech hvězd T Tauri byly objeveny čáry iontů s vysokým stupněm ionizace, například Si III, Si IV, CIII, C IV, A V, pro jejichž existenci je nezbytná teplota     10 </w:t>
      </w:r>
      <w:r>
        <w:rPr>
          <w:sz w:val="24"/>
          <w:vertAlign w:val="superscript"/>
        </w:rPr>
        <w:t>5</w:t>
      </w:r>
      <w:r>
        <w:rPr>
          <w:sz w:val="24"/>
        </w:rPr>
        <w:t xml:space="preserve"> K. Podobné čáry pozorujeme ve spektru horních vrstev chromosféry Slunce. Hypotéza mohutných chromosfér hvězd T Tauri vyžadovala existenci korón s intenzivním rentgenovým zářením, které však prokázáno</w:t>
      </w:r>
      <w:r w:rsidR="001C01EB">
        <w:rPr>
          <w:sz w:val="24"/>
        </w:rPr>
        <w:t xml:space="preserve"> nebylo</w:t>
      </w:r>
      <w:r>
        <w:rPr>
          <w:sz w:val="24"/>
        </w:rPr>
        <w:t xml:space="preserve">. Proto hypotéza chromosférického modelu byla koncem osmdesátých roků opuštěna. </w:t>
      </w:r>
    </w:p>
    <w:p w14:paraId="1EF07DA8" w14:textId="77777777" w:rsidR="00BF4DC0" w:rsidRDefault="00BF4DC0">
      <w:pPr>
        <w:spacing w:line="360" w:lineRule="auto"/>
        <w:ind w:firstLine="284"/>
        <w:jc w:val="both"/>
        <w:rPr>
          <w:sz w:val="24"/>
        </w:rPr>
      </w:pPr>
      <w:r>
        <w:rPr>
          <w:sz w:val="24"/>
        </w:rPr>
        <w:t>Následně byla propracován model hvězd T Tauri, v kterém se předpokládá, že u nich probíhá akrece látky z prachoplynného disku obklopujícího hvězdu</w:t>
      </w:r>
      <w:r w:rsidR="00602D05">
        <w:rPr>
          <w:sz w:val="24"/>
        </w:rPr>
        <w:t xml:space="preserve">, viz </w:t>
      </w:r>
      <w:proofErr w:type="gramStart"/>
      <w:r w:rsidR="00602D05">
        <w:rPr>
          <w:sz w:val="24"/>
        </w:rPr>
        <w:t xml:space="preserve">obr. </w:t>
      </w:r>
      <w:r>
        <w:rPr>
          <w:sz w:val="24"/>
        </w:rPr>
        <w:t>.</w:t>
      </w:r>
      <w:proofErr w:type="gramEnd"/>
      <w:r>
        <w:rPr>
          <w:sz w:val="24"/>
        </w:rPr>
        <w:t xml:space="preserve"> Důvodem byla především interpretace infračervených pozorování těchto objektů, zjištěný přebytek energie v infračervené oblasti spektra ve srovnání s hvězdami hlavní posloupnosti. </w:t>
      </w:r>
    </w:p>
    <w:p w14:paraId="0B115BF1" w14:textId="77777777" w:rsidR="008C3073" w:rsidRDefault="00BF4DC0">
      <w:pPr>
        <w:spacing w:line="360" w:lineRule="auto"/>
        <w:ind w:firstLine="284"/>
        <w:jc w:val="both"/>
        <w:rPr>
          <w:sz w:val="24"/>
        </w:rPr>
      </w:pPr>
      <w:r>
        <w:rPr>
          <w:sz w:val="24"/>
        </w:rPr>
        <w:t xml:space="preserve">Druhým důvodem byla pozorovaná polarizace záření hvězd T Tauri a Ae,Be hvězd </w:t>
      </w:r>
      <w:r w:rsidR="008C3073">
        <w:rPr>
          <w:sz w:val="24"/>
        </w:rPr>
        <w:t>Herbiga</w:t>
      </w:r>
      <w:r w:rsidR="00602D05">
        <w:rPr>
          <w:sz w:val="24"/>
        </w:rPr>
        <w:t xml:space="preserve">. </w:t>
      </w:r>
      <w:r w:rsidR="008C3073">
        <w:rPr>
          <w:sz w:val="24"/>
        </w:rPr>
        <w:t xml:space="preserve"> </w:t>
      </w:r>
    </w:p>
    <w:p w14:paraId="3400F216" w14:textId="77777777" w:rsidR="008C3073" w:rsidRDefault="00F303FA">
      <w:pPr>
        <w:spacing w:line="360" w:lineRule="auto"/>
        <w:ind w:firstLine="284"/>
        <w:jc w:val="both"/>
        <w:rPr>
          <w:sz w:val="24"/>
        </w:rPr>
      </w:pPr>
      <w:r>
        <w:rPr>
          <w:noProof/>
          <w:sz w:val="24"/>
        </w:rPr>
        <w:lastRenderedPageBreak/>
        <w:drawing>
          <wp:inline distT="0" distB="0" distL="0" distR="0" wp14:anchorId="23BC4792" wp14:editId="09126237">
            <wp:extent cx="2776220" cy="2660650"/>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6220" cy="2660650"/>
                    </a:xfrm>
                    <a:prstGeom prst="rect">
                      <a:avLst/>
                    </a:prstGeom>
                    <a:noFill/>
                    <a:ln>
                      <a:noFill/>
                    </a:ln>
                  </pic:spPr>
                </pic:pic>
              </a:graphicData>
            </a:graphic>
          </wp:inline>
        </w:drawing>
      </w:r>
      <w:r w:rsidR="00DF466B">
        <w:rPr>
          <w:noProof/>
          <w:sz w:val="24"/>
        </w:rPr>
        <w:drawing>
          <wp:inline distT="0" distB="0" distL="0" distR="0" wp14:anchorId="214E97F9" wp14:editId="5F28E394">
            <wp:extent cx="2543175" cy="2075581"/>
            <wp:effectExtent l="19050" t="0" r="9525" b="0"/>
            <wp:docPr id="42014" name="Obrázek 22" descr="Her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ig.jpg"/>
                    <pic:cNvPicPr/>
                  </pic:nvPicPr>
                  <pic:blipFill>
                    <a:blip r:embed="rId119" cstate="print"/>
                    <a:stretch>
                      <a:fillRect/>
                    </a:stretch>
                  </pic:blipFill>
                  <pic:spPr>
                    <a:xfrm>
                      <a:off x="0" y="0"/>
                      <a:ext cx="2542334" cy="2074895"/>
                    </a:xfrm>
                    <a:prstGeom prst="rect">
                      <a:avLst/>
                    </a:prstGeom>
                  </pic:spPr>
                </pic:pic>
              </a:graphicData>
            </a:graphic>
          </wp:inline>
        </w:drawing>
      </w:r>
    </w:p>
    <w:p w14:paraId="2353FF0D" w14:textId="77777777" w:rsidR="008C3073" w:rsidRDefault="008C3073">
      <w:pPr>
        <w:spacing w:line="360" w:lineRule="auto"/>
        <w:ind w:firstLine="284"/>
        <w:jc w:val="both"/>
        <w:rPr>
          <w:sz w:val="24"/>
        </w:rPr>
      </w:pPr>
    </w:p>
    <w:p w14:paraId="686C4D05" w14:textId="77777777" w:rsidR="00BF4DC0" w:rsidRDefault="00BF4DC0">
      <w:pPr>
        <w:spacing w:line="360" w:lineRule="auto"/>
        <w:ind w:firstLine="284"/>
        <w:jc w:val="both"/>
        <w:rPr>
          <w:sz w:val="24"/>
        </w:rPr>
      </w:pPr>
      <w:r>
        <w:rPr>
          <w:sz w:val="24"/>
        </w:rPr>
        <w:t xml:space="preserve">Z výpočtů kolapsu vyplývá, že v okolí mladých hvězd se musí zachovávat zbytky látky původního protohvězdného mračna. Prach částečně pohlcuje záření hvězdy a převyzařuje ho </w:t>
      </w:r>
    </w:p>
    <w:p w14:paraId="1DD3949B" w14:textId="77777777" w:rsidR="00BF4DC0" w:rsidRDefault="00BF4DC0">
      <w:pPr>
        <w:pStyle w:val="Zkladntext"/>
      </w:pPr>
      <w:r>
        <w:t xml:space="preserve">v infračervené oblasti. Proto existuje přebytek záření v této oblasti. Rozptyl záření na částečkách prachu objasňuje polarizaci.  </w:t>
      </w:r>
    </w:p>
    <w:p w14:paraId="58F8C557" w14:textId="77777777" w:rsidR="00BF4DC0" w:rsidRDefault="00BF4DC0">
      <w:pPr>
        <w:spacing w:line="360" w:lineRule="auto"/>
        <w:ind w:firstLine="284"/>
        <w:jc w:val="both"/>
        <w:rPr>
          <w:sz w:val="24"/>
        </w:rPr>
      </w:pPr>
      <w:r>
        <w:rPr>
          <w:sz w:val="24"/>
        </w:rPr>
        <w:t>Opakovatelnost intenzivních velkoměřítkových erupcí u hvězd T Tauri jakož i spektrální zvláštnosti např. fuorů vedly k hypotéze, že záblesky jsou vyvolány zvýšením tempa akrece látky z okolního disku. Předpokládáme, že tempo akrece u fuorů může dosahovat až 10</w:t>
      </w:r>
      <w:r>
        <w:rPr>
          <w:sz w:val="24"/>
          <w:vertAlign w:val="superscript"/>
        </w:rPr>
        <w:t xml:space="preserve">–4 </w:t>
      </w:r>
      <w:proofErr w:type="gramStart"/>
      <w:r w:rsidRPr="0018743F">
        <w:rPr>
          <w:i/>
          <w:sz w:val="24"/>
        </w:rPr>
        <w:t>M</w:t>
      </w:r>
      <w:r w:rsidRPr="0018743F">
        <w:rPr>
          <w:i/>
          <w:sz w:val="24"/>
          <w:vertAlign w:val="subscript"/>
        </w:rPr>
        <w:t>S</w:t>
      </w:r>
      <w:r>
        <w:rPr>
          <w:sz w:val="24"/>
          <w:vertAlign w:val="subscript"/>
        </w:rPr>
        <w:t xml:space="preserve">  </w:t>
      </w:r>
      <w:r w:rsidRPr="0018743F">
        <w:rPr>
          <w:i/>
          <w:sz w:val="24"/>
        </w:rPr>
        <w:t>rok</w:t>
      </w:r>
      <w:proofErr w:type="gramEnd"/>
      <w:r w:rsidRPr="0018743F">
        <w:rPr>
          <w:i/>
          <w:sz w:val="24"/>
        </w:rPr>
        <w:t xml:space="preserve"> </w:t>
      </w:r>
      <w:r w:rsidRPr="0018743F">
        <w:rPr>
          <w:i/>
          <w:sz w:val="24"/>
          <w:vertAlign w:val="superscript"/>
        </w:rPr>
        <w:t>–1</w:t>
      </w:r>
      <w:r>
        <w:rPr>
          <w:sz w:val="24"/>
          <w:vertAlign w:val="superscript"/>
        </w:rPr>
        <w:t xml:space="preserve"> </w:t>
      </w:r>
      <w:r>
        <w:rPr>
          <w:sz w:val="24"/>
        </w:rPr>
        <w:t xml:space="preserve">. Přitom vnitřní část disku se přeplňuje látkou a stává se tlustou. </w:t>
      </w:r>
      <w:r w:rsidR="000C1FBD">
        <w:rPr>
          <w:sz w:val="24"/>
        </w:rPr>
        <w:t>D</w:t>
      </w:r>
      <w:r>
        <w:rPr>
          <w:sz w:val="24"/>
        </w:rPr>
        <w:t xml:space="preserve">isk silně zastiňuje centrální hvězdu, proto pozorujeme nikoliv záření samotné hvězdy jako spíše souhrnné záření různých vrstev disku zahřátých na odlišné teploty.   </w:t>
      </w:r>
    </w:p>
    <w:p w14:paraId="5AB77BF0" w14:textId="77777777" w:rsidR="00BF4DC0" w:rsidRDefault="00BF4DC0">
      <w:pPr>
        <w:pStyle w:val="Zkladntextodsazen2"/>
      </w:pPr>
      <w:r>
        <w:t xml:space="preserve">  Hvězdný vítr mladých hvězd se sráží se zbytky původního protohvězdného mračna, předává svůj impuls chladné látce v okolí hvězdy. Mladé hvězdy jsou zdroji intenzivního hvězdného větru, který do okolí hvězd přináší 10</w:t>
      </w:r>
      <w:r>
        <w:rPr>
          <w:vertAlign w:val="superscript"/>
        </w:rPr>
        <w:t xml:space="preserve">–8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m:t>
        </m:r>
        <m:sSup>
          <m:sSupPr>
            <m:ctrlPr>
              <w:rPr>
                <w:rFonts w:ascii="Cambria Math" w:hAnsi="Cambria Math"/>
                <w:i/>
              </w:rPr>
            </m:ctrlPr>
          </m:sSupPr>
          <m:e>
            <m:r>
              <w:rPr>
                <w:rFonts w:ascii="Cambria Math" w:hAnsi="Cambria Math"/>
              </w:rPr>
              <m:t>rok</m:t>
            </m:r>
          </m:e>
          <m:sup>
            <m:r>
              <w:rPr>
                <w:rFonts w:ascii="Cambria Math" w:hAnsi="Cambria Math"/>
              </w:rPr>
              <m:t>-1</m:t>
            </m:r>
          </m:sup>
        </m:sSup>
        <m:r>
          <w:rPr>
            <w:rFonts w:ascii="Cambria Math" w:hAnsi="Cambria Math"/>
          </w:rPr>
          <m:t xml:space="preserve"> </m:t>
        </m:r>
      </m:oMath>
      <w:r w:rsidR="009C70AC">
        <w:t>hmoty</w:t>
      </w:r>
      <w:r>
        <w:t xml:space="preserve">. Předpokládáme-li, že hvězda v tomto stadiu setrvává  3 . 10 </w:t>
      </w:r>
      <w:proofErr w:type="gramStart"/>
      <w:r>
        <w:rPr>
          <w:vertAlign w:val="superscript"/>
        </w:rPr>
        <w:t xml:space="preserve">6 </w:t>
      </w:r>
      <w:r>
        <w:rPr>
          <w:vertAlign w:val="subscript"/>
        </w:rPr>
        <w:t xml:space="preserve"> </w:t>
      </w:r>
      <w:r>
        <w:t>roků</w:t>
      </w:r>
      <w:proofErr w:type="gramEnd"/>
      <w:r>
        <w:t xml:space="preserve">, zbavuje se značné části své </w:t>
      </w:r>
      <w:r w:rsidR="001C01EB">
        <w:t>hmoty</w:t>
      </w:r>
      <w:r>
        <w:t xml:space="preserve">, především její disk. </w:t>
      </w:r>
    </w:p>
    <w:p w14:paraId="4C1A7E27" w14:textId="77777777" w:rsidR="00BD3985" w:rsidRDefault="00BD3985" w:rsidP="00BD3985">
      <w:pPr>
        <w:spacing w:line="360" w:lineRule="auto"/>
        <w:ind w:firstLine="284"/>
        <w:jc w:val="both"/>
      </w:pPr>
      <w:r>
        <w:rPr>
          <w:sz w:val="24"/>
        </w:rPr>
        <w:t xml:space="preserve">Prachová obálka hvězd má zploštěný diskovitý tvar.  Vnější hranice disků se rozprostírá na desítky </w:t>
      </w:r>
      <w:r w:rsidR="00FF6F41">
        <w:rPr>
          <w:sz w:val="24"/>
        </w:rPr>
        <w:t xml:space="preserve">až stovky </w:t>
      </w:r>
      <w:r w:rsidRPr="00FF6F41">
        <w:rPr>
          <w:i/>
          <w:sz w:val="24"/>
        </w:rPr>
        <w:t>au</w:t>
      </w:r>
      <w:r>
        <w:rPr>
          <w:sz w:val="24"/>
        </w:rPr>
        <w:t xml:space="preserve"> od hvězdy. Vnitřní část je vzdálena několik poloměrů hvězdy.  Každá částice disku se pohybuje kolem hvězdy pod působením gravitační síly po kruhové dráze s rychlostí </w:t>
      </w:r>
      <w:r w:rsidRPr="00D5701B">
        <w:rPr>
          <w:position w:val="-28"/>
          <w:sz w:val="24"/>
        </w:rPr>
        <w:object w:dxaOrig="1219" w:dyaOrig="820" w14:anchorId="3EAF807A">
          <v:shape id="_x0000_i1072" type="#_x0000_t75" style="width:60.75pt;height:41.25pt" o:ole="" fillcolor="window">
            <v:imagedata r:id="rId120" o:title=""/>
          </v:shape>
          <o:OLEObject Type="Embed" ProgID="Equation.3" ShapeID="_x0000_i1072" DrawAspect="Content" ObjectID="_1764051275" r:id="rId121"/>
        </w:object>
      </w:r>
      <w:r>
        <w:rPr>
          <w:sz w:val="24"/>
        </w:rPr>
        <w:t xml:space="preserve"> . </w:t>
      </w:r>
      <w:r w:rsidR="00810B69">
        <w:rPr>
          <w:sz w:val="24"/>
        </w:rPr>
        <w:t>Ú</w:t>
      </w:r>
      <w:r>
        <w:rPr>
          <w:sz w:val="24"/>
        </w:rPr>
        <w:t xml:space="preserve">hlová rychlost </w:t>
      </w:r>
      <w:r w:rsidR="00810B69">
        <w:rPr>
          <w:sz w:val="24"/>
        </w:rPr>
        <w:t xml:space="preserve">se </w:t>
      </w:r>
      <w:r>
        <w:rPr>
          <w:sz w:val="24"/>
        </w:rPr>
        <w:t>mění se vzdáleností</w:t>
      </w:r>
      <w:r w:rsidR="009C70AC">
        <w:rPr>
          <w:sz w:val="24"/>
        </w:rPr>
        <w:t xml:space="preserve"> </w:t>
      </w:r>
      <m:oMath>
        <m:r>
          <w:rPr>
            <w:rFonts w:ascii="Cambria Math" w:hAnsi="Cambria Math"/>
            <w:sz w:val="24"/>
          </w:rPr>
          <m:t xml:space="preserve">ω ≈ </m:t>
        </m:r>
        <m:f>
          <m:fPr>
            <m:ctrlPr>
              <w:rPr>
                <w:rFonts w:ascii="Cambria Math" w:hAnsi="Cambria Math"/>
                <w:i/>
                <w:sz w:val="24"/>
              </w:rPr>
            </m:ctrlPr>
          </m:fPr>
          <m:num>
            <m:r>
              <w:rPr>
                <w:rFonts w:ascii="Cambria Math" w:hAnsi="Cambria Math"/>
                <w:sz w:val="24"/>
              </w:rPr>
              <m:t>v</m:t>
            </m:r>
          </m:num>
          <m:den>
            <m:r>
              <w:rPr>
                <w:rFonts w:ascii="Cambria Math" w:hAnsi="Cambria Math"/>
                <w:sz w:val="24"/>
              </w:rPr>
              <m:t>r</m:t>
            </m:r>
          </m:den>
        </m:f>
        <m:r>
          <w:rPr>
            <w:rFonts w:ascii="Cambria Math" w:hAnsi="Cambria Math"/>
            <w:sz w:val="24"/>
          </w:rPr>
          <m:t xml:space="preserve">  ≈ </m:t>
        </m:r>
        <m:sSup>
          <m:sSupPr>
            <m:ctrlPr>
              <w:rPr>
                <w:rFonts w:ascii="Cambria Math" w:hAnsi="Cambria Math"/>
                <w:i/>
                <w:sz w:val="24"/>
              </w:rPr>
            </m:ctrlPr>
          </m:sSupPr>
          <m:e>
            <m:r>
              <w:rPr>
                <w:rFonts w:ascii="Cambria Math" w:hAnsi="Cambria Math"/>
                <w:sz w:val="24"/>
              </w:rPr>
              <m:t>r</m:t>
            </m:r>
          </m:e>
          <m:sup>
            <m:f>
              <m:fPr>
                <m:ctrlPr>
                  <w:rPr>
                    <w:rFonts w:ascii="Cambria Math" w:hAnsi="Cambria Math"/>
                    <w:i/>
                    <w:sz w:val="24"/>
                  </w:rPr>
                </m:ctrlPr>
              </m:fPr>
              <m:num>
                <m:r>
                  <w:rPr>
                    <w:rFonts w:ascii="Cambria Math" w:hAnsi="Cambria Math"/>
                    <w:sz w:val="24"/>
                  </w:rPr>
                  <m:t>3</m:t>
                </m:r>
              </m:num>
              <m:den>
                <m:r>
                  <w:rPr>
                    <w:rFonts w:ascii="Cambria Math" w:hAnsi="Cambria Math"/>
                    <w:sz w:val="24"/>
                  </w:rPr>
                  <m:t>2</m:t>
                </m:r>
              </m:den>
            </m:f>
          </m:sup>
        </m:sSup>
      </m:oMath>
      <w:r>
        <w:rPr>
          <w:sz w:val="24"/>
        </w:rPr>
        <w:t xml:space="preserve">, tudíž mezi částicemi vzniká třecí síla. Jejím důsledkem je disková akrece, při které vnitřní vrstvy disku </w:t>
      </w:r>
      <w:r>
        <w:rPr>
          <w:sz w:val="24"/>
        </w:rPr>
        <w:lastRenderedPageBreak/>
        <w:t>jsou bržděny vnějšími a padají postupně na hvězdu, což vede k uvolňování energie a vyvolává</w:t>
      </w:r>
      <w:r w:rsidR="009C70AC">
        <w:rPr>
          <w:sz w:val="24"/>
        </w:rPr>
        <w:t>ní</w:t>
      </w:r>
      <w:r>
        <w:rPr>
          <w:sz w:val="24"/>
        </w:rPr>
        <w:t xml:space="preserve"> pozorovan</w:t>
      </w:r>
      <w:r w:rsidR="009C70AC">
        <w:rPr>
          <w:sz w:val="24"/>
        </w:rPr>
        <w:t>ých</w:t>
      </w:r>
      <w:r>
        <w:rPr>
          <w:sz w:val="24"/>
        </w:rPr>
        <w:t xml:space="preserve"> efekt</w:t>
      </w:r>
      <w:r w:rsidR="009C70AC">
        <w:rPr>
          <w:sz w:val="24"/>
        </w:rPr>
        <w:t>ů</w:t>
      </w:r>
      <w:r>
        <w:rPr>
          <w:sz w:val="24"/>
        </w:rPr>
        <w:t xml:space="preserve">. </w:t>
      </w:r>
    </w:p>
    <w:p w14:paraId="2F668173" w14:textId="77777777" w:rsidR="00CA787C" w:rsidRDefault="00BF4DC0" w:rsidP="00087100">
      <w:pPr>
        <w:pStyle w:val="Zkladntextodsazen2"/>
      </w:pPr>
      <w:r>
        <w:t xml:space="preserve">Celková soudobá představa je poměrně složitá, předpokládá, že v rovníkové rovině hvězdy probíhá disková </w:t>
      </w:r>
      <w:proofErr w:type="gramStart"/>
      <w:r>
        <w:t>akrece</w:t>
      </w:r>
      <w:proofErr w:type="gramEnd"/>
      <w:r>
        <w:t xml:space="preserve"> zatímco ve směru kolmém látka od hvězda odchází. </w:t>
      </w:r>
      <w:r w:rsidR="00C000EA">
        <w:t xml:space="preserve">Velmi </w:t>
      </w:r>
      <w:r>
        <w:t>důležitou roli zde hraje magnetické pole hvězdy</w:t>
      </w:r>
      <w:r w:rsidR="00C000EA">
        <w:t>, viz další výklad</w:t>
      </w:r>
      <w:r>
        <w:t xml:space="preserve">. </w:t>
      </w:r>
    </w:p>
    <w:p w14:paraId="0A80E61B" w14:textId="77777777" w:rsidR="000C1FBD" w:rsidRDefault="00CA787C" w:rsidP="000C1FBD">
      <w:pPr>
        <w:pStyle w:val="Zkladntextodsazen2"/>
        <w:rPr>
          <w:b/>
          <w:bCs/>
        </w:rPr>
      </w:pPr>
      <w:r>
        <w:rPr>
          <w:b/>
          <w:bCs/>
        </w:rPr>
        <w:t xml:space="preserve">                                                    </w:t>
      </w:r>
    </w:p>
    <w:p w14:paraId="0E085EAC" w14:textId="77777777" w:rsidR="000C1FBD" w:rsidRPr="001C01EB" w:rsidRDefault="000C1FBD" w:rsidP="000C1FBD">
      <w:pPr>
        <w:pStyle w:val="Zkladntextodsazen2"/>
        <w:rPr>
          <w:bCs/>
          <w:i/>
          <w:sz w:val="28"/>
          <w:szCs w:val="28"/>
        </w:rPr>
      </w:pPr>
      <w:r>
        <w:rPr>
          <w:b/>
          <w:bCs/>
        </w:rPr>
        <w:t xml:space="preserve">                                          </w:t>
      </w:r>
      <w:r w:rsidR="00087100" w:rsidRPr="001C01EB">
        <w:rPr>
          <w:bCs/>
          <w:i/>
          <w:sz w:val="28"/>
          <w:szCs w:val="28"/>
        </w:rPr>
        <w:t xml:space="preserve">Hvězdy T Tauri </w:t>
      </w:r>
      <w:r w:rsidR="00CA3E31">
        <w:rPr>
          <w:bCs/>
          <w:i/>
          <w:sz w:val="28"/>
          <w:szCs w:val="28"/>
        </w:rPr>
        <w:t>–</w:t>
      </w:r>
      <w:r w:rsidR="00C4348F" w:rsidRPr="001C01EB">
        <w:rPr>
          <w:bCs/>
          <w:i/>
          <w:sz w:val="28"/>
          <w:szCs w:val="28"/>
        </w:rPr>
        <w:t xml:space="preserve"> </w:t>
      </w:r>
      <w:r w:rsidR="00CA3E31">
        <w:rPr>
          <w:bCs/>
          <w:i/>
          <w:sz w:val="28"/>
          <w:szCs w:val="28"/>
        </w:rPr>
        <w:t xml:space="preserve">soudobý </w:t>
      </w:r>
      <w:r w:rsidR="00C4348F" w:rsidRPr="001C01EB">
        <w:rPr>
          <w:bCs/>
          <w:i/>
          <w:sz w:val="28"/>
          <w:szCs w:val="28"/>
        </w:rPr>
        <w:t>přehled</w:t>
      </w:r>
      <w:r w:rsidRPr="001C01EB">
        <w:rPr>
          <w:bCs/>
          <w:i/>
          <w:sz w:val="28"/>
          <w:szCs w:val="28"/>
        </w:rPr>
        <w:t xml:space="preserve">  </w:t>
      </w:r>
    </w:p>
    <w:p w14:paraId="72249D2F" w14:textId="77777777" w:rsidR="000C1FBD" w:rsidRDefault="000C1FBD" w:rsidP="000C1FBD">
      <w:pPr>
        <w:pStyle w:val="Zkladntextodsazen2"/>
        <w:rPr>
          <w:b/>
          <w:bCs/>
        </w:rPr>
      </w:pPr>
      <w:r>
        <w:rPr>
          <w:b/>
          <w:bCs/>
        </w:rPr>
        <w:t xml:space="preserve">                </w:t>
      </w:r>
    </w:p>
    <w:p w14:paraId="01AF16D4" w14:textId="77777777" w:rsidR="00087100" w:rsidRPr="00087100" w:rsidRDefault="001C01EB" w:rsidP="000C1FBD">
      <w:pPr>
        <w:pStyle w:val="Zkladntextodsazen2"/>
        <w:ind w:left="-113"/>
      </w:pPr>
      <w:r>
        <w:t xml:space="preserve">Jde o </w:t>
      </w:r>
      <w:r w:rsidR="00087100" w:rsidRPr="00087100">
        <w:t>mladé objekty, stáří 0,5 – 30 milionů roků,</w:t>
      </w:r>
      <w:r w:rsidR="00CA787C">
        <w:t xml:space="preserve"> </w:t>
      </w:r>
      <w:r w:rsidR="00CA787C" w:rsidRPr="00087100">
        <w:t xml:space="preserve">hmotnosti </w:t>
      </w:r>
      <w:r w:rsidR="00CA787C">
        <w:t>(</w:t>
      </w:r>
      <w:r w:rsidR="00CA787C" w:rsidRPr="00087100">
        <w:t xml:space="preserve">0,08 </w:t>
      </w:r>
      <w:r w:rsidR="00CA787C">
        <w:t>–</w:t>
      </w:r>
      <w:r w:rsidR="00CA787C" w:rsidRPr="00087100">
        <w:t xml:space="preserve"> 3</w:t>
      </w:r>
      <w:r w:rsidR="00CA787C">
        <w:t>)</w:t>
      </w:r>
      <w:r w:rsidR="00CA787C" w:rsidRPr="00087100">
        <w:t xml:space="preserve">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m:t>
        </m:r>
      </m:oMath>
      <w:r w:rsidR="00CA787C" w:rsidRPr="00087100">
        <w:t>,</w:t>
      </w:r>
      <w:r w:rsidR="00CA787C">
        <w:t xml:space="preserve"> tzv. </w:t>
      </w:r>
      <w:r w:rsidR="00087100" w:rsidRPr="00087100">
        <w:t xml:space="preserve">Harbigovy </w:t>
      </w:r>
      <w:r w:rsidR="00E37A98">
        <w:t>objekty</w:t>
      </w:r>
      <w:r w:rsidR="00087100" w:rsidRPr="00087100">
        <w:t xml:space="preserve">, </w:t>
      </w:r>
      <w:r w:rsidR="00CA787C">
        <w:t>teplota v centrálních oblastech</w:t>
      </w:r>
      <w:r w:rsidR="001F5444">
        <w:t xml:space="preserve"> </w:t>
      </w:r>
      <w:r w:rsidR="001F5444" w:rsidRPr="00087100">
        <w:t xml:space="preserve">je nedostatečná pro </w:t>
      </w:r>
      <w:r w:rsidR="001F5444">
        <w:t xml:space="preserve">klasickou </w:t>
      </w:r>
      <w:r w:rsidR="001F5444" w:rsidRPr="00087100">
        <w:t>přeměnu vodík – helium</w:t>
      </w:r>
      <w:r w:rsidR="001F5444">
        <w:t>, hoří pouze deuterium a lithium, jak jsme již uvedli. Dalším zdrojem energie je g</w:t>
      </w:r>
      <w:r w:rsidR="00CA787C">
        <w:t>ravitační</w:t>
      </w:r>
      <w:r w:rsidR="001F5444">
        <w:t xml:space="preserve"> </w:t>
      </w:r>
      <w:r w:rsidR="00087100" w:rsidRPr="00087100">
        <w:t>smršťování, přeměna na tepelnou energii, její polovina se vyzáří, druhá polovina</w:t>
      </w:r>
      <w:r w:rsidR="00CA787C">
        <w:t xml:space="preserve"> vyvolává</w:t>
      </w:r>
      <w:r w:rsidR="000C1FBD">
        <w:t xml:space="preserve"> </w:t>
      </w:r>
      <w:r w:rsidR="000C1FBD" w:rsidRPr="00087100">
        <w:t>zahřívání vnitřních částí hvězdy</w:t>
      </w:r>
      <w:r w:rsidR="000C1FBD">
        <w:t>. U h</w:t>
      </w:r>
      <w:r w:rsidR="000C1FBD" w:rsidRPr="00087100">
        <w:t>vězd</w:t>
      </w:r>
      <w:r w:rsidR="000C1FBD">
        <w:t>y</w:t>
      </w:r>
      <w:r w:rsidR="000C1FBD" w:rsidRPr="00087100">
        <w:t xml:space="preserve"> s hmotností 1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m:t>
        </m:r>
      </m:oMath>
      <w:r w:rsidR="000C1FBD" w:rsidRPr="00087100">
        <w:t xml:space="preserve"> </w:t>
      </w:r>
      <w:r w:rsidR="000C1FBD">
        <w:t xml:space="preserve">trvá vývoj </w:t>
      </w:r>
      <w:r w:rsidR="000C1FBD" w:rsidRPr="00087100">
        <w:t xml:space="preserve">asi 30 milionů roků, smršťování </w:t>
      </w:r>
      <w:r w:rsidR="000C1FBD">
        <w:t xml:space="preserve">je </w:t>
      </w:r>
      <w:r w:rsidR="000C1FBD" w:rsidRPr="00087100">
        <w:t>pomalé</w:t>
      </w:r>
      <w:r w:rsidR="000C1FBD">
        <w:t xml:space="preserve">, </w:t>
      </w:r>
      <w:r w:rsidR="000C1FBD" w:rsidRPr="00087100">
        <w:t>0,001% poloměru</w:t>
      </w:r>
      <w:r w:rsidR="000C1FBD">
        <w:t>/rok, hovoříme o tzv.</w:t>
      </w:r>
      <w:r w:rsidR="000C1FBD" w:rsidRPr="00087100">
        <w:t xml:space="preserve"> kvazistatick</w:t>
      </w:r>
      <w:r w:rsidR="00BD32B3">
        <w:t>é</w:t>
      </w:r>
      <w:r w:rsidR="000C1FBD" w:rsidRPr="00087100">
        <w:t xml:space="preserve"> rovnová</w:t>
      </w:r>
      <w:r w:rsidR="00BD32B3">
        <w:t>ze</w:t>
      </w:r>
      <w:r w:rsidR="000C1FBD">
        <w:t>. P</w:t>
      </w:r>
      <w:r w:rsidR="00CA787C" w:rsidRPr="00087100">
        <w:t xml:space="preserve">o dosažení teploty zapálení reakcí vodík – helium, </w:t>
      </w:r>
      <w:r w:rsidR="000C1FBD">
        <w:t xml:space="preserve">se obraz hvězdy usadí </w:t>
      </w:r>
      <w:r w:rsidR="000C1FBD" w:rsidRPr="00087100">
        <w:t>na hlavní posloupnosti</w:t>
      </w:r>
      <w:r w:rsidR="000C1FBD">
        <w:t xml:space="preserve">, </w:t>
      </w:r>
      <w:r w:rsidR="006A50E9">
        <w:t xml:space="preserve">na </w:t>
      </w:r>
      <w:r w:rsidR="000C1FBD">
        <w:t>tzv.</w:t>
      </w:r>
      <w:r w:rsidR="00CA787C">
        <w:t xml:space="preserve"> </w:t>
      </w:r>
      <w:r w:rsidR="00CA787C" w:rsidRPr="001C01EB">
        <w:rPr>
          <w:b/>
        </w:rPr>
        <w:t>posloupnost</w:t>
      </w:r>
      <w:r w:rsidR="006A50E9" w:rsidRPr="001C01EB">
        <w:rPr>
          <w:b/>
        </w:rPr>
        <w:t>i</w:t>
      </w:r>
      <w:r w:rsidR="00CA787C" w:rsidRPr="001C01EB">
        <w:rPr>
          <w:b/>
        </w:rPr>
        <w:t xml:space="preserve"> nulového stáří</w:t>
      </w:r>
      <w:r w:rsidR="00CA787C">
        <w:t xml:space="preserve">. </w:t>
      </w:r>
      <w:r w:rsidR="00BF6A57">
        <w:t xml:space="preserve">Poloha hvězdy je dána pouze její hmotností, neboť vzhledem k předchozímu vývoji jsou hvězdy chemicky stejnorodé.  </w:t>
      </w:r>
    </w:p>
    <w:p w14:paraId="350B7525" w14:textId="77777777" w:rsidR="00087100" w:rsidRPr="00087100" w:rsidRDefault="00087100" w:rsidP="000C1FBD">
      <w:pPr>
        <w:pStyle w:val="Zkladntextodsazen2"/>
        <w:ind w:left="-113"/>
      </w:pPr>
      <w:r w:rsidRPr="00087100">
        <w:t>Hayashi výpočty vývojových křivek mladých hvězd</w:t>
      </w:r>
      <w:r w:rsidR="006A50E9">
        <w:t>,</w:t>
      </w:r>
      <w:r w:rsidRPr="00087100">
        <w:t xml:space="preserve"> </w:t>
      </w:r>
      <w:r w:rsidR="006A50E9">
        <w:t>při předpokladu</w:t>
      </w:r>
      <w:r w:rsidR="00CA787C" w:rsidRPr="00087100">
        <w:t xml:space="preserve"> přenos</w:t>
      </w:r>
      <w:r w:rsidR="00CA787C">
        <w:t>u</w:t>
      </w:r>
      <w:r w:rsidR="00CA787C" w:rsidRPr="00087100">
        <w:t xml:space="preserve"> energie konvekcí,</w:t>
      </w:r>
      <w:r w:rsidR="00CA787C">
        <w:t xml:space="preserve"> </w:t>
      </w:r>
      <w:r w:rsidRPr="00087100">
        <w:t xml:space="preserve">potvrdily teorii </w:t>
      </w:r>
      <w:r w:rsidR="00CA787C">
        <w:t xml:space="preserve">vývoje objektů v této </w:t>
      </w:r>
      <w:r w:rsidRPr="00087100">
        <w:t>oblast</w:t>
      </w:r>
      <w:r w:rsidR="00CA787C">
        <w:t>i</w:t>
      </w:r>
      <w:r w:rsidRPr="00087100">
        <w:t xml:space="preserve"> H - R diagr</w:t>
      </w:r>
      <w:r>
        <w:t xml:space="preserve">amu. </w:t>
      </w:r>
      <w:r w:rsidR="00CA787C">
        <w:t>V</w:t>
      </w:r>
      <w:r w:rsidR="00CA787C" w:rsidRPr="00087100">
        <w:t>nější konvektivní zóny u T Tauri hvězd pře</w:t>
      </w:r>
      <w:r w:rsidRPr="00087100">
        <w:t xml:space="preserve">nášejí mnohem více energie než u Slunce, </w:t>
      </w:r>
      <w:r w:rsidR="00CA787C">
        <w:t>proto</w:t>
      </w:r>
      <w:r w:rsidRPr="00087100">
        <w:t xml:space="preserve"> jejich velký zářivý výkon, rychlá rotace emisní čáry vodíku ve spektrech nejvíce aktivních hvězd T Tauri vznikají ve hvězdném </w:t>
      </w:r>
      <w:proofErr w:type="gramStart"/>
      <w:r w:rsidRPr="00087100">
        <w:t xml:space="preserve">větru </w:t>
      </w:r>
      <w:r w:rsidR="00BB0F8B">
        <w:t xml:space="preserve"> </w:t>
      </w:r>
      <w:r w:rsidRPr="00087100">
        <w:t>300</w:t>
      </w:r>
      <w:proofErr w:type="gramEnd"/>
      <w:r w:rsidRPr="00087100">
        <w:t xml:space="preserve"> </w:t>
      </w:r>
      <m:oMath>
        <m:r>
          <w:rPr>
            <w:rFonts w:ascii="Cambria Math" w:hAnsi="Cambria Math"/>
          </w:rPr>
          <m:t>km.</m:t>
        </m:r>
        <m:sSup>
          <m:sSupPr>
            <m:ctrlPr>
              <w:rPr>
                <w:rFonts w:ascii="Cambria Math" w:hAnsi="Cambria Math"/>
                <w:i/>
              </w:rPr>
            </m:ctrlPr>
          </m:sSupPr>
          <m:e>
            <m:r>
              <w:rPr>
                <w:rFonts w:ascii="Cambria Math" w:hAnsi="Cambria Math"/>
              </w:rPr>
              <m:t>s</m:t>
            </m:r>
          </m:e>
          <m:sup>
            <m:r>
              <w:rPr>
                <w:rFonts w:ascii="Cambria Math" w:hAnsi="Cambria Math"/>
              </w:rPr>
              <m:t>-1</m:t>
            </m:r>
          </m:sup>
        </m:sSup>
      </m:oMath>
      <w:r w:rsidRPr="00087100">
        <w:t xml:space="preserve">, </w:t>
      </w:r>
      <w:r w:rsidR="006A50E9">
        <w:t xml:space="preserve"> </w:t>
      </w:r>
      <m:oMath>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m:t>
        </m:r>
        <m:sSup>
          <m:sSupPr>
            <m:ctrlPr>
              <w:rPr>
                <w:rFonts w:ascii="Cambria Math" w:hAnsi="Cambria Math"/>
                <w:i/>
              </w:rPr>
            </m:ctrlPr>
          </m:sSupPr>
          <m:e>
            <m:r>
              <w:rPr>
                <w:rFonts w:ascii="Cambria Math" w:hAnsi="Cambria Math"/>
              </w:rPr>
              <m:t>rok</m:t>
            </m:r>
          </m:e>
          <m:sup>
            <m:r>
              <w:rPr>
                <w:rFonts w:ascii="Cambria Math" w:hAnsi="Cambria Math"/>
              </w:rPr>
              <m:t xml:space="preserve">-1 </m:t>
            </m:r>
          </m:sup>
        </m:sSup>
      </m:oMath>
      <w:r w:rsidR="006A50E9">
        <w:t>,</w:t>
      </w:r>
      <w:r w:rsidR="001C01EB">
        <w:t xml:space="preserve"> </w:t>
      </w:r>
      <w:r w:rsidRPr="00087100">
        <w:t>statick</w:t>
      </w:r>
      <w:r w:rsidR="001C01EB">
        <w:t xml:space="preserve">é </w:t>
      </w:r>
      <w:r w:rsidRPr="00087100">
        <w:t>chromosfér</w:t>
      </w:r>
      <w:r w:rsidR="001C01EB">
        <w:t xml:space="preserve">y neexistují. </w:t>
      </w:r>
    </w:p>
    <w:p w14:paraId="1399D3C7" w14:textId="77777777" w:rsidR="00353AF8" w:rsidRDefault="00353AF8" w:rsidP="00087100">
      <w:pPr>
        <w:pStyle w:val="Zkladntextodsazen2"/>
        <w:rPr>
          <w:b/>
          <w:bCs/>
        </w:rPr>
      </w:pPr>
    </w:p>
    <w:p w14:paraId="0F5E40C7" w14:textId="77777777" w:rsidR="00087100" w:rsidRPr="001C01EB" w:rsidRDefault="00BB0F8B" w:rsidP="00087100">
      <w:pPr>
        <w:pStyle w:val="Zkladntextodsazen2"/>
        <w:rPr>
          <w:bCs/>
          <w:i/>
          <w:sz w:val="28"/>
          <w:szCs w:val="28"/>
        </w:rPr>
      </w:pPr>
      <w:r>
        <w:rPr>
          <w:b/>
          <w:bCs/>
        </w:rPr>
        <w:t xml:space="preserve">                                     </w:t>
      </w:r>
      <w:r w:rsidR="00931A34">
        <w:rPr>
          <w:b/>
          <w:bCs/>
        </w:rPr>
        <w:t xml:space="preserve">       </w:t>
      </w:r>
      <w:r w:rsidRPr="001C01EB">
        <w:rPr>
          <w:bCs/>
          <w:i/>
          <w:sz w:val="28"/>
          <w:szCs w:val="28"/>
        </w:rPr>
        <w:t>A</w:t>
      </w:r>
      <w:r w:rsidR="00087100" w:rsidRPr="001C01EB">
        <w:rPr>
          <w:bCs/>
          <w:i/>
          <w:sz w:val="28"/>
          <w:szCs w:val="28"/>
        </w:rPr>
        <w:t xml:space="preserve">ktivita hvězd T Tauri </w:t>
      </w:r>
    </w:p>
    <w:p w14:paraId="2DE7D0B6" w14:textId="77777777" w:rsidR="00087100" w:rsidRPr="00087100" w:rsidRDefault="00931A34" w:rsidP="00A772B3">
      <w:pPr>
        <w:pStyle w:val="Zkladntextodsazen2"/>
        <w:ind w:left="-283"/>
      </w:pPr>
      <w:r>
        <w:t xml:space="preserve"> P</w:t>
      </w:r>
      <w:r w:rsidR="00087100" w:rsidRPr="00087100">
        <w:t xml:space="preserve">odmíněna akrecí látky z prachoplynného </w:t>
      </w:r>
      <w:proofErr w:type="gramStart"/>
      <w:r w:rsidR="00087100" w:rsidRPr="00087100">
        <w:t>disku  obklopujícího</w:t>
      </w:r>
      <w:proofErr w:type="gramEnd"/>
      <w:r w:rsidR="00087100" w:rsidRPr="00087100">
        <w:t xml:space="preserve"> hvězdu, indikátor aktivity – čára H alfa, čím je intenzivnější, tím více emisních čar jak vodíku, tak i jiných prvků</w:t>
      </w:r>
      <w:r>
        <w:t xml:space="preserve">. </w:t>
      </w:r>
      <w:r w:rsidR="00087100" w:rsidRPr="00087100">
        <w:t xml:space="preserve"> </w:t>
      </w:r>
    </w:p>
    <w:p w14:paraId="313E955C" w14:textId="77777777" w:rsidR="00A772B3" w:rsidRPr="001C01EB" w:rsidRDefault="00931A34" w:rsidP="00FF5A86">
      <w:pPr>
        <w:pStyle w:val="Zkladntextodsazen2"/>
        <w:ind w:left="-227"/>
        <w:rPr>
          <w:bCs/>
          <w:i/>
          <w:sz w:val="28"/>
          <w:szCs w:val="28"/>
        </w:rPr>
      </w:pPr>
      <w:r>
        <w:t>K</w:t>
      </w:r>
      <w:r w:rsidR="00087100" w:rsidRPr="00087100">
        <w:t xml:space="preserve">lasické T Tauri, </w:t>
      </w:r>
      <w:r w:rsidR="006A50E9">
        <w:t xml:space="preserve">s </w:t>
      </w:r>
      <w:r>
        <w:t>ekvivalentní</w:t>
      </w:r>
      <w:r w:rsidR="006A50E9">
        <w:t>mi</w:t>
      </w:r>
      <w:r>
        <w:t xml:space="preserve"> </w:t>
      </w:r>
      <w:r w:rsidR="00087100" w:rsidRPr="00087100">
        <w:t>šířka</w:t>
      </w:r>
      <w:r w:rsidR="006A50E9">
        <w:t>mi</w:t>
      </w:r>
      <w:r w:rsidR="00087100" w:rsidRPr="00087100">
        <w:t xml:space="preserve"> </w:t>
      </w:r>
      <w:r w:rsidR="00301F65">
        <w:t>čáry</w:t>
      </w:r>
      <w:r w:rsidR="00E37A98">
        <w:t xml:space="preserve"> u</w:t>
      </w:r>
      <w:r w:rsidR="00301F65">
        <w:t xml:space="preserve"> </w:t>
      </w:r>
      <m:oMath>
        <m:sSub>
          <m:sSubPr>
            <m:ctrlPr>
              <w:rPr>
                <w:rFonts w:ascii="Cambria Math" w:hAnsi="Cambria Math"/>
                <w:i/>
              </w:rPr>
            </m:ctrlPr>
          </m:sSubPr>
          <m:e>
            <m:r>
              <w:rPr>
                <w:rFonts w:ascii="Cambria Math" w:hAnsi="Cambria Math"/>
              </w:rPr>
              <m:t>H</m:t>
            </m:r>
          </m:e>
          <m:sub>
            <m:r>
              <w:rPr>
                <w:rFonts w:ascii="Cambria Math" w:hAnsi="Cambria Math"/>
              </w:rPr>
              <m:t>α</m:t>
            </m:r>
          </m:sub>
        </m:sSub>
      </m:oMath>
      <w:r w:rsidR="00087100">
        <w:t xml:space="preserve"> </w:t>
      </w:r>
      <m:oMath>
        <m:r>
          <w:rPr>
            <w:rFonts w:ascii="Cambria Math" w:hAnsi="Cambria Math"/>
          </w:rPr>
          <m:t>≥</m:t>
        </m:r>
      </m:oMath>
      <w:r w:rsidR="00087100">
        <w:t>1 nm</w:t>
      </w:r>
      <w:r w:rsidR="00087100" w:rsidRPr="00087100">
        <w:t xml:space="preserve">, u nich pozorujeme důsledky </w:t>
      </w:r>
      <w:proofErr w:type="gramStart"/>
      <w:r w:rsidR="00087100" w:rsidRPr="00087100">
        <w:t>akrece</w:t>
      </w:r>
      <w:proofErr w:type="gramEnd"/>
      <w:r w:rsidR="00087100" w:rsidRPr="00087100">
        <w:t xml:space="preserve"> zatímco u </w:t>
      </w:r>
      <w:r w:rsidR="00D93A96">
        <w:t xml:space="preserve">čárově </w:t>
      </w:r>
      <w:r w:rsidR="00087100" w:rsidRPr="00087100">
        <w:t xml:space="preserve">slabých </w:t>
      </w:r>
      <w:r w:rsidR="00D93A96">
        <w:t xml:space="preserve">hvězd T Tauri </w:t>
      </w:r>
      <w:r w:rsidR="0018743F">
        <w:t xml:space="preserve">jde o </w:t>
      </w:r>
      <w:r w:rsidR="00087100" w:rsidRPr="00087100">
        <w:t>projevy mohutných chromosfér a korón</w:t>
      </w:r>
      <w:r>
        <w:t>.</w:t>
      </w:r>
      <w:r w:rsidR="00087100" w:rsidRPr="00087100">
        <w:t xml:space="preserve"> </w:t>
      </w:r>
      <w:r w:rsidR="000C1FBD">
        <w:t xml:space="preserve">Jsou </w:t>
      </w:r>
      <w:r w:rsidR="00353AF8" w:rsidRPr="00353AF8">
        <w:t xml:space="preserve">obklopeny prachoplynnými disky, jejich parametry </w:t>
      </w:r>
      <w:r w:rsidR="001C01EB">
        <w:t xml:space="preserve">jsou </w:t>
      </w:r>
      <w:r w:rsidR="00353AF8" w:rsidRPr="00353AF8">
        <w:t>v řadě případů určovány r</w:t>
      </w:r>
      <w:r>
        <w:t>á</w:t>
      </w:r>
      <w:r w:rsidR="00353AF8" w:rsidRPr="00353AF8">
        <w:t xml:space="preserve">diovou interferometrií, hmotnosti disků nepřevyšují několik setin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00353AF8" w:rsidRPr="00353AF8">
        <w:t xml:space="preserve">, </w:t>
      </w:r>
      <w:r w:rsidR="001C01EB">
        <w:t xml:space="preserve">s </w:t>
      </w:r>
      <w:r w:rsidR="00353AF8" w:rsidRPr="00353AF8">
        <w:t>rozměry od několika desetin až několik setin au</w:t>
      </w:r>
      <w:r>
        <w:t>.</w:t>
      </w:r>
      <w:r w:rsidR="00FF5A86">
        <w:t xml:space="preserve"> </w:t>
      </w:r>
      <w:r w:rsidR="00A772B3">
        <w:rPr>
          <w:b/>
          <w:bCs/>
        </w:rPr>
        <w:t xml:space="preserve">      </w:t>
      </w:r>
      <w:r w:rsidR="00FF5A86">
        <w:rPr>
          <w:b/>
          <w:bCs/>
        </w:rPr>
        <w:t xml:space="preserve"> </w:t>
      </w:r>
      <w:r w:rsidR="00820ADD">
        <w:rPr>
          <w:b/>
          <w:bCs/>
        </w:rPr>
        <w:t xml:space="preserve">                  </w:t>
      </w:r>
    </w:p>
    <w:p w14:paraId="48F4A996" w14:textId="77777777" w:rsidR="00353AF8" w:rsidRPr="00353AF8" w:rsidRDefault="001C01EB" w:rsidP="00820ADD">
      <w:pPr>
        <w:pStyle w:val="Zkladntextodsazen2"/>
        <w:ind w:left="-227"/>
      </w:pPr>
      <w:r w:rsidRPr="001C01EB">
        <w:rPr>
          <w:bCs/>
          <w:szCs w:val="24"/>
        </w:rPr>
        <w:t>Analýza profilů spektrálních čar atomů a molekul</w:t>
      </w:r>
      <w:r w:rsidRPr="001C01EB">
        <w:rPr>
          <w:bCs/>
          <w:i/>
          <w:sz w:val="28"/>
          <w:szCs w:val="28"/>
        </w:rPr>
        <w:t xml:space="preserve"> </w:t>
      </w:r>
      <w:r>
        <w:t>v</w:t>
      </w:r>
      <w:r w:rsidR="00353AF8" w:rsidRPr="00353AF8">
        <w:t xml:space="preserve">znikajících v disku ukázala, že při vzdalování od hvězdy úhlová rychlost rotace klesá, proto v sousedních vrstvách disku </w:t>
      </w:r>
      <w:r w:rsidR="00931A34">
        <w:t>existuje</w:t>
      </w:r>
      <w:r w:rsidR="00353AF8" w:rsidRPr="00353AF8">
        <w:t xml:space="preserve"> </w:t>
      </w:r>
      <w:r w:rsidR="00353AF8" w:rsidRPr="00353AF8">
        <w:lastRenderedPageBreak/>
        <w:t xml:space="preserve">tření, které brzdí plyn, </w:t>
      </w:r>
      <w:r w:rsidR="00931A34">
        <w:t>jenž se</w:t>
      </w:r>
      <w:r w:rsidR="00353AF8" w:rsidRPr="00353AF8">
        <w:t xml:space="preserve"> po spirále přibližuje ke hvězdě, vznikající teplo zahřívá látku disku, o desítky kelvinů ve vnější části až po několik tisíců kelvinů v blízkosti hvězdy</w:t>
      </w:r>
      <w:r w:rsidR="00931A34">
        <w:t>.</w:t>
      </w:r>
      <w:r w:rsidR="00353AF8" w:rsidRPr="00353AF8">
        <w:t xml:space="preserve">                                                           </w:t>
      </w:r>
    </w:p>
    <w:p w14:paraId="6D1ABE0D" w14:textId="77777777" w:rsidR="005A6825" w:rsidRDefault="00931A34" w:rsidP="00EA549E">
      <w:pPr>
        <w:pStyle w:val="Zkladntextodsazen2"/>
        <w:ind w:left="-170"/>
      </w:pPr>
      <w:r>
        <w:t>D</w:t>
      </w:r>
      <w:r w:rsidR="00353AF8" w:rsidRPr="00353AF8">
        <w:t xml:space="preserve">ruhým zdrojem zahřívání disku je záření centrální hvězdy, při výpočtech rozložení teploty v disku je nutný rozbor výměny tepla mezi plynem a prachem podél poloměru disku, </w:t>
      </w:r>
      <w:r>
        <w:t xml:space="preserve">znalost </w:t>
      </w:r>
      <w:r w:rsidR="00353AF8" w:rsidRPr="00353AF8">
        <w:t>fyzikálně chemické vlastnosti zrnek prachu a jejich rozdělení podle</w:t>
      </w:r>
      <w:r w:rsidR="005A6825">
        <w:t xml:space="preserve"> </w:t>
      </w:r>
      <w:r w:rsidR="005A6825" w:rsidRPr="005A6825">
        <w:t>velikosti</w:t>
      </w:r>
      <w:r w:rsidR="005A6825">
        <w:t xml:space="preserve">, </w:t>
      </w:r>
      <w:r w:rsidR="005A6825" w:rsidRPr="005A6825">
        <w:t xml:space="preserve">u klasických T Tauri existuje celkové magnetické pole, </w:t>
      </w:r>
      <w:r>
        <w:t xml:space="preserve">magnetická </w:t>
      </w:r>
      <w:r w:rsidR="005A6825" w:rsidRPr="005A6825">
        <w:t xml:space="preserve">indukce v polárních oblastech dosahuje </w:t>
      </w:r>
      <w:r>
        <w:t xml:space="preserve">    </w:t>
      </w:r>
      <w:r w:rsidR="005A6825" w:rsidRPr="005A6825">
        <w:t>5 000 G = 0,5 T</w:t>
      </w:r>
      <w:r w:rsidR="005A6825">
        <w:t>.</w:t>
      </w:r>
    </w:p>
    <w:p w14:paraId="35F9DB67" w14:textId="77777777" w:rsidR="00A772B3" w:rsidRPr="001C01EB" w:rsidRDefault="00A772B3" w:rsidP="005A6825">
      <w:pPr>
        <w:pStyle w:val="Zkladntextodsazen2"/>
        <w:rPr>
          <w:i/>
          <w:sz w:val="28"/>
          <w:szCs w:val="28"/>
        </w:rPr>
      </w:pPr>
      <w:r>
        <w:rPr>
          <w:b/>
        </w:rPr>
        <w:t xml:space="preserve">                                  </w:t>
      </w:r>
      <w:r w:rsidR="005A6825" w:rsidRPr="001C01EB">
        <w:rPr>
          <w:i/>
          <w:sz w:val="28"/>
          <w:szCs w:val="28"/>
        </w:rPr>
        <w:t xml:space="preserve">Hvězdy T Tauri se slabými čarami </w:t>
      </w:r>
    </w:p>
    <w:p w14:paraId="4D62E0CC" w14:textId="77777777" w:rsidR="001C01EB" w:rsidRDefault="001C01EB" w:rsidP="00A772B3">
      <w:pPr>
        <w:pStyle w:val="Zkladntextodsazen2"/>
        <w:ind w:left="-170"/>
      </w:pPr>
      <w:r>
        <w:t>S</w:t>
      </w:r>
      <w:r w:rsidR="005A6825" w:rsidRPr="005A6825">
        <w:t xml:space="preserve">e odlišují od hvězd HP se stejnou hmotností výrazně větším vyzařováním v UV a rtg oblasti, proměnností jasnosti ve viditelném oboru, příčinou jsou protáhlé chromosféry a koróny, vzniklé v důsledku rozsáhlých konvektivních zón, magnetická indukce je </w:t>
      </w:r>
      <w:r w:rsidR="005A6825">
        <w:t xml:space="preserve">až </w:t>
      </w:r>
      <w:r w:rsidR="005A6825" w:rsidRPr="005A6825">
        <w:t xml:space="preserve">1 000krát větší než střední na povrchu Slunce, podobný komplex jevů jako na Slunci probíhá i zde, mohutné erupce, </w:t>
      </w:r>
      <w:r w:rsidR="005A6825">
        <w:t xml:space="preserve">mnohem </w:t>
      </w:r>
      <w:r w:rsidR="005A6825" w:rsidRPr="005A6825">
        <w:t>častěji probíhající</w:t>
      </w:r>
      <w:r w:rsidR="005A6825">
        <w:t xml:space="preserve">. </w:t>
      </w:r>
      <w:r w:rsidR="005A6825" w:rsidRPr="005A6825">
        <w:t xml:space="preserve"> </w:t>
      </w:r>
    </w:p>
    <w:p w14:paraId="6556DEE7" w14:textId="77777777" w:rsidR="00BF4DC0" w:rsidRDefault="00BF4DC0">
      <w:pPr>
        <w:pStyle w:val="Zkladntextodsazen2"/>
      </w:pPr>
      <w:r>
        <w:t xml:space="preserve">Shrnuto v okolí mladých hvězd v závislosti na charakteristikách hvězdy, na magnetickém poli a akrečním disku probíhají složité astrofyzikální procesy. </w:t>
      </w:r>
      <w:r w:rsidR="00E65565">
        <w:t>Konvekce a rychlá rotace</w:t>
      </w:r>
      <w:r w:rsidR="003F4C73">
        <w:t xml:space="preserve">, </w:t>
      </w:r>
      <w:r w:rsidR="00810B69">
        <w:t xml:space="preserve">zjištěné periody činí </w:t>
      </w:r>
      <w:r w:rsidR="003F4C73">
        <w:t xml:space="preserve">(1-12 dnů) </w:t>
      </w:r>
      <w:r w:rsidR="00E65565">
        <w:t>hvězd jsou původci silných magnetických polí. Ve fotosférách hvězd nalézáme ob</w:t>
      </w:r>
      <w:r w:rsidR="00820ADD">
        <w:t>r</w:t>
      </w:r>
      <w:r w:rsidR="00E65565">
        <w:t>ovské hvězdné skvrny, měnící se se změnami magnetického pole, en</w:t>
      </w:r>
      <w:r w:rsidR="00820ADD">
        <w:t>e</w:t>
      </w:r>
      <w:r w:rsidR="00E65565">
        <w:t>rgie je uvolňována erupcemi. Magnetické pole je propojeno do akrečního disku. Skvrny, změny ve chro</w:t>
      </w:r>
      <w:r w:rsidR="00820ADD">
        <w:t>m</w:t>
      </w:r>
      <w:r w:rsidR="00E65565">
        <w:t xml:space="preserve">osféře, zhustky prachu v planetárním disku a erupce vedou k fotometrické proměnnosti. Proto jde o proměnné hvězdy. </w:t>
      </w:r>
      <w:r>
        <w:t xml:space="preserve"> </w:t>
      </w:r>
    </w:p>
    <w:p w14:paraId="50B23A3B" w14:textId="77777777" w:rsidR="00BF4DC0" w:rsidRDefault="00BF4DC0">
      <w:pPr>
        <w:pStyle w:val="Zkladntextodsazen2"/>
      </w:pPr>
      <w:r>
        <w:t>Typické hodnoty středně pokročilých hvězd T Tauri:</w:t>
      </w:r>
    </w:p>
    <w:p w14:paraId="6070BC01" w14:textId="77777777" w:rsidR="00FF5A86" w:rsidRDefault="00FF5A86">
      <w:pPr>
        <w:pStyle w:val="Zkladntextodsazen2"/>
      </w:pPr>
    </w:p>
    <w:p w14:paraId="5FE952A5" w14:textId="77777777" w:rsidR="00BF4DC0" w:rsidRDefault="00BF4DC0">
      <w:pPr>
        <w:pStyle w:val="Zkladntextodsazen2"/>
        <w:ind w:firstLine="0"/>
      </w:pPr>
      <w:proofErr w:type="gramStart"/>
      <w:r>
        <w:t>hvězda  oblast</w:t>
      </w:r>
      <w:proofErr w:type="gramEnd"/>
      <w:r>
        <w:t xml:space="preserve">   spektrální třída     T</w:t>
      </w:r>
      <w:r>
        <w:rPr>
          <w:vertAlign w:val="subscript"/>
        </w:rPr>
        <w:t xml:space="preserve">ef </w:t>
      </w:r>
      <w:r>
        <w:t xml:space="preserve"> </w:t>
      </w:r>
      <w:r w:rsidRPr="00FA0229">
        <w:rPr>
          <w:lang w:val="pl-PL"/>
        </w:rPr>
        <w:t>[K ]</w:t>
      </w:r>
      <w:r>
        <w:rPr>
          <w:vertAlign w:val="subscript"/>
        </w:rPr>
        <w:t> </w:t>
      </w:r>
      <w:r>
        <w:t xml:space="preserve">          </w:t>
      </w:r>
      <w:r w:rsidR="00450F81">
        <w:t xml:space="preserve">  </w:t>
      </w:r>
      <w:r>
        <w:t xml:space="preserve">L </w:t>
      </w:r>
      <w:r w:rsidRPr="00FA0229">
        <w:rPr>
          <w:lang w:val="pl-PL"/>
        </w:rPr>
        <w:t>[L</w:t>
      </w:r>
      <w:r>
        <w:rPr>
          <w:vertAlign w:val="subscript"/>
        </w:rPr>
        <w:t xml:space="preserve"> S</w:t>
      </w:r>
      <w:r w:rsidRPr="00FA0229">
        <w:rPr>
          <w:lang w:val="pl-PL"/>
        </w:rPr>
        <w:t xml:space="preserve"> ]</w:t>
      </w:r>
      <w:r>
        <w:rPr>
          <w:vertAlign w:val="subscript"/>
        </w:rPr>
        <w:t xml:space="preserve">        </w:t>
      </w:r>
      <w:r>
        <w:t>R</w:t>
      </w:r>
      <w:r>
        <w:rPr>
          <w:vertAlign w:val="subscript"/>
        </w:rPr>
        <w:t xml:space="preserve">   </w:t>
      </w:r>
      <w:r w:rsidRPr="00FA0229">
        <w:rPr>
          <w:lang w:val="pl-PL"/>
        </w:rPr>
        <w:t>[R</w:t>
      </w:r>
      <w:r>
        <w:rPr>
          <w:vertAlign w:val="subscript"/>
        </w:rPr>
        <w:t xml:space="preserve"> S</w:t>
      </w:r>
      <w:r w:rsidRPr="00FA0229">
        <w:rPr>
          <w:lang w:val="pl-PL"/>
        </w:rPr>
        <w:t xml:space="preserve"> ]</w:t>
      </w:r>
      <w:r>
        <w:rPr>
          <w:vertAlign w:val="subscript"/>
        </w:rPr>
        <w:t xml:space="preserve">        </w:t>
      </w:r>
      <w:r>
        <w:t>M</w:t>
      </w:r>
      <w:r>
        <w:rPr>
          <w:vertAlign w:val="subscript"/>
        </w:rPr>
        <w:t xml:space="preserve">  </w:t>
      </w:r>
      <w:r w:rsidRPr="00FA0229">
        <w:rPr>
          <w:lang w:val="pl-PL"/>
        </w:rPr>
        <w:t>[</w:t>
      </w:r>
      <w:r>
        <w:t>M</w:t>
      </w:r>
      <w:r>
        <w:rPr>
          <w:vertAlign w:val="subscript"/>
        </w:rPr>
        <w:t xml:space="preserve"> S</w:t>
      </w:r>
      <w:r w:rsidRPr="00FA0229">
        <w:rPr>
          <w:lang w:val="pl-PL"/>
        </w:rPr>
        <w:t xml:space="preserve"> ]</w:t>
      </w:r>
      <w:r>
        <w:rPr>
          <w:vertAlign w:val="subscript"/>
        </w:rPr>
        <w:t xml:space="preserve">    </w:t>
      </w:r>
      <w:r>
        <w:t>stáří</w:t>
      </w:r>
      <w:r>
        <w:rPr>
          <w:vertAlign w:val="subscript"/>
        </w:rPr>
        <w:t xml:space="preserve">  </w:t>
      </w:r>
      <w:r>
        <w:t>10</w:t>
      </w:r>
      <w:r>
        <w:rPr>
          <w:vertAlign w:val="superscript"/>
        </w:rPr>
        <w:t>6</w:t>
      </w:r>
      <w:r w:rsidR="00450F81">
        <w:rPr>
          <w:vertAlign w:val="superscript"/>
        </w:rPr>
        <w:t xml:space="preserve">  </w:t>
      </w:r>
      <w:r w:rsidR="00450F81">
        <w:t>r</w:t>
      </w:r>
      <w:r w:rsidR="00450F81">
        <w:rPr>
          <w:vertAlign w:val="superscript"/>
        </w:rPr>
        <w:t xml:space="preserve">      </w:t>
      </w:r>
    </w:p>
    <w:p w14:paraId="15146D72" w14:textId="77777777" w:rsidR="00BF4DC0" w:rsidRDefault="00BF4DC0">
      <w:pPr>
        <w:pStyle w:val="Zkladntextodsazen2"/>
        <w:ind w:firstLine="0"/>
      </w:pPr>
      <w:r>
        <w:t xml:space="preserve">T </w:t>
      </w:r>
      <w:proofErr w:type="gramStart"/>
      <w:r>
        <w:t>Tauri  Taurus</w:t>
      </w:r>
      <w:proofErr w:type="gramEnd"/>
      <w:r>
        <w:t xml:space="preserve">          G6            (5 700 ± 140) K   7,8 ±0,8    2,9 ± 0,2    1,9 ± 0,3   7,3 ± 1,2</w:t>
      </w:r>
    </w:p>
    <w:p w14:paraId="4BB7584C" w14:textId="77777777" w:rsidR="00BF4DC0" w:rsidRDefault="00BF4DC0">
      <w:pPr>
        <w:pStyle w:val="Nadpis6"/>
      </w:pPr>
      <w:r>
        <w:t xml:space="preserve">SU </w:t>
      </w:r>
      <w:proofErr w:type="gramStart"/>
      <w:r>
        <w:t>Aur  Taurus</w:t>
      </w:r>
      <w:proofErr w:type="gramEnd"/>
      <w:r>
        <w:t xml:space="preserve">          G1           (5 945 ± 142) K   7,8 ± 1,0    2,6 ± 0,4    1,7 ± 0,2   8,7 ± 0,7</w:t>
      </w:r>
    </w:p>
    <w:p w14:paraId="53C34A0E" w14:textId="77777777" w:rsidR="00BF4DC0" w:rsidRDefault="00BF4DC0">
      <w:pPr>
        <w:pStyle w:val="Nadpis3"/>
        <w:spacing w:line="360" w:lineRule="auto"/>
      </w:pPr>
      <w:r>
        <w:t xml:space="preserve">P2441    Ori OB 1c    G6         </w:t>
      </w:r>
      <w:proofErr w:type="gramStart"/>
      <w:r>
        <w:t xml:space="preserve">   (</w:t>
      </w:r>
      <w:proofErr w:type="gramEnd"/>
      <w:r>
        <w:t xml:space="preserve">6 115 ± 167) K  11,5 ± 2,1   3,0 ± 0,5    2,1 ± 0,3   7,2 ± 0,6 </w:t>
      </w:r>
    </w:p>
    <w:p w14:paraId="05FCCAE3" w14:textId="77777777" w:rsidR="00BF4DC0" w:rsidRDefault="00BF4DC0">
      <w:pPr>
        <w:pStyle w:val="Nadpis3"/>
        <w:spacing w:line="360" w:lineRule="auto"/>
      </w:pPr>
      <w:r>
        <w:t xml:space="preserve">GW </w:t>
      </w:r>
      <w:proofErr w:type="gramStart"/>
      <w:r>
        <w:t>Ori  λ</w:t>
      </w:r>
      <w:proofErr w:type="gramEnd"/>
      <w:r>
        <w:t xml:space="preserve"> Ori            G0            (6 030 ± 170) K  22,3 ± 3,4 </w:t>
      </w:r>
      <w:r w:rsidR="00450F81">
        <w:t xml:space="preserve"> </w:t>
      </w:r>
      <w:r>
        <w:t xml:space="preserve"> 4,3 ± 0,6   2,5 ± 0,3  3,3 ± 1,2 GX Ori   λ Ori            G9            (5 410 ± 275) K    3,2 ± 0,8   2,0 ± 0,5  </w:t>
      </w:r>
      <w:r w:rsidR="00450F81">
        <w:t xml:space="preserve"> </w:t>
      </w:r>
      <w:r>
        <w:t>1,5 ± 0,3   9,6 ± 3,0</w:t>
      </w:r>
    </w:p>
    <w:p w14:paraId="4E002B19" w14:textId="77777777" w:rsidR="00BF4DC0" w:rsidRDefault="00BF4DC0"/>
    <w:p w14:paraId="7782469B" w14:textId="77777777" w:rsidR="00BF4DC0" w:rsidRDefault="00BF4DC0">
      <w:pPr>
        <w:spacing w:line="360" w:lineRule="auto"/>
        <w:jc w:val="both"/>
        <w:rPr>
          <w:sz w:val="24"/>
        </w:rPr>
      </w:pPr>
      <w:r>
        <w:rPr>
          <w:sz w:val="24"/>
        </w:rPr>
        <w:t xml:space="preserve">     Důležit</w:t>
      </w:r>
      <w:r w:rsidR="001C01EB">
        <w:rPr>
          <w:sz w:val="24"/>
        </w:rPr>
        <w:t>á</w:t>
      </w:r>
      <w:r>
        <w:rPr>
          <w:sz w:val="24"/>
        </w:rPr>
        <w:t xml:space="preserve"> problematik</w:t>
      </w:r>
      <w:r w:rsidR="001C01EB">
        <w:rPr>
          <w:sz w:val="24"/>
        </w:rPr>
        <w:t>a</w:t>
      </w:r>
      <w:r>
        <w:rPr>
          <w:sz w:val="24"/>
        </w:rPr>
        <w:t xml:space="preserve"> </w:t>
      </w:r>
      <w:r w:rsidR="001C01EB">
        <w:rPr>
          <w:sz w:val="24"/>
        </w:rPr>
        <w:t xml:space="preserve">je </w:t>
      </w:r>
      <w:r>
        <w:rPr>
          <w:sz w:val="24"/>
        </w:rPr>
        <w:t xml:space="preserve">studium hoření lithia ve fázi příchodu hvězdy na hlavní posloupnost. </w:t>
      </w:r>
      <w:r w:rsidR="001C01EB">
        <w:rPr>
          <w:sz w:val="24"/>
        </w:rPr>
        <w:t>B</w:t>
      </w:r>
      <w:r>
        <w:rPr>
          <w:sz w:val="24"/>
        </w:rPr>
        <w:t xml:space="preserve">yla </w:t>
      </w:r>
      <w:r w:rsidR="001C01EB">
        <w:rPr>
          <w:sz w:val="24"/>
        </w:rPr>
        <w:t xml:space="preserve">proto </w:t>
      </w:r>
      <w:r>
        <w:rPr>
          <w:sz w:val="24"/>
        </w:rPr>
        <w:t xml:space="preserve">prováděna analýza obsahu lithia u 53 hvězd T Tauri, především u čárově </w:t>
      </w:r>
      <w:proofErr w:type="gramStart"/>
      <w:r>
        <w:rPr>
          <w:sz w:val="24"/>
        </w:rPr>
        <w:t>slab</w:t>
      </w:r>
      <w:r w:rsidR="00EF0727">
        <w:rPr>
          <w:sz w:val="24"/>
        </w:rPr>
        <w:t>ý -</w:t>
      </w:r>
      <w:r>
        <w:rPr>
          <w:sz w:val="24"/>
        </w:rPr>
        <w:t xml:space="preserve"> WTTS</w:t>
      </w:r>
      <w:proofErr w:type="gramEnd"/>
      <w:r>
        <w:rPr>
          <w:sz w:val="24"/>
        </w:rPr>
        <w:t xml:space="preserve">. Ve zkoumaném souboru šlo o hvězdy spektrálních tříd K0 </w:t>
      </w:r>
      <w:r w:rsidR="00810B69">
        <w:rPr>
          <w:sz w:val="24"/>
        </w:rPr>
        <w:t>-</w:t>
      </w:r>
      <w:r>
        <w:rPr>
          <w:sz w:val="24"/>
        </w:rPr>
        <w:t xml:space="preserve"> M3, přibližně odpovídající hmotnostem mezi (1,2 </w:t>
      </w:r>
      <w:r w:rsidR="00EF0727">
        <w:rPr>
          <w:sz w:val="24"/>
        </w:rPr>
        <w:t>-</w:t>
      </w:r>
      <w:r>
        <w:rPr>
          <w:sz w:val="24"/>
        </w:rPr>
        <w:t xml:space="preserve"> 0</w:t>
      </w:r>
      <w:r w:rsidR="00EF0727">
        <w:rPr>
          <w:sz w:val="24"/>
        </w:rPr>
        <w:t>,</w:t>
      </w:r>
      <w:r>
        <w:rPr>
          <w:sz w:val="24"/>
        </w:rPr>
        <w:t xml:space="preserve">2)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S</m:t>
            </m:r>
          </m:sub>
        </m:sSub>
        <m:r>
          <w:rPr>
            <w:rFonts w:ascii="Cambria Math" w:hAnsi="Cambria Math"/>
            <w:sz w:val="24"/>
          </w:rPr>
          <m:t xml:space="preserve"> </m:t>
        </m:r>
      </m:oMath>
      <w:r>
        <w:rPr>
          <w:sz w:val="24"/>
        </w:rPr>
        <w:t xml:space="preserve"> </w:t>
      </w:r>
      <w:r w:rsidR="00EF0727">
        <w:rPr>
          <w:sz w:val="24"/>
        </w:rPr>
        <w:t xml:space="preserve">. </w:t>
      </w:r>
      <w:r>
        <w:rPr>
          <w:sz w:val="24"/>
        </w:rPr>
        <w:t xml:space="preserve">Závěry výzkumu jsou následující. </w:t>
      </w:r>
    </w:p>
    <w:p w14:paraId="5BDB910F" w14:textId="77777777" w:rsidR="00BF4DC0" w:rsidRDefault="00BF4DC0">
      <w:pPr>
        <w:spacing w:line="360" w:lineRule="auto"/>
        <w:ind w:left="284" w:hanging="284"/>
        <w:jc w:val="both"/>
        <w:rPr>
          <w:sz w:val="24"/>
        </w:rPr>
      </w:pPr>
      <w:r>
        <w:rPr>
          <w:sz w:val="24"/>
        </w:rPr>
        <w:lastRenderedPageBreak/>
        <w:t>1.  U hvězd se zářivými výkony L &gt; 0,9 L</w:t>
      </w:r>
      <w:r>
        <w:rPr>
          <w:sz w:val="24"/>
          <w:vertAlign w:val="subscript"/>
        </w:rPr>
        <w:t xml:space="preserve">S </w:t>
      </w:r>
      <w:r>
        <w:rPr>
          <w:sz w:val="24"/>
        </w:rPr>
        <w:t xml:space="preserve"> je obsah lithia prakticky stejný. Střední hodnota log A (Li</w:t>
      </w:r>
      <w:proofErr w:type="gramStart"/>
      <w:r>
        <w:rPr>
          <w:sz w:val="24"/>
        </w:rPr>
        <w:t>)  =</w:t>
      </w:r>
      <w:proofErr w:type="gramEnd"/>
      <w:r>
        <w:rPr>
          <w:sz w:val="24"/>
        </w:rPr>
        <w:t xml:space="preserve"> 3,1 se shoduje s hodnotou pro obsah lithia ve vesmíru.      </w:t>
      </w:r>
    </w:p>
    <w:p w14:paraId="1158C3E5" w14:textId="77777777" w:rsidR="00BF4DC0" w:rsidRDefault="00BF4DC0">
      <w:pPr>
        <w:pStyle w:val="Zkladntextodsazen"/>
        <w:numPr>
          <w:ilvl w:val="0"/>
          <w:numId w:val="13"/>
        </w:numPr>
        <w:tabs>
          <w:tab w:val="clear" w:pos="495"/>
          <w:tab w:val="num" w:pos="284"/>
        </w:tabs>
        <w:ind w:left="284" w:hanging="284"/>
      </w:pPr>
      <w:r>
        <w:t xml:space="preserve">Byla potvrzena teorie hoření lithia ve fázi příchodu na hlavní posloupnost. </w:t>
      </w:r>
      <w:proofErr w:type="gramStart"/>
      <w:r>
        <w:t>Význam  spotřebovávání</w:t>
      </w:r>
      <w:proofErr w:type="gramEnd"/>
      <w:r>
        <w:t xml:space="preserve"> Li vystupuje při hodnotách nižších než  0,5 L</w:t>
      </w:r>
      <w:r>
        <w:rPr>
          <w:vertAlign w:val="subscript"/>
        </w:rPr>
        <w:t xml:space="preserve">S </w:t>
      </w:r>
      <w:r>
        <w:t>a hmotnostech (0,9 – 0,2) M</w:t>
      </w:r>
      <w:r>
        <w:rPr>
          <w:vertAlign w:val="subscript"/>
        </w:rPr>
        <w:t xml:space="preserve">S </w:t>
      </w:r>
      <w:r>
        <w:t>a narůstá směrem k nižším zářivým výkonům. Soudobé teoretické vývojové modely se nejeví konzistentní k pozorovaným hodnotám obsahu Li v celém rozsahu hmotností. Například při nižších hmotnostech (0,4 – 0,2) M</w:t>
      </w:r>
      <w:r>
        <w:rPr>
          <w:vertAlign w:val="subscript"/>
        </w:rPr>
        <w:t xml:space="preserve">S </w:t>
      </w:r>
      <w:r>
        <w:t xml:space="preserve">je pozorovaný zářivý výkon při hoření Li 4 x vyšší než předpokládají modely.  </w:t>
      </w:r>
    </w:p>
    <w:p w14:paraId="155FDAB2" w14:textId="77777777" w:rsidR="00BF4DC0" w:rsidRDefault="00BF4DC0" w:rsidP="000042B0">
      <w:pPr>
        <w:pStyle w:val="Zkladntextodsazen"/>
        <w:ind w:left="0" w:firstLine="0"/>
      </w:pPr>
      <w:r>
        <w:t>Dále byla sledována souvislost mezi obsahem lithia a rotací u T Tauri hvězd. Byl zjištěno, že nízký obsah lithia se vyskytuje pouze mezi hvězdami s nízkou hodnotou</w:t>
      </w:r>
      <w:r w:rsidR="00F0159F">
        <w:t xml:space="preserve"> rotační rychlosti. </w:t>
      </w:r>
      <w:r>
        <w:t xml:space="preserve"> U hvězd s rychlou rotací </w:t>
      </w:r>
      <w:r w:rsidR="00F0159F">
        <w:t>dochází k promíchávání látky a zvětšení tempa přenosu lithia do hlubších vrstev, kde probíhají reakce. Rotace hvězd T Tau</w:t>
      </w:r>
      <w:r w:rsidR="00810B69">
        <w:t>r</w:t>
      </w:r>
      <w:r w:rsidR="00F0159F">
        <w:t xml:space="preserve">i se při smršťování postupně zvětšuje v důsledku platnosti zákona zachování momentu hybnosti. </w:t>
      </w:r>
      <w:r>
        <w:t xml:space="preserve"> Pozorování ukázala, že schopnost hoření lithia ve fází příchodu na hlavní posloupnost v intervalu hmotnosti (0,9 – 0,7) M</w:t>
      </w:r>
      <w:r>
        <w:rPr>
          <w:vertAlign w:val="subscript"/>
        </w:rPr>
        <w:t xml:space="preserve">S </w:t>
      </w:r>
      <w:r>
        <w:t xml:space="preserve">je omezena na přítomnost rychlé rotace těchto objektů.  </w:t>
      </w:r>
    </w:p>
    <w:p w14:paraId="1955A27A" w14:textId="77777777" w:rsidR="00992CF1" w:rsidRDefault="00BF4DC0" w:rsidP="00C63305">
      <w:pPr>
        <w:pStyle w:val="Nadpis7"/>
        <w:spacing w:line="360" w:lineRule="auto"/>
        <w:jc w:val="both"/>
      </w:pPr>
      <w:r>
        <w:rPr>
          <w:b w:val="0"/>
        </w:rPr>
        <w:t xml:space="preserve">   Příchod na hlavní posloupnost je závislý na hmotnosti. Pro hvězdy s nejvyššími hmotnostmi existuje omezení maximální hmotnosti. </w:t>
      </w:r>
      <w:r>
        <w:t xml:space="preserve"> </w:t>
      </w:r>
      <w:r w:rsidRPr="006614E8">
        <w:rPr>
          <w:b w:val="0"/>
        </w:rPr>
        <w:t xml:space="preserve">Při dominanci tlaku záření v blízkosti povrchu platí  </w:t>
      </w:r>
      <w:r w:rsidRPr="006614E8">
        <w:rPr>
          <w:b w:val="0"/>
          <w:position w:val="-24"/>
        </w:rPr>
        <w:object w:dxaOrig="1660" w:dyaOrig="620" w14:anchorId="6DE0AEBF">
          <v:shape id="_x0000_i1073" type="#_x0000_t75" style="width:83.25pt;height:30.75pt" o:ole="" fillcolor="window">
            <v:imagedata r:id="rId122" o:title=""/>
          </v:shape>
          <o:OLEObject Type="Embed" ProgID="Equation.3" ShapeID="_x0000_i1073" DrawAspect="Content" ObjectID="_1764051276" r:id="rId123"/>
        </w:object>
      </w:r>
      <w:r w:rsidRPr="006614E8">
        <w:rPr>
          <w:b w:val="0"/>
        </w:rPr>
        <w:t xml:space="preserve">. Dále platí rovnice hydrostatické rovnováhy </w:t>
      </w:r>
      <w:r w:rsidRPr="006614E8">
        <w:rPr>
          <w:b w:val="0"/>
          <w:position w:val="-24"/>
        </w:rPr>
        <w:object w:dxaOrig="1380" w:dyaOrig="620" w14:anchorId="5F9CBAD7">
          <v:shape id="_x0000_i1074" type="#_x0000_t75" style="width:81.75pt;height:30.75pt" o:ole="" fillcolor="window">
            <v:imagedata r:id="rId124" o:title=""/>
          </v:shape>
          <o:OLEObject Type="Embed" ProgID="Equation.3" ShapeID="_x0000_i1074" DrawAspect="Content" ObjectID="_1764051277" r:id="rId125"/>
        </w:object>
      </w:r>
      <w:r w:rsidRPr="006614E8">
        <w:rPr>
          <w:b w:val="0"/>
        </w:rPr>
        <w:t xml:space="preserve"> . Úpravou obdržíme výraz pro Edingtonův maximální zářivý výkon </w:t>
      </w:r>
      <w:r w:rsidRPr="006614E8">
        <w:rPr>
          <w:b w:val="0"/>
          <w:position w:val="-24"/>
        </w:rPr>
        <w:object w:dxaOrig="1520" w:dyaOrig="620" w14:anchorId="1AB8A1D9">
          <v:shape id="_x0000_i1075" type="#_x0000_t75" style="width:84.75pt;height:30.75pt" o:ole="" fillcolor="window">
            <v:imagedata r:id="rId126" o:title=""/>
          </v:shape>
          <o:OLEObject Type="Embed" ProgID="Equation.3" ShapeID="_x0000_i1075" DrawAspect="Content" ObjectID="_1764051278" r:id="rId127"/>
        </w:object>
      </w:r>
      <w:r w:rsidRPr="006614E8">
        <w:rPr>
          <w:b w:val="0"/>
        </w:rPr>
        <w:t xml:space="preserve">. Hvězda ještě zůstává ve stavu zářivé rovnováhy za podmínky </w:t>
      </w:r>
      <w:r w:rsidRPr="006614E8">
        <w:rPr>
          <w:b w:val="0"/>
          <w:position w:val="-30"/>
        </w:rPr>
        <w:object w:dxaOrig="1840" w:dyaOrig="680" w14:anchorId="3825D035">
          <v:shape id="_x0000_i1076" type="#_x0000_t75" style="width:93pt;height:33.75pt" o:ole="" fillcolor="window">
            <v:imagedata r:id="rId128" o:title=""/>
          </v:shape>
          <o:OLEObject Type="Embed" ProgID="Equation.3" ShapeID="_x0000_i1076" DrawAspect="Content" ObjectID="_1764051279" r:id="rId129"/>
        </w:object>
      </w:r>
      <w:r w:rsidRPr="006614E8">
        <w:rPr>
          <w:b w:val="0"/>
        </w:rPr>
        <w:t xml:space="preserve">  [W].  Při </w:t>
      </w:r>
      <w:proofErr w:type="gramStart"/>
      <w:r w:rsidRPr="006614E8">
        <w:rPr>
          <w:b w:val="0"/>
        </w:rPr>
        <w:t>M  =</w:t>
      </w:r>
      <w:proofErr w:type="gramEnd"/>
      <w:r w:rsidRPr="006614E8">
        <w:rPr>
          <w:b w:val="0"/>
        </w:rPr>
        <w:t xml:space="preserve">  90 M</w:t>
      </w:r>
      <w:r w:rsidRPr="006614E8">
        <w:rPr>
          <w:b w:val="0"/>
          <w:vertAlign w:val="subscript"/>
        </w:rPr>
        <w:t>S</w:t>
      </w:r>
      <w:r w:rsidRPr="006614E8">
        <w:rPr>
          <w:b w:val="0"/>
        </w:rPr>
        <w:t xml:space="preserve">  platí </w:t>
      </w:r>
      <w:r w:rsidRPr="00D5701B">
        <w:rPr>
          <w:position w:val="-12"/>
        </w:rPr>
        <w:object w:dxaOrig="1620" w:dyaOrig="380" w14:anchorId="1DB15AF2">
          <v:shape id="_x0000_i1077" type="#_x0000_t75" style="width:81.75pt;height:18.75pt" o:ole="" fillcolor="window">
            <v:imagedata r:id="rId130" o:title=""/>
          </v:shape>
          <o:OLEObject Type="Embed" ProgID="Equation.3" ShapeID="_x0000_i1077" DrawAspect="Content" ObjectID="_1764051280" r:id="rId131"/>
        </w:object>
      </w:r>
      <w:r>
        <w:t xml:space="preserve"> .   </w:t>
      </w:r>
    </w:p>
    <w:p w14:paraId="0546E490" w14:textId="77777777" w:rsidR="007B2B74" w:rsidRDefault="007B2B74" w:rsidP="00725DAA">
      <w:pPr>
        <w:jc w:val="both"/>
        <w:rPr>
          <w:sz w:val="24"/>
        </w:rPr>
      </w:pPr>
    </w:p>
    <w:p w14:paraId="0BBB0B4F" w14:textId="77777777" w:rsidR="007B2B74" w:rsidRDefault="007B2B74" w:rsidP="00725DAA">
      <w:pPr>
        <w:jc w:val="both"/>
        <w:rPr>
          <w:sz w:val="24"/>
        </w:rPr>
      </w:pPr>
    </w:p>
    <w:p w14:paraId="21AD8282" w14:textId="77777777" w:rsidR="007B2B74" w:rsidRDefault="007B2B74" w:rsidP="00725DAA">
      <w:pPr>
        <w:jc w:val="both"/>
        <w:rPr>
          <w:sz w:val="24"/>
        </w:rPr>
      </w:pPr>
    </w:p>
    <w:p w14:paraId="18748088" w14:textId="77777777" w:rsidR="007B2B74" w:rsidRDefault="007B2B74" w:rsidP="00725DAA">
      <w:pPr>
        <w:jc w:val="both"/>
        <w:rPr>
          <w:sz w:val="24"/>
        </w:rPr>
      </w:pPr>
    </w:p>
    <w:p w14:paraId="4873A9F0" w14:textId="77777777" w:rsidR="007B2B74" w:rsidRDefault="007B2B74" w:rsidP="00725DAA">
      <w:pPr>
        <w:jc w:val="both"/>
        <w:rPr>
          <w:sz w:val="24"/>
        </w:rPr>
      </w:pPr>
    </w:p>
    <w:p w14:paraId="184B2F70" w14:textId="77777777" w:rsidR="007B2B74" w:rsidRDefault="007B2B74" w:rsidP="00725DAA">
      <w:pPr>
        <w:jc w:val="both"/>
        <w:rPr>
          <w:sz w:val="24"/>
        </w:rPr>
      </w:pPr>
    </w:p>
    <w:p w14:paraId="17678799" w14:textId="77777777" w:rsidR="007B2B74" w:rsidRDefault="007B2B74" w:rsidP="00725DAA">
      <w:pPr>
        <w:jc w:val="both"/>
        <w:rPr>
          <w:sz w:val="24"/>
        </w:rPr>
      </w:pPr>
    </w:p>
    <w:p w14:paraId="79C9BCFD" w14:textId="77777777" w:rsidR="007B2B74" w:rsidRDefault="007B2B74" w:rsidP="00725DAA">
      <w:pPr>
        <w:jc w:val="both"/>
        <w:rPr>
          <w:sz w:val="24"/>
        </w:rPr>
      </w:pPr>
    </w:p>
    <w:p w14:paraId="4B642FE5" w14:textId="77777777" w:rsidR="007B2B74" w:rsidRDefault="007B2B74" w:rsidP="00725DAA">
      <w:pPr>
        <w:jc w:val="both"/>
        <w:rPr>
          <w:sz w:val="24"/>
        </w:rPr>
      </w:pPr>
    </w:p>
    <w:p w14:paraId="5D8E32F1" w14:textId="77777777" w:rsidR="007B2B74" w:rsidRDefault="007B2B74" w:rsidP="00725DAA">
      <w:pPr>
        <w:jc w:val="both"/>
        <w:rPr>
          <w:sz w:val="24"/>
        </w:rPr>
      </w:pPr>
    </w:p>
    <w:p w14:paraId="33451DB8" w14:textId="77777777" w:rsidR="007B2B74" w:rsidRDefault="007B2B74" w:rsidP="00725DAA">
      <w:pPr>
        <w:jc w:val="both"/>
        <w:rPr>
          <w:sz w:val="24"/>
        </w:rPr>
      </w:pPr>
    </w:p>
    <w:p w14:paraId="7D91F155" w14:textId="77777777" w:rsidR="007B2B74" w:rsidRDefault="007B2B74" w:rsidP="00725DAA">
      <w:pPr>
        <w:jc w:val="both"/>
        <w:rPr>
          <w:sz w:val="24"/>
        </w:rPr>
      </w:pPr>
    </w:p>
    <w:p w14:paraId="62E453BF" w14:textId="77777777" w:rsidR="007B2B74" w:rsidRDefault="007B2B74" w:rsidP="00725DAA">
      <w:pPr>
        <w:jc w:val="both"/>
        <w:rPr>
          <w:sz w:val="24"/>
        </w:rPr>
      </w:pPr>
    </w:p>
    <w:p w14:paraId="6C6DA89E" w14:textId="77777777" w:rsidR="007B2B74" w:rsidRDefault="007B2B74" w:rsidP="00725DAA">
      <w:pPr>
        <w:jc w:val="both"/>
        <w:rPr>
          <w:sz w:val="24"/>
        </w:rPr>
      </w:pPr>
    </w:p>
    <w:p w14:paraId="45EA9442" w14:textId="77777777" w:rsidR="007B2B74" w:rsidRDefault="007B2B74" w:rsidP="00725DAA">
      <w:pPr>
        <w:jc w:val="both"/>
        <w:rPr>
          <w:sz w:val="24"/>
        </w:rPr>
      </w:pPr>
    </w:p>
    <w:p w14:paraId="53468051" w14:textId="77777777" w:rsidR="00725DAA" w:rsidRDefault="00725DAA" w:rsidP="00725DAA">
      <w:pPr>
        <w:jc w:val="both"/>
        <w:rPr>
          <w:sz w:val="24"/>
        </w:rPr>
      </w:pPr>
      <w:r>
        <w:rPr>
          <w:sz w:val="24"/>
        </w:rPr>
        <w:t xml:space="preserve">Přehled jednotlivých etap vývoje hvězd v počátečních fázích. </w:t>
      </w:r>
    </w:p>
    <w:p w14:paraId="52B5832F" w14:textId="77777777" w:rsidR="00992CF1" w:rsidRDefault="00992CF1">
      <w:pPr>
        <w:jc w:val="both"/>
        <w:rPr>
          <w:sz w:val="24"/>
        </w:rPr>
      </w:pPr>
    </w:p>
    <w:p w14:paraId="18768129" w14:textId="77777777" w:rsidR="00992CF1" w:rsidRDefault="00992CF1">
      <w:pPr>
        <w:jc w:val="both"/>
        <w:rPr>
          <w:sz w:val="24"/>
        </w:rPr>
      </w:pPr>
    </w:p>
    <w:p w14:paraId="1545C8A1" w14:textId="77777777" w:rsidR="00EB688E" w:rsidRDefault="00EB688E">
      <w:pPr>
        <w:jc w:val="both"/>
        <w:rPr>
          <w:sz w:val="24"/>
        </w:rPr>
      </w:pPr>
    </w:p>
    <w:p w14:paraId="312E8DF3" w14:textId="77777777" w:rsidR="00EB688E" w:rsidRDefault="00F303FA">
      <w:pPr>
        <w:jc w:val="both"/>
        <w:rPr>
          <w:sz w:val="24"/>
        </w:rPr>
      </w:pPr>
      <w:r>
        <w:rPr>
          <w:noProof/>
          <w:sz w:val="24"/>
        </w:rPr>
        <w:drawing>
          <wp:inline distT="0" distB="0" distL="0" distR="0" wp14:anchorId="37FAB9A6" wp14:editId="28B0F6F0">
            <wp:extent cx="5020395" cy="6128952"/>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21722" cy="6130571"/>
                    </a:xfrm>
                    <a:prstGeom prst="rect">
                      <a:avLst/>
                    </a:prstGeom>
                    <a:noFill/>
                    <a:ln>
                      <a:noFill/>
                    </a:ln>
                  </pic:spPr>
                </pic:pic>
              </a:graphicData>
            </a:graphic>
          </wp:inline>
        </w:drawing>
      </w:r>
    </w:p>
    <w:p w14:paraId="6208655D" w14:textId="77777777" w:rsidR="00EB688E" w:rsidRDefault="00EB688E">
      <w:pPr>
        <w:jc w:val="both"/>
        <w:rPr>
          <w:sz w:val="24"/>
        </w:rPr>
      </w:pPr>
    </w:p>
    <w:p w14:paraId="77258290" w14:textId="77777777" w:rsidR="00EB688E" w:rsidRDefault="00EB688E">
      <w:pPr>
        <w:jc w:val="both"/>
        <w:rPr>
          <w:sz w:val="24"/>
        </w:rPr>
      </w:pPr>
    </w:p>
    <w:p w14:paraId="750ED016" w14:textId="77777777" w:rsidR="00EB688E" w:rsidRDefault="00F303FA">
      <w:pPr>
        <w:jc w:val="both"/>
        <w:rPr>
          <w:sz w:val="24"/>
        </w:rPr>
      </w:pPr>
      <w:r>
        <w:rPr>
          <w:noProof/>
          <w:sz w:val="24"/>
        </w:rPr>
        <w:lastRenderedPageBreak/>
        <w:drawing>
          <wp:inline distT="0" distB="0" distL="0" distR="0" wp14:anchorId="27FE22AA" wp14:editId="5B84A68D">
            <wp:extent cx="5758180" cy="4802505"/>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8180" cy="4802505"/>
                    </a:xfrm>
                    <a:prstGeom prst="rect">
                      <a:avLst/>
                    </a:prstGeom>
                    <a:noFill/>
                    <a:ln>
                      <a:noFill/>
                    </a:ln>
                  </pic:spPr>
                </pic:pic>
              </a:graphicData>
            </a:graphic>
          </wp:inline>
        </w:drawing>
      </w:r>
    </w:p>
    <w:p w14:paraId="5451CCE9" w14:textId="77777777" w:rsidR="00EB688E" w:rsidRDefault="00EB688E">
      <w:pPr>
        <w:jc w:val="both"/>
        <w:rPr>
          <w:sz w:val="24"/>
        </w:rPr>
      </w:pPr>
    </w:p>
    <w:p w14:paraId="612ED64B" w14:textId="77777777" w:rsidR="00EB688E" w:rsidRDefault="00EB688E">
      <w:pPr>
        <w:jc w:val="both"/>
        <w:rPr>
          <w:sz w:val="24"/>
        </w:rPr>
      </w:pPr>
    </w:p>
    <w:p w14:paraId="5CDFD84E" w14:textId="77777777" w:rsidR="00EB688E" w:rsidRDefault="00EB688E">
      <w:pPr>
        <w:jc w:val="both"/>
        <w:rPr>
          <w:sz w:val="24"/>
        </w:rPr>
      </w:pPr>
    </w:p>
    <w:p w14:paraId="127A191B" w14:textId="77777777" w:rsidR="00C63305" w:rsidRPr="001C01EB" w:rsidRDefault="00C63305" w:rsidP="00C63305">
      <w:pPr>
        <w:jc w:val="both"/>
        <w:rPr>
          <w:i/>
          <w:sz w:val="28"/>
          <w:szCs w:val="28"/>
        </w:rPr>
      </w:pPr>
      <w:r>
        <w:rPr>
          <w:b/>
          <w:sz w:val="32"/>
          <w:szCs w:val="32"/>
        </w:rPr>
        <w:t xml:space="preserve">                               </w:t>
      </w:r>
      <w:r w:rsidRPr="001C01EB">
        <w:rPr>
          <w:i/>
          <w:sz w:val="28"/>
          <w:szCs w:val="28"/>
        </w:rPr>
        <w:t>Hvězdné asociace T Tauri</w:t>
      </w:r>
      <w:r w:rsidR="007B2B74">
        <w:rPr>
          <w:i/>
          <w:sz w:val="28"/>
          <w:szCs w:val="28"/>
        </w:rPr>
        <w:t xml:space="preserve"> - přehled</w:t>
      </w:r>
      <w:r w:rsidRPr="001C01EB">
        <w:rPr>
          <w:i/>
          <w:sz w:val="28"/>
          <w:szCs w:val="28"/>
        </w:rPr>
        <w:t xml:space="preserve"> </w:t>
      </w:r>
    </w:p>
    <w:p w14:paraId="7121E271" w14:textId="77777777" w:rsidR="00C63305" w:rsidRDefault="00C63305" w:rsidP="00C63305">
      <w:pPr>
        <w:jc w:val="both"/>
        <w:rPr>
          <w:b/>
          <w:sz w:val="32"/>
          <w:szCs w:val="32"/>
        </w:rPr>
      </w:pPr>
    </w:p>
    <w:p w14:paraId="3BF90DC0" w14:textId="77777777" w:rsidR="00C63305" w:rsidRPr="00C4348F" w:rsidRDefault="00C63305" w:rsidP="00C63305">
      <w:pPr>
        <w:spacing w:line="360" w:lineRule="auto"/>
        <w:jc w:val="both"/>
        <w:rPr>
          <w:sz w:val="24"/>
          <w:szCs w:val="24"/>
        </w:rPr>
      </w:pPr>
      <w:r w:rsidRPr="00C4348F">
        <w:rPr>
          <w:sz w:val="24"/>
          <w:szCs w:val="24"/>
        </w:rPr>
        <w:t>Tvořené fyzikálně související hvězdami,</w:t>
      </w:r>
      <w:r>
        <w:rPr>
          <w:sz w:val="24"/>
          <w:szCs w:val="24"/>
        </w:rPr>
        <w:t xml:space="preserve"> vzniklými v kr</w:t>
      </w:r>
      <w:r w:rsidR="005D0F20">
        <w:rPr>
          <w:sz w:val="24"/>
          <w:szCs w:val="24"/>
        </w:rPr>
        <w:t>á</w:t>
      </w:r>
      <w:r>
        <w:rPr>
          <w:sz w:val="24"/>
          <w:szCs w:val="24"/>
        </w:rPr>
        <w:t xml:space="preserve">tkém časovém období, jejich prostorová hustota je vyšší než hustota stejného typu hvězd v okolí asociace. Působením vnějších gravitačních sil se asociace rozpadají, zhruba </w:t>
      </w:r>
      <w:r w:rsidR="00457960">
        <w:rPr>
          <w:sz w:val="24"/>
          <w:szCs w:val="24"/>
        </w:rPr>
        <w:t>do</w:t>
      </w:r>
      <w:r>
        <w:rPr>
          <w:sz w:val="24"/>
          <w:szCs w:val="24"/>
        </w:rPr>
        <w:t xml:space="preserve"> </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7</m:t>
            </m:r>
          </m:sup>
        </m:sSup>
      </m:oMath>
      <w:r>
        <w:rPr>
          <w:sz w:val="24"/>
          <w:szCs w:val="24"/>
        </w:rPr>
        <w:t xml:space="preserve"> roků. Nepravidelné eruptivní hvězdy, výtok hmoty, magnetická pole, spektrální typy F </w:t>
      </w:r>
      <w:r w:rsidR="006C3E79">
        <w:rPr>
          <w:sz w:val="24"/>
          <w:szCs w:val="24"/>
        </w:rPr>
        <w:t>-</w:t>
      </w:r>
      <w:r>
        <w:rPr>
          <w:sz w:val="24"/>
          <w:szCs w:val="24"/>
        </w:rPr>
        <w:t xml:space="preserve"> M.  </w:t>
      </w:r>
    </w:p>
    <w:p w14:paraId="5C914C99" w14:textId="77777777" w:rsidR="00EB688E" w:rsidRDefault="00EB688E">
      <w:pPr>
        <w:jc w:val="both"/>
        <w:rPr>
          <w:sz w:val="24"/>
        </w:rPr>
      </w:pPr>
    </w:p>
    <w:p w14:paraId="4D347F38" w14:textId="77777777" w:rsidR="00EB688E" w:rsidRDefault="00EB688E">
      <w:pPr>
        <w:jc w:val="both"/>
        <w:rPr>
          <w:sz w:val="24"/>
        </w:rPr>
      </w:pPr>
    </w:p>
    <w:p w14:paraId="720167EC" w14:textId="77777777" w:rsidR="00EB688E" w:rsidRDefault="00EB688E">
      <w:pPr>
        <w:jc w:val="both"/>
        <w:rPr>
          <w:sz w:val="24"/>
        </w:rPr>
      </w:pPr>
    </w:p>
    <w:p w14:paraId="3AFCCE1B" w14:textId="77777777" w:rsidR="00EB688E" w:rsidRDefault="00EB688E">
      <w:pPr>
        <w:jc w:val="both"/>
        <w:rPr>
          <w:sz w:val="24"/>
        </w:rPr>
      </w:pPr>
    </w:p>
    <w:p w14:paraId="0F7BC7F0" w14:textId="77777777" w:rsidR="00EB688E" w:rsidRDefault="00EB688E">
      <w:pPr>
        <w:jc w:val="both"/>
        <w:rPr>
          <w:sz w:val="24"/>
        </w:rPr>
      </w:pPr>
    </w:p>
    <w:p w14:paraId="1AB20BC5" w14:textId="77777777" w:rsidR="00EB688E" w:rsidRDefault="00EB688E">
      <w:pPr>
        <w:jc w:val="both"/>
        <w:rPr>
          <w:sz w:val="24"/>
        </w:rPr>
      </w:pPr>
    </w:p>
    <w:p w14:paraId="3B7A4647" w14:textId="77777777" w:rsidR="00EB688E" w:rsidRDefault="00EB688E">
      <w:pPr>
        <w:jc w:val="both"/>
        <w:rPr>
          <w:sz w:val="24"/>
        </w:rPr>
      </w:pPr>
    </w:p>
    <w:p w14:paraId="5CE6F718" w14:textId="77777777" w:rsidR="00EB688E" w:rsidRDefault="00EB688E">
      <w:pPr>
        <w:jc w:val="both"/>
        <w:rPr>
          <w:sz w:val="24"/>
        </w:rPr>
      </w:pPr>
    </w:p>
    <w:p w14:paraId="23A243BD" w14:textId="77777777" w:rsidR="00EB688E" w:rsidRDefault="00EB688E">
      <w:pPr>
        <w:jc w:val="both"/>
        <w:rPr>
          <w:sz w:val="24"/>
        </w:rPr>
      </w:pPr>
    </w:p>
    <w:p w14:paraId="230D7258" w14:textId="77777777" w:rsidR="00EB688E" w:rsidRDefault="00EB688E">
      <w:pPr>
        <w:jc w:val="both"/>
        <w:rPr>
          <w:sz w:val="24"/>
        </w:rPr>
      </w:pPr>
    </w:p>
    <w:p w14:paraId="55E854C9" w14:textId="77777777" w:rsidR="00EB688E" w:rsidRDefault="00EB688E">
      <w:pPr>
        <w:jc w:val="both"/>
        <w:rPr>
          <w:sz w:val="24"/>
        </w:rPr>
      </w:pPr>
    </w:p>
    <w:p w14:paraId="4D099369" w14:textId="77777777" w:rsidR="00BF4DC0" w:rsidRDefault="00BF4DC0">
      <w:pPr>
        <w:spacing w:line="360" w:lineRule="auto"/>
        <w:jc w:val="center"/>
        <w:rPr>
          <w:sz w:val="28"/>
        </w:rPr>
      </w:pPr>
      <w:r>
        <w:rPr>
          <w:sz w:val="28"/>
        </w:rPr>
        <w:lastRenderedPageBreak/>
        <w:t>3. Červení trpaslíci</w:t>
      </w:r>
    </w:p>
    <w:p w14:paraId="03690EAC" w14:textId="77777777" w:rsidR="00BF4DC0" w:rsidRDefault="00BF4DC0">
      <w:pPr>
        <w:pStyle w:val="Zkladntext2"/>
        <w:jc w:val="both"/>
      </w:pPr>
    </w:p>
    <w:p w14:paraId="706482B2" w14:textId="77777777" w:rsidR="00BF4DC0" w:rsidRDefault="00BF4DC0">
      <w:pPr>
        <w:pStyle w:val="Zkladntext2"/>
        <w:jc w:val="both"/>
      </w:pPr>
      <w:r>
        <w:t xml:space="preserve">   Řadíme k nim především hvězdy hlavní posloupnosti spektrální</w:t>
      </w:r>
      <w:r w:rsidR="008B1C88">
        <w:t>ch</w:t>
      </w:r>
      <w:r>
        <w:t xml:space="preserve"> tříd </w:t>
      </w:r>
      <w:r w:rsidR="008B1C88">
        <w:t xml:space="preserve">K a </w:t>
      </w:r>
      <w:r>
        <w:t xml:space="preserve">M, od </w:t>
      </w:r>
      <w:r w:rsidR="008B1C88">
        <w:t xml:space="preserve">KV  5 200 K, </w:t>
      </w:r>
      <w:r>
        <w:t xml:space="preserve">M0 3 900 K po M8 s teplotou 2 600 K. K velmi známým červeným trpaslíkům patří Barnardova hvězda, trpaslík M5 V s největším známým vlastním pohybem 10,27“ za rok. </w:t>
      </w:r>
      <w:r w:rsidR="00402120">
        <w:t xml:space="preserve">Zařazujeme </w:t>
      </w:r>
      <w:r>
        <w:t xml:space="preserve">k nim </w:t>
      </w:r>
      <w:r w:rsidR="00402120">
        <w:t xml:space="preserve">i </w:t>
      </w:r>
      <w:r>
        <w:t>chladnější hvězdy spektrální třídy K, například dvojhvězd</w:t>
      </w:r>
      <w:r w:rsidR="00402120">
        <w:t>u</w:t>
      </w:r>
      <w:r>
        <w:t xml:space="preserve"> 61 Cygni K5 V a K7 V.   </w:t>
      </w:r>
    </w:p>
    <w:p w14:paraId="5AF6D8EE" w14:textId="77777777" w:rsidR="00BF4DC0" w:rsidRDefault="00BF4DC0">
      <w:pPr>
        <w:pStyle w:val="Zkladntext2"/>
      </w:pPr>
      <w:r>
        <w:t>Přehledová tabulka vybraných červených trpaslíků</w:t>
      </w:r>
      <w:r w:rsidR="00007857">
        <w:t xml:space="preserve"> podle spektrální třídy</w:t>
      </w:r>
      <w:r>
        <w:t xml:space="preserve">. </w:t>
      </w:r>
    </w:p>
    <w:p w14:paraId="4AECFC73" w14:textId="77777777" w:rsidR="00BF4DC0" w:rsidRDefault="00BF4DC0">
      <w:pPr>
        <w:spacing w:line="360" w:lineRule="auto"/>
        <w:rPr>
          <w:sz w:val="24"/>
        </w:rPr>
      </w:pPr>
      <w:r>
        <w:rPr>
          <w:sz w:val="24"/>
        </w:rPr>
        <w:t xml:space="preserve">Hvězda    viz. hv. v. </w:t>
      </w:r>
      <w:proofErr w:type="gramStart"/>
      <w:r w:rsidRPr="00FA0229">
        <w:rPr>
          <w:sz w:val="24"/>
        </w:rPr>
        <w:t>[</w:t>
      </w:r>
      <w:r>
        <w:rPr>
          <w:sz w:val="24"/>
        </w:rPr>
        <w:t xml:space="preserve"> mag</w:t>
      </w:r>
      <w:proofErr w:type="gramEnd"/>
      <w:r>
        <w:rPr>
          <w:sz w:val="24"/>
        </w:rPr>
        <w:t xml:space="preserve"> ]  vzdálenost </w:t>
      </w:r>
      <w:r w:rsidRPr="00FA0229">
        <w:rPr>
          <w:sz w:val="24"/>
        </w:rPr>
        <w:t>[</w:t>
      </w:r>
      <w:r>
        <w:rPr>
          <w:sz w:val="24"/>
        </w:rPr>
        <w:t xml:space="preserve"> pc]   spektrální třída   teplota </w:t>
      </w:r>
      <w:r w:rsidRPr="00FA0229">
        <w:rPr>
          <w:sz w:val="24"/>
        </w:rPr>
        <w:t>[</w:t>
      </w:r>
      <w:r>
        <w:rPr>
          <w:sz w:val="24"/>
        </w:rPr>
        <w:t xml:space="preserve"> K ]  hmotnost  </w:t>
      </w:r>
      <w:r w:rsidRPr="00FA0229">
        <w:rPr>
          <w:sz w:val="24"/>
        </w:rPr>
        <w:t>[ M</w:t>
      </w:r>
      <w:r w:rsidRPr="00FA0229">
        <w:rPr>
          <w:sz w:val="24"/>
          <w:vertAlign w:val="subscript"/>
        </w:rPr>
        <w:t>S</w:t>
      </w:r>
      <w:r>
        <w:rPr>
          <w:sz w:val="24"/>
        </w:rPr>
        <w:t xml:space="preserve"> ]</w:t>
      </w:r>
    </w:p>
    <w:p w14:paraId="009DA764" w14:textId="77777777" w:rsidR="00BF4DC0" w:rsidRDefault="00BF4DC0">
      <w:pPr>
        <w:spacing w:line="360" w:lineRule="auto"/>
        <w:rPr>
          <w:sz w:val="24"/>
        </w:rPr>
      </w:pPr>
      <w:r>
        <w:rPr>
          <w:sz w:val="24"/>
        </w:rPr>
        <w:t xml:space="preserve">η Cas B                      7,51           5,8                          M0             3 800               0,19 </w:t>
      </w:r>
    </w:p>
    <w:p w14:paraId="3B2B521D" w14:textId="77777777" w:rsidR="00BF4DC0" w:rsidRDefault="00BF4DC0">
      <w:pPr>
        <w:spacing w:line="360" w:lineRule="auto"/>
        <w:rPr>
          <w:sz w:val="24"/>
        </w:rPr>
      </w:pPr>
      <w:r>
        <w:rPr>
          <w:sz w:val="24"/>
        </w:rPr>
        <w:t xml:space="preserve">Kruger </w:t>
      </w:r>
      <w:proofErr w:type="gramStart"/>
      <w:r>
        <w:rPr>
          <w:sz w:val="24"/>
        </w:rPr>
        <w:t>60A</w:t>
      </w:r>
      <w:proofErr w:type="gramEnd"/>
      <w:r>
        <w:rPr>
          <w:sz w:val="24"/>
        </w:rPr>
        <w:t xml:space="preserve">                9,85           4,0                          M3             3 500               0,27</w:t>
      </w:r>
    </w:p>
    <w:p w14:paraId="07F9F184" w14:textId="77777777" w:rsidR="00BF4DC0" w:rsidRDefault="00BF4DC0">
      <w:pPr>
        <w:spacing w:line="360" w:lineRule="auto"/>
        <w:rPr>
          <w:sz w:val="24"/>
        </w:rPr>
      </w:pPr>
      <w:r>
        <w:rPr>
          <w:sz w:val="24"/>
        </w:rPr>
        <w:t>Barnardova hvězda    9,54           1,8                          M</w:t>
      </w:r>
      <w:r w:rsidR="0053665E">
        <w:rPr>
          <w:sz w:val="24"/>
        </w:rPr>
        <w:t>4</w:t>
      </w:r>
      <w:r>
        <w:rPr>
          <w:sz w:val="24"/>
        </w:rPr>
        <w:t xml:space="preserve">             3 100               </w:t>
      </w:r>
      <w:r w:rsidR="00375642">
        <w:rPr>
          <w:sz w:val="24"/>
        </w:rPr>
        <w:t>0,16</w:t>
      </w:r>
    </w:p>
    <w:p w14:paraId="1AB2FEC4" w14:textId="77777777" w:rsidR="00BF4DC0" w:rsidRDefault="00BF4DC0">
      <w:pPr>
        <w:spacing w:line="360" w:lineRule="auto"/>
        <w:rPr>
          <w:sz w:val="24"/>
        </w:rPr>
      </w:pPr>
      <w:r>
        <w:rPr>
          <w:sz w:val="24"/>
        </w:rPr>
        <w:t>Wolf 630A                 9,70           6,4                          M4e           3 600                0,4</w:t>
      </w:r>
    </w:p>
    <w:p w14:paraId="5FE46650" w14:textId="77777777" w:rsidR="00BF4DC0" w:rsidRDefault="00BF4DC0">
      <w:pPr>
        <w:spacing w:line="360" w:lineRule="auto"/>
        <w:rPr>
          <w:sz w:val="24"/>
        </w:rPr>
      </w:pPr>
      <w:r>
        <w:rPr>
          <w:sz w:val="24"/>
        </w:rPr>
        <w:t xml:space="preserve">Rg 0050                    21,5           19,9                          M8             2 200 </w:t>
      </w:r>
    </w:p>
    <w:p w14:paraId="58360558" w14:textId="77777777" w:rsidR="00BF4DC0" w:rsidRDefault="00BF4DC0">
      <w:pPr>
        <w:spacing w:line="360" w:lineRule="auto"/>
        <w:rPr>
          <w:sz w:val="24"/>
        </w:rPr>
      </w:pPr>
    </w:p>
    <w:p w14:paraId="2B77EB98" w14:textId="77777777" w:rsidR="00BF4DC0" w:rsidRDefault="00BF4DC0">
      <w:pPr>
        <w:pStyle w:val="Nadpis1"/>
        <w:spacing w:line="360" w:lineRule="auto"/>
      </w:pPr>
      <w:r>
        <w:t xml:space="preserve">3.1. Stavba červených trpaslíků </w:t>
      </w:r>
    </w:p>
    <w:p w14:paraId="3295EBE7" w14:textId="77777777" w:rsidR="00BF4DC0" w:rsidRDefault="00BF4DC0"/>
    <w:p w14:paraId="3C87D3E9" w14:textId="77777777" w:rsidR="00BF4DC0" w:rsidRDefault="00BF4DC0">
      <w:pPr>
        <w:spacing w:line="360" w:lineRule="auto"/>
        <w:jc w:val="both"/>
        <w:rPr>
          <w:sz w:val="24"/>
        </w:rPr>
      </w:pPr>
      <w:r>
        <w:rPr>
          <w:sz w:val="24"/>
        </w:rPr>
        <w:t xml:space="preserve">   Červení trpaslíci, objekty s hmotností M </w:t>
      </w:r>
      <w:r w:rsidRPr="00D5701B">
        <w:rPr>
          <w:position w:val="-4"/>
          <w:sz w:val="24"/>
        </w:rPr>
        <w:object w:dxaOrig="200" w:dyaOrig="240" w14:anchorId="0AF6646A">
          <v:shape id="_x0000_i1078" type="#_x0000_t75" style="width:9.75pt;height:12pt" o:ole="" fillcolor="window">
            <v:imagedata r:id="rId134" o:title=""/>
          </v:shape>
          <o:OLEObject Type="Embed" ProgID="Equation.3" ShapeID="_x0000_i1078" DrawAspect="Content" ObjectID="_1764051281" r:id="rId135"/>
        </w:object>
      </w:r>
      <w:r>
        <w:rPr>
          <w:sz w:val="24"/>
        </w:rPr>
        <w:t xml:space="preserve"> </w:t>
      </w:r>
      <w:smartTag w:uri="urn:schemas-microsoft-com:office:smarttags" w:element="metricconverter">
        <w:smartTagPr>
          <w:attr w:name="ProductID" w:val="0,8 M"/>
        </w:smartTagPr>
        <w:r>
          <w:rPr>
            <w:sz w:val="24"/>
          </w:rPr>
          <w:t>0,8 M</w:t>
        </w:r>
      </w:smartTag>
      <w:r>
        <w:rPr>
          <w:sz w:val="24"/>
          <w:vertAlign w:val="subscript"/>
        </w:rPr>
        <w:t>S</w:t>
      </w:r>
      <w:r>
        <w:rPr>
          <w:sz w:val="24"/>
        </w:rPr>
        <w:t>, s poloměrem (0,1 – 0,7) R</w:t>
      </w:r>
      <w:r>
        <w:rPr>
          <w:sz w:val="24"/>
          <w:vertAlign w:val="subscript"/>
        </w:rPr>
        <w:t>S</w:t>
      </w:r>
      <w:r>
        <w:rPr>
          <w:sz w:val="24"/>
        </w:rPr>
        <w:t xml:space="preserve">, s centrálními hodnotami </w:t>
      </w:r>
      <w:proofErr w:type="spellStart"/>
      <w:r>
        <w:rPr>
          <w:sz w:val="24"/>
        </w:rPr>
        <w:t>ρ</w:t>
      </w:r>
      <w:r>
        <w:rPr>
          <w:sz w:val="24"/>
          <w:vertAlign w:val="subscript"/>
        </w:rPr>
        <w:t>c</w:t>
      </w:r>
      <w:proofErr w:type="spellEnd"/>
      <w:r>
        <w:rPr>
          <w:sz w:val="24"/>
        </w:rPr>
        <w:t xml:space="preserve"> </w:t>
      </w:r>
      <w:r w:rsidRPr="00D5701B">
        <w:rPr>
          <w:position w:val="-4"/>
          <w:sz w:val="24"/>
        </w:rPr>
        <w:object w:dxaOrig="200" w:dyaOrig="200" w14:anchorId="2976ED48">
          <v:shape id="_x0000_i1079" type="#_x0000_t75" style="width:9.75pt;height:9.75pt" o:ole="" fillcolor="window">
            <v:imagedata r:id="rId30" o:title=""/>
          </v:shape>
          <o:OLEObject Type="Embed" ProgID="Equation.3" ShapeID="_x0000_i1079" DrawAspect="Content" ObjectID="_1764051282" r:id="rId136"/>
        </w:object>
      </w:r>
      <w:r>
        <w:rPr>
          <w:sz w:val="24"/>
        </w:rPr>
        <w:t xml:space="preserve"> </w:t>
      </w:r>
      <w:proofErr w:type="gramStart"/>
      <w:r>
        <w:rPr>
          <w:sz w:val="24"/>
        </w:rPr>
        <w:t>( 10</w:t>
      </w:r>
      <w:proofErr w:type="gramEnd"/>
      <w:r>
        <w:rPr>
          <w:sz w:val="24"/>
        </w:rPr>
        <w:t xml:space="preserve"> </w:t>
      </w:r>
      <w:r>
        <w:rPr>
          <w:sz w:val="24"/>
          <w:vertAlign w:val="superscript"/>
        </w:rPr>
        <w:t>3</w:t>
      </w:r>
      <w:r w:rsidR="00CC1D47">
        <w:rPr>
          <w:sz w:val="24"/>
          <w:vertAlign w:val="superscript"/>
        </w:rPr>
        <w:t xml:space="preserve"> </w:t>
      </w:r>
      <w:r>
        <w:rPr>
          <w:sz w:val="24"/>
        </w:rPr>
        <w:t xml:space="preserve">– 10 </w:t>
      </w:r>
      <w:r>
        <w:rPr>
          <w:sz w:val="24"/>
          <w:vertAlign w:val="superscript"/>
        </w:rPr>
        <w:t xml:space="preserve">6 </w:t>
      </w:r>
      <w:r>
        <w:rPr>
          <w:sz w:val="24"/>
        </w:rPr>
        <w:t xml:space="preserve">) </w:t>
      </w:r>
      <w:proofErr w:type="spellStart"/>
      <w:r>
        <w:rPr>
          <w:sz w:val="24"/>
        </w:rPr>
        <w:t>kg.m</w:t>
      </w:r>
      <w:proofErr w:type="spellEnd"/>
      <w:r>
        <w:rPr>
          <w:sz w:val="24"/>
        </w:rPr>
        <w:t xml:space="preserve"> </w:t>
      </w:r>
      <w:r>
        <w:rPr>
          <w:sz w:val="24"/>
          <w:vertAlign w:val="superscript"/>
        </w:rPr>
        <w:t xml:space="preserve">–3  </w:t>
      </w:r>
      <w:r>
        <w:rPr>
          <w:sz w:val="24"/>
        </w:rPr>
        <w:t xml:space="preserve">a  </w:t>
      </w:r>
      <w:proofErr w:type="spellStart"/>
      <w:r>
        <w:rPr>
          <w:sz w:val="24"/>
        </w:rPr>
        <w:t>T</w:t>
      </w:r>
      <w:r>
        <w:rPr>
          <w:sz w:val="24"/>
          <w:vertAlign w:val="subscript"/>
        </w:rPr>
        <w:t>c</w:t>
      </w:r>
      <w:proofErr w:type="spellEnd"/>
      <w:r>
        <w:rPr>
          <w:sz w:val="24"/>
        </w:rPr>
        <w:t xml:space="preserve"> </w:t>
      </w:r>
      <w:r w:rsidRPr="00D5701B">
        <w:rPr>
          <w:position w:val="-4"/>
          <w:sz w:val="24"/>
        </w:rPr>
        <w:object w:dxaOrig="200" w:dyaOrig="200" w14:anchorId="5279B487">
          <v:shape id="_x0000_i1080" type="#_x0000_t75" style="width:9.75pt;height:9.75pt" o:ole="" fillcolor="window">
            <v:imagedata r:id="rId30" o:title=""/>
          </v:shape>
          <o:OLEObject Type="Embed" ProgID="Equation.3" ShapeID="_x0000_i1080" DrawAspect="Content" ObjectID="_1764051283" r:id="rId137"/>
        </w:object>
      </w:r>
      <w:r>
        <w:rPr>
          <w:sz w:val="24"/>
        </w:rPr>
        <w:t xml:space="preserve"> ( 10 </w:t>
      </w:r>
      <w:r>
        <w:rPr>
          <w:sz w:val="24"/>
          <w:vertAlign w:val="superscript"/>
        </w:rPr>
        <w:t>6</w:t>
      </w:r>
      <w:r>
        <w:rPr>
          <w:sz w:val="24"/>
        </w:rPr>
        <w:t xml:space="preserve"> – 10 </w:t>
      </w:r>
      <w:r>
        <w:rPr>
          <w:sz w:val="24"/>
          <w:vertAlign w:val="superscript"/>
        </w:rPr>
        <w:t xml:space="preserve">7  </w:t>
      </w:r>
      <w:r>
        <w:rPr>
          <w:sz w:val="24"/>
        </w:rPr>
        <w:t xml:space="preserve">) K. </w:t>
      </w:r>
      <w:r w:rsidR="00CC1D47">
        <w:rPr>
          <w:sz w:val="24"/>
        </w:rPr>
        <w:t xml:space="preserve">V případě </w:t>
      </w:r>
      <w:r w:rsidR="0029302A">
        <w:rPr>
          <w:sz w:val="24"/>
        </w:rPr>
        <w:t>K trpaslíků 5 200 – 0,8 M</w:t>
      </w:r>
      <w:r w:rsidR="0029302A" w:rsidRPr="0029302A">
        <w:rPr>
          <w:sz w:val="24"/>
          <w:vertAlign w:val="subscript"/>
        </w:rPr>
        <w:t>S</w:t>
      </w:r>
      <w:r w:rsidR="0029302A">
        <w:rPr>
          <w:sz w:val="24"/>
          <w:vertAlign w:val="subscript"/>
        </w:rPr>
        <w:t xml:space="preserve">  </w:t>
      </w:r>
      <w:r w:rsidR="0029302A">
        <w:rPr>
          <w:sz w:val="24"/>
        </w:rPr>
        <w:t>a u M trpaslíků 3 900 – 0,6 M</w:t>
      </w:r>
      <w:r w:rsidR="0029302A" w:rsidRPr="0029302A">
        <w:rPr>
          <w:sz w:val="24"/>
          <w:vertAlign w:val="subscript"/>
        </w:rPr>
        <w:t>S</w:t>
      </w:r>
      <w:r w:rsidR="0029302A">
        <w:rPr>
          <w:sz w:val="24"/>
        </w:rPr>
        <w:t xml:space="preserve"> </w:t>
      </w:r>
      <w:r w:rsidR="0029302A" w:rsidRPr="00402120">
        <w:rPr>
          <w:sz w:val="24"/>
        </w:rPr>
        <w:t>maximální hodnoty</w:t>
      </w:r>
      <w:r w:rsidR="0029302A">
        <w:rPr>
          <w:sz w:val="24"/>
        </w:rPr>
        <w:t xml:space="preserve">.  </w:t>
      </w:r>
    </w:p>
    <w:p w14:paraId="41D96710" w14:textId="77777777" w:rsidR="00BF4DC0" w:rsidRDefault="00BF4DC0">
      <w:pPr>
        <w:spacing w:line="360" w:lineRule="auto"/>
        <w:jc w:val="both"/>
        <w:rPr>
          <w:sz w:val="24"/>
        </w:rPr>
      </w:pPr>
      <w:r>
        <w:rPr>
          <w:sz w:val="24"/>
        </w:rPr>
        <w:t xml:space="preserve">   Pro představu o fyzikálních podmínkách u červených trpaslíků uvádíme, že u hvězdy s hmotností 0,6 M</w:t>
      </w:r>
      <w:r>
        <w:rPr>
          <w:sz w:val="24"/>
          <w:vertAlign w:val="subscript"/>
        </w:rPr>
        <w:t>S</w:t>
      </w:r>
      <w:r>
        <w:rPr>
          <w:sz w:val="24"/>
        </w:rPr>
        <w:t xml:space="preserve"> na povrchu ve spodní vrstvě fotosféry je teplota </w:t>
      </w:r>
      <w:r w:rsidRPr="00D5701B">
        <w:rPr>
          <w:position w:val="-4"/>
          <w:sz w:val="24"/>
        </w:rPr>
        <w:object w:dxaOrig="200" w:dyaOrig="200" w14:anchorId="220F82ED">
          <v:shape id="_x0000_i1081" type="#_x0000_t75" style="width:9.75pt;height:9.75pt" o:ole="" fillcolor="window">
            <v:imagedata r:id="rId30" o:title=""/>
          </v:shape>
          <o:OLEObject Type="Embed" ProgID="Equation.3" ShapeID="_x0000_i1081" DrawAspect="Content" ObjectID="_1764051284" r:id="rId138"/>
        </w:object>
      </w:r>
      <w:r>
        <w:rPr>
          <w:sz w:val="24"/>
        </w:rPr>
        <w:t xml:space="preserve"> 4 000 K a hustota ρ </w:t>
      </w:r>
      <w:r w:rsidRPr="00D5701B">
        <w:rPr>
          <w:position w:val="-4"/>
          <w:sz w:val="24"/>
        </w:rPr>
        <w:object w:dxaOrig="200" w:dyaOrig="200" w14:anchorId="481E7672">
          <v:shape id="_x0000_i1082" type="#_x0000_t75" style="width:9.75pt;height:9.75pt" o:ole="" fillcolor="window">
            <v:imagedata r:id="rId30" o:title=""/>
          </v:shape>
          <o:OLEObject Type="Embed" ProgID="Equation.3" ShapeID="_x0000_i1082" DrawAspect="Content" ObjectID="_1764051285" r:id="rId139"/>
        </w:object>
      </w:r>
      <w:r>
        <w:rPr>
          <w:sz w:val="24"/>
        </w:rPr>
        <w:t xml:space="preserve">10 </w:t>
      </w:r>
      <w:r>
        <w:rPr>
          <w:sz w:val="24"/>
          <w:vertAlign w:val="superscript"/>
        </w:rPr>
        <w:t xml:space="preserve">–3 </w:t>
      </w:r>
      <w:proofErr w:type="spellStart"/>
      <w:r>
        <w:rPr>
          <w:sz w:val="24"/>
        </w:rPr>
        <w:t>kg.m</w:t>
      </w:r>
      <w:proofErr w:type="spellEnd"/>
      <w:r>
        <w:rPr>
          <w:sz w:val="24"/>
        </w:rPr>
        <w:t xml:space="preserve"> </w:t>
      </w:r>
      <w:r>
        <w:rPr>
          <w:sz w:val="24"/>
          <w:vertAlign w:val="superscript"/>
        </w:rPr>
        <w:t>–</w:t>
      </w:r>
      <w:proofErr w:type="gramStart"/>
      <w:r>
        <w:rPr>
          <w:sz w:val="24"/>
          <w:vertAlign w:val="superscript"/>
        </w:rPr>
        <w:t xml:space="preserve">3 </w:t>
      </w:r>
      <w:r w:rsidR="00591B8E">
        <w:rPr>
          <w:sz w:val="24"/>
        </w:rPr>
        <w:t>,</w:t>
      </w:r>
      <w:proofErr w:type="gramEnd"/>
      <w:r w:rsidR="00591B8E">
        <w:rPr>
          <w:sz w:val="24"/>
        </w:rPr>
        <w:t xml:space="preserve"> z</w:t>
      </w:r>
      <w:r>
        <w:rPr>
          <w:sz w:val="24"/>
        </w:rPr>
        <w:t xml:space="preserve">atímco v centrální části teplota T </w:t>
      </w:r>
      <w:r>
        <w:rPr>
          <w:sz w:val="24"/>
          <w:vertAlign w:val="subscript"/>
        </w:rPr>
        <w:t>c</w:t>
      </w:r>
      <w:r>
        <w:rPr>
          <w:sz w:val="24"/>
        </w:rPr>
        <w:t xml:space="preserve">  </w:t>
      </w:r>
      <w:r w:rsidRPr="00D5701B">
        <w:rPr>
          <w:position w:val="-4"/>
          <w:sz w:val="24"/>
        </w:rPr>
        <w:object w:dxaOrig="200" w:dyaOrig="200" w14:anchorId="53B2BDAB">
          <v:shape id="_x0000_i1083" type="#_x0000_t75" style="width:9.75pt;height:9.75pt" o:ole="" fillcolor="window">
            <v:imagedata r:id="rId30" o:title=""/>
          </v:shape>
          <o:OLEObject Type="Embed" ProgID="Equation.3" ShapeID="_x0000_i1083" DrawAspect="Content" ObjectID="_1764051286" r:id="rId140"/>
        </w:object>
      </w:r>
      <w:r>
        <w:rPr>
          <w:sz w:val="24"/>
        </w:rPr>
        <w:t xml:space="preserve"> 10 </w:t>
      </w:r>
      <w:r>
        <w:rPr>
          <w:sz w:val="24"/>
          <w:vertAlign w:val="superscript"/>
        </w:rPr>
        <w:t xml:space="preserve">7 </w:t>
      </w:r>
      <w:r>
        <w:rPr>
          <w:sz w:val="24"/>
        </w:rPr>
        <w:t xml:space="preserve"> K a hustota </w:t>
      </w:r>
      <w:proofErr w:type="spellStart"/>
      <w:r>
        <w:rPr>
          <w:sz w:val="24"/>
        </w:rPr>
        <w:t>ρ</w:t>
      </w:r>
      <w:r>
        <w:rPr>
          <w:sz w:val="24"/>
          <w:vertAlign w:val="subscript"/>
        </w:rPr>
        <w:t>c</w:t>
      </w:r>
      <w:proofErr w:type="spellEnd"/>
      <w:r>
        <w:rPr>
          <w:sz w:val="24"/>
        </w:rPr>
        <w:t xml:space="preserve">  </w:t>
      </w:r>
      <w:r w:rsidRPr="00D5701B">
        <w:rPr>
          <w:position w:val="-4"/>
          <w:sz w:val="24"/>
        </w:rPr>
        <w:object w:dxaOrig="200" w:dyaOrig="200" w14:anchorId="0B232330">
          <v:shape id="_x0000_i1084" type="#_x0000_t75" style="width:9.75pt;height:9.75pt" o:ole="" fillcolor="window">
            <v:imagedata r:id="rId30" o:title=""/>
          </v:shape>
          <o:OLEObject Type="Embed" ProgID="Equation.3" ShapeID="_x0000_i1084" DrawAspect="Content" ObjectID="_1764051287" r:id="rId141"/>
        </w:object>
      </w:r>
      <w:r>
        <w:rPr>
          <w:sz w:val="24"/>
        </w:rPr>
        <w:t xml:space="preserve"> 10 </w:t>
      </w:r>
      <w:r>
        <w:rPr>
          <w:sz w:val="24"/>
          <w:vertAlign w:val="superscript"/>
        </w:rPr>
        <w:t xml:space="preserve">5 </w:t>
      </w:r>
      <w:r>
        <w:rPr>
          <w:sz w:val="24"/>
        </w:rPr>
        <w:t xml:space="preserve"> </w:t>
      </w:r>
      <w:proofErr w:type="spellStart"/>
      <w:r>
        <w:rPr>
          <w:sz w:val="24"/>
        </w:rPr>
        <w:t>kg.m</w:t>
      </w:r>
      <w:proofErr w:type="spellEnd"/>
      <w:r>
        <w:rPr>
          <w:sz w:val="24"/>
        </w:rPr>
        <w:t xml:space="preserve"> </w:t>
      </w:r>
      <w:r>
        <w:rPr>
          <w:sz w:val="24"/>
          <w:vertAlign w:val="superscript"/>
        </w:rPr>
        <w:t>–3</w:t>
      </w:r>
      <w:r>
        <w:rPr>
          <w:sz w:val="24"/>
        </w:rPr>
        <w:t xml:space="preserve"> . Při hmotnosti </w:t>
      </w:r>
      <w:proofErr w:type="gramStart"/>
      <w:r>
        <w:rPr>
          <w:sz w:val="24"/>
        </w:rPr>
        <w:t>hvězdy  0</w:t>
      </w:r>
      <w:proofErr w:type="gramEnd"/>
      <w:r>
        <w:rPr>
          <w:sz w:val="24"/>
        </w:rPr>
        <w:t>,1 M</w:t>
      </w:r>
      <w:r>
        <w:rPr>
          <w:sz w:val="24"/>
          <w:vertAlign w:val="subscript"/>
        </w:rPr>
        <w:t xml:space="preserve">S </w:t>
      </w:r>
      <w:r>
        <w:rPr>
          <w:sz w:val="24"/>
        </w:rPr>
        <w:t xml:space="preserve"> je na povrchu ve spodní vrstvě fotosféry teplota </w:t>
      </w:r>
      <w:r w:rsidRPr="00D5701B">
        <w:rPr>
          <w:position w:val="-4"/>
          <w:sz w:val="24"/>
        </w:rPr>
        <w:object w:dxaOrig="200" w:dyaOrig="200" w14:anchorId="5E09A8A6">
          <v:shape id="_x0000_i1085" type="#_x0000_t75" style="width:9.75pt;height:9.75pt" o:ole="" fillcolor="window">
            <v:imagedata r:id="rId30" o:title=""/>
          </v:shape>
          <o:OLEObject Type="Embed" ProgID="Equation.3" ShapeID="_x0000_i1085" DrawAspect="Content" ObjectID="_1764051288" r:id="rId142"/>
        </w:object>
      </w:r>
      <w:r>
        <w:rPr>
          <w:sz w:val="24"/>
        </w:rPr>
        <w:t xml:space="preserve"> 2 800 K,   ρ </w:t>
      </w:r>
      <w:r w:rsidRPr="00D5701B">
        <w:rPr>
          <w:position w:val="-4"/>
          <w:sz w:val="24"/>
        </w:rPr>
        <w:object w:dxaOrig="200" w:dyaOrig="200" w14:anchorId="3397DBB2">
          <v:shape id="_x0000_i1086" type="#_x0000_t75" style="width:9.75pt;height:9.75pt" o:ole="" fillcolor="window">
            <v:imagedata r:id="rId30" o:title=""/>
          </v:shape>
          <o:OLEObject Type="Embed" ProgID="Equation.3" ShapeID="_x0000_i1086" DrawAspect="Content" ObjectID="_1764051289" r:id="rId143"/>
        </w:object>
      </w:r>
      <w:r>
        <w:rPr>
          <w:sz w:val="24"/>
        </w:rPr>
        <w:t xml:space="preserve">10 </w:t>
      </w:r>
      <w:r>
        <w:rPr>
          <w:sz w:val="24"/>
          <w:vertAlign w:val="superscript"/>
        </w:rPr>
        <w:t xml:space="preserve">–2 </w:t>
      </w:r>
      <w:proofErr w:type="spellStart"/>
      <w:r>
        <w:rPr>
          <w:sz w:val="24"/>
        </w:rPr>
        <w:t>kg.m</w:t>
      </w:r>
      <w:proofErr w:type="spellEnd"/>
      <w:r>
        <w:rPr>
          <w:sz w:val="24"/>
        </w:rPr>
        <w:t xml:space="preserve"> </w:t>
      </w:r>
      <w:r>
        <w:rPr>
          <w:sz w:val="24"/>
          <w:vertAlign w:val="superscript"/>
        </w:rPr>
        <w:t xml:space="preserve">–3 </w:t>
      </w:r>
      <w:r>
        <w:rPr>
          <w:sz w:val="24"/>
        </w:rPr>
        <w:t xml:space="preserve">, v centrální části hvězdy teplota </w:t>
      </w:r>
      <w:proofErr w:type="spellStart"/>
      <w:r>
        <w:rPr>
          <w:sz w:val="24"/>
        </w:rPr>
        <w:t>T</w:t>
      </w:r>
      <w:r>
        <w:rPr>
          <w:sz w:val="24"/>
          <w:vertAlign w:val="subscript"/>
        </w:rPr>
        <w:t>c</w:t>
      </w:r>
      <w:proofErr w:type="spellEnd"/>
      <w:r>
        <w:rPr>
          <w:sz w:val="24"/>
        </w:rPr>
        <w:t xml:space="preserve"> </w:t>
      </w:r>
      <w:r w:rsidRPr="00D5701B">
        <w:rPr>
          <w:position w:val="-4"/>
          <w:sz w:val="24"/>
        </w:rPr>
        <w:object w:dxaOrig="200" w:dyaOrig="200" w14:anchorId="63D40B03">
          <v:shape id="_x0000_i1087" type="#_x0000_t75" style="width:9.75pt;height:9.75pt" o:ole="" fillcolor="window">
            <v:imagedata r:id="rId30" o:title=""/>
          </v:shape>
          <o:OLEObject Type="Embed" ProgID="Equation.3" ShapeID="_x0000_i1087" DrawAspect="Content" ObjectID="_1764051290" r:id="rId144"/>
        </w:object>
      </w:r>
      <w:r>
        <w:rPr>
          <w:sz w:val="24"/>
        </w:rPr>
        <w:t xml:space="preserve"> 5. 10 </w:t>
      </w:r>
      <w:r>
        <w:rPr>
          <w:sz w:val="24"/>
          <w:vertAlign w:val="superscript"/>
        </w:rPr>
        <w:t xml:space="preserve">6 </w:t>
      </w:r>
      <w:r>
        <w:rPr>
          <w:sz w:val="24"/>
        </w:rPr>
        <w:t xml:space="preserve"> K a hustota </w:t>
      </w:r>
      <w:proofErr w:type="spellStart"/>
      <w:r>
        <w:rPr>
          <w:sz w:val="24"/>
        </w:rPr>
        <w:t>ρ</w:t>
      </w:r>
      <w:r>
        <w:rPr>
          <w:sz w:val="24"/>
          <w:vertAlign w:val="subscript"/>
        </w:rPr>
        <w:t>c</w:t>
      </w:r>
      <w:proofErr w:type="spellEnd"/>
      <w:r>
        <w:rPr>
          <w:sz w:val="24"/>
        </w:rPr>
        <w:t xml:space="preserve"> </w:t>
      </w:r>
      <w:r w:rsidRPr="00D5701B">
        <w:rPr>
          <w:position w:val="-4"/>
          <w:sz w:val="24"/>
        </w:rPr>
        <w:object w:dxaOrig="200" w:dyaOrig="200" w14:anchorId="58B759A4">
          <v:shape id="_x0000_i1088" type="#_x0000_t75" style="width:9.75pt;height:9.75pt" o:ole="" fillcolor="window">
            <v:imagedata r:id="rId30" o:title=""/>
          </v:shape>
          <o:OLEObject Type="Embed" ProgID="Equation.3" ShapeID="_x0000_i1088" DrawAspect="Content" ObjectID="_1764051291" r:id="rId145"/>
        </w:object>
      </w:r>
      <w:r>
        <w:rPr>
          <w:sz w:val="24"/>
        </w:rPr>
        <w:t xml:space="preserve"> 10</w:t>
      </w:r>
      <w:r>
        <w:rPr>
          <w:sz w:val="24"/>
          <w:vertAlign w:val="superscript"/>
        </w:rPr>
        <w:t xml:space="preserve">5 </w:t>
      </w:r>
      <w:r>
        <w:rPr>
          <w:sz w:val="24"/>
        </w:rPr>
        <w:t xml:space="preserve"> </w:t>
      </w:r>
      <w:proofErr w:type="spellStart"/>
      <w:r>
        <w:rPr>
          <w:sz w:val="24"/>
        </w:rPr>
        <w:t>kg.m</w:t>
      </w:r>
      <w:proofErr w:type="spellEnd"/>
      <w:r>
        <w:rPr>
          <w:sz w:val="24"/>
        </w:rPr>
        <w:t xml:space="preserve"> </w:t>
      </w:r>
      <w:r>
        <w:rPr>
          <w:sz w:val="24"/>
          <w:vertAlign w:val="superscript"/>
        </w:rPr>
        <w:t xml:space="preserve">–3 </w:t>
      </w:r>
      <w:r>
        <w:rPr>
          <w:sz w:val="24"/>
        </w:rPr>
        <w:t xml:space="preserve">.  </w:t>
      </w:r>
      <w:r w:rsidR="00402120">
        <w:rPr>
          <w:sz w:val="24"/>
        </w:rPr>
        <w:t>V</w:t>
      </w:r>
      <w:r>
        <w:rPr>
          <w:sz w:val="24"/>
        </w:rPr>
        <w:t>ycház</w:t>
      </w:r>
      <w:r w:rsidR="00402120">
        <w:rPr>
          <w:sz w:val="24"/>
        </w:rPr>
        <w:t xml:space="preserve">íme </w:t>
      </w:r>
      <w:r>
        <w:rPr>
          <w:sz w:val="24"/>
        </w:rPr>
        <w:t xml:space="preserve">z předpokladu stejného obsahu kovů jako u Slunce.  </w:t>
      </w:r>
    </w:p>
    <w:p w14:paraId="4C53AD59" w14:textId="77777777" w:rsidR="00D91194" w:rsidRDefault="00D91194">
      <w:pPr>
        <w:spacing w:line="360" w:lineRule="auto"/>
        <w:jc w:val="both"/>
        <w:rPr>
          <w:sz w:val="24"/>
        </w:rPr>
      </w:pPr>
      <w:r>
        <w:rPr>
          <w:noProof/>
          <w:sz w:val="24"/>
        </w:rPr>
        <w:drawing>
          <wp:inline distT="0" distB="0" distL="0" distR="0" wp14:anchorId="0CF6C378" wp14:editId="71B592BB">
            <wp:extent cx="3987165" cy="2084070"/>
            <wp:effectExtent l="0" t="0" r="0" b="0"/>
            <wp:docPr id="50178" name="Obrázek 5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87165" cy="2084070"/>
                    </a:xfrm>
                    <a:prstGeom prst="rect">
                      <a:avLst/>
                    </a:prstGeom>
                    <a:noFill/>
                    <a:ln>
                      <a:noFill/>
                    </a:ln>
                  </pic:spPr>
                </pic:pic>
              </a:graphicData>
            </a:graphic>
          </wp:inline>
        </w:drawing>
      </w:r>
    </w:p>
    <w:p w14:paraId="412E15AF" w14:textId="77777777" w:rsidR="00F35BCC" w:rsidRDefault="00F35BCC">
      <w:pPr>
        <w:spacing w:line="360" w:lineRule="auto"/>
        <w:jc w:val="both"/>
        <w:rPr>
          <w:sz w:val="24"/>
        </w:rPr>
      </w:pPr>
      <w:r>
        <w:rPr>
          <w:noProof/>
          <w:sz w:val="24"/>
        </w:rPr>
        <w:lastRenderedPageBreak/>
        <w:drawing>
          <wp:inline distT="0" distB="0" distL="0" distR="0" wp14:anchorId="5DCAFC5A" wp14:editId="4F40029A">
            <wp:extent cx="5760720" cy="2740935"/>
            <wp:effectExtent l="0" t="0" r="0" b="0"/>
            <wp:docPr id="50182" name="Obrázek 5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720" cy="2740935"/>
                    </a:xfrm>
                    <a:prstGeom prst="rect">
                      <a:avLst/>
                    </a:prstGeom>
                    <a:noFill/>
                    <a:ln>
                      <a:noFill/>
                    </a:ln>
                  </pic:spPr>
                </pic:pic>
              </a:graphicData>
            </a:graphic>
          </wp:inline>
        </w:drawing>
      </w:r>
    </w:p>
    <w:p w14:paraId="2002B910" w14:textId="77777777" w:rsidR="00F35BCC" w:rsidRDefault="00F35BCC">
      <w:pPr>
        <w:spacing w:line="360" w:lineRule="auto"/>
        <w:jc w:val="both"/>
        <w:rPr>
          <w:sz w:val="24"/>
        </w:rPr>
      </w:pPr>
      <w:r w:rsidRPr="00F35BCC">
        <w:rPr>
          <w:b/>
          <w:color w:val="FF0000"/>
          <w:sz w:val="24"/>
        </w:rPr>
        <w:t>Pozor, posun označení na druhém řádku</w:t>
      </w:r>
      <w:r w:rsidR="00231187">
        <w:rPr>
          <w:b/>
          <w:color w:val="FF0000"/>
          <w:sz w:val="24"/>
        </w:rPr>
        <w:t xml:space="preserve"> o jeden sloupec. </w:t>
      </w:r>
      <w:r>
        <w:rPr>
          <w:sz w:val="24"/>
        </w:rPr>
        <w:t xml:space="preserve">Index </w:t>
      </w:r>
      <w:r w:rsidRPr="00F35BCC">
        <w:rPr>
          <w:i/>
          <w:sz w:val="24"/>
        </w:rPr>
        <w:t>V – I</w:t>
      </w:r>
      <w:r>
        <w:rPr>
          <w:sz w:val="24"/>
        </w:rPr>
        <w:t xml:space="preserve"> převzat z</w:t>
      </w:r>
      <w:r w:rsidR="00F64B98">
        <w:rPr>
          <w:sz w:val="24"/>
        </w:rPr>
        <w:t> Joh</w:t>
      </w:r>
      <w:r w:rsidR="00E37A98">
        <w:rPr>
          <w:sz w:val="24"/>
        </w:rPr>
        <w:t>n</w:t>
      </w:r>
      <w:r w:rsidR="00F64B98">
        <w:rPr>
          <w:sz w:val="24"/>
        </w:rPr>
        <w:t>sonova-</w:t>
      </w:r>
      <w:r>
        <w:rPr>
          <w:sz w:val="24"/>
        </w:rPr>
        <w:t>Cousinsova sy</w:t>
      </w:r>
      <w:r w:rsidR="00231187">
        <w:rPr>
          <w:sz w:val="24"/>
        </w:rPr>
        <w:t>s</w:t>
      </w:r>
      <w:r>
        <w:rPr>
          <w:sz w:val="24"/>
        </w:rPr>
        <w:t xml:space="preserve">tému, </w:t>
      </w:r>
      <w:r w:rsidR="00942A68">
        <w:rPr>
          <w:sz w:val="24"/>
        </w:rPr>
        <w:t xml:space="preserve">teplota určena z fotometrické a spektroskopické kalibrace, poloměr ze vztahu </w:t>
      </w:r>
      <m:oMath>
        <m:r>
          <w:rPr>
            <w:rFonts w:ascii="Cambria Math" w:hAnsi="Cambria Math"/>
            <w:sz w:val="24"/>
          </w:rPr>
          <m:t xml:space="preserve">L=4 π </m:t>
        </m:r>
        <m:sSup>
          <m:sSupPr>
            <m:ctrlPr>
              <w:rPr>
                <w:rFonts w:ascii="Cambria Math" w:hAnsi="Cambria Math"/>
                <w:i/>
                <w:sz w:val="24"/>
              </w:rPr>
            </m:ctrlPr>
          </m:sSupPr>
          <m:e>
            <m:r>
              <w:rPr>
                <w:rFonts w:ascii="Cambria Math" w:hAnsi="Cambria Math"/>
                <w:sz w:val="24"/>
              </w:rPr>
              <m:t>R</m:t>
            </m:r>
          </m:e>
          <m:sup>
            <m:r>
              <w:rPr>
                <w:rFonts w:ascii="Cambria Math" w:hAnsi="Cambria Math"/>
                <w:sz w:val="24"/>
              </w:rPr>
              <m:t>2</m:t>
            </m:r>
          </m:sup>
        </m:sSup>
        <m:r>
          <w:rPr>
            <w:rFonts w:ascii="Cambria Math" w:hAnsi="Cambria Math"/>
            <w:sz w:val="24"/>
          </w:rPr>
          <m:t xml:space="preserve"> σ </m:t>
        </m:r>
        <m:sSubSup>
          <m:sSubSupPr>
            <m:ctrlPr>
              <w:rPr>
                <w:rFonts w:ascii="Cambria Math" w:hAnsi="Cambria Math"/>
                <w:i/>
                <w:sz w:val="24"/>
              </w:rPr>
            </m:ctrlPr>
          </m:sSubSupPr>
          <m:e>
            <m:r>
              <w:rPr>
                <w:rFonts w:ascii="Cambria Math" w:hAnsi="Cambria Math"/>
                <w:sz w:val="24"/>
              </w:rPr>
              <m:t>T</m:t>
            </m:r>
          </m:e>
          <m:sub>
            <m:r>
              <w:rPr>
                <w:rFonts w:ascii="Cambria Math" w:hAnsi="Cambria Math"/>
                <w:sz w:val="24"/>
              </w:rPr>
              <m:t>ef</m:t>
            </m:r>
          </m:sub>
          <m:sup>
            <m:r>
              <w:rPr>
                <w:rFonts w:ascii="Cambria Math" w:hAnsi="Cambria Math"/>
                <w:sz w:val="24"/>
              </w:rPr>
              <m:t>4</m:t>
            </m:r>
          </m:sup>
        </m:sSubSup>
      </m:oMath>
      <w:r>
        <w:rPr>
          <w:sz w:val="24"/>
        </w:rPr>
        <w:t xml:space="preserve"> </w:t>
      </w:r>
      <w:r w:rsidR="00942A68">
        <w:rPr>
          <w:sz w:val="24"/>
        </w:rPr>
        <w:t xml:space="preserve">, </w:t>
      </w:r>
      <w:r w:rsidR="008B1C88">
        <w:rPr>
          <w:sz w:val="24"/>
        </w:rPr>
        <w:t>L</w:t>
      </w:r>
      <w:r w:rsidR="00942A68">
        <w:rPr>
          <w:sz w:val="24"/>
        </w:rPr>
        <w:t xml:space="preserve"> určeno z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bol</m:t>
            </m:r>
          </m:sub>
        </m:sSub>
      </m:oMath>
      <w:r w:rsidR="00942A68">
        <w:rPr>
          <w:sz w:val="24"/>
        </w:rPr>
        <w:t xml:space="preserve"> , log g stanovenn z </w:t>
      </w:r>
      <m:oMath>
        <m:r>
          <w:rPr>
            <w:rFonts w:ascii="Cambria Math" w:hAnsi="Cambria Math"/>
            <w:sz w:val="24"/>
          </w:rPr>
          <m:t xml:space="preserve">g= </m:t>
        </m:r>
        <m:f>
          <m:fPr>
            <m:ctrlPr>
              <w:rPr>
                <w:rFonts w:ascii="Cambria Math" w:hAnsi="Cambria Math"/>
                <w:i/>
                <w:sz w:val="24"/>
              </w:rPr>
            </m:ctrlPr>
          </m:fPr>
          <m:num>
            <m:r>
              <w:rPr>
                <w:rFonts w:ascii="Cambria Math" w:hAnsi="Cambria Math"/>
                <w:sz w:val="24"/>
              </w:rPr>
              <m:t>GM</m:t>
            </m:r>
          </m:num>
          <m:den>
            <m:sSup>
              <m:sSupPr>
                <m:ctrlPr>
                  <w:rPr>
                    <w:rFonts w:ascii="Cambria Math" w:hAnsi="Cambria Math"/>
                    <w:i/>
                    <w:sz w:val="24"/>
                  </w:rPr>
                </m:ctrlPr>
              </m:sSupPr>
              <m:e>
                <m:r>
                  <w:rPr>
                    <w:rFonts w:ascii="Cambria Math" w:hAnsi="Cambria Math"/>
                    <w:sz w:val="24"/>
                  </w:rPr>
                  <m:t>R</m:t>
                </m:r>
              </m:e>
              <m:sup>
                <m:r>
                  <w:rPr>
                    <w:rFonts w:ascii="Cambria Math" w:hAnsi="Cambria Math"/>
                    <w:sz w:val="24"/>
                  </w:rPr>
                  <m:t xml:space="preserve">2 </m:t>
                </m:r>
              </m:sup>
            </m:sSup>
          </m:den>
        </m:f>
      </m:oMath>
      <w:r w:rsidR="008B1C88">
        <w:rPr>
          <w:sz w:val="24"/>
        </w:rPr>
        <w:t xml:space="preserve"> . </w:t>
      </w:r>
    </w:p>
    <w:p w14:paraId="2382502A" w14:textId="77777777" w:rsidR="00D91194" w:rsidRDefault="00D91194">
      <w:pPr>
        <w:spacing w:line="360" w:lineRule="auto"/>
        <w:jc w:val="both"/>
        <w:rPr>
          <w:sz w:val="24"/>
        </w:rPr>
      </w:pPr>
    </w:p>
    <w:p w14:paraId="594A1B52" w14:textId="77777777" w:rsidR="00BF4DC0" w:rsidRDefault="00BF4DC0">
      <w:pPr>
        <w:spacing w:line="360" w:lineRule="auto"/>
        <w:jc w:val="both"/>
        <w:rPr>
          <w:sz w:val="24"/>
        </w:rPr>
      </w:pPr>
      <w:r>
        <w:rPr>
          <w:sz w:val="24"/>
        </w:rPr>
        <w:t xml:space="preserve">   V uvedených fyzikálních podmínkách, teplotních a hustotních intervalech, jsou molekulární vodík a helium stabilní ve vnějších částech hvězd. V centrálních oblastech, obsahujících více než 90 % hmotnosti hvězdy, jsou vodík a helium plně ionizovány. Vlastnosti takové látky musí být popisovány nejen pouze teplotní ionizací a disociací, ale </w:t>
      </w:r>
      <w:r w:rsidR="009B7EAE">
        <w:rPr>
          <w:sz w:val="24"/>
        </w:rPr>
        <w:t xml:space="preserve">také </w:t>
      </w:r>
      <w:r w:rsidRPr="00402120">
        <w:rPr>
          <w:b/>
          <w:sz w:val="24"/>
        </w:rPr>
        <w:t>tlakovou ionizací</w:t>
      </w:r>
      <w:r>
        <w:rPr>
          <w:sz w:val="24"/>
        </w:rPr>
        <w:t xml:space="preserve"> </w:t>
      </w:r>
      <w:proofErr w:type="gramStart"/>
      <w:r>
        <w:rPr>
          <w:sz w:val="24"/>
        </w:rPr>
        <w:t xml:space="preserve">a  </w:t>
      </w:r>
      <w:r w:rsidRPr="00402120">
        <w:rPr>
          <w:b/>
          <w:sz w:val="24"/>
        </w:rPr>
        <w:t>disociací</w:t>
      </w:r>
      <w:proofErr w:type="gramEnd"/>
      <w:r w:rsidRPr="00402120">
        <w:rPr>
          <w:b/>
          <w:sz w:val="24"/>
        </w:rPr>
        <w:t>,</w:t>
      </w:r>
      <w:r>
        <w:rPr>
          <w:sz w:val="24"/>
        </w:rPr>
        <w:t xml:space="preserve"> v závislost na rozložení hustoty a teploty v nitru. </w:t>
      </w:r>
    </w:p>
    <w:p w14:paraId="0B06FE3F" w14:textId="77777777" w:rsidR="00877DF6" w:rsidRDefault="00877DF6">
      <w:pPr>
        <w:spacing w:line="360" w:lineRule="auto"/>
        <w:jc w:val="both"/>
        <w:rPr>
          <w:sz w:val="24"/>
        </w:rPr>
      </w:pPr>
      <w:r>
        <w:rPr>
          <w:sz w:val="24"/>
        </w:rPr>
        <w:t xml:space="preserve">   Ionizace tlakem hraje částečnou roli i v nitrech červených trpaslíků</w:t>
      </w:r>
    </w:p>
    <w:p w14:paraId="2654681E" w14:textId="77777777" w:rsidR="00877DF6" w:rsidRPr="00402120" w:rsidRDefault="00877DF6">
      <w:pPr>
        <w:spacing w:line="360" w:lineRule="auto"/>
        <w:jc w:val="both"/>
        <w:rPr>
          <w:sz w:val="24"/>
        </w:rPr>
      </w:pPr>
      <w:r w:rsidRPr="00402120">
        <w:rPr>
          <w:sz w:val="24"/>
        </w:rPr>
        <w:t xml:space="preserve">prvek                               </w:t>
      </w:r>
      <w:proofErr w:type="gramStart"/>
      <w:r w:rsidRPr="00402120">
        <w:rPr>
          <w:sz w:val="24"/>
        </w:rPr>
        <w:t xml:space="preserve">   (</w:t>
      </w:r>
      <w:proofErr w:type="gramEnd"/>
      <w:r w:rsidRPr="00402120">
        <w:rPr>
          <w:sz w:val="24"/>
        </w:rPr>
        <w:t xml:space="preserve"> Z, A)                                              hustota  </w:t>
      </w:r>
      <w:r w:rsidRPr="00402120">
        <w:rPr>
          <w:sz w:val="24"/>
          <w:lang w:val="en-US"/>
        </w:rPr>
        <w:t>[</w:t>
      </w:r>
      <w:r w:rsidRPr="00402120">
        <w:rPr>
          <w:sz w:val="24"/>
        </w:rPr>
        <w:t>kg.m</w:t>
      </w:r>
      <w:r w:rsidRPr="00402120">
        <w:rPr>
          <w:sz w:val="24"/>
          <w:vertAlign w:val="superscript"/>
        </w:rPr>
        <w:t>-3</w:t>
      </w:r>
      <w:r w:rsidRPr="00402120">
        <w:rPr>
          <w:sz w:val="24"/>
        </w:rPr>
        <w:t>]</w:t>
      </w:r>
    </w:p>
    <w:p w14:paraId="0F2B0757" w14:textId="77777777" w:rsidR="00877DF6" w:rsidRDefault="00877DF6">
      <w:pPr>
        <w:spacing w:line="360" w:lineRule="auto"/>
        <w:jc w:val="both"/>
        <w:rPr>
          <w:sz w:val="24"/>
        </w:rPr>
      </w:pPr>
    </w:p>
    <w:p w14:paraId="00C5502D" w14:textId="77777777" w:rsidR="00877DF6" w:rsidRDefault="00877DF6">
      <w:pPr>
        <w:spacing w:line="360" w:lineRule="auto"/>
        <w:jc w:val="both"/>
        <w:rPr>
          <w:sz w:val="24"/>
        </w:rPr>
      </w:pPr>
      <w:r w:rsidRPr="00327AFE">
        <w:rPr>
          <w:b/>
          <w:sz w:val="24"/>
        </w:rPr>
        <w:t xml:space="preserve">vodík </w:t>
      </w:r>
      <w:r>
        <w:rPr>
          <w:sz w:val="24"/>
        </w:rPr>
        <w:t xml:space="preserve">                                    1,1                                                 </w:t>
      </w:r>
      <w:r w:rsidR="00327AFE">
        <w:rPr>
          <w:sz w:val="24"/>
        </w:rPr>
        <w:t xml:space="preserve"> </w:t>
      </w:r>
      <w:r>
        <w:rPr>
          <w:sz w:val="24"/>
        </w:rPr>
        <w:t>3,2.10</w:t>
      </w:r>
      <w:r w:rsidRPr="00877DF6">
        <w:rPr>
          <w:sz w:val="24"/>
          <w:vertAlign w:val="superscript"/>
        </w:rPr>
        <w:t>3</w:t>
      </w:r>
      <w:r>
        <w:rPr>
          <w:sz w:val="24"/>
        </w:rPr>
        <w:t xml:space="preserve">        </w:t>
      </w:r>
    </w:p>
    <w:p w14:paraId="2CA19156" w14:textId="77777777" w:rsidR="00877DF6" w:rsidRDefault="00877DF6">
      <w:pPr>
        <w:spacing w:line="360" w:lineRule="auto"/>
        <w:jc w:val="both"/>
        <w:rPr>
          <w:sz w:val="24"/>
        </w:rPr>
      </w:pPr>
      <w:r w:rsidRPr="00327AFE">
        <w:rPr>
          <w:b/>
          <w:sz w:val="24"/>
        </w:rPr>
        <w:t xml:space="preserve">helium </w:t>
      </w:r>
      <w:r>
        <w:rPr>
          <w:sz w:val="24"/>
        </w:rPr>
        <w:t xml:space="preserve">                                  2,4                                                  2,6.10</w:t>
      </w:r>
      <w:r w:rsidRPr="00877DF6">
        <w:rPr>
          <w:sz w:val="24"/>
          <w:vertAlign w:val="superscript"/>
        </w:rPr>
        <w:t>4</w:t>
      </w:r>
      <w:r>
        <w:rPr>
          <w:sz w:val="24"/>
        </w:rPr>
        <w:t xml:space="preserve">        </w:t>
      </w:r>
    </w:p>
    <w:p w14:paraId="4D51528E" w14:textId="77777777" w:rsidR="00877DF6" w:rsidRDefault="00877DF6">
      <w:pPr>
        <w:spacing w:line="360" w:lineRule="auto"/>
        <w:jc w:val="both"/>
        <w:rPr>
          <w:sz w:val="24"/>
        </w:rPr>
      </w:pPr>
      <w:r>
        <w:rPr>
          <w:sz w:val="24"/>
        </w:rPr>
        <w:t>uhlík                                      6,12                                                2,3.10</w:t>
      </w:r>
      <w:r w:rsidRPr="00877DF6">
        <w:rPr>
          <w:sz w:val="24"/>
          <w:vertAlign w:val="superscript"/>
        </w:rPr>
        <w:t>5</w:t>
      </w:r>
      <w:r>
        <w:rPr>
          <w:sz w:val="24"/>
        </w:rPr>
        <w:t xml:space="preserve">           </w:t>
      </w:r>
    </w:p>
    <w:p w14:paraId="43D8ED69" w14:textId="77777777" w:rsidR="00877DF6" w:rsidRDefault="00877DF6">
      <w:pPr>
        <w:spacing w:line="360" w:lineRule="auto"/>
        <w:jc w:val="both"/>
        <w:rPr>
          <w:sz w:val="24"/>
        </w:rPr>
      </w:pPr>
      <w:r>
        <w:rPr>
          <w:sz w:val="24"/>
        </w:rPr>
        <w:t>kyslík                                     8,16                                               4,1.10</w:t>
      </w:r>
      <w:r w:rsidRPr="00877DF6">
        <w:rPr>
          <w:sz w:val="24"/>
          <w:vertAlign w:val="superscript"/>
        </w:rPr>
        <w:t>5</w:t>
      </w:r>
      <w:r>
        <w:rPr>
          <w:sz w:val="24"/>
        </w:rPr>
        <w:t xml:space="preserve">    </w:t>
      </w:r>
    </w:p>
    <w:p w14:paraId="7418B2CD" w14:textId="77777777" w:rsidR="00877DF6" w:rsidRDefault="00877DF6">
      <w:pPr>
        <w:spacing w:line="360" w:lineRule="auto"/>
        <w:jc w:val="both"/>
        <w:rPr>
          <w:sz w:val="24"/>
        </w:rPr>
      </w:pPr>
      <w:r>
        <w:rPr>
          <w:sz w:val="24"/>
        </w:rPr>
        <w:t>Z …</w:t>
      </w:r>
      <w:r w:rsidR="006C2FEE">
        <w:rPr>
          <w:sz w:val="24"/>
        </w:rPr>
        <w:t xml:space="preserve">atomové </w:t>
      </w:r>
      <w:r>
        <w:rPr>
          <w:sz w:val="24"/>
        </w:rPr>
        <w:t>číslo, A…nukleonové číslo, m</w:t>
      </w:r>
      <w:r w:rsidRPr="00877DF6">
        <w:rPr>
          <w:sz w:val="24"/>
          <w:vertAlign w:val="subscript"/>
        </w:rPr>
        <w:t>u</w:t>
      </w:r>
      <w:r>
        <w:rPr>
          <w:sz w:val="24"/>
        </w:rPr>
        <w:t xml:space="preserve"> …atomová hmotnostní konstanta,</w:t>
      </w:r>
    </w:p>
    <w:p w14:paraId="7290649F" w14:textId="77777777" w:rsidR="006C2FEE" w:rsidRPr="00591AED" w:rsidRDefault="002B38B5">
      <w:pPr>
        <w:spacing w:line="360" w:lineRule="auto"/>
        <w:jc w:val="both"/>
        <w:rPr>
          <w:sz w:val="24"/>
        </w:rPr>
      </w:pPr>
      <w:r>
        <w:rPr>
          <w:i/>
          <w:iCs/>
          <w:sz w:val="24"/>
        </w:rPr>
        <w:t>a</w:t>
      </w:r>
      <w:r w:rsidR="00877DF6" w:rsidRPr="002B38B5">
        <w:rPr>
          <w:sz w:val="24"/>
          <w:vertAlign w:val="subscript"/>
        </w:rPr>
        <w:t>0</w:t>
      </w:r>
      <w:r w:rsidR="00877DF6">
        <w:rPr>
          <w:sz w:val="24"/>
        </w:rPr>
        <w:t xml:space="preserve"> …Bohrův poloměr</w:t>
      </w:r>
      <w:r w:rsidR="00327AFE">
        <w:rPr>
          <w:sz w:val="24"/>
        </w:rPr>
        <w:t xml:space="preserve">  </w:t>
      </w:r>
      <w:r w:rsidR="00877DF6">
        <w:rPr>
          <w:sz w:val="24"/>
        </w:rPr>
        <w:t xml:space="preserve"> </w:t>
      </w:r>
      <m:oMath>
        <m:f>
          <m:fPr>
            <m:ctrlPr>
              <w:rPr>
                <w:rFonts w:ascii="Cambria Math" w:hAnsi="Cambria Math"/>
                <w:i/>
                <w:sz w:val="24"/>
              </w:rPr>
            </m:ctrlPr>
          </m:fPr>
          <m:num>
            <m:r>
              <w:rPr>
                <w:rFonts w:ascii="Cambria Math" w:hAnsi="Cambria Math"/>
                <w:sz w:val="24"/>
              </w:rPr>
              <m:t>4π</m:t>
            </m:r>
            <m:sSub>
              <m:sSubPr>
                <m:ctrlPr>
                  <w:rPr>
                    <w:rFonts w:ascii="Cambria Math" w:hAnsi="Cambria Math"/>
                    <w:i/>
                    <w:sz w:val="24"/>
                  </w:rPr>
                </m:ctrlPr>
              </m:sSubPr>
              <m:e>
                <m:r>
                  <w:rPr>
                    <w:rFonts w:ascii="Cambria Math" w:hAnsi="Cambria Math"/>
                    <w:sz w:val="24"/>
                  </w:rPr>
                  <m:t>ε</m:t>
                </m:r>
              </m:e>
              <m:sub>
                <m:r>
                  <w:rPr>
                    <w:rFonts w:ascii="Cambria Math" w:hAnsi="Cambria Math"/>
                    <w:sz w:val="24"/>
                  </w:rPr>
                  <m:t>0</m:t>
                </m:r>
              </m:sub>
            </m:sSub>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ħ</m:t>
                </m:r>
              </m:e>
              <m:sup>
                <m:r>
                  <w:rPr>
                    <w:rFonts w:ascii="Cambria Math" w:hAnsi="Cambria Math"/>
                    <w:sz w:val="24"/>
                  </w:rPr>
                  <m:t>2</m:t>
                </m:r>
              </m:sup>
            </m:sSup>
          </m:num>
          <m:den>
            <m:sSub>
              <m:sSubPr>
                <m:ctrlPr>
                  <w:rPr>
                    <w:rFonts w:ascii="Cambria Math" w:hAnsi="Cambria Math"/>
                    <w:i/>
                    <w:sz w:val="24"/>
                  </w:rPr>
                </m:ctrlPr>
              </m:sSubPr>
              <m:e>
                <m:r>
                  <w:rPr>
                    <w:rFonts w:ascii="Cambria Math" w:hAnsi="Cambria Math"/>
                    <w:sz w:val="24"/>
                  </w:rPr>
                  <m:t>m</m:t>
                </m:r>
              </m:e>
              <m:sub>
                <m:r>
                  <w:rPr>
                    <w:rFonts w:ascii="Cambria Math" w:hAnsi="Cambria Math"/>
                    <w:sz w:val="24"/>
                  </w:rPr>
                  <m:t>e</m:t>
                </m:r>
              </m:sub>
            </m:sSub>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e</m:t>
                </m:r>
              </m:e>
              <m:sup>
                <m:r>
                  <w:rPr>
                    <w:rFonts w:ascii="Cambria Math" w:hAnsi="Cambria Math"/>
                    <w:sz w:val="24"/>
                  </w:rPr>
                  <m:t>2</m:t>
                </m:r>
              </m:sup>
            </m:sSup>
          </m:den>
        </m:f>
        <m:r>
          <w:rPr>
            <w:rFonts w:ascii="Cambria Math" w:hAnsi="Cambria Math"/>
            <w:sz w:val="24"/>
          </w:rPr>
          <m:t xml:space="preserve">=0,529. </m:t>
        </m:r>
        <m:sSup>
          <m:sSupPr>
            <m:ctrlPr>
              <w:rPr>
                <w:rFonts w:ascii="Cambria Math" w:hAnsi="Cambria Math"/>
                <w:i/>
                <w:sz w:val="24"/>
              </w:rPr>
            </m:ctrlPr>
          </m:sSupPr>
          <m:e>
            <m:r>
              <w:rPr>
                <w:rFonts w:ascii="Cambria Math" w:hAnsi="Cambria Math"/>
                <w:sz w:val="24"/>
              </w:rPr>
              <m:t>10</m:t>
            </m:r>
          </m:e>
          <m:sup>
            <m:r>
              <w:rPr>
                <w:rFonts w:ascii="Cambria Math" w:hAnsi="Cambria Math"/>
                <w:sz w:val="24"/>
              </w:rPr>
              <m:t>-10</m:t>
            </m:r>
          </m:sup>
        </m:sSup>
        <m:r>
          <w:rPr>
            <w:rFonts w:ascii="Cambria Math" w:hAnsi="Cambria Math"/>
            <w:sz w:val="24"/>
          </w:rPr>
          <m:t xml:space="preserve"> m</m:t>
        </m:r>
      </m:oMath>
      <w:r w:rsidR="00F51868">
        <w:rPr>
          <w:sz w:val="24"/>
        </w:rPr>
        <w:t xml:space="preserve"> </w:t>
      </w:r>
      <w:r w:rsidR="006C2FEE">
        <w:rPr>
          <w:sz w:val="24"/>
        </w:rPr>
        <w:t>vodíkového atomu</w:t>
      </w:r>
      <w:r w:rsidR="00F51868">
        <w:rPr>
          <w:sz w:val="24"/>
        </w:rPr>
        <w:t xml:space="preserve">, kritická hodnota hustoty </w:t>
      </w:r>
      <m:oMath>
        <m:sSub>
          <m:sSubPr>
            <m:ctrlPr>
              <w:rPr>
                <w:rFonts w:ascii="Cambria Math" w:hAnsi="Cambria Math"/>
                <w:i/>
                <w:sz w:val="24"/>
              </w:rPr>
            </m:ctrlPr>
          </m:sSubPr>
          <m:e>
            <m:r>
              <w:rPr>
                <w:rFonts w:ascii="Cambria Math" w:hAnsi="Cambria Math"/>
                <w:sz w:val="24"/>
              </w:rPr>
              <m:t>ρ</m:t>
            </m:r>
          </m:e>
          <m:sub>
            <m:r>
              <w:rPr>
                <w:rFonts w:ascii="Cambria Math" w:hAnsi="Cambria Math"/>
                <w:sz w:val="24"/>
              </w:rPr>
              <m:t>krit</m:t>
            </m:r>
          </m:sub>
        </m:sSub>
        <m:r>
          <w:rPr>
            <w:rFonts w:ascii="Cambria Math" w:hAnsi="Cambria Math"/>
            <w:sz w:val="24"/>
          </w:rPr>
          <m:t xml:space="preserve"> ≅ </m:t>
        </m:r>
        <m:f>
          <m:fPr>
            <m:ctrlPr>
              <w:rPr>
                <w:rFonts w:ascii="Cambria Math" w:hAnsi="Cambria Math"/>
                <w:i/>
                <w:sz w:val="24"/>
              </w:rPr>
            </m:ctrlPr>
          </m:fPr>
          <m:num>
            <m:r>
              <w:rPr>
                <w:rFonts w:ascii="Cambria Math" w:hAnsi="Cambria Math"/>
                <w:sz w:val="24"/>
              </w:rPr>
              <m:t>ZA</m:t>
            </m:r>
            <m:sSub>
              <m:sSubPr>
                <m:ctrlPr>
                  <w:rPr>
                    <w:rFonts w:ascii="Cambria Math" w:hAnsi="Cambria Math"/>
                    <w:i/>
                    <w:sz w:val="24"/>
                  </w:rPr>
                </m:ctrlPr>
              </m:sSubPr>
              <m:e>
                <m:r>
                  <w:rPr>
                    <w:rFonts w:ascii="Cambria Math" w:hAnsi="Cambria Math"/>
                    <w:sz w:val="24"/>
                  </w:rPr>
                  <m:t>m</m:t>
                </m:r>
              </m:e>
              <m:sub>
                <m:r>
                  <w:rPr>
                    <w:rFonts w:ascii="Cambria Math" w:hAnsi="Cambria Math"/>
                    <w:sz w:val="24"/>
                  </w:rPr>
                  <m:t>u</m:t>
                </m:r>
              </m:sub>
            </m:sSub>
          </m:num>
          <m:den>
            <m:f>
              <m:fPr>
                <m:ctrlPr>
                  <w:rPr>
                    <w:rFonts w:ascii="Cambria Math" w:hAnsi="Cambria Math"/>
                    <w:i/>
                    <w:sz w:val="24"/>
                  </w:rPr>
                </m:ctrlPr>
              </m:fPr>
              <m:num>
                <m:r>
                  <w:rPr>
                    <w:rFonts w:ascii="Cambria Math" w:hAnsi="Cambria Math"/>
                    <w:sz w:val="24"/>
                  </w:rPr>
                  <m:t>4</m:t>
                </m:r>
              </m:num>
              <m:den>
                <m:r>
                  <w:rPr>
                    <w:rFonts w:ascii="Cambria Math" w:hAnsi="Cambria Math"/>
                    <w:sz w:val="24"/>
                  </w:rPr>
                  <m:t>3</m:t>
                </m:r>
              </m:den>
            </m:f>
            <m:r>
              <w:rPr>
                <w:rFonts w:ascii="Cambria Math" w:hAnsi="Cambria Math"/>
                <w:sz w:val="24"/>
              </w:rPr>
              <m:t>π</m:t>
            </m:r>
            <m:sSubSup>
              <m:sSubSupPr>
                <m:ctrlPr>
                  <w:rPr>
                    <w:rFonts w:ascii="Cambria Math" w:hAnsi="Cambria Math"/>
                    <w:i/>
                    <w:sz w:val="24"/>
                  </w:rPr>
                </m:ctrlPr>
              </m:sSubSupPr>
              <m:e>
                <m:r>
                  <w:rPr>
                    <w:rFonts w:ascii="Cambria Math" w:hAnsi="Cambria Math"/>
                    <w:sz w:val="24"/>
                  </w:rPr>
                  <m:t>a</m:t>
                </m:r>
              </m:e>
              <m:sub>
                <m:r>
                  <w:rPr>
                    <w:rFonts w:ascii="Cambria Math" w:hAnsi="Cambria Math"/>
                    <w:sz w:val="24"/>
                  </w:rPr>
                  <m:t>0</m:t>
                </m:r>
              </m:sub>
              <m:sup>
                <m:r>
                  <w:rPr>
                    <w:rFonts w:ascii="Cambria Math" w:hAnsi="Cambria Math"/>
                    <w:sz w:val="24"/>
                  </w:rPr>
                  <m:t>3</m:t>
                </m:r>
              </m:sup>
            </m:sSubSup>
          </m:den>
        </m:f>
      </m:oMath>
      <w:r w:rsidR="006C2FEE">
        <w:rPr>
          <w:sz w:val="24"/>
        </w:rPr>
        <w:t xml:space="preserve"> </w:t>
      </w:r>
      <w:r w:rsidR="00591AED">
        <w:rPr>
          <w:sz w:val="24"/>
        </w:rPr>
        <w:t xml:space="preserve">, </w:t>
      </w:r>
      <w:r w:rsidR="006C2FEE">
        <w:rPr>
          <w:sz w:val="24"/>
        </w:rPr>
        <w:t xml:space="preserve">typické hodnoty, </w:t>
      </w:r>
      <w:r w:rsidR="00591AED">
        <w:rPr>
          <w:sz w:val="24"/>
        </w:rPr>
        <w:t xml:space="preserve">centrální část </w:t>
      </w:r>
      <w:r w:rsidR="006C2FEE">
        <w:rPr>
          <w:sz w:val="24"/>
        </w:rPr>
        <w:t>Slunce 10</w:t>
      </w:r>
      <w:r w:rsidR="006C2FEE" w:rsidRPr="006C2FEE">
        <w:rPr>
          <w:sz w:val="24"/>
          <w:vertAlign w:val="superscript"/>
        </w:rPr>
        <w:t>5</w:t>
      </w:r>
      <w:r w:rsidR="006C2FEE" w:rsidRPr="006C2FEE">
        <w:rPr>
          <w:sz w:val="24"/>
        </w:rPr>
        <w:t xml:space="preserve"> </w:t>
      </w:r>
      <w:r w:rsidR="006C2FEE" w:rsidRPr="00402120">
        <w:rPr>
          <w:sz w:val="24"/>
        </w:rPr>
        <w:t>kg.m</w:t>
      </w:r>
      <w:r w:rsidR="006C2FEE" w:rsidRPr="00402120">
        <w:rPr>
          <w:sz w:val="24"/>
          <w:vertAlign w:val="superscript"/>
        </w:rPr>
        <w:t>-3</w:t>
      </w:r>
      <w:r w:rsidR="006C2FEE">
        <w:rPr>
          <w:sz w:val="24"/>
        </w:rPr>
        <w:t xml:space="preserve">, jádro bílého uhlíko-kyslíkového trpaslíka </w:t>
      </w:r>
      <w:proofErr w:type="gramStart"/>
      <w:r w:rsidR="006C2FEE">
        <w:rPr>
          <w:sz w:val="24"/>
        </w:rPr>
        <w:t>10</w:t>
      </w:r>
      <w:r w:rsidR="006C2FEE" w:rsidRPr="006C2FEE">
        <w:rPr>
          <w:sz w:val="24"/>
          <w:vertAlign w:val="superscript"/>
        </w:rPr>
        <w:t>9</w:t>
      </w:r>
      <w:r w:rsidR="006C2FEE">
        <w:rPr>
          <w:sz w:val="24"/>
          <w:vertAlign w:val="superscript"/>
        </w:rPr>
        <w:t xml:space="preserve">  </w:t>
      </w:r>
      <w:r w:rsidR="006C2FEE" w:rsidRPr="00402120">
        <w:rPr>
          <w:sz w:val="24"/>
        </w:rPr>
        <w:t>kg</w:t>
      </w:r>
      <w:proofErr w:type="gramEnd"/>
      <w:r w:rsidR="006C2FEE" w:rsidRPr="00402120">
        <w:rPr>
          <w:sz w:val="24"/>
        </w:rPr>
        <w:t>.m</w:t>
      </w:r>
      <w:r w:rsidR="006C2FEE" w:rsidRPr="00402120">
        <w:rPr>
          <w:sz w:val="24"/>
          <w:vertAlign w:val="superscript"/>
        </w:rPr>
        <w:t>-3</w:t>
      </w:r>
      <w:r w:rsidR="00591AED">
        <w:rPr>
          <w:sz w:val="24"/>
          <w:vertAlign w:val="superscript"/>
        </w:rPr>
        <w:t xml:space="preserve"> </w:t>
      </w:r>
      <w:r w:rsidR="00591AED">
        <w:rPr>
          <w:sz w:val="24"/>
        </w:rPr>
        <w:t>, železné jádro hmotného progenitoru supernovy 10</w:t>
      </w:r>
      <w:r w:rsidR="00591AED">
        <w:rPr>
          <w:sz w:val="24"/>
          <w:vertAlign w:val="superscript"/>
        </w:rPr>
        <w:t>12</w:t>
      </w:r>
      <w:r w:rsidR="00591AED" w:rsidRPr="006C2FEE">
        <w:rPr>
          <w:sz w:val="24"/>
        </w:rPr>
        <w:t xml:space="preserve"> </w:t>
      </w:r>
      <w:r w:rsidR="00591AED" w:rsidRPr="00402120">
        <w:rPr>
          <w:sz w:val="24"/>
        </w:rPr>
        <w:t>kg.m</w:t>
      </w:r>
      <w:r w:rsidR="00591AED" w:rsidRPr="00402120">
        <w:rPr>
          <w:sz w:val="24"/>
          <w:vertAlign w:val="superscript"/>
        </w:rPr>
        <w:t>-3</w:t>
      </w:r>
      <w:r w:rsidR="00591AED">
        <w:rPr>
          <w:sz w:val="24"/>
          <w:vertAlign w:val="superscript"/>
        </w:rPr>
        <w:t xml:space="preserve"> </w:t>
      </w:r>
      <w:r w:rsidR="00591AED">
        <w:rPr>
          <w:sz w:val="24"/>
        </w:rPr>
        <w:t>, přes 40 % vodíku v nitru Slunce je ionizováno tlakem, teplotní ionizace nehraje větší roli v nitru červených trpaslíků</w:t>
      </w:r>
      <w:r>
        <w:rPr>
          <w:sz w:val="24"/>
        </w:rPr>
        <w:t>.</w:t>
      </w:r>
      <w:r w:rsidR="00591AED">
        <w:rPr>
          <w:sz w:val="24"/>
        </w:rPr>
        <w:t xml:space="preserve"> </w:t>
      </w:r>
    </w:p>
    <w:p w14:paraId="2871153C" w14:textId="77777777" w:rsidR="006A0004" w:rsidRDefault="00000000">
      <w:pPr>
        <w:spacing w:line="360" w:lineRule="auto"/>
        <w:jc w:val="both"/>
        <w:rPr>
          <w:sz w:val="24"/>
        </w:rPr>
      </w:pPr>
      <w:r>
        <w:rPr>
          <w:sz w:val="24"/>
        </w:rPr>
        <w:lastRenderedPageBreak/>
        <w:pict w14:anchorId="65B0BC17">
          <v:shapetype id="_x0000_t202" coordsize="21600,21600" o:spt="202" path="m,l,21600r21600,l21600,xe">
            <v:stroke joinstyle="miter"/>
            <v:path gradientshapeok="t" o:connecttype="rect"/>
          </v:shapetype>
          <v:shape id="Text Box 4" o:spid="_x0000_s1735" type="#_x0000_t202" style="position:absolute;left:0;text-align:left;margin-left:0;margin-top:0;width:398.2pt;height:418.8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" filled="f" stroked="f">
            <v:textbox style="mso-fit-shape-to-text:t">
              <w:txbxContent>
                <w:p w14:paraId="603650C6" w14:textId="77777777" w:rsidR="00BE158C" w:rsidRPr="00B44CDE" w:rsidRDefault="00BE158C" w:rsidP="00B44CDE">
                  <w:pPr>
                    <w:pStyle w:val="Normlnweb"/>
                    <w:kinsoku w:val="0"/>
                    <w:overflowPunct w:val="0"/>
                    <w:spacing w:before="192" w:beforeAutospacing="0" w:after="0" w:afterAutospacing="0"/>
                    <w:textAlignment w:val="baseline"/>
                  </w:pPr>
                  <w:r>
                    <w:rPr>
                      <w:rFonts w:cstheme="minorBidi"/>
                      <w:b/>
                      <w:bCs/>
                      <w:color w:val="0D0D0D" w:themeColor="text1" w:themeTint="F2"/>
                      <w:kern w:val="24"/>
                    </w:rPr>
                    <w:t xml:space="preserve">                   </w:t>
                  </w:r>
                  <w:r w:rsidRPr="00B44CDE">
                    <w:rPr>
                      <w:rFonts w:cstheme="minorBidi"/>
                      <w:b/>
                      <w:bCs/>
                      <w:color w:val="0D0D0D" w:themeColor="text1" w:themeTint="F2"/>
                      <w:kern w:val="24"/>
                    </w:rPr>
                    <w:t xml:space="preserve">rovnice hydrostatické rovnováhy </w:t>
                  </w:r>
                </w:p>
                <w:p w14:paraId="1EC59E50"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rPr>
                  </w:pPr>
                  <w:r w:rsidRPr="00B44CDE">
                    <w:rPr>
                      <w:rFonts w:cstheme="minorBidi"/>
                      <w:b/>
                      <w:bCs/>
                      <w:color w:val="0D0D0D" w:themeColor="text1" w:themeTint="F2"/>
                      <w:kern w:val="24"/>
                    </w:rPr>
                    <w:t>r</w:t>
                  </w:r>
                </w:p>
                <w:p w14:paraId="1E57297F"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rPr>
                  </w:pPr>
                  <w:r>
                    <w:rPr>
                      <w:rFonts w:cstheme="minorBidi"/>
                      <w:b/>
                      <w:bCs/>
                      <w:color w:val="0D0D0D" w:themeColor="text1" w:themeTint="F2"/>
                      <w:kern w:val="24"/>
                    </w:rPr>
                    <w:t xml:space="preserve">                       r</w:t>
                  </w:r>
                  <w:r w:rsidRPr="00B44CDE">
                    <w:rPr>
                      <w:rFonts w:cstheme="minorBidi"/>
                      <w:b/>
                      <w:bCs/>
                      <w:color w:val="0D0D0D" w:themeColor="text1" w:themeTint="F2"/>
                      <w:kern w:val="24"/>
                    </w:rPr>
                    <w:t>ovnice kontinuity</w:t>
                  </w:r>
                </w:p>
                <w:p w14:paraId="10DFBD17"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rPr>
                  </w:pPr>
                </w:p>
                <w:p w14:paraId="7265C78F" w14:textId="77777777" w:rsidR="00BE158C" w:rsidRPr="00B44CDE" w:rsidRDefault="00BE158C" w:rsidP="00B44CDE">
                  <w:pPr>
                    <w:pStyle w:val="Normlnweb"/>
                    <w:kinsoku w:val="0"/>
                    <w:overflowPunct w:val="0"/>
                    <w:spacing w:before="192" w:beforeAutospacing="0" w:after="0" w:afterAutospacing="0"/>
                    <w:textAlignment w:val="baseline"/>
                  </w:pPr>
                  <w:r>
                    <w:rPr>
                      <w:rFonts w:cstheme="minorBidi"/>
                      <w:b/>
                      <w:bCs/>
                      <w:color w:val="0D0D0D" w:themeColor="text1" w:themeTint="F2"/>
                      <w:kern w:val="24"/>
                    </w:rPr>
                    <w:t xml:space="preserve">                      </w:t>
                  </w:r>
                  <w:r w:rsidRPr="00B44CDE">
                    <w:rPr>
                      <w:rFonts w:cstheme="minorBidi"/>
                      <w:b/>
                      <w:bCs/>
                      <w:color w:val="0D0D0D" w:themeColor="text1" w:themeTint="F2"/>
                      <w:kern w:val="24"/>
                    </w:rPr>
                    <w:t>rovnice zářivé rovnováhy</w:t>
                  </w:r>
                </w:p>
                <w:p w14:paraId="45A5BF98"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rPr>
                  </w:pPr>
                </w:p>
                <w:p w14:paraId="02B413CC" w14:textId="77777777" w:rsidR="00BE158C" w:rsidRPr="00B44CDE" w:rsidRDefault="00BE158C" w:rsidP="00B44CDE">
                  <w:pPr>
                    <w:pStyle w:val="Normlnweb"/>
                    <w:kinsoku w:val="0"/>
                    <w:overflowPunct w:val="0"/>
                    <w:spacing w:before="192" w:beforeAutospacing="0" w:after="0" w:afterAutospacing="0"/>
                    <w:textAlignment w:val="baseline"/>
                  </w:pPr>
                  <w:r>
                    <w:rPr>
                      <w:rFonts w:cstheme="minorBidi"/>
                      <w:b/>
                      <w:bCs/>
                      <w:color w:val="0D0D0D" w:themeColor="text1" w:themeTint="F2"/>
                      <w:kern w:val="24"/>
                    </w:rPr>
                    <w:t xml:space="preserve">                     </w:t>
                  </w:r>
                  <w:r w:rsidRPr="00B44CDE">
                    <w:rPr>
                      <w:rFonts w:cstheme="minorBidi"/>
                      <w:b/>
                      <w:bCs/>
                      <w:color w:val="0D0D0D" w:themeColor="text1" w:themeTint="F2"/>
                      <w:kern w:val="24"/>
                    </w:rPr>
                    <w:t>rovnice přenosu energie zářením,</w:t>
                  </w:r>
                </w:p>
                <w:p w14:paraId="516829F6" w14:textId="77777777" w:rsidR="00BE158C" w:rsidRPr="00B44CDE"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rPr>
                  </w:pPr>
                  <w:r>
                    <w:rPr>
                      <w:rFonts w:cstheme="minorBidi"/>
                      <w:b/>
                      <w:bCs/>
                      <w:color w:val="0D0D0D" w:themeColor="text1" w:themeTint="F2"/>
                      <w:kern w:val="24"/>
                    </w:rPr>
                    <w:t xml:space="preserve">                     </w:t>
                  </w:r>
                  <w:r w:rsidRPr="00B44CDE">
                    <w:rPr>
                      <w:rFonts w:cstheme="minorBidi"/>
                      <w:b/>
                      <w:bCs/>
                      <w:color w:val="0D0D0D" w:themeColor="text1" w:themeTint="F2"/>
                      <w:kern w:val="24"/>
                    </w:rPr>
                    <w:t xml:space="preserve">pomalý pokles teploty </w:t>
                  </w:r>
                </w:p>
                <w:p w14:paraId="241EACB2"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sz w:val="32"/>
                      <w:szCs w:val="32"/>
                    </w:rPr>
                  </w:pPr>
                </w:p>
                <w:p w14:paraId="47D3E97A"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sz w:val="32"/>
                      <w:szCs w:val="32"/>
                    </w:rPr>
                  </w:pPr>
                </w:p>
                <w:p w14:paraId="27B0CBBB"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rPr>
                  </w:pPr>
                  <w:r>
                    <w:rPr>
                      <w:rFonts w:cstheme="minorBidi"/>
                      <w:b/>
                      <w:bCs/>
                      <w:color w:val="0D0D0D" w:themeColor="text1" w:themeTint="F2"/>
                      <w:kern w:val="24"/>
                    </w:rPr>
                    <w:t xml:space="preserve">                      </w:t>
                  </w:r>
                </w:p>
                <w:p w14:paraId="448499AD" w14:textId="77777777" w:rsidR="00BE158C" w:rsidRDefault="00BE158C" w:rsidP="00B44CDE">
                  <w:pPr>
                    <w:pStyle w:val="Normlnweb"/>
                    <w:kinsoku w:val="0"/>
                    <w:overflowPunct w:val="0"/>
                    <w:spacing w:before="192" w:beforeAutospacing="0" w:after="0" w:afterAutospacing="0"/>
                    <w:textAlignment w:val="baseline"/>
                    <w:rPr>
                      <w:rFonts w:cstheme="minorBidi"/>
                      <w:b/>
                      <w:bCs/>
                      <w:color w:val="0D0D0D" w:themeColor="text1" w:themeTint="F2"/>
                      <w:kern w:val="24"/>
                    </w:rPr>
                  </w:pPr>
                </w:p>
                <w:p w14:paraId="2E086C66" w14:textId="77777777" w:rsidR="00BE158C" w:rsidRPr="00B44CDE" w:rsidRDefault="00BE158C" w:rsidP="00B44CDE">
                  <w:pPr>
                    <w:pStyle w:val="Normlnweb"/>
                    <w:kinsoku w:val="0"/>
                    <w:overflowPunct w:val="0"/>
                    <w:spacing w:before="192" w:beforeAutospacing="0" w:after="0" w:afterAutospacing="0"/>
                    <w:textAlignment w:val="baseline"/>
                  </w:pPr>
                  <w:r>
                    <w:rPr>
                      <w:rFonts w:cstheme="minorBidi"/>
                      <w:b/>
                      <w:bCs/>
                      <w:color w:val="0D0D0D" w:themeColor="text1" w:themeTint="F2"/>
                      <w:kern w:val="24"/>
                    </w:rPr>
                    <w:t xml:space="preserve">                                                   </w:t>
                  </w:r>
                  <w:r w:rsidRPr="00B44CDE">
                    <w:rPr>
                      <w:rFonts w:cstheme="minorBidi"/>
                      <w:b/>
                      <w:bCs/>
                      <w:color w:val="0D0D0D" w:themeColor="text1" w:themeTint="F2"/>
                      <w:kern w:val="24"/>
                    </w:rPr>
                    <w:t>rovnice přenosu energie konvekcí,</w:t>
                  </w:r>
                </w:p>
                <w:p w14:paraId="143343C6" w14:textId="77777777" w:rsidR="00BE158C" w:rsidRPr="00B44CDE" w:rsidRDefault="00BE158C" w:rsidP="00B44CDE">
                  <w:pPr>
                    <w:pStyle w:val="Normlnweb"/>
                    <w:kinsoku w:val="0"/>
                    <w:overflowPunct w:val="0"/>
                    <w:spacing w:before="192" w:beforeAutospacing="0" w:after="0" w:afterAutospacing="0"/>
                    <w:textAlignment w:val="baseline"/>
                  </w:pPr>
                  <w:r>
                    <w:rPr>
                      <w:rFonts w:cstheme="minorBidi"/>
                      <w:b/>
                      <w:bCs/>
                      <w:color w:val="0D0D0D" w:themeColor="text1" w:themeTint="F2"/>
                      <w:kern w:val="24"/>
                    </w:rPr>
                    <w:t xml:space="preserve">                                                   </w:t>
                  </w:r>
                  <w:r w:rsidRPr="00B44CDE">
                    <w:rPr>
                      <w:rFonts w:cstheme="minorBidi"/>
                      <w:b/>
                      <w:bCs/>
                      <w:color w:val="0D0D0D" w:themeColor="text1" w:themeTint="F2"/>
                      <w:kern w:val="24"/>
                    </w:rPr>
                    <w:t>rychlý pokles teploty</w:t>
                  </w:r>
                </w:p>
              </w:txbxContent>
            </v:textbox>
          </v:shape>
        </w:pict>
      </w:r>
      <w:r w:rsidR="00B44CDE" w:rsidRPr="00B44CDE">
        <w:rPr>
          <w:noProof/>
          <w:sz w:val="24"/>
        </w:rPr>
        <w:drawing>
          <wp:inline distT="0" distB="0" distL="0" distR="0" wp14:anchorId="482C98A5" wp14:editId="71E8C70F">
            <wp:extent cx="5760720" cy="3680834"/>
            <wp:effectExtent l="0" t="0" r="0" b="0"/>
            <wp:docPr id="47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3680834"/>
                    </a:xfrm>
                    <a:prstGeom prst="rect">
                      <a:avLst/>
                    </a:prstGeom>
                    <a:noFill/>
                    <a:ln>
                      <a:noFill/>
                    </a:ln>
                  </pic:spPr>
                </pic:pic>
              </a:graphicData>
            </a:graphic>
          </wp:inline>
        </w:drawing>
      </w:r>
    </w:p>
    <w:p w14:paraId="154860D0" w14:textId="77777777" w:rsidR="006A0004" w:rsidRDefault="00000000">
      <w:pPr>
        <w:spacing w:line="360" w:lineRule="auto"/>
        <w:jc w:val="both"/>
        <w:rPr>
          <w:sz w:val="24"/>
        </w:rPr>
      </w:pPr>
      <m:oMath>
        <m:f>
          <m:fPr>
            <m:ctrlPr>
              <w:rPr>
                <w:rFonts w:ascii="Cambria Math" w:hAnsi="Cambria Math"/>
                <w:i/>
                <w:sz w:val="32"/>
                <w:szCs w:val="32"/>
              </w:rPr>
            </m:ctrlPr>
          </m:fPr>
          <m:num>
            <m:r>
              <w:rPr>
                <w:rFonts w:ascii="Cambria Math" w:hAnsi="Cambria Math"/>
                <w:sz w:val="32"/>
                <w:szCs w:val="32"/>
              </w:rPr>
              <m:t>dT</m:t>
            </m:r>
          </m:num>
          <m:den>
            <m:r>
              <w:rPr>
                <w:rFonts w:ascii="Cambria Math" w:hAnsi="Cambria Math"/>
                <w:sz w:val="32"/>
                <w:szCs w:val="32"/>
              </w:rPr>
              <m:t>dr</m:t>
            </m:r>
          </m:den>
        </m:f>
        <m:r>
          <w:rPr>
            <w:rFonts w:ascii="Cambria Math" w:hAnsi="Cambria Math"/>
            <w:sz w:val="32"/>
            <w:szCs w:val="32"/>
          </w:rPr>
          <m:t xml:space="preserve">= </m:t>
        </m:r>
        <m:d>
          <m:dPr>
            <m:ctrlPr>
              <w:rPr>
                <w:rFonts w:ascii="Cambria Math" w:hAnsi="Cambria Math"/>
                <w:i/>
                <w:sz w:val="32"/>
                <w:szCs w:val="32"/>
              </w:rPr>
            </m:ctrlPr>
          </m:dPr>
          <m:e>
            <m:r>
              <w:rPr>
                <w:rFonts w:ascii="Cambria Math" w:hAnsi="Cambria Math"/>
                <w:sz w:val="32"/>
                <w:szCs w:val="32"/>
              </w:rPr>
              <m:t xml:space="preserve">1- </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γ</m:t>
                </m:r>
              </m:den>
            </m:f>
          </m:e>
        </m:d>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T</m:t>
            </m:r>
          </m:num>
          <m:den>
            <m:r>
              <w:rPr>
                <w:rFonts w:ascii="Cambria Math" w:hAnsi="Cambria Math"/>
                <w:sz w:val="32"/>
                <w:szCs w:val="32"/>
              </w:rPr>
              <m:t>P</m:t>
            </m:r>
          </m:den>
        </m:f>
      </m:oMath>
      <w:r w:rsidR="00064795">
        <w:rPr>
          <w:sz w:val="24"/>
        </w:rPr>
        <w:t xml:space="preserve"> </w:t>
      </w:r>
      <m:oMath>
        <m:f>
          <m:fPr>
            <m:ctrlPr>
              <w:rPr>
                <w:rFonts w:ascii="Cambria Math" w:hAnsi="Cambria Math"/>
                <w:i/>
                <w:sz w:val="32"/>
                <w:szCs w:val="32"/>
              </w:rPr>
            </m:ctrlPr>
          </m:fPr>
          <m:num>
            <m:r>
              <w:rPr>
                <w:rFonts w:ascii="Cambria Math" w:hAnsi="Cambria Math"/>
                <w:sz w:val="32"/>
                <w:szCs w:val="32"/>
              </w:rPr>
              <m:t>dP</m:t>
            </m:r>
          </m:num>
          <m:den>
            <m:r>
              <w:rPr>
                <w:rFonts w:ascii="Cambria Math" w:hAnsi="Cambria Math"/>
                <w:sz w:val="32"/>
                <w:szCs w:val="32"/>
              </w:rPr>
              <m:t>dr</m:t>
            </m:r>
          </m:den>
        </m:f>
      </m:oMath>
      <w:r w:rsidR="00064795">
        <w:rPr>
          <w:sz w:val="32"/>
          <w:szCs w:val="32"/>
        </w:rPr>
        <w:t xml:space="preserve">  </w:t>
      </w:r>
    </w:p>
    <w:p w14:paraId="14B6C004" w14:textId="77777777" w:rsidR="006A0004" w:rsidRDefault="00CD37EE">
      <w:pPr>
        <w:spacing w:line="360" w:lineRule="auto"/>
        <w:jc w:val="both"/>
        <w:rPr>
          <w:sz w:val="24"/>
        </w:rPr>
      </w:pPr>
      <w:r w:rsidRPr="00CD37EE">
        <w:rPr>
          <w:noProof/>
          <w:sz w:val="24"/>
        </w:rPr>
        <w:drawing>
          <wp:inline distT="0" distB="0" distL="0" distR="0" wp14:anchorId="0A29717B" wp14:editId="72F325DE">
            <wp:extent cx="5760720" cy="4267563"/>
            <wp:effectExtent l="0" t="0" r="0" b="0"/>
            <wp:docPr id="501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60720" cy="4267563"/>
                    </a:xfrm>
                    <a:prstGeom prst="rect">
                      <a:avLst/>
                    </a:prstGeom>
                    <a:noFill/>
                    <a:ln>
                      <a:noFill/>
                    </a:ln>
                  </pic:spPr>
                </pic:pic>
              </a:graphicData>
            </a:graphic>
          </wp:inline>
        </w:drawing>
      </w:r>
    </w:p>
    <w:p w14:paraId="41F112A0" w14:textId="77777777" w:rsidR="006A0004" w:rsidRDefault="006A0004">
      <w:pPr>
        <w:spacing w:line="360" w:lineRule="auto"/>
        <w:jc w:val="both"/>
        <w:rPr>
          <w:sz w:val="24"/>
        </w:rPr>
      </w:pPr>
    </w:p>
    <w:p w14:paraId="58644E4E" w14:textId="77777777" w:rsidR="006A0004" w:rsidRDefault="006A0004">
      <w:pPr>
        <w:spacing w:line="360" w:lineRule="auto"/>
        <w:jc w:val="both"/>
        <w:rPr>
          <w:sz w:val="24"/>
        </w:rPr>
      </w:pPr>
    </w:p>
    <w:p w14:paraId="1B1CD96F" w14:textId="77777777" w:rsidR="00CD37EE" w:rsidRDefault="00137ACF">
      <w:pPr>
        <w:spacing w:line="360" w:lineRule="auto"/>
        <w:jc w:val="both"/>
        <w:rPr>
          <w:sz w:val="24"/>
        </w:rPr>
      </w:pPr>
      <w:r>
        <w:rPr>
          <w:noProof/>
          <w:sz w:val="24"/>
        </w:rPr>
        <w:drawing>
          <wp:inline distT="0" distB="0" distL="0" distR="0" wp14:anchorId="7500999A" wp14:editId="33118EC6">
            <wp:extent cx="5760720" cy="3765179"/>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3765179"/>
                    </a:xfrm>
                    <a:prstGeom prst="rect">
                      <a:avLst/>
                    </a:prstGeom>
                    <a:noFill/>
                    <a:ln>
                      <a:noFill/>
                    </a:ln>
                  </pic:spPr>
                </pic:pic>
              </a:graphicData>
            </a:graphic>
          </wp:inline>
        </w:drawing>
      </w:r>
    </w:p>
    <w:p w14:paraId="3CCE3BA9" w14:textId="77777777" w:rsidR="008B1C88" w:rsidRDefault="008B1C88">
      <w:pPr>
        <w:spacing w:line="360" w:lineRule="auto"/>
        <w:jc w:val="both"/>
        <w:rPr>
          <w:sz w:val="24"/>
        </w:rPr>
      </w:pPr>
      <w:r>
        <w:rPr>
          <w:sz w:val="24"/>
        </w:rPr>
        <w:t xml:space="preserve">Model červeného trpaslíka </w:t>
      </w:r>
      <w:r w:rsidRPr="008B1C88">
        <w:rPr>
          <w:sz w:val="24"/>
          <w:szCs w:val="24"/>
        </w:rPr>
        <w:t>s charakteristikami 0,6 M</w:t>
      </w:r>
      <w:r w:rsidRPr="008B1C88">
        <w:rPr>
          <w:sz w:val="24"/>
          <w:szCs w:val="24"/>
          <w:vertAlign w:val="subscript"/>
        </w:rPr>
        <w:t>S</w:t>
      </w:r>
      <w:r w:rsidRPr="008B1C88">
        <w:rPr>
          <w:sz w:val="24"/>
          <w:szCs w:val="24"/>
        </w:rPr>
        <w:t>, 0,6 R</w:t>
      </w:r>
      <w:r w:rsidRPr="008B1C88">
        <w:rPr>
          <w:sz w:val="24"/>
          <w:szCs w:val="24"/>
          <w:vertAlign w:val="subscript"/>
        </w:rPr>
        <w:t>S</w:t>
      </w:r>
      <w:r w:rsidR="00150244">
        <w:rPr>
          <w:sz w:val="24"/>
          <w:szCs w:val="24"/>
        </w:rPr>
        <w:t>, M0.</w:t>
      </w:r>
      <w:r>
        <w:rPr>
          <w:sz w:val="24"/>
          <w:szCs w:val="24"/>
        </w:rPr>
        <w:t xml:space="preserve"> V centrální oblasti je energie přenášena zářením, T</w:t>
      </w:r>
      <w:r w:rsidRPr="008B1C88">
        <w:rPr>
          <w:sz w:val="24"/>
          <w:szCs w:val="24"/>
          <w:vertAlign w:val="subscript"/>
        </w:rPr>
        <w:t>c</w:t>
      </w:r>
      <w:r>
        <w:rPr>
          <w:sz w:val="24"/>
          <w:szCs w:val="24"/>
        </w:rPr>
        <w:t xml:space="preserve"> </w:t>
      </w:r>
      <m:oMath>
        <m:r>
          <w:rPr>
            <w:rFonts w:ascii="Cambria Math" w:hAnsi="Cambria Math"/>
            <w:sz w:val="24"/>
            <w:szCs w:val="24"/>
          </w:rPr>
          <m:t xml:space="preserve">≈ </m:t>
        </m:r>
      </m:oMath>
      <w:r>
        <w:rPr>
          <w:sz w:val="24"/>
        </w:rPr>
        <w:t xml:space="preserve"> 9.10</w:t>
      </w:r>
      <w:r w:rsidRPr="008B1C88">
        <w:rPr>
          <w:sz w:val="24"/>
          <w:vertAlign w:val="superscript"/>
        </w:rPr>
        <w:t>6</w:t>
      </w:r>
      <w:r>
        <w:rPr>
          <w:sz w:val="24"/>
        </w:rPr>
        <w:t xml:space="preserve"> K</w:t>
      </w:r>
      <w:r w:rsidR="00064795">
        <w:rPr>
          <w:sz w:val="24"/>
        </w:rPr>
        <w:t xml:space="preserve">. Vnější konvektivní zóna dosahuje přes 2/3 poloměru. Centrální hustota </w:t>
      </w:r>
      <m:oMath>
        <m:sSub>
          <m:sSubPr>
            <m:ctrlPr>
              <w:rPr>
                <w:rFonts w:ascii="Cambria Math" w:hAnsi="Cambria Math"/>
                <w:i/>
                <w:sz w:val="24"/>
              </w:rPr>
            </m:ctrlPr>
          </m:sSubPr>
          <m:e>
            <m:r>
              <w:rPr>
                <w:rFonts w:ascii="Cambria Math" w:hAnsi="Cambria Math"/>
                <w:sz w:val="24"/>
              </w:rPr>
              <m:t>ρ</m:t>
            </m:r>
          </m:e>
          <m:sub>
            <m:r>
              <w:rPr>
                <w:rFonts w:ascii="Cambria Math" w:hAnsi="Cambria Math"/>
                <w:sz w:val="24"/>
              </w:rPr>
              <m:t>c</m:t>
            </m:r>
          </m:sub>
        </m:sSub>
      </m:oMath>
      <w:r>
        <w:rPr>
          <w:sz w:val="24"/>
        </w:rPr>
        <w:t xml:space="preserve"> </w:t>
      </w:r>
      <w:r w:rsidR="00064795">
        <w:rPr>
          <w:sz w:val="24"/>
        </w:rPr>
        <w:t>je zhruba 20krát větší než průměrná hustota.</w:t>
      </w:r>
      <w:r w:rsidR="00150244">
        <w:rPr>
          <w:sz w:val="24"/>
        </w:rPr>
        <w:t xml:space="preserve"> Více než 90 % celkové hmotnosti je v jád</w:t>
      </w:r>
      <w:r w:rsidR="00FA3A4D">
        <w:rPr>
          <w:sz w:val="24"/>
        </w:rPr>
        <w:t>ru</w:t>
      </w:r>
      <w:r w:rsidR="00150244">
        <w:rPr>
          <w:sz w:val="24"/>
        </w:rPr>
        <w:t>. Postupně poklesává jeho hmotnost, u 0,4</w:t>
      </w:r>
      <w:r w:rsidR="00150244" w:rsidRPr="00150244">
        <w:rPr>
          <w:sz w:val="24"/>
          <w:szCs w:val="24"/>
        </w:rPr>
        <w:t xml:space="preserve"> </w:t>
      </w:r>
      <w:r w:rsidR="00150244" w:rsidRPr="008B1C88">
        <w:rPr>
          <w:sz w:val="24"/>
          <w:szCs w:val="24"/>
        </w:rPr>
        <w:t>M</w:t>
      </w:r>
      <w:r w:rsidR="00150244" w:rsidRPr="008B1C88">
        <w:rPr>
          <w:sz w:val="24"/>
          <w:szCs w:val="24"/>
          <w:vertAlign w:val="subscript"/>
        </w:rPr>
        <w:t>S</w:t>
      </w:r>
      <w:r w:rsidR="00150244">
        <w:rPr>
          <w:sz w:val="24"/>
        </w:rPr>
        <w:t xml:space="preserve"> činí 70 %. </w:t>
      </w:r>
    </w:p>
    <w:p w14:paraId="4ED38F0C" w14:textId="77777777" w:rsidR="00591B8E" w:rsidRDefault="00820775">
      <w:pPr>
        <w:spacing w:line="360" w:lineRule="auto"/>
        <w:jc w:val="both"/>
        <w:rPr>
          <w:sz w:val="24"/>
        </w:rPr>
      </w:pPr>
      <w:r>
        <w:rPr>
          <w:sz w:val="24"/>
        </w:rPr>
        <w:t xml:space="preserve">   </w:t>
      </w:r>
      <w:r w:rsidR="00591B8E">
        <w:rPr>
          <w:sz w:val="24"/>
        </w:rPr>
        <w:t xml:space="preserve">Klíčovou hodnotou hmotnosti je </w:t>
      </w:r>
      <w:r w:rsidR="00591B8E" w:rsidRPr="00820775">
        <w:rPr>
          <w:b/>
          <w:sz w:val="24"/>
        </w:rPr>
        <w:t>0,35 M</w:t>
      </w:r>
      <w:r w:rsidR="00591B8E" w:rsidRPr="00820775">
        <w:rPr>
          <w:b/>
          <w:sz w:val="24"/>
          <w:vertAlign w:val="subscript"/>
        </w:rPr>
        <w:t>S</w:t>
      </w:r>
      <w:r w:rsidR="00591B8E">
        <w:rPr>
          <w:sz w:val="24"/>
        </w:rPr>
        <w:t xml:space="preserve">. </w:t>
      </w:r>
      <w:r w:rsidR="00B21162">
        <w:rPr>
          <w:sz w:val="24"/>
        </w:rPr>
        <w:t>P</w:t>
      </w:r>
      <w:r w:rsidR="00591B8E">
        <w:rPr>
          <w:sz w:val="24"/>
        </w:rPr>
        <w:t>ři M ↑</w:t>
      </w:r>
      <w:r w:rsidR="00B21162">
        <w:rPr>
          <w:sz w:val="24"/>
        </w:rPr>
        <w:t xml:space="preserve"> mají hvězdy zářivé jádro, </w:t>
      </w:r>
      <m:oMath>
        <m:r>
          <w:rPr>
            <w:rFonts w:ascii="Cambria Math" w:hAnsi="Cambria Math"/>
            <w:sz w:val="24"/>
          </w:rPr>
          <m:t xml:space="preserve">ϰ ~ρ </m:t>
        </m:r>
        <m:sSup>
          <m:sSupPr>
            <m:ctrlPr>
              <w:rPr>
                <w:rFonts w:ascii="Cambria Math" w:hAnsi="Cambria Math"/>
                <w:i/>
                <w:sz w:val="24"/>
              </w:rPr>
            </m:ctrlPr>
          </m:sSupPr>
          <m:e>
            <m:r>
              <w:rPr>
                <w:rFonts w:ascii="Cambria Math" w:hAnsi="Cambria Math"/>
                <w:sz w:val="24"/>
              </w:rPr>
              <m:t>T</m:t>
            </m:r>
          </m:e>
          <m:sup>
            <m:r>
              <w:rPr>
                <w:rFonts w:ascii="Cambria Math" w:hAnsi="Cambria Math"/>
                <w:sz w:val="24"/>
              </w:rPr>
              <m:t>-</m:t>
            </m:r>
            <m:f>
              <m:fPr>
                <m:ctrlPr>
                  <w:rPr>
                    <w:rFonts w:ascii="Cambria Math" w:hAnsi="Cambria Math"/>
                    <w:i/>
                    <w:sz w:val="24"/>
                  </w:rPr>
                </m:ctrlPr>
              </m:fPr>
              <m:num>
                <m:r>
                  <w:rPr>
                    <w:rFonts w:ascii="Cambria Math" w:hAnsi="Cambria Math"/>
                    <w:sz w:val="24"/>
                  </w:rPr>
                  <m:t>7</m:t>
                </m:r>
              </m:num>
              <m:den>
                <m:r>
                  <w:rPr>
                    <w:rFonts w:ascii="Cambria Math" w:hAnsi="Cambria Math"/>
                    <w:sz w:val="24"/>
                  </w:rPr>
                  <m:t>2</m:t>
                </m:r>
              </m:den>
            </m:f>
          </m:sup>
        </m:sSup>
        <m:r>
          <w:rPr>
            <w:rFonts w:ascii="Cambria Math" w:hAnsi="Cambria Math"/>
            <w:sz w:val="24"/>
          </w:rPr>
          <m:t xml:space="preserve">  </m:t>
        </m:r>
      </m:oMath>
      <w:r w:rsidR="00B21162">
        <w:rPr>
          <w:sz w:val="24"/>
        </w:rPr>
        <w:t xml:space="preserve"> opacita je při vyšších teplotách nízká, proto nevzniká konvekce. Naopak při M </w:t>
      </w:r>
      <m:oMath>
        <m:r>
          <w:rPr>
            <w:rFonts w:ascii="Cambria Math" w:hAnsi="Cambria Math"/>
            <w:sz w:val="24"/>
          </w:rPr>
          <m:t xml:space="preserve">↓ </m:t>
        </m:r>
      </m:oMath>
      <w:r w:rsidR="00B21162">
        <w:rPr>
          <w:sz w:val="24"/>
        </w:rPr>
        <w:t>jsou plně konvektivní</w:t>
      </w:r>
      <w:r w:rsidR="00571561">
        <w:rPr>
          <w:sz w:val="24"/>
        </w:rPr>
        <w:t>, neboť teplota je nižší</w:t>
      </w:r>
      <w:r w:rsidR="00B21162">
        <w:rPr>
          <w:sz w:val="24"/>
        </w:rPr>
        <w:t xml:space="preserve">. </w:t>
      </w:r>
      <w:r w:rsidR="004A6F41">
        <w:rPr>
          <w:sz w:val="24"/>
        </w:rPr>
        <w:t>Tudíž trpaslík 0,3 M</w:t>
      </w:r>
      <w:r w:rsidR="004A6F41" w:rsidRPr="00591B8E">
        <w:rPr>
          <w:sz w:val="24"/>
          <w:vertAlign w:val="subscript"/>
        </w:rPr>
        <w:t>S</w:t>
      </w:r>
      <w:r w:rsidR="004A6F41">
        <w:rPr>
          <w:sz w:val="24"/>
        </w:rPr>
        <w:t xml:space="preserve"> je plně konvektivní. </w:t>
      </w:r>
      <w:r w:rsidR="00B21162">
        <w:rPr>
          <w:sz w:val="24"/>
        </w:rPr>
        <w:t xml:space="preserve">Limitní hmotnost </w:t>
      </w:r>
      <w:r w:rsidR="00571561">
        <w:rPr>
          <w:sz w:val="24"/>
        </w:rPr>
        <w:t>0,35 M</w:t>
      </w:r>
      <w:r w:rsidR="00571561" w:rsidRPr="00591B8E">
        <w:rPr>
          <w:sz w:val="24"/>
          <w:vertAlign w:val="subscript"/>
        </w:rPr>
        <w:t>S</w:t>
      </w:r>
      <w:r w:rsidR="00571561">
        <w:rPr>
          <w:sz w:val="24"/>
        </w:rPr>
        <w:t xml:space="preserve"> </w:t>
      </w:r>
      <w:r w:rsidR="00B21162">
        <w:rPr>
          <w:sz w:val="24"/>
        </w:rPr>
        <w:t>závisí na metalicitě</w:t>
      </w:r>
      <w:r w:rsidR="00082EA0">
        <w:rPr>
          <w:sz w:val="24"/>
        </w:rPr>
        <w:t xml:space="preserve">, s jejím růstem se zvětšuje opacita, tedy klesá zářivý výkon. </w:t>
      </w:r>
      <w:r w:rsidR="00B21162">
        <w:rPr>
          <w:sz w:val="24"/>
        </w:rPr>
        <w:t xml:space="preserve"> </w:t>
      </w:r>
    </w:p>
    <w:p w14:paraId="2523923B" w14:textId="77777777" w:rsidR="00591B8E" w:rsidRDefault="00591B8E">
      <w:pPr>
        <w:spacing w:line="360" w:lineRule="auto"/>
        <w:jc w:val="both"/>
        <w:rPr>
          <w:sz w:val="24"/>
        </w:rPr>
      </w:pPr>
    </w:p>
    <w:p w14:paraId="60ADB73A" w14:textId="77777777" w:rsidR="00064795" w:rsidRDefault="00064795">
      <w:pPr>
        <w:spacing w:line="360" w:lineRule="auto"/>
        <w:jc w:val="both"/>
        <w:rPr>
          <w:sz w:val="24"/>
        </w:rPr>
      </w:pPr>
      <w:r>
        <w:rPr>
          <w:noProof/>
          <w:sz w:val="24"/>
        </w:rPr>
        <w:lastRenderedPageBreak/>
        <w:drawing>
          <wp:inline distT="0" distB="0" distL="0" distR="0" wp14:anchorId="439F1613" wp14:editId="491EB011">
            <wp:extent cx="2857242" cy="2753256"/>
            <wp:effectExtent l="19050" t="0" r="258" b="0"/>
            <wp:docPr id="15"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51" cstate="print"/>
                    <a:srcRect/>
                    <a:stretch>
                      <a:fillRect/>
                    </a:stretch>
                  </pic:blipFill>
                  <pic:spPr bwMode="auto">
                    <a:xfrm>
                      <a:off x="0" y="0"/>
                      <a:ext cx="2859927" cy="2755843"/>
                    </a:xfrm>
                    <a:prstGeom prst="rect">
                      <a:avLst/>
                    </a:prstGeom>
                    <a:noFill/>
                    <a:ln w="9525">
                      <a:noFill/>
                      <a:miter lim="800000"/>
                      <a:headEnd/>
                      <a:tailEnd/>
                    </a:ln>
                  </pic:spPr>
                </pic:pic>
              </a:graphicData>
            </a:graphic>
          </wp:inline>
        </w:drawing>
      </w:r>
    </w:p>
    <w:p w14:paraId="035B0517" w14:textId="77777777" w:rsidR="00BC0EF5" w:rsidRDefault="00BC0EF5">
      <w:pPr>
        <w:spacing w:line="360" w:lineRule="auto"/>
        <w:jc w:val="both"/>
        <w:rPr>
          <w:sz w:val="24"/>
        </w:rPr>
      </w:pPr>
    </w:p>
    <w:p w14:paraId="55DEEEBD" w14:textId="77777777" w:rsidR="00BC0EF5" w:rsidRDefault="00BC0EF5">
      <w:pPr>
        <w:spacing w:line="360" w:lineRule="auto"/>
        <w:jc w:val="both"/>
        <w:rPr>
          <w:sz w:val="24"/>
        </w:rPr>
      </w:pPr>
      <w:r>
        <w:rPr>
          <w:sz w:val="24"/>
        </w:rPr>
        <w:t xml:space="preserve">Úlohy: </w:t>
      </w:r>
    </w:p>
    <w:p w14:paraId="6479A904" w14:textId="77777777" w:rsidR="00402120" w:rsidRDefault="00402120">
      <w:pPr>
        <w:spacing w:line="360" w:lineRule="auto"/>
        <w:jc w:val="both"/>
        <w:rPr>
          <w:sz w:val="24"/>
        </w:rPr>
      </w:pPr>
      <w:r>
        <w:rPr>
          <w:noProof/>
          <w:sz w:val="24"/>
        </w:rPr>
        <w:drawing>
          <wp:inline distT="0" distB="0" distL="0" distR="0" wp14:anchorId="39555BDC" wp14:editId="1AB1DF0A">
            <wp:extent cx="5760720" cy="2794863"/>
            <wp:effectExtent l="19050" t="0" r="0" b="0"/>
            <wp:docPr id="5" name="obráze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52" cstate="print"/>
                    <a:srcRect/>
                    <a:stretch>
                      <a:fillRect/>
                    </a:stretch>
                  </pic:blipFill>
                  <pic:spPr bwMode="auto">
                    <a:xfrm>
                      <a:off x="0" y="0"/>
                      <a:ext cx="5760720" cy="2794863"/>
                    </a:xfrm>
                    <a:prstGeom prst="rect">
                      <a:avLst/>
                    </a:prstGeom>
                    <a:noFill/>
                    <a:ln w="9525">
                      <a:noFill/>
                      <a:miter lim="800000"/>
                      <a:headEnd/>
                      <a:tailEnd/>
                    </a:ln>
                  </pic:spPr>
                </pic:pic>
              </a:graphicData>
            </a:graphic>
          </wp:inline>
        </w:drawing>
      </w:r>
    </w:p>
    <w:p w14:paraId="2A55EEEC" w14:textId="77777777" w:rsidR="00BF4DC0" w:rsidRDefault="00BF4DC0">
      <w:pPr>
        <w:spacing w:line="360" w:lineRule="auto"/>
        <w:jc w:val="center"/>
        <w:rPr>
          <w:sz w:val="28"/>
        </w:rPr>
      </w:pPr>
    </w:p>
    <w:p w14:paraId="3DBB9FDD" w14:textId="77777777" w:rsidR="00BF4DC0" w:rsidRDefault="00BF4DC0">
      <w:pPr>
        <w:spacing w:line="360" w:lineRule="auto"/>
        <w:jc w:val="center"/>
        <w:rPr>
          <w:sz w:val="24"/>
        </w:rPr>
      </w:pPr>
      <w:r>
        <w:rPr>
          <w:sz w:val="28"/>
        </w:rPr>
        <w:t>3</w:t>
      </w:r>
      <w:r w:rsidR="008B1C88">
        <w:rPr>
          <w:sz w:val="28"/>
        </w:rPr>
        <w:t>.</w:t>
      </w:r>
      <w:r>
        <w:rPr>
          <w:sz w:val="28"/>
        </w:rPr>
        <w:t xml:space="preserve">2. Spektra a atmosféry červených trpaslíků </w:t>
      </w:r>
    </w:p>
    <w:p w14:paraId="61F0A9BD" w14:textId="77777777" w:rsidR="00BF4DC0" w:rsidRDefault="00BF4DC0">
      <w:pPr>
        <w:spacing w:line="360" w:lineRule="auto"/>
        <w:jc w:val="both"/>
        <w:rPr>
          <w:sz w:val="28"/>
        </w:rPr>
      </w:pPr>
    </w:p>
    <w:p w14:paraId="68ACAA4C" w14:textId="77777777" w:rsidR="00BF4DC0" w:rsidRDefault="00BF4DC0">
      <w:pPr>
        <w:pStyle w:val="Zkladntext"/>
      </w:pPr>
      <w:r>
        <w:t xml:space="preserve">   Více než 70 % hvězd z okolí našeho Slunce jsou červení trpaslíci spektrální</w:t>
      </w:r>
      <w:r w:rsidR="00AB2BDD">
        <w:t>ch</w:t>
      </w:r>
      <w:r>
        <w:t xml:space="preserve"> tříd</w:t>
      </w:r>
      <w:r w:rsidR="009555B6">
        <w:t xml:space="preserve"> </w:t>
      </w:r>
      <w:r w:rsidR="00AB2BDD">
        <w:t>K,</w:t>
      </w:r>
      <w:r>
        <w:t xml:space="preserve"> M. Tato početná skupina hvězd 0,08 M</w:t>
      </w:r>
      <w:r>
        <w:rPr>
          <w:vertAlign w:val="subscript"/>
        </w:rPr>
        <w:t>S</w:t>
      </w:r>
      <w:r>
        <w:t xml:space="preserve"> </w:t>
      </w:r>
      <w:r w:rsidRPr="00D5701B">
        <w:rPr>
          <w:position w:val="-4"/>
        </w:rPr>
        <w:object w:dxaOrig="200" w:dyaOrig="240" w14:anchorId="34C64D7D">
          <v:shape id="_x0000_i1089" type="#_x0000_t75" style="width:9.75pt;height:12pt" o:ole="" fillcolor="window">
            <v:imagedata r:id="rId134" o:title=""/>
          </v:shape>
          <o:OLEObject Type="Embed" ProgID="Equation.3" ShapeID="_x0000_i1089" DrawAspect="Content" ObjectID="_1764051292" r:id="rId153"/>
        </w:object>
      </w:r>
      <w:r>
        <w:t xml:space="preserve"> M </w:t>
      </w:r>
      <w:r w:rsidRPr="00D5701B">
        <w:rPr>
          <w:position w:val="-4"/>
        </w:rPr>
        <w:object w:dxaOrig="200" w:dyaOrig="240" w14:anchorId="3697797F">
          <v:shape id="_x0000_i1090" type="#_x0000_t75" style="width:9.75pt;height:12pt" o:ole="" fillcolor="window">
            <v:imagedata r:id="rId134" o:title=""/>
          </v:shape>
          <o:OLEObject Type="Embed" ProgID="Equation.3" ShapeID="_x0000_i1090" DrawAspect="Content" ObjectID="_1764051293" r:id="rId154"/>
        </w:object>
      </w:r>
      <w:r>
        <w:t xml:space="preserve"> 0,</w:t>
      </w:r>
      <w:r w:rsidR="00AB2BDD">
        <w:t>8</w:t>
      </w:r>
      <w:r>
        <w:t xml:space="preserve"> </w:t>
      </w:r>
      <w:proofErr w:type="gramStart"/>
      <w:r>
        <w:t>M</w:t>
      </w:r>
      <w:r>
        <w:rPr>
          <w:vertAlign w:val="subscript"/>
        </w:rPr>
        <w:t>S</w:t>
      </w:r>
      <w:r w:rsidR="003C226A">
        <w:rPr>
          <w:vertAlign w:val="subscript"/>
        </w:rPr>
        <w:t xml:space="preserve"> </w:t>
      </w:r>
      <w:r>
        <w:rPr>
          <w:vertAlign w:val="subscript"/>
        </w:rPr>
        <w:t> </w:t>
      </w:r>
      <w:r w:rsidR="00172269">
        <w:t>i</w:t>
      </w:r>
      <w:proofErr w:type="gramEnd"/>
      <w:r w:rsidR="00172269">
        <w:t xml:space="preserve"> </w:t>
      </w:r>
      <w:r>
        <w:t xml:space="preserve">s hnědými trpaslíky M </w:t>
      </w:r>
      <w:r w:rsidRPr="00D5701B">
        <w:rPr>
          <w:position w:val="-4"/>
        </w:rPr>
        <w:object w:dxaOrig="200" w:dyaOrig="240" w14:anchorId="6C1CC2BE">
          <v:shape id="_x0000_i1091" type="#_x0000_t75" style="width:9.75pt;height:12pt" o:ole="" fillcolor="window">
            <v:imagedata r:id="rId134" o:title=""/>
          </v:shape>
          <o:OLEObject Type="Embed" ProgID="Equation.3" ShapeID="_x0000_i1091" DrawAspect="Content" ObjectID="_1764051294" r:id="rId155"/>
        </w:object>
      </w:r>
      <w:r>
        <w:t xml:space="preserve"> 0,0</w:t>
      </w:r>
      <w:r w:rsidR="00223548">
        <w:t>7</w:t>
      </w:r>
      <w:r>
        <w:t xml:space="preserve"> M</w:t>
      </w:r>
      <w:r>
        <w:rPr>
          <w:vertAlign w:val="subscript"/>
        </w:rPr>
        <w:t>S </w:t>
      </w:r>
      <w:r>
        <w:t xml:space="preserve"> může obsahovat podstatné množství baryonické hmoty v Galaxii. Výzkum spekt</w:t>
      </w:r>
      <w:r w:rsidR="00AB2BDD">
        <w:t xml:space="preserve">er </w:t>
      </w:r>
      <w:proofErr w:type="gramStart"/>
      <w:r>
        <w:t xml:space="preserve">trpaslíků </w:t>
      </w:r>
      <w:r w:rsidR="009555B6">
        <w:t xml:space="preserve"> umožňuje</w:t>
      </w:r>
      <w:proofErr w:type="gramEnd"/>
      <w:r w:rsidR="009555B6">
        <w:t xml:space="preserve"> ově</w:t>
      </w:r>
      <w:r>
        <w:t xml:space="preserve">ření teorie hvězdného vývoje a stavby hvězd, odhalení souvislostí a rozdílů mezi trpaslíky a podmnožinou mladých hnědých trpaslíků, fyzikálního stavu plazmatu v jejich </w:t>
      </w:r>
      <w:r>
        <w:lastRenderedPageBreak/>
        <w:t xml:space="preserve">atmosférách při nízkých teplotách stejně jako chemických a fyzikálních procesů </w:t>
      </w:r>
      <w:r w:rsidR="00462592">
        <w:t xml:space="preserve">při </w:t>
      </w:r>
      <w:r>
        <w:t>vzniku prachu</w:t>
      </w:r>
      <w:r w:rsidR="009555B6">
        <w:t xml:space="preserve">. </w:t>
      </w:r>
      <w:r>
        <w:t xml:space="preserve"> </w:t>
      </w:r>
    </w:p>
    <w:p w14:paraId="430E225D" w14:textId="77777777" w:rsidR="00BF4DC0" w:rsidRDefault="00BF4DC0">
      <w:pPr>
        <w:pStyle w:val="Zkladntext"/>
      </w:pPr>
      <w:r>
        <w:t xml:space="preserve">   </w:t>
      </w:r>
      <w:r w:rsidR="008A52FB">
        <w:t>Při teplotách T ≈ 4 000 K jsou d</w:t>
      </w:r>
      <w:r>
        <w:t xml:space="preserve">ominantním zdrojem opacity v optickém a infračerveném spektru M trpaslíků </w:t>
      </w:r>
      <w:r w:rsidR="008A52FB">
        <w:t xml:space="preserve">čáry </w:t>
      </w:r>
      <w:r>
        <w:t>diatomick</w:t>
      </w:r>
      <w:r w:rsidR="008A52FB">
        <w:t>ých</w:t>
      </w:r>
      <w:r>
        <w:t xml:space="preserve"> molekul jako </w:t>
      </w:r>
      <w:r w:rsidRPr="00495DE9">
        <w:rPr>
          <w:b/>
        </w:rPr>
        <w:t>TiO</w:t>
      </w:r>
      <w:r>
        <w:t xml:space="preserve"> a </w:t>
      </w:r>
      <w:r w:rsidRPr="00495DE9">
        <w:rPr>
          <w:b/>
        </w:rPr>
        <w:t>VO</w:t>
      </w:r>
      <w:r w:rsidR="008A52FB">
        <w:t xml:space="preserve">, které </w:t>
      </w:r>
      <w:r w:rsidR="00462592">
        <w:t xml:space="preserve">regulují </w:t>
      </w:r>
      <w:r w:rsidR="008A52FB">
        <w:t>tok energie v optickém oboru. R</w:t>
      </w:r>
      <w:r>
        <w:t xml:space="preserve">otačně-vibrační pásy </w:t>
      </w:r>
      <w:r w:rsidRPr="00495DE9">
        <w:rPr>
          <w:b/>
        </w:rPr>
        <w:t>H</w:t>
      </w:r>
      <w:r w:rsidRPr="00495DE9">
        <w:rPr>
          <w:b/>
          <w:vertAlign w:val="subscript"/>
        </w:rPr>
        <w:t>2</w:t>
      </w:r>
      <w:r w:rsidRPr="00495DE9">
        <w:rPr>
          <w:b/>
        </w:rPr>
        <w:t>O</w:t>
      </w:r>
      <w:r w:rsidR="008A52FB">
        <w:t xml:space="preserve"> jsou dominantní v infračerveném oboru, </w:t>
      </w:r>
      <w:proofErr w:type="gramStart"/>
      <w:r w:rsidR="008A52FB">
        <w:t xml:space="preserve">který </w:t>
      </w:r>
      <w:r>
        <w:t xml:space="preserve"> dále</w:t>
      </w:r>
      <w:proofErr w:type="gramEnd"/>
      <w:r>
        <w:t xml:space="preserve"> obsahuje  absorpční pás </w:t>
      </w:r>
      <w:r w:rsidRPr="00495DE9">
        <w:rPr>
          <w:b/>
        </w:rPr>
        <w:t>CO</w:t>
      </w:r>
      <w:r>
        <w:t>.</w:t>
      </w:r>
    </w:p>
    <w:p w14:paraId="10493430" w14:textId="77777777" w:rsidR="00BF4DC0" w:rsidRDefault="00BF4DC0">
      <w:pPr>
        <w:pStyle w:val="Zkladntext"/>
      </w:pPr>
      <w:r>
        <w:t xml:space="preserve">   Nízká teplota a vysoké tlaky ve fotosfé</w:t>
      </w:r>
      <w:r w:rsidR="00AB2BDD">
        <w:t>rách</w:t>
      </w:r>
      <w:r>
        <w:t xml:space="preserve"> trpaslíků vyvolávají řadu problémů při výpočtech přesných modelů atmosfér. Přítomnost molekulárních pásů komplikuje úpravy rovnice přenosu záření, molekulární koeficienty absorpce jsou závislé na frekvenci a tudíž aproximace tzv. šedé atmosféry užívaná pro hvězdy </w:t>
      </w:r>
      <w:r w:rsidR="007E695C">
        <w:t xml:space="preserve">hlavní posloupnosti </w:t>
      </w:r>
      <w:r>
        <w:t xml:space="preserve">s hmotností </w:t>
      </w:r>
      <m:oMath>
        <m:r>
          <w:rPr>
            <w:rFonts w:ascii="Cambria Math" w:hAnsi="Cambria Math"/>
          </w:rPr>
          <m:t xml:space="preserve">1 </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m:t>
        </m:r>
      </m:oMath>
      <w:r>
        <w:t xml:space="preserve">není vhodná. Vysoká hustota atmosfér trpaslíků umožňuje přítomnost absorpce vyvolané srážkovou indukcí, je zvláště komplikovaná. </w:t>
      </w:r>
      <w:r w:rsidR="002126FE">
        <w:t xml:space="preserve"> Ukázka – Gliese 623 a, b – spektroskopická dvojhvězdy, Proxima Centauri, nejbližší červený trpa</w:t>
      </w:r>
      <w:r w:rsidR="00B2386F">
        <w:t>s</w:t>
      </w:r>
      <w:r w:rsidR="002126FE">
        <w:t>lík.</w:t>
      </w:r>
      <w:r w:rsidR="00B2386F">
        <w:t xml:space="preserve"> </w:t>
      </w:r>
      <w:r w:rsidR="002126FE">
        <w:t xml:space="preserve">  </w:t>
      </w:r>
    </w:p>
    <w:p w14:paraId="6363C637" w14:textId="77777777" w:rsidR="00802C06" w:rsidRDefault="002126FE">
      <w:pPr>
        <w:pStyle w:val="Zkladntext"/>
      </w:pPr>
      <w:r>
        <w:rPr>
          <w:noProof/>
        </w:rPr>
        <w:drawing>
          <wp:anchor distT="0" distB="0" distL="114300" distR="114300" simplePos="0" relativeHeight="251644928" behindDoc="0" locked="0" layoutInCell="1" allowOverlap="1" wp14:anchorId="2667E969" wp14:editId="7B723AAE">
            <wp:simplePos x="0" y="0"/>
            <wp:positionH relativeFrom="margin">
              <wp:posOffset>7620</wp:posOffset>
            </wp:positionH>
            <wp:positionV relativeFrom="margin">
              <wp:posOffset>5789930</wp:posOffset>
            </wp:positionV>
            <wp:extent cx="2485390" cy="2692400"/>
            <wp:effectExtent l="0" t="0" r="0" b="0"/>
            <wp:wrapSquare wrapText="bothSides"/>
            <wp:docPr id="382210035" name="Obrázek 2" descr="Obsah obrázku snímek obrazovky, Astronomický objekt, Vesmír, ko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10035" name="Obrázek 2" descr="Obsah obrázku snímek obrazovky, Astronomický objekt, Vesmír, koule&#10;&#10;Popis byl vytvořen automaticky"/>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485390" cy="2692400"/>
                    </a:xfrm>
                    <a:prstGeom prst="rect">
                      <a:avLst/>
                    </a:prstGeom>
                  </pic:spPr>
                </pic:pic>
              </a:graphicData>
            </a:graphic>
          </wp:anchor>
        </w:drawing>
      </w:r>
      <w:r>
        <w:rPr>
          <w:noProof/>
        </w:rPr>
        <w:drawing>
          <wp:anchor distT="0" distB="0" distL="114300" distR="114300" simplePos="0" relativeHeight="251665408" behindDoc="1" locked="0" layoutInCell="1" allowOverlap="1" wp14:anchorId="684227BC" wp14:editId="4CFB4152">
            <wp:simplePos x="0" y="0"/>
            <wp:positionH relativeFrom="column">
              <wp:posOffset>2932374</wp:posOffset>
            </wp:positionH>
            <wp:positionV relativeFrom="paragraph">
              <wp:posOffset>162201</wp:posOffset>
            </wp:positionV>
            <wp:extent cx="2605405" cy="2553335"/>
            <wp:effectExtent l="0" t="0" r="0" b="0"/>
            <wp:wrapTight wrapText="bothSides">
              <wp:wrapPolygon edited="0">
                <wp:start x="0" y="0"/>
                <wp:lineTo x="0" y="21433"/>
                <wp:lineTo x="21479" y="21433"/>
                <wp:lineTo x="21479" y="0"/>
                <wp:lineTo x="0" y="0"/>
              </wp:wrapPolygon>
            </wp:wrapTight>
            <wp:docPr id="1973141994" name="Obrázek 3" descr="Obsah obrázku prostor, Astronomický objekt, Vesmír, astronom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41994" name="Obrázek 3" descr="Obsah obrázku prostor, Astronomický objekt, Vesmír, astronomie&#10;&#10;Popis byl vytvořen automaticky"/>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05405" cy="2553335"/>
                    </a:xfrm>
                    <a:prstGeom prst="rect">
                      <a:avLst/>
                    </a:prstGeom>
                  </pic:spPr>
                </pic:pic>
              </a:graphicData>
            </a:graphic>
          </wp:anchor>
        </w:drawing>
      </w:r>
    </w:p>
    <w:p w14:paraId="05B80F57" w14:textId="77777777" w:rsidR="00802C06" w:rsidRDefault="00802C06">
      <w:pPr>
        <w:pStyle w:val="Zkladntext"/>
      </w:pPr>
      <w:r>
        <w:t xml:space="preserve">         </w:t>
      </w:r>
    </w:p>
    <w:p w14:paraId="01312A8A" w14:textId="77777777" w:rsidR="00300B73" w:rsidRDefault="00300B73">
      <w:pPr>
        <w:pStyle w:val="Zkladntext"/>
      </w:pPr>
    </w:p>
    <w:p w14:paraId="5639B0DF" w14:textId="77777777" w:rsidR="00007857" w:rsidRDefault="00007857">
      <w:pPr>
        <w:pStyle w:val="Zkladntext"/>
      </w:pPr>
      <w:r w:rsidRPr="00007857">
        <w:rPr>
          <w:noProof/>
        </w:rPr>
        <w:lastRenderedPageBreak/>
        <w:drawing>
          <wp:inline distT="0" distB="0" distL="0" distR="0" wp14:anchorId="5E05C173" wp14:editId="1DDB50BD">
            <wp:extent cx="5864844" cy="4020065"/>
            <wp:effectExtent l="19050" t="0" r="2556" b="0"/>
            <wp:docPr id="47106"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58" cstate="print"/>
                    <a:srcRect/>
                    <a:stretch>
                      <a:fillRect/>
                    </a:stretch>
                  </pic:blipFill>
                  <pic:spPr bwMode="auto">
                    <a:xfrm>
                      <a:off x="0" y="0"/>
                      <a:ext cx="5868855" cy="4022814"/>
                    </a:xfrm>
                    <a:prstGeom prst="rect">
                      <a:avLst/>
                    </a:prstGeom>
                    <a:noFill/>
                    <a:ln w="9525">
                      <a:noFill/>
                      <a:miter lim="800000"/>
                      <a:headEnd/>
                      <a:tailEnd/>
                    </a:ln>
                  </pic:spPr>
                </pic:pic>
              </a:graphicData>
            </a:graphic>
          </wp:inline>
        </w:drawing>
      </w:r>
    </w:p>
    <w:p w14:paraId="7E433273" w14:textId="77777777" w:rsidR="00172269" w:rsidRDefault="00172269">
      <w:pPr>
        <w:pStyle w:val="Zkladntext"/>
      </w:pPr>
      <w:r>
        <w:t xml:space="preserve">Gliese 388 AD Leonis, r = 4.9 pc, </w:t>
      </w:r>
      <w:r w:rsidR="00E9651E">
        <w:t>0,4</w:t>
      </w:r>
      <w:r w:rsidR="001321E2">
        <w:t>0</w:t>
      </w:r>
      <w:r w:rsidR="00E9651E">
        <w:t xml:space="preserve"> M</w:t>
      </w:r>
      <w:r w:rsidR="00E9651E" w:rsidRPr="00E9651E">
        <w:rPr>
          <w:vertAlign w:val="subscript"/>
        </w:rPr>
        <w:t>S</w:t>
      </w:r>
      <w:r w:rsidR="00AD56A2" w:rsidRPr="00AD56A2">
        <w:t xml:space="preserve"> </w:t>
      </w:r>
    </w:p>
    <w:p w14:paraId="72F37078" w14:textId="77777777" w:rsidR="00007857" w:rsidRDefault="005C00E1">
      <w:pPr>
        <w:pStyle w:val="Zkladntext"/>
      </w:pPr>
      <w:r>
        <w:t>Lalande 21185 je čtvrtá nejbližší hvězda od nás, r = 2,5 pc</w:t>
      </w:r>
      <w:r w:rsidR="001321E2">
        <w:t>, 0,47 M</w:t>
      </w:r>
      <w:r w:rsidR="001321E2" w:rsidRPr="00E9651E">
        <w:rPr>
          <w:vertAlign w:val="subscript"/>
        </w:rPr>
        <w:t>S</w:t>
      </w:r>
      <w:r>
        <w:t xml:space="preserve">. </w:t>
      </w:r>
    </w:p>
    <w:p w14:paraId="002E8DD4" w14:textId="77777777" w:rsidR="005C00E1" w:rsidRDefault="005C00E1">
      <w:pPr>
        <w:pStyle w:val="Zkladntext"/>
      </w:pPr>
    </w:p>
    <w:p w14:paraId="1503B697" w14:textId="77777777" w:rsidR="00483BEB" w:rsidRDefault="00483BEB">
      <w:pPr>
        <w:pStyle w:val="Zkladntext"/>
      </w:pPr>
      <w:r>
        <w:rPr>
          <w:noProof/>
        </w:rPr>
        <w:drawing>
          <wp:inline distT="0" distB="0" distL="0" distR="0" wp14:anchorId="01B53516" wp14:editId="1FC238FA">
            <wp:extent cx="5294184" cy="3970638"/>
            <wp:effectExtent l="0" t="0" r="0" b="0"/>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vězdy, hnědí trpalsíci, planety.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98983" cy="3974237"/>
                    </a:xfrm>
                    <a:prstGeom prst="rect">
                      <a:avLst/>
                    </a:prstGeom>
                  </pic:spPr>
                </pic:pic>
              </a:graphicData>
            </a:graphic>
          </wp:inline>
        </w:drawing>
      </w:r>
    </w:p>
    <w:p w14:paraId="4A8077A7" w14:textId="77777777" w:rsidR="00483BEB" w:rsidRDefault="00675EEA">
      <w:pPr>
        <w:pStyle w:val="Zkladntext"/>
      </w:pPr>
      <w:r w:rsidRPr="00675EEA">
        <w:lastRenderedPageBreak/>
        <w:t xml:space="preserve"> </w:t>
      </w:r>
    </w:p>
    <w:p w14:paraId="3D7B1DBD" w14:textId="77777777" w:rsidR="00223548" w:rsidRDefault="00223548">
      <w:pPr>
        <w:pStyle w:val="Zkladntext"/>
      </w:pPr>
    </w:p>
    <w:p w14:paraId="3730A012" w14:textId="77777777" w:rsidR="00223548" w:rsidRDefault="00223548">
      <w:pPr>
        <w:pStyle w:val="Zkladntext"/>
      </w:pPr>
    </w:p>
    <w:p w14:paraId="5F79A628" w14:textId="77777777" w:rsidR="00223548" w:rsidRDefault="00223548">
      <w:pPr>
        <w:pStyle w:val="Zkladntext"/>
      </w:pPr>
    </w:p>
    <w:p w14:paraId="58E841A5" w14:textId="77777777" w:rsidR="00223548" w:rsidRDefault="009B7EAE">
      <w:pPr>
        <w:pStyle w:val="Zkladntext"/>
      </w:pPr>
      <w:r>
        <w:rPr>
          <w:noProof/>
        </w:rPr>
        <w:drawing>
          <wp:inline distT="0" distB="0" distL="0" distR="0" wp14:anchorId="79109A33" wp14:editId="0CF87D08">
            <wp:extent cx="3772929" cy="3698513"/>
            <wp:effectExtent l="0" t="0" r="0" b="0"/>
            <wp:docPr id="50184" name="Obrázek 5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warfinfračer.gif"/>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774337" cy="3699894"/>
                    </a:xfrm>
                    <a:prstGeom prst="rect">
                      <a:avLst/>
                    </a:prstGeom>
                  </pic:spPr>
                </pic:pic>
              </a:graphicData>
            </a:graphic>
          </wp:inline>
        </w:drawing>
      </w:r>
    </w:p>
    <w:p w14:paraId="612B2D1B" w14:textId="77777777" w:rsidR="00223548" w:rsidRDefault="00223548">
      <w:pPr>
        <w:pStyle w:val="Zkladntext"/>
      </w:pPr>
    </w:p>
    <w:p w14:paraId="506E60AA" w14:textId="77777777" w:rsidR="00223548" w:rsidRDefault="00223548">
      <w:pPr>
        <w:pStyle w:val="Zkladntext"/>
      </w:pPr>
    </w:p>
    <w:p w14:paraId="357F3D43" w14:textId="77777777" w:rsidR="00BF4DC0" w:rsidRDefault="00BF4DC0">
      <w:pPr>
        <w:pStyle w:val="Zkladntext"/>
      </w:pPr>
      <w:r>
        <w:t xml:space="preserve">   </w:t>
      </w:r>
      <w:r w:rsidR="00435960">
        <w:t>S</w:t>
      </w:r>
      <w:r>
        <w:t>pektroskopi</w:t>
      </w:r>
      <w:r w:rsidR="00435960">
        <w:t>ck</w:t>
      </w:r>
      <w:r w:rsidR="00255652">
        <w:t xml:space="preserve">ou </w:t>
      </w:r>
      <w:r w:rsidR="00435960">
        <w:t>problematik</w:t>
      </w:r>
      <w:r w:rsidR="00255652">
        <w:t>u</w:t>
      </w:r>
      <w:r w:rsidR="00435960">
        <w:t xml:space="preserve"> </w:t>
      </w:r>
      <w:r w:rsidR="00255652">
        <w:t xml:space="preserve">řešili </w:t>
      </w:r>
      <w:r>
        <w:t xml:space="preserve">Pavlenko and Jones </w:t>
      </w:r>
      <w:r w:rsidR="00E3471B">
        <w:t xml:space="preserve">r. </w:t>
      </w:r>
      <w:r>
        <w:t xml:space="preserve">2002. </w:t>
      </w:r>
      <w:r w:rsidR="00255652">
        <w:t xml:space="preserve">Mimo jiné </w:t>
      </w:r>
      <w:proofErr w:type="gramStart"/>
      <w:r>
        <w:t>určov</w:t>
      </w:r>
      <w:r w:rsidR="00255652">
        <w:t xml:space="preserve">ali </w:t>
      </w:r>
      <w:r>
        <w:t xml:space="preserve"> izotopick</w:t>
      </w:r>
      <w:r w:rsidR="00255652">
        <w:t>ý</w:t>
      </w:r>
      <w:proofErr w:type="gramEnd"/>
      <w:r w:rsidR="00255652">
        <w:t xml:space="preserve"> </w:t>
      </w:r>
      <w:r>
        <w:t xml:space="preserve">poměr  </w:t>
      </w:r>
      <w:smartTag w:uri="urn:schemas-microsoft-com:office:smarttags" w:element="metricconverter">
        <w:smartTagPr>
          <w:attr w:name="ProductID" w:val="12C"/>
        </w:smartTagPr>
        <w:r>
          <w:rPr>
            <w:vertAlign w:val="superscript"/>
          </w:rPr>
          <w:t>12</w:t>
        </w:r>
        <w:r>
          <w:t>C</w:t>
        </w:r>
      </w:smartTag>
      <w:r>
        <w:t xml:space="preserve"> / </w:t>
      </w:r>
      <w:smartTag w:uri="urn:schemas-microsoft-com:office:smarttags" w:element="metricconverter">
        <w:smartTagPr>
          <w:attr w:name="ProductID" w:val="13C"/>
        </w:smartTagPr>
        <w:r>
          <w:rPr>
            <w:vertAlign w:val="superscript"/>
          </w:rPr>
          <w:t>13</w:t>
        </w:r>
        <w:r>
          <w:t>C</w:t>
        </w:r>
      </w:smartTag>
      <w:r>
        <w:t xml:space="preserve">.  Jeho </w:t>
      </w:r>
      <w:proofErr w:type="gramStart"/>
      <w:r w:rsidR="005C00E1">
        <w:t xml:space="preserve">stanovení </w:t>
      </w:r>
      <w:r>
        <w:t xml:space="preserve"> u</w:t>
      </w:r>
      <w:proofErr w:type="gramEnd"/>
      <w:r>
        <w:t xml:space="preserve"> M trpaslíků </w:t>
      </w:r>
      <w:r w:rsidR="00255652">
        <w:t xml:space="preserve">umožňuje </w:t>
      </w:r>
      <w:r>
        <w:t xml:space="preserve">možnost stanovení stáří hvězdy, tedy i místa v Galaxii, kde se nachází. Kvantitativní analýza vývoje </w:t>
      </w:r>
      <w:smartTag w:uri="urn:schemas-microsoft-com:office:smarttags" w:element="metricconverter">
        <w:smartTagPr>
          <w:attr w:name="ProductID" w:val="12C"/>
        </w:smartTagPr>
        <w:r>
          <w:rPr>
            <w:vertAlign w:val="superscript"/>
          </w:rPr>
          <w:t>12</w:t>
        </w:r>
        <w:r>
          <w:t>C</w:t>
        </w:r>
      </w:smartTag>
      <w:r>
        <w:t xml:space="preserve"> / </w:t>
      </w:r>
      <w:smartTag w:uri="urn:schemas-microsoft-com:office:smarttags" w:element="metricconverter">
        <w:smartTagPr>
          <w:attr w:name="ProductID" w:val="13C"/>
        </w:smartTagPr>
        <w:r>
          <w:rPr>
            <w:vertAlign w:val="superscript"/>
          </w:rPr>
          <w:t>13</w:t>
        </w:r>
        <w:r>
          <w:t>C</w:t>
        </w:r>
      </w:smartTag>
      <w:r>
        <w:t xml:space="preserve"> je možná rovněž pomocí studia CO pásů.  Srovnání syntetického a pozorovacího spektra v intervalu (2,3 </w:t>
      </w:r>
      <w:r w:rsidR="00483BEB">
        <w:t>-</w:t>
      </w:r>
      <w:r>
        <w:t xml:space="preserve"> 2,4) μm umožňuje diagnostiku efektivní teploty a metalicity M trpaslíků. Model 2 800/5,0</w:t>
      </w:r>
      <w:r w:rsidR="00495DE9">
        <w:t xml:space="preserve">; </w:t>
      </w:r>
      <w:r>
        <w:t xml:space="preserve">log A </w:t>
      </w:r>
      <w:proofErr w:type="gramStart"/>
      <w:r>
        <w:t>( C</w:t>
      </w:r>
      <w:proofErr w:type="gramEnd"/>
      <w:r>
        <w:t xml:space="preserve"> ) = - 3.28 dává pro model </w:t>
      </w:r>
      <w:smartTag w:uri="urn:schemas-microsoft-com:office:smarttags" w:element="metricconverter">
        <w:smartTagPr>
          <w:attr w:name="ProductID" w:val="12C"/>
        </w:smartTagPr>
        <w:r>
          <w:rPr>
            <w:vertAlign w:val="superscript"/>
          </w:rPr>
          <w:t>12</w:t>
        </w:r>
        <w:r>
          <w:t>C</w:t>
        </w:r>
      </w:smartTag>
      <w:r>
        <w:t xml:space="preserve"> / </w:t>
      </w:r>
      <w:smartTag w:uri="urn:schemas-microsoft-com:office:smarttags" w:element="metricconverter">
        <w:smartTagPr>
          <w:attr w:name="ProductID" w:val="13C"/>
        </w:smartTagPr>
        <w:r>
          <w:rPr>
            <w:vertAlign w:val="superscript"/>
          </w:rPr>
          <w:t>13</w:t>
        </w:r>
        <w:r>
          <w:t>C</w:t>
        </w:r>
      </w:smartTag>
      <w:r>
        <w:t xml:space="preserve">  </w:t>
      </w:r>
      <w:r w:rsidRPr="00D5701B">
        <w:rPr>
          <w:position w:val="-4"/>
        </w:rPr>
        <w:object w:dxaOrig="200" w:dyaOrig="200" w14:anchorId="33E161F7">
          <v:shape id="_x0000_i1092" type="#_x0000_t75" style="width:9.75pt;height:9.75pt" o:ole="" fillcolor="window">
            <v:imagedata r:id="rId30" o:title=""/>
          </v:shape>
          <o:OLEObject Type="Embed" ProgID="Equation.3" ShapeID="_x0000_i1092" DrawAspect="Content" ObjectID="_1764051295" r:id="rId161"/>
        </w:object>
      </w:r>
      <w:r>
        <w:t xml:space="preserve"> 10. </w:t>
      </w:r>
    </w:p>
    <w:p w14:paraId="6D5E1592" w14:textId="77777777" w:rsidR="00BF4DC0" w:rsidRDefault="00BF4DC0">
      <w:pPr>
        <w:pStyle w:val="Zkladntext"/>
      </w:pPr>
      <w:r>
        <w:t xml:space="preserve">   K těmto </w:t>
      </w:r>
      <w:proofErr w:type="gramStart"/>
      <w:r>
        <w:t>výpočtům  jsou</w:t>
      </w:r>
      <w:proofErr w:type="gramEnd"/>
      <w:r>
        <w:t xml:space="preserve"> v současné době  používány  modely  atmosfér  tzv. NextGen  grid</w:t>
      </w:r>
    </w:p>
    <w:p w14:paraId="4D6E60E6" w14:textId="77777777" w:rsidR="00BF4DC0" w:rsidRDefault="00BF4DC0">
      <w:pPr>
        <w:pStyle w:val="Zkladntext"/>
      </w:pPr>
      <w:r>
        <w:t xml:space="preserve"> (Hauschildt et al. 1999) s užitím předpokladu LTE pro efektivní teploty (2 400 </w:t>
      </w:r>
      <w:r w:rsidR="00483BEB">
        <w:t>-</w:t>
      </w:r>
      <w:r>
        <w:t xml:space="preserve"> 3 800 ) K . Pro modely bylo zvoleno log g = 5,</w:t>
      </w:r>
      <w:proofErr w:type="gramStart"/>
      <w:r>
        <w:t>0  a</w:t>
      </w:r>
      <w:proofErr w:type="gramEnd"/>
      <w:r>
        <w:t xml:space="preserve"> zastoupení metalicit</w:t>
      </w:r>
      <w:r w:rsidR="009B7EAE">
        <w:t>y</w:t>
      </w:r>
      <w:r>
        <w:t xml:space="preserve"> shodn</w:t>
      </w:r>
      <w:r w:rsidR="009B7EAE">
        <w:t>é</w:t>
      </w:r>
      <w:r>
        <w:t xml:space="preserve"> se Sluncem.  Výpočty syntetického spektra pomocí programu WITA6 (Pavlenko </w:t>
      </w:r>
      <w:r w:rsidR="00E3471B">
        <w:t>r.</w:t>
      </w:r>
      <w:r w:rsidR="00495DE9">
        <w:t xml:space="preserve"> </w:t>
      </w:r>
      <w:r>
        <w:t xml:space="preserve">2 000) s předpokladem LTE, hydrostatické rovnováhy, jednorozměrný model bez zdrojů či úbytků energie.   </w:t>
      </w:r>
    </w:p>
    <w:p w14:paraId="1E882FE6" w14:textId="77777777" w:rsidR="00BF4DC0" w:rsidRDefault="00BF4DC0">
      <w:pPr>
        <w:pStyle w:val="Zkladntext"/>
      </w:pPr>
      <w:r>
        <w:t xml:space="preserve">    Profily molekulárních a atomárních čar jsou počítány užitím Voigtovy funkce H (a, v), parametry jejich přirozeného rozšíření C</w:t>
      </w:r>
      <w:r>
        <w:rPr>
          <w:vertAlign w:val="subscript"/>
        </w:rPr>
        <w:t>2</w:t>
      </w:r>
      <w:r>
        <w:t xml:space="preserve"> a van der Waalsova rozšíření C</w:t>
      </w:r>
      <w:r>
        <w:rPr>
          <w:vertAlign w:val="subscript"/>
        </w:rPr>
        <w:t xml:space="preserve">4 </w:t>
      </w:r>
      <w:r>
        <w:t xml:space="preserve">z databáze Kupka </w:t>
      </w:r>
      <w:r>
        <w:lastRenderedPageBreak/>
        <w:t xml:space="preserve">et al. 1999. </w:t>
      </w:r>
      <w:r w:rsidR="00A84D85" w:rsidRPr="005C00E1">
        <w:rPr>
          <w:i/>
        </w:rPr>
        <w:t xml:space="preserve">Voigtův profil – složený, křídla rozšířena </w:t>
      </w:r>
      <w:r w:rsidR="002C51D2">
        <w:rPr>
          <w:i/>
        </w:rPr>
        <w:t xml:space="preserve">přirozeným útlumem a </w:t>
      </w:r>
      <w:r w:rsidR="00A84D85" w:rsidRPr="005C00E1">
        <w:rPr>
          <w:i/>
        </w:rPr>
        <w:t>srážkami</w:t>
      </w:r>
      <w:r w:rsidR="00435960">
        <w:rPr>
          <w:i/>
        </w:rPr>
        <w:t>-</w:t>
      </w:r>
      <w:r w:rsidR="00A73771">
        <w:rPr>
          <w:i/>
        </w:rPr>
        <w:t>Lorentzův profil</w:t>
      </w:r>
      <w:r w:rsidR="00A84D85" w:rsidRPr="005C00E1">
        <w:rPr>
          <w:i/>
        </w:rPr>
        <w:t xml:space="preserve">, jádra čar </w:t>
      </w:r>
      <w:r w:rsidR="00435960">
        <w:rPr>
          <w:i/>
        </w:rPr>
        <w:t xml:space="preserve">rozšířena </w:t>
      </w:r>
      <w:r w:rsidR="00A84D85" w:rsidRPr="005C00E1">
        <w:rPr>
          <w:i/>
        </w:rPr>
        <w:t>teplotně</w:t>
      </w:r>
      <w:r w:rsidR="00A73771">
        <w:rPr>
          <w:i/>
        </w:rPr>
        <w:t xml:space="preserve"> </w:t>
      </w:r>
      <w:r w:rsidR="00435960">
        <w:rPr>
          <w:i/>
        </w:rPr>
        <w:t>-</w:t>
      </w:r>
      <w:r w:rsidR="00A73771">
        <w:rPr>
          <w:i/>
        </w:rPr>
        <w:t xml:space="preserve"> Dopplerův profil</w:t>
      </w:r>
      <w:r w:rsidR="00A84D85" w:rsidRPr="005C00E1">
        <w:rPr>
          <w:i/>
        </w:rPr>
        <w:t>.</w:t>
      </w:r>
      <w:r w:rsidR="00A84D85">
        <w:t xml:space="preserve">  </w:t>
      </w:r>
    </w:p>
    <w:p w14:paraId="69A243F3" w14:textId="77777777" w:rsidR="00A73771" w:rsidRDefault="00A73771">
      <w:pPr>
        <w:pStyle w:val="Zkladntext"/>
      </w:pPr>
    </w:p>
    <w:p w14:paraId="1115A05D" w14:textId="77777777" w:rsidR="00A73771" w:rsidRDefault="00A73771">
      <w:pPr>
        <w:pStyle w:val="Zkladntext"/>
      </w:pPr>
      <w:r>
        <w:rPr>
          <w:noProof/>
        </w:rPr>
        <w:drawing>
          <wp:inline distT="0" distB="0" distL="0" distR="0" wp14:anchorId="68781433" wp14:editId="61ABCFB4">
            <wp:extent cx="5760720" cy="3688270"/>
            <wp:effectExtent l="19050" t="0" r="0" b="0"/>
            <wp:docPr id="47104"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62" cstate="print"/>
                    <a:srcRect/>
                    <a:stretch>
                      <a:fillRect/>
                    </a:stretch>
                  </pic:blipFill>
                  <pic:spPr bwMode="auto">
                    <a:xfrm>
                      <a:off x="0" y="0"/>
                      <a:ext cx="5760720" cy="3688270"/>
                    </a:xfrm>
                    <a:prstGeom prst="rect">
                      <a:avLst/>
                    </a:prstGeom>
                    <a:noFill/>
                    <a:ln w="9525">
                      <a:noFill/>
                      <a:miter lim="800000"/>
                      <a:headEnd/>
                      <a:tailEnd/>
                    </a:ln>
                  </pic:spPr>
                </pic:pic>
              </a:graphicData>
            </a:graphic>
          </wp:inline>
        </w:drawing>
      </w:r>
    </w:p>
    <w:p w14:paraId="05B5D685" w14:textId="77777777" w:rsidR="00A73771" w:rsidRDefault="00A73771">
      <w:pPr>
        <w:pStyle w:val="Zkladntext"/>
      </w:pPr>
    </w:p>
    <w:p w14:paraId="2BF371C7" w14:textId="77777777" w:rsidR="00A73771" w:rsidRDefault="009675D5">
      <w:pPr>
        <w:pStyle w:val="Zkladntext"/>
      </w:pPr>
      <w:r>
        <w:rPr>
          <w:noProof/>
        </w:rPr>
        <w:lastRenderedPageBreak/>
        <w:drawing>
          <wp:inline distT="0" distB="0" distL="0" distR="0" wp14:anchorId="174C0ACE" wp14:editId="5B472F37">
            <wp:extent cx="5760720" cy="7162814"/>
            <wp:effectExtent l="19050" t="0" r="0" b="0"/>
            <wp:docPr id="410" name="obráze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63" cstate="print"/>
                    <a:srcRect/>
                    <a:stretch>
                      <a:fillRect/>
                    </a:stretch>
                  </pic:blipFill>
                  <pic:spPr bwMode="auto">
                    <a:xfrm>
                      <a:off x="0" y="0"/>
                      <a:ext cx="5760720" cy="7162814"/>
                    </a:xfrm>
                    <a:prstGeom prst="rect">
                      <a:avLst/>
                    </a:prstGeom>
                    <a:noFill/>
                    <a:ln w="9525">
                      <a:noFill/>
                      <a:miter lim="800000"/>
                      <a:headEnd/>
                      <a:tailEnd/>
                    </a:ln>
                  </pic:spPr>
                </pic:pic>
              </a:graphicData>
            </a:graphic>
          </wp:inline>
        </w:drawing>
      </w:r>
    </w:p>
    <w:p w14:paraId="3560A161" w14:textId="77777777" w:rsidR="009675D5" w:rsidRDefault="009675D5">
      <w:pPr>
        <w:pStyle w:val="Zkladntext"/>
      </w:pPr>
    </w:p>
    <w:p w14:paraId="571BE805" w14:textId="77777777" w:rsidR="009675D5" w:rsidRDefault="005B4818">
      <w:pPr>
        <w:pStyle w:val="Zkladntext"/>
      </w:pPr>
      <w:r>
        <w:t xml:space="preserve">Rozšíření čar: teplotní - </w:t>
      </w:r>
      <m:oMath>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t</m:t>
            </m:r>
          </m:sub>
        </m:sSub>
        <m:r>
          <w:rPr>
            <w:rFonts w:ascii="Cambria Math" w:hAnsi="Cambria Math"/>
          </w:rPr>
          <m:t xml:space="preserve">= </m:t>
        </m:r>
        <m:f>
          <m:fPr>
            <m:ctrlPr>
              <w:rPr>
                <w:rFonts w:ascii="Cambria Math" w:hAnsi="Cambria Math"/>
                <w:i/>
              </w:rPr>
            </m:ctrlPr>
          </m:fPr>
          <m:num>
            <m:r>
              <w:rPr>
                <w:rFonts w:ascii="Cambria Math" w:hAnsi="Cambria Math"/>
              </w:rPr>
              <m:t>2λ</m:t>
            </m:r>
          </m:num>
          <m:den>
            <m:r>
              <w:rPr>
                <w:rFonts w:ascii="Cambria Math" w:hAnsi="Cambria Math"/>
              </w:rPr>
              <m:t>c</m:t>
            </m:r>
          </m:den>
        </m:f>
      </m:oMath>
      <w: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2kT</m:t>
                    </m:r>
                  </m:num>
                  <m:den>
                    <m:r>
                      <w:rPr>
                        <w:rFonts w:ascii="Cambria Math" w:hAnsi="Cambria Math"/>
                      </w:rPr>
                      <m:t>m</m:t>
                    </m:r>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oMath>
      <w:r>
        <w:t xml:space="preserve"> , srážkami - </w:t>
      </w:r>
      <m:oMath>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sraž</m:t>
            </m:r>
          </m:sub>
        </m:sSub>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λ</m:t>
                </m:r>
              </m:e>
              <m:sup>
                <m:r>
                  <w:rPr>
                    <w:rFonts w:ascii="Cambria Math" w:hAnsi="Cambria Math"/>
                  </w:rPr>
                  <m:t>2</m:t>
                </m:r>
              </m:sup>
            </m:sSup>
          </m:num>
          <m:den>
            <m:r>
              <w:rPr>
                <w:rFonts w:ascii="Cambria Math" w:hAnsi="Cambria Math"/>
              </w:rPr>
              <m:t>c</m:t>
            </m:r>
          </m:den>
        </m:f>
        <m:r>
          <w:rPr>
            <w:rFonts w:ascii="Cambria Math" w:hAnsi="Cambria Math"/>
          </w:rPr>
          <m:t xml:space="preserve"> </m:t>
        </m:r>
        <m:f>
          <m:fPr>
            <m:ctrlPr>
              <w:rPr>
                <w:rFonts w:ascii="Cambria Math" w:hAnsi="Cambria Math"/>
                <w:i/>
              </w:rPr>
            </m:ctrlPr>
          </m:fPr>
          <m:num>
            <m:r>
              <w:rPr>
                <w:rFonts w:ascii="Cambria Math" w:hAnsi="Cambria Math"/>
              </w:rPr>
              <m:t>nσ</m:t>
            </m:r>
          </m:num>
          <m:den>
            <m:r>
              <w:rPr>
                <w:rFonts w:ascii="Cambria Math" w:hAnsi="Cambria Math"/>
              </w:rPr>
              <m:t>π</m:t>
            </m:r>
          </m:den>
        </m:f>
      </m:oMath>
      <w: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2kT</m:t>
                    </m:r>
                  </m:num>
                  <m:den>
                    <m:r>
                      <w:rPr>
                        <w:rFonts w:ascii="Cambria Math" w:hAnsi="Cambria Math"/>
                      </w:rPr>
                      <m:t>m</m:t>
                    </m:r>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oMath>
      <w:r>
        <w:t xml:space="preserve"> ,                                 rotací - </w:t>
      </w:r>
      <m:oMath>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rot</m:t>
            </m:r>
          </m:sub>
        </m:sSub>
        <m:r>
          <w:rPr>
            <w:rFonts w:ascii="Cambria Math" w:hAnsi="Cambria Math"/>
          </w:rPr>
          <m:t xml:space="preserve">= </m:t>
        </m:r>
        <m:f>
          <m:fPr>
            <m:ctrlPr>
              <w:rPr>
                <w:rFonts w:ascii="Cambria Math" w:hAnsi="Cambria Math"/>
                <w:i/>
              </w:rPr>
            </m:ctrlPr>
          </m:fPr>
          <m:num>
            <m:r>
              <w:rPr>
                <w:rFonts w:ascii="Cambria Math" w:hAnsi="Cambria Math"/>
              </w:rPr>
              <m:t>2λ</m:t>
            </m:r>
          </m:num>
          <m:den>
            <m:r>
              <w:rPr>
                <w:rFonts w:ascii="Cambria Math" w:hAnsi="Cambria Math"/>
              </w:rPr>
              <m:t>c</m:t>
            </m:r>
          </m:den>
        </m:f>
      </m:oMath>
      <w:r>
        <w:t xml:space="preserve"> </w:t>
      </w:r>
      <m:oMath>
        <m:sSub>
          <m:sSubPr>
            <m:ctrlPr>
              <w:rPr>
                <w:rFonts w:ascii="Cambria Math" w:hAnsi="Cambria Math"/>
                <w:i/>
              </w:rPr>
            </m:ctrlPr>
          </m:sSubPr>
          <m:e>
            <m:r>
              <w:rPr>
                <w:rFonts w:ascii="Cambria Math" w:hAnsi="Cambria Math"/>
              </w:rPr>
              <m:t>v</m:t>
            </m:r>
          </m:e>
          <m:sub>
            <m:r>
              <w:rPr>
                <w:rFonts w:ascii="Cambria Math" w:hAnsi="Cambria Math"/>
              </w:rPr>
              <m:t>rot</m:t>
            </m:r>
          </m:sub>
        </m:sSub>
      </m:oMath>
      <w:r>
        <w:t xml:space="preserve">, magnetickým polem </w:t>
      </w:r>
      <m:oMath>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z</m:t>
            </m:r>
          </m:sub>
        </m:sSub>
        <m:r>
          <w:rPr>
            <w:rFonts w:ascii="Cambria Math" w:hAnsi="Cambria Math"/>
          </w:rPr>
          <m:t xml:space="preserve">=47 </m:t>
        </m:r>
        <m:sSup>
          <m:sSupPr>
            <m:ctrlPr>
              <w:rPr>
                <w:rFonts w:ascii="Cambria Math" w:hAnsi="Cambria Math"/>
                <w:i/>
              </w:rPr>
            </m:ctrlPr>
          </m:sSupPr>
          <m:e>
            <m:r>
              <w:rPr>
                <w:rFonts w:ascii="Cambria Math" w:hAnsi="Cambria Math"/>
              </w:rPr>
              <m:t>λ</m:t>
            </m:r>
          </m:e>
          <m:sup>
            <m:r>
              <w:rPr>
                <w:rFonts w:ascii="Cambria Math" w:hAnsi="Cambria Math"/>
              </w:rPr>
              <m:t>2</m:t>
            </m:r>
          </m:sup>
        </m:sSup>
        <m:r>
          <w:rPr>
            <w:rFonts w:ascii="Cambria Math" w:hAnsi="Cambria Math"/>
          </w:rPr>
          <m:t xml:space="preserve"> B</m:t>
        </m:r>
      </m:oMath>
      <w:r>
        <w:t xml:space="preserve">, </w:t>
      </w:r>
      <w:r w:rsidR="002009F7">
        <w:t xml:space="preserve">turbulencí </w:t>
      </w:r>
      <m:oMath>
        <m:r>
          <w:rPr>
            <w:rFonts w:ascii="Cambria Math" w:hAnsi="Cambria Math"/>
          </w:rPr>
          <m:t xml:space="preserve">∆λ= </m:t>
        </m:r>
        <m:f>
          <m:fPr>
            <m:ctrlPr>
              <w:rPr>
                <w:rFonts w:ascii="Cambria Math" w:hAnsi="Cambria Math"/>
                <w:i/>
              </w:rPr>
            </m:ctrlPr>
          </m:fPr>
          <m:num>
            <m:r>
              <w:rPr>
                <w:rFonts w:ascii="Cambria Math" w:hAnsi="Cambria Math"/>
              </w:rPr>
              <m:t>2λ</m:t>
            </m:r>
          </m:num>
          <m:den>
            <m:r>
              <w:rPr>
                <w:rFonts w:ascii="Cambria Math" w:hAnsi="Cambria Math"/>
              </w:rPr>
              <m:t>c</m:t>
            </m:r>
          </m:den>
        </m:f>
      </m:oMath>
      <w:r w:rsidR="002009F7">
        <w:t xml:space="preserve"> </w:t>
      </w:r>
      <m:oMath>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v</m:t>
                    </m:r>
                  </m:e>
                  <m:sub>
                    <m:r>
                      <w:rPr>
                        <w:rFonts w:ascii="Cambria Math" w:hAnsi="Cambria Math"/>
                      </w:rPr>
                      <m:t>turb</m:t>
                    </m:r>
                  </m:sub>
                  <m:sup>
                    <m:r>
                      <w:rPr>
                        <w:rFonts w:ascii="Cambria Math" w:hAnsi="Cambria Math"/>
                      </w:rPr>
                      <m:t>2</m:t>
                    </m:r>
                  </m:sup>
                </m:sSubSup>
              </m:e>
            </m:d>
          </m:e>
          <m:sup>
            <m:f>
              <m:fPr>
                <m:ctrlPr>
                  <w:rPr>
                    <w:rFonts w:ascii="Cambria Math" w:hAnsi="Cambria Math"/>
                    <w:i/>
                  </w:rPr>
                </m:ctrlPr>
              </m:fPr>
              <m:num>
                <m:r>
                  <w:rPr>
                    <w:rFonts w:ascii="Cambria Math" w:hAnsi="Cambria Math"/>
                  </w:rPr>
                  <m:t>1</m:t>
                </m:r>
              </m:num>
              <m:den>
                <m:r>
                  <w:rPr>
                    <w:rFonts w:ascii="Cambria Math" w:hAnsi="Cambria Math"/>
                  </w:rPr>
                  <m:t>2</m:t>
                </m:r>
              </m:den>
            </m:f>
          </m:sup>
        </m:sSup>
      </m:oMath>
      <w:r w:rsidR="00154204">
        <w:t xml:space="preserve">, přirozeným útlumem </w:t>
      </w:r>
      <m:oMath>
        <m:r>
          <w:rPr>
            <w:rFonts w:ascii="Cambria Math" w:hAnsi="Cambria Math"/>
          </w:rPr>
          <m:t xml:space="preserve">∆ν= </m:t>
        </m:r>
        <m:f>
          <m:fPr>
            <m:ctrlPr>
              <w:rPr>
                <w:rFonts w:ascii="Cambria Math" w:hAnsi="Cambria Math"/>
                <w:i/>
              </w:rPr>
            </m:ctrlPr>
          </m:fPr>
          <m:num>
            <m:r>
              <w:rPr>
                <w:rFonts w:ascii="Cambria Math" w:hAnsi="Cambria Math"/>
              </w:rPr>
              <m:t>1</m:t>
            </m:r>
          </m:num>
          <m:den>
            <m:r>
              <w:rPr>
                <w:rFonts w:ascii="Cambria Math" w:hAnsi="Cambria Math"/>
              </w:rPr>
              <m:t xml:space="preserve">2 </m:t>
            </m:r>
          </m:den>
        </m:f>
        <m:r>
          <w:rPr>
            <w:rFonts w:ascii="Cambria Math" w:hAnsi="Cambria Math"/>
          </w:rPr>
          <m:t xml:space="preserve"> γ</m:t>
        </m:r>
      </m:oMath>
      <w:r w:rsidR="0036759C">
        <w:t xml:space="preserve"> , ve vlnových délkách </w:t>
      </w:r>
      <m:oMath>
        <m:r>
          <w:rPr>
            <w:rFonts w:ascii="Cambria Math" w:hAnsi="Cambria Math"/>
          </w:rPr>
          <m:t>∆λ=</m:t>
        </m:r>
        <m:f>
          <m:fPr>
            <m:ctrlPr>
              <w:rPr>
                <w:rFonts w:ascii="Cambria Math" w:hAnsi="Cambria Math"/>
                <w:i/>
              </w:rPr>
            </m:ctrlPr>
          </m:fPr>
          <m:num>
            <m:sSup>
              <m:sSupPr>
                <m:ctrlPr>
                  <w:rPr>
                    <w:rFonts w:ascii="Cambria Math" w:hAnsi="Cambria Math"/>
                    <w:i/>
                  </w:rPr>
                </m:ctrlPr>
              </m:sSupPr>
              <m:e>
                <m:r>
                  <w:rPr>
                    <w:rFonts w:ascii="Cambria Math" w:hAnsi="Cambria Math"/>
                  </w:rPr>
                  <m:t>λ</m:t>
                </m:r>
              </m:e>
              <m:sup>
                <m:r>
                  <w:rPr>
                    <w:rFonts w:ascii="Cambria Math" w:hAnsi="Cambria Math"/>
                  </w:rPr>
                  <m:t>2</m:t>
                </m:r>
              </m:sup>
            </m:sSup>
          </m:num>
          <m:den>
            <m:r>
              <w:rPr>
                <w:rFonts w:ascii="Cambria Math" w:hAnsi="Cambria Math"/>
              </w:rPr>
              <m:t>c</m:t>
            </m:r>
          </m:den>
        </m:f>
      </m:oMath>
      <w:r w:rsidR="0036759C">
        <w:t xml:space="preserve">  </w:t>
      </w:r>
      <m:oMath>
        <m:r>
          <w:rPr>
            <w:rFonts w:ascii="Cambria Math" w:hAnsi="Cambria Math"/>
          </w:rPr>
          <m:t>∆ν</m:t>
        </m:r>
      </m:oMath>
      <w:r w:rsidR="0036759C">
        <w:t xml:space="preserve"> </w:t>
      </w:r>
      <w:r w:rsidR="00BE2F05">
        <w:t xml:space="preserve">. </w:t>
      </w:r>
    </w:p>
    <w:p w14:paraId="64A0E33A" w14:textId="77777777" w:rsidR="009675D5" w:rsidRDefault="009675D5">
      <w:pPr>
        <w:pStyle w:val="Zkladntext"/>
      </w:pPr>
    </w:p>
    <w:p w14:paraId="0B3A18FE" w14:textId="77777777" w:rsidR="00251C06" w:rsidRDefault="00251C06">
      <w:pPr>
        <w:pStyle w:val="Zkladntext"/>
      </w:pPr>
      <w:r>
        <w:rPr>
          <w:noProof/>
        </w:rPr>
        <w:lastRenderedPageBreak/>
        <w:drawing>
          <wp:inline distT="0" distB="0" distL="0" distR="0" wp14:anchorId="54EB3B87" wp14:editId="5F578F1F">
            <wp:extent cx="5760720" cy="1447446"/>
            <wp:effectExtent l="19050" t="0" r="0" b="0"/>
            <wp:docPr id="400"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64" cstate="print"/>
                    <a:srcRect/>
                    <a:stretch>
                      <a:fillRect/>
                    </a:stretch>
                  </pic:blipFill>
                  <pic:spPr bwMode="auto">
                    <a:xfrm>
                      <a:off x="0" y="0"/>
                      <a:ext cx="5760720" cy="1447446"/>
                    </a:xfrm>
                    <a:prstGeom prst="rect">
                      <a:avLst/>
                    </a:prstGeom>
                    <a:noFill/>
                    <a:ln w="9525">
                      <a:noFill/>
                      <a:miter lim="800000"/>
                      <a:headEnd/>
                      <a:tailEnd/>
                    </a:ln>
                  </pic:spPr>
                </pic:pic>
              </a:graphicData>
            </a:graphic>
          </wp:inline>
        </w:drawing>
      </w:r>
    </w:p>
    <w:p w14:paraId="4EDD717C" w14:textId="77777777" w:rsidR="00251C06" w:rsidRDefault="00251C06">
      <w:pPr>
        <w:pStyle w:val="Zkladntext"/>
      </w:pPr>
      <w:r>
        <w:rPr>
          <w:noProof/>
        </w:rPr>
        <w:drawing>
          <wp:inline distT="0" distB="0" distL="0" distR="0" wp14:anchorId="3D1A7360" wp14:editId="3AC8FEEB">
            <wp:extent cx="5760720" cy="1029751"/>
            <wp:effectExtent l="19050" t="0" r="0" b="0"/>
            <wp:docPr id="23"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65" cstate="print"/>
                    <a:srcRect/>
                    <a:stretch>
                      <a:fillRect/>
                    </a:stretch>
                  </pic:blipFill>
                  <pic:spPr bwMode="auto">
                    <a:xfrm>
                      <a:off x="0" y="0"/>
                      <a:ext cx="5760720" cy="1029751"/>
                    </a:xfrm>
                    <a:prstGeom prst="rect">
                      <a:avLst/>
                    </a:prstGeom>
                    <a:noFill/>
                    <a:ln w="9525">
                      <a:noFill/>
                      <a:miter lim="800000"/>
                      <a:headEnd/>
                      <a:tailEnd/>
                    </a:ln>
                  </pic:spPr>
                </pic:pic>
              </a:graphicData>
            </a:graphic>
          </wp:inline>
        </w:drawing>
      </w:r>
    </w:p>
    <w:p w14:paraId="20577824" w14:textId="77777777" w:rsidR="00251C06" w:rsidRDefault="00251C06">
      <w:pPr>
        <w:pStyle w:val="Zkladntext"/>
      </w:pPr>
      <w:r>
        <w:rPr>
          <w:noProof/>
        </w:rPr>
        <w:drawing>
          <wp:inline distT="0" distB="0" distL="0" distR="0" wp14:anchorId="4BE85D6E" wp14:editId="2C55198E">
            <wp:extent cx="5760720" cy="1036351"/>
            <wp:effectExtent l="19050" t="0" r="0" b="0"/>
            <wp:docPr id="382210016"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66" cstate="print"/>
                    <a:srcRect/>
                    <a:stretch>
                      <a:fillRect/>
                    </a:stretch>
                  </pic:blipFill>
                  <pic:spPr bwMode="auto">
                    <a:xfrm>
                      <a:off x="0" y="0"/>
                      <a:ext cx="5760720" cy="1036351"/>
                    </a:xfrm>
                    <a:prstGeom prst="rect">
                      <a:avLst/>
                    </a:prstGeom>
                    <a:noFill/>
                    <a:ln w="9525">
                      <a:noFill/>
                      <a:miter lim="800000"/>
                      <a:headEnd/>
                      <a:tailEnd/>
                    </a:ln>
                  </pic:spPr>
                </pic:pic>
              </a:graphicData>
            </a:graphic>
          </wp:inline>
        </w:drawing>
      </w:r>
    </w:p>
    <w:p w14:paraId="56A8CB9A" w14:textId="77777777" w:rsidR="00251C06" w:rsidRDefault="00251C06">
      <w:pPr>
        <w:pStyle w:val="Zkladntext"/>
      </w:pPr>
      <w:r>
        <w:rPr>
          <w:noProof/>
        </w:rPr>
        <w:drawing>
          <wp:inline distT="0" distB="0" distL="0" distR="0" wp14:anchorId="57C23932" wp14:editId="5119207C">
            <wp:extent cx="5760720" cy="1563210"/>
            <wp:effectExtent l="19050" t="0" r="0" b="0"/>
            <wp:docPr id="382210017"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67" cstate="print"/>
                    <a:srcRect/>
                    <a:stretch>
                      <a:fillRect/>
                    </a:stretch>
                  </pic:blipFill>
                  <pic:spPr bwMode="auto">
                    <a:xfrm>
                      <a:off x="0" y="0"/>
                      <a:ext cx="5760720" cy="1563210"/>
                    </a:xfrm>
                    <a:prstGeom prst="rect">
                      <a:avLst/>
                    </a:prstGeom>
                    <a:noFill/>
                    <a:ln w="9525">
                      <a:noFill/>
                      <a:miter lim="800000"/>
                      <a:headEnd/>
                      <a:tailEnd/>
                    </a:ln>
                  </pic:spPr>
                </pic:pic>
              </a:graphicData>
            </a:graphic>
          </wp:inline>
        </w:drawing>
      </w:r>
    </w:p>
    <w:p w14:paraId="2497BA93" w14:textId="77777777" w:rsidR="00CA0053" w:rsidRDefault="00CA0053">
      <w:pPr>
        <w:pStyle w:val="Zkladntext"/>
      </w:pPr>
      <w:r>
        <w:rPr>
          <w:noProof/>
        </w:rPr>
        <w:drawing>
          <wp:inline distT="0" distB="0" distL="0" distR="0" wp14:anchorId="4C000F69" wp14:editId="395C0B3B">
            <wp:extent cx="5760720" cy="1201371"/>
            <wp:effectExtent l="19050" t="0" r="0" b="0"/>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68" cstate="print"/>
                    <a:srcRect/>
                    <a:stretch>
                      <a:fillRect/>
                    </a:stretch>
                  </pic:blipFill>
                  <pic:spPr bwMode="auto">
                    <a:xfrm>
                      <a:off x="0" y="0"/>
                      <a:ext cx="5760720" cy="1201371"/>
                    </a:xfrm>
                    <a:prstGeom prst="rect">
                      <a:avLst/>
                    </a:prstGeom>
                    <a:noFill/>
                    <a:ln w="9525">
                      <a:noFill/>
                      <a:miter lim="800000"/>
                      <a:headEnd/>
                      <a:tailEnd/>
                    </a:ln>
                  </pic:spPr>
                </pic:pic>
              </a:graphicData>
            </a:graphic>
          </wp:inline>
        </w:drawing>
      </w:r>
    </w:p>
    <w:p w14:paraId="6BDD54E5" w14:textId="77777777" w:rsidR="00CA0053" w:rsidRDefault="003E3C65">
      <w:pPr>
        <w:pStyle w:val="Zkladntext"/>
      </w:pPr>
      <w:r>
        <w:rPr>
          <w:noProof/>
        </w:rPr>
        <w:drawing>
          <wp:inline distT="0" distB="0" distL="0" distR="0" wp14:anchorId="1B27B957" wp14:editId="5DFE0F74">
            <wp:extent cx="5760720" cy="500414"/>
            <wp:effectExtent l="19050" t="0" r="0" b="0"/>
            <wp:docPr id="41994"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69" cstate="print"/>
                    <a:srcRect/>
                    <a:stretch>
                      <a:fillRect/>
                    </a:stretch>
                  </pic:blipFill>
                  <pic:spPr bwMode="auto">
                    <a:xfrm>
                      <a:off x="0" y="0"/>
                      <a:ext cx="5760720" cy="500414"/>
                    </a:xfrm>
                    <a:prstGeom prst="rect">
                      <a:avLst/>
                    </a:prstGeom>
                    <a:noFill/>
                    <a:ln w="9525">
                      <a:noFill/>
                      <a:miter lim="800000"/>
                      <a:headEnd/>
                      <a:tailEnd/>
                    </a:ln>
                  </pic:spPr>
                </pic:pic>
              </a:graphicData>
            </a:graphic>
          </wp:inline>
        </w:drawing>
      </w:r>
    </w:p>
    <w:p w14:paraId="250EB793" w14:textId="77777777" w:rsidR="003E3C65" w:rsidRDefault="003E3C65">
      <w:pPr>
        <w:pStyle w:val="Zkladntext"/>
      </w:pPr>
      <w:r>
        <w:rPr>
          <w:noProof/>
        </w:rPr>
        <w:drawing>
          <wp:inline distT="0" distB="0" distL="0" distR="0" wp14:anchorId="76A3AE9A" wp14:editId="006E4582">
            <wp:extent cx="4047354" cy="472573"/>
            <wp:effectExtent l="19050" t="0" r="0" b="0"/>
            <wp:docPr id="382210018"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70" cstate="print"/>
                    <a:srcRect/>
                    <a:stretch>
                      <a:fillRect/>
                    </a:stretch>
                  </pic:blipFill>
                  <pic:spPr bwMode="auto">
                    <a:xfrm>
                      <a:off x="0" y="0"/>
                      <a:ext cx="4048076" cy="472657"/>
                    </a:xfrm>
                    <a:prstGeom prst="rect">
                      <a:avLst/>
                    </a:prstGeom>
                    <a:noFill/>
                    <a:ln w="9525">
                      <a:noFill/>
                      <a:miter lim="800000"/>
                      <a:headEnd/>
                      <a:tailEnd/>
                    </a:ln>
                  </pic:spPr>
                </pic:pic>
              </a:graphicData>
            </a:graphic>
          </wp:inline>
        </w:drawing>
      </w:r>
    </w:p>
    <w:p w14:paraId="40A548E9" w14:textId="77777777" w:rsidR="003E3C65" w:rsidRDefault="003E3C65">
      <w:pPr>
        <w:pStyle w:val="Zkladntext"/>
      </w:pPr>
    </w:p>
    <w:p w14:paraId="1FEAE990" w14:textId="77777777" w:rsidR="003E3C65" w:rsidRDefault="003E3C65">
      <w:pPr>
        <w:pStyle w:val="Zkladntext"/>
      </w:pPr>
    </w:p>
    <w:p w14:paraId="120F07C4" w14:textId="77777777" w:rsidR="00251C06" w:rsidRDefault="00251C06">
      <w:pPr>
        <w:pStyle w:val="Zkladntext"/>
      </w:pPr>
    </w:p>
    <w:p w14:paraId="65A9A47F" w14:textId="77777777" w:rsidR="00251C06" w:rsidRDefault="00251C06">
      <w:pPr>
        <w:pStyle w:val="Zkladntext"/>
      </w:pPr>
    </w:p>
    <w:p w14:paraId="3818821D" w14:textId="77777777" w:rsidR="00251C06" w:rsidRDefault="00CA0053">
      <w:pPr>
        <w:pStyle w:val="Zkladntext"/>
      </w:pPr>
      <w:r>
        <w:rPr>
          <w:noProof/>
        </w:rPr>
        <w:lastRenderedPageBreak/>
        <w:drawing>
          <wp:inline distT="0" distB="0" distL="0" distR="0" wp14:anchorId="216D2D92" wp14:editId="747A0D5C">
            <wp:extent cx="5760720" cy="2209350"/>
            <wp:effectExtent l="19050" t="0" r="0" b="0"/>
            <wp:docPr id="406" name="obráze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71" cstate="print"/>
                    <a:srcRect/>
                    <a:stretch>
                      <a:fillRect/>
                    </a:stretch>
                  </pic:blipFill>
                  <pic:spPr bwMode="auto">
                    <a:xfrm>
                      <a:off x="0" y="0"/>
                      <a:ext cx="5760720" cy="2209350"/>
                    </a:xfrm>
                    <a:prstGeom prst="rect">
                      <a:avLst/>
                    </a:prstGeom>
                    <a:noFill/>
                    <a:ln w="9525">
                      <a:noFill/>
                      <a:miter lim="800000"/>
                      <a:headEnd/>
                      <a:tailEnd/>
                    </a:ln>
                  </pic:spPr>
                </pic:pic>
              </a:graphicData>
            </a:graphic>
          </wp:inline>
        </w:drawing>
      </w:r>
    </w:p>
    <w:p w14:paraId="1F44748B" w14:textId="77777777" w:rsidR="00CA0053" w:rsidRDefault="00CA0053">
      <w:pPr>
        <w:pStyle w:val="Zkladntext"/>
      </w:pPr>
      <w:r>
        <w:rPr>
          <w:noProof/>
        </w:rPr>
        <w:drawing>
          <wp:inline distT="0" distB="0" distL="0" distR="0" wp14:anchorId="095F672B" wp14:editId="2C05854F">
            <wp:extent cx="5760720" cy="2552723"/>
            <wp:effectExtent l="19050" t="0" r="0" b="0"/>
            <wp:docPr id="407" name="obráze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72" cstate="print"/>
                    <a:srcRect/>
                    <a:stretch>
                      <a:fillRect/>
                    </a:stretch>
                  </pic:blipFill>
                  <pic:spPr bwMode="auto">
                    <a:xfrm>
                      <a:off x="0" y="0"/>
                      <a:ext cx="5760720" cy="2552723"/>
                    </a:xfrm>
                    <a:prstGeom prst="rect">
                      <a:avLst/>
                    </a:prstGeom>
                    <a:noFill/>
                    <a:ln w="9525">
                      <a:noFill/>
                      <a:miter lim="800000"/>
                      <a:headEnd/>
                      <a:tailEnd/>
                    </a:ln>
                  </pic:spPr>
                </pic:pic>
              </a:graphicData>
            </a:graphic>
          </wp:inline>
        </w:drawing>
      </w:r>
    </w:p>
    <w:p w14:paraId="2037C274" w14:textId="77777777" w:rsidR="00251C06" w:rsidRDefault="00251C06">
      <w:pPr>
        <w:pStyle w:val="Zkladntext"/>
      </w:pPr>
    </w:p>
    <w:p w14:paraId="162B9A56" w14:textId="77777777" w:rsidR="00251C06" w:rsidRDefault="00251C06">
      <w:pPr>
        <w:pStyle w:val="Zkladntext"/>
      </w:pPr>
    </w:p>
    <w:p w14:paraId="21CC7F94" w14:textId="77777777" w:rsidR="00251C06" w:rsidRDefault="00251C06">
      <w:pPr>
        <w:pStyle w:val="Zkladntext"/>
      </w:pPr>
    </w:p>
    <w:p w14:paraId="3D471C4B" w14:textId="77777777" w:rsidR="00251C06" w:rsidRDefault="00251C06">
      <w:pPr>
        <w:pStyle w:val="Zkladntext"/>
      </w:pPr>
    </w:p>
    <w:p w14:paraId="6C1546AE" w14:textId="77777777" w:rsidR="00251C06" w:rsidRDefault="00251C06">
      <w:pPr>
        <w:pStyle w:val="Zkladntext"/>
      </w:pPr>
    </w:p>
    <w:p w14:paraId="07456E76" w14:textId="77777777" w:rsidR="00251C06" w:rsidRDefault="00251C06">
      <w:pPr>
        <w:pStyle w:val="Zkladntext"/>
      </w:pPr>
    </w:p>
    <w:p w14:paraId="0DAB520D" w14:textId="77777777" w:rsidR="00251C06" w:rsidRDefault="00251C06">
      <w:pPr>
        <w:pStyle w:val="Zkladntext"/>
      </w:pPr>
    </w:p>
    <w:p w14:paraId="00778482" w14:textId="77777777" w:rsidR="00251C06" w:rsidRDefault="00251C06">
      <w:pPr>
        <w:pStyle w:val="Zkladntext"/>
      </w:pPr>
    </w:p>
    <w:p w14:paraId="04232328" w14:textId="77777777" w:rsidR="00251C06" w:rsidRDefault="00251C06">
      <w:pPr>
        <w:pStyle w:val="Zkladntext"/>
      </w:pPr>
    </w:p>
    <w:p w14:paraId="53086449" w14:textId="77777777" w:rsidR="007165BD" w:rsidRDefault="007165BD">
      <w:pPr>
        <w:pStyle w:val="Zkladntext"/>
      </w:pPr>
    </w:p>
    <w:p w14:paraId="03FC370C" w14:textId="77777777" w:rsidR="007165BD" w:rsidRDefault="007165BD">
      <w:pPr>
        <w:pStyle w:val="Zkladntext"/>
      </w:pPr>
    </w:p>
    <w:p w14:paraId="7DD87882" w14:textId="77777777" w:rsidR="007165BD" w:rsidRDefault="007165BD">
      <w:pPr>
        <w:pStyle w:val="Zkladntext"/>
      </w:pPr>
    </w:p>
    <w:p w14:paraId="7494196C" w14:textId="77777777" w:rsidR="007165BD" w:rsidRDefault="007165BD">
      <w:pPr>
        <w:pStyle w:val="Zkladntext"/>
      </w:pPr>
    </w:p>
    <w:p w14:paraId="70A02A5C" w14:textId="77777777" w:rsidR="007165BD" w:rsidRDefault="007165BD">
      <w:pPr>
        <w:pStyle w:val="Zkladntext"/>
      </w:pPr>
    </w:p>
    <w:p w14:paraId="4B85FB70" w14:textId="77777777" w:rsidR="007165BD" w:rsidRDefault="007165BD">
      <w:pPr>
        <w:pStyle w:val="Zkladntext"/>
      </w:pPr>
    </w:p>
    <w:p w14:paraId="6E0BE6CE" w14:textId="77777777" w:rsidR="007165BD" w:rsidRDefault="007165BD">
      <w:pPr>
        <w:pStyle w:val="Zkladntext"/>
      </w:pPr>
    </w:p>
    <w:p w14:paraId="59A254FC" w14:textId="77777777" w:rsidR="007165BD" w:rsidRDefault="007165BD">
      <w:pPr>
        <w:pStyle w:val="Zkladntext"/>
      </w:pPr>
    </w:p>
    <w:p w14:paraId="43A333F8" w14:textId="77777777" w:rsidR="009675D5" w:rsidRDefault="009675D5">
      <w:pPr>
        <w:pStyle w:val="Zkladntext"/>
      </w:pPr>
      <w:r>
        <w:rPr>
          <w:noProof/>
        </w:rPr>
        <w:drawing>
          <wp:inline distT="0" distB="0" distL="0" distR="0" wp14:anchorId="6AD7F360" wp14:editId="79A0953E">
            <wp:extent cx="5760720" cy="6899836"/>
            <wp:effectExtent l="19050" t="0" r="0" b="0"/>
            <wp:docPr id="50183" name="obráze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73" cstate="print"/>
                    <a:srcRect/>
                    <a:stretch>
                      <a:fillRect/>
                    </a:stretch>
                  </pic:blipFill>
                  <pic:spPr bwMode="auto">
                    <a:xfrm>
                      <a:off x="0" y="0"/>
                      <a:ext cx="5760720" cy="6899836"/>
                    </a:xfrm>
                    <a:prstGeom prst="rect">
                      <a:avLst/>
                    </a:prstGeom>
                    <a:noFill/>
                    <a:ln w="9525">
                      <a:noFill/>
                      <a:miter lim="800000"/>
                      <a:headEnd/>
                      <a:tailEnd/>
                    </a:ln>
                  </pic:spPr>
                </pic:pic>
              </a:graphicData>
            </a:graphic>
          </wp:inline>
        </w:drawing>
      </w:r>
    </w:p>
    <w:p w14:paraId="670D8490" w14:textId="77777777" w:rsidR="009675D5" w:rsidRDefault="009675D5">
      <w:pPr>
        <w:pStyle w:val="Zkladntext"/>
      </w:pPr>
    </w:p>
    <w:p w14:paraId="0CA36F7E" w14:textId="77777777" w:rsidR="009675D5" w:rsidRDefault="009675D5">
      <w:pPr>
        <w:pStyle w:val="Zkladntext"/>
      </w:pPr>
    </w:p>
    <w:p w14:paraId="74F8ECD1" w14:textId="77777777" w:rsidR="009675D5" w:rsidRDefault="009675D5">
      <w:pPr>
        <w:pStyle w:val="Zkladntext"/>
      </w:pPr>
    </w:p>
    <w:p w14:paraId="0CA20909" w14:textId="77777777" w:rsidR="009675D5" w:rsidRDefault="009675D5">
      <w:pPr>
        <w:pStyle w:val="Zkladntext"/>
      </w:pPr>
    </w:p>
    <w:p w14:paraId="3F416288" w14:textId="77777777" w:rsidR="009675D5" w:rsidRDefault="009675D5">
      <w:pPr>
        <w:pStyle w:val="Zkladntext"/>
      </w:pPr>
    </w:p>
    <w:p w14:paraId="4A6DC117" w14:textId="77777777" w:rsidR="00BF4DC0" w:rsidRDefault="00BF4DC0">
      <w:pPr>
        <w:pStyle w:val="Zkladntext"/>
      </w:pPr>
      <w:r>
        <w:lastRenderedPageBreak/>
        <w:t xml:space="preserve">   Všeobecná chemická rovnováha v atmosférách chladných hvězd závisí podstatně na C/O = log A </w:t>
      </w:r>
      <w:proofErr w:type="gramStart"/>
      <w:r>
        <w:t>( C</w:t>
      </w:r>
      <w:proofErr w:type="gramEnd"/>
      <w:r>
        <w:t xml:space="preserve"> )  -</w:t>
      </w:r>
      <w:r w:rsidR="006B6B51">
        <w:t xml:space="preserve"> </w:t>
      </w:r>
      <w:r>
        <w:t xml:space="preserve"> log A ( O )</w:t>
      </w:r>
      <w:r w:rsidR="00255652">
        <w:t xml:space="preserve">, </w:t>
      </w:r>
      <w:r>
        <w:t>Tsuji 1973. V atmosférách chladných ( T</w:t>
      </w:r>
      <w:r>
        <w:rPr>
          <w:vertAlign w:val="subscript"/>
        </w:rPr>
        <w:t>ef</w:t>
      </w:r>
      <w:r>
        <w:t xml:space="preserve"> &lt; 3 600 K) kyslíkových hvězd C/O  &lt; 1, většina atomů uhlíku je vázána do CO molekul. CO a H</w:t>
      </w:r>
      <w:r>
        <w:rPr>
          <w:vertAlign w:val="subscript"/>
        </w:rPr>
        <w:t>2</w:t>
      </w:r>
      <w:r>
        <w:t>O jsou nejčastěji se vyskytujícími molekulami obsahujícími kyslík.</w:t>
      </w:r>
    </w:p>
    <w:p w14:paraId="6F956658" w14:textId="77777777" w:rsidR="00BF4DC0" w:rsidRDefault="00BF4DC0">
      <w:pPr>
        <w:pStyle w:val="Zkladntext"/>
      </w:pPr>
      <w:r>
        <w:t xml:space="preserve">   Při teplotách atmosfér M trpaslík</w:t>
      </w:r>
      <w:r w:rsidR="00255652">
        <w:t>ů</w:t>
      </w:r>
      <w:r>
        <w:t xml:space="preserve"> T</w:t>
      </w:r>
      <w:r>
        <w:rPr>
          <w:vertAlign w:val="subscript"/>
        </w:rPr>
        <w:t xml:space="preserve">ef </w:t>
      </w:r>
      <w:r>
        <w:t xml:space="preserve">&gt; 2 600 K molekuly CO dominují četností ve srovnání s jinými molekulami obsahujícími kyslík </w:t>
      </w:r>
      <w:r w:rsidR="00435960">
        <w:t xml:space="preserve">- </w:t>
      </w:r>
      <w:r>
        <w:t xml:space="preserve">Tsuji 1973. </w:t>
      </w:r>
    </w:p>
    <w:p w14:paraId="518439C0" w14:textId="77777777" w:rsidR="00BF4DC0" w:rsidRDefault="00BF4DC0">
      <w:pPr>
        <w:pStyle w:val="Zkladntext"/>
      </w:pPr>
      <w:r>
        <w:t xml:space="preserve">   Teplota centrálních částí červených trpaslíků M je relativně nízká, T </w:t>
      </w:r>
      <w:r w:rsidR="00592210">
        <w:t>≈ (</w:t>
      </w:r>
      <w:r>
        <w:t>10</w:t>
      </w:r>
      <w:r>
        <w:rPr>
          <w:vertAlign w:val="superscript"/>
        </w:rPr>
        <w:t xml:space="preserve"> 6 </w:t>
      </w:r>
      <w:r w:rsidR="00592210">
        <w:t>-</w:t>
      </w:r>
      <w:r w:rsidR="00592210">
        <w:rPr>
          <w:vertAlign w:val="superscript"/>
        </w:rPr>
        <w:t xml:space="preserve"> </w:t>
      </w:r>
      <w:r w:rsidR="00592210">
        <w:t>10</w:t>
      </w:r>
      <w:r w:rsidR="00592210">
        <w:rPr>
          <w:vertAlign w:val="superscript"/>
        </w:rPr>
        <w:t xml:space="preserve"> 7</w:t>
      </w:r>
      <w:proofErr w:type="gramStart"/>
      <w:r w:rsidR="00592210">
        <w:t>)</w:t>
      </w:r>
      <w:r w:rsidR="00592210">
        <w:rPr>
          <w:vertAlign w:val="superscript"/>
        </w:rPr>
        <w:t xml:space="preserve">  </w:t>
      </w:r>
      <w:r>
        <w:t>K</w:t>
      </w:r>
      <w:proofErr w:type="gramEnd"/>
      <w:r>
        <w:t xml:space="preserve">, tudíž z vodíkových reakcí běží pp řetězec, jehož hoření probíhá po dlouhou dobu. Tedy izotopický poměr  </w:t>
      </w:r>
      <w:smartTag w:uri="urn:schemas-microsoft-com:office:smarttags" w:element="metricconverter">
        <w:smartTagPr>
          <w:attr w:name="ProductID" w:val="12C"/>
        </w:smartTagPr>
        <w:r>
          <w:rPr>
            <w:vertAlign w:val="superscript"/>
          </w:rPr>
          <w:t>12</w:t>
        </w:r>
        <w:r>
          <w:t>C</w:t>
        </w:r>
      </w:smartTag>
      <w:r>
        <w:t xml:space="preserve"> / </w:t>
      </w:r>
      <w:smartTag w:uri="urn:schemas-microsoft-com:office:smarttags" w:element="metricconverter">
        <w:smartTagPr>
          <w:attr w:name="ProductID" w:val="13C"/>
        </w:smartTagPr>
        <w:r>
          <w:rPr>
            <w:vertAlign w:val="superscript"/>
          </w:rPr>
          <w:t>13</w:t>
        </w:r>
        <w:r>
          <w:t>C</w:t>
        </w:r>
      </w:smartTag>
      <w:r>
        <w:t xml:space="preserve"> se nemění ani v časové škále </w:t>
      </w:r>
      <m:oMath>
        <m:sSub>
          <m:sSubPr>
            <m:ctrlPr>
              <w:rPr>
                <w:rFonts w:ascii="Cambria Math" w:hAnsi="Cambria Math"/>
                <w:i/>
              </w:rPr>
            </m:ctrlPr>
          </m:sSubPr>
          <m:e>
            <m:r>
              <w:rPr>
                <w:rFonts w:ascii="Cambria Math" w:hAnsi="Cambria Math"/>
              </w:rPr>
              <m:t>t</m:t>
            </m:r>
          </m:e>
          <m:sub>
            <m:r>
              <w:rPr>
                <w:rFonts w:ascii="Cambria Math" w:hAnsi="Cambria Math"/>
              </w:rPr>
              <m:t>H</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H</m:t>
            </m:r>
          </m:den>
        </m:f>
        <m:r>
          <w:rPr>
            <w:rFonts w:ascii="Cambria Math" w:hAnsi="Cambria Math"/>
          </w:rPr>
          <m:t xml:space="preserve">  </m:t>
        </m:r>
      </m:oMath>
      <w:r>
        <w:t>Hubbleova času</w:t>
      </w:r>
      <w:r w:rsidR="00AF0501">
        <w:t xml:space="preserve"> </w:t>
      </w:r>
      <w:r w:rsidR="005505CB">
        <w:t>≈</w:t>
      </w:r>
      <w:r w:rsidR="00AF0501">
        <w:t xml:space="preserve"> 10. 10 </w:t>
      </w:r>
      <w:r w:rsidR="00D8417D">
        <w:rPr>
          <w:vertAlign w:val="superscript"/>
        </w:rPr>
        <w:t>9</w:t>
      </w:r>
      <w:r w:rsidR="00AF0501">
        <w:t xml:space="preserve"> roků</w:t>
      </w:r>
      <w:r>
        <w:t xml:space="preserve">. Situace se stává odlišnou u hvězd </w:t>
      </w:r>
      <w:proofErr w:type="gramStart"/>
      <w:r w:rsidRPr="00592210">
        <w:rPr>
          <w:b/>
        </w:rPr>
        <w:t>M &gt;</w:t>
      </w:r>
      <w:proofErr w:type="gramEnd"/>
      <w:r w:rsidRPr="00592210">
        <w:rPr>
          <w:b/>
        </w:rPr>
        <w:t xml:space="preserve"> 0,8 M</w:t>
      </w:r>
      <w:r w:rsidRPr="00592210">
        <w:rPr>
          <w:b/>
          <w:vertAlign w:val="subscript"/>
        </w:rPr>
        <w:t>S</w:t>
      </w:r>
      <w:r>
        <w:rPr>
          <w:vertAlign w:val="subscript"/>
        </w:rPr>
        <w:t xml:space="preserve"> </w:t>
      </w:r>
      <w:r>
        <w:t xml:space="preserve">, kde již mohou začít probíhat reakce </w:t>
      </w:r>
      <w:r w:rsidRPr="00592210">
        <w:rPr>
          <w:b/>
        </w:rPr>
        <w:t>CNO cyklu</w:t>
      </w:r>
      <w:r>
        <w:t xml:space="preserve">, takže můžeme pozorovat </w:t>
      </w:r>
      <w:r w:rsidRPr="00AF0501">
        <w:rPr>
          <w:b/>
          <w:bCs/>
        </w:rPr>
        <w:t xml:space="preserve">změnu izotopického zastoupení C, </w:t>
      </w:r>
      <w:r w:rsidR="009C2E33" w:rsidRPr="00AF0501">
        <w:rPr>
          <w:b/>
          <w:bCs/>
        </w:rPr>
        <w:t>N</w:t>
      </w:r>
      <w:r w:rsidRPr="00AF0501">
        <w:rPr>
          <w:b/>
          <w:bCs/>
        </w:rPr>
        <w:t>, O</w:t>
      </w:r>
      <w:r>
        <w:t xml:space="preserve">. </w:t>
      </w:r>
    </w:p>
    <w:p w14:paraId="58A85749" w14:textId="77777777" w:rsidR="00BF4DC0" w:rsidRDefault="00BF4DC0">
      <w:pPr>
        <w:pStyle w:val="Zkladntext"/>
        <w:rPr>
          <w:sz w:val="28"/>
        </w:rPr>
      </w:pPr>
      <w:r>
        <w:t xml:space="preserve">    Model atmosféry používaný Pavlenkem 2002 vychází ze standardních klasických předpokladů Hauschildt et al. 1999, energie je přenášená v atmosférách zářením a konvekcí.</w:t>
      </w:r>
    </w:p>
    <w:p w14:paraId="4D2971DF" w14:textId="77777777" w:rsidR="00BF4DC0" w:rsidRDefault="00BF4DC0">
      <w:pPr>
        <w:pStyle w:val="Zkladntext"/>
      </w:pPr>
      <w:r>
        <w:t xml:space="preserve">    V práci Hauschildt, Allard &amp; Baron 1999 je podrobně komentována síť planparalelních modelů atmosfér pro trpaslíky (log g </w:t>
      </w:r>
      <w:r w:rsidRPr="00D5701B">
        <w:rPr>
          <w:position w:val="-4"/>
        </w:rPr>
        <w:object w:dxaOrig="200" w:dyaOrig="240" w14:anchorId="208A76F8">
          <v:shape id="_x0000_i1093" type="#_x0000_t75" style="width:7.5pt;height:14.5pt" o:ole="" fillcolor="window">
            <v:imagedata r:id="rId92" o:title=""/>
          </v:shape>
          <o:OLEObject Type="Embed" ProgID="Equation.3" ShapeID="_x0000_i1093" DrawAspect="Content" ObjectID="_1764051296" r:id="rId174"/>
        </w:object>
      </w:r>
      <w:r>
        <w:t xml:space="preserve">  3,</w:t>
      </w:r>
      <w:proofErr w:type="gramStart"/>
      <w:r>
        <w:t>5 )</w:t>
      </w:r>
      <w:proofErr w:type="gramEnd"/>
      <w:r>
        <w:t xml:space="preserve"> a teplotní interval </w:t>
      </w:r>
      <w:proofErr w:type="spellStart"/>
      <w:r>
        <w:t>T</w:t>
      </w:r>
      <w:r>
        <w:rPr>
          <w:vertAlign w:val="subscript"/>
        </w:rPr>
        <w:t>ef</w:t>
      </w:r>
      <w:proofErr w:type="spellEnd"/>
      <w:r>
        <w:rPr>
          <w:vertAlign w:val="subscript"/>
        </w:rPr>
        <w:t xml:space="preserve"> </w:t>
      </w:r>
      <w:r>
        <w:t xml:space="preserve"> </w:t>
      </w:r>
      <w:r w:rsidRPr="00D5701B">
        <w:rPr>
          <w:position w:val="-4"/>
        </w:rPr>
        <w:object w:dxaOrig="200" w:dyaOrig="200" w14:anchorId="7B02BCEA">
          <v:shape id="_x0000_i1094" type="#_x0000_t75" style="width:7.5pt;height:7.5pt" o:ole="" fillcolor="window">
            <v:imagedata r:id="rId30" o:title=""/>
          </v:shape>
          <o:OLEObject Type="Embed" ProgID="Equation.3" ShapeID="_x0000_i1094" DrawAspect="Content" ObjectID="_1764051297" r:id="rId175"/>
        </w:object>
      </w:r>
      <w:r w:rsidR="00592210">
        <w:t xml:space="preserve"> </w:t>
      </w:r>
      <w:r>
        <w:t>(3 000 – 10 000) K</w:t>
      </w:r>
      <w:r w:rsidR="00B43420">
        <w:t xml:space="preserve">. </w:t>
      </w:r>
      <w:r>
        <w:t>Tyto modely jsou vhodné pro hvězdy hlavní posloupnosti případně pro podobry.</w:t>
      </w:r>
    </w:p>
    <w:p w14:paraId="4A02567F" w14:textId="77777777" w:rsidR="00BF4DC0" w:rsidRDefault="00BF4DC0">
      <w:pPr>
        <w:pStyle w:val="Zkladntext"/>
      </w:pPr>
      <w:r>
        <w:t xml:space="preserve">   Při fitování nalezené hodnoty </w:t>
      </w:r>
      <w:proofErr w:type="gramStart"/>
      <w:r>
        <w:t>T</w:t>
      </w:r>
      <w:r>
        <w:rPr>
          <w:vertAlign w:val="subscript"/>
        </w:rPr>
        <w:t xml:space="preserve">ef </w:t>
      </w:r>
      <w:r>
        <w:t xml:space="preserve"> M</w:t>
      </w:r>
      <w:proofErr w:type="gramEnd"/>
      <w:r>
        <w:t xml:space="preserve"> trpaslíků se vyznačují vnitřní chybou </w:t>
      </w:r>
      <w:r w:rsidRPr="00D5701B">
        <w:rPr>
          <w:position w:val="-4"/>
        </w:rPr>
        <w:object w:dxaOrig="220" w:dyaOrig="240" w14:anchorId="33165F62">
          <v:shape id="_x0000_i1095" type="#_x0000_t75" style="width:14.5pt;height:14.5pt" o:ole="" fillcolor="window">
            <v:imagedata r:id="rId176" o:title=""/>
          </v:shape>
          <o:OLEObject Type="Embed" ProgID="Equation.3" ShapeID="_x0000_i1095" DrawAspect="Content" ObjectID="_1764051298" r:id="rId177"/>
        </w:object>
      </w:r>
      <w:r>
        <w:t xml:space="preserve"> 150 K. Možné a pravděpodobné zdůvodnění spočívá v tom, že v </w:t>
      </w:r>
      <w:r w:rsidRPr="00AF0501">
        <w:rPr>
          <w:b/>
          <w:bCs/>
        </w:rPr>
        <w:t>atmosférách červených trpaslíků spektrální tříd s nižšími teplotami než u M6 patrně vzniká prach</w:t>
      </w:r>
      <w:r>
        <w:t xml:space="preserve"> (Tsuji 2002), který může absorbovat nebo rozptylovat záření. </w:t>
      </w:r>
      <w:r w:rsidRPr="00AF0501">
        <w:rPr>
          <w:b/>
          <w:bCs/>
        </w:rPr>
        <w:t>Prach mění strukturu modelů atmosfér M trpaslíků</w:t>
      </w:r>
      <w:r>
        <w:t xml:space="preserve"> a tudíž i jejich spektra. Vnější vrstvy atmosfér pozdních M trpaslíků narůstají v </w:t>
      </w:r>
      <w:proofErr w:type="gramStart"/>
      <w:r>
        <w:t>důsledku ,,prachové</w:t>
      </w:r>
      <w:proofErr w:type="gramEnd"/>
      <w:r>
        <w:t xml:space="preserve">“ opacity. </w:t>
      </w:r>
    </w:p>
    <w:p w14:paraId="56BD21D9" w14:textId="77777777" w:rsidR="00BF4DC0" w:rsidRDefault="00BF4DC0">
      <w:pPr>
        <w:pStyle w:val="Zkladntext"/>
      </w:pPr>
      <w:r>
        <w:t xml:space="preserve">   NLTE efekty mohou být zdrojem dalších chyb, Carbon et al. 1976 analyzoval NLTE efekty v čarách CO, přitom používal zjednodušený model rotačně-vibračních hladin CO</w:t>
      </w:r>
      <w:r w:rsidR="00B43420">
        <w:t xml:space="preserve">, důsledek rotace a kmitání atomů v molekulách. </w:t>
      </w:r>
      <w:r>
        <w:t xml:space="preserve">Uvažoval model atmosfér červených obrů, kde jsou hustoty mnohem nižší než u červených trpaslíků. </w:t>
      </w:r>
    </w:p>
    <w:p w14:paraId="30C86843" w14:textId="77777777" w:rsidR="00BF4DC0" w:rsidRDefault="00BF4DC0">
      <w:pPr>
        <w:pStyle w:val="Zkladntext"/>
      </w:pPr>
      <w:r>
        <w:t xml:space="preserve">   Klasická </w:t>
      </w:r>
      <w:r w:rsidRPr="006B6B51">
        <w:rPr>
          <w:b/>
        </w:rPr>
        <w:t>standardní teorie promíchávání</w:t>
      </w:r>
      <w:r>
        <w:t xml:space="preserve"> užívá model konvektivního přenosu energie v hrubé aproximaci (Bohm-Vitense 1958, Mihalas 1973 atd.). Novější modely Gustafssona a  Jorgensona 1994 podávající přijatelnější zachycení opticky tenkého prostředí v chladných hvězdných atmosférách</w:t>
      </w:r>
      <w:r w:rsidR="00AF0501">
        <w:t xml:space="preserve">. </w:t>
      </w:r>
      <w:r>
        <w:t xml:space="preserve"> </w:t>
      </w:r>
    </w:p>
    <w:p w14:paraId="1354916F" w14:textId="77777777" w:rsidR="00BF4DC0" w:rsidRDefault="00BF4DC0">
      <w:pPr>
        <w:spacing w:line="360" w:lineRule="auto"/>
        <w:rPr>
          <w:sz w:val="24"/>
        </w:rPr>
      </w:pPr>
      <w:r>
        <w:rPr>
          <w:b/>
          <w:sz w:val="24"/>
        </w:rPr>
        <w:t xml:space="preserve"> </w:t>
      </w:r>
      <w:r>
        <w:rPr>
          <w:sz w:val="24"/>
        </w:rPr>
        <w:t>Zjednodušené přiblížení složitého jevu promíchávání lze podat následovně:</w:t>
      </w:r>
    </w:p>
    <w:p w14:paraId="2E5C008E" w14:textId="77777777" w:rsidR="00BF4DC0" w:rsidRDefault="009C2E33" w:rsidP="009C2E33">
      <w:pPr>
        <w:spacing w:line="360" w:lineRule="auto"/>
        <w:ind w:left="284" w:hanging="284"/>
        <w:rPr>
          <w:sz w:val="24"/>
        </w:rPr>
      </w:pPr>
      <w:r>
        <w:rPr>
          <w:sz w:val="24"/>
        </w:rPr>
        <w:t xml:space="preserve">a.  </w:t>
      </w:r>
      <w:r w:rsidR="00BF4DC0">
        <w:rPr>
          <w:sz w:val="24"/>
        </w:rPr>
        <w:t xml:space="preserve">předpokládáme, že prostředí (atmosféra) se stává nestabilní, když objemový </w:t>
      </w:r>
      <w:proofErr w:type="gramStart"/>
      <w:r w:rsidR="00BF4DC0">
        <w:rPr>
          <w:sz w:val="24"/>
        </w:rPr>
        <w:t>element  stoupne</w:t>
      </w:r>
      <w:proofErr w:type="gramEnd"/>
      <w:r w:rsidR="00BF4DC0">
        <w:rPr>
          <w:sz w:val="24"/>
        </w:rPr>
        <w:t xml:space="preserve"> o charakteristickou vzdálenost </w:t>
      </w:r>
      <w:r w:rsidR="00BF4DC0">
        <w:rPr>
          <w:b/>
          <w:sz w:val="24"/>
        </w:rPr>
        <w:t>L (délka promíchávání)</w:t>
      </w:r>
      <w:r w:rsidR="00BF4DC0">
        <w:rPr>
          <w:sz w:val="24"/>
        </w:rPr>
        <w:t xml:space="preserve"> na r =  r </w:t>
      </w:r>
      <w:r w:rsidR="00BF4DC0">
        <w:rPr>
          <w:sz w:val="24"/>
          <w:vertAlign w:val="subscript"/>
        </w:rPr>
        <w:t xml:space="preserve">0  </w:t>
      </w:r>
      <w:r w:rsidR="00BF4DC0">
        <w:rPr>
          <w:sz w:val="24"/>
        </w:rPr>
        <w:t xml:space="preserve">+  L </w:t>
      </w:r>
    </w:p>
    <w:p w14:paraId="1A8E0807" w14:textId="77777777" w:rsidR="00BF4DC0" w:rsidRDefault="00BF4DC0">
      <w:pPr>
        <w:numPr>
          <w:ilvl w:val="0"/>
          <w:numId w:val="14"/>
        </w:numPr>
        <w:tabs>
          <w:tab w:val="clear" w:pos="360"/>
          <w:tab w:val="num" w:pos="284"/>
        </w:tabs>
        <w:spacing w:line="360" w:lineRule="auto"/>
        <w:rPr>
          <w:sz w:val="24"/>
        </w:rPr>
      </w:pPr>
      <w:r>
        <w:rPr>
          <w:sz w:val="24"/>
        </w:rPr>
        <w:lastRenderedPageBreak/>
        <w:t xml:space="preserve">přebytečná energie objemového elementu se uvolní do okolního prostředí </w:t>
      </w:r>
    </w:p>
    <w:p w14:paraId="55D6B01C" w14:textId="77777777" w:rsidR="00BF4DC0" w:rsidRDefault="009C2E33" w:rsidP="009C2E33">
      <w:pPr>
        <w:spacing w:line="360" w:lineRule="auto"/>
        <w:ind w:left="284" w:hanging="284"/>
        <w:rPr>
          <w:sz w:val="24"/>
        </w:rPr>
      </w:pPr>
      <w:r>
        <w:rPr>
          <w:sz w:val="24"/>
        </w:rPr>
        <w:t xml:space="preserve">c.  </w:t>
      </w:r>
      <w:r w:rsidR="00BF4DC0">
        <w:rPr>
          <w:sz w:val="24"/>
        </w:rPr>
        <w:t xml:space="preserve">objemový element zchladne, vrátí se zpět dolů, znovu absorbuje energii a opět bude stoupat vzhůru </w:t>
      </w:r>
    </w:p>
    <w:p w14:paraId="282F0B86" w14:textId="77777777" w:rsidR="00BF4DC0" w:rsidRDefault="00BF4DC0">
      <w:pPr>
        <w:pStyle w:val="Zkladntext"/>
      </w:pPr>
      <w:r>
        <w:t xml:space="preserve">Při tomto procesu je teplotní gradient menší než při čistě zářivém přenosu energie. </w:t>
      </w:r>
      <w:r w:rsidRPr="00AF0501">
        <w:rPr>
          <w:b/>
          <w:bCs/>
        </w:rPr>
        <w:t xml:space="preserve">Tlaková škálová výška </w:t>
      </w:r>
      <w:r w:rsidRPr="00AF0501">
        <w:rPr>
          <w:b/>
          <w:bCs/>
          <w:position w:val="-30"/>
        </w:rPr>
        <w:object w:dxaOrig="1200" w:dyaOrig="680" w14:anchorId="7C560E89">
          <v:shape id="_x0000_i1096" type="#_x0000_t75" style="width:65pt;height:36.55pt" o:ole="" fillcolor="window">
            <v:imagedata r:id="rId178" o:title=""/>
          </v:shape>
          <o:OLEObject Type="Embed" ProgID="Equation.3" ShapeID="_x0000_i1096" DrawAspect="Content" ObjectID="_1764051299" r:id="rId179"/>
        </w:object>
      </w:r>
      <w:r w:rsidRPr="00AF0501">
        <w:rPr>
          <w:b/>
          <w:bCs/>
        </w:rPr>
        <w:t xml:space="preserve"> ,</w:t>
      </w:r>
      <w:r>
        <w:t xml:space="preserve"> délku promíchávání parametrizujeme </w:t>
      </w:r>
      <w:r w:rsidRPr="00AF0501">
        <w:rPr>
          <w:position w:val="-24"/>
        </w:rPr>
        <w:object w:dxaOrig="740" w:dyaOrig="620" w14:anchorId="0C78991B">
          <v:shape id="_x0000_i1097" type="#_x0000_t75" style="width:36.55pt;height:29pt" o:ole="" fillcolor="window">
            <v:imagedata r:id="rId180" o:title=""/>
          </v:shape>
          <o:OLEObject Type="Embed" ProgID="Equation.3" ShapeID="_x0000_i1097" DrawAspect="Content" ObjectID="_1764051300" r:id="rId181"/>
        </w:object>
      </w:r>
      <w:r>
        <w:t xml:space="preserve"> , kde relativní posuvný parametr je zpravidla volen</w:t>
      </w:r>
      <w:r w:rsidR="00592210">
        <w:t xml:space="preserve"> α</w:t>
      </w:r>
      <w:r>
        <w:t xml:space="preserve"> = (0,5 – 1,5).</w:t>
      </w:r>
    </w:p>
    <w:p w14:paraId="2FD9D5FE" w14:textId="77777777" w:rsidR="002940B8" w:rsidRDefault="00BF4DC0">
      <w:pPr>
        <w:pStyle w:val="Zkladntext"/>
      </w:pPr>
      <w:r>
        <w:t xml:space="preserve">   Při velkých hodnotách opacit v M trpaslících je střední konvekce přibližně adiabatická pro hodnoty délek promíchávání (</w:t>
      </w:r>
      <w:r>
        <w:rPr>
          <w:i/>
        </w:rPr>
        <w:t>L</w:t>
      </w:r>
      <w:r>
        <w:t>) srovnatelných s atmosférickou tlakovou škálovou výškou. Atmosféry a syntetická spektra M trpaslíků jsou velmi málo citlivé ke změnám</w:t>
      </w:r>
      <w:r w:rsidR="00B43420">
        <w:t xml:space="preserve"> délky promíchávání </w:t>
      </w:r>
      <w:r>
        <w:rPr>
          <w:i/>
        </w:rPr>
        <w:t>L</w:t>
      </w:r>
      <w:r w:rsidR="00AF0501">
        <w:rPr>
          <w:i/>
        </w:rPr>
        <w:t xml:space="preserve">, </w:t>
      </w:r>
      <w:r>
        <w:t xml:space="preserve">Brett 1995. Vedle toho ze srovnání modelů pozdních typů M trpaslíků vyplývá, že </w:t>
      </w:r>
      <w:r w:rsidRPr="00AF0501">
        <w:rPr>
          <w:b/>
          <w:bCs/>
        </w:rPr>
        <w:t xml:space="preserve">konvektivní zóna </w:t>
      </w:r>
      <w:r w:rsidR="00820775" w:rsidRPr="00AF0501">
        <w:rPr>
          <w:b/>
          <w:bCs/>
        </w:rPr>
        <w:t xml:space="preserve">jak jsme již uvedli, </w:t>
      </w:r>
      <w:r w:rsidRPr="00AF0501">
        <w:rPr>
          <w:b/>
          <w:bCs/>
        </w:rPr>
        <w:t xml:space="preserve">postupně </w:t>
      </w:r>
      <w:r w:rsidR="004B24C2" w:rsidRPr="00AF0501">
        <w:rPr>
          <w:b/>
          <w:bCs/>
        </w:rPr>
        <w:t>narůstá</w:t>
      </w:r>
      <w:r w:rsidRPr="00AF0501">
        <w:rPr>
          <w:b/>
          <w:bCs/>
        </w:rPr>
        <w:t xml:space="preserve"> s klesající hmotností, </w:t>
      </w:r>
      <w:r w:rsidR="00B43420" w:rsidRPr="00AF0501">
        <w:rPr>
          <w:b/>
          <w:bCs/>
        </w:rPr>
        <w:t xml:space="preserve">se </w:t>
      </w:r>
      <w:r w:rsidRPr="00AF0501">
        <w:rPr>
          <w:b/>
          <w:bCs/>
        </w:rPr>
        <w:t>zmenšuj</w:t>
      </w:r>
      <w:r w:rsidR="00B43420" w:rsidRPr="00AF0501">
        <w:rPr>
          <w:b/>
          <w:bCs/>
        </w:rPr>
        <w:t xml:space="preserve">ícím </w:t>
      </w:r>
      <w:r w:rsidRPr="00AF0501">
        <w:rPr>
          <w:b/>
          <w:bCs/>
        </w:rPr>
        <w:t>se zářivý</w:t>
      </w:r>
      <w:r w:rsidR="00FC172F">
        <w:rPr>
          <w:b/>
          <w:bCs/>
        </w:rPr>
        <w:t>m</w:t>
      </w:r>
      <w:r w:rsidRPr="00AF0501">
        <w:rPr>
          <w:b/>
          <w:bCs/>
        </w:rPr>
        <w:t xml:space="preserve"> výkon</w:t>
      </w:r>
      <w:r w:rsidR="00B43420" w:rsidRPr="00AF0501">
        <w:rPr>
          <w:b/>
          <w:bCs/>
        </w:rPr>
        <w:t>em</w:t>
      </w:r>
      <w:r w:rsidR="00820775" w:rsidRPr="00AF0501">
        <w:rPr>
          <w:b/>
          <w:bCs/>
        </w:rPr>
        <w:t xml:space="preserve"> </w:t>
      </w:r>
      <w:r w:rsidR="004B24C2" w:rsidRPr="00AF0501">
        <w:rPr>
          <w:b/>
          <w:bCs/>
        </w:rPr>
        <w:t>trpaslíků</w:t>
      </w:r>
      <w:r w:rsidR="00B43420" w:rsidRPr="00AF0501">
        <w:rPr>
          <w:b/>
          <w:bCs/>
        </w:rPr>
        <w:t>.</w:t>
      </w:r>
      <w:r w:rsidR="00B43420">
        <w:t xml:space="preserve"> S</w:t>
      </w:r>
      <w:r w:rsidRPr="000968E1">
        <w:t>e snižujícím se obsahem kovů klesá opacita</w:t>
      </w:r>
      <w:r w:rsidR="00B43420">
        <w:t xml:space="preserve">. </w:t>
      </w:r>
      <w:r>
        <w:t xml:space="preserve"> Spektroskopické a fotometrické vlastnosti M trpaslíků</w:t>
      </w:r>
      <w:r w:rsidR="006E5A6F">
        <w:t>,</w:t>
      </w:r>
      <w:r>
        <w:t xml:space="preserve"> na kovy chudých</w:t>
      </w:r>
      <w:r w:rsidR="006E5A6F">
        <w:t>,</w:t>
      </w:r>
      <w:r>
        <w:t xml:space="preserve"> jsou relativně málo citlivé k detailům konvekce, Brett </w:t>
      </w:r>
      <w:r w:rsidR="00E3471B">
        <w:t xml:space="preserve">r. </w:t>
      </w:r>
      <w:r>
        <w:t xml:space="preserve">1995. Jinak řečeno tyto hvězdy nejsou vhodnými laboratořemi ke studiu konvekce.   </w:t>
      </w:r>
    </w:p>
    <w:p w14:paraId="52F34199" w14:textId="77777777" w:rsidR="002940B8" w:rsidRDefault="002940B8">
      <w:pPr>
        <w:pStyle w:val="Zkladntext"/>
      </w:pPr>
    </w:p>
    <w:p w14:paraId="592859A1" w14:textId="77777777" w:rsidR="002940B8" w:rsidRDefault="00605D51">
      <w:pPr>
        <w:pStyle w:val="Zkladntext"/>
      </w:pPr>
      <w:r>
        <w:rPr>
          <w:noProof/>
        </w:rPr>
        <w:drawing>
          <wp:inline distT="0" distB="0" distL="0" distR="0" wp14:anchorId="099653B0" wp14:editId="67154739">
            <wp:extent cx="3275490" cy="3381375"/>
            <wp:effectExtent l="19050" t="0" r="1110" b="0"/>
            <wp:docPr id="4710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82" cstate="print"/>
                    <a:srcRect/>
                    <a:stretch>
                      <a:fillRect/>
                    </a:stretch>
                  </pic:blipFill>
                  <pic:spPr bwMode="auto">
                    <a:xfrm>
                      <a:off x="0" y="0"/>
                      <a:ext cx="3284026" cy="3390187"/>
                    </a:xfrm>
                    <a:prstGeom prst="rect">
                      <a:avLst/>
                    </a:prstGeom>
                    <a:noFill/>
                    <a:ln w="9525">
                      <a:noFill/>
                      <a:miter lim="800000"/>
                      <a:headEnd/>
                      <a:tailEnd/>
                    </a:ln>
                  </pic:spPr>
                </pic:pic>
              </a:graphicData>
            </a:graphic>
          </wp:inline>
        </w:drawing>
      </w:r>
    </w:p>
    <w:p w14:paraId="7C036787" w14:textId="77777777" w:rsidR="00BF4DC0" w:rsidRDefault="00BF4DC0">
      <w:pPr>
        <w:pStyle w:val="Zkladntext"/>
        <w:jc w:val="center"/>
      </w:pPr>
    </w:p>
    <w:p w14:paraId="29A7916B" w14:textId="77777777" w:rsidR="006B6B51" w:rsidRDefault="006B6B51">
      <w:pPr>
        <w:pStyle w:val="Zkladntext"/>
        <w:jc w:val="center"/>
      </w:pPr>
    </w:p>
    <w:p w14:paraId="1C827497" w14:textId="77777777" w:rsidR="006B6B51" w:rsidRDefault="006B6B51">
      <w:pPr>
        <w:pStyle w:val="Zkladntext"/>
        <w:jc w:val="center"/>
      </w:pPr>
    </w:p>
    <w:p w14:paraId="53BF799B" w14:textId="77777777" w:rsidR="006B6B51" w:rsidRDefault="006B6B51">
      <w:pPr>
        <w:pStyle w:val="Zkladntext"/>
        <w:jc w:val="center"/>
      </w:pPr>
    </w:p>
    <w:p w14:paraId="73A90459" w14:textId="77777777" w:rsidR="00BF4DC0" w:rsidRDefault="00BF4DC0">
      <w:pPr>
        <w:pStyle w:val="Zkladntext"/>
        <w:jc w:val="center"/>
        <w:rPr>
          <w:sz w:val="28"/>
        </w:rPr>
      </w:pPr>
      <w:r>
        <w:rPr>
          <w:sz w:val="28"/>
        </w:rPr>
        <w:t xml:space="preserve">3.3. Vývoj červených trpaslíků </w:t>
      </w:r>
    </w:p>
    <w:p w14:paraId="3618D0C1" w14:textId="77777777" w:rsidR="00BF4DC0" w:rsidRDefault="00BF4DC0">
      <w:pPr>
        <w:pStyle w:val="Zkladntext"/>
        <w:jc w:val="center"/>
        <w:rPr>
          <w:sz w:val="28"/>
        </w:rPr>
      </w:pPr>
    </w:p>
    <w:p w14:paraId="710D50DB" w14:textId="77777777" w:rsidR="00BF4DC0" w:rsidRDefault="00BF4DC0">
      <w:pPr>
        <w:pStyle w:val="Zkladntext"/>
      </w:pPr>
      <w:r>
        <w:t xml:space="preserve">   Červení trpaslíci </w:t>
      </w:r>
      <w:r w:rsidR="00E61B18">
        <w:t xml:space="preserve">patří k </w:t>
      </w:r>
      <w:r>
        <w:t>nejrozšířenějším hvězd</w:t>
      </w:r>
      <w:r w:rsidR="00E61B18">
        <w:t>á</w:t>
      </w:r>
      <w:r>
        <w:t xml:space="preserve">m v Galaxii a zřejmě i ve vesmíru. Výrazně převládají například v okolí Slunce, Henry et al. 1994, jde především o trpaslíky spektrální třídy M, z padesáti nejbližších hvězd je Slunce hvězdou s čtvrtým největším poloměrem.  Jinak řečeno proces vzniku hvězd produkuje </w:t>
      </w:r>
      <w:r w:rsidR="00192FCE">
        <w:t xml:space="preserve">především </w:t>
      </w:r>
      <w:r>
        <w:t>červené trpaslíky, hvězdy s </w:t>
      </w:r>
      <w:proofErr w:type="gramStart"/>
      <w:r>
        <w:t>nízkou  hmotností</w:t>
      </w:r>
      <w:proofErr w:type="gramEnd"/>
      <w:r>
        <w:t xml:space="preserve">. Teprve v posledním období především zásluhou P. Bodenheimera je </w:t>
      </w:r>
      <w:proofErr w:type="gramStart"/>
      <w:r>
        <w:t>věnována  pozornost</w:t>
      </w:r>
      <w:proofErr w:type="gramEnd"/>
      <w:r>
        <w:t xml:space="preserve"> výpočtům hvězdného vývoje u těchto objektů,. </w:t>
      </w:r>
    </w:p>
    <w:p w14:paraId="26E3CC1C" w14:textId="77777777" w:rsidR="00BF4DC0" w:rsidRDefault="00BF4DC0">
      <w:pPr>
        <w:pStyle w:val="Zkladntext"/>
      </w:pPr>
      <w:r>
        <w:t xml:space="preserve">   Časová škála vodíkového hoření</w:t>
      </w:r>
      <w:r w:rsidR="009C5D64">
        <w:t xml:space="preserve">, </w:t>
      </w:r>
      <w:r w:rsidR="009C5D64" w:rsidRPr="00245F09">
        <w:rPr>
          <w:b/>
          <w:bCs/>
        </w:rPr>
        <w:t>tzv. nukleární časová škála</w:t>
      </w:r>
      <w:r w:rsidR="009C5D64">
        <w:t>,</w:t>
      </w:r>
      <w:r>
        <w:t xml:space="preserve"> </w:t>
      </w:r>
      <w:r w:rsidR="009C5D64">
        <w:t xml:space="preserve">závisí na </w:t>
      </w:r>
      <w:r>
        <w:t>hmotnost</w:t>
      </w:r>
      <w:r w:rsidR="00AF0501">
        <w:t>i</w:t>
      </w:r>
      <w:r>
        <w:t xml:space="preserve"> hvězdy</w:t>
      </w:r>
      <w:r w:rsidR="009C5D64">
        <w:t>.</w:t>
      </w:r>
      <w:r>
        <w:t xml:space="preserve"> Z výpočtů Bodenheimera 1997 vyplývá, že při hmotnostech </w:t>
      </w:r>
      <w:r w:rsidRPr="00B564C9">
        <w:rPr>
          <w:b/>
        </w:rPr>
        <w:t>M &lt; 0,25 M</w:t>
      </w:r>
      <w:r w:rsidRPr="00B564C9">
        <w:rPr>
          <w:b/>
          <w:vertAlign w:val="subscript"/>
        </w:rPr>
        <w:t>S</w:t>
      </w:r>
      <w:r>
        <w:rPr>
          <w:vertAlign w:val="subscript"/>
        </w:rPr>
        <w:t xml:space="preserve"> </w:t>
      </w:r>
      <w:r>
        <w:t xml:space="preserve">je hvězda plně konvektivní v podstatné části svého vývoje. Udržování konvekce vylučuje vznik a rozvoj velkých gradientů, umožňuje zcela nárůst Y helia v jejím obsahu. </w:t>
      </w:r>
    </w:p>
    <w:p w14:paraId="0C1A0D0A" w14:textId="77777777" w:rsidR="003C2427" w:rsidRDefault="003C2427">
      <w:pPr>
        <w:pStyle w:val="Zkladntext"/>
      </w:pPr>
      <w:r>
        <w:rPr>
          <w:noProof/>
        </w:rPr>
        <w:drawing>
          <wp:inline distT="0" distB="0" distL="0" distR="0" wp14:anchorId="365A5011" wp14:editId="41BE6767">
            <wp:extent cx="4942840" cy="708660"/>
            <wp:effectExtent l="19050" t="0" r="0" b="0"/>
            <wp:docPr id="95" name="obráze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83" cstate="print"/>
                    <a:srcRect/>
                    <a:stretch>
                      <a:fillRect/>
                    </a:stretch>
                  </pic:blipFill>
                  <pic:spPr bwMode="auto">
                    <a:xfrm>
                      <a:off x="0" y="0"/>
                      <a:ext cx="4942840" cy="708660"/>
                    </a:xfrm>
                    <a:prstGeom prst="rect">
                      <a:avLst/>
                    </a:prstGeom>
                    <a:noFill/>
                    <a:ln w="9525">
                      <a:noFill/>
                      <a:miter lim="800000"/>
                      <a:headEnd/>
                      <a:tailEnd/>
                    </a:ln>
                  </pic:spPr>
                </pic:pic>
              </a:graphicData>
            </a:graphic>
          </wp:inline>
        </w:drawing>
      </w:r>
    </w:p>
    <w:p w14:paraId="5E72FB51" w14:textId="77777777" w:rsidR="003C2427" w:rsidRDefault="00BF4DC0">
      <w:pPr>
        <w:pStyle w:val="Zkladntext"/>
      </w:pPr>
      <w:r>
        <w:t xml:space="preserve"> </w:t>
      </w:r>
      <w:r w:rsidR="00245F09">
        <w:t>U</w:t>
      </w:r>
      <w:r w:rsidR="003C2427">
        <w:t xml:space="preserve"> hvězd malé hmotnosti se parametr </w:t>
      </w:r>
      <w:r w:rsidR="003C2427" w:rsidRPr="003C2427">
        <w:rPr>
          <w:i/>
        </w:rPr>
        <w:t>q</w:t>
      </w:r>
      <w:r w:rsidR="003C2427">
        <w:t xml:space="preserve"> blíží 1, ve hvězdě se veškerý vodík spálí na helium.</w:t>
      </w:r>
    </w:p>
    <w:p w14:paraId="7C204596" w14:textId="77777777" w:rsidR="00BF4DC0" w:rsidRDefault="003C2427">
      <w:pPr>
        <w:pStyle w:val="Zkladntext"/>
      </w:pPr>
      <w:r>
        <w:t xml:space="preserve">   </w:t>
      </w:r>
      <w:r w:rsidR="00BF4DC0">
        <w:t xml:space="preserve">Hvězdy o hmotnosti Slunce mají dobu pobytu na hlavní posloupnosti srovnatelnou se stářím vesmíru, 13,7 miliardy roků. Čím má hvězda menší hmotnost, tím je doba pobytu na hlavní posloupnosti delší, tudíž u červených trpaslíků </w:t>
      </w:r>
      <w:r w:rsidR="00592210">
        <w:t xml:space="preserve">je </w:t>
      </w:r>
      <w:r w:rsidR="00BF4DC0">
        <w:t xml:space="preserve">větší než </w:t>
      </w:r>
      <w:r w:rsidR="006B6B51">
        <w:t xml:space="preserve"> ≈ </w:t>
      </w:r>
      <w:r w:rsidR="00BF4DC0">
        <w:t xml:space="preserve">10 </w:t>
      </w:r>
      <w:r w:rsidR="00FC172F">
        <w:rPr>
          <w:vertAlign w:val="superscript"/>
        </w:rPr>
        <w:t>10</w:t>
      </w:r>
      <w:r w:rsidR="00BF4DC0">
        <w:t xml:space="preserve"> roků. </w:t>
      </w:r>
    </w:p>
    <w:p w14:paraId="7D1A92A9" w14:textId="77777777" w:rsidR="00BF4DC0" w:rsidRDefault="00BF4DC0">
      <w:pPr>
        <w:pStyle w:val="Zkladntext"/>
      </w:pPr>
      <w:r>
        <w:t xml:space="preserve">    Moderní éra výpočtů hvězdného vývoje </w:t>
      </w:r>
      <w:r w:rsidR="00F9716C">
        <w:t xml:space="preserve">vychází z </w:t>
      </w:r>
      <w:r>
        <w:t>Lagrang</w:t>
      </w:r>
      <w:r w:rsidR="00870814">
        <w:t>eov</w:t>
      </w:r>
      <w:r w:rsidR="00F9716C">
        <w:t>a</w:t>
      </w:r>
      <w:r>
        <w:t>-Henyeyov</w:t>
      </w:r>
      <w:r w:rsidR="00F9716C">
        <w:t>a</w:t>
      </w:r>
      <w:r>
        <w:t xml:space="preserve"> schéma</w:t>
      </w:r>
      <w:r w:rsidR="00F9716C">
        <w:t>tu</w:t>
      </w:r>
      <w:r>
        <w:t xml:space="preserve">, Henyey et al. 1964, standardní numerická metoda studia hvězdného vývoje. Bodenheimer následně vytvořil první počítačové modely. Později jeho žák Laughlin s využitím tabulek molekulárních opacit z Los Alamos při nízkých teplotách začal vytvářet modely hnědých trpaslíků, Laughlin </w:t>
      </w:r>
      <w:r w:rsidRPr="00FA0229">
        <w:t xml:space="preserve">&amp; </w:t>
      </w:r>
      <w:r>
        <w:t xml:space="preserve">Bodenheimer 1993. </w:t>
      </w:r>
    </w:p>
    <w:p w14:paraId="7F79514E" w14:textId="77777777" w:rsidR="003D4128" w:rsidRDefault="003D4128" w:rsidP="003D4128">
      <w:pPr>
        <w:pStyle w:val="Zkladntext"/>
      </w:pPr>
      <w:r>
        <w:t xml:space="preserve">   Základní trendy vývoje M trpaslíků jsou zachyceny na obr., který demonstruje vývoj hvězdy s hmotností 0,1</w:t>
      </w:r>
      <w:r w:rsidR="00245F09">
        <w:t xml:space="preserve"> </w:t>
      </w:r>
      <w:proofErr w:type="gramStart"/>
      <w:r>
        <w:t>M</w:t>
      </w:r>
      <w:r>
        <w:rPr>
          <w:vertAlign w:val="subscript"/>
        </w:rPr>
        <w:t xml:space="preserve">S  </w:t>
      </w:r>
      <w:r>
        <w:t>na</w:t>
      </w:r>
      <w:proofErr w:type="gramEnd"/>
      <w:r>
        <w:t xml:space="preserve">  H – R diagramu. Poznamenejme, že hvězda přetrvává konvektivní po dobu 5,</w:t>
      </w:r>
      <w:proofErr w:type="gramStart"/>
      <w:r>
        <w:t>74 .</w:t>
      </w:r>
      <w:proofErr w:type="gramEnd"/>
      <w:r>
        <w:t xml:space="preserve"> 10 </w:t>
      </w:r>
      <w:r>
        <w:rPr>
          <w:vertAlign w:val="superscript"/>
        </w:rPr>
        <w:t>12</w:t>
      </w:r>
      <w:r>
        <w:t xml:space="preserve"> roků. Důsledkem je přísun většiny nukleárního paliva po téměř celou dobu života na hlavní posloupnosti.  Připomínáme, že u hvězdy o hmotnosti 1 M</w:t>
      </w:r>
      <w:r>
        <w:rPr>
          <w:vertAlign w:val="subscript"/>
        </w:rPr>
        <w:t xml:space="preserve">S </w:t>
      </w:r>
      <w:r>
        <w:t xml:space="preserve">se využije na hlavní posloupnosti pouze 10 % vodíkového paliva. </w:t>
      </w:r>
    </w:p>
    <w:p w14:paraId="6C311D89" w14:textId="77777777" w:rsidR="003D4128" w:rsidRDefault="003D4128" w:rsidP="003D4128">
      <w:pPr>
        <w:pStyle w:val="Zkladntext"/>
      </w:pPr>
      <w:r>
        <w:t xml:space="preserve">   Účinný průřez termonukleárních reakcí a tempo produkování energie jsou počítány podle  Bahcalla 1989. Při centrální teplotě menší než T </w:t>
      </w:r>
      <w:r w:rsidRPr="00D5701B">
        <w:rPr>
          <w:position w:val="-4"/>
        </w:rPr>
        <w:object w:dxaOrig="200" w:dyaOrig="200" w14:anchorId="4091C258">
          <v:shape id="_x0000_i1098" type="#_x0000_t75" style="width:7.5pt;height:7.5pt" o:ole="" fillcolor="window">
            <v:imagedata r:id="rId30" o:title=""/>
          </v:shape>
          <o:OLEObject Type="Embed" ProgID="Equation.3" ShapeID="_x0000_i1098" DrawAspect="Content" ObjectID="_1764051301" r:id="rId184"/>
        </w:object>
      </w:r>
      <w:r>
        <w:t xml:space="preserve"> 8.10 </w:t>
      </w:r>
      <w:r>
        <w:rPr>
          <w:vertAlign w:val="superscript"/>
        </w:rPr>
        <w:t>6</w:t>
      </w:r>
      <w:r>
        <w:t xml:space="preserve"> K pp řetězec nedosahuje rovnováhy v reálné časové škále, reakční rychlost (tempo) reakce </w:t>
      </w:r>
      <w:r w:rsidRPr="00D5701B">
        <w:rPr>
          <w:position w:val="-12"/>
        </w:rPr>
        <w:object w:dxaOrig="2240" w:dyaOrig="380" w14:anchorId="32D98156">
          <v:shape id="_x0000_i1099" type="#_x0000_t75" style="width:115pt;height:22.05pt" o:ole="" fillcolor="window">
            <v:imagedata r:id="rId185" o:title=""/>
          </v:shape>
          <o:OLEObject Type="Embed" ProgID="Equation.3" ShapeID="_x0000_i1099" DrawAspect="Content" ObjectID="_1764051302" r:id="rId186"/>
        </w:object>
      </w:r>
      <w:r>
        <w:t xml:space="preserve"> a reakce    </w:t>
      </w:r>
      <w:r w:rsidRPr="00D5701B">
        <w:rPr>
          <w:position w:val="-10"/>
        </w:rPr>
        <w:object w:dxaOrig="2260" w:dyaOrig="360" w14:anchorId="5D439223">
          <v:shape id="_x0000_i1100" type="#_x0000_t75" style="width:121.95pt;height:22.05pt" o:ole="" fillcolor="window">
            <v:imagedata r:id="rId187" o:title=""/>
          </v:shape>
          <o:OLEObject Type="Embed" ProgID="Equation.3" ShapeID="_x0000_i1100" DrawAspect="Content" ObjectID="_1764051303" r:id="rId188"/>
        </w:object>
      </w:r>
      <w:r>
        <w:t>jsou rozdílné. Výsledkem je, že v teplotním intervalu (3-5).10</w:t>
      </w:r>
      <w:r>
        <w:rPr>
          <w:vertAlign w:val="superscript"/>
        </w:rPr>
        <w:t>6</w:t>
      </w:r>
      <w:r>
        <w:t xml:space="preserve"> K narůstá množství </w:t>
      </w:r>
      <w:r w:rsidRPr="00D5701B">
        <w:rPr>
          <w:position w:val="-10"/>
        </w:rPr>
        <w:object w:dxaOrig="480" w:dyaOrig="360" w14:anchorId="044A3703">
          <v:shape id="_x0000_i1101" type="#_x0000_t75" style="width:22.05pt;height:22.05pt" o:ole="" fillcolor="window">
            <v:imagedata r:id="rId189" o:title=""/>
          </v:shape>
          <o:OLEObject Type="Embed" ProgID="Equation.3" ShapeID="_x0000_i1101" DrawAspect="Content" ObjectID="_1764051304" r:id="rId190"/>
        </w:object>
      </w:r>
      <w:r>
        <w:t xml:space="preserve"> . Až při teplotách vyšších než T </w:t>
      </w:r>
      <w:r w:rsidRPr="00D5701B">
        <w:rPr>
          <w:position w:val="-4"/>
        </w:rPr>
        <w:object w:dxaOrig="200" w:dyaOrig="200" w14:anchorId="2E2D2FF4">
          <v:shape id="_x0000_i1102" type="#_x0000_t75" style="width:7.5pt;height:7.5pt" o:ole="" fillcolor="window">
            <v:imagedata r:id="rId30" o:title=""/>
          </v:shape>
          <o:OLEObject Type="Embed" ProgID="Equation.3" ShapeID="_x0000_i1102" DrawAspect="Content" ObjectID="_1764051305" r:id="rId191"/>
        </w:object>
      </w:r>
      <w:r>
        <w:t xml:space="preserve"> 8. 10</w:t>
      </w:r>
      <w:r>
        <w:rPr>
          <w:vertAlign w:val="superscript"/>
        </w:rPr>
        <w:t>6</w:t>
      </w:r>
      <w:r>
        <w:t xml:space="preserve"> K lze předpokládat, že pp řetězec bude v rovnováze. </w:t>
      </w:r>
    </w:p>
    <w:p w14:paraId="334708E1" w14:textId="77777777" w:rsidR="003D4128" w:rsidRDefault="003D4128" w:rsidP="003D4128">
      <w:pPr>
        <w:pStyle w:val="Zkladntext"/>
      </w:pPr>
      <w:r>
        <w:t xml:space="preserve">   Za první miliardu roku po dosažení hlavní posloupnosti podíl obsahu </w:t>
      </w:r>
      <w:r w:rsidRPr="00D5701B">
        <w:rPr>
          <w:position w:val="-10"/>
        </w:rPr>
        <w:object w:dxaOrig="480" w:dyaOrig="360" w14:anchorId="16957085">
          <v:shape id="_x0000_i1103" type="#_x0000_t75" style="width:22.05pt;height:22.05pt" o:ole="" fillcolor="window">
            <v:imagedata r:id="rId189" o:title=""/>
          </v:shape>
          <o:OLEObject Type="Embed" ProgID="Equation.3" ShapeID="_x0000_i1103" DrawAspect="Content" ObjectID="_1764051306" r:id="rId192"/>
        </w:object>
      </w:r>
      <w:r>
        <w:t xml:space="preserve"> stále roste, viz obr. Protože při hmotnosti 0,1 M</w:t>
      </w:r>
      <w:r>
        <w:rPr>
          <w:vertAlign w:val="subscript"/>
        </w:rPr>
        <w:t xml:space="preserve">S </w:t>
      </w:r>
      <w:r>
        <w:t xml:space="preserve">je hvězda zcela konvektivní, je izotop </w:t>
      </w:r>
      <w:r w:rsidRPr="00D5701B">
        <w:rPr>
          <w:position w:val="-10"/>
        </w:rPr>
        <w:object w:dxaOrig="480" w:dyaOrig="360" w14:anchorId="7E0A5FBA">
          <v:shape id="_x0000_i1104" type="#_x0000_t75" style="width:22.05pt;height:22.05pt" o:ole="" fillcolor="window">
            <v:imagedata r:id="rId189" o:title=""/>
          </v:shape>
          <o:OLEObject Type="Embed" ProgID="Equation.3" ShapeID="_x0000_i1104" DrawAspect="Content" ObjectID="_1764051307" r:id="rId193"/>
        </w:object>
      </w:r>
      <w:r>
        <w:t xml:space="preserve">  promícháván v celé struktuře hvězdy, která se tak vyznačuje homogenním chemickým složením. Průměrná hodnota střední hmotnosti připadající na jednu částici </w:t>
      </w:r>
      <w:r w:rsidRPr="00FC172F">
        <w:rPr>
          <w:i/>
          <w:iCs/>
        </w:rPr>
        <w:t>μ</w:t>
      </w:r>
      <w:r>
        <w:t xml:space="preserve"> stoupá, současně se zvyšuje zářivý výkon hvězdy. Po 1,38.10 </w:t>
      </w:r>
      <w:r>
        <w:rPr>
          <w:vertAlign w:val="superscript"/>
        </w:rPr>
        <w:t>12</w:t>
      </w:r>
      <w:r>
        <w:t xml:space="preserve"> rocích dosáhne obsah izotopu </w:t>
      </w:r>
      <w:r w:rsidRPr="00D5701B">
        <w:rPr>
          <w:position w:val="-10"/>
        </w:rPr>
        <w:object w:dxaOrig="480" w:dyaOrig="360" w14:anchorId="6F07525C">
          <v:shape id="_x0000_i1105" type="#_x0000_t75" style="width:22.05pt;height:22.05pt" o:ole="" fillcolor="window">
            <v:imagedata r:id="rId189" o:title=""/>
          </v:shape>
          <o:OLEObject Type="Embed" ProgID="Equation.3" ShapeID="_x0000_i1105" DrawAspect="Content" ObjectID="_1764051308" r:id="rId194"/>
        </w:object>
      </w:r>
      <w:r>
        <w:t xml:space="preserve">  svého maxima, 9,95 %.</w:t>
      </w:r>
    </w:p>
    <w:p w14:paraId="472C802C" w14:textId="77777777" w:rsidR="003D4128" w:rsidRDefault="003D4128">
      <w:pPr>
        <w:pStyle w:val="Zkladntext"/>
      </w:pPr>
    </w:p>
    <w:p w14:paraId="113DE90F" w14:textId="77777777" w:rsidR="003D4128" w:rsidRDefault="0054153A">
      <w:pPr>
        <w:pStyle w:val="Zkladntext"/>
      </w:pPr>
      <w:r>
        <w:rPr>
          <w:noProof/>
        </w:rPr>
        <w:drawing>
          <wp:anchor distT="0" distB="0" distL="114300" distR="114300" simplePos="0" relativeHeight="251638784" behindDoc="0" locked="0" layoutInCell="0" allowOverlap="1" wp14:anchorId="06EF93ED" wp14:editId="71A409DD">
            <wp:simplePos x="0" y="0"/>
            <wp:positionH relativeFrom="column">
              <wp:posOffset>433705</wp:posOffset>
            </wp:positionH>
            <wp:positionV relativeFrom="paragraph">
              <wp:posOffset>83820</wp:posOffset>
            </wp:positionV>
            <wp:extent cx="4816475" cy="3343275"/>
            <wp:effectExtent l="19050" t="0" r="3175" b="0"/>
            <wp:wrapTopAndBottom/>
            <wp:docPr id="22" name="obrázek 12" descr="gra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f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816475" cy="3343275"/>
                    </a:xfrm>
                    <a:prstGeom prst="rect">
                      <a:avLst/>
                    </a:prstGeom>
                    <a:noFill/>
                    <a:ln>
                      <a:noFill/>
                    </a:ln>
                  </pic:spPr>
                </pic:pic>
              </a:graphicData>
            </a:graphic>
          </wp:anchor>
        </w:drawing>
      </w:r>
    </w:p>
    <w:p w14:paraId="0F22AC75" w14:textId="77777777" w:rsidR="003D4128" w:rsidRDefault="003D4128">
      <w:pPr>
        <w:pStyle w:val="Zkladntext"/>
      </w:pPr>
    </w:p>
    <w:p w14:paraId="403ECD56" w14:textId="77777777" w:rsidR="003D4128" w:rsidRDefault="003D4128" w:rsidP="003D4128">
      <w:pPr>
        <w:pStyle w:val="Zkladntext"/>
      </w:pPr>
      <w:r>
        <w:t xml:space="preserve">   Dalším důležitým poznatkem je, že červení trpaslíci s menší hmotností se po odchodu z hlavní posloupnosti nedostanou do stádia červených obrů. Místo toho se stanou modrými trpaslíky. Vývoj červených trpaslíků různých hmotností je zachycen na obrázku. </w:t>
      </w:r>
      <w:r w:rsidRPr="003D4128">
        <w:rPr>
          <w:b/>
        </w:rPr>
        <w:t xml:space="preserve">Limitní hmotnost, při které se červený trpaslík stane červeným obrem </w:t>
      </w:r>
      <w:proofErr w:type="gramStart"/>
      <w:r w:rsidRPr="003D4128">
        <w:rPr>
          <w:b/>
        </w:rPr>
        <w:t>leží</w:t>
      </w:r>
      <w:proofErr w:type="gramEnd"/>
      <w:r w:rsidRPr="003D4128">
        <w:rPr>
          <w:b/>
        </w:rPr>
        <w:t xml:space="preserve"> v</w:t>
      </w:r>
      <w:r>
        <w:t> </w:t>
      </w:r>
      <w:r w:rsidRPr="00B564C9">
        <w:rPr>
          <w:b/>
        </w:rPr>
        <w:t xml:space="preserve">intervalu (0,16 </w:t>
      </w:r>
      <w:r>
        <w:rPr>
          <w:b/>
        </w:rPr>
        <w:t>-</w:t>
      </w:r>
      <w:r w:rsidRPr="00B564C9">
        <w:rPr>
          <w:b/>
        </w:rPr>
        <w:t xml:space="preserve"> 0,20) M</w:t>
      </w:r>
      <w:r w:rsidRPr="00B564C9">
        <w:rPr>
          <w:b/>
          <w:vertAlign w:val="subscript"/>
        </w:rPr>
        <w:t>S</w:t>
      </w:r>
      <w:r w:rsidRPr="00B564C9">
        <w:rPr>
          <w:b/>
        </w:rPr>
        <w:t>.</w:t>
      </w:r>
      <w:r>
        <w:t xml:space="preserve"> Pro hvězdu s touto hmotností je doba pobytu na hlavní posloupnosti 10 </w:t>
      </w:r>
      <w:r>
        <w:rPr>
          <w:vertAlign w:val="superscript"/>
        </w:rPr>
        <w:t>12</w:t>
      </w:r>
      <w:r>
        <w:t xml:space="preserve"> roků, zatímco při hmotnosti 0,08 M</w:t>
      </w:r>
      <w:r>
        <w:rPr>
          <w:vertAlign w:val="subscript"/>
        </w:rPr>
        <w:t xml:space="preserve">S </w:t>
      </w:r>
      <w:r>
        <w:t xml:space="preserve">je doba 12. 10 </w:t>
      </w:r>
      <w:r>
        <w:rPr>
          <w:vertAlign w:val="superscript"/>
        </w:rPr>
        <w:t>12</w:t>
      </w:r>
      <w:r>
        <w:t xml:space="preserve"> roků. Výpočty byly prováděny za předpokladu chemického složení těžkých prvků shodné se Sluncem. Jestliže při vývoji hvězdy obsah těžších prvků narůstá, doba pobytu na hlavní posloupnosti se stává delší.  </w:t>
      </w:r>
    </w:p>
    <w:p w14:paraId="445824FF" w14:textId="77777777" w:rsidR="003D4128" w:rsidRDefault="003D4128" w:rsidP="003D4128">
      <w:pPr>
        <w:pStyle w:val="Zkladntext"/>
      </w:pPr>
      <w:r>
        <w:lastRenderedPageBreak/>
        <w:t xml:space="preserve">   Velmi </w:t>
      </w:r>
      <w:r w:rsidRPr="00FC172F">
        <w:rPr>
          <w:b/>
          <w:bCs/>
        </w:rPr>
        <w:t>zajímavá je vývojová stopa u hvězdy s hmotností 0,16 M</w:t>
      </w:r>
      <w:r w:rsidRPr="00FC172F">
        <w:rPr>
          <w:b/>
          <w:bCs/>
          <w:vertAlign w:val="subscript"/>
        </w:rPr>
        <w:t>S</w:t>
      </w:r>
      <w:r>
        <w:t>, kdy koncem jejího vývoje je její zářivý výkon téměř konstantní, dosahuje asi 1/3 L</w:t>
      </w:r>
      <w:r>
        <w:rPr>
          <w:vertAlign w:val="subscript"/>
        </w:rPr>
        <w:t>S</w:t>
      </w:r>
      <w:r>
        <w:t xml:space="preserve">. </w:t>
      </w:r>
    </w:p>
    <w:p w14:paraId="049032CA" w14:textId="77777777" w:rsidR="003D4128" w:rsidRDefault="003D4128" w:rsidP="003D4128">
      <w:pPr>
        <w:pStyle w:val="Zkladntext"/>
      </w:pPr>
      <w:r>
        <w:t xml:space="preserve">   Na obrázku jsou zachyceny Hayashiho vývojové stopy na H-R diagramu, při přechodu na posloupnost nulového stáří (ZAMS - Zero Age Main Sequence). Ta je definována tak, že u hvězd termonukleární reakce poprvé přispívají 100 % k celkovému zářivému výkonu hvězdy. </w:t>
      </w:r>
    </w:p>
    <w:p w14:paraId="2AF9354B" w14:textId="77777777" w:rsidR="003D4128" w:rsidRDefault="003D4128" w:rsidP="003D4128">
      <w:pPr>
        <w:pStyle w:val="Zkladntext"/>
      </w:pPr>
      <w:r>
        <w:t xml:space="preserve">   Po dvou miliardách roků kontrakce v případě naší hvězdy 0,1 M</w:t>
      </w:r>
      <w:r>
        <w:rPr>
          <w:vertAlign w:val="subscript"/>
        </w:rPr>
        <w:t xml:space="preserve">S </w:t>
      </w:r>
      <w:r>
        <w:t xml:space="preserve">má na ZAMS povrchovou teplotu 2 228 K, </w:t>
      </w:r>
      <w:r w:rsidRPr="00D5701B">
        <w:rPr>
          <w:position w:val="-30"/>
        </w:rPr>
        <w:object w:dxaOrig="1500" w:dyaOrig="680" w14:anchorId="25691CEF">
          <v:shape id="_x0000_i1106" type="#_x0000_t75" style="width:79.5pt;height:36.55pt" o:ole="" fillcolor="window">
            <v:imagedata r:id="rId196" o:title=""/>
          </v:shape>
          <o:OLEObject Type="Embed" ProgID="Equation.3" ShapeID="_x0000_i1106" DrawAspect="Content" ObjectID="_1764051309" r:id="rId197"/>
        </w:object>
      </w:r>
      <w:r>
        <w:t xml:space="preserve">. </w:t>
      </w:r>
    </w:p>
    <w:p w14:paraId="357E43C8" w14:textId="77777777" w:rsidR="00BF4DC0" w:rsidRDefault="00BF4DC0">
      <w:pPr>
        <w:pStyle w:val="Zkladntext"/>
      </w:pPr>
    </w:p>
    <w:p w14:paraId="47FB18B6" w14:textId="77777777" w:rsidR="00BF4DC0" w:rsidRDefault="0054153A">
      <w:pPr>
        <w:pStyle w:val="Zkladntext"/>
      </w:pPr>
      <w:r>
        <w:rPr>
          <w:noProof/>
        </w:rPr>
        <w:drawing>
          <wp:anchor distT="0" distB="0" distL="114300" distR="114300" simplePos="0" relativeHeight="251636736" behindDoc="0" locked="0" layoutInCell="0" allowOverlap="1" wp14:anchorId="4C87C86D" wp14:editId="1020E201">
            <wp:simplePos x="0" y="0"/>
            <wp:positionH relativeFrom="column">
              <wp:posOffset>-4445</wp:posOffset>
            </wp:positionH>
            <wp:positionV relativeFrom="paragraph">
              <wp:posOffset>144145</wp:posOffset>
            </wp:positionV>
            <wp:extent cx="5762625" cy="3581400"/>
            <wp:effectExtent l="19050" t="0" r="9525" b="0"/>
            <wp:wrapTopAndBottom/>
            <wp:docPr id="21" name="obrázek 11" descr="gr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f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62625" cy="3581400"/>
                    </a:xfrm>
                    <a:prstGeom prst="rect">
                      <a:avLst/>
                    </a:prstGeom>
                    <a:noFill/>
                    <a:ln>
                      <a:noFill/>
                    </a:ln>
                  </pic:spPr>
                </pic:pic>
              </a:graphicData>
            </a:graphic>
          </wp:anchor>
        </w:drawing>
      </w:r>
    </w:p>
    <w:p w14:paraId="06EFDBC8" w14:textId="77777777" w:rsidR="003D4128" w:rsidRDefault="003D4128">
      <w:pPr>
        <w:pStyle w:val="Zkladntext"/>
      </w:pPr>
    </w:p>
    <w:p w14:paraId="3ACF3D15" w14:textId="77777777" w:rsidR="003D4128" w:rsidRDefault="003D4128">
      <w:pPr>
        <w:pStyle w:val="Zkladntext"/>
      </w:pPr>
    </w:p>
    <w:p w14:paraId="3B6715A9" w14:textId="77777777" w:rsidR="003D4128" w:rsidRDefault="003D4128">
      <w:pPr>
        <w:pStyle w:val="Zkladntext"/>
      </w:pPr>
    </w:p>
    <w:p w14:paraId="7CB6D5B9" w14:textId="77777777" w:rsidR="00BF4DC0" w:rsidRDefault="00BF4DC0">
      <w:pPr>
        <w:pStyle w:val="Zkladntext"/>
      </w:pPr>
    </w:p>
    <w:p w14:paraId="0D32188A" w14:textId="77777777" w:rsidR="00BF4DC0" w:rsidRDefault="00BF4DC0">
      <w:pPr>
        <w:pStyle w:val="Zkladntext"/>
      </w:pPr>
      <w:r>
        <w:t xml:space="preserve">   </w:t>
      </w:r>
    </w:p>
    <w:p w14:paraId="55E42333" w14:textId="77777777" w:rsidR="00BF4DC0" w:rsidRDefault="00BF4DC0">
      <w:pPr>
        <w:pStyle w:val="Zkladntext"/>
      </w:pPr>
    </w:p>
    <w:p w14:paraId="2C2736CB" w14:textId="77777777" w:rsidR="00B564C9" w:rsidRDefault="00B564C9">
      <w:pPr>
        <w:pStyle w:val="Zkladntext"/>
      </w:pPr>
    </w:p>
    <w:p w14:paraId="776DC65C" w14:textId="77777777" w:rsidR="00B564C9" w:rsidRDefault="00B564C9">
      <w:pPr>
        <w:pStyle w:val="Zkladntext"/>
      </w:pPr>
      <w:r>
        <w:rPr>
          <w:noProof/>
        </w:rPr>
        <w:lastRenderedPageBreak/>
        <w:drawing>
          <wp:inline distT="0" distB="0" distL="0" distR="0" wp14:anchorId="588B0320" wp14:editId="6803B665">
            <wp:extent cx="5321644" cy="4410747"/>
            <wp:effectExtent l="0" t="0" r="0" b="0"/>
            <wp:docPr id="50185" name="Obrázek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323042" cy="4411906"/>
                    </a:xfrm>
                    <a:prstGeom prst="rect">
                      <a:avLst/>
                    </a:prstGeom>
                    <a:noFill/>
                    <a:ln>
                      <a:noFill/>
                    </a:ln>
                  </pic:spPr>
                </pic:pic>
              </a:graphicData>
            </a:graphic>
          </wp:inline>
        </w:drawing>
      </w:r>
    </w:p>
    <w:p w14:paraId="495FB59A" w14:textId="77777777" w:rsidR="00B564C9" w:rsidRDefault="00B564C9">
      <w:pPr>
        <w:pStyle w:val="Zkladntext"/>
      </w:pPr>
    </w:p>
    <w:p w14:paraId="77C6AA49" w14:textId="77777777" w:rsidR="00C318DB" w:rsidRDefault="00C318DB">
      <w:pPr>
        <w:pStyle w:val="Zkladntext"/>
      </w:pPr>
      <w:r>
        <w:rPr>
          <w:noProof/>
        </w:rPr>
        <w:drawing>
          <wp:inline distT="0" distB="0" distL="0" distR="0" wp14:anchorId="71791D60" wp14:editId="4E68E02A">
            <wp:extent cx="5760720" cy="1521038"/>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60720" cy="1521038"/>
                    </a:xfrm>
                    <a:prstGeom prst="rect">
                      <a:avLst/>
                    </a:prstGeom>
                    <a:noFill/>
                    <a:ln>
                      <a:noFill/>
                    </a:ln>
                  </pic:spPr>
                </pic:pic>
              </a:graphicData>
            </a:graphic>
          </wp:inline>
        </w:drawing>
      </w:r>
    </w:p>
    <w:p w14:paraId="1B7FAE74" w14:textId="77777777" w:rsidR="005610D5" w:rsidRDefault="00C318DB" w:rsidP="005610D5">
      <w:pPr>
        <w:pStyle w:val="Zkladntext"/>
      </w:pPr>
      <w:r>
        <w:t xml:space="preserve">                                             </w:t>
      </w:r>
    </w:p>
    <w:p w14:paraId="0C545C67" w14:textId="77777777" w:rsidR="005610D5" w:rsidRDefault="00DD725B" w:rsidP="005610D5">
      <w:pPr>
        <w:pStyle w:val="Zkladntext"/>
        <w:jc w:val="center"/>
        <w:rPr>
          <w:sz w:val="28"/>
        </w:rPr>
      </w:pPr>
      <w:r>
        <w:t xml:space="preserve">        </w:t>
      </w:r>
      <w:r w:rsidR="005610D5">
        <w:rPr>
          <w:sz w:val="28"/>
        </w:rPr>
        <w:t xml:space="preserve">3.4. Eruptivní trpaslíci  </w:t>
      </w:r>
    </w:p>
    <w:p w14:paraId="1B69A11B" w14:textId="77777777" w:rsidR="005610D5" w:rsidRDefault="005610D5" w:rsidP="005610D5">
      <w:pPr>
        <w:pStyle w:val="Zkladntext"/>
        <w:jc w:val="center"/>
        <w:rPr>
          <w:sz w:val="28"/>
        </w:rPr>
      </w:pPr>
    </w:p>
    <w:p w14:paraId="3E563970" w14:textId="77777777" w:rsidR="00C318DB" w:rsidRDefault="00634FDF">
      <w:pPr>
        <w:pStyle w:val="Zkladntext"/>
      </w:pPr>
      <w:r>
        <w:t xml:space="preserve">   </w:t>
      </w:r>
      <w:r w:rsidR="00262365">
        <w:t xml:space="preserve">Jde o </w:t>
      </w:r>
      <w:r w:rsidR="000C1150">
        <w:t xml:space="preserve">hvězdy </w:t>
      </w:r>
      <w:r w:rsidR="00262365">
        <w:t xml:space="preserve">těsně před příchodem na hlavní posloupnost, většinou </w:t>
      </w:r>
      <w:r w:rsidR="000C1150">
        <w:t xml:space="preserve">se jedná </w:t>
      </w:r>
      <w:r w:rsidR="00262365">
        <w:t xml:space="preserve">o červené trpaslíky, </w:t>
      </w:r>
      <w:r w:rsidR="00C318DB">
        <w:t xml:space="preserve">se značnými změnami jasnosti během desítek sekund respektive několika minut. Jde o trpasličí hvězdy, </w:t>
      </w:r>
      <w:r w:rsidR="00262365">
        <w:t xml:space="preserve">hmotnost </w:t>
      </w:r>
      <m:oMath>
        <m:r>
          <w:rPr>
            <w:rFonts w:ascii="Cambria Math" w:hAnsi="Cambria Math"/>
          </w:rPr>
          <m:t>≅0,1</m:t>
        </m:r>
      </m:oMath>
      <w:r w:rsidR="00262365">
        <w:t xml:space="preserve"> </w:t>
      </w:r>
      <m:oMath>
        <m:sSub>
          <m:sSubPr>
            <m:ctrlPr>
              <w:rPr>
                <w:rFonts w:ascii="Cambria Math" w:hAnsi="Cambria Math"/>
                <w:i/>
              </w:rPr>
            </m:ctrlPr>
          </m:sSubPr>
          <m:e>
            <m:r>
              <w:rPr>
                <w:rFonts w:ascii="Cambria Math" w:hAnsi="Cambria Math"/>
              </w:rPr>
              <m:t xml:space="preserve"> M</m:t>
            </m:r>
          </m:e>
          <m:sub>
            <m:r>
              <w:rPr>
                <w:rFonts w:ascii="Cambria Math" w:hAnsi="Cambria Math"/>
              </w:rPr>
              <m:t xml:space="preserve">S </m:t>
            </m:r>
          </m:sub>
        </m:sSub>
        <m:r>
          <w:rPr>
            <w:rFonts w:ascii="Cambria Math" w:hAnsi="Cambria Math"/>
          </w:rPr>
          <m:t>,</m:t>
        </m:r>
      </m:oMath>
      <w:r w:rsidR="00C318DB">
        <w:t xml:space="preserve"> </w:t>
      </w:r>
      <m:oMath>
        <m:sSub>
          <m:sSubPr>
            <m:ctrlPr>
              <w:rPr>
                <w:rFonts w:ascii="Cambria Math" w:hAnsi="Cambria Math"/>
                <w:i/>
              </w:rPr>
            </m:ctrlPr>
          </m:sSubPr>
          <m:e>
            <m:r>
              <w:rPr>
                <w:rFonts w:ascii="Cambria Math" w:hAnsi="Cambria Math"/>
              </w:rPr>
              <m:t>T</m:t>
            </m:r>
          </m:e>
          <m:sub>
            <m:r>
              <w:rPr>
                <w:rFonts w:ascii="Cambria Math" w:hAnsi="Cambria Math"/>
              </w:rPr>
              <m:t>ef</m:t>
            </m:r>
          </m:sub>
        </m:sSub>
        <m:r>
          <w:rPr>
            <w:rFonts w:ascii="Cambria Math" w:hAnsi="Cambria Math"/>
          </w:rPr>
          <m:t xml:space="preserve"> ≅</m:t>
        </m:r>
        <m:d>
          <m:dPr>
            <m:ctrlPr>
              <w:rPr>
                <w:rFonts w:ascii="Cambria Math" w:hAnsi="Cambria Math"/>
                <w:i/>
              </w:rPr>
            </m:ctrlPr>
          </m:dPr>
          <m:e>
            <m:r>
              <w:rPr>
                <w:rFonts w:ascii="Cambria Math" w:hAnsi="Cambria Math"/>
              </w:rPr>
              <m:t xml:space="preserve"> 2 500- 000</m:t>
            </m:r>
          </m:e>
        </m:d>
        <m:r>
          <w:rPr>
            <w:rFonts w:ascii="Cambria Math" w:hAnsi="Cambria Math"/>
          </w:rPr>
          <m:t xml:space="preserve">K, </m:t>
        </m:r>
      </m:oMath>
      <w:r w:rsidR="00C318DB">
        <w:t>spektr</w:t>
      </w:r>
      <w:r w:rsidR="00262365">
        <w:t>um</w:t>
      </w:r>
      <w:r w:rsidR="00C318DB">
        <w:t xml:space="preserve"> </w:t>
      </w:r>
      <w:proofErr w:type="gramStart"/>
      <w:r w:rsidR="00C318DB" w:rsidRPr="00262365">
        <w:rPr>
          <w:i/>
        </w:rPr>
        <w:t>dM3e - dM6e</w:t>
      </w:r>
      <w:proofErr w:type="gramEnd"/>
      <w:r w:rsidR="00C318DB">
        <w:t xml:space="preserve">, s emisními čarami </w:t>
      </w:r>
      <w:r w:rsidR="00C318DB" w:rsidRPr="00262365">
        <w:rPr>
          <w:i/>
        </w:rPr>
        <w:t>H I, Ca II</w:t>
      </w:r>
      <w:r w:rsidR="00C318DB">
        <w:t xml:space="preserve">, </w:t>
      </w:r>
      <w:r w:rsidR="00262365">
        <w:t xml:space="preserve">poloměr (5 – 10) krát menší než </w:t>
      </w:r>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 xml:space="preserve">   →</m:t>
        </m:r>
      </m:oMath>
      <w:r w:rsidR="00262365">
        <w:t xml:space="preserve">  malé zářivé výkony, </w:t>
      </w:r>
      <m:oMath>
        <m:sSup>
          <m:sSupPr>
            <m:ctrlPr>
              <w:rPr>
                <w:rFonts w:ascii="Cambria Math" w:hAnsi="Cambria Math"/>
                <w:i/>
              </w:rPr>
            </m:ctrlPr>
          </m:sSupPr>
          <m:e>
            <m:r>
              <w:rPr>
                <w:rFonts w:ascii="Cambria Math" w:hAnsi="Cambria Math"/>
              </w:rPr>
              <m:t>10</m:t>
            </m:r>
          </m:e>
          <m:sup>
            <m:r>
              <w:rPr>
                <w:rFonts w:ascii="Cambria Math" w:hAnsi="Cambria Math"/>
              </w:rPr>
              <m:t>23</m:t>
            </m:r>
          </m:sup>
        </m:sSup>
        <m:r>
          <w:rPr>
            <w:rFonts w:ascii="Cambria Math" w:hAnsi="Cambria Math"/>
          </w:rPr>
          <m:t xml:space="preserve"> W, </m:t>
        </m:r>
      </m:oMath>
      <w:r w:rsidR="00262365">
        <w:t xml:space="preserve"> vyzařují v infračerveném oboru, energie uvolňovaná při erupcích v optickém oboru dosahuje </w:t>
      </w:r>
      <m:oMath>
        <m:sSup>
          <m:sSupPr>
            <m:ctrlPr>
              <w:rPr>
                <w:rFonts w:ascii="Cambria Math" w:hAnsi="Cambria Math"/>
                <w:i/>
              </w:rPr>
            </m:ctrlPr>
          </m:sSupPr>
          <m:e>
            <m:r>
              <w:rPr>
                <w:rFonts w:ascii="Cambria Math" w:hAnsi="Cambria Math"/>
              </w:rPr>
              <m:t>10</m:t>
            </m:r>
          </m:e>
          <m:sup>
            <m:r>
              <w:rPr>
                <w:rFonts w:ascii="Cambria Math" w:hAnsi="Cambria Math"/>
              </w:rPr>
              <m:t>26</m:t>
            </m:r>
          </m:sup>
        </m:sSup>
      </m:oMath>
      <w:r w:rsidR="00262365">
        <w:t xml:space="preserve"> - </w:t>
      </w:r>
      <m:oMath>
        <m:sSup>
          <m:sSupPr>
            <m:ctrlPr>
              <w:rPr>
                <w:rFonts w:ascii="Cambria Math" w:hAnsi="Cambria Math"/>
                <w:i/>
              </w:rPr>
            </m:ctrlPr>
          </m:sSupPr>
          <m:e>
            <m:r>
              <w:rPr>
                <w:rFonts w:ascii="Cambria Math" w:hAnsi="Cambria Math"/>
              </w:rPr>
              <m:t>10</m:t>
            </m:r>
          </m:e>
          <m:sup>
            <m:r>
              <w:rPr>
                <w:rFonts w:ascii="Cambria Math" w:hAnsi="Cambria Math"/>
              </w:rPr>
              <m:t>27</m:t>
            </m:r>
          </m:sup>
        </m:sSup>
        <m:r>
          <w:rPr>
            <w:rFonts w:ascii="Cambria Math" w:hAnsi="Cambria Math"/>
          </w:rPr>
          <m:t xml:space="preserve"> J</m:t>
        </m:r>
      </m:oMath>
      <w:r w:rsidR="00337E9B">
        <w:t>.</w:t>
      </w:r>
    </w:p>
    <w:p w14:paraId="0CE6531C" w14:textId="77777777" w:rsidR="0054217F" w:rsidRDefault="00634FDF">
      <w:pPr>
        <w:pStyle w:val="Zkladntext"/>
      </w:pPr>
      <w:r>
        <w:lastRenderedPageBreak/>
        <w:t xml:space="preserve">   Celková energie erupcí u hvězd UV Ceti je o (1-2) řády větší než u erupcí na Slunci. U obou </w:t>
      </w:r>
      <w:r w:rsidR="000C1150">
        <w:t xml:space="preserve">typů uvedených </w:t>
      </w:r>
      <w:r>
        <w:t>hvězd jevy probíhají ve vnějších zředěných vrstvách atmosféry, průzračn</w:t>
      </w:r>
      <w:r w:rsidR="00337E9B">
        <w:t>ých</w:t>
      </w:r>
      <w:r>
        <w:t xml:space="preserve"> pro záření téměř všech vlnových délek. Obdobně jako sluneční erupce jsou vyvolané magnetickými rekonekcemi, jdou napříč spektrem, od rtg. </w:t>
      </w:r>
      <w:r w:rsidR="00575D18">
        <w:t>z</w:t>
      </w:r>
      <w:r>
        <w:t>áření až k</w:t>
      </w:r>
      <w:r w:rsidR="00961F1D">
        <w:t> </w:t>
      </w:r>
      <w:r>
        <w:t>rádio</w:t>
      </w:r>
      <w:r w:rsidR="00961F1D">
        <w:t xml:space="preserve">vým vlnám. </w:t>
      </w:r>
    </w:p>
    <w:p w14:paraId="7B0F0F57" w14:textId="77777777" w:rsidR="0054217F" w:rsidRDefault="0054217F">
      <w:pPr>
        <w:pStyle w:val="Zkladntext"/>
      </w:pPr>
      <w:r>
        <w:rPr>
          <w:noProof/>
        </w:rPr>
        <w:drawing>
          <wp:inline distT="0" distB="0" distL="0" distR="0" wp14:anchorId="286C8181" wp14:editId="65B0E7F6">
            <wp:extent cx="2932671" cy="1894504"/>
            <wp:effectExtent l="0" t="0" r="0" b="0"/>
            <wp:docPr id="449"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_th.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927136" cy="1890929"/>
                    </a:xfrm>
                    <a:prstGeom prst="rect">
                      <a:avLst/>
                    </a:prstGeom>
                  </pic:spPr>
                </pic:pic>
              </a:graphicData>
            </a:graphic>
          </wp:inline>
        </w:drawing>
      </w:r>
    </w:p>
    <w:p w14:paraId="0BCC8953" w14:textId="77777777" w:rsidR="0054217F" w:rsidRDefault="0054217F">
      <w:pPr>
        <w:pStyle w:val="Zkladntext"/>
      </w:pPr>
      <w:r>
        <w:t xml:space="preserve">K přepojení magnetických siločar dochází v oblastech, kde mají blízké siločáry opačný směr. Proudová vrstva se vyznačuje nulovým magnetickým polem a nenulovou hustotou elektrického proudu. Silně se zahřeje a může z ní uniknout plazmoid se </w:t>
      </w:r>
      <w:proofErr w:type="gramStart"/>
      <w:r>
        <w:t>zamrzlým  magnetickým</w:t>
      </w:r>
      <w:proofErr w:type="gramEnd"/>
      <w:r>
        <w:t xml:space="preserve"> polem</w:t>
      </w:r>
      <w:r w:rsidR="001F7FE8">
        <w:t>, p</w:t>
      </w:r>
      <w:r>
        <w:t>odrobněji Aldebaran – Kulhánek</w:t>
      </w:r>
      <w:r w:rsidR="00E3471B">
        <w:t>…</w:t>
      </w:r>
      <w:r>
        <w:t xml:space="preserve"> </w:t>
      </w:r>
    </w:p>
    <w:p w14:paraId="40BCED6C" w14:textId="77777777" w:rsidR="00575D18" w:rsidRDefault="00575D18">
      <w:pPr>
        <w:pStyle w:val="Zkladntext"/>
      </w:pPr>
      <w:r>
        <w:t xml:space="preserve">Projevy erupce mají zpravidla společné </w:t>
      </w:r>
      <w:r w:rsidR="0054217F">
        <w:t>v</w:t>
      </w:r>
      <w:r>
        <w:t>lastnosti, rychlý nárůst do maxima jasnosti, později pomalý pokles</w:t>
      </w:r>
      <w:r w:rsidR="0054217F">
        <w:t>,</w:t>
      </w:r>
      <w:r>
        <w:t xml:space="preserve"> při kterém se nemusí vrátit na výchozí úroveň. Jsou studovány charakteristiky energetické aktivity např. </w:t>
      </w:r>
      <m:oMath>
        <m:func>
          <m:funcPr>
            <m:ctrlPr>
              <w:rPr>
                <w:rFonts w:ascii="Cambria Math" w:hAnsi="Cambria Math"/>
                <w:i/>
              </w:rPr>
            </m:ctrlPr>
          </m:funcPr>
          <m:fName>
            <m:r>
              <m:rPr>
                <m:sty m:val="p"/>
              </m:rPr>
              <w:rPr>
                <w:rFonts w:ascii="Cambria Math" w:hAnsi="Cambria Math"/>
              </w:rPr>
              <m:t>log</m:t>
            </m:r>
          </m:fName>
          <m:e>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rad</m:t>
                    </m:r>
                  </m:sub>
                </m:sSub>
              </m:num>
              <m:den>
                <m:sSub>
                  <m:sSubPr>
                    <m:ctrlPr>
                      <w:rPr>
                        <w:rFonts w:ascii="Cambria Math" w:hAnsi="Cambria Math"/>
                        <w:i/>
                      </w:rPr>
                    </m:ctrlPr>
                  </m:sSubPr>
                  <m:e>
                    <m:r>
                      <w:rPr>
                        <w:rFonts w:ascii="Cambria Math" w:hAnsi="Cambria Math"/>
                      </w:rPr>
                      <m:t>L</m:t>
                    </m:r>
                  </m:e>
                  <m:sub>
                    <m:r>
                      <w:rPr>
                        <w:rFonts w:ascii="Cambria Math" w:hAnsi="Cambria Math"/>
                      </w:rPr>
                      <m:t>bol</m:t>
                    </m:r>
                  </m:sub>
                </m:sSub>
              </m:den>
            </m:f>
          </m:e>
        </m:func>
      </m:oMath>
      <w:r>
        <w:t xml:space="preserve"> </w:t>
      </w:r>
      <w:r w:rsidR="00634FDF">
        <w:t xml:space="preserve"> </w:t>
      </w:r>
      <w:r>
        <w:t xml:space="preserve">, </w:t>
      </w:r>
      <m:oMath>
        <m:func>
          <m:funcPr>
            <m:ctrlPr>
              <w:rPr>
                <w:rFonts w:ascii="Cambria Math" w:hAnsi="Cambria Math"/>
                <w:i/>
              </w:rPr>
            </m:ctrlPr>
          </m:funcPr>
          <m:fName>
            <m:r>
              <m:rPr>
                <m:sty m:val="p"/>
              </m:rPr>
              <w:rPr>
                <w:rFonts w:ascii="Cambria Math" w:hAnsi="Cambria Math"/>
              </w:rPr>
              <m:t>log</m:t>
            </m:r>
          </m:fName>
          <m:e>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x</m:t>
                    </m:r>
                  </m:sub>
                </m:sSub>
              </m:num>
              <m:den>
                <m:sSub>
                  <m:sSubPr>
                    <m:ctrlPr>
                      <w:rPr>
                        <w:rFonts w:ascii="Cambria Math" w:hAnsi="Cambria Math"/>
                        <w:i/>
                      </w:rPr>
                    </m:ctrlPr>
                  </m:sSubPr>
                  <m:e>
                    <m:r>
                      <w:rPr>
                        <w:rFonts w:ascii="Cambria Math" w:hAnsi="Cambria Math"/>
                      </w:rPr>
                      <m:t>L</m:t>
                    </m:r>
                  </m:e>
                  <m:sub>
                    <m:r>
                      <w:rPr>
                        <w:rFonts w:ascii="Cambria Math" w:hAnsi="Cambria Math"/>
                      </w:rPr>
                      <m:t>bol</m:t>
                    </m:r>
                  </m:sub>
                </m:sSub>
              </m:den>
            </m:f>
          </m:e>
        </m:func>
      </m:oMath>
      <w:r>
        <w:t xml:space="preserve"> . </w:t>
      </w:r>
    </w:p>
    <w:p w14:paraId="2AED31E3" w14:textId="77777777" w:rsidR="00C318DB" w:rsidRDefault="00575D18">
      <w:pPr>
        <w:pStyle w:val="Zkladntext"/>
      </w:pPr>
      <w:r>
        <w:t xml:space="preserve">   První objekty V 1396 Cyg r. 1924, UV Ceti r. 1948</w:t>
      </w:r>
      <w:r w:rsidR="00851205">
        <w:t>, Luyten 726-8 B, o</w:t>
      </w:r>
      <w:r w:rsidR="009E299C">
        <w:t>bjevena Jacobem Luytenem (1899-1994</w:t>
      </w:r>
      <w:r w:rsidR="009E299C" w:rsidRPr="00851205">
        <w:rPr>
          <w:i/>
        </w:rPr>
        <w:t>)</w:t>
      </w:r>
      <w:r w:rsidR="00851205" w:rsidRPr="00851205">
        <w:rPr>
          <w:i/>
        </w:rPr>
        <w:t xml:space="preserve">, </w:t>
      </w:r>
      <w:r w:rsidR="00851205" w:rsidRPr="00042763">
        <w:t>r = 2,7</w:t>
      </w:r>
      <w:r w:rsidR="00851205" w:rsidRPr="00851205">
        <w:rPr>
          <w:i/>
        </w:rPr>
        <w:t xml:space="preserve"> pc</w:t>
      </w:r>
      <w:r w:rsidR="00851205">
        <w:t xml:space="preserve">, hmotnost </w:t>
      </w:r>
      <m:oMath>
        <m:r>
          <w:rPr>
            <w:rFonts w:ascii="Cambria Math" w:hAnsi="Cambria Math"/>
          </w:rPr>
          <m:t>≅0,1</m:t>
        </m:r>
      </m:oMath>
      <w:r w:rsidR="00851205">
        <w:t xml:space="preserve"> </w:t>
      </w:r>
      <m:oMath>
        <m:sSub>
          <m:sSubPr>
            <m:ctrlPr>
              <w:rPr>
                <w:rFonts w:ascii="Cambria Math" w:hAnsi="Cambria Math"/>
                <w:i/>
              </w:rPr>
            </m:ctrlPr>
          </m:sSubPr>
          <m:e>
            <m:r>
              <w:rPr>
                <w:rFonts w:ascii="Cambria Math" w:hAnsi="Cambria Math"/>
              </w:rPr>
              <m:t xml:space="preserve"> M</m:t>
            </m:r>
          </m:e>
          <m:sub>
            <m:r>
              <w:rPr>
                <w:rFonts w:ascii="Cambria Math" w:hAnsi="Cambria Math"/>
              </w:rPr>
              <m:t xml:space="preserve">S </m:t>
            </m:r>
          </m:sub>
        </m:sSub>
        <m:r>
          <w:rPr>
            <w:rFonts w:ascii="Cambria Math" w:hAnsi="Cambria Math"/>
          </w:rPr>
          <m:t>,</m:t>
        </m:r>
      </m:oMath>
      <w:r w:rsidR="00851205">
        <w:t xml:space="preserve"> </w:t>
      </w:r>
      <m:oMath>
        <m:sSub>
          <m:sSubPr>
            <m:ctrlPr>
              <w:rPr>
                <w:rFonts w:ascii="Cambria Math" w:hAnsi="Cambria Math"/>
                <w:i/>
              </w:rPr>
            </m:ctrlPr>
          </m:sSubPr>
          <m:e>
            <m:r>
              <w:rPr>
                <w:rFonts w:ascii="Cambria Math" w:hAnsi="Cambria Math"/>
              </w:rPr>
              <m:t>T</m:t>
            </m:r>
          </m:e>
          <m:sub>
            <m:r>
              <w:rPr>
                <w:rFonts w:ascii="Cambria Math" w:hAnsi="Cambria Math"/>
              </w:rPr>
              <m:t>ef</m:t>
            </m:r>
          </m:sub>
        </m:sSub>
        <m:r>
          <w:rPr>
            <w:rFonts w:ascii="Cambria Math" w:hAnsi="Cambria Math"/>
          </w:rPr>
          <m:t xml:space="preserve"> ≅</m:t>
        </m:r>
        <m:d>
          <m:dPr>
            <m:ctrlPr>
              <w:rPr>
                <w:rFonts w:ascii="Cambria Math" w:hAnsi="Cambria Math"/>
                <w:i/>
              </w:rPr>
            </m:ctrlPr>
          </m:dPr>
          <m:e>
            <m:r>
              <w:rPr>
                <w:rFonts w:ascii="Cambria Math" w:hAnsi="Cambria Math"/>
              </w:rPr>
              <m:t xml:space="preserve"> 2 700</m:t>
            </m:r>
          </m:e>
        </m:d>
        <m:r>
          <w:rPr>
            <w:rFonts w:ascii="Cambria Math" w:hAnsi="Cambria Math"/>
          </w:rPr>
          <m:t xml:space="preserve">K, </m:t>
        </m:r>
      </m:oMath>
      <w:r w:rsidR="00851205">
        <w:t xml:space="preserve">spektrum </w:t>
      </w:r>
      <w:r w:rsidR="00851205" w:rsidRPr="00262365">
        <w:rPr>
          <w:i/>
        </w:rPr>
        <w:t>dM</w:t>
      </w:r>
      <w:r w:rsidR="00851205">
        <w:rPr>
          <w:i/>
        </w:rPr>
        <w:t>6</w:t>
      </w:r>
      <w:r w:rsidR="00851205" w:rsidRPr="00262365">
        <w:rPr>
          <w:i/>
        </w:rPr>
        <w:t>e</w:t>
      </w:r>
      <w:r w:rsidR="00851205">
        <w:rPr>
          <w:i/>
        </w:rPr>
        <w:t xml:space="preserve">, </w:t>
      </w:r>
      <w:r w:rsidR="00851205" w:rsidRPr="00262365">
        <w:rPr>
          <w:i/>
        </w:rPr>
        <w:t xml:space="preserve"> </w:t>
      </w:r>
      <w:r w:rsidR="009E299C">
        <w:t xml:space="preserve"> </w:t>
      </w:r>
      <w:r>
        <w:t xml:space="preserve"> </w:t>
      </w:r>
    </w:p>
    <w:p w14:paraId="689F8949" w14:textId="77777777" w:rsidR="00C318DB" w:rsidRDefault="00851205">
      <w:pPr>
        <w:pStyle w:val="Zkladntext"/>
      </w:pPr>
      <w:r>
        <w:t xml:space="preserve">poloměr 0,1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042763">
        <w:t xml:space="preserve">. </w:t>
      </w:r>
    </w:p>
    <w:p w14:paraId="4B629BB9" w14:textId="77777777" w:rsidR="00ED79C0" w:rsidRDefault="00ED79C0">
      <w:pPr>
        <w:pStyle w:val="Zkladntext"/>
      </w:pPr>
      <w:r>
        <w:rPr>
          <w:noProof/>
        </w:rPr>
        <w:lastRenderedPageBreak/>
        <w:drawing>
          <wp:inline distT="0" distB="0" distL="0" distR="0" wp14:anchorId="4EBFA7C0" wp14:editId="2993535B">
            <wp:extent cx="3105150" cy="3105150"/>
            <wp:effectExtent l="19050" t="0" r="0" b="0"/>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curve-of-UV-Ceti-flare-in-U-band-w.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102791" cy="3102791"/>
                    </a:xfrm>
                    <a:prstGeom prst="rect">
                      <a:avLst/>
                    </a:prstGeom>
                  </pic:spPr>
                </pic:pic>
              </a:graphicData>
            </a:graphic>
          </wp:inline>
        </w:drawing>
      </w:r>
    </w:p>
    <w:p w14:paraId="20FCD8C2" w14:textId="77777777" w:rsidR="00042763" w:rsidRDefault="00042763" w:rsidP="00042763">
      <w:pPr>
        <w:pStyle w:val="Zkladntext"/>
      </w:pPr>
      <w:r>
        <w:t xml:space="preserve">   Další hvězdou je Wolf 359, </w:t>
      </w:r>
      <w:r w:rsidRPr="00042763">
        <w:t>r = 2,</w:t>
      </w:r>
      <w:r>
        <w:t>4</w:t>
      </w:r>
      <w:r w:rsidRPr="00851205">
        <w:rPr>
          <w:i/>
        </w:rPr>
        <w:t xml:space="preserve"> pc</w:t>
      </w:r>
      <w:r>
        <w:t xml:space="preserve">, hmotnost </w:t>
      </w:r>
      <m:oMath>
        <m:r>
          <w:rPr>
            <w:rFonts w:ascii="Cambria Math" w:hAnsi="Cambria Math"/>
          </w:rPr>
          <m:t>≅0,08</m:t>
        </m:r>
      </m:oMath>
      <w:r>
        <w:t xml:space="preserve"> </w:t>
      </w:r>
      <m:oMath>
        <m:sSub>
          <m:sSubPr>
            <m:ctrlPr>
              <w:rPr>
                <w:rFonts w:ascii="Cambria Math" w:hAnsi="Cambria Math"/>
                <w:i/>
              </w:rPr>
            </m:ctrlPr>
          </m:sSubPr>
          <m:e>
            <m:r>
              <w:rPr>
                <w:rFonts w:ascii="Cambria Math" w:hAnsi="Cambria Math"/>
              </w:rPr>
              <m:t xml:space="preserve"> M</m:t>
            </m:r>
          </m:e>
          <m:sub>
            <m:r>
              <w:rPr>
                <w:rFonts w:ascii="Cambria Math" w:hAnsi="Cambria Math"/>
              </w:rPr>
              <m:t xml:space="preserve">S </m:t>
            </m:r>
          </m:sub>
        </m:sSub>
        <m:r>
          <w:rPr>
            <w:rFonts w:ascii="Cambria Math" w:hAnsi="Cambria Math"/>
          </w:rPr>
          <m:t>,</m:t>
        </m:r>
      </m:oMath>
      <w:r>
        <w:t xml:space="preserve"> </w:t>
      </w:r>
      <m:oMath>
        <m:sSub>
          <m:sSubPr>
            <m:ctrlPr>
              <w:rPr>
                <w:rFonts w:ascii="Cambria Math" w:hAnsi="Cambria Math"/>
                <w:i/>
              </w:rPr>
            </m:ctrlPr>
          </m:sSubPr>
          <m:e>
            <m:r>
              <w:rPr>
                <w:rFonts w:ascii="Cambria Math" w:hAnsi="Cambria Math"/>
              </w:rPr>
              <m:t>T</m:t>
            </m:r>
          </m:e>
          <m:sub>
            <m:r>
              <w:rPr>
                <w:rFonts w:ascii="Cambria Math" w:hAnsi="Cambria Math"/>
              </w:rPr>
              <m:t>ef</m:t>
            </m:r>
          </m:sub>
        </m:sSub>
        <m:r>
          <w:rPr>
            <w:rFonts w:ascii="Cambria Math" w:hAnsi="Cambria Math"/>
          </w:rPr>
          <m:t xml:space="preserve"> ≅</m:t>
        </m:r>
        <m:d>
          <m:dPr>
            <m:ctrlPr>
              <w:rPr>
                <w:rFonts w:ascii="Cambria Math" w:hAnsi="Cambria Math"/>
                <w:i/>
              </w:rPr>
            </m:ctrlPr>
          </m:dPr>
          <m:e>
            <m:r>
              <w:rPr>
                <w:rFonts w:ascii="Cambria Math" w:hAnsi="Cambria Math"/>
              </w:rPr>
              <m:t xml:space="preserve"> 2 800</m:t>
            </m:r>
          </m:e>
        </m:d>
        <m:r>
          <w:rPr>
            <w:rFonts w:ascii="Cambria Math" w:hAnsi="Cambria Math"/>
          </w:rPr>
          <m:t xml:space="preserve">K, </m:t>
        </m:r>
      </m:oMath>
      <w:r>
        <w:t xml:space="preserve">spektrum </w:t>
      </w:r>
      <w:r w:rsidRPr="00262365">
        <w:rPr>
          <w:i/>
        </w:rPr>
        <w:t>dM</w:t>
      </w:r>
      <w:r>
        <w:rPr>
          <w:i/>
        </w:rPr>
        <w:t>6,</w:t>
      </w:r>
      <w:proofErr w:type="gramStart"/>
      <w:r>
        <w:rPr>
          <w:i/>
        </w:rPr>
        <w:t xml:space="preserve">5, </w:t>
      </w:r>
      <w:r>
        <w:t xml:space="preserve"> poloměr</w:t>
      </w:r>
      <w:proofErr w:type="gramEnd"/>
      <w:r>
        <w:t xml:space="preserve"> 0,16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t>.</w:t>
      </w:r>
      <m:oMath>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bol</m:t>
            </m:r>
          </m:sub>
        </m:sSub>
        <m:r>
          <w:rPr>
            <w:rFonts w:ascii="Cambria Math" w:hAnsi="Cambria Math"/>
          </w:rPr>
          <m:t xml:space="preserve"> ≅0,0014 </m:t>
        </m:r>
        <m:sSub>
          <m:sSubPr>
            <m:ctrlPr>
              <w:rPr>
                <w:rFonts w:ascii="Cambria Math" w:hAnsi="Cambria Math"/>
                <w:i/>
              </w:rPr>
            </m:ctrlPr>
          </m:sSubPr>
          <m:e>
            <m:r>
              <w:rPr>
                <w:rFonts w:ascii="Cambria Math" w:hAnsi="Cambria Math"/>
              </w:rPr>
              <m:t>L</m:t>
            </m:r>
          </m:e>
          <m:sub>
            <m:r>
              <w:rPr>
                <w:rFonts w:ascii="Cambria Math" w:hAnsi="Cambria Math"/>
              </w:rPr>
              <m:t xml:space="preserve">S </m:t>
            </m:r>
          </m:sub>
        </m:sSub>
        <m:r>
          <w:rPr>
            <w:rFonts w:ascii="Cambria Math" w:hAnsi="Cambria Math"/>
          </w:rPr>
          <m:t>.</m:t>
        </m:r>
      </m:oMath>
      <w:r w:rsidR="009A4337">
        <w:t xml:space="preserve"> </w:t>
      </w:r>
      <w:r>
        <w:t xml:space="preserve"> Výrazná rychlá změna magnetického pole za 6 hodin o 2,2 </w:t>
      </w:r>
      <w:r w:rsidRPr="00042763">
        <w:rPr>
          <w:i/>
        </w:rPr>
        <w:t>kG</w:t>
      </w:r>
      <w:r>
        <w:t xml:space="preserve">. </w:t>
      </w:r>
      <w:r w:rsidR="00FB22BC">
        <w:t xml:space="preserve">Při erupcích vyzařování rtg. a gama záření. </w:t>
      </w:r>
      <w:r>
        <w:t xml:space="preserve">Připomínáme u Slunce celkové magnetické pole 1 </w:t>
      </w:r>
      <w:r w:rsidRPr="00042763">
        <w:rPr>
          <w:i/>
        </w:rPr>
        <w:t>G</w:t>
      </w:r>
      <w:r>
        <w:t xml:space="preserve">, aktivní sluneční skvrny 3 </w:t>
      </w:r>
      <w:r w:rsidRPr="00042763">
        <w:rPr>
          <w:i/>
        </w:rPr>
        <w:t>kG</w:t>
      </w:r>
      <w:r>
        <w:t xml:space="preserve">. </w:t>
      </w:r>
    </w:p>
    <w:p w14:paraId="1F144812" w14:textId="77777777" w:rsidR="00200CD8" w:rsidRDefault="00337E9B" w:rsidP="00042763">
      <w:pPr>
        <w:pStyle w:val="Zkladntext"/>
      </w:pPr>
      <w:r>
        <w:t xml:space="preserve"> </w:t>
      </w:r>
    </w:p>
    <w:p w14:paraId="681D99DA" w14:textId="77777777" w:rsidR="009A4337" w:rsidRDefault="00337E9B" w:rsidP="00042763">
      <w:pPr>
        <w:pStyle w:val="Zkladntext"/>
      </w:pPr>
      <w:r>
        <w:rPr>
          <w:noProof/>
        </w:rPr>
        <w:drawing>
          <wp:anchor distT="0" distB="0" distL="114300" distR="114300" simplePos="0" relativeHeight="251669504" behindDoc="0" locked="0" layoutInCell="1" allowOverlap="1" wp14:anchorId="13F1A566" wp14:editId="3862FDA4">
            <wp:simplePos x="0" y="0"/>
            <wp:positionH relativeFrom="margin">
              <wp:posOffset>3769774</wp:posOffset>
            </wp:positionH>
            <wp:positionV relativeFrom="margin">
              <wp:posOffset>4172254</wp:posOffset>
            </wp:positionV>
            <wp:extent cx="1899285" cy="1861185"/>
            <wp:effectExtent l="0" t="0" r="0" b="0"/>
            <wp:wrapSquare wrapText="bothSides"/>
            <wp:docPr id="485892361" name="Obrázek 4" descr="Obsah obrázku prostor, Astronomický objekt, Vesmír, astronom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92361" name="Obrázek 4" descr="Obsah obrázku prostor, Astronomický objekt, Vesmír, astronomie&#10;&#10;Popis byl vytvořen automaticky"/>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99285" cy="1861185"/>
                    </a:xfrm>
                    <a:prstGeom prst="rect">
                      <a:avLst/>
                    </a:prstGeom>
                  </pic:spPr>
                </pic:pic>
              </a:graphicData>
            </a:graphic>
          </wp:anchor>
        </w:drawing>
      </w:r>
      <w:r w:rsidR="009A4337">
        <w:t xml:space="preserve">  </w:t>
      </w:r>
      <w:r w:rsidR="008B093C">
        <w:t xml:space="preserve">Hvězda - </w:t>
      </w:r>
      <w:r w:rsidR="009A4337">
        <w:t xml:space="preserve">Proxima Centauri, </w:t>
      </w:r>
      <w:r w:rsidR="009A4337" w:rsidRPr="00042763">
        <w:t xml:space="preserve">r = </w:t>
      </w:r>
      <w:r w:rsidR="009A4337">
        <w:t>1</w:t>
      </w:r>
      <w:r w:rsidR="009A4337" w:rsidRPr="00042763">
        <w:t>,</w:t>
      </w:r>
      <w:r w:rsidR="009A4337">
        <w:t>3</w:t>
      </w:r>
      <w:r w:rsidR="009A4337" w:rsidRPr="00851205">
        <w:rPr>
          <w:i/>
        </w:rPr>
        <w:t xml:space="preserve"> pc</w:t>
      </w:r>
      <w:r w:rsidR="009A4337">
        <w:t xml:space="preserve">, hmotnost </w:t>
      </w:r>
      <m:oMath>
        <m:r>
          <w:rPr>
            <w:rFonts w:ascii="Cambria Math" w:hAnsi="Cambria Math"/>
          </w:rPr>
          <m:t>≅0,12</m:t>
        </m:r>
      </m:oMath>
      <w:r w:rsidR="009A4337">
        <w:t xml:space="preserve"> </w:t>
      </w:r>
      <m:oMath>
        <m:sSub>
          <m:sSubPr>
            <m:ctrlPr>
              <w:rPr>
                <w:rFonts w:ascii="Cambria Math" w:hAnsi="Cambria Math"/>
                <w:i/>
              </w:rPr>
            </m:ctrlPr>
          </m:sSubPr>
          <m:e>
            <m:r>
              <w:rPr>
                <w:rFonts w:ascii="Cambria Math" w:hAnsi="Cambria Math"/>
              </w:rPr>
              <m:t xml:space="preserve"> M</m:t>
            </m:r>
          </m:e>
          <m:sub>
            <m:r>
              <w:rPr>
                <w:rFonts w:ascii="Cambria Math" w:hAnsi="Cambria Math"/>
              </w:rPr>
              <m:t xml:space="preserve">S </m:t>
            </m:r>
          </m:sub>
        </m:sSub>
        <m:r>
          <w:rPr>
            <w:rFonts w:ascii="Cambria Math" w:hAnsi="Cambria Math"/>
          </w:rPr>
          <m:t>,</m:t>
        </m:r>
      </m:oMath>
      <w:r w:rsidR="009A4337">
        <w:t xml:space="preserve"> </w:t>
      </w:r>
      <m:oMath>
        <m:sSub>
          <m:sSubPr>
            <m:ctrlPr>
              <w:rPr>
                <w:rFonts w:ascii="Cambria Math" w:hAnsi="Cambria Math"/>
                <w:i/>
              </w:rPr>
            </m:ctrlPr>
          </m:sSubPr>
          <m:e>
            <m:r>
              <w:rPr>
                <w:rFonts w:ascii="Cambria Math" w:hAnsi="Cambria Math"/>
              </w:rPr>
              <m:t>T</m:t>
            </m:r>
          </m:e>
          <m:sub>
            <m:r>
              <w:rPr>
                <w:rFonts w:ascii="Cambria Math" w:hAnsi="Cambria Math"/>
              </w:rPr>
              <m:t>ef</m:t>
            </m:r>
          </m:sub>
        </m:sSub>
        <m:r>
          <w:rPr>
            <w:rFonts w:ascii="Cambria Math" w:hAnsi="Cambria Math"/>
          </w:rPr>
          <m:t xml:space="preserve"> ≅</m:t>
        </m:r>
        <m:d>
          <m:dPr>
            <m:ctrlPr>
              <w:rPr>
                <w:rFonts w:ascii="Cambria Math" w:hAnsi="Cambria Math"/>
                <w:i/>
              </w:rPr>
            </m:ctrlPr>
          </m:dPr>
          <m:e>
            <m:r>
              <w:rPr>
                <w:rFonts w:ascii="Cambria Math" w:hAnsi="Cambria Math"/>
              </w:rPr>
              <m:t xml:space="preserve"> 3 000</m:t>
            </m:r>
          </m:e>
        </m:d>
        <m:r>
          <w:rPr>
            <w:rFonts w:ascii="Cambria Math" w:hAnsi="Cambria Math"/>
          </w:rPr>
          <m:t xml:space="preserve">K, </m:t>
        </m:r>
      </m:oMath>
      <w:r w:rsidR="009A4337">
        <w:t xml:space="preserve">spektrum </w:t>
      </w:r>
      <w:r w:rsidR="009A4337" w:rsidRPr="00262365">
        <w:rPr>
          <w:i/>
        </w:rPr>
        <w:t>dM</w:t>
      </w:r>
      <w:r w:rsidR="009A4337">
        <w:rPr>
          <w:i/>
        </w:rPr>
        <w:t xml:space="preserve">5,5 </w:t>
      </w:r>
      <w:proofErr w:type="gramStart"/>
      <w:r w:rsidR="008B093C">
        <w:rPr>
          <w:i/>
        </w:rPr>
        <w:t>V</w:t>
      </w:r>
      <w:r w:rsidR="009A4337">
        <w:rPr>
          <w:i/>
        </w:rPr>
        <w:t xml:space="preserve">e, </w:t>
      </w:r>
      <w:r w:rsidR="009A4337">
        <w:t xml:space="preserve"> poloměr</w:t>
      </w:r>
      <w:proofErr w:type="gramEnd"/>
      <w:r w:rsidR="009A4337">
        <w:t xml:space="preserve"> 0,15 </w:t>
      </w:r>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bol</m:t>
            </m:r>
          </m:sub>
        </m:sSub>
        <m:r>
          <w:rPr>
            <w:rFonts w:ascii="Cambria Math" w:hAnsi="Cambria Math"/>
          </w:rPr>
          <m:t xml:space="preserve"> ≅0,0017 </m:t>
        </m:r>
        <m:sSub>
          <m:sSubPr>
            <m:ctrlPr>
              <w:rPr>
                <w:rFonts w:ascii="Cambria Math" w:hAnsi="Cambria Math"/>
                <w:i/>
              </w:rPr>
            </m:ctrlPr>
          </m:sSubPr>
          <m:e>
            <m:r>
              <w:rPr>
                <w:rFonts w:ascii="Cambria Math" w:hAnsi="Cambria Math"/>
              </w:rPr>
              <m:t>L</m:t>
            </m:r>
          </m:e>
          <m:sub>
            <m:r>
              <w:rPr>
                <w:rFonts w:ascii="Cambria Math" w:hAnsi="Cambria Math"/>
              </w:rPr>
              <m:t xml:space="preserve">S </m:t>
            </m:r>
          </m:sub>
        </m:sSub>
      </m:oMath>
      <w:r w:rsidR="00460F99">
        <w:t xml:space="preserve">. </w:t>
      </w:r>
    </w:p>
    <w:p w14:paraId="52A42CB1" w14:textId="77777777" w:rsidR="008B093C" w:rsidRDefault="008B093C" w:rsidP="008B093C">
      <w:pPr>
        <w:pStyle w:val="Zkladntext"/>
      </w:pPr>
      <w:r>
        <w:t xml:space="preserve">  Barnardova hvězda, </w:t>
      </w:r>
      <w:r w:rsidRPr="00042763">
        <w:t xml:space="preserve">r = </w:t>
      </w:r>
      <w:r>
        <w:t>1</w:t>
      </w:r>
      <w:r w:rsidRPr="00042763">
        <w:t>,</w:t>
      </w:r>
      <w:r>
        <w:t>8</w:t>
      </w:r>
      <w:r w:rsidRPr="00851205">
        <w:rPr>
          <w:i/>
        </w:rPr>
        <w:t xml:space="preserve"> pc</w:t>
      </w:r>
      <w:r>
        <w:t xml:space="preserve">, hmotnost </w:t>
      </w:r>
      <m:oMath>
        <m:r>
          <w:rPr>
            <w:rFonts w:ascii="Cambria Math" w:hAnsi="Cambria Math"/>
          </w:rPr>
          <m:t>≅0,14</m:t>
        </m:r>
      </m:oMath>
      <w:r>
        <w:t xml:space="preserve"> </w:t>
      </w:r>
      <m:oMath>
        <m:sSub>
          <m:sSubPr>
            <m:ctrlPr>
              <w:rPr>
                <w:rFonts w:ascii="Cambria Math" w:hAnsi="Cambria Math"/>
                <w:i/>
              </w:rPr>
            </m:ctrlPr>
          </m:sSubPr>
          <m:e>
            <m:r>
              <w:rPr>
                <w:rFonts w:ascii="Cambria Math" w:hAnsi="Cambria Math"/>
              </w:rPr>
              <m:t xml:space="preserve"> M</m:t>
            </m:r>
          </m:e>
          <m:sub>
            <m:r>
              <w:rPr>
                <w:rFonts w:ascii="Cambria Math" w:hAnsi="Cambria Math"/>
              </w:rPr>
              <m:t xml:space="preserve">S </m:t>
            </m:r>
          </m:sub>
        </m:sSub>
        <m:r>
          <w:rPr>
            <w:rFonts w:ascii="Cambria Math" w:hAnsi="Cambria Math"/>
          </w:rPr>
          <m:t>,</m:t>
        </m:r>
      </m:oMath>
      <w:r>
        <w:t xml:space="preserve"> </w:t>
      </w:r>
      <m:oMath>
        <m:sSub>
          <m:sSubPr>
            <m:ctrlPr>
              <w:rPr>
                <w:rFonts w:ascii="Cambria Math" w:hAnsi="Cambria Math"/>
                <w:i/>
              </w:rPr>
            </m:ctrlPr>
          </m:sSubPr>
          <m:e>
            <m:r>
              <w:rPr>
                <w:rFonts w:ascii="Cambria Math" w:hAnsi="Cambria Math"/>
              </w:rPr>
              <m:t>T</m:t>
            </m:r>
          </m:e>
          <m:sub>
            <m:r>
              <w:rPr>
                <w:rFonts w:ascii="Cambria Math" w:hAnsi="Cambria Math"/>
              </w:rPr>
              <m:t>ef</m:t>
            </m:r>
          </m:sub>
        </m:sSub>
        <m:r>
          <w:rPr>
            <w:rFonts w:ascii="Cambria Math" w:hAnsi="Cambria Math"/>
          </w:rPr>
          <m:t xml:space="preserve"> ≅</m:t>
        </m:r>
        <m:d>
          <m:dPr>
            <m:ctrlPr>
              <w:rPr>
                <w:rFonts w:ascii="Cambria Math" w:hAnsi="Cambria Math"/>
                <w:i/>
              </w:rPr>
            </m:ctrlPr>
          </m:dPr>
          <m:e>
            <m:r>
              <w:rPr>
                <w:rFonts w:ascii="Cambria Math" w:hAnsi="Cambria Math"/>
              </w:rPr>
              <m:t xml:space="preserve"> 3 100</m:t>
            </m:r>
          </m:e>
        </m:d>
        <m:r>
          <w:rPr>
            <w:rFonts w:ascii="Cambria Math" w:hAnsi="Cambria Math"/>
          </w:rPr>
          <m:t xml:space="preserve">K, </m:t>
        </m:r>
      </m:oMath>
      <w:r>
        <w:t xml:space="preserve">spektrum </w:t>
      </w:r>
      <w:r w:rsidRPr="00262365">
        <w:rPr>
          <w:i/>
        </w:rPr>
        <w:t>dM</w:t>
      </w:r>
      <w:r w:rsidR="00033D48">
        <w:rPr>
          <w:i/>
        </w:rPr>
        <w:t>4</w:t>
      </w:r>
      <w:r>
        <w:rPr>
          <w:i/>
        </w:rPr>
        <w:t xml:space="preserve"> </w:t>
      </w:r>
      <w:proofErr w:type="gramStart"/>
      <w:r>
        <w:rPr>
          <w:i/>
        </w:rPr>
        <w:t xml:space="preserve">Ve, </w:t>
      </w:r>
      <w:r>
        <w:t xml:space="preserve"> poloměr</w:t>
      </w:r>
      <w:proofErr w:type="gramEnd"/>
      <w:r>
        <w:t xml:space="preserve"> 0,</w:t>
      </w:r>
      <w:r w:rsidR="00C87E67">
        <w:t>2</w:t>
      </w:r>
      <w:r>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bol</m:t>
            </m:r>
          </m:sub>
        </m:sSub>
        <m:r>
          <w:rPr>
            <w:rFonts w:ascii="Cambria Math" w:hAnsi="Cambria Math"/>
          </w:rPr>
          <m:t xml:space="preserve"> ≅0,0034 </m:t>
        </m:r>
        <m:sSub>
          <m:sSubPr>
            <m:ctrlPr>
              <w:rPr>
                <w:rFonts w:ascii="Cambria Math" w:hAnsi="Cambria Math"/>
                <w:i/>
              </w:rPr>
            </m:ctrlPr>
          </m:sSubPr>
          <m:e>
            <m:r>
              <w:rPr>
                <w:rFonts w:ascii="Cambria Math" w:hAnsi="Cambria Math"/>
              </w:rPr>
              <m:t>L</m:t>
            </m:r>
          </m:e>
          <m:sub>
            <m:r>
              <w:rPr>
                <w:rFonts w:ascii="Cambria Math" w:hAnsi="Cambria Math"/>
              </w:rPr>
              <m:t xml:space="preserve">S </m:t>
            </m:r>
          </m:sub>
        </m:sSub>
      </m:oMath>
      <w:r>
        <w:t xml:space="preserve">. </w:t>
      </w:r>
    </w:p>
    <w:p w14:paraId="7F535CBC" w14:textId="77777777" w:rsidR="00C318DB" w:rsidRDefault="00C318DB">
      <w:pPr>
        <w:pStyle w:val="Zkladntext"/>
      </w:pPr>
    </w:p>
    <w:p w14:paraId="3C19A1B7" w14:textId="77777777" w:rsidR="00C318DB" w:rsidRDefault="00987C3D">
      <w:pPr>
        <w:pStyle w:val="Zkladntext"/>
      </w:pPr>
      <w:r>
        <w:t xml:space="preserve">Spektra eruptivních hvězd </w:t>
      </w:r>
      <w:r w:rsidR="00C760E9" w:rsidRPr="00C760E9">
        <w:rPr>
          <w:b/>
          <w:i/>
        </w:rPr>
        <w:t xml:space="preserve">CU CnC, FL Vir </w:t>
      </w:r>
      <w:r w:rsidR="00C760E9">
        <w:t xml:space="preserve"> </w:t>
      </w:r>
    </w:p>
    <w:p w14:paraId="3E5DC86A" w14:textId="77777777" w:rsidR="00C760E9" w:rsidRDefault="00C760E9">
      <w:pPr>
        <w:pStyle w:val="Zkladntext"/>
      </w:pPr>
      <w:r>
        <w:t xml:space="preserve">Ekvivalentní šířky emisních čar v  </w:t>
      </w:r>
      <w:r w:rsidRPr="00C760E9">
        <w:rPr>
          <w:i/>
        </w:rPr>
        <w:t xml:space="preserve">Å </w:t>
      </w:r>
      <w:r>
        <w:t xml:space="preserve">   </w:t>
      </w:r>
      <m:oMath>
        <m:sSub>
          <m:sSubPr>
            <m:ctrlPr>
              <w:rPr>
                <w:rFonts w:ascii="Cambria Math" w:hAnsi="Cambria Math"/>
                <w:i/>
              </w:rPr>
            </m:ctrlPr>
          </m:sSubPr>
          <m:e>
            <m:r>
              <w:rPr>
                <w:rFonts w:ascii="Cambria Math" w:hAnsi="Cambria Math"/>
              </w:rPr>
              <m:t xml:space="preserve"> H</m:t>
            </m:r>
          </m:e>
          <m:sub>
            <m:r>
              <w:rPr>
                <w:rFonts w:ascii="Cambria Math" w:hAnsi="Cambria Math"/>
              </w:rPr>
              <m:t>α</m:t>
            </m:r>
          </m:sub>
        </m:sSub>
      </m:oMath>
      <w:r>
        <w:t xml:space="preserve">     </w:t>
      </w:r>
      <m:oMath>
        <m:sSub>
          <m:sSubPr>
            <m:ctrlPr>
              <w:rPr>
                <w:rFonts w:ascii="Cambria Math" w:hAnsi="Cambria Math"/>
                <w:i/>
              </w:rPr>
            </m:ctrlPr>
          </m:sSubPr>
          <m:e>
            <m:r>
              <w:rPr>
                <w:rFonts w:ascii="Cambria Math" w:hAnsi="Cambria Math"/>
              </w:rPr>
              <m:t xml:space="preserve"> H</m:t>
            </m:r>
          </m:e>
          <m:sub>
            <m:r>
              <w:rPr>
                <w:rFonts w:ascii="Cambria Math" w:hAnsi="Cambria Math"/>
              </w:rPr>
              <m:t>β</m:t>
            </m:r>
          </m:sub>
        </m:sSub>
      </m:oMath>
      <w:r>
        <w:t xml:space="preserve">     </w:t>
      </w:r>
      <m:oMath>
        <m:sSub>
          <m:sSubPr>
            <m:ctrlPr>
              <w:rPr>
                <w:rFonts w:ascii="Cambria Math" w:hAnsi="Cambria Math"/>
                <w:i/>
              </w:rPr>
            </m:ctrlPr>
          </m:sSubPr>
          <m:e>
            <m:r>
              <w:rPr>
                <w:rFonts w:ascii="Cambria Math" w:hAnsi="Cambria Math"/>
              </w:rPr>
              <m:t xml:space="preserve"> H</m:t>
            </m:r>
          </m:e>
          <m:sub>
            <m:r>
              <w:rPr>
                <w:rFonts w:ascii="Cambria Math" w:hAnsi="Cambria Math"/>
              </w:rPr>
              <m:t>γ</m:t>
            </m:r>
          </m:sub>
        </m:sSub>
      </m:oMath>
      <w:r>
        <w:t xml:space="preserve">    </w:t>
      </w:r>
      <m:oMath>
        <m:sSub>
          <m:sSubPr>
            <m:ctrlPr>
              <w:rPr>
                <w:rFonts w:ascii="Cambria Math" w:hAnsi="Cambria Math"/>
                <w:i/>
              </w:rPr>
            </m:ctrlPr>
          </m:sSubPr>
          <m:e>
            <m:r>
              <w:rPr>
                <w:rFonts w:ascii="Cambria Math" w:hAnsi="Cambria Math"/>
              </w:rPr>
              <m:t xml:space="preserve"> H</m:t>
            </m:r>
          </m:e>
          <m:sub>
            <m:r>
              <w:rPr>
                <w:rFonts w:ascii="Cambria Math" w:hAnsi="Cambria Math"/>
              </w:rPr>
              <m:t>δ</m:t>
            </m:r>
          </m:sub>
        </m:sSub>
      </m:oMath>
      <w:r>
        <w:t xml:space="preserve">     </w:t>
      </w:r>
      <w:r w:rsidRPr="00C760E9">
        <w:rPr>
          <w:i/>
        </w:rPr>
        <w:t>CaII K</w:t>
      </w:r>
      <w:r>
        <w:t xml:space="preserve"> </w:t>
      </w:r>
    </w:p>
    <w:p w14:paraId="2EDE69AB" w14:textId="77777777" w:rsidR="00C760E9" w:rsidRDefault="00C760E9">
      <w:pPr>
        <w:pStyle w:val="Zkladntext"/>
      </w:pPr>
      <w:r w:rsidRPr="00C760E9">
        <w:rPr>
          <w:b/>
          <w:i/>
        </w:rPr>
        <w:t>CU CnC dM5e</w:t>
      </w:r>
      <w:r>
        <w:rPr>
          <w:b/>
          <w:i/>
        </w:rPr>
        <w:t xml:space="preserve">                                </w:t>
      </w:r>
      <w:r w:rsidR="00E3471B">
        <w:rPr>
          <w:b/>
          <w:i/>
        </w:rPr>
        <w:t xml:space="preserve">     </w:t>
      </w:r>
      <w:r>
        <w:rPr>
          <w:b/>
          <w:i/>
        </w:rPr>
        <w:t xml:space="preserve">  </w:t>
      </w:r>
      <w:r>
        <w:t xml:space="preserve">7,0   12,5  </w:t>
      </w:r>
      <w:r w:rsidR="00E3471B">
        <w:t xml:space="preserve"> </w:t>
      </w:r>
      <w:r>
        <w:t xml:space="preserve"> 7,3      4,3   </w:t>
      </w:r>
      <w:r w:rsidR="00E3471B">
        <w:t xml:space="preserve"> </w:t>
      </w:r>
      <w:r>
        <w:t xml:space="preserve">  24,5</w:t>
      </w:r>
    </w:p>
    <w:p w14:paraId="258892D3" w14:textId="77777777" w:rsidR="00C760E9" w:rsidRDefault="00C760E9" w:rsidP="00C760E9">
      <w:pPr>
        <w:pStyle w:val="Zkladntext"/>
      </w:pPr>
      <w:r w:rsidRPr="00C760E9">
        <w:rPr>
          <w:b/>
          <w:i/>
        </w:rPr>
        <w:t>FL Vir dM5,5e</w:t>
      </w:r>
      <w:r>
        <w:t xml:space="preserve">                                 </w:t>
      </w:r>
      <w:r w:rsidR="00E3471B">
        <w:t xml:space="preserve">     </w:t>
      </w:r>
      <w:r>
        <w:t xml:space="preserve"> 8,9   10,1  </w:t>
      </w:r>
      <w:r w:rsidR="00E3471B">
        <w:t xml:space="preserve"> </w:t>
      </w:r>
      <w:r>
        <w:t xml:space="preserve">16,9   12,1    </w:t>
      </w:r>
      <w:r w:rsidR="00E3471B">
        <w:t xml:space="preserve"> </w:t>
      </w:r>
      <w:r>
        <w:t xml:space="preserve"> 48,1</w:t>
      </w:r>
    </w:p>
    <w:p w14:paraId="037569FE" w14:textId="77777777" w:rsidR="00C760E9" w:rsidRPr="00C760E9" w:rsidRDefault="00C760E9">
      <w:pPr>
        <w:pStyle w:val="Zkladntext"/>
      </w:pPr>
    </w:p>
    <w:p w14:paraId="4A6FF7BC" w14:textId="77777777" w:rsidR="00C760E9" w:rsidRDefault="00C760E9">
      <w:pPr>
        <w:pStyle w:val="Zkladntext"/>
      </w:pPr>
    </w:p>
    <w:p w14:paraId="447FC58F" w14:textId="77777777" w:rsidR="00987C3D" w:rsidRDefault="007B1441">
      <w:pPr>
        <w:pStyle w:val="Zkladntext"/>
      </w:pPr>
      <w:r>
        <w:rPr>
          <w:noProof/>
        </w:rPr>
        <w:lastRenderedPageBreak/>
        <w:drawing>
          <wp:inline distT="0" distB="0" distL="0" distR="0" wp14:anchorId="48A95046" wp14:editId="22796326">
            <wp:extent cx="5760720" cy="5325227"/>
            <wp:effectExtent l="0" t="0" r="0" b="0"/>
            <wp:docPr id="50177" name="Obrázek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60720" cy="5325227"/>
                    </a:xfrm>
                    <a:prstGeom prst="rect">
                      <a:avLst/>
                    </a:prstGeom>
                    <a:noFill/>
                    <a:ln>
                      <a:noFill/>
                    </a:ln>
                  </pic:spPr>
                </pic:pic>
              </a:graphicData>
            </a:graphic>
          </wp:inline>
        </w:drawing>
      </w:r>
    </w:p>
    <w:p w14:paraId="74CAC5C1" w14:textId="77777777" w:rsidR="00987C3D" w:rsidRDefault="00987C3D">
      <w:pPr>
        <w:pStyle w:val="Zkladntext"/>
      </w:pPr>
    </w:p>
    <w:p w14:paraId="22116FE8" w14:textId="77777777" w:rsidR="00987C3D" w:rsidRDefault="003C226A" w:rsidP="003C226A">
      <w:pPr>
        <w:pStyle w:val="Zkladntext"/>
        <w:jc w:val="center"/>
      </w:pPr>
      <w:r w:rsidRPr="006A771C">
        <w:rPr>
          <w:b/>
        </w:rPr>
        <w:t>Extrasolární soustavy kolem M trpaslíků</w:t>
      </w:r>
      <w:r>
        <w:t>, případná obyvatelnost</w:t>
      </w:r>
    </w:p>
    <w:p w14:paraId="11FED540" w14:textId="77777777" w:rsidR="003C226A" w:rsidRDefault="003C226A">
      <w:pPr>
        <w:pStyle w:val="Zkladntext"/>
      </w:pPr>
      <w:r>
        <w:t xml:space="preserve">Příklad: Gl 581 dM3, (0,31±0,02) </w:t>
      </w:r>
      <w:proofErr w:type="gramStart"/>
      <w:r>
        <w:t>M</w:t>
      </w:r>
      <w:r w:rsidRPr="003C226A">
        <w:rPr>
          <w:vertAlign w:val="subscript"/>
        </w:rPr>
        <w:t>S</w:t>
      </w:r>
      <w:r>
        <w:t xml:space="preserve"> ,</w:t>
      </w:r>
      <w:proofErr w:type="gramEnd"/>
      <w:r>
        <w:t xml:space="preserve"> 0,013L</w:t>
      </w:r>
      <w:r w:rsidRPr="003C226A">
        <w:rPr>
          <w:vertAlign w:val="subscript"/>
        </w:rPr>
        <w:t>S</w:t>
      </w:r>
      <w:r>
        <w:t xml:space="preserve"> ,  </w:t>
      </w:r>
      <w:r>
        <w:rPr>
          <w:lang w:val="en-US"/>
        </w:rPr>
        <w:t xml:space="preserve">[ Fe/H] = - 0,25 , </w:t>
      </w:r>
      <w:r>
        <w:t xml:space="preserve"> r = 6,3 pc ,</w:t>
      </w:r>
    </w:p>
    <w:p w14:paraId="7847B40A" w14:textId="77777777" w:rsidR="003C226A" w:rsidRDefault="003C226A">
      <w:pPr>
        <w:pStyle w:val="Zkladntext"/>
      </w:pPr>
      <w:r>
        <w:t xml:space="preserve">Gl 581 </w:t>
      </w:r>
      <w:proofErr w:type="gramStart"/>
      <w:r>
        <w:t>b ,</w:t>
      </w:r>
      <w:proofErr w:type="gramEnd"/>
      <w:r>
        <w:t xml:space="preserve"> 15,</w:t>
      </w:r>
      <w:r w:rsidR="00EF5990">
        <w:t>9</w:t>
      </w:r>
      <w:r>
        <w:t xml:space="preserve"> M</w:t>
      </w:r>
      <w:r w:rsidRPr="003C226A">
        <w:rPr>
          <w:vertAlign w:val="subscript"/>
        </w:rPr>
        <w:t>Z</w:t>
      </w:r>
      <w:r>
        <w:t xml:space="preserve">,  </w:t>
      </w:r>
      <w:r w:rsidR="008137FB">
        <w:t xml:space="preserve"> </w:t>
      </w:r>
      <w:r>
        <w:t xml:space="preserve">a = 0,04 au, </w:t>
      </w:r>
    </w:p>
    <w:p w14:paraId="71D2E1E2" w14:textId="77777777" w:rsidR="003C226A" w:rsidRDefault="003C226A" w:rsidP="003C226A">
      <w:pPr>
        <w:pStyle w:val="Zkladntext"/>
      </w:pPr>
      <w:r>
        <w:t xml:space="preserve">Gl 581 </w:t>
      </w:r>
      <w:proofErr w:type="gramStart"/>
      <w:r>
        <w:t>c ,</w:t>
      </w:r>
      <w:proofErr w:type="gramEnd"/>
      <w:r>
        <w:t xml:space="preserve">  5</w:t>
      </w:r>
      <w:r w:rsidR="00EF5990">
        <w:t>,3</w:t>
      </w:r>
      <w:r>
        <w:t xml:space="preserve"> M</w:t>
      </w:r>
      <w:r w:rsidRPr="003C226A">
        <w:rPr>
          <w:vertAlign w:val="subscript"/>
        </w:rPr>
        <w:t>Z</w:t>
      </w:r>
      <w:r>
        <w:t xml:space="preserve">,    a = 0,073 au, </w:t>
      </w:r>
    </w:p>
    <w:p w14:paraId="42309DDA" w14:textId="77777777" w:rsidR="003C226A" w:rsidRDefault="003C226A" w:rsidP="003C226A">
      <w:pPr>
        <w:pStyle w:val="Zkladntext"/>
      </w:pPr>
      <w:r>
        <w:t xml:space="preserve">Gl 581 </w:t>
      </w:r>
      <w:proofErr w:type="gramStart"/>
      <w:r>
        <w:t>d ,</w:t>
      </w:r>
      <w:proofErr w:type="gramEnd"/>
      <w:r>
        <w:t xml:space="preserve"> </w:t>
      </w:r>
      <w:r w:rsidR="00EF5990">
        <w:t xml:space="preserve"> </w:t>
      </w:r>
      <w:r>
        <w:t>7,</w:t>
      </w:r>
      <w:r w:rsidR="008C0C07">
        <w:t>0</w:t>
      </w:r>
      <w:r>
        <w:t xml:space="preserve"> M</w:t>
      </w:r>
      <w:r w:rsidRPr="003C226A">
        <w:rPr>
          <w:vertAlign w:val="subscript"/>
        </w:rPr>
        <w:t>Z</w:t>
      </w:r>
      <w:r>
        <w:t>,    a = 0,2</w:t>
      </w:r>
      <w:r w:rsidR="00EF5990">
        <w:t>2</w:t>
      </w:r>
      <w:r>
        <w:t xml:space="preserve"> au</w:t>
      </w:r>
      <w:r w:rsidR="00EF5990">
        <w:t xml:space="preserve"> </w:t>
      </w:r>
      <w:r w:rsidR="008C0C07">
        <w:t xml:space="preserve">…zatím </w:t>
      </w:r>
      <w:r w:rsidR="00EF5990">
        <w:t>nepotvrzen</w:t>
      </w:r>
      <w:r w:rsidR="008C0C07">
        <w:t>a</w:t>
      </w:r>
      <w:r>
        <w:t xml:space="preserve"> </w:t>
      </w:r>
    </w:p>
    <w:p w14:paraId="5E248CAF" w14:textId="77777777" w:rsidR="00696496" w:rsidRDefault="00696496" w:rsidP="003C226A">
      <w:pPr>
        <w:pStyle w:val="Zkladntext"/>
      </w:pPr>
      <w:r w:rsidRPr="001B6B51">
        <w:rPr>
          <w:b/>
          <w:bCs/>
        </w:rPr>
        <w:t>Úloha:</w:t>
      </w:r>
      <w:r>
        <w:t xml:space="preserve"> V jakém skupenství se nachází na rychle rotující exoplanetě voda, jestliže obíhá kolem </w:t>
      </w:r>
      <w:r w:rsidR="00077897">
        <w:t>červeného trpaslíka Kepler 42 M5 V</w:t>
      </w:r>
      <w:r>
        <w:t xml:space="preserve"> ve vzdálenosti </w:t>
      </w:r>
      <w:r w:rsidR="00517140">
        <w:t>0,0154</w:t>
      </w:r>
      <w:r>
        <w:t xml:space="preserve"> au, její albedo je A = 0,</w:t>
      </w:r>
      <w:r w:rsidR="00517140">
        <w:t>9</w:t>
      </w:r>
      <w:r>
        <w:t xml:space="preserve">. Mateřská hvězda se vyznačuje povrchovou teplotou </w:t>
      </w:r>
      <w:r w:rsidR="00517140">
        <w:t>3</w:t>
      </w:r>
      <w:r>
        <w:t> </w:t>
      </w:r>
      <w:r w:rsidR="00517140">
        <w:t>270</w:t>
      </w:r>
      <w:r>
        <w:t xml:space="preserve"> K, poloměrem </w:t>
      </w:r>
      <w:r w:rsidR="00517140">
        <w:t>0,175</w:t>
      </w:r>
      <w:r>
        <w:t xml:space="preserve"> R</w:t>
      </w:r>
      <w:r w:rsidRPr="00696496">
        <w:rPr>
          <w:vertAlign w:val="subscript"/>
        </w:rPr>
        <w:t>S</w:t>
      </w:r>
      <w:r>
        <w:t xml:space="preserve">.  </w:t>
      </w:r>
      <w:r w:rsidR="008D6010">
        <w:t xml:space="preserve">Lze </w:t>
      </w:r>
      <w:r w:rsidR="00517140">
        <w:t xml:space="preserve">použít </w:t>
      </w:r>
      <w:r w:rsidR="008D6010">
        <w:t xml:space="preserve">obecný vzorec </w:t>
      </w:r>
      <w:r w:rsidR="00077897">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pl</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h</m:t>
            </m:r>
          </m:sub>
        </m:sSub>
        <m:r>
          <w:rPr>
            <w:rFonts w:ascii="Cambria Math" w:hAnsi="Cambria Math"/>
            <w:sz w:val="28"/>
            <w:szCs w:val="28"/>
          </w:rPr>
          <m:t xml:space="preserve"> </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1-A</m:t>
                </m:r>
              </m:e>
            </m:d>
          </m:e>
          <m:sup>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den>
            </m:f>
          </m:sup>
        </m:sSup>
        <m:r>
          <w:rPr>
            <w:rFonts w:ascii="Cambria Math" w:hAnsi="Cambria Math"/>
            <w:sz w:val="28"/>
            <w:szCs w:val="28"/>
          </w:rPr>
          <m:t xml:space="preserve">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h</m:t>
                        </m:r>
                      </m:sub>
                    </m:sSub>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hp</m:t>
                        </m:r>
                      </m:sub>
                    </m:sSub>
                  </m:den>
                </m:f>
              </m:e>
            </m:d>
          </m:e>
          <m:sup>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p>
        </m:sSup>
      </m:oMath>
      <w:r w:rsidR="008D6010">
        <w:t xml:space="preserve"> . </w:t>
      </w:r>
    </w:p>
    <w:p w14:paraId="3B360345" w14:textId="77777777" w:rsidR="003C226A" w:rsidRDefault="003C226A">
      <w:pPr>
        <w:pStyle w:val="Zkladntext"/>
      </w:pPr>
    </w:p>
    <w:p w14:paraId="222844E9" w14:textId="77777777" w:rsidR="003C226A" w:rsidRDefault="00ED4DF2">
      <w:pPr>
        <w:pStyle w:val="Zkladntext"/>
      </w:pPr>
      <w:r>
        <w:rPr>
          <w:noProof/>
        </w:rPr>
        <w:lastRenderedPageBreak/>
        <w:drawing>
          <wp:inline distT="0" distB="0" distL="0" distR="0" wp14:anchorId="25DD7ADA" wp14:editId="3CBED310">
            <wp:extent cx="5753034" cy="3381375"/>
            <wp:effectExtent l="0" t="0" r="0" b="0"/>
            <wp:docPr id="401"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205" cstate="print"/>
                    <a:srcRect/>
                    <a:stretch>
                      <a:fillRect/>
                    </a:stretch>
                  </pic:blipFill>
                  <pic:spPr bwMode="auto">
                    <a:xfrm>
                      <a:off x="0" y="0"/>
                      <a:ext cx="5767282" cy="3389750"/>
                    </a:xfrm>
                    <a:prstGeom prst="rect">
                      <a:avLst/>
                    </a:prstGeom>
                    <a:noFill/>
                    <a:ln w="9525">
                      <a:noFill/>
                      <a:miter lim="800000"/>
                      <a:headEnd/>
                      <a:tailEnd/>
                    </a:ln>
                  </pic:spPr>
                </pic:pic>
              </a:graphicData>
            </a:graphic>
          </wp:inline>
        </w:drawing>
      </w:r>
    </w:p>
    <w:p w14:paraId="7DE8661F" w14:textId="77777777" w:rsidR="00ED4DF2" w:rsidRDefault="00E220EC">
      <w:pPr>
        <w:pStyle w:val="Zkladntext"/>
      </w:pPr>
      <w:r w:rsidRPr="00E220EC">
        <w:rPr>
          <w:noProof/>
        </w:rPr>
        <w:drawing>
          <wp:inline distT="0" distB="0" distL="0" distR="0" wp14:anchorId="7FB3ECCB" wp14:editId="34901BBC">
            <wp:extent cx="5514975" cy="5351910"/>
            <wp:effectExtent l="0" t="0" r="0" b="0"/>
            <wp:docPr id="47110"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06" cstate="print"/>
                    <a:srcRect/>
                    <a:stretch>
                      <a:fillRect/>
                    </a:stretch>
                  </pic:blipFill>
                  <pic:spPr bwMode="auto">
                    <a:xfrm>
                      <a:off x="0" y="0"/>
                      <a:ext cx="5524687" cy="5361335"/>
                    </a:xfrm>
                    <a:prstGeom prst="rect">
                      <a:avLst/>
                    </a:prstGeom>
                    <a:noFill/>
                    <a:ln w="9525">
                      <a:noFill/>
                      <a:miter lim="800000"/>
                      <a:headEnd/>
                      <a:tailEnd/>
                    </a:ln>
                  </pic:spPr>
                </pic:pic>
              </a:graphicData>
            </a:graphic>
          </wp:inline>
        </w:drawing>
      </w:r>
    </w:p>
    <w:p w14:paraId="57A2BE67" w14:textId="77777777" w:rsidR="00987C3D" w:rsidRDefault="00DD725B">
      <w:pPr>
        <w:pStyle w:val="Zkladntext"/>
      </w:pPr>
      <w:r>
        <w:lastRenderedPageBreak/>
        <w:t xml:space="preserve">             </w:t>
      </w:r>
    </w:p>
    <w:p w14:paraId="196F5B19" w14:textId="77777777" w:rsidR="00BF4DC0" w:rsidRDefault="00BF4DC0" w:rsidP="000253BC">
      <w:pPr>
        <w:pStyle w:val="Zkladntext"/>
      </w:pPr>
      <w:r>
        <w:t xml:space="preserve">  </w:t>
      </w:r>
    </w:p>
    <w:p w14:paraId="60069437" w14:textId="77777777" w:rsidR="00BF4DC0" w:rsidRDefault="00BF4DC0">
      <w:pPr>
        <w:pStyle w:val="Zkladntextodsazen3"/>
        <w:ind w:left="0"/>
        <w:jc w:val="center"/>
        <w:rPr>
          <w:sz w:val="28"/>
        </w:rPr>
      </w:pPr>
      <w:r>
        <w:rPr>
          <w:sz w:val="28"/>
        </w:rPr>
        <w:t xml:space="preserve">4. Hnědí trpaslíci </w:t>
      </w:r>
    </w:p>
    <w:p w14:paraId="7770DC6A" w14:textId="77777777" w:rsidR="00BF4DC0" w:rsidRDefault="00BF4DC0">
      <w:pPr>
        <w:pStyle w:val="Zkladntextodsazen3"/>
        <w:ind w:left="0"/>
        <w:jc w:val="center"/>
        <w:rPr>
          <w:sz w:val="28"/>
        </w:rPr>
      </w:pPr>
    </w:p>
    <w:p w14:paraId="3FC4D7ED" w14:textId="77777777" w:rsidR="00BF4DC0" w:rsidRDefault="00BF4DC0">
      <w:pPr>
        <w:pStyle w:val="Zkladntextodsazen3"/>
        <w:ind w:left="0"/>
        <w:jc w:val="center"/>
        <w:rPr>
          <w:sz w:val="28"/>
        </w:rPr>
      </w:pPr>
      <w:r>
        <w:rPr>
          <w:sz w:val="28"/>
        </w:rPr>
        <w:t xml:space="preserve"> 4.1. Hvězdy nebo planety</w:t>
      </w:r>
    </w:p>
    <w:p w14:paraId="7D9C7E07" w14:textId="77777777" w:rsidR="00BF4DC0" w:rsidRDefault="00BF4DC0">
      <w:pPr>
        <w:pStyle w:val="Zkladntextodsazen3"/>
        <w:ind w:left="0"/>
        <w:jc w:val="center"/>
      </w:pPr>
    </w:p>
    <w:p w14:paraId="779BD810" w14:textId="77777777" w:rsidR="00BF4DC0" w:rsidRDefault="00BF4DC0">
      <w:pPr>
        <w:pStyle w:val="Zkladntextodsazen3"/>
        <w:ind w:left="0"/>
        <w:jc w:val="both"/>
      </w:pPr>
      <w:r>
        <w:t xml:space="preserve">   Harlow Shapley roku 1958 (O hvězdách a lidech) uvádí myšlenku, že u blízkých hvězd mohou existovat nepozorovatelní průvodci, jejichž hmotnost je řádově desetinásobně větší než hmotnost Jupitera, takové objekty nazval liliputánské hvězdy. Teoretické vlastnosti podobných objektů poprvé zkoumal indický astrofyzik Shiv S. Kumar, který v roce 1963 propočítal modely trpasličích hvězd, které podle jeho </w:t>
      </w:r>
      <w:r w:rsidR="00CB1203">
        <w:t>vý</w:t>
      </w:r>
      <w:r>
        <w:t xml:space="preserve">počtů měly mít nízké povrchové teploty </w:t>
      </w:r>
      <w:r w:rsidRPr="00D5701B">
        <w:rPr>
          <w:position w:val="-4"/>
        </w:rPr>
        <w:object w:dxaOrig="200" w:dyaOrig="200" w14:anchorId="1784DC08">
          <v:shape id="_x0000_i1107" type="#_x0000_t75" style="width:7.5pt;height:7.5pt" o:ole="" fillcolor="window">
            <v:imagedata r:id="rId30" o:title=""/>
          </v:shape>
          <o:OLEObject Type="Embed" ProgID="Equation.3" ShapeID="_x0000_i1107" DrawAspect="Content" ObjectID="_1764051310" r:id="rId207"/>
        </w:object>
      </w:r>
      <w:r>
        <w:t xml:space="preserve"> 2 000 K. Jill Tarter</w:t>
      </w:r>
      <w:r w:rsidR="005D0F20">
        <w:t>ová</w:t>
      </w:r>
      <w:r w:rsidR="002F314E">
        <w:t xml:space="preserve"> (</w:t>
      </w:r>
      <w:proofErr w:type="gramStart"/>
      <w:r w:rsidR="002F314E">
        <w:t>SETI</w:t>
      </w:r>
      <w:proofErr w:type="gramEnd"/>
      <w:r w:rsidR="002F314E">
        <w:t xml:space="preserve"> – </w:t>
      </w:r>
      <w:r w:rsidR="000021A0">
        <w:t xml:space="preserve">F. </w:t>
      </w:r>
      <w:r w:rsidR="002F314E">
        <w:t>Drake)</w:t>
      </w:r>
      <w:r>
        <w:t xml:space="preserve"> navrhla roku 1975 pro takové objekty nevhodný a nevýstižný název </w:t>
      </w:r>
      <w:r w:rsidRPr="00C907EC">
        <w:rPr>
          <w:b/>
          <w:bCs/>
        </w:rPr>
        <w:t>hnědí trpaslíci</w:t>
      </w:r>
      <w:r w:rsidR="00C907EC">
        <w:rPr>
          <w:b/>
          <w:bCs/>
        </w:rPr>
        <w:t xml:space="preserve">, </w:t>
      </w:r>
      <w:r w:rsidR="00C907EC" w:rsidRPr="00C907EC">
        <w:t xml:space="preserve">lépe </w:t>
      </w:r>
      <w:r w:rsidR="00C907EC" w:rsidRPr="00C907EC">
        <w:rPr>
          <w:b/>
          <w:bCs/>
          <w:color w:val="943634" w:themeColor="accent2" w:themeShade="BF"/>
        </w:rPr>
        <w:t>šarlatoví.</w:t>
      </w:r>
      <w:r w:rsidR="00C907EC">
        <w:rPr>
          <w:b/>
          <w:bCs/>
        </w:rPr>
        <w:t xml:space="preserve"> </w:t>
      </w:r>
      <w:r>
        <w:t xml:space="preserve">   </w:t>
      </w:r>
    </w:p>
    <w:p w14:paraId="30BCD207" w14:textId="77777777" w:rsidR="001F7FE8" w:rsidRDefault="002679E5">
      <w:pPr>
        <w:pStyle w:val="Zkladntextodsazen3"/>
        <w:ind w:left="0"/>
        <w:jc w:val="both"/>
      </w:pPr>
      <w:r>
        <w:rPr>
          <w:noProof/>
        </w:rPr>
        <w:drawing>
          <wp:inline distT="0" distB="0" distL="0" distR="0" wp14:anchorId="5EF9E57D" wp14:editId="33E5CA4C">
            <wp:extent cx="5760720" cy="4801668"/>
            <wp:effectExtent l="0" t="0" r="0" b="0"/>
            <wp:docPr id="50176" name="Obrázek 5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60720" cy="4801668"/>
                    </a:xfrm>
                    <a:prstGeom prst="rect">
                      <a:avLst/>
                    </a:prstGeom>
                    <a:noFill/>
                    <a:ln>
                      <a:noFill/>
                    </a:ln>
                  </pic:spPr>
                </pic:pic>
              </a:graphicData>
            </a:graphic>
          </wp:inline>
        </w:drawing>
      </w:r>
    </w:p>
    <w:p w14:paraId="56D225E4" w14:textId="77777777" w:rsidR="0007270B" w:rsidRDefault="0007270B">
      <w:pPr>
        <w:pStyle w:val="Zkladntextodsazen3"/>
        <w:ind w:left="0"/>
        <w:jc w:val="both"/>
      </w:pPr>
    </w:p>
    <w:p w14:paraId="57048361" w14:textId="77777777" w:rsidR="0007270B" w:rsidRDefault="0007270B">
      <w:pPr>
        <w:pStyle w:val="Zkladntextodsazen3"/>
        <w:ind w:left="0"/>
        <w:jc w:val="both"/>
      </w:pPr>
    </w:p>
    <w:p w14:paraId="6330FB20" w14:textId="77777777" w:rsidR="0007270B" w:rsidRDefault="0007270B">
      <w:pPr>
        <w:pStyle w:val="Zkladntextodsazen3"/>
        <w:ind w:left="0"/>
        <w:jc w:val="both"/>
      </w:pPr>
      <w:r>
        <w:rPr>
          <w:noProof/>
        </w:rPr>
        <w:lastRenderedPageBreak/>
        <w:drawing>
          <wp:inline distT="0" distB="0" distL="0" distR="0" wp14:anchorId="118E8FF1" wp14:editId="2534CB39">
            <wp:extent cx="2571750" cy="1819275"/>
            <wp:effectExtent l="0" t="0" r="0" b="0"/>
            <wp:docPr id="50193" name="Obrázek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px-Brown_Dwarf_Gliese_229B.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571750" cy="1819275"/>
                    </a:xfrm>
                    <a:prstGeom prst="rect">
                      <a:avLst/>
                    </a:prstGeom>
                  </pic:spPr>
                </pic:pic>
              </a:graphicData>
            </a:graphic>
          </wp:inline>
        </w:drawing>
      </w:r>
    </w:p>
    <w:p w14:paraId="691EE120" w14:textId="77777777" w:rsidR="001F7FE8" w:rsidRDefault="001F7FE8">
      <w:pPr>
        <w:pStyle w:val="Zkladntextodsazen3"/>
        <w:ind w:left="0"/>
        <w:jc w:val="both"/>
      </w:pPr>
      <w:r>
        <w:t>První objevený hnědý trpaslík Gliese 229 B</w:t>
      </w:r>
      <w:r w:rsidR="00CB1203">
        <w:t>, T</w:t>
      </w:r>
      <w:r w:rsidR="00CB1203" w:rsidRPr="00CB1203">
        <w:rPr>
          <w:vertAlign w:val="subscript"/>
        </w:rPr>
        <w:t>ef</w:t>
      </w:r>
      <w:r w:rsidR="00CB1203">
        <w:t xml:space="preserve">  ≈ 1 000 K. </w:t>
      </w:r>
      <w:r>
        <w:t xml:space="preserve"> </w:t>
      </w:r>
    </w:p>
    <w:p w14:paraId="60AF750B" w14:textId="77777777" w:rsidR="003B7C1D" w:rsidRDefault="003B7C1D">
      <w:pPr>
        <w:pStyle w:val="Zkladntextodsazen3"/>
        <w:ind w:left="0"/>
        <w:jc w:val="both"/>
      </w:pPr>
    </w:p>
    <w:p w14:paraId="462A20D4" w14:textId="77777777" w:rsidR="003B7C1D" w:rsidRDefault="003B7C1D">
      <w:pPr>
        <w:pStyle w:val="Zkladntextodsazen3"/>
        <w:ind w:left="0"/>
        <w:jc w:val="both"/>
      </w:pPr>
    </w:p>
    <w:p w14:paraId="593A4C31" w14:textId="77777777" w:rsidR="003B7C1D" w:rsidRDefault="003B7C1D">
      <w:pPr>
        <w:pStyle w:val="Zkladntextodsazen3"/>
        <w:ind w:left="0"/>
        <w:jc w:val="both"/>
      </w:pPr>
    </w:p>
    <w:p w14:paraId="2C89D236" w14:textId="77777777" w:rsidR="003B7C1D" w:rsidRDefault="00CD67CB">
      <w:pPr>
        <w:pStyle w:val="Zkladntextodsazen3"/>
        <w:ind w:left="0"/>
        <w:jc w:val="both"/>
      </w:pPr>
      <w:r>
        <w:rPr>
          <w:noProof/>
        </w:rPr>
        <w:drawing>
          <wp:inline distT="0" distB="0" distL="0" distR="0" wp14:anchorId="756505CC" wp14:editId="3F9C56E0">
            <wp:extent cx="5760720" cy="3349536"/>
            <wp:effectExtent l="0" t="0" r="0" b="0"/>
            <wp:docPr id="50186" name="Obrázek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60720" cy="3349536"/>
                    </a:xfrm>
                    <a:prstGeom prst="rect">
                      <a:avLst/>
                    </a:prstGeom>
                    <a:noFill/>
                    <a:ln>
                      <a:noFill/>
                    </a:ln>
                  </pic:spPr>
                </pic:pic>
              </a:graphicData>
            </a:graphic>
          </wp:inline>
        </w:drawing>
      </w:r>
    </w:p>
    <w:p w14:paraId="3E52365D" w14:textId="77777777" w:rsidR="003B7C1D" w:rsidRDefault="003B7C1D">
      <w:pPr>
        <w:pStyle w:val="Zkladntextodsazen3"/>
        <w:ind w:left="0"/>
        <w:jc w:val="both"/>
      </w:pPr>
    </w:p>
    <w:p w14:paraId="72FC51F8" w14:textId="77777777" w:rsidR="003B7C1D" w:rsidRDefault="00C52603">
      <w:pPr>
        <w:pStyle w:val="Zkladntextodsazen3"/>
        <w:ind w:left="0"/>
        <w:jc w:val="both"/>
      </w:pPr>
      <w:r>
        <w:rPr>
          <w:noProof/>
        </w:rPr>
        <w:drawing>
          <wp:inline distT="0" distB="0" distL="0" distR="0" wp14:anchorId="6BBD9B46" wp14:editId="63FACCB4">
            <wp:extent cx="5760720" cy="2223399"/>
            <wp:effectExtent l="0" t="0" r="0" b="0"/>
            <wp:docPr id="50187" name="Obrázek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60720" cy="2223399"/>
                    </a:xfrm>
                    <a:prstGeom prst="rect">
                      <a:avLst/>
                    </a:prstGeom>
                    <a:noFill/>
                    <a:ln>
                      <a:noFill/>
                    </a:ln>
                  </pic:spPr>
                </pic:pic>
              </a:graphicData>
            </a:graphic>
          </wp:inline>
        </w:drawing>
      </w:r>
    </w:p>
    <w:p w14:paraId="54E17C2C" w14:textId="77777777" w:rsidR="003B7C1D" w:rsidRDefault="003B7C1D">
      <w:pPr>
        <w:pStyle w:val="Zkladntextodsazen3"/>
        <w:ind w:left="0"/>
        <w:jc w:val="both"/>
      </w:pPr>
    </w:p>
    <w:p w14:paraId="69657F2B" w14:textId="77777777" w:rsidR="003B7C1D" w:rsidRDefault="009E15C7">
      <w:pPr>
        <w:pStyle w:val="Zkladntextodsazen3"/>
        <w:ind w:left="0"/>
        <w:jc w:val="both"/>
      </w:pPr>
      <w:r>
        <w:rPr>
          <w:noProof/>
        </w:rPr>
        <w:drawing>
          <wp:inline distT="0" distB="0" distL="0" distR="0" wp14:anchorId="278C1465" wp14:editId="43F73BF6">
            <wp:extent cx="5760720" cy="2152802"/>
            <wp:effectExtent l="0" t="0" r="0" b="0"/>
            <wp:docPr id="50188" name="Obrázek 5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60720" cy="2152802"/>
                    </a:xfrm>
                    <a:prstGeom prst="rect">
                      <a:avLst/>
                    </a:prstGeom>
                    <a:noFill/>
                    <a:ln>
                      <a:noFill/>
                    </a:ln>
                  </pic:spPr>
                </pic:pic>
              </a:graphicData>
            </a:graphic>
          </wp:inline>
        </w:drawing>
      </w:r>
    </w:p>
    <w:p w14:paraId="75CC96FE" w14:textId="77777777" w:rsidR="00B36854" w:rsidRDefault="00B36854">
      <w:pPr>
        <w:pStyle w:val="Zkladntextodsazen3"/>
        <w:ind w:left="0"/>
        <w:jc w:val="both"/>
      </w:pPr>
    </w:p>
    <w:p w14:paraId="44C99093" w14:textId="77777777" w:rsidR="003B7C1D" w:rsidRPr="00B36854" w:rsidRDefault="00E84944">
      <w:pPr>
        <w:pStyle w:val="Zkladntextodsazen3"/>
        <w:ind w:left="0"/>
        <w:jc w:val="both"/>
        <w:rPr>
          <w:b/>
        </w:rPr>
      </w:pPr>
      <w:r w:rsidRPr="00B36854">
        <w:rPr>
          <w:b/>
        </w:rPr>
        <w:t>Pozorování hnědých trpaslíků v</w:t>
      </w:r>
      <w:r w:rsidR="00591A55" w:rsidRPr="00B36854">
        <w:rPr>
          <w:b/>
        </w:rPr>
        <w:t> </w:t>
      </w:r>
      <w:r w:rsidRPr="00B36854">
        <w:rPr>
          <w:b/>
        </w:rPr>
        <w:t>projektech</w:t>
      </w:r>
      <w:r w:rsidR="00591A55" w:rsidRPr="00B36854">
        <w:rPr>
          <w:b/>
        </w:rPr>
        <w:t>:</w:t>
      </w:r>
      <w:r w:rsidRPr="00B36854">
        <w:rPr>
          <w:b/>
        </w:rPr>
        <w:t xml:space="preserve"> </w:t>
      </w:r>
    </w:p>
    <w:p w14:paraId="03BC2C73" w14:textId="77777777" w:rsidR="00E84944" w:rsidRDefault="00E84944">
      <w:pPr>
        <w:pStyle w:val="Zkladntextodsazen3"/>
        <w:ind w:left="0"/>
        <w:jc w:val="both"/>
      </w:pPr>
      <w:r w:rsidRPr="00E84944">
        <w:rPr>
          <w:b/>
        </w:rPr>
        <w:t xml:space="preserve">2 </w:t>
      </w:r>
      <w:proofErr w:type="gramStart"/>
      <w:r w:rsidRPr="00E84944">
        <w:rPr>
          <w:b/>
        </w:rPr>
        <w:t>M</w:t>
      </w:r>
      <w:r w:rsidR="00795DFE">
        <w:rPr>
          <w:b/>
        </w:rPr>
        <w:t>ASS</w:t>
      </w:r>
      <w:r>
        <w:t xml:space="preserve"> </w:t>
      </w:r>
      <w:r w:rsidR="00B36854">
        <w:t xml:space="preserve"> </w:t>
      </w:r>
      <w:r>
        <w:t>The</w:t>
      </w:r>
      <w:proofErr w:type="gramEnd"/>
      <w:r>
        <w:t xml:space="preserve"> Two Micron All Sky Survey</w:t>
      </w:r>
      <w:r w:rsidR="00EC0F71">
        <w:t xml:space="preserve">, pozorování v infračervené oblasti </w:t>
      </w:r>
      <w:r w:rsidR="00795DFE">
        <w:t>J</w:t>
      </w:r>
      <w:r w:rsidR="003D369D">
        <w:t>,</w:t>
      </w:r>
      <w:r w:rsidR="00795DFE">
        <w:t xml:space="preserve"> </w:t>
      </w:r>
      <w:r w:rsidR="003D369D">
        <w:t xml:space="preserve">λ </w:t>
      </w:r>
      <w:r w:rsidR="00795DFE">
        <w:t xml:space="preserve">= </w:t>
      </w:r>
      <w:r w:rsidR="00EC0F71">
        <w:t>1</w:t>
      </w:r>
      <w:r w:rsidR="00795DFE">
        <w:t xml:space="preserve">,25 </w:t>
      </w:r>
      <w:r w:rsidR="00EC0F71">
        <w:t xml:space="preserve"> </w:t>
      </w:r>
      <m:oMath>
        <m:r>
          <w:rPr>
            <w:rFonts w:ascii="Cambria Math" w:hAnsi="Cambria Math"/>
          </w:rPr>
          <m:t>μm,</m:t>
        </m:r>
      </m:oMath>
      <w:r w:rsidR="00EC0F71">
        <w:t xml:space="preserve"> </w:t>
      </w:r>
      <w:r w:rsidR="003D369D">
        <w:t xml:space="preserve"> </w:t>
      </w:r>
      <w:r w:rsidR="00795DFE">
        <w:t xml:space="preserve"> H</w:t>
      </w:r>
      <w:r w:rsidR="003D369D">
        <w:t>,</w:t>
      </w:r>
      <w:r w:rsidR="00795DFE">
        <w:t xml:space="preserve"> </w:t>
      </w:r>
      <w:r w:rsidR="003D369D">
        <w:t xml:space="preserve">λ = </w:t>
      </w:r>
      <w:r w:rsidR="00795DFE">
        <w:t xml:space="preserve">1,6  </w:t>
      </w:r>
      <m:oMath>
        <m:r>
          <w:rPr>
            <w:rFonts w:ascii="Cambria Math" w:hAnsi="Cambria Math"/>
          </w:rPr>
          <m:t>μm</m:t>
        </m:r>
      </m:oMath>
      <w:r w:rsidR="00795DFE">
        <w:t xml:space="preserve"> , K</w:t>
      </w:r>
      <w:r w:rsidR="00795DFE" w:rsidRPr="00795DFE">
        <w:rPr>
          <w:vertAlign w:val="subscript"/>
        </w:rPr>
        <w:t>s</w:t>
      </w:r>
      <w:r w:rsidR="00795DFE">
        <w:t xml:space="preserve"> </w:t>
      </w:r>
      <w:r w:rsidR="003D369D">
        <w:t xml:space="preserve">, λ </w:t>
      </w:r>
      <w:r w:rsidR="00795DFE">
        <w:t xml:space="preserve">= </w:t>
      </w:r>
      <m:oMath>
        <m:r>
          <w:rPr>
            <w:rFonts w:ascii="Cambria Math" w:hAnsi="Cambria Math"/>
          </w:rPr>
          <m:t>λ 2,1 μm</m:t>
        </m:r>
      </m:oMath>
      <w:r w:rsidR="00EC0F71">
        <w:t xml:space="preserve">, </w:t>
      </w:r>
      <w:r w:rsidR="00C368BA">
        <w:t xml:space="preserve"> v letech 1997 - 2001, 300 milionů objektů</w:t>
      </w:r>
      <w:r w:rsidR="00795DFE">
        <w:t>, 471 milionů bodových zdrojů</w:t>
      </w:r>
      <w:r w:rsidR="00CB1203">
        <w:t>.</w:t>
      </w:r>
      <w:r w:rsidR="00C368BA">
        <w:t xml:space="preserve"> </w:t>
      </w:r>
      <w:r>
        <w:t xml:space="preserve"> </w:t>
      </w:r>
    </w:p>
    <w:p w14:paraId="6501F178" w14:textId="77777777" w:rsidR="00E84944" w:rsidRDefault="00E84944">
      <w:pPr>
        <w:pStyle w:val="Zkladntextodsazen3"/>
        <w:ind w:left="0"/>
        <w:jc w:val="both"/>
      </w:pPr>
      <w:r w:rsidRPr="00E84944">
        <w:rPr>
          <w:b/>
        </w:rPr>
        <w:t xml:space="preserve">DENIS </w:t>
      </w:r>
      <w:r>
        <w:t>The Deep Near Infrared Survey</w:t>
      </w:r>
      <w:r w:rsidR="00D524D1">
        <w:t>, pozorování v optické a infra</w:t>
      </w:r>
      <w:r w:rsidR="00591A55">
        <w:t xml:space="preserve">červené </w:t>
      </w:r>
      <w:proofErr w:type="gramStart"/>
      <w:r w:rsidR="00D524D1">
        <w:t>oblasti,</w:t>
      </w:r>
      <w:r w:rsidR="00591A55">
        <w:t xml:space="preserve">   </w:t>
      </w:r>
      <w:proofErr w:type="gramEnd"/>
      <w:r w:rsidR="00591A55">
        <w:t xml:space="preserve">             </w:t>
      </w:r>
      <w:r w:rsidR="00D524D1">
        <w:t xml:space="preserve"> </w:t>
      </w:r>
      <w:r w:rsidR="00795DFE">
        <w:t>I</w:t>
      </w:r>
      <w:r w:rsidR="003D369D">
        <w:t>,</w:t>
      </w:r>
      <w:r w:rsidR="00795DFE">
        <w:t xml:space="preserve"> </w:t>
      </w:r>
      <w:r w:rsidR="003D369D">
        <w:t xml:space="preserve">λ </w:t>
      </w:r>
      <w:r w:rsidR="00795DFE">
        <w:t xml:space="preserve">= </w:t>
      </w:r>
      <w:r w:rsidR="008954C1">
        <w:t xml:space="preserve">0,82 </w:t>
      </w:r>
      <m:oMath>
        <m:r>
          <w:rPr>
            <w:rFonts w:ascii="Cambria Math" w:hAnsi="Cambria Math"/>
          </w:rPr>
          <m:t>μm,</m:t>
        </m:r>
      </m:oMath>
      <w:r>
        <w:t xml:space="preserve"> </w:t>
      </w:r>
      <w:r w:rsidR="00795DFE">
        <w:t>J</w:t>
      </w:r>
      <w:r w:rsidR="003D369D">
        <w:t>,</w:t>
      </w:r>
      <w:r w:rsidR="00795DFE">
        <w:t xml:space="preserve"> </w:t>
      </w:r>
      <w:r w:rsidR="003D369D">
        <w:t xml:space="preserve">λ </w:t>
      </w:r>
      <w:r w:rsidR="00795DFE">
        <w:t xml:space="preserve">= </w:t>
      </w:r>
      <w:r>
        <w:t xml:space="preserve">1,25 </w:t>
      </w:r>
      <m:oMath>
        <m:r>
          <w:rPr>
            <w:rFonts w:ascii="Cambria Math" w:hAnsi="Cambria Math"/>
          </w:rPr>
          <m:t>μm</m:t>
        </m:r>
      </m:oMath>
      <w:r>
        <w:t xml:space="preserve">, </w:t>
      </w:r>
      <w:r w:rsidR="00795DFE">
        <w:t>K</w:t>
      </w:r>
      <w:r w:rsidR="003D369D">
        <w:t xml:space="preserve">, λ </w:t>
      </w:r>
      <w:r w:rsidR="00795DFE">
        <w:t xml:space="preserve">= </w:t>
      </w:r>
      <w:r>
        <w:t xml:space="preserve">2,1 </w:t>
      </w:r>
      <m:oMath>
        <m:r>
          <w:rPr>
            <w:rFonts w:ascii="Cambria Math" w:hAnsi="Cambria Math"/>
          </w:rPr>
          <m:t>μm</m:t>
        </m:r>
      </m:oMath>
      <w:r w:rsidR="00D524D1">
        <w:t xml:space="preserve"> v letech 1996-2001</w:t>
      </w:r>
      <w:r w:rsidR="008954C1">
        <w:t>, jižní obloha</w:t>
      </w:r>
      <w:r w:rsidR="00795DFE">
        <w:t xml:space="preserve">, 355 miliomů bodových zdrojů </w:t>
      </w:r>
      <w:r w:rsidR="008954C1">
        <w:t xml:space="preserve"> </w:t>
      </w:r>
    </w:p>
    <w:p w14:paraId="1699838E" w14:textId="77777777" w:rsidR="00E84944" w:rsidRDefault="00B36854">
      <w:pPr>
        <w:pStyle w:val="Zkladntextodsazen3"/>
        <w:ind w:left="0"/>
        <w:jc w:val="both"/>
        <w:rPr>
          <w:b/>
        </w:rPr>
      </w:pPr>
      <w:r>
        <w:rPr>
          <w:b/>
        </w:rPr>
        <w:t xml:space="preserve">SDSS, </w:t>
      </w:r>
      <w:r w:rsidR="00E84944" w:rsidRPr="00B36854">
        <w:t xml:space="preserve">SLOAN </w:t>
      </w:r>
      <w:r w:rsidR="00591A55" w:rsidRPr="00B36854">
        <w:t>Digital Sky Survey</w:t>
      </w:r>
      <w:r w:rsidR="00795DFE">
        <w:t>,</w:t>
      </w:r>
      <w:r w:rsidR="007523A9" w:rsidRPr="007523A9">
        <w:rPr>
          <w:b/>
        </w:rPr>
        <w:t xml:space="preserve"> </w:t>
      </w:r>
      <w:r w:rsidR="00E84944" w:rsidRPr="00E84944">
        <w:t>multispektrální výzkum, spektr</w:t>
      </w:r>
      <w:r w:rsidR="00591A55">
        <w:t xml:space="preserve">ální a </w:t>
      </w:r>
      <w:r w:rsidR="00E84944" w:rsidRPr="00E84944">
        <w:t>fotometri</w:t>
      </w:r>
      <w:r w:rsidR="00591A55">
        <w:t>cký, v letech 1998-2001</w:t>
      </w:r>
      <w:r w:rsidR="00E6532E">
        <w:t xml:space="preserve">, </w:t>
      </w:r>
      <w:r w:rsidR="0058493B">
        <w:t>U</w:t>
      </w:r>
      <w:r w:rsidR="00E6532E">
        <w:t xml:space="preserve">, </w:t>
      </w:r>
      <w:r w:rsidR="0058493B">
        <w:t>G</w:t>
      </w:r>
      <w:r w:rsidR="00E6532E">
        <w:t xml:space="preserve">, </w:t>
      </w:r>
      <w:r w:rsidR="0058493B">
        <w:t>R</w:t>
      </w:r>
      <w:r w:rsidR="00E6532E">
        <w:t xml:space="preserve">, </w:t>
      </w:r>
      <w:r w:rsidR="0058493B">
        <w:t>I</w:t>
      </w:r>
      <w:r w:rsidR="00E6532E">
        <w:t xml:space="preserve">, </w:t>
      </w:r>
      <w:proofErr w:type="gramStart"/>
      <w:r w:rsidR="0058493B">
        <w:t xml:space="preserve">Z </w:t>
      </w:r>
      <w:r w:rsidR="00731F07">
        <w:t xml:space="preserve"> </w:t>
      </w:r>
      <w:r w:rsidR="0058493B">
        <w:t>-</w:t>
      </w:r>
      <w:proofErr w:type="gramEnd"/>
      <w:r w:rsidR="0058493B">
        <w:t xml:space="preserve"> </w:t>
      </w:r>
      <w:r w:rsidR="00E6532E">
        <w:t> </w:t>
      </w:r>
      <w:r w:rsidR="003D369D">
        <w:t xml:space="preserve"> λ = </w:t>
      </w:r>
      <w:r w:rsidR="00E6532E">
        <w:t>35</w:t>
      </w:r>
      <w:r w:rsidR="0058493B">
        <w:t xml:space="preserve">5,1 </w:t>
      </w:r>
      <w:r w:rsidR="00E6532E">
        <w:t>, 4</w:t>
      </w:r>
      <w:r w:rsidR="0058493B">
        <w:t>8</w:t>
      </w:r>
      <w:r w:rsidR="00E6532E">
        <w:t>6,</w:t>
      </w:r>
      <w:r w:rsidR="0058493B">
        <w:t>6 ,</w:t>
      </w:r>
      <w:r w:rsidR="00E6532E">
        <w:t xml:space="preserve"> 6</w:t>
      </w:r>
      <w:r w:rsidR="0058493B">
        <w:t>16,5</w:t>
      </w:r>
      <w:r w:rsidR="00E6532E">
        <w:t>, 7</w:t>
      </w:r>
      <w:r w:rsidR="0058493B">
        <w:t xml:space="preserve">48,1 , 893,1 </w:t>
      </w:r>
      <w:r w:rsidR="00E6532E">
        <w:t>nm</w:t>
      </w:r>
      <w:r w:rsidR="00795DFE">
        <w:t xml:space="preserve">, 215 miliomů bodových zdrojů </w:t>
      </w:r>
      <w:r w:rsidR="00E6532E">
        <w:t xml:space="preserve"> </w:t>
      </w:r>
      <w:r w:rsidR="00591A55">
        <w:t xml:space="preserve"> </w:t>
      </w:r>
      <w:r w:rsidR="00E84944">
        <w:rPr>
          <w:b/>
        </w:rPr>
        <w:t xml:space="preserve"> </w:t>
      </w:r>
    </w:p>
    <w:p w14:paraId="1A5894D6" w14:textId="77777777" w:rsidR="00CF7147" w:rsidRDefault="00591A55">
      <w:pPr>
        <w:pStyle w:val="Zkladntextodsazen3"/>
        <w:ind w:left="0"/>
        <w:jc w:val="both"/>
      </w:pPr>
      <w:r>
        <w:rPr>
          <w:b/>
        </w:rPr>
        <w:t xml:space="preserve">WISE </w:t>
      </w:r>
      <w:r w:rsidRPr="00B36854">
        <w:t xml:space="preserve">Wide </w:t>
      </w:r>
      <w:r w:rsidR="00CB1203" w:rsidRPr="00B36854">
        <w:t>F</w:t>
      </w:r>
      <w:r w:rsidRPr="00B36854">
        <w:t>ield Infrared Survey Explorer</w:t>
      </w:r>
      <w:r>
        <w:rPr>
          <w:b/>
        </w:rPr>
        <w:t xml:space="preserve">, </w:t>
      </w:r>
      <w:r w:rsidRPr="00591A55">
        <w:t xml:space="preserve">pozorování v infračervením oboru na kosmickém dalekohledu, </w:t>
      </w:r>
      <w:proofErr w:type="gramStart"/>
      <w:r w:rsidR="003D369D">
        <w:t>λ  =</w:t>
      </w:r>
      <w:proofErr w:type="gramEnd"/>
      <w:r w:rsidR="003D369D">
        <w:t xml:space="preserve"> </w:t>
      </w:r>
      <w:r>
        <w:t>3,4</w:t>
      </w:r>
      <m:oMath>
        <m:r>
          <w:rPr>
            <w:rFonts w:ascii="Cambria Math" w:hAnsi="Cambria Math"/>
          </w:rPr>
          <m:t xml:space="preserve"> μm</m:t>
        </m:r>
      </m:oMath>
      <w:r>
        <w:t xml:space="preserve">, 4,6 </w:t>
      </w:r>
      <m:oMath>
        <m:r>
          <w:rPr>
            <w:rFonts w:ascii="Cambria Math" w:hAnsi="Cambria Math"/>
          </w:rPr>
          <m:t>μm-</m:t>
        </m:r>
      </m:oMath>
      <w:r>
        <w:t xml:space="preserve">  </w:t>
      </w:r>
      <w:r w:rsidRPr="00591A55">
        <w:rPr>
          <w:b/>
        </w:rPr>
        <w:t>hnědí trpaslíci</w:t>
      </w:r>
      <w:r>
        <w:t xml:space="preserve">, </w:t>
      </w:r>
      <w:r w:rsidR="003D369D">
        <w:t xml:space="preserve">λ = </w:t>
      </w:r>
      <w:r>
        <w:t xml:space="preserve">12 </w:t>
      </w:r>
      <m:oMath>
        <m:r>
          <w:rPr>
            <w:rFonts w:ascii="Cambria Math" w:hAnsi="Cambria Math"/>
          </w:rPr>
          <m:t>μm,</m:t>
        </m:r>
      </m:oMath>
      <w:r>
        <w:t xml:space="preserve">  24</w:t>
      </w:r>
      <m:oMath>
        <m:r>
          <w:rPr>
            <w:rFonts w:ascii="Cambria Math" w:hAnsi="Cambria Math"/>
          </w:rPr>
          <m:t xml:space="preserve"> μm, </m:t>
        </m:r>
      </m:oMath>
      <w:r>
        <w:t xml:space="preserve"> od roku 2009</w:t>
      </w:r>
      <w:r w:rsidR="00CF7147">
        <w:t>.</w:t>
      </w:r>
    </w:p>
    <w:p w14:paraId="53529CB3" w14:textId="77777777" w:rsidR="00591A55" w:rsidRDefault="00CF7147">
      <w:pPr>
        <w:pStyle w:val="Zkladntextodsazen3"/>
        <w:ind w:left="0"/>
        <w:jc w:val="both"/>
      </w:pPr>
      <w:r>
        <w:t>Hnědí trpa</w:t>
      </w:r>
      <w:r w:rsidR="00CB1203">
        <w:t>s</w:t>
      </w:r>
      <w:r>
        <w:t>líci jsou vhodným</w:t>
      </w:r>
      <w:r w:rsidR="00CB1203">
        <w:t>i</w:t>
      </w:r>
      <w:r>
        <w:t xml:space="preserve"> objekty pro výklad hledané baryonické temné hmoty.</w:t>
      </w:r>
      <w:r w:rsidR="00591A55">
        <w:t xml:space="preserve"> </w:t>
      </w:r>
    </w:p>
    <w:p w14:paraId="23525965" w14:textId="77777777" w:rsidR="00E84944" w:rsidRDefault="003F7E3A">
      <w:pPr>
        <w:pStyle w:val="Zkladntextodsazen3"/>
        <w:ind w:left="0"/>
        <w:jc w:val="both"/>
      </w:pPr>
      <w:r>
        <w:t>Jak hledat: v blízkém infračerveném oboru, objekt s větším vlastním pohybem, kolem blízkých hvězd, oblast formová</w:t>
      </w:r>
      <w:r w:rsidR="005D0F20">
        <w:t xml:space="preserve">ní </w:t>
      </w:r>
      <w:r>
        <w:t xml:space="preserve">nových hvězd.  </w:t>
      </w:r>
    </w:p>
    <w:p w14:paraId="293C2D6B" w14:textId="77777777" w:rsidR="003F7E3A" w:rsidRDefault="003F7E3A">
      <w:pPr>
        <w:pStyle w:val="Zkladntextodsazen3"/>
        <w:ind w:left="0"/>
        <w:jc w:val="both"/>
      </w:pPr>
    </w:p>
    <w:p w14:paraId="04A71E6B" w14:textId="77777777" w:rsidR="00BF4DC0" w:rsidRDefault="00BF4DC0">
      <w:pPr>
        <w:pStyle w:val="Zkladntextodsazen3"/>
        <w:ind w:left="0"/>
        <w:jc w:val="both"/>
      </w:pPr>
      <w:r>
        <w:t xml:space="preserve">   Podle </w:t>
      </w:r>
      <w:r w:rsidR="005D0F20">
        <w:t xml:space="preserve">definice </w:t>
      </w:r>
      <w:r>
        <w:t xml:space="preserve">Oppenheimera et al. 2000 </w:t>
      </w:r>
      <w:r w:rsidRPr="00ED022D">
        <w:rPr>
          <w:b/>
        </w:rPr>
        <w:t>planeta</w:t>
      </w:r>
      <w:r>
        <w:t xml:space="preserve"> </w:t>
      </w:r>
      <w:r>
        <w:rPr>
          <w:b/>
        </w:rPr>
        <w:t>je objekt, ve  kterém za celou jeho historii neprobíhaly termonukleární reakce žádného typu</w:t>
      </w:r>
      <w:r>
        <w:t xml:space="preserve">. Jestliže na nějaké etapě vývoje uvolněná energie při termonukleární syntéze byla srovnatelná s energií vyzařovanou objektem, pak hovoříme o hvězdě. </w:t>
      </w:r>
    </w:p>
    <w:p w14:paraId="1A46995C" w14:textId="77777777" w:rsidR="00BF4DC0" w:rsidRDefault="00BF4DC0">
      <w:pPr>
        <w:pStyle w:val="Zkladntextodsazen3"/>
        <w:ind w:left="0"/>
        <w:jc w:val="both"/>
      </w:pPr>
      <w:r>
        <w:t xml:space="preserve">V tabulce jsou shrnuty rozlišovací charakteristiky při předpokládané obsahu kovů jako u Slunce.  </w:t>
      </w:r>
    </w:p>
    <w:p w14:paraId="21761186" w14:textId="77777777" w:rsidR="00BF4DC0" w:rsidRDefault="00BF4DC0">
      <w:pPr>
        <w:pStyle w:val="Zkladntextodsazen3"/>
        <w:ind w:left="0"/>
        <w:jc w:val="both"/>
      </w:pPr>
      <w:r>
        <w:lastRenderedPageBreak/>
        <w:t xml:space="preserve">Objekt                              Hmotnost             Termonukleární syntéza            Přítomnost </w:t>
      </w:r>
    </w:p>
    <w:p w14:paraId="498B16DF" w14:textId="77777777" w:rsidR="00BF4DC0" w:rsidRDefault="00BF4DC0">
      <w:pPr>
        <w:pStyle w:val="Zkladntextodsazen3"/>
        <w:ind w:left="0"/>
        <w:jc w:val="both"/>
        <w:rPr>
          <w:lang w:val="en-US"/>
        </w:rPr>
      </w:pPr>
      <w:r>
        <w:t xml:space="preserve">                                         </w:t>
      </w:r>
      <w:r>
        <w:rPr>
          <w:lang w:val="en-US"/>
        </w:rPr>
        <w:t xml:space="preserve">[ </w:t>
      </w:r>
      <w:proofErr w:type="gramStart"/>
      <w:r>
        <w:rPr>
          <w:lang w:val="en-US"/>
        </w:rPr>
        <w:t>M</w:t>
      </w:r>
      <w:r>
        <w:rPr>
          <w:vertAlign w:val="subscript"/>
          <w:lang w:val="en-US"/>
        </w:rPr>
        <w:t>S</w:t>
      </w:r>
      <w:r>
        <w:rPr>
          <w:lang w:val="en-US"/>
        </w:rPr>
        <w:t xml:space="preserve">]   </w:t>
      </w:r>
      <w:proofErr w:type="gramEnd"/>
      <w:r>
        <w:rPr>
          <w:lang w:val="en-US"/>
        </w:rPr>
        <w:t xml:space="preserve">               </w:t>
      </w:r>
      <w:r w:rsidR="009747CA">
        <w:rPr>
          <w:lang w:val="en-US"/>
        </w:rPr>
        <w:t xml:space="preserve"> </w:t>
      </w:r>
      <w:r>
        <w:rPr>
          <w:lang w:val="en-US"/>
        </w:rPr>
        <w:t xml:space="preserve">  H </w:t>
      </w:r>
      <m:oMath>
        <m:r>
          <w:rPr>
            <w:rFonts w:ascii="Cambria Math" w:hAnsi="Cambria Math"/>
          </w:rPr>
          <m:t>→</m:t>
        </m:r>
      </m:oMath>
      <w:r>
        <w:rPr>
          <w:lang w:val="en-US"/>
        </w:rPr>
        <w:t xml:space="preserve">He    </w:t>
      </w:r>
      <w:r w:rsidR="00B833C7">
        <w:rPr>
          <w:lang w:val="en-US"/>
        </w:rPr>
        <w:t xml:space="preserve">   </w:t>
      </w:r>
      <w:r>
        <w:rPr>
          <w:lang w:val="en-US"/>
        </w:rPr>
        <w:t xml:space="preserve">  </w:t>
      </w:r>
      <w:r w:rsidR="009747CA">
        <w:rPr>
          <w:lang w:val="en-US"/>
        </w:rPr>
        <w:t xml:space="preserve"> </w:t>
      </w:r>
      <w:r>
        <w:rPr>
          <w:lang w:val="en-US"/>
        </w:rPr>
        <w:t xml:space="preserve">D </w:t>
      </w:r>
      <m:oMath>
        <m:r>
          <w:rPr>
            <w:rFonts w:ascii="Cambria Math" w:hAnsi="Cambria Math"/>
          </w:rPr>
          <m:t>→</m:t>
        </m:r>
      </m:oMath>
      <w:r>
        <w:rPr>
          <w:lang w:val="en-US"/>
        </w:rPr>
        <w:t xml:space="preserve"> He            </w:t>
      </w:r>
      <w:r w:rsidR="0064408E">
        <w:rPr>
          <w:lang w:val="en-US"/>
        </w:rPr>
        <w:t xml:space="preserve">  </w:t>
      </w:r>
      <w:r>
        <w:rPr>
          <w:lang w:val="en-US"/>
        </w:rPr>
        <w:t xml:space="preserve">Li           D    </w:t>
      </w:r>
    </w:p>
    <w:p w14:paraId="77F95701" w14:textId="77777777" w:rsidR="00BF4DC0" w:rsidRDefault="00BF4DC0">
      <w:pPr>
        <w:pStyle w:val="Zkladntextodsazen3"/>
        <w:ind w:left="0"/>
        <w:jc w:val="both"/>
      </w:pPr>
      <w:r>
        <w:t>Hvězda                            0,1 – 0,075            dlouhá            krátká                  ne           ne</w:t>
      </w:r>
    </w:p>
    <w:p w14:paraId="338BB414" w14:textId="77777777" w:rsidR="00BF4DC0" w:rsidRDefault="00BF4DC0">
      <w:pPr>
        <w:pStyle w:val="Zkladntextodsazen3"/>
        <w:ind w:left="0"/>
        <w:jc w:val="both"/>
      </w:pPr>
      <w:r>
        <w:t xml:space="preserve">Hnědý trpaslík                0,075 – 0,065         krátká            krátká                 ano         ne </w:t>
      </w:r>
    </w:p>
    <w:p w14:paraId="118840B4" w14:textId="77777777" w:rsidR="00BF4DC0" w:rsidRDefault="00BF4DC0">
      <w:pPr>
        <w:pStyle w:val="Zkladntextodsazen3"/>
        <w:ind w:left="0"/>
        <w:jc w:val="both"/>
        <w:rPr>
          <w:b/>
        </w:rPr>
      </w:pPr>
      <w:r>
        <w:t>Hnědý trpaslík                0,065 – 0,013         ne                   krátká                 ano         ne</w:t>
      </w:r>
    </w:p>
    <w:p w14:paraId="33270046" w14:textId="77777777" w:rsidR="00BF4DC0" w:rsidRDefault="00BF4DC0">
      <w:pPr>
        <w:pStyle w:val="Zkladntextodsazen3"/>
        <w:ind w:left="0"/>
      </w:pPr>
      <w:r>
        <w:t xml:space="preserve">Planeta                         </w:t>
      </w:r>
      <w:proofErr w:type="gramStart"/>
      <w:r>
        <w:t xml:space="preserve">   &lt;</w:t>
      </w:r>
      <w:proofErr w:type="gramEnd"/>
      <w:r>
        <w:t xml:space="preserve"> 0,013             </w:t>
      </w:r>
      <w:r w:rsidR="0064408E">
        <w:t xml:space="preserve">     </w:t>
      </w:r>
      <w:r>
        <w:t xml:space="preserve"> ne                 </w:t>
      </w:r>
      <w:r w:rsidR="0064408E">
        <w:t xml:space="preserve">  </w:t>
      </w:r>
      <w:r>
        <w:t xml:space="preserve">ne                    </w:t>
      </w:r>
      <w:r w:rsidR="0064408E">
        <w:t xml:space="preserve">  </w:t>
      </w:r>
      <w:r>
        <w:t xml:space="preserve"> ano         ano</w:t>
      </w:r>
    </w:p>
    <w:p w14:paraId="7A4250D2" w14:textId="77777777" w:rsidR="00BF4DC0" w:rsidRDefault="00BF4DC0">
      <w:pPr>
        <w:pStyle w:val="Zkladntextodsazen3"/>
        <w:ind w:left="0"/>
      </w:pPr>
    </w:p>
    <w:p w14:paraId="5D238EDC" w14:textId="77777777" w:rsidR="00BF4DC0" w:rsidRDefault="00BF4DC0" w:rsidP="00D6661F">
      <w:pPr>
        <w:pStyle w:val="Zkladntextodsazen3"/>
        <w:ind w:left="0"/>
      </w:pPr>
      <w:r>
        <w:t xml:space="preserve">   K objasnění problematiky planety versus hvězdy je vhodný </w:t>
      </w:r>
      <w:r>
        <w:rPr>
          <w:b/>
        </w:rPr>
        <w:t>graf závislosti hmotnost – poloměr pro planety a chladnoucí hvězdy,</w:t>
      </w:r>
      <w:r>
        <w:t xml:space="preserve"> zachycený pro tři prvky vodík, helium a železo.  Graf má tři oblasti: planety – hnědí trpaslíci – hvězdy     </w:t>
      </w:r>
    </w:p>
    <w:p w14:paraId="382C7074" w14:textId="77777777" w:rsidR="00AF2E6F" w:rsidRDefault="00BF4DC0">
      <w:pPr>
        <w:pStyle w:val="Zkladntextodsazen3"/>
        <w:ind w:left="0"/>
        <w:jc w:val="both"/>
      </w:pPr>
      <w:r>
        <w:t xml:space="preserve">   </w:t>
      </w:r>
    </w:p>
    <w:p w14:paraId="1BE2E683" w14:textId="77777777" w:rsidR="00BF4DC0" w:rsidRDefault="00AF2E6F">
      <w:pPr>
        <w:pStyle w:val="Zkladntextodsazen3"/>
        <w:ind w:left="0"/>
        <w:jc w:val="both"/>
      </w:pPr>
      <w:r>
        <w:rPr>
          <w:noProof/>
        </w:rPr>
        <w:drawing>
          <wp:anchor distT="0" distB="0" distL="114300" distR="114300" simplePos="0" relativeHeight="251639808" behindDoc="0" locked="0" layoutInCell="0" allowOverlap="1" wp14:anchorId="7EC41AF7" wp14:editId="444B6453">
            <wp:simplePos x="0" y="0"/>
            <wp:positionH relativeFrom="column">
              <wp:posOffset>866775</wp:posOffset>
            </wp:positionH>
            <wp:positionV relativeFrom="paragraph">
              <wp:posOffset>947420</wp:posOffset>
            </wp:positionV>
            <wp:extent cx="3048000" cy="2409825"/>
            <wp:effectExtent l="0" t="0" r="0" b="0"/>
            <wp:wrapTopAndBottom/>
            <wp:docPr id="31" name="obrázek 31" descr="SURD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URDIN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048000" cy="2409825"/>
                    </a:xfrm>
                    <a:prstGeom prst="rect">
                      <a:avLst/>
                    </a:prstGeom>
                    <a:noFill/>
                    <a:ln>
                      <a:noFill/>
                    </a:ln>
                  </pic:spPr>
                </pic:pic>
              </a:graphicData>
            </a:graphic>
          </wp:anchor>
        </w:drawing>
      </w:r>
      <w:r w:rsidR="00BF4DC0">
        <w:t>Posloupnost rozložení hmotností těles ve vesmíru je spojitá, musí</w:t>
      </w:r>
      <w:r w:rsidR="005D0F20">
        <w:t xml:space="preserve"> tak</w:t>
      </w:r>
      <w:r w:rsidR="00BF4DC0">
        <w:t xml:space="preserve"> existovat objekty, které svou hmotností tvoří přechodové stadium mezi planetami a hvězdami. Až do svého objevu roku 1995 byli hnědí trpaslíci jen hypotetickými objekty, dnes </w:t>
      </w:r>
      <w:r w:rsidR="009338E5">
        <w:t xml:space="preserve">předpokládáme, že </w:t>
      </w:r>
      <w:r w:rsidR="005D0F20">
        <w:t>je</w:t>
      </w:r>
      <w:r w:rsidR="00BF4DC0">
        <w:t xml:space="preserve">jich </w:t>
      </w:r>
      <w:r w:rsidR="005D0F20">
        <w:t>počet je stejný</w:t>
      </w:r>
      <w:r w:rsidR="009338E5">
        <w:t xml:space="preserve"> jako </w:t>
      </w:r>
      <w:r w:rsidR="005D0F20">
        <w:t xml:space="preserve">klasických </w:t>
      </w:r>
      <w:r w:rsidR="009338E5">
        <w:t>hvězd</w:t>
      </w:r>
      <w:r w:rsidR="00BF4DC0">
        <w:t xml:space="preserve">. Například v otevřené hvězdokupě Plejády, kterou tvoří hvězdy staré </w:t>
      </w:r>
      <w:r w:rsidR="00EB518C">
        <w:t>přibližně sto</w:t>
      </w:r>
      <w:r w:rsidR="00B833C7">
        <w:t xml:space="preserve"> deset</w:t>
      </w:r>
      <w:r w:rsidR="00EB518C">
        <w:t xml:space="preserve"> </w:t>
      </w:r>
      <w:r w:rsidR="00BF4DC0">
        <w:t xml:space="preserve">milionů roků, existuje velké množství hnědých trpaslíků. </w:t>
      </w:r>
    </w:p>
    <w:p w14:paraId="6AB1F74B" w14:textId="77777777" w:rsidR="00BF4DC0" w:rsidRDefault="00BF4DC0">
      <w:pPr>
        <w:pStyle w:val="Zkladntextodsazen3"/>
        <w:ind w:left="0"/>
        <w:jc w:val="both"/>
      </w:pPr>
      <w:r>
        <w:t xml:space="preserve">   Zásadní rozdíl mezi hvězdou hlavní posl</w:t>
      </w:r>
      <w:r w:rsidR="00F2700D">
        <w:t>o</w:t>
      </w:r>
      <w:r>
        <w:t xml:space="preserve">upnosti a hnědým trpaslíkem spočívá v tom, že centrální teplota v nitru hnědého trpaslíka nikdy nedosáhne teplot nutných pro vzplanutí termonukleárních reakcí, tedy alespoň 8. 10 </w:t>
      </w:r>
      <w:proofErr w:type="gramStart"/>
      <w:r>
        <w:rPr>
          <w:vertAlign w:val="superscript"/>
        </w:rPr>
        <w:t>6</w:t>
      </w:r>
      <w:r>
        <w:t xml:space="preserve">  K.</w:t>
      </w:r>
      <w:proofErr w:type="gramEnd"/>
      <w:r>
        <w:t xml:space="preserve"> Dalšímu stlačování hvězdné látky gravitací a tedy </w:t>
      </w:r>
      <w:r w:rsidR="009338E5">
        <w:t xml:space="preserve">nárůstu </w:t>
      </w:r>
      <w:r>
        <w:t>teploty</w:t>
      </w:r>
      <w:r w:rsidR="009338E5">
        <w:t>,</w:t>
      </w:r>
      <w:r>
        <w:t xml:space="preserve"> zabraňuje elektronová degenerace nastupující při zvyšování hustoty látky.  </w:t>
      </w:r>
    </w:p>
    <w:p w14:paraId="4868F1EE" w14:textId="77777777" w:rsidR="00BF4DC0" w:rsidRPr="00FA0229" w:rsidRDefault="00BF4DC0">
      <w:pPr>
        <w:pStyle w:val="Zkladntextodsazen3"/>
        <w:ind w:left="0"/>
        <w:jc w:val="both"/>
      </w:pPr>
      <w:r>
        <w:t xml:space="preserve">   Gravitační smršťování protohvězd o malé hmotnosti se zastaví dříve, než centrální teplota dosáhne hodnot, nezbytných pro zapálení syntézy </w:t>
      </w:r>
      <w:r w:rsidRPr="00FA0229">
        <w:t xml:space="preserve">H </w:t>
      </w:r>
      <m:oMath>
        <m:r>
          <w:rPr>
            <w:rFonts w:ascii="Cambria Math" w:hAnsi="Cambria Math"/>
          </w:rPr>
          <m:t>→</m:t>
        </m:r>
      </m:oMath>
      <w:r w:rsidRPr="00FA0229">
        <w:t xml:space="preserve"> He. Při hmotnosti hvězdy menší než </w:t>
      </w:r>
      <w:r w:rsidRPr="00FA0229">
        <w:lastRenderedPageBreak/>
        <w:t>0,07</w:t>
      </w:r>
      <w:r w:rsidR="009338E5">
        <w:t>5</w:t>
      </w:r>
      <w:r w:rsidRPr="00FA0229">
        <w:t xml:space="preserve"> M</w:t>
      </w:r>
      <w:r w:rsidRPr="00FA0229">
        <w:rPr>
          <w:vertAlign w:val="subscript"/>
        </w:rPr>
        <w:t xml:space="preserve">S </w:t>
      </w:r>
      <w:r w:rsidRPr="00FA0229">
        <w:t xml:space="preserve">(přesná hodnota závisí na chemickém složení), nedojde ve hvězdě k termonukleární syntéze H </w:t>
      </w:r>
      <m:oMath>
        <m:r>
          <w:rPr>
            <w:rFonts w:ascii="Cambria Math" w:hAnsi="Cambria Math"/>
          </w:rPr>
          <m:t>→</m:t>
        </m:r>
      </m:oMath>
      <w:r w:rsidRPr="00FA0229">
        <w:t xml:space="preserve">  He, tedy nenastane nejdelší období života hvězdy na hlavní posloupnosti. </w:t>
      </w:r>
    </w:p>
    <w:p w14:paraId="7D1610B2" w14:textId="77777777" w:rsidR="00BF4DC0" w:rsidRDefault="00BF4DC0">
      <w:pPr>
        <w:pStyle w:val="Zkladntextodsazen3"/>
        <w:ind w:left="0"/>
        <w:jc w:val="both"/>
      </w:pPr>
      <w:r w:rsidRPr="00FA0229">
        <w:t xml:space="preserve">   Objekt však není ani planetou, protože ve vývoji tohoto objektu s hmotností (0,07</w:t>
      </w:r>
      <w:r w:rsidR="009338E5">
        <w:t>5 -</w:t>
      </w:r>
      <w:r w:rsidRPr="00FA0229">
        <w:t xml:space="preserve"> 0,013) M</w:t>
      </w:r>
      <w:r w:rsidRPr="00FA0229">
        <w:rPr>
          <w:vertAlign w:val="subscript"/>
        </w:rPr>
        <w:t xml:space="preserve">S </w:t>
      </w:r>
      <w:r w:rsidRPr="00FA0229">
        <w:t>musí existovat krátká etapa termonukl</w:t>
      </w:r>
      <w:r w:rsidR="009338E5">
        <w:t>e</w:t>
      </w:r>
      <w:r w:rsidRPr="00FA0229">
        <w:t xml:space="preserve">árního stadia, v jejímž průběhu </w:t>
      </w:r>
      <w:proofErr w:type="gramStart"/>
      <w:r w:rsidRPr="00FA0229">
        <w:t>shoří</w:t>
      </w:r>
      <w:proofErr w:type="gramEnd"/>
      <w:r w:rsidRPr="00FA0229">
        <w:t xml:space="preserve"> těžký izotop vodíku deuterium D</w:t>
      </w:r>
      <w:r w:rsidR="00B833C7">
        <w:t xml:space="preserve"> </w:t>
      </w:r>
      <m:oMath>
        <m:r>
          <w:rPr>
            <w:rFonts w:ascii="Cambria Math" w:hAnsi="Cambria Math"/>
          </w:rPr>
          <m:t>→</m:t>
        </m:r>
      </m:oMath>
      <w:r w:rsidRPr="00FA0229">
        <w:t xml:space="preserve"> He, </w:t>
      </w:r>
      <w:r w:rsidR="00B833C7" w:rsidRPr="00D5701B">
        <w:rPr>
          <w:position w:val="-10"/>
        </w:rPr>
        <w:object w:dxaOrig="1420" w:dyaOrig="360" w14:anchorId="1B54A1E4">
          <v:shape id="_x0000_i1108" type="#_x0000_t75" style="width:93.5pt;height:14.5pt" o:ole="" fillcolor="window">
            <v:imagedata r:id="rId214" o:title=""/>
          </v:shape>
          <o:OLEObject Type="Embed" ProgID="Equation.3" ShapeID="_x0000_i1108" DrawAspect="Content" ObjectID="_1764051311" r:id="rId215"/>
        </w:object>
      </w:r>
      <w:r w:rsidRPr="00FA0229">
        <w:t>. Jde o velmi krátkou etapu vývoje, protože deutérium je velmi řídce se vyskytující izotop, D/H = 10</w:t>
      </w:r>
      <w:r w:rsidRPr="00FA0229">
        <w:rPr>
          <w:vertAlign w:val="superscript"/>
        </w:rPr>
        <w:t>-5</w:t>
      </w:r>
      <w:r w:rsidRPr="00FA0229">
        <w:t xml:space="preserve">, hoření proto probíhá pouze několik milionů roků, což nezabrání celkovému dalšímu smršťování objektu. Povrchová teplota nepřevýší 2 800 K, proto takové hvězdy nazýváme hnědými trpaslíky, </w:t>
      </w:r>
      <w:r w:rsidR="00051C44">
        <w:t xml:space="preserve">vhodněji a </w:t>
      </w:r>
      <w:proofErr w:type="gramStart"/>
      <w:r w:rsidRPr="00FA0229">
        <w:t>přesněji ,,šarlatovými</w:t>
      </w:r>
      <w:proofErr w:type="gramEnd"/>
      <w:r w:rsidRPr="00FA0229">
        <w:t xml:space="preserve">” hvězdami.  </w:t>
      </w:r>
    </w:p>
    <w:p w14:paraId="528B89AE" w14:textId="77777777" w:rsidR="000501F2" w:rsidRPr="00FA0229" w:rsidRDefault="000501F2">
      <w:pPr>
        <w:pStyle w:val="Zkladntextodsazen3"/>
        <w:ind w:left="0"/>
        <w:jc w:val="both"/>
      </w:pPr>
      <w:r>
        <w:t xml:space="preserve">   Hnědí trpaslíci jsou plně konvektivními objekty, s výjimkou vnější zářivé vrstvy. </w:t>
      </w:r>
    </w:p>
    <w:p w14:paraId="4E2DAC5B" w14:textId="77777777" w:rsidR="00BF4DC0" w:rsidRPr="00FA0229" w:rsidRDefault="00BF4DC0">
      <w:pPr>
        <w:pStyle w:val="Zkladntextodsazen3"/>
        <w:ind w:left="0"/>
        <w:jc w:val="both"/>
      </w:pPr>
      <w:r w:rsidRPr="00FA0229">
        <w:t xml:space="preserve">   V</w:t>
      </w:r>
      <w:r w:rsidR="009338E5">
        <w:t>e výše</w:t>
      </w:r>
      <w:r w:rsidRPr="00FA0229">
        <w:t xml:space="preserve"> uvedené tabulce jsou spočteny teoretické modely pro látku se sluneční metalicitou. Podotýkáme, že obsah lithia u hnědých trpaslíků s vyšší hmotností závisí na stáří, jeho obsah postupně ve hvězdách klesá.  </w:t>
      </w:r>
    </w:p>
    <w:p w14:paraId="4939F839" w14:textId="77777777" w:rsidR="00BF4DC0" w:rsidRPr="00FA0229" w:rsidRDefault="00BF4DC0">
      <w:pPr>
        <w:pStyle w:val="Zkladntextodsazen3"/>
        <w:ind w:left="0"/>
        <w:jc w:val="both"/>
      </w:pPr>
      <w:r w:rsidRPr="00FA0229">
        <w:t xml:space="preserve">   První objevy hnědých trpaslíků se datují na léta 1995-96. Základní metodu hledání byl tzv. </w:t>
      </w:r>
      <w:r w:rsidRPr="00C72ABC">
        <w:rPr>
          <w:b/>
          <w:bCs/>
        </w:rPr>
        <w:t>lithiový test</w:t>
      </w:r>
      <w:r w:rsidRPr="00FA0229">
        <w:t>, existence lithiové</w:t>
      </w:r>
      <w:r w:rsidR="009338E5">
        <w:t xml:space="preserve"> absorpční</w:t>
      </w:r>
      <w:r w:rsidRPr="00FA0229">
        <w:t xml:space="preserve"> čáry 670,8 nm ve spektrech těchto objektů. Lithium ve hvězdách nejpozději za sto miliónů roků vyhoří, neboť se slučuje s jádrem vodíku při teplotách vyšších než 2,</w:t>
      </w:r>
      <w:proofErr w:type="gramStart"/>
      <w:r w:rsidR="0064408E">
        <w:t>5</w:t>
      </w:r>
      <w:r w:rsidRPr="00FA0229">
        <w:t xml:space="preserve"> .</w:t>
      </w:r>
      <w:proofErr w:type="gramEnd"/>
      <w:r w:rsidRPr="00FA0229">
        <w:t xml:space="preserve"> 10 </w:t>
      </w:r>
      <w:r w:rsidRPr="00FA0229">
        <w:rPr>
          <w:vertAlign w:val="superscript"/>
        </w:rPr>
        <w:t xml:space="preserve">6 </w:t>
      </w:r>
      <w:r w:rsidRPr="00FA0229">
        <w:t xml:space="preserve">K podle reakce </w:t>
      </w:r>
      <w:r w:rsidRPr="00D5701B">
        <w:rPr>
          <w:position w:val="-12"/>
          <w:lang w:val="en-US"/>
        </w:rPr>
        <w:object w:dxaOrig="1640" w:dyaOrig="380" w14:anchorId="18D36439">
          <v:shape id="_x0000_i1109" type="#_x0000_t75" style="width:2in;height:22.05pt" o:ole="" fillcolor="window">
            <v:imagedata r:id="rId216" o:title=""/>
          </v:shape>
          <o:OLEObject Type="Embed" ProgID="Equation.3" ShapeID="_x0000_i1109" DrawAspect="Content" ObjectID="_1764051312" r:id="rId217"/>
        </w:object>
      </w:r>
      <w:r w:rsidRPr="00FA0229">
        <w:t>.</w:t>
      </w:r>
    </w:p>
    <w:p w14:paraId="4FF48264" w14:textId="77777777" w:rsidR="00AB3AFB" w:rsidRDefault="00BF4DC0">
      <w:pPr>
        <w:pStyle w:val="Zkladntextodsazen3"/>
        <w:ind w:left="0"/>
        <w:jc w:val="both"/>
      </w:pPr>
      <w:r w:rsidRPr="00FA0229">
        <w:t xml:space="preserve">    Pokud nalezneme ve spektru hvězdy spektrální čáry lithia a je-li je</w:t>
      </w:r>
      <w:r w:rsidR="00D020FE">
        <w:t>jí</w:t>
      </w:r>
      <w:r w:rsidRPr="00FA0229">
        <w:t xml:space="preserve"> stáří větší než sto miliónů </w:t>
      </w:r>
      <w:proofErr w:type="gramStart"/>
      <w:r w:rsidRPr="00FA0229">
        <w:t>roků,  jde</w:t>
      </w:r>
      <w:proofErr w:type="gramEnd"/>
      <w:r w:rsidRPr="00FA0229">
        <w:t xml:space="preserve"> s velkou pravděpodobností o hnědého trpaslíka</w:t>
      </w:r>
      <w:r w:rsidR="00787718">
        <w:t>.</w:t>
      </w:r>
      <w:r w:rsidRPr="00FA0229">
        <w:t xml:space="preserve"> </w:t>
      </w:r>
    </w:p>
    <w:p w14:paraId="723B0E71" w14:textId="77777777" w:rsidR="00BF4DC0" w:rsidRDefault="00AB3AFB">
      <w:pPr>
        <w:pStyle w:val="Zkladntextodsazen3"/>
        <w:ind w:left="0"/>
        <w:jc w:val="both"/>
      </w:pPr>
      <w:r>
        <w:t xml:space="preserve">   Závislost </w:t>
      </w:r>
      <w:r w:rsidRPr="00C72ABC">
        <w:rPr>
          <w:b/>
          <w:bCs/>
        </w:rPr>
        <w:t xml:space="preserve">efektivní povrchová teplota – stáří pro </w:t>
      </w:r>
      <w:r w:rsidR="00F535BC" w:rsidRPr="00C72ABC">
        <w:rPr>
          <w:b/>
          <w:bCs/>
        </w:rPr>
        <w:t>hvězdy, hnědé trpaslíky a planety</w:t>
      </w:r>
      <w:r>
        <w:t xml:space="preserve">. </w:t>
      </w:r>
      <w:r w:rsidR="00BF4DC0" w:rsidRPr="00FA0229">
        <w:t xml:space="preserve">  </w:t>
      </w:r>
    </w:p>
    <w:p w14:paraId="5EA5F644" w14:textId="77777777" w:rsidR="00787718" w:rsidRDefault="00787718">
      <w:pPr>
        <w:pStyle w:val="Zkladntextodsazen3"/>
        <w:ind w:left="0"/>
        <w:jc w:val="both"/>
      </w:pPr>
      <w:r>
        <w:rPr>
          <w:noProof/>
        </w:rPr>
        <w:lastRenderedPageBreak/>
        <w:drawing>
          <wp:inline distT="0" distB="0" distL="0" distR="0" wp14:anchorId="00B8A19F" wp14:editId="461D0C1B">
            <wp:extent cx="5760720" cy="4124255"/>
            <wp:effectExtent l="0" t="0" r="0" b="0"/>
            <wp:docPr id="50204" name="Obrázek 5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60720" cy="4124255"/>
                    </a:xfrm>
                    <a:prstGeom prst="rect">
                      <a:avLst/>
                    </a:prstGeom>
                    <a:noFill/>
                    <a:ln>
                      <a:noFill/>
                    </a:ln>
                  </pic:spPr>
                </pic:pic>
              </a:graphicData>
            </a:graphic>
          </wp:inline>
        </w:drawing>
      </w:r>
    </w:p>
    <w:p w14:paraId="1FE57A3A" w14:textId="77777777" w:rsidR="00C50D10" w:rsidRDefault="00C50D10">
      <w:pPr>
        <w:pStyle w:val="Zkladntextodsazen3"/>
        <w:ind w:left="0"/>
        <w:jc w:val="both"/>
      </w:pPr>
    </w:p>
    <w:p w14:paraId="418ECFA6" w14:textId="77777777" w:rsidR="00C50D10" w:rsidRDefault="00C50D10">
      <w:pPr>
        <w:pStyle w:val="Zkladntextodsazen3"/>
        <w:ind w:left="0"/>
        <w:jc w:val="both"/>
      </w:pPr>
      <w:r w:rsidRPr="00C50D10">
        <w:rPr>
          <w:noProof/>
        </w:rPr>
        <w:drawing>
          <wp:inline distT="0" distB="0" distL="0" distR="0" wp14:anchorId="63663C41" wp14:editId="642263C0">
            <wp:extent cx="5760720" cy="2316905"/>
            <wp:effectExtent l="0" t="0" r="0" b="7620"/>
            <wp:docPr id="41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760720" cy="2316905"/>
                    </a:xfrm>
                    <a:prstGeom prst="rect">
                      <a:avLst/>
                    </a:prstGeom>
                    <a:noFill/>
                    <a:ln>
                      <a:noFill/>
                    </a:ln>
                  </pic:spPr>
                </pic:pic>
              </a:graphicData>
            </a:graphic>
          </wp:inline>
        </w:drawing>
      </w:r>
    </w:p>
    <w:p w14:paraId="1EC0DF36" w14:textId="77777777" w:rsidR="00C50D10" w:rsidRPr="00FA0229" w:rsidRDefault="00C72ABC">
      <w:pPr>
        <w:pStyle w:val="Zkladntextodsazen3"/>
        <w:ind w:left="0"/>
        <w:jc w:val="both"/>
      </w:pPr>
      <w:r>
        <w:t>Rozlišujeme hnědé trpaslíky</w:t>
      </w:r>
    </w:p>
    <w:p w14:paraId="683FCE2A" w14:textId="77777777" w:rsidR="00BF4DC0" w:rsidRDefault="001442BD">
      <w:pPr>
        <w:pStyle w:val="Zkladntextodsazen3"/>
        <w:ind w:left="0"/>
        <w:jc w:val="both"/>
      </w:pPr>
      <w:r w:rsidRPr="00E6532E">
        <w:rPr>
          <w:b/>
        </w:rPr>
        <w:t>M trpaslíci</w:t>
      </w:r>
      <w:r w:rsidR="00EC5704">
        <w:rPr>
          <w:b/>
        </w:rPr>
        <w:t xml:space="preserve">, </w:t>
      </w:r>
      <w:proofErr w:type="gramStart"/>
      <w:r w:rsidRPr="00E6532E">
        <w:rPr>
          <w:b/>
        </w:rPr>
        <w:t>L  trpaslíci</w:t>
      </w:r>
      <w:proofErr w:type="gramEnd"/>
      <w:r w:rsidR="00EC5704">
        <w:rPr>
          <w:b/>
        </w:rPr>
        <w:t xml:space="preserve">, </w:t>
      </w:r>
      <w:r>
        <w:t xml:space="preserve">  </w:t>
      </w:r>
      <w:r w:rsidR="00EC5704" w:rsidRPr="00EC5704">
        <w:rPr>
          <w:b/>
        </w:rPr>
        <w:t>T</w:t>
      </w:r>
      <w:r w:rsidRPr="00E6532E">
        <w:rPr>
          <w:b/>
        </w:rPr>
        <w:t xml:space="preserve"> trpaslíci</w:t>
      </w:r>
      <w:r w:rsidR="00EC5704">
        <w:rPr>
          <w:b/>
        </w:rPr>
        <w:t xml:space="preserve">, </w:t>
      </w:r>
      <w:r w:rsidRPr="00E6532E">
        <w:rPr>
          <w:b/>
        </w:rPr>
        <w:t>Y trpaslíci</w:t>
      </w:r>
      <w:r w:rsidR="004E6013">
        <w:t>.</w:t>
      </w:r>
      <w:r>
        <w:t xml:space="preserve">  </w:t>
      </w:r>
      <w:r w:rsidR="00BF4DC0" w:rsidRPr="00FA0229">
        <w:t xml:space="preserve"> </w:t>
      </w:r>
    </w:p>
    <w:p w14:paraId="72D52042" w14:textId="77777777" w:rsidR="00F84984" w:rsidRDefault="00BF4DC0">
      <w:pPr>
        <w:pStyle w:val="Zkladntextodsazen3"/>
        <w:ind w:left="0"/>
        <w:jc w:val="both"/>
        <w:rPr>
          <w:b/>
        </w:rPr>
      </w:pPr>
      <w:r>
        <w:rPr>
          <w:b/>
        </w:rPr>
        <w:t xml:space="preserve"> </w:t>
      </w:r>
    </w:p>
    <w:p w14:paraId="75437F9B" w14:textId="77777777" w:rsidR="008A3B77" w:rsidRDefault="008A3B77">
      <w:pPr>
        <w:pStyle w:val="Zkladntextodsazen3"/>
        <w:ind w:left="0"/>
        <w:jc w:val="both"/>
        <w:rPr>
          <w:b/>
        </w:rPr>
      </w:pPr>
      <w:r>
        <w:rPr>
          <w:b/>
          <w:noProof/>
        </w:rPr>
        <w:lastRenderedPageBreak/>
        <w:drawing>
          <wp:inline distT="0" distB="0" distL="0" distR="0" wp14:anchorId="1659AA4C" wp14:editId="08E6EE85">
            <wp:extent cx="1984286" cy="1491049"/>
            <wp:effectExtent l="0" t="0" r="0" b="0"/>
            <wp:docPr id="50205" name="Obrázek 5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ypebinary.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984898" cy="1491509"/>
                    </a:xfrm>
                    <a:prstGeom prst="rect">
                      <a:avLst/>
                    </a:prstGeom>
                  </pic:spPr>
                </pic:pic>
              </a:graphicData>
            </a:graphic>
          </wp:inline>
        </w:drawing>
      </w:r>
    </w:p>
    <w:p w14:paraId="3983526C" w14:textId="77777777" w:rsidR="008A3B77" w:rsidRPr="008A3B77" w:rsidRDefault="008A3B77" w:rsidP="008A3B77"/>
    <w:p w14:paraId="7DFDCF79" w14:textId="77777777" w:rsidR="008A3B77" w:rsidRPr="008A3B77" w:rsidRDefault="008A3B77" w:rsidP="008A3B77"/>
    <w:p w14:paraId="0D0D57C9" w14:textId="77777777" w:rsidR="008A3B77" w:rsidRPr="008A3B77" w:rsidRDefault="008A3B77" w:rsidP="008A3B77"/>
    <w:p w14:paraId="53ED7330" w14:textId="77777777" w:rsidR="008A3B77" w:rsidRPr="008A3B77" w:rsidRDefault="008A3B77" w:rsidP="008A3B77">
      <w:r>
        <w:rPr>
          <w:noProof/>
        </w:rPr>
        <w:drawing>
          <wp:inline distT="0" distB="0" distL="0" distR="0" wp14:anchorId="1E590DAE" wp14:editId="596E89E0">
            <wp:extent cx="5760720" cy="1368447"/>
            <wp:effectExtent l="0" t="0" r="0" b="0"/>
            <wp:docPr id="50206" name="Obrázek 5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60720" cy="1368447"/>
                    </a:xfrm>
                    <a:prstGeom prst="rect">
                      <a:avLst/>
                    </a:prstGeom>
                    <a:noFill/>
                    <a:ln>
                      <a:noFill/>
                    </a:ln>
                  </pic:spPr>
                </pic:pic>
              </a:graphicData>
            </a:graphic>
          </wp:inline>
        </w:drawing>
      </w:r>
    </w:p>
    <w:p w14:paraId="5768E8FB" w14:textId="77777777" w:rsidR="008A3B77" w:rsidRPr="008A3B77" w:rsidRDefault="008A3B77" w:rsidP="008A3B77"/>
    <w:p w14:paraId="6EBEB847" w14:textId="77777777" w:rsidR="008A3B77" w:rsidRPr="008A3B77" w:rsidRDefault="008A3B77" w:rsidP="008A3B77"/>
    <w:p w14:paraId="25B0667E" w14:textId="77777777" w:rsidR="008A3B77" w:rsidRPr="008A3B77" w:rsidRDefault="008A3B77" w:rsidP="008A3B77"/>
    <w:p w14:paraId="7B58BC6C" w14:textId="77777777" w:rsidR="008A3B77" w:rsidRPr="008A3B77" w:rsidRDefault="008A3B77" w:rsidP="008A3B77"/>
    <w:p w14:paraId="16417479" w14:textId="77777777" w:rsidR="008A3B77" w:rsidRPr="008A3B77" w:rsidRDefault="008A3B77" w:rsidP="008A3B77"/>
    <w:p w14:paraId="681DF589" w14:textId="77777777" w:rsidR="008A3B77" w:rsidRPr="008A3B77" w:rsidRDefault="008A3B77" w:rsidP="008A3B77"/>
    <w:p w14:paraId="60616FB8" w14:textId="77777777" w:rsidR="008A3B77" w:rsidRPr="008A3B77" w:rsidRDefault="008A3B77" w:rsidP="008A3B77"/>
    <w:p w14:paraId="1507D5B7" w14:textId="77777777" w:rsidR="008A3B77" w:rsidRPr="008A3B77" w:rsidRDefault="008A3B77" w:rsidP="008A3B77"/>
    <w:p w14:paraId="689E8839" w14:textId="77777777" w:rsidR="00F84984" w:rsidRDefault="001442BD">
      <w:pPr>
        <w:pStyle w:val="Zkladntextodsazen3"/>
        <w:ind w:left="0"/>
        <w:jc w:val="both"/>
        <w:rPr>
          <w:b/>
        </w:rPr>
      </w:pPr>
      <w:r>
        <w:rPr>
          <w:b/>
          <w:noProof/>
        </w:rPr>
        <w:lastRenderedPageBreak/>
        <w:drawing>
          <wp:inline distT="0" distB="0" distL="0" distR="0" wp14:anchorId="00AC4306" wp14:editId="6B93FF30">
            <wp:extent cx="6581032" cy="8000632"/>
            <wp:effectExtent l="19050" t="0" r="0" b="0"/>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596228" cy="8019106"/>
                    </a:xfrm>
                    <a:prstGeom prst="rect">
                      <a:avLst/>
                    </a:prstGeom>
                    <a:noFill/>
                    <a:ln>
                      <a:noFill/>
                    </a:ln>
                  </pic:spPr>
                </pic:pic>
              </a:graphicData>
            </a:graphic>
          </wp:inline>
        </w:drawing>
      </w:r>
    </w:p>
    <w:p w14:paraId="24DCDC22" w14:textId="77777777" w:rsidR="004F56C2" w:rsidRDefault="004F56C2">
      <w:pPr>
        <w:pStyle w:val="Zkladntextodsazen3"/>
        <w:ind w:left="0"/>
        <w:jc w:val="both"/>
        <w:rPr>
          <w:b/>
        </w:rPr>
      </w:pPr>
    </w:p>
    <w:p w14:paraId="47F5CDA2" w14:textId="77777777" w:rsidR="004F56C2" w:rsidRDefault="004F56C2">
      <w:pPr>
        <w:pStyle w:val="Zkladntextodsazen3"/>
        <w:ind w:left="0"/>
        <w:jc w:val="both"/>
        <w:rPr>
          <w:b/>
        </w:rPr>
      </w:pPr>
    </w:p>
    <w:p w14:paraId="3BDE8C0E" w14:textId="77777777" w:rsidR="004F56C2" w:rsidRDefault="004F56C2">
      <w:pPr>
        <w:pStyle w:val="Zkladntextodsazen3"/>
        <w:ind w:left="0"/>
        <w:jc w:val="both"/>
        <w:rPr>
          <w:b/>
        </w:rPr>
      </w:pPr>
    </w:p>
    <w:p w14:paraId="63AFC482" w14:textId="77777777" w:rsidR="004F56C2" w:rsidRDefault="004F56C2">
      <w:pPr>
        <w:pStyle w:val="Zkladntextodsazen3"/>
        <w:ind w:left="0"/>
        <w:jc w:val="both"/>
        <w:rPr>
          <w:b/>
        </w:rPr>
      </w:pPr>
    </w:p>
    <w:p w14:paraId="69129DBE" w14:textId="77777777" w:rsidR="004F56C2" w:rsidRDefault="004F56C2">
      <w:pPr>
        <w:pStyle w:val="Zkladntextodsazen3"/>
        <w:ind w:left="0"/>
        <w:jc w:val="both"/>
        <w:rPr>
          <w:b/>
        </w:rPr>
      </w:pPr>
    </w:p>
    <w:p w14:paraId="0A3A7F28" w14:textId="77777777" w:rsidR="004F56C2" w:rsidRDefault="00224BE5">
      <w:pPr>
        <w:pStyle w:val="Zkladntextodsazen3"/>
        <w:ind w:left="0"/>
        <w:jc w:val="both"/>
        <w:rPr>
          <w:b/>
        </w:rPr>
      </w:pPr>
      <w:r>
        <w:rPr>
          <w:b/>
          <w:noProof/>
        </w:rPr>
        <w:drawing>
          <wp:inline distT="0" distB="0" distL="0" distR="0" wp14:anchorId="27B1D59E" wp14:editId="6C5CD31B">
            <wp:extent cx="5760720" cy="7023445"/>
            <wp:effectExtent l="0" t="0" r="0" b="0"/>
            <wp:docPr id="462" name="Obráze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760720" cy="7023445"/>
                    </a:xfrm>
                    <a:prstGeom prst="rect">
                      <a:avLst/>
                    </a:prstGeom>
                    <a:noFill/>
                    <a:ln>
                      <a:noFill/>
                    </a:ln>
                  </pic:spPr>
                </pic:pic>
              </a:graphicData>
            </a:graphic>
          </wp:inline>
        </w:drawing>
      </w:r>
    </w:p>
    <w:p w14:paraId="012CE20C" w14:textId="77777777" w:rsidR="0087710B" w:rsidRDefault="0087710B">
      <w:pPr>
        <w:pStyle w:val="Zkladntextodsazen3"/>
        <w:ind w:left="0"/>
        <w:jc w:val="both"/>
        <w:rPr>
          <w:b/>
        </w:rPr>
      </w:pPr>
    </w:p>
    <w:p w14:paraId="31E8A8E6" w14:textId="77777777" w:rsidR="00C87D09" w:rsidRDefault="00F84984">
      <w:pPr>
        <w:pStyle w:val="Zkladntextodsazen3"/>
        <w:ind w:left="0"/>
        <w:jc w:val="both"/>
      </w:pPr>
      <w:r>
        <w:rPr>
          <w:b/>
        </w:rPr>
        <w:t xml:space="preserve">   </w:t>
      </w:r>
      <w:r w:rsidR="00BF4DC0">
        <w:t>Objevy těchto objektů si vyžádaly</w:t>
      </w:r>
      <w:r w:rsidR="00CA5951">
        <w:t>,</w:t>
      </w:r>
      <w:r w:rsidR="00BF4DC0">
        <w:t xml:space="preserve"> </w:t>
      </w:r>
      <w:r w:rsidR="00CA5951">
        <w:t xml:space="preserve">vedle již existující třídy </w:t>
      </w:r>
      <w:r w:rsidR="00CA5951" w:rsidRPr="00CA5951">
        <w:rPr>
          <w:b/>
        </w:rPr>
        <w:t>M</w:t>
      </w:r>
      <w:r w:rsidR="00CA5951">
        <w:t xml:space="preserve">, </w:t>
      </w:r>
      <w:r w:rsidR="00BF4DC0">
        <w:t xml:space="preserve">zavedení </w:t>
      </w:r>
      <w:r w:rsidR="00C87D09">
        <w:t>tří</w:t>
      </w:r>
      <w:r w:rsidR="00BF4DC0">
        <w:t xml:space="preserve"> nových spektrálních tříd </w:t>
      </w:r>
      <w:r w:rsidR="00BF4DC0" w:rsidRPr="003E5338">
        <w:rPr>
          <w:b/>
        </w:rPr>
        <w:t>L</w:t>
      </w:r>
      <w:r w:rsidR="0064408E" w:rsidRPr="003E5338">
        <w:rPr>
          <w:b/>
        </w:rPr>
        <w:t>,</w:t>
      </w:r>
      <w:r w:rsidR="00BF4DC0" w:rsidRPr="003E5338">
        <w:rPr>
          <w:b/>
        </w:rPr>
        <w:t xml:space="preserve"> T</w:t>
      </w:r>
      <w:r w:rsidR="0064408E" w:rsidRPr="003E5338">
        <w:rPr>
          <w:b/>
        </w:rPr>
        <w:t xml:space="preserve"> </w:t>
      </w:r>
      <w:r w:rsidR="0064408E" w:rsidRPr="00F84984">
        <w:t>a</w:t>
      </w:r>
      <w:r w:rsidR="0064408E" w:rsidRPr="003E5338">
        <w:rPr>
          <w:b/>
        </w:rPr>
        <w:t xml:space="preserve"> Y</w:t>
      </w:r>
      <w:r w:rsidR="00BF4DC0">
        <w:t xml:space="preserve">, pro hvězdy s teplotou menší než 2 000 K. U hvězd </w:t>
      </w:r>
      <w:r w:rsidR="00BF4DC0" w:rsidRPr="00CA5951">
        <w:rPr>
          <w:b/>
        </w:rPr>
        <w:t xml:space="preserve">spektrální třídy M </w:t>
      </w:r>
      <w:r w:rsidR="00BF4DC0">
        <w:t xml:space="preserve">s teplotou </w:t>
      </w:r>
      <w:r w:rsidR="00CA5951">
        <w:t xml:space="preserve"> </w:t>
      </w:r>
      <w:r w:rsidR="00BF4DC0" w:rsidRPr="00D5701B">
        <w:rPr>
          <w:position w:val="-4"/>
        </w:rPr>
        <w:object w:dxaOrig="200" w:dyaOrig="200" w14:anchorId="401BA24D">
          <v:shape id="_x0000_i1110" type="#_x0000_t75" style="width:7.5pt;height:7.5pt" o:ole="" fillcolor="window">
            <v:imagedata r:id="rId30" o:title=""/>
          </v:shape>
          <o:OLEObject Type="Embed" ProgID="Equation.3" ShapeID="_x0000_i1110" DrawAspect="Content" ObjectID="_1764051313" r:id="rId224"/>
        </w:object>
      </w:r>
      <w:r w:rsidR="00BF4DC0">
        <w:t xml:space="preserve"> 3 000 K ve spektrech dominují mohutné pásy </w:t>
      </w:r>
      <w:r w:rsidR="00BF4DC0" w:rsidRPr="00B36854">
        <w:rPr>
          <w:b/>
        </w:rPr>
        <w:t>TiO a VO</w:t>
      </w:r>
      <w:r w:rsidR="00BF4DC0">
        <w:t xml:space="preserve">, které </w:t>
      </w:r>
      <w:r w:rsidR="00CA5951">
        <w:t xml:space="preserve">postupně s klesající teplotou slábnou. </w:t>
      </w:r>
      <w:r w:rsidR="00BF4DC0">
        <w:t xml:space="preserve">  </w:t>
      </w:r>
    </w:p>
    <w:p w14:paraId="45A43E6C" w14:textId="77777777" w:rsidR="00C87D09" w:rsidRDefault="003E5338" w:rsidP="00C87D09">
      <w:pPr>
        <w:pStyle w:val="Zkladntextodsazen3"/>
        <w:ind w:left="0"/>
        <w:jc w:val="both"/>
      </w:pPr>
      <w:r>
        <w:lastRenderedPageBreak/>
        <w:t xml:space="preserve">   </w:t>
      </w:r>
      <w:r w:rsidR="00F84984">
        <w:t xml:space="preserve"> </w:t>
      </w:r>
      <w:r w:rsidR="0087710B">
        <w:t>Chronologicky b</w:t>
      </w:r>
      <w:r w:rsidR="00BF4DC0">
        <w:t xml:space="preserve">yla nejprve zavedena </w:t>
      </w:r>
      <w:r w:rsidR="00BF4DC0" w:rsidRPr="00CF7C2B">
        <w:rPr>
          <w:b/>
        </w:rPr>
        <w:t>spektrální třída L</w:t>
      </w:r>
      <w:r w:rsidR="00BF4DC0">
        <w:t xml:space="preserve"> pro hvězdy s povrchovou teplotou (2 </w:t>
      </w:r>
      <w:r w:rsidR="00E51F64">
        <w:t>2</w:t>
      </w:r>
      <w:r w:rsidR="00BF4DC0">
        <w:t xml:space="preserve">00 – 1 </w:t>
      </w:r>
      <w:r w:rsidR="00E51F64">
        <w:t>4</w:t>
      </w:r>
      <w:r w:rsidR="00BF4DC0">
        <w:t xml:space="preserve">00) K. Pro čárové spektrum je charakteristický silný absorpční pás </w:t>
      </w:r>
      <w:r w:rsidR="00BF4DC0" w:rsidRPr="00B36854">
        <w:rPr>
          <w:b/>
        </w:rPr>
        <w:t>CrH</w:t>
      </w:r>
      <w:r w:rsidR="00913ECA" w:rsidRPr="00B36854">
        <w:rPr>
          <w:b/>
        </w:rPr>
        <w:t>, MgH, FeH</w:t>
      </w:r>
      <w:r w:rsidR="00BF4DC0" w:rsidRPr="00B36854">
        <w:rPr>
          <w:b/>
        </w:rPr>
        <w:t xml:space="preserve"> </w:t>
      </w:r>
      <w:r w:rsidR="00BF4DC0">
        <w:t xml:space="preserve">a intenzivní čáry řídkých kovů </w:t>
      </w:r>
      <w:r w:rsidR="00BF4DC0" w:rsidRPr="00B36854">
        <w:rPr>
          <w:b/>
        </w:rPr>
        <w:t>Cs</w:t>
      </w:r>
      <w:r w:rsidR="00BF4DC0">
        <w:t xml:space="preserve"> a </w:t>
      </w:r>
      <w:r w:rsidR="00BF4DC0" w:rsidRPr="00B36854">
        <w:rPr>
          <w:b/>
        </w:rPr>
        <w:t>Rb,</w:t>
      </w:r>
      <w:r w:rsidR="00BF4DC0">
        <w:t xml:space="preserve"> dále jsou přítomny široké čáry </w:t>
      </w:r>
      <w:r w:rsidR="00BF4DC0" w:rsidRPr="00B36854">
        <w:rPr>
          <w:b/>
        </w:rPr>
        <w:t xml:space="preserve">Ca </w:t>
      </w:r>
      <w:r w:rsidR="00BF4DC0" w:rsidRPr="00B36854">
        <w:t>a</w:t>
      </w:r>
      <w:r w:rsidR="00BF4DC0" w:rsidRPr="00B36854">
        <w:rPr>
          <w:b/>
        </w:rPr>
        <w:t xml:space="preserve"> Na</w:t>
      </w:r>
      <w:r w:rsidR="00BF4DC0">
        <w:t xml:space="preserve">. Většina hvězd L třídy jsou zpravidla hnědými trpaslíky, část hvězd této spektrální klasifikace však mohu být velmi staré hvězdy s malou hmotností, jejichž teplota již poklesla </w:t>
      </w:r>
      <w:r w:rsidR="00BF4DC0" w:rsidRPr="00D5701B">
        <w:rPr>
          <w:position w:val="-4"/>
        </w:rPr>
        <w:object w:dxaOrig="200" w:dyaOrig="200" w14:anchorId="7F2E4899">
          <v:shape id="_x0000_i1111" type="#_x0000_t75" style="width:7.5pt;height:7.5pt" o:ole="" fillcolor="window">
            <v:imagedata r:id="rId30" o:title=""/>
          </v:shape>
          <o:OLEObject Type="Embed" ProgID="Equation.3" ShapeID="_x0000_i1111" DrawAspect="Content" ObjectID="_1764051314" r:id="rId225"/>
        </w:object>
      </w:r>
      <w:r w:rsidR="00BF4DC0">
        <w:t xml:space="preserve"> 2 000 K. </w:t>
      </w:r>
      <w:r w:rsidR="00913ECA">
        <w:t xml:space="preserve"> </w:t>
      </w:r>
      <w:r w:rsidR="00C87D09">
        <w:t xml:space="preserve">Například hnědý trpaslík GD 165B vyznačující se teplotou 1 </w:t>
      </w:r>
      <w:r w:rsidR="00EB7B0E">
        <w:t>90</w:t>
      </w:r>
      <w:r w:rsidR="00C87D09">
        <w:t>0 K a zářivým výkonem 1,</w:t>
      </w:r>
      <w:proofErr w:type="gramStart"/>
      <w:r w:rsidR="00C87D09">
        <w:t>2 .</w:t>
      </w:r>
      <w:proofErr w:type="gramEnd"/>
      <w:r w:rsidR="00C87D09">
        <w:t xml:space="preserve"> 10</w:t>
      </w:r>
      <w:r w:rsidR="00C87D09">
        <w:rPr>
          <w:vertAlign w:val="superscript"/>
        </w:rPr>
        <w:t xml:space="preserve">–4 </w:t>
      </w:r>
      <w:r w:rsidR="00C87D09">
        <w:t>L</w:t>
      </w:r>
      <w:r w:rsidR="00C87D09">
        <w:rPr>
          <w:vertAlign w:val="subscript"/>
        </w:rPr>
        <w:t>S</w:t>
      </w:r>
      <w:r w:rsidR="00C87D09">
        <w:t xml:space="preserve"> a hmotností 63 M</w:t>
      </w:r>
      <w:r w:rsidR="00C87D09" w:rsidRPr="00C87D09">
        <w:rPr>
          <w:vertAlign w:val="subscript"/>
        </w:rPr>
        <w:t>J</w:t>
      </w:r>
      <w:r w:rsidR="00C87D09">
        <w:t xml:space="preserve"> již molekulární pásy TiO a VO nemá, proto byl zpočátku nazýván podivnou hvězdou. Je součástí dvojhvězdy DA4 + L4 ve vzdálenosti r = 33,4 pc.  </w:t>
      </w:r>
    </w:p>
    <w:p w14:paraId="48FB836C" w14:textId="77777777" w:rsidR="00BF4DC0" w:rsidRDefault="00E51F64">
      <w:pPr>
        <w:pStyle w:val="Zkladntextodsazen3"/>
        <w:ind w:left="0"/>
        <w:jc w:val="both"/>
      </w:pPr>
      <w:r>
        <w:rPr>
          <w:noProof/>
        </w:rPr>
        <w:drawing>
          <wp:anchor distT="0" distB="0" distL="114300" distR="114300" simplePos="0" relativeHeight="251668480" behindDoc="0" locked="0" layoutInCell="1" allowOverlap="1" wp14:anchorId="2DA4139D" wp14:editId="0A913598">
            <wp:simplePos x="0" y="0"/>
            <wp:positionH relativeFrom="margin">
              <wp:posOffset>3798215</wp:posOffset>
            </wp:positionH>
            <wp:positionV relativeFrom="margin">
              <wp:posOffset>2523794</wp:posOffset>
            </wp:positionV>
            <wp:extent cx="1884045" cy="1515745"/>
            <wp:effectExtent l="0" t="0" r="0" b="0"/>
            <wp:wrapSquare wrapText="bothSides"/>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x-GD_165.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884045" cy="1515745"/>
                    </a:xfrm>
                    <a:prstGeom prst="rect">
                      <a:avLst/>
                    </a:prstGeom>
                  </pic:spPr>
                </pic:pic>
              </a:graphicData>
            </a:graphic>
          </wp:anchor>
        </w:drawing>
      </w:r>
      <w:r w:rsidR="00BF4DC0">
        <w:t xml:space="preserve">   Ještě chladnější jsou hvězdy se </w:t>
      </w:r>
      <w:r w:rsidR="00BF4DC0" w:rsidRPr="00CF7C2B">
        <w:rPr>
          <w:b/>
        </w:rPr>
        <w:t>spektrální třídou T</w:t>
      </w:r>
      <w:r w:rsidR="00BF4DC0">
        <w:t xml:space="preserve">, jejichž efektivní povrchová teplota je </w:t>
      </w:r>
      <w:r w:rsidR="00BF4DC0" w:rsidRPr="00D5701B">
        <w:rPr>
          <w:position w:val="-4"/>
        </w:rPr>
        <w:object w:dxaOrig="200" w:dyaOrig="200" w14:anchorId="7FC1CD99">
          <v:shape id="_x0000_i1112" type="#_x0000_t75" style="width:7.5pt;height:7.5pt" o:ole="" fillcolor="window">
            <v:imagedata r:id="rId30" o:title=""/>
          </v:shape>
          <o:OLEObject Type="Embed" ProgID="Equation.3" ShapeID="_x0000_i1112" DrawAspect="Content" ObjectID="_1764051315" r:id="rId227"/>
        </w:object>
      </w:r>
      <w:r w:rsidR="00BF4DC0">
        <w:t xml:space="preserve"> (1 </w:t>
      </w:r>
      <w:r>
        <w:t>4</w:t>
      </w:r>
      <w:r w:rsidR="00BF4DC0">
        <w:t xml:space="preserve">00 – </w:t>
      </w:r>
      <w:r>
        <w:t>8</w:t>
      </w:r>
      <w:r w:rsidR="00BF4DC0">
        <w:t>00)</w:t>
      </w:r>
      <w:r>
        <w:t xml:space="preserve"> K</w:t>
      </w:r>
      <w:r w:rsidR="00BF4DC0">
        <w:t xml:space="preserve"> případně i méně. </w:t>
      </w:r>
      <w:r w:rsidR="00B36854">
        <w:t xml:space="preserve">Ve spektru pozorujeme </w:t>
      </w:r>
      <w:r w:rsidR="00B36854" w:rsidRPr="00B36854">
        <w:rPr>
          <w:b/>
        </w:rPr>
        <w:t>CH</w:t>
      </w:r>
      <w:r w:rsidR="00B36854" w:rsidRPr="00B36854">
        <w:rPr>
          <w:b/>
          <w:vertAlign w:val="subscript"/>
        </w:rPr>
        <w:t>4</w:t>
      </w:r>
      <w:r w:rsidR="00B36854">
        <w:t xml:space="preserve">, </w:t>
      </w:r>
      <w:r w:rsidR="00B36854" w:rsidRPr="00B36854">
        <w:rPr>
          <w:b/>
        </w:rPr>
        <w:t>H</w:t>
      </w:r>
      <w:r w:rsidR="00B36854" w:rsidRPr="00B36854">
        <w:rPr>
          <w:b/>
          <w:vertAlign w:val="subscript"/>
        </w:rPr>
        <w:t>2</w:t>
      </w:r>
      <w:r w:rsidR="00B36854" w:rsidRPr="00B36854">
        <w:rPr>
          <w:b/>
        </w:rPr>
        <w:t>O</w:t>
      </w:r>
      <w:r w:rsidR="00B36854">
        <w:t xml:space="preserve">. </w:t>
      </w:r>
      <w:r w:rsidR="00BF4DC0">
        <w:t xml:space="preserve">Příkladem T trpaslíků je prvně objevený hnědý trpaslík </w:t>
      </w:r>
      <w:r w:rsidR="00EB7B0E" w:rsidRPr="00CA5951">
        <w:rPr>
          <w:b/>
        </w:rPr>
        <w:t>Gl 229B</w:t>
      </w:r>
      <w:r w:rsidR="00EB7B0E">
        <w:t xml:space="preserve"> </w:t>
      </w:r>
      <w:r w:rsidR="00BF4DC0">
        <w:t>(Nakajima et al. 1995), s hmotností (0,025 – 0,065) M</w:t>
      </w:r>
      <w:r w:rsidR="00BF4DC0">
        <w:rPr>
          <w:vertAlign w:val="subscript"/>
        </w:rPr>
        <w:t>S</w:t>
      </w:r>
      <w:r w:rsidR="00BF4DC0">
        <w:t xml:space="preserve"> tedy </w:t>
      </w:r>
      <w:r w:rsidR="00BF4DC0" w:rsidRPr="00D5701B">
        <w:rPr>
          <w:position w:val="-4"/>
        </w:rPr>
        <w:object w:dxaOrig="200" w:dyaOrig="200" w14:anchorId="48F96E6D">
          <v:shape id="_x0000_i1113" type="#_x0000_t75" style="width:7.5pt;height:7.5pt" o:ole="" fillcolor="window">
            <v:imagedata r:id="rId30" o:title=""/>
          </v:shape>
          <o:OLEObject Type="Embed" ProgID="Equation.3" ShapeID="_x0000_i1113" DrawAspect="Content" ObjectID="_1764051316" r:id="rId228"/>
        </w:object>
      </w:r>
      <w:r w:rsidR="00BF4DC0">
        <w:t xml:space="preserve"> </w:t>
      </w:r>
      <w:smartTag w:uri="urn:schemas-microsoft-com:office:smarttags" w:element="metricconverter">
        <w:smartTagPr>
          <w:attr w:name="ProductID" w:val="40 M"/>
        </w:smartTagPr>
        <w:r w:rsidR="00BF4DC0">
          <w:t>40 M</w:t>
        </w:r>
      </w:smartTag>
      <w:r w:rsidR="00BF4DC0">
        <w:rPr>
          <w:vertAlign w:val="subscript"/>
        </w:rPr>
        <w:t>J</w:t>
      </w:r>
      <w:r w:rsidR="00BF4DC0">
        <w:t xml:space="preserve"> a poloměrem (0,9 – 1,1) R</w:t>
      </w:r>
      <w:r w:rsidR="00BF4DC0">
        <w:rPr>
          <w:vertAlign w:val="subscript"/>
        </w:rPr>
        <w:t>J</w:t>
      </w:r>
      <w:r w:rsidR="00BF4DC0">
        <w:t xml:space="preserve">, zářivým výkonem 6,4.10 </w:t>
      </w:r>
      <w:r w:rsidR="00BF4DC0">
        <w:rPr>
          <w:vertAlign w:val="superscript"/>
        </w:rPr>
        <w:t xml:space="preserve">–6 </w:t>
      </w:r>
      <w:r w:rsidR="00BF4DC0">
        <w:t>L</w:t>
      </w:r>
      <w:r w:rsidR="00BF4DC0">
        <w:rPr>
          <w:vertAlign w:val="subscript"/>
        </w:rPr>
        <w:t xml:space="preserve">S </w:t>
      </w:r>
      <w:r w:rsidR="00BF4DC0">
        <w:t xml:space="preserve">a efektivní </w:t>
      </w:r>
      <w:proofErr w:type="gramStart"/>
      <w:r w:rsidR="00BF4DC0">
        <w:t>teplotou  (</w:t>
      </w:r>
      <w:proofErr w:type="gramEnd"/>
      <w:r w:rsidR="00BF4DC0">
        <w:t>950 – 1050)  K</w:t>
      </w:r>
      <w:r w:rsidR="009E307E">
        <w:t xml:space="preserve">, spektrum </w:t>
      </w:r>
      <w:r w:rsidR="009E307E" w:rsidRPr="00726F4A">
        <w:rPr>
          <w:b/>
        </w:rPr>
        <w:t>T 6.5</w:t>
      </w:r>
      <w:r w:rsidR="00BF4DC0">
        <w:t xml:space="preserve">. Obíhá kolem červeného trpaslíka </w:t>
      </w:r>
      <w:r w:rsidR="00BF4DC0" w:rsidRPr="00CA5951">
        <w:rPr>
          <w:b/>
        </w:rPr>
        <w:t xml:space="preserve">Gl 229A </w:t>
      </w:r>
      <w:r w:rsidR="00BF4DC0">
        <w:t>spektrální třídy M</w:t>
      </w:r>
      <w:r w:rsidR="009E307E">
        <w:t xml:space="preserve">1 Ve </w:t>
      </w:r>
      <w:r w:rsidR="00BF4DC0">
        <w:t xml:space="preserve"> po dráze o poloměru 40 </w:t>
      </w:r>
      <w:r w:rsidR="009E307E">
        <w:t xml:space="preserve">au </w:t>
      </w:r>
      <w:r w:rsidR="00BF4DC0">
        <w:t>s oběžnou dobou zhruba 200 roků.</w:t>
      </w:r>
      <w:r w:rsidR="00AF00C7">
        <w:t xml:space="preserve"> </w:t>
      </w:r>
      <w:r w:rsidR="002170FB">
        <w:t xml:space="preserve"> </w:t>
      </w:r>
    </w:p>
    <w:p w14:paraId="73EDA1A5" w14:textId="77777777" w:rsidR="008F2115" w:rsidRDefault="004326E6" w:rsidP="008F2115">
      <w:pPr>
        <w:pStyle w:val="Zkladntextodsazen3"/>
        <w:ind w:left="0"/>
      </w:pPr>
      <w:r>
        <w:t xml:space="preserve">   </w:t>
      </w:r>
      <w:r w:rsidR="008F2115">
        <w:t xml:space="preserve">Konkrétní výpočty </w:t>
      </w:r>
      <w:r w:rsidR="00BA5E7B">
        <w:t>dvoj</w:t>
      </w:r>
      <w:r>
        <w:t xml:space="preserve">hvězdy </w:t>
      </w:r>
      <w:r w:rsidR="008F2115">
        <w:t>hnědého trpaslíka ε Indi B</w:t>
      </w:r>
      <w:r w:rsidR="00645495">
        <w:t>a</w:t>
      </w:r>
      <w:r w:rsidR="00BA5E7B">
        <w:t xml:space="preserve"> - </w:t>
      </w:r>
      <w:r>
        <w:t>B</w:t>
      </w:r>
      <w:r w:rsidR="00BA5E7B">
        <w:t>b</w:t>
      </w:r>
      <w:r w:rsidR="00645495">
        <w:t xml:space="preserve"> </w:t>
      </w:r>
      <w:r w:rsidR="00E51F64">
        <w:t>vedly k</w:t>
      </w:r>
      <w:r w:rsidR="00645495">
        <w:t xml:space="preserve"> </w:t>
      </w:r>
      <w:r w:rsidR="008F2115">
        <w:t xml:space="preserve">získání fyzikálních </w:t>
      </w:r>
      <w:proofErr w:type="gramStart"/>
      <w:r w:rsidR="008F2115">
        <w:t xml:space="preserve">parametrů: </w:t>
      </w:r>
      <w:r w:rsidR="00BA5E7B">
        <w:t xml:space="preserve"> </w:t>
      </w:r>
      <w:r w:rsidR="008F2115">
        <w:t>T</w:t>
      </w:r>
      <w:proofErr w:type="gramEnd"/>
      <w:r w:rsidR="008F2115">
        <w:t xml:space="preserve">  = 1 270 K, </w:t>
      </w:r>
      <w:r w:rsidR="008F2115" w:rsidRPr="00D5701B">
        <w:rPr>
          <w:position w:val="-30"/>
        </w:rPr>
        <w:object w:dxaOrig="1520" w:dyaOrig="680" w14:anchorId="240E3194">
          <v:shape id="_x0000_i1114" type="#_x0000_t75" style="width:79pt;height:36.55pt" o:ole="" fillcolor="window">
            <v:imagedata r:id="rId229" o:title=""/>
          </v:shape>
          <o:OLEObject Type="Embed" ProgID="Equation.3" ShapeID="_x0000_i1114" DrawAspect="Content" ObjectID="_1764051317" r:id="rId230"/>
        </w:object>
      </w:r>
      <w:r w:rsidR="008F2115">
        <w:t>, tedy 2.10</w:t>
      </w:r>
      <w:r w:rsidR="008F2115">
        <w:rPr>
          <w:vertAlign w:val="superscript"/>
        </w:rPr>
        <w:t>-5</w:t>
      </w:r>
      <w:r w:rsidR="008F2115">
        <w:t xml:space="preserve"> L</w:t>
      </w:r>
      <w:r w:rsidR="008F2115">
        <w:rPr>
          <w:vertAlign w:val="subscript"/>
        </w:rPr>
        <w:t>S</w:t>
      </w:r>
      <w:r w:rsidR="008F2115">
        <w:t>, R = 0,097 R</w:t>
      </w:r>
      <w:r w:rsidR="008F2115">
        <w:rPr>
          <w:vertAlign w:val="subscript"/>
        </w:rPr>
        <w:t>S</w:t>
      </w:r>
      <w:r w:rsidR="008F2115">
        <w:t>, M = (40 – 60) M</w:t>
      </w:r>
      <w:r w:rsidR="008F2115">
        <w:rPr>
          <w:vertAlign w:val="subscript"/>
        </w:rPr>
        <w:t>J</w:t>
      </w:r>
      <w:r w:rsidR="008F2115">
        <w:t xml:space="preserve">. </w:t>
      </w:r>
    </w:p>
    <w:p w14:paraId="7E5F27DB" w14:textId="77777777" w:rsidR="00B36854" w:rsidRDefault="00B36854" w:rsidP="008F2115">
      <w:pPr>
        <w:pStyle w:val="Zkladntextodsazen3"/>
        <w:ind w:left="0"/>
      </w:pPr>
      <w:r>
        <w:t xml:space="preserve">   Poslední dosud </w:t>
      </w:r>
      <w:r w:rsidRPr="00A47325">
        <w:rPr>
          <w:b/>
        </w:rPr>
        <w:t xml:space="preserve">spektrální třídou </w:t>
      </w:r>
      <w:r w:rsidRPr="00A47325">
        <w:t>je</w:t>
      </w:r>
      <w:r w:rsidRPr="00A47325">
        <w:rPr>
          <w:b/>
        </w:rPr>
        <w:t xml:space="preserve"> </w:t>
      </w:r>
      <w:proofErr w:type="gramStart"/>
      <w:r w:rsidRPr="00A47325">
        <w:rPr>
          <w:b/>
        </w:rPr>
        <w:t>Y</w:t>
      </w:r>
      <w:r>
        <w:t xml:space="preserve">, </w:t>
      </w:r>
      <w:r w:rsidR="00A47325">
        <w:t xml:space="preserve"> s</w:t>
      </w:r>
      <w:proofErr w:type="gramEnd"/>
      <w:r w:rsidR="00A47325">
        <w:t xml:space="preserve"> teplotou </w:t>
      </w:r>
      <w:r w:rsidR="00A47325" w:rsidRPr="00D5701B">
        <w:rPr>
          <w:position w:val="-4"/>
        </w:rPr>
        <w:object w:dxaOrig="200" w:dyaOrig="200" w14:anchorId="4F90B668">
          <v:shape id="_x0000_i1115" type="#_x0000_t75" style="width:7.5pt;height:7.5pt" o:ole="" fillcolor="window">
            <v:imagedata r:id="rId30" o:title=""/>
          </v:shape>
          <o:OLEObject Type="Embed" ProgID="Equation.3" ShapeID="_x0000_i1115" DrawAspect="Content" ObjectID="_1764051318" r:id="rId231"/>
        </w:object>
      </w:r>
      <w:r w:rsidR="00A47325">
        <w:t xml:space="preserve">  600 K</w:t>
      </w:r>
      <w:r w:rsidR="00C7487B">
        <w:t>,</w:t>
      </w:r>
      <w:r w:rsidR="00A47325">
        <w:t> </w:t>
      </w:r>
      <w:r w:rsidR="00C7487B">
        <w:t xml:space="preserve"> se spektrálními </w:t>
      </w:r>
      <w:r w:rsidR="00A47325">
        <w:t xml:space="preserve">čarami  </w:t>
      </w:r>
      <w:r w:rsidR="00A47325" w:rsidRPr="00B36854">
        <w:rPr>
          <w:b/>
        </w:rPr>
        <w:t>CH</w:t>
      </w:r>
      <w:r w:rsidR="00A47325" w:rsidRPr="00B36854">
        <w:rPr>
          <w:b/>
          <w:vertAlign w:val="subscript"/>
        </w:rPr>
        <w:t>4</w:t>
      </w:r>
      <w:r w:rsidR="00A47325">
        <w:rPr>
          <w:b/>
          <w:vertAlign w:val="subscript"/>
        </w:rPr>
        <w:t xml:space="preserve">,  </w:t>
      </w:r>
      <w:r w:rsidR="00A47325">
        <w:rPr>
          <w:b/>
        </w:rPr>
        <w:t>N</w:t>
      </w:r>
      <w:r w:rsidR="00A47325" w:rsidRPr="00B36854">
        <w:rPr>
          <w:b/>
        </w:rPr>
        <w:t>H</w:t>
      </w:r>
      <w:r w:rsidR="00A47325">
        <w:rPr>
          <w:b/>
          <w:vertAlign w:val="subscript"/>
        </w:rPr>
        <w:t xml:space="preserve">3. </w:t>
      </w:r>
    </w:p>
    <w:p w14:paraId="2388F293" w14:textId="77777777" w:rsidR="008F2115" w:rsidRDefault="008F2115">
      <w:pPr>
        <w:pStyle w:val="Zkladntextodsazen3"/>
        <w:ind w:left="0"/>
        <w:jc w:val="both"/>
      </w:pPr>
    </w:p>
    <w:p w14:paraId="57CEA82C" w14:textId="77777777" w:rsidR="002170FB" w:rsidRDefault="002170FB">
      <w:pPr>
        <w:pStyle w:val="Zkladntextodsazen3"/>
        <w:ind w:left="0"/>
        <w:jc w:val="both"/>
      </w:pPr>
      <w:r>
        <w:rPr>
          <w:noProof/>
        </w:rPr>
        <w:lastRenderedPageBreak/>
        <w:drawing>
          <wp:inline distT="0" distB="0" distL="0" distR="0" wp14:anchorId="7DB2A418" wp14:editId="494E37A3">
            <wp:extent cx="5066271" cy="3848034"/>
            <wp:effectExtent l="0" t="0" r="0" b="0"/>
            <wp:docPr id="50195" name="Obrázek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071681" cy="3852143"/>
                    </a:xfrm>
                    <a:prstGeom prst="rect">
                      <a:avLst/>
                    </a:prstGeom>
                    <a:noFill/>
                    <a:ln>
                      <a:noFill/>
                    </a:ln>
                  </pic:spPr>
                </pic:pic>
              </a:graphicData>
            </a:graphic>
          </wp:inline>
        </w:drawing>
      </w:r>
    </w:p>
    <w:p w14:paraId="2E1697B9" w14:textId="77777777" w:rsidR="002170FB" w:rsidRDefault="002170FB">
      <w:pPr>
        <w:pStyle w:val="Zkladntextodsazen3"/>
        <w:ind w:left="0"/>
        <w:jc w:val="both"/>
      </w:pPr>
    </w:p>
    <w:p w14:paraId="33C751B9" w14:textId="77777777" w:rsidR="002170FB" w:rsidRDefault="00AF00C7">
      <w:pPr>
        <w:pStyle w:val="Zkladntextodsazen3"/>
        <w:ind w:left="0"/>
        <w:jc w:val="both"/>
      </w:pPr>
      <w:r>
        <w:rPr>
          <w:noProof/>
        </w:rPr>
        <w:drawing>
          <wp:inline distT="0" distB="0" distL="0" distR="0" wp14:anchorId="58B93910" wp14:editId="54CEF447">
            <wp:extent cx="5760720" cy="4390503"/>
            <wp:effectExtent l="0" t="0" r="0" b="0"/>
            <wp:docPr id="50197" name="Obrázek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60720" cy="4390503"/>
                    </a:xfrm>
                    <a:prstGeom prst="rect">
                      <a:avLst/>
                    </a:prstGeom>
                    <a:noFill/>
                    <a:ln>
                      <a:noFill/>
                    </a:ln>
                  </pic:spPr>
                </pic:pic>
              </a:graphicData>
            </a:graphic>
          </wp:inline>
        </w:drawing>
      </w:r>
    </w:p>
    <w:p w14:paraId="009704EC" w14:textId="77777777" w:rsidR="002170FB" w:rsidRDefault="002170FB">
      <w:pPr>
        <w:pStyle w:val="Zkladntextodsazen3"/>
        <w:ind w:left="0"/>
        <w:jc w:val="both"/>
      </w:pPr>
    </w:p>
    <w:p w14:paraId="3CA475A0" w14:textId="77777777" w:rsidR="00AF00C7" w:rsidRDefault="00843546">
      <w:pPr>
        <w:pStyle w:val="Zkladntextodsazen3"/>
        <w:ind w:left="0"/>
        <w:jc w:val="both"/>
      </w:pPr>
      <w:r>
        <w:rPr>
          <w:noProof/>
        </w:rPr>
        <w:lastRenderedPageBreak/>
        <w:drawing>
          <wp:inline distT="0" distB="0" distL="0" distR="0" wp14:anchorId="227E1CFD" wp14:editId="5B2ADD8A">
            <wp:extent cx="5184659" cy="4743806"/>
            <wp:effectExtent l="0" t="0" r="0" b="0"/>
            <wp:docPr id="50198" name="Obrázek 5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193066" cy="4751498"/>
                    </a:xfrm>
                    <a:prstGeom prst="rect">
                      <a:avLst/>
                    </a:prstGeom>
                    <a:noFill/>
                    <a:ln>
                      <a:noFill/>
                    </a:ln>
                  </pic:spPr>
                </pic:pic>
              </a:graphicData>
            </a:graphic>
          </wp:inline>
        </w:drawing>
      </w:r>
    </w:p>
    <w:p w14:paraId="0C415532" w14:textId="77777777" w:rsidR="00843546" w:rsidRDefault="00843546">
      <w:pPr>
        <w:pStyle w:val="Zkladntextodsazen3"/>
        <w:ind w:left="0"/>
        <w:jc w:val="both"/>
      </w:pPr>
    </w:p>
    <w:p w14:paraId="416E047B" w14:textId="77777777" w:rsidR="00843546" w:rsidRDefault="00CA5951">
      <w:pPr>
        <w:pStyle w:val="Zkladntextodsazen3"/>
        <w:ind w:left="0"/>
        <w:jc w:val="both"/>
      </w:pPr>
      <w:r>
        <w:t>Ukázka spekter T6 → Y0, s čarami H</w:t>
      </w:r>
      <w:r w:rsidRPr="00CA5951">
        <w:rPr>
          <w:vertAlign w:val="subscript"/>
        </w:rPr>
        <w:t>2</w:t>
      </w:r>
      <w:r>
        <w:t>O a CH</w:t>
      </w:r>
      <w:r w:rsidRPr="00CA5951">
        <w:rPr>
          <w:vertAlign w:val="subscript"/>
        </w:rPr>
        <w:t>4</w:t>
      </w:r>
      <w:r>
        <w:t xml:space="preserve">.  </w:t>
      </w:r>
    </w:p>
    <w:p w14:paraId="34AEA7B2" w14:textId="77777777" w:rsidR="00843546" w:rsidRDefault="00CA5951">
      <w:pPr>
        <w:pStyle w:val="Zkladntextodsazen3"/>
        <w:ind w:left="0"/>
        <w:jc w:val="both"/>
      </w:pPr>
      <w:r>
        <w:rPr>
          <w:noProof/>
        </w:rPr>
        <w:drawing>
          <wp:inline distT="0" distB="0" distL="0" distR="0" wp14:anchorId="1681E9DA" wp14:editId="10F50732">
            <wp:extent cx="4996281" cy="2967319"/>
            <wp:effectExtent l="0" t="0" r="0" b="0"/>
            <wp:docPr id="50190" name="Obrázek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017412" cy="2979869"/>
                    </a:xfrm>
                    <a:prstGeom prst="rect">
                      <a:avLst/>
                    </a:prstGeom>
                    <a:noFill/>
                    <a:ln>
                      <a:noFill/>
                    </a:ln>
                  </pic:spPr>
                </pic:pic>
              </a:graphicData>
            </a:graphic>
          </wp:inline>
        </w:drawing>
      </w:r>
    </w:p>
    <w:p w14:paraId="2B64164E" w14:textId="77777777" w:rsidR="00843546" w:rsidRDefault="00843546">
      <w:pPr>
        <w:pStyle w:val="Zkladntextodsazen3"/>
        <w:ind w:left="0"/>
        <w:jc w:val="both"/>
      </w:pPr>
    </w:p>
    <w:p w14:paraId="39B8827B" w14:textId="77777777" w:rsidR="00AF2E6F" w:rsidRDefault="0064408E">
      <w:pPr>
        <w:pStyle w:val="Zkladntextodsazen3"/>
        <w:ind w:left="0"/>
        <w:jc w:val="both"/>
      </w:pPr>
      <w:r>
        <w:lastRenderedPageBreak/>
        <w:t xml:space="preserve">   Nejnižší teplotu mají hnědí trpaslíci </w:t>
      </w:r>
      <w:r w:rsidRPr="00D30D1E">
        <w:rPr>
          <w:b/>
        </w:rPr>
        <w:t>spektrální třídy Y</w:t>
      </w:r>
      <w:r>
        <w:t xml:space="preserve"> </w:t>
      </w:r>
      <w:r w:rsidR="00E51F64">
        <w:t>T</w:t>
      </w:r>
      <w:r w:rsidR="00E51F64" w:rsidRPr="00A25D07">
        <w:rPr>
          <w:vertAlign w:val="subscript"/>
        </w:rPr>
        <w:t>ef</w:t>
      </w:r>
      <w:r w:rsidR="00E51F64" w:rsidRPr="00D5701B">
        <w:t xml:space="preserve"> </w:t>
      </w:r>
      <w:r w:rsidR="00E51F64">
        <w:t xml:space="preserve"> </w:t>
      </w:r>
      <m:oMath>
        <m:r>
          <w:rPr>
            <w:rFonts w:ascii="Cambria Math" w:hAnsi="Cambria Math"/>
          </w:rPr>
          <m:t xml:space="preserve">&lt; </m:t>
        </m:r>
      </m:oMath>
      <w:r>
        <w:t xml:space="preserve"> </w:t>
      </w:r>
      <w:r w:rsidR="00E51F64">
        <w:t>8</w:t>
      </w:r>
      <w:r>
        <w:t xml:space="preserve">00 K. </w:t>
      </w:r>
      <w:r w:rsidR="009E307E">
        <w:t xml:space="preserve"> Představitelem je </w:t>
      </w:r>
      <w:r w:rsidR="009216DE">
        <w:t>hněd</w:t>
      </w:r>
      <w:r w:rsidR="000F24B6">
        <w:t>ý</w:t>
      </w:r>
      <w:r w:rsidR="009216DE">
        <w:t xml:space="preserve"> trpas</w:t>
      </w:r>
      <w:r w:rsidR="000F24B6">
        <w:t>l</w:t>
      </w:r>
      <w:r w:rsidR="009216DE">
        <w:t xml:space="preserve">ík </w:t>
      </w:r>
      <w:r w:rsidR="009E307E">
        <w:t xml:space="preserve">WISE 1541-2250 spektrální třídy </w:t>
      </w:r>
      <w:r w:rsidR="009E307E" w:rsidRPr="00A25D07">
        <w:rPr>
          <w:b/>
        </w:rPr>
        <w:t>Y0</w:t>
      </w:r>
      <w:r w:rsidR="009E307E">
        <w:t xml:space="preserve">. Ve spektrech objektů </w:t>
      </w:r>
      <w:r w:rsidR="00E51F64">
        <w:t xml:space="preserve">se nachází čáry </w:t>
      </w:r>
      <w:r w:rsidR="009E307E">
        <w:t>NH</w:t>
      </w:r>
      <w:r w:rsidR="009E307E" w:rsidRPr="009E307E">
        <w:rPr>
          <w:vertAlign w:val="subscript"/>
        </w:rPr>
        <w:t>3</w:t>
      </w:r>
      <w:r w:rsidR="009E307E">
        <w:t>, H</w:t>
      </w:r>
      <w:r w:rsidR="009E307E" w:rsidRPr="009E307E">
        <w:rPr>
          <w:vertAlign w:val="subscript"/>
        </w:rPr>
        <w:t>2</w:t>
      </w:r>
      <w:r w:rsidR="009E307E">
        <w:t>O</w:t>
      </w:r>
      <w:r w:rsidR="00AF2E6F">
        <w:t xml:space="preserve">, rozložení energie ve střední infračervené oblasti, </w:t>
      </w:r>
    </w:p>
    <w:p w14:paraId="767281D8" w14:textId="77777777" w:rsidR="00AF2E6F" w:rsidRDefault="00AF2E6F">
      <w:pPr>
        <w:pStyle w:val="Zkladntextodsazen3"/>
        <w:ind w:left="0"/>
        <w:jc w:val="both"/>
        <w:rPr>
          <w:b/>
        </w:rPr>
      </w:pPr>
      <w:r>
        <w:t xml:space="preserve">WISE 0359-5401, r. 6,9 pc, </w:t>
      </w:r>
      <w:r w:rsidRPr="00AF2E6F">
        <w:rPr>
          <w:b/>
        </w:rPr>
        <w:t>Y0</w:t>
      </w:r>
    </w:p>
    <w:p w14:paraId="21EC4185" w14:textId="77777777" w:rsidR="00AF2E6F" w:rsidRDefault="00AF2E6F" w:rsidP="00AF2E6F">
      <w:pPr>
        <w:pStyle w:val="Zkladntextodsazen3"/>
        <w:ind w:left="0"/>
        <w:jc w:val="both"/>
        <w:rPr>
          <w:b/>
        </w:rPr>
      </w:pPr>
      <w:r>
        <w:t xml:space="preserve">WISE 0350-5658, r. 5,4 pc, </w:t>
      </w:r>
      <w:r w:rsidRPr="00AF2E6F">
        <w:rPr>
          <w:b/>
        </w:rPr>
        <w:t>Y</w:t>
      </w:r>
      <w:r>
        <w:rPr>
          <w:b/>
        </w:rPr>
        <w:t>1</w:t>
      </w:r>
    </w:p>
    <w:p w14:paraId="7F9A3D24" w14:textId="77777777" w:rsidR="00AF2E6F" w:rsidRDefault="00AF2E6F" w:rsidP="00AF2E6F">
      <w:pPr>
        <w:pStyle w:val="Zkladntextodsazen3"/>
        <w:ind w:left="0"/>
        <w:jc w:val="both"/>
        <w:rPr>
          <w:b/>
        </w:rPr>
      </w:pPr>
      <w:r>
        <w:t>WISE 1828</w:t>
      </w:r>
      <w:r w:rsidR="00A25D07">
        <w:t>+2650</w:t>
      </w:r>
      <w:r>
        <w:t xml:space="preserve">, r. </w:t>
      </w:r>
      <w:r w:rsidR="00A25D07">
        <w:t>14</w:t>
      </w:r>
      <w:r>
        <w:t xml:space="preserve"> </w:t>
      </w:r>
      <w:proofErr w:type="gramStart"/>
      <w:r>
        <w:t xml:space="preserve">pc, </w:t>
      </w:r>
      <w:r w:rsidR="00A25D07">
        <w:t xml:space="preserve"> T</w:t>
      </w:r>
      <w:r w:rsidR="00A25D07" w:rsidRPr="00A25D07">
        <w:rPr>
          <w:vertAlign w:val="subscript"/>
        </w:rPr>
        <w:t>ef</w:t>
      </w:r>
      <w:proofErr w:type="gramEnd"/>
      <w:r w:rsidR="00A25D07">
        <w:t xml:space="preserve">  ≈ (250 – 400) K , </w:t>
      </w:r>
      <w:r>
        <w:t xml:space="preserve">&gt; </w:t>
      </w:r>
      <w:r w:rsidRPr="00AF2E6F">
        <w:rPr>
          <w:b/>
        </w:rPr>
        <w:t>Y0</w:t>
      </w:r>
    </w:p>
    <w:p w14:paraId="5B288643" w14:textId="77777777" w:rsidR="00AF2E6F" w:rsidRDefault="00AF2E6F">
      <w:pPr>
        <w:pStyle w:val="Zkladntextodsazen3"/>
        <w:ind w:left="0"/>
        <w:jc w:val="both"/>
      </w:pPr>
    </w:p>
    <w:p w14:paraId="3CB39FAB" w14:textId="77777777" w:rsidR="0064408E" w:rsidRDefault="00F80141">
      <w:pPr>
        <w:pStyle w:val="Zkladntextodsazen3"/>
        <w:ind w:left="0"/>
        <w:jc w:val="both"/>
      </w:pPr>
      <w:r>
        <w:t>Přehled</w:t>
      </w:r>
      <w:r w:rsidR="009B61CE">
        <w:t xml:space="preserve"> spektrálních tříd</w:t>
      </w:r>
      <w:r>
        <w:t xml:space="preserve">: </w:t>
      </w:r>
      <w:r w:rsidR="009828FF">
        <w:t xml:space="preserve"> </w:t>
      </w:r>
    </w:p>
    <w:p w14:paraId="5201291A" w14:textId="77777777" w:rsidR="00C7487B" w:rsidRPr="00FA0229" w:rsidRDefault="00C7487B" w:rsidP="00C7487B">
      <w:pPr>
        <w:pStyle w:val="Zkladntextodsazen3"/>
        <w:ind w:left="0"/>
        <w:jc w:val="both"/>
      </w:pPr>
      <w:r>
        <w:t>Rozlišujeme hnědé trpaslíky</w:t>
      </w:r>
    </w:p>
    <w:p w14:paraId="1192BD50" w14:textId="77777777" w:rsidR="00C7487B" w:rsidRDefault="00C7487B" w:rsidP="00C7487B">
      <w:pPr>
        <w:pStyle w:val="Zkladntextodsazen3"/>
        <w:ind w:left="0"/>
        <w:jc w:val="both"/>
      </w:pPr>
      <w:r w:rsidRPr="00E6532E">
        <w:rPr>
          <w:b/>
        </w:rPr>
        <w:t xml:space="preserve">M </w:t>
      </w:r>
      <w:proofErr w:type="gramStart"/>
      <w:r w:rsidRPr="00E6532E">
        <w:rPr>
          <w:b/>
        </w:rPr>
        <w:t>trpaslíci</w:t>
      </w:r>
      <w:r>
        <w:t xml:space="preserve">  3</w:t>
      </w:r>
      <w:proofErr w:type="gramEnd"/>
      <w:r>
        <w:t> 800 &gt; T</w:t>
      </w:r>
      <w:r w:rsidRPr="001442BD">
        <w:rPr>
          <w:vertAlign w:val="subscript"/>
        </w:rPr>
        <w:t>ef</w:t>
      </w:r>
      <w:r>
        <w:t xml:space="preserve">  &gt; 2 200 K </w:t>
      </w:r>
    </w:p>
    <w:p w14:paraId="45756AFF" w14:textId="77777777" w:rsidR="00C7487B" w:rsidRDefault="00C7487B" w:rsidP="00C7487B">
      <w:pPr>
        <w:pStyle w:val="Zkladntextodsazen3"/>
        <w:ind w:left="0"/>
        <w:jc w:val="both"/>
      </w:pPr>
      <w:proofErr w:type="gramStart"/>
      <w:r w:rsidRPr="00E6532E">
        <w:rPr>
          <w:b/>
        </w:rPr>
        <w:t>L  trpaslíci</w:t>
      </w:r>
      <w:proofErr w:type="gramEnd"/>
      <w:r>
        <w:t xml:space="preserve">  2 200 &gt; T</w:t>
      </w:r>
      <w:r w:rsidRPr="001442BD">
        <w:rPr>
          <w:vertAlign w:val="subscript"/>
        </w:rPr>
        <w:t>ef</w:t>
      </w:r>
      <w:r>
        <w:rPr>
          <w:vertAlign w:val="subscript"/>
        </w:rPr>
        <w:t xml:space="preserve"> </w:t>
      </w:r>
      <w:r>
        <w:t xml:space="preserve"> &gt; 1 400 K </w:t>
      </w:r>
    </w:p>
    <w:p w14:paraId="449696AC" w14:textId="77777777" w:rsidR="00C7487B" w:rsidRDefault="00C7487B" w:rsidP="00C7487B">
      <w:pPr>
        <w:pStyle w:val="Zkladntextodsazen3"/>
        <w:ind w:left="0"/>
        <w:jc w:val="both"/>
      </w:pPr>
      <w:r w:rsidRPr="00E6532E">
        <w:rPr>
          <w:b/>
        </w:rPr>
        <w:t>T trpaslíci</w:t>
      </w:r>
      <w:r>
        <w:t xml:space="preserve">   1 </w:t>
      </w:r>
      <w:proofErr w:type="gramStart"/>
      <w:r>
        <w:t>400 &gt;</w:t>
      </w:r>
      <w:proofErr w:type="gramEnd"/>
      <w:r>
        <w:t xml:space="preserve"> T</w:t>
      </w:r>
      <w:r w:rsidRPr="001442BD">
        <w:rPr>
          <w:vertAlign w:val="subscript"/>
        </w:rPr>
        <w:t>ef</w:t>
      </w:r>
      <w:r>
        <w:t xml:space="preserve">  &gt;  800 K </w:t>
      </w:r>
    </w:p>
    <w:p w14:paraId="601F1CC0" w14:textId="77777777" w:rsidR="00C7487B" w:rsidRDefault="00C7487B" w:rsidP="00C7487B">
      <w:pPr>
        <w:pStyle w:val="Zkladntextodsazen3"/>
        <w:ind w:left="0"/>
        <w:jc w:val="both"/>
      </w:pPr>
      <w:r w:rsidRPr="00E6532E">
        <w:rPr>
          <w:b/>
        </w:rPr>
        <w:t>Y trpaslíci</w:t>
      </w:r>
      <w:r>
        <w:t xml:space="preserve">   </w:t>
      </w:r>
      <w:proofErr w:type="gramStart"/>
      <w:r>
        <w:t>T</w:t>
      </w:r>
      <w:r w:rsidRPr="001442BD">
        <w:rPr>
          <w:vertAlign w:val="subscript"/>
        </w:rPr>
        <w:t>ef</w:t>
      </w:r>
      <w:r>
        <w:t xml:space="preserve">  &lt;</w:t>
      </w:r>
      <w:proofErr w:type="gramEnd"/>
      <w:r>
        <w:t xml:space="preserve">  800 K.  </w:t>
      </w:r>
      <w:r w:rsidRPr="00FA0229">
        <w:t xml:space="preserve"> </w:t>
      </w:r>
    </w:p>
    <w:p w14:paraId="249ECA8B" w14:textId="77777777" w:rsidR="00C7487B" w:rsidRDefault="00C7487B">
      <w:pPr>
        <w:pStyle w:val="Zkladntextodsazen3"/>
        <w:ind w:left="0"/>
        <w:jc w:val="both"/>
      </w:pPr>
    </w:p>
    <w:p w14:paraId="7ACCF356" w14:textId="77777777" w:rsidR="0064408E" w:rsidRDefault="0064408E">
      <w:pPr>
        <w:pStyle w:val="Zkladntextodsazen3"/>
        <w:ind w:left="0"/>
        <w:jc w:val="both"/>
      </w:pPr>
    </w:p>
    <w:p w14:paraId="23A016F7" w14:textId="77777777" w:rsidR="0064408E" w:rsidRDefault="0064408E">
      <w:pPr>
        <w:pStyle w:val="Zkladntextodsazen3"/>
        <w:ind w:left="0"/>
        <w:jc w:val="both"/>
      </w:pPr>
    </w:p>
    <w:p w14:paraId="4F9DCAC9" w14:textId="77777777" w:rsidR="0064408E" w:rsidRDefault="00CA4D8B">
      <w:pPr>
        <w:pStyle w:val="Zkladntextodsazen3"/>
        <w:ind w:left="0"/>
        <w:jc w:val="both"/>
      </w:pPr>
      <w:r>
        <w:rPr>
          <w:noProof/>
        </w:rPr>
        <w:drawing>
          <wp:inline distT="0" distB="0" distL="0" distR="0" wp14:anchorId="2321C914" wp14:editId="622BDBC8">
            <wp:extent cx="5760720" cy="4316417"/>
            <wp:effectExtent l="0" t="0" r="0" b="0"/>
            <wp:docPr id="50189" name="Obrázek 5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760720" cy="4316417"/>
                    </a:xfrm>
                    <a:prstGeom prst="rect">
                      <a:avLst/>
                    </a:prstGeom>
                    <a:noFill/>
                    <a:ln>
                      <a:noFill/>
                    </a:ln>
                  </pic:spPr>
                </pic:pic>
              </a:graphicData>
            </a:graphic>
          </wp:inline>
        </w:drawing>
      </w:r>
    </w:p>
    <w:p w14:paraId="73795EAD" w14:textId="77777777" w:rsidR="0064408E" w:rsidRDefault="0064408E">
      <w:pPr>
        <w:pStyle w:val="Zkladntextodsazen3"/>
        <w:ind w:left="0"/>
        <w:jc w:val="both"/>
      </w:pPr>
      <w:r>
        <w:t xml:space="preserve"> </w:t>
      </w:r>
    </w:p>
    <w:p w14:paraId="12321500" w14:textId="77777777" w:rsidR="00BF4DC0" w:rsidRDefault="00BF4DC0">
      <w:pPr>
        <w:pStyle w:val="Zkladntextodsazen3"/>
        <w:ind w:left="0"/>
        <w:jc w:val="both"/>
      </w:pPr>
      <w:r>
        <w:lastRenderedPageBreak/>
        <w:t xml:space="preserve">   Druhou možností testů spekter těchto objektů je </w:t>
      </w:r>
      <w:r w:rsidRPr="00E51F64">
        <w:rPr>
          <w:b/>
          <w:bCs/>
        </w:rPr>
        <w:t>metanový test</w:t>
      </w:r>
      <w:r>
        <w:t xml:space="preserve">, viz obrázek. Při teplotách nad 2 500 K jsou molekuly metanu zcela disociovány. Hvězda, v jejímž spektru jsou pozorovány výrazné </w:t>
      </w:r>
      <w:r w:rsidRPr="00D30D1E">
        <w:rPr>
          <w:b/>
        </w:rPr>
        <w:t>absorpční molekulové pásy metanu</w:t>
      </w:r>
      <w:r w:rsidR="00671E94" w:rsidRPr="00D30D1E">
        <w:rPr>
          <w:b/>
        </w:rPr>
        <w:t xml:space="preserve"> CH</w:t>
      </w:r>
      <w:r w:rsidR="00671E94" w:rsidRPr="00D30D1E">
        <w:rPr>
          <w:b/>
          <w:vertAlign w:val="subscript"/>
        </w:rPr>
        <w:t>4</w:t>
      </w:r>
      <w:r>
        <w:t xml:space="preserve"> je příliš chladná, aby mohla být hvězdou hlavní posloupnosti</w:t>
      </w:r>
      <w:r w:rsidR="009216DE">
        <w:t xml:space="preserve">. </w:t>
      </w:r>
      <w:r>
        <w:t xml:space="preserve">  </w:t>
      </w:r>
    </w:p>
    <w:p w14:paraId="265C681C" w14:textId="77777777" w:rsidR="00BF4DC0" w:rsidRDefault="00BF4DC0">
      <w:pPr>
        <w:pStyle w:val="Zkladntextodsazen3"/>
        <w:ind w:left="0"/>
        <w:jc w:val="both"/>
      </w:pPr>
    </w:p>
    <w:p w14:paraId="4212BC1C" w14:textId="77777777" w:rsidR="00BF4DC0" w:rsidRDefault="00BF4DC0">
      <w:pPr>
        <w:pStyle w:val="Zkladntextodsazen3"/>
        <w:ind w:left="0"/>
        <w:jc w:val="center"/>
        <w:rPr>
          <w:sz w:val="28"/>
        </w:rPr>
      </w:pPr>
      <w:r>
        <w:rPr>
          <w:sz w:val="28"/>
        </w:rPr>
        <w:t xml:space="preserve">4.2. Spektra a atmosféry hnědých trpaslíků </w:t>
      </w:r>
    </w:p>
    <w:p w14:paraId="63C75204" w14:textId="77777777" w:rsidR="00626AEB" w:rsidRPr="007F4EF7" w:rsidRDefault="00626AEB">
      <w:pPr>
        <w:pStyle w:val="Zkladntextodsazen3"/>
        <w:ind w:left="0"/>
        <w:jc w:val="center"/>
        <w:rPr>
          <w:i/>
          <w:sz w:val="28"/>
        </w:rPr>
      </w:pPr>
      <w:r w:rsidRPr="007F4EF7">
        <w:rPr>
          <w:i/>
          <w:sz w:val="28"/>
        </w:rPr>
        <w:t xml:space="preserve">Spektra </w:t>
      </w:r>
      <w:r w:rsidR="006E1887" w:rsidRPr="007F4EF7">
        <w:rPr>
          <w:i/>
          <w:sz w:val="28"/>
        </w:rPr>
        <w:t>hněd</w:t>
      </w:r>
      <w:r w:rsidR="003C736C" w:rsidRPr="007F4EF7">
        <w:rPr>
          <w:i/>
          <w:sz w:val="28"/>
        </w:rPr>
        <w:t>ý</w:t>
      </w:r>
      <w:r w:rsidR="006E1887" w:rsidRPr="007F4EF7">
        <w:rPr>
          <w:i/>
          <w:sz w:val="28"/>
        </w:rPr>
        <w:t>ch trpaslíků</w:t>
      </w:r>
    </w:p>
    <w:p w14:paraId="70A2471B" w14:textId="77777777" w:rsidR="00BF4DC0" w:rsidRDefault="00BF4DC0">
      <w:pPr>
        <w:pStyle w:val="Zkladntextodsazen3"/>
        <w:ind w:left="0"/>
      </w:pPr>
      <w:r>
        <w:t xml:space="preserve">  Podrobnější klasifikace spekter </w:t>
      </w:r>
      <w:r>
        <w:rPr>
          <w:b/>
        </w:rPr>
        <w:t>M trpaslíků</w:t>
      </w:r>
      <w:r>
        <w:t xml:space="preserve"> je následující. Optická spektra </w:t>
      </w:r>
      <w:proofErr w:type="gramStart"/>
      <w:r w:rsidR="00211F68">
        <w:t xml:space="preserve">jsou </w:t>
      </w:r>
      <w:r>
        <w:t xml:space="preserve"> charakterizována</w:t>
      </w:r>
      <w:proofErr w:type="gramEnd"/>
      <w:r>
        <w:t xml:space="preserve"> </w:t>
      </w:r>
      <w:r w:rsidRPr="00C7487B">
        <w:rPr>
          <w:b/>
        </w:rPr>
        <w:t>silnými pásy oxidů: TiO</w:t>
      </w:r>
      <w:r>
        <w:t xml:space="preserve">  (632,0 – 650,0) nm, (660,0 </w:t>
      </w:r>
      <w:r w:rsidR="00211F68">
        <w:t>-</w:t>
      </w:r>
      <w:r>
        <w:t xml:space="preserve"> 650,0) nm, ( 705,0 </w:t>
      </w:r>
      <w:r w:rsidR="00211F68">
        <w:t>-</w:t>
      </w:r>
      <w:r>
        <w:t xml:space="preserve"> 725,0) nm, ( 759,0 </w:t>
      </w:r>
      <w:r w:rsidR="00211F68">
        <w:t>-</w:t>
      </w:r>
      <w:r>
        <w:t xml:space="preserve"> 768,0) nm, (767,0  - 786,0) nm, (843,0 </w:t>
      </w:r>
      <w:r w:rsidR="00211F68">
        <w:t>-</w:t>
      </w:r>
      <w:r>
        <w:t xml:space="preserve"> 845,0) nm,  (886,0 </w:t>
      </w:r>
      <w:r w:rsidR="00211F68">
        <w:t>-</w:t>
      </w:r>
      <w:r>
        <w:t xml:space="preserve"> 894,0) nm  </w:t>
      </w:r>
      <w:r w:rsidRPr="00184AE5">
        <w:rPr>
          <w:b/>
        </w:rPr>
        <w:t>VO</w:t>
      </w:r>
      <w:r>
        <w:t xml:space="preserve"> (733,0 </w:t>
      </w:r>
      <w:r w:rsidR="00211F68">
        <w:t>-</w:t>
      </w:r>
      <w:r>
        <w:t xml:space="preserve"> 753,3) nm,  (785,0 </w:t>
      </w:r>
      <w:r w:rsidR="00211F68">
        <w:t>-</w:t>
      </w:r>
      <w:r>
        <w:t xml:space="preserve"> 797,0) nm, (852,0 </w:t>
      </w:r>
      <w:r w:rsidR="00211F68">
        <w:t>-</w:t>
      </w:r>
      <w:r>
        <w:t xml:space="preserve"> 867,0) nm. </w:t>
      </w:r>
    </w:p>
    <w:p w14:paraId="1C8EC6FB" w14:textId="77777777" w:rsidR="00BF4DC0" w:rsidRDefault="00BF4DC0">
      <w:pPr>
        <w:pStyle w:val="Zkladntextodsazen3"/>
        <w:ind w:left="0"/>
        <w:jc w:val="both"/>
      </w:pPr>
      <w:r>
        <w:t xml:space="preserve">   Dále je výrazná </w:t>
      </w:r>
      <w:r w:rsidRPr="00C7487B">
        <w:rPr>
          <w:b/>
        </w:rPr>
        <w:t>H</w:t>
      </w:r>
      <w:r w:rsidRPr="00C7487B">
        <w:rPr>
          <w:b/>
          <w:vertAlign w:val="subscript"/>
        </w:rPr>
        <w:t xml:space="preserve">α </w:t>
      </w:r>
      <w:r w:rsidRPr="00C7487B">
        <w:rPr>
          <w:b/>
        </w:rPr>
        <w:t>emise 656,3 nm</w:t>
      </w:r>
      <w:r>
        <w:t>. V některých pozdních M trpaslících je detekovatelná absorpční čár</w:t>
      </w:r>
      <w:r w:rsidR="00350237">
        <w:t>a</w:t>
      </w:r>
      <w:r>
        <w:t xml:space="preserve"> </w:t>
      </w:r>
      <w:r w:rsidRPr="00C7487B">
        <w:rPr>
          <w:b/>
        </w:rPr>
        <w:t>Li</w:t>
      </w:r>
      <w:r>
        <w:t xml:space="preserve"> 670,8 nm. V blízké infračervené oblasti spektra jsou výrazné čáry </w:t>
      </w:r>
      <w:r w:rsidRPr="00C7487B">
        <w:rPr>
          <w:b/>
        </w:rPr>
        <w:t>H</w:t>
      </w:r>
      <w:r w:rsidRPr="00C7487B">
        <w:rPr>
          <w:b/>
          <w:vertAlign w:val="subscript"/>
        </w:rPr>
        <w:t>2</w:t>
      </w:r>
      <w:r w:rsidRPr="00C7487B">
        <w:rPr>
          <w:b/>
        </w:rPr>
        <w:t>O, CO</w:t>
      </w:r>
      <w:r>
        <w:t xml:space="preserve"> (2,3 μm) </w:t>
      </w:r>
      <w:r w:rsidRPr="00C7487B">
        <w:rPr>
          <w:b/>
        </w:rPr>
        <w:t>FeH</w:t>
      </w:r>
      <w:r>
        <w:t xml:space="preserve"> (1,2 μm).</w:t>
      </w:r>
      <w:r w:rsidR="00350237">
        <w:t xml:space="preserve"> </w:t>
      </w:r>
    </w:p>
    <w:p w14:paraId="2C743B84" w14:textId="77777777" w:rsidR="00350237" w:rsidRPr="00726F4A" w:rsidRDefault="00350237">
      <w:pPr>
        <w:pStyle w:val="Zkladntextodsazen3"/>
        <w:ind w:left="0"/>
        <w:jc w:val="both"/>
      </w:pPr>
      <w:r>
        <w:t xml:space="preserve">  Příkladem je hnědý trpaslík </w:t>
      </w:r>
      <w:r w:rsidRPr="00E25933">
        <w:rPr>
          <w:b/>
        </w:rPr>
        <w:t>Teide 1</w:t>
      </w:r>
      <w:r>
        <w:t xml:space="preserve">, </w:t>
      </w:r>
      <w:r w:rsidRPr="00350237">
        <w:rPr>
          <w:b/>
        </w:rPr>
        <w:t>M 8</w:t>
      </w:r>
      <w:r w:rsidR="007131C8" w:rsidRPr="007131C8">
        <w:t>,</w:t>
      </w:r>
      <w:r w:rsidR="007131C8">
        <w:rPr>
          <w:b/>
        </w:rPr>
        <w:t xml:space="preserve"> </w:t>
      </w:r>
      <w:r w:rsidR="007131C8" w:rsidRPr="007131C8">
        <w:t>T</w:t>
      </w:r>
      <w:r w:rsidR="007131C8" w:rsidRPr="007131C8">
        <w:rPr>
          <w:vertAlign w:val="subscript"/>
        </w:rPr>
        <w:t>ef</w:t>
      </w:r>
      <w:r w:rsidR="007131C8" w:rsidRPr="007131C8">
        <w:t xml:space="preserve"> </w:t>
      </w:r>
      <w:r w:rsidR="007131C8">
        <w:t xml:space="preserve"> ≈ </w:t>
      </w:r>
      <w:r w:rsidR="007131C8" w:rsidRPr="007131C8">
        <w:t>2 600 K, r = 120 pc, 57 M</w:t>
      </w:r>
      <w:r w:rsidR="007131C8" w:rsidRPr="007131C8">
        <w:rPr>
          <w:vertAlign w:val="subscript"/>
        </w:rPr>
        <w:t>J</w:t>
      </w:r>
      <w:r w:rsidR="007131C8" w:rsidRPr="007131C8">
        <w:t xml:space="preserve">, 0,9 </w:t>
      </w:r>
      <w:r w:rsidR="00626AEB">
        <w:t>R</w:t>
      </w:r>
      <w:r w:rsidR="007131C8" w:rsidRPr="007131C8">
        <w:rPr>
          <w:vertAlign w:val="subscript"/>
        </w:rPr>
        <w:t>J</w:t>
      </w:r>
      <w:r w:rsidR="00726F4A">
        <w:t>.</w:t>
      </w:r>
      <w:r w:rsidR="00626AEB">
        <w:t xml:space="preserve"> </w:t>
      </w:r>
    </w:p>
    <w:p w14:paraId="021BF081" w14:textId="77777777" w:rsidR="00BF4DC0" w:rsidRDefault="00BF4DC0">
      <w:pPr>
        <w:pStyle w:val="Zkladntextodsazen3"/>
        <w:ind w:left="0"/>
      </w:pPr>
      <w:r>
        <w:t xml:space="preserve">   </w:t>
      </w:r>
      <w:r>
        <w:rPr>
          <w:b/>
        </w:rPr>
        <w:t>L trpaslíci</w:t>
      </w:r>
      <w:r>
        <w:t xml:space="preserve"> jsou charakterizováni (R-I) </w:t>
      </w:r>
      <w:r w:rsidRPr="00D5701B">
        <w:rPr>
          <w:position w:val="-4"/>
        </w:rPr>
        <w:object w:dxaOrig="200" w:dyaOrig="240" w14:anchorId="479B677D">
          <v:shape id="_x0000_i1116" type="#_x0000_t75" style="width:7.5pt;height:14.5pt" o:ole="" fillcolor="window">
            <v:imagedata r:id="rId92" o:title=""/>
          </v:shape>
          <o:OLEObject Type="Embed" ProgID="Equation.3" ShapeID="_x0000_i1116" DrawAspect="Content" ObjectID="_1764051319" r:id="rId237"/>
        </w:object>
      </w:r>
      <w:r>
        <w:t xml:space="preserve"> 2,2. Efektivní teploty L trpaslíků jsou z intervalu od (1 300 </w:t>
      </w:r>
      <w:r w:rsidR="00211F68">
        <w:t>-</w:t>
      </w:r>
      <w:r>
        <w:t xml:space="preserve"> 1 500) K </w:t>
      </w:r>
      <w:proofErr w:type="gramStart"/>
      <w:r>
        <w:t>do  (</w:t>
      </w:r>
      <w:proofErr w:type="gramEnd"/>
      <w:r>
        <w:t xml:space="preserve">2 000 </w:t>
      </w:r>
      <w:r w:rsidR="00211F68">
        <w:t>-</w:t>
      </w:r>
      <w:r>
        <w:t xml:space="preserve"> 2 200) K a jejich zářivé výkony ( 4. 10 </w:t>
      </w:r>
      <w:r>
        <w:rPr>
          <w:vertAlign w:val="superscript"/>
        </w:rPr>
        <w:t xml:space="preserve">–4  </w:t>
      </w:r>
      <w:r>
        <w:t xml:space="preserve">- 3. 10 </w:t>
      </w:r>
      <w:r>
        <w:rPr>
          <w:vertAlign w:val="superscript"/>
        </w:rPr>
        <w:t xml:space="preserve">–5 </w:t>
      </w:r>
      <w:r>
        <w:t>) L</w:t>
      </w:r>
      <w:r>
        <w:rPr>
          <w:vertAlign w:val="subscript"/>
        </w:rPr>
        <w:t>S</w:t>
      </w:r>
      <w:r>
        <w:t>.  (podle Basri et al. 2000, Leggett et al. 2000</w:t>
      </w:r>
      <w:proofErr w:type="gramStart"/>
      <w:r>
        <w:t>) .</w:t>
      </w:r>
      <w:proofErr w:type="gramEnd"/>
      <w:r>
        <w:t xml:space="preserve">  </w:t>
      </w:r>
    </w:p>
    <w:p w14:paraId="04E62529" w14:textId="77777777" w:rsidR="00BF4DC0" w:rsidRDefault="00BF4DC0">
      <w:pPr>
        <w:pStyle w:val="Zkladntextodsazen3"/>
        <w:ind w:left="0"/>
        <w:jc w:val="both"/>
      </w:pPr>
      <w:r>
        <w:t xml:space="preserve">   Hustota rozložení hnědých L trpaslíků je v okolí Slunce odhadována na  (2 </w:t>
      </w:r>
      <w:r w:rsidR="007131C8">
        <w:t>-</w:t>
      </w:r>
      <w:r>
        <w:t xml:space="preserve"> 8) . 10</w:t>
      </w:r>
      <w:r>
        <w:rPr>
          <w:vertAlign w:val="superscript"/>
        </w:rPr>
        <w:t xml:space="preserve">–3 </w:t>
      </w:r>
      <w:r>
        <w:t>pc</w:t>
      </w:r>
      <w:r>
        <w:rPr>
          <w:vertAlign w:val="superscript"/>
        </w:rPr>
        <w:t>–</w:t>
      </w:r>
      <w:proofErr w:type="gramStart"/>
      <w:r>
        <w:rPr>
          <w:vertAlign w:val="superscript"/>
        </w:rPr>
        <w:t xml:space="preserve">3 </w:t>
      </w:r>
      <w:r>
        <w:t>,</w:t>
      </w:r>
      <w:proofErr w:type="gramEnd"/>
      <w:r>
        <w:t xml:space="preserve"> Kirkpatrick et al. 2000, zatímco u hvězd z intervalu hmotností (0,1 </w:t>
      </w:r>
      <w:r w:rsidR="00211F68">
        <w:t>-</w:t>
      </w:r>
      <w:r>
        <w:t xml:space="preserve"> 1,0) M</w:t>
      </w:r>
      <w:r>
        <w:rPr>
          <w:vertAlign w:val="subscript"/>
        </w:rPr>
        <w:t xml:space="preserve">S </w:t>
      </w:r>
      <w:r>
        <w:t>je prostorová hustota  2 . 10</w:t>
      </w:r>
      <w:r>
        <w:rPr>
          <w:vertAlign w:val="superscript"/>
        </w:rPr>
        <w:t xml:space="preserve">–2 </w:t>
      </w:r>
      <w:r>
        <w:t>pc</w:t>
      </w:r>
      <w:r>
        <w:rPr>
          <w:vertAlign w:val="superscript"/>
        </w:rPr>
        <w:t>–3</w:t>
      </w:r>
      <w:r>
        <w:t xml:space="preserve">. </w:t>
      </w:r>
    </w:p>
    <w:p w14:paraId="0C2C5464" w14:textId="77777777" w:rsidR="007131C8" w:rsidRDefault="00BF4DC0">
      <w:pPr>
        <w:pStyle w:val="Zkladntextodsazen3"/>
        <w:ind w:left="0"/>
        <w:jc w:val="both"/>
      </w:pPr>
      <w:r>
        <w:t xml:space="preserve">   Pro </w:t>
      </w:r>
      <w:r w:rsidRPr="00D37190">
        <w:rPr>
          <w:b/>
        </w:rPr>
        <w:t>spektra L trpaslíků</w:t>
      </w:r>
      <w:r>
        <w:t xml:space="preserve">, jsou charakteristické metalické hydridy jako např. </w:t>
      </w:r>
      <w:r w:rsidRPr="00184AE5">
        <w:rPr>
          <w:b/>
        </w:rPr>
        <w:t>CrH</w:t>
      </w:r>
      <w:r>
        <w:t xml:space="preserve"> (861,1 nm a 996,9 nm), </w:t>
      </w:r>
      <w:r w:rsidRPr="00184AE5">
        <w:rPr>
          <w:b/>
        </w:rPr>
        <w:t>FeH</w:t>
      </w:r>
      <w:r>
        <w:t xml:space="preserve"> (869,2 nm a 989,6 nm), zejména kolem středního typu L jsou nejvýraznější, dále s poklesem teploty již slábnou.  </w:t>
      </w:r>
      <w:r w:rsidR="007131C8">
        <w:t xml:space="preserve">   </w:t>
      </w:r>
    </w:p>
    <w:p w14:paraId="1BAE372B" w14:textId="77777777" w:rsidR="00A25D07" w:rsidRDefault="00626AEB">
      <w:pPr>
        <w:pStyle w:val="Zkladntextodsazen3"/>
        <w:ind w:left="0"/>
        <w:jc w:val="both"/>
      </w:pPr>
      <w:r>
        <w:t xml:space="preserve">   </w:t>
      </w:r>
      <w:r w:rsidR="00A25D07">
        <w:t xml:space="preserve">Vhodným indikátorem teploty jsou čáry </w:t>
      </w:r>
      <w:r w:rsidR="00A25D07" w:rsidRPr="00C7487B">
        <w:rPr>
          <w:b/>
        </w:rPr>
        <w:t>TiO</w:t>
      </w:r>
      <w:r w:rsidR="00A25D07">
        <w:t>, stávají se intenzivnější s poklesem teploty.</w:t>
      </w:r>
    </w:p>
    <w:p w14:paraId="058735B5" w14:textId="77777777" w:rsidR="00BF4DC0" w:rsidRDefault="00626AEB">
      <w:pPr>
        <w:pStyle w:val="Zkladntextodsazen3"/>
        <w:ind w:left="0"/>
        <w:jc w:val="both"/>
      </w:pPr>
      <w:r>
        <w:t>Následující o</w:t>
      </w:r>
      <w:r w:rsidR="00A25D07">
        <w:t xml:space="preserve">brázky demonstrují </w:t>
      </w:r>
      <w:r w:rsidR="00A25D07" w:rsidRPr="00626AEB">
        <w:rPr>
          <w:b/>
        </w:rPr>
        <w:t>změny TiO, CaH se změnami log g, M/H</w:t>
      </w:r>
      <w:r w:rsidR="00A25D07">
        <w:t>.</w:t>
      </w:r>
      <w:r w:rsidR="00224BE5">
        <w:t xml:space="preserve"> </w:t>
      </w:r>
      <w:r w:rsidR="00224BE5" w:rsidRPr="00626AEB">
        <w:rPr>
          <w:b/>
        </w:rPr>
        <w:t>S klesající metalicitou se čáry CaH stávají int</w:t>
      </w:r>
      <w:r w:rsidRPr="00626AEB">
        <w:rPr>
          <w:b/>
        </w:rPr>
        <w:t>e</w:t>
      </w:r>
      <w:r w:rsidR="00224BE5" w:rsidRPr="00626AEB">
        <w:rPr>
          <w:b/>
        </w:rPr>
        <w:t>nzivnějšími zatímco TiO slabšími.</w:t>
      </w:r>
      <w:r w:rsidR="00A25D07">
        <w:t xml:space="preserve"> </w:t>
      </w:r>
      <w:r w:rsidR="00AC64BB" w:rsidRPr="00C7487B">
        <w:rPr>
          <w:b/>
        </w:rPr>
        <w:t>CaH</w:t>
      </w:r>
      <w:r w:rsidR="00AC64BB">
        <w:t xml:space="preserve"> je částečně citlivé ke gravitaci, zejména u chladnějších modelů trpas</w:t>
      </w:r>
      <w:r w:rsidR="009E2631">
        <w:t>l</w:t>
      </w:r>
      <w:r w:rsidR="00AC64BB">
        <w:t xml:space="preserve">íků. </w:t>
      </w:r>
      <w:r w:rsidR="00A25D07">
        <w:t xml:space="preserve">  </w:t>
      </w:r>
      <w:r w:rsidR="00BF4DC0">
        <w:t xml:space="preserve">  </w:t>
      </w:r>
    </w:p>
    <w:p w14:paraId="2F241F78" w14:textId="77777777" w:rsidR="00A25D07" w:rsidRDefault="00A25D07">
      <w:pPr>
        <w:pStyle w:val="Zkladntextodsazen3"/>
        <w:ind w:left="0"/>
        <w:jc w:val="both"/>
      </w:pPr>
      <w:r>
        <w:rPr>
          <w:noProof/>
        </w:rPr>
        <w:lastRenderedPageBreak/>
        <w:drawing>
          <wp:inline distT="0" distB="0" distL="0" distR="0" wp14:anchorId="2FDE0C77" wp14:editId="7490F3D7">
            <wp:extent cx="5132049" cy="5286345"/>
            <wp:effectExtent l="0" t="0" r="0" b="0"/>
            <wp:docPr id="50192" name="Obrázek 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134362" cy="5288727"/>
                    </a:xfrm>
                    <a:prstGeom prst="rect">
                      <a:avLst/>
                    </a:prstGeom>
                    <a:noFill/>
                    <a:ln>
                      <a:noFill/>
                    </a:ln>
                  </pic:spPr>
                </pic:pic>
              </a:graphicData>
            </a:graphic>
          </wp:inline>
        </w:drawing>
      </w:r>
    </w:p>
    <w:p w14:paraId="17D819B6" w14:textId="77777777" w:rsidR="00A25D07" w:rsidRDefault="00A25D07">
      <w:pPr>
        <w:pStyle w:val="Zkladntextodsazen3"/>
        <w:ind w:left="0"/>
        <w:jc w:val="both"/>
      </w:pPr>
    </w:p>
    <w:p w14:paraId="585F09CC" w14:textId="77777777" w:rsidR="00A25D07" w:rsidRDefault="00A25D07">
      <w:pPr>
        <w:pStyle w:val="Zkladntextodsazen3"/>
        <w:ind w:left="0"/>
        <w:jc w:val="both"/>
      </w:pPr>
    </w:p>
    <w:p w14:paraId="5107B72B" w14:textId="77777777" w:rsidR="00BF4DC0" w:rsidRDefault="00BF4DC0">
      <w:pPr>
        <w:pStyle w:val="Zkladntextodsazen3"/>
        <w:ind w:left="0"/>
        <w:jc w:val="both"/>
      </w:pPr>
      <w:r>
        <w:t xml:space="preserve">   U spekter</w:t>
      </w:r>
      <w:r>
        <w:rPr>
          <w:b/>
        </w:rPr>
        <w:t xml:space="preserve"> </w:t>
      </w:r>
      <w:r w:rsidR="009216DE">
        <w:rPr>
          <w:b/>
        </w:rPr>
        <w:t xml:space="preserve">hnědý </w:t>
      </w:r>
      <w:r>
        <w:rPr>
          <w:b/>
        </w:rPr>
        <w:t>trpaslíků</w:t>
      </w:r>
      <w:r w:rsidR="009216DE">
        <w:rPr>
          <w:b/>
        </w:rPr>
        <w:t xml:space="preserve"> T</w:t>
      </w:r>
      <w:r>
        <w:rPr>
          <w:b/>
        </w:rPr>
        <w:t xml:space="preserve"> </w:t>
      </w:r>
      <w:r>
        <w:t>jsou výrazné čáry H</w:t>
      </w:r>
      <w:r>
        <w:rPr>
          <w:vertAlign w:val="subscript"/>
        </w:rPr>
        <w:t>2</w:t>
      </w:r>
      <w:r>
        <w:t>O v blízké infračervené oblasti spektra, například (1,11 – 1,6) μm, (1,35 – 1,45) μm, (1,77 – 2,03) μm, dále pásy methanu (1,30 – 1,50) μm, (1,60 – 1,80) μm a (2,20 – 2,50) μm.</w:t>
      </w:r>
    </w:p>
    <w:p w14:paraId="300AC137" w14:textId="77777777" w:rsidR="009216DE" w:rsidRDefault="009216DE">
      <w:pPr>
        <w:pStyle w:val="Zkladntextodsazen3"/>
        <w:ind w:left="0"/>
        <w:jc w:val="both"/>
        <w:rPr>
          <w:b/>
        </w:rPr>
      </w:pPr>
      <w:r>
        <w:t xml:space="preserve">   </w:t>
      </w:r>
      <w:r w:rsidRPr="000F24B6">
        <w:rPr>
          <w:b/>
        </w:rPr>
        <w:t xml:space="preserve">Spektra Y trpaslíků </w:t>
      </w:r>
      <w:r w:rsidR="00787718" w:rsidRPr="00787718">
        <w:t>se vyznačují</w:t>
      </w:r>
      <w:r w:rsidR="00787718">
        <w:rPr>
          <w:b/>
        </w:rPr>
        <w:t xml:space="preserve"> </w:t>
      </w:r>
      <w:r w:rsidR="00726F4A" w:rsidRPr="00726F4A">
        <w:t>čarami NH</w:t>
      </w:r>
      <w:r w:rsidR="00726F4A" w:rsidRPr="00726F4A">
        <w:rPr>
          <w:vertAlign w:val="subscript"/>
        </w:rPr>
        <w:t>3</w:t>
      </w:r>
      <w:r w:rsidR="00726F4A" w:rsidRPr="00726F4A">
        <w:t xml:space="preserve"> a H</w:t>
      </w:r>
      <w:r w:rsidR="00726F4A" w:rsidRPr="00726F4A">
        <w:rPr>
          <w:vertAlign w:val="subscript"/>
        </w:rPr>
        <w:t>2</w:t>
      </w:r>
      <w:r w:rsidR="00726F4A" w:rsidRPr="00726F4A">
        <w:t>O.</w:t>
      </w:r>
      <w:r w:rsidR="00726F4A">
        <w:rPr>
          <w:b/>
        </w:rPr>
        <w:t xml:space="preserve"> </w:t>
      </w:r>
    </w:p>
    <w:p w14:paraId="27A33798" w14:textId="77777777" w:rsidR="000F24B6" w:rsidRDefault="000F24B6">
      <w:pPr>
        <w:pStyle w:val="Zkladntextodsazen3"/>
        <w:ind w:left="0"/>
        <w:jc w:val="both"/>
        <w:rPr>
          <w:b/>
        </w:rPr>
      </w:pPr>
    </w:p>
    <w:p w14:paraId="3B98892D" w14:textId="77777777" w:rsidR="000F24B6" w:rsidRPr="00ED022D" w:rsidRDefault="000F24B6">
      <w:pPr>
        <w:pStyle w:val="Zkladntextodsazen3"/>
        <w:ind w:left="0"/>
        <w:jc w:val="both"/>
        <w:rPr>
          <w:i/>
          <w:sz w:val="28"/>
          <w:szCs w:val="28"/>
        </w:rPr>
      </w:pPr>
      <w:r>
        <w:rPr>
          <w:b/>
        </w:rPr>
        <w:t xml:space="preserve">                                       </w:t>
      </w:r>
      <w:r w:rsidRPr="00ED022D">
        <w:rPr>
          <w:i/>
          <w:sz w:val="28"/>
          <w:szCs w:val="28"/>
        </w:rPr>
        <w:t xml:space="preserve">Atmosféry hnědých trpaslíků </w:t>
      </w:r>
    </w:p>
    <w:p w14:paraId="65D35DB6" w14:textId="77777777" w:rsidR="000F24B6" w:rsidRPr="000F24B6" w:rsidRDefault="000F24B6">
      <w:pPr>
        <w:pStyle w:val="Zkladntextodsazen3"/>
        <w:ind w:left="0"/>
        <w:jc w:val="both"/>
        <w:rPr>
          <w:b/>
          <w:i/>
          <w:sz w:val="28"/>
          <w:szCs w:val="28"/>
        </w:rPr>
      </w:pPr>
    </w:p>
    <w:p w14:paraId="78BEEB33" w14:textId="77777777" w:rsidR="00BF4DC0" w:rsidRDefault="00BF4DC0">
      <w:pPr>
        <w:pStyle w:val="Zkladntextodsazen3"/>
        <w:ind w:left="0"/>
        <w:jc w:val="both"/>
      </w:pPr>
      <w:r>
        <w:t xml:space="preserve">   Modely atmosfér hnědých trpaslíků vycházejí z těchto obecných předpokladů: planparalelní geometrie, homogenity jednotlivých vrstev a LTE. Povrchové gravitační zrychlení log g </w:t>
      </w:r>
      <w:r w:rsidRPr="00D5701B">
        <w:rPr>
          <w:position w:val="-4"/>
        </w:rPr>
        <w:object w:dxaOrig="200" w:dyaOrig="200" w14:anchorId="77E76B4D">
          <v:shape id="_x0000_i1117" type="#_x0000_t75" style="width:7.5pt;height:7.5pt" o:ole="" fillcolor="window">
            <v:imagedata r:id="rId30" o:title=""/>
          </v:shape>
          <o:OLEObject Type="Embed" ProgID="Equation.3" ShapeID="_x0000_i1117" DrawAspect="Content" ObjectID="_1764051320" r:id="rId239"/>
        </w:object>
      </w:r>
      <w:r>
        <w:t xml:space="preserve">5, konvekce popisována užitím délky promíchávání. Je důležitá </w:t>
      </w:r>
      <w:r w:rsidR="0087710B">
        <w:t xml:space="preserve">i </w:t>
      </w:r>
      <w:r>
        <w:t xml:space="preserve">v nízkých optických hloubkách τ &lt; 0,01. Intenzita, mohutnost vodní absorpce závisí na detailech teplotní struktury a </w:t>
      </w:r>
      <w:r>
        <w:lastRenderedPageBreak/>
        <w:t>interpretaci konvekce. Pro T</w:t>
      </w:r>
      <w:r>
        <w:rPr>
          <w:vertAlign w:val="subscript"/>
        </w:rPr>
        <w:t xml:space="preserve">ef </w:t>
      </w:r>
      <w:r>
        <w:t xml:space="preserve"> &lt; 3 000 K se stávají důležitými v důsledku rozptylu prachové částice. </w:t>
      </w:r>
    </w:p>
    <w:p w14:paraId="4F520CCC" w14:textId="77777777" w:rsidR="00BF4DC0" w:rsidRDefault="00BF4DC0">
      <w:pPr>
        <w:pStyle w:val="Zkladntextodsazen3"/>
        <w:ind w:left="0"/>
        <w:jc w:val="both"/>
      </w:pPr>
      <w:r>
        <w:t xml:space="preserve">   Vázaně-vázané opacity u molekul v optické části spektra </w:t>
      </w:r>
      <w:r w:rsidRPr="004326E6">
        <w:rPr>
          <w:b/>
        </w:rPr>
        <w:t>TiO, CaH</w:t>
      </w:r>
      <w:r>
        <w:t xml:space="preserve"> a další oxidy a hydroxily, v infračervené části spektra </w:t>
      </w:r>
      <w:r w:rsidRPr="004326E6">
        <w:rPr>
          <w:b/>
        </w:rPr>
        <w:t>H</w:t>
      </w:r>
      <w:r w:rsidRPr="004326E6">
        <w:rPr>
          <w:b/>
          <w:vertAlign w:val="subscript"/>
        </w:rPr>
        <w:t>2</w:t>
      </w:r>
      <w:r w:rsidRPr="004326E6">
        <w:rPr>
          <w:b/>
        </w:rPr>
        <w:t>O, CO</w:t>
      </w:r>
      <w:r>
        <w:t xml:space="preserve">, celkově asi  </w:t>
      </w:r>
      <w:r w:rsidRPr="00D5701B">
        <w:rPr>
          <w:position w:val="-4"/>
        </w:rPr>
        <w:object w:dxaOrig="200" w:dyaOrig="200" w14:anchorId="040C4DE8">
          <v:shape id="_x0000_i1118" type="#_x0000_t75" style="width:7.5pt;height:7.5pt" o:ole="" fillcolor="window">
            <v:imagedata r:id="rId30" o:title=""/>
          </v:shape>
          <o:OLEObject Type="Embed" ProgID="Equation.3" ShapeID="_x0000_i1118" DrawAspect="Content" ObjectID="_1764051321" r:id="rId240"/>
        </w:object>
      </w:r>
      <w:r>
        <w:t xml:space="preserve"> 10 </w:t>
      </w:r>
      <w:r>
        <w:rPr>
          <w:vertAlign w:val="superscript"/>
        </w:rPr>
        <w:t>9</w:t>
      </w:r>
      <w:r>
        <w:t xml:space="preserve"> čar</w:t>
      </w:r>
      <w:r w:rsidR="00B96CD7">
        <w:t>.</w:t>
      </w:r>
      <w:r>
        <w:t xml:space="preserve">  </w:t>
      </w:r>
    </w:p>
    <w:p w14:paraId="19C1BEF6" w14:textId="77777777" w:rsidR="00BF4DC0" w:rsidRDefault="00BF4DC0">
      <w:pPr>
        <w:pStyle w:val="Zkladntextodsazen3"/>
        <w:ind w:left="0"/>
        <w:jc w:val="both"/>
      </w:pPr>
      <w:r>
        <w:t xml:space="preserve">   Vázaně volné opacity – atomární ionizace, molekulární disociace. Rovněž jsou významné volně-volné opacity, Thomson</w:t>
      </w:r>
      <w:r w:rsidR="00C94D4F">
        <w:t xml:space="preserve">ův </w:t>
      </w:r>
      <w:r>
        <w:t xml:space="preserve">a Rayleighův rozptyl. </w:t>
      </w:r>
    </w:p>
    <w:p w14:paraId="38C79678" w14:textId="77777777" w:rsidR="00BF4DC0" w:rsidRDefault="00BF4DC0">
      <w:pPr>
        <w:pStyle w:val="Zkladntextodsazen3"/>
        <w:ind w:left="0"/>
        <w:jc w:val="both"/>
      </w:pPr>
      <w:r>
        <w:t xml:space="preserve">   U hvězd s nízkou hmotností chudých na kovy je tlak v atmosférách vyvoláván především absorpcí </w:t>
      </w:r>
      <w:r w:rsidRPr="00184AE5">
        <w:rPr>
          <w:b/>
        </w:rPr>
        <w:t>H</w:t>
      </w:r>
      <w:r w:rsidRPr="00184AE5">
        <w:rPr>
          <w:b/>
          <w:vertAlign w:val="superscript"/>
        </w:rPr>
        <w:t>-</w:t>
      </w:r>
      <w:r>
        <w:t xml:space="preserve">, zatímco </w:t>
      </w:r>
      <w:r w:rsidRPr="00184AE5">
        <w:rPr>
          <w:b/>
        </w:rPr>
        <w:t>H</w:t>
      </w:r>
      <w:proofErr w:type="gramStart"/>
      <w:r w:rsidRPr="00184AE5">
        <w:rPr>
          <w:b/>
          <w:vertAlign w:val="subscript"/>
        </w:rPr>
        <w:t>2</w:t>
      </w:r>
      <w:r w:rsidRPr="00184AE5">
        <w:rPr>
          <w:b/>
        </w:rPr>
        <w:t xml:space="preserve"> </w:t>
      </w:r>
      <w:r>
        <w:t xml:space="preserve"> je</w:t>
      </w:r>
      <w:proofErr w:type="gramEnd"/>
      <w:r>
        <w:t xml:space="preserve"> důležitá v infračervené oblasti, při vlnových délkách větších než    l μm. </w:t>
      </w:r>
    </w:p>
    <w:p w14:paraId="5BE44EC9" w14:textId="77777777" w:rsidR="00BF4DC0" w:rsidRDefault="00BF4DC0">
      <w:pPr>
        <w:pStyle w:val="Zkladntextodsazen3"/>
        <w:ind w:left="0"/>
        <w:jc w:val="both"/>
      </w:pPr>
      <w:r>
        <w:t xml:space="preserve">  Také významným je van der Waalsovo srážkové rozšíření atomárních čar, vytvářející tyto čáry mnohem silnějšími. </w:t>
      </w:r>
      <w:r w:rsidR="00C94D4F">
        <w:t xml:space="preserve">Vzniká při dipólové interakci mezi inizovaným atomem a atomem v základním stavu. </w:t>
      </w:r>
      <w:r>
        <w:t xml:space="preserve"> </w:t>
      </w:r>
    </w:p>
    <w:p w14:paraId="60AF6303" w14:textId="77777777" w:rsidR="00BF4DC0" w:rsidRPr="00F1121E" w:rsidRDefault="00BF4DC0">
      <w:pPr>
        <w:pStyle w:val="Zkladntextodsazen3"/>
        <w:ind w:left="0"/>
        <w:jc w:val="both"/>
        <w:rPr>
          <w:b/>
        </w:rPr>
      </w:pPr>
      <w:r>
        <w:t xml:space="preserve">  Při nízkých teplotách (1 500 – 1 200) K je </w:t>
      </w:r>
      <w:r w:rsidRPr="00F1121E">
        <w:rPr>
          <w:b/>
        </w:rPr>
        <w:t>CO vyčerpáno formováním methanu CH</w:t>
      </w:r>
      <w:r w:rsidR="00C9664A">
        <w:rPr>
          <w:b/>
          <w:vertAlign w:val="subscript"/>
        </w:rPr>
        <w:t>4</w:t>
      </w:r>
      <w:r w:rsidRPr="00F1121E">
        <w:rPr>
          <w:b/>
        </w:rPr>
        <w:t xml:space="preserve">, </w:t>
      </w:r>
      <w:proofErr w:type="gramStart"/>
      <w:r w:rsidRPr="00F1121E">
        <w:rPr>
          <w:b/>
        </w:rPr>
        <w:t>což  charakterizuje</w:t>
      </w:r>
      <w:proofErr w:type="gramEnd"/>
      <w:r w:rsidRPr="00F1121E">
        <w:rPr>
          <w:b/>
        </w:rPr>
        <w:t xml:space="preserve"> přechod od L trpaslíků k</w:t>
      </w:r>
      <w:r w:rsidR="00E25933">
        <w:rPr>
          <w:b/>
        </w:rPr>
        <w:t>e</w:t>
      </w:r>
      <w:r w:rsidRPr="00F1121E">
        <w:rPr>
          <w:b/>
        </w:rPr>
        <w:t xml:space="preserve"> T trpaslíkům. </w:t>
      </w:r>
    </w:p>
    <w:p w14:paraId="43765CCE" w14:textId="77777777" w:rsidR="00BF4DC0" w:rsidRDefault="00BF4DC0">
      <w:pPr>
        <w:pStyle w:val="Zkladntextodsazen3"/>
        <w:ind w:left="0"/>
      </w:pPr>
      <w:r>
        <w:t xml:space="preserve">  Důležitou roli u </w:t>
      </w:r>
      <w:r w:rsidRPr="00184AE5">
        <w:rPr>
          <w:b/>
        </w:rPr>
        <w:t>M, L</w:t>
      </w:r>
      <w:r>
        <w:t xml:space="preserve"> a </w:t>
      </w:r>
      <w:r w:rsidRPr="00184AE5">
        <w:rPr>
          <w:b/>
        </w:rPr>
        <w:t xml:space="preserve">T </w:t>
      </w:r>
      <w:r>
        <w:t xml:space="preserve">trpaslíků </w:t>
      </w:r>
      <w:r w:rsidRPr="00736EBB">
        <w:rPr>
          <w:b/>
          <w:bCs/>
        </w:rPr>
        <w:t>hraje prach</w:t>
      </w:r>
      <w:r>
        <w:t xml:space="preserve">. Složení prachových částic:  </w:t>
      </w:r>
    </w:p>
    <w:p w14:paraId="2ED32833" w14:textId="77777777" w:rsidR="00BF4DC0" w:rsidRDefault="00BF4DC0">
      <w:pPr>
        <w:pStyle w:val="Zkladntextodsazen3"/>
        <w:ind w:left="0"/>
      </w:pPr>
      <w:r>
        <w:t xml:space="preserve">Corundum </w:t>
      </w:r>
      <w:r w:rsidRPr="00EC5704">
        <w:rPr>
          <w:b/>
        </w:rPr>
        <w:t>Al</w:t>
      </w:r>
      <w:r w:rsidRPr="00EC5704">
        <w:rPr>
          <w:b/>
          <w:vertAlign w:val="subscript"/>
        </w:rPr>
        <w:t>2</w:t>
      </w:r>
      <w:r w:rsidRPr="00EC5704">
        <w:rPr>
          <w:b/>
        </w:rPr>
        <w:t>O</w:t>
      </w:r>
      <w:proofErr w:type="gramStart"/>
      <w:r w:rsidRPr="00EC5704">
        <w:rPr>
          <w:b/>
          <w:vertAlign w:val="subscript"/>
        </w:rPr>
        <w:t>3</w:t>
      </w:r>
      <w:r>
        <w:rPr>
          <w:vertAlign w:val="subscript"/>
        </w:rPr>
        <w:t xml:space="preserve"> </w:t>
      </w:r>
      <w:r w:rsidR="00F2234F">
        <w:t>,</w:t>
      </w:r>
      <w:proofErr w:type="gramEnd"/>
      <w:r w:rsidR="00F2234F">
        <w:t xml:space="preserve"> </w:t>
      </w:r>
      <w:r>
        <w:t xml:space="preserve">Perovskite </w:t>
      </w:r>
      <w:r w:rsidRPr="00EC5704">
        <w:rPr>
          <w:b/>
        </w:rPr>
        <w:t>CaTiO</w:t>
      </w:r>
      <w:r w:rsidRPr="00EC5704">
        <w:rPr>
          <w:b/>
          <w:vertAlign w:val="subscript"/>
        </w:rPr>
        <w:t>3</w:t>
      </w:r>
      <w:r>
        <w:t>, kondenzuje při T &lt;  ( 2 300 – 2 000) K</w:t>
      </w:r>
    </w:p>
    <w:p w14:paraId="75B9EC70" w14:textId="77777777" w:rsidR="00BF4DC0" w:rsidRDefault="00BF4DC0">
      <w:pPr>
        <w:pStyle w:val="Zkladntextodsazen3"/>
        <w:ind w:left="0"/>
      </w:pPr>
      <w:r>
        <w:t>Železo Fe</w:t>
      </w:r>
      <w:r w:rsidR="00F2234F">
        <w:t xml:space="preserve">, </w:t>
      </w:r>
      <w:r>
        <w:t xml:space="preserve">VO, kondenzuje při T </w:t>
      </w:r>
      <w:proofErr w:type="gramStart"/>
      <w:r>
        <w:t>&lt;  (</w:t>
      </w:r>
      <w:proofErr w:type="gramEnd"/>
      <w:r>
        <w:t>1900 – 1700) K</w:t>
      </w:r>
    </w:p>
    <w:p w14:paraId="78B08290" w14:textId="77777777" w:rsidR="00BF4DC0" w:rsidRPr="00EC5704" w:rsidRDefault="00BF4DC0">
      <w:pPr>
        <w:pStyle w:val="Zkladntextodsazen3"/>
        <w:ind w:left="0"/>
        <w:rPr>
          <w:b/>
        </w:rPr>
      </w:pPr>
      <w:r w:rsidRPr="00EC5704">
        <w:rPr>
          <w:b/>
        </w:rPr>
        <w:t>MgSiO</w:t>
      </w:r>
      <w:r w:rsidRPr="00EC5704">
        <w:rPr>
          <w:b/>
          <w:vertAlign w:val="subscript"/>
        </w:rPr>
        <w:t xml:space="preserve">3 ,  </w:t>
      </w:r>
      <w:r w:rsidRPr="00EC5704">
        <w:rPr>
          <w:b/>
        </w:rPr>
        <w:t>MgSiO</w:t>
      </w:r>
      <w:r w:rsidRPr="00EC5704">
        <w:rPr>
          <w:b/>
          <w:vertAlign w:val="subscript"/>
        </w:rPr>
        <w:t xml:space="preserve">4.                </w:t>
      </w:r>
    </w:p>
    <w:p w14:paraId="268DD483" w14:textId="77777777" w:rsidR="00CE24F7" w:rsidRDefault="00CE24F7">
      <w:pPr>
        <w:pStyle w:val="Zkladntextodsazen3"/>
        <w:ind w:left="0"/>
        <w:jc w:val="both"/>
      </w:pPr>
    </w:p>
    <w:p w14:paraId="2A1E655B" w14:textId="77777777" w:rsidR="00CE24F7" w:rsidRDefault="00CE24F7">
      <w:pPr>
        <w:pStyle w:val="Zkladntextodsazen3"/>
        <w:ind w:left="0"/>
        <w:jc w:val="both"/>
      </w:pPr>
      <w:r>
        <w:t>Spektrum GL 229B + Titanu, CH</w:t>
      </w:r>
      <w:r w:rsidRPr="00CE24F7">
        <w:rPr>
          <w:vertAlign w:val="subscript"/>
        </w:rPr>
        <w:t>4</w:t>
      </w:r>
      <w:r>
        <w:t xml:space="preserve">. </w:t>
      </w:r>
    </w:p>
    <w:p w14:paraId="6B231DA3" w14:textId="77777777" w:rsidR="00CE24F7" w:rsidRDefault="00CE24F7">
      <w:pPr>
        <w:pStyle w:val="Zkladntextodsazen3"/>
        <w:ind w:left="0"/>
        <w:jc w:val="both"/>
      </w:pPr>
      <w:r>
        <w:rPr>
          <w:noProof/>
        </w:rPr>
        <w:drawing>
          <wp:inline distT="0" distB="0" distL="0" distR="0" wp14:anchorId="6715642B" wp14:editId="3AB0A9E0">
            <wp:extent cx="4593719" cy="3129826"/>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229B - Titan.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598082" cy="3132798"/>
                    </a:xfrm>
                    <a:prstGeom prst="rect">
                      <a:avLst/>
                    </a:prstGeom>
                  </pic:spPr>
                </pic:pic>
              </a:graphicData>
            </a:graphic>
          </wp:inline>
        </w:drawing>
      </w:r>
    </w:p>
    <w:p w14:paraId="3D34DE4A" w14:textId="77777777" w:rsidR="00224BE5" w:rsidRDefault="00224BE5">
      <w:pPr>
        <w:pStyle w:val="Zkladntextodsazen3"/>
        <w:ind w:left="0"/>
      </w:pPr>
      <w:r>
        <w:rPr>
          <w:noProof/>
        </w:rPr>
        <w:lastRenderedPageBreak/>
        <w:drawing>
          <wp:inline distT="0" distB="0" distL="0" distR="0" wp14:anchorId="2671D191" wp14:editId="77815D52">
            <wp:extent cx="5760720" cy="7328544"/>
            <wp:effectExtent l="0" t="0" r="0" b="0"/>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760720" cy="7328544"/>
                    </a:xfrm>
                    <a:prstGeom prst="rect">
                      <a:avLst/>
                    </a:prstGeom>
                    <a:noFill/>
                    <a:ln>
                      <a:noFill/>
                    </a:ln>
                  </pic:spPr>
                </pic:pic>
              </a:graphicData>
            </a:graphic>
          </wp:inline>
        </w:drawing>
      </w:r>
    </w:p>
    <w:p w14:paraId="3040A243" w14:textId="77777777" w:rsidR="00224BE5" w:rsidRDefault="00224BE5">
      <w:pPr>
        <w:pStyle w:val="Zkladntextodsazen3"/>
        <w:ind w:left="0"/>
      </w:pPr>
    </w:p>
    <w:p w14:paraId="3A9DB4F7" w14:textId="77777777" w:rsidR="00224BE5" w:rsidRDefault="00224BE5">
      <w:pPr>
        <w:pStyle w:val="Zkladntextodsazen3"/>
        <w:ind w:left="0"/>
      </w:pPr>
    </w:p>
    <w:p w14:paraId="4F342C4A" w14:textId="77777777" w:rsidR="00224BE5" w:rsidRDefault="00224BE5">
      <w:pPr>
        <w:pStyle w:val="Zkladntextodsazen3"/>
        <w:ind w:left="0"/>
      </w:pPr>
    </w:p>
    <w:p w14:paraId="1F93F471" w14:textId="77777777" w:rsidR="002C51D2" w:rsidRDefault="002C51D2">
      <w:pPr>
        <w:pStyle w:val="Zkladntextodsazen3"/>
        <w:ind w:left="0"/>
      </w:pPr>
    </w:p>
    <w:p w14:paraId="0A155990" w14:textId="77777777" w:rsidR="00224BE5" w:rsidRDefault="00224BE5">
      <w:pPr>
        <w:pStyle w:val="Zkladntextodsazen3"/>
        <w:ind w:left="0"/>
      </w:pPr>
    </w:p>
    <w:p w14:paraId="701999DD" w14:textId="77777777" w:rsidR="00BF4DC0" w:rsidRDefault="00BF4DC0">
      <w:pPr>
        <w:pStyle w:val="Zkladntextodsazen3"/>
        <w:ind w:left="0"/>
        <w:jc w:val="center"/>
      </w:pPr>
      <w:r>
        <w:rPr>
          <w:sz w:val="28"/>
        </w:rPr>
        <w:lastRenderedPageBreak/>
        <w:t xml:space="preserve">4.3. Vývoj charakteristik hnědých trpaslíků </w:t>
      </w:r>
    </w:p>
    <w:p w14:paraId="2130A81A" w14:textId="77777777" w:rsidR="00BF4DC0" w:rsidRDefault="00BF4DC0">
      <w:pPr>
        <w:pStyle w:val="Zkladntextodsazen3"/>
        <w:ind w:left="0"/>
        <w:jc w:val="both"/>
      </w:pPr>
    </w:p>
    <w:p w14:paraId="62ADA7D0" w14:textId="77777777" w:rsidR="00BF4DC0" w:rsidRDefault="00BF4DC0">
      <w:pPr>
        <w:pStyle w:val="Zkladntextodsazen3"/>
        <w:ind w:left="0"/>
        <w:jc w:val="both"/>
      </w:pPr>
      <w:r>
        <w:t xml:space="preserve">   Pro výpočet vnějších charakteristik hnědých trpaslíků lze použít kalkulátor </w:t>
      </w:r>
      <w:r w:rsidR="00F1121E">
        <w:t xml:space="preserve">- </w:t>
      </w:r>
      <w:r>
        <w:t xml:space="preserve">Adam Burrows na adrese </w:t>
      </w:r>
      <w:hyperlink r:id="rId243" w:history="1">
        <w:r w:rsidR="00D3722F" w:rsidRPr="009720C6">
          <w:rPr>
            <w:rStyle w:val="Hypertextovodkaz"/>
          </w:rPr>
          <w:t>http://www.astro.princeton.edu/~burrows/</w:t>
        </w:r>
      </w:hyperlink>
      <w:r w:rsidR="00D3722F">
        <w:t xml:space="preserve">. </w:t>
      </w:r>
      <w:r>
        <w:t>Do kalkulátoru se zadává stáří v miliardách roků, hmotnost v jednotkách hmotnosti Jupitera. Kalkulátor propočítá T</w:t>
      </w:r>
      <w:r>
        <w:rPr>
          <w:vertAlign w:val="subscript"/>
        </w:rPr>
        <w:t>ef</w:t>
      </w:r>
      <w:r w:rsidR="001B6B51">
        <w:rPr>
          <w:vertAlign w:val="subscript"/>
        </w:rPr>
        <w:t xml:space="preserve"> </w:t>
      </w:r>
      <w:r w:rsidRPr="00FA0229">
        <w:t>[K</w:t>
      </w:r>
      <w:proofErr w:type="gramStart"/>
      <w:r w:rsidRPr="00FA0229">
        <w:t>],</w:t>
      </w:r>
      <w:r>
        <w:t xml:space="preserve">   </w:t>
      </w:r>
      <w:proofErr w:type="gramEnd"/>
      <w:r>
        <w:t xml:space="preserve">  g </w:t>
      </w:r>
      <w:r w:rsidRPr="00FA0229">
        <w:t xml:space="preserve">[cm.s </w:t>
      </w:r>
      <w:r w:rsidRPr="00FA0229">
        <w:rPr>
          <w:vertAlign w:val="superscript"/>
        </w:rPr>
        <w:t>–2</w:t>
      </w:r>
      <w:r w:rsidRPr="00FA0229">
        <w:t>]</w:t>
      </w:r>
      <w:r>
        <w:t xml:space="preserve">, R </w:t>
      </w:r>
      <w:r w:rsidRPr="00FA0229">
        <w:t xml:space="preserve">[10 </w:t>
      </w:r>
      <w:r w:rsidRPr="00FA0229">
        <w:rPr>
          <w:vertAlign w:val="superscript"/>
        </w:rPr>
        <w:t>4</w:t>
      </w:r>
      <w:r w:rsidRPr="00FA0229">
        <w:t xml:space="preserve"> km]</w:t>
      </w:r>
      <w:r>
        <w:t xml:space="preserve">, L </w:t>
      </w:r>
      <w:r w:rsidRPr="00FA0229">
        <w:t>[L</w:t>
      </w:r>
      <w:r w:rsidRPr="00FA0229">
        <w:rPr>
          <w:vertAlign w:val="subscript"/>
        </w:rPr>
        <w:t>S</w:t>
      </w:r>
      <w:r w:rsidRPr="00FA0229">
        <w:t>]</w:t>
      </w:r>
      <w:r>
        <w:t>.</w:t>
      </w:r>
    </w:p>
    <w:p w14:paraId="3B0BC382" w14:textId="77777777" w:rsidR="00BF4DC0" w:rsidRDefault="00BF4DC0">
      <w:pPr>
        <w:pStyle w:val="Zkladntextodsazen3"/>
        <w:ind w:left="0"/>
        <w:jc w:val="both"/>
      </w:pPr>
      <w:r>
        <w:t xml:space="preserve"> Centrální teplota objektu závisí na hmotnosti, existují čtyři režimy </w:t>
      </w:r>
    </w:p>
    <w:p w14:paraId="4D58301C" w14:textId="77777777" w:rsidR="00BF4DC0" w:rsidRDefault="00BF4DC0">
      <w:pPr>
        <w:pStyle w:val="Zkladntextodsazen3"/>
        <w:ind w:left="0"/>
        <w:jc w:val="both"/>
      </w:pPr>
      <w:smartTag w:uri="urn:schemas-microsoft-com:office:smarttags" w:element="metricconverter">
        <w:smartTagPr>
          <w:attr w:name="ProductID" w:val="1. M"/>
        </w:smartTagPr>
        <w:r>
          <w:t>1. M</w:t>
        </w:r>
      </w:smartTag>
      <w:r>
        <w:t xml:space="preserve"> </w:t>
      </w:r>
      <w:r w:rsidRPr="00D5701B">
        <w:rPr>
          <w:position w:val="-4"/>
        </w:rPr>
        <w:object w:dxaOrig="200" w:dyaOrig="240" w14:anchorId="38E61517">
          <v:shape id="_x0000_i1119" type="#_x0000_t75" style="width:7.5pt;height:14.5pt" o:ole="" fillcolor="window">
            <v:imagedata r:id="rId92" o:title=""/>
          </v:shape>
          <o:OLEObject Type="Embed" ProgID="Equation.3" ShapeID="_x0000_i1119" DrawAspect="Content" ObjectID="_1764051322" r:id="rId244"/>
        </w:object>
      </w:r>
      <w:r>
        <w:t xml:space="preserve"> </w:t>
      </w:r>
      <w:smartTag w:uri="urn:schemas-microsoft-com:office:smarttags" w:element="metricconverter">
        <w:smartTagPr>
          <w:attr w:name="ProductID" w:val="0,075 M"/>
        </w:smartTagPr>
        <w:r>
          <w:t>0,075 M</w:t>
        </w:r>
      </w:smartTag>
      <w:r>
        <w:rPr>
          <w:vertAlign w:val="subscript"/>
        </w:rPr>
        <w:t>S</w:t>
      </w:r>
      <w:r>
        <w:t xml:space="preserve">, </w:t>
      </w:r>
      <w:proofErr w:type="spellStart"/>
      <w:r>
        <w:t>T</w:t>
      </w:r>
      <w:r>
        <w:rPr>
          <w:vertAlign w:val="subscript"/>
        </w:rPr>
        <w:t>c</w:t>
      </w:r>
      <w:proofErr w:type="spellEnd"/>
      <w:r>
        <w:t xml:space="preserve"> je dostatečně vysoká, aby probíhala syntéza vodíku</w:t>
      </w:r>
    </w:p>
    <w:p w14:paraId="4B3A92DD" w14:textId="77777777" w:rsidR="00BF4DC0" w:rsidRDefault="00BF4DC0">
      <w:pPr>
        <w:pStyle w:val="Zkladntextodsazen3"/>
        <w:ind w:left="284" w:hanging="284"/>
        <w:jc w:val="both"/>
      </w:pPr>
      <w:smartTag w:uri="urn:schemas-microsoft-com:office:smarttags" w:element="metricconverter">
        <w:smartTagPr>
          <w:attr w:name="ProductID" w:val="2. M"/>
        </w:smartTagPr>
        <w:r>
          <w:t>2. M</w:t>
        </w:r>
      </w:smartTag>
      <w:r>
        <w:t xml:space="preserve"> </w:t>
      </w:r>
      <w:r w:rsidRPr="00D5701B">
        <w:rPr>
          <w:position w:val="-4"/>
        </w:rPr>
        <w:object w:dxaOrig="200" w:dyaOrig="240" w14:anchorId="6DC3E866">
          <v:shape id="_x0000_i1120" type="#_x0000_t75" style="width:7.5pt;height:14.5pt" o:ole="" fillcolor="window">
            <v:imagedata r:id="rId134" o:title=""/>
          </v:shape>
          <o:OLEObject Type="Embed" ProgID="Equation.3" ShapeID="_x0000_i1120" DrawAspect="Content" ObjectID="_1764051323" r:id="rId245"/>
        </w:object>
      </w:r>
      <w:r>
        <w:t xml:space="preserve"> </w:t>
      </w:r>
      <w:smartTag w:uri="urn:schemas-microsoft-com:office:smarttags" w:element="metricconverter">
        <w:smartTagPr>
          <w:attr w:name="ProductID" w:val="0,075 M"/>
        </w:smartTagPr>
        <w:r>
          <w:t>0,075 M</w:t>
        </w:r>
      </w:smartTag>
      <w:r>
        <w:rPr>
          <w:vertAlign w:val="subscript"/>
        </w:rPr>
        <w:t>S</w:t>
      </w:r>
      <w:r>
        <w:t xml:space="preserve">, </w:t>
      </w:r>
      <w:proofErr w:type="spellStart"/>
      <w:r>
        <w:t>T</w:t>
      </w:r>
      <w:r>
        <w:rPr>
          <w:vertAlign w:val="subscript"/>
        </w:rPr>
        <w:t>c</w:t>
      </w:r>
      <w:proofErr w:type="spellEnd"/>
      <w:r>
        <w:t xml:space="preserve"> je příliš nízká, aby probíhala syntéza vodíku na helium, objekt je hnědým trpaslíkem, </w:t>
      </w:r>
      <w:proofErr w:type="gramStart"/>
      <w:r>
        <w:t>hoří</w:t>
      </w:r>
      <w:proofErr w:type="gramEnd"/>
      <w:r>
        <w:t xml:space="preserve"> v něm lithium.</w:t>
      </w:r>
    </w:p>
    <w:p w14:paraId="21210952" w14:textId="77777777" w:rsidR="00BF4DC0" w:rsidRDefault="00BF4DC0">
      <w:pPr>
        <w:pStyle w:val="Zkladntext"/>
        <w:ind w:left="284" w:hanging="284"/>
      </w:pPr>
      <w:smartTag w:uri="urn:schemas-microsoft-com:office:smarttags" w:element="metricconverter">
        <w:smartTagPr>
          <w:attr w:name="ProductID" w:val="3. M"/>
        </w:smartTagPr>
        <w:r>
          <w:t>3. M</w:t>
        </w:r>
      </w:smartTag>
      <w:r>
        <w:t xml:space="preserve"> </w:t>
      </w:r>
      <w:r w:rsidRPr="00D5701B">
        <w:rPr>
          <w:position w:val="-4"/>
        </w:rPr>
        <w:object w:dxaOrig="200" w:dyaOrig="240" w14:anchorId="0FB7711E">
          <v:shape id="_x0000_i1121" type="#_x0000_t75" style="width:7.5pt;height:14.5pt" o:ole="" fillcolor="window">
            <v:imagedata r:id="rId134" o:title=""/>
          </v:shape>
          <o:OLEObject Type="Embed" ProgID="Equation.3" ShapeID="_x0000_i1121" DrawAspect="Content" ObjectID="_1764051324" r:id="rId246"/>
        </w:object>
      </w:r>
      <w:r>
        <w:t xml:space="preserve"> </w:t>
      </w:r>
      <w:smartTag w:uri="urn:schemas-microsoft-com:office:smarttags" w:element="metricconverter">
        <w:smartTagPr>
          <w:attr w:name="ProductID" w:val="0,06 M"/>
        </w:smartTagPr>
        <w:r>
          <w:t>0,06 M</w:t>
        </w:r>
      </w:smartTag>
      <w:r>
        <w:rPr>
          <w:vertAlign w:val="subscript"/>
        </w:rPr>
        <w:t>S</w:t>
      </w:r>
      <w:r>
        <w:t xml:space="preserve">, </w:t>
      </w:r>
      <w:proofErr w:type="spellStart"/>
      <w:r>
        <w:t>T</w:t>
      </w:r>
      <w:r>
        <w:rPr>
          <w:vertAlign w:val="subscript"/>
        </w:rPr>
        <w:t>c</w:t>
      </w:r>
      <w:proofErr w:type="spellEnd"/>
      <w:r>
        <w:t xml:space="preserve"> je nízká pro hoření lithia, spektrální čáry lithia jsou pozorovatelné a podle lithiového testu jde o hnědé trpaslíky (Rebolo, Martin </w:t>
      </w:r>
      <w:proofErr w:type="gramStart"/>
      <w:r w:rsidRPr="00FA0229">
        <w:t xml:space="preserve">&amp; </w:t>
      </w:r>
      <w:r>
        <w:t xml:space="preserve"> Magazzu</w:t>
      </w:r>
      <w:proofErr w:type="gramEnd"/>
      <w:r>
        <w:t xml:space="preserve">) </w:t>
      </w:r>
    </w:p>
    <w:p w14:paraId="0B6F4AE3" w14:textId="77777777" w:rsidR="00BF4DC0" w:rsidRDefault="00BF4DC0">
      <w:pPr>
        <w:pStyle w:val="Zkladntext"/>
        <w:ind w:left="284" w:hanging="284"/>
      </w:pPr>
      <w:smartTag w:uri="urn:schemas-microsoft-com:office:smarttags" w:element="metricconverter">
        <w:smartTagPr>
          <w:attr w:name="ProductID" w:val="4. M"/>
        </w:smartTagPr>
        <w:r>
          <w:t>4. M</w:t>
        </w:r>
      </w:smartTag>
      <w:r>
        <w:t xml:space="preserve"> </w:t>
      </w:r>
      <w:r w:rsidRPr="00D5701B">
        <w:rPr>
          <w:position w:val="-4"/>
        </w:rPr>
        <w:object w:dxaOrig="200" w:dyaOrig="240" w14:anchorId="0B7B3A48">
          <v:shape id="_x0000_i1122" type="#_x0000_t75" style="width:7.5pt;height:14.5pt" o:ole="" fillcolor="window">
            <v:imagedata r:id="rId134" o:title=""/>
          </v:shape>
          <o:OLEObject Type="Embed" ProgID="Equation.3" ShapeID="_x0000_i1122" DrawAspect="Content" ObjectID="_1764051325" r:id="rId247"/>
        </w:object>
      </w:r>
      <w:r>
        <w:t xml:space="preserve"> </w:t>
      </w:r>
      <w:smartTag w:uri="urn:schemas-microsoft-com:office:smarttags" w:element="metricconverter">
        <w:smartTagPr>
          <w:attr w:name="ProductID" w:val="0,013 M"/>
        </w:smartTagPr>
        <w:r>
          <w:t>0,013 M</w:t>
        </w:r>
      </w:smartTag>
      <w:r>
        <w:rPr>
          <w:vertAlign w:val="subscript"/>
        </w:rPr>
        <w:t>S</w:t>
      </w:r>
      <w:r>
        <w:t xml:space="preserve"> </w:t>
      </w:r>
      <w:r w:rsidRPr="00D5701B">
        <w:rPr>
          <w:position w:val="-4"/>
        </w:rPr>
        <w:object w:dxaOrig="200" w:dyaOrig="200" w14:anchorId="1177A058">
          <v:shape id="_x0000_i1123" type="#_x0000_t75" style="width:7.5pt;height:7.5pt" o:ole="" fillcolor="window">
            <v:imagedata r:id="rId30" o:title=""/>
          </v:shape>
          <o:OLEObject Type="Embed" ProgID="Equation.3" ShapeID="_x0000_i1123" DrawAspect="Content" ObjectID="_1764051326" r:id="rId248"/>
        </w:object>
      </w:r>
      <w:smartTag w:uri="urn:schemas-microsoft-com:office:smarttags" w:element="metricconverter">
        <w:smartTagPr>
          <w:attr w:name="ProductID" w:val="13 M"/>
        </w:smartTagPr>
        <w:r w:rsidR="000C441D">
          <w:t xml:space="preserve"> </w:t>
        </w:r>
        <w:r>
          <w:t>13 M</w:t>
        </w:r>
      </w:smartTag>
      <w:r>
        <w:rPr>
          <w:vertAlign w:val="subscript"/>
        </w:rPr>
        <w:t>J</w:t>
      </w:r>
      <w:r>
        <w:t xml:space="preserve">, což je limitní hodnota pro hoření deutéria. U objektů s menší hmotností nedojde k zapálení deutéria. </w:t>
      </w:r>
    </w:p>
    <w:p w14:paraId="47988D81" w14:textId="77777777" w:rsidR="008726E6" w:rsidRDefault="008726E6" w:rsidP="008726E6">
      <w:pPr>
        <w:pStyle w:val="Zkladntext"/>
        <w:ind w:left="284" w:hanging="284"/>
        <w:jc w:val="left"/>
      </w:pPr>
      <w:r>
        <w:t xml:space="preserve">Základní hvězdnou charakteristikou i u hnědých trpaslíků je hmotnost, která je však obtížně </w:t>
      </w:r>
    </w:p>
    <w:p w14:paraId="427959B1" w14:textId="77777777" w:rsidR="005C4F86" w:rsidRDefault="008726E6" w:rsidP="008726E6">
      <w:pPr>
        <w:pStyle w:val="Zkladntext"/>
        <w:ind w:left="284" w:hanging="284"/>
        <w:jc w:val="left"/>
      </w:pPr>
      <w:r>
        <w:t xml:space="preserve">určovatelná, s výjimkou dvojhvězd. </w:t>
      </w:r>
      <w:r w:rsidR="005C4F86">
        <w:t xml:space="preserve"> Spektrální vlastnosti hnědých trpaslíků, jejich zářivých </w:t>
      </w:r>
    </w:p>
    <w:p w14:paraId="4472AE3F" w14:textId="77777777" w:rsidR="008726E6" w:rsidRDefault="005C4F86" w:rsidP="008726E6">
      <w:pPr>
        <w:pStyle w:val="Zkladntext"/>
        <w:ind w:left="284" w:hanging="284"/>
        <w:jc w:val="left"/>
      </w:pPr>
      <w:r>
        <w:t xml:space="preserve">výkonů jako funkce hmotnosti a stáří </w:t>
      </w:r>
      <w:r w:rsidR="00F1121E">
        <w:t xml:space="preserve">lze </w:t>
      </w:r>
      <w:r>
        <w:t>předpovídateln</w:t>
      </w:r>
      <w:r w:rsidR="00F1121E">
        <w:t xml:space="preserve">ě propočítat. </w:t>
      </w:r>
      <w:r>
        <w:t xml:space="preserve">  </w:t>
      </w:r>
    </w:p>
    <w:p w14:paraId="7E9383A5" w14:textId="77777777" w:rsidR="004D71EF" w:rsidRDefault="004D71EF" w:rsidP="004D71EF">
      <w:pPr>
        <w:pStyle w:val="Zkladntext"/>
        <w:jc w:val="left"/>
      </w:pPr>
      <w:r>
        <w:t xml:space="preserve">   Stavba hnědých trpaslíků: metalický vodík, helium, elektronová degenerace. Platí rovnice  </w:t>
      </w:r>
      <m:oMath>
        <m:f>
          <m:fPr>
            <m:ctrlPr>
              <w:rPr>
                <w:rFonts w:ascii="Cambria Math" w:hAnsi="Cambria Math"/>
                <w:i/>
                <w:sz w:val="28"/>
                <w:szCs w:val="28"/>
              </w:rPr>
            </m:ctrlPr>
          </m:fPr>
          <m:num>
            <m:r>
              <w:rPr>
                <w:rFonts w:ascii="Cambria Math" w:hAnsi="Cambria Math"/>
                <w:sz w:val="28"/>
                <w:szCs w:val="28"/>
              </w:rPr>
              <m:t>dP</m:t>
            </m:r>
          </m:num>
          <m:den>
            <m:r>
              <w:rPr>
                <w:rFonts w:ascii="Cambria Math" w:hAnsi="Cambria Math"/>
                <w:sz w:val="28"/>
                <w:szCs w:val="28"/>
              </w:rPr>
              <m:t>dr</m:t>
            </m:r>
          </m:den>
        </m:f>
        <m:r>
          <w:rPr>
            <w:rFonts w:ascii="Cambria Math" w:hAnsi="Cambria Math"/>
            <w:sz w:val="28"/>
            <w:szCs w:val="28"/>
          </w:rPr>
          <m:t xml:space="preserve">= -G ρ </m:t>
        </m:r>
        <m:f>
          <m:fPr>
            <m:ctrlPr>
              <w:rPr>
                <w:rFonts w:ascii="Cambria Math" w:hAnsi="Cambria Math"/>
                <w:i/>
                <w:sz w:val="28"/>
                <w:szCs w:val="28"/>
              </w:rPr>
            </m:ctrlPr>
          </m:fPr>
          <m:num>
            <m:r>
              <w:rPr>
                <w:rFonts w:ascii="Cambria Math" w:hAnsi="Cambria Math"/>
                <w:sz w:val="28"/>
                <w:szCs w:val="28"/>
              </w:rPr>
              <m:t>M</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oMath>
      <w:r w:rsidRPr="00184AE5">
        <w:rPr>
          <w:sz w:val="28"/>
          <w:szCs w:val="28"/>
        </w:rPr>
        <w:t xml:space="preserve"> </w:t>
      </w:r>
      <w:r>
        <w:t xml:space="preserve">  , </w:t>
      </w:r>
      <m:oMath>
        <m:f>
          <m:fPr>
            <m:ctrlPr>
              <w:rPr>
                <w:rFonts w:ascii="Cambria Math" w:hAnsi="Cambria Math"/>
                <w:i/>
                <w:sz w:val="28"/>
                <w:szCs w:val="28"/>
              </w:rPr>
            </m:ctrlPr>
          </m:fPr>
          <m:num>
            <m:r>
              <w:rPr>
                <w:rFonts w:ascii="Cambria Math" w:hAnsi="Cambria Math"/>
                <w:sz w:val="28"/>
                <w:szCs w:val="28"/>
              </w:rPr>
              <m:t>dM</m:t>
            </m:r>
          </m:num>
          <m:den>
            <m:r>
              <w:rPr>
                <w:rFonts w:ascii="Cambria Math" w:hAnsi="Cambria Math"/>
                <w:sz w:val="28"/>
                <w:szCs w:val="28"/>
              </w:rPr>
              <m:t xml:space="preserve">dr </m:t>
            </m:r>
          </m:den>
        </m:f>
        <m:r>
          <w:rPr>
            <w:rFonts w:ascii="Cambria Math" w:hAnsi="Cambria Math"/>
            <w:sz w:val="28"/>
            <w:szCs w:val="28"/>
          </w:rPr>
          <m:t xml:space="preserve">=4 π </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ρ</m:t>
        </m:r>
      </m:oMath>
      <w:r>
        <w:rPr>
          <w:sz w:val="32"/>
          <w:szCs w:val="32"/>
        </w:rPr>
        <w:t xml:space="preserve"> . </w:t>
      </w:r>
      <w:r w:rsidRPr="00591387">
        <w:rPr>
          <w:szCs w:val="24"/>
        </w:rPr>
        <w:t>Při</w:t>
      </w:r>
      <w:r>
        <w:rPr>
          <w:szCs w:val="24"/>
        </w:rPr>
        <w:t xml:space="preserve"> nerelativistické degeneraci uvažujeme polytropickou závislost </w:t>
      </w:r>
      <m:oMath>
        <m:r>
          <m:rPr>
            <m:sty m:val="bi"/>
          </m:rPr>
          <w:rPr>
            <w:rFonts w:ascii="Cambria Math" w:hAnsi="Cambria Math"/>
            <w:sz w:val="28"/>
            <w:szCs w:val="28"/>
          </w:rPr>
          <m:t xml:space="preserve">P=K </m:t>
        </m:r>
        <m:sSup>
          <m:sSupPr>
            <m:ctrlPr>
              <w:rPr>
                <w:rFonts w:ascii="Cambria Math" w:hAnsi="Cambria Math"/>
                <w:b/>
                <w:i/>
                <w:sz w:val="28"/>
                <w:szCs w:val="28"/>
              </w:rPr>
            </m:ctrlPr>
          </m:sSupPr>
          <m:e>
            <m:r>
              <m:rPr>
                <m:sty m:val="bi"/>
              </m:rPr>
              <w:rPr>
                <w:rFonts w:ascii="Cambria Math" w:hAnsi="Cambria Math"/>
                <w:sz w:val="28"/>
                <w:szCs w:val="28"/>
              </w:rPr>
              <m:t>ρ</m:t>
            </m:r>
          </m:e>
          <m:sup>
            <m:r>
              <m:rPr>
                <m:sty m:val="bi"/>
              </m:rPr>
              <w:rPr>
                <w:rFonts w:ascii="Cambria Math" w:hAnsi="Cambria Math"/>
                <w:sz w:val="28"/>
                <w:szCs w:val="28"/>
              </w:rPr>
              <m:t>γ</m:t>
            </m:r>
          </m:sup>
        </m:sSup>
      </m:oMath>
      <w:r w:rsidRPr="00184AE5">
        <w:rPr>
          <w:b/>
          <w:sz w:val="28"/>
          <w:szCs w:val="28"/>
        </w:rPr>
        <w:t xml:space="preserve"> , </w:t>
      </w:r>
      <m:oMath>
        <m:r>
          <m:rPr>
            <m:sty m:val="bi"/>
          </m:rPr>
          <w:rPr>
            <w:rFonts w:ascii="Cambria Math" w:hAnsi="Cambria Math"/>
            <w:sz w:val="28"/>
            <w:szCs w:val="28"/>
          </w:rPr>
          <m:t xml:space="preserve">γ=1+ </m:t>
        </m:r>
        <m:f>
          <m:fPr>
            <m:ctrlPr>
              <w:rPr>
                <w:rFonts w:ascii="Cambria Math" w:hAnsi="Cambria Math"/>
                <w:b/>
                <w:i/>
                <w:sz w:val="28"/>
                <w:szCs w:val="28"/>
              </w:rPr>
            </m:ctrlPr>
          </m:fPr>
          <m:num>
            <m:r>
              <m:rPr>
                <m:sty m:val="bi"/>
              </m:rPr>
              <w:rPr>
                <w:rFonts w:ascii="Cambria Math" w:hAnsi="Cambria Math"/>
                <w:sz w:val="28"/>
                <w:szCs w:val="28"/>
              </w:rPr>
              <m:t>1</m:t>
            </m:r>
          </m:num>
          <m:den>
            <m:r>
              <m:rPr>
                <m:sty m:val="bi"/>
              </m:rPr>
              <w:rPr>
                <w:rFonts w:ascii="Cambria Math" w:hAnsi="Cambria Math"/>
                <w:sz w:val="28"/>
                <w:szCs w:val="28"/>
              </w:rPr>
              <m:t>n</m:t>
            </m:r>
          </m:den>
        </m:f>
      </m:oMath>
      <w:r w:rsidRPr="00184AE5">
        <w:rPr>
          <w:b/>
          <w:sz w:val="28"/>
          <w:szCs w:val="28"/>
        </w:rPr>
        <w:t xml:space="preserve"> ,  </w:t>
      </w:r>
      <m:oMath>
        <m:r>
          <m:rPr>
            <m:sty m:val="bi"/>
          </m:rPr>
          <w:rPr>
            <w:rFonts w:ascii="Cambria Math" w:hAnsi="Cambria Math"/>
            <w:sz w:val="28"/>
            <w:szCs w:val="28"/>
          </w:rPr>
          <m:t>n=1,5</m:t>
        </m:r>
      </m:oMath>
      <w:r w:rsidRPr="00184AE5">
        <w:rPr>
          <w:b/>
          <w:sz w:val="28"/>
          <w:szCs w:val="28"/>
        </w:rPr>
        <w:t xml:space="preserve"> , </w:t>
      </w:r>
      <m:oMath>
        <m:r>
          <m:rPr>
            <m:sty m:val="bi"/>
          </m:rPr>
          <w:rPr>
            <w:rFonts w:ascii="Cambria Math" w:hAnsi="Cambria Math"/>
            <w:sz w:val="28"/>
            <w:szCs w:val="28"/>
          </w:rPr>
          <m:t xml:space="preserve">γ= </m:t>
        </m:r>
        <m:f>
          <m:fPr>
            <m:ctrlPr>
              <w:rPr>
                <w:rFonts w:ascii="Cambria Math" w:hAnsi="Cambria Math"/>
                <w:b/>
                <w:i/>
                <w:sz w:val="28"/>
                <w:szCs w:val="28"/>
              </w:rPr>
            </m:ctrlPr>
          </m:fPr>
          <m:num>
            <m:r>
              <m:rPr>
                <m:sty m:val="bi"/>
              </m:rPr>
              <w:rPr>
                <w:rFonts w:ascii="Cambria Math" w:hAnsi="Cambria Math"/>
                <w:sz w:val="28"/>
                <w:szCs w:val="28"/>
              </w:rPr>
              <m:t>5</m:t>
            </m:r>
          </m:num>
          <m:den>
            <m:r>
              <m:rPr>
                <m:sty m:val="bi"/>
              </m:rPr>
              <w:rPr>
                <w:rFonts w:ascii="Cambria Math" w:hAnsi="Cambria Math"/>
                <w:sz w:val="28"/>
                <w:szCs w:val="28"/>
              </w:rPr>
              <m:t>3</m:t>
            </m:r>
          </m:den>
        </m:f>
      </m:oMath>
      <w:r w:rsidRPr="00184AE5">
        <w:rPr>
          <w:b/>
          <w:sz w:val="28"/>
          <w:szCs w:val="28"/>
        </w:rPr>
        <w:t xml:space="preserve"> .</w:t>
      </w:r>
      <w:r>
        <w:rPr>
          <w:sz w:val="32"/>
          <w:szCs w:val="32"/>
        </w:rPr>
        <w:t xml:space="preserve"> </w:t>
      </w:r>
      <w:r w:rsidRPr="008726E6">
        <w:rPr>
          <w:szCs w:val="24"/>
        </w:rPr>
        <w:t>V případě re</w:t>
      </w:r>
      <w:r>
        <w:rPr>
          <w:szCs w:val="24"/>
        </w:rPr>
        <w:t>l</w:t>
      </w:r>
      <w:r w:rsidRPr="008726E6">
        <w:rPr>
          <w:szCs w:val="24"/>
        </w:rPr>
        <w:t xml:space="preserve">ativistické degenerace </w:t>
      </w:r>
      <w:r w:rsidRPr="00184AE5">
        <w:rPr>
          <w:b/>
          <w:sz w:val="28"/>
          <w:szCs w:val="28"/>
        </w:rPr>
        <w:t xml:space="preserve">n </w:t>
      </w:r>
      <w:r w:rsidR="00184AE5" w:rsidRPr="00184AE5">
        <w:rPr>
          <w:b/>
          <w:sz w:val="28"/>
          <w:szCs w:val="28"/>
        </w:rPr>
        <w:t>=</w:t>
      </w:r>
      <w:r w:rsidRPr="00184AE5">
        <w:rPr>
          <w:b/>
          <w:sz w:val="28"/>
          <w:szCs w:val="28"/>
        </w:rPr>
        <w:t xml:space="preserve"> 1</w:t>
      </w:r>
      <w:r>
        <w:rPr>
          <w:sz w:val="32"/>
          <w:szCs w:val="32"/>
        </w:rPr>
        <w:t xml:space="preserve">. </w:t>
      </w:r>
      <w:r>
        <w:t xml:space="preserve">Vnitřní stavba hnědých trpaslíků je jednoduchá, jsou plně konvektivní. </w:t>
      </w:r>
      <w:r w:rsidR="00D37190">
        <w:t xml:space="preserve">Pouze u nejchladnějších trpaslíků nedosahuje konvekce až k povrchu. </w:t>
      </w:r>
      <w:r>
        <w:t xml:space="preserve">Na povrchu </w:t>
      </w:r>
      <w:r w:rsidR="00D37190">
        <w:t>se nachází ten</w:t>
      </w:r>
      <w:r>
        <w:t xml:space="preserve">ká fotosférická vrstva.  </w:t>
      </w:r>
    </w:p>
    <w:p w14:paraId="7C2E4C32" w14:textId="77777777" w:rsidR="00B92493" w:rsidRDefault="00B92493" w:rsidP="00B92493">
      <w:pPr>
        <w:pStyle w:val="Zkladntext"/>
      </w:pPr>
      <w:r>
        <w:t xml:space="preserve">Zobrazen vývoj centrální teploty pro tři různé hmotnosti, zachyceny </w:t>
      </w:r>
      <w:r w:rsidRPr="00184AE5">
        <w:rPr>
          <w:b/>
        </w:rPr>
        <w:t>teploty hoření</w:t>
      </w:r>
      <w:r>
        <w:t xml:space="preserve"> </w:t>
      </w:r>
      <w:r w:rsidRPr="00EC5704">
        <w:rPr>
          <w:b/>
        </w:rPr>
        <w:t>T</w:t>
      </w:r>
      <w:r w:rsidRPr="00EC5704">
        <w:rPr>
          <w:b/>
          <w:vertAlign w:val="subscript"/>
        </w:rPr>
        <w:t>H</w:t>
      </w:r>
      <w:r>
        <w:t xml:space="preserve"> pro vodík, </w:t>
      </w:r>
      <w:r w:rsidRPr="00EC5704">
        <w:rPr>
          <w:b/>
        </w:rPr>
        <w:t>T</w:t>
      </w:r>
      <w:r w:rsidRPr="00EC5704">
        <w:rPr>
          <w:b/>
          <w:vertAlign w:val="subscript"/>
        </w:rPr>
        <w:t>Li</w:t>
      </w:r>
      <w:r w:rsidRPr="00EC5704">
        <w:rPr>
          <w:b/>
        </w:rPr>
        <w:t xml:space="preserve"> </w:t>
      </w:r>
      <w:r>
        <w:t xml:space="preserve">pro lithium, </w:t>
      </w:r>
      <w:r w:rsidRPr="00EC5704">
        <w:rPr>
          <w:b/>
        </w:rPr>
        <w:t>T</w:t>
      </w:r>
      <w:r w:rsidRPr="00EC5704">
        <w:rPr>
          <w:b/>
          <w:vertAlign w:val="subscript"/>
        </w:rPr>
        <w:t>D</w:t>
      </w:r>
      <w:r w:rsidRPr="00EC5704">
        <w:rPr>
          <w:b/>
        </w:rPr>
        <w:t xml:space="preserve"> </w:t>
      </w:r>
      <w:r>
        <w:t xml:space="preserve">pro deutérium.  </w:t>
      </w:r>
      <w:r w:rsidR="00EC5704">
        <w:t>Je proveden v</w:t>
      </w:r>
      <w:r>
        <w:t xml:space="preserve">ýpočet nezbytné minimální hmotnosti pro hoření vodíku u hvězd.  </w:t>
      </w:r>
    </w:p>
    <w:p w14:paraId="172E12BA" w14:textId="77777777" w:rsidR="00B92493" w:rsidRDefault="00B92493" w:rsidP="00B92493">
      <w:pPr>
        <w:pStyle w:val="Zkladntext"/>
      </w:pPr>
      <w:r>
        <w:t>Disku Galaxie: Y = 0,</w:t>
      </w:r>
      <w:proofErr w:type="gramStart"/>
      <w:r>
        <w:t xml:space="preserve">27, </w:t>
      </w:r>
      <w:r w:rsidR="00EC5704">
        <w:t xml:space="preserve"> </w:t>
      </w:r>
      <w:r>
        <w:t>Z</w:t>
      </w:r>
      <w:proofErr w:type="gramEnd"/>
      <w:r>
        <w:t xml:space="preserve"> = 0,02 → 0,072 M</w:t>
      </w:r>
      <w:r w:rsidRPr="00DB0FF6">
        <w:rPr>
          <w:vertAlign w:val="subscript"/>
        </w:rPr>
        <w:t>S</w:t>
      </w:r>
      <w:r>
        <w:rPr>
          <w:vertAlign w:val="subscript"/>
        </w:rPr>
        <w:t xml:space="preserve"> </w:t>
      </w:r>
    </w:p>
    <w:p w14:paraId="5D912716" w14:textId="77777777" w:rsidR="00B92493" w:rsidRPr="00DB0FF6" w:rsidRDefault="00B92493" w:rsidP="00B92493">
      <w:pPr>
        <w:pStyle w:val="Zkladntext"/>
      </w:pPr>
      <w:proofErr w:type="gramStart"/>
      <w:r>
        <w:t>Halo  Galaxie</w:t>
      </w:r>
      <w:proofErr w:type="gramEnd"/>
      <w:r>
        <w:t xml:space="preserve">: </w:t>
      </w:r>
      <w:r w:rsidR="00EC5704">
        <w:t xml:space="preserve"> </w:t>
      </w:r>
      <w:r>
        <w:t>Y = 0,25,  Z = 0,02 → 0,083 M</w:t>
      </w:r>
      <w:r w:rsidRPr="00DB0FF6">
        <w:rPr>
          <w:vertAlign w:val="subscript"/>
        </w:rPr>
        <w:t>S</w:t>
      </w:r>
    </w:p>
    <w:p w14:paraId="249555B4" w14:textId="77777777" w:rsidR="00B92493" w:rsidRPr="00DB0FF6" w:rsidRDefault="00B92493" w:rsidP="00B92493">
      <w:pPr>
        <w:pStyle w:val="Zkladntext"/>
      </w:pPr>
      <w:r>
        <w:t xml:space="preserve">Při Z = 0 → 0,09 </w:t>
      </w:r>
      <w:proofErr w:type="gramStart"/>
      <w:r>
        <w:t>M</w:t>
      </w:r>
      <w:r w:rsidRPr="00DB0FF6">
        <w:rPr>
          <w:vertAlign w:val="subscript"/>
        </w:rPr>
        <w:t>S</w:t>
      </w:r>
      <w:r>
        <w:rPr>
          <w:vertAlign w:val="subscript"/>
        </w:rPr>
        <w:t xml:space="preserve"> </w:t>
      </w:r>
      <w:r>
        <w:t>.</w:t>
      </w:r>
      <w:proofErr w:type="gramEnd"/>
      <w:r>
        <w:t xml:space="preserve"> </w:t>
      </w:r>
    </w:p>
    <w:p w14:paraId="1005A4A6" w14:textId="77777777" w:rsidR="00B92493" w:rsidRDefault="00B92493" w:rsidP="004D71EF">
      <w:pPr>
        <w:pStyle w:val="Zkladntext"/>
        <w:jc w:val="left"/>
      </w:pPr>
    </w:p>
    <w:p w14:paraId="438A2801" w14:textId="77777777" w:rsidR="00B92493" w:rsidRDefault="00B92493" w:rsidP="004D71EF">
      <w:pPr>
        <w:pStyle w:val="Zkladntext"/>
        <w:jc w:val="left"/>
      </w:pPr>
    </w:p>
    <w:p w14:paraId="262D94F1" w14:textId="77777777" w:rsidR="00B92493" w:rsidRDefault="00B92493" w:rsidP="004D71EF">
      <w:pPr>
        <w:pStyle w:val="Zkladntext"/>
        <w:jc w:val="left"/>
      </w:pPr>
    </w:p>
    <w:p w14:paraId="3DB7AE94" w14:textId="77777777" w:rsidR="00B92493" w:rsidRDefault="00B92493" w:rsidP="004D71EF">
      <w:pPr>
        <w:pStyle w:val="Zkladntext"/>
        <w:jc w:val="left"/>
      </w:pPr>
    </w:p>
    <w:p w14:paraId="4AB1331D" w14:textId="77777777" w:rsidR="00B92493" w:rsidRDefault="00B92493" w:rsidP="004D71EF">
      <w:pPr>
        <w:pStyle w:val="Zkladntext"/>
        <w:jc w:val="left"/>
      </w:pPr>
      <w:r>
        <w:rPr>
          <w:noProof/>
        </w:rPr>
        <w:drawing>
          <wp:inline distT="0" distB="0" distL="0" distR="0" wp14:anchorId="354F0EAF" wp14:editId="34F32AB0">
            <wp:extent cx="5760720" cy="553974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sciences-08-00362-g001.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760720" cy="5539740"/>
                    </a:xfrm>
                    <a:prstGeom prst="rect">
                      <a:avLst/>
                    </a:prstGeom>
                  </pic:spPr>
                </pic:pic>
              </a:graphicData>
            </a:graphic>
          </wp:inline>
        </w:drawing>
      </w:r>
    </w:p>
    <w:p w14:paraId="0B02C717" w14:textId="77777777" w:rsidR="00B92493" w:rsidRDefault="00B92493" w:rsidP="004D71EF">
      <w:pPr>
        <w:pStyle w:val="Zkladntext"/>
        <w:jc w:val="left"/>
      </w:pPr>
    </w:p>
    <w:p w14:paraId="049C71E2" w14:textId="77777777" w:rsidR="00B92493" w:rsidRPr="00591387" w:rsidRDefault="00B92493" w:rsidP="004D71EF">
      <w:pPr>
        <w:pStyle w:val="Zkladntext"/>
        <w:jc w:val="left"/>
      </w:pPr>
    </w:p>
    <w:p w14:paraId="00C9AB3F" w14:textId="77777777" w:rsidR="004D71EF" w:rsidRDefault="004D71EF" w:rsidP="004D71EF">
      <w:pPr>
        <w:pStyle w:val="Zkladntext"/>
        <w:jc w:val="left"/>
        <w:rPr>
          <w:vertAlign w:val="subscript"/>
        </w:rPr>
      </w:pPr>
      <w:r>
        <w:t xml:space="preserve">   Vývoj hnědých trpaslíků můžeme sledovat prostřednictvím viriálové věty, </w:t>
      </w:r>
    </w:p>
    <w:p w14:paraId="53BB2F95" w14:textId="77777777" w:rsidR="004D71EF" w:rsidRPr="00D45066" w:rsidRDefault="00000000" w:rsidP="004D71EF">
      <w:pPr>
        <w:pStyle w:val="Zkladntext"/>
        <w:jc w:val="left"/>
      </w:pP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k</m:t>
                </m:r>
              </m:sub>
            </m:sSub>
          </m:e>
        </m:d>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p</m:t>
                </m:r>
              </m:sub>
            </m:sSub>
          </m:e>
        </m:d>
      </m:oMath>
      <w:r w:rsidR="004D71EF">
        <w:t xml:space="preserve"> , předpokládáme pomalé smršťování, </w:t>
      </w:r>
      <w:r w:rsidR="004E724E">
        <w:t xml:space="preserve">časově </w:t>
      </w:r>
      <m:oMath>
        <m:sSub>
          <m:sSubPr>
            <m:ctrlPr>
              <w:rPr>
                <w:rFonts w:ascii="Cambria Math" w:hAnsi="Cambria Math"/>
                <w:i/>
              </w:rPr>
            </m:ctrlPr>
          </m:sSubPr>
          <m:e>
            <m:r>
              <w:rPr>
                <w:rFonts w:ascii="Cambria Math" w:hAnsi="Cambria Math"/>
              </w:rPr>
              <m:t>&lt;τ</m:t>
            </m:r>
          </m:e>
          <m:sub>
            <m:r>
              <w:rPr>
                <w:rFonts w:ascii="Cambria Math" w:hAnsi="Cambria Math"/>
              </w:rPr>
              <m:t xml:space="preserve">KH </m:t>
            </m:r>
          </m:sub>
        </m:sSub>
        <m:r>
          <w:rPr>
            <w:rFonts w:ascii="Cambria Math" w:hAnsi="Cambria Math"/>
          </w:rPr>
          <m:t xml:space="preserve">, </m:t>
        </m:r>
      </m:oMath>
      <w:r w:rsidR="004D71EF">
        <w:t xml:space="preserve">změna </w:t>
      </w:r>
      <m:oMath>
        <m:r>
          <w:rPr>
            <w:rFonts w:ascii="Cambria Math" w:hAnsi="Cambria Math"/>
          </w:rPr>
          <m:t xml:space="preserve">∆ R </m:t>
        </m:r>
      </m:oMath>
      <w:r w:rsidR="004D71EF">
        <w:t xml:space="preserve"> záporná.                                  Platí </w:t>
      </w:r>
      <m:oMath>
        <m:sSub>
          <m:sSubPr>
            <m:ctrlPr>
              <w:rPr>
                <w:rFonts w:ascii="Cambria Math" w:hAnsi="Cambria Math"/>
                <w:i/>
              </w:rPr>
            </m:ctrlPr>
          </m:sSubPr>
          <m:e>
            <m:r>
              <w:rPr>
                <w:rFonts w:ascii="Cambria Math" w:hAnsi="Cambria Math"/>
              </w:rPr>
              <m:t>E</m:t>
            </m:r>
          </m:e>
          <m:sub>
            <m:r>
              <w:rPr>
                <w:rFonts w:ascii="Cambria Math" w:hAnsi="Cambria Math"/>
              </w:rPr>
              <m:t xml:space="preserve">p </m:t>
            </m:r>
          </m:sub>
        </m:sSub>
        <m:r>
          <w:rPr>
            <w:rFonts w:ascii="Cambria Math" w:hAnsi="Cambria Math"/>
          </w:rPr>
          <m:t xml:space="preserve">= -k </m:t>
        </m:r>
        <m:f>
          <m:fPr>
            <m:ctrlPr>
              <w:rPr>
                <w:rFonts w:ascii="Cambria Math" w:hAnsi="Cambria Math"/>
                <w:i/>
              </w:rPr>
            </m:ctrlPr>
          </m:fPr>
          <m:num>
            <m:r>
              <w:rPr>
                <w:rFonts w:ascii="Cambria Math" w:hAnsi="Cambria Math"/>
              </w:rPr>
              <m:t>G</m:t>
            </m:r>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R</m:t>
            </m:r>
          </m:den>
        </m:f>
      </m:oMath>
      <w:r w:rsidR="004D71EF">
        <w:t xml:space="preserve"> → </w:t>
      </w:r>
      <m:oMath>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p</m:t>
            </m:r>
          </m:sub>
        </m:sSub>
        <m:r>
          <w:rPr>
            <w:rFonts w:ascii="Cambria Math" w:hAnsi="Cambria Math"/>
          </w:rPr>
          <m:t xml:space="preserve">=k </m:t>
        </m:r>
        <m:f>
          <m:fPr>
            <m:ctrlPr>
              <w:rPr>
                <w:rFonts w:ascii="Cambria Math" w:hAnsi="Cambria Math"/>
                <w:i/>
              </w:rPr>
            </m:ctrlPr>
          </m:fPr>
          <m:num>
            <m:r>
              <w:rPr>
                <w:rFonts w:ascii="Cambria Math" w:hAnsi="Cambria Math"/>
              </w:rPr>
              <m:t>G</m:t>
            </m:r>
            <m:sSup>
              <m:sSupPr>
                <m:ctrlPr>
                  <w:rPr>
                    <w:rFonts w:ascii="Cambria Math" w:hAnsi="Cambria Math"/>
                    <w:i/>
                  </w:rPr>
                </m:ctrlPr>
              </m:sSupPr>
              <m:e>
                <m:r>
                  <w:rPr>
                    <w:rFonts w:ascii="Cambria Math" w:hAnsi="Cambria Math"/>
                  </w:rPr>
                  <m:t>M</m:t>
                </m:r>
              </m:e>
              <m:sup>
                <m:r>
                  <w:rPr>
                    <w:rFonts w:ascii="Cambria Math" w:hAnsi="Cambria Math"/>
                  </w:rPr>
                  <m:t>2</m:t>
                </m:r>
              </m:sup>
            </m:sSup>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∆R</m:t>
        </m:r>
      </m:oMath>
      <w:r w:rsidR="004D71EF">
        <w:t xml:space="preserve">. Při konstatní hmotnosti </w:t>
      </w:r>
      <m:oMath>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 xml:space="preserve">p </m:t>
            </m:r>
          </m:sub>
        </m:sSub>
        <m:r>
          <w:rPr>
            <w:rFonts w:ascii="Cambria Math" w:hAnsi="Cambria Math"/>
          </w:rPr>
          <m:t xml:space="preserve">≈ - </m:t>
        </m:r>
        <m:f>
          <m:fPr>
            <m:ctrlPr>
              <w:rPr>
                <w:rFonts w:ascii="Cambria Math" w:hAnsi="Cambria Math"/>
                <w:i/>
              </w:rPr>
            </m:ctrlPr>
          </m:fPr>
          <m:num>
            <m:r>
              <w:rPr>
                <w:rFonts w:ascii="Cambria Math" w:hAnsi="Cambria Math"/>
              </w:rPr>
              <m:t>∆R</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 xml:space="preserve"> &gt;0. </m:t>
        </m:r>
      </m:oMath>
      <w:r w:rsidR="004D71EF">
        <w:t xml:space="preserve"> </w:t>
      </w:r>
      <w:r w:rsidR="004D71EF" w:rsidRPr="00BE4E3E">
        <w:rPr>
          <w:b/>
          <w:bCs/>
        </w:rPr>
        <w:t>Hvězdy se smršťují</w:t>
      </w:r>
      <w:r w:rsidR="00BE4E3E">
        <w:rPr>
          <w:b/>
          <w:bCs/>
        </w:rPr>
        <w:t xml:space="preserve"> a</w:t>
      </w:r>
      <w:r w:rsidR="004D71EF" w:rsidRPr="00BE4E3E">
        <w:rPr>
          <w:b/>
          <w:bCs/>
        </w:rPr>
        <w:t xml:space="preserve"> zahřívají.</w:t>
      </w:r>
      <w:r w:rsidR="004D71EF">
        <w:t xml:space="preserve"> </w:t>
      </w:r>
    </w:p>
    <w:p w14:paraId="4F1D3A99" w14:textId="77777777" w:rsidR="00BF4DC0" w:rsidRDefault="00BF4DC0">
      <w:pPr>
        <w:pStyle w:val="Zkladntext"/>
        <w:jc w:val="center"/>
        <w:rPr>
          <w:sz w:val="28"/>
        </w:rPr>
      </w:pPr>
    </w:p>
    <w:p w14:paraId="2F5DF239" w14:textId="77777777" w:rsidR="00BF4DC0" w:rsidRDefault="00BF4DC0">
      <w:pPr>
        <w:pStyle w:val="Zkladntext"/>
        <w:jc w:val="center"/>
        <w:rPr>
          <w:sz w:val="28"/>
        </w:rPr>
      </w:pPr>
      <w:r>
        <w:t>Změna zářivého výkonu s</w:t>
      </w:r>
      <w:r w:rsidR="00027128">
        <w:t> </w:t>
      </w:r>
      <w:r>
        <w:t>časem</w:t>
      </w:r>
      <w:r w:rsidR="00027128">
        <w:t xml:space="preserve">, teoretické výpočty </w:t>
      </w:r>
      <w:r>
        <w:t xml:space="preserve"> </w:t>
      </w:r>
    </w:p>
    <w:p w14:paraId="42224B19" w14:textId="77777777" w:rsidR="00BF4DC0" w:rsidRDefault="00BF4DC0">
      <w:pPr>
        <w:pStyle w:val="Zkladntext"/>
        <w:jc w:val="left"/>
      </w:pPr>
      <w:r w:rsidRPr="00D5701B">
        <w:rPr>
          <w:position w:val="-30"/>
        </w:rPr>
        <w:object w:dxaOrig="3720" w:dyaOrig="760" w14:anchorId="6FB976FB">
          <v:shape id="_x0000_i1124" type="#_x0000_t75" style="width:230.5pt;height:57.5pt" o:ole="" fillcolor="window">
            <v:imagedata r:id="rId250" o:title=""/>
          </v:shape>
          <o:OLEObject Type="Embed" ProgID="Equation.3" ShapeID="_x0000_i1124" DrawAspect="Content" ObjectID="_1764051327" r:id="rId251"/>
        </w:object>
      </w:r>
      <w:r>
        <w:t xml:space="preserve">  kde čas t je v 10 </w:t>
      </w:r>
      <w:r>
        <w:rPr>
          <w:vertAlign w:val="superscript"/>
        </w:rPr>
        <w:t xml:space="preserve">9 </w:t>
      </w:r>
      <w:r>
        <w:t xml:space="preserve">rocích, </w:t>
      </w:r>
    </w:p>
    <w:p w14:paraId="38A7E87B" w14:textId="77777777" w:rsidR="00BF4DC0" w:rsidRDefault="00BF4DC0">
      <w:pPr>
        <w:pStyle w:val="Zkladntext"/>
        <w:jc w:val="left"/>
      </w:pPr>
      <w:r w:rsidRPr="00D5701B">
        <w:rPr>
          <w:position w:val="-32"/>
        </w:rPr>
        <w:object w:dxaOrig="4120" w:dyaOrig="800" w14:anchorId="39165B3E">
          <v:shape id="_x0000_i1125" type="#_x0000_t75" style="width:252pt;height:57.5pt" o:ole="" fillcolor="window">
            <v:imagedata r:id="rId252" o:title=""/>
          </v:shape>
          <o:OLEObject Type="Embed" ProgID="Equation.3" ShapeID="_x0000_i1125" DrawAspect="Content" ObjectID="_1764051328" r:id="rId253"/>
        </w:object>
      </w:r>
      <w:r>
        <w:t xml:space="preserve"> kde čas t je v rocích, M v M</w:t>
      </w:r>
      <w:r>
        <w:rPr>
          <w:vertAlign w:val="subscript"/>
        </w:rPr>
        <w:t>S </w:t>
      </w:r>
      <w:r>
        <w:t xml:space="preserve">a </w:t>
      </w:r>
      <w:r w:rsidRPr="00D5701B">
        <w:rPr>
          <w:position w:val="-10"/>
        </w:rPr>
        <w:object w:dxaOrig="320" w:dyaOrig="340" w14:anchorId="29B72E45">
          <v:shape id="_x0000_i1126" type="#_x0000_t75" style="width:14.5pt;height:14.5pt" o:ole="" fillcolor="window">
            <v:imagedata r:id="rId254" o:title=""/>
          </v:shape>
          <o:OLEObject Type="Embed" ProgID="Equation.3" ShapeID="_x0000_i1126" DrawAspect="Content" ObjectID="_1764051329" r:id="rId255"/>
        </w:object>
      </w:r>
      <w:r>
        <w:t xml:space="preserve"> je průměrná atmosférická </w:t>
      </w:r>
      <w:proofErr w:type="spellStart"/>
      <w:r>
        <w:t>rosselandovská</w:t>
      </w:r>
      <w:proofErr w:type="spellEnd"/>
      <w:r>
        <w:t xml:space="preserve"> </w:t>
      </w:r>
      <w:proofErr w:type="gramStart"/>
      <w:r>
        <w:t xml:space="preserve">opacita  </w:t>
      </w:r>
      <w:r w:rsidRPr="00FA0229">
        <w:t>[</w:t>
      </w:r>
      <w:proofErr w:type="gramEnd"/>
      <w:r>
        <w:t>cm</w:t>
      </w:r>
      <w:r>
        <w:rPr>
          <w:vertAlign w:val="superscript"/>
        </w:rPr>
        <w:t>2</w:t>
      </w:r>
      <w:r>
        <w:t xml:space="preserve">gm </w:t>
      </w:r>
      <w:r>
        <w:rPr>
          <w:vertAlign w:val="superscript"/>
        </w:rPr>
        <w:t>-1</w:t>
      </w:r>
      <w:r>
        <w:t xml:space="preserve"> ] .  </w:t>
      </w:r>
    </w:p>
    <w:p w14:paraId="1C8E8DD4" w14:textId="77777777" w:rsidR="00027128" w:rsidRDefault="00027128">
      <w:pPr>
        <w:pStyle w:val="Zkladntext"/>
        <w:jc w:val="left"/>
      </w:pPr>
    </w:p>
    <w:p w14:paraId="23E3BB02" w14:textId="77777777" w:rsidR="00027128" w:rsidRDefault="00027128">
      <w:pPr>
        <w:pStyle w:val="Zkladntext"/>
        <w:jc w:val="left"/>
      </w:pPr>
    </w:p>
    <w:p w14:paraId="728A1005" w14:textId="77777777" w:rsidR="00027128" w:rsidRDefault="00000000">
      <w:pPr>
        <w:pStyle w:val="Zkladntext"/>
        <w:jc w:val="left"/>
      </w:pPr>
      <w:r>
        <w:rPr>
          <w:noProof/>
        </w:rPr>
        <w:pict w14:anchorId="7376D140">
          <v:shape id="_x0000_s2181" type="#_x0000_t202" style="position:absolute;margin-left:261.55pt;margin-top:65.6pt;width:192.75pt;height:86.3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" filled="f" stroked="f">
            <v:textbox style="mso-fit-shape-to-text:t">
              <w:txbxContent>
                <w:p w14:paraId="75826340" w14:textId="77777777" w:rsidR="00BE158C" w:rsidRPr="00B30B67" w:rsidRDefault="00BE158C" w:rsidP="00027128">
                  <w:pPr>
                    <w:pStyle w:val="Normlnweb"/>
                    <w:kinsoku w:val="0"/>
                    <w:overflowPunct w:val="0"/>
                    <w:spacing w:before="432" w:beforeAutospacing="0" w:after="0" w:afterAutospacing="0"/>
                    <w:textAlignment w:val="baseline"/>
                    <w:rPr>
                      <w:sz w:val="28"/>
                      <w:szCs w:val="28"/>
                    </w:rPr>
                  </w:pPr>
                  <w:r>
                    <w:rPr>
                      <w:rFonts w:cstheme="minorBidi"/>
                      <w:b/>
                      <w:bCs/>
                      <w:color w:val="000000" w:themeColor="text1"/>
                      <w:kern w:val="24"/>
                      <w:sz w:val="72"/>
                      <w:szCs w:val="72"/>
                    </w:rPr>
                    <w:t xml:space="preserve">                      </w:t>
                  </w:r>
                  <w:r w:rsidRPr="00B30B67">
                    <w:rPr>
                      <w:rFonts w:cstheme="minorBidi"/>
                      <w:b/>
                      <w:bCs/>
                      <w:color w:val="00CC66"/>
                      <w:kern w:val="24"/>
                      <w:sz w:val="28"/>
                      <w:szCs w:val="28"/>
                    </w:rPr>
                    <w:t xml:space="preserve">vývoj hnědých trpaslíků  </w:t>
                  </w:r>
                </w:p>
              </w:txbxContent>
            </v:textbox>
          </v:shape>
        </w:pict>
      </w:r>
      <w:r w:rsidR="00027128" w:rsidRPr="00B30B67">
        <w:rPr>
          <w:noProof/>
        </w:rPr>
        <w:drawing>
          <wp:inline distT="0" distB="0" distL="0" distR="0" wp14:anchorId="30466954" wp14:editId="184396B5">
            <wp:extent cx="5760720" cy="4156075"/>
            <wp:effectExtent l="0" t="0" r="0" b="0"/>
            <wp:docPr id="502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760720" cy="4156075"/>
                    </a:xfrm>
                    <a:prstGeom prst="rect">
                      <a:avLst/>
                    </a:prstGeom>
                    <a:noFill/>
                    <a:ln>
                      <a:noFill/>
                    </a:ln>
                  </pic:spPr>
                </pic:pic>
              </a:graphicData>
            </a:graphic>
          </wp:inline>
        </w:drawing>
      </w:r>
    </w:p>
    <w:p w14:paraId="359576EB" w14:textId="77777777" w:rsidR="00027128" w:rsidRDefault="00027128">
      <w:pPr>
        <w:pStyle w:val="Zkladntext"/>
        <w:jc w:val="left"/>
      </w:pPr>
    </w:p>
    <w:p w14:paraId="41FFECD0" w14:textId="77777777" w:rsidR="00027128" w:rsidRDefault="00027128">
      <w:pPr>
        <w:pStyle w:val="Zkladntext"/>
        <w:jc w:val="left"/>
      </w:pPr>
    </w:p>
    <w:p w14:paraId="122CC06E" w14:textId="77777777" w:rsidR="00BF4DC0" w:rsidRDefault="00BF4DC0">
      <w:pPr>
        <w:pStyle w:val="Zkladntext"/>
        <w:jc w:val="left"/>
      </w:pPr>
    </w:p>
    <w:p w14:paraId="59DEFFC5" w14:textId="77777777" w:rsidR="00BF4DC0" w:rsidRDefault="00BF4DC0">
      <w:pPr>
        <w:pStyle w:val="Zkladntext"/>
        <w:jc w:val="center"/>
      </w:pPr>
      <w:r>
        <w:t xml:space="preserve">Změna teplot s časem </w:t>
      </w:r>
    </w:p>
    <w:p w14:paraId="5B07112A" w14:textId="77777777" w:rsidR="00BF4DC0" w:rsidRDefault="00BF4DC0">
      <w:pPr>
        <w:pStyle w:val="Zkladntext"/>
        <w:jc w:val="left"/>
      </w:pPr>
      <w:r>
        <w:t xml:space="preserve">1)  </w:t>
      </w:r>
      <w:r w:rsidR="00EC5704">
        <w:t>Nejvyšší v</w:t>
      </w:r>
      <w:r w:rsidR="00761142">
        <w:t>rchol</w:t>
      </w:r>
      <w:r w:rsidR="00EC5704">
        <w:t>ová</w:t>
      </w:r>
      <w:r w:rsidR="00761142">
        <w:t xml:space="preserve"> hodnot</w:t>
      </w:r>
      <w:r w:rsidR="00EC5704">
        <w:t>a</w:t>
      </w:r>
      <w:r w:rsidR="00761142">
        <w:t xml:space="preserve"> </w:t>
      </w:r>
      <w:r>
        <w:t>centrální teplot</w:t>
      </w:r>
      <w:r w:rsidR="00761142">
        <w:t>y je závisl</w:t>
      </w:r>
      <w:r w:rsidR="00EC5704">
        <w:t>á</w:t>
      </w:r>
      <w:r w:rsidR="00761142">
        <w:t xml:space="preserve"> na hmotnosti </w:t>
      </w:r>
      <w:r>
        <w:t xml:space="preserve">  </w:t>
      </w:r>
      <w:r w:rsidRPr="00D5701B">
        <w:rPr>
          <w:position w:val="-32"/>
        </w:rPr>
        <w:object w:dxaOrig="2439" w:dyaOrig="900" w14:anchorId="73F95366">
          <v:shape id="_x0000_i1127" type="#_x0000_t75" style="width:180pt;height:50.5pt" o:ole="" fillcolor="window">
            <v:imagedata r:id="rId257" o:title=""/>
          </v:shape>
          <o:OLEObject Type="Embed" ProgID="Equation.3" ShapeID="_x0000_i1127" DrawAspect="Content" ObjectID="_1764051330" r:id="rId258"/>
        </w:object>
      </w:r>
      <w:r w:rsidR="00EC5704">
        <w:t>.</w:t>
      </w:r>
    </w:p>
    <w:p w14:paraId="392A67FA" w14:textId="77777777" w:rsidR="00BF4DC0" w:rsidRDefault="00BF4DC0">
      <w:pPr>
        <w:pStyle w:val="Prosttext"/>
      </w:pPr>
    </w:p>
    <w:p w14:paraId="2AE3B4FE" w14:textId="77777777" w:rsidR="00BF4DC0" w:rsidRDefault="00BF4DC0">
      <w:pPr>
        <w:pStyle w:val="Zkladntext"/>
      </w:pPr>
      <w:r>
        <w:lastRenderedPageBreak/>
        <w:t xml:space="preserve">2) </w:t>
      </w:r>
      <w:r w:rsidR="00761142">
        <w:t>Z</w:t>
      </w:r>
      <w:r>
        <w:t xml:space="preserve">měna efektivní povrchové teploty </w:t>
      </w:r>
      <w:r w:rsidRPr="00D5701B">
        <w:rPr>
          <w:position w:val="-32"/>
        </w:rPr>
        <w:object w:dxaOrig="4180" w:dyaOrig="800" w14:anchorId="3F01725B">
          <v:shape id="_x0000_i1128" type="#_x0000_t75" style="width:230.5pt;height:36.55pt" o:ole="" fillcolor="window">
            <v:imagedata r:id="rId259" o:title=""/>
          </v:shape>
          <o:OLEObject Type="Embed" ProgID="Equation.3" ShapeID="_x0000_i1128" DrawAspect="Content" ObjectID="_1764051331" r:id="rId260"/>
        </w:object>
      </w:r>
    </w:p>
    <w:p w14:paraId="7CA33F93" w14:textId="77777777" w:rsidR="00BF4DC0" w:rsidRDefault="00BF4DC0">
      <w:pPr>
        <w:pStyle w:val="Prosttext"/>
      </w:pPr>
    </w:p>
    <w:p w14:paraId="1DCAD94C" w14:textId="77777777" w:rsidR="00DB0FF6" w:rsidRDefault="00BF4DC0">
      <w:pPr>
        <w:pStyle w:val="Zkladntext"/>
      </w:pPr>
      <w:r>
        <w:t>Hnědý trpaslík s hmotností 0,030 M</w:t>
      </w:r>
      <w:r>
        <w:rPr>
          <w:vertAlign w:val="subscript"/>
        </w:rPr>
        <w:t>S</w:t>
      </w:r>
      <w:r>
        <w:t xml:space="preserve"> má efektivní povrchovou teplotu v intervalu (2 800 -900) K při stáří 10 </w:t>
      </w:r>
      <w:r>
        <w:rPr>
          <w:vertAlign w:val="superscript"/>
        </w:rPr>
        <w:t xml:space="preserve">6 </w:t>
      </w:r>
      <w:r>
        <w:t xml:space="preserve">roků až 10 </w:t>
      </w:r>
      <w:r>
        <w:rPr>
          <w:vertAlign w:val="superscript"/>
        </w:rPr>
        <w:t xml:space="preserve">9 </w:t>
      </w:r>
      <w:r>
        <w:t xml:space="preserve">roků.  </w:t>
      </w:r>
    </w:p>
    <w:p w14:paraId="09FF0BDC" w14:textId="77777777" w:rsidR="00DB0FF6" w:rsidRDefault="00DB0FF6">
      <w:pPr>
        <w:pStyle w:val="Zkladntext"/>
      </w:pPr>
    </w:p>
    <w:p w14:paraId="1876A2D5" w14:textId="77777777" w:rsidR="00BF4DC0" w:rsidRDefault="00BF4DC0">
      <w:pPr>
        <w:pStyle w:val="Prosttext"/>
      </w:pPr>
    </w:p>
    <w:p w14:paraId="1A5189CB" w14:textId="77777777" w:rsidR="00BF4DC0" w:rsidRDefault="00BF4DC0">
      <w:pPr>
        <w:pStyle w:val="Zkladntext"/>
        <w:jc w:val="center"/>
      </w:pPr>
      <w:r>
        <w:t xml:space="preserve">Změna poloměru s časem </w:t>
      </w:r>
    </w:p>
    <w:p w14:paraId="451FDE01" w14:textId="77777777" w:rsidR="00BF4DC0" w:rsidRDefault="00BF4DC0">
      <w:pPr>
        <w:pStyle w:val="Zkladntext"/>
        <w:jc w:val="left"/>
      </w:pPr>
    </w:p>
    <w:p w14:paraId="72949B1C" w14:textId="77777777" w:rsidR="00BF4DC0" w:rsidRDefault="00BF4DC0">
      <w:pPr>
        <w:pStyle w:val="Zkladntext"/>
        <w:jc w:val="left"/>
        <w:rPr>
          <w:vertAlign w:val="subscript"/>
        </w:rPr>
      </w:pPr>
      <w:r>
        <w:t xml:space="preserve">Poloměr </w:t>
      </w:r>
      <w:r w:rsidR="0087710B">
        <w:t xml:space="preserve">hvězdy </w:t>
      </w:r>
      <w:r>
        <w:t xml:space="preserve">může aproximován rovnicí </w:t>
      </w:r>
      <w:r w:rsidRPr="00D5701B">
        <w:rPr>
          <w:position w:val="-32"/>
        </w:rPr>
        <w:object w:dxaOrig="3560" w:dyaOrig="800" w14:anchorId="358CE21A">
          <v:shape id="_x0000_i1129" type="#_x0000_t75" style="width:187.5pt;height:36.55pt" o:ole="" fillcolor="window">
            <v:imagedata r:id="rId261" o:title=""/>
          </v:shape>
          <o:OLEObject Type="Embed" ProgID="Equation.3" ShapeID="_x0000_i1129" DrawAspect="Content" ObjectID="_1764051332" r:id="rId262"/>
        </w:object>
      </w:r>
      <w:r>
        <w:t xml:space="preserve">. </w:t>
      </w:r>
      <w:r w:rsidR="001A05C6">
        <w:t xml:space="preserve"> </w:t>
      </w:r>
      <w:r w:rsidR="0087710B">
        <w:t>Z</w:t>
      </w:r>
      <w:r w:rsidR="001A05C6">
        <w:t>ávisí sl</w:t>
      </w:r>
      <w:r w:rsidR="00DD018B">
        <w:t>a</w:t>
      </w:r>
      <w:r w:rsidR="001A05C6">
        <w:t xml:space="preserve">bě na hmotnosti </w:t>
      </w:r>
      <m:oMath>
        <m:r>
          <w:rPr>
            <w:rFonts w:ascii="Cambria Math" w:hAnsi="Cambria Math"/>
          </w:rPr>
          <m:t xml:space="preserve">R ~ </m:t>
        </m:r>
        <m:sSup>
          <m:sSupPr>
            <m:ctrlPr>
              <w:rPr>
                <w:rFonts w:ascii="Cambria Math" w:hAnsi="Cambria Math"/>
                <w:i/>
              </w:rPr>
            </m:ctrlPr>
          </m:sSupPr>
          <m:e>
            <m:r>
              <w:rPr>
                <w:rFonts w:ascii="Cambria Math" w:hAnsi="Cambria Math"/>
              </w:rPr>
              <m:t>M</m:t>
            </m:r>
          </m:e>
          <m: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 xml:space="preserve">8 .   </m:t>
                </m:r>
              </m:den>
            </m:f>
          </m:sup>
        </m:sSup>
      </m:oMath>
      <w:r w:rsidR="001A05C6">
        <w:t xml:space="preserve">   P</w:t>
      </w:r>
      <w:r>
        <w:t xml:space="preserve">říkladně hnědý trpaslík </w:t>
      </w:r>
      <w:r w:rsidR="004E724E">
        <w:t>(</w:t>
      </w:r>
      <w:r w:rsidR="004E724E" w:rsidRPr="004E724E">
        <w:rPr>
          <w:b/>
          <w:bCs/>
          <w:color w:val="76923C" w:themeColor="accent3" w:themeShade="BF"/>
        </w:rPr>
        <w:t>zelená barva</w:t>
      </w:r>
      <w:r w:rsidR="004E724E">
        <w:t xml:space="preserve">) </w:t>
      </w:r>
      <w:r>
        <w:t>s hmotností 0,030 M</w:t>
      </w:r>
      <w:r>
        <w:rPr>
          <w:vertAlign w:val="subscript"/>
        </w:rPr>
        <w:t>S </w:t>
      </w:r>
      <w:r>
        <w:t xml:space="preserve">má poloměr 4,3 </w:t>
      </w:r>
      <w:proofErr w:type="gramStart"/>
      <w:r>
        <w:t>R</w:t>
      </w:r>
      <w:r>
        <w:rPr>
          <w:vertAlign w:val="subscript"/>
        </w:rPr>
        <w:t xml:space="preserve">J  </w:t>
      </w:r>
      <w:r>
        <w:t>a</w:t>
      </w:r>
      <w:proofErr w:type="gramEnd"/>
      <w:r>
        <w:t xml:space="preserve"> 1,0 R</w:t>
      </w:r>
      <w:r>
        <w:rPr>
          <w:vertAlign w:val="subscript"/>
        </w:rPr>
        <w:t>J</w:t>
      </w:r>
      <w:r>
        <w:t xml:space="preserve"> v časech </w:t>
      </w:r>
      <w:smartTag w:uri="urn:schemas-microsoft-com:office:smarttags" w:element="metricconverter">
        <w:smartTagPr>
          <w:attr w:name="ProductID" w:val="106 a"/>
        </w:smartTagPr>
        <w:r>
          <w:t>10</w:t>
        </w:r>
        <w:r>
          <w:rPr>
            <w:vertAlign w:val="superscript"/>
          </w:rPr>
          <w:t>6</w:t>
        </w:r>
        <w:r>
          <w:t xml:space="preserve"> a</w:t>
        </w:r>
      </w:smartTag>
      <w:r>
        <w:t xml:space="preserve"> 10 </w:t>
      </w:r>
      <w:r>
        <w:rPr>
          <w:vertAlign w:val="superscript"/>
        </w:rPr>
        <w:t>9</w:t>
      </w:r>
      <w:r>
        <w:t xml:space="preserve"> roků. </w:t>
      </w:r>
      <w:r>
        <w:rPr>
          <w:vertAlign w:val="subscript"/>
        </w:rPr>
        <w:t> </w:t>
      </w:r>
    </w:p>
    <w:p w14:paraId="4A0F7DB4" w14:textId="77777777" w:rsidR="00D45066" w:rsidRDefault="00D45066">
      <w:pPr>
        <w:pStyle w:val="Zkladntext"/>
        <w:jc w:val="left"/>
        <w:rPr>
          <w:vertAlign w:val="subscript"/>
        </w:rPr>
      </w:pPr>
    </w:p>
    <w:p w14:paraId="4F563808" w14:textId="77777777" w:rsidR="00D45066" w:rsidRDefault="004D71EF">
      <w:pPr>
        <w:pStyle w:val="Zkladntext"/>
        <w:jc w:val="left"/>
      </w:pPr>
      <w:r w:rsidRPr="008547F4">
        <w:rPr>
          <w:noProof/>
        </w:rPr>
        <w:drawing>
          <wp:inline distT="0" distB="0" distL="0" distR="0" wp14:anchorId="78CADF80" wp14:editId="19ED2C76">
            <wp:extent cx="5147167" cy="3667479"/>
            <wp:effectExtent l="0" t="0" r="0" b="9525"/>
            <wp:docPr id="45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Picture 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150741" cy="3670026"/>
                    </a:xfrm>
                    <a:prstGeom prst="rect">
                      <a:avLst/>
                    </a:prstGeom>
                    <a:noFill/>
                    <a:ln>
                      <a:noFill/>
                    </a:ln>
                  </pic:spPr>
                </pic:pic>
              </a:graphicData>
            </a:graphic>
          </wp:inline>
        </w:drawing>
      </w:r>
    </w:p>
    <w:p w14:paraId="39B07C59" w14:textId="77777777" w:rsidR="004D71EF" w:rsidRDefault="004D71EF">
      <w:pPr>
        <w:pStyle w:val="Zkladntext"/>
        <w:jc w:val="left"/>
      </w:pPr>
    </w:p>
    <w:p w14:paraId="429F3C52" w14:textId="77777777" w:rsidR="00BF4DC0" w:rsidRDefault="00BF4DC0">
      <w:pPr>
        <w:pStyle w:val="Nadpis6"/>
      </w:pPr>
      <w:r>
        <w:t xml:space="preserve">   </w:t>
      </w:r>
    </w:p>
    <w:p w14:paraId="71D9F565" w14:textId="77777777" w:rsidR="00BF4DC0" w:rsidRDefault="00BF4DC0">
      <w:pPr>
        <w:spacing w:line="360" w:lineRule="auto"/>
        <w:ind w:firstLine="284"/>
        <w:jc w:val="both"/>
        <w:rPr>
          <w:sz w:val="24"/>
        </w:rPr>
      </w:pPr>
      <w:r>
        <w:rPr>
          <w:sz w:val="24"/>
        </w:rPr>
        <w:t>Následující obrázek zachycuje obsah lithia jako funkci T</w:t>
      </w:r>
      <w:r>
        <w:rPr>
          <w:sz w:val="24"/>
          <w:vertAlign w:val="subscript"/>
        </w:rPr>
        <w:t>ef</w:t>
      </w:r>
      <w:r>
        <w:rPr>
          <w:sz w:val="24"/>
        </w:rPr>
        <w:t xml:space="preserve"> pro hvězdy v </w:t>
      </w:r>
      <w:r>
        <w:rPr>
          <w:b/>
          <w:sz w:val="24"/>
        </w:rPr>
        <w:t>Plejádách</w:t>
      </w:r>
      <w:r>
        <w:rPr>
          <w:sz w:val="24"/>
        </w:rPr>
        <w:t>. Hvězdy spektrálních tříd G a K</w:t>
      </w:r>
      <w:r w:rsidR="005806CD">
        <w:rPr>
          <w:sz w:val="24"/>
        </w:rPr>
        <w:t xml:space="preserve"> (6 000 - </w:t>
      </w:r>
      <w:r w:rsidR="00931654">
        <w:rPr>
          <w:sz w:val="24"/>
        </w:rPr>
        <w:t>5 0</w:t>
      </w:r>
      <w:r w:rsidR="005806CD">
        <w:rPr>
          <w:sz w:val="24"/>
        </w:rPr>
        <w:t>00</w:t>
      </w:r>
      <w:r w:rsidR="00931654">
        <w:rPr>
          <w:sz w:val="24"/>
        </w:rPr>
        <w:t xml:space="preserve"> </w:t>
      </w:r>
      <w:r w:rsidR="005806CD">
        <w:rPr>
          <w:sz w:val="24"/>
        </w:rPr>
        <w:t xml:space="preserve">K) </w:t>
      </w:r>
      <w:r>
        <w:rPr>
          <w:sz w:val="24"/>
        </w:rPr>
        <w:t xml:space="preserve"> mají obsah odpovídající </w:t>
      </w:r>
      <w:r w:rsidR="003D369D">
        <w:rPr>
          <w:sz w:val="24"/>
        </w:rPr>
        <w:t>kosmickému</w:t>
      </w:r>
      <w:r>
        <w:rPr>
          <w:sz w:val="24"/>
        </w:rPr>
        <w:t xml:space="preserve">, u spektrální třídy M obsah klesá. Pod 3 000 K, u mladých hnědých trpaslíků, jako jsou PPL 15, Teide </w:t>
      </w:r>
      <w:smartTag w:uri="urn:schemas-microsoft-com:office:smarttags" w:element="metricconverter">
        <w:smartTagPr>
          <w:attr w:name="ProductID" w:val="1 a"/>
        </w:smartTagPr>
        <w:r>
          <w:rPr>
            <w:sz w:val="24"/>
          </w:rPr>
          <w:t>1 a</w:t>
        </w:r>
      </w:smartTag>
      <w:r>
        <w:rPr>
          <w:sz w:val="24"/>
        </w:rPr>
        <w:t xml:space="preserve"> Calar 3, byl zjištěn obsah lithia zachycený v grafu. </w:t>
      </w:r>
      <w:r w:rsidR="001E4EF0">
        <w:rPr>
          <w:sz w:val="24"/>
        </w:rPr>
        <w:t xml:space="preserve">Tedy </w:t>
      </w:r>
      <w:r>
        <w:rPr>
          <w:sz w:val="24"/>
        </w:rPr>
        <w:t xml:space="preserve">G a K trpaslíci obsahují </w:t>
      </w:r>
      <w:r>
        <w:rPr>
          <w:sz w:val="24"/>
        </w:rPr>
        <w:lastRenderedPageBreak/>
        <w:t xml:space="preserve">lithium, M trpaslíci </w:t>
      </w:r>
      <w:r w:rsidR="00B92493">
        <w:rPr>
          <w:sz w:val="24"/>
        </w:rPr>
        <w:t xml:space="preserve">nižších hmotností </w:t>
      </w:r>
      <w:r>
        <w:rPr>
          <w:sz w:val="24"/>
        </w:rPr>
        <w:t xml:space="preserve">nikoliv, protože jde o plně konvektivní hvězdy, ve kterých lithium při termonukleárních reakcích již bylo spotřebováno. Hnědí trpaslíci obsahují lithium, protože u </w:t>
      </w:r>
      <w:r w:rsidR="0025649F">
        <w:rPr>
          <w:noProof/>
          <w:sz w:val="24"/>
        </w:rPr>
        <w:drawing>
          <wp:anchor distT="0" distB="0" distL="114300" distR="114300" simplePos="0" relativeHeight="251667456" behindDoc="0" locked="0" layoutInCell="0" allowOverlap="1" wp14:anchorId="3ACF6131" wp14:editId="29104E99">
            <wp:simplePos x="0" y="0"/>
            <wp:positionH relativeFrom="column">
              <wp:posOffset>533400</wp:posOffset>
            </wp:positionH>
            <wp:positionV relativeFrom="paragraph">
              <wp:posOffset>734695</wp:posOffset>
            </wp:positionV>
            <wp:extent cx="4480560" cy="3194050"/>
            <wp:effectExtent l="0" t="0" r="0" b="0"/>
            <wp:wrapTopAndBottom/>
            <wp:docPr id="26" name="obrázek 26" descr="gr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f4"/>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480560" cy="3194050"/>
                    </a:xfrm>
                    <a:prstGeom prst="rect">
                      <a:avLst/>
                    </a:prstGeom>
                    <a:noFill/>
                    <a:ln>
                      <a:noFill/>
                    </a:ln>
                  </pic:spPr>
                </pic:pic>
              </a:graphicData>
            </a:graphic>
          </wp:anchor>
        </w:drawing>
      </w:r>
      <w:r>
        <w:rPr>
          <w:sz w:val="24"/>
        </w:rPr>
        <w:t xml:space="preserve">nich neproběhly termonukleární reakce.  </w:t>
      </w:r>
    </w:p>
    <w:p w14:paraId="51A81B34" w14:textId="77777777" w:rsidR="0025649F" w:rsidRDefault="00BF4DC0">
      <w:pPr>
        <w:spacing w:line="360" w:lineRule="auto"/>
        <w:ind w:firstLine="284"/>
        <w:jc w:val="both"/>
        <w:rPr>
          <w:sz w:val="24"/>
        </w:rPr>
      </w:pPr>
      <w:r>
        <w:rPr>
          <w:sz w:val="24"/>
        </w:rPr>
        <w:t>Další obrázek demonstruje aplikaci metody určování stáří Plejád</w:t>
      </w:r>
      <w:r w:rsidR="00931654">
        <w:rPr>
          <w:sz w:val="24"/>
        </w:rPr>
        <w:t>, 110 milionů roků</w:t>
      </w:r>
      <w:r>
        <w:rPr>
          <w:sz w:val="24"/>
        </w:rPr>
        <w:t xml:space="preserve">. Hranice vyčerpání lithia je naznačena kolmou čarou k posloupnosti nulového stáří, je definována pomocí údajů získaných ze spektroskopických pozorování. Na obrázku jsou zachyceny hvězdy </w:t>
      </w:r>
      <w:proofErr w:type="gramStart"/>
      <w:r>
        <w:rPr>
          <w:sz w:val="24"/>
        </w:rPr>
        <w:t>nízké  hmotnosti</w:t>
      </w:r>
      <w:proofErr w:type="gramEnd"/>
      <w:r>
        <w:rPr>
          <w:sz w:val="24"/>
        </w:rPr>
        <w:t xml:space="preserve"> a hnědí trpaslíci s ,,dostupnými“ spektry, s detekovanou č</w:t>
      </w:r>
      <w:r w:rsidR="00B92493">
        <w:rPr>
          <w:sz w:val="24"/>
        </w:rPr>
        <w:t>á</w:t>
      </w:r>
      <w:r>
        <w:rPr>
          <w:sz w:val="24"/>
        </w:rPr>
        <w:t>rou</w:t>
      </w:r>
      <w:r w:rsidR="00B92493">
        <w:rPr>
          <w:sz w:val="24"/>
        </w:rPr>
        <w:t xml:space="preserve"> Li</w:t>
      </w:r>
      <w:r>
        <w:rPr>
          <w:sz w:val="24"/>
        </w:rPr>
        <w:t xml:space="preserve"> 670,8 nm při ekvivalentní šířce větší než 0,05 nm.</w:t>
      </w:r>
      <w:r w:rsidR="0025649F">
        <w:rPr>
          <w:sz w:val="24"/>
        </w:rPr>
        <w:t xml:space="preserve"> </w:t>
      </w:r>
    </w:p>
    <w:p w14:paraId="392868F1" w14:textId="77777777" w:rsidR="00BF4DC0" w:rsidRDefault="00B30B67">
      <w:pPr>
        <w:spacing w:line="360" w:lineRule="auto"/>
        <w:ind w:firstLine="284"/>
        <w:jc w:val="both"/>
        <w:rPr>
          <w:sz w:val="24"/>
        </w:rPr>
      </w:pPr>
      <w:r w:rsidRPr="00B30B67">
        <w:rPr>
          <w:noProof/>
        </w:rPr>
        <w:t xml:space="preserve"> </w:t>
      </w:r>
      <w:r w:rsidR="0025649F">
        <w:rPr>
          <w:noProof/>
          <w:sz w:val="24"/>
        </w:rPr>
        <w:drawing>
          <wp:anchor distT="0" distB="0" distL="114300" distR="114300" simplePos="0" relativeHeight="251641856" behindDoc="1" locked="0" layoutInCell="0" allowOverlap="1" wp14:anchorId="15684FD1" wp14:editId="5DCABB06">
            <wp:simplePos x="0" y="0"/>
            <wp:positionH relativeFrom="column">
              <wp:posOffset>174904</wp:posOffset>
            </wp:positionH>
            <wp:positionV relativeFrom="paragraph">
              <wp:posOffset>11506</wp:posOffset>
            </wp:positionV>
            <wp:extent cx="5370195" cy="3689985"/>
            <wp:effectExtent l="0" t="0" r="0" b="0"/>
            <wp:wrapTight wrapText="bothSides">
              <wp:wrapPolygon edited="0">
                <wp:start x="0" y="0"/>
                <wp:lineTo x="0" y="21522"/>
                <wp:lineTo x="21531" y="21522"/>
                <wp:lineTo x="21531" y="0"/>
                <wp:lineTo x="0" y="0"/>
              </wp:wrapPolygon>
            </wp:wrapTight>
            <wp:docPr id="25" name="obrázek 25" descr="gra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f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370195" cy="3689985"/>
                    </a:xfrm>
                    <a:prstGeom prst="rect">
                      <a:avLst/>
                    </a:prstGeom>
                    <a:noFill/>
                    <a:ln>
                      <a:noFill/>
                    </a:ln>
                  </pic:spPr>
                </pic:pic>
              </a:graphicData>
            </a:graphic>
          </wp:anchor>
        </w:drawing>
      </w:r>
    </w:p>
    <w:p w14:paraId="5E4EB13A" w14:textId="77777777" w:rsidR="00BF4DC0" w:rsidRDefault="00BF4DC0">
      <w:pPr>
        <w:spacing w:line="360" w:lineRule="auto"/>
        <w:ind w:firstLine="284"/>
        <w:jc w:val="both"/>
        <w:rPr>
          <w:sz w:val="24"/>
        </w:rPr>
      </w:pPr>
      <w:r>
        <w:rPr>
          <w:sz w:val="24"/>
        </w:rPr>
        <w:t xml:space="preserve">                               </w:t>
      </w:r>
    </w:p>
    <w:p w14:paraId="0BF1E972" w14:textId="77777777" w:rsidR="00BF4DC0" w:rsidRDefault="00BF4DC0">
      <w:pPr>
        <w:spacing w:line="360" w:lineRule="auto"/>
        <w:ind w:firstLine="284"/>
        <w:jc w:val="both"/>
        <w:rPr>
          <w:sz w:val="24"/>
        </w:rPr>
      </w:pPr>
    </w:p>
    <w:p w14:paraId="5A95790E" w14:textId="77777777" w:rsidR="0025649F" w:rsidRDefault="0025649F">
      <w:pPr>
        <w:spacing w:line="360" w:lineRule="auto"/>
        <w:ind w:firstLine="284"/>
        <w:jc w:val="both"/>
        <w:rPr>
          <w:sz w:val="24"/>
        </w:rPr>
      </w:pPr>
    </w:p>
    <w:p w14:paraId="3351E23B" w14:textId="77777777" w:rsidR="0025649F" w:rsidRDefault="0025649F">
      <w:pPr>
        <w:spacing w:line="360" w:lineRule="auto"/>
        <w:ind w:firstLine="284"/>
        <w:jc w:val="both"/>
        <w:rPr>
          <w:sz w:val="24"/>
        </w:rPr>
      </w:pPr>
    </w:p>
    <w:p w14:paraId="6760CA99" w14:textId="77777777" w:rsidR="0025649F" w:rsidRDefault="0025649F">
      <w:pPr>
        <w:spacing w:line="360" w:lineRule="auto"/>
        <w:ind w:firstLine="284"/>
        <w:jc w:val="both"/>
        <w:rPr>
          <w:sz w:val="24"/>
        </w:rPr>
      </w:pPr>
    </w:p>
    <w:p w14:paraId="07492F45" w14:textId="77777777" w:rsidR="0025649F" w:rsidRDefault="0025649F">
      <w:pPr>
        <w:spacing w:line="360" w:lineRule="auto"/>
        <w:ind w:firstLine="284"/>
        <w:jc w:val="both"/>
        <w:rPr>
          <w:sz w:val="24"/>
        </w:rPr>
      </w:pPr>
    </w:p>
    <w:p w14:paraId="1DA71BD2" w14:textId="77777777" w:rsidR="0025649F" w:rsidRDefault="0025649F">
      <w:pPr>
        <w:spacing w:line="360" w:lineRule="auto"/>
        <w:ind w:firstLine="284"/>
        <w:jc w:val="both"/>
        <w:rPr>
          <w:sz w:val="24"/>
        </w:rPr>
      </w:pPr>
    </w:p>
    <w:p w14:paraId="2EE31225" w14:textId="77777777" w:rsidR="0025649F" w:rsidRDefault="0025649F">
      <w:pPr>
        <w:spacing w:line="360" w:lineRule="auto"/>
        <w:ind w:firstLine="284"/>
        <w:jc w:val="both"/>
        <w:rPr>
          <w:sz w:val="24"/>
        </w:rPr>
      </w:pPr>
    </w:p>
    <w:p w14:paraId="583BDA86" w14:textId="77777777" w:rsidR="0025649F" w:rsidRDefault="0025649F">
      <w:pPr>
        <w:spacing w:line="360" w:lineRule="auto"/>
        <w:ind w:firstLine="284"/>
        <w:jc w:val="both"/>
        <w:rPr>
          <w:sz w:val="24"/>
        </w:rPr>
      </w:pPr>
    </w:p>
    <w:p w14:paraId="0B3B32A8" w14:textId="77777777" w:rsidR="0025649F" w:rsidRDefault="0025649F">
      <w:pPr>
        <w:spacing w:line="360" w:lineRule="auto"/>
        <w:ind w:firstLine="284"/>
        <w:jc w:val="both"/>
        <w:rPr>
          <w:sz w:val="24"/>
        </w:rPr>
      </w:pPr>
    </w:p>
    <w:p w14:paraId="791300B0" w14:textId="77777777" w:rsidR="0025649F" w:rsidRDefault="0025649F">
      <w:pPr>
        <w:spacing w:line="360" w:lineRule="auto"/>
        <w:ind w:firstLine="284"/>
        <w:jc w:val="both"/>
        <w:rPr>
          <w:sz w:val="24"/>
        </w:rPr>
      </w:pPr>
    </w:p>
    <w:p w14:paraId="690E5FD7" w14:textId="77777777" w:rsidR="0025649F" w:rsidRDefault="0025649F">
      <w:pPr>
        <w:spacing w:line="360" w:lineRule="auto"/>
        <w:ind w:firstLine="284"/>
        <w:jc w:val="both"/>
        <w:rPr>
          <w:sz w:val="24"/>
        </w:rPr>
      </w:pPr>
    </w:p>
    <w:p w14:paraId="677F9757" w14:textId="77777777" w:rsidR="003472AC" w:rsidRDefault="003472AC" w:rsidP="003472AC">
      <w:pPr>
        <w:pStyle w:val="Zkladntextodsazen3"/>
        <w:ind w:left="0"/>
        <w:jc w:val="both"/>
      </w:pPr>
      <w:r w:rsidRPr="00FA0229">
        <w:t xml:space="preserve">   Hvězdy s menší hmotností jsou plně konvektivní, veškerá látky hvězdy projde jádrem, lithium shoří. U hvězd s hmotností </w:t>
      </w:r>
      <w:smartTag w:uri="urn:schemas-microsoft-com:office:smarttags" w:element="metricconverter">
        <w:smartTagPr>
          <w:attr w:name="ProductID" w:val="0,075 M"/>
        </w:smartTagPr>
        <w:r w:rsidRPr="00FA0229">
          <w:t xml:space="preserve">0,075 </w:t>
        </w:r>
        <w:proofErr w:type="gramStart"/>
        <w:r w:rsidRPr="00FA0229">
          <w:t>M</w:t>
        </w:r>
      </w:smartTag>
      <w:r w:rsidRPr="00FA0229">
        <w:rPr>
          <w:vertAlign w:val="subscript"/>
        </w:rPr>
        <w:t>S</w:t>
      </w:r>
      <w:r w:rsidRPr="00FA0229">
        <w:t> </w:t>
      </w:r>
      <w:r w:rsidR="004A77DE">
        <w:t xml:space="preserve"> </w:t>
      </w:r>
      <w:r w:rsidRPr="00FA0229">
        <w:t>shoří</w:t>
      </w:r>
      <w:proofErr w:type="gramEnd"/>
      <w:r w:rsidRPr="00FA0229">
        <w:t xml:space="preserve"> 99 % veškerého lithia za  10</w:t>
      </w:r>
      <w:r w:rsidRPr="00FA0229">
        <w:rPr>
          <w:vertAlign w:val="superscript"/>
        </w:rPr>
        <w:t>8</w:t>
      </w:r>
      <w:r w:rsidRPr="00FA0229">
        <w:t xml:space="preserve">  roků, u hnědého trpaslíka s hmotností menší než  </w:t>
      </w:r>
      <w:smartTag w:uri="urn:schemas-microsoft-com:office:smarttags" w:element="metricconverter">
        <w:smartTagPr>
          <w:attr w:name="ProductID" w:val="0,06 M"/>
        </w:smartTagPr>
        <w:r w:rsidRPr="00FA0229">
          <w:t>0,06 M</w:t>
        </w:r>
      </w:smartTag>
      <w:r w:rsidRPr="00FA0229">
        <w:rPr>
          <w:vertAlign w:val="subscript"/>
        </w:rPr>
        <w:t>S</w:t>
      </w:r>
      <w:r w:rsidRPr="00FA0229">
        <w:t> vyhoří lithium za  10</w:t>
      </w:r>
      <w:r w:rsidRPr="00FA0229">
        <w:rPr>
          <w:vertAlign w:val="superscript"/>
        </w:rPr>
        <w:t>10</w:t>
      </w:r>
      <w:r w:rsidRPr="00FA0229">
        <w:t xml:space="preserve">  roků. Tedy přítomnost </w:t>
      </w:r>
      <w:r>
        <w:t xml:space="preserve">absorpční </w:t>
      </w:r>
      <w:r w:rsidRPr="00FA0229">
        <w:t>spektrální čáry</w:t>
      </w:r>
      <w:r>
        <w:t xml:space="preserve"> Li</w:t>
      </w:r>
      <w:r w:rsidRPr="00FA0229">
        <w:t xml:space="preserve"> 670,8 nm ukazuje, že hmotnost hvězdy je menší než </w:t>
      </w:r>
      <w:smartTag w:uri="urn:schemas-microsoft-com:office:smarttags" w:element="metricconverter">
        <w:smartTagPr>
          <w:attr w:name="ProductID" w:val="0,06 M"/>
        </w:smartTagPr>
        <w:r w:rsidRPr="00FA0229">
          <w:t>0,06 M</w:t>
        </w:r>
      </w:smartTag>
      <w:r w:rsidRPr="00FA0229">
        <w:rPr>
          <w:vertAlign w:val="subscript"/>
        </w:rPr>
        <w:t>S</w:t>
      </w:r>
      <w:r w:rsidRPr="00FA0229">
        <w:t xml:space="preserve">. </w:t>
      </w:r>
      <w:r w:rsidR="004E724E">
        <w:t xml:space="preserve">Vpravo od černé čáry je Li </w:t>
      </w:r>
      <w:r w:rsidR="009F1698">
        <w:t xml:space="preserve">již </w:t>
      </w:r>
      <w:r w:rsidR="004E724E">
        <w:t xml:space="preserve">vyhořelé. </w:t>
      </w:r>
    </w:p>
    <w:p w14:paraId="24DDD573" w14:textId="77777777" w:rsidR="003472AC" w:rsidRDefault="003472AC" w:rsidP="003472AC">
      <w:pPr>
        <w:pStyle w:val="Zkladntextodsazen3"/>
        <w:ind w:left="0"/>
        <w:jc w:val="both"/>
      </w:pPr>
      <w:r>
        <w:rPr>
          <w:noProof/>
        </w:rPr>
        <w:drawing>
          <wp:inline distT="0" distB="0" distL="0" distR="0" wp14:anchorId="4575B490" wp14:editId="4F9CDAEB">
            <wp:extent cx="5810250" cy="4484384"/>
            <wp:effectExtent l="19050" t="0" r="0" b="0"/>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816106" cy="4488904"/>
                    </a:xfrm>
                    <a:prstGeom prst="rect">
                      <a:avLst/>
                    </a:prstGeom>
                    <a:noFill/>
                    <a:ln>
                      <a:noFill/>
                    </a:ln>
                  </pic:spPr>
                </pic:pic>
              </a:graphicData>
            </a:graphic>
          </wp:inline>
        </w:drawing>
      </w:r>
    </w:p>
    <w:p w14:paraId="6D526561" w14:textId="77777777" w:rsidR="003472AC" w:rsidRDefault="003472AC" w:rsidP="003472AC">
      <w:pPr>
        <w:pStyle w:val="Zkladntextodsazen3"/>
        <w:ind w:left="0"/>
        <w:jc w:val="both"/>
      </w:pPr>
    </w:p>
    <w:p w14:paraId="0D083AD2" w14:textId="77777777" w:rsidR="007D1956" w:rsidRDefault="00BF4DC0">
      <w:pPr>
        <w:spacing w:line="360" w:lineRule="auto"/>
        <w:jc w:val="both"/>
        <w:rPr>
          <w:sz w:val="24"/>
          <w:lang w:val="en-US"/>
        </w:rPr>
      </w:pPr>
      <w:r>
        <w:rPr>
          <w:sz w:val="24"/>
        </w:rPr>
        <w:t xml:space="preserve">  </w:t>
      </w:r>
      <w:r w:rsidR="00CF7147">
        <w:rPr>
          <w:sz w:val="24"/>
        </w:rPr>
        <w:t xml:space="preserve">Prvotní lithium </w:t>
      </w:r>
      <w:r w:rsidR="00CF7147">
        <w:rPr>
          <w:sz w:val="24"/>
          <w:lang w:val="en-US"/>
        </w:rPr>
        <w:t>[Li]…3,</w:t>
      </w:r>
      <w:proofErr w:type="gramStart"/>
      <w:r w:rsidR="009D19D1">
        <w:rPr>
          <w:sz w:val="24"/>
          <w:lang w:val="en-US"/>
        </w:rPr>
        <w:t>1</w:t>
      </w:r>
      <w:r w:rsidR="00CF7147">
        <w:rPr>
          <w:sz w:val="24"/>
          <w:lang w:val="en-US"/>
        </w:rPr>
        <w:t xml:space="preserve"> ,</w:t>
      </w:r>
      <w:proofErr w:type="gramEnd"/>
      <w:r w:rsidR="00CF7147">
        <w:rPr>
          <w:sz w:val="24"/>
          <w:lang w:val="en-US"/>
        </w:rPr>
        <w:t>[H]…12. Na 5.10</w:t>
      </w:r>
      <w:r w:rsidR="00CF7147" w:rsidRPr="00CF7147">
        <w:rPr>
          <w:sz w:val="24"/>
          <w:vertAlign w:val="superscript"/>
          <w:lang w:val="en-US"/>
        </w:rPr>
        <w:t>8</w:t>
      </w:r>
      <w:r w:rsidR="00CF7147">
        <w:rPr>
          <w:sz w:val="24"/>
          <w:lang w:val="en-US"/>
        </w:rPr>
        <w:t xml:space="preserve"> atomů vodíku připadá 1 atom lithia. </w:t>
      </w:r>
    </w:p>
    <w:p w14:paraId="0FC53214" w14:textId="77777777" w:rsidR="009D19D1" w:rsidRDefault="009D19D1">
      <w:pPr>
        <w:spacing w:line="360" w:lineRule="auto"/>
        <w:jc w:val="both"/>
        <w:rPr>
          <w:sz w:val="24"/>
          <w:lang w:val="en-US"/>
        </w:rPr>
      </w:pPr>
    </w:p>
    <w:p w14:paraId="1B1EEE0D" w14:textId="77777777" w:rsidR="009D19D1" w:rsidRPr="00435960" w:rsidRDefault="009D19D1">
      <w:pPr>
        <w:spacing w:line="360" w:lineRule="auto"/>
        <w:jc w:val="both"/>
        <w:rPr>
          <w:i/>
          <w:sz w:val="28"/>
          <w:szCs w:val="28"/>
        </w:rPr>
      </w:pPr>
      <w:r>
        <w:rPr>
          <w:b/>
          <w:i/>
          <w:sz w:val="28"/>
          <w:szCs w:val="28"/>
          <w:lang w:val="en-US"/>
        </w:rPr>
        <w:t xml:space="preserve">                                </w:t>
      </w:r>
      <w:r w:rsidRPr="00435960">
        <w:rPr>
          <w:i/>
          <w:sz w:val="28"/>
          <w:szCs w:val="28"/>
          <w:lang w:val="en-US"/>
        </w:rPr>
        <w:t>Modely atmosfér</w:t>
      </w:r>
      <w:r w:rsidR="003F52E2" w:rsidRPr="00435960">
        <w:rPr>
          <w:i/>
          <w:sz w:val="28"/>
          <w:szCs w:val="28"/>
          <w:lang w:val="en-US"/>
        </w:rPr>
        <w:t xml:space="preserve"> hnědých trpaslíků </w:t>
      </w:r>
      <w:r w:rsidRPr="00435960">
        <w:rPr>
          <w:i/>
          <w:sz w:val="28"/>
          <w:szCs w:val="28"/>
          <w:lang w:val="en-US"/>
        </w:rPr>
        <w:t xml:space="preserve"> </w:t>
      </w:r>
    </w:p>
    <w:p w14:paraId="0C9F38D3" w14:textId="77777777" w:rsidR="007D1956" w:rsidRDefault="00DB0FF6">
      <w:pPr>
        <w:spacing w:line="360" w:lineRule="auto"/>
        <w:jc w:val="both"/>
        <w:rPr>
          <w:sz w:val="24"/>
        </w:rPr>
      </w:pPr>
      <w:r>
        <w:rPr>
          <w:sz w:val="24"/>
        </w:rPr>
        <w:t xml:space="preserve"> </w:t>
      </w:r>
    </w:p>
    <w:p w14:paraId="5353B0CC" w14:textId="77777777" w:rsidR="00BF4DC0" w:rsidRDefault="007D1956">
      <w:pPr>
        <w:spacing w:line="360" w:lineRule="auto"/>
        <w:jc w:val="both"/>
        <w:rPr>
          <w:sz w:val="24"/>
        </w:rPr>
      </w:pPr>
      <w:r>
        <w:rPr>
          <w:sz w:val="24"/>
        </w:rPr>
        <w:t xml:space="preserve">   </w:t>
      </w:r>
      <w:r w:rsidR="00BF4DC0">
        <w:rPr>
          <w:sz w:val="24"/>
        </w:rPr>
        <w:t xml:space="preserve">Hlavními prvky u hnědých trpaslíků s obsahem kovů totožným se Sluncem jsou </w:t>
      </w:r>
      <w:r w:rsidR="00BF4DC0" w:rsidRPr="00184AE5">
        <w:rPr>
          <w:b/>
          <w:sz w:val="24"/>
        </w:rPr>
        <w:t xml:space="preserve">vodík, helium, kyslík, uhlík a dusík. </w:t>
      </w:r>
      <w:r w:rsidR="00BF4DC0">
        <w:rPr>
          <w:sz w:val="24"/>
        </w:rPr>
        <w:t xml:space="preserve"> Silné absorpční pásy</w:t>
      </w:r>
      <w:r w:rsidR="00A4389A">
        <w:rPr>
          <w:sz w:val="24"/>
        </w:rPr>
        <w:t xml:space="preserve"> </w:t>
      </w:r>
      <w:r w:rsidR="00BF4DC0">
        <w:rPr>
          <w:sz w:val="24"/>
        </w:rPr>
        <w:t>a prach jsou podstatné pro tvar pozorovaného spektrálního rozdělení energie u hnědých trpaslíků. Pop</w:t>
      </w:r>
      <w:r w:rsidR="00A4389A">
        <w:rPr>
          <w:sz w:val="24"/>
        </w:rPr>
        <w:t xml:space="preserve">íšeme </w:t>
      </w:r>
      <w:r w:rsidR="00BF4DC0">
        <w:rPr>
          <w:sz w:val="24"/>
        </w:rPr>
        <w:t xml:space="preserve">složení atmosfér a </w:t>
      </w:r>
      <w:r w:rsidR="00184AE5">
        <w:rPr>
          <w:sz w:val="24"/>
        </w:rPr>
        <w:t xml:space="preserve">rozdělení </w:t>
      </w:r>
      <w:r w:rsidR="00BF4DC0">
        <w:rPr>
          <w:sz w:val="24"/>
        </w:rPr>
        <w:t>teoretick</w:t>
      </w:r>
      <w:r w:rsidR="00184AE5">
        <w:rPr>
          <w:sz w:val="24"/>
        </w:rPr>
        <w:t>ých</w:t>
      </w:r>
      <w:r w:rsidR="00BF4DC0">
        <w:rPr>
          <w:sz w:val="24"/>
        </w:rPr>
        <w:t xml:space="preserve"> model</w:t>
      </w:r>
      <w:r w:rsidR="00184AE5">
        <w:rPr>
          <w:sz w:val="24"/>
        </w:rPr>
        <w:t>ů</w:t>
      </w:r>
      <w:r w:rsidR="00BF4DC0">
        <w:rPr>
          <w:sz w:val="24"/>
        </w:rPr>
        <w:t xml:space="preserve"> atmosfér</w:t>
      </w:r>
      <w:r w:rsidR="00A4389A">
        <w:rPr>
          <w:sz w:val="24"/>
        </w:rPr>
        <w:t xml:space="preserve">, </w:t>
      </w:r>
      <w:r w:rsidR="00184AE5">
        <w:rPr>
          <w:sz w:val="24"/>
        </w:rPr>
        <w:t xml:space="preserve">s </w:t>
      </w:r>
      <w:r w:rsidR="00A4389A">
        <w:rPr>
          <w:sz w:val="24"/>
        </w:rPr>
        <w:t>uvede</w:t>
      </w:r>
      <w:r w:rsidR="00184AE5">
        <w:rPr>
          <w:sz w:val="24"/>
        </w:rPr>
        <w:t>ním</w:t>
      </w:r>
      <w:r w:rsidR="00A4389A">
        <w:rPr>
          <w:sz w:val="24"/>
        </w:rPr>
        <w:t xml:space="preserve"> </w:t>
      </w:r>
      <w:r w:rsidR="003214C2">
        <w:rPr>
          <w:sz w:val="24"/>
        </w:rPr>
        <w:t>zastoupení a vliv</w:t>
      </w:r>
      <w:r w:rsidR="00184AE5">
        <w:rPr>
          <w:sz w:val="24"/>
        </w:rPr>
        <w:t>u</w:t>
      </w:r>
      <w:r w:rsidR="003214C2">
        <w:rPr>
          <w:sz w:val="24"/>
        </w:rPr>
        <w:t xml:space="preserve"> atomů a molekul.  </w:t>
      </w:r>
    </w:p>
    <w:p w14:paraId="4CB25A26" w14:textId="77777777" w:rsidR="00BF4DC0" w:rsidRDefault="00BF4DC0">
      <w:pPr>
        <w:spacing w:line="360" w:lineRule="auto"/>
        <w:jc w:val="both"/>
        <w:rPr>
          <w:sz w:val="24"/>
        </w:rPr>
      </w:pPr>
      <w:r>
        <w:rPr>
          <w:sz w:val="24"/>
        </w:rPr>
        <w:lastRenderedPageBreak/>
        <w:t xml:space="preserve">   </w:t>
      </w:r>
      <w:r w:rsidRPr="002C51D2">
        <w:rPr>
          <w:b/>
          <w:bCs/>
          <w:sz w:val="24"/>
        </w:rPr>
        <w:t>Vodík</w:t>
      </w:r>
      <w:r>
        <w:rPr>
          <w:sz w:val="24"/>
        </w:rPr>
        <w:t xml:space="preserve"> je převládající ve formě H</w:t>
      </w:r>
      <w:r>
        <w:rPr>
          <w:sz w:val="24"/>
          <w:vertAlign w:val="subscript"/>
        </w:rPr>
        <w:t>2</w:t>
      </w:r>
      <w:r>
        <w:rPr>
          <w:sz w:val="24"/>
        </w:rPr>
        <w:t xml:space="preserve">  a je z něho složeno 90 % atmosfér hnědých trpaslíků. Je přítomen v podobě H</w:t>
      </w:r>
      <w:r>
        <w:rPr>
          <w:sz w:val="24"/>
          <w:vertAlign w:val="subscript"/>
        </w:rPr>
        <w:t>2</w:t>
      </w:r>
      <w:r>
        <w:rPr>
          <w:sz w:val="24"/>
        </w:rPr>
        <w:t>O, CH</w:t>
      </w:r>
      <w:r>
        <w:rPr>
          <w:sz w:val="24"/>
          <w:vertAlign w:val="subscript"/>
        </w:rPr>
        <w:t>4</w:t>
      </w:r>
      <w:r>
        <w:rPr>
          <w:sz w:val="24"/>
        </w:rPr>
        <w:t>, NH</w:t>
      </w:r>
      <w:r>
        <w:rPr>
          <w:sz w:val="24"/>
          <w:vertAlign w:val="subscript"/>
        </w:rPr>
        <w:t>3</w:t>
      </w:r>
      <w:r>
        <w:rPr>
          <w:sz w:val="24"/>
        </w:rPr>
        <w:t>, H</w:t>
      </w:r>
      <w:r>
        <w:rPr>
          <w:sz w:val="24"/>
          <w:vertAlign w:val="subscript"/>
        </w:rPr>
        <w:t>2</w:t>
      </w:r>
      <w:r>
        <w:rPr>
          <w:sz w:val="24"/>
        </w:rPr>
        <w:t>S, rovněž však FeH,CrH, CaH, MgH.</w:t>
      </w:r>
    </w:p>
    <w:p w14:paraId="71394E0D" w14:textId="77777777" w:rsidR="00BF4DC0" w:rsidRDefault="00BF4DC0">
      <w:pPr>
        <w:spacing w:line="360" w:lineRule="auto"/>
        <w:jc w:val="both"/>
        <w:rPr>
          <w:sz w:val="24"/>
        </w:rPr>
      </w:pPr>
      <w:r>
        <w:rPr>
          <w:sz w:val="24"/>
        </w:rPr>
        <w:t xml:space="preserve">   </w:t>
      </w:r>
      <w:r w:rsidRPr="002C51D2">
        <w:rPr>
          <w:b/>
          <w:bCs/>
          <w:sz w:val="24"/>
        </w:rPr>
        <w:t>Helium</w:t>
      </w:r>
      <w:r>
        <w:rPr>
          <w:sz w:val="24"/>
        </w:rPr>
        <w:t xml:space="preserve"> je druhý nejrozšířenější prvek po vodíku, </w:t>
      </w:r>
      <w:r w:rsidRPr="00D5701B">
        <w:rPr>
          <w:position w:val="-4"/>
          <w:sz w:val="24"/>
        </w:rPr>
        <w:object w:dxaOrig="200" w:dyaOrig="200" w14:anchorId="4F8744B5">
          <v:shape id="_x0000_i1130" type="#_x0000_t75" style="width:7.5pt;height:7.5pt" o:ole="" fillcolor="window">
            <v:imagedata r:id="rId30" o:title=""/>
          </v:shape>
          <o:OLEObject Type="Embed" ProgID="Equation.3" ShapeID="_x0000_i1130" DrawAspect="Content" ObjectID="_1764051333" r:id="rId267"/>
        </w:object>
      </w:r>
      <w:r>
        <w:rPr>
          <w:sz w:val="24"/>
        </w:rPr>
        <w:t xml:space="preserve"> 9 %. U hnědých trpaslíků však není pozorovatelné, neboť je chemicky a spektroskopicky inertní.  </w:t>
      </w:r>
    </w:p>
    <w:p w14:paraId="3E74384B" w14:textId="77777777" w:rsidR="00BF4DC0" w:rsidRDefault="00BF4DC0">
      <w:pPr>
        <w:spacing w:line="360" w:lineRule="auto"/>
        <w:jc w:val="both"/>
        <w:rPr>
          <w:sz w:val="24"/>
        </w:rPr>
      </w:pPr>
      <w:r>
        <w:rPr>
          <w:sz w:val="24"/>
        </w:rPr>
        <w:t xml:space="preserve">   </w:t>
      </w:r>
      <w:r w:rsidRPr="002C51D2">
        <w:rPr>
          <w:b/>
          <w:bCs/>
          <w:sz w:val="24"/>
        </w:rPr>
        <w:t>Kyslík</w:t>
      </w:r>
      <w:r>
        <w:rPr>
          <w:sz w:val="24"/>
        </w:rPr>
        <w:t xml:space="preserve"> je převážně zastoupen ve formě H</w:t>
      </w:r>
      <w:r>
        <w:rPr>
          <w:sz w:val="24"/>
          <w:vertAlign w:val="subscript"/>
        </w:rPr>
        <w:t>2</w:t>
      </w:r>
      <w:r>
        <w:rPr>
          <w:sz w:val="24"/>
        </w:rPr>
        <w:t>O, a CO, rovněž však v podobě Al</w:t>
      </w:r>
      <w:r>
        <w:rPr>
          <w:sz w:val="24"/>
          <w:vertAlign w:val="subscript"/>
        </w:rPr>
        <w:t>2</w:t>
      </w:r>
      <w:r>
        <w:rPr>
          <w:sz w:val="24"/>
        </w:rPr>
        <w:t>O</w:t>
      </w:r>
      <w:r>
        <w:rPr>
          <w:sz w:val="24"/>
          <w:vertAlign w:val="subscript"/>
        </w:rPr>
        <w:t>3</w:t>
      </w:r>
      <w:r>
        <w:rPr>
          <w:sz w:val="24"/>
        </w:rPr>
        <w:t>, TiO, VO. Posledně uvedené vytváří tvar spektra M trpaslíků, ale mizejí při teplotách nižších než (2 100 – 1 800) K.</w:t>
      </w:r>
    </w:p>
    <w:p w14:paraId="0BA05A8F" w14:textId="77777777" w:rsidR="00BF4DC0" w:rsidRDefault="00BF4DC0">
      <w:pPr>
        <w:spacing w:line="360" w:lineRule="auto"/>
        <w:jc w:val="both"/>
        <w:rPr>
          <w:sz w:val="24"/>
        </w:rPr>
      </w:pPr>
      <w:r>
        <w:rPr>
          <w:sz w:val="24"/>
        </w:rPr>
        <w:t xml:space="preserve">   </w:t>
      </w:r>
      <w:r w:rsidRPr="002C51D2">
        <w:rPr>
          <w:b/>
          <w:bCs/>
          <w:sz w:val="24"/>
        </w:rPr>
        <w:t>Uhlík</w:t>
      </w:r>
      <w:r>
        <w:rPr>
          <w:sz w:val="24"/>
        </w:rPr>
        <w:t xml:space="preserve"> je ve formě CO při vyšších teplotách a nízkých tlacích, CH</w:t>
      </w:r>
      <w:r>
        <w:rPr>
          <w:sz w:val="24"/>
          <w:vertAlign w:val="subscript"/>
        </w:rPr>
        <w:t>4</w:t>
      </w:r>
      <w:r>
        <w:rPr>
          <w:sz w:val="24"/>
        </w:rPr>
        <w:t xml:space="preserve"> při nízkých teplotách a vysokých tlacích. </w:t>
      </w:r>
      <w:r w:rsidR="00B96CD7">
        <w:rPr>
          <w:sz w:val="24"/>
        </w:rPr>
        <w:t>Molekula</w:t>
      </w:r>
      <w:r>
        <w:rPr>
          <w:sz w:val="24"/>
        </w:rPr>
        <w:t xml:space="preserve"> CO je dominatní u M trpaslíků, CH</w:t>
      </w:r>
      <w:r>
        <w:rPr>
          <w:sz w:val="24"/>
          <w:vertAlign w:val="subscript"/>
        </w:rPr>
        <w:t xml:space="preserve">4 </w:t>
      </w:r>
      <w:r>
        <w:rPr>
          <w:sz w:val="24"/>
        </w:rPr>
        <w:t>v  T trpaslících a velkých planetách.  Přechod CO na CH</w:t>
      </w:r>
      <w:r>
        <w:rPr>
          <w:sz w:val="24"/>
          <w:vertAlign w:val="subscript"/>
        </w:rPr>
        <w:t xml:space="preserve">4 </w:t>
      </w:r>
      <w:r>
        <w:rPr>
          <w:sz w:val="24"/>
        </w:rPr>
        <w:t>je řízen rovnicí  CH</w:t>
      </w:r>
      <w:r>
        <w:rPr>
          <w:sz w:val="24"/>
          <w:vertAlign w:val="subscript"/>
        </w:rPr>
        <w:t xml:space="preserve">4 </w:t>
      </w:r>
      <w:r>
        <w:rPr>
          <w:sz w:val="24"/>
        </w:rPr>
        <w:t>+ H</w:t>
      </w:r>
      <w:r>
        <w:rPr>
          <w:sz w:val="24"/>
          <w:vertAlign w:val="subscript"/>
        </w:rPr>
        <w:t>2</w:t>
      </w:r>
      <w:r>
        <w:rPr>
          <w:sz w:val="24"/>
        </w:rPr>
        <w:t>O ↔ CO + 3 H</w:t>
      </w:r>
      <w:r>
        <w:rPr>
          <w:sz w:val="24"/>
          <w:vertAlign w:val="subscript"/>
        </w:rPr>
        <w:t>2</w:t>
      </w:r>
      <w:r>
        <w:rPr>
          <w:sz w:val="24"/>
        </w:rPr>
        <w:t xml:space="preserve"> přibližně kolem teploty 1 100 K (Fegley </w:t>
      </w:r>
      <w:r w:rsidRPr="00FA0229">
        <w:rPr>
          <w:sz w:val="24"/>
        </w:rPr>
        <w:t>&amp;</w:t>
      </w:r>
      <w:r>
        <w:rPr>
          <w:sz w:val="24"/>
        </w:rPr>
        <w:t xml:space="preserve"> Lodders 1996). </w:t>
      </w:r>
    </w:p>
    <w:p w14:paraId="21BED41A" w14:textId="77777777" w:rsidR="00BF4DC0" w:rsidRDefault="00BF4DC0">
      <w:pPr>
        <w:spacing w:line="360" w:lineRule="auto"/>
        <w:jc w:val="both"/>
        <w:rPr>
          <w:sz w:val="24"/>
        </w:rPr>
      </w:pPr>
      <w:r w:rsidRPr="002C51D2">
        <w:rPr>
          <w:b/>
          <w:bCs/>
          <w:sz w:val="24"/>
        </w:rPr>
        <w:t xml:space="preserve">   </w:t>
      </w:r>
      <w:r w:rsidR="003D369D" w:rsidRPr="002C51D2">
        <w:rPr>
          <w:b/>
          <w:bCs/>
          <w:sz w:val="24"/>
        </w:rPr>
        <w:t>Dusík</w:t>
      </w:r>
      <w:r w:rsidR="003D369D">
        <w:rPr>
          <w:sz w:val="24"/>
        </w:rPr>
        <w:t xml:space="preserve"> je d</w:t>
      </w:r>
      <w:r>
        <w:rPr>
          <w:sz w:val="24"/>
        </w:rPr>
        <w:t>ominantní formou výskytu v atmosférách hnědých trpaslíků</w:t>
      </w:r>
      <w:r w:rsidR="003D369D">
        <w:rPr>
          <w:sz w:val="24"/>
        </w:rPr>
        <w:t xml:space="preserve">, zastoupen v </w:t>
      </w:r>
      <w:r>
        <w:rPr>
          <w:sz w:val="24"/>
        </w:rPr>
        <w:t>NH</w:t>
      </w:r>
      <w:r>
        <w:rPr>
          <w:sz w:val="24"/>
          <w:vertAlign w:val="subscript"/>
        </w:rPr>
        <w:t>3</w:t>
      </w:r>
      <w:r>
        <w:rPr>
          <w:sz w:val="24"/>
        </w:rPr>
        <w:t xml:space="preserve"> při nízkých teplotách a N</w:t>
      </w:r>
      <w:r>
        <w:rPr>
          <w:sz w:val="24"/>
          <w:vertAlign w:val="subscript"/>
        </w:rPr>
        <w:t xml:space="preserve">2 </w:t>
      </w:r>
      <w:r>
        <w:rPr>
          <w:sz w:val="24"/>
        </w:rPr>
        <w:t>při vyšších teplotách. Přechod od N</w:t>
      </w:r>
      <w:r>
        <w:rPr>
          <w:sz w:val="24"/>
          <w:vertAlign w:val="subscript"/>
        </w:rPr>
        <w:t xml:space="preserve">2 </w:t>
      </w:r>
      <w:r>
        <w:rPr>
          <w:sz w:val="24"/>
        </w:rPr>
        <w:t>k NH</w:t>
      </w:r>
      <w:r>
        <w:rPr>
          <w:sz w:val="24"/>
          <w:vertAlign w:val="subscript"/>
        </w:rPr>
        <w:t>3</w:t>
      </w:r>
      <w:r>
        <w:rPr>
          <w:sz w:val="24"/>
        </w:rPr>
        <w:t xml:space="preserve"> se uskutečňuje při teplotách (600 – 700) K a je řízeno rovnicí N</w:t>
      </w:r>
      <w:r>
        <w:rPr>
          <w:sz w:val="24"/>
          <w:vertAlign w:val="subscript"/>
        </w:rPr>
        <w:t xml:space="preserve">2 </w:t>
      </w:r>
      <w:r>
        <w:rPr>
          <w:sz w:val="24"/>
        </w:rPr>
        <w:t xml:space="preserve"> + 3 H</w:t>
      </w:r>
      <w:r>
        <w:rPr>
          <w:sz w:val="24"/>
          <w:vertAlign w:val="subscript"/>
        </w:rPr>
        <w:t>2</w:t>
      </w:r>
      <w:r>
        <w:rPr>
          <w:sz w:val="24"/>
        </w:rPr>
        <w:t xml:space="preserve"> ↔ NH</w:t>
      </w:r>
      <w:r>
        <w:rPr>
          <w:sz w:val="24"/>
          <w:vertAlign w:val="subscript"/>
        </w:rPr>
        <w:t>3</w:t>
      </w:r>
      <w:r>
        <w:rPr>
          <w:sz w:val="24"/>
        </w:rPr>
        <w:t xml:space="preserve">.  Molekulární dusík je pozorovatelný v blízké infračervené oblasti.  </w:t>
      </w:r>
    </w:p>
    <w:p w14:paraId="30DBAD1B" w14:textId="77777777" w:rsidR="00BF4DC0" w:rsidRDefault="00BF4DC0">
      <w:pPr>
        <w:spacing w:line="360" w:lineRule="auto"/>
        <w:jc w:val="both"/>
        <w:rPr>
          <w:sz w:val="24"/>
        </w:rPr>
      </w:pPr>
      <w:r>
        <w:rPr>
          <w:sz w:val="24"/>
        </w:rPr>
        <w:t xml:space="preserve">  Prvky Na, K, Li, Cs a Rb jsou méně zastoupeny než Ti, V, Ca, Si, Al, Fe a Mg a přečkávají v atmosférách při teplotách kolem (1 000 – 1 500) K.  </w:t>
      </w:r>
    </w:p>
    <w:p w14:paraId="768CBF78" w14:textId="77777777" w:rsidR="00BF4DC0" w:rsidRDefault="00BF4DC0">
      <w:pPr>
        <w:spacing w:line="360" w:lineRule="auto"/>
        <w:jc w:val="both"/>
        <w:rPr>
          <w:sz w:val="24"/>
        </w:rPr>
      </w:pPr>
      <w:r>
        <w:rPr>
          <w:sz w:val="24"/>
        </w:rPr>
        <w:t xml:space="preserve">  Metalické hydridy jako FeH a CrH jsou přítomny v  M trpaslících, L trpaslících a M podtrpaslících.</w:t>
      </w:r>
    </w:p>
    <w:p w14:paraId="109A568F" w14:textId="77777777" w:rsidR="00BF4DC0" w:rsidRDefault="00BF4DC0">
      <w:pPr>
        <w:spacing w:line="360" w:lineRule="auto"/>
        <w:jc w:val="both"/>
        <w:rPr>
          <w:sz w:val="24"/>
        </w:rPr>
      </w:pPr>
      <w:r>
        <w:rPr>
          <w:sz w:val="24"/>
        </w:rPr>
        <w:t xml:space="preserve">  Hořčík a křemík jsou více zastoupeny než vápník a hliník ve formě Mg/Si/O sloučenin včetně Mg</w:t>
      </w:r>
      <w:r>
        <w:rPr>
          <w:sz w:val="24"/>
          <w:vertAlign w:val="subscript"/>
        </w:rPr>
        <w:t>2</w:t>
      </w:r>
      <w:r>
        <w:rPr>
          <w:sz w:val="24"/>
        </w:rPr>
        <w:t>SiO</w:t>
      </w:r>
      <w:r>
        <w:rPr>
          <w:sz w:val="24"/>
          <w:vertAlign w:val="subscript"/>
        </w:rPr>
        <w:t>4</w:t>
      </w:r>
      <w:r>
        <w:rPr>
          <w:sz w:val="24"/>
        </w:rPr>
        <w:t xml:space="preserve"> a MgSiO</w:t>
      </w:r>
      <w:r>
        <w:rPr>
          <w:sz w:val="24"/>
          <w:vertAlign w:val="subscript"/>
        </w:rPr>
        <w:t>3</w:t>
      </w:r>
      <w:r>
        <w:rPr>
          <w:sz w:val="24"/>
        </w:rPr>
        <w:t xml:space="preserve">. </w:t>
      </w:r>
    </w:p>
    <w:p w14:paraId="0BF75816" w14:textId="77777777" w:rsidR="00BF4DC0" w:rsidRDefault="00BF4DC0">
      <w:pPr>
        <w:spacing w:line="360" w:lineRule="auto"/>
        <w:jc w:val="both"/>
        <w:rPr>
          <w:sz w:val="24"/>
        </w:rPr>
      </w:pPr>
      <w:r>
        <w:rPr>
          <w:sz w:val="24"/>
        </w:rPr>
        <w:t xml:space="preserve">   Dva principiální atmosférické modely mohou reprodukovat rozdělení spektrální energie L a T trpaslíků v rozsahu (0,6 – 5,0) μm. </w:t>
      </w:r>
    </w:p>
    <w:p w14:paraId="2AFAF6F2" w14:textId="77777777" w:rsidR="00BF4DC0" w:rsidRDefault="00BF4DC0">
      <w:pPr>
        <w:spacing w:line="360" w:lineRule="auto"/>
        <w:jc w:val="both"/>
        <w:rPr>
          <w:sz w:val="24"/>
        </w:rPr>
      </w:pPr>
      <w:r>
        <w:rPr>
          <w:sz w:val="24"/>
        </w:rPr>
        <w:t xml:space="preserve">   </w:t>
      </w:r>
      <w:r w:rsidR="00B96CD7" w:rsidRPr="002D41C6">
        <w:rPr>
          <w:b/>
          <w:sz w:val="24"/>
        </w:rPr>
        <w:t>P</w:t>
      </w:r>
      <w:r w:rsidRPr="002D41C6">
        <w:rPr>
          <w:b/>
          <w:sz w:val="24"/>
        </w:rPr>
        <w:t>rachové modely</w:t>
      </w:r>
      <w:r>
        <w:rPr>
          <w:sz w:val="24"/>
        </w:rPr>
        <w:t xml:space="preserve"> uvažuj</w:t>
      </w:r>
      <w:r w:rsidR="00A4389A">
        <w:rPr>
          <w:sz w:val="24"/>
        </w:rPr>
        <w:t xml:space="preserve">í </w:t>
      </w:r>
      <w:r>
        <w:rPr>
          <w:sz w:val="24"/>
        </w:rPr>
        <w:t>přítom</w:t>
      </w:r>
      <w:r w:rsidR="00A4389A">
        <w:rPr>
          <w:sz w:val="24"/>
        </w:rPr>
        <w:t xml:space="preserve">nost </w:t>
      </w:r>
      <w:r>
        <w:rPr>
          <w:sz w:val="24"/>
        </w:rPr>
        <w:t>prach</w:t>
      </w:r>
      <w:r w:rsidR="00A4389A">
        <w:rPr>
          <w:sz w:val="24"/>
        </w:rPr>
        <w:t xml:space="preserve"> v atmosférách</w:t>
      </w:r>
      <w:r>
        <w:rPr>
          <w:sz w:val="24"/>
        </w:rPr>
        <w:t>. Tyto modely reprodukují če</w:t>
      </w:r>
      <w:r w:rsidR="00B96CD7">
        <w:rPr>
          <w:sz w:val="24"/>
        </w:rPr>
        <w:t>r</w:t>
      </w:r>
      <w:r>
        <w:rPr>
          <w:sz w:val="24"/>
        </w:rPr>
        <w:t xml:space="preserve">venou až infračervenou </w:t>
      </w:r>
      <w:r w:rsidR="00B96CD7">
        <w:rPr>
          <w:sz w:val="24"/>
        </w:rPr>
        <w:t xml:space="preserve">část </w:t>
      </w:r>
      <w:r>
        <w:rPr>
          <w:sz w:val="24"/>
        </w:rPr>
        <w:t xml:space="preserve">spektra L trpaslíků, fotony jsou absorbovány částicemi prachu a převyzařovány v dlouhovlnné oblasti spektra.  </w:t>
      </w:r>
    </w:p>
    <w:p w14:paraId="78E0692B" w14:textId="77777777" w:rsidR="00BF4DC0" w:rsidRDefault="00BF4DC0">
      <w:pPr>
        <w:spacing w:line="360" w:lineRule="auto"/>
        <w:jc w:val="both"/>
        <w:rPr>
          <w:sz w:val="24"/>
        </w:rPr>
      </w:pPr>
      <w:r>
        <w:rPr>
          <w:sz w:val="24"/>
        </w:rPr>
        <w:t xml:space="preserve">   </w:t>
      </w:r>
      <w:r w:rsidR="00B96CD7" w:rsidRPr="003D369D">
        <w:rPr>
          <w:b/>
          <w:bCs/>
          <w:sz w:val="24"/>
        </w:rPr>
        <w:t>K</w:t>
      </w:r>
      <w:r w:rsidRPr="003D369D">
        <w:rPr>
          <w:b/>
          <w:bCs/>
          <w:sz w:val="24"/>
        </w:rPr>
        <w:t>ondensační modely</w:t>
      </w:r>
      <w:r>
        <w:rPr>
          <w:sz w:val="24"/>
        </w:rPr>
        <w:t xml:space="preserve"> se zabývají atmosférou, v</w:t>
      </w:r>
      <w:r w:rsidR="00B96CD7">
        <w:rPr>
          <w:sz w:val="24"/>
        </w:rPr>
        <w:t xml:space="preserve">e </w:t>
      </w:r>
      <w:r>
        <w:rPr>
          <w:sz w:val="24"/>
        </w:rPr>
        <w:t xml:space="preserve"> které se prach ukládá v nižších vrstvách. Tyto modely reprodukují </w:t>
      </w:r>
      <w:r w:rsidR="00E5645D">
        <w:rPr>
          <w:sz w:val="24"/>
        </w:rPr>
        <w:t xml:space="preserve">modrou, </w:t>
      </w:r>
      <w:r>
        <w:rPr>
          <w:sz w:val="24"/>
        </w:rPr>
        <w:t>červen</w:t>
      </w:r>
      <w:r w:rsidR="00B96CD7">
        <w:rPr>
          <w:sz w:val="24"/>
        </w:rPr>
        <w:t>ou</w:t>
      </w:r>
      <w:r>
        <w:rPr>
          <w:sz w:val="24"/>
        </w:rPr>
        <w:t xml:space="preserve"> až infračerven</w:t>
      </w:r>
      <w:r w:rsidR="00B96CD7">
        <w:rPr>
          <w:sz w:val="24"/>
        </w:rPr>
        <w:t>ou</w:t>
      </w:r>
      <w:r>
        <w:rPr>
          <w:sz w:val="24"/>
        </w:rPr>
        <w:t xml:space="preserve"> </w:t>
      </w:r>
      <w:r w:rsidR="00B96CD7">
        <w:rPr>
          <w:sz w:val="24"/>
        </w:rPr>
        <w:t xml:space="preserve">část spektra </w:t>
      </w:r>
      <w:r>
        <w:rPr>
          <w:sz w:val="24"/>
        </w:rPr>
        <w:t xml:space="preserve">T trpaslíků. Prach je lokalizován v opticky tlusté oblasti a fotony nejsou převyzařovány. </w:t>
      </w:r>
    </w:p>
    <w:p w14:paraId="542F8CDB" w14:textId="77777777" w:rsidR="009D19D1" w:rsidRDefault="00BF4DC0">
      <w:pPr>
        <w:spacing w:line="360" w:lineRule="auto"/>
        <w:jc w:val="both"/>
        <w:rPr>
          <w:sz w:val="24"/>
        </w:rPr>
      </w:pPr>
      <w:r>
        <w:rPr>
          <w:sz w:val="24"/>
        </w:rPr>
        <w:t xml:space="preserve">  </w:t>
      </w:r>
      <w:proofErr w:type="gramStart"/>
      <w:r w:rsidR="00B96CD7">
        <w:rPr>
          <w:sz w:val="24"/>
        </w:rPr>
        <w:t xml:space="preserve">Oba </w:t>
      </w:r>
      <w:r>
        <w:rPr>
          <w:sz w:val="24"/>
        </w:rPr>
        <w:t xml:space="preserve"> extrémní</w:t>
      </w:r>
      <w:proofErr w:type="gramEnd"/>
      <w:r>
        <w:rPr>
          <w:sz w:val="24"/>
        </w:rPr>
        <w:t xml:space="preserve"> případy modelů nemohou vysvětlit celý rozsah spektrálního rozdělení energie L/T objektů (Leggett et. al. 2 000). Proto </w:t>
      </w:r>
      <w:r w:rsidRPr="00ED022D">
        <w:rPr>
          <w:sz w:val="24"/>
        </w:rPr>
        <w:t>Allard et. all</w:t>
      </w:r>
      <w:r w:rsidRPr="002D41C6">
        <w:rPr>
          <w:b/>
          <w:sz w:val="24"/>
        </w:rPr>
        <w:t>.</w:t>
      </w:r>
      <w:r>
        <w:rPr>
          <w:sz w:val="24"/>
        </w:rPr>
        <w:t xml:space="preserve"> 2001 </w:t>
      </w:r>
      <w:proofErr w:type="gramStart"/>
      <w:r>
        <w:rPr>
          <w:sz w:val="24"/>
        </w:rPr>
        <w:t xml:space="preserve">navrhl </w:t>
      </w:r>
      <w:r w:rsidRPr="00184AE5">
        <w:rPr>
          <w:b/>
          <w:sz w:val="24"/>
        </w:rPr>
        <w:t>,,vyrovnaný</w:t>
      </w:r>
      <w:proofErr w:type="gramEnd"/>
      <w:r w:rsidRPr="00184AE5">
        <w:rPr>
          <w:b/>
          <w:sz w:val="24"/>
        </w:rPr>
        <w:t>“ model</w:t>
      </w:r>
      <w:r>
        <w:rPr>
          <w:sz w:val="24"/>
        </w:rPr>
        <w:t xml:space="preserve">, zahrnující oba předchozí. </w:t>
      </w:r>
    </w:p>
    <w:p w14:paraId="3F3B9FAD" w14:textId="77777777" w:rsidR="00C71A2A" w:rsidRDefault="00BF4DC0">
      <w:pPr>
        <w:spacing w:line="360" w:lineRule="auto"/>
        <w:jc w:val="both"/>
        <w:rPr>
          <w:sz w:val="24"/>
        </w:rPr>
      </w:pPr>
      <w:r>
        <w:rPr>
          <w:sz w:val="24"/>
        </w:rPr>
        <w:t xml:space="preserve">       </w:t>
      </w:r>
    </w:p>
    <w:p w14:paraId="6D697BD3" w14:textId="77777777" w:rsidR="00C71A2A" w:rsidRDefault="00C71A2A">
      <w:pPr>
        <w:spacing w:line="360" w:lineRule="auto"/>
        <w:jc w:val="both"/>
        <w:rPr>
          <w:sz w:val="24"/>
        </w:rPr>
      </w:pPr>
      <w:r>
        <w:rPr>
          <w:sz w:val="24"/>
        </w:rPr>
        <w:t>Planety kolem hnědých trpaslíků</w:t>
      </w:r>
      <w:r w:rsidR="00A4389A">
        <w:rPr>
          <w:sz w:val="24"/>
        </w:rPr>
        <w:t>…</w:t>
      </w:r>
    </w:p>
    <w:p w14:paraId="02C02E8A" w14:textId="77777777" w:rsidR="00C71A2A" w:rsidRDefault="00915218">
      <w:pPr>
        <w:spacing w:line="360" w:lineRule="auto"/>
        <w:jc w:val="both"/>
        <w:rPr>
          <w:sz w:val="24"/>
        </w:rPr>
      </w:pPr>
      <w:r>
        <w:rPr>
          <w:noProof/>
          <w:sz w:val="24"/>
        </w:rPr>
        <w:lastRenderedPageBreak/>
        <w:drawing>
          <wp:inline distT="0" distB="0" distL="0" distR="0" wp14:anchorId="1363BDB5" wp14:editId="74717615">
            <wp:extent cx="4468782" cy="2469611"/>
            <wp:effectExtent l="0" t="0" r="0" b="0"/>
            <wp:docPr id="50199" name="Obrázek 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474090" cy="2472544"/>
                    </a:xfrm>
                    <a:prstGeom prst="rect">
                      <a:avLst/>
                    </a:prstGeom>
                    <a:noFill/>
                    <a:ln>
                      <a:noFill/>
                    </a:ln>
                  </pic:spPr>
                </pic:pic>
              </a:graphicData>
            </a:graphic>
          </wp:inline>
        </w:drawing>
      </w:r>
    </w:p>
    <w:p w14:paraId="21C6125E" w14:textId="77777777" w:rsidR="00C71A2A" w:rsidRDefault="00C71A2A">
      <w:pPr>
        <w:spacing w:line="360" w:lineRule="auto"/>
        <w:jc w:val="both"/>
        <w:rPr>
          <w:sz w:val="24"/>
        </w:rPr>
      </w:pPr>
    </w:p>
    <w:p w14:paraId="46BB5666" w14:textId="77777777" w:rsidR="00C71A2A" w:rsidRDefault="002D41C6">
      <w:pPr>
        <w:spacing w:line="360" w:lineRule="auto"/>
        <w:jc w:val="both"/>
        <w:rPr>
          <w:sz w:val="24"/>
        </w:rPr>
      </w:pPr>
      <w:r>
        <w:rPr>
          <w:sz w:val="24"/>
        </w:rPr>
        <w:t xml:space="preserve">Družice TESS – Transiting Exoplanet Survey Satellite </w:t>
      </w:r>
    </w:p>
    <w:p w14:paraId="1BEE6504" w14:textId="77777777" w:rsidR="002D41C6" w:rsidRPr="00A4389A" w:rsidRDefault="002D41C6">
      <w:pPr>
        <w:spacing w:line="360" w:lineRule="auto"/>
        <w:jc w:val="both"/>
        <w:rPr>
          <w:sz w:val="24"/>
        </w:rPr>
      </w:pPr>
      <w:r>
        <w:rPr>
          <w:sz w:val="24"/>
        </w:rPr>
        <w:t xml:space="preserve">5 hnědých trpaslíků </w:t>
      </w:r>
      <w:r w:rsidR="005F036A">
        <w:rPr>
          <w:sz w:val="24"/>
        </w:rPr>
        <w:t xml:space="preserve">TOI 148, 587, 681, 745, 1213 </w:t>
      </w:r>
      <w:r>
        <w:rPr>
          <w:sz w:val="24"/>
        </w:rPr>
        <w:t>v</w:t>
      </w:r>
      <w:r w:rsidR="005F036A">
        <w:rPr>
          <w:sz w:val="24"/>
        </w:rPr>
        <w:t> </w:t>
      </w:r>
      <w:r>
        <w:rPr>
          <w:sz w:val="24"/>
        </w:rPr>
        <w:t>blízkosti</w:t>
      </w:r>
      <w:r w:rsidR="005F036A">
        <w:rPr>
          <w:sz w:val="24"/>
        </w:rPr>
        <w:t xml:space="preserve"> maximální</w:t>
      </w:r>
      <w:r>
        <w:rPr>
          <w:sz w:val="24"/>
        </w:rPr>
        <w:t xml:space="preserve"> limitní hmotnosti </w:t>
      </w:r>
      <w:r w:rsidR="005F036A">
        <w:rPr>
          <w:sz w:val="24"/>
        </w:rPr>
        <w:t xml:space="preserve">vodíkového hoření   </w:t>
      </w:r>
      <m:oMath>
        <m:r>
          <w:rPr>
            <w:rFonts w:ascii="Cambria Math" w:hAnsi="Cambria Math"/>
            <w:sz w:val="24"/>
          </w:rPr>
          <m:t>≅</m:t>
        </m:r>
      </m:oMath>
      <w:r w:rsidR="005F036A">
        <w:rPr>
          <w:sz w:val="24"/>
        </w:rPr>
        <w:t xml:space="preserve">  (80 – 100) M</w:t>
      </w:r>
      <w:r w:rsidR="005F036A" w:rsidRPr="005F036A">
        <w:rPr>
          <w:sz w:val="24"/>
          <w:vertAlign w:val="subscript"/>
        </w:rPr>
        <w:t>J</w:t>
      </w:r>
      <w:r w:rsidR="00A4389A">
        <w:rPr>
          <w:sz w:val="24"/>
        </w:rPr>
        <w:t xml:space="preserve">. </w:t>
      </w:r>
    </w:p>
    <w:p w14:paraId="23A61BC1" w14:textId="77777777" w:rsidR="00C71A2A" w:rsidRDefault="00C71A2A">
      <w:pPr>
        <w:spacing w:line="360" w:lineRule="auto"/>
        <w:jc w:val="both"/>
        <w:rPr>
          <w:sz w:val="24"/>
        </w:rPr>
      </w:pPr>
    </w:p>
    <w:p w14:paraId="368371A9" w14:textId="77777777" w:rsidR="00BF4DC0" w:rsidRDefault="00BF4DC0"/>
    <w:p w14:paraId="6BAC4339" w14:textId="77777777" w:rsidR="004909A2" w:rsidRDefault="004909A2" w:rsidP="004909A2">
      <w:pPr>
        <w:spacing w:line="360" w:lineRule="auto"/>
        <w:jc w:val="center"/>
        <w:rPr>
          <w:sz w:val="28"/>
        </w:rPr>
      </w:pPr>
      <w:r>
        <w:rPr>
          <w:sz w:val="28"/>
        </w:rPr>
        <w:t>5. Červení obři</w:t>
      </w:r>
    </w:p>
    <w:p w14:paraId="4A9BD1F3" w14:textId="77777777" w:rsidR="004909A2" w:rsidRDefault="004909A2" w:rsidP="004909A2">
      <w:pPr>
        <w:pStyle w:val="Zkladntext2"/>
      </w:pPr>
      <w:r>
        <w:t xml:space="preserve">Tabulka nejznámějších červených obrů.  </w:t>
      </w:r>
    </w:p>
    <w:p w14:paraId="56D23503" w14:textId="77777777" w:rsidR="004909A2" w:rsidRDefault="004909A2" w:rsidP="004909A2">
      <w:pPr>
        <w:pStyle w:val="Nadpis3"/>
        <w:spacing w:line="360" w:lineRule="auto"/>
      </w:pPr>
      <w:r>
        <w:t xml:space="preserve">Hvězda   vizuální h.vel. </w:t>
      </w:r>
      <w:r w:rsidRPr="00FA0229">
        <w:t xml:space="preserve">[ </w:t>
      </w:r>
      <w:r>
        <w:t xml:space="preserve">mag]         spektrální třída           vzdálenost  [ pc ]            </w:t>
      </w:r>
    </w:p>
    <w:p w14:paraId="594896D8" w14:textId="77777777" w:rsidR="004909A2" w:rsidRDefault="004909A2" w:rsidP="004909A2">
      <w:pPr>
        <w:pStyle w:val="Nadpis3"/>
        <w:spacing w:line="360" w:lineRule="auto"/>
      </w:pPr>
      <w:r>
        <w:t xml:space="preserve">Schedar                2,24                       K0 III                            70                                  </w:t>
      </w:r>
    </w:p>
    <w:p w14:paraId="50CFC5BE" w14:textId="77777777" w:rsidR="004909A2" w:rsidRDefault="004909A2" w:rsidP="004909A2">
      <w:pPr>
        <w:pStyle w:val="Nadpis3"/>
      </w:pPr>
      <w:r>
        <w:t xml:space="preserve">Aldebaran            0,87                       K5 III                            20                              </w:t>
      </w:r>
    </w:p>
    <w:p w14:paraId="4DE1EBBB" w14:textId="77777777" w:rsidR="004909A2" w:rsidRDefault="004909A2" w:rsidP="004909A2"/>
    <w:p w14:paraId="6F1D3960" w14:textId="77777777" w:rsidR="004909A2" w:rsidRDefault="004909A2" w:rsidP="004909A2">
      <w:pPr>
        <w:spacing w:line="360" w:lineRule="auto"/>
        <w:rPr>
          <w:sz w:val="24"/>
        </w:rPr>
      </w:pPr>
      <w:r>
        <w:rPr>
          <w:sz w:val="24"/>
        </w:rPr>
        <w:t xml:space="preserve">Pollux                  1,16                       K0 III                            10 </w:t>
      </w:r>
    </w:p>
    <w:p w14:paraId="4F2F0CEA" w14:textId="77777777" w:rsidR="004909A2" w:rsidRDefault="00E95AC6" w:rsidP="004909A2">
      <w:pPr>
        <w:spacing w:line="360" w:lineRule="auto"/>
        <w:rPr>
          <w:sz w:val="24"/>
        </w:rPr>
      </w:pPr>
      <w:r>
        <w:rPr>
          <w:sz w:val="24"/>
        </w:rPr>
        <w:t>Kochab</w:t>
      </w:r>
      <w:r w:rsidR="004909A2">
        <w:rPr>
          <w:sz w:val="24"/>
        </w:rPr>
        <w:t xml:space="preserve">                </w:t>
      </w:r>
      <w:r>
        <w:rPr>
          <w:sz w:val="24"/>
        </w:rPr>
        <w:t xml:space="preserve">2,07 </w:t>
      </w:r>
      <w:r w:rsidR="004909A2">
        <w:rPr>
          <w:sz w:val="24"/>
        </w:rPr>
        <w:t xml:space="preserve">                    </w:t>
      </w:r>
      <w:r>
        <w:rPr>
          <w:sz w:val="24"/>
        </w:rPr>
        <w:t xml:space="preserve">  K4 III var </w:t>
      </w:r>
      <w:r w:rsidR="004909A2">
        <w:rPr>
          <w:sz w:val="24"/>
        </w:rPr>
        <w:t xml:space="preserve">                   </w:t>
      </w:r>
      <w:r>
        <w:rPr>
          <w:sz w:val="24"/>
        </w:rPr>
        <w:t xml:space="preserve">  39</w:t>
      </w:r>
    </w:p>
    <w:p w14:paraId="5B0F3C5B" w14:textId="77777777" w:rsidR="007B2FA8" w:rsidRDefault="007B2FA8" w:rsidP="007B2FA8">
      <w:pPr>
        <w:pStyle w:val="Nadpis3"/>
        <w:spacing w:line="360" w:lineRule="auto"/>
      </w:pPr>
      <w:r>
        <w:t>Mirach</w:t>
      </w:r>
      <w:r w:rsidR="004909A2">
        <w:t xml:space="preserve">            </w:t>
      </w:r>
      <w:r>
        <w:t xml:space="preserve">     2,07</w:t>
      </w:r>
      <w:r w:rsidR="004909A2">
        <w:t xml:space="preserve">                    </w:t>
      </w:r>
      <w:r>
        <w:t xml:space="preserve">   </w:t>
      </w:r>
      <w:r w:rsidR="004909A2">
        <w:t>M</w:t>
      </w:r>
      <w:r>
        <w:t xml:space="preserve">0 III var         </w:t>
      </w:r>
      <w:r w:rsidR="004909A2">
        <w:t xml:space="preserve">             61</w:t>
      </w:r>
      <w:r>
        <w:t xml:space="preserve">                                             </w:t>
      </w:r>
    </w:p>
    <w:p w14:paraId="728B569B" w14:textId="77777777" w:rsidR="007B2FA8" w:rsidRDefault="007B2FA8" w:rsidP="007B2FA8">
      <w:pPr>
        <w:pStyle w:val="Nadpis3"/>
        <w:spacing w:line="360" w:lineRule="auto"/>
      </w:pPr>
      <w:r>
        <w:t xml:space="preserve">Menkar                2,54                       M2 III                            67  </w:t>
      </w:r>
    </w:p>
    <w:p w14:paraId="6686798F" w14:textId="77777777" w:rsidR="007B2FA8" w:rsidRDefault="007B2FA8" w:rsidP="007B2FA8">
      <w:pPr>
        <w:spacing w:line="360" w:lineRule="auto"/>
        <w:rPr>
          <w:sz w:val="24"/>
          <w:szCs w:val="24"/>
        </w:rPr>
      </w:pPr>
      <w:r w:rsidRPr="007B2FA8">
        <w:rPr>
          <w:sz w:val="24"/>
          <w:szCs w:val="24"/>
        </w:rPr>
        <w:t xml:space="preserve">Capella                </w:t>
      </w:r>
      <w:r>
        <w:rPr>
          <w:sz w:val="24"/>
          <w:szCs w:val="24"/>
        </w:rPr>
        <w:t>0,08                        M1 III                           13</w:t>
      </w:r>
    </w:p>
    <w:p w14:paraId="4FF24987" w14:textId="77777777" w:rsidR="00C75B28" w:rsidRPr="00ED022D" w:rsidRDefault="00C75B28" w:rsidP="007B2FA8">
      <w:pPr>
        <w:spacing w:line="360" w:lineRule="auto"/>
        <w:rPr>
          <w:b/>
          <w:color w:val="000000" w:themeColor="text1"/>
          <w:sz w:val="24"/>
          <w:szCs w:val="24"/>
        </w:rPr>
      </w:pPr>
      <w:r w:rsidRPr="00ED022D">
        <w:rPr>
          <w:b/>
          <w:color w:val="000000" w:themeColor="text1"/>
          <w:sz w:val="28"/>
          <w:szCs w:val="28"/>
        </w:rPr>
        <w:t xml:space="preserve">Arktur   </w:t>
      </w:r>
      <w:r w:rsidRPr="00ED022D">
        <w:rPr>
          <w:b/>
          <w:color w:val="000000" w:themeColor="text1"/>
          <w:sz w:val="24"/>
          <w:szCs w:val="24"/>
        </w:rPr>
        <w:t xml:space="preserve">         - 0,05                       K 1,5 III                       11</w:t>
      </w:r>
      <w:r w:rsidR="00633EF6" w:rsidRPr="00ED022D">
        <w:rPr>
          <w:b/>
          <w:color w:val="000000" w:themeColor="text1"/>
          <w:sz w:val="24"/>
          <w:szCs w:val="24"/>
        </w:rPr>
        <w:t xml:space="preserve">   referenční hvězda</w:t>
      </w:r>
    </w:p>
    <w:p w14:paraId="1CFB8D12" w14:textId="77777777" w:rsidR="00C75B28" w:rsidRPr="00ED022D" w:rsidRDefault="00C75B28" w:rsidP="007B2FA8">
      <w:pPr>
        <w:spacing w:line="360" w:lineRule="auto"/>
        <w:rPr>
          <w:b/>
          <w:i/>
          <w:color w:val="000000" w:themeColor="text1"/>
          <w:sz w:val="28"/>
          <w:szCs w:val="28"/>
        </w:rPr>
      </w:pPr>
      <w:r w:rsidRPr="00ED022D">
        <w:rPr>
          <w:b/>
          <w:i/>
          <w:color w:val="000000" w:themeColor="text1"/>
          <w:sz w:val="28"/>
          <w:szCs w:val="28"/>
        </w:rPr>
        <w:t>25 R</w:t>
      </w:r>
      <w:r w:rsidRPr="00ED022D">
        <w:rPr>
          <w:b/>
          <w:i/>
          <w:color w:val="000000" w:themeColor="text1"/>
          <w:sz w:val="28"/>
          <w:szCs w:val="28"/>
          <w:vertAlign w:val="subscript"/>
        </w:rPr>
        <w:t>S</w:t>
      </w:r>
      <w:r w:rsidRPr="00ED022D">
        <w:rPr>
          <w:b/>
          <w:i/>
          <w:color w:val="000000" w:themeColor="text1"/>
          <w:sz w:val="28"/>
          <w:szCs w:val="28"/>
        </w:rPr>
        <w:t>, 1,1 M</w:t>
      </w:r>
      <w:r w:rsidRPr="00ED022D">
        <w:rPr>
          <w:b/>
          <w:i/>
          <w:color w:val="000000" w:themeColor="text1"/>
          <w:sz w:val="28"/>
          <w:szCs w:val="28"/>
          <w:vertAlign w:val="subscript"/>
        </w:rPr>
        <w:t>S</w:t>
      </w:r>
      <w:r w:rsidRPr="00ED022D">
        <w:rPr>
          <w:b/>
          <w:i/>
          <w:color w:val="000000" w:themeColor="text1"/>
          <w:sz w:val="28"/>
          <w:szCs w:val="28"/>
        </w:rPr>
        <w:t>, 4 290 K, 170 L</w:t>
      </w:r>
      <w:r w:rsidRPr="00ED022D">
        <w:rPr>
          <w:b/>
          <w:i/>
          <w:color w:val="000000" w:themeColor="text1"/>
          <w:sz w:val="28"/>
          <w:szCs w:val="28"/>
          <w:vertAlign w:val="subscript"/>
        </w:rPr>
        <w:t>S</w:t>
      </w:r>
      <w:r w:rsidRPr="00ED022D">
        <w:rPr>
          <w:b/>
          <w:i/>
          <w:color w:val="000000" w:themeColor="text1"/>
          <w:sz w:val="28"/>
          <w:szCs w:val="28"/>
        </w:rPr>
        <w:t xml:space="preserve"> </w:t>
      </w:r>
    </w:p>
    <w:p w14:paraId="795FBAE3" w14:textId="77777777" w:rsidR="007B2FA8" w:rsidRDefault="007B2FA8" w:rsidP="004909A2">
      <w:pPr>
        <w:pStyle w:val="Nadpis3"/>
      </w:pPr>
    </w:p>
    <w:p w14:paraId="68917E03" w14:textId="77777777" w:rsidR="00D57FC5" w:rsidRDefault="00000000" w:rsidP="00D57FC5">
      <w:r>
        <w:rPr>
          <w:noProof/>
        </w:rPr>
        <w:pict w14:anchorId="3FCBFFB6">
          <v:shape id="_x0000_s3201" type="#_x0000_t202" style="position:absolute;margin-left:0;margin-top:1.45pt;width:106.85pt;height:221.4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" filled="f" stroked="f">
            <v:textbox style="mso-fit-shape-to-text:t">
              <w:txbxContent>
                <w:p w14:paraId="31225F3B" w14:textId="77777777" w:rsidR="00BE158C" w:rsidRPr="0092635D" w:rsidRDefault="00BE158C" w:rsidP="00D57FC5">
                  <w:pPr>
                    <w:pStyle w:val="Normlnweb"/>
                    <w:kinsoku w:val="0"/>
                    <w:overflowPunct w:val="0"/>
                    <w:spacing w:before="288" w:beforeAutospacing="0" w:after="0" w:afterAutospacing="0"/>
                    <w:textAlignment w:val="baseline"/>
                    <w:rPr>
                      <w:i/>
                      <w:sz w:val="36"/>
                      <w:szCs w:val="36"/>
                    </w:rPr>
                  </w:pPr>
                  <w:r>
                    <w:rPr>
                      <w:rFonts w:cstheme="minorBidi"/>
                      <w:b/>
                      <w:bCs/>
                      <w:i/>
                      <w:color w:val="FFFFFF" w:themeColor="background1"/>
                      <w:kern w:val="24"/>
                      <w:sz w:val="36"/>
                      <w:szCs w:val="36"/>
                    </w:rPr>
                    <w:t>4</w:t>
                  </w:r>
                  <w:r w:rsidRPr="0092635D">
                    <w:rPr>
                      <w:rFonts w:cstheme="minorBidi"/>
                      <w:b/>
                      <w:bCs/>
                      <w:i/>
                      <w:color w:val="FFFFFF" w:themeColor="background1"/>
                      <w:kern w:val="24"/>
                      <w:sz w:val="36"/>
                      <w:szCs w:val="36"/>
                    </w:rPr>
                    <w:t>5 R</w:t>
                  </w:r>
                  <w:r w:rsidRPr="0092635D">
                    <w:rPr>
                      <w:rFonts w:cstheme="minorBidi"/>
                      <w:b/>
                      <w:bCs/>
                      <w:i/>
                      <w:color w:val="FFFFFF" w:themeColor="background1"/>
                      <w:kern w:val="24"/>
                      <w:position w:val="-12"/>
                      <w:sz w:val="36"/>
                      <w:szCs w:val="36"/>
                      <w:vertAlign w:val="subscript"/>
                    </w:rPr>
                    <w:t>S</w:t>
                  </w:r>
                </w:p>
                <w:p w14:paraId="0EAC1E9F" w14:textId="77777777" w:rsidR="00BE158C" w:rsidRPr="0092635D" w:rsidRDefault="00BE158C" w:rsidP="00D57FC5">
                  <w:pPr>
                    <w:pStyle w:val="Normlnweb"/>
                    <w:kinsoku w:val="0"/>
                    <w:overflowPunct w:val="0"/>
                    <w:spacing w:before="288" w:beforeAutospacing="0" w:after="0" w:afterAutospacing="0"/>
                    <w:textAlignment w:val="baseline"/>
                    <w:rPr>
                      <w:i/>
                      <w:sz w:val="36"/>
                      <w:szCs w:val="36"/>
                    </w:rPr>
                  </w:pPr>
                  <w:r>
                    <w:rPr>
                      <w:rFonts w:cstheme="minorBidi"/>
                      <w:b/>
                      <w:bCs/>
                      <w:i/>
                      <w:color w:val="FFFFFF" w:themeColor="background1"/>
                      <w:kern w:val="24"/>
                      <w:sz w:val="36"/>
                      <w:szCs w:val="36"/>
                    </w:rPr>
                    <w:t>1</w:t>
                  </w:r>
                  <w:r w:rsidRPr="0092635D">
                    <w:rPr>
                      <w:rFonts w:cstheme="minorBidi"/>
                      <w:b/>
                      <w:bCs/>
                      <w:i/>
                      <w:color w:val="FFFFFF" w:themeColor="background1"/>
                      <w:kern w:val="24"/>
                      <w:sz w:val="36"/>
                      <w:szCs w:val="36"/>
                    </w:rPr>
                    <w:t>,</w:t>
                  </w:r>
                  <w:r>
                    <w:rPr>
                      <w:rFonts w:cstheme="minorBidi"/>
                      <w:b/>
                      <w:bCs/>
                      <w:i/>
                      <w:color w:val="FFFFFF" w:themeColor="background1"/>
                      <w:kern w:val="24"/>
                      <w:sz w:val="36"/>
                      <w:szCs w:val="36"/>
                    </w:rPr>
                    <w:t>2</w:t>
                  </w:r>
                  <w:r w:rsidRPr="0092635D">
                    <w:rPr>
                      <w:rFonts w:cstheme="minorBidi"/>
                      <w:b/>
                      <w:bCs/>
                      <w:i/>
                      <w:color w:val="FFFFFF" w:themeColor="background1"/>
                      <w:kern w:val="24"/>
                      <w:sz w:val="36"/>
                      <w:szCs w:val="36"/>
                    </w:rPr>
                    <w:t xml:space="preserve"> M</w:t>
                  </w:r>
                  <w:r w:rsidRPr="0092635D">
                    <w:rPr>
                      <w:rFonts w:cstheme="minorBidi"/>
                      <w:b/>
                      <w:bCs/>
                      <w:i/>
                      <w:color w:val="FFFFFF" w:themeColor="background1"/>
                      <w:kern w:val="24"/>
                      <w:position w:val="-12"/>
                      <w:sz w:val="36"/>
                      <w:szCs w:val="36"/>
                      <w:vertAlign w:val="subscript"/>
                    </w:rPr>
                    <w:t>S</w:t>
                  </w:r>
                </w:p>
                <w:p w14:paraId="7C1F7879" w14:textId="77777777" w:rsidR="00BE158C" w:rsidRPr="0092635D" w:rsidRDefault="00BE158C" w:rsidP="00D57FC5">
                  <w:pPr>
                    <w:pStyle w:val="Normlnweb"/>
                    <w:kinsoku w:val="0"/>
                    <w:overflowPunct w:val="0"/>
                    <w:spacing w:before="288" w:beforeAutospacing="0" w:after="0" w:afterAutospacing="0"/>
                    <w:textAlignment w:val="baseline"/>
                    <w:rPr>
                      <w:i/>
                      <w:sz w:val="36"/>
                      <w:szCs w:val="36"/>
                    </w:rPr>
                  </w:pPr>
                  <w:r>
                    <w:rPr>
                      <w:rFonts w:cstheme="minorBidi"/>
                      <w:b/>
                      <w:bCs/>
                      <w:i/>
                      <w:color w:val="FFFFFF" w:themeColor="background1"/>
                      <w:kern w:val="24"/>
                      <w:sz w:val="36"/>
                      <w:szCs w:val="36"/>
                    </w:rPr>
                    <w:t>3</w:t>
                  </w:r>
                  <w:r w:rsidRPr="0092635D">
                    <w:rPr>
                      <w:rFonts w:cstheme="minorBidi"/>
                      <w:b/>
                      <w:bCs/>
                      <w:i/>
                      <w:color w:val="FFFFFF" w:themeColor="background1"/>
                      <w:kern w:val="24"/>
                      <w:sz w:val="36"/>
                      <w:szCs w:val="36"/>
                    </w:rPr>
                    <w:t xml:space="preserve"> </w:t>
                  </w:r>
                  <w:r>
                    <w:rPr>
                      <w:rFonts w:cstheme="minorBidi"/>
                      <w:b/>
                      <w:bCs/>
                      <w:i/>
                      <w:color w:val="FFFFFF" w:themeColor="background1"/>
                      <w:kern w:val="24"/>
                      <w:sz w:val="36"/>
                      <w:szCs w:val="36"/>
                    </w:rPr>
                    <w:t>9</w:t>
                  </w:r>
                  <w:r w:rsidRPr="0092635D">
                    <w:rPr>
                      <w:rFonts w:cstheme="minorBidi"/>
                      <w:b/>
                      <w:bCs/>
                      <w:i/>
                      <w:color w:val="FFFFFF" w:themeColor="background1"/>
                      <w:kern w:val="24"/>
                      <w:sz w:val="36"/>
                      <w:szCs w:val="36"/>
                    </w:rPr>
                    <w:t>00 K</w:t>
                  </w:r>
                </w:p>
                <w:p w14:paraId="5E5DBB6E" w14:textId="77777777" w:rsidR="00BE158C" w:rsidRDefault="00BE158C" w:rsidP="00D57FC5">
                  <w:pPr>
                    <w:pStyle w:val="Normlnweb"/>
                    <w:kinsoku w:val="0"/>
                    <w:overflowPunct w:val="0"/>
                    <w:spacing w:before="288" w:beforeAutospacing="0" w:after="0" w:afterAutospacing="0"/>
                    <w:textAlignment w:val="baseline"/>
                    <w:rPr>
                      <w:rFonts w:cstheme="minorBidi"/>
                      <w:b/>
                      <w:bCs/>
                      <w:i/>
                      <w:color w:val="FFFFFF" w:themeColor="background1"/>
                      <w:kern w:val="24"/>
                      <w:position w:val="-12"/>
                      <w:sz w:val="36"/>
                      <w:szCs w:val="36"/>
                      <w:vertAlign w:val="subscript"/>
                    </w:rPr>
                  </w:pPr>
                  <w:r>
                    <w:rPr>
                      <w:rFonts w:cstheme="minorBidi"/>
                      <w:b/>
                      <w:bCs/>
                      <w:i/>
                      <w:color w:val="FFFFFF" w:themeColor="background1"/>
                      <w:kern w:val="24"/>
                      <w:sz w:val="36"/>
                      <w:szCs w:val="36"/>
                    </w:rPr>
                    <w:t>44</w:t>
                  </w:r>
                  <w:r w:rsidRPr="0092635D">
                    <w:rPr>
                      <w:rFonts w:cstheme="minorBidi"/>
                      <w:b/>
                      <w:bCs/>
                      <w:i/>
                      <w:color w:val="FFFFFF" w:themeColor="background1"/>
                      <w:kern w:val="24"/>
                      <w:sz w:val="36"/>
                      <w:szCs w:val="36"/>
                    </w:rPr>
                    <w:t>0 L</w:t>
                  </w:r>
                  <w:r w:rsidRPr="0092635D">
                    <w:rPr>
                      <w:rFonts w:cstheme="minorBidi"/>
                      <w:b/>
                      <w:bCs/>
                      <w:i/>
                      <w:color w:val="FFFFFF" w:themeColor="background1"/>
                      <w:kern w:val="24"/>
                      <w:position w:val="-12"/>
                      <w:sz w:val="36"/>
                      <w:szCs w:val="36"/>
                      <w:vertAlign w:val="subscript"/>
                    </w:rPr>
                    <w:t>S</w:t>
                  </w:r>
                </w:p>
                <w:p w14:paraId="4CEC665E" w14:textId="77777777" w:rsidR="00BE158C" w:rsidRPr="0092635D" w:rsidRDefault="00BE158C" w:rsidP="00D57FC5">
                  <w:pPr>
                    <w:pStyle w:val="Normlnweb"/>
                    <w:kinsoku w:val="0"/>
                    <w:overflowPunct w:val="0"/>
                    <w:spacing w:before="288" w:beforeAutospacing="0" w:after="0" w:afterAutospacing="0"/>
                    <w:textAlignment w:val="baseline"/>
                    <w:rPr>
                      <w:i/>
                      <w:sz w:val="36"/>
                      <w:szCs w:val="36"/>
                    </w:rPr>
                  </w:pPr>
                  <w:r>
                    <w:rPr>
                      <w:i/>
                      <w:sz w:val="36"/>
                      <w:szCs w:val="36"/>
                    </w:rPr>
                    <w:t xml:space="preserve">A                           </w:t>
                  </w:r>
                  <w:r w:rsidRPr="008A4D49">
                    <w:rPr>
                      <w:b/>
                      <w:i/>
                      <w:color w:val="C00000"/>
                      <w:sz w:val="36"/>
                      <w:szCs w:val="36"/>
                    </w:rPr>
                    <w:t>Aldebaran</w:t>
                  </w:r>
                  <w:r>
                    <w:rPr>
                      <w:i/>
                      <w:sz w:val="36"/>
                      <w:szCs w:val="36"/>
                    </w:rPr>
                    <w:t xml:space="preserve">     </w:t>
                  </w:r>
                </w:p>
              </w:txbxContent>
            </v:textbox>
          </v:shape>
        </w:pict>
      </w:r>
      <w:r w:rsidR="00D57FC5" w:rsidRPr="00D57FC5">
        <w:rPr>
          <w:noProof/>
        </w:rPr>
        <w:drawing>
          <wp:inline distT="0" distB="0" distL="0" distR="0" wp14:anchorId="101DBB2B" wp14:editId="5FA21020">
            <wp:extent cx="2539238" cy="2471208"/>
            <wp:effectExtent l="0" t="0" r="0" b="0"/>
            <wp:docPr id="47105" name="Picture 3" descr="aldeb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5" name="Picture 3" descr="aldebaran"/>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544530" cy="2476359"/>
                    </a:xfrm>
                    <a:prstGeom prst="rect">
                      <a:avLst/>
                    </a:prstGeom>
                    <a:noFill/>
                    <a:ln>
                      <a:noFill/>
                    </a:ln>
                  </pic:spPr>
                </pic:pic>
              </a:graphicData>
            </a:graphic>
          </wp:inline>
        </w:drawing>
      </w:r>
    </w:p>
    <w:p w14:paraId="309C3A7E" w14:textId="77777777" w:rsidR="00D57FC5" w:rsidRDefault="00D57FC5" w:rsidP="00D57FC5"/>
    <w:p w14:paraId="747CC1D9" w14:textId="77777777" w:rsidR="00D57FC5" w:rsidRDefault="00D57FC5" w:rsidP="00D57FC5"/>
    <w:p w14:paraId="71258602" w14:textId="77777777" w:rsidR="00D57FC5" w:rsidRDefault="00D57FC5" w:rsidP="00D57FC5"/>
    <w:p w14:paraId="4792F562" w14:textId="77777777" w:rsidR="00D57FC5" w:rsidRDefault="00D57FC5" w:rsidP="00D57FC5"/>
    <w:p w14:paraId="6BDC97C7" w14:textId="77777777" w:rsidR="004909A2" w:rsidRDefault="004909A2" w:rsidP="004909A2">
      <w:pPr>
        <w:pStyle w:val="Zkladntext"/>
        <w:jc w:val="center"/>
        <w:rPr>
          <w:sz w:val="28"/>
        </w:rPr>
      </w:pPr>
    </w:p>
    <w:p w14:paraId="08B78BB5" w14:textId="77777777" w:rsidR="004909A2" w:rsidRDefault="004909A2" w:rsidP="004909A2">
      <w:pPr>
        <w:pStyle w:val="Zkladntext"/>
        <w:jc w:val="center"/>
        <w:rPr>
          <w:sz w:val="28"/>
        </w:rPr>
      </w:pPr>
      <w:r>
        <w:rPr>
          <w:sz w:val="28"/>
        </w:rPr>
        <w:t xml:space="preserve">5.1. Proč se hvězdy stávají červenými obry   </w:t>
      </w:r>
    </w:p>
    <w:p w14:paraId="04774D23" w14:textId="77777777" w:rsidR="000253BC" w:rsidRDefault="000253BC" w:rsidP="004909A2">
      <w:pPr>
        <w:pStyle w:val="Zkladntext"/>
        <w:jc w:val="center"/>
        <w:rPr>
          <w:sz w:val="28"/>
        </w:rPr>
      </w:pPr>
    </w:p>
    <w:p w14:paraId="6FD6FBE6" w14:textId="77777777" w:rsidR="000253BC" w:rsidRPr="00DD725B" w:rsidRDefault="000253BC" w:rsidP="000253BC">
      <w:pPr>
        <w:pStyle w:val="Zkladntext"/>
      </w:pPr>
      <w:r>
        <w:t>Na základě výpočtů Bodenheimera</w:t>
      </w:r>
      <w:r w:rsidR="00A4389A">
        <w:t xml:space="preserve"> 1992</w:t>
      </w:r>
      <w:r>
        <w:t xml:space="preserve"> bylo stanoveno, že </w:t>
      </w:r>
      <w:r w:rsidRPr="00DD725B">
        <w:t xml:space="preserve">vývoj </w:t>
      </w:r>
      <w:r w:rsidR="00696496">
        <w:t xml:space="preserve">nejčastějšího případu </w:t>
      </w:r>
      <w:r w:rsidRPr="00DD725B">
        <w:t>červeného obra s hmotností</w:t>
      </w:r>
      <w:r w:rsidR="00696496">
        <w:t xml:space="preserve"> do 2</w:t>
      </w:r>
      <w:r w:rsidR="006D3DD6">
        <w:t>,5</w:t>
      </w:r>
      <w:r w:rsidR="00696496">
        <w:t xml:space="preserve"> M</w:t>
      </w:r>
      <w:r w:rsidR="00696496" w:rsidRPr="00696496">
        <w:rPr>
          <w:vertAlign w:val="subscript"/>
        </w:rPr>
        <w:t>S</w:t>
      </w:r>
      <w:r w:rsidRPr="00DD725B">
        <w:t xml:space="preserve"> vyžaduje splnění podmínek:  </w:t>
      </w:r>
    </w:p>
    <w:p w14:paraId="258A8BA3" w14:textId="77777777" w:rsidR="000253BC" w:rsidRPr="00DD725B" w:rsidRDefault="000253BC" w:rsidP="000253BC">
      <w:pPr>
        <w:pStyle w:val="Zkladntext"/>
      </w:pPr>
      <w:r w:rsidRPr="00DD725B">
        <w:t xml:space="preserve">1. Nárůst zářivého výkonu jádra. </w:t>
      </w:r>
    </w:p>
    <w:p w14:paraId="4F1BA10A" w14:textId="77777777" w:rsidR="000253BC" w:rsidRPr="00DD725B" w:rsidRDefault="000253BC" w:rsidP="000253BC">
      <w:pPr>
        <w:pStyle w:val="Zkladntext"/>
      </w:pPr>
      <w:r w:rsidRPr="00DD725B">
        <w:t>2. Existenci gradientu střední hmotnosti připadající na jednu částici μ mezi jádrem a obalem.</w:t>
      </w:r>
    </w:p>
    <w:p w14:paraId="71FDD8A4" w14:textId="77777777" w:rsidR="000253BC" w:rsidRPr="00DD725B" w:rsidRDefault="000253BC" w:rsidP="000253BC">
      <w:pPr>
        <w:pStyle w:val="Zkladntext"/>
      </w:pPr>
      <w:r w:rsidRPr="00DD725B">
        <w:t>3. Existenci atmosférické opacity, která je rostoucí funkcí teploty.</w:t>
      </w:r>
    </w:p>
    <w:p w14:paraId="326D0DE1" w14:textId="77777777" w:rsidR="000253BC" w:rsidRDefault="000253BC" w:rsidP="000253BC">
      <w:pPr>
        <w:pStyle w:val="Zkladntext"/>
      </w:pPr>
      <w:r>
        <w:t xml:space="preserve">   Změna charakteru vývoje hvězd nastává u modelů pro hmotnostní rozsah (0,16 – 0,20) M</w:t>
      </w:r>
      <w:r>
        <w:rPr>
          <w:vertAlign w:val="subscript"/>
        </w:rPr>
        <w:t>S</w:t>
      </w:r>
      <w:r>
        <w:t>. Po dosažení degenerace v jád</w:t>
      </w:r>
      <w:r w:rsidR="00FA3A4D">
        <w:t>ru</w:t>
      </w:r>
      <w:r>
        <w:t xml:space="preserve"> tyto hvězdy pokračují v růstu teploty jádra, což je spojováno se zvětšováním zářivého výkonu. V souvislosti s tím jsou tyto přechodové hvězdy schopny produkovat stále větší rozšiřování poté, co se rozvíjí hoření vodíku v jád</w:t>
      </w:r>
      <w:r w:rsidR="00FA3A4D">
        <w:t>ru</w:t>
      </w:r>
      <w:r>
        <w:t xml:space="preserve">.  </w:t>
      </w:r>
    </w:p>
    <w:p w14:paraId="1CBA45C9" w14:textId="77777777" w:rsidR="000253BC" w:rsidRDefault="000253BC" w:rsidP="000253BC">
      <w:pPr>
        <w:pStyle w:val="Zkladntext"/>
      </w:pPr>
      <w:r>
        <w:t xml:space="preserve">   Při zdůvodnění vycházíme z práce Adams et al. 2004, nejprve připomeneme základní vztah</w:t>
      </w:r>
    </w:p>
    <w:p w14:paraId="3113E9B7" w14:textId="77777777" w:rsidR="000253BC" w:rsidRDefault="000253BC" w:rsidP="000253BC">
      <w:pPr>
        <w:pStyle w:val="Zkladntext"/>
      </w:pPr>
      <w:r w:rsidRPr="00D5701B">
        <w:rPr>
          <w:position w:val="-14"/>
        </w:rPr>
        <w:object w:dxaOrig="1359" w:dyaOrig="400" w14:anchorId="67517B9B">
          <v:shape id="_x0000_i1131" type="#_x0000_t75" style="width:101pt;height:22.05pt" o:ole="" fillcolor="window">
            <v:imagedata r:id="rId270" o:title=""/>
          </v:shape>
          <o:OLEObject Type="Embed" ProgID="Equation.3" ShapeID="_x0000_i1131" DrawAspect="Content" ObjectID="_1764051334" r:id="rId271"/>
        </w:object>
      </w:r>
      <w:r>
        <w:t xml:space="preserve">. Při vývoji hvězda zvětšuje svůj zářivý výkon, jde o </w:t>
      </w:r>
      <w:proofErr w:type="gramStart"/>
      <w:r>
        <w:t>tzv. ,,problém</w:t>
      </w:r>
      <w:proofErr w:type="gramEnd"/>
      <w:r>
        <w:t xml:space="preserve"> zářivého výkonu“, který může být řešen dvěma způsoby. Buď hvězda zvětší svoji velikost (poloměr) a hvězda se stane červeným obrem nebo může narůstat teplota, pak se hvězda stane modrým trpaslíkem. Hmotnost předurčuje velikost zářivého výkonu. </w:t>
      </w:r>
    </w:p>
    <w:p w14:paraId="63F9E613" w14:textId="77777777" w:rsidR="000253BC" w:rsidRDefault="000253BC" w:rsidP="000253BC">
      <w:pPr>
        <w:pStyle w:val="Zkladntext"/>
      </w:pPr>
    </w:p>
    <w:p w14:paraId="04FC4385" w14:textId="77777777" w:rsidR="000253BC" w:rsidRDefault="000253BC" w:rsidP="000253BC">
      <w:pPr>
        <w:pStyle w:val="Zkladntext"/>
      </w:pPr>
      <w:r>
        <w:lastRenderedPageBreak/>
        <w:t xml:space="preserve">   Popišme význam atmosférické </w:t>
      </w:r>
      <w:proofErr w:type="gramStart"/>
      <w:r>
        <w:t>opacitní ,,zdi</w:t>
      </w:r>
      <w:proofErr w:type="gramEnd"/>
      <w:r>
        <w:t xml:space="preserve">“ při vývoji červených obrů. Vyjdeme ze základních rovnic stavby hvězd.  Platí </w:t>
      </w:r>
      <w:r w:rsidRPr="00D5701B">
        <w:rPr>
          <w:position w:val="-28"/>
        </w:rPr>
        <w:object w:dxaOrig="2120" w:dyaOrig="700" w14:anchorId="3BFFDD4C">
          <v:shape id="_x0000_i1132" type="#_x0000_t75" style="width:115pt;height:36.55pt" o:ole="" fillcolor="window">
            <v:imagedata r:id="rId272" o:title=""/>
          </v:shape>
          <o:OLEObject Type="Embed" ProgID="Equation.3" ShapeID="_x0000_i1132" DrawAspect="Content" ObjectID="_1764051335" r:id="rId273"/>
        </w:object>
      </w:r>
      <w:r>
        <w:t xml:space="preserve">, kde parametry T, </w:t>
      </w:r>
      <w:r w:rsidRPr="00D5701B">
        <w:rPr>
          <w:position w:val="-4"/>
        </w:rPr>
        <w:object w:dxaOrig="220" w:dyaOrig="200" w14:anchorId="61D98D57">
          <v:shape id="_x0000_i1133" type="#_x0000_t75" style="width:14.5pt;height:7.5pt" o:ole="" fillcolor="window">
            <v:imagedata r:id="rId274" o:title=""/>
          </v:shape>
          <o:OLEObject Type="Embed" ProgID="Equation.3" ShapeID="_x0000_i1133" DrawAspect="Content" ObjectID="_1764051336" r:id="rId275"/>
        </w:object>
      </w:r>
      <w:r>
        <w:t xml:space="preserve">, </w:t>
      </w:r>
      <w:r w:rsidRPr="00D5701B">
        <w:rPr>
          <w:position w:val="-10"/>
        </w:rPr>
        <w:object w:dxaOrig="240" w:dyaOrig="260" w14:anchorId="72102F8C">
          <v:shape id="_x0000_i1134" type="#_x0000_t75" style="width:14.5pt;height:14.5pt" o:ole="" fillcolor="window">
            <v:imagedata r:id="rId276" o:title=""/>
          </v:shape>
          <o:OLEObject Type="Embed" ProgID="Equation.3" ShapeID="_x0000_i1134" DrawAspect="Content" ObjectID="_1764051337" r:id="rId277"/>
        </w:object>
      </w:r>
      <w:r>
        <w:t xml:space="preserve"> se vztahují k dolní vrstvě atmosféry – fotosféře. Podle Renzini et al. 1992 můžeme odstranit, vyloučit závislost teplotního gradientu užitím rovnice hydrostatické rovnováhy zapsané ve tvaru  </w:t>
      </w:r>
      <w:r w:rsidRPr="00D5701B">
        <w:rPr>
          <w:position w:val="-24"/>
        </w:rPr>
        <w:object w:dxaOrig="1920" w:dyaOrig="620" w14:anchorId="71FD121B">
          <v:shape id="_x0000_i1135" type="#_x0000_t75" style="width:108.55pt;height:29pt" o:ole="" fillcolor="window">
            <v:imagedata r:id="rId278" o:title=""/>
          </v:shape>
          <o:OLEObject Type="Embed" ProgID="Equation.3" ShapeID="_x0000_i1135" DrawAspect="Content" ObjectID="_1764051338" r:id="rId279"/>
        </w:object>
      </w:r>
      <w:r>
        <w:t xml:space="preserve"> , kde n je efektivní index polytropy charakterizující fyzikální stavbu hvězdy, podle Schwarzschilda 1958. Při hrubém zjednodušení uvažujme, že index n je blízký konst</w:t>
      </w:r>
      <w:r w:rsidR="00D227E1">
        <w:t>antě</w:t>
      </w:r>
      <w:r>
        <w:t xml:space="preserve"> v čase pro danou hvězdu, viz Renzini et al. 1992, </w:t>
      </w:r>
      <w:r w:rsidRPr="005F1440">
        <w:rPr>
          <w:i/>
        </w:rPr>
        <w:t>A</w:t>
      </w:r>
      <w:r>
        <w:t xml:space="preserve"> je univerzální plynová konstanta. Kombinací obou rovnic obdržíme pro zářivý výkon  </w:t>
      </w:r>
      <w:r w:rsidRPr="00D5701B">
        <w:rPr>
          <w:position w:val="-32"/>
        </w:rPr>
        <w:object w:dxaOrig="3019" w:dyaOrig="760" w14:anchorId="14AC8694">
          <v:shape id="_x0000_i1136" type="#_x0000_t75" style="width:165.5pt;height:35.45pt" o:ole="" fillcolor="window">
            <v:imagedata r:id="rId280" o:title=""/>
          </v:shape>
          <o:OLEObject Type="Embed" ProgID="Equation.3" ShapeID="_x0000_i1136" DrawAspect="Content" ObjectID="_1764051339" r:id="rId281"/>
        </w:object>
      </w:r>
      <w:r>
        <w:t xml:space="preserve">. Tento vztah v zjednodušeném modelu budeme aplikovat na hvězdné fotosféry.  </w:t>
      </w:r>
    </w:p>
    <w:p w14:paraId="5CB6E5E9" w14:textId="7E738E4C" w:rsidR="000253BC" w:rsidRDefault="00A20EF6" w:rsidP="000253BC">
      <w:pPr>
        <w:pStyle w:val="Zkladntext"/>
      </w:pPr>
      <w:r>
        <w:t xml:space="preserve">   Opacitu </w:t>
      </w:r>
      <w:r w:rsidR="008210AB">
        <w:t xml:space="preserve">(neprůzračnost) </w:t>
      </w:r>
      <w:r>
        <w:t xml:space="preserve">vyjádříme </w:t>
      </w:r>
      <w:proofErr w:type="gramStart"/>
      <w:r>
        <w:t>z  </w:t>
      </w:r>
      <w:proofErr w:type="spellStart"/>
      <w:r>
        <w:t>Kramer</w:t>
      </w:r>
      <w:r w:rsidR="00010216">
        <w:t>s</w:t>
      </w:r>
      <w:r>
        <w:t>ova</w:t>
      </w:r>
      <w:proofErr w:type="spellEnd"/>
      <w:proofErr w:type="gramEnd"/>
      <w:r>
        <w:t xml:space="preserve"> zákona </w:t>
      </w:r>
      <w:r w:rsidR="008210AB" w:rsidRPr="00D5701B">
        <w:rPr>
          <w:position w:val="-10"/>
        </w:rPr>
        <w:object w:dxaOrig="1600" w:dyaOrig="360" w14:anchorId="39B39D7A">
          <v:shape id="_x0000_i1137" type="#_x0000_t75" style="width:79.5pt;height:22.05pt" o:ole="" fillcolor="window">
            <v:imagedata r:id="rId282" o:title=""/>
          </v:shape>
          <o:OLEObject Type="Embed" ProgID="Equation.3" ShapeID="_x0000_i1137" DrawAspect="Content" ObjectID="_1764051340" r:id="rId283"/>
        </w:object>
      </w:r>
      <w:r>
        <w:t xml:space="preserve">a </w:t>
      </w:r>
      <w:r w:rsidR="008210AB" w:rsidRPr="00D5701B">
        <w:rPr>
          <w:position w:val="-10"/>
        </w:rPr>
        <w:object w:dxaOrig="840" w:dyaOrig="360" w14:anchorId="3AAD36A0">
          <v:shape id="_x0000_i1138" type="#_x0000_t75" style="width:50.5pt;height:22.05pt" o:ole="" fillcolor="window">
            <v:imagedata r:id="rId284" o:title=""/>
          </v:shape>
          <o:OLEObject Type="Embed" ProgID="Equation.3" ShapeID="_x0000_i1138" DrawAspect="Content" ObjectID="_1764051341" r:id="rId285"/>
        </w:object>
      </w:r>
      <w:r>
        <w:t xml:space="preserve">, kde </w:t>
      </w:r>
      <w:r w:rsidRPr="00D5701B">
        <w:rPr>
          <w:position w:val="-10"/>
        </w:rPr>
        <w:object w:dxaOrig="560" w:dyaOrig="320" w14:anchorId="221561C8">
          <v:shape id="_x0000_i1139" type="#_x0000_t75" style="width:29pt;height:14.5pt" o:ole="" fillcolor="window">
            <v:imagedata r:id="rId286" o:title=""/>
          </v:shape>
          <o:OLEObject Type="Embed" ProgID="Equation.3" ShapeID="_x0000_i1139" DrawAspect="Content" ObjectID="_1764051342" r:id="rId287"/>
        </w:object>
      </w:r>
      <w:r>
        <w:t xml:space="preserve"> pro hvězdu s homogenním rozložením hustoty, u reálných hvězd je hustota koncentrována ke středu, tedy  </w:t>
      </w:r>
      <w:r w:rsidRPr="00D5701B">
        <w:rPr>
          <w:position w:val="-10"/>
        </w:rPr>
        <w:object w:dxaOrig="200" w:dyaOrig="260" w14:anchorId="2954FE57">
          <v:shape id="_x0000_i1140" type="#_x0000_t75" style="width:7.5pt;height:14.5pt" o:ole="" fillcolor="window">
            <v:imagedata r:id="rId288" o:title=""/>
          </v:shape>
          <o:OLEObject Type="Embed" ProgID="Equation.3" ShapeID="_x0000_i1140" DrawAspect="Content" ObjectID="_1764051343" r:id="rId289"/>
        </w:object>
      </w:r>
      <w:r>
        <w:t xml:space="preserve"> &lt; 3.  Tedy opacita je zachycena jako rostoucí funkce teploty T, což platí v rozsahu námi zvažovaných fyzikálních podmínek.</w:t>
      </w:r>
      <w:r w:rsidRPr="00A20EF6">
        <w:t xml:space="preserve"> </w:t>
      </w:r>
      <w:r w:rsidR="004E724E">
        <w:t xml:space="preserve"> </w:t>
      </w:r>
      <w:proofErr w:type="gramStart"/>
      <w:r>
        <w:t>Dále  platí</w:t>
      </w:r>
      <w:proofErr w:type="gramEnd"/>
      <w:r>
        <w:t xml:space="preserve"> </w:t>
      </w:r>
      <w:r w:rsidRPr="00D5701B">
        <w:rPr>
          <w:position w:val="-24"/>
        </w:rPr>
        <w:object w:dxaOrig="800" w:dyaOrig="620" w14:anchorId="3CAE0A6D">
          <v:shape id="_x0000_i1141" type="#_x0000_t75" style="width:43pt;height:29pt" o:ole="" fillcolor="window">
            <v:imagedata r:id="rId290" o:title=""/>
          </v:shape>
          <o:OLEObject Type="Embed" ProgID="Equation.3" ShapeID="_x0000_i1141" DrawAspect="Content" ObjectID="_1764051344" r:id="rId291"/>
        </w:object>
      </w:r>
      <w:r>
        <w:t xml:space="preserve">  , odkud upravíme </w:t>
      </w:r>
      <w:r w:rsidR="008210AB" w:rsidRPr="00D5701B">
        <w:rPr>
          <w:position w:val="-10"/>
        </w:rPr>
        <w:object w:dxaOrig="840" w:dyaOrig="360" w14:anchorId="7BD2C1A0">
          <v:shape id="_x0000_i1142" type="#_x0000_t75" style="width:65pt;height:14.5pt" o:ole="" fillcolor="window">
            <v:imagedata r:id="rId292" o:title=""/>
          </v:shape>
          <o:OLEObject Type="Embed" ProgID="Equation.3" ShapeID="_x0000_i1142" DrawAspect="Content" ObjectID="_1764051345" r:id="rId293"/>
        </w:object>
      </w:r>
      <w:r>
        <w:t>.</w:t>
      </w:r>
    </w:p>
    <w:p w14:paraId="6F9EF601" w14:textId="77777777" w:rsidR="000253BC" w:rsidRDefault="000253BC" w:rsidP="000253BC">
      <w:pPr>
        <w:pStyle w:val="Zkladntext"/>
      </w:pPr>
      <w:r>
        <w:t xml:space="preserve">Úpravami obdržíme </w:t>
      </w:r>
      <w:r w:rsidRPr="00D5701B">
        <w:rPr>
          <w:position w:val="-24"/>
        </w:rPr>
        <w:object w:dxaOrig="3000" w:dyaOrig="620" w14:anchorId="5F5B02A5">
          <v:shape id="_x0000_i1143" type="#_x0000_t75" style="width:158.5pt;height:29pt" o:ole="" fillcolor="window">
            <v:imagedata r:id="rId294" o:title=""/>
          </v:shape>
          <o:OLEObject Type="Embed" ProgID="Equation.3" ShapeID="_x0000_i1143" DrawAspect="Content" ObjectID="_1764051346" r:id="rId295"/>
        </w:object>
      </w:r>
      <w:r>
        <w:t xml:space="preserve"> . Ze Stefanova-</w:t>
      </w:r>
      <w:proofErr w:type="spellStart"/>
      <w:r>
        <w:t>Boltzmannova</w:t>
      </w:r>
      <w:proofErr w:type="spellEnd"/>
      <w:r>
        <w:t xml:space="preserve"> zákona obdržíme </w:t>
      </w:r>
      <w:r w:rsidRPr="00D5701B">
        <w:rPr>
          <w:position w:val="-24"/>
        </w:rPr>
        <w:object w:dxaOrig="1880" w:dyaOrig="620" w14:anchorId="418166F5">
          <v:shape id="_x0000_i1144" type="#_x0000_t75" style="width:101pt;height:29pt" o:ole="" fillcolor="window">
            <v:imagedata r:id="rId296" o:title=""/>
          </v:shape>
          <o:OLEObject Type="Embed" ProgID="Equation.3" ShapeID="_x0000_i1144" DrawAspect="Content" ObjectID="_1764051347" r:id="rId297"/>
        </w:object>
      </w:r>
      <w:r>
        <w:t xml:space="preserve">. </w:t>
      </w:r>
      <w:r w:rsidR="00A20EF6">
        <w:t xml:space="preserve">Řešením dvou rovnic pro dvě neznámé </w:t>
      </w:r>
      <w:r w:rsidR="00D814DD">
        <w:t>získá</w:t>
      </w:r>
      <w:r w:rsidR="00A20EF6">
        <w:t xml:space="preserve">me </w:t>
      </w:r>
      <w:r>
        <w:t xml:space="preserve">dvě rovnice </w:t>
      </w:r>
      <w:r w:rsidRPr="00D5701B">
        <w:rPr>
          <w:position w:val="-24"/>
        </w:rPr>
        <w:object w:dxaOrig="1579" w:dyaOrig="620" w14:anchorId="1C5797E1">
          <v:shape id="_x0000_i1145" type="#_x0000_t75" style="width:79pt;height:29pt" o:ole="" fillcolor="window">
            <v:imagedata r:id="rId298" o:title=""/>
          </v:shape>
          <o:OLEObject Type="Embed" ProgID="Equation.3" ShapeID="_x0000_i1145" DrawAspect="Content" ObjectID="_1764051348" r:id="rId299"/>
        </w:object>
      </w:r>
      <w:r>
        <w:t xml:space="preserve"> a </w:t>
      </w:r>
      <w:r w:rsidRPr="00D5701B">
        <w:rPr>
          <w:position w:val="-28"/>
        </w:rPr>
        <w:object w:dxaOrig="1840" w:dyaOrig="660" w14:anchorId="676A422A">
          <v:shape id="_x0000_i1146" type="#_x0000_t75" style="width:93.5pt;height:36.55pt" o:ole="" fillcolor="window">
            <v:imagedata r:id="rId300" o:title=""/>
          </v:shape>
          <o:OLEObject Type="Embed" ProgID="Equation.3" ShapeID="_x0000_i1146" DrawAspect="Content" ObjectID="_1764051349" r:id="rId301"/>
        </w:object>
      </w:r>
      <w:r>
        <w:t xml:space="preserve">.  Tyto vztahy naznačují, že zářivý výkon narůstá, jestliže povrchová teplota a poloměr se zvětšují, fotosférická hustota poklesává. </w:t>
      </w:r>
      <w:r w:rsidR="004E724E">
        <w:t xml:space="preserve">Která charakteristika </w:t>
      </w:r>
      <w:r w:rsidR="0099168F">
        <w:t xml:space="preserve">při </w:t>
      </w:r>
      <w:r w:rsidR="00AE799B">
        <w:t>přechodu k červeným obrům</w:t>
      </w:r>
      <w:r w:rsidR="0099168F">
        <w:t>,</w:t>
      </w:r>
      <w:r w:rsidR="00AE799B">
        <w:t xml:space="preserve"> </w:t>
      </w:r>
      <w:r w:rsidR="0099168F">
        <w:t xml:space="preserve">zvětšování </w:t>
      </w:r>
      <w:r w:rsidR="0099168F" w:rsidRPr="00D5701B">
        <w:rPr>
          <w:position w:val="-24"/>
        </w:rPr>
        <w:object w:dxaOrig="400" w:dyaOrig="620" w14:anchorId="727944A2">
          <v:shape id="_x0000_i1147" type="#_x0000_t75" style="width:22.05pt;height:29pt" o:ole="" fillcolor="window">
            <v:imagedata r:id="rId302" o:title=""/>
          </v:shape>
          <o:OLEObject Type="Embed" ProgID="Equation.3" ShapeID="_x0000_i1147" DrawAspect="Content" ObjectID="_1764051350" r:id="rId303"/>
        </w:object>
      </w:r>
      <w:r w:rsidR="0099168F">
        <w:t xml:space="preserve">se mění? </w:t>
      </w:r>
      <w:r w:rsidR="00AE799B">
        <w:t xml:space="preserve">Hvězda může měnit poloměr nebo teplotu nebo obě veličiny. Je-li hvězdná fotosféra v blízkosti opacitní limity, kdy je opacita rostoucí funkcí teploty, potom </w:t>
      </w:r>
      <w:r w:rsidR="00E91DD3" w:rsidRPr="00D5701B">
        <w:rPr>
          <w:position w:val="-6"/>
        </w:rPr>
        <w:object w:dxaOrig="760" w:dyaOrig="220" w14:anchorId="314AF2F6">
          <v:shape id="_x0000_i1148" type="#_x0000_t75" style="width:43pt;height:14.5pt" o:ole="" fillcolor="window">
            <v:imagedata r:id="rId304" o:title=""/>
          </v:shape>
          <o:OLEObject Type="Embed" ProgID="Equation.3" ShapeID="_x0000_i1148" DrawAspect="Content" ObjectID="_1764051351" r:id="rId305"/>
        </w:object>
      </w:r>
      <w:r>
        <w:t xml:space="preserve">. </w:t>
      </w:r>
      <w:r w:rsidR="0099168F">
        <w:rPr>
          <w:b/>
        </w:rPr>
        <w:t>V</w:t>
      </w:r>
      <w:r>
        <w:rPr>
          <w:b/>
        </w:rPr>
        <w:t xml:space="preserve"> limitě platí, že při </w:t>
      </w:r>
      <w:r w:rsidRPr="00D5701B">
        <w:rPr>
          <w:b/>
          <w:position w:val="-24"/>
        </w:rPr>
        <w:object w:dxaOrig="900" w:dyaOrig="620" w14:anchorId="2357A7CD">
          <v:shape id="_x0000_i1149" type="#_x0000_t75" style="width:43pt;height:29pt" o:ole="" fillcolor="window">
            <v:imagedata r:id="rId306" o:title=""/>
          </v:shape>
          <o:OLEObject Type="Embed" ProgID="Equation.3" ShapeID="_x0000_i1149" DrawAspect="Content" ObjectID="_1764051352" r:id="rId307"/>
        </w:object>
      </w:r>
      <w:r>
        <w:rPr>
          <w:b/>
        </w:rPr>
        <w:t xml:space="preserve"> </w:t>
      </w:r>
      <w:r>
        <w:t>a</w:t>
      </w:r>
      <w:r>
        <w:rPr>
          <w:b/>
        </w:rPr>
        <w:t xml:space="preserve"> </w:t>
      </w:r>
      <w:r w:rsidRPr="00D5701B">
        <w:rPr>
          <w:b/>
          <w:position w:val="-24"/>
        </w:rPr>
        <w:object w:dxaOrig="1440" w:dyaOrig="620" w14:anchorId="74CD348B">
          <v:shape id="_x0000_i1150" type="#_x0000_t75" style="width:79.5pt;height:29pt" o:ole="" fillcolor="window">
            <v:imagedata r:id="rId308" o:title=""/>
          </v:shape>
          <o:OLEObject Type="Embed" ProgID="Equation.3" ShapeID="_x0000_i1150" DrawAspect="Content" ObjectID="_1764051353" r:id="rId309"/>
        </w:object>
      </w:r>
      <w:r>
        <w:rPr>
          <w:b/>
        </w:rPr>
        <w:t xml:space="preserve">. S nárůstem zářivého výkonu se zvětšuje poloměr, povrchová teplota však neroste. </w:t>
      </w:r>
      <w:r>
        <w:t xml:space="preserve">Tyto podmínky popisují výstup hvězdy vzhůru podél posloupnosti červených obrů.       </w:t>
      </w:r>
    </w:p>
    <w:p w14:paraId="405086D0" w14:textId="77777777" w:rsidR="004909A2" w:rsidRDefault="004909A2" w:rsidP="004909A2">
      <w:pPr>
        <w:pStyle w:val="Zkladntext"/>
      </w:pPr>
    </w:p>
    <w:p w14:paraId="6C50BC8A" w14:textId="77777777" w:rsidR="002C662D" w:rsidRDefault="00AE799B" w:rsidP="004909A2">
      <w:pPr>
        <w:pStyle w:val="Zkladntext"/>
      </w:pPr>
      <w:r>
        <w:t xml:space="preserve">   </w:t>
      </w:r>
      <w:r w:rsidR="00D57FC5">
        <w:t xml:space="preserve">               </w:t>
      </w:r>
      <w:r w:rsidR="003F52E2">
        <w:t xml:space="preserve">     </w:t>
      </w:r>
      <w:r w:rsidR="00D57FC5">
        <w:t xml:space="preserve">Klíčová fáze vývoje </w:t>
      </w:r>
      <w:r w:rsidR="002C662D">
        <w:t xml:space="preserve">červených obrů </w:t>
      </w:r>
      <w:r w:rsidR="003F52E2">
        <w:t>– změna stavební struktury</w:t>
      </w:r>
    </w:p>
    <w:p w14:paraId="705DF84F" w14:textId="77777777" w:rsidR="00AE799B" w:rsidRDefault="00AE799B" w:rsidP="004909A2">
      <w:pPr>
        <w:pStyle w:val="Zkladntext"/>
      </w:pPr>
    </w:p>
    <w:p w14:paraId="600BEA67" w14:textId="77777777" w:rsidR="002C662D" w:rsidRPr="00676494" w:rsidRDefault="003E30B8" w:rsidP="004909A2">
      <w:pPr>
        <w:pStyle w:val="Zkladntext"/>
        <w:rPr>
          <w:szCs w:val="24"/>
        </w:rPr>
      </w:pPr>
      <w:r>
        <w:t xml:space="preserve">Předpokládejme, že kontrakce jádra hvězdy na konci hoření vodíku </w:t>
      </w:r>
      <w:r w:rsidR="002C662D">
        <w:t>probíhá v</w:t>
      </w:r>
      <w:r>
        <w:t xml:space="preserve"> časové škále  kratší než </w:t>
      </w:r>
      <w:r w:rsidR="002C662D">
        <w:t>Kelvinov</w:t>
      </w:r>
      <w:r>
        <w:t>a</w:t>
      </w:r>
      <w:r w:rsidR="002C662D">
        <w:t>-Helmholtzov</w:t>
      </w:r>
      <w:r>
        <w:t>a</w:t>
      </w:r>
      <w:r w:rsidR="002C662D">
        <w:t xml:space="preserve"> časové škále </w:t>
      </w:r>
      <m:oMath>
        <m:sSub>
          <m:sSubPr>
            <m:ctrlPr>
              <w:rPr>
                <w:rFonts w:ascii="Cambria Math" w:hAnsi="Cambria Math"/>
                <w:i/>
              </w:rPr>
            </m:ctrlPr>
          </m:sSubPr>
          <m:e>
            <m:r>
              <w:rPr>
                <w:rFonts w:ascii="Cambria Math" w:hAnsi="Cambria Math"/>
              </w:rPr>
              <m:t>t</m:t>
            </m:r>
          </m:e>
          <m:sub>
            <m:r>
              <w:rPr>
                <w:rFonts w:ascii="Cambria Math" w:hAnsi="Cambria Math"/>
              </w:rPr>
              <m:t xml:space="preserve">KH </m:t>
            </m:r>
          </m:sub>
        </m:sSub>
        <m:r>
          <w:rPr>
            <w:rFonts w:ascii="Cambria Math" w:hAnsi="Cambria Math"/>
          </w:rPr>
          <m:t xml:space="preserve">= </m:t>
        </m:r>
        <m:f>
          <m:fPr>
            <m:ctrlPr>
              <w:rPr>
                <w:rFonts w:ascii="Cambria Math" w:hAnsi="Cambria Math"/>
                <w:i/>
              </w:rPr>
            </m:ctrlPr>
          </m:fPr>
          <m:num>
            <m:r>
              <w:rPr>
                <w:rFonts w:ascii="Cambria Math" w:hAnsi="Cambria Math"/>
              </w:rPr>
              <m:t>G</m:t>
            </m:r>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RL</m:t>
            </m:r>
          </m:den>
        </m:f>
      </m:oMath>
      <w:r w:rsidR="002C662D">
        <w:t xml:space="preserve">  </w:t>
      </w:r>
      <w:r>
        <w:t xml:space="preserve"> pro celou hvězdu</w:t>
      </w:r>
      <w:r w:rsidR="002C662D">
        <w:t xml:space="preserve">, </w:t>
      </w:r>
      <w:r>
        <w:t>V</w:t>
      </w:r>
      <w:r w:rsidR="002C662D">
        <w:t xml:space="preserve"> případě časové škály menší než  </w:t>
      </w:r>
      <m:oMath>
        <m:sSub>
          <m:sSubPr>
            <m:ctrlPr>
              <w:rPr>
                <w:rFonts w:ascii="Cambria Math" w:hAnsi="Cambria Math"/>
                <w:i/>
              </w:rPr>
            </m:ctrlPr>
          </m:sSubPr>
          <m:e>
            <m:r>
              <w:rPr>
                <w:rFonts w:ascii="Cambria Math" w:hAnsi="Cambria Math"/>
              </w:rPr>
              <m:t>t</m:t>
            </m:r>
          </m:e>
          <m:sub>
            <m:r>
              <w:rPr>
                <w:rFonts w:ascii="Cambria Math" w:hAnsi="Cambria Math"/>
              </w:rPr>
              <m:t>KH</m:t>
            </m:r>
          </m:sub>
        </m:sSub>
      </m:oMath>
      <w:r w:rsidR="002C662D">
        <w:t xml:space="preserve"> platí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k</m:t>
                </m:r>
              </m:sub>
            </m:sSub>
          </m:e>
        </m:d>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p</m:t>
                </m:r>
              </m:sub>
            </m:sSub>
          </m:e>
        </m:d>
        <m:r>
          <w:rPr>
            <w:rFonts w:ascii="Cambria Math" w:hAnsi="Cambria Math"/>
          </w:rPr>
          <m:t>=konst.</m:t>
        </m:r>
      </m:oMath>
      <w:r w:rsidR="002C662D">
        <w:t xml:space="preserve"> a dále </w:t>
      </w:r>
      <m:oMath>
        <m:r>
          <w:rPr>
            <w:rFonts w:ascii="Cambria Math" w:hAnsi="Cambria Math"/>
          </w:rPr>
          <m:t xml:space="preserve">2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k</m:t>
                </m:r>
              </m:sub>
            </m:sSub>
          </m:e>
        </m:d>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p</m:t>
                </m:r>
              </m:sub>
            </m:sSub>
          </m:e>
        </m:d>
      </m:oMath>
      <w:r w:rsidR="002C662D">
        <w:t xml:space="preserve">  = 0 , zachovávají se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k</m:t>
                </m:r>
              </m:sub>
            </m:sSub>
          </m:e>
        </m:d>
        <m:r>
          <w:rPr>
            <w:rFonts w:ascii="Cambria Math" w:hAnsi="Cambria Math"/>
          </w:rPr>
          <m:t xml:space="preserve"> </m:t>
        </m:r>
      </m:oMath>
      <w:r w:rsidR="002C662D">
        <w:t xml:space="preserve"> a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p</m:t>
                </m:r>
              </m:sub>
            </m:sSub>
          </m:e>
        </m:d>
      </m:oMath>
      <w:r w:rsidR="007219C8">
        <w:t xml:space="preserve"> každá zvlášt,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p</m:t>
                </m:r>
              </m:sub>
            </m:sSub>
          </m:e>
        </m:d>
        <m:r>
          <w:rPr>
            <w:rFonts w:ascii="Cambria Math" w:hAnsi="Cambria Math"/>
          </w:rPr>
          <m:t xml:space="preserve"> ≅konst. </m:t>
        </m:r>
      </m:oMath>
      <w:r w:rsidR="007219C8">
        <w:t xml:space="preserve">, </w:t>
      </w:r>
      <m:oMath>
        <m:sSub>
          <m:sSubPr>
            <m:ctrlPr>
              <w:rPr>
                <w:rFonts w:ascii="Cambria Math" w:hAnsi="Cambria Math"/>
                <w:i/>
              </w:rPr>
            </m:ctrlPr>
          </m:sSubPr>
          <m:e>
            <m:r>
              <w:rPr>
                <w:rFonts w:ascii="Cambria Math" w:hAnsi="Cambria Math"/>
              </w:rPr>
              <m:t>M</m:t>
            </m:r>
          </m:e>
          <m:sub>
            <m:r>
              <w:rPr>
                <w:rFonts w:ascii="Cambria Math" w:hAnsi="Cambria Math"/>
              </w:rPr>
              <m:t>j</m:t>
            </m:r>
          </m:sub>
        </m:sSub>
        <m:r>
          <w:rPr>
            <w:rFonts w:ascii="Cambria Math" w:hAnsi="Cambria Math"/>
          </w:rPr>
          <m:t xml:space="preserve"> &gt; </m:t>
        </m:r>
        <m:sSub>
          <m:sSubPr>
            <m:ctrlPr>
              <w:rPr>
                <w:rFonts w:ascii="Cambria Math" w:hAnsi="Cambria Math"/>
                <w:i/>
              </w:rPr>
            </m:ctrlPr>
          </m:sSubPr>
          <m:e>
            <m:r>
              <w:rPr>
                <w:rFonts w:ascii="Cambria Math" w:hAnsi="Cambria Math"/>
              </w:rPr>
              <m:t>M</m:t>
            </m:r>
          </m:e>
          <m:sub>
            <m:r>
              <w:rPr>
                <w:rFonts w:ascii="Cambria Math" w:hAnsi="Cambria Math"/>
              </w:rPr>
              <m:t>ob</m:t>
            </m:r>
          </m:sub>
        </m:sSub>
      </m:oMath>
      <w:r w:rsidR="007219C8">
        <w:t xml:space="preserve"> ,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p</m:t>
                </m:r>
              </m:sub>
            </m:sSub>
          </m:e>
        </m:d>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G</m:t>
            </m:r>
            <m:sSubSup>
              <m:sSubSupPr>
                <m:ctrlPr>
                  <w:rPr>
                    <w:rFonts w:ascii="Cambria Math" w:hAnsi="Cambria Math"/>
                    <w:i/>
                    <w:sz w:val="28"/>
                    <w:szCs w:val="28"/>
                  </w:rPr>
                </m:ctrlPr>
              </m:sSubSupPr>
              <m:e>
                <m:r>
                  <w:rPr>
                    <w:rFonts w:ascii="Cambria Math" w:hAnsi="Cambria Math"/>
                    <w:sz w:val="28"/>
                    <w:szCs w:val="28"/>
                  </w:rPr>
                  <m:t>M</m:t>
                </m:r>
              </m:e>
              <m:sub>
                <m:r>
                  <w:rPr>
                    <w:rFonts w:ascii="Cambria Math" w:hAnsi="Cambria Math"/>
                    <w:sz w:val="28"/>
                    <w:szCs w:val="28"/>
                  </w:rPr>
                  <m:t>j</m:t>
                </m:r>
              </m:sub>
              <m:sup>
                <m:r>
                  <w:rPr>
                    <w:rFonts w:ascii="Cambria Math" w:hAnsi="Cambria Math"/>
                    <w:sz w:val="28"/>
                    <w:szCs w:val="28"/>
                  </w:rPr>
                  <m:t>2</m:t>
                </m:r>
              </m:sup>
            </m:sSubSup>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j</m:t>
                </m:r>
              </m:sub>
            </m:sSub>
          </m:den>
        </m:f>
      </m:oMath>
      <w:r w:rsidR="00C34B2C" w:rsidRPr="00C34B2C">
        <w:rPr>
          <w:sz w:val="28"/>
          <w:szCs w:val="28"/>
        </w:rPr>
        <w:t xml:space="preserve"> + </w:t>
      </w:r>
      <m:oMath>
        <m:f>
          <m:fPr>
            <m:ctrlPr>
              <w:rPr>
                <w:rFonts w:ascii="Cambria Math" w:hAnsi="Cambria Math"/>
                <w:i/>
                <w:sz w:val="28"/>
                <w:szCs w:val="28"/>
              </w:rPr>
            </m:ctrlPr>
          </m:fPr>
          <m:num>
            <m:r>
              <w:rPr>
                <w:rFonts w:ascii="Cambria Math" w:hAnsi="Cambria Math"/>
                <w:sz w:val="28"/>
                <w:szCs w:val="28"/>
              </w:rPr>
              <m:t>G</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ob</m:t>
                </m:r>
              </m:sub>
            </m:sSub>
          </m:num>
          <m:den>
            <m:r>
              <w:rPr>
                <w:rFonts w:ascii="Cambria Math" w:hAnsi="Cambria Math"/>
                <w:sz w:val="28"/>
                <w:szCs w:val="28"/>
              </w:rPr>
              <m:t>R</m:t>
            </m:r>
          </m:den>
        </m:f>
      </m:oMath>
      <w:r w:rsidR="00C34B2C">
        <w:t xml:space="preserve"> </w:t>
      </w:r>
      <w:r w:rsidR="00D57FC5">
        <w:t>,</w:t>
      </w:r>
      <w:r w:rsidR="00C34B2C">
        <w:t xml:space="preserve"> rozdělení mezi jádrem a obálkou je trvalé, </w:t>
      </w:r>
      <m:oMath>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p</m:t>
                </m:r>
              </m:sub>
            </m:sSub>
          </m:num>
          <m:den>
            <m:r>
              <w:rPr>
                <w:rFonts w:ascii="Cambria Math" w:hAnsi="Cambria Math"/>
                <w:sz w:val="28"/>
                <w:szCs w:val="28"/>
              </w:rPr>
              <m:t>dt</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G</m:t>
            </m:r>
            <m:sSubSup>
              <m:sSubSupPr>
                <m:ctrlPr>
                  <w:rPr>
                    <w:rFonts w:ascii="Cambria Math" w:hAnsi="Cambria Math"/>
                    <w:i/>
                    <w:sz w:val="28"/>
                    <w:szCs w:val="28"/>
                  </w:rPr>
                </m:ctrlPr>
              </m:sSubSupPr>
              <m:e>
                <m:r>
                  <w:rPr>
                    <w:rFonts w:ascii="Cambria Math" w:hAnsi="Cambria Math"/>
                    <w:sz w:val="28"/>
                    <w:szCs w:val="28"/>
                  </w:rPr>
                  <m:t>M</m:t>
                </m:r>
              </m:e>
              <m:sub>
                <m:r>
                  <w:rPr>
                    <w:rFonts w:ascii="Cambria Math" w:hAnsi="Cambria Math"/>
                    <w:sz w:val="28"/>
                    <w:szCs w:val="28"/>
                  </w:rPr>
                  <m:t>j</m:t>
                </m:r>
              </m:sub>
              <m:sup>
                <m:r>
                  <w:rPr>
                    <w:rFonts w:ascii="Cambria Math" w:hAnsi="Cambria Math"/>
                    <w:sz w:val="28"/>
                    <w:szCs w:val="28"/>
                  </w:rPr>
                  <m:t>2</m:t>
                </m:r>
              </m:sup>
            </m:sSubSup>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j</m:t>
                </m:r>
              </m:sub>
            </m:sSub>
          </m:num>
          <m:den>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j</m:t>
                </m:r>
              </m:sub>
              <m:sup>
                <m:r>
                  <w:rPr>
                    <w:rFonts w:ascii="Cambria Math" w:hAnsi="Cambria Math"/>
                    <w:sz w:val="28"/>
                    <w:szCs w:val="28"/>
                  </w:rPr>
                  <m:t>2</m:t>
                </m:r>
              </m:sup>
            </m:sSubSup>
            <m:r>
              <w:rPr>
                <w:rFonts w:ascii="Cambria Math" w:hAnsi="Cambria Math"/>
                <w:sz w:val="28"/>
                <w:szCs w:val="28"/>
              </w:rPr>
              <m:t xml:space="preserve"> dt</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G</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 xml:space="preserve">j </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ob</m:t>
                </m:r>
              </m:sub>
            </m:sSub>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dR</m:t>
            </m:r>
          </m:num>
          <m:den>
            <m:r>
              <w:rPr>
                <w:rFonts w:ascii="Cambria Math" w:hAnsi="Cambria Math"/>
                <w:sz w:val="28"/>
                <w:szCs w:val="28"/>
              </w:rPr>
              <m:t>dt</m:t>
            </m:r>
          </m:den>
        </m:f>
        <m:r>
          <w:rPr>
            <w:rFonts w:ascii="Cambria Math" w:hAnsi="Cambria Math"/>
            <w:sz w:val="28"/>
            <w:szCs w:val="28"/>
          </w:rPr>
          <m:t>= 0</m:t>
        </m:r>
      </m:oMath>
      <w:r w:rsidR="008A42A0">
        <w:t xml:space="preserve"> , obálka expanduje, jádro se smršťuje</w:t>
      </w:r>
      <w:r w:rsidR="00B43453">
        <w:t xml:space="preserve">, platí </w:t>
      </w:r>
      <w:r w:rsidR="008A42A0">
        <w:t xml:space="preserve"> </w:t>
      </w:r>
      <m:oMath>
        <m:f>
          <m:fPr>
            <m:ctrlPr>
              <w:rPr>
                <w:rFonts w:ascii="Cambria Math" w:hAnsi="Cambria Math"/>
                <w:i/>
                <w:sz w:val="28"/>
                <w:szCs w:val="28"/>
              </w:rPr>
            </m:ctrlPr>
          </m:fPr>
          <m:num>
            <m:r>
              <w:rPr>
                <w:rFonts w:ascii="Cambria Math" w:hAnsi="Cambria Math"/>
                <w:sz w:val="28"/>
                <w:szCs w:val="28"/>
              </w:rPr>
              <m:t>dR</m:t>
            </m:r>
          </m:num>
          <m:den>
            <m:sSub>
              <m:sSubPr>
                <m:ctrlPr>
                  <w:rPr>
                    <w:rFonts w:ascii="Cambria Math" w:hAnsi="Cambria Math"/>
                    <w:i/>
                    <w:sz w:val="28"/>
                    <w:szCs w:val="28"/>
                  </w:rPr>
                </m:ctrlPr>
              </m:sSubPr>
              <m:e>
                <m:r>
                  <w:rPr>
                    <w:rFonts w:ascii="Cambria Math" w:hAnsi="Cambria Math"/>
                    <w:sz w:val="28"/>
                    <w:szCs w:val="28"/>
                  </w:rPr>
                  <m:t>dR</m:t>
                </m:r>
              </m:e>
              <m:sub>
                <m:r>
                  <w:rPr>
                    <w:rFonts w:ascii="Cambria Math" w:hAnsi="Cambria Math"/>
                    <w:sz w:val="28"/>
                    <w:szCs w:val="28"/>
                  </w:rPr>
                  <m:t>j</m:t>
                </m:r>
              </m:sub>
            </m:sSub>
          </m:den>
        </m:f>
        <m:r>
          <w:rPr>
            <w:rFonts w:ascii="Cambria Math" w:hAnsi="Cambria Math"/>
            <w:sz w:val="28"/>
            <w:szCs w:val="28"/>
          </w:rPr>
          <m:t xml:space="preserve">=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j</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ob</m:t>
                </m:r>
              </m:sub>
            </m:sSub>
          </m:den>
        </m:f>
        <m:r>
          <w:rPr>
            <w:rFonts w:ascii="Cambria Math" w:hAnsi="Cambria Math"/>
            <w:sz w:val="28"/>
            <w:szCs w:val="28"/>
          </w:rPr>
          <m:t xml:space="preserve">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j</m:t>
                        </m:r>
                      </m:sub>
                    </m:sSub>
                  </m:den>
                </m:f>
              </m:e>
            </m:d>
          </m:e>
          <m:sup>
            <m:r>
              <w:rPr>
                <w:rFonts w:ascii="Cambria Math" w:hAnsi="Cambria Math"/>
                <w:sz w:val="28"/>
                <w:szCs w:val="28"/>
              </w:rPr>
              <m:t>2</m:t>
            </m:r>
          </m:sup>
        </m:sSup>
        <m:r>
          <w:rPr>
            <w:rFonts w:ascii="Cambria Math" w:hAnsi="Cambria Math"/>
            <w:sz w:val="28"/>
            <w:szCs w:val="28"/>
          </w:rPr>
          <m:t>.</m:t>
        </m:r>
      </m:oMath>
      <w:r w:rsidR="00676494">
        <w:rPr>
          <w:sz w:val="28"/>
          <w:szCs w:val="28"/>
        </w:rPr>
        <w:t xml:space="preserve"> </w:t>
      </w:r>
      <w:r w:rsidRPr="003E30B8">
        <w:rPr>
          <w:szCs w:val="24"/>
        </w:rPr>
        <w:t>Jd</w:t>
      </w:r>
      <w:r w:rsidR="00D57FC5">
        <w:rPr>
          <w:szCs w:val="24"/>
        </w:rPr>
        <w:t xml:space="preserve">e </w:t>
      </w:r>
      <w:r>
        <w:rPr>
          <w:szCs w:val="24"/>
        </w:rPr>
        <w:t xml:space="preserve">o </w:t>
      </w:r>
      <w:r w:rsidR="00D57FC5">
        <w:rPr>
          <w:szCs w:val="24"/>
        </w:rPr>
        <w:t>důsled</w:t>
      </w:r>
      <w:r>
        <w:rPr>
          <w:szCs w:val="24"/>
        </w:rPr>
        <w:t>e</w:t>
      </w:r>
      <w:r w:rsidR="00D57FC5">
        <w:rPr>
          <w:szCs w:val="24"/>
        </w:rPr>
        <w:t xml:space="preserve">k </w:t>
      </w:r>
      <w:r w:rsidR="00676494" w:rsidRPr="00676494">
        <w:rPr>
          <w:szCs w:val="24"/>
        </w:rPr>
        <w:t>chemic</w:t>
      </w:r>
      <w:r w:rsidR="00676494">
        <w:rPr>
          <w:szCs w:val="24"/>
        </w:rPr>
        <w:t>k</w:t>
      </w:r>
      <w:r w:rsidR="00676494" w:rsidRPr="00676494">
        <w:rPr>
          <w:szCs w:val="24"/>
        </w:rPr>
        <w:t>é nehomogeni</w:t>
      </w:r>
      <w:r w:rsidR="00E91DD3">
        <w:rPr>
          <w:szCs w:val="24"/>
        </w:rPr>
        <w:t xml:space="preserve">ty </w:t>
      </w:r>
      <w:r w:rsidR="00467BFA">
        <w:rPr>
          <w:szCs w:val="24"/>
        </w:rPr>
        <w:t xml:space="preserve">různých oblastí </w:t>
      </w:r>
      <w:r w:rsidR="00676494" w:rsidRPr="00676494">
        <w:rPr>
          <w:szCs w:val="24"/>
        </w:rPr>
        <w:t xml:space="preserve">hvězdy. </w:t>
      </w:r>
    </w:p>
    <w:p w14:paraId="442C6D6D" w14:textId="77777777" w:rsidR="002C662D" w:rsidRDefault="002C662D" w:rsidP="004909A2">
      <w:pPr>
        <w:pStyle w:val="Zkladntext"/>
      </w:pPr>
    </w:p>
    <w:p w14:paraId="776EB9AC" w14:textId="77777777" w:rsidR="00676494" w:rsidRDefault="003238B5" w:rsidP="004909A2">
      <w:pPr>
        <w:pStyle w:val="Zkladntext"/>
      </w:pPr>
      <w:r>
        <w:rPr>
          <w:noProof/>
        </w:rPr>
        <w:drawing>
          <wp:inline distT="0" distB="0" distL="0" distR="0" wp14:anchorId="7F65A6DD" wp14:editId="79BF5B8D">
            <wp:extent cx="5760720" cy="2926174"/>
            <wp:effectExtent l="0" t="0" r="0" b="0"/>
            <wp:docPr id="50191" name="Obrázek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760720" cy="2926174"/>
                    </a:xfrm>
                    <a:prstGeom prst="rect">
                      <a:avLst/>
                    </a:prstGeom>
                    <a:noFill/>
                    <a:ln>
                      <a:noFill/>
                    </a:ln>
                  </pic:spPr>
                </pic:pic>
              </a:graphicData>
            </a:graphic>
          </wp:inline>
        </w:drawing>
      </w:r>
    </w:p>
    <w:p w14:paraId="6DD5FBD6" w14:textId="77777777" w:rsidR="00010212" w:rsidRDefault="00AB4C17" w:rsidP="004909A2">
      <w:pPr>
        <w:pStyle w:val="Zkladntext"/>
        <w:rPr>
          <w:sz w:val="28"/>
          <w:szCs w:val="28"/>
        </w:rPr>
      </w:pPr>
      <w:r>
        <w:rPr>
          <w:sz w:val="28"/>
          <w:szCs w:val="28"/>
        </w:rPr>
        <w:t xml:space="preserve">                        </w:t>
      </w:r>
    </w:p>
    <w:p w14:paraId="452B206D" w14:textId="77777777" w:rsidR="00676494" w:rsidRDefault="00D57FC5" w:rsidP="004909A2">
      <w:pPr>
        <w:pStyle w:val="Zkladntext"/>
        <w:rPr>
          <w:sz w:val="28"/>
          <w:szCs w:val="28"/>
        </w:rPr>
      </w:pPr>
      <w:r>
        <w:rPr>
          <w:sz w:val="28"/>
          <w:szCs w:val="28"/>
        </w:rPr>
        <w:t xml:space="preserve">                         </w:t>
      </w:r>
      <w:r w:rsidR="00AB4C17" w:rsidRPr="00AB4C17">
        <w:rPr>
          <w:sz w:val="28"/>
          <w:szCs w:val="28"/>
        </w:rPr>
        <w:t xml:space="preserve">5.2. </w:t>
      </w:r>
      <w:r w:rsidR="008A4D49" w:rsidRPr="00AB4C17">
        <w:rPr>
          <w:sz w:val="28"/>
          <w:szCs w:val="28"/>
        </w:rPr>
        <w:t xml:space="preserve">Vývoj </w:t>
      </w:r>
      <w:r w:rsidR="00AB4C17">
        <w:rPr>
          <w:sz w:val="28"/>
          <w:szCs w:val="28"/>
        </w:rPr>
        <w:t xml:space="preserve">hvězd </w:t>
      </w:r>
      <w:r w:rsidR="008A4D49" w:rsidRPr="00AB4C17">
        <w:rPr>
          <w:sz w:val="28"/>
          <w:szCs w:val="28"/>
        </w:rPr>
        <w:t xml:space="preserve">po odchodu z hlavní posloupnosti </w:t>
      </w:r>
    </w:p>
    <w:p w14:paraId="2287CDCA" w14:textId="77777777" w:rsidR="00010212" w:rsidRDefault="00010212" w:rsidP="00010212">
      <w:pPr>
        <w:pStyle w:val="Zkladntext"/>
        <w:rPr>
          <w:b/>
          <w:i/>
          <w:sz w:val="28"/>
          <w:szCs w:val="28"/>
        </w:rPr>
      </w:pPr>
      <w:r w:rsidRPr="0092635D">
        <w:rPr>
          <w:noProof/>
          <w:sz w:val="20"/>
        </w:rPr>
        <w:t xml:space="preserve"> </w:t>
      </w:r>
    </w:p>
    <w:p w14:paraId="4EEE9034" w14:textId="77777777" w:rsidR="00010212" w:rsidRDefault="00010212" w:rsidP="00010212">
      <w:pPr>
        <w:pStyle w:val="Zkladntext"/>
        <w:rPr>
          <w:szCs w:val="24"/>
        </w:rPr>
      </w:pPr>
      <w:r w:rsidRPr="005E329F">
        <w:rPr>
          <w:szCs w:val="24"/>
        </w:rPr>
        <w:t xml:space="preserve">Po </w:t>
      </w:r>
      <w:r>
        <w:rPr>
          <w:szCs w:val="24"/>
        </w:rPr>
        <w:t xml:space="preserve">odchodu z hlavní posloupnosti je vhodné provést </w:t>
      </w:r>
      <w:r w:rsidRPr="008A4D49">
        <w:rPr>
          <w:b/>
          <w:szCs w:val="24"/>
        </w:rPr>
        <w:t>rozdělení hvězd podle hmotnosti</w:t>
      </w:r>
      <w:r>
        <w:rPr>
          <w:szCs w:val="24"/>
        </w:rPr>
        <w:t xml:space="preserve">. </w:t>
      </w:r>
    </w:p>
    <w:p w14:paraId="311F0238" w14:textId="77777777" w:rsidR="00652E0C" w:rsidRPr="00294FC3" w:rsidRDefault="00652E0C" w:rsidP="00652E0C">
      <w:pPr>
        <w:pStyle w:val="Zkladntext"/>
        <w:rPr>
          <w:b/>
          <w:i/>
          <w:sz w:val="28"/>
          <w:szCs w:val="28"/>
        </w:rPr>
      </w:pPr>
      <w:r w:rsidRPr="00294FC3">
        <w:rPr>
          <w:b/>
          <w:i/>
          <w:sz w:val="28"/>
          <w:szCs w:val="28"/>
        </w:rPr>
        <w:t>I.  M</w:t>
      </w:r>
      <w:r w:rsidRPr="00652E0C">
        <w:rPr>
          <w:b/>
          <w:i/>
          <w:sz w:val="28"/>
          <w:szCs w:val="28"/>
          <w:vertAlign w:val="subscript"/>
        </w:rPr>
        <w:t>poč</w:t>
      </w:r>
      <w:r w:rsidRPr="00294FC3">
        <w:rPr>
          <w:b/>
          <w:i/>
          <w:sz w:val="28"/>
          <w:szCs w:val="28"/>
        </w:rPr>
        <w:t xml:space="preserve"> &lt; </w:t>
      </w:r>
      <w:r>
        <w:rPr>
          <w:b/>
          <w:i/>
          <w:sz w:val="28"/>
          <w:szCs w:val="28"/>
        </w:rPr>
        <w:t>0,07</w:t>
      </w:r>
      <w:r w:rsidR="00E43E34">
        <w:rPr>
          <w:b/>
          <w:i/>
          <w:sz w:val="28"/>
          <w:szCs w:val="28"/>
        </w:rPr>
        <w:t>5</w:t>
      </w:r>
      <w:r w:rsidRPr="00294FC3">
        <w:rPr>
          <w:b/>
          <w:i/>
          <w:sz w:val="28"/>
          <w:szCs w:val="28"/>
        </w:rPr>
        <w:t xml:space="preserve"> M</w:t>
      </w:r>
      <w:r w:rsidRPr="00294FC3">
        <w:rPr>
          <w:b/>
          <w:i/>
          <w:sz w:val="28"/>
          <w:szCs w:val="28"/>
          <w:vertAlign w:val="subscript"/>
        </w:rPr>
        <w:t xml:space="preserve">S </w:t>
      </w:r>
    </w:p>
    <w:p w14:paraId="0DA4E455" w14:textId="77777777" w:rsidR="00652E0C" w:rsidRDefault="00652E0C" w:rsidP="00010212">
      <w:pPr>
        <w:pStyle w:val="Zkladntext"/>
        <w:rPr>
          <w:szCs w:val="24"/>
        </w:rPr>
      </w:pPr>
      <w:r>
        <w:rPr>
          <w:szCs w:val="24"/>
        </w:rPr>
        <w:lastRenderedPageBreak/>
        <w:t>Jde o hnědé trpaslíky, u kterých v nitru neběží klasické termonukleární reakce</w:t>
      </w:r>
      <w:r w:rsidR="00E54E26">
        <w:rPr>
          <w:szCs w:val="24"/>
        </w:rPr>
        <w:t>, vyjma krátkého hoření deuteria na počátku. Spektrální typ M, L, T</w:t>
      </w:r>
      <w:r w:rsidR="00CB49AE">
        <w:rPr>
          <w:szCs w:val="24"/>
        </w:rPr>
        <w:t>,</w:t>
      </w:r>
      <w:r w:rsidR="00E54E26">
        <w:rPr>
          <w:szCs w:val="24"/>
        </w:rPr>
        <w:t xml:space="preserve"> Y. Končí jako vodíkové a héliové</w:t>
      </w:r>
      <w:r w:rsidR="00E65C75">
        <w:rPr>
          <w:szCs w:val="24"/>
        </w:rPr>
        <w:t xml:space="preserve"> sféry</w:t>
      </w:r>
      <w:r w:rsidR="00E54E26">
        <w:rPr>
          <w:szCs w:val="24"/>
        </w:rPr>
        <w:t xml:space="preserve">, podporující degenerovaný elektronový plyn. </w:t>
      </w:r>
      <w:r>
        <w:rPr>
          <w:szCs w:val="24"/>
        </w:rPr>
        <w:t xml:space="preserve"> </w:t>
      </w:r>
    </w:p>
    <w:p w14:paraId="09D83705" w14:textId="77777777" w:rsidR="00E54E26" w:rsidRPr="00294FC3" w:rsidRDefault="00E54E26" w:rsidP="00E54E26">
      <w:pPr>
        <w:pStyle w:val="Zkladntext"/>
        <w:rPr>
          <w:b/>
          <w:i/>
          <w:sz w:val="28"/>
          <w:szCs w:val="28"/>
        </w:rPr>
      </w:pPr>
      <w:r w:rsidRPr="00294FC3">
        <w:rPr>
          <w:b/>
          <w:i/>
          <w:sz w:val="28"/>
          <w:szCs w:val="28"/>
        </w:rPr>
        <w:t>I</w:t>
      </w:r>
      <w:r>
        <w:rPr>
          <w:b/>
          <w:i/>
          <w:sz w:val="28"/>
          <w:szCs w:val="28"/>
        </w:rPr>
        <w:t>I</w:t>
      </w:r>
      <w:r w:rsidRPr="00294FC3">
        <w:rPr>
          <w:b/>
          <w:i/>
          <w:sz w:val="28"/>
          <w:szCs w:val="28"/>
        </w:rPr>
        <w:t>.  0,</w:t>
      </w:r>
      <w:r>
        <w:rPr>
          <w:b/>
          <w:i/>
          <w:sz w:val="28"/>
          <w:szCs w:val="28"/>
        </w:rPr>
        <w:t>07</w:t>
      </w:r>
      <w:r w:rsidR="00E43E34">
        <w:rPr>
          <w:b/>
          <w:i/>
          <w:sz w:val="28"/>
          <w:szCs w:val="28"/>
        </w:rPr>
        <w:t>5</w:t>
      </w:r>
      <w:r w:rsidR="00CB49AE">
        <w:rPr>
          <w:b/>
          <w:i/>
          <w:sz w:val="28"/>
          <w:szCs w:val="28"/>
        </w:rPr>
        <w:t xml:space="preserve"> </w:t>
      </w:r>
      <w:r w:rsidR="00CB49AE" w:rsidRPr="00294FC3">
        <w:rPr>
          <w:b/>
          <w:i/>
          <w:sz w:val="28"/>
          <w:szCs w:val="28"/>
        </w:rPr>
        <w:t>M</w:t>
      </w:r>
      <w:r w:rsidR="00CB49AE" w:rsidRPr="00294FC3">
        <w:rPr>
          <w:b/>
          <w:i/>
          <w:sz w:val="28"/>
          <w:szCs w:val="28"/>
          <w:vertAlign w:val="subscript"/>
        </w:rPr>
        <w:t>S</w:t>
      </w:r>
      <w:r w:rsidRPr="00294FC3">
        <w:rPr>
          <w:b/>
          <w:i/>
          <w:sz w:val="28"/>
          <w:szCs w:val="28"/>
        </w:rPr>
        <w:t xml:space="preserve"> </w:t>
      </w:r>
      <w:proofErr w:type="gramStart"/>
      <w:r w:rsidRPr="00294FC3">
        <w:rPr>
          <w:b/>
          <w:i/>
          <w:sz w:val="28"/>
          <w:szCs w:val="28"/>
        </w:rPr>
        <w:t>&lt; M</w:t>
      </w:r>
      <w:r w:rsidRPr="00E54E26">
        <w:rPr>
          <w:b/>
          <w:i/>
          <w:sz w:val="28"/>
          <w:szCs w:val="28"/>
          <w:vertAlign w:val="subscript"/>
        </w:rPr>
        <w:t>poč</w:t>
      </w:r>
      <w:proofErr w:type="gramEnd"/>
      <w:r w:rsidRPr="00294FC3">
        <w:rPr>
          <w:b/>
          <w:i/>
          <w:sz w:val="28"/>
          <w:szCs w:val="28"/>
        </w:rPr>
        <w:t xml:space="preserve"> &lt; </w:t>
      </w:r>
      <w:r>
        <w:rPr>
          <w:b/>
          <w:i/>
          <w:sz w:val="28"/>
          <w:szCs w:val="28"/>
        </w:rPr>
        <w:t>0</w:t>
      </w:r>
      <w:r w:rsidRPr="00294FC3">
        <w:rPr>
          <w:b/>
          <w:i/>
          <w:sz w:val="28"/>
          <w:szCs w:val="28"/>
        </w:rPr>
        <w:t>,</w:t>
      </w:r>
      <w:r>
        <w:rPr>
          <w:b/>
          <w:i/>
          <w:sz w:val="28"/>
          <w:szCs w:val="28"/>
        </w:rPr>
        <w:t>4</w:t>
      </w:r>
      <w:r w:rsidRPr="00294FC3">
        <w:rPr>
          <w:b/>
          <w:i/>
          <w:sz w:val="28"/>
          <w:szCs w:val="28"/>
        </w:rPr>
        <w:t xml:space="preserve"> M</w:t>
      </w:r>
      <w:r w:rsidRPr="00294FC3">
        <w:rPr>
          <w:b/>
          <w:i/>
          <w:sz w:val="28"/>
          <w:szCs w:val="28"/>
          <w:vertAlign w:val="subscript"/>
        </w:rPr>
        <w:t xml:space="preserve">S </w:t>
      </w:r>
    </w:p>
    <w:p w14:paraId="46C37FC0" w14:textId="77777777" w:rsidR="00652E0C" w:rsidRDefault="00E54E26" w:rsidP="00010212">
      <w:pPr>
        <w:pStyle w:val="Zkladntext"/>
        <w:rPr>
          <w:szCs w:val="24"/>
        </w:rPr>
      </w:pPr>
      <w:r>
        <w:rPr>
          <w:szCs w:val="24"/>
        </w:rPr>
        <w:t>Hvězdy hlavní posloupnosti M trpaslíci.</w:t>
      </w:r>
      <w:r w:rsidR="00CB49AE">
        <w:rPr>
          <w:szCs w:val="24"/>
        </w:rPr>
        <w:t xml:space="preserve"> Přibližně 66% nově zformovaných hvězd spadá do tohoto intervalu. </w:t>
      </w:r>
    </w:p>
    <w:p w14:paraId="5508C6C9" w14:textId="77777777" w:rsidR="00010212" w:rsidRPr="00294FC3" w:rsidRDefault="00CB49AE" w:rsidP="00010212">
      <w:pPr>
        <w:pStyle w:val="Zkladntext"/>
        <w:rPr>
          <w:b/>
          <w:i/>
          <w:sz w:val="28"/>
          <w:szCs w:val="28"/>
        </w:rPr>
      </w:pPr>
      <w:r>
        <w:rPr>
          <w:b/>
          <w:i/>
          <w:sz w:val="28"/>
          <w:szCs w:val="28"/>
        </w:rPr>
        <w:t>II</w:t>
      </w:r>
      <w:r w:rsidR="00010212" w:rsidRPr="00294FC3">
        <w:rPr>
          <w:b/>
          <w:i/>
          <w:sz w:val="28"/>
          <w:szCs w:val="28"/>
        </w:rPr>
        <w:t>I.  0,</w:t>
      </w:r>
      <w:r>
        <w:rPr>
          <w:b/>
          <w:i/>
          <w:sz w:val="28"/>
          <w:szCs w:val="28"/>
        </w:rPr>
        <w:t>4</w:t>
      </w:r>
      <w:r w:rsidR="00010212" w:rsidRPr="00294FC3">
        <w:rPr>
          <w:b/>
          <w:i/>
          <w:sz w:val="28"/>
          <w:szCs w:val="28"/>
        </w:rPr>
        <w:t xml:space="preserve"> </w:t>
      </w:r>
      <w:proofErr w:type="gramStart"/>
      <w:r w:rsidRPr="00294FC3">
        <w:rPr>
          <w:b/>
          <w:i/>
          <w:sz w:val="28"/>
          <w:szCs w:val="28"/>
        </w:rPr>
        <w:t>M</w:t>
      </w:r>
      <w:r w:rsidRPr="00294FC3">
        <w:rPr>
          <w:b/>
          <w:i/>
          <w:sz w:val="28"/>
          <w:szCs w:val="28"/>
          <w:vertAlign w:val="subscript"/>
        </w:rPr>
        <w:t>S</w:t>
      </w:r>
      <w:r>
        <w:rPr>
          <w:b/>
          <w:i/>
          <w:sz w:val="28"/>
          <w:szCs w:val="28"/>
          <w:vertAlign w:val="subscript"/>
        </w:rPr>
        <w:t xml:space="preserve"> </w:t>
      </w:r>
      <w:r w:rsidRPr="00294FC3">
        <w:rPr>
          <w:b/>
          <w:i/>
          <w:sz w:val="28"/>
          <w:szCs w:val="28"/>
          <w:vertAlign w:val="subscript"/>
        </w:rPr>
        <w:t xml:space="preserve"> </w:t>
      </w:r>
      <w:r w:rsidR="00010212" w:rsidRPr="00294FC3">
        <w:rPr>
          <w:b/>
          <w:i/>
          <w:sz w:val="28"/>
          <w:szCs w:val="28"/>
        </w:rPr>
        <w:t>&lt;</w:t>
      </w:r>
      <w:proofErr w:type="gramEnd"/>
      <w:r w:rsidR="00010212" w:rsidRPr="00294FC3">
        <w:rPr>
          <w:b/>
          <w:i/>
          <w:sz w:val="28"/>
          <w:szCs w:val="28"/>
        </w:rPr>
        <w:t xml:space="preserve"> M</w:t>
      </w:r>
      <w:r w:rsidRPr="00CB49AE">
        <w:rPr>
          <w:b/>
          <w:i/>
          <w:sz w:val="28"/>
          <w:szCs w:val="28"/>
          <w:vertAlign w:val="subscript"/>
        </w:rPr>
        <w:t>poč</w:t>
      </w:r>
      <w:r w:rsidR="00010212" w:rsidRPr="00294FC3">
        <w:rPr>
          <w:b/>
          <w:i/>
          <w:sz w:val="28"/>
          <w:szCs w:val="28"/>
        </w:rPr>
        <w:t xml:space="preserve"> &lt; 2,</w:t>
      </w:r>
      <w:r w:rsidR="00A444EB">
        <w:rPr>
          <w:b/>
          <w:i/>
          <w:sz w:val="28"/>
          <w:szCs w:val="28"/>
        </w:rPr>
        <w:t>5</w:t>
      </w:r>
      <w:r w:rsidR="00010212" w:rsidRPr="00294FC3">
        <w:rPr>
          <w:b/>
          <w:i/>
          <w:sz w:val="28"/>
          <w:szCs w:val="28"/>
        </w:rPr>
        <w:t xml:space="preserve"> M</w:t>
      </w:r>
      <w:r w:rsidR="00010212" w:rsidRPr="00294FC3">
        <w:rPr>
          <w:b/>
          <w:i/>
          <w:sz w:val="28"/>
          <w:szCs w:val="28"/>
          <w:vertAlign w:val="subscript"/>
        </w:rPr>
        <w:t xml:space="preserve">S </w:t>
      </w:r>
    </w:p>
    <w:p w14:paraId="4CBEE549" w14:textId="77777777" w:rsidR="00010212" w:rsidRPr="00E43E34" w:rsidRDefault="00CB49AE" w:rsidP="00010212">
      <w:pPr>
        <w:pStyle w:val="Zkladntext"/>
        <w:rPr>
          <w:i/>
          <w:iCs/>
          <w:szCs w:val="24"/>
        </w:rPr>
      </w:pPr>
      <w:r w:rsidRPr="00E43E34">
        <w:rPr>
          <w:i/>
          <w:iCs/>
          <w:szCs w:val="24"/>
        </w:rPr>
        <w:t xml:space="preserve">Na hlavní posloupnosti jde o hvězdy M, K, G, F. </w:t>
      </w:r>
      <w:r w:rsidR="00010212" w:rsidRPr="00E43E34">
        <w:rPr>
          <w:i/>
          <w:iCs/>
          <w:szCs w:val="24"/>
        </w:rPr>
        <w:t xml:space="preserve">U </w:t>
      </w:r>
      <w:r w:rsidRPr="00E43E34">
        <w:rPr>
          <w:i/>
          <w:iCs/>
          <w:szCs w:val="24"/>
        </w:rPr>
        <w:t xml:space="preserve">nich </w:t>
      </w:r>
      <w:r w:rsidR="00010212" w:rsidRPr="00E43E34">
        <w:rPr>
          <w:i/>
          <w:iCs/>
          <w:szCs w:val="24"/>
        </w:rPr>
        <w:t>po odchodu z hlavní posloupnosti se rozvíjí degenerované heliové jádro, vývoj směřuje k relativně dlouhé etapě červeného obra. Později proběhne heliový záblesk.</w:t>
      </w:r>
      <w:r w:rsidRPr="00E43E34">
        <w:rPr>
          <w:i/>
          <w:iCs/>
          <w:szCs w:val="24"/>
        </w:rPr>
        <w:t xml:space="preserve"> Asi 30% nově vzniklých hvězd spadá do tohoto intervalu hmotností. </w:t>
      </w:r>
      <w:r w:rsidR="00010212" w:rsidRPr="00E43E34">
        <w:rPr>
          <w:i/>
          <w:iCs/>
          <w:szCs w:val="24"/>
        </w:rPr>
        <w:t xml:space="preserve">  </w:t>
      </w:r>
    </w:p>
    <w:p w14:paraId="526EFA4F" w14:textId="77777777" w:rsidR="00CB49AE" w:rsidRDefault="00010212" w:rsidP="00010212">
      <w:pPr>
        <w:pStyle w:val="Zkladntext"/>
        <w:rPr>
          <w:b/>
          <w:i/>
          <w:sz w:val="28"/>
          <w:szCs w:val="28"/>
          <w:vertAlign w:val="subscript"/>
        </w:rPr>
      </w:pPr>
      <w:r>
        <w:rPr>
          <w:b/>
          <w:i/>
          <w:sz w:val="28"/>
          <w:szCs w:val="28"/>
        </w:rPr>
        <w:t>I</w:t>
      </w:r>
      <w:r w:rsidR="00CB49AE">
        <w:rPr>
          <w:b/>
          <w:i/>
          <w:sz w:val="28"/>
          <w:szCs w:val="28"/>
        </w:rPr>
        <w:t>V</w:t>
      </w:r>
      <w:r w:rsidRPr="00294FC3">
        <w:rPr>
          <w:b/>
          <w:i/>
          <w:sz w:val="28"/>
          <w:szCs w:val="28"/>
        </w:rPr>
        <w:t xml:space="preserve">.  </w:t>
      </w:r>
      <w:r>
        <w:rPr>
          <w:b/>
          <w:i/>
          <w:sz w:val="28"/>
          <w:szCs w:val="28"/>
        </w:rPr>
        <w:t>2</w:t>
      </w:r>
      <w:r w:rsidRPr="00294FC3">
        <w:rPr>
          <w:b/>
          <w:i/>
          <w:sz w:val="28"/>
          <w:szCs w:val="28"/>
        </w:rPr>
        <w:t>,</w:t>
      </w:r>
      <w:r w:rsidR="00A444EB">
        <w:rPr>
          <w:b/>
          <w:i/>
          <w:sz w:val="28"/>
          <w:szCs w:val="28"/>
        </w:rPr>
        <w:t>5</w:t>
      </w:r>
      <w:r w:rsidR="00CB49AE" w:rsidRPr="00CB49AE">
        <w:rPr>
          <w:b/>
          <w:i/>
          <w:sz w:val="28"/>
          <w:szCs w:val="28"/>
        </w:rPr>
        <w:t xml:space="preserve"> </w:t>
      </w:r>
      <w:r w:rsidR="00CB49AE" w:rsidRPr="00294FC3">
        <w:rPr>
          <w:b/>
          <w:i/>
          <w:sz w:val="28"/>
          <w:szCs w:val="28"/>
        </w:rPr>
        <w:t>M</w:t>
      </w:r>
      <w:r w:rsidR="00CB49AE" w:rsidRPr="00294FC3">
        <w:rPr>
          <w:b/>
          <w:i/>
          <w:sz w:val="28"/>
          <w:szCs w:val="28"/>
          <w:vertAlign w:val="subscript"/>
        </w:rPr>
        <w:t>S</w:t>
      </w:r>
      <w:r w:rsidRPr="00294FC3">
        <w:rPr>
          <w:b/>
          <w:i/>
          <w:sz w:val="28"/>
          <w:szCs w:val="28"/>
        </w:rPr>
        <w:t xml:space="preserve"> </w:t>
      </w:r>
      <w:proofErr w:type="gramStart"/>
      <w:r w:rsidRPr="00294FC3">
        <w:rPr>
          <w:b/>
          <w:i/>
          <w:sz w:val="28"/>
          <w:szCs w:val="28"/>
        </w:rPr>
        <w:t>&lt; M</w:t>
      </w:r>
      <w:r w:rsidR="00CB49AE" w:rsidRPr="00CB49AE">
        <w:rPr>
          <w:b/>
          <w:i/>
          <w:sz w:val="28"/>
          <w:szCs w:val="28"/>
          <w:vertAlign w:val="subscript"/>
        </w:rPr>
        <w:t>poč</w:t>
      </w:r>
      <w:proofErr w:type="gramEnd"/>
      <w:r w:rsidRPr="00294FC3">
        <w:rPr>
          <w:b/>
          <w:i/>
          <w:sz w:val="28"/>
          <w:szCs w:val="28"/>
        </w:rPr>
        <w:t xml:space="preserve"> &lt; </w:t>
      </w:r>
      <w:r>
        <w:rPr>
          <w:b/>
          <w:i/>
          <w:sz w:val="28"/>
          <w:szCs w:val="28"/>
        </w:rPr>
        <w:t>8</w:t>
      </w:r>
      <w:r w:rsidRPr="00294FC3">
        <w:rPr>
          <w:b/>
          <w:i/>
          <w:sz w:val="28"/>
          <w:szCs w:val="28"/>
        </w:rPr>
        <w:t>,0 M</w:t>
      </w:r>
      <w:r w:rsidRPr="00294FC3">
        <w:rPr>
          <w:b/>
          <w:i/>
          <w:sz w:val="28"/>
          <w:szCs w:val="28"/>
          <w:vertAlign w:val="subscript"/>
        </w:rPr>
        <w:t xml:space="preserve">S </w:t>
      </w:r>
      <w:r w:rsidR="00CB49AE">
        <w:rPr>
          <w:b/>
          <w:i/>
          <w:sz w:val="28"/>
          <w:szCs w:val="28"/>
          <w:vertAlign w:val="subscript"/>
        </w:rPr>
        <w:t xml:space="preserve"> </w:t>
      </w:r>
    </w:p>
    <w:p w14:paraId="06858BE8" w14:textId="77777777" w:rsidR="00010212" w:rsidRPr="00E43E34" w:rsidRDefault="00CB49AE" w:rsidP="00010212">
      <w:pPr>
        <w:pStyle w:val="Zkladntext"/>
        <w:rPr>
          <w:i/>
          <w:iCs/>
          <w:szCs w:val="24"/>
        </w:rPr>
      </w:pPr>
      <w:r w:rsidRPr="00E43E34">
        <w:rPr>
          <w:i/>
          <w:iCs/>
          <w:szCs w:val="24"/>
        </w:rPr>
        <w:t xml:space="preserve">Jde o hvězdy A nebo B na hlavní posloupnosti. </w:t>
      </w:r>
      <w:r w:rsidR="00146888" w:rsidRPr="00E43E34">
        <w:rPr>
          <w:i/>
          <w:iCs/>
          <w:szCs w:val="24"/>
        </w:rPr>
        <w:t xml:space="preserve">Pokračuje </w:t>
      </w:r>
      <w:r w:rsidR="00010212" w:rsidRPr="00E43E34">
        <w:rPr>
          <w:i/>
          <w:iCs/>
          <w:szCs w:val="24"/>
        </w:rPr>
        <w:t xml:space="preserve">stabilní hoření </w:t>
      </w:r>
      <w:r w:rsidR="00146888" w:rsidRPr="00E43E34">
        <w:rPr>
          <w:i/>
          <w:iCs/>
          <w:szCs w:val="24"/>
        </w:rPr>
        <w:t>vodíku</w:t>
      </w:r>
      <w:r w:rsidR="00010212" w:rsidRPr="00E43E34">
        <w:rPr>
          <w:i/>
          <w:iCs/>
          <w:szCs w:val="24"/>
        </w:rPr>
        <w:t xml:space="preserve"> v nedegenerovaném </w:t>
      </w:r>
      <w:r w:rsidR="00146888" w:rsidRPr="00E43E34">
        <w:rPr>
          <w:i/>
          <w:iCs/>
          <w:szCs w:val="24"/>
        </w:rPr>
        <w:t>jádře, pozvolna také helia, bez heliového záblesku. Po</w:t>
      </w:r>
      <w:r w:rsidR="008D2335">
        <w:rPr>
          <w:i/>
          <w:iCs/>
          <w:szCs w:val="24"/>
        </w:rPr>
        <w:t>sléze</w:t>
      </w:r>
      <w:r w:rsidR="00146888" w:rsidRPr="00E43E34">
        <w:rPr>
          <w:i/>
          <w:iCs/>
          <w:szCs w:val="24"/>
        </w:rPr>
        <w:t xml:space="preserve"> co se přemístí na asymptotickou větev obrů, </w:t>
      </w:r>
      <w:r w:rsidR="00010212" w:rsidRPr="00E43E34">
        <w:rPr>
          <w:i/>
          <w:iCs/>
          <w:szCs w:val="24"/>
        </w:rPr>
        <w:t xml:space="preserve">vznikne degenerované C/O jádro. </w:t>
      </w:r>
      <w:r w:rsidR="00146888" w:rsidRPr="00E43E34">
        <w:rPr>
          <w:i/>
          <w:iCs/>
          <w:szCs w:val="24"/>
        </w:rPr>
        <w:t xml:space="preserve">Přibližně 3% nově vzniklých hvězd končí v tomto hmotnostním intervalu. </w:t>
      </w:r>
    </w:p>
    <w:p w14:paraId="4C5509A3" w14:textId="77777777" w:rsidR="00146888" w:rsidRDefault="00146888" w:rsidP="00146888">
      <w:pPr>
        <w:pStyle w:val="Zkladntext"/>
        <w:rPr>
          <w:b/>
          <w:i/>
          <w:sz w:val="28"/>
          <w:szCs w:val="28"/>
          <w:vertAlign w:val="subscript"/>
        </w:rPr>
      </w:pPr>
      <w:r>
        <w:rPr>
          <w:b/>
          <w:i/>
          <w:sz w:val="28"/>
          <w:szCs w:val="28"/>
        </w:rPr>
        <w:t>V</w:t>
      </w:r>
      <w:r w:rsidRPr="00294FC3">
        <w:rPr>
          <w:b/>
          <w:i/>
          <w:sz w:val="28"/>
          <w:szCs w:val="28"/>
        </w:rPr>
        <w:t xml:space="preserve">.  </w:t>
      </w:r>
      <w:r>
        <w:rPr>
          <w:b/>
          <w:i/>
          <w:sz w:val="28"/>
          <w:szCs w:val="28"/>
        </w:rPr>
        <w:t>8</w:t>
      </w:r>
      <w:r w:rsidRPr="00CB49AE">
        <w:rPr>
          <w:b/>
          <w:i/>
          <w:sz w:val="28"/>
          <w:szCs w:val="28"/>
        </w:rPr>
        <w:t xml:space="preserve"> </w:t>
      </w:r>
      <w:proofErr w:type="gramStart"/>
      <w:r w:rsidRPr="00294FC3">
        <w:rPr>
          <w:b/>
          <w:i/>
          <w:sz w:val="28"/>
          <w:szCs w:val="28"/>
        </w:rPr>
        <w:t>M</w:t>
      </w:r>
      <w:r w:rsidRPr="00294FC3">
        <w:rPr>
          <w:b/>
          <w:i/>
          <w:sz w:val="28"/>
          <w:szCs w:val="28"/>
          <w:vertAlign w:val="subscript"/>
        </w:rPr>
        <w:t>S</w:t>
      </w:r>
      <w:r w:rsidRPr="00294FC3">
        <w:rPr>
          <w:b/>
          <w:i/>
          <w:sz w:val="28"/>
          <w:szCs w:val="28"/>
        </w:rPr>
        <w:t xml:space="preserve"> </w:t>
      </w:r>
      <w:r w:rsidR="00C54883">
        <w:rPr>
          <w:b/>
          <w:i/>
          <w:sz w:val="28"/>
          <w:szCs w:val="28"/>
        </w:rPr>
        <w:t xml:space="preserve"> </w:t>
      </w:r>
      <w:r w:rsidRPr="00294FC3">
        <w:rPr>
          <w:b/>
          <w:i/>
          <w:sz w:val="28"/>
          <w:szCs w:val="28"/>
        </w:rPr>
        <w:t>&lt;</w:t>
      </w:r>
      <w:proofErr w:type="gramEnd"/>
      <w:r w:rsidRPr="00294FC3">
        <w:rPr>
          <w:b/>
          <w:i/>
          <w:sz w:val="28"/>
          <w:szCs w:val="28"/>
        </w:rPr>
        <w:t xml:space="preserve"> M</w:t>
      </w:r>
      <w:r w:rsidRPr="00CB49AE">
        <w:rPr>
          <w:b/>
          <w:i/>
          <w:sz w:val="28"/>
          <w:szCs w:val="28"/>
          <w:vertAlign w:val="subscript"/>
        </w:rPr>
        <w:t>poč</w:t>
      </w:r>
      <w:r w:rsidRPr="00294FC3">
        <w:rPr>
          <w:b/>
          <w:i/>
          <w:sz w:val="28"/>
          <w:szCs w:val="28"/>
        </w:rPr>
        <w:t xml:space="preserve"> &lt; </w:t>
      </w:r>
      <w:r>
        <w:rPr>
          <w:b/>
          <w:i/>
          <w:sz w:val="28"/>
          <w:szCs w:val="28"/>
        </w:rPr>
        <w:t>10</w:t>
      </w:r>
      <w:r w:rsidRPr="00294FC3">
        <w:rPr>
          <w:b/>
          <w:i/>
          <w:sz w:val="28"/>
          <w:szCs w:val="28"/>
        </w:rPr>
        <w:t xml:space="preserve"> M</w:t>
      </w:r>
      <w:r w:rsidRPr="00294FC3">
        <w:rPr>
          <w:b/>
          <w:i/>
          <w:sz w:val="28"/>
          <w:szCs w:val="28"/>
          <w:vertAlign w:val="subscript"/>
        </w:rPr>
        <w:t xml:space="preserve">S </w:t>
      </w:r>
      <w:r>
        <w:rPr>
          <w:b/>
          <w:i/>
          <w:sz w:val="28"/>
          <w:szCs w:val="28"/>
          <w:vertAlign w:val="subscript"/>
        </w:rPr>
        <w:t xml:space="preserve"> </w:t>
      </w:r>
    </w:p>
    <w:p w14:paraId="755FA18E" w14:textId="77777777" w:rsidR="00146888" w:rsidRPr="00146888" w:rsidRDefault="00146888" w:rsidP="00146888">
      <w:pPr>
        <w:pStyle w:val="Zkladntext"/>
        <w:rPr>
          <w:bCs/>
          <w:iCs/>
          <w:szCs w:val="24"/>
        </w:rPr>
      </w:pPr>
      <w:r>
        <w:rPr>
          <w:bCs/>
          <w:iCs/>
          <w:szCs w:val="24"/>
        </w:rPr>
        <w:t xml:space="preserve">Tyto hvězdy na hlavní posloupnosti </w:t>
      </w:r>
      <w:r w:rsidR="00681810">
        <w:rPr>
          <w:bCs/>
          <w:iCs/>
          <w:szCs w:val="24"/>
        </w:rPr>
        <w:t xml:space="preserve">mají </w:t>
      </w:r>
      <w:r>
        <w:rPr>
          <w:bCs/>
          <w:iCs/>
          <w:szCs w:val="24"/>
        </w:rPr>
        <w:t xml:space="preserve">spektrální třídy B. Po ukončení vodíkového a héliového hoření začíná hoření uhlíku uhlíkovým zábleskem. </w:t>
      </w:r>
      <w:r w:rsidR="005979E0">
        <w:rPr>
          <w:bCs/>
          <w:iCs/>
          <w:szCs w:val="24"/>
        </w:rPr>
        <w:t>Později formují kyslíko, neonově, magnesiové bílé trpaslíky. Zhruba 0,2% z počtu nově vzniklých hvězd končí</w:t>
      </w:r>
      <w:r w:rsidR="00681810">
        <w:rPr>
          <w:bCs/>
          <w:iCs/>
          <w:szCs w:val="24"/>
        </w:rPr>
        <w:t xml:space="preserve"> takto</w:t>
      </w:r>
      <w:r w:rsidR="005979E0">
        <w:rPr>
          <w:bCs/>
          <w:iCs/>
          <w:szCs w:val="24"/>
        </w:rPr>
        <w:t xml:space="preserve">.  </w:t>
      </w:r>
    </w:p>
    <w:p w14:paraId="70C5C1A3" w14:textId="77777777" w:rsidR="005979E0" w:rsidRDefault="005979E0" w:rsidP="005979E0">
      <w:pPr>
        <w:pStyle w:val="Zkladntext"/>
        <w:rPr>
          <w:b/>
          <w:i/>
          <w:sz w:val="28"/>
          <w:szCs w:val="28"/>
          <w:vertAlign w:val="subscript"/>
        </w:rPr>
      </w:pPr>
      <w:r>
        <w:rPr>
          <w:b/>
          <w:i/>
          <w:sz w:val="28"/>
          <w:szCs w:val="28"/>
        </w:rPr>
        <w:t>V</w:t>
      </w:r>
      <w:r w:rsidR="004E5BAF">
        <w:rPr>
          <w:b/>
          <w:i/>
          <w:sz w:val="28"/>
          <w:szCs w:val="28"/>
        </w:rPr>
        <w:t>I</w:t>
      </w:r>
      <w:r w:rsidRPr="00294FC3">
        <w:rPr>
          <w:b/>
          <w:i/>
          <w:sz w:val="28"/>
          <w:szCs w:val="28"/>
        </w:rPr>
        <w:t xml:space="preserve">. </w:t>
      </w:r>
      <w:r>
        <w:rPr>
          <w:b/>
          <w:i/>
          <w:sz w:val="28"/>
          <w:szCs w:val="28"/>
        </w:rPr>
        <w:t>10</w:t>
      </w:r>
      <w:r w:rsidRPr="00CB49AE">
        <w:rPr>
          <w:b/>
          <w:i/>
          <w:sz w:val="28"/>
          <w:szCs w:val="28"/>
        </w:rPr>
        <w:t xml:space="preserve"> </w:t>
      </w:r>
      <w:proofErr w:type="gramStart"/>
      <w:r w:rsidRPr="00294FC3">
        <w:rPr>
          <w:b/>
          <w:i/>
          <w:sz w:val="28"/>
          <w:szCs w:val="28"/>
        </w:rPr>
        <w:t>M</w:t>
      </w:r>
      <w:r w:rsidRPr="00294FC3">
        <w:rPr>
          <w:b/>
          <w:i/>
          <w:sz w:val="28"/>
          <w:szCs w:val="28"/>
          <w:vertAlign w:val="subscript"/>
        </w:rPr>
        <w:t>S</w:t>
      </w:r>
      <w:r w:rsidR="00C54883">
        <w:rPr>
          <w:b/>
          <w:i/>
          <w:sz w:val="28"/>
          <w:szCs w:val="28"/>
          <w:vertAlign w:val="subscript"/>
        </w:rPr>
        <w:t xml:space="preserve"> </w:t>
      </w:r>
      <w:r w:rsidRPr="00294FC3">
        <w:rPr>
          <w:b/>
          <w:i/>
          <w:sz w:val="28"/>
          <w:szCs w:val="28"/>
        </w:rPr>
        <w:t xml:space="preserve"> &lt;</w:t>
      </w:r>
      <w:proofErr w:type="gramEnd"/>
      <w:r w:rsidRPr="00294FC3">
        <w:rPr>
          <w:b/>
          <w:i/>
          <w:sz w:val="28"/>
          <w:szCs w:val="28"/>
        </w:rPr>
        <w:t xml:space="preserve"> M</w:t>
      </w:r>
      <w:r w:rsidRPr="00CB49AE">
        <w:rPr>
          <w:b/>
          <w:i/>
          <w:sz w:val="28"/>
          <w:szCs w:val="28"/>
          <w:vertAlign w:val="subscript"/>
        </w:rPr>
        <w:t>poč</w:t>
      </w:r>
      <w:r w:rsidRPr="00294FC3">
        <w:rPr>
          <w:b/>
          <w:i/>
          <w:sz w:val="28"/>
          <w:szCs w:val="28"/>
        </w:rPr>
        <w:t xml:space="preserve"> &lt; </w:t>
      </w:r>
      <w:r>
        <w:rPr>
          <w:b/>
          <w:i/>
          <w:sz w:val="28"/>
          <w:szCs w:val="28"/>
        </w:rPr>
        <w:t>15</w:t>
      </w:r>
      <w:r w:rsidRPr="00294FC3">
        <w:rPr>
          <w:b/>
          <w:i/>
          <w:sz w:val="28"/>
          <w:szCs w:val="28"/>
        </w:rPr>
        <w:t xml:space="preserve"> M</w:t>
      </w:r>
      <w:r w:rsidRPr="00294FC3">
        <w:rPr>
          <w:b/>
          <w:i/>
          <w:sz w:val="28"/>
          <w:szCs w:val="28"/>
          <w:vertAlign w:val="subscript"/>
        </w:rPr>
        <w:t xml:space="preserve">S </w:t>
      </w:r>
      <w:r>
        <w:rPr>
          <w:b/>
          <w:i/>
          <w:sz w:val="28"/>
          <w:szCs w:val="28"/>
          <w:vertAlign w:val="subscript"/>
        </w:rPr>
        <w:t xml:space="preserve"> </w:t>
      </w:r>
    </w:p>
    <w:p w14:paraId="6DA2908F" w14:textId="77777777" w:rsidR="00543B24" w:rsidRPr="00543B24" w:rsidRDefault="00543B24" w:rsidP="005979E0">
      <w:pPr>
        <w:pStyle w:val="Zkladntext"/>
        <w:rPr>
          <w:bCs/>
          <w:iCs/>
          <w:szCs w:val="24"/>
        </w:rPr>
      </w:pPr>
      <w:r>
        <w:rPr>
          <w:bCs/>
          <w:iCs/>
          <w:szCs w:val="24"/>
        </w:rPr>
        <w:t>Na hlavní posloupnosti jde o hvězdy B nebo O. Probíhají v nich reakce hoření od vodíku do křemíku. Jejich železná jádra jsou příliš hmotné</w:t>
      </w:r>
      <w:r w:rsidR="00C54883">
        <w:rPr>
          <w:bCs/>
          <w:iCs/>
          <w:szCs w:val="24"/>
        </w:rPr>
        <w:t>,</w:t>
      </w:r>
      <w:r>
        <w:rPr>
          <w:bCs/>
          <w:iCs/>
          <w:szCs w:val="24"/>
        </w:rPr>
        <w:t xml:space="preserve"> aby podporovaly tlak degenerovaného elektronového plynu, končí jako neutronové hvězdy. Jde asi o 0,2 % nově formovaných hvězd spadajících do tohoto intervalu.  </w:t>
      </w:r>
    </w:p>
    <w:p w14:paraId="1090B204" w14:textId="77777777" w:rsidR="00010212" w:rsidRDefault="005979E0" w:rsidP="00010212">
      <w:pPr>
        <w:pStyle w:val="Zkladntext"/>
        <w:rPr>
          <w:b/>
          <w:i/>
          <w:sz w:val="28"/>
          <w:szCs w:val="28"/>
        </w:rPr>
      </w:pPr>
      <w:r>
        <w:rPr>
          <w:b/>
          <w:i/>
          <w:sz w:val="28"/>
          <w:szCs w:val="28"/>
        </w:rPr>
        <w:t>V</w:t>
      </w:r>
      <w:r w:rsidR="00010212">
        <w:rPr>
          <w:b/>
          <w:i/>
          <w:sz w:val="28"/>
          <w:szCs w:val="28"/>
        </w:rPr>
        <w:t>I</w:t>
      </w:r>
      <w:r w:rsidR="004E5BAF">
        <w:rPr>
          <w:b/>
          <w:i/>
          <w:sz w:val="28"/>
          <w:szCs w:val="28"/>
        </w:rPr>
        <w:t>I</w:t>
      </w:r>
      <w:r w:rsidR="00010212" w:rsidRPr="00294FC3">
        <w:rPr>
          <w:b/>
          <w:i/>
          <w:sz w:val="28"/>
          <w:szCs w:val="28"/>
        </w:rPr>
        <w:t xml:space="preserve">. </w:t>
      </w:r>
      <w:r w:rsidR="00E91DD3" w:rsidRPr="00294FC3">
        <w:rPr>
          <w:b/>
          <w:i/>
          <w:sz w:val="28"/>
          <w:szCs w:val="28"/>
        </w:rPr>
        <w:t>M</w:t>
      </w:r>
      <w:r w:rsidR="00E91DD3" w:rsidRPr="00CB49AE">
        <w:rPr>
          <w:b/>
          <w:i/>
          <w:sz w:val="28"/>
          <w:szCs w:val="28"/>
          <w:vertAlign w:val="subscript"/>
        </w:rPr>
        <w:t>poč</w:t>
      </w:r>
      <w:r w:rsidR="00E91DD3" w:rsidRPr="00294FC3">
        <w:rPr>
          <w:b/>
          <w:i/>
          <w:sz w:val="28"/>
          <w:szCs w:val="28"/>
        </w:rPr>
        <w:t xml:space="preserve"> </w:t>
      </w:r>
      <w:r w:rsidR="00E91DD3">
        <w:rPr>
          <w:b/>
          <w:i/>
          <w:sz w:val="28"/>
          <w:szCs w:val="28"/>
        </w:rPr>
        <w:t xml:space="preserve"> </w:t>
      </w:r>
      <m:oMath>
        <m:r>
          <m:rPr>
            <m:sty m:val="bi"/>
          </m:rPr>
          <w:rPr>
            <w:rFonts w:ascii="Cambria Math" w:hAnsi="Cambria Math"/>
            <w:sz w:val="28"/>
            <w:szCs w:val="28"/>
          </w:rPr>
          <m:t>&gt;</m:t>
        </m:r>
      </m:oMath>
      <w:r w:rsidR="00E91DD3">
        <w:rPr>
          <w:b/>
          <w:i/>
          <w:sz w:val="28"/>
          <w:szCs w:val="28"/>
        </w:rPr>
        <w:t xml:space="preserve"> </w:t>
      </w:r>
      <w:r w:rsidR="00010212" w:rsidRPr="00294FC3">
        <w:rPr>
          <w:b/>
          <w:i/>
          <w:sz w:val="28"/>
          <w:szCs w:val="28"/>
        </w:rPr>
        <w:t xml:space="preserve"> </w:t>
      </w:r>
      <w:r w:rsidR="00E91DD3">
        <w:rPr>
          <w:b/>
          <w:i/>
          <w:sz w:val="28"/>
          <w:szCs w:val="28"/>
        </w:rPr>
        <w:t>15</w:t>
      </w:r>
      <w:r w:rsidR="00E91DD3" w:rsidRPr="00294FC3">
        <w:rPr>
          <w:b/>
          <w:i/>
          <w:sz w:val="28"/>
          <w:szCs w:val="28"/>
        </w:rPr>
        <w:t xml:space="preserve"> M</w:t>
      </w:r>
      <w:r w:rsidR="00E91DD3" w:rsidRPr="00294FC3">
        <w:rPr>
          <w:b/>
          <w:i/>
          <w:sz w:val="28"/>
          <w:szCs w:val="28"/>
          <w:vertAlign w:val="subscript"/>
        </w:rPr>
        <w:t xml:space="preserve">S </w:t>
      </w:r>
      <w:r w:rsidR="00E91DD3">
        <w:rPr>
          <w:b/>
          <w:i/>
          <w:sz w:val="28"/>
          <w:szCs w:val="28"/>
          <w:vertAlign w:val="subscript"/>
        </w:rPr>
        <w:t xml:space="preserve"> </w:t>
      </w:r>
      <w:r w:rsidR="00E91DD3" w:rsidRPr="00294FC3">
        <w:rPr>
          <w:b/>
          <w:i/>
          <w:sz w:val="28"/>
          <w:szCs w:val="28"/>
        </w:rPr>
        <w:t xml:space="preserve"> </w:t>
      </w:r>
    </w:p>
    <w:p w14:paraId="1A0A04DE" w14:textId="77777777" w:rsidR="00C54883" w:rsidRDefault="004E5BAF" w:rsidP="00010212">
      <w:pPr>
        <w:pStyle w:val="Zkladntext"/>
        <w:rPr>
          <w:szCs w:val="24"/>
        </w:rPr>
      </w:pPr>
      <w:r>
        <w:rPr>
          <w:szCs w:val="24"/>
        </w:rPr>
        <w:t xml:space="preserve">Tyto </w:t>
      </w:r>
      <w:r w:rsidR="00010212">
        <w:rPr>
          <w:szCs w:val="24"/>
        </w:rPr>
        <w:t>hvězd</w:t>
      </w:r>
      <w:r>
        <w:rPr>
          <w:szCs w:val="24"/>
        </w:rPr>
        <w:t>y jsou spektrální třídy O na hlavní posloupnosti. Běží v nich široký rozsah reakcí od hoření vodíku po křemík. V poslední fázi vývoje jde o chaotický vývoj. Mohou skončit jako černé díry</w:t>
      </w:r>
      <w:r w:rsidR="00010212">
        <w:rPr>
          <w:szCs w:val="24"/>
        </w:rPr>
        <w:t>.</w:t>
      </w:r>
      <w:r w:rsidR="00C54883">
        <w:rPr>
          <w:szCs w:val="24"/>
        </w:rPr>
        <w:t xml:space="preserve"> </w:t>
      </w:r>
    </w:p>
    <w:p w14:paraId="0D698215" w14:textId="77777777" w:rsidR="00010212" w:rsidRDefault="00010212" w:rsidP="00010212">
      <w:pPr>
        <w:pStyle w:val="Zkladntext"/>
        <w:rPr>
          <w:szCs w:val="24"/>
        </w:rPr>
      </w:pPr>
      <w:r>
        <w:rPr>
          <w:szCs w:val="24"/>
        </w:rPr>
        <w:t xml:space="preserve"> </w:t>
      </w:r>
    </w:p>
    <w:p w14:paraId="23B01368" w14:textId="77777777" w:rsidR="00C0489A" w:rsidRDefault="00C0489A" w:rsidP="00010212">
      <w:pPr>
        <w:pStyle w:val="Zkladntext"/>
        <w:rPr>
          <w:szCs w:val="24"/>
        </w:rPr>
      </w:pPr>
      <w:r>
        <w:rPr>
          <w:szCs w:val="24"/>
        </w:rPr>
        <w:t xml:space="preserve">Přesné hodnoty hmotnosti závisí na počátečním chemickém složení. </w:t>
      </w:r>
    </w:p>
    <w:p w14:paraId="34E543F7" w14:textId="77777777" w:rsidR="00C54883" w:rsidRPr="00C54883" w:rsidRDefault="00C54883" w:rsidP="00010212">
      <w:pPr>
        <w:pStyle w:val="Zkladntext"/>
        <w:rPr>
          <w:szCs w:val="24"/>
        </w:rPr>
      </w:pPr>
      <w:r>
        <w:rPr>
          <w:szCs w:val="24"/>
        </w:rPr>
        <w:t xml:space="preserve">Maximální možná hmotnost bílých trpaslíků je Chandrasekharova limita </w:t>
      </w:r>
      <w:r w:rsidRPr="00C54883">
        <w:rPr>
          <w:b/>
          <w:bCs/>
          <w:i/>
          <w:iCs/>
          <w:sz w:val="28"/>
          <w:szCs w:val="28"/>
        </w:rPr>
        <w:t>M</w:t>
      </w:r>
      <w:r w:rsidRPr="00C54883">
        <w:rPr>
          <w:b/>
          <w:bCs/>
          <w:i/>
          <w:iCs/>
          <w:sz w:val="28"/>
          <w:szCs w:val="28"/>
          <w:vertAlign w:val="subscript"/>
        </w:rPr>
        <w:t>Ch</w:t>
      </w:r>
      <w:r>
        <w:rPr>
          <w:b/>
          <w:bCs/>
          <w:i/>
          <w:iCs/>
          <w:sz w:val="28"/>
          <w:szCs w:val="28"/>
          <w:vertAlign w:val="subscript"/>
        </w:rPr>
        <w:t xml:space="preserve"> </w:t>
      </w:r>
      <w:r>
        <w:rPr>
          <w:b/>
          <w:bCs/>
          <w:i/>
          <w:iCs/>
          <w:sz w:val="28"/>
          <w:szCs w:val="28"/>
        </w:rPr>
        <w:t xml:space="preserve"> </w:t>
      </w:r>
      <m:oMath>
        <m:r>
          <m:rPr>
            <m:sty m:val="bi"/>
          </m:rPr>
          <w:rPr>
            <w:rFonts w:ascii="Cambria Math" w:hAnsi="Cambria Math"/>
            <w:sz w:val="28"/>
            <w:szCs w:val="28"/>
          </w:rPr>
          <m:t>≈</m:t>
        </m:r>
      </m:oMath>
      <w:r>
        <w:rPr>
          <w:b/>
          <w:bCs/>
          <w:i/>
          <w:iCs/>
          <w:sz w:val="28"/>
          <w:szCs w:val="28"/>
        </w:rPr>
        <w:t xml:space="preserve">  </w:t>
      </w:r>
      <w:r>
        <w:rPr>
          <w:b/>
          <w:i/>
          <w:sz w:val="28"/>
          <w:szCs w:val="28"/>
        </w:rPr>
        <w:t>1,4</w:t>
      </w:r>
      <w:r w:rsidRPr="00294FC3">
        <w:rPr>
          <w:b/>
          <w:i/>
          <w:sz w:val="28"/>
          <w:szCs w:val="28"/>
        </w:rPr>
        <w:t xml:space="preserve"> </w:t>
      </w:r>
      <w:proofErr w:type="gramStart"/>
      <w:r w:rsidRPr="00294FC3">
        <w:rPr>
          <w:b/>
          <w:i/>
          <w:sz w:val="28"/>
          <w:szCs w:val="28"/>
        </w:rPr>
        <w:t>M</w:t>
      </w:r>
      <w:r w:rsidRPr="00294FC3">
        <w:rPr>
          <w:b/>
          <w:i/>
          <w:sz w:val="28"/>
          <w:szCs w:val="28"/>
          <w:vertAlign w:val="subscript"/>
        </w:rPr>
        <w:t xml:space="preserve">S </w:t>
      </w:r>
      <w:r>
        <w:rPr>
          <w:b/>
          <w:iCs/>
          <w:sz w:val="28"/>
          <w:szCs w:val="28"/>
        </w:rPr>
        <w:t>.</w:t>
      </w:r>
      <w:proofErr w:type="gramEnd"/>
      <w:r>
        <w:rPr>
          <w:b/>
          <w:i/>
          <w:sz w:val="28"/>
          <w:szCs w:val="28"/>
          <w:vertAlign w:val="subscript"/>
        </w:rPr>
        <w:t xml:space="preserve"> </w:t>
      </w:r>
    </w:p>
    <w:p w14:paraId="5A6D23A2" w14:textId="77777777" w:rsidR="00C54883" w:rsidRPr="00C54883" w:rsidRDefault="00C54883" w:rsidP="00C54883">
      <w:pPr>
        <w:pStyle w:val="Zkladntext"/>
        <w:rPr>
          <w:szCs w:val="24"/>
        </w:rPr>
      </w:pPr>
      <w:r>
        <w:rPr>
          <w:szCs w:val="24"/>
        </w:rPr>
        <w:lastRenderedPageBreak/>
        <w:t>Maximální možná hmotnost neutronových hvězd je Tolmanova-Oppenheimerova-</w:t>
      </w:r>
      <w:proofErr w:type="gramStart"/>
      <w:r>
        <w:rPr>
          <w:szCs w:val="24"/>
        </w:rPr>
        <w:t>Volkoffova  limita</w:t>
      </w:r>
      <w:proofErr w:type="gramEnd"/>
      <w:r>
        <w:rPr>
          <w:szCs w:val="24"/>
        </w:rPr>
        <w:t xml:space="preserve"> </w:t>
      </w:r>
      <w:r w:rsidRPr="00C54883">
        <w:rPr>
          <w:b/>
          <w:bCs/>
          <w:i/>
          <w:iCs/>
          <w:sz w:val="28"/>
          <w:szCs w:val="28"/>
        </w:rPr>
        <w:t>M</w:t>
      </w:r>
      <w:r>
        <w:rPr>
          <w:b/>
          <w:bCs/>
          <w:i/>
          <w:iCs/>
          <w:sz w:val="28"/>
          <w:szCs w:val="28"/>
          <w:vertAlign w:val="subscript"/>
        </w:rPr>
        <w:t xml:space="preserve">TOV </w:t>
      </w:r>
      <w:r>
        <w:rPr>
          <w:b/>
          <w:bCs/>
          <w:i/>
          <w:iCs/>
          <w:sz w:val="28"/>
          <w:szCs w:val="28"/>
        </w:rPr>
        <w:t xml:space="preserve"> </w:t>
      </w:r>
      <m:oMath>
        <m:r>
          <m:rPr>
            <m:sty m:val="bi"/>
          </m:rPr>
          <w:rPr>
            <w:rFonts w:ascii="Cambria Math" w:hAnsi="Cambria Math"/>
            <w:sz w:val="28"/>
            <w:szCs w:val="28"/>
          </w:rPr>
          <m:t>≈</m:t>
        </m:r>
      </m:oMath>
      <w:r>
        <w:rPr>
          <w:b/>
          <w:bCs/>
          <w:i/>
          <w:iCs/>
          <w:sz w:val="28"/>
          <w:szCs w:val="28"/>
        </w:rPr>
        <w:t xml:space="preserve">  2</w:t>
      </w:r>
      <w:r>
        <w:rPr>
          <w:b/>
          <w:i/>
          <w:sz w:val="28"/>
          <w:szCs w:val="28"/>
        </w:rPr>
        <w:t>,3</w:t>
      </w:r>
      <w:r w:rsidRPr="00294FC3">
        <w:rPr>
          <w:b/>
          <w:i/>
          <w:sz w:val="28"/>
          <w:szCs w:val="28"/>
        </w:rPr>
        <w:t xml:space="preserve"> M</w:t>
      </w:r>
      <w:r w:rsidRPr="00294FC3">
        <w:rPr>
          <w:b/>
          <w:i/>
          <w:sz w:val="28"/>
          <w:szCs w:val="28"/>
          <w:vertAlign w:val="subscript"/>
        </w:rPr>
        <w:t xml:space="preserve">S </w:t>
      </w:r>
      <w:r>
        <w:rPr>
          <w:b/>
          <w:iCs/>
          <w:sz w:val="28"/>
          <w:szCs w:val="28"/>
        </w:rPr>
        <w:t>.</w:t>
      </w:r>
      <w:r>
        <w:rPr>
          <w:b/>
          <w:i/>
          <w:sz w:val="28"/>
          <w:szCs w:val="28"/>
          <w:vertAlign w:val="subscript"/>
        </w:rPr>
        <w:t xml:space="preserve"> </w:t>
      </w:r>
    </w:p>
    <w:p w14:paraId="27FCF3F1" w14:textId="77777777" w:rsidR="00010212" w:rsidRDefault="00010212" w:rsidP="004909A2">
      <w:pPr>
        <w:pStyle w:val="Zkladntext"/>
        <w:rPr>
          <w:sz w:val="28"/>
          <w:szCs w:val="28"/>
        </w:rPr>
      </w:pPr>
    </w:p>
    <w:p w14:paraId="2E272238" w14:textId="77777777" w:rsidR="00295774" w:rsidRDefault="00295774" w:rsidP="004909A2">
      <w:pPr>
        <w:pStyle w:val="Zkladntext"/>
        <w:rPr>
          <w:sz w:val="28"/>
          <w:szCs w:val="28"/>
        </w:rPr>
      </w:pPr>
    </w:p>
    <w:p w14:paraId="2E5884A1" w14:textId="77777777" w:rsidR="00295774" w:rsidRDefault="00295774" w:rsidP="004909A2">
      <w:pPr>
        <w:pStyle w:val="Zkladntext"/>
        <w:rPr>
          <w:sz w:val="28"/>
          <w:szCs w:val="28"/>
        </w:rPr>
      </w:pPr>
    </w:p>
    <w:p w14:paraId="14E4D681" w14:textId="77777777" w:rsidR="00295774" w:rsidRDefault="00295774" w:rsidP="004909A2">
      <w:pPr>
        <w:pStyle w:val="Zkladntext"/>
        <w:rPr>
          <w:sz w:val="28"/>
          <w:szCs w:val="28"/>
        </w:rPr>
      </w:pPr>
      <w:r>
        <w:rPr>
          <w:noProof/>
        </w:rPr>
        <w:drawing>
          <wp:inline distT="0" distB="0" distL="0" distR="0" wp14:anchorId="3D282663" wp14:editId="485568AD">
            <wp:extent cx="5181512" cy="7350136"/>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193356" cy="7366937"/>
                    </a:xfrm>
                    <a:prstGeom prst="rect">
                      <a:avLst/>
                    </a:prstGeom>
                    <a:noFill/>
                    <a:ln>
                      <a:noFill/>
                    </a:ln>
                  </pic:spPr>
                </pic:pic>
              </a:graphicData>
            </a:graphic>
          </wp:inline>
        </w:drawing>
      </w:r>
    </w:p>
    <w:p w14:paraId="2A05C751" w14:textId="77777777" w:rsidR="00010212" w:rsidRPr="00ED022D" w:rsidRDefault="00E83E81" w:rsidP="00010212">
      <w:pPr>
        <w:pStyle w:val="Zkladntext"/>
        <w:rPr>
          <w:i/>
          <w:sz w:val="28"/>
          <w:szCs w:val="28"/>
        </w:rPr>
      </w:pPr>
      <w:r w:rsidRPr="00ED022D">
        <w:rPr>
          <w:i/>
          <w:sz w:val="28"/>
          <w:szCs w:val="28"/>
        </w:rPr>
        <w:lastRenderedPageBreak/>
        <w:t xml:space="preserve">      </w:t>
      </w:r>
      <w:r w:rsidR="00010212" w:rsidRPr="00ED022D">
        <w:rPr>
          <w:i/>
          <w:sz w:val="28"/>
          <w:szCs w:val="28"/>
        </w:rPr>
        <w:t>Odchod hvězd z hlavní posloupnosti při 1 M</w:t>
      </w:r>
      <w:r w:rsidR="00010212" w:rsidRPr="00ED022D">
        <w:rPr>
          <w:i/>
          <w:sz w:val="28"/>
          <w:szCs w:val="28"/>
          <w:vertAlign w:val="subscript"/>
        </w:rPr>
        <w:t>S</w:t>
      </w:r>
      <w:r w:rsidR="00010212" w:rsidRPr="00ED022D">
        <w:rPr>
          <w:i/>
          <w:sz w:val="28"/>
          <w:szCs w:val="28"/>
        </w:rPr>
        <w:t xml:space="preserve"> podle Kippenhahna </w:t>
      </w:r>
    </w:p>
    <w:p w14:paraId="3ABC2799" w14:textId="77777777" w:rsidR="00010212" w:rsidRDefault="00010212" w:rsidP="00010212">
      <w:pPr>
        <w:pStyle w:val="Zkladntext"/>
        <w:rPr>
          <w:b/>
          <w:i/>
          <w:sz w:val="28"/>
          <w:szCs w:val="28"/>
        </w:rPr>
      </w:pPr>
    </w:p>
    <w:p w14:paraId="5F47E2C2" w14:textId="77777777" w:rsidR="00010212" w:rsidRDefault="00010212" w:rsidP="00010212">
      <w:pPr>
        <w:pStyle w:val="Zkladntext"/>
        <w:rPr>
          <w:b/>
          <w:i/>
          <w:sz w:val="28"/>
          <w:szCs w:val="28"/>
        </w:rPr>
      </w:pPr>
      <w:r>
        <w:rPr>
          <w:b/>
          <w:i/>
          <w:noProof/>
          <w:sz w:val="28"/>
          <w:szCs w:val="28"/>
        </w:rPr>
        <w:drawing>
          <wp:inline distT="0" distB="0" distL="0" distR="0" wp14:anchorId="0F9D7DFB" wp14:editId="27F6C473">
            <wp:extent cx="5288915" cy="499237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288915" cy="4992370"/>
                    </a:xfrm>
                    <a:prstGeom prst="rect">
                      <a:avLst/>
                    </a:prstGeom>
                    <a:noFill/>
                    <a:ln>
                      <a:noFill/>
                    </a:ln>
                  </pic:spPr>
                </pic:pic>
              </a:graphicData>
            </a:graphic>
          </wp:inline>
        </w:drawing>
      </w:r>
      <w:r>
        <w:rPr>
          <w:b/>
          <w:i/>
          <w:sz w:val="28"/>
          <w:szCs w:val="28"/>
        </w:rPr>
        <w:t xml:space="preserve"> </w:t>
      </w:r>
    </w:p>
    <w:p w14:paraId="63D325EF" w14:textId="77777777" w:rsidR="00010212" w:rsidRDefault="00010212" w:rsidP="004909A2">
      <w:pPr>
        <w:pStyle w:val="Zkladntext"/>
        <w:rPr>
          <w:sz w:val="28"/>
          <w:szCs w:val="28"/>
        </w:rPr>
      </w:pPr>
    </w:p>
    <w:p w14:paraId="36632C86" w14:textId="77777777" w:rsidR="00010212" w:rsidRDefault="006027D2" w:rsidP="004909A2">
      <w:pPr>
        <w:pStyle w:val="Zkladntext"/>
        <w:rPr>
          <w:b/>
          <w:szCs w:val="24"/>
        </w:rPr>
      </w:pPr>
      <w:r w:rsidRPr="006027D2">
        <w:rPr>
          <w:b/>
          <w:szCs w:val="24"/>
        </w:rPr>
        <w:t>A</w:t>
      </w:r>
      <w:r w:rsidR="001A1D78">
        <w:rPr>
          <w:b/>
          <w:szCs w:val="24"/>
        </w:rPr>
        <w:t xml:space="preserve"> </w:t>
      </w:r>
      <w:r w:rsidRPr="006027D2">
        <w:rPr>
          <w:b/>
          <w:szCs w:val="24"/>
        </w:rPr>
        <w:t>-</w:t>
      </w:r>
      <w:r w:rsidR="001A1D78">
        <w:rPr>
          <w:b/>
          <w:szCs w:val="24"/>
        </w:rPr>
        <w:t xml:space="preserve"> </w:t>
      </w:r>
      <w:r w:rsidRPr="006027D2">
        <w:rPr>
          <w:b/>
          <w:szCs w:val="24"/>
        </w:rPr>
        <w:t>B</w:t>
      </w:r>
      <w:r w:rsidR="006A213B">
        <w:rPr>
          <w:b/>
          <w:szCs w:val="24"/>
        </w:rPr>
        <w:t>:</w:t>
      </w:r>
      <w:r w:rsidRPr="006027D2">
        <w:rPr>
          <w:b/>
          <w:sz w:val="28"/>
          <w:szCs w:val="28"/>
        </w:rPr>
        <w:t xml:space="preserve"> </w:t>
      </w:r>
      <w:r w:rsidRPr="006027D2">
        <w:rPr>
          <w:szCs w:val="24"/>
        </w:rPr>
        <w:t>Vývoj hvězdy na hlavní posloupnosti, probíhá hoření vodíku v</w:t>
      </w:r>
      <w:r w:rsidR="0026415A">
        <w:rPr>
          <w:szCs w:val="24"/>
        </w:rPr>
        <w:t> </w:t>
      </w:r>
      <w:r w:rsidRPr="006027D2">
        <w:rPr>
          <w:szCs w:val="24"/>
        </w:rPr>
        <w:t>j</w:t>
      </w:r>
      <w:r>
        <w:rPr>
          <w:szCs w:val="24"/>
        </w:rPr>
        <w:t>á</w:t>
      </w:r>
      <w:r w:rsidRPr="006027D2">
        <w:rPr>
          <w:szCs w:val="24"/>
        </w:rPr>
        <w:t>d</w:t>
      </w:r>
      <w:r w:rsidR="0026415A">
        <w:rPr>
          <w:szCs w:val="24"/>
        </w:rPr>
        <w:t>ře.</w:t>
      </w:r>
      <w:r>
        <w:rPr>
          <w:b/>
          <w:szCs w:val="24"/>
        </w:rPr>
        <w:t xml:space="preserve"> </w:t>
      </w:r>
    </w:p>
    <w:p w14:paraId="15AFDD56" w14:textId="77777777" w:rsidR="006027D2" w:rsidRDefault="006027D2" w:rsidP="004909A2">
      <w:pPr>
        <w:pStyle w:val="Zkladntext"/>
        <w:rPr>
          <w:szCs w:val="24"/>
        </w:rPr>
      </w:pPr>
      <w:r>
        <w:rPr>
          <w:b/>
          <w:szCs w:val="24"/>
        </w:rPr>
        <w:t>B</w:t>
      </w:r>
      <w:r w:rsidR="006A213B">
        <w:rPr>
          <w:b/>
          <w:szCs w:val="24"/>
        </w:rPr>
        <w:t xml:space="preserve">: </w:t>
      </w:r>
      <w:r>
        <w:rPr>
          <w:szCs w:val="24"/>
        </w:rPr>
        <w:t>Vodík v jád</w:t>
      </w:r>
      <w:r w:rsidR="0026415A">
        <w:rPr>
          <w:szCs w:val="24"/>
        </w:rPr>
        <w:t>ře</w:t>
      </w:r>
      <w:r>
        <w:rPr>
          <w:szCs w:val="24"/>
        </w:rPr>
        <w:t xml:space="preserve"> vyčerpán, začíná hoření v slupkovém vodíkovém zdroji. </w:t>
      </w:r>
      <w:r w:rsidR="006A213B">
        <w:rPr>
          <w:szCs w:val="24"/>
        </w:rPr>
        <w:t>P</w:t>
      </w:r>
      <w:r>
        <w:rPr>
          <w:szCs w:val="24"/>
        </w:rPr>
        <w:t xml:space="preserve">latí </w:t>
      </w:r>
      <w:r w:rsidR="006A213B">
        <w:rPr>
          <w:szCs w:val="24"/>
        </w:rPr>
        <w:t xml:space="preserve">poučka </w:t>
      </w:r>
      <w:r w:rsidR="0026415A">
        <w:rPr>
          <w:szCs w:val="24"/>
        </w:rPr>
        <w:t xml:space="preserve">tzv. </w:t>
      </w:r>
      <w:r w:rsidR="006A213B" w:rsidRPr="00FA6C7E">
        <w:rPr>
          <w:b/>
          <w:szCs w:val="24"/>
        </w:rPr>
        <w:t>zrcadlového efektu</w:t>
      </w:r>
      <w:r w:rsidR="006A213B">
        <w:rPr>
          <w:szCs w:val="24"/>
        </w:rPr>
        <w:t>, vnější vrstvy expandují, jádro se smršťuje, obraz hvězdy se přesouvá vpravo na H-R diagramu, hvězda se stává podobrem. Narůstá oblast ve hvězdě s konvekcí. Etapa trvá asi miliard</w:t>
      </w:r>
      <w:r w:rsidR="008210AB">
        <w:rPr>
          <w:szCs w:val="24"/>
        </w:rPr>
        <w:t>u</w:t>
      </w:r>
      <w:r w:rsidR="006A213B">
        <w:rPr>
          <w:szCs w:val="24"/>
        </w:rPr>
        <w:t xml:space="preserve"> roků.  </w:t>
      </w:r>
    </w:p>
    <w:p w14:paraId="16CAD8C1" w14:textId="77777777" w:rsidR="006A213B" w:rsidRDefault="006A213B" w:rsidP="004909A2">
      <w:pPr>
        <w:pStyle w:val="Zkladntext"/>
        <w:rPr>
          <w:sz w:val="28"/>
          <w:szCs w:val="28"/>
        </w:rPr>
      </w:pPr>
      <w:r w:rsidRPr="006A213B">
        <w:rPr>
          <w:b/>
          <w:szCs w:val="24"/>
        </w:rPr>
        <w:t xml:space="preserve">C: </w:t>
      </w:r>
      <w:r w:rsidRPr="006A213B">
        <w:rPr>
          <w:szCs w:val="24"/>
        </w:rPr>
        <w:t>V tomto bodě zhruba ½ hvězdy je již konvektivní, poloměr se zvětšil tak, že hvězda již dosahuje Hayashiho linie</w:t>
      </w:r>
      <w:r>
        <w:rPr>
          <w:sz w:val="28"/>
          <w:szCs w:val="28"/>
        </w:rPr>
        <w:t xml:space="preserve">. </w:t>
      </w:r>
      <w:r w:rsidRPr="006A213B">
        <w:rPr>
          <w:szCs w:val="24"/>
        </w:rPr>
        <w:t xml:space="preserve">Z hvězdy se stal </w:t>
      </w:r>
      <w:r w:rsidRPr="0026415A">
        <w:rPr>
          <w:b/>
          <w:bCs/>
          <w:color w:val="FF0000"/>
          <w:szCs w:val="24"/>
        </w:rPr>
        <w:t>červený obr</w:t>
      </w:r>
      <w:r w:rsidRPr="006A213B">
        <w:rPr>
          <w:szCs w:val="24"/>
        </w:rPr>
        <w:t>, s </w:t>
      </w:r>
      <w:r w:rsidRPr="00971ADA">
        <w:rPr>
          <w:b/>
          <w:szCs w:val="24"/>
        </w:rPr>
        <w:t>heliovým degenerovaným jádrem</w:t>
      </w:r>
      <w:r w:rsidRPr="006A213B">
        <w:rPr>
          <w:szCs w:val="24"/>
        </w:rPr>
        <w:t xml:space="preserve">.  </w:t>
      </w:r>
    </w:p>
    <w:p w14:paraId="7EEA138A" w14:textId="77777777" w:rsidR="006A213B" w:rsidRDefault="006A213B" w:rsidP="004909A2">
      <w:pPr>
        <w:pStyle w:val="Zkladntext"/>
        <w:rPr>
          <w:b/>
          <w:szCs w:val="24"/>
        </w:rPr>
      </w:pPr>
      <w:r w:rsidRPr="006A213B">
        <w:rPr>
          <w:b/>
          <w:szCs w:val="24"/>
        </w:rPr>
        <w:t xml:space="preserve">C </w:t>
      </w:r>
      <w:r w:rsidR="00E43E34">
        <w:rPr>
          <w:b/>
          <w:szCs w:val="24"/>
        </w:rPr>
        <w:t>-</w:t>
      </w:r>
      <w:r w:rsidRPr="006A213B">
        <w:rPr>
          <w:b/>
          <w:szCs w:val="24"/>
        </w:rPr>
        <w:t xml:space="preserve"> D:  </w:t>
      </w:r>
      <w:r w:rsidRPr="006A213B">
        <w:rPr>
          <w:szCs w:val="24"/>
        </w:rPr>
        <w:t>Hoření vodíkové slupky přidává</w:t>
      </w:r>
      <w:r w:rsidR="007D1FCA">
        <w:rPr>
          <w:szCs w:val="24"/>
        </w:rPr>
        <w:t xml:space="preserve"> hmotu k degenerovanému jádru, které se smršťuje. Opět se uplatňuje zrcadlový efekt, tudíž obálka expanduje. Obraz hvězdy leží na Hayashiho linii, T</w:t>
      </w:r>
      <w:r w:rsidR="007D1FCA" w:rsidRPr="007D1FCA">
        <w:rPr>
          <w:szCs w:val="24"/>
          <w:vertAlign w:val="subscript"/>
        </w:rPr>
        <w:t>ef</w:t>
      </w:r>
      <w:r w:rsidR="007D1FCA">
        <w:rPr>
          <w:szCs w:val="24"/>
        </w:rPr>
        <w:t xml:space="preserve"> se téměř nemění. Výsledkem je expanze, nárůst zářivého výkonu hvězdy, obraz </w:t>
      </w:r>
      <w:r w:rsidR="007D1FCA">
        <w:rPr>
          <w:szCs w:val="24"/>
        </w:rPr>
        <w:lastRenderedPageBreak/>
        <w:t xml:space="preserve">stoupá vzhůru po větvi červených obrů. Jádro hvězdy se dále smršťuje, ve slupce se zvětšuje hustota, degenerované jádro je na svém vrcholu. Hoření slupkového zdroje se stává více efektivním. Hvězda na větvi červených obrů setrvává asi 0,5 miliardy roků. V blízkosti bodu </w:t>
      </w:r>
      <w:r w:rsidR="007D1FCA" w:rsidRPr="00C05044">
        <w:rPr>
          <w:b/>
          <w:szCs w:val="24"/>
        </w:rPr>
        <w:t>D</w:t>
      </w:r>
      <w:r w:rsidR="007D1FCA">
        <w:rPr>
          <w:szCs w:val="24"/>
        </w:rPr>
        <w:t xml:space="preserve"> vnější vrstvy zasahují hluboko do hvězdy</w:t>
      </w:r>
      <w:r w:rsidR="007633C7">
        <w:rPr>
          <w:szCs w:val="24"/>
        </w:rPr>
        <w:t>, m = 0,25</w:t>
      </w:r>
      <w:r w:rsidR="007D1FCA">
        <w:rPr>
          <w:szCs w:val="24"/>
        </w:rPr>
        <w:t>. Produkty syntézy hoření vodíku z hlavní po</w:t>
      </w:r>
      <w:r w:rsidR="00C05044">
        <w:rPr>
          <w:szCs w:val="24"/>
        </w:rPr>
        <w:t>s</w:t>
      </w:r>
      <w:r w:rsidR="007D1FCA">
        <w:rPr>
          <w:szCs w:val="24"/>
        </w:rPr>
        <w:t xml:space="preserve">loupnosti </w:t>
      </w:r>
      <w:r w:rsidR="00C05044">
        <w:rPr>
          <w:szCs w:val="24"/>
        </w:rPr>
        <w:t xml:space="preserve">se mísí a </w:t>
      </w:r>
      <w:r w:rsidR="007D1FCA">
        <w:rPr>
          <w:szCs w:val="24"/>
        </w:rPr>
        <w:t>jsou vynášeny</w:t>
      </w:r>
      <w:r w:rsidR="00C05044">
        <w:rPr>
          <w:szCs w:val="24"/>
        </w:rPr>
        <w:t xml:space="preserve"> k povrchu. </w:t>
      </w:r>
      <w:r w:rsidR="007D1FCA">
        <w:rPr>
          <w:szCs w:val="24"/>
        </w:rPr>
        <w:t xml:space="preserve">  </w:t>
      </w:r>
      <w:r>
        <w:rPr>
          <w:b/>
          <w:szCs w:val="24"/>
        </w:rPr>
        <w:t xml:space="preserve"> </w:t>
      </w:r>
    </w:p>
    <w:p w14:paraId="74FC9482" w14:textId="77777777" w:rsidR="00971ADA" w:rsidRDefault="00971ADA" w:rsidP="004909A2">
      <w:pPr>
        <w:pStyle w:val="Zkladntext"/>
        <w:rPr>
          <w:b/>
          <w:szCs w:val="24"/>
        </w:rPr>
      </w:pPr>
      <w:r>
        <w:rPr>
          <w:b/>
          <w:szCs w:val="24"/>
        </w:rPr>
        <w:t xml:space="preserve">F – </w:t>
      </w:r>
      <w:r w:rsidRPr="00971ADA">
        <w:rPr>
          <w:szCs w:val="24"/>
        </w:rPr>
        <w:t xml:space="preserve">nestabilita hoření helia, </w:t>
      </w:r>
      <w:r w:rsidRPr="00971ADA">
        <w:rPr>
          <w:b/>
          <w:szCs w:val="24"/>
        </w:rPr>
        <w:t>heliový záblesk</w:t>
      </w:r>
      <w:r w:rsidRPr="00971ADA">
        <w:rPr>
          <w:szCs w:val="24"/>
        </w:rPr>
        <w:t xml:space="preserve"> v</w:t>
      </w:r>
      <w:r>
        <w:rPr>
          <w:szCs w:val="24"/>
        </w:rPr>
        <w:t xml:space="preserve"> tomto</w:t>
      </w:r>
      <w:r w:rsidRPr="00971ADA">
        <w:rPr>
          <w:szCs w:val="24"/>
        </w:rPr>
        <w:t> bodě</w:t>
      </w:r>
      <w:r>
        <w:rPr>
          <w:szCs w:val="24"/>
        </w:rPr>
        <w:t>, při hmotnosti jádra ≈ 0,45 M</w:t>
      </w:r>
      <w:r w:rsidRPr="00971ADA">
        <w:rPr>
          <w:szCs w:val="24"/>
          <w:vertAlign w:val="subscript"/>
        </w:rPr>
        <w:t>S</w:t>
      </w:r>
      <w:r>
        <w:rPr>
          <w:b/>
          <w:szCs w:val="24"/>
        </w:rPr>
        <w:t xml:space="preserve"> </w:t>
      </w:r>
    </w:p>
    <w:p w14:paraId="18DA3757" w14:textId="77777777" w:rsidR="00C05044" w:rsidRDefault="00C05044" w:rsidP="004909A2">
      <w:pPr>
        <w:pStyle w:val="Zkladntext"/>
        <w:rPr>
          <w:b/>
          <w:szCs w:val="24"/>
        </w:rPr>
      </w:pPr>
    </w:p>
    <w:p w14:paraId="0689BEAE" w14:textId="77777777" w:rsidR="00C05044" w:rsidRDefault="00C05044" w:rsidP="004909A2">
      <w:pPr>
        <w:pStyle w:val="Zkladntext"/>
        <w:rPr>
          <w:b/>
          <w:szCs w:val="24"/>
        </w:rPr>
      </w:pPr>
      <w:r>
        <w:rPr>
          <w:b/>
          <w:noProof/>
          <w:szCs w:val="24"/>
        </w:rPr>
        <w:drawing>
          <wp:inline distT="0" distB="0" distL="0" distR="0" wp14:anchorId="40DB4772" wp14:editId="3750A7D2">
            <wp:extent cx="5760720" cy="3816975"/>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760720" cy="3816975"/>
                    </a:xfrm>
                    <a:prstGeom prst="rect">
                      <a:avLst/>
                    </a:prstGeom>
                    <a:noFill/>
                    <a:ln>
                      <a:noFill/>
                    </a:ln>
                  </pic:spPr>
                </pic:pic>
              </a:graphicData>
            </a:graphic>
          </wp:inline>
        </w:drawing>
      </w:r>
    </w:p>
    <w:p w14:paraId="6D64C3EB" w14:textId="77777777" w:rsidR="00C05044" w:rsidRPr="006A213B" w:rsidRDefault="00C05044" w:rsidP="004909A2">
      <w:pPr>
        <w:pStyle w:val="Zkladntext"/>
        <w:rPr>
          <w:b/>
          <w:szCs w:val="24"/>
        </w:rPr>
      </w:pPr>
    </w:p>
    <w:p w14:paraId="4DBCFCBD" w14:textId="77777777" w:rsidR="00B91651" w:rsidRDefault="00B91651" w:rsidP="004909A2">
      <w:pPr>
        <w:pStyle w:val="Zkladntext"/>
        <w:rPr>
          <w:sz w:val="28"/>
          <w:szCs w:val="28"/>
        </w:rPr>
      </w:pPr>
    </w:p>
    <w:p w14:paraId="6638CDED" w14:textId="77777777" w:rsidR="00B91651" w:rsidRPr="00CE1E4E" w:rsidRDefault="00763F21" w:rsidP="004909A2">
      <w:pPr>
        <w:pStyle w:val="Zkladntext"/>
        <w:rPr>
          <w:sz w:val="28"/>
          <w:szCs w:val="28"/>
        </w:rPr>
      </w:pPr>
      <w:r w:rsidRPr="00CE1E4E">
        <w:rPr>
          <w:sz w:val="28"/>
          <w:szCs w:val="28"/>
        </w:rPr>
        <w:t>d</w:t>
      </w:r>
      <w:r w:rsidR="00B91651" w:rsidRPr="00CE1E4E">
        <w:rPr>
          <w:sz w:val="28"/>
          <w:szCs w:val="28"/>
        </w:rPr>
        <w:t xml:space="preserve">iagram hmotnost – stáří </w:t>
      </w:r>
    </w:p>
    <w:p w14:paraId="2C40F330" w14:textId="77777777" w:rsidR="00010212" w:rsidRPr="00B91651" w:rsidRDefault="00B91651" w:rsidP="004909A2">
      <w:pPr>
        <w:pStyle w:val="Zkladntext"/>
        <w:rPr>
          <w:szCs w:val="24"/>
        </w:rPr>
      </w:pPr>
      <w:r w:rsidRPr="00B91651">
        <w:rPr>
          <w:szCs w:val="24"/>
        </w:rPr>
        <w:t xml:space="preserve">Šrafované </w:t>
      </w:r>
      <w:r>
        <w:rPr>
          <w:szCs w:val="24"/>
        </w:rPr>
        <w:t xml:space="preserve">červené </w:t>
      </w:r>
      <w:r w:rsidRPr="00B91651">
        <w:rPr>
          <w:szCs w:val="24"/>
        </w:rPr>
        <w:t xml:space="preserve">části </w:t>
      </w:r>
      <w:r>
        <w:rPr>
          <w:szCs w:val="24"/>
        </w:rPr>
        <w:t xml:space="preserve">zobrazují oblast hoření. </w:t>
      </w:r>
      <w:r w:rsidRPr="0026415A">
        <w:rPr>
          <w:b/>
          <w:bCs/>
          <w:color w:val="C00000"/>
          <w:szCs w:val="24"/>
        </w:rPr>
        <w:t>Tmavší červená oblast</w:t>
      </w:r>
      <w:r>
        <w:rPr>
          <w:szCs w:val="24"/>
        </w:rPr>
        <w:t xml:space="preserve"> zachycuje učinné hoření, zatímco </w:t>
      </w:r>
      <w:r w:rsidRPr="0026415A">
        <w:rPr>
          <w:b/>
          <w:bCs/>
          <w:color w:val="FF0000"/>
          <w:szCs w:val="24"/>
        </w:rPr>
        <w:t>světlejší méně učinné</w:t>
      </w:r>
      <w:r>
        <w:rPr>
          <w:szCs w:val="24"/>
        </w:rPr>
        <w:t xml:space="preserve">. Šedá oblast zobrazuje konvektivní část.   </w:t>
      </w:r>
    </w:p>
    <w:p w14:paraId="52BE361A" w14:textId="77777777" w:rsidR="00010212" w:rsidRDefault="00010212" w:rsidP="004909A2">
      <w:pPr>
        <w:pStyle w:val="Zkladntext"/>
        <w:rPr>
          <w:sz w:val="28"/>
          <w:szCs w:val="28"/>
        </w:rPr>
      </w:pPr>
    </w:p>
    <w:p w14:paraId="662E7017" w14:textId="77777777" w:rsidR="00010212" w:rsidRDefault="00010212" w:rsidP="004909A2">
      <w:pPr>
        <w:pStyle w:val="Zkladntext"/>
        <w:rPr>
          <w:sz w:val="28"/>
          <w:szCs w:val="28"/>
        </w:rPr>
      </w:pPr>
    </w:p>
    <w:p w14:paraId="1E8F0ABC" w14:textId="77777777" w:rsidR="006D1E1E" w:rsidRDefault="006D1E1E" w:rsidP="004909A2">
      <w:pPr>
        <w:pStyle w:val="Zkladntext"/>
        <w:rPr>
          <w:sz w:val="28"/>
          <w:szCs w:val="28"/>
        </w:rPr>
      </w:pPr>
    </w:p>
    <w:p w14:paraId="709B82BE" w14:textId="77777777" w:rsidR="006D1E1E" w:rsidRDefault="006D1E1E" w:rsidP="004909A2">
      <w:pPr>
        <w:pStyle w:val="Zkladntext"/>
        <w:rPr>
          <w:sz w:val="28"/>
          <w:szCs w:val="28"/>
        </w:rPr>
      </w:pPr>
    </w:p>
    <w:p w14:paraId="18F3B8EC" w14:textId="77777777" w:rsidR="006D1E1E" w:rsidRDefault="006D1E1E" w:rsidP="004909A2">
      <w:pPr>
        <w:pStyle w:val="Zkladntext"/>
        <w:rPr>
          <w:sz w:val="28"/>
          <w:szCs w:val="28"/>
        </w:rPr>
      </w:pPr>
    </w:p>
    <w:p w14:paraId="5909FFFD" w14:textId="77777777" w:rsidR="00010212" w:rsidRDefault="00010212" w:rsidP="004909A2">
      <w:pPr>
        <w:pStyle w:val="Zkladntext"/>
        <w:rPr>
          <w:sz w:val="28"/>
          <w:szCs w:val="28"/>
        </w:rPr>
      </w:pPr>
    </w:p>
    <w:p w14:paraId="6FAE66F9" w14:textId="77777777" w:rsidR="00010212" w:rsidRPr="00ED022D" w:rsidRDefault="00010212" w:rsidP="00010212">
      <w:pPr>
        <w:pStyle w:val="Zkladntext"/>
        <w:rPr>
          <w:i/>
          <w:sz w:val="28"/>
          <w:szCs w:val="28"/>
        </w:rPr>
      </w:pPr>
      <w:r w:rsidRPr="00ED022D">
        <w:rPr>
          <w:i/>
          <w:sz w:val="28"/>
          <w:szCs w:val="28"/>
        </w:rPr>
        <w:lastRenderedPageBreak/>
        <w:t>Odchod hvězd z hlavní posloupnosti při 5 M</w:t>
      </w:r>
      <w:r w:rsidRPr="00ED022D">
        <w:rPr>
          <w:i/>
          <w:sz w:val="28"/>
          <w:szCs w:val="28"/>
          <w:vertAlign w:val="subscript"/>
        </w:rPr>
        <w:t>S</w:t>
      </w:r>
      <w:r w:rsidRPr="00ED022D">
        <w:rPr>
          <w:i/>
          <w:sz w:val="28"/>
          <w:szCs w:val="28"/>
        </w:rPr>
        <w:t xml:space="preserve"> podle Ibena </w:t>
      </w:r>
    </w:p>
    <w:p w14:paraId="10B14509" w14:textId="77777777" w:rsidR="00010212" w:rsidRPr="00AB4C17" w:rsidRDefault="00010212" w:rsidP="004909A2">
      <w:pPr>
        <w:pStyle w:val="Zkladntext"/>
        <w:rPr>
          <w:sz w:val="28"/>
          <w:szCs w:val="28"/>
        </w:rPr>
      </w:pPr>
    </w:p>
    <w:p w14:paraId="7BB2375E" w14:textId="77777777" w:rsidR="00282EBF" w:rsidRDefault="00282EBF" w:rsidP="004909A2">
      <w:pPr>
        <w:pStyle w:val="Zkladntext"/>
        <w:rPr>
          <w:b/>
          <w:i/>
          <w:sz w:val="28"/>
          <w:szCs w:val="28"/>
        </w:rPr>
      </w:pPr>
      <w:r>
        <w:rPr>
          <w:b/>
          <w:i/>
          <w:noProof/>
          <w:sz w:val="28"/>
          <w:szCs w:val="28"/>
        </w:rPr>
        <w:drawing>
          <wp:inline distT="0" distB="0" distL="0" distR="0" wp14:anchorId="2C43011A" wp14:editId="218E05CF">
            <wp:extent cx="3931158" cy="3612229"/>
            <wp:effectExtent l="0" t="0" r="0" b="0"/>
            <wp:docPr id="50194" name="Obrázek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odný-iben.pn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941263" cy="3621514"/>
                    </a:xfrm>
                    <a:prstGeom prst="rect">
                      <a:avLst/>
                    </a:prstGeom>
                  </pic:spPr>
                </pic:pic>
              </a:graphicData>
            </a:graphic>
          </wp:inline>
        </w:drawing>
      </w:r>
    </w:p>
    <w:p w14:paraId="7F030DD3" w14:textId="77777777" w:rsidR="00895653" w:rsidRDefault="00895653" w:rsidP="004909A2">
      <w:pPr>
        <w:pStyle w:val="Zkladntext"/>
        <w:rPr>
          <w:b/>
          <w:i/>
          <w:sz w:val="28"/>
          <w:szCs w:val="28"/>
        </w:rPr>
      </w:pPr>
    </w:p>
    <w:p w14:paraId="33366172" w14:textId="77777777" w:rsidR="00895653" w:rsidRDefault="00895653" w:rsidP="004909A2">
      <w:pPr>
        <w:pStyle w:val="Zkladntext"/>
        <w:rPr>
          <w:b/>
          <w:i/>
          <w:sz w:val="28"/>
          <w:szCs w:val="28"/>
        </w:rPr>
      </w:pPr>
      <w:r>
        <w:rPr>
          <w:b/>
          <w:i/>
          <w:noProof/>
          <w:sz w:val="28"/>
          <w:szCs w:val="28"/>
        </w:rPr>
        <w:drawing>
          <wp:inline distT="0" distB="0" distL="0" distR="0" wp14:anchorId="608194FD" wp14:editId="663D8FFD">
            <wp:extent cx="4696252" cy="4095671"/>
            <wp:effectExtent l="19050" t="0" r="9098" b="0"/>
            <wp:docPr id="399"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15" cstate="print"/>
                    <a:srcRect/>
                    <a:stretch>
                      <a:fillRect/>
                    </a:stretch>
                  </pic:blipFill>
                  <pic:spPr bwMode="auto">
                    <a:xfrm>
                      <a:off x="0" y="0"/>
                      <a:ext cx="4698995" cy="4098063"/>
                    </a:xfrm>
                    <a:prstGeom prst="rect">
                      <a:avLst/>
                    </a:prstGeom>
                    <a:noFill/>
                    <a:ln w="9525">
                      <a:noFill/>
                      <a:miter lim="800000"/>
                      <a:headEnd/>
                      <a:tailEnd/>
                    </a:ln>
                  </pic:spPr>
                </pic:pic>
              </a:graphicData>
            </a:graphic>
          </wp:inline>
        </w:drawing>
      </w:r>
    </w:p>
    <w:p w14:paraId="48452DC0" w14:textId="77777777" w:rsidR="00282EBF" w:rsidRDefault="00A444EB" w:rsidP="004909A2">
      <w:pPr>
        <w:pStyle w:val="Zkladntext"/>
        <w:rPr>
          <w:b/>
          <w:i/>
          <w:sz w:val="28"/>
          <w:szCs w:val="28"/>
        </w:rPr>
      </w:pPr>
      <w:r>
        <w:rPr>
          <w:b/>
          <w:i/>
          <w:noProof/>
          <w:sz w:val="28"/>
          <w:szCs w:val="28"/>
        </w:rPr>
        <w:lastRenderedPageBreak/>
        <w:drawing>
          <wp:inline distT="0" distB="0" distL="0" distR="0" wp14:anchorId="62C9D432" wp14:editId="73DE6298">
            <wp:extent cx="5055458" cy="3723438"/>
            <wp:effectExtent l="19050" t="0" r="0" b="0"/>
            <wp:docPr id="114533300" name="Obrázek 11453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056621" cy="3724295"/>
                    </a:xfrm>
                    <a:prstGeom prst="rect">
                      <a:avLst/>
                    </a:prstGeom>
                    <a:noFill/>
                    <a:ln>
                      <a:noFill/>
                    </a:ln>
                  </pic:spPr>
                </pic:pic>
              </a:graphicData>
            </a:graphic>
          </wp:inline>
        </w:drawing>
      </w:r>
    </w:p>
    <w:p w14:paraId="20F908B3" w14:textId="77777777" w:rsidR="00282EBF" w:rsidRDefault="00282EBF" w:rsidP="004909A2">
      <w:pPr>
        <w:pStyle w:val="Zkladntext"/>
        <w:rPr>
          <w:b/>
          <w:i/>
          <w:sz w:val="28"/>
          <w:szCs w:val="28"/>
        </w:rPr>
      </w:pPr>
    </w:p>
    <w:p w14:paraId="0CCF8EBA" w14:textId="77777777" w:rsidR="00973087" w:rsidRDefault="00973087" w:rsidP="008A4D49">
      <w:pPr>
        <w:pStyle w:val="Zkladntext"/>
        <w:rPr>
          <w:i/>
          <w:sz w:val="28"/>
          <w:szCs w:val="28"/>
        </w:rPr>
      </w:pPr>
    </w:p>
    <w:p w14:paraId="11A324EE" w14:textId="77777777" w:rsidR="008A4D49" w:rsidRPr="00ED022D" w:rsidRDefault="008A4D49" w:rsidP="008A4D49">
      <w:pPr>
        <w:pStyle w:val="Zkladntext"/>
        <w:rPr>
          <w:i/>
          <w:sz w:val="28"/>
          <w:szCs w:val="28"/>
        </w:rPr>
      </w:pPr>
      <w:r w:rsidRPr="00ED022D">
        <w:rPr>
          <w:i/>
          <w:sz w:val="28"/>
          <w:szCs w:val="28"/>
        </w:rPr>
        <w:t>Odchod hvězd z hlavní posloupnosti při 5 M</w:t>
      </w:r>
      <w:r w:rsidRPr="00ED022D">
        <w:rPr>
          <w:i/>
          <w:sz w:val="28"/>
          <w:szCs w:val="28"/>
          <w:vertAlign w:val="subscript"/>
        </w:rPr>
        <w:t>S</w:t>
      </w:r>
      <w:r w:rsidRPr="00ED022D">
        <w:rPr>
          <w:i/>
          <w:sz w:val="28"/>
          <w:szCs w:val="28"/>
        </w:rPr>
        <w:t xml:space="preserve"> podle Ibena </w:t>
      </w:r>
    </w:p>
    <w:p w14:paraId="3ACC6A25" w14:textId="77777777" w:rsidR="005C6472" w:rsidRPr="00294FC3" w:rsidRDefault="005C6472" w:rsidP="004909A2">
      <w:pPr>
        <w:pStyle w:val="Zkladntext"/>
        <w:rPr>
          <w:szCs w:val="24"/>
        </w:rPr>
      </w:pPr>
    </w:p>
    <w:p w14:paraId="4F10E34F" w14:textId="77777777" w:rsidR="00676494" w:rsidRDefault="00D31AE6" w:rsidP="004909A2">
      <w:pPr>
        <w:pStyle w:val="Zkladntext"/>
      </w:pPr>
      <w:r>
        <w:t>Jednotlivé etapy vývoj</w:t>
      </w:r>
      <w:r w:rsidR="00973087">
        <w:t>e</w:t>
      </w:r>
      <w:r>
        <w:t xml:space="preserve"> po odchodu z hlavní posloupnosti</w:t>
      </w:r>
      <w:r w:rsidR="00973087">
        <w:t xml:space="preserve"> při 5 M</w:t>
      </w:r>
      <w:r w:rsidR="00973087" w:rsidRPr="00973087">
        <w:rPr>
          <w:vertAlign w:val="subscript"/>
        </w:rPr>
        <w:t>S</w:t>
      </w:r>
      <w:r w:rsidR="00973087">
        <w:t xml:space="preserve"> dle Ibena </w:t>
      </w:r>
      <w:r>
        <w:t xml:space="preserve"> </w:t>
      </w:r>
    </w:p>
    <w:p w14:paraId="55ED2DAE" w14:textId="77777777" w:rsidR="00D31AE6" w:rsidRDefault="00D31AE6" w:rsidP="004909A2">
      <w:pPr>
        <w:pStyle w:val="Zkladntext"/>
      </w:pPr>
      <w:r w:rsidRPr="00D31AE6">
        <w:rPr>
          <w:b/>
        </w:rPr>
        <w:t>1 – 2</w:t>
      </w:r>
      <w:r>
        <w:rPr>
          <w:b/>
        </w:rPr>
        <w:t xml:space="preserve">: </w:t>
      </w:r>
      <w:r w:rsidR="006F2364" w:rsidRPr="001E431F">
        <w:t>H</w:t>
      </w:r>
      <w:r>
        <w:t>vězda X = 0,71, Y = 0,</w:t>
      </w:r>
      <w:proofErr w:type="gramStart"/>
      <w:r>
        <w:t>27 ,</w:t>
      </w:r>
      <w:proofErr w:type="gramEnd"/>
      <w:r>
        <w:t xml:space="preserve"> Z = 0,02 na HP, CNO cyklus v konvektivní jádře, jehož hmotnost se zmenšuje 22% → 8 % hmotnosti hvězdy, zvětšuje se teplota, hustota, roste produkce energie  → narůstá zářivý výkon, poloměr, 2,4 → 4,3 R</w:t>
      </w:r>
      <w:r w:rsidRPr="00D31AE6">
        <w:rPr>
          <w:vertAlign w:val="subscript"/>
        </w:rPr>
        <w:t>S</w:t>
      </w:r>
      <w:r>
        <w:t xml:space="preserve">, </w:t>
      </w:r>
      <w:r w:rsidRPr="00D31AE6">
        <w:rPr>
          <w:b/>
        </w:rPr>
        <w:t xml:space="preserve"> </w:t>
      </w:r>
      <w:r w:rsidRPr="00D31AE6">
        <w:t xml:space="preserve">povrchová teplota mírně poklesává </w:t>
      </w:r>
    </w:p>
    <w:p w14:paraId="06FE6034" w14:textId="77777777" w:rsidR="00AA2721" w:rsidRDefault="00D31AE6" w:rsidP="004909A2">
      <w:pPr>
        <w:pStyle w:val="Zkladntext"/>
      </w:pPr>
      <w:r w:rsidRPr="00D31AE6">
        <w:rPr>
          <w:b/>
        </w:rPr>
        <w:t>2 – 3:</w:t>
      </w:r>
      <w:r>
        <w:t xml:space="preserve"> Od bodu 2 probíhá celková kontrakce hvězdy, povrchová teplota mírně narůstá, konvektivní jádro se zmenšuje, v bodě 3 hvězda opouští HP, 3,9 R</w:t>
      </w:r>
      <w:r w:rsidRPr="00D31AE6">
        <w:rPr>
          <w:vertAlign w:val="subscript"/>
        </w:rPr>
        <w:t>S</w:t>
      </w:r>
      <w:r>
        <w:t>, T</w:t>
      </w:r>
      <w:r w:rsidRPr="00D31AE6">
        <w:rPr>
          <w:vertAlign w:val="subscript"/>
        </w:rPr>
        <w:t>j</w:t>
      </w:r>
      <w:r>
        <w:t xml:space="preserve"> = 3,6.10</w:t>
      </w:r>
      <w:r w:rsidRPr="00D31AE6">
        <w:rPr>
          <w:vertAlign w:val="superscript"/>
        </w:rPr>
        <w:t>7</w:t>
      </w:r>
      <w:r>
        <w:t xml:space="preserve"> K, L = 1,3.10</w:t>
      </w:r>
      <w:r w:rsidRPr="00D31AE6">
        <w:rPr>
          <w:vertAlign w:val="superscript"/>
        </w:rPr>
        <w:t>3</w:t>
      </w:r>
      <w:r>
        <w:t xml:space="preserve"> L</w:t>
      </w:r>
      <w:r w:rsidRPr="00D31AE6">
        <w:rPr>
          <w:vertAlign w:val="subscript"/>
        </w:rPr>
        <w:t>S</w:t>
      </w:r>
      <w:r>
        <w:t xml:space="preserve">. </w:t>
      </w:r>
    </w:p>
    <w:p w14:paraId="67BD6542" w14:textId="77777777" w:rsidR="00470BEF" w:rsidRPr="00470BEF" w:rsidRDefault="00470BEF" w:rsidP="004909A2">
      <w:pPr>
        <w:pStyle w:val="Zkladntext"/>
        <w:rPr>
          <w:b/>
        </w:rPr>
      </w:pPr>
      <w:r w:rsidRPr="00470BEF">
        <w:rPr>
          <w:b/>
        </w:rPr>
        <w:t xml:space="preserve">3: </w:t>
      </w:r>
      <w:r w:rsidR="00763F21">
        <w:rPr>
          <w:b/>
        </w:rPr>
        <w:t>model hvězdy</w:t>
      </w:r>
    </w:p>
    <w:p w14:paraId="67E281EC" w14:textId="77777777" w:rsidR="00470BEF" w:rsidRDefault="00470BEF" w:rsidP="004909A2">
      <w:pPr>
        <w:pStyle w:val="Zkladntext"/>
      </w:pPr>
      <w:r>
        <w:rPr>
          <w:noProof/>
        </w:rPr>
        <w:lastRenderedPageBreak/>
        <w:drawing>
          <wp:inline distT="0" distB="0" distL="0" distR="0" wp14:anchorId="357958A8" wp14:editId="0B4AED31">
            <wp:extent cx="5760720" cy="3987123"/>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760720" cy="3987123"/>
                    </a:xfrm>
                    <a:prstGeom prst="rect">
                      <a:avLst/>
                    </a:prstGeom>
                    <a:noFill/>
                    <a:ln>
                      <a:noFill/>
                    </a:ln>
                  </pic:spPr>
                </pic:pic>
              </a:graphicData>
            </a:graphic>
          </wp:inline>
        </w:drawing>
      </w:r>
    </w:p>
    <w:p w14:paraId="779F189E" w14:textId="77777777" w:rsidR="00D31AE6" w:rsidRPr="00AA2721" w:rsidRDefault="00AA2721" w:rsidP="004909A2">
      <w:pPr>
        <w:pStyle w:val="Zkladntext"/>
      </w:pPr>
      <w:proofErr w:type="gramStart"/>
      <w:r w:rsidRPr="00AA2721">
        <w:rPr>
          <w:b/>
        </w:rPr>
        <w:t>3 – 4</w:t>
      </w:r>
      <w:proofErr w:type="gramEnd"/>
      <w:r w:rsidRPr="00AA2721">
        <w:rPr>
          <w:b/>
        </w:rPr>
        <w:t xml:space="preserve">: </w:t>
      </w:r>
      <w:r w:rsidR="006F2364">
        <w:t>Konvektivní jádro mizí, kole</w:t>
      </w:r>
      <w:r w:rsidR="00470BEF">
        <w:t>m</w:t>
      </w:r>
      <w:r w:rsidR="006F2364">
        <w:t xml:space="preserve"> héliové jádra se vytváří vodíkový slupkový zdroj,</w:t>
      </w:r>
      <w:r w:rsidR="001E431F">
        <w:t xml:space="preserve"> v bodě 4 vyhořelé heliové jádro, obsahuje 7 % hmotnosti hvězdy, zářivý výkon jádra hvězdy </w:t>
      </w:r>
      <m:oMath>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 xml:space="preserve"> ≅0,6 </m:t>
        </m:r>
        <m:sSub>
          <m:sSubPr>
            <m:ctrlPr>
              <w:rPr>
                <w:rFonts w:ascii="Cambria Math" w:hAnsi="Cambria Math"/>
                <w:i/>
              </w:rPr>
            </m:ctrlPr>
          </m:sSubPr>
          <m:e>
            <m:r>
              <w:rPr>
                <w:rFonts w:ascii="Cambria Math" w:hAnsi="Cambria Math"/>
              </w:rPr>
              <m:t>L</m:t>
            </m:r>
          </m:e>
          <m:sub>
            <m:r>
              <w:rPr>
                <w:rFonts w:ascii="Cambria Math" w:hAnsi="Cambria Math"/>
              </w:rPr>
              <m:t>S</m:t>
            </m:r>
          </m:sub>
        </m:sSub>
      </m:oMath>
      <w:r w:rsidR="001E431F">
        <w:t xml:space="preserve">, slupky  </w:t>
      </w:r>
      <w:r w:rsidR="00D31AE6" w:rsidRPr="00AA2721">
        <w:t xml:space="preserve"> </w:t>
      </w:r>
      <m:oMath>
        <m:sSub>
          <m:sSubPr>
            <m:ctrlPr>
              <w:rPr>
                <w:rFonts w:ascii="Cambria Math" w:hAnsi="Cambria Math"/>
                <w:i/>
              </w:rPr>
            </m:ctrlPr>
          </m:sSubPr>
          <m:e>
            <m:r>
              <w:rPr>
                <w:rFonts w:ascii="Cambria Math" w:hAnsi="Cambria Math"/>
              </w:rPr>
              <m:t>L</m:t>
            </m:r>
          </m:e>
          <m:sub>
            <m:r>
              <w:rPr>
                <w:rFonts w:ascii="Cambria Math" w:hAnsi="Cambria Math"/>
              </w:rPr>
              <m:t>sl</m:t>
            </m:r>
          </m:sub>
        </m:sSub>
        <m:r>
          <w:rPr>
            <w:rFonts w:ascii="Cambria Math" w:hAnsi="Cambria Math"/>
          </w:rPr>
          <m:t xml:space="preserve"> ≅1,3.</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S</m:t>
            </m:r>
          </m:sub>
        </m:sSub>
      </m:oMath>
      <w:r w:rsidR="001E431F">
        <w:t xml:space="preserve"> , nastupuje stabilizace a rovnováha hvězdy. </w:t>
      </w:r>
    </w:p>
    <w:p w14:paraId="2D805618" w14:textId="77777777" w:rsidR="008D67EB" w:rsidRDefault="001E431F" w:rsidP="004909A2">
      <w:pPr>
        <w:pStyle w:val="Zkladntext"/>
      </w:pPr>
      <w:r w:rsidRPr="001E431F">
        <w:rPr>
          <w:b/>
        </w:rPr>
        <w:t xml:space="preserve">4 </w:t>
      </w:r>
      <w:proofErr w:type="gramStart"/>
      <w:r w:rsidRPr="001E431F">
        <w:rPr>
          <w:b/>
        </w:rPr>
        <w:t xml:space="preserve">– </w:t>
      </w:r>
      <w:r w:rsidR="00AF0813">
        <w:rPr>
          <w:b/>
        </w:rPr>
        <w:t xml:space="preserve"> </w:t>
      </w:r>
      <w:r w:rsidRPr="001E431F">
        <w:rPr>
          <w:b/>
        </w:rPr>
        <w:t>5</w:t>
      </w:r>
      <w:proofErr w:type="gramEnd"/>
      <w:r w:rsidRPr="001E431F">
        <w:rPr>
          <w:b/>
        </w:rPr>
        <w:t xml:space="preserve">: </w:t>
      </w:r>
      <w:r w:rsidR="006F7019" w:rsidRPr="00D814DD">
        <w:rPr>
          <w:bCs/>
        </w:rPr>
        <w:t>V</w:t>
      </w:r>
      <w:r w:rsidRPr="001E431F">
        <w:t>odíková slupka zvětšuje tloušťku,</w:t>
      </w:r>
      <w:r>
        <w:rPr>
          <w:b/>
        </w:rPr>
        <w:t xml:space="preserve"> </w:t>
      </w:r>
      <w:r w:rsidRPr="001E431F">
        <w:t>obsahuje zhruba 5 % hmotnosti hvězdy,</w:t>
      </w:r>
      <w:r>
        <w:rPr>
          <w:b/>
        </w:rPr>
        <w:t xml:space="preserve"> </w:t>
      </w:r>
      <w:r w:rsidRPr="001E431F">
        <w:t>postupuje   směrem</w:t>
      </w:r>
      <w:r>
        <w:t xml:space="preserve"> k povrchu hvězdy, probíhá expanze hvězdy, </w:t>
      </w:r>
      <m:oMath>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 xml:space="preserve"> ≅0,6 </m:t>
        </m:r>
        <m:sSub>
          <m:sSubPr>
            <m:ctrlPr>
              <w:rPr>
                <w:rFonts w:ascii="Cambria Math" w:hAnsi="Cambria Math"/>
                <w:i/>
              </w:rPr>
            </m:ctrlPr>
          </m:sSubPr>
          <m:e>
            <m:r>
              <w:rPr>
                <w:rFonts w:ascii="Cambria Math" w:hAnsi="Cambria Math"/>
              </w:rPr>
              <m:t>L</m:t>
            </m:r>
          </m:e>
          <m:sub>
            <m:r>
              <w:rPr>
                <w:rFonts w:ascii="Cambria Math" w:hAnsi="Cambria Math"/>
              </w:rPr>
              <m:t>S</m:t>
            </m:r>
          </m:sub>
        </m:sSub>
      </m:oMath>
      <w:r w:rsidRPr="001E431F">
        <w:t xml:space="preserve"> </w:t>
      </w:r>
      <w:r>
        <w:t xml:space="preserve">, </w:t>
      </w:r>
      <m:oMath>
        <m:sSub>
          <m:sSubPr>
            <m:ctrlPr>
              <w:rPr>
                <w:rFonts w:ascii="Cambria Math" w:hAnsi="Cambria Math"/>
                <w:i/>
              </w:rPr>
            </m:ctrlPr>
          </m:sSubPr>
          <m:e>
            <m:r>
              <w:rPr>
                <w:rFonts w:ascii="Cambria Math" w:hAnsi="Cambria Math"/>
              </w:rPr>
              <m:t>L</m:t>
            </m:r>
          </m:e>
          <m:sub>
            <m:r>
              <w:rPr>
                <w:rFonts w:ascii="Cambria Math" w:hAnsi="Cambria Math"/>
              </w:rPr>
              <m:t>sl</m:t>
            </m:r>
          </m:sub>
        </m:sSub>
        <m:r>
          <w:rPr>
            <w:rFonts w:ascii="Cambria Math" w:hAnsi="Cambria Math"/>
          </w:rPr>
          <m:t xml:space="preserve"> ≅950 </m:t>
        </m:r>
        <m:sSub>
          <m:sSubPr>
            <m:ctrlPr>
              <w:rPr>
                <w:rFonts w:ascii="Cambria Math" w:hAnsi="Cambria Math"/>
                <w:i/>
              </w:rPr>
            </m:ctrlPr>
          </m:sSubPr>
          <m:e>
            <m:r>
              <w:rPr>
                <w:rFonts w:ascii="Cambria Math" w:hAnsi="Cambria Math"/>
              </w:rPr>
              <m:t>L</m:t>
            </m:r>
          </m:e>
          <m:sub>
            <m:r>
              <w:rPr>
                <w:rFonts w:ascii="Cambria Math" w:hAnsi="Cambria Math"/>
              </w:rPr>
              <m:t>S</m:t>
            </m:r>
          </m:sub>
        </m:sSub>
      </m:oMath>
      <w:r>
        <w:t xml:space="preserve">, 36 % energie se spotřebovává na expanzi hvězdy → bod 5, hmotnost degenerovaného izotermického jádra tvoří </w:t>
      </w:r>
      <w:r w:rsidR="000A0CA4">
        <w:t xml:space="preserve">maximálně </w:t>
      </w:r>
      <w:r>
        <w:t>10 % hmotnosti hvězdy</w:t>
      </w:r>
      <w:r w:rsidR="008D67EB">
        <w:t xml:space="preserve">. </w:t>
      </w:r>
      <w:r>
        <w:t xml:space="preserve"> </w:t>
      </w:r>
    </w:p>
    <w:p w14:paraId="2F739164" w14:textId="77777777" w:rsidR="008D67EB" w:rsidRDefault="008D67EB" w:rsidP="004909A2">
      <w:pPr>
        <w:pStyle w:val="Zkladntext"/>
      </w:pPr>
      <w:r>
        <w:t>Maximální hmotnost izotermického jádra M</w:t>
      </w:r>
      <w:r w:rsidRPr="008D67EB">
        <w:rPr>
          <w:vertAlign w:val="subscript"/>
        </w:rPr>
        <w:t>j</w:t>
      </w:r>
      <w:r>
        <w:t xml:space="preserve"> vzhledem k celkové hmotnosti hvězdy M je </w:t>
      </w:r>
      <w:r w:rsidRPr="0087710B">
        <w:rPr>
          <w:b/>
          <w:bCs/>
        </w:rPr>
        <w:t>Schőnbergova-Chandrasekharova mez</w:t>
      </w:r>
      <w:r w:rsidR="00973087">
        <w:rPr>
          <w:b/>
          <w:bCs/>
        </w:rPr>
        <w:t xml:space="preserve"> - </w:t>
      </w:r>
    </w:p>
    <w:p w14:paraId="7F9D656B" w14:textId="77777777" w:rsidR="00FC77F7" w:rsidRDefault="00000000" w:rsidP="00FC77F7">
      <w:pPr>
        <w:pStyle w:val="Zkladntext"/>
      </w:pPr>
      <m:oMath>
        <m:f>
          <m:fPr>
            <m:ctrlPr>
              <w:rPr>
                <w:rFonts w:ascii="Cambria Math" w:hAnsi="Cambria Math"/>
                <w:b/>
                <w:bCs/>
                <w:i/>
                <w:sz w:val="28"/>
                <w:szCs w:val="28"/>
              </w:rPr>
            </m:ctrlPr>
          </m:fPr>
          <m:num>
            <m:sSub>
              <m:sSubPr>
                <m:ctrlPr>
                  <w:rPr>
                    <w:rFonts w:ascii="Cambria Math" w:hAnsi="Cambria Math"/>
                    <w:b/>
                    <w:bCs/>
                    <w:i/>
                    <w:sz w:val="28"/>
                    <w:szCs w:val="28"/>
                  </w:rPr>
                </m:ctrlPr>
              </m:sSubPr>
              <m:e>
                <m:r>
                  <m:rPr>
                    <m:sty m:val="bi"/>
                  </m:rPr>
                  <w:rPr>
                    <w:rFonts w:ascii="Cambria Math" w:hAnsi="Cambria Math"/>
                    <w:sz w:val="28"/>
                    <w:szCs w:val="28"/>
                  </w:rPr>
                  <m:t>M</m:t>
                </m:r>
              </m:e>
              <m:sub>
                <m:r>
                  <m:rPr>
                    <m:sty m:val="bi"/>
                  </m:rPr>
                  <w:rPr>
                    <w:rFonts w:ascii="Cambria Math" w:hAnsi="Cambria Math"/>
                    <w:sz w:val="28"/>
                    <w:szCs w:val="28"/>
                  </w:rPr>
                  <m:t>j</m:t>
                </m:r>
              </m:sub>
            </m:sSub>
          </m:num>
          <m:den>
            <m:sSub>
              <m:sSubPr>
                <m:ctrlPr>
                  <w:rPr>
                    <w:rFonts w:ascii="Cambria Math" w:hAnsi="Cambria Math"/>
                    <w:b/>
                    <w:bCs/>
                    <w:i/>
                    <w:sz w:val="28"/>
                    <w:szCs w:val="28"/>
                  </w:rPr>
                </m:ctrlPr>
              </m:sSubPr>
              <m:e>
                <m:r>
                  <m:rPr>
                    <m:sty m:val="bi"/>
                  </m:rPr>
                  <w:rPr>
                    <w:rFonts w:ascii="Cambria Math" w:hAnsi="Cambria Math"/>
                    <w:sz w:val="28"/>
                    <w:szCs w:val="28"/>
                  </w:rPr>
                  <m:t>M</m:t>
                </m:r>
              </m:e>
              <m:sub>
                <m:r>
                  <m:rPr>
                    <m:sty m:val="bi"/>
                  </m:rPr>
                  <w:rPr>
                    <w:rFonts w:ascii="Cambria Math" w:hAnsi="Cambria Math"/>
                    <w:sz w:val="28"/>
                    <w:szCs w:val="28"/>
                  </w:rPr>
                  <m:t>hv</m:t>
                </m:r>
              </m:sub>
            </m:sSub>
          </m:den>
        </m:f>
        <m:r>
          <m:rPr>
            <m:sty m:val="bi"/>
          </m:rPr>
          <w:rPr>
            <w:rFonts w:ascii="Cambria Math" w:hAnsi="Cambria Math"/>
            <w:sz w:val="28"/>
            <w:szCs w:val="28"/>
          </w:rPr>
          <m:t xml:space="preserve"> ≅0,38 </m:t>
        </m:r>
        <m:sSup>
          <m:sSupPr>
            <m:ctrlPr>
              <w:rPr>
                <w:rFonts w:ascii="Cambria Math" w:hAnsi="Cambria Math"/>
                <w:b/>
                <w:bCs/>
                <w:i/>
                <w:sz w:val="28"/>
                <w:szCs w:val="28"/>
              </w:rPr>
            </m:ctrlPr>
          </m:sSupPr>
          <m:e>
            <m:d>
              <m:dPr>
                <m:ctrlPr>
                  <w:rPr>
                    <w:rFonts w:ascii="Cambria Math" w:hAnsi="Cambria Math"/>
                    <w:b/>
                    <w:bCs/>
                    <w:i/>
                    <w:sz w:val="28"/>
                    <w:szCs w:val="28"/>
                  </w:rPr>
                </m:ctrlPr>
              </m:dPr>
              <m:e>
                <m:f>
                  <m:fPr>
                    <m:ctrlPr>
                      <w:rPr>
                        <w:rFonts w:ascii="Cambria Math" w:hAnsi="Cambria Math"/>
                        <w:b/>
                        <w:bCs/>
                        <w:i/>
                        <w:sz w:val="28"/>
                        <w:szCs w:val="28"/>
                      </w:rPr>
                    </m:ctrlPr>
                  </m:fPr>
                  <m:num>
                    <m:sSub>
                      <m:sSubPr>
                        <m:ctrlPr>
                          <w:rPr>
                            <w:rFonts w:ascii="Cambria Math" w:hAnsi="Cambria Math"/>
                            <w:b/>
                            <w:bCs/>
                            <w:i/>
                            <w:sz w:val="28"/>
                            <w:szCs w:val="28"/>
                          </w:rPr>
                        </m:ctrlPr>
                      </m:sSubPr>
                      <m:e>
                        <m:r>
                          <m:rPr>
                            <m:sty m:val="bi"/>
                          </m:rPr>
                          <w:rPr>
                            <w:rFonts w:ascii="Cambria Math" w:hAnsi="Cambria Math"/>
                            <w:sz w:val="28"/>
                            <w:szCs w:val="28"/>
                          </w:rPr>
                          <m:t>μ</m:t>
                        </m:r>
                      </m:e>
                      <m:sub>
                        <m:r>
                          <m:rPr>
                            <m:sty m:val="bi"/>
                          </m:rPr>
                          <w:rPr>
                            <w:rFonts w:ascii="Cambria Math" w:hAnsi="Cambria Math"/>
                            <w:sz w:val="28"/>
                            <w:szCs w:val="28"/>
                          </w:rPr>
                          <m:t>ob</m:t>
                        </m:r>
                      </m:sub>
                    </m:sSub>
                    <m:r>
                      <m:rPr>
                        <m:sty m:val="bi"/>
                      </m:rPr>
                      <w:rPr>
                        <w:rFonts w:ascii="Cambria Math" w:hAnsi="Cambria Math"/>
                        <w:sz w:val="28"/>
                        <w:szCs w:val="28"/>
                      </w:rPr>
                      <m:t xml:space="preserve"> </m:t>
                    </m:r>
                  </m:num>
                  <m:den>
                    <m:sSub>
                      <m:sSubPr>
                        <m:ctrlPr>
                          <w:rPr>
                            <w:rFonts w:ascii="Cambria Math" w:hAnsi="Cambria Math"/>
                            <w:b/>
                            <w:bCs/>
                            <w:i/>
                            <w:sz w:val="28"/>
                            <w:szCs w:val="28"/>
                          </w:rPr>
                        </m:ctrlPr>
                      </m:sSubPr>
                      <m:e>
                        <m:r>
                          <m:rPr>
                            <m:sty m:val="bi"/>
                          </m:rPr>
                          <w:rPr>
                            <w:rFonts w:ascii="Cambria Math" w:hAnsi="Cambria Math"/>
                            <w:sz w:val="28"/>
                            <w:szCs w:val="28"/>
                          </w:rPr>
                          <m:t>μ</m:t>
                        </m:r>
                      </m:e>
                      <m:sub>
                        <m:r>
                          <m:rPr>
                            <m:sty m:val="bi"/>
                          </m:rPr>
                          <w:rPr>
                            <w:rFonts w:ascii="Cambria Math" w:hAnsi="Cambria Math"/>
                            <w:sz w:val="28"/>
                            <w:szCs w:val="28"/>
                          </w:rPr>
                          <m:t xml:space="preserve">j </m:t>
                        </m:r>
                      </m:sub>
                    </m:sSub>
                    <m:r>
                      <m:rPr>
                        <m:sty m:val="bi"/>
                      </m:rPr>
                      <w:rPr>
                        <w:rFonts w:ascii="Cambria Math" w:hAnsi="Cambria Math"/>
                        <w:sz w:val="28"/>
                        <w:szCs w:val="28"/>
                      </w:rPr>
                      <m:t xml:space="preserve"> </m:t>
                    </m:r>
                  </m:den>
                </m:f>
              </m:e>
            </m:d>
          </m:e>
          <m:sup>
            <m:r>
              <m:rPr>
                <m:sty m:val="bi"/>
              </m:rPr>
              <w:rPr>
                <w:rFonts w:ascii="Cambria Math" w:hAnsi="Cambria Math"/>
                <w:sz w:val="28"/>
                <w:szCs w:val="28"/>
              </w:rPr>
              <m:t>2</m:t>
            </m:r>
          </m:sup>
        </m:sSup>
      </m:oMath>
      <w:r w:rsidR="008D67EB">
        <w:t xml:space="preserve">. </w:t>
      </w:r>
      <w:r w:rsidR="00FC77F7">
        <w:t xml:space="preserve">Izotermické jádro </w:t>
      </w:r>
      <w:r w:rsidR="00971ADA">
        <w:t xml:space="preserve">je </w:t>
      </w:r>
      <w:r w:rsidR="00FC77F7">
        <w:t xml:space="preserve">převážně složeno z helia </w:t>
      </w:r>
      <w:r w:rsidR="00FC77F7" w:rsidRPr="00276AFA">
        <w:rPr>
          <w:i/>
        </w:rPr>
        <w:t>Y</w:t>
      </w:r>
      <w:r w:rsidR="00FC77F7">
        <w:rPr>
          <w:i/>
        </w:rPr>
        <w:t xml:space="preserve"> </w:t>
      </w:r>
      <w:r w:rsidR="00FC77F7" w:rsidRPr="00276AFA">
        <w:rPr>
          <w:i/>
        </w:rPr>
        <w:t xml:space="preserve"> </w:t>
      </w:r>
      <m:oMath>
        <m:r>
          <w:rPr>
            <w:rFonts w:ascii="Cambria Math" w:hAnsi="Cambria Math"/>
          </w:rPr>
          <m:t>≅</m:t>
        </m:r>
      </m:oMath>
      <w:r w:rsidR="00FC77F7" w:rsidRPr="00276AFA">
        <w:rPr>
          <w:i/>
        </w:rPr>
        <w:t xml:space="preserve"> 0,</w:t>
      </w:r>
      <w:r w:rsidR="00FC77F7">
        <w:rPr>
          <w:i/>
        </w:rPr>
        <w:t>98</w:t>
      </w:r>
      <w:r w:rsidR="00FC77F7" w:rsidRPr="00276AFA">
        <w:rPr>
          <w:i/>
        </w:rPr>
        <w:t xml:space="preserve">, Z </w:t>
      </w:r>
      <m:oMath>
        <m:r>
          <w:rPr>
            <w:rFonts w:ascii="Cambria Math" w:hAnsi="Cambria Math"/>
          </w:rPr>
          <m:t>≅</m:t>
        </m:r>
      </m:oMath>
      <w:r w:rsidR="00FC77F7" w:rsidRPr="00276AFA">
        <w:rPr>
          <w:i/>
        </w:rPr>
        <w:t xml:space="preserve"> 0,02</w:t>
      </w:r>
      <w:r w:rsidR="00FC77F7">
        <w:t xml:space="preserve">, </w:t>
      </w:r>
      <m:oMath>
        <m:sSub>
          <m:sSubPr>
            <m:ctrlPr>
              <w:rPr>
                <w:rFonts w:ascii="Cambria Math" w:hAnsi="Cambria Math"/>
                <w:i/>
              </w:rPr>
            </m:ctrlPr>
          </m:sSubPr>
          <m:e>
            <m:r>
              <w:rPr>
                <w:rFonts w:ascii="Cambria Math" w:hAnsi="Cambria Math"/>
              </w:rPr>
              <m:t>μ</m:t>
            </m:r>
          </m:e>
          <m:sub>
            <m:r>
              <w:rPr>
                <w:rFonts w:ascii="Cambria Math" w:hAnsi="Cambria Math"/>
              </w:rPr>
              <m:t xml:space="preserve">j </m:t>
            </m:r>
          </m:sub>
        </m:sSub>
        <m:r>
          <w:rPr>
            <w:rFonts w:ascii="Cambria Math" w:hAnsi="Cambria Math"/>
          </w:rPr>
          <m:t>≅1,3.</m:t>
        </m:r>
      </m:oMath>
      <w:r w:rsidR="00FC77F7">
        <w:t xml:space="preserve"> Obálka je </w:t>
      </w:r>
      <w:r w:rsidR="00971ADA">
        <w:t xml:space="preserve">především </w:t>
      </w:r>
      <w:r w:rsidR="00FC77F7">
        <w:t xml:space="preserve">ionizovaný vodík </w:t>
      </w:r>
      <w:r w:rsidR="00FC77F7" w:rsidRPr="00276AFA">
        <w:rPr>
          <w:i/>
        </w:rPr>
        <w:t xml:space="preserve">X </w:t>
      </w:r>
      <m:oMath>
        <m:r>
          <w:rPr>
            <w:rFonts w:ascii="Cambria Math" w:hAnsi="Cambria Math"/>
          </w:rPr>
          <m:t>≅</m:t>
        </m:r>
      </m:oMath>
      <w:r w:rsidR="00FC77F7" w:rsidRPr="00276AFA">
        <w:rPr>
          <w:i/>
        </w:rPr>
        <w:t xml:space="preserve">  0,</w:t>
      </w:r>
      <w:r w:rsidR="00FC77F7">
        <w:rPr>
          <w:i/>
        </w:rPr>
        <w:t>71</w:t>
      </w:r>
      <w:r w:rsidR="00FC77F7" w:rsidRPr="00276AFA">
        <w:rPr>
          <w:i/>
        </w:rPr>
        <w:t>, Y = 0,</w:t>
      </w:r>
      <w:r w:rsidR="00FC77F7">
        <w:rPr>
          <w:i/>
        </w:rPr>
        <w:t>27</w:t>
      </w:r>
      <w:r w:rsidR="00FC77F7" w:rsidRPr="00276AFA">
        <w:rPr>
          <w:i/>
        </w:rPr>
        <w:t xml:space="preserve">, Z </w:t>
      </w:r>
      <m:oMath>
        <m:r>
          <w:rPr>
            <w:rFonts w:ascii="Cambria Math" w:hAnsi="Cambria Math"/>
          </w:rPr>
          <m:t>≅</m:t>
        </m:r>
      </m:oMath>
      <w:r w:rsidR="00FC77F7" w:rsidRPr="00276AFA">
        <w:rPr>
          <w:i/>
        </w:rPr>
        <w:t xml:space="preserve"> 0,02</w:t>
      </w:r>
      <w:r w:rsidR="00FC77F7">
        <w:t xml:space="preserve">, </w:t>
      </w:r>
      <m:oMath>
        <m:sSub>
          <m:sSubPr>
            <m:ctrlPr>
              <w:rPr>
                <w:rFonts w:ascii="Cambria Math" w:hAnsi="Cambria Math"/>
                <w:i/>
              </w:rPr>
            </m:ctrlPr>
          </m:sSubPr>
          <m:e>
            <m:r>
              <w:rPr>
                <w:rFonts w:ascii="Cambria Math" w:hAnsi="Cambria Math"/>
              </w:rPr>
              <m:t>μ</m:t>
            </m:r>
          </m:e>
          <m:sub>
            <m:r>
              <w:rPr>
                <w:rFonts w:ascii="Cambria Math" w:hAnsi="Cambria Math"/>
              </w:rPr>
              <m:t xml:space="preserve">ob </m:t>
            </m:r>
          </m:sub>
        </m:sSub>
        <m:r>
          <w:rPr>
            <w:rFonts w:ascii="Cambria Math" w:hAnsi="Cambria Math"/>
          </w:rPr>
          <m:t>≅0,6</m:t>
        </m:r>
      </m:oMath>
      <w:r w:rsidR="00FC77F7">
        <w:t xml:space="preserve">. Dosadíme </w:t>
      </w:r>
      <m:oMath>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j</m:t>
                </m:r>
              </m:sub>
            </m:sSub>
          </m:num>
          <m:den>
            <m:sSub>
              <m:sSubPr>
                <m:ctrlPr>
                  <w:rPr>
                    <w:rFonts w:ascii="Cambria Math" w:hAnsi="Cambria Math"/>
                    <w:i/>
                  </w:rPr>
                </m:ctrlPr>
              </m:sSubPr>
              <m:e>
                <m:r>
                  <w:rPr>
                    <w:rFonts w:ascii="Cambria Math" w:hAnsi="Cambria Math"/>
                  </w:rPr>
                  <m:t>M</m:t>
                </m:r>
              </m:e>
              <m:sub>
                <m:r>
                  <w:rPr>
                    <w:rFonts w:ascii="Cambria Math" w:hAnsi="Cambria Math"/>
                  </w:rPr>
                  <m:t>hv</m:t>
                </m:r>
              </m:sub>
            </m:sSub>
          </m:den>
        </m:f>
        <m:r>
          <w:rPr>
            <w:rFonts w:ascii="Cambria Math" w:hAnsi="Cambria Math"/>
          </w:rPr>
          <m:t xml:space="preserve"> ≅0,38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 xml:space="preserve">0,6 </m:t>
                    </m:r>
                  </m:num>
                  <m:den>
                    <m:r>
                      <w:rPr>
                        <w:rFonts w:ascii="Cambria Math" w:hAnsi="Cambria Math"/>
                      </w:rPr>
                      <m:t xml:space="preserve">1,3 </m:t>
                    </m:r>
                  </m:den>
                </m:f>
              </m:e>
            </m:d>
          </m:e>
          <m:sup>
            <m:r>
              <w:rPr>
                <w:rFonts w:ascii="Cambria Math" w:hAnsi="Cambria Math"/>
              </w:rPr>
              <m:t>2</m:t>
            </m:r>
          </m:sup>
        </m:sSup>
        <m:r>
          <w:rPr>
            <w:rFonts w:ascii="Cambria Math" w:hAnsi="Cambria Math"/>
          </w:rPr>
          <m:t>≅0,08</m:t>
        </m:r>
      </m:oMath>
      <w:r w:rsidR="00FC77F7">
        <w:t xml:space="preserve">. Je-li v izotermickém jádru více než 8% celkové hmotnosti hvězdy, stane se nestabilní a začne se jádro smršťovat. </w:t>
      </w:r>
      <w:r w:rsidR="00973087">
        <w:t xml:space="preserve"> </w:t>
      </w:r>
    </w:p>
    <w:p w14:paraId="5448ADA2" w14:textId="77777777" w:rsidR="008D67EB" w:rsidRDefault="008D67EB" w:rsidP="004909A2">
      <w:pPr>
        <w:pStyle w:val="Zkladntext"/>
      </w:pPr>
      <w:r>
        <w:t xml:space="preserve">Při překročení nastane smršťování heliového jádra, </w:t>
      </w:r>
      <m:oMath>
        <m:sSub>
          <m:sSubPr>
            <m:ctrlPr>
              <w:rPr>
                <w:rFonts w:ascii="Cambria Math" w:hAnsi="Cambria Math"/>
                <w:i/>
              </w:rPr>
            </m:ctrlPr>
          </m:sSubPr>
          <m:e>
            <m:r>
              <w:rPr>
                <w:rFonts w:ascii="Cambria Math" w:hAnsi="Cambria Math"/>
              </w:rPr>
              <m:t>μ</m:t>
            </m:r>
          </m:e>
          <m:sub>
            <m:r>
              <w:rPr>
                <w:rFonts w:ascii="Cambria Math" w:hAnsi="Cambria Math"/>
              </w:rPr>
              <m:t xml:space="preserve">j  </m:t>
            </m:r>
          </m:sub>
        </m:sSub>
        <m:r>
          <w:rPr>
            <w:rFonts w:ascii="Cambria Math" w:hAnsi="Cambria Math"/>
          </w:rPr>
          <m:t>↑</m:t>
        </m:r>
      </m:oMath>
      <w:r w:rsidR="006F7019">
        <w:t xml:space="preserve">  </w:t>
      </w:r>
      <m:oMath>
        <m:r>
          <w:rPr>
            <w:rFonts w:ascii="Cambria Math" w:hAnsi="Cambria Math"/>
          </w:rPr>
          <m:t>→</m:t>
        </m:r>
      </m:oMath>
      <w:r w:rsidR="006F7019">
        <w:t xml:space="preserve">  </w:t>
      </w:r>
      <m:oMath>
        <m:sSub>
          <m:sSubPr>
            <m:ctrlPr>
              <w:rPr>
                <w:rFonts w:ascii="Cambria Math" w:hAnsi="Cambria Math"/>
                <w:i/>
              </w:rPr>
            </m:ctrlPr>
          </m:sSubPr>
          <m:e>
            <m:r>
              <w:rPr>
                <w:rFonts w:ascii="Cambria Math" w:hAnsi="Cambria Math"/>
              </w:rPr>
              <m:t>M</m:t>
            </m:r>
          </m:e>
          <m:sub>
            <m:r>
              <w:rPr>
                <w:rFonts w:ascii="Cambria Math" w:hAnsi="Cambria Math"/>
              </w:rPr>
              <m:t>j</m:t>
            </m:r>
          </m:sub>
        </m:sSub>
      </m:oMath>
      <w:r w:rsidR="006F7019">
        <w:t xml:space="preserve"> </w:t>
      </w:r>
      <m:oMath>
        <m:r>
          <w:rPr>
            <w:rFonts w:ascii="Cambria Math" w:hAnsi="Cambria Math"/>
          </w:rPr>
          <m:t xml:space="preserve"> ↓</m:t>
        </m:r>
      </m:oMath>
      <w:r w:rsidR="006F7019">
        <w:t xml:space="preserve">, </w:t>
      </w:r>
      <m:oMath>
        <m:r>
          <w:rPr>
            <w:rFonts w:ascii="Cambria Math" w:hAnsi="Cambria Math"/>
          </w:rPr>
          <m:t xml:space="preserve">μ= </m:t>
        </m:r>
        <m:f>
          <m:fPr>
            <m:ctrlPr>
              <w:rPr>
                <w:rFonts w:ascii="Cambria Math" w:hAnsi="Cambria Math"/>
                <w:i/>
              </w:rPr>
            </m:ctrlPr>
          </m:fPr>
          <m:num>
            <m:r>
              <w:rPr>
                <w:rFonts w:ascii="Cambria Math" w:hAnsi="Cambria Math"/>
              </w:rPr>
              <m:t>2</m:t>
            </m:r>
          </m:num>
          <m:den>
            <m:r>
              <w:rPr>
                <w:rFonts w:ascii="Cambria Math" w:hAnsi="Cambria Math"/>
              </w:rPr>
              <m:t>3X+0,5Y+1</m:t>
            </m:r>
          </m:den>
        </m:f>
      </m:oMath>
      <w:r w:rsidR="006F7019">
        <w:t xml:space="preserve"> .  </w:t>
      </w:r>
    </w:p>
    <w:p w14:paraId="033A121F" w14:textId="77777777" w:rsidR="006F7019" w:rsidRDefault="006F7019" w:rsidP="004909A2">
      <w:pPr>
        <w:pStyle w:val="Zkladntext"/>
      </w:pPr>
      <w:r>
        <w:t xml:space="preserve">Úloha: Hvězda je formována při počátečním chemickém složení </w:t>
      </w:r>
      <w:r w:rsidRPr="00276AFA">
        <w:rPr>
          <w:i/>
        </w:rPr>
        <w:t>X = 0,68, Y = 0,30, Z = 0,02</w:t>
      </w:r>
      <w:r w:rsidR="000A0CA4">
        <w:t xml:space="preserve">, </w:t>
      </w:r>
    </w:p>
    <w:p w14:paraId="65D5E2CF" w14:textId="77777777" w:rsidR="008D67EB" w:rsidRDefault="00000000" w:rsidP="004909A2">
      <w:pPr>
        <w:pStyle w:val="Zkladntext"/>
      </w:pPr>
      <m:oMath>
        <m:sSub>
          <m:sSubPr>
            <m:ctrlPr>
              <w:rPr>
                <w:rFonts w:ascii="Cambria Math" w:hAnsi="Cambria Math"/>
                <w:i/>
              </w:rPr>
            </m:ctrlPr>
          </m:sSubPr>
          <m:e>
            <m:r>
              <w:rPr>
                <w:rFonts w:ascii="Cambria Math" w:hAnsi="Cambria Math"/>
              </w:rPr>
              <m:t>μ</m:t>
            </m:r>
          </m:e>
          <m:sub>
            <m:r>
              <w:rPr>
                <w:rFonts w:ascii="Cambria Math" w:hAnsi="Cambria Math"/>
              </w:rPr>
              <m:t xml:space="preserve">ob  </m:t>
            </m:r>
          </m:sub>
        </m:sSub>
        <m:r>
          <w:rPr>
            <w:rFonts w:ascii="Cambria Math" w:hAnsi="Cambria Math"/>
          </w:rPr>
          <m:t xml:space="preserve">≅0,63 </m:t>
        </m:r>
      </m:oMath>
      <w:r w:rsidR="000A0CA4">
        <w:t>. V jád</w:t>
      </w:r>
      <w:r w:rsidR="00FA3A4D">
        <w:t>ru</w:t>
      </w:r>
      <w:r w:rsidR="000A0CA4">
        <w:t xml:space="preserve"> proběhla přeměna vodík  </w:t>
      </w:r>
      <m:oMath>
        <m:r>
          <w:rPr>
            <w:rFonts w:ascii="Cambria Math" w:hAnsi="Cambria Math"/>
          </w:rPr>
          <m:t xml:space="preserve">→ </m:t>
        </m:r>
      </m:oMath>
      <w:r w:rsidR="000A0CA4">
        <w:t xml:space="preserve"> helium. Následně </w:t>
      </w:r>
      <m:oMath>
        <m:sSub>
          <m:sSubPr>
            <m:ctrlPr>
              <w:rPr>
                <w:rFonts w:ascii="Cambria Math" w:hAnsi="Cambria Math"/>
                <w:i/>
              </w:rPr>
            </m:ctrlPr>
          </m:sSubPr>
          <m:e>
            <m:r>
              <w:rPr>
                <w:rFonts w:ascii="Cambria Math" w:hAnsi="Cambria Math"/>
              </w:rPr>
              <m:t>μ</m:t>
            </m:r>
          </m:e>
          <m:sub>
            <m:r>
              <w:rPr>
                <w:rFonts w:ascii="Cambria Math" w:hAnsi="Cambria Math"/>
              </w:rPr>
              <m:t xml:space="preserve">j  </m:t>
            </m:r>
          </m:sub>
        </m:sSub>
        <m:r>
          <w:rPr>
            <w:rFonts w:ascii="Cambria Math" w:hAnsi="Cambria Math"/>
          </w:rPr>
          <m:t xml:space="preserve">≅1,34, </m:t>
        </m:r>
      </m:oMath>
      <w:r w:rsidR="000A0CA4">
        <w:t xml:space="preserve">   dosazeno </w:t>
      </w:r>
      <m:oMath>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j</m:t>
                </m:r>
              </m:sub>
            </m:sSub>
          </m:num>
          <m:den>
            <m:r>
              <w:rPr>
                <w:rFonts w:ascii="Cambria Math" w:hAnsi="Cambria Math"/>
              </w:rPr>
              <m:t>M</m:t>
            </m:r>
          </m:den>
        </m:f>
        <m:r>
          <w:rPr>
            <w:rFonts w:ascii="Cambria Math" w:hAnsi="Cambria Math"/>
          </w:rPr>
          <m:t xml:space="preserve"> ≅0,08</m:t>
        </m:r>
      </m:oMath>
      <w:r w:rsidR="000A0CA4">
        <w:t xml:space="preserve"> .</w:t>
      </w:r>
      <w:r w:rsidR="001A1D78">
        <w:t xml:space="preserve"> </w:t>
      </w:r>
      <w:r w:rsidR="008D67EB">
        <w:t xml:space="preserve"> </w:t>
      </w:r>
    </w:p>
    <w:p w14:paraId="596B1E34" w14:textId="77777777" w:rsidR="008D67EB" w:rsidRDefault="00AF0813" w:rsidP="004909A2">
      <w:pPr>
        <w:pStyle w:val="Zkladntext"/>
      </w:pPr>
      <w:r>
        <w:t xml:space="preserve">Uplatňuje se </w:t>
      </w:r>
      <w:r w:rsidR="008D67EB">
        <w:t xml:space="preserve">tzv. </w:t>
      </w:r>
      <w:r w:rsidR="008D67EB" w:rsidRPr="005D18DA">
        <w:rPr>
          <w:b/>
        </w:rPr>
        <w:t>zrcadlový efekt</w:t>
      </w:r>
      <w:r w:rsidR="008D67EB">
        <w:t xml:space="preserve"> mezi jádrem a obalem, smršťování jádra → expanze obálky, expanze jádra → smršťování obálky</w:t>
      </w:r>
      <w:r w:rsidR="006F7019">
        <w:t xml:space="preserve">. Jádro se smršťuje, zahřívá, obálka expanduje, </w:t>
      </w:r>
      <w:r>
        <w:t xml:space="preserve">poloměr </w:t>
      </w:r>
      <w:r w:rsidR="006F7019">
        <w:t xml:space="preserve">R </w:t>
      </w:r>
      <m:oMath>
        <m:r>
          <w:rPr>
            <w:rFonts w:ascii="Cambria Math" w:hAnsi="Cambria Math"/>
          </w:rPr>
          <m:t>↑</m:t>
        </m:r>
      </m:oMath>
      <w:r w:rsidR="008D67EB">
        <w:t xml:space="preserve"> </w:t>
      </w:r>
      <w:r w:rsidR="006F7019">
        <w:t xml:space="preserve">. </w:t>
      </w:r>
    </w:p>
    <w:p w14:paraId="7D729D29" w14:textId="77777777" w:rsidR="002C662D" w:rsidRDefault="006F7019" w:rsidP="004909A2">
      <w:pPr>
        <w:pStyle w:val="Zkladntext"/>
      </w:pPr>
      <w:r w:rsidRPr="006F7019">
        <w:rPr>
          <w:b/>
        </w:rPr>
        <w:t>5</w:t>
      </w:r>
      <w:r w:rsidR="00276AFA">
        <w:rPr>
          <w:b/>
        </w:rPr>
        <w:t xml:space="preserve"> </w:t>
      </w:r>
      <w:r w:rsidRPr="006F7019">
        <w:rPr>
          <w:b/>
        </w:rPr>
        <w:t>– 6</w:t>
      </w:r>
      <w:r>
        <w:t xml:space="preserve">: </w:t>
      </w:r>
      <w:r w:rsidR="00BB5426" w:rsidRPr="00D50E75">
        <w:rPr>
          <w:i/>
        </w:rPr>
        <w:t>Hertzsprungova mezera</w:t>
      </w:r>
      <w:r w:rsidR="00BB5426">
        <w:t>, h</w:t>
      </w:r>
      <w:r>
        <w:t xml:space="preserve">ořící slupka se ztenčuje, expanze </w:t>
      </w:r>
      <w:r w:rsidR="00AF0813">
        <w:t xml:space="preserve">je </w:t>
      </w:r>
      <w:r>
        <w:t xml:space="preserve">spojená s ochlazováním obálky, zvětšování </w:t>
      </w:r>
      <w:r w:rsidR="00182209">
        <w:t>opacity</w:t>
      </w:r>
      <w:r>
        <w:t xml:space="preserve">, přesun k bodu 6, přenos energie konvekcí. </w:t>
      </w:r>
      <w:r w:rsidR="00BB5426">
        <w:t xml:space="preserve">Vzniká </w:t>
      </w:r>
      <w:r w:rsidR="00BB5426" w:rsidRPr="00AF0813">
        <w:rPr>
          <w:b/>
          <w:bCs/>
          <w:color w:val="FF0000"/>
        </w:rPr>
        <w:t>červený obr</w:t>
      </w:r>
      <w:r w:rsidR="00D50E75" w:rsidRPr="00AF0813">
        <w:rPr>
          <w:b/>
          <w:bCs/>
          <w:color w:val="FF0000"/>
        </w:rPr>
        <w:t>.</w:t>
      </w:r>
      <w:r w:rsidR="00D50E75">
        <w:t xml:space="preserve"> </w:t>
      </w:r>
      <w:r w:rsidR="00061307">
        <w:t xml:space="preserve">V bodě 6 </w:t>
      </w:r>
      <w:r w:rsidR="00061307" w:rsidRPr="00061307">
        <w:rPr>
          <w:i/>
        </w:rPr>
        <w:t>T</w:t>
      </w:r>
      <w:r w:rsidR="00061307" w:rsidRPr="00061307">
        <w:rPr>
          <w:i/>
          <w:vertAlign w:val="subscript"/>
        </w:rPr>
        <w:t>c</w:t>
      </w:r>
      <w:r w:rsidR="00061307" w:rsidRPr="00061307">
        <w:rPr>
          <w:i/>
        </w:rPr>
        <w:t xml:space="preserve"> = 1,3.10</w:t>
      </w:r>
      <w:r w:rsidR="00061307" w:rsidRPr="00061307">
        <w:rPr>
          <w:i/>
          <w:vertAlign w:val="superscript"/>
        </w:rPr>
        <w:t>8</w:t>
      </w:r>
      <w:r w:rsidR="00061307" w:rsidRPr="00061307">
        <w:rPr>
          <w:i/>
        </w:rPr>
        <w:t xml:space="preserve"> K</w:t>
      </w:r>
      <w:r w:rsidR="00061307">
        <w:t xml:space="preserve">, </w:t>
      </w:r>
      <m:oMath>
        <m:sSub>
          <m:sSubPr>
            <m:ctrlPr>
              <w:rPr>
                <w:rFonts w:ascii="Cambria Math" w:hAnsi="Cambria Math"/>
                <w:i/>
              </w:rPr>
            </m:ctrlPr>
          </m:sSubPr>
          <m:e>
            <m:r>
              <w:rPr>
                <w:rFonts w:ascii="Cambria Math" w:hAnsi="Cambria Math"/>
              </w:rPr>
              <m:t>ρ</m:t>
            </m:r>
          </m:e>
          <m:sub>
            <m:r>
              <w:rPr>
                <w:rFonts w:ascii="Cambria Math" w:hAnsi="Cambria Math"/>
              </w:rPr>
              <m:t>c</m:t>
            </m:r>
          </m:sub>
        </m:sSub>
      </m:oMath>
      <w:r w:rsidR="00061307">
        <w:t xml:space="preserve"> </w:t>
      </w:r>
      <w:r w:rsidR="00061307" w:rsidRPr="00061307">
        <w:rPr>
          <w:i/>
        </w:rPr>
        <w:t>= 7,7.10</w:t>
      </w:r>
      <w:r w:rsidR="00061307" w:rsidRPr="00061307">
        <w:rPr>
          <w:i/>
          <w:vertAlign w:val="superscript"/>
        </w:rPr>
        <w:t>6</w:t>
      </w:r>
      <w:r w:rsidR="00061307" w:rsidRPr="00061307">
        <w:rPr>
          <w:i/>
        </w:rPr>
        <w:t xml:space="preserve"> kg.m</w:t>
      </w:r>
      <w:r w:rsidR="00061307" w:rsidRPr="00061307">
        <w:rPr>
          <w:i/>
          <w:vertAlign w:val="superscript"/>
        </w:rPr>
        <w:t>-3</w:t>
      </w:r>
      <w:r w:rsidR="00BB5426">
        <w:t xml:space="preserve"> </w:t>
      </w:r>
      <w:r w:rsidR="00061307">
        <w:t xml:space="preserve">. </w:t>
      </w:r>
    </w:p>
    <w:p w14:paraId="310419CB" w14:textId="77777777" w:rsidR="00D50E75" w:rsidRDefault="00BB5426" w:rsidP="00D50E75">
      <w:pPr>
        <w:pStyle w:val="Zkladntext"/>
      </w:pPr>
      <w:r w:rsidRPr="00276AFA">
        <w:rPr>
          <w:b/>
        </w:rPr>
        <w:t>6 – 7</w:t>
      </w:r>
      <w:r>
        <w:t xml:space="preserve">: </w:t>
      </w:r>
      <w:r w:rsidRPr="005D18DA">
        <w:rPr>
          <w:b/>
          <w:color w:val="FF0000"/>
        </w:rPr>
        <w:t>Fáze červen</w:t>
      </w:r>
      <w:r w:rsidR="00461022" w:rsidRPr="005D18DA">
        <w:rPr>
          <w:b/>
          <w:color w:val="FF0000"/>
        </w:rPr>
        <w:t>é</w:t>
      </w:r>
      <w:r w:rsidRPr="005D18DA">
        <w:rPr>
          <w:b/>
          <w:color w:val="FF0000"/>
        </w:rPr>
        <w:t>ho obra</w:t>
      </w:r>
      <w:r>
        <w:t xml:space="preserve">. </w:t>
      </w:r>
      <w:r w:rsidR="00D50E75">
        <w:t xml:space="preserve">Červený obr,  </w:t>
      </w:r>
      <m:oMath>
        <m:sSub>
          <m:sSubPr>
            <m:ctrlPr>
              <w:rPr>
                <w:rFonts w:ascii="Cambria Math" w:hAnsi="Cambria Math"/>
                <w:i/>
              </w:rPr>
            </m:ctrlPr>
          </m:sSubPr>
          <m:e>
            <m:r>
              <w:rPr>
                <w:rFonts w:ascii="Cambria Math" w:hAnsi="Cambria Math"/>
              </w:rPr>
              <m:t>T</m:t>
            </m:r>
          </m:e>
          <m:sub>
            <m:r>
              <w:rPr>
                <w:rFonts w:ascii="Cambria Math" w:hAnsi="Cambria Math"/>
              </w:rPr>
              <m:t>j</m:t>
            </m:r>
          </m:sub>
        </m:sSub>
      </m:oMath>
      <w:r w:rsidR="00D50E75">
        <w:t xml:space="preserve"> </w:t>
      </w:r>
      <m:oMath>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K</m:t>
        </m:r>
      </m:oMath>
      <w:r w:rsidR="00D50E75">
        <w:t xml:space="preserve">,  </w:t>
      </w:r>
      <m:oMath>
        <m:r>
          <w:rPr>
            <w:rFonts w:ascii="Cambria Math" w:hAnsi="Cambria Math"/>
          </w:rPr>
          <m:t>L≅8,8.</m:t>
        </m:r>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S</m:t>
            </m:r>
          </m:sub>
        </m:sSub>
      </m:oMath>
      <w:r w:rsidR="00D50E75">
        <w:t xml:space="preserve">. </w:t>
      </w:r>
    </w:p>
    <w:p w14:paraId="055E49CE" w14:textId="77777777" w:rsidR="00BB5426" w:rsidRDefault="00BB5426" w:rsidP="004909A2">
      <w:pPr>
        <w:pStyle w:val="Zkladntext"/>
      </w:pPr>
      <w:r>
        <w:t>Narůstá teplota a hustota v </w:t>
      </w:r>
      <w:r w:rsidRPr="005D18DA">
        <w:rPr>
          <w:b/>
        </w:rPr>
        <w:t>hořící vodíkové slupce</w:t>
      </w:r>
      <w:r>
        <w:t xml:space="preserve">  </w:t>
      </w:r>
      <m:oMath>
        <m:r>
          <w:rPr>
            <w:rFonts w:ascii="Cambria Math" w:hAnsi="Cambria Math"/>
          </w:rPr>
          <m:t>→</m:t>
        </m:r>
      </m:oMath>
      <w:r>
        <w:t xml:space="preserve"> zvyšuje se produkce energie, roste zářivý výkon, poklesává opacita podpovrchových vrstev s T </w:t>
      </w:r>
      <m:oMath>
        <m:r>
          <w:rPr>
            <w:rFonts w:ascii="Cambria Math" w:hAnsi="Cambria Math"/>
          </w:rPr>
          <m:t>↓</m:t>
        </m:r>
      </m:oMath>
      <w:r>
        <w:t xml:space="preserve"> </w:t>
      </w:r>
      <w:r w:rsidR="00276AFA">
        <w:t>, iont H</w:t>
      </w:r>
      <w:r w:rsidR="00276AFA" w:rsidRPr="00276AFA">
        <w:rPr>
          <w:vertAlign w:val="superscript"/>
        </w:rPr>
        <w:t>-</w:t>
      </w:r>
      <w:r w:rsidR="00276AFA">
        <w:rPr>
          <w:vertAlign w:val="superscript"/>
        </w:rPr>
        <w:t xml:space="preserve"> </w:t>
      </w:r>
      <w:r w:rsidR="00276AFA">
        <w:t xml:space="preserve">, narůstá zářivý výkon, v bodě 7 poloměr 74 </w:t>
      </w:r>
      <w:r w:rsidR="00276AFA" w:rsidRPr="00276AFA">
        <w:rPr>
          <w:i/>
        </w:rPr>
        <w:t>R</w:t>
      </w:r>
      <w:r w:rsidR="00276AFA" w:rsidRPr="00276AFA">
        <w:rPr>
          <w:i/>
          <w:vertAlign w:val="subscript"/>
        </w:rPr>
        <w:t>S</w:t>
      </w:r>
      <w:r w:rsidR="00276AFA">
        <w:t xml:space="preserve">, konvektivní vrstva zasahuje do vrstev ovlivňovaných termonukleárními reakcemi → změny chemického složení na povrchu, pokles obsahu </w:t>
      </w:r>
      <w:r w:rsidR="00276AFA" w:rsidRPr="005D18DA">
        <w:rPr>
          <w:i/>
        </w:rPr>
        <w:t>Li</w:t>
      </w:r>
      <w:r w:rsidR="00276AFA">
        <w:t xml:space="preserve"> a dalších prvků, růst obsahu prvků které vznikly při termonukleárních reakcích</w:t>
      </w:r>
      <w:r w:rsidR="00E93101">
        <w:t xml:space="preserve">, např. </w:t>
      </w:r>
      <m:oMath>
        <m:sPre>
          <m:sPrePr>
            <m:ctrlPr>
              <w:rPr>
                <w:rFonts w:ascii="Cambria Math" w:hAnsi="Cambria Math"/>
                <w:i/>
              </w:rPr>
            </m:ctrlPr>
          </m:sPrePr>
          <m:sub>
            <m:r>
              <w:rPr>
                <w:rFonts w:ascii="Cambria Math" w:hAnsi="Cambria Math"/>
              </w:rPr>
              <m:t xml:space="preserve">2 </m:t>
            </m:r>
          </m:sub>
          <m:sup>
            <m:r>
              <w:rPr>
                <w:rFonts w:ascii="Cambria Math" w:hAnsi="Cambria Math"/>
              </w:rPr>
              <m:t>3</m:t>
            </m:r>
          </m:sup>
          <m:e>
            <m:r>
              <w:rPr>
                <w:rFonts w:ascii="Cambria Math" w:hAnsi="Cambria Math"/>
              </w:rPr>
              <m:t>He</m:t>
            </m:r>
          </m:e>
        </m:sPre>
      </m:oMath>
      <w:r w:rsidR="00276AFA">
        <w:t xml:space="preserve"> </w:t>
      </w:r>
      <w:r w:rsidR="00E93101">
        <w:t xml:space="preserve">, konvektivní vrstva se přibližuje k vodíkové slupce – bod 7, roste obsah </w:t>
      </w:r>
      <m:oMath>
        <m:sPre>
          <m:sPrePr>
            <m:ctrlPr>
              <w:rPr>
                <w:rFonts w:ascii="Cambria Math" w:hAnsi="Cambria Math"/>
                <w:i/>
              </w:rPr>
            </m:ctrlPr>
          </m:sPrePr>
          <m:sub>
            <m:r>
              <w:rPr>
                <w:rFonts w:ascii="Cambria Math" w:hAnsi="Cambria Math"/>
              </w:rPr>
              <m:t xml:space="preserve">7 </m:t>
            </m:r>
          </m:sub>
          <m:sup>
            <m:r>
              <w:rPr>
                <w:rFonts w:ascii="Cambria Math" w:hAnsi="Cambria Math"/>
              </w:rPr>
              <m:t>14</m:t>
            </m:r>
          </m:sup>
          <m:e>
            <m:r>
              <w:rPr>
                <w:rFonts w:ascii="Cambria Math" w:hAnsi="Cambria Math"/>
              </w:rPr>
              <m:t xml:space="preserve"> N</m:t>
            </m:r>
          </m:e>
        </m:sPre>
      </m:oMath>
      <w:r w:rsidR="00E93101">
        <w:t xml:space="preserve"> (vznikl z </w:t>
      </w:r>
      <m:oMath>
        <m:sPre>
          <m:sPrePr>
            <m:ctrlPr>
              <w:rPr>
                <w:rFonts w:ascii="Cambria Math" w:hAnsi="Cambria Math"/>
                <w:i/>
              </w:rPr>
            </m:ctrlPr>
          </m:sPrePr>
          <m:sub>
            <m:r>
              <w:rPr>
                <w:rFonts w:ascii="Cambria Math" w:hAnsi="Cambria Math"/>
              </w:rPr>
              <m:t>6</m:t>
            </m:r>
          </m:sub>
          <m:sup>
            <m:r>
              <w:rPr>
                <w:rFonts w:ascii="Cambria Math" w:hAnsi="Cambria Math"/>
              </w:rPr>
              <m:t xml:space="preserve">12 </m:t>
            </m:r>
          </m:sup>
          <m:e>
            <m:r>
              <w:rPr>
                <w:rFonts w:ascii="Cambria Math" w:hAnsi="Cambria Math"/>
              </w:rPr>
              <m:t xml:space="preserve"> C</m:t>
            </m:r>
          </m:e>
        </m:sPre>
      </m:oMath>
      <w:r w:rsidR="00E93101">
        <w:t xml:space="preserve">), naopak klesá obsah </w:t>
      </w:r>
      <m:oMath>
        <m:sPre>
          <m:sPrePr>
            <m:ctrlPr>
              <w:rPr>
                <w:rFonts w:ascii="Cambria Math" w:hAnsi="Cambria Math"/>
                <w:i/>
              </w:rPr>
            </m:ctrlPr>
          </m:sPrePr>
          <m:sub>
            <m:r>
              <w:rPr>
                <w:rFonts w:ascii="Cambria Math" w:hAnsi="Cambria Math"/>
              </w:rPr>
              <m:t>6</m:t>
            </m:r>
          </m:sub>
          <m:sup>
            <m:r>
              <w:rPr>
                <w:rFonts w:ascii="Cambria Math" w:hAnsi="Cambria Math"/>
              </w:rPr>
              <m:t xml:space="preserve">12 </m:t>
            </m:r>
          </m:sup>
          <m:e>
            <m:r>
              <w:rPr>
                <w:rFonts w:ascii="Cambria Math" w:hAnsi="Cambria Math"/>
              </w:rPr>
              <m:t xml:space="preserve"> C</m:t>
            </m:r>
          </m:e>
        </m:sPre>
      </m:oMath>
      <w:r w:rsidR="00E93101">
        <w:t xml:space="preserve"> → změna poměru  </w:t>
      </w:r>
      <m:oMath>
        <m:sPre>
          <m:sPrePr>
            <m:ctrlPr>
              <w:rPr>
                <w:rFonts w:ascii="Cambria Math" w:hAnsi="Cambria Math"/>
                <w:i/>
              </w:rPr>
            </m:ctrlPr>
          </m:sPrePr>
          <m:sub>
            <m:r>
              <w:rPr>
                <w:rFonts w:ascii="Cambria Math" w:hAnsi="Cambria Math"/>
              </w:rPr>
              <m:t>6</m:t>
            </m:r>
          </m:sub>
          <m:sup>
            <m:r>
              <w:rPr>
                <w:rFonts w:ascii="Cambria Math" w:hAnsi="Cambria Math"/>
              </w:rPr>
              <m:t xml:space="preserve">12 </m:t>
            </m:r>
          </m:sup>
          <m:e>
            <m:r>
              <w:rPr>
                <w:rFonts w:ascii="Cambria Math" w:hAnsi="Cambria Math"/>
              </w:rPr>
              <m:t xml:space="preserve"> C</m:t>
            </m:r>
          </m:e>
        </m:sPre>
      </m:oMath>
      <w:r w:rsidR="00E93101">
        <w:t xml:space="preserve"> / </w:t>
      </w:r>
      <m:oMath>
        <m:sPre>
          <m:sPrePr>
            <m:ctrlPr>
              <w:rPr>
                <w:rFonts w:ascii="Cambria Math" w:hAnsi="Cambria Math"/>
                <w:i/>
              </w:rPr>
            </m:ctrlPr>
          </m:sPrePr>
          <m:sub>
            <m:r>
              <w:rPr>
                <w:rFonts w:ascii="Cambria Math" w:hAnsi="Cambria Math"/>
              </w:rPr>
              <m:t>6</m:t>
            </m:r>
          </m:sub>
          <m:sup>
            <m:r>
              <w:rPr>
                <w:rFonts w:ascii="Cambria Math" w:hAnsi="Cambria Math"/>
              </w:rPr>
              <m:t xml:space="preserve">13 </m:t>
            </m:r>
          </m:sup>
          <m:e>
            <m:r>
              <w:rPr>
                <w:rFonts w:ascii="Cambria Math" w:hAnsi="Cambria Math"/>
              </w:rPr>
              <m:t xml:space="preserve"> C</m:t>
            </m:r>
          </m:e>
        </m:sPre>
      </m:oMath>
      <w:r w:rsidR="00E93101">
        <w:t xml:space="preserve"> a poměru </w:t>
      </w:r>
      <m:oMath>
        <m:sPre>
          <m:sPrePr>
            <m:ctrlPr>
              <w:rPr>
                <w:rFonts w:ascii="Cambria Math" w:hAnsi="Cambria Math"/>
                <w:i/>
              </w:rPr>
            </m:ctrlPr>
          </m:sPrePr>
          <m:sub>
            <m:r>
              <w:rPr>
                <w:rFonts w:ascii="Cambria Math" w:hAnsi="Cambria Math"/>
              </w:rPr>
              <m:t xml:space="preserve">7 </m:t>
            </m:r>
          </m:sub>
          <m:sup>
            <m:r>
              <w:rPr>
                <w:rFonts w:ascii="Cambria Math" w:hAnsi="Cambria Math"/>
              </w:rPr>
              <m:t>14</m:t>
            </m:r>
          </m:sup>
          <m:e>
            <m:r>
              <w:rPr>
                <w:rFonts w:ascii="Cambria Math" w:hAnsi="Cambria Math"/>
              </w:rPr>
              <m:t xml:space="preserve"> N</m:t>
            </m:r>
          </m:e>
        </m:sPre>
      </m:oMath>
      <w:r w:rsidR="00E93101">
        <w:t xml:space="preserve"> / </w:t>
      </w:r>
      <m:oMath>
        <m:sPre>
          <m:sPrePr>
            <m:ctrlPr>
              <w:rPr>
                <w:rFonts w:ascii="Cambria Math" w:hAnsi="Cambria Math"/>
                <w:i/>
              </w:rPr>
            </m:ctrlPr>
          </m:sPrePr>
          <m:sub>
            <m:r>
              <w:rPr>
                <w:rFonts w:ascii="Cambria Math" w:hAnsi="Cambria Math"/>
              </w:rPr>
              <m:t>6</m:t>
            </m:r>
          </m:sub>
          <m:sup>
            <m:r>
              <w:rPr>
                <w:rFonts w:ascii="Cambria Math" w:hAnsi="Cambria Math"/>
              </w:rPr>
              <m:t xml:space="preserve">12 </m:t>
            </m:r>
          </m:sup>
          <m:e>
            <m:r>
              <w:rPr>
                <w:rFonts w:ascii="Cambria Math" w:hAnsi="Cambria Math"/>
              </w:rPr>
              <m:t xml:space="preserve"> C</m:t>
            </m:r>
          </m:e>
        </m:sPre>
      </m:oMath>
    </w:p>
    <w:p w14:paraId="0D421B23" w14:textId="77777777" w:rsidR="00E93101" w:rsidRDefault="00E93101" w:rsidP="004909A2">
      <w:pPr>
        <w:pStyle w:val="Zkladntext"/>
      </w:pPr>
      <w:r>
        <w:t xml:space="preserve">na povrchu hvězdy – spektroskopicky detekovatelné, narůstá centrální teplota → přeměna dusík – kyslík. </w:t>
      </w:r>
      <w:r w:rsidR="005D18DA">
        <w:t xml:space="preserve"> </w:t>
      </w:r>
    </w:p>
    <w:p w14:paraId="3C17C324" w14:textId="77777777" w:rsidR="00996FA2" w:rsidRDefault="00996FA2" w:rsidP="004909A2">
      <w:pPr>
        <w:pStyle w:val="Zkladntext"/>
      </w:pPr>
    </w:p>
    <w:p w14:paraId="76A6031B" w14:textId="77777777" w:rsidR="00996FA2" w:rsidRDefault="00996FA2" w:rsidP="004909A2">
      <w:pPr>
        <w:pStyle w:val="Zkladntext"/>
      </w:pPr>
      <w:r>
        <w:t>Časová škála vývojových etap po odchodu z hlavní posloupnosti</w:t>
      </w:r>
      <w:r w:rsidR="00763F21">
        <w:t xml:space="preserve"> podle Ibena</w:t>
      </w:r>
      <w:r>
        <w:t xml:space="preserve"> </w:t>
      </w:r>
    </w:p>
    <w:p w14:paraId="59D22A81" w14:textId="77777777" w:rsidR="003B0934" w:rsidRDefault="003B0934" w:rsidP="004909A2">
      <w:pPr>
        <w:pStyle w:val="Zkladntext"/>
      </w:pPr>
    </w:p>
    <w:p w14:paraId="6EB56EE7" w14:textId="77777777" w:rsidR="00996FA2" w:rsidRDefault="00996FA2" w:rsidP="004909A2">
      <w:pPr>
        <w:pStyle w:val="Zkladntext"/>
      </w:pPr>
      <w:r>
        <w:t xml:space="preserve">Body                    Doba trvání v rocích             </w:t>
      </w:r>
      <w:r w:rsidR="001A1D78">
        <w:t xml:space="preserve">   </w:t>
      </w:r>
      <w:r w:rsidR="003B0934">
        <w:t xml:space="preserve">   </w:t>
      </w:r>
      <w:r>
        <w:t xml:space="preserve">      </w:t>
      </w:r>
      <w:r w:rsidR="001A1D78">
        <w:t xml:space="preserve"> </w:t>
      </w:r>
      <w:r>
        <w:t xml:space="preserve">Vývojová etapa  </w:t>
      </w:r>
    </w:p>
    <w:p w14:paraId="416C7E2B" w14:textId="77777777" w:rsidR="00996FA2" w:rsidRDefault="00996FA2" w:rsidP="004909A2">
      <w:pPr>
        <w:pStyle w:val="Zkladntext"/>
      </w:pPr>
      <w:proofErr w:type="gramStart"/>
      <w:r w:rsidRPr="00996FA2">
        <w:rPr>
          <w:b/>
        </w:rPr>
        <w:t>1 – 2</w:t>
      </w:r>
      <w:proofErr w:type="gramEnd"/>
      <w:r>
        <w:t xml:space="preserve">                              6,4.10</w:t>
      </w:r>
      <w:r w:rsidRPr="00996FA2">
        <w:rPr>
          <w:vertAlign w:val="superscript"/>
        </w:rPr>
        <w:t>7</w:t>
      </w:r>
      <w:r>
        <w:t xml:space="preserve">                                      hoření vodíku v jád</w:t>
      </w:r>
      <w:r w:rsidR="00FA3A4D">
        <w:t>ru</w:t>
      </w:r>
      <w:r>
        <w:t xml:space="preserve">            </w:t>
      </w:r>
    </w:p>
    <w:p w14:paraId="7A3100F9" w14:textId="77777777" w:rsidR="00996FA2" w:rsidRDefault="00996FA2" w:rsidP="004909A2">
      <w:pPr>
        <w:pStyle w:val="Zkladntext"/>
      </w:pPr>
      <w:proofErr w:type="gramStart"/>
      <w:r w:rsidRPr="00996FA2">
        <w:rPr>
          <w:b/>
        </w:rPr>
        <w:t>2 – 3</w:t>
      </w:r>
      <w:proofErr w:type="gramEnd"/>
      <w:r w:rsidRPr="00996FA2">
        <w:rPr>
          <w:b/>
        </w:rPr>
        <w:t xml:space="preserve">          </w:t>
      </w:r>
      <w:r>
        <w:rPr>
          <w:b/>
        </w:rPr>
        <w:t xml:space="preserve">                  </w:t>
      </w:r>
      <w:r w:rsidRPr="00996FA2">
        <w:rPr>
          <w:b/>
        </w:rPr>
        <w:t xml:space="preserve">  </w:t>
      </w:r>
      <w:r w:rsidRPr="00996FA2">
        <w:t>2,2</w:t>
      </w:r>
      <w:r>
        <w:t>.10</w:t>
      </w:r>
      <w:r>
        <w:rPr>
          <w:vertAlign w:val="superscript"/>
        </w:rPr>
        <w:t>6</w:t>
      </w:r>
      <w:r>
        <w:t xml:space="preserve">                                      celkové smršťování hvězdy</w:t>
      </w:r>
    </w:p>
    <w:p w14:paraId="44FF49FE" w14:textId="77777777" w:rsidR="00996FA2" w:rsidRDefault="00996FA2" w:rsidP="004909A2">
      <w:pPr>
        <w:pStyle w:val="Zkladntext"/>
      </w:pPr>
      <w:proofErr w:type="gramStart"/>
      <w:r w:rsidRPr="00996FA2">
        <w:rPr>
          <w:b/>
        </w:rPr>
        <w:t>3 – 4</w:t>
      </w:r>
      <w:proofErr w:type="gramEnd"/>
      <w:r>
        <w:t xml:space="preserve">                              1,3.10</w:t>
      </w:r>
      <w:r>
        <w:rPr>
          <w:vertAlign w:val="superscript"/>
        </w:rPr>
        <w:t>6</w:t>
      </w:r>
      <w:r>
        <w:t xml:space="preserve">                                      hoření vodíkové slupky </w:t>
      </w:r>
    </w:p>
    <w:p w14:paraId="10C660BB" w14:textId="77777777" w:rsidR="00996FA2" w:rsidRDefault="00996FA2" w:rsidP="004909A2">
      <w:pPr>
        <w:pStyle w:val="Zkladntext"/>
      </w:pPr>
      <w:proofErr w:type="gramStart"/>
      <w:r w:rsidRPr="003B0934">
        <w:rPr>
          <w:b/>
        </w:rPr>
        <w:t>4 – 5</w:t>
      </w:r>
      <w:proofErr w:type="gramEnd"/>
      <w:r>
        <w:t xml:space="preserve">                              0,8.10</w:t>
      </w:r>
      <w:r>
        <w:rPr>
          <w:vertAlign w:val="superscript"/>
        </w:rPr>
        <w:t>6</w:t>
      </w:r>
      <w:r>
        <w:t xml:space="preserve">                                      rozšiřování konvektivní obálky</w:t>
      </w:r>
    </w:p>
    <w:p w14:paraId="2579960A" w14:textId="77777777" w:rsidR="003B0934" w:rsidRDefault="003B0934" w:rsidP="004909A2">
      <w:pPr>
        <w:pStyle w:val="Zkladntext"/>
      </w:pPr>
      <w:proofErr w:type="gramStart"/>
      <w:r w:rsidRPr="003B0934">
        <w:rPr>
          <w:b/>
        </w:rPr>
        <w:t>5 – 6</w:t>
      </w:r>
      <w:proofErr w:type="gramEnd"/>
      <w:r>
        <w:t xml:space="preserve">                              0,5.10</w:t>
      </w:r>
      <w:r>
        <w:rPr>
          <w:vertAlign w:val="superscript"/>
        </w:rPr>
        <w:t>6</w:t>
      </w:r>
      <w:r>
        <w:t xml:space="preserve">                                      vznikání červeného obra  </w:t>
      </w:r>
    </w:p>
    <w:p w14:paraId="447DC8A3" w14:textId="77777777" w:rsidR="003B0934" w:rsidRPr="00996FA2" w:rsidRDefault="003B0934" w:rsidP="004909A2">
      <w:pPr>
        <w:pStyle w:val="Zkladntext"/>
        <w:rPr>
          <w:b/>
        </w:rPr>
      </w:pPr>
      <w:proofErr w:type="gramStart"/>
      <w:r w:rsidRPr="003B0934">
        <w:rPr>
          <w:b/>
        </w:rPr>
        <w:t>6 – 7</w:t>
      </w:r>
      <w:proofErr w:type="gramEnd"/>
      <w:r>
        <w:t xml:space="preserve">                              6,0.10</w:t>
      </w:r>
      <w:r>
        <w:rPr>
          <w:vertAlign w:val="superscript"/>
        </w:rPr>
        <w:t>6</w:t>
      </w:r>
      <w:r>
        <w:t xml:space="preserve">                                      červený obr      </w:t>
      </w:r>
    </w:p>
    <w:p w14:paraId="2886E83D" w14:textId="77777777" w:rsidR="005D18DA" w:rsidRPr="00276AFA" w:rsidRDefault="005D18DA" w:rsidP="004909A2">
      <w:pPr>
        <w:pStyle w:val="Zkladntext"/>
      </w:pPr>
    </w:p>
    <w:p w14:paraId="5A882986" w14:textId="77777777" w:rsidR="003663CC" w:rsidRDefault="003663CC" w:rsidP="004909A2">
      <w:pPr>
        <w:spacing w:line="360" w:lineRule="auto"/>
        <w:jc w:val="both"/>
        <w:rPr>
          <w:sz w:val="24"/>
        </w:rPr>
      </w:pPr>
    </w:p>
    <w:p w14:paraId="34ADF0D1" w14:textId="77777777" w:rsidR="003663CC" w:rsidRPr="00ED022D" w:rsidRDefault="00DA2EFE" w:rsidP="00F04D24">
      <w:pPr>
        <w:pStyle w:val="Zkladntext"/>
        <w:rPr>
          <w:i/>
          <w:sz w:val="28"/>
          <w:szCs w:val="28"/>
        </w:rPr>
      </w:pPr>
      <w:r w:rsidRPr="00ED022D">
        <w:t xml:space="preserve">  </w:t>
      </w:r>
      <w:r w:rsidR="00F04D24" w:rsidRPr="00ED022D">
        <w:rPr>
          <w:i/>
          <w:sz w:val="28"/>
          <w:szCs w:val="28"/>
        </w:rPr>
        <w:t>Odchod hvězd z hlavní posloupnosti při 5 M</w:t>
      </w:r>
      <w:r w:rsidR="00F04D24" w:rsidRPr="00ED022D">
        <w:rPr>
          <w:i/>
          <w:sz w:val="28"/>
          <w:szCs w:val="28"/>
          <w:vertAlign w:val="subscript"/>
        </w:rPr>
        <w:t>S</w:t>
      </w:r>
      <w:r w:rsidR="00F04D24" w:rsidRPr="00ED022D">
        <w:rPr>
          <w:i/>
          <w:sz w:val="28"/>
          <w:szCs w:val="28"/>
        </w:rPr>
        <w:t xml:space="preserve"> podle </w:t>
      </w:r>
      <w:r w:rsidRPr="00ED022D">
        <w:rPr>
          <w:i/>
          <w:sz w:val="28"/>
          <w:szCs w:val="28"/>
        </w:rPr>
        <w:t xml:space="preserve">Kippenhahna </w:t>
      </w:r>
    </w:p>
    <w:p w14:paraId="0FFC546D" w14:textId="77777777" w:rsidR="003663CC" w:rsidRDefault="003663CC" w:rsidP="004909A2">
      <w:pPr>
        <w:spacing w:line="360" w:lineRule="auto"/>
        <w:jc w:val="both"/>
        <w:rPr>
          <w:sz w:val="24"/>
        </w:rPr>
      </w:pPr>
    </w:p>
    <w:p w14:paraId="5E3F8C8C" w14:textId="77777777" w:rsidR="003663CC" w:rsidRDefault="001A1D78" w:rsidP="004909A2">
      <w:pPr>
        <w:spacing w:line="360" w:lineRule="auto"/>
        <w:jc w:val="both"/>
        <w:rPr>
          <w:sz w:val="24"/>
        </w:rPr>
      </w:pPr>
      <w:r>
        <w:rPr>
          <w:noProof/>
          <w:sz w:val="24"/>
        </w:rPr>
        <w:lastRenderedPageBreak/>
        <w:drawing>
          <wp:inline distT="0" distB="0" distL="0" distR="0" wp14:anchorId="547A2134" wp14:editId="6C58AEC4">
            <wp:extent cx="2883535" cy="2018030"/>
            <wp:effectExtent l="0" t="0" r="0" b="0"/>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83535" cy="2018030"/>
                    </a:xfrm>
                    <a:prstGeom prst="rect">
                      <a:avLst/>
                    </a:prstGeom>
                    <a:noFill/>
                    <a:ln>
                      <a:noFill/>
                    </a:ln>
                  </pic:spPr>
                </pic:pic>
              </a:graphicData>
            </a:graphic>
          </wp:inline>
        </w:drawing>
      </w:r>
    </w:p>
    <w:p w14:paraId="46FFC47B" w14:textId="77777777" w:rsidR="00B468A0" w:rsidRDefault="00BE573D" w:rsidP="004909A2">
      <w:pPr>
        <w:spacing w:line="360" w:lineRule="auto"/>
        <w:jc w:val="both"/>
        <w:rPr>
          <w:sz w:val="24"/>
        </w:rPr>
      </w:pPr>
      <w:r>
        <w:rPr>
          <w:sz w:val="24"/>
        </w:rPr>
        <w:t xml:space="preserve">   </w:t>
      </w:r>
      <w:r w:rsidR="00D97A9C">
        <w:rPr>
          <w:sz w:val="24"/>
        </w:rPr>
        <w:t>Vodíkový slupkový zdroj je podobný jako u hvězd s nižší hmotností</w:t>
      </w:r>
      <w:r w:rsidR="00B468A0">
        <w:rPr>
          <w:sz w:val="24"/>
        </w:rPr>
        <w:t xml:space="preserve">. </w:t>
      </w:r>
      <w:r w:rsidR="00183865">
        <w:rPr>
          <w:sz w:val="24"/>
        </w:rPr>
        <w:t>Zásadní r</w:t>
      </w:r>
      <w:r w:rsidR="00B468A0">
        <w:rPr>
          <w:sz w:val="24"/>
        </w:rPr>
        <w:t>ozdílem je</w:t>
      </w:r>
      <w:r w:rsidR="00183865">
        <w:rPr>
          <w:sz w:val="24"/>
        </w:rPr>
        <w:t xml:space="preserve"> v tom</w:t>
      </w:r>
      <w:r w:rsidR="00B468A0">
        <w:rPr>
          <w:sz w:val="24"/>
        </w:rPr>
        <w:t xml:space="preserve">, že jádro se nestane degenerovaným v této etapě vývoje. </w:t>
      </w:r>
    </w:p>
    <w:p w14:paraId="5D21728E" w14:textId="77777777" w:rsidR="00B468A0" w:rsidRDefault="00B468A0" w:rsidP="004909A2">
      <w:pPr>
        <w:spacing w:line="360" w:lineRule="auto"/>
        <w:jc w:val="both"/>
        <w:rPr>
          <w:sz w:val="24"/>
        </w:rPr>
      </w:pPr>
      <w:r w:rsidRPr="00B468A0">
        <w:rPr>
          <w:b/>
          <w:sz w:val="24"/>
        </w:rPr>
        <w:t xml:space="preserve">A – B – C: </w:t>
      </w:r>
      <w:r w:rsidRPr="00B468A0">
        <w:rPr>
          <w:sz w:val="24"/>
        </w:rPr>
        <w:t>Hvězda</w:t>
      </w:r>
      <w:r>
        <w:rPr>
          <w:b/>
          <w:sz w:val="24"/>
        </w:rPr>
        <w:t xml:space="preserve"> </w:t>
      </w:r>
      <w:r w:rsidRPr="00B468A0">
        <w:rPr>
          <w:sz w:val="24"/>
        </w:rPr>
        <w:t>má na hlavní posloupnosti konvektivní jádro</w:t>
      </w:r>
      <w:r>
        <w:rPr>
          <w:sz w:val="24"/>
        </w:rPr>
        <w:t>, přechod od hoření ve vodíkovém jádře k hoření ve slupce je rychlejší než u hvězdy 1 M</w:t>
      </w:r>
      <w:r w:rsidRPr="00B468A0">
        <w:rPr>
          <w:sz w:val="24"/>
          <w:vertAlign w:val="subscript"/>
        </w:rPr>
        <w:t>S</w:t>
      </w:r>
      <w:r>
        <w:rPr>
          <w:sz w:val="24"/>
        </w:rPr>
        <w:t xml:space="preserve">. Hvězda jako celek se rychleji smršťuje, výsledkem je krátký přesun doleva </w:t>
      </w:r>
      <w:r w:rsidRPr="00B468A0">
        <w:rPr>
          <w:b/>
          <w:sz w:val="24"/>
        </w:rPr>
        <w:t>B – C</w:t>
      </w:r>
      <w:r>
        <w:rPr>
          <w:sz w:val="24"/>
        </w:rPr>
        <w:t xml:space="preserve">. V bodě </w:t>
      </w:r>
      <w:r w:rsidRPr="00B468A0">
        <w:rPr>
          <w:b/>
          <w:sz w:val="24"/>
        </w:rPr>
        <w:t xml:space="preserve">C </w:t>
      </w:r>
      <w:r>
        <w:rPr>
          <w:sz w:val="24"/>
        </w:rPr>
        <w:t>začíná hořet vodíková slupka.</w:t>
      </w:r>
    </w:p>
    <w:p w14:paraId="6734A38D" w14:textId="77777777" w:rsidR="005F02EC" w:rsidRDefault="00B468A0" w:rsidP="004909A2">
      <w:pPr>
        <w:spacing w:line="360" w:lineRule="auto"/>
        <w:jc w:val="both"/>
        <w:rPr>
          <w:sz w:val="24"/>
          <w:szCs w:val="24"/>
        </w:rPr>
      </w:pPr>
      <w:r w:rsidRPr="00B468A0">
        <w:rPr>
          <w:b/>
          <w:sz w:val="24"/>
        </w:rPr>
        <w:t>C – D</w:t>
      </w:r>
      <w:r>
        <w:rPr>
          <w:sz w:val="24"/>
        </w:rPr>
        <w:t>: Hmotnost heliového jádra činí zhruba 0,4 M</w:t>
      </w:r>
      <w:r w:rsidRPr="00B468A0">
        <w:rPr>
          <w:sz w:val="24"/>
          <w:vertAlign w:val="subscript"/>
        </w:rPr>
        <w:t>S</w:t>
      </w:r>
      <w:r>
        <w:rPr>
          <w:sz w:val="24"/>
        </w:rPr>
        <w:t xml:space="preserve">. Je menší než </w:t>
      </w:r>
      <w:r w:rsidRPr="00B468A0">
        <w:rPr>
          <w:sz w:val="24"/>
          <w:szCs w:val="24"/>
        </w:rPr>
        <w:t xml:space="preserve">Schőnbergova-Chandrasekharova </w:t>
      </w:r>
      <w:r w:rsidR="00AB445C">
        <w:rPr>
          <w:sz w:val="24"/>
          <w:szCs w:val="24"/>
        </w:rPr>
        <w:t xml:space="preserve">limita </w:t>
      </w:r>
      <w:r w:rsidR="00A41C3E">
        <w:rPr>
          <w:sz w:val="24"/>
          <w:szCs w:val="24"/>
        </w:rPr>
        <w:t>pro stabilní izotermické jádro. Znamená to, že jádro se nemůže zmenšovat, tak aby setrvávalo v tepelné rovnováze. Jádro není husté, tudíž tlak a hustota ve slupce nejsou vysoké. Důsledkem je relativně větší podíl hvězdné hmoty ve vodíkové slupce (větší než 1</w:t>
      </w:r>
      <w:r w:rsidR="00A41C3E">
        <w:rPr>
          <w:sz w:val="24"/>
        </w:rPr>
        <w:t xml:space="preserve"> M</w:t>
      </w:r>
      <w:r w:rsidR="00A41C3E" w:rsidRPr="00B468A0">
        <w:rPr>
          <w:sz w:val="24"/>
          <w:vertAlign w:val="subscript"/>
        </w:rPr>
        <w:t>S</w:t>
      </w:r>
      <w:r w:rsidR="00A41C3E">
        <w:rPr>
          <w:sz w:val="24"/>
          <w:szCs w:val="24"/>
        </w:rPr>
        <w:t xml:space="preserve">). </w:t>
      </w:r>
      <w:r w:rsidR="00C66BA2">
        <w:rPr>
          <w:sz w:val="24"/>
          <w:szCs w:val="24"/>
        </w:rPr>
        <w:t xml:space="preserve">Jde o </w:t>
      </w:r>
      <w:r w:rsidR="00C66BA2" w:rsidRPr="00A508DA">
        <w:rPr>
          <w:b/>
          <w:sz w:val="24"/>
          <w:szCs w:val="24"/>
        </w:rPr>
        <w:t>tzv. tlustou hořící slupku</w:t>
      </w:r>
      <w:r w:rsidR="00C66BA2">
        <w:rPr>
          <w:sz w:val="24"/>
          <w:szCs w:val="24"/>
        </w:rPr>
        <w:t xml:space="preserve">.  Při přesunu </w:t>
      </w:r>
      <w:r w:rsidR="00A41C3E">
        <w:rPr>
          <w:sz w:val="24"/>
          <w:szCs w:val="24"/>
        </w:rPr>
        <w:t>větší</w:t>
      </w:r>
      <w:r w:rsidR="00C66BA2">
        <w:rPr>
          <w:sz w:val="24"/>
          <w:szCs w:val="24"/>
        </w:rPr>
        <w:t>ho</w:t>
      </w:r>
      <w:r w:rsidR="00A41C3E">
        <w:rPr>
          <w:sz w:val="24"/>
          <w:szCs w:val="24"/>
        </w:rPr>
        <w:t xml:space="preserve"> množství helia do jádra, se </w:t>
      </w:r>
      <w:proofErr w:type="gramStart"/>
      <w:r w:rsidR="00A41C3E">
        <w:rPr>
          <w:sz w:val="24"/>
          <w:szCs w:val="24"/>
        </w:rPr>
        <w:t xml:space="preserve">přibližuje  </w:t>
      </w:r>
      <w:r w:rsidR="00A41C3E" w:rsidRPr="00B468A0">
        <w:rPr>
          <w:sz w:val="24"/>
          <w:szCs w:val="24"/>
        </w:rPr>
        <w:t>Schőnbergov</w:t>
      </w:r>
      <w:r w:rsidR="00A41C3E">
        <w:rPr>
          <w:sz w:val="24"/>
          <w:szCs w:val="24"/>
        </w:rPr>
        <w:t>ě</w:t>
      </w:r>
      <w:proofErr w:type="gramEnd"/>
      <w:r w:rsidR="00A41C3E" w:rsidRPr="00B468A0">
        <w:rPr>
          <w:sz w:val="24"/>
          <w:szCs w:val="24"/>
        </w:rPr>
        <w:t>-Chandrasekharov</w:t>
      </w:r>
      <w:r w:rsidR="00A41C3E">
        <w:rPr>
          <w:sz w:val="24"/>
          <w:szCs w:val="24"/>
        </w:rPr>
        <w:t>ě</w:t>
      </w:r>
      <w:r w:rsidR="00A41C3E" w:rsidRPr="00B468A0">
        <w:rPr>
          <w:sz w:val="24"/>
          <w:szCs w:val="24"/>
        </w:rPr>
        <w:t xml:space="preserve"> </w:t>
      </w:r>
      <w:r w:rsidR="00AB445C">
        <w:rPr>
          <w:sz w:val="24"/>
          <w:szCs w:val="24"/>
        </w:rPr>
        <w:t xml:space="preserve">limitě </w:t>
      </w:r>
      <w:r w:rsidR="00A41C3E">
        <w:rPr>
          <w:sz w:val="24"/>
          <w:szCs w:val="24"/>
        </w:rPr>
        <w:t xml:space="preserve"> </w:t>
      </w:r>
      <w:r w:rsidR="00F26929">
        <w:rPr>
          <w:sz w:val="24"/>
          <w:szCs w:val="24"/>
        </w:rPr>
        <w:t xml:space="preserve">hmotnosti </w:t>
      </w:r>
      <w:r w:rsidR="00A41C3E">
        <w:rPr>
          <w:sz w:val="24"/>
          <w:szCs w:val="24"/>
        </w:rPr>
        <w:t>a pomalu se smršťuje. Ve vrstvě vodíkové slupky</w:t>
      </w:r>
      <w:r w:rsidR="00AB445C">
        <w:rPr>
          <w:sz w:val="24"/>
          <w:szCs w:val="24"/>
        </w:rPr>
        <w:t xml:space="preserve"> narůstá hustota, při které je hoření více efektivní</w:t>
      </w:r>
      <w:r w:rsidR="00A508DA">
        <w:rPr>
          <w:sz w:val="24"/>
          <w:szCs w:val="24"/>
        </w:rPr>
        <w:t>, takže menší část hmoty stačí produkovat energii pro zářivý výkon</w:t>
      </w:r>
      <w:r w:rsidR="00AB445C">
        <w:rPr>
          <w:sz w:val="24"/>
          <w:szCs w:val="24"/>
        </w:rPr>
        <w:t>.</w:t>
      </w:r>
      <w:r w:rsidR="00A508DA">
        <w:rPr>
          <w:sz w:val="24"/>
          <w:szCs w:val="24"/>
        </w:rPr>
        <w:t xml:space="preserve"> Hmotností podíl slupky poklesává. Jde o </w:t>
      </w:r>
      <w:r w:rsidR="00A508DA" w:rsidRPr="00A508DA">
        <w:rPr>
          <w:b/>
          <w:sz w:val="24"/>
          <w:szCs w:val="24"/>
        </w:rPr>
        <w:t>tenkou</w:t>
      </w:r>
      <w:r w:rsidR="00A508DA">
        <w:rPr>
          <w:sz w:val="24"/>
          <w:szCs w:val="24"/>
        </w:rPr>
        <w:t xml:space="preserve"> </w:t>
      </w:r>
      <w:r w:rsidR="00A508DA" w:rsidRPr="00A508DA">
        <w:rPr>
          <w:b/>
          <w:sz w:val="24"/>
          <w:szCs w:val="24"/>
        </w:rPr>
        <w:t>hořící slupku</w:t>
      </w:r>
      <w:r w:rsidR="00A508DA">
        <w:rPr>
          <w:b/>
          <w:sz w:val="24"/>
          <w:szCs w:val="24"/>
        </w:rPr>
        <w:t xml:space="preserve">. </w:t>
      </w:r>
      <w:r w:rsidR="00A508DA">
        <w:rPr>
          <w:sz w:val="24"/>
          <w:szCs w:val="24"/>
        </w:rPr>
        <w:t xml:space="preserve"> Proto podle zrcadlového </w:t>
      </w:r>
      <w:r w:rsidR="00FA6C7E">
        <w:rPr>
          <w:sz w:val="24"/>
          <w:szCs w:val="24"/>
        </w:rPr>
        <w:t xml:space="preserve">efektu </w:t>
      </w:r>
      <w:r w:rsidR="00A508DA">
        <w:rPr>
          <w:sz w:val="24"/>
          <w:szCs w:val="24"/>
        </w:rPr>
        <w:t>obálka expanduje a stává se více a více konvektivní. V bodě D je hvězdy plně konvektivní</w:t>
      </w:r>
      <w:r w:rsidR="005F02EC">
        <w:rPr>
          <w:sz w:val="24"/>
          <w:szCs w:val="24"/>
        </w:rPr>
        <w:t xml:space="preserve"> a dostává se na Hayashiho linii pro </w:t>
      </w:r>
      <w:r w:rsidR="005F02EC" w:rsidRPr="005F02EC">
        <w:rPr>
          <w:b/>
          <w:sz w:val="24"/>
          <w:szCs w:val="24"/>
        </w:rPr>
        <w:t>červené obry</w:t>
      </w:r>
      <w:r w:rsidR="005F02EC">
        <w:rPr>
          <w:sz w:val="24"/>
          <w:szCs w:val="24"/>
        </w:rPr>
        <w:t>. V </w:t>
      </w:r>
      <w:proofErr w:type="gramStart"/>
      <w:r w:rsidR="005F02EC">
        <w:rPr>
          <w:sz w:val="24"/>
          <w:szCs w:val="24"/>
        </w:rPr>
        <w:t>etapě  C</w:t>
      </w:r>
      <w:proofErr w:type="gramEnd"/>
      <w:r w:rsidR="005F02EC">
        <w:rPr>
          <w:sz w:val="24"/>
          <w:szCs w:val="24"/>
        </w:rPr>
        <w:t xml:space="preserve"> – D </w:t>
      </w:r>
      <w:r w:rsidR="00AB445C">
        <w:rPr>
          <w:sz w:val="24"/>
          <w:szCs w:val="24"/>
        </w:rPr>
        <w:t xml:space="preserve"> </w:t>
      </w:r>
      <w:r w:rsidR="005F02EC">
        <w:rPr>
          <w:sz w:val="24"/>
          <w:szCs w:val="24"/>
        </w:rPr>
        <w:t>zářivý výkon poklesává. Vnější konvektivní zóna narůstá velmi hluboko do nitra hvězdy v relativně krátkém čase.</w:t>
      </w:r>
      <w:r w:rsidR="00A41C3E">
        <w:rPr>
          <w:sz w:val="24"/>
          <w:szCs w:val="24"/>
        </w:rPr>
        <w:t xml:space="preserve"> </w:t>
      </w:r>
      <w:r w:rsidR="005F02EC">
        <w:rPr>
          <w:sz w:val="24"/>
          <w:szCs w:val="24"/>
        </w:rPr>
        <w:t>Část produkované energie ve slupce je spotřebována pro expanzi obálky, z asi 5 R</w:t>
      </w:r>
      <w:r w:rsidR="005F02EC" w:rsidRPr="005F02EC">
        <w:rPr>
          <w:sz w:val="24"/>
          <w:szCs w:val="24"/>
          <w:vertAlign w:val="subscript"/>
        </w:rPr>
        <w:t>S</w:t>
      </w:r>
      <w:r w:rsidR="005F02EC">
        <w:rPr>
          <w:sz w:val="24"/>
          <w:szCs w:val="24"/>
        </w:rPr>
        <w:t xml:space="preserve"> v C do 50 R</w:t>
      </w:r>
      <w:r w:rsidR="005F02EC" w:rsidRPr="005F02EC">
        <w:rPr>
          <w:sz w:val="24"/>
          <w:szCs w:val="24"/>
          <w:vertAlign w:val="subscript"/>
        </w:rPr>
        <w:t>S</w:t>
      </w:r>
      <w:r w:rsidR="005F02EC">
        <w:rPr>
          <w:sz w:val="24"/>
          <w:szCs w:val="24"/>
        </w:rPr>
        <w:t xml:space="preserve"> v D, proto poklesává zářivý výkon. </w:t>
      </w:r>
    </w:p>
    <w:p w14:paraId="69733CA0" w14:textId="77777777" w:rsidR="00A72123" w:rsidRDefault="005F02EC" w:rsidP="004909A2">
      <w:pPr>
        <w:spacing w:line="360" w:lineRule="auto"/>
        <w:jc w:val="both"/>
        <w:rPr>
          <w:sz w:val="24"/>
          <w:szCs w:val="24"/>
        </w:rPr>
      </w:pPr>
      <w:r w:rsidRPr="005F02EC">
        <w:rPr>
          <w:b/>
          <w:sz w:val="24"/>
          <w:szCs w:val="24"/>
        </w:rPr>
        <w:t xml:space="preserve">D – E: </w:t>
      </w:r>
      <w:r w:rsidR="00A73D74" w:rsidRPr="00A73D74">
        <w:rPr>
          <w:sz w:val="24"/>
          <w:szCs w:val="24"/>
        </w:rPr>
        <w:t xml:space="preserve">Hmotnost heliového </w:t>
      </w:r>
      <w:r w:rsidR="00A73D74">
        <w:rPr>
          <w:sz w:val="24"/>
          <w:szCs w:val="24"/>
        </w:rPr>
        <w:t>jádra</w:t>
      </w:r>
      <w:r w:rsidR="00A73D74" w:rsidRPr="00A73D74">
        <w:rPr>
          <w:sz w:val="24"/>
          <w:szCs w:val="24"/>
        </w:rPr>
        <w:t xml:space="preserve"> přesahuje</w:t>
      </w:r>
      <w:r w:rsidR="00A73D74">
        <w:rPr>
          <w:sz w:val="24"/>
          <w:szCs w:val="24"/>
        </w:rPr>
        <w:t xml:space="preserve"> </w:t>
      </w:r>
      <w:r w:rsidR="00A73D74" w:rsidRPr="00B468A0">
        <w:rPr>
          <w:sz w:val="24"/>
          <w:szCs w:val="24"/>
        </w:rPr>
        <w:t>Schőnbergov</w:t>
      </w:r>
      <w:r w:rsidR="00A73D74">
        <w:rPr>
          <w:sz w:val="24"/>
          <w:szCs w:val="24"/>
        </w:rPr>
        <w:t>u</w:t>
      </w:r>
      <w:r w:rsidR="00A73D74" w:rsidRPr="00B468A0">
        <w:rPr>
          <w:sz w:val="24"/>
          <w:szCs w:val="24"/>
        </w:rPr>
        <w:t>-Chandrasekharov</w:t>
      </w:r>
      <w:r w:rsidR="00A73D74">
        <w:rPr>
          <w:sz w:val="24"/>
          <w:szCs w:val="24"/>
        </w:rPr>
        <w:t>u</w:t>
      </w:r>
      <w:r w:rsidR="00A73D74" w:rsidRPr="00B468A0">
        <w:rPr>
          <w:sz w:val="24"/>
          <w:szCs w:val="24"/>
        </w:rPr>
        <w:t xml:space="preserve"> </w:t>
      </w:r>
      <w:proofErr w:type="gramStart"/>
      <w:r w:rsidR="00A73D74">
        <w:rPr>
          <w:sz w:val="24"/>
          <w:szCs w:val="24"/>
        </w:rPr>
        <w:t xml:space="preserve">limitu, </w:t>
      </w:r>
      <w:r w:rsidR="00EA2A4F">
        <w:rPr>
          <w:sz w:val="24"/>
          <w:szCs w:val="24"/>
        </w:rPr>
        <w:t xml:space="preserve"> </w:t>
      </w:r>
      <w:r w:rsidR="00A73D74">
        <w:rPr>
          <w:sz w:val="24"/>
          <w:szCs w:val="24"/>
        </w:rPr>
        <w:t>jádr</w:t>
      </w:r>
      <w:r w:rsidR="00EA2A4F">
        <w:rPr>
          <w:sz w:val="24"/>
          <w:szCs w:val="24"/>
        </w:rPr>
        <w:t>o</w:t>
      </w:r>
      <w:proofErr w:type="gramEnd"/>
      <w:r w:rsidR="00A73D74">
        <w:rPr>
          <w:sz w:val="24"/>
          <w:szCs w:val="24"/>
        </w:rPr>
        <w:t xml:space="preserve"> se smršťuje a</w:t>
      </w:r>
      <w:r w:rsidR="00EA2A4F">
        <w:rPr>
          <w:sz w:val="24"/>
          <w:szCs w:val="24"/>
        </w:rPr>
        <w:t xml:space="preserve"> přitahuje slupku. Kontrakce jádra probíhá v Kelvinově-Helmholtzově časové škále, trvá pouze asi milion roků. Vývoj z </w:t>
      </w:r>
      <w:r w:rsidR="00971ADA">
        <w:rPr>
          <w:sz w:val="24"/>
          <w:szCs w:val="24"/>
        </w:rPr>
        <w:t xml:space="preserve"> </w:t>
      </w:r>
      <w:r w:rsidR="00EA2A4F">
        <w:rPr>
          <w:sz w:val="24"/>
          <w:szCs w:val="24"/>
        </w:rPr>
        <w:t>D do E je rychlý</w:t>
      </w:r>
      <w:r w:rsidR="00971ADA">
        <w:rPr>
          <w:sz w:val="24"/>
          <w:szCs w:val="24"/>
        </w:rPr>
        <w:t>, přechod přes Hertzsprungovu mezeru</w:t>
      </w:r>
      <w:r w:rsidR="00EA2A4F">
        <w:rPr>
          <w:sz w:val="24"/>
          <w:szCs w:val="24"/>
        </w:rPr>
        <w:t xml:space="preserve">. </w:t>
      </w:r>
      <w:r w:rsidR="002E4820">
        <w:rPr>
          <w:sz w:val="24"/>
          <w:szCs w:val="24"/>
        </w:rPr>
        <w:t xml:space="preserve">Mezi </w:t>
      </w:r>
      <w:r w:rsidR="002E4820">
        <w:rPr>
          <w:b/>
          <w:bCs/>
          <w:sz w:val="24"/>
          <w:szCs w:val="24"/>
        </w:rPr>
        <w:t xml:space="preserve">F </w:t>
      </w:r>
      <w:r w:rsidR="002E4820" w:rsidRPr="002E4820">
        <w:rPr>
          <w:b/>
          <w:bCs/>
          <w:sz w:val="24"/>
          <w:szCs w:val="24"/>
        </w:rPr>
        <w:t xml:space="preserve">– </w:t>
      </w:r>
      <w:r w:rsidR="002E4820">
        <w:rPr>
          <w:b/>
          <w:bCs/>
          <w:sz w:val="24"/>
          <w:szCs w:val="24"/>
        </w:rPr>
        <w:t>E</w:t>
      </w:r>
      <w:r w:rsidR="00183865">
        <w:rPr>
          <w:b/>
          <w:bCs/>
          <w:sz w:val="24"/>
          <w:szCs w:val="24"/>
        </w:rPr>
        <w:t xml:space="preserve"> </w:t>
      </w:r>
      <w:r w:rsidR="00183865" w:rsidRPr="00183865">
        <w:rPr>
          <w:sz w:val="24"/>
          <w:szCs w:val="24"/>
        </w:rPr>
        <w:t>vzniká</w:t>
      </w:r>
      <w:r w:rsidR="002E4820">
        <w:rPr>
          <w:sz w:val="24"/>
          <w:szCs w:val="24"/>
        </w:rPr>
        <w:t xml:space="preserve"> </w:t>
      </w:r>
      <w:r w:rsidR="002E4820" w:rsidRPr="00E91DD3">
        <w:rPr>
          <w:b/>
          <w:color w:val="0070C0"/>
          <w:sz w:val="24"/>
          <w:szCs w:val="24"/>
        </w:rPr>
        <w:t>modrá smyčka</w:t>
      </w:r>
      <w:r w:rsidR="002E4820">
        <w:rPr>
          <w:sz w:val="24"/>
          <w:szCs w:val="24"/>
        </w:rPr>
        <w:t xml:space="preserve">, </w:t>
      </w:r>
      <w:r w:rsidR="00183865">
        <w:rPr>
          <w:sz w:val="24"/>
          <w:szCs w:val="24"/>
        </w:rPr>
        <w:t xml:space="preserve">jde o </w:t>
      </w:r>
      <w:r w:rsidR="002E4820">
        <w:rPr>
          <w:sz w:val="24"/>
          <w:szCs w:val="24"/>
        </w:rPr>
        <w:t xml:space="preserve">přesun k vyšším teplotám.  </w:t>
      </w:r>
      <w:r w:rsidR="00A73D74">
        <w:rPr>
          <w:sz w:val="24"/>
          <w:szCs w:val="24"/>
        </w:rPr>
        <w:t xml:space="preserve">  </w:t>
      </w:r>
    </w:p>
    <w:p w14:paraId="04E9AF41" w14:textId="77777777" w:rsidR="00BE573D" w:rsidRDefault="00A72123" w:rsidP="004909A2">
      <w:pPr>
        <w:spacing w:line="360" w:lineRule="auto"/>
        <w:jc w:val="both"/>
        <w:rPr>
          <w:sz w:val="24"/>
          <w:szCs w:val="24"/>
        </w:rPr>
      </w:pPr>
      <w:r w:rsidRPr="00A72123">
        <w:rPr>
          <w:b/>
          <w:sz w:val="24"/>
          <w:szCs w:val="24"/>
        </w:rPr>
        <w:lastRenderedPageBreak/>
        <w:t>E:</w:t>
      </w:r>
      <w:r>
        <w:rPr>
          <w:sz w:val="24"/>
          <w:szCs w:val="24"/>
        </w:rPr>
        <w:t xml:space="preserve"> Konvekce dosahuje maximální hloubky při přibližování se k bodu E. Zasahuje do vrstev, kde se</w:t>
      </w:r>
      <w:r w:rsidR="00BE573D">
        <w:rPr>
          <w:sz w:val="24"/>
          <w:szCs w:val="24"/>
        </w:rPr>
        <w:t xml:space="preserve"> chemické </w:t>
      </w:r>
      <w:r>
        <w:rPr>
          <w:sz w:val="24"/>
          <w:szCs w:val="24"/>
        </w:rPr>
        <w:t>složení měnilo při průběhu dřívějšího hoření vodíku v jád</w:t>
      </w:r>
      <w:r w:rsidR="00FA3A4D">
        <w:rPr>
          <w:sz w:val="24"/>
          <w:szCs w:val="24"/>
        </w:rPr>
        <w:t>ru</w:t>
      </w:r>
      <w:r>
        <w:rPr>
          <w:sz w:val="24"/>
          <w:szCs w:val="24"/>
        </w:rPr>
        <w:t xml:space="preserve">. </w:t>
      </w:r>
      <w:r w:rsidR="00BE573D">
        <w:rPr>
          <w:sz w:val="24"/>
          <w:szCs w:val="24"/>
        </w:rPr>
        <w:t xml:space="preserve">Produkty hoření jsou přinášeny k povrchu, jde o </w:t>
      </w:r>
      <w:r w:rsidR="00BE573D" w:rsidRPr="00BE573D">
        <w:rPr>
          <w:b/>
          <w:sz w:val="24"/>
          <w:szCs w:val="24"/>
        </w:rPr>
        <w:t>tzv. první promíchávání</w:t>
      </w:r>
      <w:r w:rsidR="00BE573D">
        <w:rPr>
          <w:sz w:val="24"/>
          <w:szCs w:val="24"/>
        </w:rPr>
        <w:t xml:space="preserve">. </w:t>
      </w:r>
      <w:r>
        <w:rPr>
          <w:sz w:val="24"/>
          <w:szCs w:val="24"/>
        </w:rPr>
        <w:t xml:space="preserve"> </w:t>
      </w:r>
    </w:p>
    <w:p w14:paraId="13F4FE06" w14:textId="77777777" w:rsidR="00D97A9C" w:rsidRPr="005F02EC" w:rsidRDefault="00BE573D" w:rsidP="004909A2">
      <w:pPr>
        <w:spacing w:line="360" w:lineRule="auto"/>
        <w:jc w:val="both"/>
        <w:rPr>
          <w:sz w:val="24"/>
        </w:rPr>
      </w:pPr>
      <w:r w:rsidRPr="00BE573D">
        <w:rPr>
          <w:b/>
          <w:sz w:val="24"/>
          <w:szCs w:val="24"/>
        </w:rPr>
        <w:t>F:</w:t>
      </w:r>
      <w:r>
        <w:rPr>
          <w:sz w:val="24"/>
          <w:szCs w:val="24"/>
        </w:rPr>
        <w:t xml:space="preserve"> začíná hoření helia v nedegenerovaném jádře. </w:t>
      </w:r>
      <w:r w:rsidR="00A72123">
        <w:rPr>
          <w:sz w:val="24"/>
          <w:szCs w:val="24"/>
        </w:rPr>
        <w:t xml:space="preserve">   </w:t>
      </w:r>
      <w:r w:rsidR="00A73D74">
        <w:rPr>
          <w:sz w:val="24"/>
          <w:szCs w:val="24"/>
        </w:rPr>
        <w:t xml:space="preserve"> </w:t>
      </w:r>
      <w:r w:rsidR="00A73D74">
        <w:rPr>
          <w:b/>
          <w:sz w:val="24"/>
          <w:szCs w:val="24"/>
        </w:rPr>
        <w:t xml:space="preserve"> </w:t>
      </w:r>
      <w:r w:rsidR="005F02EC" w:rsidRPr="005F02EC">
        <w:rPr>
          <w:b/>
          <w:sz w:val="24"/>
          <w:szCs w:val="24"/>
        </w:rPr>
        <w:t xml:space="preserve"> </w:t>
      </w:r>
      <w:r w:rsidR="00B468A0" w:rsidRPr="005F02EC">
        <w:rPr>
          <w:sz w:val="24"/>
        </w:rPr>
        <w:t xml:space="preserve">     </w:t>
      </w:r>
    </w:p>
    <w:p w14:paraId="38C1E281" w14:textId="77777777" w:rsidR="003663CC" w:rsidRDefault="003663CC" w:rsidP="004909A2">
      <w:pPr>
        <w:spacing w:line="360" w:lineRule="auto"/>
        <w:jc w:val="both"/>
        <w:rPr>
          <w:sz w:val="24"/>
        </w:rPr>
      </w:pPr>
    </w:p>
    <w:p w14:paraId="011B3CCB" w14:textId="77777777" w:rsidR="003663CC" w:rsidRPr="00F26929" w:rsidRDefault="00005174" w:rsidP="004909A2">
      <w:pPr>
        <w:spacing w:line="360" w:lineRule="auto"/>
        <w:jc w:val="both"/>
        <w:rPr>
          <w:b/>
          <w:color w:val="FF0000"/>
          <w:sz w:val="28"/>
          <w:szCs w:val="28"/>
        </w:rPr>
      </w:pPr>
      <w:r>
        <w:rPr>
          <w:sz w:val="28"/>
          <w:szCs w:val="28"/>
        </w:rPr>
        <w:t xml:space="preserve">                                   </w:t>
      </w:r>
      <w:r w:rsidRPr="00005174">
        <w:rPr>
          <w:sz w:val="28"/>
          <w:szCs w:val="28"/>
        </w:rPr>
        <w:t xml:space="preserve">5.3. Stavba </w:t>
      </w:r>
      <w:r w:rsidRPr="00F26929">
        <w:rPr>
          <w:b/>
          <w:color w:val="FF0000"/>
          <w:sz w:val="28"/>
          <w:szCs w:val="28"/>
        </w:rPr>
        <w:t xml:space="preserve">červených obrů </w:t>
      </w:r>
    </w:p>
    <w:p w14:paraId="0CF7E7A1" w14:textId="77777777" w:rsidR="003663CC" w:rsidRDefault="003663CC" w:rsidP="004909A2">
      <w:pPr>
        <w:spacing w:line="360" w:lineRule="auto"/>
        <w:jc w:val="both"/>
        <w:rPr>
          <w:sz w:val="24"/>
        </w:rPr>
      </w:pPr>
    </w:p>
    <w:p w14:paraId="1D7DC197" w14:textId="77777777" w:rsidR="003663CC" w:rsidRDefault="003C476F" w:rsidP="004909A2">
      <w:pPr>
        <w:spacing w:line="360" w:lineRule="auto"/>
        <w:jc w:val="both"/>
        <w:rPr>
          <w:sz w:val="24"/>
        </w:rPr>
      </w:pPr>
      <w:r w:rsidRPr="003C476F">
        <w:rPr>
          <w:noProof/>
          <w:sz w:val="24"/>
        </w:rPr>
        <w:drawing>
          <wp:inline distT="0" distB="0" distL="0" distR="0" wp14:anchorId="21357E1B" wp14:editId="1C3390AD">
            <wp:extent cx="2273038" cy="2073854"/>
            <wp:effectExtent l="19050" t="0" r="0" b="0"/>
            <wp:docPr id="46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276799" cy="2077285"/>
                    </a:xfrm>
                    <a:prstGeom prst="rect">
                      <a:avLst/>
                    </a:prstGeom>
                    <a:noFill/>
                    <a:ln>
                      <a:noFill/>
                    </a:ln>
                  </pic:spPr>
                </pic:pic>
              </a:graphicData>
            </a:graphic>
          </wp:inline>
        </w:drawing>
      </w:r>
    </w:p>
    <w:p w14:paraId="7C788260" w14:textId="77777777" w:rsidR="00183865" w:rsidRPr="00183865" w:rsidRDefault="00763F21" w:rsidP="004909A2">
      <w:pPr>
        <w:spacing w:line="360" w:lineRule="auto"/>
        <w:jc w:val="both"/>
        <w:rPr>
          <w:b/>
          <w:sz w:val="24"/>
        </w:rPr>
      </w:pPr>
      <w:r>
        <w:rPr>
          <w:sz w:val="24"/>
        </w:rPr>
        <w:t xml:space="preserve">   </w:t>
      </w:r>
      <w:r w:rsidR="00676227">
        <w:rPr>
          <w:sz w:val="24"/>
        </w:rPr>
        <w:t xml:space="preserve">Modely </w:t>
      </w:r>
      <w:r w:rsidR="00BE573D">
        <w:rPr>
          <w:sz w:val="24"/>
        </w:rPr>
        <w:t xml:space="preserve">větve červených obrů </w:t>
      </w:r>
      <w:r w:rsidR="00780926">
        <w:rPr>
          <w:sz w:val="24"/>
        </w:rPr>
        <w:t xml:space="preserve">jsou </w:t>
      </w:r>
      <w:r w:rsidR="00676227">
        <w:rPr>
          <w:sz w:val="24"/>
        </w:rPr>
        <w:t>získá</w:t>
      </w:r>
      <w:r w:rsidR="00780926">
        <w:rPr>
          <w:sz w:val="24"/>
        </w:rPr>
        <w:t xml:space="preserve">vány </w:t>
      </w:r>
      <w:r w:rsidR="00676227">
        <w:rPr>
          <w:sz w:val="24"/>
        </w:rPr>
        <w:t xml:space="preserve">řešením rovnic stavby hvězd. Vycházejí z předpokladu </w:t>
      </w:r>
      <w:r w:rsidR="00780926">
        <w:rPr>
          <w:sz w:val="24"/>
        </w:rPr>
        <w:t xml:space="preserve">jejich </w:t>
      </w:r>
      <w:r w:rsidR="00676227">
        <w:rPr>
          <w:sz w:val="24"/>
        </w:rPr>
        <w:t>sférické symetrie, zanedbání magnetického pole, rotace, ztráty hmoty z</w:t>
      </w:r>
      <w:r w:rsidR="0087710B">
        <w:rPr>
          <w:sz w:val="24"/>
        </w:rPr>
        <w:t> </w:t>
      </w:r>
      <w:r w:rsidR="00676227">
        <w:rPr>
          <w:sz w:val="24"/>
        </w:rPr>
        <w:t>povrchu</w:t>
      </w:r>
      <w:r w:rsidR="0087710B">
        <w:rPr>
          <w:sz w:val="24"/>
        </w:rPr>
        <w:t xml:space="preserve">. </w:t>
      </w:r>
      <w:r w:rsidR="00780926">
        <w:rPr>
          <w:sz w:val="24"/>
        </w:rPr>
        <w:t>V</w:t>
      </w:r>
      <w:r w:rsidR="0087710B">
        <w:rPr>
          <w:sz w:val="24"/>
        </w:rPr>
        <w:t>nější</w:t>
      </w:r>
      <w:r w:rsidR="00676227">
        <w:rPr>
          <w:sz w:val="24"/>
        </w:rPr>
        <w:t xml:space="preserve"> oblasti plně promíchávány</w:t>
      </w:r>
      <w:r w:rsidR="00780926">
        <w:rPr>
          <w:sz w:val="24"/>
        </w:rPr>
        <w:t xml:space="preserve">, popis konvekcí. </w:t>
      </w:r>
      <w:r w:rsidR="00F26929">
        <w:rPr>
          <w:sz w:val="24"/>
        </w:rPr>
        <w:t>Zásadně d</w:t>
      </w:r>
      <w:r w:rsidR="00780926">
        <w:rPr>
          <w:sz w:val="24"/>
        </w:rPr>
        <w:t xml:space="preserve">ůležité je </w:t>
      </w:r>
      <w:r w:rsidR="0087710B">
        <w:rPr>
          <w:sz w:val="24"/>
        </w:rPr>
        <w:t>u</w:t>
      </w:r>
      <w:r w:rsidR="00676227">
        <w:rPr>
          <w:sz w:val="24"/>
        </w:rPr>
        <w:t>rč</w:t>
      </w:r>
      <w:r w:rsidR="00780926">
        <w:rPr>
          <w:sz w:val="24"/>
        </w:rPr>
        <w:t xml:space="preserve">ení </w:t>
      </w:r>
      <w:r w:rsidR="00676227">
        <w:rPr>
          <w:sz w:val="24"/>
        </w:rPr>
        <w:t>hranic konvektivních zón</w:t>
      </w:r>
      <w:r w:rsidR="0087710B">
        <w:rPr>
          <w:sz w:val="24"/>
        </w:rPr>
        <w:t>.</w:t>
      </w:r>
      <w:r w:rsidR="00676227">
        <w:rPr>
          <w:sz w:val="24"/>
        </w:rPr>
        <w:t xml:space="preserve"> </w:t>
      </w:r>
      <w:r w:rsidR="00676227" w:rsidRPr="0087710B">
        <w:rPr>
          <w:b/>
          <w:bCs/>
          <w:sz w:val="24"/>
        </w:rPr>
        <w:t>Schwarzs</w:t>
      </w:r>
      <w:r w:rsidR="00CE5A17">
        <w:rPr>
          <w:b/>
          <w:bCs/>
          <w:sz w:val="24"/>
        </w:rPr>
        <w:t>chi</w:t>
      </w:r>
      <w:r w:rsidR="00676227" w:rsidRPr="0087710B">
        <w:rPr>
          <w:b/>
          <w:bCs/>
          <w:sz w:val="24"/>
        </w:rPr>
        <w:t>ldovo kritérium</w:t>
      </w:r>
      <w:r w:rsidR="00676227">
        <w:rPr>
          <w:sz w:val="24"/>
        </w:rPr>
        <w:t xml:space="preserve"> </w:t>
      </w:r>
      <w:r w:rsidR="002F7802" w:rsidRPr="002F7802">
        <w:rPr>
          <w:b/>
          <w:bCs/>
          <w:sz w:val="24"/>
        </w:rPr>
        <w:t>stability</w:t>
      </w:r>
      <w:r w:rsidR="002F7802">
        <w:rPr>
          <w:sz w:val="24"/>
        </w:rPr>
        <w:t xml:space="preserve"> </w:t>
      </w:r>
      <w:r w:rsidR="00183865">
        <w:rPr>
          <w:sz w:val="24"/>
        </w:rPr>
        <w:t xml:space="preserve">je </w:t>
      </w:r>
      <w:r w:rsidR="0087710B">
        <w:rPr>
          <w:sz w:val="24"/>
        </w:rPr>
        <w:t xml:space="preserve">používáno při </w:t>
      </w:r>
      <w:r w:rsidR="00676227">
        <w:rPr>
          <w:sz w:val="24"/>
        </w:rPr>
        <w:t xml:space="preserve">předpokladu </w:t>
      </w:r>
      <w:r w:rsidR="00676227" w:rsidRPr="00D9763E">
        <w:rPr>
          <w:b/>
          <w:sz w:val="24"/>
        </w:rPr>
        <w:t>chemicky homogenní</w:t>
      </w:r>
      <w:r w:rsidR="000B3A40">
        <w:rPr>
          <w:b/>
          <w:sz w:val="24"/>
        </w:rPr>
        <w:t>ho složení</w:t>
      </w:r>
      <w:r w:rsidR="00676227">
        <w:rPr>
          <w:sz w:val="24"/>
        </w:rPr>
        <w:t>, nenastává změna</w:t>
      </w:r>
      <w:r w:rsidR="00186AB3">
        <w:rPr>
          <w:sz w:val="24"/>
        </w:rPr>
        <w:t xml:space="preserve"> </w:t>
      </w:r>
      <w:r w:rsidR="00676227">
        <w:rPr>
          <w:sz w:val="24"/>
        </w:rPr>
        <w:t xml:space="preserve"> </w:t>
      </w:r>
      <m:oMath>
        <m:r>
          <w:rPr>
            <w:rFonts w:ascii="Cambria Math" w:hAnsi="Cambria Math"/>
            <w:sz w:val="24"/>
          </w:rPr>
          <m:t>μ</m:t>
        </m:r>
      </m:oMath>
      <w:r w:rsidR="00676227">
        <w:rPr>
          <w:sz w:val="24"/>
        </w:rPr>
        <w:t xml:space="preserve">  s</w:t>
      </w:r>
      <w:r w:rsidR="00D55C20">
        <w:rPr>
          <w:sz w:val="24"/>
        </w:rPr>
        <w:t> </w:t>
      </w:r>
      <w:r w:rsidR="00676227">
        <w:rPr>
          <w:sz w:val="24"/>
        </w:rPr>
        <w:t>hloubkou</w:t>
      </w:r>
      <w:r w:rsidR="00D55C20">
        <w:rPr>
          <w:sz w:val="24"/>
        </w:rPr>
        <w:t xml:space="preserve">, tedy platí </w:t>
      </w:r>
      <m:oMath>
        <m:r>
          <m:rPr>
            <m:sty m:val="bi"/>
          </m:rPr>
          <w:rPr>
            <w:rFonts w:ascii="Cambria Math" w:hAnsi="Cambria Math"/>
            <w:sz w:val="24"/>
            <w:szCs w:val="24"/>
          </w:rPr>
          <m:t xml:space="preserve"> </m:t>
        </m:r>
        <m:r>
          <m:rPr>
            <m:sty m:val="b"/>
          </m:rPr>
          <w:rPr>
            <w:rFonts w:ascii="Cambria Math" w:hAnsi="Cambria Math"/>
            <w:sz w:val="24"/>
            <w:szCs w:val="24"/>
          </w:rPr>
          <m:t>∇</m:t>
        </m:r>
        <m:r>
          <m:rPr>
            <m:sty m:val="bi"/>
          </m:rPr>
          <w:rPr>
            <w:rFonts w:ascii="Cambria Math" w:hAnsi="Cambria Math"/>
            <w:sz w:val="24"/>
            <w:szCs w:val="24"/>
          </w:rPr>
          <m:t xml:space="preserve"> μ=0</m:t>
        </m:r>
      </m:oMath>
      <w:r w:rsidR="00676227">
        <w:rPr>
          <w:sz w:val="24"/>
        </w:rPr>
        <w:t xml:space="preserve"> ,  </w:t>
      </w:r>
      <m:oMath>
        <m:r>
          <m:rPr>
            <m:sty m:val="b"/>
          </m:rPr>
          <w:rPr>
            <w:rFonts w:ascii="Cambria Math" w:hAnsi="Cambria Math"/>
            <w:sz w:val="24"/>
          </w:rPr>
          <m:t>∇</m:t>
        </m:r>
        <m:r>
          <m:rPr>
            <m:sty m:val="bi"/>
          </m:rPr>
          <w:rPr>
            <w:rFonts w:ascii="Cambria Math" w:hAnsi="Cambria Math"/>
            <w:sz w:val="24"/>
          </w:rPr>
          <m:t xml:space="preserve"> μ= </m:t>
        </m:r>
        <m:d>
          <m:dPr>
            <m:begChr m:val="|"/>
            <m:endChr m:val="|"/>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∂lnμ</m:t>
                </m:r>
              </m:num>
              <m:den>
                <m:r>
                  <m:rPr>
                    <m:sty m:val="bi"/>
                  </m:rPr>
                  <w:rPr>
                    <w:rFonts w:ascii="Cambria Math" w:hAnsi="Cambria Math"/>
                    <w:sz w:val="24"/>
                  </w:rPr>
                  <m:t>∂lnP</m:t>
                </m:r>
              </m:den>
            </m:f>
          </m:e>
        </m:d>
      </m:oMath>
      <w:r w:rsidR="00D9763E">
        <w:rPr>
          <w:sz w:val="24"/>
        </w:rPr>
        <w:t xml:space="preserve"> ,    </w:t>
      </w:r>
      <m:oMath>
        <m:sSub>
          <m:sSubPr>
            <m:ctrlPr>
              <w:rPr>
                <w:rFonts w:ascii="Cambria Math" w:hAnsi="Cambria Math"/>
                <w:b/>
                <w:bCs/>
                <w:i/>
                <w:sz w:val="24"/>
              </w:rPr>
            </m:ctrlPr>
          </m:sSubPr>
          <m:e>
            <m:d>
              <m:dPr>
                <m:begChr m:val="|"/>
                <m:endChr m:val="|"/>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∂lnT</m:t>
                    </m:r>
                  </m:num>
                  <m:den>
                    <m:r>
                      <m:rPr>
                        <m:sty m:val="bi"/>
                      </m:rPr>
                      <w:rPr>
                        <w:rFonts w:ascii="Cambria Math" w:hAnsi="Cambria Math"/>
                        <w:sz w:val="24"/>
                      </w:rPr>
                      <m:t>∂lnP</m:t>
                    </m:r>
                  </m:den>
                </m:f>
              </m:e>
            </m:d>
          </m:e>
          <m:sub>
            <m:r>
              <m:rPr>
                <m:sty m:val="bi"/>
              </m:rPr>
              <w:rPr>
                <w:rFonts w:ascii="Cambria Math" w:hAnsi="Cambria Math"/>
                <w:sz w:val="24"/>
              </w:rPr>
              <m:t>rad</m:t>
            </m:r>
          </m:sub>
        </m:sSub>
        <m:r>
          <m:rPr>
            <m:sty m:val="bi"/>
          </m:rPr>
          <w:rPr>
            <w:rFonts w:ascii="Cambria Math" w:hAnsi="Cambria Math"/>
            <w:sz w:val="24"/>
          </w:rPr>
          <m:t xml:space="preserve">  </m:t>
        </m:r>
        <m:r>
          <w:rPr>
            <w:rFonts w:ascii="Cambria Math" w:hAnsi="Cambria Math"/>
            <w:sz w:val="24"/>
          </w:rPr>
          <m:t xml:space="preserve">&lt;  </m:t>
        </m:r>
        <m:sSub>
          <m:sSubPr>
            <m:ctrlPr>
              <w:rPr>
                <w:rFonts w:ascii="Cambria Math" w:hAnsi="Cambria Math"/>
                <w:b/>
                <w:bCs/>
                <w:i/>
                <w:sz w:val="24"/>
              </w:rPr>
            </m:ctrlPr>
          </m:sSubPr>
          <m:e>
            <m:d>
              <m:dPr>
                <m:begChr m:val="|"/>
                <m:endChr m:val="|"/>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∂lnT</m:t>
                    </m:r>
                  </m:num>
                  <m:den>
                    <m:r>
                      <m:rPr>
                        <m:sty m:val="bi"/>
                      </m:rPr>
                      <w:rPr>
                        <w:rFonts w:ascii="Cambria Math" w:hAnsi="Cambria Math"/>
                        <w:sz w:val="24"/>
                      </w:rPr>
                      <m:t>∂lnP</m:t>
                    </m:r>
                  </m:den>
                </m:f>
              </m:e>
            </m:d>
          </m:e>
          <m:sub>
            <m:r>
              <m:rPr>
                <m:sty m:val="bi"/>
              </m:rPr>
              <w:rPr>
                <w:rFonts w:ascii="Cambria Math" w:hAnsi="Cambria Math"/>
                <w:sz w:val="24"/>
              </w:rPr>
              <m:t>ad</m:t>
            </m:r>
          </m:sub>
        </m:sSub>
        <m:r>
          <m:rPr>
            <m:sty m:val="bi"/>
          </m:rPr>
          <w:rPr>
            <w:rFonts w:ascii="Cambria Math" w:hAnsi="Cambria Math"/>
            <w:sz w:val="24"/>
          </w:rPr>
          <m:t xml:space="preserve">  ,</m:t>
        </m:r>
      </m:oMath>
      <w:r w:rsidR="00D9763E">
        <w:rPr>
          <w:sz w:val="24"/>
        </w:rPr>
        <w:t xml:space="preserve">  </w:t>
      </w:r>
      <m:oMath>
        <m:r>
          <w:rPr>
            <w:rFonts w:ascii="Cambria Math" w:hAnsi="Cambria Math"/>
            <w:sz w:val="24"/>
          </w:rPr>
          <m:t xml:space="preserve"> </m:t>
        </m:r>
        <m:sSub>
          <m:sSubPr>
            <m:ctrlPr>
              <w:rPr>
                <w:rFonts w:ascii="Cambria Math" w:hAnsi="Cambria Math"/>
                <w:b/>
                <w:bCs/>
                <w:sz w:val="24"/>
              </w:rPr>
            </m:ctrlPr>
          </m:sSubPr>
          <m:e>
            <m:r>
              <m:rPr>
                <m:sty m:val="b"/>
              </m:rPr>
              <w:rPr>
                <w:rFonts w:ascii="Cambria Math" w:hAnsi="Cambria Math"/>
                <w:sz w:val="24"/>
              </w:rPr>
              <m:t>∇</m:t>
            </m:r>
          </m:e>
          <m:sub>
            <m:r>
              <m:rPr>
                <m:sty m:val="bi"/>
              </m:rPr>
              <w:rPr>
                <w:rFonts w:ascii="Cambria Math" w:hAnsi="Cambria Math"/>
                <w:sz w:val="24"/>
              </w:rPr>
              <m:t>rad</m:t>
            </m:r>
          </m:sub>
        </m:sSub>
        <m:r>
          <m:rPr>
            <m:sty m:val="bi"/>
          </m:rPr>
          <w:rPr>
            <w:rFonts w:ascii="Cambria Math" w:hAnsi="Cambria Math"/>
            <w:sz w:val="24"/>
          </w:rPr>
          <m:t xml:space="preserve"> </m:t>
        </m:r>
        <m:r>
          <w:rPr>
            <w:rFonts w:ascii="Cambria Math" w:hAnsi="Cambria Math"/>
            <w:sz w:val="24"/>
          </w:rPr>
          <m:t xml:space="preserve">&lt; </m:t>
        </m:r>
        <m:sSub>
          <m:sSubPr>
            <m:ctrlPr>
              <w:rPr>
                <w:rFonts w:ascii="Cambria Math" w:hAnsi="Cambria Math"/>
                <w:b/>
                <w:bCs/>
                <w:sz w:val="24"/>
              </w:rPr>
            </m:ctrlPr>
          </m:sSubPr>
          <m:e>
            <m:r>
              <m:rPr>
                <m:sty m:val="b"/>
              </m:rPr>
              <w:rPr>
                <w:rFonts w:ascii="Cambria Math" w:hAnsi="Cambria Math"/>
                <w:sz w:val="24"/>
              </w:rPr>
              <m:t>∇</m:t>
            </m:r>
          </m:e>
          <m:sub>
            <m:r>
              <m:rPr>
                <m:sty m:val="bi"/>
              </m:rPr>
              <w:rPr>
                <w:rFonts w:ascii="Cambria Math" w:hAnsi="Cambria Math"/>
                <w:sz w:val="24"/>
              </w:rPr>
              <m:t>ad</m:t>
            </m:r>
          </m:sub>
        </m:sSub>
      </m:oMath>
      <w:r w:rsidR="00523585">
        <w:rPr>
          <w:sz w:val="24"/>
        </w:rPr>
        <w:t xml:space="preserve"> , tedy zářivý teplotní gradient</w:t>
      </w:r>
      <w:r w:rsidR="00D9763E">
        <w:rPr>
          <w:sz w:val="24"/>
        </w:rPr>
        <w:t xml:space="preserve"> </w:t>
      </w:r>
      <m:oMath>
        <m:r>
          <w:rPr>
            <w:rFonts w:ascii="Cambria Math" w:hAnsi="Cambria Math"/>
            <w:sz w:val="24"/>
          </w:rPr>
          <m:t xml:space="preserve"> &lt; </m:t>
        </m:r>
      </m:oMath>
      <w:r w:rsidR="00523585">
        <w:rPr>
          <w:sz w:val="24"/>
        </w:rPr>
        <w:t>adiabatický teplotní gradient</w:t>
      </w:r>
      <w:r w:rsidR="007D4E7F">
        <w:rPr>
          <w:sz w:val="24"/>
        </w:rPr>
        <w:t>.</w:t>
      </w:r>
      <w:r w:rsidR="002F7802">
        <w:rPr>
          <w:sz w:val="24"/>
        </w:rPr>
        <w:t xml:space="preserve"> Naopak tedy nestabilita - konvekce nastupuje při  </w:t>
      </w:r>
      <m:oMath>
        <m:sSub>
          <m:sSubPr>
            <m:ctrlPr>
              <w:rPr>
                <w:rFonts w:ascii="Cambria Math" w:hAnsi="Cambria Math"/>
                <w:b/>
                <w:bCs/>
                <w:i/>
                <w:sz w:val="24"/>
              </w:rPr>
            </m:ctrlPr>
          </m:sSubPr>
          <m:e>
            <m:d>
              <m:dPr>
                <m:begChr m:val="|"/>
                <m:endChr m:val="|"/>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∂lnT</m:t>
                    </m:r>
                  </m:num>
                  <m:den>
                    <m:r>
                      <m:rPr>
                        <m:sty m:val="bi"/>
                      </m:rPr>
                      <w:rPr>
                        <w:rFonts w:ascii="Cambria Math" w:hAnsi="Cambria Math"/>
                        <w:sz w:val="24"/>
                      </w:rPr>
                      <m:t>∂lnP</m:t>
                    </m:r>
                  </m:den>
                </m:f>
              </m:e>
            </m:d>
          </m:e>
          <m:sub>
            <m:r>
              <m:rPr>
                <m:sty m:val="bi"/>
              </m:rPr>
              <w:rPr>
                <w:rFonts w:ascii="Cambria Math" w:hAnsi="Cambria Math"/>
                <w:sz w:val="24"/>
              </w:rPr>
              <m:t>rad</m:t>
            </m:r>
          </m:sub>
        </m:sSub>
        <m:r>
          <m:rPr>
            <m:sty m:val="bi"/>
          </m:rPr>
          <w:rPr>
            <w:rFonts w:ascii="Cambria Math" w:hAnsi="Cambria Math"/>
            <w:sz w:val="24"/>
          </w:rPr>
          <m:t>&gt;</m:t>
        </m:r>
        <m:r>
          <w:rPr>
            <w:rFonts w:ascii="Cambria Math" w:hAnsi="Cambria Math"/>
            <w:sz w:val="24"/>
          </w:rPr>
          <m:t xml:space="preserve">  </m:t>
        </m:r>
        <m:sSub>
          <m:sSubPr>
            <m:ctrlPr>
              <w:rPr>
                <w:rFonts w:ascii="Cambria Math" w:hAnsi="Cambria Math"/>
                <w:b/>
                <w:bCs/>
                <w:i/>
                <w:sz w:val="24"/>
              </w:rPr>
            </m:ctrlPr>
          </m:sSubPr>
          <m:e>
            <m:d>
              <m:dPr>
                <m:begChr m:val="|"/>
                <m:endChr m:val="|"/>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∂lnT</m:t>
                    </m:r>
                  </m:num>
                  <m:den>
                    <m:r>
                      <m:rPr>
                        <m:sty m:val="bi"/>
                      </m:rPr>
                      <w:rPr>
                        <w:rFonts w:ascii="Cambria Math" w:hAnsi="Cambria Math"/>
                        <w:sz w:val="24"/>
                      </w:rPr>
                      <m:t>∂lnP</m:t>
                    </m:r>
                  </m:den>
                </m:f>
              </m:e>
            </m:d>
          </m:e>
          <m:sub>
            <m:r>
              <m:rPr>
                <m:sty m:val="bi"/>
              </m:rPr>
              <w:rPr>
                <w:rFonts w:ascii="Cambria Math" w:hAnsi="Cambria Math"/>
                <w:sz w:val="24"/>
              </w:rPr>
              <m:t>ad</m:t>
            </m:r>
          </m:sub>
        </m:sSub>
      </m:oMath>
      <w:r w:rsidR="00183865">
        <w:rPr>
          <w:b/>
          <w:bCs/>
          <w:sz w:val="24"/>
        </w:rPr>
        <w:t>,</w:t>
      </w:r>
      <m:oMath>
        <m:r>
          <m:rPr>
            <m:sty m:val="bi"/>
          </m:rPr>
          <w:rPr>
            <w:rFonts w:ascii="Cambria Math" w:hAnsi="Cambria Math"/>
            <w:sz w:val="24"/>
          </w:rPr>
          <m:t xml:space="preserve"> </m:t>
        </m:r>
        <m:sSub>
          <m:sSubPr>
            <m:ctrlPr>
              <w:rPr>
                <w:rFonts w:ascii="Cambria Math" w:hAnsi="Cambria Math"/>
                <w:b/>
                <w:bCs/>
                <w:i/>
                <w:sz w:val="24"/>
              </w:rPr>
            </m:ctrlPr>
          </m:sSubPr>
          <m:e>
            <m:d>
              <m:dPr>
                <m:begChr m:val="|"/>
                <m:endChr m:val="|"/>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∂lnT</m:t>
                    </m:r>
                  </m:num>
                  <m:den>
                    <m:r>
                      <m:rPr>
                        <m:sty m:val="bi"/>
                      </m:rPr>
                      <w:rPr>
                        <w:rFonts w:ascii="Cambria Math" w:hAnsi="Cambria Math"/>
                        <w:sz w:val="24"/>
                      </w:rPr>
                      <m:t>∂lnP</m:t>
                    </m:r>
                  </m:den>
                </m:f>
              </m:e>
            </m:d>
          </m:e>
          <m:sub>
            <m:r>
              <m:rPr>
                <m:sty m:val="bi"/>
              </m:rPr>
              <w:rPr>
                <w:rFonts w:ascii="Cambria Math" w:hAnsi="Cambria Math"/>
                <w:sz w:val="24"/>
              </w:rPr>
              <m:t>ad</m:t>
            </m:r>
          </m:sub>
        </m:sSub>
        <m:r>
          <m:rPr>
            <m:sty m:val="bi"/>
          </m:rPr>
          <w:rPr>
            <w:rFonts w:ascii="Cambria Math" w:hAnsi="Cambria Math"/>
            <w:sz w:val="24"/>
          </w:rPr>
          <m:t xml:space="preserve">≈  κ </m:t>
        </m:r>
        <m:f>
          <m:fPr>
            <m:ctrlPr>
              <w:rPr>
                <w:rFonts w:ascii="Cambria Math" w:hAnsi="Cambria Math"/>
                <w:b/>
                <w:bCs/>
                <w:i/>
                <w:sz w:val="24"/>
              </w:rPr>
            </m:ctrlPr>
          </m:fPr>
          <m:num>
            <m:r>
              <m:rPr>
                <m:sty m:val="bi"/>
              </m:rPr>
              <w:rPr>
                <w:rFonts w:ascii="Cambria Math" w:hAnsi="Cambria Math"/>
                <w:sz w:val="24"/>
              </w:rPr>
              <m:t>F</m:t>
            </m:r>
          </m:num>
          <m:den>
            <m:sSup>
              <m:sSupPr>
                <m:ctrlPr>
                  <w:rPr>
                    <w:rFonts w:ascii="Cambria Math" w:hAnsi="Cambria Math"/>
                    <w:b/>
                    <w:bCs/>
                    <w:i/>
                    <w:sz w:val="24"/>
                  </w:rPr>
                </m:ctrlPr>
              </m:sSupPr>
              <m:e>
                <m:r>
                  <m:rPr>
                    <m:sty m:val="bi"/>
                  </m:rPr>
                  <w:rPr>
                    <w:rFonts w:ascii="Cambria Math" w:hAnsi="Cambria Math"/>
                    <w:sz w:val="24"/>
                  </w:rPr>
                  <m:t>T</m:t>
                </m:r>
              </m:e>
              <m:sup>
                <m:r>
                  <m:rPr>
                    <m:sty m:val="bi"/>
                  </m:rPr>
                  <w:rPr>
                    <w:rFonts w:ascii="Cambria Math" w:hAnsi="Cambria Math"/>
                    <w:sz w:val="24"/>
                  </w:rPr>
                  <m:t>4</m:t>
                </m:r>
              </m:sup>
            </m:sSup>
          </m:den>
        </m:f>
        <m:r>
          <m:rPr>
            <m:sty m:val="bi"/>
          </m:rPr>
          <w:rPr>
            <w:rFonts w:ascii="Cambria Math" w:hAnsi="Cambria Math"/>
            <w:sz w:val="24"/>
          </w:rPr>
          <m:t xml:space="preserve">  . </m:t>
        </m:r>
      </m:oMath>
    </w:p>
    <w:p w14:paraId="362E8E21" w14:textId="77777777" w:rsidR="00186AB3" w:rsidRPr="00FD0296" w:rsidRDefault="00763F21" w:rsidP="004909A2">
      <w:pPr>
        <w:spacing w:line="360" w:lineRule="auto"/>
        <w:jc w:val="both"/>
        <w:rPr>
          <w:b/>
          <w:bCs/>
          <w:sz w:val="24"/>
        </w:rPr>
      </w:pPr>
      <m:oMath>
        <m:r>
          <m:rPr>
            <m:sty m:val="bi"/>
          </m:rPr>
          <w:rPr>
            <w:rFonts w:ascii="Cambria Math" w:hAnsi="Cambria Math"/>
            <w:sz w:val="24"/>
          </w:rPr>
          <m:t xml:space="preserve"> </m:t>
        </m:r>
        <m:r>
          <m:rPr>
            <m:sty m:val="p"/>
          </m:rPr>
          <w:rPr>
            <w:rFonts w:ascii="Cambria Math" w:hAnsi="Cambria Math"/>
            <w:sz w:val="24"/>
          </w:rPr>
          <m:t xml:space="preserve">Jinak zapsáno </m:t>
        </m:r>
        <m:r>
          <m:rPr>
            <m:sty m:val="bi"/>
          </m:rPr>
          <w:rPr>
            <w:rFonts w:ascii="Cambria Math" w:hAnsi="Cambria Math"/>
            <w:sz w:val="24"/>
          </w:rPr>
          <m:t xml:space="preserve">  </m:t>
        </m:r>
        <m:sSub>
          <m:sSubPr>
            <m:ctrlPr>
              <w:rPr>
                <w:rFonts w:ascii="Cambria Math" w:hAnsi="Cambria Math"/>
                <w:b/>
                <w:bCs/>
                <w:sz w:val="24"/>
              </w:rPr>
            </m:ctrlPr>
          </m:sSubPr>
          <m:e>
            <m:r>
              <m:rPr>
                <m:sty m:val="b"/>
              </m:rPr>
              <w:rPr>
                <w:rFonts w:ascii="Cambria Math" w:hAnsi="Cambria Math"/>
                <w:sz w:val="24"/>
              </w:rPr>
              <m:t>∇</m:t>
            </m:r>
          </m:e>
          <m:sub>
            <m:r>
              <m:rPr>
                <m:sty m:val="bi"/>
              </m:rPr>
              <w:rPr>
                <w:rFonts w:ascii="Cambria Math" w:hAnsi="Cambria Math"/>
                <w:sz w:val="24"/>
              </w:rPr>
              <m:t>ad</m:t>
            </m:r>
          </m:sub>
        </m:sSub>
        <m:r>
          <m:rPr>
            <m:sty m:val="bi"/>
          </m:rPr>
          <w:rPr>
            <w:rFonts w:ascii="Cambria Math" w:hAnsi="Cambria Math"/>
            <w:sz w:val="24"/>
          </w:rPr>
          <m:t xml:space="preserve">   ≈ </m:t>
        </m:r>
        <m:sSub>
          <m:sSubPr>
            <m:ctrlPr>
              <w:rPr>
                <w:rFonts w:ascii="Cambria Math" w:hAnsi="Cambria Math"/>
                <w:b/>
                <w:bCs/>
                <w:sz w:val="24"/>
              </w:rPr>
            </m:ctrlPr>
          </m:sSubPr>
          <m:e>
            <m:r>
              <m:rPr>
                <m:sty m:val="b"/>
              </m:rPr>
              <w:rPr>
                <w:rFonts w:ascii="Cambria Math" w:hAnsi="Cambria Math"/>
                <w:sz w:val="24"/>
              </w:rPr>
              <m:t>∇</m:t>
            </m:r>
          </m:e>
          <m:sub>
            <m:r>
              <m:rPr>
                <m:sty m:val="bi"/>
              </m:rPr>
              <w:rPr>
                <w:rFonts w:ascii="Cambria Math" w:hAnsi="Cambria Math"/>
                <w:sz w:val="24"/>
              </w:rPr>
              <m:t>akt</m:t>
            </m:r>
          </m:sub>
        </m:sSub>
        <m:r>
          <w:rPr>
            <w:rFonts w:ascii="Cambria Math" w:hAnsi="Cambria Math"/>
            <w:sz w:val="24"/>
          </w:rPr>
          <m:t xml:space="preserve">&lt;   </m:t>
        </m:r>
        <m:r>
          <m:rPr>
            <m:sty m:val="bi"/>
          </m:rPr>
          <w:rPr>
            <w:rFonts w:ascii="Cambria Math" w:hAnsi="Cambria Math"/>
            <w:sz w:val="24"/>
          </w:rPr>
          <m:t xml:space="preserve"> </m:t>
        </m:r>
        <m:r>
          <w:rPr>
            <w:rFonts w:ascii="Cambria Math" w:hAnsi="Cambria Math"/>
            <w:sz w:val="24"/>
          </w:rPr>
          <m:t xml:space="preserve"> </m:t>
        </m:r>
        <m:sSub>
          <m:sSubPr>
            <m:ctrlPr>
              <w:rPr>
                <w:rFonts w:ascii="Cambria Math" w:hAnsi="Cambria Math"/>
                <w:b/>
                <w:bCs/>
                <w:sz w:val="24"/>
              </w:rPr>
            </m:ctrlPr>
          </m:sSubPr>
          <m:e>
            <m:r>
              <m:rPr>
                <m:sty m:val="b"/>
              </m:rPr>
              <w:rPr>
                <w:rFonts w:ascii="Cambria Math" w:hAnsi="Cambria Math"/>
                <w:sz w:val="24"/>
              </w:rPr>
              <m:t>∇</m:t>
            </m:r>
          </m:e>
          <m:sub>
            <m:r>
              <m:rPr>
                <m:sty m:val="bi"/>
              </m:rPr>
              <w:rPr>
                <w:rFonts w:ascii="Cambria Math" w:hAnsi="Cambria Math"/>
                <w:sz w:val="24"/>
              </w:rPr>
              <m:t>rad</m:t>
            </m:r>
          </m:sub>
        </m:sSub>
        <m:r>
          <m:rPr>
            <m:sty m:val="bi"/>
          </m:rPr>
          <w:rPr>
            <w:rFonts w:ascii="Cambria Math" w:hAnsi="Cambria Math"/>
            <w:sz w:val="24"/>
          </w:rPr>
          <m:t xml:space="preserve">   . </m:t>
        </m:r>
      </m:oMath>
      <w:r w:rsidR="007F0017">
        <w:rPr>
          <w:sz w:val="24"/>
        </w:rPr>
        <w:t xml:space="preserve">Zavádíme </w:t>
      </w:r>
      <w:proofErr w:type="gramStart"/>
      <w:r w:rsidR="007F0017">
        <w:rPr>
          <w:sz w:val="24"/>
        </w:rPr>
        <w:t xml:space="preserve">index </w:t>
      </w:r>
      <w:r w:rsidR="00C424E0" w:rsidRPr="00C424E0">
        <w:rPr>
          <w:sz w:val="24"/>
        </w:rPr>
        <w:t xml:space="preserve"> zachycu</w:t>
      </w:r>
      <w:r w:rsidR="008210AB">
        <w:rPr>
          <w:sz w:val="24"/>
        </w:rPr>
        <w:t>j</w:t>
      </w:r>
      <w:r w:rsidR="007F0017">
        <w:rPr>
          <w:sz w:val="24"/>
        </w:rPr>
        <w:t>ící</w:t>
      </w:r>
      <w:proofErr w:type="gramEnd"/>
      <w:r w:rsidR="00C424E0" w:rsidRPr="00C424E0">
        <w:rPr>
          <w:sz w:val="24"/>
        </w:rPr>
        <w:t xml:space="preserve"> aktuální gradient</w:t>
      </w:r>
      <w:r w:rsidR="00C424E0">
        <w:rPr>
          <w:sz w:val="24"/>
        </w:rPr>
        <w:t xml:space="preserve"> ve hvězdné látce.</w:t>
      </w:r>
      <w:r w:rsidR="002F7802">
        <w:rPr>
          <w:b/>
          <w:bCs/>
          <w:sz w:val="24"/>
        </w:rPr>
        <w:t xml:space="preserve"> </w:t>
      </w:r>
      <w:r w:rsidR="002F7802" w:rsidRPr="002F7802">
        <w:rPr>
          <w:sz w:val="24"/>
        </w:rPr>
        <w:t>U chladných hvězd existují konvektivní zóny</w:t>
      </w:r>
      <w:r w:rsidR="002F7802">
        <w:rPr>
          <w:sz w:val="24"/>
        </w:rPr>
        <w:t xml:space="preserve"> </w:t>
      </w:r>
      <m:oMath>
        <m:r>
          <w:rPr>
            <w:rFonts w:ascii="Cambria Math" w:hAnsi="Cambria Math"/>
            <w:sz w:val="24"/>
          </w:rPr>
          <m:t xml:space="preserve">  </m:t>
        </m:r>
        <m:sSub>
          <m:sSubPr>
            <m:ctrlPr>
              <w:rPr>
                <w:rFonts w:ascii="Cambria Math" w:hAnsi="Cambria Math"/>
                <w:b/>
                <w:bCs/>
                <w:i/>
                <w:sz w:val="24"/>
              </w:rPr>
            </m:ctrlPr>
          </m:sSubPr>
          <m:e>
            <m:d>
              <m:dPr>
                <m:begChr m:val="|"/>
                <m:endChr m:val="|"/>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∂lnT</m:t>
                    </m:r>
                  </m:num>
                  <m:den>
                    <m:r>
                      <m:rPr>
                        <m:sty m:val="bi"/>
                      </m:rPr>
                      <w:rPr>
                        <w:rFonts w:ascii="Cambria Math" w:hAnsi="Cambria Math"/>
                        <w:sz w:val="24"/>
                      </w:rPr>
                      <m:t>∂lnP</m:t>
                    </m:r>
                  </m:den>
                </m:f>
              </m:e>
            </m:d>
          </m:e>
          <m:sub>
            <m:r>
              <m:rPr>
                <m:sty m:val="bi"/>
              </m:rPr>
              <w:rPr>
                <w:rFonts w:ascii="Cambria Math" w:hAnsi="Cambria Math"/>
                <w:sz w:val="24"/>
              </w:rPr>
              <m:t>ad</m:t>
            </m:r>
          </m:sub>
        </m:sSub>
      </m:oMath>
      <w:r w:rsidR="002F7802">
        <w:rPr>
          <w:b/>
          <w:bCs/>
          <w:sz w:val="24"/>
        </w:rPr>
        <w:t xml:space="preserve"> </w:t>
      </w:r>
      <w:proofErr w:type="gramStart"/>
      <w:r w:rsidR="002F7802">
        <w:rPr>
          <w:b/>
          <w:bCs/>
          <w:sz w:val="24"/>
        </w:rPr>
        <w:t>=  0.07</w:t>
      </w:r>
      <w:proofErr w:type="gramEnd"/>
      <w:r w:rsidR="002F7802">
        <w:rPr>
          <w:b/>
          <w:bCs/>
          <w:sz w:val="24"/>
        </w:rPr>
        <w:t xml:space="preserve">, </w:t>
      </w:r>
      <w:r w:rsidR="002F7802" w:rsidRPr="00C424E0">
        <w:rPr>
          <w:sz w:val="24"/>
        </w:rPr>
        <w:t xml:space="preserve">tzv. </w:t>
      </w:r>
      <m:oMath>
        <m:r>
          <w:rPr>
            <w:rFonts w:ascii="Cambria Math" w:hAnsi="Cambria Math"/>
            <w:sz w:val="24"/>
          </w:rPr>
          <m:t xml:space="preserve">γ </m:t>
        </m:r>
      </m:oMath>
      <w:r w:rsidR="002F7802" w:rsidRPr="00C424E0">
        <w:rPr>
          <w:sz w:val="24"/>
        </w:rPr>
        <w:t xml:space="preserve"> efekt</w:t>
      </w:r>
      <w:r w:rsidR="00A75250">
        <w:rPr>
          <w:sz w:val="24"/>
        </w:rPr>
        <w:t>, vyvolaný částečně ionizovanými zónami</w:t>
      </w:r>
      <w:r w:rsidR="002F7802" w:rsidRPr="00C424E0">
        <w:rPr>
          <w:sz w:val="24"/>
        </w:rPr>
        <w:t>.</w:t>
      </w:r>
      <w:r w:rsidR="002F7802">
        <w:rPr>
          <w:b/>
          <w:bCs/>
          <w:sz w:val="24"/>
        </w:rPr>
        <w:t xml:space="preserve"> </w:t>
      </w:r>
      <w:r w:rsidR="00186AB3">
        <w:rPr>
          <w:b/>
          <w:bCs/>
          <w:sz w:val="24"/>
        </w:rPr>
        <w:t xml:space="preserve"> </w:t>
      </w:r>
      <w:r w:rsidR="00FD0296">
        <w:rPr>
          <w:b/>
          <w:bCs/>
          <w:sz w:val="24"/>
        </w:rPr>
        <w:t xml:space="preserve">Obecně platí, </w:t>
      </w:r>
      <w:r w:rsidR="00FD0296" w:rsidRPr="00FD0296">
        <w:rPr>
          <w:b/>
          <w:bCs/>
          <w:sz w:val="24"/>
        </w:rPr>
        <w:t xml:space="preserve">že </w:t>
      </w:r>
      <w:r w:rsidR="00FD0296">
        <w:rPr>
          <w:b/>
          <w:bCs/>
          <w:sz w:val="24"/>
        </w:rPr>
        <w:t>h</w:t>
      </w:r>
      <w:r w:rsidR="002B3EBA" w:rsidRPr="00FD0296">
        <w:rPr>
          <w:b/>
          <w:bCs/>
          <w:sz w:val="24"/>
        </w:rPr>
        <w:t xml:space="preserve">vězda vždy přijímá menší strmost teplotního gradientu. </w:t>
      </w:r>
    </w:p>
    <w:p w14:paraId="330F63C7" w14:textId="77777777" w:rsidR="00186AB3" w:rsidRDefault="0084645C" w:rsidP="004909A2">
      <w:pPr>
        <w:spacing w:line="360" w:lineRule="auto"/>
        <w:jc w:val="both"/>
        <w:rPr>
          <w:sz w:val="24"/>
        </w:rPr>
      </w:pPr>
      <w:r>
        <w:rPr>
          <w:sz w:val="24"/>
        </w:rPr>
        <w:t xml:space="preserve">    </w:t>
      </w:r>
      <w:r w:rsidR="00186AB3">
        <w:rPr>
          <w:sz w:val="24"/>
        </w:rPr>
        <w:t>Jestliže konvektivní buňka adiabaticky stoupá v</w:t>
      </w:r>
      <w:r>
        <w:rPr>
          <w:sz w:val="24"/>
        </w:rPr>
        <w:t> </w:t>
      </w:r>
      <w:r w:rsidR="00186AB3">
        <w:rPr>
          <w:sz w:val="24"/>
        </w:rPr>
        <w:t>prostředí</w:t>
      </w:r>
      <w:r>
        <w:rPr>
          <w:sz w:val="24"/>
        </w:rPr>
        <w:t>,</w:t>
      </w:r>
      <w:r w:rsidR="00186AB3">
        <w:rPr>
          <w:sz w:val="24"/>
        </w:rPr>
        <w:t xml:space="preserve"> které je v zářivé rovnováze a má gradient </w:t>
      </w:r>
      <m:oMath>
        <m:r>
          <w:rPr>
            <w:rFonts w:ascii="Cambria Math" w:hAnsi="Cambria Math"/>
            <w:sz w:val="24"/>
            <w:szCs w:val="24"/>
          </w:rPr>
          <m:t>μ</m:t>
        </m:r>
      </m:oMath>
      <w:r w:rsidR="00186AB3">
        <w:rPr>
          <w:sz w:val="24"/>
          <w:szCs w:val="24"/>
        </w:rPr>
        <w:t xml:space="preserve">, potom je podmínka konvekce vyjádřena </w:t>
      </w:r>
      <w:r w:rsidR="00186AB3" w:rsidRPr="00186AB3">
        <w:rPr>
          <w:b/>
          <w:bCs/>
          <w:sz w:val="24"/>
          <w:szCs w:val="24"/>
        </w:rPr>
        <w:t>Ledouxovým kritériem</w:t>
      </w:r>
      <w:r w:rsidR="00186AB3">
        <w:rPr>
          <w:sz w:val="24"/>
          <w:szCs w:val="24"/>
        </w:rPr>
        <w:t>. To je přesnější</w:t>
      </w:r>
    </w:p>
    <w:p w14:paraId="70739053" w14:textId="77777777" w:rsidR="00D9763E" w:rsidRDefault="00D9763E" w:rsidP="004909A2">
      <w:pPr>
        <w:spacing w:line="360" w:lineRule="auto"/>
        <w:jc w:val="both"/>
        <w:rPr>
          <w:sz w:val="32"/>
          <w:szCs w:val="32"/>
        </w:rPr>
      </w:pPr>
      <w:r>
        <w:rPr>
          <w:sz w:val="24"/>
        </w:rPr>
        <w:t>vymezení pro případ chemicky nehomogenní</w:t>
      </w:r>
      <w:r w:rsidR="000B3A40">
        <w:rPr>
          <w:sz w:val="24"/>
        </w:rPr>
        <w:t>ho složení</w:t>
      </w:r>
      <w:r w:rsidR="0084645C">
        <w:rPr>
          <w:sz w:val="24"/>
        </w:rPr>
        <w:t xml:space="preserve"> hvězdné látky v nitru</w:t>
      </w:r>
      <w:r>
        <w:rPr>
          <w:sz w:val="24"/>
        </w:rPr>
        <w:t xml:space="preserve"> </w:t>
      </w:r>
      <w:r w:rsidR="00186AB3">
        <w:rPr>
          <w:sz w:val="24"/>
        </w:rPr>
        <w:t xml:space="preserve">  </w:t>
      </w:r>
      <m:oMath>
        <m:sSub>
          <m:sSubPr>
            <m:ctrlPr>
              <w:rPr>
                <w:rFonts w:ascii="Cambria Math" w:hAnsi="Cambria Math"/>
                <w:sz w:val="32"/>
                <w:szCs w:val="32"/>
              </w:rPr>
            </m:ctrlPr>
          </m:sSubPr>
          <m:e>
            <m:d>
              <m:dPr>
                <m:begChr m:val="|"/>
                <m:endChr m:val="|"/>
                <m:ctrlPr>
                  <w:rPr>
                    <w:rFonts w:ascii="Cambria Math" w:hAnsi="Cambria Math"/>
                    <w:sz w:val="32"/>
                    <w:szCs w:val="32"/>
                  </w:rPr>
                </m:ctrlPr>
              </m:dPr>
              <m:e>
                <m:f>
                  <m:fPr>
                    <m:ctrlPr>
                      <w:rPr>
                        <w:rFonts w:ascii="Cambria Math" w:hAnsi="Cambria Math"/>
                        <w:i/>
                        <w:sz w:val="32"/>
                        <w:szCs w:val="32"/>
                      </w:rPr>
                    </m:ctrlPr>
                  </m:fPr>
                  <m:num>
                    <m:r>
                      <w:rPr>
                        <w:rFonts w:ascii="Cambria Math" w:hAnsi="Cambria Math"/>
                        <w:sz w:val="32"/>
                        <w:szCs w:val="32"/>
                      </w:rPr>
                      <m:t>dlnT</m:t>
                    </m:r>
                  </m:num>
                  <m:den>
                    <m:r>
                      <w:rPr>
                        <w:rFonts w:ascii="Cambria Math" w:hAnsi="Cambria Math"/>
                        <w:sz w:val="32"/>
                        <w:szCs w:val="32"/>
                      </w:rPr>
                      <m:t>dr</m:t>
                    </m:r>
                  </m:den>
                </m:f>
              </m:e>
            </m:d>
          </m:e>
          <m:sub>
            <m:r>
              <w:rPr>
                <w:rFonts w:ascii="Cambria Math" w:hAnsi="Cambria Math"/>
                <w:sz w:val="32"/>
                <w:szCs w:val="32"/>
              </w:rPr>
              <m:t>rad</m:t>
            </m:r>
          </m:sub>
        </m:sSub>
        <m:r>
          <w:rPr>
            <w:rFonts w:ascii="Cambria Math" w:hAnsi="Cambria Math"/>
            <w:sz w:val="32"/>
            <w:szCs w:val="32"/>
          </w:rPr>
          <m:t xml:space="preserve">&gt; </m:t>
        </m:r>
        <m:sSub>
          <m:sSubPr>
            <m:ctrlPr>
              <w:rPr>
                <w:rFonts w:ascii="Cambria Math" w:hAnsi="Cambria Math"/>
                <w:sz w:val="32"/>
                <w:szCs w:val="32"/>
              </w:rPr>
            </m:ctrlPr>
          </m:sSubPr>
          <m:e>
            <m:d>
              <m:dPr>
                <m:begChr m:val="|"/>
                <m:endChr m:val="|"/>
                <m:ctrlPr>
                  <w:rPr>
                    <w:rFonts w:ascii="Cambria Math" w:hAnsi="Cambria Math"/>
                    <w:sz w:val="32"/>
                    <w:szCs w:val="32"/>
                  </w:rPr>
                </m:ctrlPr>
              </m:dPr>
              <m:e>
                <m:f>
                  <m:fPr>
                    <m:ctrlPr>
                      <w:rPr>
                        <w:rFonts w:ascii="Cambria Math" w:hAnsi="Cambria Math"/>
                        <w:i/>
                        <w:sz w:val="32"/>
                        <w:szCs w:val="32"/>
                      </w:rPr>
                    </m:ctrlPr>
                  </m:fPr>
                  <m:num>
                    <m:r>
                      <w:rPr>
                        <w:rFonts w:ascii="Cambria Math" w:hAnsi="Cambria Math"/>
                        <w:sz w:val="32"/>
                        <w:szCs w:val="32"/>
                      </w:rPr>
                      <m:t>dlnT</m:t>
                    </m:r>
                  </m:num>
                  <m:den>
                    <m:r>
                      <w:rPr>
                        <w:rFonts w:ascii="Cambria Math" w:hAnsi="Cambria Math"/>
                        <w:sz w:val="32"/>
                        <w:szCs w:val="32"/>
                      </w:rPr>
                      <m:t>dr</m:t>
                    </m:r>
                  </m:den>
                </m:f>
              </m:e>
            </m:d>
          </m:e>
          <m:sub>
            <m:r>
              <w:rPr>
                <w:rFonts w:ascii="Cambria Math" w:hAnsi="Cambria Math"/>
                <w:sz w:val="32"/>
                <w:szCs w:val="32"/>
              </w:rPr>
              <m:t>ad</m:t>
            </m:r>
          </m:sub>
        </m:sSub>
        <m:r>
          <w:rPr>
            <w:rFonts w:ascii="Cambria Math" w:hAnsi="Cambria Math"/>
            <w:sz w:val="32"/>
            <w:szCs w:val="32"/>
          </w:rPr>
          <m:t xml:space="preserve">+ </m:t>
        </m:r>
        <m:d>
          <m:dPr>
            <m:begChr m:val="|"/>
            <m:endChr m:val="|"/>
            <m:ctrlPr>
              <w:rPr>
                <w:rFonts w:ascii="Cambria Math" w:hAnsi="Cambria Math"/>
                <w:sz w:val="32"/>
                <w:szCs w:val="32"/>
              </w:rPr>
            </m:ctrlPr>
          </m:dPr>
          <m:e>
            <m:f>
              <m:fPr>
                <m:ctrlPr>
                  <w:rPr>
                    <w:rFonts w:ascii="Cambria Math" w:hAnsi="Cambria Math"/>
                    <w:i/>
                    <w:sz w:val="32"/>
                    <w:szCs w:val="32"/>
                  </w:rPr>
                </m:ctrlPr>
              </m:fPr>
              <m:num>
                <m:r>
                  <w:rPr>
                    <w:rFonts w:ascii="Cambria Math" w:hAnsi="Cambria Math"/>
                    <w:sz w:val="32"/>
                    <w:szCs w:val="32"/>
                  </w:rPr>
                  <m:t>dlnμ</m:t>
                </m:r>
              </m:num>
              <m:den>
                <m:r>
                  <w:rPr>
                    <w:rFonts w:ascii="Cambria Math" w:hAnsi="Cambria Math"/>
                    <w:sz w:val="32"/>
                    <w:szCs w:val="32"/>
                  </w:rPr>
                  <m:t>dr</m:t>
                </m:r>
              </m:den>
            </m:f>
          </m:e>
        </m:d>
        <m:r>
          <w:rPr>
            <w:rFonts w:ascii="Cambria Math" w:hAnsi="Cambria Math"/>
            <w:sz w:val="32"/>
            <w:szCs w:val="32"/>
          </w:rPr>
          <m:t xml:space="preserve">  </m:t>
        </m:r>
      </m:oMath>
      <w:r w:rsidR="002E7810">
        <w:rPr>
          <w:sz w:val="32"/>
          <w:szCs w:val="32"/>
        </w:rPr>
        <w:t>.</w:t>
      </w:r>
    </w:p>
    <w:p w14:paraId="1C74A17D" w14:textId="77777777" w:rsidR="00CE5A17" w:rsidRPr="00CE5A17" w:rsidRDefault="00CE5A17" w:rsidP="004909A2">
      <w:pPr>
        <w:spacing w:line="360" w:lineRule="auto"/>
        <w:jc w:val="both"/>
        <w:rPr>
          <w:sz w:val="24"/>
          <w:szCs w:val="24"/>
        </w:rPr>
      </w:pPr>
      <w:r w:rsidRPr="00CE5A17">
        <w:rPr>
          <w:sz w:val="24"/>
          <w:szCs w:val="24"/>
        </w:rPr>
        <w:lastRenderedPageBreak/>
        <w:t xml:space="preserve">Ledouxovo kritérium </w:t>
      </w:r>
      <w:r>
        <w:rPr>
          <w:sz w:val="24"/>
          <w:szCs w:val="24"/>
        </w:rPr>
        <w:t>je v</w:t>
      </w:r>
      <w:r w:rsidR="00231C52">
        <w:rPr>
          <w:sz w:val="24"/>
          <w:szCs w:val="24"/>
        </w:rPr>
        <w:t xml:space="preserve"> chemicky </w:t>
      </w:r>
      <w:r>
        <w:rPr>
          <w:sz w:val="24"/>
          <w:szCs w:val="24"/>
        </w:rPr>
        <w:t xml:space="preserve">homogenních vrstvách stejné jako Schwarzschildovo kritérium. </w:t>
      </w:r>
      <w:r w:rsidR="00762C1C">
        <w:rPr>
          <w:sz w:val="24"/>
          <w:szCs w:val="24"/>
        </w:rPr>
        <w:t>P</w:t>
      </w:r>
      <w:r w:rsidR="00762C1C" w:rsidRPr="00762C1C">
        <w:rPr>
          <w:sz w:val="24"/>
          <w:szCs w:val="24"/>
        </w:rPr>
        <w:t xml:space="preserve">ro dané adiabatické a </w:t>
      </w:r>
      <w:r w:rsidR="00183865">
        <w:rPr>
          <w:sz w:val="24"/>
          <w:szCs w:val="24"/>
        </w:rPr>
        <w:t xml:space="preserve">zářivé </w:t>
      </w:r>
      <w:r w:rsidR="00762C1C" w:rsidRPr="00762C1C">
        <w:rPr>
          <w:sz w:val="24"/>
          <w:szCs w:val="24"/>
        </w:rPr>
        <w:t xml:space="preserve">teplotní gradienty je chemicky stratifikovaná </w:t>
      </w:r>
      <w:r w:rsidR="00762C1C">
        <w:rPr>
          <w:sz w:val="24"/>
          <w:szCs w:val="24"/>
        </w:rPr>
        <w:t xml:space="preserve">vrstva </w:t>
      </w:r>
      <w:r w:rsidR="00762C1C" w:rsidRPr="00762C1C">
        <w:rPr>
          <w:sz w:val="24"/>
          <w:szCs w:val="24"/>
        </w:rPr>
        <w:t>ve hvězdě stabilnější vůči konvekci než chemicky homogenní</w:t>
      </w:r>
      <w:r w:rsidR="00762C1C">
        <w:rPr>
          <w:sz w:val="24"/>
          <w:szCs w:val="24"/>
        </w:rPr>
        <w:t xml:space="preserve"> vrstva.</w:t>
      </w:r>
      <w:r w:rsidR="00762C1C" w:rsidRPr="00762C1C">
        <w:rPr>
          <w:sz w:val="24"/>
          <w:szCs w:val="24"/>
        </w:rPr>
        <w:t xml:space="preserve"> </w:t>
      </w:r>
      <w:r w:rsidR="00762C1C">
        <w:rPr>
          <w:sz w:val="24"/>
          <w:szCs w:val="24"/>
        </w:rPr>
        <w:t xml:space="preserve">Konvekce je velmi účinná v chemickém promíchávání. </w:t>
      </w:r>
      <w:r w:rsidR="00EB0269">
        <w:rPr>
          <w:sz w:val="24"/>
          <w:szCs w:val="24"/>
        </w:rPr>
        <w:t>Chemick</w:t>
      </w:r>
      <w:r w:rsidR="00973087">
        <w:rPr>
          <w:sz w:val="24"/>
          <w:szCs w:val="24"/>
        </w:rPr>
        <w:t>á</w:t>
      </w:r>
      <w:r w:rsidR="00EB0269">
        <w:rPr>
          <w:sz w:val="24"/>
          <w:szCs w:val="24"/>
        </w:rPr>
        <w:t xml:space="preserve"> stratifikace se v konvektivní vrstvě zruší</w:t>
      </w:r>
      <w:r w:rsidR="00186AB3">
        <w:rPr>
          <w:sz w:val="24"/>
          <w:szCs w:val="24"/>
        </w:rPr>
        <w:t xml:space="preserve">, dojde k zprůměrování </w:t>
      </w:r>
      <m:oMath>
        <m:r>
          <w:rPr>
            <w:rFonts w:ascii="Cambria Math" w:hAnsi="Cambria Math"/>
            <w:sz w:val="24"/>
            <w:szCs w:val="24"/>
          </w:rPr>
          <m:t>μ</m:t>
        </m:r>
      </m:oMath>
      <w:r w:rsidR="00EB0269">
        <w:rPr>
          <w:sz w:val="24"/>
          <w:szCs w:val="24"/>
        </w:rPr>
        <w:t xml:space="preserve">. </w:t>
      </w:r>
      <w:r w:rsidR="00186AB3">
        <w:rPr>
          <w:sz w:val="24"/>
          <w:szCs w:val="24"/>
        </w:rPr>
        <w:t xml:space="preserve"> </w:t>
      </w:r>
    </w:p>
    <w:p w14:paraId="4163EA16" w14:textId="77777777" w:rsidR="00CE5A17" w:rsidRDefault="00CE5A17" w:rsidP="004909A2">
      <w:pPr>
        <w:spacing w:line="360" w:lineRule="auto"/>
        <w:jc w:val="both"/>
        <w:rPr>
          <w:sz w:val="24"/>
        </w:rPr>
      </w:pPr>
    </w:p>
    <w:p w14:paraId="3118383E" w14:textId="77777777" w:rsidR="003C476F" w:rsidRDefault="00763F21" w:rsidP="004909A2">
      <w:pPr>
        <w:spacing w:line="360" w:lineRule="auto"/>
        <w:jc w:val="both"/>
        <w:rPr>
          <w:sz w:val="24"/>
        </w:rPr>
      </w:pPr>
      <w:r>
        <w:rPr>
          <w:sz w:val="24"/>
        </w:rPr>
        <w:t xml:space="preserve">                                        </w:t>
      </w:r>
      <w:r w:rsidR="003C476F">
        <w:rPr>
          <w:sz w:val="24"/>
        </w:rPr>
        <w:t xml:space="preserve">Modely červených obrů </w:t>
      </w:r>
      <w:r>
        <w:rPr>
          <w:sz w:val="24"/>
        </w:rPr>
        <w:t xml:space="preserve">odrážejí </w:t>
      </w:r>
      <w:r w:rsidR="003C476F">
        <w:rPr>
          <w:sz w:val="24"/>
        </w:rPr>
        <w:t xml:space="preserve"> </w:t>
      </w:r>
    </w:p>
    <w:p w14:paraId="09326BBB" w14:textId="77777777" w:rsidR="00CC3090" w:rsidRDefault="00CC3090" w:rsidP="004909A2">
      <w:pPr>
        <w:spacing w:line="360" w:lineRule="auto"/>
        <w:jc w:val="both"/>
        <w:rPr>
          <w:sz w:val="24"/>
        </w:rPr>
      </w:pPr>
    </w:p>
    <w:p w14:paraId="6E5BAA2A" w14:textId="77777777" w:rsidR="003C476F" w:rsidRDefault="003C476F" w:rsidP="004909A2">
      <w:pPr>
        <w:spacing w:line="360" w:lineRule="auto"/>
        <w:jc w:val="both"/>
        <w:rPr>
          <w:sz w:val="24"/>
        </w:rPr>
      </w:pPr>
      <w:r>
        <w:rPr>
          <w:sz w:val="24"/>
        </w:rPr>
        <w:t xml:space="preserve">1. Polohy hvězd na H-R diagramu, zářivý výkon, efektivní teplotu jako funkce chemického složení a stáří. </w:t>
      </w:r>
    </w:p>
    <w:p w14:paraId="4D9C072A" w14:textId="77777777" w:rsidR="003C476F" w:rsidRDefault="003C476F" w:rsidP="004909A2">
      <w:pPr>
        <w:spacing w:line="360" w:lineRule="auto"/>
        <w:jc w:val="both"/>
        <w:rPr>
          <w:sz w:val="24"/>
        </w:rPr>
      </w:pPr>
      <w:r>
        <w:rPr>
          <w:sz w:val="24"/>
        </w:rPr>
        <w:t>2. Vývojové časové škály (relativní počty hvězd různých zářivých výkonů podél fáze červeního obra. Zde existuje relativně malý rozsah T</w:t>
      </w:r>
      <w:r w:rsidRPr="003C476F">
        <w:rPr>
          <w:sz w:val="24"/>
          <w:vertAlign w:val="subscript"/>
        </w:rPr>
        <w:t>ef</w:t>
      </w:r>
      <w:r>
        <w:rPr>
          <w:sz w:val="24"/>
        </w:rPr>
        <w:t xml:space="preserve">, pozvolna klesající v čase, velký rozsah zářivých výkonů rostoucích v čase. </w:t>
      </w:r>
    </w:p>
    <w:p w14:paraId="75CBC479" w14:textId="77777777" w:rsidR="00E66F9E" w:rsidRDefault="003C476F" w:rsidP="00E66F9E">
      <w:pPr>
        <w:spacing w:line="360" w:lineRule="auto"/>
        <w:jc w:val="both"/>
        <w:rPr>
          <w:sz w:val="24"/>
        </w:rPr>
      </w:pPr>
      <w:r>
        <w:rPr>
          <w:sz w:val="24"/>
        </w:rPr>
        <w:t xml:space="preserve">3. Fyzikální a chemickou strukturu, její vývoj v čase.   </w:t>
      </w:r>
      <w:r w:rsidR="00E66F9E">
        <w:rPr>
          <w:sz w:val="24"/>
        </w:rPr>
        <w:t xml:space="preserve"> </w:t>
      </w:r>
    </w:p>
    <w:p w14:paraId="253D5D94" w14:textId="77777777" w:rsidR="0068317C" w:rsidRDefault="0068317C" w:rsidP="00E66F9E">
      <w:pPr>
        <w:spacing w:line="360" w:lineRule="auto"/>
        <w:jc w:val="both"/>
        <w:rPr>
          <w:sz w:val="24"/>
        </w:rPr>
      </w:pPr>
    </w:p>
    <w:p w14:paraId="3E3BC7EA" w14:textId="77777777" w:rsidR="00D54B92" w:rsidRDefault="0068317C" w:rsidP="00D54B92">
      <w:pPr>
        <w:spacing w:line="360" w:lineRule="auto"/>
        <w:jc w:val="both"/>
        <w:rPr>
          <w:sz w:val="24"/>
        </w:rPr>
      </w:pPr>
      <w:r>
        <w:rPr>
          <w:sz w:val="24"/>
        </w:rPr>
        <w:t xml:space="preserve">Síť modelů červených obrů zpracovali Charbonnel, Meynet 1996, později Siess 2006. </w:t>
      </w:r>
      <w:r w:rsidR="00D54B92">
        <w:rPr>
          <w:sz w:val="24"/>
        </w:rPr>
        <w:t xml:space="preserve">   V posledním období je zkoumána rotace jader červených obrů. Zachování momentu hybnosti vyžaduje, aby jádra těchto hvězd rotovala rychleji než jejich obálky. Informace o rozdělení momentu hybnosti nelze přímo pozorovat, zjišťují se seismologickým výzkumem.   </w:t>
      </w:r>
    </w:p>
    <w:p w14:paraId="16712AFC" w14:textId="77777777" w:rsidR="0068317C" w:rsidRDefault="0068317C" w:rsidP="00E66F9E">
      <w:pPr>
        <w:spacing w:line="360" w:lineRule="auto"/>
        <w:jc w:val="both"/>
        <w:rPr>
          <w:sz w:val="24"/>
        </w:rPr>
      </w:pPr>
    </w:p>
    <w:p w14:paraId="0E8ACA42" w14:textId="77777777" w:rsidR="004909A2" w:rsidRDefault="004909A2" w:rsidP="004909A2">
      <w:pPr>
        <w:spacing w:line="360" w:lineRule="auto"/>
        <w:jc w:val="both"/>
        <w:rPr>
          <w:sz w:val="24"/>
        </w:rPr>
      </w:pPr>
    </w:p>
    <w:p w14:paraId="7D7E0F1A" w14:textId="77777777" w:rsidR="004909A2" w:rsidRDefault="004909A2" w:rsidP="004909A2">
      <w:pPr>
        <w:pStyle w:val="Nadpis1"/>
        <w:spacing w:line="360" w:lineRule="auto"/>
      </w:pPr>
      <w:r>
        <w:t>5.</w:t>
      </w:r>
      <w:r w:rsidR="00005174">
        <w:t>4</w:t>
      </w:r>
      <w:r>
        <w:t xml:space="preserve">. </w:t>
      </w:r>
      <w:r w:rsidR="00E66F9E">
        <w:t xml:space="preserve">Studium atmosfér červených obrů   </w:t>
      </w:r>
    </w:p>
    <w:p w14:paraId="6816636F" w14:textId="77777777" w:rsidR="00216A44" w:rsidRDefault="004909A2" w:rsidP="005B0227">
      <w:pPr>
        <w:spacing w:line="360" w:lineRule="auto"/>
        <w:jc w:val="both"/>
        <w:rPr>
          <w:sz w:val="24"/>
        </w:rPr>
      </w:pPr>
      <w:r>
        <w:rPr>
          <w:sz w:val="24"/>
        </w:rPr>
        <w:t xml:space="preserve">   </w:t>
      </w:r>
    </w:p>
    <w:p w14:paraId="3DF1976E" w14:textId="77777777" w:rsidR="00E33A58" w:rsidRPr="00216A44" w:rsidRDefault="00863E5A" w:rsidP="00216A44">
      <w:pPr>
        <w:spacing w:line="360" w:lineRule="auto"/>
        <w:jc w:val="both"/>
        <w:rPr>
          <w:sz w:val="24"/>
          <w:szCs w:val="24"/>
        </w:rPr>
      </w:pPr>
      <w:r>
        <w:rPr>
          <w:sz w:val="24"/>
        </w:rPr>
        <w:t xml:space="preserve">   </w:t>
      </w:r>
      <w:r w:rsidR="00216A44">
        <w:rPr>
          <w:sz w:val="24"/>
        </w:rPr>
        <w:t xml:space="preserve">Turbulence v atmosféře rozdělujeme na dva typy. </w:t>
      </w:r>
      <w:r w:rsidR="00E33A58" w:rsidRPr="00216A44">
        <w:rPr>
          <w:b/>
          <w:sz w:val="24"/>
          <w:szCs w:val="24"/>
        </w:rPr>
        <w:t>Mikroturbulence</w:t>
      </w:r>
      <w:r w:rsidR="00E33A58" w:rsidRPr="00216A44">
        <w:rPr>
          <w:sz w:val="24"/>
          <w:szCs w:val="24"/>
        </w:rPr>
        <w:t xml:space="preserve"> je jev spojený s elementy plazmatu, jejichž rozměry jsou malé ve srovnání se střední volnou dráhou fotonu. </w:t>
      </w:r>
      <w:r w:rsidR="00E33A58" w:rsidRPr="00971ADA">
        <w:rPr>
          <w:b/>
          <w:sz w:val="24"/>
          <w:szCs w:val="24"/>
        </w:rPr>
        <w:t>Záření tak prochází přes pohybující se elementy v atmosféře</w:t>
      </w:r>
      <w:r w:rsidR="00E33A58" w:rsidRPr="00216A44">
        <w:rPr>
          <w:sz w:val="24"/>
          <w:szCs w:val="24"/>
        </w:rPr>
        <w:t xml:space="preserve">, jejich rozdělení podle rychlosti ovlivňuje profil čar stejným způsobem, jako rozdělení částic podle rychlosti. </w:t>
      </w:r>
    </w:p>
    <w:p w14:paraId="784B2555" w14:textId="77777777" w:rsidR="00E33A58" w:rsidRDefault="00E33A58" w:rsidP="004909A2">
      <w:pPr>
        <w:pStyle w:val="Zkladntext"/>
      </w:pPr>
      <w:r>
        <w:t xml:space="preserve">Při </w:t>
      </w:r>
      <w:r w:rsidRPr="00E33A58">
        <w:rPr>
          <w:b/>
        </w:rPr>
        <w:t>makroturbulenci</w:t>
      </w:r>
      <w:r>
        <w:t xml:space="preserve"> </w:t>
      </w:r>
      <w:r w:rsidRPr="00971ADA">
        <w:rPr>
          <w:b/>
        </w:rPr>
        <w:t>fotony zůstávají uvnitř</w:t>
      </w:r>
      <w:r>
        <w:t xml:space="preserve"> pohybujícího se </w:t>
      </w:r>
      <w:r w:rsidRPr="00971ADA">
        <w:rPr>
          <w:b/>
        </w:rPr>
        <w:t>elementu</w:t>
      </w:r>
      <w:r>
        <w:t xml:space="preserve"> až do opuštění povrchu hvězdy. </w:t>
      </w:r>
    </w:p>
    <w:p w14:paraId="75E42DEE" w14:textId="77777777" w:rsidR="0053560E" w:rsidRDefault="00E33A58" w:rsidP="004909A2">
      <w:pPr>
        <w:pStyle w:val="Zkladntext"/>
      </w:pPr>
      <w:r>
        <w:t xml:space="preserve">Různé části hvězdného disku mají rozdílné rychlosti, předpokládáme Gaussovské rozdělení rychlostí jako u termického rozložení rychlostí, platí vztah </w:t>
      </w:r>
    </w:p>
    <w:p w14:paraId="4DC2EDA2" w14:textId="77777777" w:rsidR="00C42759" w:rsidRDefault="00000000" w:rsidP="00C42759">
      <w:pPr>
        <w:pStyle w:val="Zkladntext"/>
      </w:pPr>
      <m:oMath>
        <m:sSub>
          <m:sSubPr>
            <m:ctrlPr>
              <w:rPr>
                <w:rFonts w:ascii="Cambria Math" w:hAnsi="Cambria Math"/>
                <w:i/>
              </w:rPr>
            </m:ctrlPr>
          </m:sSubPr>
          <m:e>
            <m:r>
              <w:rPr>
                <w:rFonts w:ascii="Cambria Math" w:hAnsi="Cambria Math"/>
              </w:rPr>
              <m:t>v</m:t>
            </m:r>
          </m:e>
          <m:sub>
            <m:r>
              <w:rPr>
                <w:rFonts w:ascii="Cambria Math" w:hAnsi="Cambria Math"/>
              </w:rPr>
              <m:t>0</m:t>
            </m:r>
          </m:sub>
        </m:sSub>
      </m:oMath>
      <w:r w:rsidR="00E33A58">
        <w:t xml:space="preserve"> </w:t>
      </w:r>
      <w:r w:rsidR="0053560E">
        <w:t xml:space="preserve">= </w:t>
      </w:r>
      <m:oMath>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tep</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v</m:t>
                </m:r>
              </m:e>
              <m:sub>
                <m:r>
                  <w:rPr>
                    <w:rFonts w:ascii="Cambria Math" w:hAnsi="Cambria Math"/>
                  </w:rPr>
                  <m:t>tur</m:t>
                </m:r>
              </m:sub>
              <m:sup>
                <m:r>
                  <w:rPr>
                    <w:rFonts w:ascii="Cambria Math" w:hAnsi="Cambria Math"/>
                  </w:rPr>
                  <m:t>2</m:t>
                </m:r>
              </m:sup>
            </m:sSubSup>
          </m:e>
        </m:rad>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2RT</m:t>
                </m:r>
              </m:num>
              <m:den>
                <m:r>
                  <w:rPr>
                    <w:rFonts w:ascii="Cambria Math" w:hAnsi="Cambria Math"/>
                  </w:rPr>
                  <m:t>μ</m:t>
                </m:r>
              </m:den>
            </m:f>
            <m:r>
              <w:rPr>
                <w:rFonts w:ascii="Cambria Math" w:hAnsi="Cambria Math"/>
              </w:rPr>
              <m:t xml:space="preserve">+ </m:t>
            </m:r>
            <m:sSubSup>
              <m:sSubSupPr>
                <m:ctrlPr>
                  <w:rPr>
                    <w:rFonts w:ascii="Cambria Math" w:hAnsi="Cambria Math"/>
                    <w:i/>
                  </w:rPr>
                </m:ctrlPr>
              </m:sSubSupPr>
              <m:e>
                <m:r>
                  <w:rPr>
                    <w:rFonts w:ascii="Cambria Math" w:hAnsi="Cambria Math"/>
                  </w:rPr>
                  <m:t>v</m:t>
                </m:r>
              </m:e>
              <m:sub>
                <m:r>
                  <w:rPr>
                    <w:rFonts w:ascii="Cambria Math" w:hAnsi="Cambria Math"/>
                  </w:rPr>
                  <m:t>tur</m:t>
                </m:r>
              </m:sub>
              <m:sup>
                <m:r>
                  <w:rPr>
                    <w:rFonts w:ascii="Cambria Math" w:hAnsi="Cambria Math"/>
                  </w:rPr>
                  <m:t>2</m:t>
                </m:r>
              </m:sup>
            </m:sSubSup>
          </m:e>
        </m:rad>
        <m:r>
          <w:rPr>
            <w:rFonts w:ascii="Cambria Math" w:hAnsi="Cambria Math"/>
          </w:rPr>
          <m:t xml:space="preserve">  </m:t>
        </m:r>
      </m:oMath>
      <w:r w:rsidR="00C42759">
        <w:t xml:space="preserve">. Izotropní gaussovská funkce, spojení dvou gaussovských funkcí vede k nové gaussovské funkci </w:t>
      </w:r>
      <m:oMath>
        <m:sSubSup>
          <m:sSubSupPr>
            <m:ctrlPr>
              <w:rPr>
                <w:rFonts w:ascii="Cambria Math" w:hAnsi="Cambria Math"/>
                <w:i/>
              </w:rPr>
            </m:ctrlPr>
          </m:sSubSupPr>
          <m:e>
            <m:r>
              <w:rPr>
                <w:rFonts w:ascii="Cambria Math" w:hAnsi="Cambria Math"/>
              </w:rPr>
              <m:t>v</m:t>
            </m:r>
          </m:e>
          <m:sub>
            <m:r>
              <w:rPr>
                <w:rFonts w:ascii="Cambria Math" w:hAnsi="Cambria Math"/>
              </w:rPr>
              <m:t>0</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v</m:t>
            </m:r>
          </m:e>
          <m:sub>
            <m:r>
              <w:rPr>
                <w:rFonts w:ascii="Cambria Math" w:hAnsi="Cambria Math"/>
              </w:rPr>
              <m:t>tep</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v</m:t>
            </m:r>
          </m:e>
          <m:sub>
            <m:r>
              <w:rPr>
                <w:rFonts w:ascii="Cambria Math" w:hAnsi="Cambria Math"/>
              </w:rPr>
              <m:t>tur</m:t>
            </m:r>
          </m:sub>
          <m:sup>
            <m:r>
              <w:rPr>
                <w:rFonts w:ascii="Cambria Math" w:hAnsi="Cambria Math"/>
              </w:rPr>
              <m:t>2</m:t>
            </m:r>
          </m:sup>
        </m:sSubSup>
      </m:oMath>
      <w:r w:rsidR="00C42759">
        <w:t xml:space="preserve"> . Připomínáme, že </w:t>
      </w:r>
    </w:p>
    <w:p w14:paraId="4A234887" w14:textId="77777777" w:rsidR="0053560E" w:rsidRDefault="00000000" w:rsidP="004909A2">
      <w:pPr>
        <w:pStyle w:val="Zkladntext"/>
      </w:pPr>
      <m:oMath>
        <m:sSub>
          <m:sSubPr>
            <m:ctrlPr>
              <w:rPr>
                <w:rFonts w:ascii="Cambria Math" w:hAnsi="Cambria Math"/>
                <w:i/>
              </w:rPr>
            </m:ctrlPr>
          </m:sSubPr>
          <m:e>
            <m:r>
              <w:rPr>
                <w:rFonts w:ascii="Cambria Math" w:hAnsi="Cambria Math"/>
              </w:rPr>
              <m:t>v</m:t>
            </m:r>
          </m:e>
          <m:sub>
            <m:r>
              <w:rPr>
                <w:rFonts w:ascii="Cambria Math" w:hAnsi="Cambria Math"/>
              </w:rPr>
              <m:t>0</m:t>
            </m:r>
          </m:sub>
        </m:sSub>
      </m:oMath>
      <w:r w:rsidR="0053560E">
        <w:t xml:space="preserve"> je pozorovaná složka radiální rychlosti, určovaná z křivek růstu, teplotní rozšíření závisí na </w:t>
      </w:r>
      <m:oMath>
        <m:r>
          <w:rPr>
            <w:rFonts w:ascii="Cambria Math" w:hAnsi="Cambria Math"/>
          </w:rPr>
          <m:t>μ</m:t>
        </m:r>
      </m:oMath>
      <w:r w:rsidR="0053560E">
        <w:t xml:space="preserve"> , turbulentní nikoliv</w:t>
      </w:r>
      <w:r w:rsidR="00C42759">
        <w:t xml:space="preserve">. Typické hodnoty obrů </w:t>
      </w:r>
      <w:r w:rsidR="0053560E">
        <w:t xml:space="preserve">K 0  4 400 K, </w:t>
      </w:r>
      <m:oMath>
        <m:sSub>
          <m:sSubPr>
            <m:ctrlPr>
              <w:rPr>
                <w:rFonts w:ascii="Cambria Math" w:hAnsi="Cambria Math"/>
                <w:i/>
              </w:rPr>
            </m:ctrlPr>
          </m:sSubPr>
          <m:e>
            <m:r>
              <w:rPr>
                <w:rFonts w:ascii="Cambria Math" w:hAnsi="Cambria Math"/>
              </w:rPr>
              <m:t>v</m:t>
            </m:r>
          </m:e>
          <m:sub>
            <m:r>
              <w:rPr>
                <w:rFonts w:ascii="Cambria Math" w:hAnsi="Cambria Math"/>
              </w:rPr>
              <m:t>tep</m:t>
            </m:r>
          </m:sub>
        </m:sSub>
        <m:r>
          <w:rPr>
            <w:rFonts w:ascii="Cambria Math" w:hAnsi="Cambria Math"/>
          </w:rPr>
          <m:t xml:space="preserve"> ≅1 km</m:t>
        </m:r>
        <m:sSup>
          <m:sSupPr>
            <m:ctrlPr>
              <w:rPr>
                <w:rFonts w:ascii="Cambria Math" w:hAnsi="Cambria Math"/>
                <w:i/>
              </w:rPr>
            </m:ctrlPr>
          </m:sSupPr>
          <m:e>
            <m:r>
              <w:rPr>
                <w:rFonts w:ascii="Cambria Math" w:hAnsi="Cambria Math"/>
              </w:rPr>
              <m:t>s</m:t>
            </m:r>
          </m:e>
          <m:sup>
            <m:r>
              <w:rPr>
                <w:rFonts w:ascii="Cambria Math" w:hAnsi="Cambria Math"/>
              </w:rPr>
              <m:t xml:space="preserve">-1 </m:t>
            </m:r>
          </m:sup>
        </m:sSup>
      </m:oMath>
      <w:r w:rsidR="0053560E">
        <w:t xml:space="preserve">, </w:t>
      </w:r>
      <m:oMath>
        <m:sSub>
          <m:sSubPr>
            <m:ctrlPr>
              <w:rPr>
                <w:rFonts w:ascii="Cambria Math" w:hAnsi="Cambria Math"/>
                <w:i/>
              </w:rPr>
            </m:ctrlPr>
          </m:sSubPr>
          <m:e>
            <m:r>
              <w:rPr>
                <w:rFonts w:ascii="Cambria Math" w:hAnsi="Cambria Math"/>
              </w:rPr>
              <m:t>v</m:t>
            </m:r>
          </m:e>
          <m:sub>
            <m:r>
              <w:rPr>
                <w:rFonts w:ascii="Cambria Math" w:hAnsi="Cambria Math"/>
              </w:rPr>
              <m:t>tur</m:t>
            </m:r>
          </m:sub>
        </m:sSub>
        <m:r>
          <w:rPr>
            <w:rFonts w:ascii="Cambria Math" w:hAnsi="Cambria Math"/>
          </w:rPr>
          <m:t xml:space="preserve"> ≅1-2 km</m:t>
        </m:r>
        <m:sSup>
          <m:sSupPr>
            <m:ctrlPr>
              <w:rPr>
                <w:rFonts w:ascii="Cambria Math" w:hAnsi="Cambria Math"/>
                <w:i/>
              </w:rPr>
            </m:ctrlPr>
          </m:sSupPr>
          <m:e>
            <m:r>
              <w:rPr>
                <w:rFonts w:ascii="Cambria Math" w:hAnsi="Cambria Math"/>
              </w:rPr>
              <m:t>s</m:t>
            </m:r>
          </m:e>
          <m:sup>
            <m:r>
              <w:rPr>
                <w:rFonts w:ascii="Cambria Math" w:hAnsi="Cambria Math"/>
              </w:rPr>
              <m:t xml:space="preserve">-1 </m:t>
            </m:r>
          </m:sup>
        </m:sSup>
      </m:oMath>
      <w:r w:rsidR="0053560E">
        <w:t xml:space="preserve"> </w:t>
      </w:r>
    </w:p>
    <w:p w14:paraId="46A2335E" w14:textId="77777777" w:rsidR="00494828" w:rsidRDefault="00494828" w:rsidP="004909A2">
      <w:pPr>
        <w:pStyle w:val="Zkladntext"/>
      </w:pPr>
      <w:r>
        <w:rPr>
          <w:noProof/>
        </w:rPr>
        <w:drawing>
          <wp:inline distT="0" distB="0" distL="0" distR="0" wp14:anchorId="0141FF8A" wp14:editId="5BF4F792">
            <wp:extent cx="5519352" cy="1809336"/>
            <wp:effectExtent l="0" t="0" r="0" b="0"/>
            <wp:docPr id="469" name="Obráze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525189" cy="1811249"/>
                    </a:xfrm>
                    <a:prstGeom prst="rect">
                      <a:avLst/>
                    </a:prstGeom>
                    <a:noFill/>
                    <a:ln>
                      <a:noFill/>
                    </a:ln>
                  </pic:spPr>
                </pic:pic>
              </a:graphicData>
            </a:graphic>
          </wp:inline>
        </w:drawing>
      </w:r>
    </w:p>
    <w:p w14:paraId="57996C32" w14:textId="77777777" w:rsidR="00C95E62" w:rsidRDefault="00C95E62" w:rsidP="004909A2">
      <w:pPr>
        <w:pStyle w:val="Zkladntext"/>
      </w:pPr>
    </w:p>
    <w:p w14:paraId="33D8AC35" w14:textId="77777777" w:rsidR="006D1A19" w:rsidRDefault="006D1A19" w:rsidP="004909A2">
      <w:pPr>
        <w:pStyle w:val="Zkladntext"/>
      </w:pPr>
      <w:r>
        <w:t>K</w:t>
      </w:r>
      <w:r w:rsidR="00C95E62">
        <w:t>řivka růstu</w:t>
      </w:r>
      <w:r w:rsidR="00E0110C">
        <w:t xml:space="preserve"> </w:t>
      </w:r>
      <w:r w:rsidR="00C1365F">
        <w:t>obecně</w:t>
      </w:r>
      <w:r w:rsidR="00973087">
        <w:t xml:space="preserve">, její předpoklady </w:t>
      </w:r>
      <w:r w:rsidR="00C1365F">
        <w:t xml:space="preserve"> </w:t>
      </w:r>
      <w:r>
        <w:t xml:space="preserve"> </w:t>
      </w:r>
    </w:p>
    <w:p w14:paraId="1A533244" w14:textId="77777777" w:rsidR="00C95E62" w:rsidRDefault="00C95E62" w:rsidP="004909A2">
      <w:pPr>
        <w:pStyle w:val="Zkladntext"/>
      </w:pPr>
      <w:r>
        <w:t xml:space="preserve"> </w:t>
      </w:r>
    </w:p>
    <w:p w14:paraId="04BC1959" w14:textId="77777777" w:rsidR="00C95E62" w:rsidRDefault="00EE4356" w:rsidP="004909A2">
      <w:pPr>
        <w:pStyle w:val="Zkladntext"/>
      </w:pPr>
      <w:r>
        <w:rPr>
          <w:noProof/>
        </w:rPr>
        <w:drawing>
          <wp:inline distT="0" distB="0" distL="0" distR="0" wp14:anchorId="5FCA7CD9" wp14:editId="762469D8">
            <wp:extent cx="4679315" cy="2981960"/>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679315" cy="2981960"/>
                    </a:xfrm>
                    <a:prstGeom prst="rect">
                      <a:avLst/>
                    </a:prstGeom>
                    <a:noFill/>
                    <a:ln>
                      <a:noFill/>
                    </a:ln>
                  </pic:spPr>
                </pic:pic>
              </a:graphicData>
            </a:graphic>
          </wp:inline>
        </w:drawing>
      </w:r>
    </w:p>
    <w:p w14:paraId="3F25191D" w14:textId="77777777" w:rsidR="00EE4356" w:rsidRDefault="00EE4356" w:rsidP="004909A2">
      <w:pPr>
        <w:pStyle w:val="Zkladntext"/>
      </w:pPr>
      <w:r w:rsidRPr="00EE4356">
        <w:rPr>
          <w:b/>
        </w:rPr>
        <w:t>úsek A – B</w:t>
      </w:r>
      <w:r>
        <w:t xml:space="preserve">: </w:t>
      </w:r>
      <w:r w:rsidR="00E15122">
        <w:t xml:space="preserve">lineární část, </w:t>
      </w:r>
      <w:r>
        <w:t xml:space="preserve">opticky tenká čára, W ~ gf, N </w:t>
      </w:r>
    </w:p>
    <w:p w14:paraId="0D4146B4" w14:textId="77777777" w:rsidR="00EE4356" w:rsidRDefault="00EE4356" w:rsidP="004909A2">
      <w:pPr>
        <w:pStyle w:val="Zkladntext"/>
      </w:pPr>
      <w:r w:rsidRPr="00EE4356">
        <w:rPr>
          <w:b/>
        </w:rPr>
        <w:t>úsek B – C</w:t>
      </w:r>
      <w:r>
        <w:t xml:space="preserve">: </w:t>
      </w:r>
      <w:r w:rsidR="00E15122">
        <w:t xml:space="preserve">přechodová část, </w:t>
      </w:r>
      <w:r>
        <w:t xml:space="preserve">jádro nasycené, střed čáry opticky </w:t>
      </w:r>
      <w:proofErr w:type="gramStart"/>
      <w:r>
        <w:t xml:space="preserve">tlustý </w:t>
      </w:r>
      <w:r w:rsidR="00C721C0">
        <w:t xml:space="preserve"> W</w:t>
      </w:r>
      <w:proofErr w:type="gramEnd"/>
      <w:r>
        <w:t xml:space="preserve"> </w:t>
      </w:r>
      <w:r w:rsidR="00C721C0">
        <w:t xml:space="preserve">~ </w:t>
      </w:r>
      <m:oMath>
        <m:r>
          <w:rPr>
            <w:rFonts w:ascii="Cambria Math" w:hAnsi="Cambria Math"/>
          </w:rPr>
          <m:t xml:space="preserve"> </m:t>
        </m:r>
        <m:rad>
          <m:radPr>
            <m:degHide m:val="1"/>
            <m:ctrlPr>
              <w:rPr>
                <w:rFonts w:ascii="Cambria Math" w:hAnsi="Cambria Math"/>
                <w:i/>
              </w:rPr>
            </m:ctrlPr>
          </m:radPr>
          <m:deg/>
          <m:e>
            <m:func>
              <m:funcPr>
                <m:ctrlPr>
                  <w:rPr>
                    <w:rFonts w:ascii="Cambria Math" w:hAnsi="Cambria Math"/>
                    <w:i/>
                  </w:rPr>
                </m:ctrlPr>
              </m:funcPr>
              <m:fName>
                <m:r>
                  <m:rPr>
                    <m:sty m:val="p"/>
                  </m:rPr>
                  <w:rPr>
                    <w:rFonts w:ascii="Cambria Math" w:hAnsi="Cambria Math"/>
                  </w:rPr>
                  <m:t>log</m:t>
                </m:r>
              </m:fName>
              <m:e>
                <m:r>
                  <w:rPr>
                    <w:rFonts w:ascii="Cambria Math" w:hAnsi="Cambria Math"/>
                  </w:rPr>
                  <m:t>N</m:t>
                </m:r>
              </m:e>
            </m:func>
          </m:e>
        </m:rad>
      </m:oMath>
    </w:p>
    <w:p w14:paraId="1C4220B7" w14:textId="77777777" w:rsidR="00EE4356" w:rsidRDefault="00EE4356" w:rsidP="00EE4356">
      <w:pPr>
        <w:pStyle w:val="Zkladntext"/>
      </w:pPr>
      <w:r w:rsidRPr="00EE4356">
        <w:rPr>
          <w:b/>
        </w:rPr>
        <w:t xml:space="preserve">úsek </w:t>
      </w:r>
      <w:r>
        <w:rPr>
          <w:b/>
        </w:rPr>
        <w:t>C</w:t>
      </w:r>
      <w:r w:rsidRPr="00EE4356">
        <w:rPr>
          <w:b/>
        </w:rPr>
        <w:t xml:space="preserve"> – </w:t>
      </w:r>
      <w:r>
        <w:rPr>
          <w:b/>
        </w:rPr>
        <w:t>D</w:t>
      </w:r>
      <w:r>
        <w:t xml:space="preserve">: </w:t>
      </w:r>
      <w:r w:rsidR="005A4194">
        <w:t xml:space="preserve">část útlumu záření, </w:t>
      </w:r>
      <w:r>
        <w:t xml:space="preserve">srážky formují křídla </w:t>
      </w:r>
      <w:proofErr w:type="gramStart"/>
      <w:r>
        <w:t>čáry</w:t>
      </w:r>
      <w:r w:rsidR="005A4194">
        <w:t xml:space="preserve"> </w:t>
      </w:r>
      <w:r>
        <w:t xml:space="preserve"> </w:t>
      </w:r>
      <w:r w:rsidR="005A4194">
        <w:t>W</w:t>
      </w:r>
      <w:proofErr w:type="gramEnd"/>
      <w:r w:rsidR="005A4194">
        <w:t xml:space="preserve"> ~ </w:t>
      </w:r>
      <m:oMath>
        <m:r>
          <w:rPr>
            <w:rFonts w:ascii="Cambria Math" w:hAnsi="Cambria Math"/>
          </w:rPr>
          <m:t xml:space="preserve"> </m:t>
        </m:r>
        <m:rad>
          <m:radPr>
            <m:degHide m:val="1"/>
            <m:ctrlPr>
              <w:rPr>
                <w:rFonts w:ascii="Cambria Math" w:hAnsi="Cambria Math"/>
                <w:i/>
              </w:rPr>
            </m:ctrlPr>
          </m:radPr>
          <m:deg/>
          <m:e>
            <m:func>
              <m:funcPr>
                <m:ctrlPr>
                  <w:rPr>
                    <w:rFonts w:ascii="Cambria Math" w:hAnsi="Cambria Math"/>
                    <w:i/>
                  </w:rPr>
                </m:ctrlPr>
              </m:funcPr>
              <m:fName>
                <m:r>
                  <m:rPr>
                    <m:sty m:val="p"/>
                  </m:rPr>
                  <w:rPr>
                    <w:rFonts w:ascii="Cambria Math" w:hAnsi="Cambria Math"/>
                  </w:rPr>
                  <m:t>gf</m:t>
                </m:r>
              </m:fName>
              <m:e>
                <m:r>
                  <w:rPr>
                    <w:rFonts w:ascii="Cambria Math" w:hAnsi="Cambria Math"/>
                  </w:rPr>
                  <m:t>N</m:t>
                </m:r>
              </m:e>
            </m:func>
          </m:e>
        </m:rad>
      </m:oMath>
      <w:r>
        <w:t xml:space="preserve">  </w:t>
      </w:r>
    </w:p>
    <w:p w14:paraId="2FEDBE3C" w14:textId="77777777" w:rsidR="00581DC9" w:rsidRDefault="00581DC9" w:rsidP="004909A2">
      <w:pPr>
        <w:pStyle w:val="Zkladntext"/>
      </w:pPr>
      <w:r>
        <w:t xml:space="preserve">Zjednodušující předpoklad, mikroturbulence je izotropní, nezávisí na </w:t>
      </w:r>
      <m:oMath>
        <m:r>
          <w:rPr>
            <w:rFonts w:ascii="Cambria Math" w:hAnsi="Cambria Math"/>
          </w:rPr>
          <m:t>τ</m:t>
        </m:r>
      </m:oMath>
      <w:r>
        <w:t xml:space="preserve"> </w:t>
      </w:r>
    </w:p>
    <w:p w14:paraId="4EA7CEA6" w14:textId="77777777" w:rsidR="00AC4570" w:rsidRDefault="00581DC9" w:rsidP="004909A2">
      <w:pPr>
        <w:pStyle w:val="Zkladntext"/>
      </w:pPr>
      <w:r>
        <w:t>jemnější pohled neizotropní mikroturbulence</w:t>
      </w:r>
      <w:r w:rsidR="00AC4570">
        <w:t xml:space="preserve"> </w:t>
      </w:r>
      <m:oMath>
        <m:sSub>
          <m:sSubPr>
            <m:ctrlPr>
              <w:rPr>
                <w:rFonts w:ascii="Cambria Math" w:hAnsi="Cambria Math"/>
                <w:i/>
              </w:rPr>
            </m:ctrlPr>
          </m:sSubPr>
          <m:e>
            <m:r>
              <w:rPr>
                <w:rFonts w:ascii="Cambria Math" w:hAnsi="Cambria Math"/>
              </w:rPr>
              <m:t>v</m:t>
            </m:r>
          </m:e>
          <m:sub>
            <m:r>
              <w:rPr>
                <w:rFonts w:ascii="Cambria Math" w:hAnsi="Cambria Math"/>
              </w:rPr>
              <m:t>mikr</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mikr</m:t>
            </m:r>
          </m:sub>
        </m:sSub>
        <m:r>
          <w:rPr>
            <w:rFonts w:ascii="Cambria Math" w:hAnsi="Cambria Math"/>
          </w:rPr>
          <m:t xml:space="preserve"> </m:t>
        </m:r>
        <m:d>
          <m:dPr>
            <m:ctrlPr>
              <w:rPr>
                <w:rFonts w:ascii="Cambria Math" w:hAnsi="Cambria Math"/>
                <w:i/>
              </w:rPr>
            </m:ctrlPr>
          </m:dPr>
          <m:e>
            <m:r>
              <w:rPr>
                <w:rFonts w:ascii="Cambria Math" w:hAnsi="Cambria Math"/>
              </w:rPr>
              <m:t>τ</m:t>
            </m:r>
          </m:e>
        </m:d>
      </m:oMath>
      <w:r w:rsidR="00AC4570">
        <w:t xml:space="preserve"> , vliv excitačního potenciálu </w:t>
      </w:r>
      <m:oMath>
        <m:r>
          <w:rPr>
            <w:rFonts w:ascii="Cambria Math" w:hAnsi="Cambria Math"/>
          </w:rPr>
          <m:t>χ</m:t>
        </m:r>
      </m:oMath>
      <w:r w:rsidR="000D0945">
        <w:t xml:space="preserve"> - </w:t>
      </w:r>
      <m:oMath>
        <m:sSub>
          <m:sSubPr>
            <m:ctrlPr>
              <w:rPr>
                <w:rFonts w:ascii="Cambria Math" w:hAnsi="Cambria Math"/>
                <w:i/>
              </w:rPr>
            </m:ctrlPr>
          </m:sSubPr>
          <m:e>
            <m:r>
              <w:rPr>
                <w:rFonts w:ascii="Cambria Math" w:hAnsi="Cambria Math"/>
              </w:rPr>
              <m:t>E</m:t>
            </m:r>
          </m:e>
          <m:sub>
            <m:r>
              <w:rPr>
                <w:rFonts w:ascii="Cambria Math" w:hAnsi="Cambria Math"/>
              </w:rPr>
              <m:t xml:space="preserve">exc </m:t>
            </m:r>
          </m:sub>
        </m:sSub>
        <m:r>
          <w:rPr>
            <w:rFonts w:ascii="Cambria Math" w:hAnsi="Cambria Math"/>
          </w:rPr>
          <m:t xml:space="preserve">↑ </m:t>
        </m:r>
      </m:oMath>
      <w:r w:rsidR="00AC4570">
        <w:t xml:space="preserve"> , počet absorbovaných atomů </w:t>
      </w:r>
      <m:oMath>
        <m:r>
          <w:rPr>
            <w:rFonts w:ascii="Cambria Math" w:hAnsi="Cambria Math"/>
          </w:rPr>
          <m:t>↓</m:t>
        </m:r>
      </m:oMath>
      <w:r w:rsidR="00AC4570">
        <w:t xml:space="preserve">  </w:t>
      </w:r>
      <m:oMath>
        <m:r>
          <w:rPr>
            <w:rFonts w:ascii="Cambria Math" w:hAnsi="Cambria Math"/>
          </w:rPr>
          <m:t xml:space="preserve">→ </m:t>
        </m:r>
      </m:oMath>
      <w:r w:rsidR="00AC4570">
        <w:t xml:space="preserve">  W </w:t>
      </w:r>
      <m:oMath>
        <m:r>
          <w:rPr>
            <w:rFonts w:ascii="Cambria Math" w:hAnsi="Cambria Math"/>
          </w:rPr>
          <m:t xml:space="preserve">↓ </m:t>
        </m:r>
      </m:oMath>
      <w:r w:rsidR="00AC4570">
        <w:t xml:space="preserve"> , křivka růstu se posouvá vpravo</w:t>
      </w:r>
      <w:r w:rsidR="00EE6847">
        <w:t>,</w:t>
      </w:r>
      <w:r w:rsidR="00AC4570">
        <w:t xml:space="preserve"> </w:t>
      </w:r>
    </w:p>
    <w:p w14:paraId="16AFA1C1" w14:textId="77777777" w:rsidR="000D0945" w:rsidRDefault="000D0945" w:rsidP="004909A2">
      <w:pPr>
        <w:pStyle w:val="Zkladntext"/>
      </w:pPr>
      <w:r>
        <w:rPr>
          <w:noProof/>
        </w:rPr>
        <w:lastRenderedPageBreak/>
        <w:drawing>
          <wp:inline distT="0" distB="0" distL="0" distR="0" wp14:anchorId="6DFD7B94" wp14:editId="307ABD33">
            <wp:extent cx="4506097" cy="3283823"/>
            <wp:effectExtent l="19050" t="0" r="8753" b="0"/>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508030" cy="3285232"/>
                    </a:xfrm>
                    <a:prstGeom prst="rect">
                      <a:avLst/>
                    </a:prstGeom>
                    <a:noFill/>
                    <a:ln>
                      <a:noFill/>
                    </a:ln>
                  </pic:spPr>
                </pic:pic>
              </a:graphicData>
            </a:graphic>
          </wp:inline>
        </w:drawing>
      </w:r>
    </w:p>
    <w:p w14:paraId="6ADD2EB8" w14:textId="77777777" w:rsidR="00AC4570" w:rsidRDefault="00AC4570" w:rsidP="004909A2">
      <w:pPr>
        <w:pStyle w:val="Zkladntext"/>
      </w:pPr>
    </w:p>
    <w:p w14:paraId="42563F3B" w14:textId="77777777" w:rsidR="00AC4570" w:rsidRDefault="00EB29BC" w:rsidP="004909A2">
      <w:pPr>
        <w:pStyle w:val="Zkladntext"/>
      </w:pPr>
      <w:r>
        <w:t>Z</w:t>
      </w:r>
      <w:r w:rsidR="00AC4570">
        <w:t xml:space="preserve">jištěné ekvivalentní šířky nasycených čar jsou </w:t>
      </w:r>
      <w:proofErr w:type="gramStart"/>
      <w:r w:rsidR="00AC4570">
        <w:t>větší</w:t>
      </w:r>
      <w:proofErr w:type="gramEnd"/>
      <w:r w:rsidR="00AC4570">
        <w:t xml:space="preserve"> než vyplývá z modelu zahrnujícího pouze tepelné roz</w:t>
      </w:r>
      <w:r w:rsidR="000D0945">
        <w:t>š</w:t>
      </w:r>
      <w:r w:rsidR="00AC4570">
        <w:t>íření a rozšíření útlumem záření</w:t>
      </w:r>
      <w:r>
        <w:t xml:space="preserve">, u </w:t>
      </w:r>
      <w:r w:rsidRPr="00EB29BC">
        <w:rPr>
          <w:b/>
        </w:rPr>
        <w:t xml:space="preserve">červených obrů jde o </w:t>
      </w:r>
      <w:r>
        <w:rPr>
          <w:b/>
        </w:rPr>
        <w:t>m</w:t>
      </w:r>
      <w:r w:rsidRPr="00EB29BC">
        <w:rPr>
          <w:b/>
        </w:rPr>
        <w:t>ikroturbulenci</w:t>
      </w:r>
      <w:r>
        <w:rPr>
          <w:noProof/>
        </w:rPr>
        <w:t xml:space="preserve"> </w:t>
      </w:r>
      <w:r w:rsidR="00284D2E">
        <w:rPr>
          <w:noProof/>
        </w:rPr>
        <w:drawing>
          <wp:inline distT="0" distB="0" distL="0" distR="0" wp14:anchorId="6FB91EAC" wp14:editId="2BDAA1D3">
            <wp:extent cx="4093088" cy="3188043"/>
            <wp:effectExtent l="19050" t="0" r="2662" b="0"/>
            <wp:docPr id="471" name="Obráze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099138" cy="3192755"/>
                    </a:xfrm>
                    <a:prstGeom prst="rect">
                      <a:avLst/>
                    </a:prstGeom>
                    <a:noFill/>
                    <a:ln>
                      <a:noFill/>
                    </a:ln>
                  </pic:spPr>
                </pic:pic>
              </a:graphicData>
            </a:graphic>
          </wp:inline>
        </w:drawing>
      </w:r>
    </w:p>
    <w:p w14:paraId="01C493FA" w14:textId="77777777" w:rsidR="00664A30" w:rsidRDefault="00664A30" w:rsidP="004909A2">
      <w:pPr>
        <w:pStyle w:val="Zkladntext"/>
      </w:pPr>
      <w:r>
        <w:t>Další vlivy na výšku úseku nasycení</w:t>
      </w:r>
      <w:r w:rsidR="00E66A7C">
        <w:t xml:space="preserve"> jsou z</w:t>
      </w:r>
      <w:r>
        <w:t>eemanovské rozštěpení, efekty superjemné struktury, charakter rozdělení t</w:t>
      </w:r>
      <w:r w:rsidR="005B0227">
        <w:t>e</w:t>
      </w:r>
      <w:r>
        <w:t>ploty v atmosféře, útlum v důsledku Starkova jevu, odklon od LTR, nepřesnost hodnot sil oscilátorů</w:t>
      </w:r>
      <w:r w:rsidR="00E66A7C">
        <w:t xml:space="preserve">. Rovněž </w:t>
      </w:r>
      <w:r>
        <w:t>gravitační zrychlení ovliňuje křivku růstu v oblasti útlumu, analýza čáry Na D</w:t>
      </w:r>
      <w:r w:rsidRPr="00664A30">
        <w:rPr>
          <w:vertAlign w:val="subscript"/>
        </w:rPr>
        <w:t>2</w:t>
      </w:r>
      <w:r>
        <w:t xml:space="preserve"> 589.0 nm </w:t>
      </w:r>
    </w:p>
    <w:p w14:paraId="6D6D939E" w14:textId="77777777" w:rsidR="00664A30" w:rsidRDefault="00494828" w:rsidP="004909A2">
      <w:pPr>
        <w:pStyle w:val="Zkladntext"/>
      </w:pPr>
      <w:r>
        <w:rPr>
          <w:noProof/>
        </w:rPr>
        <w:lastRenderedPageBreak/>
        <w:drawing>
          <wp:inline distT="0" distB="0" distL="0" distR="0" wp14:anchorId="7D7EE082" wp14:editId="0777D8A9">
            <wp:extent cx="3467974" cy="2545492"/>
            <wp:effectExtent l="19050" t="0" r="0" b="0"/>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472760" cy="2549005"/>
                    </a:xfrm>
                    <a:prstGeom prst="rect">
                      <a:avLst/>
                    </a:prstGeom>
                    <a:noFill/>
                    <a:ln>
                      <a:noFill/>
                    </a:ln>
                  </pic:spPr>
                </pic:pic>
              </a:graphicData>
            </a:graphic>
          </wp:inline>
        </w:drawing>
      </w:r>
      <w:r w:rsidR="00664A30">
        <w:t xml:space="preserve"> </w:t>
      </w:r>
    </w:p>
    <w:p w14:paraId="1FC4FE47" w14:textId="77777777" w:rsidR="001E7312" w:rsidRDefault="001E7312" w:rsidP="004909A2">
      <w:pPr>
        <w:pStyle w:val="Zkladntext"/>
      </w:pPr>
    </w:p>
    <w:p w14:paraId="635BA728" w14:textId="77777777" w:rsidR="00CE1E4E" w:rsidRDefault="00CE1E4E" w:rsidP="004909A2">
      <w:pPr>
        <w:pStyle w:val="Zkladntext"/>
        <w:rPr>
          <w:i/>
          <w:sz w:val="28"/>
          <w:szCs w:val="28"/>
        </w:rPr>
      </w:pPr>
      <w:r w:rsidRPr="00CE1E4E">
        <w:rPr>
          <w:b/>
          <w:i/>
          <w:sz w:val="28"/>
          <w:szCs w:val="28"/>
        </w:rPr>
        <w:t xml:space="preserve"> </w:t>
      </w:r>
      <w:r w:rsidR="0075253E">
        <w:rPr>
          <w:b/>
          <w:i/>
          <w:sz w:val="28"/>
          <w:szCs w:val="28"/>
        </w:rPr>
        <w:t xml:space="preserve">                                </w:t>
      </w:r>
      <w:r w:rsidRPr="003B6534">
        <w:rPr>
          <w:i/>
          <w:sz w:val="28"/>
          <w:szCs w:val="28"/>
        </w:rPr>
        <w:t xml:space="preserve">Síly oscilátorů – křivky růstu </w:t>
      </w:r>
    </w:p>
    <w:p w14:paraId="4E28A0AB" w14:textId="77777777" w:rsidR="000C4910" w:rsidRDefault="000C4910" w:rsidP="004909A2">
      <w:pPr>
        <w:pStyle w:val="Zkladntext"/>
        <w:rPr>
          <w:iCs/>
          <w:szCs w:val="24"/>
        </w:rPr>
      </w:pPr>
      <w:r w:rsidRPr="000C4910">
        <w:rPr>
          <w:iCs/>
          <w:szCs w:val="24"/>
        </w:rPr>
        <w:t xml:space="preserve">Teorie klasického dipólu, oscilátor v poli rovinné elektromagnetické vlny </w:t>
      </w:r>
    </w:p>
    <w:p w14:paraId="07A8929F" w14:textId="77777777" w:rsidR="000C4910" w:rsidRDefault="00000000" w:rsidP="004909A2">
      <w:pPr>
        <w:pStyle w:val="Zkladntext"/>
        <w:rPr>
          <w:iCs/>
          <w:szCs w:val="24"/>
        </w:rPr>
      </w:pPr>
      <m:oMath>
        <m:acc>
          <m:accPr>
            <m:chr m:val="⃗"/>
            <m:ctrlPr>
              <w:rPr>
                <w:rFonts w:ascii="Cambria Math" w:hAnsi="Cambria Math"/>
                <w:i/>
                <w:iCs/>
                <w:szCs w:val="24"/>
              </w:rPr>
            </m:ctrlPr>
          </m:accPr>
          <m:e>
            <m:r>
              <w:rPr>
                <w:rFonts w:ascii="Cambria Math" w:hAnsi="Cambria Math"/>
                <w:szCs w:val="24"/>
              </w:rPr>
              <m:t xml:space="preserve">E  </m:t>
            </m:r>
          </m:e>
        </m:acc>
        <m:r>
          <w:rPr>
            <w:rFonts w:ascii="Cambria Math" w:hAnsi="Cambria Math"/>
            <w:szCs w:val="24"/>
          </w:rPr>
          <m:t xml:space="preserve"> </m:t>
        </m:r>
        <m:d>
          <m:dPr>
            <m:ctrlPr>
              <w:rPr>
                <w:rFonts w:ascii="Cambria Math" w:hAnsi="Cambria Math"/>
                <w:i/>
                <w:iCs/>
                <w:szCs w:val="24"/>
              </w:rPr>
            </m:ctrlPr>
          </m:dPr>
          <m:e>
            <m:r>
              <w:rPr>
                <w:rFonts w:ascii="Cambria Math" w:hAnsi="Cambria Math"/>
                <w:szCs w:val="24"/>
              </w:rPr>
              <m:t>t</m:t>
            </m:r>
          </m:e>
        </m:d>
      </m:oMath>
      <w:r w:rsidR="000C4910">
        <w:rPr>
          <w:iCs/>
          <w:szCs w:val="24"/>
        </w:rPr>
        <w:t xml:space="preserve"> = </w:t>
      </w:r>
      <m:oMath>
        <m:acc>
          <m:accPr>
            <m:chr m:val="⃗"/>
            <m:ctrlPr>
              <w:rPr>
                <w:rFonts w:ascii="Cambria Math" w:hAnsi="Cambria Math"/>
                <w:i/>
                <w:iCs/>
                <w:szCs w:val="24"/>
              </w:rPr>
            </m:ctrlPr>
          </m:accPr>
          <m:e>
            <m:sSub>
              <m:sSubPr>
                <m:ctrlPr>
                  <w:rPr>
                    <w:rFonts w:ascii="Cambria Math" w:hAnsi="Cambria Math"/>
                    <w:i/>
                    <w:iCs/>
                    <w:szCs w:val="24"/>
                  </w:rPr>
                </m:ctrlPr>
              </m:sSubPr>
              <m:e>
                <m:r>
                  <w:rPr>
                    <w:rFonts w:ascii="Cambria Math" w:hAnsi="Cambria Math"/>
                    <w:szCs w:val="24"/>
                  </w:rPr>
                  <m:t>E</m:t>
                </m:r>
              </m:e>
              <m:sub>
                <m:r>
                  <w:rPr>
                    <w:rFonts w:ascii="Cambria Math" w:hAnsi="Cambria Math"/>
                    <w:szCs w:val="24"/>
                  </w:rPr>
                  <m:t>0</m:t>
                </m:r>
              </m:sub>
            </m:sSub>
          </m:e>
        </m:acc>
        <m:r>
          <w:rPr>
            <w:rFonts w:ascii="Cambria Math" w:hAnsi="Cambria Math"/>
            <w:szCs w:val="24"/>
          </w:rPr>
          <m:t xml:space="preserve"> </m:t>
        </m:r>
        <m:sSup>
          <m:sSupPr>
            <m:ctrlPr>
              <w:rPr>
                <w:rFonts w:ascii="Cambria Math" w:hAnsi="Cambria Math"/>
                <w:i/>
                <w:iCs/>
                <w:szCs w:val="24"/>
              </w:rPr>
            </m:ctrlPr>
          </m:sSupPr>
          <m:e>
            <m:r>
              <w:rPr>
                <w:rFonts w:ascii="Cambria Math" w:hAnsi="Cambria Math"/>
                <w:szCs w:val="24"/>
              </w:rPr>
              <m:t>e</m:t>
            </m:r>
          </m:e>
          <m:sup>
            <m:r>
              <w:rPr>
                <w:rFonts w:ascii="Cambria Math" w:hAnsi="Cambria Math"/>
                <w:szCs w:val="24"/>
              </w:rPr>
              <m:t>iωt</m:t>
            </m:r>
          </m:sup>
        </m:sSup>
      </m:oMath>
      <w:r w:rsidR="000C4910">
        <w:rPr>
          <w:iCs/>
          <w:szCs w:val="24"/>
        </w:rPr>
        <w:t xml:space="preserve">  , oscilátor složený ze dvou hmotných bodů ve vzájemné vzdálenosti </w:t>
      </w:r>
      <w:proofErr w:type="gramStart"/>
      <w:r w:rsidR="000C4910" w:rsidRPr="000C4910">
        <w:rPr>
          <w:i/>
          <w:szCs w:val="24"/>
        </w:rPr>
        <w:t xml:space="preserve">r </w:t>
      </w:r>
      <w:r w:rsidR="000C4910">
        <w:rPr>
          <w:iCs/>
          <w:szCs w:val="24"/>
        </w:rPr>
        <w:t>,</w:t>
      </w:r>
      <w:proofErr w:type="gramEnd"/>
      <w:r w:rsidR="000C4910">
        <w:rPr>
          <w:iCs/>
          <w:szCs w:val="24"/>
        </w:rPr>
        <w:t xml:space="preserve"> pohybová rovnice pro oscilátor </w:t>
      </w:r>
      <m:oMath>
        <m:sSub>
          <m:sSubPr>
            <m:ctrlPr>
              <w:rPr>
                <w:rFonts w:ascii="Cambria Math" w:hAnsi="Cambria Math"/>
                <w:i/>
                <w:iCs/>
                <w:szCs w:val="24"/>
              </w:rPr>
            </m:ctrlPr>
          </m:sSubPr>
          <m:e>
            <m:r>
              <w:rPr>
                <w:rFonts w:ascii="Cambria Math" w:hAnsi="Cambria Math"/>
                <w:szCs w:val="24"/>
              </w:rPr>
              <m:t>m</m:t>
            </m:r>
          </m:e>
          <m:sub>
            <m:r>
              <w:rPr>
                <w:rFonts w:ascii="Cambria Math" w:hAnsi="Cambria Math"/>
                <w:szCs w:val="24"/>
              </w:rPr>
              <m:t xml:space="preserve">e  </m:t>
            </m:r>
          </m:sub>
        </m:sSub>
        <m:acc>
          <m:accPr>
            <m:chr m:val="̈"/>
            <m:ctrlPr>
              <w:rPr>
                <w:rFonts w:ascii="Cambria Math" w:hAnsi="Cambria Math"/>
                <w:i/>
                <w:iCs/>
                <w:szCs w:val="24"/>
              </w:rPr>
            </m:ctrlPr>
          </m:accPr>
          <m:e>
            <m:acc>
              <m:accPr>
                <m:chr m:val="⃗"/>
                <m:ctrlPr>
                  <w:rPr>
                    <w:rFonts w:ascii="Cambria Math" w:hAnsi="Cambria Math"/>
                    <w:i/>
                    <w:iCs/>
                    <w:szCs w:val="24"/>
                  </w:rPr>
                </m:ctrlPr>
              </m:accPr>
              <m:e>
                <m:r>
                  <w:rPr>
                    <w:rFonts w:ascii="Cambria Math" w:hAnsi="Cambria Math"/>
                    <w:szCs w:val="24"/>
                  </w:rPr>
                  <m:t>r</m:t>
                </m:r>
              </m:e>
            </m:acc>
            <m:r>
              <w:rPr>
                <w:rFonts w:ascii="Cambria Math" w:hAnsi="Cambria Math"/>
                <w:szCs w:val="24"/>
              </w:rPr>
              <m:t xml:space="preserve"> </m:t>
            </m:r>
          </m:e>
        </m:acc>
        <m:r>
          <w:rPr>
            <w:rFonts w:ascii="Cambria Math" w:hAnsi="Cambria Math"/>
            <w:szCs w:val="24"/>
          </w:rPr>
          <m:t xml:space="preserve">= </m:t>
        </m:r>
        <m:sSub>
          <m:sSubPr>
            <m:ctrlPr>
              <w:rPr>
                <w:rFonts w:ascii="Cambria Math" w:hAnsi="Cambria Math"/>
                <w:i/>
                <w:iCs/>
                <w:szCs w:val="24"/>
              </w:rPr>
            </m:ctrlPr>
          </m:sSubPr>
          <m:e>
            <m:r>
              <w:rPr>
                <w:rFonts w:ascii="Cambria Math" w:hAnsi="Cambria Math"/>
                <w:szCs w:val="24"/>
              </w:rPr>
              <m:t>m</m:t>
            </m:r>
          </m:e>
          <m:sub>
            <m:r>
              <w:rPr>
                <w:rFonts w:ascii="Cambria Math" w:hAnsi="Cambria Math"/>
                <w:szCs w:val="24"/>
              </w:rPr>
              <m:t>e</m:t>
            </m:r>
          </m:sub>
        </m:sSub>
        <m:r>
          <w:rPr>
            <w:rFonts w:ascii="Cambria Math" w:hAnsi="Cambria Math"/>
            <w:szCs w:val="24"/>
          </w:rPr>
          <m:t xml:space="preserve"> </m:t>
        </m:r>
        <m:sSubSup>
          <m:sSubSupPr>
            <m:ctrlPr>
              <w:rPr>
                <w:rFonts w:ascii="Cambria Math" w:hAnsi="Cambria Math"/>
                <w:i/>
                <w:iCs/>
                <w:szCs w:val="24"/>
              </w:rPr>
            </m:ctrlPr>
          </m:sSubSupPr>
          <m:e>
            <m:r>
              <w:rPr>
                <w:rFonts w:ascii="Cambria Math" w:hAnsi="Cambria Math"/>
                <w:szCs w:val="24"/>
              </w:rPr>
              <m:t>ω</m:t>
            </m:r>
          </m:e>
          <m:sub>
            <m:r>
              <w:rPr>
                <w:rFonts w:ascii="Cambria Math" w:hAnsi="Cambria Math"/>
                <w:szCs w:val="24"/>
              </w:rPr>
              <m:t>0</m:t>
            </m:r>
          </m:sub>
          <m:sup>
            <m:r>
              <w:rPr>
                <w:rFonts w:ascii="Cambria Math" w:hAnsi="Cambria Math"/>
                <w:szCs w:val="24"/>
              </w:rPr>
              <m:t>2</m:t>
            </m:r>
          </m:sup>
        </m:sSubSup>
        <m:r>
          <w:rPr>
            <w:rFonts w:ascii="Cambria Math" w:hAnsi="Cambria Math"/>
            <w:szCs w:val="24"/>
          </w:rPr>
          <m:t xml:space="preserve"> r- </m:t>
        </m:r>
        <m:sSub>
          <m:sSubPr>
            <m:ctrlPr>
              <w:rPr>
                <w:rFonts w:ascii="Cambria Math" w:hAnsi="Cambria Math"/>
                <w:i/>
                <w:iCs/>
                <w:szCs w:val="24"/>
              </w:rPr>
            </m:ctrlPr>
          </m:sSubPr>
          <m:e>
            <m:r>
              <w:rPr>
                <w:rFonts w:ascii="Cambria Math" w:hAnsi="Cambria Math"/>
                <w:szCs w:val="24"/>
              </w:rPr>
              <m:t>m</m:t>
            </m:r>
          </m:e>
          <m:sub>
            <m:r>
              <w:rPr>
                <w:rFonts w:ascii="Cambria Math" w:hAnsi="Cambria Math"/>
                <w:szCs w:val="24"/>
              </w:rPr>
              <m:t>e</m:t>
            </m:r>
          </m:sub>
        </m:sSub>
        <m:r>
          <w:rPr>
            <w:rFonts w:ascii="Cambria Math" w:hAnsi="Cambria Math"/>
            <w:szCs w:val="24"/>
          </w:rPr>
          <m:t xml:space="preserve"> γ </m:t>
        </m:r>
        <m:acc>
          <m:accPr>
            <m:chr m:val="̇"/>
            <m:ctrlPr>
              <w:rPr>
                <w:rFonts w:ascii="Cambria Math" w:hAnsi="Cambria Math"/>
                <w:i/>
                <w:iCs/>
                <w:szCs w:val="24"/>
              </w:rPr>
            </m:ctrlPr>
          </m:accPr>
          <m:e>
            <m:acc>
              <m:accPr>
                <m:chr m:val="⃗"/>
                <m:ctrlPr>
                  <w:rPr>
                    <w:rFonts w:ascii="Cambria Math" w:hAnsi="Cambria Math"/>
                    <w:i/>
                    <w:iCs/>
                    <w:szCs w:val="24"/>
                  </w:rPr>
                </m:ctrlPr>
              </m:accPr>
              <m:e>
                <m:r>
                  <w:rPr>
                    <w:rFonts w:ascii="Cambria Math" w:hAnsi="Cambria Math"/>
                    <w:szCs w:val="24"/>
                  </w:rPr>
                  <m:t xml:space="preserve">r </m:t>
                </m:r>
              </m:e>
            </m:acc>
          </m:e>
        </m:acc>
        <m:r>
          <w:rPr>
            <w:rFonts w:ascii="Cambria Math" w:hAnsi="Cambria Math"/>
            <w:szCs w:val="24"/>
          </w:rPr>
          <m:t>+e</m:t>
        </m:r>
        <m:acc>
          <m:accPr>
            <m:chr m:val="⃗"/>
            <m:ctrlPr>
              <w:rPr>
                <w:rFonts w:ascii="Cambria Math" w:hAnsi="Cambria Math"/>
                <w:i/>
                <w:iCs/>
                <w:szCs w:val="24"/>
              </w:rPr>
            </m:ctrlPr>
          </m:accPr>
          <m:e>
            <m:r>
              <w:rPr>
                <w:rFonts w:ascii="Cambria Math" w:hAnsi="Cambria Math"/>
                <w:szCs w:val="24"/>
              </w:rPr>
              <m:t>E</m:t>
            </m:r>
          </m:e>
        </m:acc>
      </m:oMath>
      <w:r w:rsidR="0018592F">
        <w:rPr>
          <w:iCs/>
          <w:szCs w:val="24"/>
        </w:rPr>
        <w:t xml:space="preserve">  </w:t>
      </w:r>
    </w:p>
    <w:p w14:paraId="690D90B6" w14:textId="77777777" w:rsidR="0018592F" w:rsidRPr="0057502C" w:rsidRDefault="0018592F" w:rsidP="004909A2">
      <w:pPr>
        <w:pStyle w:val="Zkladntext"/>
        <w:rPr>
          <w:iCs/>
          <w:sz w:val="22"/>
          <w:szCs w:val="22"/>
        </w:rPr>
      </w:pPr>
      <w:r w:rsidRPr="0057502C">
        <w:rPr>
          <w:iCs/>
          <w:sz w:val="22"/>
          <w:szCs w:val="22"/>
        </w:rPr>
        <w:t xml:space="preserve">hmotnost </w:t>
      </w:r>
      <w:r w:rsidR="0057502C">
        <w:rPr>
          <w:iCs/>
          <w:sz w:val="22"/>
          <w:szCs w:val="22"/>
        </w:rPr>
        <w:t>x</w:t>
      </w:r>
      <w:r w:rsidRPr="0057502C">
        <w:rPr>
          <w:iCs/>
          <w:sz w:val="22"/>
          <w:szCs w:val="22"/>
        </w:rPr>
        <w:t xml:space="preserve"> zrychlení = síla pružnosti – disipativní síla, tlumení oscilátoru při vyzařování + vnější síla </w:t>
      </w:r>
    </w:p>
    <w:p w14:paraId="487583BD" w14:textId="77777777" w:rsidR="000C4910" w:rsidRDefault="0018592F" w:rsidP="004909A2">
      <w:pPr>
        <w:pStyle w:val="Zkladntext"/>
        <w:rPr>
          <w:iCs/>
          <w:szCs w:val="24"/>
        </w:rPr>
      </w:pPr>
      <w:r>
        <w:rPr>
          <w:iCs/>
          <w:szCs w:val="24"/>
        </w:rPr>
        <w:t xml:space="preserve">při </w:t>
      </w:r>
      <w:r w:rsidRPr="0018592F">
        <w:rPr>
          <w:iCs/>
          <w:szCs w:val="24"/>
        </w:rPr>
        <w:t>vztah</w:t>
      </w:r>
      <w:r>
        <w:rPr>
          <w:iCs/>
          <w:szCs w:val="24"/>
        </w:rPr>
        <w:t>u</w:t>
      </w:r>
      <w:r w:rsidRPr="0018592F">
        <w:rPr>
          <w:iCs/>
          <w:szCs w:val="24"/>
        </w:rPr>
        <w:t xml:space="preserve"> pro absorpční koeficient</w:t>
      </w:r>
      <w:r>
        <w:rPr>
          <w:i/>
          <w:sz w:val="28"/>
          <w:szCs w:val="28"/>
        </w:rPr>
        <w:t xml:space="preserve"> </w:t>
      </w:r>
      <m:oMath>
        <m:sSub>
          <m:sSubPr>
            <m:ctrlPr>
              <w:rPr>
                <w:rFonts w:ascii="Cambria Math" w:hAnsi="Cambria Math"/>
                <w:i/>
                <w:szCs w:val="24"/>
              </w:rPr>
            </m:ctrlPr>
          </m:sSubPr>
          <m:e>
            <m:r>
              <w:rPr>
                <w:rFonts w:ascii="Cambria Math" w:hAnsi="Cambria Math"/>
                <w:szCs w:val="24"/>
              </w:rPr>
              <m:t>κ</m:t>
            </m:r>
          </m:e>
          <m:sub>
            <m:r>
              <w:rPr>
                <w:rFonts w:ascii="Cambria Math" w:hAnsi="Cambria Math"/>
                <w:szCs w:val="24"/>
              </w:rPr>
              <m:t>ν</m:t>
            </m:r>
          </m:sub>
        </m:sSub>
        <m:r>
          <w:rPr>
            <w:rFonts w:ascii="Cambria Math" w:hAnsi="Cambria Math"/>
            <w:szCs w:val="24"/>
          </w:rPr>
          <m:t xml:space="preserve">= </m:t>
        </m:r>
        <m:f>
          <m:fPr>
            <m:ctrlPr>
              <w:rPr>
                <w:rFonts w:ascii="Cambria Math" w:hAnsi="Cambria Math"/>
                <w:i/>
                <w:szCs w:val="24"/>
              </w:rPr>
            </m:ctrlPr>
          </m:fPr>
          <m:num>
            <m:r>
              <w:rPr>
                <w:rFonts w:ascii="Cambria Math" w:hAnsi="Cambria Math"/>
                <w:szCs w:val="24"/>
              </w:rPr>
              <m:t>2κν</m:t>
            </m:r>
          </m:num>
          <m:den>
            <m:r>
              <w:rPr>
                <w:rFonts w:ascii="Cambria Math" w:hAnsi="Cambria Math"/>
                <w:szCs w:val="24"/>
              </w:rPr>
              <m:t>c</m:t>
            </m:r>
          </m:den>
        </m:f>
      </m:oMath>
      <w:r w:rsidRPr="0018592F">
        <w:rPr>
          <w:i/>
          <w:szCs w:val="24"/>
        </w:rPr>
        <w:t xml:space="preserve">  </w:t>
      </w:r>
      <w:r w:rsidR="00DB4D44">
        <w:rPr>
          <w:i/>
          <w:szCs w:val="24"/>
        </w:rPr>
        <w:t xml:space="preserve"> </w:t>
      </w:r>
      <w:r w:rsidR="00DB4D44">
        <w:rPr>
          <w:iCs/>
          <w:szCs w:val="24"/>
        </w:rPr>
        <w:t xml:space="preserve">obdržíme </w:t>
      </w:r>
    </w:p>
    <w:p w14:paraId="5F4BB988" w14:textId="77777777" w:rsidR="000C4910" w:rsidRPr="006C74D2" w:rsidRDefault="00000000" w:rsidP="004909A2">
      <w:pPr>
        <w:pStyle w:val="Zkladntext"/>
        <w:rPr>
          <w:i/>
          <w:szCs w:val="24"/>
        </w:rPr>
      </w:pPr>
      <m:oMath>
        <m:sSub>
          <m:sSubPr>
            <m:ctrlPr>
              <w:rPr>
                <w:rFonts w:ascii="Cambria Math" w:hAnsi="Cambria Math"/>
                <w:i/>
                <w:iCs/>
                <w:sz w:val="28"/>
                <w:szCs w:val="28"/>
              </w:rPr>
            </m:ctrlPr>
          </m:sSubPr>
          <m:e>
            <m:r>
              <w:rPr>
                <w:rFonts w:ascii="Cambria Math" w:hAnsi="Cambria Math"/>
                <w:sz w:val="28"/>
                <w:szCs w:val="28"/>
              </w:rPr>
              <m:t>κ</m:t>
            </m:r>
          </m:e>
          <m:sub>
            <m:r>
              <w:rPr>
                <w:rFonts w:ascii="Cambria Math" w:hAnsi="Cambria Math"/>
                <w:sz w:val="28"/>
                <w:szCs w:val="28"/>
              </w:rPr>
              <m:t>ν</m:t>
            </m:r>
          </m:sub>
        </m:sSub>
        <m:r>
          <w:rPr>
            <w:rFonts w:ascii="Cambria Math" w:hAnsi="Cambria Math"/>
            <w:sz w:val="28"/>
            <w:szCs w:val="28"/>
          </w:rPr>
          <m:t xml:space="preserve">= </m:t>
        </m:r>
        <m:f>
          <m:fPr>
            <m:ctrlPr>
              <w:rPr>
                <w:rFonts w:ascii="Cambria Math" w:hAnsi="Cambria Math"/>
                <w:i/>
                <w:iCs/>
                <w:sz w:val="28"/>
                <w:szCs w:val="28"/>
              </w:rPr>
            </m:ctrlPr>
          </m:fPr>
          <m:num>
            <m:sSup>
              <m:sSupPr>
                <m:ctrlPr>
                  <w:rPr>
                    <w:rFonts w:ascii="Cambria Math" w:hAnsi="Cambria Math"/>
                    <w:i/>
                    <w:iCs/>
                    <w:sz w:val="28"/>
                    <w:szCs w:val="28"/>
                  </w:rPr>
                </m:ctrlPr>
              </m:sSupPr>
              <m:e>
                <m:r>
                  <w:rPr>
                    <w:rFonts w:ascii="Cambria Math" w:hAnsi="Cambria Math"/>
                    <w:sz w:val="28"/>
                    <w:szCs w:val="28"/>
                  </w:rPr>
                  <m:t>e</m:t>
                </m:r>
              </m:e>
              <m:sup>
                <m:r>
                  <w:rPr>
                    <w:rFonts w:ascii="Cambria Math" w:hAnsi="Cambria Math"/>
                    <w:sz w:val="28"/>
                    <w:szCs w:val="28"/>
                  </w:rPr>
                  <m:t>2</m:t>
                </m:r>
              </m:sup>
            </m:sSup>
          </m:num>
          <m:den>
            <m:sSub>
              <m:sSubPr>
                <m:ctrlPr>
                  <w:rPr>
                    <w:rFonts w:ascii="Cambria Math" w:hAnsi="Cambria Math"/>
                    <w:i/>
                    <w:iCs/>
                    <w:sz w:val="28"/>
                    <w:szCs w:val="28"/>
                  </w:rPr>
                </m:ctrlPr>
              </m:sSubPr>
              <m:e>
                <m:r>
                  <w:rPr>
                    <w:rFonts w:ascii="Cambria Math" w:hAnsi="Cambria Math"/>
                    <w:sz w:val="28"/>
                    <w:szCs w:val="28"/>
                  </w:rPr>
                  <m:t>m</m:t>
                </m:r>
              </m:e>
              <m:sub>
                <m:r>
                  <w:rPr>
                    <w:rFonts w:ascii="Cambria Math" w:hAnsi="Cambria Math"/>
                    <w:sz w:val="28"/>
                    <w:szCs w:val="28"/>
                  </w:rPr>
                  <m:t>e</m:t>
                </m:r>
              </m:sub>
            </m:sSub>
            <m:r>
              <w:rPr>
                <w:rFonts w:ascii="Cambria Math" w:hAnsi="Cambria Math"/>
                <w:sz w:val="28"/>
                <w:szCs w:val="28"/>
              </w:rPr>
              <m:t xml:space="preserve"> c</m:t>
            </m:r>
          </m:den>
        </m:f>
      </m:oMath>
      <w:r w:rsidR="000D37C3">
        <w:rPr>
          <w:iCs/>
          <w:sz w:val="28"/>
          <w:szCs w:val="28"/>
        </w:rPr>
        <w:t xml:space="preserve"> </w:t>
      </w:r>
      <m:oMath>
        <m:f>
          <m:fPr>
            <m:ctrlPr>
              <w:rPr>
                <w:rFonts w:ascii="Cambria Math" w:hAnsi="Cambria Math"/>
                <w:i/>
                <w:iCs/>
                <w:sz w:val="28"/>
                <w:szCs w:val="28"/>
              </w:rPr>
            </m:ctrlPr>
          </m:fPr>
          <m:num>
            <m:f>
              <m:fPr>
                <m:ctrlPr>
                  <w:rPr>
                    <w:rFonts w:ascii="Cambria Math" w:hAnsi="Cambria Math"/>
                    <w:i/>
                    <w:iCs/>
                    <w:sz w:val="28"/>
                    <w:szCs w:val="28"/>
                  </w:rPr>
                </m:ctrlPr>
              </m:fPr>
              <m:num>
                <m:r>
                  <w:rPr>
                    <w:rFonts w:ascii="Cambria Math" w:hAnsi="Cambria Math"/>
                    <w:sz w:val="28"/>
                    <w:szCs w:val="28"/>
                  </w:rPr>
                  <m:t>γ</m:t>
                </m:r>
              </m:num>
              <m:den>
                <m:r>
                  <w:rPr>
                    <w:rFonts w:ascii="Cambria Math" w:hAnsi="Cambria Math"/>
                    <w:sz w:val="28"/>
                    <w:szCs w:val="28"/>
                  </w:rPr>
                  <m:t>4π</m:t>
                </m:r>
              </m:den>
            </m:f>
          </m:num>
          <m:den>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ν-</m:t>
                    </m:r>
                    <m:sSub>
                      <m:sSubPr>
                        <m:ctrlPr>
                          <w:rPr>
                            <w:rFonts w:ascii="Cambria Math" w:hAnsi="Cambria Math"/>
                            <w:i/>
                            <w:iCs/>
                            <w:sz w:val="28"/>
                            <w:szCs w:val="28"/>
                          </w:rPr>
                        </m:ctrlPr>
                      </m:sSubPr>
                      <m:e>
                        <m:r>
                          <w:rPr>
                            <w:rFonts w:ascii="Cambria Math" w:hAnsi="Cambria Math"/>
                            <w:sz w:val="28"/>
                            <w:szCs w:val="28"/>
                          </w:rPr>
                          <m:t>ν</m:t>
                        </m:r>
                      </m:e>
                      <m:sub>
                        <m:r>
                          <w:rPr>
                            <w:rFonts w:ascii="Cambria Math" w:hAnsi="Cambria Math"/>
                            <w:sz w:val="28"/>
                            <w:szCs w:val="28"/>
                          </w:rPr>
                          <m:t>0</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iCs/>
                    <w:sz w:val="28"/>
                    <w:szCs w:val="28"/>
                  </w:rPr>
                </m:ctrlPr>
              </m:sSupPr>
              <m:e>
                <m:d>
                  <m:dPr>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rPr>
                          <m:t>γ</m:t>
                        </m:r>
                      </m:num>
                      <m:den>
                        <m:r>
                          <w:rPr>
                            <w:rFonts w:ascii="Cambria Math" w:hAnsi="Cambria Math"/>
                            <w:sz w:val="28"/>
                            <w:szCs w:val="28"/>
                          </w:rPr>
                          <m:t>4π</m:t>
                        </m:r>
                      </m:den>
                    </m:f>
                  </m:e>
                </m:d>
              </m:e>
              <m:sup>
                <m:r>
                  <w:rPr>
                    <w:rFonts w:ascii="Cambria Math" w:hAnsi="Cambria Math"/>
                    <w:sz w:val="28"/>
                    <w:szCs w:val="28"/>
                  </w:rPr>
                  <m:t xml:space="preserve">2 </m:t>
                </m:r>
              </m:sup>
            </m:sSup>
          </m:den>
        </m:f>
        <m:r>
          <w:rPr>
            <w:rFonts w:ascii="Cambria Math" w:hAnsi="Cambria Math"/>
            <w:sz w:val="28"/>
            <w:szCs w:val="28"/>
          </w:rPr>
          <m:t>N</m:t>
        </m:r>
      </m:oMath>
      <w:r w:rsidR="006C74D2">
        <w:rPr>
          <w:iCs/>
          <w:sz w:val="28"/>
          <w:szCs w:val="28"/>
        </w:rPr>
        <w:t xml:space="preserve"> , </w:t>
      </w:r>
      <w:r w:rsidR="006C74D2" w:rsidRPr="006C74D2">
        <w:rPr>
          <w:iCs/>
          <w:szCs w:val="24"/>
        </w:rPr>
        <w:t>kde ν je frekvence vynucená, ν</w:t>
      </w:r>
      <w:r w:rsidR="006C74D2" w:rsidRPr="006C74D2">
        <w:rPr>
          <w:iCs/>
          <w:szCs w:val="24"/>
          <w:vertAlign w:val="subscript"/>
        </w:rPr>
        <w:t xml:space="preserve">0 </w:t>
      </w:r>
      <w:r w:rsidR="006C74D2" w:rsidRPr="006C74D2">
        <w:rPr>
          <w:iCs/>
          <w:szCs w:val="24"/>
        </w:rPr>
        <w:t xml:space="preserve">je vlastní frekvence oscilátorů, </w:t>
      </w:r>
      <m:oMath>
        <m:r>
          <w:rPr>
            <w:rFonts w:ascii="Cambria Math" w:hAnsi="Cambria Math"/>
            <w:szCs w:val="24"/>
          </w:rPr>
          <m:t>γ</m:t>
        </m:r>
      </m:oMath>
      <w:r w:rsidR="006C74D2" w:rsidRPr="006C74D2">
        <w:rPr>
          <w:iCs/>
          <w:szCs w:val="24"/>
        </w:rPr>
        <w:t xml:space="preserve"> konstanta útlumu</w:t>
      </w:r>
      <w:r w:rsidR="006C74D2">
        <w:rPr>
          <w:iCs/>
          <w:szCs w:val="24"/>
        </w:rPr>
        <w:t xml:space="preserve"> charakter</w:t>
      </w:r>
      <w:r w:rsidR="009E0B9D">
        <w:rPr>
          <w:iCs/>
          <w:szCs w:val="24"/>
        </w:rPr>
        <w:t>i</w:t>
      </w:r>
      <w:r w:rsidR="006C74D2">
        <w:rPr>
          <w:iCs/>
          <w:szCs w:val="24"/>
        </w:rPr>
        <w:t xml:space="preserve">zující průběh </w:t>
      </w:r>
      <m:oMath>
        <m:sSub>
          <m:sSubPr>
            <m:ctrlPr>
              <w:rPr>
                <w:rFonts w:ascii="Cambria Math" w:hAnsi="Cambria Math"/>
                <w:i/>
                <w:iCs/>
                <w:szCs w:val="24"/>
              </w:rPr>
            </m:ctrlPr>
          </m:sSubPr>
          <m:e>
            <m:r>
              <w:rPr>
                <w:rFonts w:ascii="Cambria Math" w:hAnsi="Cambria Math"/>
                <w:szCs w:val="24"/>
              </w:rPr>
              <m:t>κ</m:t>
            </m:r>
          </m:e>
          <m:sub>
            <m:r>
              <w:rPr>
                <w:rFonts w:ascii="Cambria Math" w:hAnsi="Cambria Math"/>
                <w:szCs w:val="24"/>
              </w:rPr>
              <m:t>ν</m:t>
            </m:r>
          </m:sub>
        </m:sSub>
      </m:oMath>
      <w:r w:rsidR="006C74D2" w:rsidRPr="006C74D2">
        <w:rPr>
          <w:iCs/>
          <w:szCs w:val="24"/>
        </w:rPr>
        <w:t xml:space="preserve"> </w:t>
      </w:r>
      <w:r w:rsidR="006C74D2">
        <w:rPr>
          <w:iCs/>
          <w:szCs w:val="24"/>
        </w:rPr>
        <w:t xml:space="preserve"> v závislosti na frekvenci </w:t>
      </w:r>
    </w:p>
    <w:p w14:paraId="7719885F" w14:textId="77777777" w:rsidR="000C4910" w:rsidRPr="003B6534" w:rsidRDefault="000C4910" w:rsidP="004909A2">
      <w:pPr>
        <w:pStyle w:val="Zkladntext"/>
        <w:rPr>
          <w:i/>
          <w:sz w:val="28"/>
          <w:szCs w:val="28"/>
        </w:rPr>
      </w:pPr>
    </w:p>
    <w:p w14:paraId="299188EB" w14:textId="77777777" w:rsidR="00CE1E4E" w:rsidRDefault="00CE1E4E" w:rsidP="004909A2">
      <w:pPr>
        <w:pStyle w:val="Zkladntext"/>
      </w:pPr>
      <w:r w:rsidRPr="00CE1E4E">
        <w:rPr>
          <w:i/>
        </w:rPr>
        <w:t xml:space="preserve">W </w:t>
      </w:r>
      <m:oMath>
        <m:r>
          <w:rPr>
            <w:rFonts w:ascii="Cambria Math" w:hAnsi="Cambria Math"/>
          </w:rPr>
          <m:t xml:space="preserve">~ </m:t>
        </m:r>
      </m:oMath>
      <w:r w:rsidRPr="00CE1E4E">
        <w:rPr>
          <w:i/>
        </w:rPr>
        <w:t xml:space="preserve"> </w:t>
      </w:r>
      <w:proofErr w:type="gramStart"/>
      <w:r w:rsidRPr="00CE1E4E">
        <w:rPr>
          <w:i/>
        </w:rPr>
        <w:t>N</w:t>
      </w:r>
      <w:r>
        <w:rPr>
          <w:i/>
        </w:rPr>
        <w:t xml:space="preserve">  ,</w:t>
      </w:r>
      <w:proofErr w:type="gramEnd"/>
      <w:r>
        <w:rPr>
          <w:i/>
        </w:rPr>
        <w:t xml:space="preserve"> </w:t>
      </w:r>
      <w:r>
        <w:t xml:space="preserve">celkovému absorpčnímu koeficientu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κ</m:t>
                </m:r>
              </m:e>
              <m:sub>
                <m:r>
                  <w:rPr>
                    <w:rFonts w:ascii="Cambria Math" w:hAnsi="Cambria Math"/>
                  </w:rPr>
                  <m:t>ν</m:t>
                </m:r>
              </m:sub>
            </m:sSub>
          </m:e>
        </m:acc>
      </m:oMath>
      <w:r>
        <w:t xml:space="preserve"> , absorpce v čáře jako celku </w:t>
      </w:r>
    </w:p>
    <w:p w14:paraId="4F3E6222" w14:textId="77777777" w:rsidR="00CE1E4E" w:rsidRDefault="00000000" w:rsidP="004909A2">
      <w:pPr>
        <w:pStyle w:val="Zkladntext"/>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κ</m:t>
                </m:r>
              </m:e>
              <m:sub>
                <m:r>
                  <w:rPr>
                    <w:rFonts w:ascii="Cambria Math" w:hAnsi="Cambria Math"/>
                  </w:rPr>
                  <m:t>ν</m:t>
                </m:r>
              </m:sub>
            </m:sSub>
          </m:e>
        </m:acc>
        <m:r>
          <w:rPr>
            <w:rFonts w:ascii="Cambria Math" w:hAnsi="Cambria Math"/>
          </w:rPr>
          <m:t xml:space="preserve">= </m:t>
        </m:r>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κ</m:t>
                </m:r>
              </m:e>
              <m:sub>
                <m:r>
                  <w:rPr>
                    <w:rFonts w:ascii="Cambria Math" w:hAnsi="Cambria Math"/>
                  </w:rPr>
                  <m:t>ν</m:t>
                </m:r>
              </m:sub>
            </m:sSub>
            <m:r>
              <w:rPr>
                <w:rFonts w:ascii="Cambria Math" w:hAnsi="Cambria Math"/>
              </w:rPr>
              <m:t xml:space="preserve"> dν</m:t>
            </m:r>
          </m:e>
        </m:nary>
      </m:oMath>
      <w:r w:rsidR="004846C7">
        <w:t xml:space="preserve">  ,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κ</m:t>
                </m:r>
              </m:e>
              <m:sub>
                <m:r>
                  <w:rPr>
                    <w:rFonts w:ascii="Cambria Math" w:hAnsi="Cambria Math"/>
                  </w:rPr>
                  <m:t>ν</m:t>
                </m:r>
              </m:sub>
            </m:sSub>
          </m:e>
        </m:acc>
        <m:r>
          <w:rPr>
            <w:rFonts w:ascii="Cambria Math" w:hAnsi="Cambria Math"/>
          </w:rPr>
          <m:t xml:space="preserve">= </m:t>
        </m:r>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e</m:t>
                </m:r>
              </m:e>
              <m:sup>
                <m:r>
                  <w:rPr>
                    <w:rFonts w:ascii="Cambria Math" w:hAnsi="Cambria Math"/>
                  </w:rPr>
                  <m:t>2</m:t>
                </m:r>
              </m:sup>
            </m:sSup>
          </m:num>
          <m:den>
            <m:r>
              <w:rPr>
                <w:rFonts w:ascii="Cambria Math" w:hAnsi="Cambria Math"/>
              </w:rPr>
              <m:t>m c</m:t>
            </m:r>
          </m:den>
        </m:f>
        <m:r>
          <w:rPr>
            <w:rFonts w:ascii="Cambria Math" w:hAnsi="Cambria Math"/>
          </w:rPr>
          <m:t xml:space="preserve"> f N</m:t>
        </m:r>
      </m:oMath>
      <w:r w:rsidR="004846C7">
        <w:t xml:space="preserve"> , kde  </w:t>
      </w:r>
      <m:oMath>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e</m:t>
                </m:r>
              </m:e>
              <m:sup>
                <m:r>
                  <w:rPr>
                    <w:rFonts w:ascii="Cambria Math" w:hAnsi="Cambria Math"/>
                  </w:rPr>
                  <m:t>2</m:t>
                </m:r>
              </m:sup>
            </m:sSup>
          </m:num>
          <m:den>
            <m:r>
              <w:rPr>
                <w:rFonts w:ascii="Cambria Math" w:hAnsi="Cambria Math"/>
              </w:rPr>
              <m:t>m c</m:t>
            </m:r>
          </m:den>
        </m:f>
      </m:oMath>
      <w:r w:rsidR="004846C7">
        <w:t xml:space="preserve">  tzv. klasický poloměr elektronu </w:t>
      </w:r>
    </w:p>
    <w:p w14:paraId="27478620" w14:textId="77777777" w:rsidR="004846C7" w:rsidRDefault="004846C7" w:rsidP="004909A2">
      <w:pPr>
        <w:pStyle w:val="Zkladntext"/>
      </w:pPr>
      <w:proofErr w:type="gramStart"/>
      <w:r>
        <w:rPr>
          <w:i/>
        </w:rPr>
        <w:t xml:space="preserve">f  </w:t>
      </w:r>
      <w:r>
        <w:t>…</w:t>
      </w:r>
      <w:proofErr w:type="gramEnd"/>
      <w:r>
        <w:t xml:space="preserve">síla oscilátoru, počet elementárních oscilátorů, které se zúčastní absorpce </w:t>
      </w:r>
    </w:p>
    <w:p w14:paraId="7DF12FF2" w14:textId="77777777" w:rsidR="004846C7" w:rsidRDefault="004846C7" w:rsidP="004909A2">
      <w:pPr>
        <w:pStyle w:val="Zkladntext"/>
      </w:pPr>
      <w:r w:rsidRPr="004846C7">
        <w:rPr>
          <w:i/>
        </w:rPr>
        <w:t>N</w:t>
      </w:r>
      <w:r>
        <w:t xml:space="preserve">… počet absorbujících atomů, </w:t>
      </w:r>
      <w:r w:rsidRPr="004846C7">
        <w:rPr>
          <w:i/>
        </w:rPr>
        <w:t>N</w:t>
      </w:r>
      <w:r w:rsidRPr="004846C7">
        <w:t xml:space="preserve"> </w:t>
      </w:r>
      <m:oMath>
        <m:r>
          <m:rPr>
            <m:sty m:val="p"/>
          </m:rPr>
          <w:rPr>
            <w:rFonts w:ascii="Cambria Math" w:hAnsi="Cambria Math"/>
          </w:rPr>
          <m:t>~</m:t>
        </m:r>
      </m:oMath>
      <w:r w:rsidRPr="004846C7">
        <w:t xml:space="preserve"> </w:t>
      </w:r>
      <w:proofErr w:type="gramStart"/>
      <w:r w:rsidRPr="00717D12">
        <w:rPr>
          <w:i/>
        </w:rPr>
        <w:t>g</w:t>
      </w:r>
      <w:r>
        <w:rPr>
          <w:i/>
        </w:rPr>
        <w:t xml:space="preserve"> </w:t>
      </w:r>
      <w:r>
        <w:t>,</w:t>
      </w:r>
      <w:proofErr w:type="gramEnd"/>
      <w:r>
        <w:t xml:space="preserve"> v tabulkách udávána hodnota </w:t>
      </w:r>
      <w:r w:rsidRPr="004846C7">
        <w:rPr>
          <w:i/>
        </w:rPr>
        <w:t>g f</w:t>
      </w:r>
      <w:r>
        <w:t xml:space="preserve">   </w:t>
      </w:r>
    </w:p>
    <w:p w14:paraId="28C94B34" w14:textId="77777777" w:rsidR="004846C7" w:rsidRPr="004846C7" w:rsidRDefault="004846C7" w:rsidP="004909A2">
      <w:pPr>
        <w:pStyle w:val="Zkladntext"/>
      </w:pPr>
      <w:r>
        <w:t xml:space="preserve">v astrofyzice se používá </w:t>
      </w:r>
      <w:r w:rsidRPr="00D814DD">
        <w:rPr>
          <w:b/>
          <w:bCs/>
        </w:rPr>
        <w:t xml:space="preserve">závislost mezi </w:t>
      </w:r>
      <w:r w:rsidRPr="00D814DD">
        <w:rPr>
          <w:b/>
          <w:bCs/>
          <w:i/>
        </w:rPr>
        <w:t>W</w:t>
      </w:r>
      <w:r w:rsidRPr="00D814DD">
        <w:rPr>
          <w:b/>
          <w:bCs/>
        </w:rPr>
        <w:t xml:space="preserve"> a počtem atomů </w:t>
      </w:r>
      <w:r w:rsidRPr="00D814DD">
        <w:rPr>
          <w:b/>
          <w:bCs/>
          <w:i/>
        </w:rPr>
        <w:t>N</w:t>
      </w:r>
      <w:r w:rsidRPr="00D814DD">
        <w:rPr>
          <w:b/>
          <w:bCs/>
        </w:rPr>
        <w:t>, tzv. křivka růstu</w:t>
      </w:r>
      <w:r>
        <w:t xml:space="preserve"> </w:t>
      </w:r>
    </w:p>
    <w:p w14:paraId="4D56E022" w14:textId="77777777" w:rsidR="00CE1E4E" w:rsidRDefault="00AB7EC3" w:rsidP="004909A2">
      <w:pPr>
        <w:pStyle w:val="Zkladntext"/>
      </w:pPr>
      <w:r>
        <w:t>Celková intenzita čáry (</w:t>
      </w:r>
      <w:proofErr w:type="gramStart"/>
      <w:r w:rsidR="0057502C" w:rsidRPr="0057502C">
        <w:rPr>
          <w:b/>
          <w:bCs/>
        </w:rPr>
        <w:t>W</w:t>
      </w:r>
      <w:r>
        <w:t>)</w:t>
      </w:r>
      <w:r w:rsidR="004846C7">
        <w:t xml:space="preserve"> </w:t>
      </w:r>
      <w:r>
        <w:t xml:space="preserve"> závisí</w:t>
      </w:r>
      <w:proofErr w:type="gramEnd"/>
      <w:r>
        <w:t xml:space="preserve"> na počtu atomů v jednotce hmotnosti daného prvku, které jsou schopné absorbovat záření dané frekvence. Tedy </w:t>
      </w:r>
      <w:r w:rsidRPr="00AB7EC3">
        <w:rPr>
          <w:b/>
          <w:bCs/>
        </w:rPr>
        <w:t>W</w:t>
      </w:r>
      <w:r>
        <w:t xml:space="preserve"> a profil čáry jsou funkcí </w:t>
      </w:r>
      <w:r w:rsidR="004846C7">
        <w:t xml:space="preserve"> </w:t>
      </w:r>
    </w:p>
    <w:p w14:paraId="18E154D1" w14:textId="77777777" w:rsidR="00AB7EC3" w:rsidRDefault="00AB7EC3" w:rsidP="00AB7EC3">
      <w:pPr>
        <w:pStyle w:val="Zkladntext"/>
      </w:pPr>
      <w:r w:rsidRPr="00AB7EC3">
        <w:t>a)</w:t>
      </w:r>
      <w:r>
        <w:t xml:space="preserve"> celkového počtu atomů ve všech stavech ionizace a excitace určitého úprvku na jednotku </w:t>
      </w:r>
    </w:p>
    <w:p w14:paraId="177F8EF3" w14:textId="77777777" w:rsidR="00AB7EC3" w:rsidRDefault="00AB7EC3" w:rsidP="00AB7EC3">
      <w:pPr>
        <w:pStyle w:val="Zkladntext"/>
      </w:pPr>
      <w:r>
        <w:t>hmotnosti</w:t>
      </w:r>
    </w:p>
    <w:p w14:paraId="139BBC86" w14:textId="77777777" w:rsidR="00AB7EC3" w:rsidRDefault="00AB7EC3" w:rsidP="00AB7EC3">
      <w:pPr>
        <w:pStyle w:val="Zkladntext"/>
      </w:pPr>
      <w:r>
        <w:t xml:space="preserve">b) T a </w:t>
      </w:r>
      <w:proofErr w:type="gramStart"/>
      <w:r>
        <w:t>P</w:t>
      </w:r>
      <w:r w:rsidRPr="00AB7EC3">
        <w:rPr>
          <w:vertAlign w:val="subscript"/>
        </w:rPr>
        <w:t>e</w:t>
      </w:r>
      <w:r>
        <w:rPr>
          <w:vertAlign w:val="subscript"/>
        </w:rPr>
        <w:t xml:space="preserve"> </w:t>
      </w:r>
      <w:r>
        <w:t xml:space="preserve"> ve</w:t>
      </w:r>
      <w:proofErr w:type="gramEnd"/>
      <w:r>
        <w:t xml:space="preserve"> vrstvě, v níž čáry vzniká (T a P</w:t>
      </w:r>
      <w:r w:rsidRPr="00AB7EC3">
        <w:rPr>
          <w:vertAlign w:val="subscript"/>
        </w:rPr>
        <w:t>e</w:t>
      </w:r>
      <w:r>
        <w:rPr>
          <w:vertAlign w:val="subscript"/>
        </w:rPr>
        <w:t xml:space="preserve"> </w:t>
      </w:r>
      <w:r>
        <w:t xml:space="preserve"> určují podíl atomů v daném stavu ionizace a excitace)</w:t>
      </w:r>
    </w:p>
    <w:p w14:paraId="589C15A7" w14:textId="77777777" w:rsidR="00AB7EC3" w:rsidRDefault="00AB7EC3" w:rsidP="00AB7EC3">
      <w:pPr>
        <w:pStyle w:val="Zkladntext"/>
      </w:pPr>
      <w:r>
        <w:lastRenderedPageBreak/>
        <w:t>c) atomárního absor</w:t>
      </w:r>
      <w:r w:rsidR="00A67941">
        <w:t>p</w:t>
      </w:r>
      <w:r>
        <w:t xml:space="preserve">čního koeficientu </w:t>
      </w:r>
      <m:oMath>
        <m:sSub>
          <m:sSubPr>
            <m:ctrlPr>
              <w:rPr>
                <w:rFonts w:ascii="Cambria Math" w:hAnsi="Cambria Math"/>
                <w:i/>
              </w:rPr>
            </m:ctrlPr>
          </m:sSubPr>
          <m:e>
            <m:r>
              <w:rPr>
                <w:rFonts w:ascii="Cambria Math" w:hAnsi="Cambria Math"/>
              </w:rPr>
              <m:t>α</m:t>
            </m:r>
          </m:e>
          <m:sub>
            <m:r>
              <w:rPr>
                <w:rFonts w:ascii="Cambria Math" w:hAnsi="Cambria Math"/>
              </w:rPr>
              <m:t>ν</m:t>
            </m:r>
          </m:sub>
        </m:sSub>
      </m:oMath>
      <w:r>
        <w:t xml:space="preserve">  </w:t>
      </w:r>
    </w:p>
    <w:p w14:paraId="76F7919D" w14:textId="77777777" w:rsidR="00AB7EC3" w:rsidRPr="00AB7EC3" w:rsidRDefault="00AB7EC3" w:rsidP="00AB7EC3">
      <w:pPr>
        <w:pStyle w:val="Zkladntext"/>
      </w:pPr>
      <w:r>
        <w:t>d) opacity atmosféry u dané vlnové délky (je-li vysoká, přispívá k pozorovanému záření jen málo vrstev a počet atomů vytvářejících absor</w:t>
      </w:r>
      <w:r w:rsidR="006772C3">
        <w:t>p</w:t>
      </w:r>
      <w:r>
        <w:t xml:space="preserve">ční </w:t>
      </w:r>
      <w:r w:rsidR="00D9498A">
        <w:t>čáru je menší než v atmosféře průhlednější).</w:t>
      </w:r>
    </w:p>
    <w:p w14:paraId="129A2E19" w14:textId="77777777" w:rsidR="003867E7" w:rsidRDefault="004B2C68" w:rsidP="004909A2">
      <w:pPr>
        <w:pStyle w:val="Zkladntext"/>
      </w:pPr>
      <w:r>
        <w:t>Různé křiv</w:t>
      </w:r>
      <w:r w:rsidR="00CC3090">
        <w:t>ky</w:t>
      </w:r>
      <w:r>
        <w:t xml:space="preserve"> růstu podle typu hvězd</w:t>
      </w:r>
      <w:r w:rsidR="00D20DFD">
        <w:t>, obři, trpaslíci</w:t>
      </w:r>
      <w:r w:rsidR="006B48D4">
        <w:t>, podle vzniku čar – absorpční, rozptylové</w:t>
      </w:r>
      <w:r w:rsidR="006772C3">
        <w:t>, podle modelu atmosféry, matematických aproximacích základních vztahů</w:t>
      </w:r>
      <w:r w:rsidR="003867E7">
        <w:t xml:space="preserve">. </w:t>
      </w:r>
    </w:p>
    <w:p w14:paraId="3FE72483" w14:textId="77777777" w:rsidR="006772C3" w:rsidRDefault="006772C3" w:rsidP="004909A2">
      <w:pPr>
        <w:pStyle w:val="Zkladntext"/>
      </w:pPr>
      <w:r>
        <w:t xml:space="preserve">Russell, Unsöld, Greenstein, Wrubel, Voigt, Aller. </w:t>
      </w:r>
    </w:p>
    <w:p w14:paraId="21708E9B" w14:textId="77777777" w:rsidR="003867E7" w:rsidRDefault="003867E7" w:rsidP="004909A2">
      <w:pPr>
        <w:pStyle w:val="Zkladntext"/>
      </w:pPr>
      <w:r>
        <w:t>Předpoklady:</w:t>
      </w:r>
    </w:p>
    <w:p w14:paraId="761BA20D" w14:textId="77777777" w:rsidR="003867E7" w:rsidRDefault="003867E7" w:rsidP="004909A2">
      <w:pPr>
        <w:pStyle w:val="Zkladntext"/>
      </w:pPr>
      <w:r>
        <w:t xml:space="preserve">1. Všechny čáry vznikají ve stejných vrstvách atmosféry, stejná teplota a elektronový tlak, </w:t>
      </w:r>
      <w:r w:rsidRPr="003867E7">
        <w:rPr>
          <w:b/>
        </w:rPr>
        <w:t>izotermická vrstva, termodynamická rovnováha</w:t>
      </w:r>
      <w:r>
        <w:t xml:space="preserve">  </w:t>
      </w:r>
    </w:p>
    <w:p w14:paraId="1D24D372" w14:textId="77777777" w:rsidR="001E7312" w:rsidRDefault="003867E7" w:rsidP="004909A2">
      <w:pPr>
        <w:pStyle w:val="Zkladntext"/>
      </w:pPr>
      <w:r>
        <w:t xml:space="preserve">2. Čáry vytvářeny určitým zvoleným mechanismem </w:t>
      </w:r>
      <w:r w:rsidR="004B2C68">
        <w:t xml:space="preserve"> </w:t>
      </w:r>
    </w:p>
    <w:p w14:paraId="28D086AB" w14:textId="77777777" w:rsidR="003867E7" w:rsidRDefault="003867E7" w:rsidP="004909A2">
      <w:pPr>
        <w:pStyle w:val="Zkladntext"/>
      </w:pPr>
      <w:r>
        <w:t>3. Čáry se stejnou celkovou intenzitou (ekvivalentní šířkou) mají přesně stejnou konturu.</w:t>
      </w:r>
    </w:p>
    <w:p w14:paraId="62CB282F" w14:textId="77777777" w:rsidR="003867E7" w:rsidRDefault="003867E7" w:rsidP="004909A2">
      <w:pPr>
        <w:pStyle w:val="Zkladntext"/>
      </w:pPr>
      <w:r>
        <w:t xml:space="preserve">4. Konstanta útlumu volena podle zkoumané atmosféry </w:t>
      </w:r>
    </w:p>
    <w:p w14:paraId="26D179A7" w14:textId="77777777" w:rsidR="003867E7" w:rsidRDefault="003867E7" w:rsidP="004909A2">
      <w:pPr>
        <w:pStyle w:val="Zkladntext"/>
      </w:pPr>
      <w:r>
        <w:t>5. Volba modelu atmosféry podle teplotní stratifikace</w:t>
      </w:r>
      <w:r w:rsidR="00222AD1">
        <w:t xml:space="preserve">, </w:t>
      </w:r>
      <w:r>
        <w:t xml:space="preserve">  </w:t>
      </w:r>
    </w:p>
    <w:p w14:paraId="4D34C8B2" w14:textId="77777777" w:rsidR="00E350F7" w:rsidRDefault="003867E7" w:rsidP="004909A2">
      <w:pPr>
        <w:pStyle w:val="Zkladntext"/>
      </w:pPr>
      <w:r>
        <w:t>Metoda křivek růstu je statistickou metodou, velký počet W → redukce pozorovacích chyb, ztráta rozdílů mezi čarami</w:t>
      </w:r>
      <w:r w:rsidR="006772C3">
        <w:t xml:space="preserve">. Dává předběžné výsledky fyzikálních a chemických vlastností atmosfér, obsahu prvků, poskytuje vstupní parametry pro zpřesnění modely atmosfér.  </w:t>
      </w:r>
    </w:p>
    <w:p w14:paraId="7D042402" w14:textId="77777777" w:rsidR="001E7312" w:rsidRPr="00A74866" w:rsidRDefault="009E0B9D" w:rsidP="004909A2">
      <w:pPr>
        <w:pStyle w:val="Zkladntext"/>
      </w:pPr>
      <w:r>
        <w:t xml:space="preserve">V praxi se vybere vhodná teoretická křivka růstu, závislost Planckovy funkce - lineární funkcí optické hloubky </w:t>
      </w:r>
      <m:oMath>
        <m:r>
          <w:rPr>
            <w:rFonts w:ascii="Cambria Math" w:hAnsi="Cambria Math"/>
          </w:rPr>
          <m:t>τ</m:t>
        </m:r>
      </m:oMath>
      <w:r>
        <w:t xml:space="preserve"> :  </w:t>
      </w:r>
      <m:oMath>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 xml:space="preserve">τ  </m:t>
            </m:r>
          </m:sub>
        </m:sSub>
        <m:r>
          <m:rPr>
            <m:sty m:val="bi"/>
          </m:rPr>
          <w:rPr>
            <w:rFonts w:ascii="Cambria Math" w:hAnsi="Cambria Math"/>
          </w:rPr>
          <m:t xml:space="preserve">= </m:t>
        </m:r>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 xml:space="preserve">0 </m:t>
            </m:r>
          </m:sub>
        </m:sSub>
        <m:r>
          <m:rPr>
            <m:sty m:val="bi"/>
          </m:rPr>
          <w:rPr>
            <w:rFonts w:ascii="Cambria Math" w:hAnsi="Cambria Math"/>
          </w:rPr>
          <m:t xml:space="preserve">+ </m:t>
        </m:r>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1</m:t>
            </m:r>
          </m:sub>
        </m:sSub>
      </m:oMath>
      <w:r>
        <w:t xml:space="preserve"> </w:t>
      </w:r>
      <w:proofErr w:type="gramStart"/>
      <w:r w:rsidRPr="00717D12">
        <w:rPr>
          <w:b/>
        </w:rPr>
        <w:t>τ</w:t>
      </w:r>
      <w:r>
        <w:t xml:space="preserve"> ,</w:t>
      </w:r>
      <w:proofErr w:type="gramEnd"/>
      <w:r>
        <w:t xml:space="preserve"> např. pro </w:t>
      </w:r>
      <w:r w:rsidRPr="009E0B9D">
        <w:rPr>
          <w:i/>
          <w:iCs/>
        </w:rPr>
        <w:t>B</w:t>
      </w:r>
      <w:r w:rsidRPr="009E0B9D">
        <w:rPr>
          <w:i/>
          <w:iCs/>
          <w:vertAlign w:val="subscript"/>
        </w:rPr>
        <w:t>0</w:t>
      </w:r>
      <w:r w:rsidRPr="009E0B9D">
        <w:rPr>
          <w:i/>
          <w:iCs/>
        </w:rPr>
        <w:t>/B</w:t>
      </w:r>
      <w:r w:rsidRPr="009E0B9D">
        <w:rPr>
          <w:i/>
          <w:iCs/>
          <w:vertAlign w:val="subscript"/>
        </w:rPr>
        <w:t>1</w:t>
      </w:r>
      <w:r>
        <w:rPr>
          <w:vertAlign w:val="subscript"/>
        </w:rPr>
        <w:t xml:space="preserve"> </w:t>
      </w:r>
      <w:r>
        <w:t xml:space="preserve">= 2/3, </w:t>
      </w:r>
      <w:r>
        <w:rPr>
          <w:vertAlign w:val="superscript"/>
        </w:rPr>
        <w:t xml:space="preserve"> </w:t>
      </w:r>
      <w:r>
        <w:t xml:space="preserve">pro každou čáru se určí příslušná hodnota </w:t>
      </w:r>
      <w:r w:rsidRPr="009E0B9D">
        <w:rPr>
          <w:i/>
          <w:iCs/>
        </w:rPr>
        <w:t>B</w:t>
      </w:r>
      <w:r w:rsidRPr="009E0B9D">
        <w:rPr>
          <w:i/>
          <w:iCs/>
          <w:vertAlign w:val="subscript"/>
        </w:rPr>
        <w:t>0</w:t>
      </w:r>
      <w:r w:rsidRPr="009E0B9D">
        <w:rPr>
          <w:i/>
          <w:iCs/>
        </w:rPr>
        <w:t>/B</w:t>
      </w:r>
      <w:r w:rsidRPr="009E0B9D">
        <w:rPr>
          <w:i/>
          <w:iCs/>
          <w:vertAlign w:val="subscript"/>
        </w:rPr>
        <w:t>1</w:t>
      </w:r>
      <w:r>
        <w:rPr>
          <w:vertAlign w:val="subscript"/>
        </w:rPr>
        <w:t xml:space="preserve"> </w:t>
      </w:r>
      <w:r>
        <w:t xml:space="preserve">a hodnota </w:t>
      </w:r>
      <w:r w:rsidRPr="009E0B9D">
        <w:rPr>
          <w:i/>
        </w:rPr>
        <w:t>log</w:t>
      </w:r>
      <w:r w:rsidRPr="009E0B9D">
        <w:t xml:space="preserve"> </w:t>
      </w:r>
      <m:oMath>
        <m:sSub>
          <m:sSubPr>
            <m:ctrlPr>
              <w:rPr>
                <w:rFonts w:ascii="Cambria Math" w:hAnsi="Cambria Math"/>
                <w:i/>
              </w:rPr>
            </m:ctrlPr>
          </m:sSubPr>
          <m:e>
            <m:r>
              <w:rPr>
                <w:rFonts w:ascii="Cambria Math" w:hAnsi="Cambria Math"/>
              </w:rPr>
              <m:t>η</m:t>
            </m:r>
          </m:e>
          <m:sub>
            <m:r>
              <w:rPr>
                <w:rFonts w:ascii="Cambria Math" w:hAnsi="Cambria Math"/>
              </w:rPr>
              <m:t xml:space="preserve">0 </m:t>
            </m:r>
          </m:sub>
        </m:sSub>
        <m:r>
          <w:rPr>
            <w:rFonts w:ascii="Cambria Math" w:hAnsi="Cambria Math"/>
          </w:rPr>
          <m:t xml:space="preserve"> </m:t>
        </m:r>
      </m:oMath>
      <w:r>
        <w:t xml:space="preserve">  se opraví o korekci </w:t>
      </w:r>
      <m:oMath>
        <m:r>
          <w:rPr>
            <w:rFonts w:ascii="Cambria Math" w:hAnsi="Cambria Math"/>
          </w:rPr>
          <m:t>∆</m:t>
        </m:r>
      </m:oMath>
      <w:r>
        <w:t xml:space="preserve"> </w:t>
      </w:r>
      <w:r w:rsidRPr="009E0B9D">
        <w:rPr>
          <w:i/>
        </w:rPr>
        <w:t>log</w:t>
      </w:r>
      <w:r w:rsidRPr="009E0B9D">
        <w:t xml:space="preserve"> </w:t>
      </w:r>
      <m:oMath>
        <m:sSub>
          <m:sSubPr>
            <m:ctrlPr>
              <w:rPr>
                <w:rFonts w:ascii="Cambria Math" w:hAnsi="Cambria Math"/>
                <w:i/>
              </w:rPr>
            </m:ctrlPr>
          </m:sSubPr>
          <m:e>
            <m:r>
              <w:rPr>
                <w:rFonts w:ascii="Cambria Math" w:hAnsi="Cambria Math"/>
              </w:rPr>
              <m:t>η</m:t>
            </m:r>
          </m:e>
          <m:sub>
            <m:r>
              <w:rPr>
                <w:rFonts w:ascii="Cambria Math" w:hAnsi="Cambria Math"/>
              </w:rPr>
              <m:t xml:space="preserve">0 </m:t>
            </m:r>
          </m:sub>
        </m:sSub>
      </m:oMath>
      <w:r>
        <w:t xml:space="preserve">. Ta závisí na </w:t>
      </w:r>
      <w:r w:rsidRPr="009E0B9D">
        <w:rPr>
          <w:i/>
          <w:iCs/>
        </w:rPr>
        <w:t>B</w:t>
      </w:r>
      <w:r w:rsidRPr="009E0B9D">
        <w:rPr>
          <w:i/>
          <w:iCs/>
          <w:vertAlign w:val="subscript"/>
        </w:rPr>
        <w:t>0</w:t>
      </w:r>
      <w:r w:rsidRPr="009E0B9D">
        <w:rPr>
          <w:i/>
          <w:iCs/>
        </w:rPr>
        <w:t>/B</w:t>
      </w:r>
      <w:r w:rsidRPr="009E0B9D">
        <w:rPr>
          <w:i/>
          <w:iCs/>
          <w:vertAlign w:val="subscript"/>
        </w:rPr>
        <w:t>1</w:t>
      </w:r>
      <w:r w:rsidR="00A74866">
        <w:rPr>
          <w:i/>
          <w:iCs/>
          <w:vertAlign w:val="subscript"/>
        </w:rPr>
        <w:t xml:space="preserve"> </w:t>
      </w:r>
      <w:r w:rsidR="00A74866">
        <w:t xml:space="preserve">, </w:t>
      </w:r>
      <w:r w:rsidR="00A74866" w:rsidRPr="00A74866">
        <w:rPr>
          <w:i/>
          <w:iCs/>
        </w:rPr>
        <w:t>log</w:t>
      </w:r>
      <w:r w:rsidR="00A74866">
        <w:t xml:space="preserve"> </w:t>
      </w:r>
      <m:oMath>
        <m:f>
          <m:fPr>
            <m:ctrlPr>
              <w:rPr>
                <w:rFonts w:ascii="Cambria Math" w:hAnsi="Cambria Math"/>
                <w:bCs/>
                <w:i/>
              </w:rPr>
            </m:ctrlPr>
          </m:fPr>
          <m:num>
            <m:r>
              <w:rPr>
                <w:rFonts w:ascii="Cambria Math" w:hAnsi="Cambria Math"/>
              </w:rPr>
              <m:t>W c</m:t>
            </m:r>
          </m:num>
          <m:den>
            <m:r>
              <w:rPr>
                <w:rFonts w:ascii="Cambria Math" w:hAnsi="Cambria Math"/>
              </w:rPr>
              <m:t xml:space="preserve"> λ v</m:t>
            </m:r>
          </m:den>
        </m:f>
      </m:oMath>
      <w:r w:rsidR="00A74866">
        <w:rPr>
          <w:bCs/>
        </w:rPr>
        <w:t xml:space="preserve"> a parametru útlumu. Platí  </w:t>
      </w:r>
      <w:r w:rsidR="00A74866">
        <w:t xml:space="preserve"> </w:t>
      </w:r>
      <w:r w:rsidR="00A74866" w:rsidRPr="009E0B9D">
        <w:rPr>
          <w:i/>
        </w:rPr>
        <w:t>log</w:t>
      </w:r>
      <w:r w:rsidR="00A74866" w:rsidRPr="009E0B9D">
        <w:t xml:space="preserve"> </w:t>
      </w:r>
      <m:oMath>
        <m:sSub>
          <m:sSubPr>
            <m:ctrlPr>
              <w:rPr>
                <w:rFonts w:ascii="Cambria Math" w:hAnsi="Cambria Math"/>
                <w:i/>
              </w:rPr>
            </m:ctrlPr>
          </m:sSubPr>
          <m:e>
            <m:r>
              <w:rPr>
                <w:rFonts w:ascii="Cambria Math" w:hAnsi="Cambria Math"/>
              </w:rPr>
              <m:t>η</m:t>
            </m:r>
          </m:e>
          <m:sub>
            <m:r>
              <w:rPr>
                <w:rFonts w:ascii="Cambria Math" w:hAnsi="Cambria Math"/>
              </w:rPr>
              <m:t xml:space="preserve">c </m:t>
            </m:r>
          </m:sub>
        </m:sSub>
      </m:oMath>
      <w:r w:rsidR="00A74866">
        <w:t xml:space="preserve"> </w:t>
      </w:r>
      <w:proofErr w:type="gramStart"/>
      <w:r w:rsidR="00A74866">
        <w:t xml:space="preserve">=  </w:t>
      </w:r>
      <w:r w:rsidR="00A74866" w:rsidRPr="009E0B9D">
        <w:rPr>
          <w:i/>
        </w:rPr>
        <w:t>log</w:t>
      </w:r>
      <w:proofErr w:type="gramEnd"/>
      <w:r w:rsidR="00A74866" w:rsidRPr="009E0B9D">
        <w:t xml:space="preserve"> </w:t>
      </w:r>
      <m:oMath>
        <m:sSub>
          <m:sSubPr>
            <m:ctrlPr>
              <w:rPr>
                <w:rFonts w:ascii="Cambria Math" w:hAnsi="Cambria Math"/>
                <w:i/>
              </w:rPr>
            </m:ctrlPr>
          </m:sSubPr>
          <m:e>
            <m:r>
              <w:rPr>
                <w:rFonts w:ascii="Cambria Math" w:hAnsi="Cambria Math"/>
              </w:rPr>
              <m:t>η</m:t>
            </m:r>
          </m:e>
          <m:sub>
            <m:r>
              <w:rPr>
                <w:rFonts w:ascii="Cambria Math" w:hAnsi="Cambria Math"/>
              </w:rPr>
              <m:t xml:space="preserve">0  </m:t>
            </m:r>
          </m:sub>
        </m:sSub>
      </m:oMath>
      <w:r w:rsidR="00A74866">
        <w:t xml:space="preserve"> +  </w:t>
      </w:r>
      <m:oMath>
        <m:r>
          <w:rPr>
            <w:rFonts w:ascii="Cambria Math" w:hAnsi="Cambria Math"/>
          </w:rPr>
          <m:t>∆</m:t>
        </m:r>
      </m:oMath>
      <w:r w:rsidR="00A74866">
        <w:t xml:space="preserve"> </w:t>
      </w:r>
      <w:r w:rsidR="00A74866" w:rsidRPr="009E0B9D">
        <w:rPr>
          <w:i/>
        </w:rPr>
        <w:t>log</w:t>
      </w:r>
      <w:r w:rsidR="00A74866" w:rsidRPr="009E0B9D">
        <w:t xml:space="preserve"> </w:t>
      </w:r>
      <m:oMath>
        <m:sSub>
          <m:sSubPr>
            <m:ctrlPr>
              <w:rPr>
                <w:rFonts w:ascii="Cambria Math" w:hAnsi="Cambria Math"/>
                <w:i/>
              </w:rPr>
            </m:ctrlPr>
          </m:sSubPr>
          <m:e>
            <m:r>
              <w:rPr>
                <w:rFonts w:ascii="Cambria Math" w:hAnsi="Cambria Math"/>
              </w:rPr>
              <m:t>η</m:t>
            </m:r>
          </m:e>
          <m:sub>
            <m:r>
              <w:rPr>
                <w:rFonts w:ascii="Cambria Math" w:hAnsi="Cambria Math"/>
              </w:rPr>
              <m:t xml:space="preserve">0 </m:t>
            </m:r>
          </m:sub>
        </m:sSub>
      </m:oMath>
      <w:r w:rsidR="00A74866">
        <w:t>.</w:t>
      </w:r>
    </w:p>
    <w:p w14:paraId="22E66EA5" w14:textId="77777777" w:rsidR="004B2C68" w:rsidRDefault="005C2E83" w:rsidP="004909A2">
      <w:pPr>
        <w:pStyle w:val="Zkladntext"/>
      </w:pPr>
      <w:r>
        <w:rPr>
          <w:noProof/>
        </w:rPr>
        <w:lastRenderedPageBreak/>
        <w:drawing>
          <wp:inline distT="0" distB="0" distL="0" distR="0" wp14:anchorId="1BBF8192" wp14:editId="1CDA7E08">
            <wp:extent cx="5760720" cy="6279824"/>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760720" cy="6279824"/>
                    </a:xfrm>
                    <a:prstGeom prst="rect">
                      <a:avLst/>
                    </a:prstGeom>
                    <a:noFill/>
                    <a:ln>
                      <a:noFill/>
                    </a:ln>
                  </pic:spPr>
                </pic:pic>
              </a:graphicData>
            </a:graphic>
          </wp:inline>
        </w:drawing>
      </w:r>
    </w:p>
    <w:p w14:paraId="7D2F649D" w14:textId="77777777" w:rsidR="005C2E83" w:rsidRDefault="005C2E83" w:rsidP="004909A2">
      <w:pPr>
        <w:pStyle w:val="Zkladntext"/>
      </w:pPr>
      <w:r>
        <w:t xml:space="preserve">Pro chladné červené obry vhodné </w:t>
      </w:r>
      <w:r w:rsidRPr="00D814DD">
        <w:rPr>
          <w:b/>
          <w:bCs/>
        </w:rPr>
        <w:t xml:space="preserve">Wrubelovy </w:t>
      </w:r>
      <w:r w:rsidR="00222AD1">
        <w:rPr>
          <w:b/>
          <w:bCs/>
        </w:rPr>
        <w:t xml:space="preserve">teoretické </w:t>
      </w:r>
      <w:r w:rsidRPr="00D814DD">
        <w:rPr>
          <w:b/>
          <w:bCs/>
        </w:rPr>
        <w:t>křivky růstu</w:t>
      </w:r>
      <w:r w:rsidR="00222AD1">
        <w:rPr>
          <w:b/>
          <w:bCs/>
        </w:rPr>
        <w:t xml:space="preserve">, udávají závislost mezi </w:t>
      </w:r>
      <m:oMath>
        <m:r>
          <m:rPr>
            <m:sty m:val="bi"/>
          </m:rPr>
          <w:rPr>
            <w:rFonts w:ascii="Cambria Math" w:hAnsi="Cambria Math"/>
          </w:rPr>
          <m:t xml:space="preserve">log </m:t>
        </m:r>
        <m:f>
          <m:fPr>
            <m:ctrlPr>
              <w:rPr>
                <w:rFonts w:ascii="Cambria Math" w:hAnsi="Cambria Math"/>
                <w:b/>
                <w:bCs/>
                <w:i/>
              </w:rPr>
            </m:ctrlPr>
          </m:fPr>
          <m:num>
            <m:r>
              <m:rPr>
                <m:sty m:val="bi"/>
              </m:rPr>
              <w:rPr>
                <w:rFonts w:ascii="Cambria Math" w:hAnsi="Cambria Math"/>
              </w:rPr>
              <m:t>W c</m:t>
            </m:r>
          </m:num>
          <m:den>
            <m:r>
              <m:rPr>
                <m:sty m:val="bi"/>
              </m:rPr>
              <w:rPr>
                <w:rFonts w:ascii="Cambria Math" w:hAnsi="Cambria Math"/>
              </w:rPr>
              <m:t xml:space="preserve">λ v </m:t>
            </m:r>
          </m:den>
        </m:f>
      </m:oMath>
      <w:r>
        <w:t xml:space="preserve"> </w:t>
      </w:r>
      <w:r w:rsidR="00C60B55">
        <w:t xml:space="preserve"> a </w:t>
      </w:r>
      <m:oMath>
        <m:r>
          <m:rPr>
            <m:sty m:val="bi"/>
          </m:rPr>
          <w:rPr>
            <w:rFonts w:ascii="Cambria Math" w:hAnsi="Cambria Math"/>
          </w:rPr>
          <m:t xml:space="preserve">log </m:t>
        </m:r>
        <m:sSub>
          <m:sSubPr>
            <m:ctrlPr>
              <w:rPr>
                <w:rFonts w:ascii="Cambria Math" w:hAnsi="Cambria Math"/>
                <w:b/>
                <w:bCs/>
                <w:i/>
              </w:rPr>
            </m:ctrlPr>
          </m:sSubPr>
          <m:e>
            <m:r>
              <m:rPr>
                <m:sty m:val="bi"/>
              </m:rPr>
              <w:rPr>
                <w:rFonts w:ascii="Cambria Math" w:hAnsi="Cambria Math"/>
              </w:rPr>
              <m:t>η</m:t>
            </m:r>
          </m:e>
          <m:sub>
            <m:r>
              <m:rPr>
                <m:sty m:val="bi"/>
              </m:rPr>
              <w:rPr>
                <w:rFonts w:ascii="Cambria Math" w:hAnsi="Cambria Math"/>
              </w:rPr>
              <m:t>0</m:t>
            </m:r>
          </m:sub>
        </m:sSub>
      </m:oMath>
      <w:r w:rsidR="00C60B55">
        <w:rPr>
          <w:b/>
          <w:bCs/>
        </w:rPr>
        <w:t xml:space="preserve"> , </w:t>
      </w:r>
      <m:oMath>
        <m:sSub>
          <m:sSubPr>
            <m:ctrlPr>
              <w:rPr>
                <w:rFonts w:ascii="Cambria Math" w:hAnsi="Cambria Math"/>
                <w:b/>
                <w:bCs/>
                <w:i/>
              </w:rPr>
            </m:ctrlPr>
          </m:sSubPr>
          <m:e>
            <m:r>
              <m:rPr>
                <m:sty m:val="bi"/>
              </m:rPr>
              <w:rPr>
                <w:rFonts w:ascii="Cambria Math" w:hAnsi="Cambria Math"/>
              </w:rPr>
              <m:t>η</m:t>
            </m:r>
          </m:e>
          <m:sub>
            <m:r>
              <m:rPr>
                <m:sty m:val="bi"/>
              </m:rPr>
              <w:rPr>
                <w:rFonts w:ascii="Cambria Math" w:hAnsi="Cambria Math"/>
              </w:rPr>
              <m:t>0</m:t>
            </m:r>
          </m:sub>
        </m:sSub>
        <m:r>
          <m:rPr>
            <m:sty m:val="bi"/>
          </m:rPr>
          <w:rPr>
            <w:rFonts w:ascii="Cambria Math" w:hAnsi="Cambria Math"/>
          </w:rPr>
          <m:t xml:space="preserve"> </m:t>
        </m:r>
      </m:oMath>
      <w:r w:rsidR="00C60B55">
        <w:t xml:space="preserve"> je pro střed spektrální čáry. </w:t>
      </w:r>
      <w:r w:rsidR="004C52F3">
        <w:t xml:space="preserve">Platí </w:t>
      </w:r>
      <w:r w:rsidR="004C52F3" w:rsidRPr="00717D12">
        <w:rPr>
          <w:b/>
        </w:rPr>
        <w:t>Milne – Eddingtonův model</w:t>
      </w:r>
      <w:r w:rsidR="004C52F3">
        <w:t xml:space="preserve"> atmosféry. </w:t>
      </w:r>
      <w:r w:rsidR="00C60B55">
        <w:t xml:space="preserve">Zjednodušující předpoklad že ve všech vrstvách atmosféry dochází ke spojité absorpci (koef. </w:t>
      </w:r>
      <m:oMath>
        <m:sSub>
          <m:sSubPr>
            <m:ctrlPr>
              <w:rPr>
                <w:rFonts w:ascii="Cambria Math" w:hAnsi="Cambria Math"/>
                <w:i/>
              </w:rPr>
            </m:ctrlPr>
          </m:sSubPr>
          <m:e>
            <m:r>
              <w:rPr>
                <w:rFonts w:ascii="Cambria Math" w:hAnsi="Cambria Math"/>
              </w:rPr>
              <m:t>k</m:t>
            </m:r>
          </m:e>
          <m:sub>
            <m:r>
              <w:rPr>
                <w:rFonts w:ascii="Cambria Math" w:hAnsi="Cambria Math"/>
              </w:rPr>
              <m:t>ν</m:t>
            </m:r>
          </m:sub>
        </m:sSub>
      </m:oMath>
      <w:r w:rsidR="00C60B55">
        <w:t xml:space="preserve">) i čárové absorpci (koef. </w:t>
      </w:r>
      <m:oMath>
        <m:sSub>
          <m:sSubPr>
            <m:ctrlPr>
              <w:rPr>
                <w:rFonts w:ascii="Cambria Math" w:hAnsi="Cambria Math"/>
                <w:i/>
              </w:rPr>
            </m:ctrlPr>
          </m:sSubPr>
          <m:e>
            <m:r>
              <w:rPr>
                <w:rFonts w:ascii="Cambria Math" w:hAnsi="Cambria Math"/>
              </w:rPr>
              <m:t>l</m:t>
            </m:r>
          </m:e>
          <m:sub>
            <m:r>
              <w:rPr>
                <w:rFonts w:ascii="Cambria Math" w:hAnsi="Cambria Math"/>
              </w:rPr>
              <m:t>ν</m:t>
            </m:r>
          </m:sub>
        </m:sSub>
      </m:oMath>
      <w:proofErr w:type="gramStart"/>
      <w:r w:rsidR="00C60B55">
        <w:t>) ,</w:t>
      </w:r>
      <w:proofErr w:type="gramEnd"/>
      <w:r w:rsidR="00C60B55">
        <w:t xml:space="preserve"> platí </w:t>
      </w:r>
      <m:oMath>
        <m:sSub>
          <m:sSubPr>
            <m:ctrlPr>
              <w:rPr>
                <w:rFonts w:ascii="Cambria Math" w:hAnsi="Cambria Math"/>
                <w:b/>
                <w:i/>
              </w:rPr>
            </m:ctrlPr>
          </m:sSubPr>
          <m:e>
            <m:r>
              <m:rPr>
                <m:sty m:val="bi"/>
              </m:rPr>
              <w:rPr>
                <w:rFonts w:ascii="Cambria Math" w:hAnsi="Cambria Math"/>
              </w:rPr>
              <m:t>η</m:t>
            </m:r>
          </m:e>
          <m:sub>
            <m:r>
              <m:rPr>
                <m:sty m:val="bi"/>
              </m:rPr>
              <w:rPr>
                <w:rFonts w:ascii="Cambria Math" w:hAnsi="Cambria Math"/>
              </w:rPr>
              <m:t>ν</m:t>
            </m:r>
          </m:sub>
        </m:sSub>
        <m:r>
          <m:rPr>
            <m:sty m:val="bi"/>
          </m:rPr>
          <w:rPr>
            <w:rFonts w:ascii="Cambria Math" w:hAnsi="Cambria Math"/>
          </w:rPr>
          <m:t xml:space="preserve">= </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l</m:t>
                </m:r>
              </m:e>
              <m:sub>
                <m:r>
                  <m:rPr>
                    <m:sty m:val="bi"/>
                  </m:rPr>
                  <w:rPr>
                    <w:rFonts w:ascii="Cambria Math" w:hAnsi="Cambria Math"/>
                  </w:rPr>
                  <m:t>ν</m:t>
                </m:r>
              </m:sub>
            </m:sSub>
          </m:num>
          <m:den>
            <m:sSub>
              <m:sSubPr>
                <m:ctrlPr>
                  <w:rPr>
                    <w:rFonts w:ascii="Cambria Math" w:hAnsi="Cambria Math"/>
                    <w:b/>
                    <w:i/>
                  </w:rPr>
                </m:ctrlPr>
              </m:sSubPr>
              <m:e>
                <m:r>
                  <m:rPr>
                    <m:sty m:val="bi"/>
                  </m:rPr>
                  <w:rPr>
                    <w:rFonts w:ascii="Cambria Math" w:hAnsi="Cambria Math"/>
                  </w:rPr>
                  <m:t>k</m:t>
                </m:r>
              </m:e>
              <m:sub>
                <m:r>
                  <m:rPr>
                    <m:sty m:val="bi"/>
                  </m:rPr>
                  <w:rPr>
                    <w:rFonts w:ascii="Cambria Math" w:hAnsi="Cambria Math"/>
                  </w:rPr>
                  <m:t>ν</m:t>
                </m:r>
              </m:sub>
            </m:sSub>
          </m:den>
        </m:f>
        <m:r>
          <m:rPr>
            <m:sty m:val="bi"/>
          </m:rPr>
          <w:rPr>
            <w:rFonts w:ascii="Cambria Math" w:hAnsi="Cambria Math"/>
          </w:rPr>
          <m:t xml:space="preserve"> </m:t>
        </m:r>
      </m:oMath>
      <w:r w:rsidR="004C52F3" w:rsidRPr="00717D12">
        <w:rPr>
          <w:b/>
        </w:rPr>
        <w:t xml:space="preserve"> = konst</w:t>
      </w:r>
      <w:r w:rsidR="004C52F3">
        <w:t xml:space="preserve">. </w:t>
      </w:r>
      <w:r w:rsidR="0039170E">
        <w:t>v</w:t>
      </w:r>
      <w:r w:rsidR="004C52F3">
        <w:t>e všech optických hloubkách</w:t>
      </w:r>
      <w:r w:rsidR="0039170E">
        <w:t xml:space="preserve"> </w:t>
      </w:r>
      <m:oMath>
        <m:r>
          <w:rPr>
            <w:rFonts w:ascii="Cambria Math" w:hAnsi="Cambria Math"/>
          </w:rPr>
          <m:t xml:space="preserve">τ= </m:t>
        </m:r>
        <m:nary>
          <m:naryPr>
            <m:limLoc m:val="subSup"/>
            <m:ctrlPr>
              <w:rPr>
                <w:rFonts w:ascii="Cambria Math" w:hAnsi="Cambria Math"/>
                <w:i/>
              </w:rPr>
            </m:ctrlPr>
          </m:naryPr>
          <m:sub>
            <m:r>
              <w:rPr>
                <w:rFonts w:ascii="Cambria Math" w:hAnsi="Cambria Math"/>
              </w:rPr>
              <m:t>-∞</m:t>
            </m:r>
          </m:sub>
          <m:sup>
            <m:r>
              <w:rPr>
                <w:rFonts w:ascii="Cambria Math" w:hAnsi="Cambria Math"/>
              </w:rPr>
              <m:t>l</m:t>
            </m:r>
          </m:sup>
          <m:e>
            <m:sSub>
              <m:sSubPr>
                <m:ctrlPr>
                  <w:rPr>
                    <w:rFonts w:ascii="Cambria Math" w:hAnsi="Cambria Math"/>
                    <w:i/>
                  </w:rPr>
                </m:ctrlPr>
              </m:sSubPr>
              <m:e>
                <m:r>
                  <w:rPr>
                    <w:rFonts w:ascii="Cambria Math" w:hAnsi="Cambria Math"/>
                  </w:rPr>
                  <m:t>κ</m:t>
                </m:r>
              </m:e>
              <m:sub>
                <m:r>
                  <w:rPr>
                    <w:rFonts w:ascii="Cambria Math" w:hAnsi="Cambria Math"/>
                  </w:rPr>
                  <m:t xml:space="preserve">ν </m:t>
                </m:r>
              </m:sub>
            </m:sSub>
          </m:e>
        </m:nary>
        <m:d>
          <m:dPr>
            <m:ctrlPr>
              <w:rPr>
                <w:rFonts w:ascii="Cambria Math" w:hAnsi="Cambria Math"/>
                <w:i/>
              </w:rPr>
            </m:ctrlPr>
          </m:dPr>
          <m:e>
            <m:r>
              <w:rPr>
                <w:rFonts w:ascii="Cambria Math" w:hAnsi="Cambria Math"/>
              </w:rPr>
              <m:t>h</m:t>
            </m:r>
          </m:e>
        </m:d>
        <m:r>
          <w:rPr>
            <w:rFonts w:ascii="Cambria Math" w:hAnsi="Cambria Math"/>
          </w:rPr>
          <m:t>dh.</m:t>
        </m:r>
      </m:oMath>
      <w:r w:rsidR="004C52F3">
        <w:t xml:space="preserve"> </w:t>
      </w:r>
      <w:r w:rsidR="0039170E">
        <w:t xml:space="preserve">Wrubel uvažoval čístý rozptyl (pravý), - </w:t>
      </w:r>
      <w:r w:rsidR="00D814DD">
        <w:t>n</w:t>
      </w:r>
      <w:r w:rsidR="00D307C0">
        <w:t>eexist</w:t>
      </w:r>
      <w:r w:rsidR="004C52F3">
        <w:t xml:space="preserve">uje </w:t>
      </w:r>
      <w:r w:rsidR="00D307C0">
        <w:t xml:space="preserve">přerozdělování energie mezi čarami. Stejné množství energie vyzářené elementárním objemem v dané čáře je tímto objemem rovněž absorbováno. Chandrasekharovo řešení rovnice přenosu záření pro zbytkovou intenzitu </w:t>
      </w:r>
      <m:oMath>
        <m:sSub>
          <m:sSubPr>
            <m:ctrlPr>
              <w:rPr>
                <w:rFonts w:ascii="Cambria Math" w:hAnsi="Cambria Math"/>
                <w:i/>
              </w:rPr>
            </m:ctrlPr>
          </m:sSubPr>
          <m:e>
            <m:r>
              <w:rPr>
                <w:rFonts w:ascii="Cambria Math" w:hAnsi="Cambria Math"/>
              </w:rPr>
              <m:t>r</m:t>
            </m:r>
          </m:e>
          <m:sub>
            <m:r>
              <w:rPr>
                <w:rFonts w:ascii="Cambria Math" w:hAnsi="Cambria Math"/>
              </w:rPr>
              <m:t>λ</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λ</m:t>
                </m:r>
              </m:sub>
            </m:sSub>
          </m:num>
          <m:den>
            <m:f>
              <m:fPr>
                <m:ctrlPr>
                  <w:rPr>
                    <w:rFonts w:ascii="Cambria Math" w:hAnsi="Cambria Math"/>
                    <w:i/>
                  </w:rPr>
                </m:ctrlPr>
              </m:fPr>
              <m:num>
                <m:r>
                  <w:rPr>
                    <w:rFonts w:ascii="Cambria Math" w:hAnsi="Cambria Math"/>
                  </w:rPr>
                  <m:t>1</m:t>
                </m:r>
              </m:num>
              <m:den>
                <m:r>
                  <w:rPr>
                    <w:rFonts w:ascii="Cambria Math" w:hAnsi="Cambria Math"/>
                  </w:rPr>
                  <m:t xml:space="preserve">3 </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 xml:space="preserve">   2    </m:t>
                </m:r>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0</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den>
        </m:f>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α</m:t>
                </m:r>
              </m:e>
              <m:sub>
                <m:r>
                  <w:rPr>
                    <w:rFonts w:ascii="Cambria Math" w:hAnsi="Cambria Math"/>
                  </w:rPr>
                  <m:t>2</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 xml:space="preserve">0 </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1</m:t>
                    </m:r>
                  </m:sub>
                </m:sSub>
              </m:num>
              <m:den>
                <m:sSub>
                  <m:sSubPr>
                    <m:ctrlPr>
                      <w:rPr>
                        <w:rFonts w:ascii="Cambria Math" w:hAnsi="Cambria Math"/>
                        <w:i/>
                      </w:rPr>
                    </m:ctrlPr>
                  </m:sSubPr>
                  <m:e>
                    <m:r>
                      <w:rPr>
                        <w:rFonts w:ascii="Cambria Math" w:hAnsi="Cambria Math"/>
                      </w:rPr>
                      <m:t>L</m:t>
                    </m:r>
                  </m:e>
                  <m:sub>
                    <m:r>
                      <w:rPr>
                        <w:rFonts w:ascii="Cambria Math" w:hAnsi="Cambria Math"/>
                      </w:rPr>
                      <m:t>λ</m:t>
                    </m:r>
                  </m:sub>
                </m:sSub>
              </m:den>
            </m:f>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λ</m:t>
                    </m:r>
                  </m:sub>
                </m:sSub>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λ</m:t>
                        </m:r>
                      </m:sub>
                    </m:sSub>
                  </m:e>
                </m:rad>
              </m:den>
            </m:f>
            <m:r>
              <w:rPr>
                <w:rFonts w:ascii="Cambria Math" w:hAnsi="Cambria Math"/>
              </w:rPr>
              <m:t xml:space="preserve"> </m:t>
            </m:r>
            <m:sSubSup>
              <m:sSubSupPr>
                <m:ctrlPr>
                  <w:rPr>
                    <w:rFonts w:ascii="Cambria Math" w:hAnsi="Cambria Math"/>
                    <w:i/>
                  </w:rPr>
                </m:ctrlPr>
              </m:sSubSupPr>
              <m:e>
                <m:r>
                  <w:rPr>
                    <w:rFonts w:ascii="Cambria Math" w:hAnsi="Cambria Math"/>
                  </w:rPr>
                  <m:t>α</m:t>
                </m:r>
              </m:e>
              <m:sub>
                <m:r>
                  <w:rPr>
                    <w:rFonts w:ascii="Cambria Math" w:hAnsi="Cambria Math"/>
                  </w:rPr>
                  <m:t>1</m:t>
                </m:r>
              </m:sub>
              <m:sup>
                <m:r>
                  <w:rPr>
                    <w:rFonts w:ascii="Cambria Math" w:hAnsi="Cambria Math"/>
                  </w:rPr>
                  <m:t>2</m:t>
                </m:r>
              </m:sup>
            </m:sSubSup>
          </m:e>
        </m:d>
        <m:r>
          <w:rPr>
            <w:rFonts w:ascii="Cambria Math" w:hAnsi="Cambria Math"/>
          </w:rPr>
          <m:t xml:space="preserve"> </m:t>
        </m:r>
      </m:oMath>
      <w:r w:rsidR="00D307C0">
        <w:t xml:space="preserve">  </w:t>
      </w:r>
      <w:r w:rsidR="00717D12">
        <w:t>,</w:t>
      </w:r>
      <w:r w:rsidR="00D307C0">
        <w:t xml:space="preserve"> </w:t>
      </w:r>
    </w:p>
    <w:p w14:paraId="1E33CF7A" w14:textId="77777777" w:rsidR="00D307C0" w:rsidRDefault="00D307C0" w:rsidP="004909A2">
      <w:pPr>
        <w:pStyle w:val="Zkladntext"/>
      </w:pPr>
    </w:p>
    <w:p w14:paraId="44AB3949" w14:textId="77777777" w:rsidR="005C2E83" w:rsidRPr="00920325" w:rsidRDefault="00000000" w:rsidP="004909A2">
      <w:pPr>
        <w:pStyle w:val="Zkladntext"/>
      </w:pPr>
      <m:oMath>
        <m:sSub>
          <m:sSubPr>
            <m:ctrlPr>
              <w:rPr>
                <w:rFonts w:ascii="Cambria Math" w:hAnsi="Cambria Math"/>
                <w:i/>
              </w:rPr>
            </m:ctrlPr>
          </m:sSubPr>
          <m:e>
            <m:r>
              <w:rPr>
                <w:rFonts w:ascii="Cambria Math" w:hAnsi="Cambria Math"/>
              </w:rPr>
              <m:t>α</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α</m:t>
            </m:r>
          </m:e>
          <m:sub>
            <m:r>
              <w:rPr>
                <w:rFonts w:ascii="Cambria Math" w:hAnsi="Cambria Math"/>
              </w:rPr>
              <m:t>2</m:t>
            </m:r>
          </m:sub>
        </m:sSub>
        <m:r>
          <w:rPr>
            <w:rFonts w:ascii="Cambria Math" w:hAnsi="Cambria Math"/>
          </w:rPr>
          <m:t xml:space="preserve"> </m:t>
        </m:r>
      </m:oMath>
      <w:r w:rsidR="00AE7184">
        <w:t xml:space="preserve"> momenty Chandrasekharových funkcí H (</w:t>
      </w:r>
      <m:oMath>
        <m:r>
          <w:rPr>
            <w:rFonts w:ascii="Cambria Math" w:hAnsi="Cambria Math"/>
          </w:rPr>
          <m:t>μ)</m:t>
        </m:r>
      </m:oMath>
      <w:r w:rsidR="0003362A">
        <w:t xml:space="preserve"> , závislosti Planckovy funkce</w:t>
      </w:r>
      <w:r w:rsidR="00222AD1">
        <w:t xml:space="preserve"> vyzařování černého tělesa, je</w:t>
      </w:r>
      <w:r w:rsidR="00755078">
        <w:t xml:space="preserve"> jak jsme uvedli</w:t>
      </w:r>
      <w:r w:rsidR="00222AD1">
        <w:t xml:space="preserve"> lineární funkcí optické hloubky </w:t>
      </w:r>
      <m:oMath>
        <m:r>
          <w:rPr>
            <w:rFonts w:ascii="Cambria Math" w:hAnsi="Cambria Math"/>
          </w:rPr>
          <m:t>τ</m:t>
        </m:r>
      </m:oMath>
      <w:r w:rsidR="0003362A">
        <w:t xml:space="preserve"> </w:t>
      </w:r>
      <w:r w:rsidR="00222AD1">
        <w:t xml:space="preserve">:    </w:t>
      </w:r>
      <m:oMath>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 xml:space="preserve">τ  </m:t>
            </m:r>
          </m:sub>
        </m:sSub>
        <m:r>
          <m:rPr>
            <m:sty m:val="bi"/>
          </m:rPr>
          <w:rPr>
            <w:rFonts w:ascii="Cambria Math" w:hAnsi="Cambria Math"/>
          </w:rPr>
          <m:t xml:space="preserve">= </m:t>
        </m:r>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 xml:space="preserve">0 </m:t>
            </m:r>
          </m:sub>
        </m:sSub>
        <m:r>
          <m:rPr>
            <m:sty m:val="bi"/>
          </m:rPr>
          <w:rPr>
            <w:rFonts w:ascii="Cambria Math" w:hAnsi="Cambria Math"/>
          </w:rPr>
          <m:t xml:space="preserve">+ </m:t>
        </m:r>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1</m:t>
            </m:r>
          </m:sub>
        </m:sSub>
      </m:oMath>
      <w:r w:rsidR="00222AD1">
        <w:t xml:space="preserve"> </w:t>
      </w:r>
      <w:proofErr w:type="gramStart"/>
      <w:r w:rsidR="00222AD1" w:rsidRPr="00717D12">
        <w:rPr>
          <w:b/>
        </w:rPr>
        <w:t>τ</w:t>
      </w:r>
      <w:r w:rsidR="00222AD1">
        <w:t xml:space="preserve"> </w:t>
      </w:r>
      <w:r w:rsidR="0003362A">
        <w:rPr>
          <w:i/>
        </w:rPr>
        <w:t>.</w:t>
      </w:r>
      <w:proofErr w:type="gramEnd"/>
      <w:r w:rsidR="0003362A">
        <w:rPr>
          <w:i/>
        </w:rPr>
        <w:t xml:space="preserve"> </w:t>
      </w:r>
      <w:r w:rsidR="00920325">
        <w:t xml:space="preserve">Pro případ čistého rozptylu platí  </w:t>
      </w:r>
      <m:oMath>
        <m:sSub>
          <m:sSubPr>
            <m:ctrlPr>
              <w:rPr>
                <w:rFonts w:ascii="Cambria Math" w:hAnsi="Cambria Math"/>
                <w:i/>
              </w:rPr>
            </m:ctrlPr>
          </m:sSubPr>
          <m:e>
            <m:r>
              <w:rPr>
                <w:rFonts w:ascii="Cambria Math" w:hAnsi="Cambria Math"/>
              </w:rPr>
              <m:t>L</m:t>
            </m:r>
          </m:e>
          <m:sub>
            <m:r>
              <w:rPr>
                <w:rFonts w:ascii="Cambria Math" w:hAnsi="Cambria Math"/>
              </w:rPr>
              <m:t>λ</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 xml:space="preserve">1+ </m:t>
            </m:r>
            <m:sSub>
              <m:sSubPr>
                <m:ctrlPr>
                  <w:rPr>
                    <w:rFonts w:ascii="Cambria Math" w:hAnsi="Cambria Math"/>
                    <w:i/>
                  </w:rPr>
                </m:ctrlPr>
              </m:sSubPr>
              <m:e>
                <m:r>
                  <w:rPr>
                    <w:rFonts w:ascii="Cambria Math" w:hAnsi="Cambria Math"/>
                  </w:rPr>
                  <m:t>η</m:t>
                </m:r>
              </m:e>
              <m:sub>
                <m:r>
                  <w:rPr>
                    <w:rFonts w:ascii="Cambria Math" w:hAnsi="Cambria Math"/>
                  </w:rPr>
                  <m:t>λ</m:t>
                </m:r>
              </m:sub>
            </m:sSub>
          </m:den>
        </m:f>
      </m:oMath>
      <w:r w:rsidR="00920325">
        <w:t xml:space="preserve"> .</w:t>
      </w:r>
    </w:p>
    <w:p w14:paraId="77C187AC" w14:textId="77777777" w:rsidR="005C2E83" w:rsidRDefault="005C2E83" w:rsidP="004909A2">
      <w:pPr>
        <w:pStyle w:val="Zkladntext"/>
      </w:pPr>
    </w:p>
    <w:p w14:paraId="567ECFBD" w14:textId="77777777" w:rsidR="00685C32" w:rsidRDefault="00685C32" w:rsidP="004909A2">
      <w:pPr>
        <w:pStyle w:val="Zkladntext"/>
      </w:pPr>
    </w:p>
    <w:p w14:paraId="59F4620C" w14:textId="77777777" w:rsidR="003E6F30" w:rsidRDefault="00767821" w:rsidP="004909A2">
      <w:pPr>
        <w:pStyle w:val="Zkladntext"/>
      </w:pPr>
      <w:r>
        <w:rPr>
          <w:noProof/>
        </w:rPr>
        <w:drawing>
          <wp:inline distT="0" distB="0" distL="0" distR="0" wp14:anchorId="0521B108" wp14:editId="78913541">
            <wp:extent cx="5270922" cy="3937110"/>
            <wp:effectExtent l="0" t="0" r="0" b="0"/>
            <wp:docPr id="464" name="Obráze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274369" cy="3939685"/>
                    </a:xfrm>
                    <a:prstGeom prst="rect">
                      <a:avLst/>
                    </a:prstGeom>
                    <a:noFill/>
                    <a:ln>
                      <a:noFill/>
                    </a:ln>
                  </pic:spPr>
                </pic:pic>
              </a:graphicData>
            </a:graphic>
          </wp:inline>
        </w:drawing>
      </w:r>
    </w:p>
    <w:p w14:paraId="0F623EC7" w14:textId="77777777" w:rsidR="003E6F30" w:rsidRPr="003E6F30" w:rsidRDefault="003E6F30" w:rsidP="003E6F30"/>
    <w:p w14:paraId="470F18A8" w14:textId="77777777" w:rsidR="003E6F30" w:rsidRPr="003E6F30" w:rsidRDefault="003E6F30" w:rsidP="003E6F30"/>
    <w:p w14:paraId="2931BFFF" w14:textId="77777777" w:rsidR="003E6F30" w:rsidRPr="003E6F30" w:rsidRDefault="003E6F30" w:rsidP="003E6F30"/>
    <w:p w14:paraId="749F60BE" w14:textId="77777777" w:rsidR="003E6F30" w:rsidRPr="003E6F30" w:rsidRDefault="00864CF4" w:rsidP="003E6F30">
      <w:r w:rsidRPr="00864CF4">
        <w:rPr>
          <w:noProof/>
        </w:rPr>
        <w:drawing>
          <wp:inline distT="0" distB="0" distL="0" distR="0" wp14:anchorId="75B4E50A" wp14:editId="37C39629">
            <wp:extent cx="2686822" cy="1705970"/>
            <wp:effectExtent l="19050" t="0" r="0" b="0"/>
            <wp:docPr id="382210022"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27" cstate="print"/>
                    <a:srcRect/>
                    <a:stretch>
                      <a:fillRect/>
                    </a:stretch>
                  </pic:blipFill>
                  <pic:spPr bwMode="auto">
                    <a:xfrm>
                      <a:off x="0" y="0"/>
                      <a:ext cx="2689841" cy="1707887"/>
                    </a:xfrm>
                    <a:prstGeom prst="rect">
                      <a:avLst/>
                    </a:prstGeom>
                    <a:noFill/>
                    <a:ln w="9525">
                      <a:noFill/>
                      <a:miter lim="800000"/>
                      <a:headEnd/>
                      <a:tailEnd/>
                    </a:ln>
                  </pic:spPr>
                </pic:pic>
              </a:graphicData>
            </a:graphic>
          </wp:inline>
        </w:drawing>
      </w:r>
    </w:p>
    <w:p w14:paraId="214F4153" w14:textId="77777777" w:rsidR="003E6F30" w:rsidRDefault="003E6F30" w:rsidP="003E6F30"/>
    <w:p w14:paraId="7889E0FE" w14:textId="77777777" w:rsidR="00685C32" w:rsidRPr="003E6F30" w:rsidRDefault="00685C32" w:rsidP="003E6F30">
      <w:pPr>
        <w:ind w:firstLine="708"/>
      </w:pPr>
    </w:p>
    <w:p w14:paraId="5C897A4A" w14:textId="77777777" w:rsidR="00E350F7" w:rsidRDefault="00685C32" w:rsidP="004909A2">
      <w:pPr>
        <w:pStyle w:val="Zkladntext"/>
      </w:pPr>
      <w:r>
        <w:rPr>
          <w:noProof/>
        </w:rPr>
        <w:lastRenderedPageBreak/>
        <w:drawing>
          <wp:inline distT="0" distB="0" distL="0" distR="0" wp14:anchorId="65648187" wp14:editId="5BCA01B1">
            <wp:extent cx="5311292" cy="2643089"/>
            <wp:effectExtent l="0" t="0" r="0" b="0"/>
            <wp:docPr id="461" name="Obráze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313571" cy="2644223"/>
                    </a:xfrm>
                    <a:prstGeom prst="rect">
                      <a:avLst/>
                    </a:prstGeom>
                    <a:noFill/>
                    <a:ln>
                      <a:noFill/>
                    </a:ln>
                  </pic:spPr>
                </pic:pic>
              </a:graphicData>
            </a:graphic>
          </wp:inline>
        </w:drawing>
      </w:r>
    </w:p>
    <w:p w14:paraId="21255934" w14:textId="77777777" w:rsidR="00E33A58" w:rsidRDefault="00E33A58" w:rsidP="004909A2">
      <w:pPr>
        <w:pStyle w:val="Zkladntext"/>
      </w:pPr>
    </w:p>
    <w:p w14:paraId="30DBDE15" w14:textId="77777777" w:rsidR="00E350F7" w:rsidRDefault="00927139" w:rsidP="004909A2">
      <w:pPr>
        <w:pStyle w:val="Zkladntext"/>
      </w:pPr>
      <w:r>
        <w:t xml:space="preserve">na osu x vynášíme </w:t>
      </w:r>
      <w:r w:rsidRPr="00717D12">
        <w:rPr>
          <w:b/>
          <w:i/>
        </w:rPr>
        <w:t>log</w:t>
      </w:r>
      <w:r w:rsidRPr="00717D12">
        <w:rPr>
          <w:b/>
        </w:rPr>
        <w:t xml:space="preserve"> </w:t>
      </w:r>
      <m:oMath>
        <m:sSub>
          <m:sSubPr>
            <m:ctrlPr>
              <w:rPr>
                <w:rFonts w:ascii="Cambria Math" w:hAnsi="Cambria Math"/>
                <w:b/>
                <w:i/>
              </w:rPr>
            </m:ctrlPr>
          </m:sSubPr>
          <m:e>
            <m:r>
              <m:rPr>
                <m:sty m:val="bi"/>
              </m:rPr>
              <w:rPr>
                <w:rFonts w:ascii="Cambria Math" w:hAnsi="Cambria Math"/>
              </w:rPr>
              <m:t>η</m:t>
            </m:r>
          </m:e>
          <m:sub>
            <m:r>
              <m:rPr>
                <m:sty m:val="bi"/>
              </m:rPr>
              <w:rPr>
                <w:rFonts w:ascii="Cambria Math" w:hAnsi="Cambria Math"/>
              </w:rPr>
              <m:t xml:space="preserve">0 </m:t>
            </m:r>
          </m:sub>
        </m:sSub>
      </m:oMath>
      <w:r w:rsidRPr="00717D12">
        <w:rPr>
          <w:b/>
        </w:rPr>
        <w:t xml:space="preserve">= </w:t>
      </w:r>
      <w:r w:rsidRPr="00717D12">
        <w:rPr>
          <w:b/>
          <w:i/>
        </w:rPr>
        <w:t>log</w:t>
      </w:r>
      <w:r w:rsidRPr="00717D12">
        <w:rPr>
          <w:b/>
        </w:rPr>
        <w:t xml:space="preserve"> </w:t>
      </w:r>
      <w:r w:rsidRPr="00717D12">
        <w:rPr>
          <w:b/>
          <w:i/>
        </w:rPr>
        <w:t>N</w:t>
      </w:r>
      <w:r w:rsidRPr="00717D12">
        <w:rPr>
          <w:b/>
          <w:i/>
          <w:vertAlign w:val="subscript"/>
        </w:rPr>
        <w:t>r,s</w:t>
      </w:r>
      <w:r w:rsidRPr="00717D12">
        <w:rPr>
          <w:b/>
        </w:rPr>
        <w:t xml:space="preserve"> + </w:t>
      </w:r>
      <w:r w:rsidRPr="00717D12">
        <w:rPr>
          <w:b/>
          <w:i/>
        </w:rPr>
        <w:t xml:space="preserve">log </w:t>
      </w:r>
      <m:oMath>
        <m:sSub>
          <m:sSubPr>
            <m:ctrlPr>
              <w:rPr>
                <w:rFonts w:ascii="Cambria Math" w:hAnsi="Cambria Math"/>
                <w:b/>
                <w:i/>
              </w:rPr>
            </m:ctrlPr>
          </m:sSubPr>
          <m:e>
            <m:r>
              <m:rPr>
                <m:sty m:val="bi"/>
              </m:rPr>
              <w:rPr>
                <w:rFonts w:ascii="Cambria Math" w:hAnsi="Cambria Math"/>
              </w:rPr>
              <m:t>α</m:t>
            </m:r>
          </m:e>
          <m:sub>
            <m:r>
              <m:rPr>
                <m:sty m:val="bi"/>
              </m:rPr>
              <w:rPr>
                <w:rFonts w:ascii="Cambria Math" w:hAnsi="Cambria Math"/>
              </w:rPr>
              <m:t>0</m:t>
            </m:r>
          </m:sub>
        </m:sSub>
        <m:r>
          <m:rPr>
            <m:sty m:val="bi"/>
          </m:rPr>
          <w:rPr>
            <w:rFonts w:ascii="Cambria Math" w:hAnsi="Cambria Math"/>
          </w:rPr>
          <m:t xml:space="preserve"> </m:t>
        </m:r>
      </m:oMath>
      <w:r w:rsidRPr="00717D12">
        <w:rPr>
          <w:b/>
        </w:rPr>
        <w:t xml:space="preserve">- </w:t>
      </w:r>
      <w:r w:rsidRPr="00717D12">
        <w:rPr>
          <w:b/>
          <w:i/>
        </w:rPr>
        <w:t>log</w:t>
      </w:r>
      <w:r w:rsidRPr="00717D12">
        <w:rPr>
          <w:b/>
        </w:rPr>
        <w:t xml:space="preserve"> </w:t>
      </w:r>
      <m:oMath>
        <m:sSub>
          <m:sSubPr>
            <m:ctrlPr>
              <w:rPr>
                <w:rFonts w:ascii="Cambria Math" w:hAnsi="Cambria Math"/>
                <w:b/>
                <w:i/>
              </w:rPr>
            </m:ctrlPr>
          </m:sSubPr>
          <m:e>
            <m:r>
              <m:rPr>
                <m:sty m:val="bi"/>
              </m:rPr>
              <w:rPr>
                <w:rFonts w:ascii="Cambria Math" w:hAnsi="Cambria Math"/>
              </w:rPr>
              <m:t>k</m:t>
            </m:r>
          </m:e>
          <m:sub>
            <m:r>
              <m:rPr>
                <m:sty m:val="bi"/>
              </m:rPr>
              <w:rPr>
                <w:rFonts w:ascii="Cambria Math" w:hAnsi="Cambria Math"/>
              </w:rPr>
              <m:t>λ</m:t>
            </m:r>
          </m:sub>
        </m:sSub>
      </m:oMath>
      <w:r w:rsidRPr="00717D12">
        <w:rPr>
          <w:b/>
        </w:rPr>
        <w:t>,</w:t>
      </w:r>
      <w:r>
        <w:t xml:space="preserve"> </w:t>
      </w:r>
    </w:p>
    <w:p w14:paraId="7DE39C53" w14:textId="77777777" w:rsidR="00927139" w:rsidRDefault="00927139" w:rsidP="004909A2">
      <w:pPr>
        <w:pStyle w:val="Zkladntext"/>
      </w:pPr>
      <w:proofErr w:type="gramStart"/>
      <w:r>
        <w:t>N</w:t>
      </w:r>
      <w:r w:rsidRPr="00927139">
        <w:rPr>
          <w:vertAlign w:val="subscript"/>
        </w:rPr>
        <w:t>r,s</w:t>
      </w:r>
      <w:proofErr w:type="gramEnd"/>
      <w:r>
        <w:rPr>
          <w:vertAlign w:val="subscript"/>
        </w:rPr>
        <w:t xml:space="preserve"> </w:t>
      </w:r>
      <w:r>
        <w:t xml:space="preserve"> počet atomů na 1 g hvězdné látky, r – stupeň ionizace, s – excitační hladina</w:t>
      </w:r>
    </w:p>
    <w:p w14:paraId="1FF10E0C" w14:textId="77777777" w:rsidR="00927139" w:rsidRDefault="00000000" w:rsidP="004909A2">
      <w:pPr>
        <w:pStyle w:val="Zkladntext"/>
      </w:pPr>
      <m:oMath>
        <m:sSub>
          <m:sSubPr>
            <m:ctrlPr>
              <w:rPr>
                <w:rFonts w:ascii="Cambria Math" w:hAnsi="Cambria Math"/>
                <w:i/>
              </w:rPr>
            </m:ctrlPr>
          </m:sSubPr>
          <m:e>
            <m:r>
              <w:rPr>
                <w:rFonts w:ascii="Cambria Math" w:hAnsi="Cambria Math"/>
              </w:rPr>
              <m:t>α</m:t>
            </m:r>
          </m:e>
          <m:sub>
            <m:r>
              <w:rPr>
                <w:rFonts w:ascii="Cambria Math" w:hAnsi="Cambria Math"/>
              </w:rPr>
              <m:t>0</m:t>
            </m:r>
          </m:sub>
        </m:sSub>
      </m:oMath>
      <w:r w:rsidR="00927139">
        <w:t xml:space="preserve"> </w:t>
      </w:r>
      <w:r w:rsidR="004B2C68">
        <w:t>-</w:t>
      </w:r>
      <w:r w:rsidR="00927139">
        <w:t xml:space="preserve"> atomový absorpční koeficient ve středu čáry </w:t>
      </w:r>
    </w:p>
    <w:p w14:paraId="7DB4996E" w14:textId="77777777" w:rsidR="00927139" w:rsidRDefault="00000000" w:rsidP="004909A2">
      <w:pPr>
        <w:pStyle w:val="Zkladntext"/>
      </w:pPr>
      <m:oMath>
        <m:sSub>
          <m:sSubPr>
            <m:ctrlPr>
              <w:rPr>
                <w:rFonts w:ascii="Cambria Math" w:hAnsi="Cambria Math"/>
                <w:i/>
              </w:rPr>
            </m:ctrlPr>
          </m:sSubPr>
          <m:e>
            <m:r>
              <w:rPr>
                <w:rFonts w:ascii="Cambria Math" w:hAnsi="Cambria Math"/>
              </w:rPr>
              <m:t>k</m:t>
            </m:r>
          </m:e>
          <m:sub>
            <m:r>
              <w:rPr>
                <w:rFonts w:ascii="Cambria Math" w:hAnsi="Cambria Math"/>
              </w:rPr>
              <m:t>λ</m:t>
            </m:r>
          </m:sub>
        </m:sSub>
      </m:oMath>
      <w:r w:rsidR="00927139">
        <w:t xml:space="preserve"> </w:t>
      </w:r>
      <w:r w:rsidR="004B2C68">
        <w:t>-</w:t>
      </w:r>
      <w:r w:rsidR="00927139">
        <w:t xml:space="preserve"> koeficient spojité abso</w:t>
      </w:r>
      <w:r w:rsidR="00EF09B7">
        <w:t>r</w:t>
      </w:r>
      <w:r w:rsidR="00927139">
        <w:t xml:space="preserve">pce v oblasti zkoumané čáry </w:t>
      </w:r>
    </w:p>
    <w:p w14:paraId="146EFE36" w14:textId="77777777" w:rsidR="00927139" w:rsidRDefault="00927139" w:rsidP="004909A2">
      <w:pPr>
        <w:pStyle w:val="Zkladntext"/>
      </w:pPr>
      <w:r>
        <w:t xml:space="preserve">na osu y vynášíme </w:t>
      </w:r>
      <m:oMath>
        <m:r>
          <m:rPr>
            <m:sty m:val="bi"/>
          </m:rPr>
          <w:rPr>
            <w:rFonts w:ascii="Cambria Math" w:hAnsi="Cambria Math"/>
          </w:rPr>
          <m:t>log</m:t>
        </m:r>
        <m:f>
          <m:fPr>
            <m:ctrlPr>
              <w:rPr>
                <w:rFonts w:ascii="Cambria Math" w:hAnsi="Cambria Math"/>
                <w:b/>
                <w:i/>
              </w:rPr>
            </m:ctrlPr>
          </m:fPr>
          <m:num>
            <m:r>
              <m:rPr>
                <m:sty m:val="bi"/>
              </m:rPr>
              <w:rPr>
                <w:rFonts w:ascii="Cambria Math" w:hAnsi="Cambria Math"/>
              </w:rPr>
              <m:t>W c</m:t>
            </m:r>
          </m:num>
          <m:den>
            <m:r>
              <m:rPr>
                <m:sty m:val="bi"/>
              </m:rPr>
              <w:rPr>
                <w:rFonts w:ascii="Cambria Math" w:hAnsi="Cambria Math"/>
              </w:rPr>
              <m:t xml:space="preserve"> λ v</m:t>
            </m:r>
          </m:den>
        </m:f>
      </m:oMath>
      <w:r w:rsidR="001D2AA5">
        <w:t xml:space="preserve"> , kde </w:t>
      </w:r>
      <w:r w:rsidR="001D2AA5" w:rsidRPr="00EF09B7">
        <w:rPr>
          <w:i/>
        </w:rPr>
        <w:t>v</w:t>
      </w:r>
      <w:r w:rsidR="001D2AA5">
        <w:t> je nejpravděpodobnější rychlost atomů</w:t>
      </w:r>
      <w:r w:rsidR="00EF09B7">
        <w:t xml:space="preserve">, </w:t>
      </w:r>
      <w:r w:rsidR="001D2AA5">
        <w:t xml:space="preserve"> </w:t>
      </w:r>
      <m:oMath>
        <m:r>
          <w:rPr>
            <w:rFonts w:ascii="Cambria Math" w:hAnsi="Cambria Math"/>
          </w:rPr>
          <m:t>v</m:t>
        </m:r>
      </m:oMath>
      <w:r w:rsidR="00EF09B7">
        <w:t xml:space="preserve"> = </w:t>
      </w:r>
      <m:oMath>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tep</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v</m:t>
                </m:r>
              </m:e>
              <m:sub>
                <m:r>
                  <w:rPr>
                    <w:rFonts w:ascii="Cambria Math" w:hAnsi="Cambria Math"/>
                  </w:rPr>
                  <m:t xml:space="preserve">tur </m:t>
                </m:r>
              </m:sub>
              <m:sup>
                <m:r>
                  <w:rPr>
                    <w:rFonts w:ascii="Cambria Math" w:hAnsi="Cambria Math"/>
                  </w:rPr>
                  <m:t>2</m:t>
                </m:r>
              </m:sup>
            </m:sSubSup>
          </m:e>
        </m:rad>
      </m:oMath>
      <w:r w:rsidR="00FE4679">
        <w:t xml:space="preserve"> </w:t>
      </w:r>
    </w:p>
    <w:p w14:paraId="011B0ACE" w14:textId="77777777" w:rsidR="003D2AB8" w:rsidRDefault="00000000" w:rsidP="004909A2">
      <w:pPr>
        <w:pStyle w:val="Zkladntext"/>
      </w:pPr>
      <m:oMath>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B</m:t>
                </m:r>
              </m:e>
              <m:sub>
                <m:r>
                  <w:rPr>
                    <w:rFonts w:ascii="Cambria Math" w:hAnsi="Cambria Math"/>
                    <w:sz w:val="32"/>
                    <w:szCs w:val="32"/>
                  </w:rPr>
                  <m:t>0</m:t>
                </m:r>
              </m:sub>
            </m:sSub>
          </m:num>
          <m:den>
            <m:sSub>
              <m:sSubPr>
                <m:ctrlPr>
                  <w:rPr>
                    <w:rFonts w:ascii="Cambria Math" w:hAnsi="Cambria Math"/>
                    <w:i/>
                    <w:sz w:val="32"/>
                    <w:szCs w:val="32"/>
                  </w:rPr>
                </m:ctrlPr>
              </m:sSubPr>
              <m:e>
                <m:r>
                  <w:rPr>
                    <w:rFonts w:ascii="Cambria Math" w:hAnsi="Cambria Math"/>
                    <w:sz w:val="32"/>
                    <w:szCs w:val="32"/>
                  </w:rPr>
                  <m:t>B</m:t>
                </m:r>
              </m:e>
              <m:sub>
                <m:r>
                  <w:rPr>
                    <w:rFonts w:ascii="Cambria Math" w:hAnsi="Cambria Math"/>
                    <w:sz w:val="32"/>
                    <w:szCs w:val="32"/>
                  </w:rPr>
                  <m:t>1</m:t>
                </m:r>
              </m:sub>
            </m:sSub>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oMath>
      <w:r w:rsidR="005E715C">
        <w:t xml:space="preserve">  , útlumový parametr log a = - 2.7 , </w:t>
      </w:r>
      <m:oMath>
        <m:r>
          <w:rPr>
            <w:rFonts w:ascii="Cambria Math" w:hAnsi="Cambria Math"/>
            <w:sz w:val="28"/>
            <w:szCs w:val="28"/>
          </w:rPr>
          <m:t xml:space="preserve">a= </m:t>
        </m:r>
        <m:f>
          <m:fPr>
            <m:ctrlPr>
              <w:rPr>
                <w:rFonts w:ascii="Cambria Math" w:hAnsi="Cambria Math"/>
                <w:i/>
                <w:sz w:val="28"/>
                <w:szCs w:val="28"/>
              </w:rPr>
            </m:ctrlPr>
          </m:fPr>
          <m:num>
            <m:r>
              <w:rPr>
                <w:rFonts w:ascii="Cambria Math" w:hAnsi="Cambria Math"/>
                <w:sz w:val="28"/>
                <w:szCs w:val="28"/>
              </w:rPr>
              <m:t>γ</m:t>
            </m:r>
          </m:num>
          <m:den>
            <m:r>
              <w:rPr>
                <w:rFonts w:ascii="Cambria Math" w:hAnsi="Cambria Math"/>
                <w:sz w:val="28"/>
                <w:szCs w:val="28"/>
              </w:rPr>
              <m:t>4π∆</m:t>
            </m:r>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0</m:t>
                </m:r>
              </m:sub>
            </m:sSub>
          </m:den>
        </m:f>
      </m:oMath>
      <w:r w:rsidR="005E715C" w:rsidRPr="005E715C">
        <w:rPr>
          <w:sz w:val="28"/>
          <w:szCs w:val="28"/>
        </w:rPr>
        <w:t xml:space="preserve"> ,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0</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 xml:space="preserve">0 </m:t>
            </m:r>
          </m:sub>
        </m:sSub>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c</m:t>
            </m:r>
          </m:den>
        </m:f>
      </m:oMath>
      <w:r w:rsidR="005E715C">
        <w:t xml:space="preserve">  , </w:t>
      </w:r>
      <m:oMath>
        <m:r>
          <w:rPr>
            <w:rFonts w:ascii="Cambria Math" w:hAnsi="Cambria Math"/>
            <w:sz w:val="28"/>
            <w:szCs w:val="28"/>
          </w:rPr>
          <m:t xml:space="preserve">v= </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2kT</m:t>
                </m:r>
              </m:num>
              <m:den>
                <m:r>
                  <w:rPr>
                    <w:rFonts w:ascii="Cambria Math" w:hAnsi="Cambria Math"/>
                    <w:sz w:val="28"/>
                    <w:szCs w:val="28"/>
                  </w:rPr>
                  <m:t>m</m:t>
                </m:r>
              </m:den>
            </m:f>
          </m:e>
        </m:rad>
      </m:oMath>
      <w:r w:rsidR="00EF09B7">
        <w:t xml:space="preserve">  ,</w:t>
      </w:r>
    </w:p>
    <w:p w14:paraId="057A2242" w14:textId="77777777" w:rsidR="003D2AB8" w:rsidRPr="00F54B7F" w:rsidRDefault="00000000" w:rsidP="004909A2">
      <w:pPr>
        <w:pStyle w:val="Zkladntext"/>
      </w:pPr>
      <m:oMath>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B</m:t>
                </m:r>
              </m:e>
              <m:sub>
                <m:r>
                  <w:rPr>
                    <w:rFonts w:ascii="Cambria Math" w:hAnsi="Cambria Math"/>
                    <w:sz w:val="32"/>
                    <w:szCs w:val="32"/>
                  </w:rPr>
                  <m:t>0</m:t>
                </m:r>
              </m:sub>
            </m:sSub>
          </m:num>
          <m:den>
            <m:sSub>
              <m:sSubPr>
                <m:ctrlPr>
                  <w:rPr>
                    <w:rFonts w:ascii="Cambria Math" w:hAnsi="Cambria Math"/>
                    <w:i/>
                    <w:sz w:val="32"/>
                    <w:szCs w:val="32"/>
                  </w:rPr>
                </m:ctrlPr>
              </m:sSubPr>
              <m:e>
                <m:r>
                  <w:rPr>
                    <w:rFonts w:ascii="Cambria Math" w:hAnsi="Cambria Math"/>
                    <w:sz w:val="32"/>
                    <w:szCs w:val="32"/>
                  </w:rPr>
                  <m:t>B</m:t>
                </m:r>
              </m:e>
              <m:sub>
                <m:r>
                  <w:rPr>
                    <w:rFonts w:ascii="Cambria Math" w:hAnsi="Cambria Math"/>
                    <w:sz w:val="32"/>
                    <w:szCs w:val="32"/>
                  </w:rPr>
                  <m:t>1</m:t>
                </m:r>
              </m:sub>
            </m:sSub>
          </m:den>
        </m:f>
        <m:r>
          <w:rPr>
            <w:rFonts w:ascii="Cambria Math" w:hAnsi="Cambria Math"/>
            <w:sz w:val="32"/>
            <w:szCs w:val="32"/>
          </w:rPr>
          <m:t xml:space="preserve"> ~ λ </m:t>
        </m:r>
      </m:oMath>
      <w:r w:rsidR="00EF09B7">
        <w:rPr>
          <w:sz w:val="32"/>
          <w:szCs w:val="32"/>
        </w:rPr>
        <w:t xml:space="preserve"> , </w:t>
      </w:r>
      <w:r w:rsidR="00EF09B7" w:rsidRPr="00EF09B7">
        <w:rPr>
          <w:szCs w:val="24"/>
        </w:rPr>
        <w:t>proto</w:t>
      </w:r>
      <w:r w:rsidR="00EF09B7">
        <w:rPr>
          <w:sz w:val="32"/>
          <w:szCs w:val="32"/>
        </w:rPr>
        <w:t xml:space="preserve"> </w:t>
      </w:r>
      <w:r w:rsidR="00EF09B7" w:rsidRPr="00EF09B7">
        <w:rPr>
          <w:szCs w:val="24"/>
        </w:rPr>
        <w:t xml:space="preserve">korekce log </w:t>
      </w:r>
      <w:r w:rsidR="00EF09B7" w:rsidRPr="00EF09B7">
        <w:rPr>
          <w:rFonts w:ascii="Cambria Math" w:hAnsi="Cambria Math"/>
          <w:szCs w:val="24"/>
        </w:rPr>
        <w:t>𝜂</w:t>
      </w:r>
      <w:proofErr w:type="gramStart"/>
      <w:r w:rsidR="00EF09B7" w:rsidRPr="00EF09B7">
        <w:rPr>
          <w:szCs w:val="24"/>
          <w:vertAlign w:val="subscript"/>
        </w:rPr>
        <w:t>0</w:t>
      </w:r>
      <w:r w:rsidR="00EE4356">
        <w:rPr>
          <w:szCs w:val="24"/>
          <w:vertAlign w:val="subscript"/>
        </w:rPr>
        <w:t xml:space="preserve"> </w:t>
      </w:r>
      <w:r w:rsidR="00717D12">
        <w:rPr>
          <w:szCs w:val="24"/>
          <w:vertAlign w:val="subscript"/>
        </w:rPr>
        <w:t>.</w:t>
      </w:r>
      <w:proofErr w:type="gramEnd"/>
      <w:r w:rsidR="00F54B7F">
        <w:rPr>
          <w:szCs w:val="24"/>
          <w:vertAlign w:val="subscript"/>
        </w:rPr>
        <w:t xml:space="preserve"> </w:t>
      </w:r>
      <w:r w:rsidR="00F54B7F">
        <w:rPr>
          <w:szCs w:val="24"/>
        </w:rPr>
        <w:t xml:space="preserve"> </w:t>
      </w: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exc</m:t>
            </m:r>
          </m:sub>
        </m:sSub>
        <m:r>
          <w:rPr>
            <w:rFonts w:ascii="Cambria Math" w:hAnsi="Cambria Math"/>
            <w:szCs w:val="24"/>
          </w:rPr>
          <m:t xml:space="preserve">= </m:t>
        </m:r>
        <m:f>
          <m:fPr>
            <m:ctrlPr>
              <w:rPr>
                <w:rFonts w:ascii="Cambria Math" w:hAnsi="Cambria Math"/>
                <w:i/>
                <w:szCs w:val="24"/>
              </w:rPr>
            </m:ctrlPr>
          </m:fPr>
          <m:num>
            <m:r>
              <w:rPr>
                <w:rFonts w:ascii="Cambria Math" w:hAnsi="Cambria Math"/>
                <w:szCs w:val="24"/>
              </w:rPr>
              <m:t>5040</m:t>
            </m:r>
          </m:num>
          <m:den>
            <m:sSub>
              <m:sSubPr>
                <m:ctrlPr>
                  <w:rPr>
                    <w:rFonts w:ascii="Cambria Math" w:hAnsi="Cambria Math"/>
                    <w:i/>
                    <w:szCs w:val="24"/>
                  </w:rPr>
                </m:ctrlPr>
              </m:sSubPr>
              <m:e>
                <m:r>
                  <w:rPr>
                    <w:rFonts w:ascii="Cambria Math" w:hAnsi="Cambria Math"/>
                    <w:szCs w:val="24"/>
                  </w:rPr>
                  <m:t>T</m:t>
                </m:r>
              </m:e>
              <m:sub>
                <m:r>
                  <w:rPr>
                    <w:rFonts w:ascii="Cambria Math" w:hAnsi="Cambria Math"/>
                    <w:szCs w:val="24"/>
                  </w:rPr>
                  <m:t>exc</m:t>
                </m:r>
              </m:sub>
            </m:sSub>
          </m:den>
        </m:f>
      </m:oMath>
      <w:r w:rsidR="00F54B7F">
        <w:rPr>
          <w:szCs w:val="24"/>
        </w:rPr>
        <w:t xml:space="preserve"> . </w:t>
      </w:r>
    </w:p>
    <w:p w14:paraId="3980F1E7" w14:textId="77777777" w:rsidR="00DB21F0" w:rsidRDefault="00EB29BC" w:rsidP="004909A2">
      <w:pPr>
        <w:pStyle w:val="Zkladntext"/>
      </w:pPr>
      <w:r>
        <w:t xml:space="preserve">   </w:t>
      </w:r>
      <w:r w:rsidR="00DB21F0">
        <w:t xml:space="preserve">Pro slabé čáry s dominancí Dopplerova rozšíření </w:t>
      </w:r>
      <w:r w:rsidR="006608DC">
        <w:t>se šířka čáry mění lineárně se zastoupením prvku p</w:t>
      </w:r>
      <w:r w:rsidR="00DB21F0">
        <w:t>latí</w:t>
      </w:r>
    </w:p>
    <w:p w14:paraId="22CD0B89" w14:textId="77777777" w:rsidR="00DB21F0" w:rsidRPr="00D54B92" w:rsidRDefault="00000000" w:rsidP="004909A2">
      <w:pPr>
        <w:pStyle w:val="Zkladntext"/>
        <w:rPr>
          <w:b/>
          <w:bCs/>
          <w:sz w:val="28"/>
          <w:szCs w:val="28"/>
        </w:rPr>
      </w:pPr>
      <m:oMath>
        <m:func>
          <m:funcPr>
            <m:ctrlPr>
              <w:rPr>
                <w:rFonts w:ascii="Cambria Math" w:hAnsi="Cambria Math"/>
                <w:b/>
                <w:bCs/>
                <w:i/>
                <w:sz w:val="28"/>
                <w:szCs w:val="28"/>
              </w:rPr>
            </m:ctrlPr>
          </m:funcPr>
          <m:fName>
            <m:r>
              <m:rPr>
                <m:sty m:val="b"/>
              </m:rPr>
              <w:rPr>
                <w:rFonts w:ascii="Cambria Math" w:hAnsi="Cambria Math"/>
                <w:sz w:val="28"/>
                <w:szCs w:val="28"/>
              </w:rPr>
              <m:t>log</m:t>
            </m:r>
          </m:fName>
          <m:e>
            <m:f>
              <m:fPr>
                <m:ctrlPr>
                  <w:rPr>
                    <w:rFonts w:ascii="Cambria Math" w:hAnsi="Cambria Math"/>
                    <w:b/>
                    <w:bCs/>
                    <w:i/>
                    <w:sz w:val="28"/>
                    <w:szCs w:val="28"/>
                  </w:rPr>
                </m:ctrlPr>
              </m:fPr>
              <m:num>
                <m:sSub>
                  <m:sSubPr>
                    <m:ctrlPr>
                      <w:rPr>
                        <w:rFonts w:ascii="Cambria Math" w:hAnsi="Cambria Math"/>
                        <w:b/>
                        <w:bCs/>
                        <w:i/>
                        <w:sz w:val="28"/>
                        <w:szCs w:val="28"/>
                      </w:rPr>
                    </m:ctrlPr>
                  </m:sSubPr>
                  <m:e>
                    <m:r>
                      <m:rPr>
                        <m:sty m:val="bi"/>
                      </m:rPr>
                      <w:rPr>
                        <w:rFonts w:ascii="Cambria Math" w:hAnsi="Cambria Math"/>
                        <w:sz w:val="28"/>
                        <w:szCs w:val="28"/>
                      </w:rPr>
                      <m:t>W</m:t>
                    </m:r>
                  </m:e>
                  <m:sub>
                    <m:r>
                      <m:rPr>
                        <m:sty m:val="bi"/>
                      </m:rPr>
                      <w:rPr>
                        <w:rFonts w:ascii="Cambria Math" w:hAnsi="Cambria Math"/>
                        <w:sz w:val="28"/>
                        <w:szCs w:val="28"/>
                      </w:rPr>
                      <m:t>λ</m:t>
                    </m:r>
                  </m:sub>
                </m:sSub>
              </m:num>
              <m:den>
                <m:r>
                  <m:rPr>
                    <m:sty m:val="bi"/>
                  </m:rPr>
                  <w:rPr>
                    <w:rFonts w:ascii="Cambria Math" w:hAnsi="Cambria Math"/>
                    <w:sz w:val="28"/>
                    <w:szCs w:val="28"/>
                  </w:rPr>
                  <m:t>λ</m:t>
                </m:r>
              </m:den>
            </m:f>
          </m:e>
        </m:func>
        <m:r>
          <m:rPr>
            <m:sty m:val="bi"/>
          </m:rPr>
          <w:rPr>
            <w:rFonts w:ascii="Cambria Math" w:hAnsi="Cambria Math"/>
            <w:sz w:val="28"/>
            <w:szCs w:val="28"/>
          </w:rPr>
          <m:t>=</m:t>
        </m:r>
        <m:func>
          <m:funcPr>
            <m:ctrlPr>
              <w:rPr>
                <w:rFonts w:ascii="Cambria Math" w:hAnsi="Cambria Math"/>
                <w:b/>
                <w:bCs/>
                <w:i/>
                <w:sz w:val="28"/>
                <w:szCs w:val="28"/>
              </w:rPr>
            </m:ctrlPr>
          </m:funcPr>
          <m:fName>
            <m:r>
              <m:rPr>
                <m:sty m:val="b"/>
              </m:rPr>
              <w:rPr>
                <w:rFonts w:ascii="Cambria Math" w:hAnsi="Cambria Math"/>
                <w:sz w:val="28"/>
                <w:szCs w:val="28"/>
              </w:rPr>
              <m:t>log (</m:t>
            </m:r>
          </m:fName>
          <m:e>
            <m:f>
              <m:fPr>
                <m:ctrlPr>
                  <w:rPr>
                    <w:rFonts w:ascii="Cambria Math" w:hAnsi="Cambria Math"/>
                    <w:b/>
                    <w:bCs/>
                    <w:i/>
                    <w:sz w:val="28"/>
                    <w:szCs w:val="28"/>
                  </w:rPr>
                </m:ctrlPr>
              </m:fPr>
              <m:num>
                <m:r>
                  <m:rPr>
                    <m:sty m:val="bi"/>
                  </m:rPr>
                  <w:rPr>
                    <w:rFonts w:ascii="Cambria Math" w:hAnsi="Cambria Math"/>
                    <w:sz w:val="28"/>
                    <w:szCs w:val="28"/>
                  </w:rPr>
                  <m:t>π</m:t>
                </m:r>
                <m:sSup>
                  <m:sSupPr>
                    <m:ctrlPr>
                      <w:rPr>
                        <w:rFonts w:ascii="Cambria Math" w:hAnsi="Cambria Math"/>
                        <w:b/>
                        <w:bCs/>
                        <w:i/>
                        <w:sz w:val="28"/>
                        <w:szCs w:val="28"/>
                      </w:rPr>
                    </m:ctrlPr>
                  </m:sSupPr>
                  <m:e>
                    <m:r>
                      <m:rPr>
                        <m:sty m:val="bi"/>
                      </m:rPr>
                      <w:rPr>
                        <w:rFonts w:ascii="Cambria Math" w:hAnsi="Cambria Math"/>
                        <w:sz w:val="28"/>
                        <w:szCs w:val="28"/>
                      </w:rPr>
                      <m:t>e</m:t>
                    </m:r>
                  </m:e>
                  <m:sup>
                    <m:r>
                      <m:rPr>
                        <m:sty m:val="bi"/>
                      </m:rPr>
                      <w:rPr>
                        <w:rFonts w:ascii="Cambria Math" w:hAnsi="Cambria Math"/>
                        <w:sz w:val="28"/>
                        <w:szCs w:val="28"/>
                      </w:rPr>
                      <m:t>2</m:t>
                    </m:r>
                  </m:sup>
                </m:sSup>
                <m:sSub>
                  <m:sSubPr>
                    <m:ctrlPr>
                      <w:rPr>
                        <w:rFonts w:ascii="Cambria Math" w:hAnsi="Cambria Math"/>
                        <w:b/>
                        <w:bCs/>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i</m:t>
                    </m:r>
                  </m:sub>
                </m:sSub>
                <m:r>
                  <m:rPr>
                    <m:sty m:val="bi"/>
                  </m:rPr>
                  <w:rPr>
                    <w:rFonts w:ascii="Cambria Math" w:hAnsi="Cambria Math"/>
                    <w:sz w:val="28"/>
                    <w:szCs w:val="28"/>
                  </w:rPr>
                  <m:t>/N</m:t>
                </m:r>
              </m:num>
              <m:den>
                <m:sSub>
                  <m:sSubPr>
                    <m:ctrlPr>
                      <w:rPr>
                        <w:rFonts w:ascii="Cambria Math" w:hAnsi="Cambria Math"/>
                        <w:b/>
                        <w:bCs/>
                        <w:i/>
                        <w:sz w:val="28"/>
                        <w:szCs w:val="28"/>
                      </w:rPr>
                    </m:ctrlPr>
                  </m:sSubPr>
                  <m:e>
                    <m:r>
                      <m:rPr>
                        <m:sty m:val="bi"/>
                      </m:rPr>
                      <w:rPr>
                        <w:rFonts w:ascii="Cambria Math" w:hAnsi="Cambria Math"/>
                        <w:sz w:val="28"/>
                        <w:szCs w:val="28"/>
                      </w:rPr>
                      <m:t>m</m:t>
                    </m:r>
                  </m:e>
                  <m:sub>
                    <m:r>
                      <m:rPr>
                        <m:sty m:val="bi"/>
                      </m:rPr>
                      <w:rPr>
                        <w:rFonts w:ascii="Cambria Math" w:hAnsi="Cambria Math"/>
                        <w:sz w:val="28"/>
                        <w:szCs w:val="28"/>
                      </w:rPr>
                      <m:t>e</m:t>
                    </m:r>
                  </m:sub>
                </m:sSub>
                <m:sSup>
                  <m:sSupPr>
                    <m:ctrlPr>
                      <w:rPr>
                        <w:rFonts w:ascii="Cambria Math" w:hAnsi="Cambria Math"/>
                        <w:b/>
                        <w:bCs/>
                        <w:i/>
                        <w:sz w:val="28"/>
                        <w:szCs w:val="28"/>
                      </w:rPr>
                    </m:ctrlPr>
                  </m:sSupPr>
                  <m:e>
                    <m:r>
                      <m:rPr>
                        <m:sty m:val="bi"/>
                      </m:rPr>
                      <w:rPr>
                        <w:rFonts w:ascii="Cambria Math" w:hAnsi="Cambria Math"/>
                        <w:sz w:val="28"/>
                        <w:szCs w:val="28"/>
                      </w:rPr>
                      <m:t>c</m:t>
                    </m:r>
                  </m:e>
                  <m:sup>
                    <m:r>
                      <m:rPr>
                        <m:sty m:val="bi"/>
                      </m:rPr>
                      <w:rPr>
                        <w:rFonts w:ascii="Cambria Math" w:hAnsi="Cambria Math"/>
                        <w:sz w:val="28"/>
                        <w:szCs w:val="28"/>
                      </w:rPr>
                      <m:t>2</m:t>
                    </m:r>
                  </m:sup>
                </m:sSup>
                <m:r>
                  <m:rPr>
                    <m:sty m:val="bi"/>
                  </m:rPr>
                  <w:rPr>
                    <w:rFonts w:ascii="Cambria Math" w:hAnsi="Cambria Math"/>
                    <w:sz w:val="28"/>
                    <w:szCs w:val="28"/>
                  </w:rPr>
                  <m:t xml:space="preserve"> U(T)</m:t>
                </m:r>
              </m:den>
            </m:f>
          </m:e>
        </m:func>
        <m:r>
          <m:rPr>
            <m:sty m:val="bi"/>
          </m:rPr>
          <w:rPr>
            <w:rFonts w:ascii="Cambria Math" w:hAnsi="Cambria Math"/>
            <w:sz w:val="28"/>
            <w:szCs w:val="28"/>
          </w:rPr>
          <m:t xml:space="preserve"> </m:t>
        </m:r>
        <m:sSub>
          <m:sSubPr>
            <m:ctrlPr>
              <w:rPr>
                <w:rFonts w:ascii="Cambria Math" w:hAnsi="Cambria Math"/>
                <w:b/>
                <w:bCs/>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H</m:t>
            </m:r>
          </m:sub>
        </m:sSub>
        <m:r>
          <m:rPr>
            <m:sty m:val="bi"/>
          </m:rPr>
          <w:rPr>
            <w:rFonts w:ascii="Cambria Math" w:hAnsi="Cambria Math"/>
            <w:sz w:val="28"/>
            <w:szCs w:val="28"/>
          </w:rPr>
          <m:t xml:space="preserve"> )+</m:t>
        </m:r>
        <m:func>
          <m:funcPr>
            <m:ctrlPr>
              <w:rPr>
                <w:rFonts w:ascii="Cambria Math" w:hAnsi="Cambria Math"/>
                <w:b/>
                <w:bCs/>
                <w:i/>
                <w:sz w:val="28"/>
                <w:szCs w:val="28"/>
              </w:rPr>
            </m:ctrlPr>
          </m:funcPr>
          <m:fName>
            <m:r>
              <m:rPr>
                <m:sty m:val="b"/>
              </m:rPr>
              <w:rPr>
                <w:rFonts w:ascii="Cambria Math" w:hAnsi="Cambria Math"/>
                <w:sz w:val="28"/>
                <w:szCs w:val="28"/>
              </w:rPr>
              <m:t>log</m:t>
            </m:r>
          </m:fName>
          <m:e>
            <m:r>
              <m:rPr>
                <m:sty m:val="bi"/>
              </m:rPr>
              <w:rPr>
                <w:rFonts w:ascii="Cambria Math" w:hAnsi="Cambria Math"/>
                <w:sz w:val="28"/>
                <w:szCs w:val="28"/>
              </w:rPr>
              <m:t>A+</m:t>
            </m:r>
            <m:func>
              <m:funcPr>
                <m:ctrlPr>
                  <w:rPr>
                    <w:rFonts w:ascii="Cambria Math" w:hAnsi="Cambria Math"/>
                    <w:b/>
                    <w:bCs/>
                    <w:i/>
                    <w:sz w:val="28"/>
                    <w:szCs w:val="28"/>
                  </w:rPr>
                </m:ctrlPr>
              </m:funcPr>
              <m:fName>
                <m:r>
                  <m:rPr>
                    <m:sty m:val="b"/>
                  </m:rPr>
                  <w:rPr>
                    <w:rFonts w:ascii="Cambria Math" w:hAnsi="Cambria Math"/>
                    <w:sz w:val="28"/>
                    <w:szCs w:val="28"/>
                  </w:rPr>
                  <m:t>log</m:t>
                </m:r>
              </m:fName>
              <m:e>
                <m:d>
                  <m:dPr>
                    <m:ctrlPr>
                      <w:rPr>
                        <w:rFonts w:ascii="Cambria Math" w:hAnsi="Cambria Math"/>
                        <w:b/>
                        <w:bCs/>
                        <w:i/>
                        <w:sz w:val="28"/>
                        <w:szCs w:val="28"/>
                      </w:rPr>
                    </m:ctrlPr>
                  </m:dPr>
                  <m:e>
                    <m:r>
                      <m:rPr>
                        <m:sty m:val="bi"/>
                      </m:rPr>
                      <w:rPr>
                        <w:rFonts w:ascii="Cambria Math" w:hAnsi="Cambria Math"/>
                        <w:sz w:val="28"/>
                        <w:szCs w:val="28"/>
                      </w:rPr>
                      <m:t>gfλ</m:t>
                    </m:r>
                  </m:e>
                </m:d>
                <m:r>
                  <m:rPr>
                    <m:sty m:val="bi"/>
                  </m:rPr>
                  <w:rPr>
                    <w:rFonts w:ascii="Cambria Math" w:hAnsi="Cambria Math"/>
                    <w:sz w:val="28"/>
                    <w:szCs w:val="28"/>
                  </w:rPr>
                  <m:t xml:space="preserve">- </m:t>
                </m:r>
                <m:f>
                  <m:fPr>
                    <m:ctrlPr>
                      <w:rPr>
                        <w:rFonts w:ascii="Cambria Math" w:hAnsi="Cambria Math"/>
                        <w:b/>
                        <w:bCs/>
                        <w:i/>
                        <w:sz w:val="28"/>
                        <w:szCs w:val="28"/>
                      </w:rPr>
                    </m:ctrlPr>
                  </m:fPr>
                  <m:num>
                    <m:r>
                      <m:rPr>
                        <m:sty m:val="bi"/>
                      </m:rPr>
                      <w:rPr>
                        <w:rFonts w:ascii="Cambria Math" w:hAnsi="Cambria Math"/>
                        <w:sz w:val="28"/>
                        <w:szCs w:val="28"/>
                      </w:rPr>
                      <m:t>5040</m:t>
                    </m:r>
                  </m:num>
                  <m:den>
                    <m:r>
                      <m:rPr>
                        <m:sty m:val="bi"/>
                      </m:rPr>
                      <w:rPr>
                        <w:rFonts w:ascii="Cambria Math" w:hAnsi="Cambria Math"/>
                        <w:sz w:val="28"/>
                        <w:szCs w:val="28"/>
                      </w:rPr>
                      <m:t>T</m:t>
                    </m:r>
                  </m:den>
                </m:f>
              </m:e>
            </m:func>
          </m:e>
        </m:func>
      </m:oMath>
      <w:r w:rsidR="00DB21F0" w:rsidRPr="00D54B92">
        <w:rPr>
          <w:b/>
          <w:bCs/>
          <w:sz w:val="28"/>
          <w:szCs w:val="28"/>
        </w:rPr>
        <w:t xml:space="preserve"> </w:t>
      </w:r>
      <m:oMath>
        <m:r>
          <m:rPr>
            <m:sty m:val="bi"/>
          </m:rPr>
          <w:rPr>
            <w:rFonts w:ascii="Cambria Math" w:hAnsi="Cambria Math"/>
            <w:sz w:val="28"/>
            <w:szCs w:val="28"/>
          </w:rPr>
          <m:t>χ-</m:t>
        </m:r>
        <m:func>
          <m:funcPr>
            <m:ctrlPr>
              <w:rPr>
                <w:rFonts w:ascii="Cambria Math" w:hAnsi="Cambria Math"/>
                <w:b/>
                <w:bCs/>
                <w:i/>
                <w:sz w:val="28"/>
                <w:szCs w:val="28"/>
              </w:rPr>
            </m:ctrlPr>
          </m:funcPr>
          <m:fName>
            <m:r>
              <m:rPr>
                <m:sty m:val="b"/>
              </m:rPr>
              <w:rPr>
                <w:rFonts w:ascii="Cambria Math" w:hAnsi="Cambria Math"/>
                <w:sz w:val="28"/>
                <w:szCs w:val="28"/>
              </w:rPr>
              <m:t>log</m:t>
            </m:r>
          </m:fName>
          <m:e>
            <m:r>
              <m:rPr>
                <m:sty m:val="bi"/>
              </m:rPr>
              <w:rPr>
                <w:rFonts w:ascii="Cambria Math" w:hAnsi="Cambria Math"/>
                <w:sz w:val="28"/>
                <w:szCs w:val="28"/>
              </w:rPr>
              <m:t>(</m:t>
            </m:r>
            <m:sSub>
              <m:sSubPr>
                <m:ctrlPr>
                  <w:rPr>
                    <w:rFonts w:ascii="Cambria Math" w:hAnsi="Cambria Math"/>
                    <w:b/>
                    <w:bCs/>
                    <w:i/>
                    <w:sz w:val="28"/>
                    <w:szCs w:val="28"/>
                  </w:rPr>
                </m:ctrlPr>
              </m:sSubPr>
              <m:e>
                <m:r>
                  <m:rPr>
                    <m:sty m:val="bi"/>
                  </m:rPr>
                  <w:rPr>
                    <w:rFonts w:ascii="Cambria Math" w:hAnsi="Cambria Math"/>
                    <w:sz w:val="28"/>
                    <w:szCs w:val="28"/>
                  </w:rPr>
                  <m:t>κ</m:t>
                </m:r>
              </m:e>
              <m:sub>
                <m:r>
                  <m:rPr>
                    <m:sty m:val="bi"/>
                  </m:rPr>
                  <w:rPr>
                    <w:rFonts w:ascii="Cambria Math" w:hAnsi="Cambria Math"/>
                    <w:sz w:val="28"/>
                    <w:szCs w:val="28"/>
                  </w:rPr>
                  <m:t>ν</m:t>
                </m:r>
              </m:sub>
            </m:sSub>
            <m:r>
              <m:rPr>
                <m:sty m:val="bi"/>
              </m:rPr>
              <w:rPr>
                <w:rFonts w:ascii="Cambria Math" w:hAnsi="Cambria Math"/>
                <w:sz w:val="28"/>
                <w:szCs w:val="28"/>
              </w:rPr>
              <m:t>)</m:t>
            </m:r>
          </m:e>
        </m:func>
      </m:oMath>
      <w:r w:rsidR="00DB21F0" w:rsidRPr="00D54B92">
        <w:rPr>
          <w:b/>
          <w:bCs/>
          <w:sz w:val="28"/>
          <w:szCs w:val="28"/>
        </w:rPr>
        <w:t xml:space="preserve"> </w:t>
      </w:r>
      <w:r w:rsidR="00EB29BC">
        <w:rPr>
          <w:b/>
          <w:bCs/>
          <w:sz w:val="28"/>
          <w:szCs w:val="28"/>
        </w:rPr>
        <w:t>.</w:t>
      </w:r>
      <w:r w:rsidR="00DB21F0" w:rsidRPr="00D54B92">
        <w:rPr>
          <w:b/>
          <w:bCs/>
          <w:sz w:val="28"/>
          <w:szCs w:val="28"/>
        </w:rPr>
        <w:t xml:space="preserve"> </w:t>
      </w:r>
    </w:p>
    <w:p w14:paraId="2F404E7A" w14:textId="77777777" w:rsidR="00DB21F0" w:rsidRDefault="006608DC" w:rsidP="004909A2">
      <w:pPr>
        <w:pStyle w:val="Zkladntext"/>
      </w:pPr>
      <w:r>
        <w:t xml:space="preserve">Ekvivalentní šířka čáry = konst. pro danou hvězdu + zastoupení prvku + pravděpodobnost přechodu - efektivní teplota - absorpční koeficient </w:t>
      </w:r>
    </w:p>
    <w:p w14:paraId="510F71A4" w14:textId="77777777" w:rsidR="00DB21F0" w:rsidRDefault="00DB21F0" w:rsidP="004909A2">
      <w:pPr>
        <w:pStyle w:val="Zkladntext"/>
      </w:pPr>
      <w:r>
        <w:t xml:space="preserve">Pro určitou hvězdu křivky růstu, kde A je konst. </w:t>
      </w:r>
      <w:r w:rsidR="004B378B">
        <w:t>s</w:t>
      </w:r>
      <w:r>
        <w:t>e liší pouze posun</w:t>
      </w:r>
      <w:r w:rsidR="0077334B">
        <w:t>em</w:t>
      </w:r>
      <w:r>
        <w:t xml:space="preserve"> podél osy x jejich individuálních</w:t>
      </w:r>
      <w:r w:rsidR="0077334B">
        <w:t xml:space="preserve"> log gfλ nebo Θχ nebo log </w:t>
      </w:r>
      <m:oMath>
        <m:sSub>
          <m:sSubPr>
            <m:ctrlPr>
              <w:rPr>
                <w:rFonts w:ascii="Cambria Math" w:hAnsi="Cambria Math"/>
                <w:i/>
              </w:rPr>
            </m:ctrlPr>
          </m:sSubPr>
          <m:e>
            <m:r>
              <w:rPr>
                <w:rFonts w:ascii="Cambria Math" w:hAnsi="Cambria Math"/>
              </w:rPr>
              <m:t>κ</m:t>
            </m:r>
          </m:e>
          <m:sub>
            <m:r>
              <w:rPr>
                <w:rFonts w:ascii="Cambria Math" w:hAnsi="Cambria Math"/>
              </w:rPr>
              <m:t xml:space="preserve">ν </m:t>
            </m:r>
          </m:sub>
        </m:sSub>
      </m:oMath>
      <w:r>
        <w:t xml:space="preserve"> </w:t>
      </w:r>
      <w:r w:rsidR="004B378B">
        <w:t xml:space="preserve">, </w:t>
      </w:r>
      <w:r w:rsidR="00973438">
        <w:t>p</w:t>
      </w:r>
      <w:r w:rsidR="0077334B">
        <w:t xml:space="preserve">latí </w:t>
      </w:r>
      <m:oMath>
        <m:f>
          <m:fPr>
            <m:ctrlPr>
              <w:rPr>
                <w:rFonts w:ascii="Cambria Math" w:hAnsi="Cambria Math"/>
                <w:i/>
              </w:rPr>
            </m:ctrlPr>
          </m:fPr>
          <m:num>
            <m:r>
              <w:rPr>
                <w:rFonts w:ascii="Cambria Math" w:hAnsi="Cambria Math"/>
              </w:rPr>
              <m:t>5040</m:t>
            </m:r>
          </m:num>
          <m:den>
            <m:r>
              <w:rPr>
                <w:rFonts w:ascii="Cambria Math" w:hAnsi="Cambria Math"/>
              </w:rPr>
              <m:t>T</m:t>
            </m:r>
          </m:den>
        </m:f>
        <m:r>
          <w:rPr>
            <w:rFonts w:ascii="Cambria Math" w:hAnsi="Cambria Math"/>
          </w:rPr>
          <m:t>=</m:t>
        </m:r>
        <m:func>
          <m:funcPr>
            <m:ctrlPr>
              <w:rPr>
                <w:rFonts w:ascii="Cambria Math" w:hAnsi="Cambria Math"/>
                <w:i/>
              </w:rPr>
            </m:ctrlPr>
          </m:funcPr>
          <m:fName>
            <m:r>
              <m:rPr>
                <m:sty m:val="p"/>
              </m:rPr>
              <w:rPr>
                <w:rFonts w:ascii="Cambria Math" w:hAnsi="Cambria Math"/>
              </w:rPr>
              <m:t>log</m:t>
            </m:r>
          </m:fName>
          <m:e>
            <m:f>
              <m:fPr>
                <m:ctrlPr>
                  <w:rPr>
                    <w:rFonts w:ascii="Cambria Math" w:hAnsi="Cambria Math"/>
                    <w:i/>
                  </w:rPr>
                </m:ctrlPr>
              </m:fPr>
              <m:num>
                <m:r>
                  <w:rPr>
                    <w:rFonts w:ascii="Cambria Math" w:hAnsi="Cambria Math"/>
                  </w:rPr>
                  <m:t>e</m:t>
                </m:r>
              </m:num>
              <m:den>
                <m:r>
                  <w:rPr>
                    <w:rFonts w:ascii="Cambria Math" w:hAnsi="Cambria Math"/>
                  </w:rPr>
                  <m:t>kT</m:t>
                </m:r>
              </m:den>
            </m:f>
          </m:e>
        </m:func>
      </m:oMath>
      <w:r w:rsidR="0077334B">
        <w:t xml:space="preserve"> = Θ.</w:t>
      </w:r>
    </w:p>
    <w:p w14:paraId="588779D1" w14:textId="77777777" w:rsidR="00E66A7C" w:rsidRPr="00E66A7C" w:rsidRDefault="00E66A7C" w:rsidP="00E66A7C">
      <w:pPr>
        <w:pStyle w:val="Zkladntext"/>
        <w:rPr>
          <w:bCs/>
          <w:iCs/>
        </w:rPr>
      </w:pPr>
      <w:r w:rsidRPr="008D2263">
        <w:rPr>
          <w:b/>
          <w:bCs/>
        </w:rPr>
        <w:t xml:space="preserve">Základem metody je konstrukce experimentální křivky růstu, zjištění posuvů </w:t>
      </w:r>
      <m:oMath>
        <m:r>
          <m:rPr>
            <m:sty m:val="b"/>
          </m:rPr>
          <w:rPr>
            <w:rFonts w:ascii="Cambria Math" w:hAnsi="Cambria Math"/>
          </w:rPr>
          <m:t>∆ x</m:t>
        </m:r>
      </m:oMath>
      <w:r w:rsidRPr="008D2263">
        <w:rPr>
          <w:b/>
          <w:bCs/>
        </w:rPr>
        <w:t xml:space="preserve"> , </w:t>
      </w:r>
      <m:oMath>
        <m:r>
          <m:rPr>
            <m:sty m:val="b"/>
          </m:rPr>
          <w:rPr>
            <w:rFonts w:ascii="Cambria Math" w:hAnsi="Cambria Math"/>
          </w:rPr>
          <m:t>∆</m:t>
        </m:r>
      </m:oMath>
      <w:r w:rsidRPr="008D2263">
        <w:rPr>
          <w:b/>
          <w:bCs/>
        </w:rPr>
        <w:t xml:space="preserve"> y →</w:t>
      </w:r>
      <w:r>
        <w:t xml:space="preserve"> </w:t>
      </w:r>
      <w:r w:rsidRPr="006772C3">
        <w:rPr>
          <w:b/>
          <w:iCs/>
        </w:rPr>
        <w:t>určení</w:t>
      </w:r>
      <w:r>
        <w:rPr>
          <w:b/>
          <w:i/>
        </w:rPr>
        <w:t xml:space="preserve"> - N,</w:t>
      </w:r>
      <w:r w:rsidRPr="003867E7">
        <w:rPr>
          <w:b/>
          <w:i/>
        </w:rPr>
        <w:t xml:space="preserve"> </w:t>
      </w:r>
      <w:proofErr w:type="gramStart"/>
      <w:r w:rsidRPr="003867E7">
        <w:rPr>
          <w:b/>
          <w:i/>
        </w:rPr>
        <w:t>v</w:t>
      </w:r>
      <w:r w:rsidRPr="003867E7">
        <w:rPr>
          <w:b/>
          <w:i/>
          <w:vertAlign w:val="subscript"/>
        </w:rPr>
        <w:t>mikr</w:t>
      </w:r>
      <w:r>
        <w:rPr>
          <w:b/>
          <w:i/>
          <w:vertAlign w:val="subscript"/>
        </w:rPr>
        <w:t xml:space="preserve"> </w:t>
      </w:r>
      <w:r w:rsidRPr="00E66A7C">
        <w:rPr>
          <w:b/>
          <w:i/>
          <w:vertAlign w:val="subscript"/>
        </w:rPr>
        <w:t>,</w:t>
      </w:r>
      <w:proofErr w:type="gramEnd"/>
      <w:r w:rsidRPr="00E66A7C">
        <w:rPr>
          <w:b/>
          <w:i/>
          <w:vertAlign w:val="subscript"/>
        </w:rPr>
        <w:t xml:space="preserve"> </w:t>
      </w:r>
      <w:r w:rsidRPr="00E66A7C">
        <w:rPr>
          <w:b/>
          <w:i/>
        </w:rPr>
        <w:t xml:space="preserve"> </w:t>
      </w:r>
      <w:r w:rsidRPr="00E66A7C">
        <w:rPr>
          <w:b/>
        </w:rPr>
        <w:t>srovnáním s teoretickou křivkou růstu</w:t>
      </w:r>
      <w:r>
        <w:rPr>
          <w:b/>
        </w:rPr>
        <w:t xml:space="preserve">, </w:t>
      </w:r>
      <w:r>
        <w:t xml:space="preserve"> </w:t>
      </w:r>
      <m:oMath>
        <m:r>
          <m:rPr>
            <m:sty m:val="b"/>
          </m:rPr>
          <w:rPr>
            <w:rFonts w:ascii="Cambria Math" w:hAnsi="Cambria Math"/>
          </w:rPr>
          <m:t xml:space="preserve">∆ x=log </m:t>
        </m:r>
        <m:sSub>
          <m:sSubPr>
            <m:ctrlPr>
              <w:rPr>
                <w:rFonts w:ascii="Cambria Math" w:hAnsi="Cambria Math"/>
                <w:b/>
              </w:rPr>
            </m:ctrlPr>
          </m:sSubPr>
          <m:e>
            <m:r>
              <m:rPr>
                <m:sty m:val="bi"/>
              </m:rPr>
              <w:rPr>
                <w:rFonts w:ascii="Cambria Math" w:hAnsi="Cambria Math"/>
              </w:rPr>
              <m:t>η</m:t>
            </m:r>
          </m:e>
          <m:sub>
            <m:r>
              <m:rPr>
                <m:sty m:val="bi"/>
              </m:rPr>
              <w:rPr>
                <w:rFonts w:ascii="Cambria Math" w:hAnsi="Cambria Math"/>
              </w:rPr>
              <m:t>c</m:t>
            </m:r>
          </m:sub>
        </m:sSub>
        <m:r>
          <m:rPr>
            <m:sty m:val="bi"/>
          </m:rPr>
          <w:rPr>
            <w:rFonts w:ascii="Cambria Math" w:hAnsi="Cambria Math"/>
          </w:rPr>
          <m:t xml:space="preserve"> - </m:t>
        </m:r>
        <m:r>
          <m:rPr>
            <m:sty m:val="b"/>
          </m:rPr>
          <w:rPr>
            <w:rFonts w:ascii="Cambria Math" w:hAnsi="Cambria Math"/>
          </w:rPr>
          <m:t xml:space="preserve">log </m:t>
        </m:r>
        <m:sSub>
          <m:sSubPr>
            <m:ctrlPr>
              <w:rPr>
                <w:rFonts w:ascii="Cambria Math" w:hAnsi="Cambria Math"/>
                <w:b/>
              </w:rPr>
            </m:ctrlPr>
          </m:sSubPr>
          <m:e>
            <m:r>
              <m:rPr>
                <m:sty m:val="bi"/>
              </m:rPr>
              <w:rPr>
                <w:rFonts w:ascii="Cambria Math" w:hAnsi="Cambria Math"/>
              </w:rPr>
              <m:t>η</m:t>
            </m:r>
          </m:e>
          <m:sub>
            <m:r>
              <m:rPr>
                <m:sty m:val="bi"/>
              </m:rPr>
              <w:rPr>
                <w:rFonts w:ascii="Cambria Math" w:hAnsi="Cambria Math"/>
              </w:rPr>
              <m:t>obs</m:t>
            </m:r>
          </m:sub>
        </m:sSub>
        <m:r>
          <m:rPr>
            <m:sty m:val="bi"/>
          </m:rPr>
          <w:rPr>
            <w:rFonts w:ascii="Cambria Math" w:hAnsi="Cambria Math"/>
          </w:rPr>
          <m:t xml:space="preserve"> </m:t>
        </m:r>
      </m:oMath>
      <w:r>
        <w:rPr>
          <w:b/>
          <w:i/>
        </w:rPr>
        <w:t xml:space="preserve"> </w:t>
      </w:r>
      <w:r>
        <w:rPr>
          <w:bCs/>
          <w:iCs/>
        </w:rPr>
        <w:t xml:space="preserve">,  </w:t>
      </w:r>
      <m:oMath>
        <m:r>
          <m:rPr>
            <m:sty m:val="b"/>
          </m:rPr>
          <w:rPr>
            <w:rFonts w:ascii="Cambria Math" w:hAnsi="Cambria Math"/>
          </w:rPr>
          <m:t xml:space="preserve">∆ y=log </m:t>
        </m:r>
        <m:d>
          <m:dPr>
            <m:ctrlPr>
              <w:rPr>
                <w:rFonts w:ascii="Cambria Math" w:hAnsi="Cambria Math"/>
                <w:b/>
              </w:rPr>
            </m:ctrlPr>
          </m:dPr>
          <m:e>
            <m:f>
              <m:fPr>
                <m:ctrlPr>
                  <w:rPr>
                    <w:rFonts w:ascii="Cambria Math" w:hAnsi="Cambria Math"/>
                    <w:b/>
                  </w:rPr>
                </m:ctrlPr>
              </m:fPr>
              <m:num>
                <m:r>
                  <m:rPr>
                    <m:sty m:val="bi"/>
                  </m:rPr>
                  <w:rPr>
                    <w:rFonts w:ascii="Cambria Math" w:hAnsi="Cambria Math"/>
                  </w:rPr>
                  <m:t>Wc</m:t>
                </m:r>
              </m:num>
              <m:den>
                <m:r>
                  <m:rPr>
                    <m:sty m:val="bi"/>
                  </m:rPr>
                  <w:rPr>
                    <w:rFonts w:ascii="Cambria Math" w:hAnsi="Cambria Math"/>
                  </w:rPr>
                  <m:t>λ v</m:t>
                </m:r>
              </m:den>
            </m:f>
            <m:r>
              <m:rPr>
                <m:sty m:val="bi"/>
              </m:rPr>
              <w:rPr>
                <w:rFonts w:ascii="Cambria Math" w:hAnsi="Cambria Math"/>
              </w:rPr>
              <m:t xml:space="preserve"> </m:t>
            </m:r>
            <m:ctrlPr>
              <w:rPr>
                <w:rFonts w:ascii="Cambria Math" w:hAnsi="Cambria Math"/>
                <w:b/>
                <w:i/>
              </w:rPr>
            </m:ctrlPr>
          </m:e>
        </m:d>
        <m:r>
          <m:rPr>
            <m:sty m:val="bi"/>
          </m:rPr>
          <w:rPr>
            <w:rFonts w:ascii="Cambria Math" w:hAnsi="Cambria Math"/>
          </w:rPr>
          <m:t xml:space="preserve">- </m:t>
        </m:r>
        <m:d>
          <m:dPr>
            <m:begChr m:val="["/>
            <m:endChr m:val="]"/>
            <m:ctrlPr>
              <w:rPr>
                <w:rFonts w:ascii="Cambria Math" w:hAnsi="Cambria Math"/>
                <w:b/>
                <w:i/>
              </w:rPr>
            </m:ctrlPr>
          </m:dPr>
          <m:e>
            <m:r>
              <m:rPr>
                <m:sty m:val="b"/>
              </m:rPr>
              <w:rPr>
                <w:rFonts w:ascii="Cambria Math" w:hAnsi="Cambria Math"/>
              </w:rPr>
              <m:t>log</m:t>
            </m:r>
            <m:r>
              <m:rPr>
                <m:sty m:val="bi"/>
              </m:rPr>
              <w:rPr>
                <w:rFonts w:ascii="Cambria Math" w:hAnsi="Cambria Math"/>
              </w:rPr>
              <m:t xml:space="preserve"> </m:t>
            </m:r>
            <m:d>
              <m:dPr>
                <m:ctrlPr>
                  <w:rPr>
                    <w:rFonts w:ascii="Cambria Math" w:hAnsi="Cambria Math"/>
                    <w:b/>
                    <w:i/>
                  </w:rPr>
                </m:ctrlPr>
              </m:dPr>
              <m:e>
                <m:f>
                  <m:fPr>
                    <m:ctrlPr>
                      <w:rPr>
                        <w:rFonts w:ascii="Cambria Math" w:hAnsi="Cambria Math"/>
                        <w:b/>
                        <w:i/>
                      </w:rPr>
                    </m:ctrlPr>
                  </m:fPr>
                  <m:num>
                    <m:r>
                      <m:rPr>
                        <m:sty m:val="bi"/>
                      </m:rPr>
                      <w:rPr>
                        <w:rFonts w:ascii="Cambria Math" w:hAnsi="Cambria Math"/>
                      </w:rPr>
                      <m:t>W</m:t>
                    </m:r>
                  </m:num>
                  <m:den>
                    <m:r>
                      <m:rPr>
                        <m:sty m:val="bi"/>
                      </m:rPr>
                      <w:rPr>
                        <w:rFonts w:ascii="Cambria Math" w:hAnsi="Cambria Math"/>
                      </w:rPr>
                      <m:t>λ</m:t>
                    </m:r>
                  </m:den>
                </m:f>
              </m:e>
            </m:d>
            <m:r>
              <m:rPr>
                <m:sty m:val="bi"/>
              </m:rPr>
              <w:rPr>
                <w:rFonts w:ascii="Cambria Math" w:hAnsi="Cambria Math"/>
              </w:rPr>
              <m:t>+5</m:t>
            </m:r>
          </m:e>
        </m:d>
      </m:oMath>
    </w:p>
    <w:p w14:paraId="60592D93" w14:textId="77777777" w:rsidR="00E66A7C" w:rsidRDefault="00E66A7C" w:rsidP="004909A2">
      <w:pPr>
        <w:pStyle w:val="Zkladntext"/>
      </w:pPr>
    </w:p>
    <w:p w14:paraId="58365AC2" w14:textId="77777777" w:rsidR="00FF1BAD" w:rsidRDefault="00FF1BAD" w:rsidP="004909A2">
      <w:pPr>
        <w:pStyle w:val="Zkladntext"/>
      </w:pPr>
      <w:r>
        <w:rPr>
          <w:noProof/>
        </w:rPr>
        <w:lastRenderedPageBreak/>
        <w:drawing>
          <wp:inline distT="0" distB="0" distL="0" distR="0" wp14:anchorId="6FAFC17C" wp14:editId="449E9840">
            <wp:extent cx="5588135" cy="4473146"/>
            <wp:effectExtent l="0" t="0" r="0" b="0"/>
            <wp:docPr id="50202" name="Obrázek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593834" cy="4477708"/>
                    </a:xfrm>
                    <a:prstGeom prst="rect">
                      <a:avLst/>
                    </a:prstGeom>
                    <a:noFill/>
                    <a:ln>
                      <a:noFill/>
                    </a:ln>
                  </pic:spPr>
                </pic:pic>
              </a:graphicData>
            </a:graphic>
          </wp:inline>
        </w:drawing>
      </w:r>
    </w:p>
    <w:p w14:paraId="3844B612" w14:textId="77777777" w:rsidR="00FF1BAD" w:rsidRDefault="00FF1BAD" w:rsidP="004909A2">
      <w:pPr>
        <w:pStyle w:val="Zkladntext"/>
      </w:pPr>
      <w:r>
        <w:rPr>
          <w:noProof/>
        </w:rPr>
        <w:lastRenderedPageBreak/>
        <w:drawing>
          <wp:inline distT="0" distB="0" distL="0" distR="0" wp14:anchorId="13439FCD" wp14:editId="24563911">
            <wp:extent cx="5760720" cy="8691092"/>
            <wp:effectExtent l="0" t="0" r="0" b="0"/>
            <wp:docPr id="455" name="Obráze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760720" cy="8691092"/>
                    </a:xfrm>
                    <a:prstGeom prst="rect">
                      <a:avLst/>
                    </a:prstGeom>
                    <a:noFill/>
                    <a:ln>
                      <a:noFill/>
                    </a:ln>
                  </pic:spPr>
                </pic:pic>
              </a:graphicData>
            </a:graphic>
          </wp:inline>
        </w:drawing>
      </w:r>
    </w:p>
    <w:p w14:paraId="3F09921A" w14:textId="77777777" w:rsidR="00FF1BAD" w:rsidRDefault="00FF1BAD" w:rsidP="004909A2">
      <w:pPr>
        <w:pStyle w:val="Zkladntext"/>
      </w:pPr>
      <w:r>
        <w:rPr>
          <w:noProof/>
        </w:rPr>
        <w:lastRenderedPageBreak/>
        <w:drawing>
          <wp:inline distT="0" distB="0" distL="0" distR="0" wp14:anchorId="1AD8007E" wp14:editId="6B97A7E7">
            <wp:extent cx="4833118" cy="5469924"/>
            <wp:effectExtent l="0" t="0" r="0" b="0"/>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837290" cy="5474645"/>
                    </a:xfrm>
                    <a:prstGeom prst="rect">
                      <a:avLst/>
                    </a:prstGeom>
                    <a:noFill/>
                    <a:ln>
                      <a:noFill/>
                    </a:ln>
                  </pic:spPr>
                </pic:pic>
              </a:graphicData>
            </a:graphic>
          </wp:inline>
        </w:drawing>
      </w:r>
    </w:p>
    <w:p w14:paraId="6D36C6CF" w14:textId="77777777" w:rsidR="00FF1BAD" w:rsidRDefault="00FF1BAD" w:rsidP="004909A2">
      <w:pPr>
        <w:pStyle w:val="Zkladntext"/>
      </w:pPr>
    </w:p>
    <w:p w14:paraId="6975EB75" w14:textId="77777777" w:rsidR="00FF1BAD" w:rsidRDefault="00FF1BAD" w:rsidP="004909A2">
      <w:pPr>
        <w:pStyle w:val="Zkladntext"/>
      </w:pPr>
    </w:p>
    <w:p w14:paraId="6BD6D5DF" w14:textId="77777777" w:rsidR="00FF1BAD" w:rsidRDefault="00FF1BAD" w:rsidP="004909A2">
      <w:pPr>
        <w:pStyle w:val="Zkladntext"/>
      </w:pPr>
      <w:r>
        <w:rPr>
          <w:noProof/>
        </w:rPr>
        <w:drawing>
          <wp:inline distT="0" distB="0" distL="0" distR="0" wp14:anchorId="341149B9" wp14:editId="1645FAFA">
            <wp:extent cx="4297123" cy="2743200"/>
            <wp:effectExtent l="0" t="0" r="0" b="0"/>
            <wp:docPr id="473" name="Obráze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301165" cy="2745780"/>
                    </a:xfrm>
                    <a:prstGeom prst="rect">
                      <a:avLst/>
                    </a:prstGeom>
                    <a:noFill/>
                    <a:ln>
                      <a:noFill/>
                    </a:ln>
                  </pic:spPr>
                </pic:pic>
              </a:graphicData>
            </a:graphic>
          </wp:inline>
        </w:drawing>
      </w:r>
    </w:p>
    <w:p w14:paraId="2BD7BB35" w14:textId="77777777" w:rsidR="00FF1BAD" w:rsidRDefault="005A4194" w:rsidP="004909A2">
      <w:pPr>
        <w:pStyle w:val="Zkladntext"/>
      </w:pPr>
      <w:r>
        <w:rPr>
          <w:noProof/>
        </w:rPr>
        <w:lastRenderedPageBreak/>
        <w:drawing>
          <wp:inline distT="0" distB="0" distL="0" distR="0" wp14:anchorId="15BA0836" wp14:editId="1CD9CCB9">
            <wp:extent cx="4184650" cy="2265680"/>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184650" cy="2265680"/>
                    </a:xfrm>
                    <a:prstGeom prst="rect">
                      <a:avLst/>
                    </a:prstGeom>
                    <a:noFill/>
                    <a:ln>
                      <a:noFill/>
                    </a:ln>
                  </pic:spPr>
                </pic:pic>
              </a:graphicData>
            </a:graphic>
          </wp:inline>
        </w:drawing>
      </w:r>
    </w:p>
    <w:p w14:paraId="0E35A903" w14:textId="77777777" w:rsidR="00FF1BAD" w:rsidRDefault="00EB29BC" w:rsidP="004909A2">
      <w:pPr>
        <w:pStyle w:val="Zkladntext"/>
      </w:pPr>
      <w:r>
        <w:t xml:space="preserve">Aplikace křivek růstu v současných studiích. </w:t>
      </w:r>
    </w:p>
    <w:p w14:paraId="3BA199E1" w14:textId="77777777" w:rsidR="00FF1BAD" w:rsidRDefault="006B48D4" w:rsidP="004909A2">
      <w:pPr>
        <w:pStyle w:val="Zkladntext"/>
      </w:pPr>
      <w:r>
        <w:rPr>
          <w:noProof/>
        </w:rPr>
        <w:drawing>
          <wp:inline distT="0" distB="0" distL="0" distR="0" wp14:anchorId="6A8F8529" wp14:editId="1EF45954">
            <wp:extent cx="5890875" cy="4917989"/>
            <wp:effectExtent l="0" t="0" r="0" b="0"/>
            <wp:docPr id="491" name="obráze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34" cstate="print"/>
                    <a:srcRect/>
                    <a:stretch>
                      <a:fillRect/>
                    </a:stretch>
                  </pic:blipFill>
                  <pic:spPr bwMode="auto">
                    <a:xfrm>
                      <a:off x="0" y="0"/>
                      <a:ext cx="5888955" cy="4916386"/>
                    </a:xfrm>
                    <a:prstGeom prst="rect">
                      <a:avLst/>
                    </a:prstGeom>
                    <a:noFill/>
                    <a:ln w="9525">
                      <a:noFill/>
                      <a:miter lim="800000"/>
                      <a:headEnd/>
                      <a:tailEnd/>
                    </a:ln>
                  </pic:spPr>
                </pic:pic>
              </a:graphicData>
            </a:graphic>
          </wp:inline>
        </w:drawing>
      </w:r>
    </w:p>
    <w:p w14:paraId="419912A6" w14:textId="77777777" w:rsidR="004B2C68" w:rsidRDefault="00DA2EFE" w:rsidP="004B2C68">
      <w:pPr>
        <w:pStyle w:val="Zkladntext"/>
      </w:pPr>
      <w:r>
        <w:t xml:space="preserve">        </w:t>
      </w:r>
      <w:r w:rsidR="004B2C68">
        <w:t xml:space="preserve">                </w:t>
      </w:r>
    </w:p>
    <w:p w14:paraId="286D2FD7" w14:textId="77777777" w:rsidR="0050601F" w:rsidRDefault="0050601F" w:rsidP="004B2C68">
      <w:pPr>
        <w:pStyle w:val="Zkladntext"/>
      </w:pPr>
    </w:p>
    <w:p w14:paraId="7FD11428" w14:textId="77777777" w:rsidR="005A4194" w:rsidRDefault="004B2C68" w:rsidP="004B2C68">
      <w:pPr>
        <w:pStyle w:val="Zkladntext"/>
        <w:rPr>
          <w:b/>
          <w:i/>
          <w:szCs w:val="28"/>
        </w:rPr>
      </w:pPr>
      <w:r>
        <w:rPr>
          <w:b/>
          <w:i/>
          <w:szCs w:val="28"/>
        </w:rPr>
        <w:t xml:space="preserve">                                         </w:t>
      </w:r>
    </w:p>
    <w:p w14:paraId="12FF468F" w14:textId="77777777" w:rsidR="00EB29BC" w:rsidRDefault="00EB29BC" w:rsidP="004B2C68">
      <w:pPr>
        <w:pStyle w:val="Zkladntext"/>
        <w:rPr>
          <w:b/>
          <w:i/>
          <w:szCs w:val="28"/>
        </w:rPr>
      </w:pPr>
    </w:p>
    <w:p w14:paraId="66429185" w14:textId="77777777" w:rsidR="00EB29BC" w:rsidRDefault="00EB29BC" w:rsidP="004B2C68">
      <w:pPr>
        <w:pStyle w:val="Zkladntext"/>
        <w:rPr>
          <w:b/>
          <w:i/>
          <w:szCs w:val="28"/>
        </w:rPr>
      </w:pPr>
    </w:p>
    <w:p w14:paraId="22D596A7" w14:textId="77777777" w:rsidR="00DA2EFE" w:rsidRPr="00435960" w:rsidRDefault="005A4194" w:rsidP="004B2C68">
      <w:pPr>
        <w:pStyle w:val="Zkladntext"/>
        <w:rPr>
          <w:i/>
          <w:sz w:val="28"/>
          <w:szCs w:val="28"/>
        </w:rPr>
      </w:pPr>
      <w:r>
        <w:rPr>
          <w:b/>
          <w:i/>
          <w:szCs w:val="28"/>
        </w:rPr>
        <w:lastRenderedPageBreak/>
        <w:t xml:space="preserve">                                        </w:t>
      </w:r>
      <w:r w:rsidR="004B2C68">
        <w:rPr>
          <w:b/>
          <w:i/>
          <w:szCs w:val="28"/>
        </w:rPr>
        <w:t xml:space="preserve"> </w:t>
      </w:r>
      <w:r w:rsidR="00DA2EFE" w:rsidRPr="00435960">
        <w:rPr>
          <w:i/>
          <w:sz w:val="28"/>
          <w:szCs w:val="28"/>
        </w:rPr>
        <w:t>Modely atmosfér červených obrů</w:t>
      </w:r>
    </w:p>
    <w:p w14:paraId="77013764" w14:textId="77777777" w:rsidR="000C6227" w:rsidRDefault="00B83A02" w:rsidP="004B2C68">
      <w:pPr>
        <w:pStyle w:val="Zkladntext"/>
        <w:rPr>
          <w:szCs w:val="28"/>
        </w:rPr>
      </w:pPr>
      <w:r>
        <w:rPr>
          <w:szCs w:val="28"/>
        </w:rPr>
        <w:t xml:space="preserve">   V</w:t>
      </w:r>
      <w:r w:rsidR="000C6227">
        <w:rPr>
          <w:szCs w:val="28"/>
        </w:rPr>
        <w:t>ýpoč</w:t>
      </w:r>
      <w:r>
        <w:rPr>
          <w:szCs w:val="28"/>
        </w:rPr>
        <w:t>e</w:t>
      </w:r>
      <w:r w:rsidR="000C6227">
        <w:rPr>
          <w:szCs w:val="28"/>
        </w:rPr>
        <w:t xml:space="preserve">t modelů atmosfér </w:t>
      </w:r>
      <w:r w:rsidR="00056D4F">
        <w:rPr>
          <w:szCs w:val="28"/>
        </w:rPr>
        <w:t>→</w:t>
      </w:r>
      <w:r w:rsidR="000C6227">
        <w:rPr>
          <w:szCs w:val="28"/>
        </w:rPr>
        <w:t xml:space="preserve"> </w:t>
      </w:r>
      <w:r w:rsidR="000C6227" w:rsidRPr="000C6227">
        <w:rPr>
          <w:b/>
          <w:szCs w:val="28"/>
        </w:rPr>
        <w:t xml:space="preserve">závislost teploty, tlaku plynů, elektronové koncentrace na optické hloubce. </w:t>
      </w:r>
      <w:r w:rsidRPr="00B83A02">
        <w:rPr>
          <w:szCs w:val="28"/>
        </w:rPr>
        <w:t>Výsledkem je s</w:t>
      </w:r>
      <w:r w:rsidR="006F04DC" w:rsidRPr="006F04DC">
        <w:rPr>
          <w:szCs w:val="28"/>
        </w:rPr>
        <w:t>truktura atmosféry, n</w:t>
      </w:r>
      <w:r w:rsidR="00657791">
        <w:rPr>
          <w:szCs w:val="28"/>
        </w:rPr>
        <w:t xml:space="preserve">ezbytná </w:t>
      </w:r>
      <w:r w:rsidR="006F04DC" w:rsidRPr="006F04DC">
        <w:rPr>
          <w:szCs w:val="28"/>
        </w:rPr>
        <w:t xml:space="preserve">pro výpočet vystupujícího rozložení toku záření. </w:t>
      </w:r>
      <w:r w:rsidR="00657791">
        <w:rPr>
          <w:szCs w:val="28"/>
        </w:rPr>
        <w:t>Zkoumáno:</w:t>
      </w:r>
    </w:p>
    <w:p w14:paraId="04B6F669" w14:textId="77777777" w:rsidR="00EA47F2" w:rsidRDefault="00B83A02" w:rsidP="004B2C68">
      <w:pPr>
        <w:pStyle w:val="Zkladntext"/>
        <w:rPr>
          <w:szCs w:val="28"/>
        </w:rPr>
      </w:pPr>
      <w:r>
        <w:rPr>
          <w:szCs w:val="28"/>
        </w:rPr>
        <w:t>a) jak je ovlivněna struktura modelu neurčitostmi, aproximacemi</w:t>
      </w:r>
      <w:r w:rsidR="00EA47F2">
        <w:rPr>
          <w:szCs w:val="28"/>
        </w:rPr>
        <w:t xml:space="preserve"> v použití fyzikálních teorií</w:t>
      </w:r>
    </w:p>
    <w:p w14:paraId="7A17D004" w14:textId="77777777" w:rsidR="00DA2EFE" w:rsidRDefault="00EA47F2" w:rsidP="00EA47F2">
      <w:pPr>
        <w:pStyle w:val="Zkladntext"/>
      </w:pPr>
      <w:r>
        <w:rPr>
          <w:szCs w:val="28"/>
        </w:rPr>
        <w:t xml:space="preserve">b) </w:t>
      </w:r>
      <w:r w:rsidR="00491519">
        <w:rPr>
          <w:szCs w:val="28"/>
        </w:rPr>
        <w:t xml:space="preserve">jaká je </w:t>
      </w:r>
      <w:r>
        <w:rPr>
          <w:szCs w:val="28"/>
        </w:rPr>
        <w:t>citlivost struktury modelu ke změnám vstu</w:t>
      </w:r>
      <w:r w:rsidR="005A4194">
        <w:rPr>
          <w:szCs w:val="28"/>
        </w:rPr>
        <w:t>p</w:t>
      </w:r>
      <w:r>
        <w:rPr>
          <w:szCs w:val="28"/>
        </w:rPr>
        <w:t xml:space="preserve">ních parametrů.  </w:t>
      </w:r>
    </w:p>
    <w:p w14:paraId="7E941A4B" w14:textId="77777777" w:rsidR="009F795A" w:rsidRDefault="00DA2EFE" w:rsidP="00DA2EFE">
      <w:pPr>
        <w:pStyle w:val="Zkladntext"/>
      </w:pPr>
      <w:r>
        <w:t xml:space="preserve">   Modely atmosfér hvězd pozdních spektrálních typů </w:t>
      </w:r>
      <w:r w:rsidR="00E56B01">
        <w:t>(T</w:t>
      </w:r>
      <w:r w:rsidR="00E56B01" w:rsidRPr="00E56B01">
        <w:rPr>
          <w:vertAlign w:val="subscript"/>
        </w:rPr>
        <w:t>ef</w:t>
      </w:r>
      <w:r w:rsidR="00E56B01">
        <w:t xml:space="preserve"> &lt; 4 000 K) </w:t>
      </w:r>
      <w:r>
        <w:t xml:space="preserve">jsou </w:t>
      </w:r>
      <w:r w:rsidR="00491519">
        <w:t xml:space="preserve">specifické. </w:t>
      </w:r>
      <w:r w:rsidR="006F04DC">
        <w:t>V</w:t>
      </w:r>
      <w:r>
        <w:t xml:space="preserve"> existujících metodikách modelů jsou využívána podstatná zjednodušení při interpretaci termodynamických vlastností prostředí, procesů turbulence, pokrývkového jevu, </w:t>
      </w:r>
      <w:r w:rsidR="000C6227">
        <w:t>zpětn</w:t>
      </w:r>
      <w:r w:rsidR="00231C52">
        <w:t>ého</w:t>
      </w:r>
      <w:r w:rsidR="000C6227">
        <w:t xml:space="preserve"> ohřev</w:t>
      </w:r>
      <w:r w:rsidR="00231C52">
        <w:t>u</w:t>
      </w:r>
      <w:r w:rsidR="000C6227">
        <w:t xml:space="preserve">, povrchové ochlazování, </w:t>
      </w:r>
      <w:r w:rsidR="009D4714">
        <w:t xml:space="preserve">atd. </w:t>
      </w:r>
    </w:p>
    <w:p w14:paraId="12C19E5E" w14:textId="77777777" w:rsidR="009F795A" w:rsidRDefault="009F795A" w:rsidP="00DA2EFE">
      <w:pPr>
        <w:pStyle w:val="Zkladntext"/>
      </w:pPr>
      <w:r>
        <w:t xml:space="preserve">   Pokrývkový jev</w:t>
      </w:r>
      <w:r w:rsidR="00D604A4">
        <w:t xml:space="preserve"> (</w:t>
      </w:r>
      <w:r w:rsidR="00D604A4" w:rsidRPr="00FE4679">
        <w:rPr>
          <w:b/>
        </w:rPr>
        <w:t>blanketting effect</w:t>
      </w:r>
      <w:r w:rsidR="00D604A4">
        <w:t>)</w:t>
      </w:r>
      <w:r>
        <w:t xml:space="preserve"> je vyvolán čarami kovů i molekul, které blokují procházející záření. Absorbovaná energie musí být vyzářena, což se děje tím, že kontinuum </w:t>
      </w:r>
      <w:r w:rsidR="00D604A4">
        <w:t>vytváří zářící vrstvy s větší intenzitou, tedy o vyšší teplotě</w:t>
      </w:r>
      <w:r w:rsidR="00165A1A">
        <w:t xml:space="preserve"> – </w:t>
      </w:r>
      <w:r w:rsidR="00801057">
        <w:t xml:space="preserve">vzniká </w:t>
      </w:r>
      <w:r w:rsidR="00165A1A">
        <w:t>zpětný ohřev (</w:t>
      </w:r>
      <w:r w:rsidR="00165A1A" w:rsidRPr="00FE4679">
        <w:rPr>
          <w:b/>
        </w:rPr>
        <w:t>back heating</w:t>
      </w:r>
      <w:r w:rsidR="00231C52">
        <w:rPr>
          <w:b/>
        </w:rPr>
        <w:t xml:space="preserve">, </w:t>
      </w:r>
      <w:r w:rsidR="00231C52" w:rsidRPr="00117EEC">
        <w:rPr>
          <w:b/>
        </w:rPr>
        <w:t>back</w:t>
      </w:r>
      <w:r w:rsidR="00231C52">
        <w:rPr>
          <w:b/>
        </w:rPr>
        <w:t xml:space="preserve"> </w:t>
      </w:r>
      <w:r w:rsidR="00231C52" w:rsidRPr="00117EEC">
        <w:rPr>
          <w:b/>
        </w:rPr>
        <w:t>warming</w:t>
      </w:r>
      <w:r w:rsidR="00165A1A">
        <w:t>)</w:t>
      </w:r>
      <w:r w:rsidR="00D604A4">
        <w:t xml:space="preserve">. </w:t>
      </w:r>
    </w:p>
    <w:p w14:paraId="28E53E03" w14:textId="77777777" w:rsidR="00E56B01" w:rsidRDefault="009F795A" w:rsidP="00DA2EFE">
      <w:pPr>
        <w:pStyle w:val="Zkladntext"/>
      </w:pPr>
      <w:r>
        <w:t xml:space="preserve">   </w:t>
      </w:r>
      <w:r w:rsidR="009D4714">
        <w:t xml:space="preserve"> V</w:t>
      </w:r>
      <w:r w:rsidR="00DA2EFE">
        <w:t>ýpočt</w:t>
      </w:r>
      <w:r w:rsidR="009D4714">
        <w:t xml:space="preserve">y vyžadují </w:t>
      </w:r>
      <w:r w:rsidR="00DA2EFE">
        <w:t>výkonné počítače s velkou kapacitou paměti. Problém</w:t>
      </w:r>
      <w:r w:rsidR="00491519">
        <w:t>em je</w:t>
      </w:r>
      <w:r w:rsidR="00DA2EFE">
        <w:t xml:space="preserve"> určení modelu atmosféry hvězdy daného spektrálního typu</w:t>
      </w:r>
      <w:r w:rsidR="00491519">
        <w:t>,</w:t>
      </w:r>
      <w:r w:rsidR="00DA2EFE">
        <w:t xml:space="preserve"> </w:t>
      </w:r>
      <w:r w:rsidR="00801057">
        <w:t xml:space="preserve">s </w:t>
      </w:r>
      <w:r w:rsidR="00DA2EFE">
        <w:t>dostatečn</w:t>
      </w:r>
      <w:r w:rsidR="00801057">
        <w:t>ou</w:t>
      </w:r>
      <w:r w:rsidR="00DA2EFE">
        <w:t xml:space="preserve"> úpln</w:t>
      </w:r>
      <w:r w:rsidR="00801057">
        <w:t>ou</w:t>
      </w:r>
      <w:r w:rsidR="00DA2EFE">
        <w:t xml:space="preserve"> sít</w:t>
      </w:r>
      <w:r w:rsidR="00801057">
        <w:t>í</w:t>
      </w:r>
      <w:r w:rsidR="00DA2EFE">
        <w:t xml:space="preserve"> modelů atmosfér hvězd, při výběru základních </w:t>
      </w:r>
      <w:r w:rsidR="00E56B01">
        <w:t>parametrů</w:t>
      </w:r>
      <w:r w:rsidR="00DA2EFE">
        <w:t>: efektivní</w:t>
      </w:r>
      <w:r w:rsidR="009D4714">
        <w:t xml:space="preserve"> </w:t>
      </w:r>
      <w:r w:rsidR="00DA2EFE">
        <w:t xml:space="preserve">teploty </w:t>
      </w:r>
      <w:r w:rsidR="00DA2EFE" w:rsidRPr="00717D12">
        <w:rPr>
          <w:b/>
          <w:i/>
        </w:rPr>
        <w:t>T</w:t>
      </w:r>
      <w:r w:rsidR="009D4714" w:rsidRPr="00717D12">
        <w:rPr>
          <w:b/>
          <w:i/>
          <w:vertAlign w:val="subscript"/>
        </w:rPr>
        <w:t>ef</w:t>
      </w:r>
      <w:r w:rsidR="00DA2EFE">
        <w:t xml:space="preserve">, gravitačního </w:t>
      </w:r>
      <w:proofErr w:type="gramStart"/>
      <w:r w:rsidR="00DA2EFE">
        <w:t xml:space="preserve">zrychlení  </w:t>
      </w:r>
      <w:r w:rsidR="00DA2EFE" w:rsidRPr="00717D12">
        <w:rPr>
          <w:b/>
          <w:i/>
        </w:rPr>
        <w:t>log</w:t>
      </w:r>
      <w:proofErr w:type="gramEnd"/>
      <w:r w:rsidR="00DA2EFE" w:rsidRPr="00717D12">
        <w:rPr>
          <w:b/>
          <w:i/>
        </w:rPr>
        <w:t xml:space="preserve"> g</w:t>
      </w:r>
      <w:r w:rsidR="00DA2EFE">
        <w:t xml:space="preserve">,  obsahu kovů </w:t>
      </w:r>
      <w:r w:rsidR="00DA2EFE" w:rsidRPr="00717D12">
        <w:rPr>
          <w:b/>
        </w:rPr>
        <w:t>[</w:t>
      </w:r>
      <w:r w:rsidR="00DA2EFE" w:rsidRPr="00717D12">
        <w:rPr>
          <w:b/>
          <w:i/>
        </w:rPr>
        <w:t xml:space="preserve"> Fe/H </w:t>
      </w:r>
      <w:r w:rsidR="00DA2EFE" w:rsidRPr="00717D12">
        <w:rPr>
          <w:b/>
        </w:rPr>
        <w:t>]</w:t>
      </w:r>
      <w:r w:rsidR="009D4714" w:rsidRPr="00717D12">
        <w:rPr>
          <w:b/>
          <w:i/>
        </w:rPr>
        <w:t>,</w:t>
      </w:r>
      <w:r w:rsidR="009D4714">
        <w:t xml:space="preserve"> </w:t>
      </w:r>
      <w:r w:rsidR="009D4714" w:rsidRPr="00717D12">
        <w:rPr>
          <w:b/>
          <w:i/>
        </w:rPr>
        <w:t>v</w:t>
      </w:r>
      <w:r w:rsidR="009D4714" w:rsidRPr="00717D12">
        <w:rPr>
          <w:b/>
          <w:i/>
          <w:vertAlign w:val="subscript"/>
        </w:rPr>
        <w:t xml:space="preserve">tur </w:t>
      </w:r>
      <w:r w:rsidR="00890C5A" w:rsidRPr="00717D12">
        <w:rPr>
          <w:b/>
          <w:i/>
        </w:rPr>
        <w:t>, v</w:t>
      </w:r>
      <w:r w:rsidR="00890C5A" w:rsidRPr="00717D12">
        <w:rPr>
          <w:b/>
          <w:i/>
          <w:vertAlign w:val="subscript"/>
        </w:rPr>
        <w:t>mikro</w:t>
      </w:r>
      <w:r w:rsidR="00DA2EFE" w:rsidRPr="00FA0229">
        <w:t xml:space="preserve">. </w:t>
      </w:r>
      <w:r w:rsidR="00E56B01">
        <w:t xml:space="preserve">Vstupní parametry jsou na sobě závislé, proto </w:t>
      </w:r>
      <w:r w:rsidR="00491519">
        <w:t xml:space="preserve">je </w:t>
      </w:r>
      <w:r w:rsidR="00E56B01">
        <w:t xml:space="preserve">důležitá astrofyzikální teorie + vstupní parametry → optimální model. </w:t>
      </w:r>
      <w:r w:rsidR="00DA2EFE">
        <w:t xml:space="preserve"> </w:t>
      </w:r>
    </w:p>
    <w:p w14:paraId="7D88C5F6" w14:textId="77777777" w:rsidR="00DA2EFE" w:rsidRDefault="00B83A02" w:rsidP="00DA2EFE">
      <w:pPr>
        <w:pStyle w:val="Zkladntext"/>
      </w:pPr>
      <w:r>
        <w:t xml:space="preserve">   Velmi důležité je chemické složení.</w:t>
      </w:r>
      <w:r w:rsidR="00DA2EFE">
        <w:t xml:space="preserve">  V atmosférách červených obrů jsou důležitým </w:t>
      </w:r>
      <w:proofErr w:type="gramStart"/>
      <w:r w:rsidR="00DA2EFE">
        <w:t xml:space="preserve">zdrojem  </w:t>
      </w:r>
      <w:r w:rsidR="0015433B">
        <w:t>opacity</w:t>
      </w:r>
      <w:proofErr w:type="gramEnd"/>
      <w:r w:rsidR="0015433B">
        <w:t xml:space="preserve"> </w:t>
      </w:r>
      <w:r w:rsidR="00DA2EFE">
        <w:t xml:space="preserve">molekul, obsahující atomy uhlíku, dusíku a kyslíku. Tudíž při výpočtu sítě </w:t>
      </w:r>
      <w:proofErr w:type="gramStart"/>
      <w:r w:rsidR="00DA2EFE">
        <w:t>modelů  atmosféry</w:t>
      </w:r>
      <w:proofErr w:type="gramEnd"/>
      <w:r w:rsidR="00DA2EFE">
        <w:t xml:space="preserve"> chladných hvězd je nezbytná znalost obsah C, N, O tak i kovů, </w:t>
      </w:r>
      <w:r w:rsidR="00E56B01">
        <w:t>zdroje volných elektronů</w:t>
      </w:r>
      <w:r w:rsidR="00491519">
        <w:t>,</w:t>
      </w:r>
      <w:r w:rsidR="00E56B01">
        <w:t xml:space="preserve"> </w:t>
      </w:r>
      <w:r w:rsidR="00DA2EFE">
        <w:t xml:space="preserve">což se odráží na struktuře modelu. </w:t>
      </w:r>
    </w:p>
    <w:p w14:paraId="031F7C83" w14:textId="77777777" w:rsidR="00DA2EFE" w:rsidRDefault="00DA2EFE" w:rsidP="00DA2EFE">
      <w:pPr>
        <w:pStyle w:val="Zkladntext"/>
      </w:pPr>
      <w:r>
        <w:t xml:space="preserve">   Model se zadaným T</w:t>
      </w:r>
      <w:r w:rsidR="0086338B" w:rsidRPr="0086338B">
        <w:rPr>
          <w:vertAlign w:val="subscript"/>
        </w:rPr>
        <w:t>ef</w:t>
      </w:r>
      <w:r>
        <w:t xml:space="preserve">, log g a chemickým složením, které ve většině případů je zadáno pouze jedním </w:t>
      </w:r>
      <w:proofErr w:type="gramStart"/>
      <w:r>
        <w:t>parametrem  -</w:t>
      </w:r>
      <w:proofErr w:type="gramEnd"/>
      <w:r>
        <w:t xml:space="preserve"> obsahem  kovů</w:t>
      </w:r>
      <w:r w:rsidR="0086338B">
        <w:t xml:space="preserve"> </w:t>
      </w:r>
      <w:r w:rsidR="0086338B">
        <w:rPr>
          <w:lang w:val="en-US"/>
        </w:rPr>
        <w:t>[Fe/H]</w:t>
      </w:r>
      <w:r>
        <w:t xml:space="preserve">, získáme prostřednictvím interpolační procedury  modelu ze sítě. Jednodušší metoda spočívá v možnosti sjednocení měřítek modelu. Použití pouze jednoho parametru obsahu kovů pro charakterizování složení atmosféry </w:t>
      </w:r>
      <w:proofErr w:type="gramStart"/>
      <w:r>
        <w:t>hvězd  pozdního</w:t>
      </w:r>
      <w:proofErr w:type="gramEnd"/>
      <w:r>
        <w:t xml:space="preserve"> spektrálního typu je nedostatečné, protože změna  obsahu  C,  N,  O  a  kovů se musí nutně odrazit na struktuře modelu. Na úrovni fotosféry </w:t>
      </w:r>
      <w:r w:rsidR="0015433B">
        <w:t>opacita</w:t>
      </w:r>
      <w:r>
        <w:t xml:space="preserve"> látky podstatným způsobem </w:t>
      </w:r>
      <w:proofErr w:type="gramStart"/>
      <w:r>
        <w:t>závisí  na</w:t>
      </w:r>
      <w:proofErr w:type="gramEnd"/>
      <w:r>
        <w:t xml:space="preserve"> obsahu kovů,  zdrojů  volných elektronů v atmosférách chladných hvězd. Nad fotosférou je </w:t>
      </w:r>
      <w:proofErr w:type="gramStart"/>
      <w:r w:rsidR="0015433B">
        <w:t>opacita</w:t>
      </w:r>
      <w:r>
        <w:t xml:space="preserve">  atmosféry</w:t>
      </w:r>
      <w:proofErr w:type="gramEnd"/>
      <w:r>
        <w:t xml:space="preserve">  takových  hvězd  určována  především absorpcí molekul,  skládajících se  z atomů  uhlíku, dusíku,  kyslíku. Existující sítě modelů jsou propočítány pro pevně zvolenou hodnotu rychlosti mikroturbulence,  v</w:t>
      </w:r>
      <w:r w:rsidR="00890C5A">
        <w:rPr>
          <w:vertAlign w:val="subscript"/>
        </w:rPr>
        <w:t>mikro</w:t>
      </w:r>
      <w:r w:rsidR="000D05CA">
        <w:rPr>
          <w:vertAlign w:val="subscript"/>
        </w:rPr>
        <w:t xml:space="preserve"> </w:t>
      </w:r>
      <w:r>
        <w:t>=</w:t>
      </w:r>
      <w:r w:rsidR="000D05CA">
        <w:t xml:space="preserve"> </w:t>
      </w:r>
      <w:smartTag w:uri="urn:schemas-microsoft-com:office:smarttags" w:element="metricconverter">
        <w:smartTagPr>
          <w:attr w:name="ProductID" w:val="2 km"/>
        </w:smartTagPr>
        <w:r>
          <w:t>2 km</w:t>
        </w:r>
      </w:smartTag>
      <w:r>
        <w:t>.s</w:t>
      </w:r>
      <w:r>
        <w:rPr>
          <w:vertAlign w:val="superscript"/>
        </w:rPr>
        <w:t>-1</w:t>
      </w:r>
      <w:r>
        <w:t xml:space="preserve">. </w:t>
      </w:r>
      <w:r>
        <w:lastRenderedPageBreak/>
        <w:t xml:space="preserve">Takovým způsobem při sledování spektra konkrétní hvězdy  je  vhodné využívat model atmosféry, u kterého budou započteny rozdílnosti fyzikálních charakteristik této hvězdy, jak mikroturbulentní rychlosti tak obsahu jednotlivých prvků. </w:t>
      </w:r>
    </w:p>
    <w:p w14:paraId="69F850BB" w14:textId="77777777" w:rsidR="005A4194" w:rsidRDefault="00484B17" w:rsidP="00DA2EFE">
      <w:pPr>
        <w:pStyle w:val="Zkladntext"/>
      </w:pPr>
      <w:r>
        <w:t xml:space="preserve">   </w:t>
      </w:r>
    </w:p>
    <w:p w14:paraId="763DF70A" w14:textId="77777777" w:rsidR="00484B17" w:rsidRPr="00E83E81" w:rsidRDefault="005A4194" w:rsidP="00DA2EFE">
      <w:pPr>
        <w:pStyle w:val="Zkladntext"/>
      </w:pPr>
      <w:r w:rsidRPr="00E83E81">
        <w:t xml:space="preserve">                                                     </w:t>
      </w:r>
      <w:r w:rsidR="00484B17" w:rsidRPr="00E83E81">
        <w:t>Vlivy</w:t>
      </w:r>
      <w:r w:rsidR="00E83E81">
        <w:t xml:space="preserve"> na přenos záření </w:t>
      </w:r>
    </w:p>
    <w:p w14:paraId="423B3B0F" w14:textId="77777777" w:rsidR="0050601F" w:rsidRPr="00CF2003" w:rsidRDefault="0050601F" w:rsidP="00DA2EFE">
      <w:pPr>
        <w:pStyle w:val="Zkladntext"/>
        <w:rPr>
          <w:b/>
        </w:rPr>
      </w:pPr>
    </w:p>
    <w:p w14:paraId="7555952C" w14:textId="77777777" w:rsidR="00484B17" w:rsidRDefault="00484B17" w:rsidP="00DA2EFE">
      <w:pPr>
        <w:pStyle w:val="Zkladntext"/>
      </w:pPr>
      <w:r>
        <w:t xml:space="preserve">   </w:t>
      </w:r>
      <w:r w:rsidR="00222083">
        <w:t>Rovnice přenosu záření - Chandrasekhar 1935, zahrnutí a</w:t>
      </w:r>
      <w:r w:rsidR="00CF2003">
        <w:t>bsorpce</w:t>
      </w:r>
      <w:r>
        <w:t xml:space="preserve"> čar, čárov</w:t>
      </w:r>
      <w:r w:rsidR="00222083">
        <w:t xml:space="preserve">ého </w:t>
      </w:r>
      <w:r>
        <w:t>pokryv</w:t>
      </w:r>
      <w:r w:rsidR="00222083">
        <w:t xml:space="preserve">u. </w:t>
      </w:r>
      <w:r>
        <w:t xml:space="preserve"> Mění nejenom vystupující spektrum, nýbrž i strukturu atmosféry. Konkrétně jde o kvantitativní zvládnutí problémů: </w:t>
      </w:r>
    </w:p>
    <w:p w14:paraId="6F48BA4F" w14:textId="77777777" w:rsidR="00484B17" w:rsidRDefault="00484B17" w:rsidP="00DA2EFE">
      <w:pPr>
        <w:pStyle w:val="Zkladntext"/>
      </w:pPr>
      <w:r>
        <w:t xml:space="preserve">1. Fyziky čárové absorpce </w:t>
      </w:r>
    </w:p>
    <w:p w14:paraId="54205652" w14:textId="77777777" w:rsidR="00451C69" w:rsidRDefault="00484B17" w:rsidP="00DA2EFE">
      <w:pPr>
        <w:pStyle w:val="Zkladntext"/>
      </w:pPr>
      <w:r w:rsidRPr="00CF2003">
        <w:rPr>
          <w:b/>
          <w:i/>
        </w:rPr>
        <w:t>Započtením absorpce čar může velmi podstatně změnit rozložení teploty s optickou hloubkou, ve srovnání s atmosférou bez absorpčních čar</w:t>
      </w:r>
      <w:r w:rsidR="00CF2003">
        <w:t xml:space="preserve">. </w:t>
      </w:r>
      <w:r>
        <w:t xml:space="preserve"> </w:t>
      </w:r>
    </w:p>
    <w:p w14:paraId="779C57BC" w14:textId="77777777" w:rsidR="00451C69" w:rsidRDefault="00451C69" w:rsidP="00DA2EFE">
      <w:pPr>
        <w:pStyle w:val="Zkladntext"/>
      </w:pPr>
      <w:r>
        <w:t xml:space="preserve">   </w:t>
      </w:r>
      <w:r w:rsidR="00CF2003">
        <w:t>Atmosférické vrstvy vytvářející kontinuum (</w:t>
      </w:r>
      <m:oMath>
        <m:r>
          <w:rPr>
            <w:rFonts w:ascii="Cambria Math" w:hAnsi="Cambria Math"/>
          </w:rPr>
          <m:t xml:space="preserve"> τ</m:t>
        </m:r>
      </m:oMath>
      <w:r w:rsidR="00484B17">
        <w:t xml:space="preserve"> </w:t>
      </w:r>
      <m:oMath>
        <m:r>
          <w:rPr>
            <w:rFonts w:ascii="Cambria Math" w:hAnsi="Cambria Math"/>
          </w:rPr>
          <m:t>≤0,3 )</m:t>
        </m:r>
      </m:oMath>
      <w:r w:rsidR="00CF2003">
        <w:t xml:space="preserve"> ve srovnání s fotosférou bez čárové </w:t>
      </w:r>
      <w:proofErr w:type="gramStart"/>
      <w:r w:rsidR="00CF2003">
        <w:t>absorpce</w:t>
      </w:r>
      <w:r w:rsidR="00994606">
        <w:t>,</w:t>
      </w:r>
      <w:r w:rsidR="00CF2003">
        <w:t xml:space="preserve"> </w:t>
      </w:r>
      <w:r>
        <w:t xml:space="preserve"> </w:t>
      </w:r>
      <w:r w:rsidR="00E70FBE">
        <w:t>se</w:t>
      </w:r>
      <w:proofErr w:type="gramEnd"/>
      <w:r w:rsidR="00E70FBE">
        <w:t xml:space="preserve"> </w:t>
      </w:r>
      <w:r w:rsidR="00CF2003">
        <w:t xml:space="preserve">zahřejí tzv. </w:t>
      </w:r>
      <w:r w:rsidR="00CF2003" w:rsidRPr="00451C69">
        <w:rPr>
          <w:b/>
        </w:rPr>
        <w:t>zpětný</w:t>
      </w:r>
      <w:r w:rsidR="00994606" w:rsidRPr="00451C69">
        <w:rPr>
          <w:b/>
        </w:rPr>
        <w:t>m</w:t>
      </w:r>
      <w:r w:rsidR="00CF2003" w:rsidRPr="00451C69">
        <w:rPr>
          <w:b/>
        </w:rPr>
        <w:t xml:space="preserve"> ohřev</w:t>
      </w:r>
      <w:r w:rsidR="00994606" w:rsidRPr="00451C69">
        <w:rPr>
          <w:b/>
        </w:rPr>
        <w:t>em</w:t>
      </w:r>
      <w:r w:rsidR="00CF2003">
        <w:t xml:space="preserve"> – </w:t>
      </w:r>
      <w:r w:rsidR="00CF2003" w:rsidRPr="00117EEC">
        <w:rPr>
          <w:b/>
        </w:rPr>
        <w:t>backwarming</w:t>
      </w:r>
      <w:r w:rsidRPr="00117EEC">
        <w:rPr>
          <w:b/>
        </w:rPr>
        <w:t>em</w:t>
      </w:r>
      <w:r w:rsidR="00CF2003">
        <w:t xml:space="preserve">, aby se neporušila zářivá rovnováha. Čáry červeného systému pásu CN jsou poměrně slabé, tudíž mají menší vliv na zpětný ohřev pro </w:t>
      </w:r>
      <w:r w:rsidR="00CF2003">
        <w:rPr>
          <w:lang w:val="en-US"/>
        </w:rPr>
        <w:t xml:space="preserve">[Fe/H] ≤ 0. Pro model GBEN </w:t>
      </w:r>
      <w:r>
        <w:rPr>
          <w:lang w:val="en-US"/>
        </w:rPr>
        <w:t>1975</w:t>
      </w:r>
      <w:r w:rsidR="00E70FBE">
        <w:rPr>
          <w:lang w:val="en-US"/>
        </w:rPr>
        <w:t>:</w:t>
      </w:r>
      <w:r>
        <w:rPr>
          <w:lang w:val="en-US"/>
        </w:rPr>
        <w:t xml:space="preserve"> </w:t>
      </w:r>
      <w:r w:rsidR="00CF2003">
        <w:rPr>
          <w:lang w:val="en-US"/>
        </w:rPr>
        <w:t>4 000 K, log g = 2,</w:t>
      </w:r>
      <w:proofErr w:type="gramStart"/>
      <w:r w:rsidR="00CF2003">
        <w:rPr>
          <w:lang w:val="en-US"/>
        </w:rPr>
        <w:t>25,  [</w:t>
      </w:r>
      <w:proofErr w:type="gramEnd"/>
      <w:r w:rsidR="00CF2003">
        <w:rPr>
          <w:lang w:val="en-US"/>
        </w:rPr>
        <w:t xml:space="preserve">Fe/H] </w:t>
      </w:r>
      <w:r w:rsidR="00CF2003">
        <w:t xml:space="preserve"> = 0.0 ohřívají čáry CN fotosférické vrstva asi o 60 K. </w:t>
      </w:r>
      <w:r w:rsidR="00994606">
        <w:t xml:space="preserve">Významnější ohřev od CN nastává pro </w:t>
      </w:r>
      <w:r w:rsidR="00994606">
        <w:rPr>
          <w:lang w:val="en-US"/>
        </w:rPr>
        <w:t xml:space="preserve">[Fe/H] </w:t>
      </w:r>
      <w:r w:rsidR="00994606">
        <w:t xml:space="preserve"> &gt;  0</w:t>
      </w:r>
      <w:r w:rsidR="004D6B4D">
        <w:t>.</w:t>
      </w:r>
      <w:r w:rsidR="00994606">
        <w:t xml:space="preserve">0, pro typické </w:t>
      </w:r>
      <w:r w:rsidR="00E70FBE">
        <w:t xml:space="preserve">obry </w:t>
      </w:r>
      <w:r w:rsidR="00994606">
        <w:t xml:space="preserve">v jádrech spirálních a obřích eliptických galaxií. </w:t>
      </w:r>
      <w:r w:rsidR="0070679F">
        <w:t xml:space="preserve">Rovněž čáry TiO způsobují povrchové ohřívání. </w:t>
      </w:r>
    </w:p>
    <w:p w14:paraId="43DEC03B" w14:textId="77777777" w:rsidR="0070679F" w:rsidRDefault="00451C69" w:rsidP="00DA2EFE">
      <w:pPr>
        <w:pStyle w:val="Zkladntext"/>
      </w:pPr>
      <w:r>
        <w:t xml:space="preserve">   Čáry vyvolávající zpětný ohřev nejsou identické s těmi, které způsobují </w:t>
      </w:r>
      <w:r w:rsidRPr="00451C69">
        <w:rPr>
          <w:b/>
        </w:rPr>
        <w:t>povrchové ochlazování</w:t>
      </w:r>
      <w:r w:rsidR="00222083">
        <w:rPr>
          <w:b/>
        </w:rPr>
        <w:t xml:space="preserve"> – </w:t>
      </w:r>
      <w:r w:rsidR="00222083" w:rsidRPr="00117EEC">
        <w:rPr>
          <w:b/>
        </w:rPr>
        <w:t>surface cooling</w:t>
      </w:r>
      <w:r w:rsidRPr="00451C69">
        <w:rPr>
          <w:b/>
        </w:rPr>
        <w:t xml:space="preserve">. </w:t>
      </w:r>
      <w:r w:rsidR="00702B51" w:rsidRPr="00702B51">
        <w:t>V něm se</w:t>
      </w:r>
      <w:r w:rsidR="00702B51">
        <w:rPr>
          <w:b/>
        </w:rPr>
        <w:t xml:space="preserve"> </w:t>
      </w:r>
      <w:r w:rsidR="00702B51">
        <w:t>u</w:t>
      </w:r>
      <w:r w:rsidRPr="00451C69">
        <w:t xml:space="preserve">platňují především </w:t>
      </w:r>
      <w:r w:rsidR="0070679F">
        <w:t xml:space="preserve">vibračně rotační pásy </w:t>
      </w:r>
      <w:r w:rsidRPr="00451C69">
        <w:t>pásy CO</w:t>
      </w:r>
      <w:r w:rsidR="0070679F">
        <w:t xml:space="preserve"> (2,5 </w:t>
      </w:r>
      <m:oMath>
        <m:r>
          <w:rPr>
            <w:rFonts w:ascii="Cambria Math" w:hAnsi="Cambria Math"/>
          </w:rPr>
          <m:t>μm</m:t>
        </m:r>
      </m:oMath>
      <w:r w:rsidR="0070679F">
        <w:t xml:space="preserve"> 5 </w:t>
      </w:r>
      <m:oMath>
        <m:r>
          <w:rPr>
            <w:rFonts w:ascii="Cambria Math" w:hAnsi="Cambria Math"/>
          </w:rPr>
          <m:t>μm</m:t>
        </m:r>
      </m:oMath>
      <w:r w:rsidR="0070679F">
        <w:t>)</w:t>
      </w:r>
      <w:r w:rsidRPr="00451C69">
        <w:t>, podle GBEN je ochlazování</w:t>
      </w:r>
      <w:r>
        <w:rPr>
          <w:b/>
        </w:rPr>
        <w:t xml:space="preserve"> </w:t>
      </w:r>
      <w:r w:rsidRPr="00451C69">
        <w:t>od CO</w:t>
      </w:r>
      <w:r>
        <w:rPr>
          <w:b/>
        </w:rPr>
        <w:t xml:space="preserve"> </w:t>
      </w:r>
      <w:r w:rsidRPr="00451C69">
        <w:t>př</w:t>
      </w:r>
      <w:r>
        <w:t xml:space="preserve">i </w:t>
      </w:r>
      <w:proofErr w:type="gramStart"/>
      <w:r>
        <w:t>T</w:t>
      </w:r>
      <w:r w:rsidRPr="00451C69">
        <w:rPr>
          <w:vertAlign w:val="subscript"/>
        </w:rPr>
        <w:t>ef</w:t>
      </w:r>
      <w:r>
        <w:rPr>
          <w:vertAlign w:val="subscript"/>
        </w:rPr>
        <w:t xml:space="preserve"> </w:t>
      </w:r>
      <w:r w:rsidRPr="00451C69">
        <w:rPr>
          <w:vertAlign w:val="subscript"/>
        </w:rPr>
        <w:t xml:space="preserve"> </w:t>
      </w:r>
      <w:r>
        <w:t>≈</w:t>
      </w:r>
      <w:proofErr w:type="gramEnd"/>
      <w:r>
        <w:t xml:space="preserve"> 4 000 – 4 500 K asi 200 K. Zmenšuje se s rostoucí teplotou, </w:t>
      </w:r>
      <w:r w:rsidR="0070679F">
        <w:t xml:space="preserve">při 5 000 K → 140 K, </w:t>
      </w:r>
      <w:r>
        <w:t xml:space="preserve">při  </w:t>
      </w:r>
      <w:r w:rsidR="0070679F">
        <w:t>5 500 K → 90 K. Povrchové ochlazování CO se podstatně zmenšuje s rostoucím g.</w:t>
      </w:r>
    </w:p>
    <w:p w14:paraId="538177DE" w14:textId="77777777" w:rsidR="004F499D" w:rsidRDefault="004F499D" w:rsidP="00DA2EFE">
      <w:pPr>
        <w:pStyle w:val="Zkladntext"/>
      </w:pPr>
      <w:r>
        <w:t xml:space="preserve">  Zmenšování obsahu kovů v atmosférách vyvolává její efektivní ochlazování</w:t>
      </w:r>
      <w:r w:rsidR="00222083">
        <w:t>. Dále při T</w:t>
      </w:r>
      <w:r w:rsidRPr="004F499D">
        <w:rPr>
          <w:vertAlign w:val="subscript"/>
        </w:rPr>
        <w:t xml:space="preserve">ef </w:t>
      </w:r>
      <w:r>
        <w:rPr>
          <w:vertAlign w:val="subscript"/>
        </w:rPr>
        <w:t xml:space="preserve"> </w:t>
      </w:r>
      <w:r>
        <w:t xml:space="preserve">= konst. </w:t>
      </w:r>
      <w:proofErr w:type="gramStart"/>
      <w:r w:rsidR="00E70FBE">
        <w:t xml:space="preserve">platí </w:t>
      </w:r>
      <w:r>
        <w:t xml:space="preserve"> </w:t>
      </w:r>
      <w:r>
        <w:rPr>
          <w:lang w:val="en-US"/>
        </w:rPr>
        <w:t>[</w:t>
      </w:r>
      <w:proofErr w:type="gramEnd"/>
      <w:r>
        <w:rPr>
          <w:lang w:val="en-US"/>
        </w:rPr>
        <w:t xml:space="preserve">Fe/H] </w:t>
      </w:r>
      <w:r>
        <w:t xml:space="preserve"> </w:t>
      </w:r>
      <m:oMath>
        <m:r>
          <w:rPr>
            <w:rFonts w:ascii="Cambria Math" w:hAnsi="Cambria Math"/>
          </w:rPr>
          <m:t>↓</m:t>
        </m:r>
      </m:oMath>
      <w:r>
        <w:t xml:space="preserve"> → log g </w:t>
      </w:r>
      <m:oMath>
        <m:r>
          <w:rPr>
            <w:rFonts w:ascii="Cambria Math" w:hAnsi="Cambria Math"/>
          </w:rPr>
          <m:t>↑</m:t>
        </m:r>
      </m:oMath>
      <w:r>
        <w:t xml:space="preserve"> . </w:t>
      </w:r>
    </w:p>
    <w:p w14:paraId="28E050B9" w14:textId="77777777" w:rsidR="00484B17" w:rsidRDefault="004D6B4D" w:rsidP="00DA2EFE">
      <w:pPr>
        <w:pStyle w:val="Zkladntext"/>
      </w:pPr>
      <w:r>
        <w:t xml:space="preserve">  Pro optickou hloubku  </w:t>
      </w:r>
      <m:oMath>
        <m:sSub>
          <m:sSubPr>
            <m:ctrlPr>
              <w:rPr>
                <w:rFonts w:ascii="Cambria Math" w:hAnsi="Cambria Math"/>
                <w:i/>
              </w:rPr>
            </m:ctrlPr>
          </m:sSubPr>
          <m:e>
            <m:r>
              <w:rPr>
                <w:rFonts w:ascii="Cambria Math" w:hAnsi="Cambria Math"/>
              </w:rPr>
              <m:t>τ</m:t>
            </m:r>
          </m:e>
          <m:sub>
            <m:r>
              <w:rPr>
                <w:rFonts w:ascii="Cambria Math" w:hAnsi="Cambria Math"/>
              </w:rPr>
              <m:t>R</m:t>
            </m:r>
          </m:sub>
        </m:sSub>
      </m:oMath>
      <w:r>
        <w:t xml:space="preserve"> , počítanou pomocí </w:t>
      </w:r>
      <w:r w:rsidR="001571BC">
        <w:t>r</w:t>
      </w:r>
      <w:r>
        <w:t xml:space="preserve">osselandovského středního koeficientu opacity </w:t>
      </w:r>
      <m:oMath>
        <m:sSub>
          <m:sSubPr>
            <m:ctrlPr>
              <w:rPr>
                <w:rFonts w:ascii="Cambria Math" w:hAnsi="Cambria Math"/>
                <w:i/>
              </w:rPr>
            </m:ctrlPr>
          </m:sSubPr>
          <m:e>
            <m:r>
              <w:rPr>
                <w:rFonts w:ascii="Cambria Math" w:hAnsi="Cambria Math"/>
              </w:rPr>
              <m:t>κ</m:t>
            </m:r>
          </m:e>
          <m:sub>
            <m:r>
              <w:rPr>
                <w:rFonts w:ascii="Cambria Math" w:hAnsi="Cambria Math"/>
              </w:rPr>
              <m:t>R</m:t>
            </m:r>
          </m:sub>
        </m:sSub>
        <m:r>
          <w:rPr>
            <w:rFonts w:ascii="Cambria Math" w:hAnsi="Cambria Math"/>
          </w:rPr>
          <m:t xml:space="preserve"> </m:t>
        </m:r>
      </m:oMath>
      <w:r>
        <w:t xml:space="preserve">byl pro – 1.0 </w:t>
      </w:r>
      <w:proofErr w:type="gramStart"/>
      <w:r>
        <w:t xml:space="preserve">≤  </w:t>
      </w:r>
      <w:r>
        <w:rPr>
          <w:lang w:val="en-US"/>
        </w:rPr>
        <w:t>[</w:t>
      </w:r>
      <w:proofErr w:type="gramEnd"/>
      <w:r>
        <w:rPr>
          <w:lang w:val="en-US"/>
        </w:rPr>
        <w:t xml:space="preserve">Fe/H] </w:t>
      </w:r>
      <w:r>
        <w:t xml:space="preserve"> ≤ 0.0  zjištěn vztah  </w:t>
      </w:r>
      <m:oMath>
        <m:r>
          <w:rPr>
            <w:rFonts w:ascii="Cambria Math" w:hAnsi="Cambria Math"/>
          </w:rPr>
          <m:t xml:space="preserve">∆ T </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R</m:t>
                </m:r>
              </m:sub>
            </m:sSub>
          </m:e>
        </m:d>
        <m:r>
          <w:rPr>
            <w:rFonts w:ascii="Cambria Math" w:hAnsi="Cambria Math"/>
          </w:rPr>
          <m:t xml:space="preserve"> ≈f </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R</m:t>
                </m:r>
              </m:sub>
            </m:sSub>
          </m:e>
        </m:d>
      </m:oMath>
      <w:r>
        <w:t xml:space="preserve"> </w:t>
      </w:r>
      <m:oMath>
        <m:r>
          <w:rPr>
            <w:rFonts w:ascii="Cambria Math" w:hAnsi="Cambria Math"/>
          </w:rPr>
          <m:t xml:space="preserve">∆ </m:t>
        </m:r>
      </m:oMath>
      <w:r>
        <w:rPr>
          <w:lang w:val="en-US"/>
        </w:rPr>
        <w:t xml:space="preserve">[Fe/H] . </w:t>
      </w:r>
      <w:r>
        <w:t xml:space="preserve"> Tedy změna teploty </w:t>
      </w:r>
      <m:oMath>
        <m:r>
          <w:rPr>
            <w:rFonts w:ascii="Cambria Math" w:hAnsi="Cambria Math"/>
          </w:rPr>
          <m:t xml:space="preserve">∆ T </m:t>
        </m:r>
      </m:oMath>
      <w:r>
        <w:t xml:space="preserve">vyvolaná </w:t>
      </w:r>
      <w:r w:rsidR="00C215F6">
        <w:t xml:space="preserve">změnou </w:t>
      </w:r>
      <m:oMath>
        <m:r>
          <w:rPr>
            <w:rFonts w:ascii="Cambria Math" w:hAnsi="Cambria Math"/>
          </w:rPr>
          <m:t xml:space="preserve">∆ </m:t>
        </m:r>
      </m:oMath>
      <w:r w:rsidR="00C215F6">
        <w:rPr>
          <w:lang w:val="en-US"/>
        </w:rPr>
        <w:t xml:space="preserve">[Fe/H]. Škálový faktor </w:t>
      </w:r>
      <m:oMath>
        <m:r>
          <w:rPr>
            <w:rFonts w:ascii="Cambria Math" w:hAnsi="Cambria Math"/>
          </w:rPr>
          <m:t xml:space="preserve">f </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R</m:t>
                </m:r>
              </m:sub>
            </m:sSub>
          </m:e>
        </m:d>
      </m:oMath>
      <w:r w:rsidR="00C215F6">
        <w:t xml:space="preserve">  je vždy záporný blízko povrchu (</w:t>
      </w:r>
      <m:oMath>
        <m:sSub>
          <m:sSubPr>
            <m:ctrlPr>
              <w:rPr>
                <w:rFonts w:ascii="Cambria Math" w:hAnsi="Cambria Math"/>
                <w:i/>
              </w:rPr>
            </m:ctrlPr>
          </m:sSubPr>
          <m:e>
            <m:r>
              <w:rPr>
                <w:rFonts w:ascii="Cambria Math" w:hAnsi="Cambria Math"/>
              </w:rPr>
              <m:t>τ</m:t>
            </m:r>
          </m:e>
          <m:sub>
            <m:r>
              <w:rPr>
                <w:rFonts w:ascii="Cambria Math" w:hAnsi="Cambria Math"/>
              </w:rPr>
              <m:t xml:space="preserve">R </m:t>
            </m:r>
          </m:sub>
        </m:sSub>
        <m:r>
          <w:rPr>
            <w:rFonts w:ascii="Cambria Math" w:hAnsi="Cambria Math"/>
          </w:rPr>
          <m:t xml:space="preserve"> ≈ </m:t>
        </m:r>
        <m:sSup>
          <m:sSupPr>
            <m:ctrlPr>
              <w:rPr>
                <w:rFonts w:ascii="Cambria Math" w:hAnsi="Cambria Math"/>
                <w:i/>
              </w:rPr>
            </m:ctrlPr>
          </m:sSupPr>
          <m:e>
            <m:r>
              <w:rPr>
                <w:rFonts w:ascii="Cambria Math" w:hAnsi="Cambria Math"/>
              </w:rPr>
              <m:t>10</m:t>
            </m:r>
          </m:e>
          <m:sup>
            <m:r>
              <w:rPr>
                <w:rFonts w:ascii="Cambria Math" w:hAnsi="Cambria Math"/>
              </w:rPr>
              <m:t xml:space="preserve">-3 </m:t>
            </m:r>
          </m:sup>
        </m:sSup>
        <m:r>
          <w:rPr>
            <w:rFonts w:ascii="Cambria Math" w:hAnsi="Cambria Math"/>
          </w:rPr>
          <m:t>)</m:t>
        </m:r>
      </m:oMath>
      <w:r w:rsidR="00C215F6">
        <w:t xml:space="preserve"> a vždy kladný v oblasti kontinua (</w:t>
      </w:r>
      <m:oMath>
        <m:sSub>
          <m:sSubPr>
            <m:ctrlPr>
              <w:rPr>
                <w:rFonts w:ascii="Cambria Math" w:hAnsi="Cambria Math"/>
                <w:i/>
              </w:rPr>
            </m:ctrlPr>
          </m:sSubPr>
          <m:e>
            <m:r>
              <w:rPr>
                <w:rFonts w:ascii="Cambria Math" w:hAnsi="Cambria Math"/>
              </w:rPr>
              <m:t>τ</m:t>
            </m:r>
          </m:e>
          <m:sub>
            <m:r>
              <w:rPr>
                <w:rFonts w:ascii="Cambria Math" w:hAnsi="Cambria Math"/>
              </w:rPr>
              <m:t xml:space="preserve">R </m:t>
            </m:r>
          </m:sub>
        </m:sSub>
        <m:r>
          <w:rPr>
            <w:rFonts w:ascii="Cambria Math" w:hAnsi="Cambria Math"/>
          </w:rPr>
          <m:t xml:space="preserve"> ≈  1</m:t>
        </m:r>
      </m:oMath>
      <w:proofErr w:type="gramStart"/>
      <w:r w:rsidR="00C215F6">
        <w:t>) .</w:t>
      </w:r>
      <w:proofErr w:type="gramEnd"/>
      <w:r w:rsidR="00C215F6">
        <w:t xml:space="preserve"> Rozdíl </w:t>
      </w:r>
      <m:oMath>
        <m:r>
          <w:rPr>
            <w:rFonts w:ascii="Cambria Math" w:hAnsi="Cambria Math"/>
          </w:rPr>
          <m:t xml:space="preserve">∆ T </m:t>
        </m:r>
      </m:oMath>
      <w:r w:rsidR="00C215F6">
        <w:t xml:space="preserve">povrchových teplot je asi – 200 </w:t>
      </w:r>
      <w:proofErr w:type="gramStart"/>
      <w:r w:rsidR="00C215F6">
        <w:t>K  při</w:t>
      </w:r>
      <w:proofErr w:type="gramEnd"/>
      <w:r w:rsidR="00C215F6">
        <w:t xml:space="preserve"> vzrůstu </w:t>
      </w:r>
      <w:r w:rsidR="00C215F6">
        <w:rPr>
          <w:lang w:val="en-US"/>
        </w:rPr>
        <w:t xml:space="preserve">[Fe/H] </w:t>
      </w:r>
      <w:r w:rsidR="00C215F6">
        <w:t xml:space="preserve"> z </w:t>
      </w:r>
      <w:r w:rsidR="00702B51">
        <w:t xml:space="preserve"> </w:t>
      </w:r>
      <w:r w:rsidR="00C215F6">
        <w:t xml:space="preserve">– 1.0 → 0.0. </w:t>
      </w:r>
      <w:r w:rsidR="00702B51">
        <w:t xml:space="preserve"> </w:t>
      </w:r>
      <w:r w:rsidR="0070679F">
        <w:t xml:space="preserve">  </w:t>
      </w:r>
      <w:r w:rsidR="00451C69">
        <w:t xml:space="preserve">   </w:t>
      </w:r>
    </w:p>
    <w:p w14:paraId="40859137" w14:textId="77777777" w:rsidR="001571BC" w:rsidRDefault="001571BC" w:rsidP="00DA2EFE">
      <w:pPr>
        <w:pStyle w:val="Zkladntext"/>
      </w:pPr>
      <w:r>
        <w:t xml:space="preserve">Rosselandovský střední koeficient opacity </w:t>
      </w:r>
      <m:oMath>
        <m:sSub>
          <m:sSubPr>
            <m:ctrlPr>
              <w:rPr>
                <w:rFonts w:ascii="Cambria Math" w:hAnsi="Cambria Math"/>
                <w:i/>
              </w:rPr>
            </m:ctrlPr>
          </m:sSubPr>
          <m:e>
            <m:r>
              <w:rPr>
                <w:rFonts w:ascii="Cambria Math" w:hAnsi="Cambria Math"/>
              </w:rPr>
              <m:t>κ</m:t>
            </m:r>
          </m:e>
          <m:sub>
            <m:r>
              <w:rPr>
                <w:rFonts w:ascii="Cambria Math" w:hAnsi="Cambria Math"/>
              </w:rPr>
              <m:t>R</m:t>
            </m:r>
          </m:sub>
        </m:sSub>
      </m:oMath>
      <w:r>
        <w:t xml:space="preserve"> při předpokladu že střední intenzita je rovna zdrojové funkci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I</m:t>
                </m:r>
              </m:e>
              <m:sub>
                <m:r>
                  <w:rPr>
                    <w:rFonts w:ascii="Cambria Math" w:hAnsi="Cambria Math"/>
                  </w:rPr>
                  <m:t>ν</m:t>
                </m:r>
              </m:sub>
            </m:sSub>
          </m:e>
        </m:acc>
      </m:oMath>
      <w:r>
        <w:t xml:space="preserve"> = </w:t>
      </w:r>
      <m:oMath>
        <m:sSub>
          <m:sSubPr>
            <m:ctrlPr>
              <w:rPr>
                <w:rFonts w:ascii="Cambria Math" w:hAnsi="Cambria Math"/>
                <w:i/>
              </w:rPr>
            </m:ctrlPr>
          </m:sSubPr>
          <m:e>
            <m:r>
              <w:rPr>
                <w:rFonts w:ascii="Cambria Math" w:hAnsi="Cambria Math"/>
              </w:rPr>
              <m:t>S</m:t>
            </m:r>
          </m:e>
          <m:sub>
            <m:r>
              <w:rPr>
                <w:rFonts w:ascii="Cambria Math" w:hAnsi="Cambria Math"/>
              </w:rPr>
              <m:t>ν</m:t>
            </m:r>
          </m:sub>
        </m:sSub>
      </m:oMath>
      <w:r>
        <w:t xml:space="preserve">  je vyjádřen </w:t>
      </w:r>
    </w:p>
    <w:p w14:paraId="5F20B3CF" w14:textId="77777777" w:rsidR="001571BC" w:rsidRDefault="00000000" w:rsidP="00DA2EFE">
      <w:pPr>
        <w:pStyle w:val="Zkladntext"/>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κ</m:t>
                  </m:r>
                </m:e>
                <m:sub>
                  <m:r>
                    <w:rPr>
                      <w:rFonts w:ascii="Cambria Math" w:hAnsi="Cambria Math"/>
                    </w:rPr>
                    <m:t>R</m:t>
                  </m:r>
                </m:sub>
              </m:sSub>
            </m:den>
          </m:f>
          <m:r>
            <w:rPr>
              <w:rFonts w:ascii="Cambria Math" w:hAnsi="Cambria Math"/>
            </w:rPr>
            <m:t xml:space="preserve">= </m:t>
          </m:r>
          <m:f>
            <m:fPr>
              <m:ctrlPr>
                <w:rPr>
                  <w:rFonts w:ascii="Cambria Math" w:hAnsi="Cambria Math"/>
                  <w:i/>
                </w:rPr>
              </m:ctrlPr>
            </m:fPr>
            <m:num>
              <m:nary>
                <m:naryPr>
                  <m:limLoc m:val="undOvr"/>
                  <m:ctrlPr>
                    <w:rPr>
                      <w:rFonts w:ascii="Cambria Math" w:hAnsi="Cambria Math"/>
                      <w:i/>
                    </w:rPr>
                  </m:ctrlPr>
                </m:naryPr>
                <m:sub>
                  <m:r>
                    <w:rPr>
                      <w:rFonts w:ascii="Cambria Math" w:hAnsi="Cambria Math"/>
                    </w:rPr>
                    <m:t>0</m:t>
                  </m:r>
                </m:sub>
                <m:sup>
                  <m:r>
                    <w:rPr>
                      <w:rFonts w:ascii="Cambria Math" w:hAnsi="Cambria Math"/>
                    </w:rPr>
                    <m:t>∞</m:t>
                  </m:r>
                </m:sup>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κ</m:t>
                          </m:r>
                        </m:e>
                        <m:sub>
                          <m:r>
                            <w:rPr>
                              <w:rFonts w:ascii="Cambria Math" w:hAnsi="Cambria Math"/>
                            </w:rPr>
                            <m:t>ν</m:t>
                          </m:r>
                        </m:sub>
                      </m:sSub>
                      <m:r>
                        <w:rPr>
                          <w:rFonts w:ascii="Cambria Math" w:hAnsi="Cambria Math"/>
                        </w:rPr>
                        <m:t xml:space="preserve"> </m:t>
                      </m:r>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dB</m:t>
                          </m:r>
                        </m:e>
                        <m:sub>
                          <m:r>
                            <w:rPr>
                              <w:rFonts w:ascii="Cambria Math" w:hAnsi="Cambria Math"/>
                            </w:rPr>
                            <m:t>ν</m:t>
                          </m:r>
                        </m:sub>
                      </m:sSub>
                    </m:num>
                    <m:den>
                      <m:r>
                        <w:rPr>
                          <w:rFonts w:ascii="Cambria Math" w:hAnsi="Cambria Math"/>
                        </w:rPr>
                        <m:t>dT</m:t>
                      </m:r>
                    </m:den>
                  </m:f>
                  <m:r>
                    <w:rPr>
                      <w:rFonts w:ascii="Cambria Math" w:hAnsi="Cambria Math"/>
                    </w:rPr>
                    <m:t>dν</m:t>
                  </m:r>
                </m:e>
              </m:nary>
            </m:num>
            <m:den>
              <m:nary>
                <m:naryPr>
                  <m:limLoc m:val="undOvr"/>
                  <m:ctrlPr>
                    <w:rPr>
                      <w:rFonts w:ascii="Cambria Math" w:hAnsi="Cambria Math"/>
                      <w:i/>
                    </w:rPr>
                  </m:ctrlPr>
                </m:naryPr>
                <m:sub>
                  <m:r>
                    <w:rPr>
                      <w:rFonts w:ascii="Cambria Math" w:hAnsi="Cambria Math"/>
                    </w:rPr>
                    <m:t>0</m:t>
                  </m:r>
                </m:sub>
                <m:sup>
                  <m:r>
                    <w:rPr>
                      <w:rFonts w:ascii="Cambria Math" w:hAnsi="Cambria Math"/>
                    </w:rPr>
                    <m:t>∞</m:t>
                  </m:r>
                </m:sup>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ν</m:t>
                          </m:r>
                        </m:sub>
                      </m:sSub>
                    </m:num>
                    <m:den>
                      <m:sSub>
                        <m:sSubPr>
                          <m:ctrlPr>
                            <w:rPr>
                              <w:rFonts w:ascii="Cambria Math" w:hAnsi="Cambria Math"/>
                              <w:i/>
                            </w:rPr>
                          </m:ctrlPr>
                        </m:sSubPr>
                        <m:e>
                          <m:r>
                            <w:rPr>
                              <w:rFonts w:ascii="Cambria Math" w:hAnsi="Cambria Math"/>
                            </w:rPr>
                            <m:t>dT</m:t>
                          </m:r>
                        </m:e>
                        <m:sub>
                          <m:r>
                            <w:rPr>
                              <w:rFonts w:ascii="Cambria Math" w:hAnsi="Cambria Math"/>
                            </w:rPr>
                            <m:t>ν</m:t>
                          </m:r>
                        </m:sub>
                      </m:sSub>
                      <m:r>
                        <w:rPr>
                          <w:rFonts w:ascii="Cambria Math" w:hAnsi="Cambria Math"/>
                        </w:rPr>
                        <m:t xml:space="preserve"> </m:t>
                      </m:r>
                    </m:den>
                  </m:f>
                  <m:r>
                    <w:rPr>
                      <w:rFonts w:ascii="Cambria Math" w:hAnsi="Cambria Math"/>
                    </w:rPr>
                    <m:t>dν</m:t>
                  </m:r>
                </m:e>
              </m:nary>
            </m:den>
          </m:f>
        </m:oMath>
      </m:oMathPara>
    </w:p>
    <w:p w14:paraId="049EFB52" w14:textId="77777777" w:rsidR="00451C69" w:rsidRDefault="00451C69" w:rsidP="00DA2EFE">
      <w:pPr>
        <w:pStyle w:val="Zkladntext"/>
      </w:pPr>
      <w:r>
        <w:t xml:space="preserve">      </w:t>
      </w:r>
    </w:p>
    <w:p w14:paraId="621C3A93" w14:textId="77777777" w:rsidR="000378DE" w:rsidRDefault="000378DE" w:rsidP="000378DE">
      <w:pPr>
        <w:pStyle w:val="Zkladntext"/>
      </w:pPr>
      <w:r>
        <w:t xml:space="preserve">   </w:t>
      </w:r>
      <w:r w:rsidR="00E70FBE">
        <w:t>Z</w:t>
      </w:r>
      <w:r>
        <w:t xml:space="preserve">koumání základních souvislosti modelů atmosfér červených obrů </w:t>
      </w:r>
      <w:r w:rsidR="00E70FBE">
        <w:t xml:space="preserve">prováděli </w:t>
      </w:r>
      <w:r w:rsidR="00890C5A">
        <w:t xml:space="preserve">např. </w:t>
      </w:r>
      <w:r>
        <w:t xml:space="preserve"> Pavlenko, Jakovina 1994. </w:t>
      </w:r>
      <w:r w:rsidR="00E70FBE">
        <w:t xml:space="preserve">Porovnávali </w:t>
      </w:r>
      <w:r>
        <w:t>mimo jiné model</w:t>
      </w:r>
      <w:r w:rsidR="00E70FBE">
        <w:t>y</w:t>
      </w:r>
      <w:r>
        <w:t xml:space="preserve"> atmosfér Slunce (5770/4.44</w:t>
      </w:r>
      <w:proofErr w:type="gramStart"/>
      <w:r>
        <w:t>)  a</w:t>
      </w:r>
      <w:proofErr w:type="gramEnd"/>
      <w:r>
        <w:t xml:space="preserve"> </w:t>
      </w:r>
      <w:r w:rsidR="00E70FBE">
        <w:t xml:space="preserve">            </w:t>
      </w:r>
      <w:r>
        <w:t xml:space="preserve">K obra  (4000/1.5) s využitím metody </w:t>
      </w:r>
      <w:r w:rsidRPr="00890C5A">
        <w:rPr>
          <w:b/>
        </w:rPr>
        <w:t xml:space="preserve">výběrové </w:t>
      </w:r>
      <w:r w:rsidR="00885200">
        <w:rPr>
          <w:b/>
        </w:rPr>
        <w:t>opacity</w:t>
      </w:r>
      <w:r>
        <w:t xml:space="preserve">. V práci dále </w:t>
      </w:r>
      <w:proofErr w:type="gramStart"/>
      <w:r w:rsidR="00E70FBE">
        <w:t>studovali</w:t>
      </w:r>
      <w:proofErr w:type="gramEnd"/>
      <w:r w:rsidR="00E70FBE">
        <w:t xml:space="preserve"> </w:t>
      </w:r>
      <w:r>
        <w:t xml:space="preserve">jak mnoho zjednodušující předpoklady výpočtu ovlivňují velikost odchylek při určování chemického složení. </w:t>
      </w:r>
    </w:p>
    <w:p w14:paraId="700005AC" w14:textId="77777777" w:rsidR="004909A2" w:rsidRDefault="004909A2" w:rsidP="004909A2">
      <w:pPr>
        <w:pStyle w:val="Zkladntext"/>
      </w:pPr>
      <w:r>
        <w:t xml:space="preserve">   Podstatným pro výpočet </w:t>
      </w:r>
      <w:proofErr w:type="gramStart"/>
      <w:r>
        <w:t>modelů  atmosfér</w:t>
      </w:r>
      <w:proofErr w:type="gramEnd"/>
      <w:r>
        <w:t xml:space="preserve"> hvězd pozdních spektrálních typů </w:t>
      </w:r>
      <w:r w:rsidR="00FB79BE">
        <w:t>bylo</w:t>
      </w:r>
      <w:r>
        <w:t xml:space="preserve"> zahrnutí </w:t>
      </w:r>
      <w:r w:rsidRPr="00890C5A">
        <w:rPr>
          <w:b/>
        </w:rPr>
        <w:t>pokrývkového efektu</w:t>
      </w:r>
      <w:r w:rsidR="00FB79BE">
        <w:rPr>
          <w:b/>
        </w:rPr>
        <w:t xml:space="preserve">, </w:t>
      </w:r>
      <w:r w:rsidR="00FB79BE" w:rsidRPr="00FB79BE">
        <w:t>velkého počtu čar</w:t>
      </w:r>
      <w:r>
        <w:t xml:space="preserve">. Nejvíce je rozvinuta metoda výběrové </w:t>
      </w:r>
      <w:r w:rsidR="00885200">
        <w:t>opacity</w:t>
      </w:r>
      <w:r>
        <w:t>, Kurucz 1992.  V případě uváděné práce Pavlenko, Jakovina</w:t>
      </w:r>
      <w:r w:rsidR="00222083">
        <w:t xml:space="preserve"> 199</w:t>
      </w:r>
      <w:r w:rsidR="00BA1F55">
        <w:t>4</w:t>
      </w:r>
      <w:r>
        <w:t xml:space="preserve"> je realizována metoda započtením absorpce v čarách atomů a iontů v programu výpočtu modelu atmosféry SAM71. </w:t>
      </w:r>
    </w:p>
    <w:p w14:paraId="4BE68361" w14:textId="77777777" w:rsidR="004909A2" w:rsidRDefault="004909A2" w:rsidP="004909A2">
      <w:pPr>
        <w:pStyle w:val="Zkladntext"/>
        <w:jc w:val="left"/>
      </w:pPr>
      <w:r>
        <w:t>- údaje o atomárních čarách jsou vzaty z Kurucz, Petrman 1975,</w:t>
      </w:r>
    </w:p>
    <w:p w14:paraId="654B0FA8" w14:textId="77777777" w:rsidR="004909A2" w:rsidRDefault="004909A2" w:rsidP="004909A2">
      <w:pPr>
        <w:pStyle w:val="Zkladntext"/>
        <w:jc w:val="left"/>
      </w:pPr>
      <w:r>
        <w:t>- profily jednotlivých absorpčních čar jsou propočítány pomocí Voigtovy funkce,</w:t>
      </w:r>
    </w:p>
    <w:p w14:paraId="0BA47DB2" w14:textId="77777777" w:rsidR="004909A2" w:rsidRDefault="004909A2" w:rsidP="004909A2">
      <w:pPr>
        <w:pStyle w:val="Zkladntext"/>
        <w:ind w:left="142" w:hanging="142"/>
        <w:jc w:val="left"/>
      </w:pPr>
      <w:r>
        <w:t xml:space="preserve">- absorpce </w:t>
      </w:r>
      <w:proofErr w:type="gramStart"/>
      <w:r>
        <w:t>v  pásech</w:t>
      </w:r>
      <w:proofErr w:type="gramEnd"/>
      <w:r>
        <w:t xml:space="preserve"> molekul CN,  CO, H</w:t>
      </w:r>
      <w:r>
        <w:rPr>
          <w:vertAlign w:val="subscript"/>
        </w:rPr>
        <w:t>2</w:t>
      </w:r>
      <w:r>
        <w:t>O,  NH, OH je  započítána za pomoci  zjednodušených metodik plné</w:t>
      </w:r>
      <w:r w:rsidR="00FB79BE">
        <w:t>ho</w:t>
      </w:r>
      <w:r>
        <w:t xml:space="preserve"> překrytí čar.  </w:t>
      </w:r>
    </w:p>
    <w:p w14:paraId="4076CB17" w14:textId="77777777" w:rsidR="004909A2" w:rsidRDefault="004909A2" w:rsidP="004909A2">
      <w:pPr>
        <w:pStyle w:val="Zkladntext"/>
        <w:jc w:val="left"/>
      </w:pPr>
      <w:r>
        <w:t xml:space="preserve">Pro atmosféry K obrů </w:t>
      </w:r>
      <w:proofErr w:type="gramStart"/>
      <w:r>
        <w:t>byl  propočítán</w:t>
      </w:r>
      <w:proofErr w:type="gramEnd"/>
      <w:r>
        <w:t xml:space="preserve"> základní  model atmosféry  s parametry  T</w:t>
      </w:r>
      <w:r>
        <w:rPr>
          <w:vertAlign w:val="subscript"/>
        </w:rPr>
        <w:t>ef</w:t>
      </w:r>
      <w:r>
        <w:t>, log g, Fe/H, v</w:t>
      </w:r>
      <w:r>
        <w:rPr>
          <w:vertAlign w:val="subscript"/>
        </w:rPr>
        <w:t xml:space="preserve">t </w:t>
      </w:r>
      <w:r>
        <w:t>:  4 000, 1.5, 0.0, 2.0.</w:t>
      </w:r>
    </w:p>
    <w:p w14:paraId="2859F864" w14:textId="77777777" w:rsidR="004909A2" w:rsidRDefault="004909A2" w:rsidP="004909A2">
      <w:pPr>
        <w:pStyle w:val="Zkladntext"/>
      </w:pPr>
      <w:r>
        <w:t xml:space="preserve">KML </w:t>
      </w:r>
      <w:proofErr w:type="gramStart"/>
      <w:r>
        <w:t>-  model</w:t>
      </w:r>
      <w:proofErr w:type="gramEnd"/>
      <w:r>
        <w:t xml:space="preserve"> se započtením pokrývkového efektu, podmíněného absorpcí jak  v pásech </w:t>
      </w:r>
    </w:p>
    <w:p w14:paraId="1E9ACF4D" w14:textId="77777777" w:rsidR="004909A2" w:rsidRDefault="004909A2" w:rsidP="004909A2">
      <w:pPr>
        <w:pStyle w:val="Zkladntext"/>
      </w:pPr>
      <w:r>
        <w:t xml:space="preserve">             molekul, tak i v čarách atomů a iontů, </w:t>
      </w:r>
    </w:p>
    <w:p w14:paraId="340F6E94" w14:textId="77777777" w:rsidR="004909A2" w:rsidRDefault="004909A2" w:rsidP="004909A2">
      <w:pPr>
        <w:pStyle w:val="Zkladntext"/>
      </w:pPr>
      <w:r>
        <w:t xml:space="preserve">KM  -   model vypočítaný  za pomoci pouze molekulární absorpce, </w:t>
      </w:r>
    </w:p>
    <w:p w14:paraId="4F11E0AF" w14:textId="77777777" w:rsidR="004909A2" w:rsidRDefault="004909A2" w:rsidP="004909A2">
      <w:pPr>
        <w:pStyle w:val="Zkladntext"/>
      </w:pPr>
      <w:r>
        <w:t xml:space="preserve">KL   -   model se započtením absorpce pouze </w:t>
      </w:r>
      <w:proofErr w:type="gramStart"/>
      <w:r>
        <w:t>v  čarách</w:t>
      </w:r>
      <w:proofErr w:type="gramEnd"/>
      <w:r>
        <w:t xml:space="preserve"> atomů a iontů,</w:t>
      </w:r>
    </w:p>
    <w:p w14:paraId="7BE566E6" w14:textId="77777777" w:rsidR="004909A2" w:rsidRDefault="004909A2" w:rsidP="004909A2">
      <w:pPr>
        <w:pStyle w:val="Zkladntext"/>
      </w:pPr>
      <w:r>
        <w:t xml:space="preserve">K     -   model bez započtení pokrývkového efektu.  </w:t>
      </w:r>
    </w:p>
    <w:p w14:paraId="2AA970C7" w14:textId="77777777" w:rsidR="004909A2" w:rsidRDefault="004909A2" w:rsidP="004909A2">
      <w:pPr>
        <w:pStyle w:val="Zkladntext"/>
      </w:pPr>
      <w:r>
        <w:t xml:space="preserve">   Při </w:t>
      </w:r>
      <w:proofErr w:type="gramStart"/>
      <w:r>
        <w:t>výpočtech  těchto</w:t>
      </w:r>
      <w:proofErr w:type="gramEnd"/>
      <w:r>
        <w:t xml:space="preserve">  modelů  je síť  frekvencí  propočítána  po  500 uzlech,  rozložených  v </w:t>
      </w:r>
    </w:p>
    <w:p w14:paraId="4158596F" w14:textId="77777777" w:rsidR="004909A2" w:rsidRDefault="004909A2" w:rsidP="004909A2">
      <w:pPr>
        <w:pStyle w:val="Zkladntext"/>
      </w:pPr>
      <w:r>
        <w:t xml:space="preserve">intervalu 300 &lt; λ &lt; 20 000 nm. Monochromatické toky </w:t>
      </w:r>
      <w:proofErr w:type="gramStart"/>
      <w:r>
        <w:t>z  ultrafialové</w:t>
      </w:r>
      <w:proofErr w:type="gramEnd"/>
      <w:r>
        <w:t xml:space="preserve"> části spektra u  chladných hvězd jsou podstatně menší ve srovnání se Sluncem a tudíž je lze při výpočtech integrálního toku zanedbávat.  </w:t>
      </w:r>
    </w:p>
    <w:p w14:paraId="756BDAAD" w14:textId="77777777" w:rsidR="004909A2" w:rsidRDefault="004909A2" w:rsidP="004909A2">
      <w:pPr>
        <w:pStyle w:val="Zkladntext"/>
      </w:pPr>
      <w:r>
        <w:t xml:space="preserve">   Ze srovnávací analýzy uvedených modelů, </w:t>
      </w:r>
      <w:proofErr w:type="gramStart"/>
      <w:r>
        <w:t>z  propočítaného</w:t>
      </w:r>
      <w:proofErr w:type="gramEnd"/>
      <w:r>
        <w:t xml:space="preserve"> vlivu jednotlivých zdrojů </w:t>
      </w:r>
      <w:r w:rsidR="0015433B">
        <w:t xml:space="preserve">opacity na </w:t>
      </w:r>
      <w:r>
        <w:t>strukturu modelů atmosfér K obrů vyplývá, že jejím základní</w:t>
      </w:r>
      <w:r w:rsidR="006D0D74">
        <w:t>m</w:t>
      </w:r>
      <w:r>
        <w:t xml:space="preserve"> zdrojem v atmosférách je  molekulární absorpce.</w:t>
      </w:r>
      <w:r>
        <w:cr/>
        <w:t xml:space="preserve">   Metoda výběrové neprůzračnosti </w:t>
      </w:r>
      <w:r w:rsidR="00FB79BE">
        <w:t>(</w:t>
      </w:r>
      <w:r w:rsidR="00FB79BE" w:rsidRPr="00FE4679">
        <w:rPr>
          <w:b/>
        </w:rPr>
        <w:t>opacity sampling</w:t>
      </w:r>
      <w:r w:rsidR="00FB79BE">
        <w:t xml:space="preserve">) </w:t>
      </w:r>
      <w:r>
        <w:t>umožňuje propočítat modely atmosfér hvězd s</w:t>
      </w:r>
      <w:r w:rsidR="00182209">
        <w:t xml:space="preserve"> dostatečnou </w:t>
      </w:r>
      <w:r>
        <w:t>přesností</w:t>
      </w:r>
      <w:r w:rsidR="00182209">
        <w:t xml:space="preserve">. </w:t>
      </w:r>
      <w:r>
        <w:cr/>
        <w:t xml:space="preserve">   Odlišnosti v současných modelech atmosfér červených obrů</w:t>
      </w:r>
      <w:r w:rsidR="00FB79BE">
        <w:t xml:space="preserve"> </w:t>
      </w:r>
      <w:r>
        <w:t xml:space="preserve">jsou více citlivé k teplotním </w:t>
      </w:r>
      <w:r>
        <w:lastRenderedPageBreak/>
        <w:t>rozdílům u modelů v hlubších vrstvách atmosféry než v povrchových vrstvách.</w:t>
      </w:r>
      <w:r>
        <w:cr/>
        <w:t xml:space="preserve">   Propočty ukázaly, že při kvantitativní analýze hvězdných spekter je nezbytné řešit úlohu vzájemné závislosti. Odhady chemického složení atmosfér musí být v souladu se strukturou atmosféry. Jestliže struktura atmosféry neodpovídá získanému chemickému složení, </w:t>
      </w:r>
      <w:proofErr w:type="gramStart"/>
      <w:r>
        <w:t>výsledky  analýzy</w:t>
      </w:r>
      <w:proofErr w:type="gramEnd"/>
      <w:r>
        <w:t xml:space="preserve"> mohou být zatíženy podstatnými chybami. Při nesouladu chemického složení a struktury modelu atmosféry, s kterým jsou získány odhady obsahu prvků, mohou být </w:t>
      </w:r>
      <w:proofErr w:type="gramStart"/>
      <w:r>
        <w:t>jejich  chyby</w:t>
      </w:r>
      <w:proofErr w:type="gramEnd"/>
      <w:r>
        <w:t xml:space="preserve"> stejného řádu jako velikost nesouhlasu. Tento závěr je velmi zajímavý pro řešení </w:t>
      </w:r>
      <w:r w:rsidR="00FB79BE">
        <w:t xml:space="preserve">například </w:t>
      </w:r>
      <w:proofErr w:type="gramStart"/>
      <w:r>
        <w:t>určování  chemického</w:t>
      </w:r>
      <w:proofErr w:type="gramEnd"/>
      <w:r>
        <w:t xml:space="preserve"> složení hvězdokup.</w:t>
      </w:r>
      <w:r>
        <w:cr/>
        <w:t xml:space="preserve">   Byly vytvořena síť </w:t>
      </w:r>
      <w:proofErr w:type="gramStart"/>
      <w:r>
        <w:t>modelů  atmosfér</w:t>
      </w:r>
      <w:proofErr w:type="gramEnd"/>
      <w:r>
        <w:t xml:space="preserve"> pro intervaly (3 750 K -  T - 6 000 K),  (0.75 - log g -  3.0)  a (- 3.0 =  Fe/H = 0.0) . </w:t>
      </w:r>
      <w:proofErr w:type="gramStart"/>
      <w:r>
        <w:t>Výběrová  absorpce</w:t>
      </w:r>
      <w:proofErr w:type="gramEnd"/>
      <w:r>
        <w:t xml:space="preserve"> je aproximována rozdělovací distributivní funkcí opacity, kde jsou započítány čáry prvků - kovů a molekulární  čáry, včetně  infračervených CO  a CN.  </w:t>
      </w:r>
    </w:p>
    <w:p w14:paraId="45B11981" w14:textId="77777777" w:rsidR="00DE6E60" w:rsidRDefault="004909A2" w:rsidP="004909A2">
      <w:pPr>
        <w:pStyle w:val="Zkladntext2"/>
        <w:jc w:val="both"/>
      </w:pPr>
      <w:r>
        <w:t xml:space="preserve">   V práci Pavlenko 2003 jsou diskutovány výsledky výpočtů modelů atmosfér M </w:t>
      </w:r>
      <w:proofErr w:type="gramStart"/>
      <w:r>
        <w:t>obrů  s</w:t>
      </w:r>
      <w:proofErr w:type="gramEnd"/>
      <w:r>
        <w:t xml:space="preserve"> normálním chemickým složením.   </w:t>
      </w:r>
    </w:p>
    <w:p w14:paraId="362C510A" w14:textId="77777777" w:rsidR="00182209" w:rsidRDefault="00182209" w:rsidP="004909A2">
      <w:pPr>
        <w:pStyle w:val="Zkladntext2"/>
        <w:jc w:val="both"/>
      </w:pPr>
      <w:r>
        <w:t xml:space="preserve">  Stavba vnějších částí atmosfér červených obrů podle Tsuji 2002. </w:t>
      </w:r>
    </w:p>
    <w:p w14:paraId="5D2DCB0A" w14:textId="77777777" w:rsidR="00DE6E60" w:rsidRDefault="00DE6E60" w:rsidP="004909A2">
      <w:pPr>
        <w:pStyle w:val="Zkladntext2"/>
        <w:jc w:val="both"/>
      </w:pPr>
      <w:r>
        <w:rPr>
          <w:noProof/>
        </w:rPr>
        <w:drawing>
          <wp:inline distT="0" distB="0" distL="0" distR="0" wp14:anchorId="1F13A06B" wp14:editId="4EFDE57D">
            <wp:extent cx="4607014" cy="3268594"/>
            <wp:effectExtent l="19050" t="0" r="3086" b="0"/>
            <wp:docPr id="50203" name="Obrázek 5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611240" cy="3271592"/>
                    </a:xfrm>
                    <a:prstGeom prst="rect">
                      <a:avLst/>
                    </a:prstGeom>
                    <a:noFill/>
                    <a:ln>
                      <a:noFill/>
                    </a:ln>
                  </pic:spPr>
                </pic:pic>
              </a:graphicData>
            </a:graphic>
          </wp:inline>
        </w:drawing>
      </w:r>
    </w:p>
    <w:p w14:paraId="40D339BE" w14:textId="77777777" w:rsidR="00DE6E60" w:rsidRDefault="00DE6E60" w:rsidP="004909A2">
      <w:pPr>
        <w:pStyle w:val="Zkladntext2"/>
        <w:jc w:val="both"/>
      </w:pPr>
    </w:p>
    <w:p w14:paraId="025AF236" w14:textId="77777777" w:rsidR="00DE6E60" w:rsidRDefault="00DE6E60" w:rsidP="004909A2">
      <w:pPr>
        <w:pStyle w:val="Zkladntext2"/>
        <w:jc w:val="both"/>
      </w:pPr>
    </w:p>
    <w:p w14:paraId="760AC054" w14:textId="77777777" w:rsidR="004C3E95" w:rsidRDefault="004C3E95" w:rsidP="004909A2">
      <w:pPr>
        <w:pStyle w:val="Zkladntext2"/>
        <w:jc w:val="both"/>
      </w:pPr>
    </w:p>
    <w:p w14:paraId="158157FF" w14:textId="77777777" w:rsidR="004C3E95" w:rsidRDefault="00D21CA1" w:rsidP="004909A2">
      <w:pPr>
        <w:pStyle w:val="Zkladntext2"/>
        <w:jc w:val="both"/>
      </w:pPr>
      <w:r>
        <w:rPr>
          <w:noProof/>
        </w:rPr>
        <w:lastRenderedPageBreak/>
        <w:drawing>
          <wp:inline distT="0" distB="0" distL="0" distR="0" wp14:anchorId="7D59C439" wp14:editId="77C9BA69">
            <wp:extent cx="3745642" cy="2218585"/>
            <wp:effectExtent l="19050" t="0" r="7208" b="0"/>
            <wp:docPr id="47109" name="Obrázek 5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746915" cy="2219339"/>
                    </a:xfrm>
                    <a:prstGeom prst="rect">
                      <a:avLst/>
                    </a:prstGeom>
                    <a:noFill/>
                    <a:ln>
                      <a:noFill/>
                    </a:ln>
                  </pic:spPr>
                </pic:pic>
              </a:graphicData>
            </a:graphic>
          </wp:inline>
        </w:drawing>
      </w:r>
    </w:p>
    <w:p w14:paraId="1E199766" w14:textId="77777777" w:rsidR="00DE6E60" w:rsidRDefault="00655A7F" w:rsidP="004909A2">
      <w:pPr>
        <w:pStyle w:val="Zkladntext2"/>
        <w:jc w:val="both"/>
      </w:pPr>
      <w:r>
        <w:rPr>
          <w:noProof/>
        </w:rPr>
        <w:lastRenderedPageBreak/>
        <w:drawing>
          <wp:inline distT="0" distB="0" distL="0" distR="0" wp14:anchorId="11014A27" wp14:editId="79868551">
            <wp:extent cx="3799899" cy="9844216"/>
            <wp:effectExtent l="0" t="0" r="0" b="0"/>
            <wp:docPr id="50196" name="Obrázek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799947" cy="9844342"/>
                    </a:xfrm>
                    <a:prstGeom prst="rect">
                      <a:avLst/>
                    </a:prstGeom>
                    <a:noFill/>
                    <a:ln>
                      <a:noFill/>
                    </a:ln>
                  </pic:spPr>
                </pic:pic>
              </a:graphicData>
            </a:graphic>
          </wp:inline>
        </w:drawing>
      </w:r>
    </w:p>
    <w:p w14:paraId="56D1DBA7" w14:textId="77777777" w:rsidR="00120225" w:rsidRDefault="0061546A" w:rsidP="00120225">
      <w:pPr>
        <w:pStyle w:val="Nadpis3"/>
        <w:spacing w:line="360" w:lineRule="auto"/>
        <w:jc w:val="both"/>
      </w:pPr>
      <w:r>
        <w:lastRenderedPageBreak/>
        <w:t xml:space="preserve">   </w:t>
      </w:r>
      <w:r w:rsidR="00120225">
        <w:t xml:space="preserve">Vhodný model atmosfér červených obrů je podrobně komentován v práci Hauschildt et al. 1999, PHOENIX, Version 10.5., jde o sféricko-symetrický model, pro obry s nízkým gravitačním zrychlením, tedy log  </w:t>
      </w:r>
      <w:r w:rsidR="00120225" w:rsidRPr="00D5701B">
        <w:rPr>
          <w:position w:val="-4"/>
        </w:rPr>
        <w:object w:dxaOrig="200" w:dyaOrig="240" w14:anchorId="38B57BBF">
          <v:shape id="_x0000_i1151" type="#_x0000_t75" style="width:7.5pt;height:14.5pt" o:ole="" fillcolor="window">
            <v:imagedata r:id="rId134" o:title=""/>
          </v:shape>
          <o:OLEObject Type="Embed" ProgID="Equation.3" ShapeID="_x0000_i1151" DrawAspect="Content" ObjectID="_1764051354" r:id="rId338"/>
        </w:object>
      </w:r>
      <w:r w:rsidR="00120225">
        <w:t xml:space="preserve"> 3,5, což jsou vhodné parametry pro výpočet struktury modelu atmosféry i výpočet syntetického spektra.  </w:t>
      </w:r>
    </w:p>
    <w:p w14:paraId="4BE466F7" w14:textId="77777777" w:rsidR="00120225" w:rsidRDefault="00120225" w:rsidP="00120225">
      <w:pPr>
        <w:pStyle w:val="Nadpis3"/>
        <w:spacing w:line="360" w:lineRule="auto"/>
        <w:jc w:val="both"/>
      </w:pPr>
      <w:r>
        <w:t xml:space="preserve">   Seznam molekulárních čar zahrnuje asi 5.10 </w:t>
      </w:r>
      <w:r>
        <w:rPr>
          <w:vertAlign w:val="superscript"/>
        </w:rPr>
        <w:t>8</w:t>
      </w:r>
      <w:r>
        <w:t xml:space="preserve"> čar, z nichž každá má svůj individuální profil, pro silné čáry Voigtův a pro slabé čáry Gaussův.  Z celkového seznamu je vybírán podle podmínek </w:t>
      </w:r>
      <w:proofErr w:type="gramStart"/>
      <w:r>
        <w:t>seznam  čar</w:t>
      </w:r>
      <w:proofErr w:type="gramEnd"/>
      <w:r>
        <w:t xml:space="preserve">, například pro atmosféru  typického obra  </w:t>
      </w:r>
      <w:proofErr w:type="spellStart"/>
      <w:r>
        <w:t>T</w:t>
      </w:r>
      <w:r>
        <w:rPr>
          <w:vertAlign w:val="subscript"/>
        </w:rPr>
        <w:t>ef</w:t>
      </w:r>
      <w:proofErr w:type="spellEnd"/>
      <w:r>
        <w:t xml:space="preserve"> </w:t>
      </w:r>
      <w:r w:rsidRPr="00D5701B">
        <w:rPr>
          <w:position w:val="-4"/>
        </w:rPr>
        <w:object w:dxaOrig="200" w:dyaOrig="200" w14:anchorId="25592A07">
          <v:shape id="_x0000_i1152" type="#_x0000_t75" style="width:7.5pt;height:7.5pt" o:ole="" fillcolor="window">
            <v:imagedata r:id="rId30" o:title=""/>
          </v:shape>
          <o:OLEObject Type="Embed" ProgID="Equation.3" ShapeID="_x0000_i1152" DrawAspect="Content" ObjectID="_1764051355" r:id="rId339"/>
        </w:object>
      </w:r>
      <w:r>
        <w:t xml:space="preserve"> 3 000 K  obsahuje </w:t>
      </w:r>
    </w:p>
    <w:p w14:paraId="144EEEA5" w14:textId="77777777" w:rsidR="00120225" w:rsidRDefault="00120225" w:rsidP="00120225">
      <w:pPr>
        <w:spacing w:line="360" w:lineRule="auto"/>
        <w:jc w:val="both"/>
        <w:rPr>
          <w:sz w:val="24"/>
        </w:rPr>
      </w:pPr>
      <w:r>
        <w:rPr>
          <w:sz w:val="24"/>
        </w:rPr>
        <w:t xml:space="preserve">1,9 .10 </w:t>
      </w:r>
      <w:r>
        <w:rPr>
          <w:sz w:val="24"/>
          <w:vertAlign w:val="superscript"/>
        </w:rPr>
        <w:t>8</w:t>
      </w:r>
      <w:r>
        <w:rPr>
          <w:sz w:val="24"/>
        </w:rPr>
        <w:t xml:space="preserve"> molekulárních čar.</w:t>
      </w:r>
    </w:p>
    <w:p w14:paraId="3325EC69" w14:textId="77777777" w:rsidR="00120225" w:rsidRDefault="00120225" w:rsidP="00120225">
      <w:pPr>
        <w:spacing w:line="360" w:lineRule="auto"/>
        <w:jc w:val="both"/>
        <w:rPr>
          <w:sz w:val="24"/>
        </w:rPr>
      </w:pPr>
      <w:r>
        <w:rPr>
          <w:sz w:val="24"/>
        </w:rPr>
        <w:t xml:space="preserve">   Parametrizace modelů pro obry vyžaduje splnění dodatečných podmínek, poloměr hvězdy </w:t>
      </w:r>
      <w:r w:rsidRPr="00D5701B">
        <w:rPr>
          <w:position w:val="-4"/>
          <w:sz w:val="24"/>
        </w:rPr>
        <w:object w:dxaOrig="240" w:dyaOrig="260" w14:anchorId="68AE07A3">
          <v:shape id="_x0000_i1153" type="#_x0000_t75" style="width:14.5pt;height:14.5pt" o:ole="" fillcolor="window">
            <v:imagedata r:id="rId340" o:title=""/>
          </v:shape>
          <o:OLEObject Type="Embed" ProgID="Equation.3" ShapeID="_x0000_i1153" DrawAspect="Content" ObjectID="_1764051356" r:id="rId341"/>
        </w:object>
      </w:r>
      <w:r>
        <w:rPr>
          <w:sz w:val="24"/>
        </w:rPr>
        <w:t xml:space="preserve">musí splňovat podmínku </w:t>
      </w:r>
      <w:r w:rsidRPr="00D5701B">
        <w:rPr>
          <w:position w:val="-24"/>
          <w:sz w:val="24"/>
        </w:rPr>
        <w:object w:dxaOrig="1219" w:dyaOrig="620" w14:anchorId="7767E1C9">
          <v:shape id="_x0000_i1154" type="#_x0000_t75" style="width:57.5pt;height:29pt" o:ole="" fillcolor="window">
            <v:imagedata r:id="rId342" o:title=""/>
          </v:shape>
          <o:OLEObject Type="Embed" ProgID="Equation.3" ShapeID="_x0000_i1154" DrawAspect="Content" ObjectID="_1764051357" r:id="rId343"/>
        </w:object>
      </w:r>
      <w:r>
        <w:rPr>
          <w:sz w:val="24"/>
        </w:rPr>
        <w:t xml:space="preserve">, kde </w:t>
      </w:r>
      <w:r w:rsidRPr="00D5701B">
        <w:rPr>
          <w:position w:val="-14"/>
          <w:sz w:val="24"/>
        </w:rPr>
        <w:object w:dxaOrig="499" w:dyaOrig="380" w14:anchorId="674DD999">
          <v:shape id="_x0000_i1155" type="#_x0000_t75" style="width:22.05pt;height:22.05pt" o:ole="" fillcolor="window">
            <v:imagedata r:id="rId344" o:title=""/>
          </v:shape>
          <o:OLEObject Type="Embed" ProgID="Equation.3" ShapeID="_x0000_i1155" DrawAspect="Content" ObjectID="_1764051358" r:id="rId345"/>
        </w:object>
      </w:r>
      <w:r>
        <w:rPr>
          <w:sz w:val="24"/>
        </w:rPr>
        <w:t xml:space="preserve"> definujeme jako gravitační zrychlení v optické hloubce </w:t>
      </w:r>
      <w:r w:rsidR="00FE4679" w:rsidRPr="00D5701B">
        <w:rPr>
          <w:position w:val="-12"/>
          <w:sz w:val="24"/>
        </w:rPr>
        <w:object w:dxaOrig="740" w:dyaOrig="360" w14:anchorId="30A1ACE8">
          <v:shape id="_x0000_i1156" type="#_x0000_t75" style="width:36.55pt;height:22.05pt" o:ole="" fillcolor="window">
            <v:imagedata r:id="rId346" o:title=""/>
          </v:shape>
          <o:OLEObject Type="Embed" ProgID="Equation.3" ShapeID="_x0000_i1156" DrawAspect="Content" ObjectID="_1764051359" r:id="rId347"/>
        </w:object>
      </w:r>
      <w:r>
        <w:rPr>
          <w:sz w:val="24"/>
        </w:rPr>
        <w:t xml:space="preserve">, což je optická hloubka v kontinuu na vlnové délce 1,2 μm. Zářivý výkon je dán vztahem </w:t>
      </w:r>
      <w:r w:rsidRPr="00D5701B">
        <w:rPr>
          <w:position w:val="-14"/>
          <w:sz w:val="24"/>
        </w:rPr>
        <w:object w:dxaOrig="1359" w:dyaOrig="400" w14:anchorId="45731074">
          <v:shape id="_x0000_i1157" type="#_x0000_t75" style="width:79.5pt;height:22.05pt" o:ole="" fillcolor="window">
            <v:imagedata r:id="rId270" o:title=""/>
          </v:shape>
          <o:OLEObject Type="Embed" ProgID="Equation.3" ShapeID="_x0000_i1157" DrawAspect="Content" ObjectID="_1764051360" r:id="rId348"/>
        </w:object>
      </w:r>
      <w:r>
        <w:rPr>
          <w:sz w:val="24"/>
        </w:rPr>
        <w:t>. Pro jednoduchost je sít modelů založena na parametrech (</w:t>
      </w:r>
      <w:r w:rsidRPr="00D5701B">
        <w:rPr>
          <w:position w:val="-14"/>
          <w:sz w:val="24"/>
        </w:rPr>
        <w:object w:dxaOrig="2079" w:dyaOrig="380" w14:anchorId="6A4B199D">
          <v:shape id="_x0000_i1158" type="#_x0000_t75" style="width:101pt;height:22.05pt" o:ole="" fillcolor="window">
            <v:imagedata r:id="rId349" o:title=""/>
          </v:shape>
          <o:OLEObject Type="Embed" ProgID="Equation.3" ShapeID="_x0000_i1158" DrawAspect="Content" ObjectID="_1764051361" r:id="rId350"/>
        </w:object>
      </w:r>
      <w:r w:rsidR="002C6D37">
        <w:rPr>
          <w:sz w:val="24"/>
        </w:rPr>
        <w:t xml:space="preserve">, </w:t>
      </w:r>
      <w:proofErr w:type="spellStart"/>
      <w:r w:rsidR="002C6D37" w:rsidRPr="002C6D37">
        <w:rPr>
          <w:i/>
          <w:sz w:val="24"/>
        </w:rPr>
        <w:t>v</w:t>
      </w:r>
      <w:r w:rsidR="002C6D37" w:rsidRPr="002C6D37">
        <w:rPr>
          <w:i/>
          <w:sz w:val="24"/>
          <w:vertAlign w:val="subscript"/>
        </w:rPr>
        <w:t>t</w:t>
      </w:r>
      <w:r w:rsidR="002C6D37" w:rsidRPr="002C6D37">
        <w:rPr>
          <w:sz w:val="24"/>
          <w:vertAlign w:val="subscript"/>
        </w:rPr>
        <w:t>ur</w:t>
      </w:r>
      <w:proofErr w:type="spellEnd"/>
      <w:r>
        <w:rPr>
          <w:sz w:val="24"/>
        </w:rPr>
        <w:t xml:space="preserve">). </w:t>
      </w:r>
      <w:r w:rsidR="002C6D37">
        <w:rPr>
          <w:sz w:val="24"/>
        </w:rPr>
        <w:t xml:space="preserve"> </w:t>
      </w:r>
    </w:p>
    <w:p w14:paraId="50EB4206" w14:textId="77777777" w:rsidR="00A72BF1" w:rsidRDefault="00F06467" w:rsidP="00120225">
      <w:pPr>
        <w:spacing w:line="360" w:lineRule="auto"/>
        <w:jc w:val="both"/>
        <w:rPr>
          <w:sz w:val="24"/>
        </w:rPr>
      </w:pPr>
      <w:r>
        <w:rPr>
          <w:sz w:val="24"/>
        </w:rPr>
        <w:t xml:space="preserve">  N</w:t>
      </w:r>
      <w:r w:rsidR="005A4194">
        <w:rPr>
          <w:sz w:val="24"/>
        </w:rPr>
        <w:t xml:space="preserve">yní </w:t>
      </w:r>
      <w:r w:rsidR="00FB79BE">
        <w:rPr>
          <w:sz w:val="24"/>
        </w:rPr>
        <w:t xml:space="preserve">nejčastěji </w:t>
      </w:r>
      <w:r>
        <w:rPr>
          <w:sz w:val="24"/>
        </w:rPr>
        <w:t xml:space="preserve">používaným modelem je </w:t>
      </w:r>
      <w:r w:rsidRPr="005A4194">
        <w:rPr>
          <w:b/>
          <w:sz w:val="24"/>
        </w:rPr>
        <w:t>MARCS</w:t>
      </w:r>
      <w:r>
        <w:rPr>
          <w:sz w:val="24"/>
        </w:rPr>
        <w:t xml:space="preserve"> model </w:t>
      </w:r>
      <w:r w:rsidR="00222083">
        <w:rPr>
          <w:sz w:val="24"/>
        </w:rPr>
        <w:t>pro atmosféry hvězd pozdních typů</w:t>
      </w:r>
      <w:r>
        <w:rPr>
          <w:sz w:val="24"/>
        </w:rPr>
        <w:t>, Gustafsson, Ed</w:t>
      </w:r>
      <w:r w:rsidR="00A72BF1">
        <w:rPr>
          <w:sz w:val="24"/>
        </w:rPr>
        <w:t>v</w:t>
      </w:r>
      <w:r>
        <w:rPr>
          <w:sz w:val="24"/>
        </w:rPr>
        <w:t>ardsson, Eriksson, Jorgensen, Nordlund, Plez</w:t>
      </w:r>
      <w:r w:rsidR="00A72BF1">
        <w:rPr>
          <w:sz w:val="24"/>
        </w:rPr>
        <w:t xml:space="preserve"> 2008. </w:t>
      </w:r>
      <w:r w:rsidR="005A4194">
        <w:rPr>
          <w:sz w:val="24"/>
        </w:rPr>
        <w:t xml:space="preserve"> </w:t>
      </w:r>
    </w:p>
    <w:p w14:paraId="6C50BDC3" w14:textId="77777777" w:rsidR="00062D05" w:rsidRDefault="005A4194" w:rsidP="005A4194">
      <w:pPr>
        <w:pStyle w:val="Zkladntext2"/>
        <w:jc w:val="both"/>
      </w:pPr>
      <w:r>
        <w:t xml:space="preserve">   </w:t>
      </w:r>
      <w:r w:rsidR="00062D05">
        <w:t xml:space="preserve">Složitost problematiky modelů atmosfér </w:t>
      </w:r>
    </w:p>
    <w:p w14:paraId="708CDD05" w14:textId="77777777" w:rsidR="005A4194" w:rsidRDefault="005A4194" w:rsidP="005A4194">
      <w:pPr>
        <w:pStyle w:val="Zkladntext2"/>
        <w:jc w:val="both"/>
      </w:pPr>
      <w:r>
        <w:t xml:space="preserve">1. Molekulární absorpce </w:t>
      </w:r>
    </w:p>
    <w:p w14:paraId="6707FA55" w14:textId="77777777" w:rsidR="005A4194" w:rsidRDefault="005A4194" w:rsidP="005A4194">
      <w:pPr>
        <w:pStyle w:val="Zkladntext2"/>
        <w:jc w:val="both"/>
      </w:pPr>
      <w:r>
        <w:t>2. Asymetri</w:t>
      </w:r>
      <w:r w:rsidR="00062D05">
        <w:t>e</w:t>
      </w:r>
      <w:r>
        <w:t xml:space="preserve"> tvaru hvězd, horké skvrny na povrchu, úbytek hmoty</w:t>
      </w:r>
    </w:p>
    <w:p w14:paraId="381B6FE9" w14:textId="77777777" w:rsidR="005A4194" w:rsidRDefault="005A4194" w:rsidP="005A4194">
      <w:pPr>
        <w:pStyle w:val="Zkladntext2"/>
        <w:jc w:val="both"/>
      </w:pPr>
      <w:r>
        <w:t>3. Sfér</w:t>
      </w:r>
      <w:r w:rsidR="00062D05">
        <w:t>a</w:t>
      </w:r>
      <w:r>
        <w:t xml:space="preserve"> molekul, prach</w:t>
      </w:r>
      <w:r w:rsidR="00580F5F">
        <w:t>u</w:t>
      </w:r>
      <w:r>
        <w:t>, konvekc</w:t>
      </w:r>
      <w:r w:rsidR="00062D05">
        <w:t>e</w:t>
      </w:r>
      <w:r>
        <w:t xml:space="preserve"> – přestřelování do fotosféry, odchylky od hydrostatické rovnováhy </w:t>
      </w:r>
    </w:p>
    <w:p w14:paraId="0FA1201B" w14:textId="77777777" w:rsidR="005A4194" w:rsidRDefault="005A4194" w:rsidP="005A4194">
      <w:pPr>
        <w:pStyle w:val="Zkladntext2"/>
        <w:jc w:val="both"/>
      </w:pPr>
      <w:r>
        <w:t>4. Chromosfér</w:t>
      </w:r>
      <w:r w:rsidR="00062D05">
        <w:t>a</w:t>
      </w:r>
      <w:r>
        <w:t xml:space="preserve">  </w:t>
      </w:r>
    </w:p>
    <w:p w14:paraId="335952D9" w14:textId="77777777" w:rsidR="005A4194" w:rsidRDefault="005A4194" w:rsidP="005A4194">
      <w:pPr>
        <w:pStyle w:val="Zkladntext2"/>
        <w:jc w:val="both"/>
      </w:pPr>
      <w:r>
        <w:t xml:space="preserve">5. Odchylky od LTR → NLTE </w:t>
      </w:r>
    </w:p>
    <w:p w14:paraId="04CC1AAA" w14:textId="77777777" w:rsidR="00A72BF1" w:rsidRDefault="00A72BF1" w:rsidP="00120225">
      <w:pPr>
        <w:spacing w:line="360" w:lineRule="auto"/>
        <w:jc w:val="both"/>
        <w:rPr>
          <w:sz w:val="24"/>
        </w:rPr>
      </w:pPr>
    </w:p>
    <w:p w14:paraId="25279858" w14:textId="77777777" w:rsidR="003B5668" w:rsidRDefault="003B5668" w:rsidP="00120225">
      <w:pPr>
        <w:spacing w:line="360" w:lineRule="auto"/>
        <w:jc w:val="both"/>
        <w:rPr>
          <w:sz w:val="24"/>
        </w:rPr>
      </w:pPr>
      <w:r>
        <w:rPr>
          <w:noProof/>
          <w:sz w:val="24"/>
        </w:rPr>
        <w:lastRenderedPageBreak/>
        <w:drawing>
          <wp:inline distT="0" distB="0" distL="0" distR="0" wp14:anchorId="5E229651" wp14:editId="6FED8C0C">
            <wp:extent cx="5760720" cy="5038272"/>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760720" cy="5038272"/>
                    </a:xfrm>
                    <a:prstGeom prst="rect">
                      <a:avLst/>
                    </a:prstGeom>
                    <a:noFill/>
                    <a:ln>
                      <a:noFill/>
                    </a:ln>
                  </pic:spPr>
                </pic:pic>
              </a:graphicData>
            </a:graphic>
          </wp:inline>
        </w:drawing>
      </w:r>
    </w:p>
    <w:p w14:paraId="7B0C1E5D" w14:textId="77777777" w:rsidR="004846C7" w:rsidRDefault="004846C7" w:rsidP="00120225">
      <w:pPr>
        <w:spacing w:line="360" w:lineRule="auto"/>
        <w:jc w:val="both"/>
        <w:rPr>
          <w:sz w:val="24"/>
        </w:rPr>
      </w:pPr>
      <w:r>
        <w:rPr>
          <w:sz w:val="24"/>
        </w:rPr>
        <w:t>MARCS – modely atmosfér pozd</w:t>
      </w:r>
      <w:r w:rsidR="00657A8A">
        <w:rPr>
          <w:sz w:val="24"/>
        </w:rPr>
        <w:t>n</w:t>
      </w:r>
      <w:r>
        <w:rPr>
          <w:sz w:val="24"/>
        </w:rPr>
        <w:t xml:space="preserve">ích spektrálních typů </w:t>
      </w:r>
    </w:p>
    <w:p w14:paraId="1AF5D10B" w14:textId="77777777" w:rsidR="004846C7" w:rsidRDefault="004846C7" w:rsidP="00120225">
      <w:pPr>
        <w:spacing w:line="360" w:lineRule="auto"/>
        <w:jc w:val="both"/>
        <w:rPr>
          <w:sz w:val="24"/>
        </w:rPr>
      </w:pPr>
      <w:r>
        <w:rPr>
          <w:sz w:val="24"/>
        </w:rPr>
        <w:t>síť 10</w:t>
      </w:r>
      <w:r w:rsidRPr="004846C7">
        <w:rPr>
          <w:sz w:val="24"/>
          <w:vertAlign w:val="superscript"/>
        </w:rPr>
        <w:t>4</w:t>
      </w:r>
      <w:r>
        <w:rPr>
          <w:sz w:val="24"/>
        </w:rPr>
        <w:t xml:space="preserve"> modelů atmosfér  </w:t>
      </w:r>
    </w:p>
    <w:p w14:paraId="63616531" w14:textId="77777777" w:rsidR="004846C7" w:rsidRDefault="004846C7" w:rsidP="00120225">
      <w:pPr>
        <w:spacing w:line="360" w:lineRule="auto"/>
        <w:jc w:val="both"/>
        <w:rPr>
          <w:sz w:val="24"/>
        </w:rPr>
      </w:pPr>
      <w:r>
        <w:rPr>
          <w:sz w:val="24"/>
        </w:rPr>
        <w:t xml:space="preserve">2 500 K </w:t>
      </w:r>
      <m:oMath>
        <m:r>
          <w:rPr>
            <w:rFonts w:ascii="Cambria Math" w:hAnsi="Cambria Math"/>
            <w:sz w:val="24"/>
          </w:rPr>
          <m:t>≤</m:t>
        </m:r>
      </m:oMath>
      <w:r>
        <w:rPr>
          <w:sz w:val="24"/>
        </w:rPr>
        <w:t xml:space="preserve">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ef</m:t>
            </m:r>
          </m:sub>
        </m:sSub>
      </m:oMath>
      <w:r>
        <w:rPr>
          <w:sz w:val="24"/>
        </w:rPr>
        <w:t xml:space="preserve"> </w:t>
      </w:r>
      <m:oMath>
        <m:r>
          <w:rPr>
            <w:rFonts w:ascii="Cambria Math" w:hAnsi="Cambria Math"/>
            <w:sz w:val="24"/>
          </w:rPr>
          <m:t xml:space="preserve">  ≤</m:t>
        </m:r>
      </m:oMath>
      <w:r w:rsidR="00891748">
        <w:rPr>
          <w:sz w:val="24"/>
        </w:rPr>
        <w:t xml:space="preserve"> 8 000 K </w:t>
      </w:r>
    </w:p>
    <w:p w14:paraId="2A73EC9B" w14:textId="77777777" w:rsidR="00891748" w:rsidRPr="00891748" w:rsidRDefault="00891748" w:rsidP="00891748">
      <w:pPr>
        <w:pStyle w:val="Odstavecseseznamem"/>
        <w:numPr>
          <w:ilvl w:val="0"/>
          <w:numId w:val="22"/>
        </w:numPr>
        <w:spacing w:line="360" w:lineRule="auto"/>
        <w:jc w:val="both"/>
      </w:pPr>
      <w:r>
        <w:t>1</w:t>
      </w:r>
      <w:r w:rsidRPr="00891748">
        <w:t xml:space="preserve"> </w:t>
      </w:r>
      <m:oMath>
        <m:r>
          <w:rPr>
            <w:rFonts w:ascii="Cambria Math" w:hAnsi="Cambria Math"/>
          </w:rPr>
          <m:t>≤</m:t>
        </m:r>
      </m:oMath>
      <w:r w:rsidRPr="00891748">
        <w:t xml:space="preserve">   </w:t>
      </w:r>
      <w:r>
        <w:t xml:space="preserve">log g </w:t>
      </w:r>
      <w:r w:rsidRPr="00891748">
        <w:t xml:space="preserve">  </w:t>
      </w:r>
      <m:oMath>
        <m:r>
          <w:rPr>
            <w:rFonts w:ascii="Cambria Math" w:hAnsi="Cambria Math"/>
          </w:rPr>
          <m:t>≤</m:t>
        </m:r>
      </m:oMath>
      <w:r w:rsidRPr="00891748">
        <w:t xml:space="preserve"> </w:t>
      </w:r>
      <w:r>
        <w:t xml:space="preserve"> 5 </w:t>
      </w:r>
      <w:r w:rsidRPr="00891748">
        <w:t xml:space="preserve"> </w:t>
      </w:r>
    </w:p>
    <w:p w14:paraId="3C48CE0D" w14:textId="77777777" w:rsidR="003B5668" w:rsidRPr="00657791" w:rsidRDefault="00891748" w:rsidP="00120225">
      <w:pPr>
        <w:pStyle w:val="Odstavecseseznamem"/>
        <w:numPr>
          <w:ilvl w:val="0"/>
          <w:numId w:val="22"/>
        </w:numPr>
        <w:spacing w:line="360" w:lineRule="auto"/>
        <w:jc w:val="both"/>
      </w:pPr>
      <w:r>
        <w:t>5</w:t>
      </w:r>
      <w:r w:rsidRPr="00891748">
        <w:t xml:space="preserve"> </w:t>
      </w:r>
      <m:oMath>
        <m:r>
          <w:rPr>
            <w:rFonts w:ascii="Cambria Math" w:hAnsi="Cambria Math"/>
          </w:rPr>
          <m:t>≤</m:t>
        </m:r>
      </m:oMath>
      <w:r w:rsidRPr="00891748">
        <w:t xml:space="preserve">   </w:t>
      </w:r>
      <w:r w:rsidR="00657A8A">
        <w:t>F</w:t>
      </w:r>
      <w:r>
        <w:t xml:space="preserve">/H </w:t>
      </w:r>
      <w:r w:rsidRPr="00891748">
        <w:t xml:space="preserve"> </w:t>
      </w:r>
      <m:oMath>
        <m:r>
          <w:rPr>
            <w:rFonts w:ascii="Cambria Math" w:hAnsi="Cambria Math"/>
          </w:rPr>
          <m:t>≤</m:t>
        </m:r>
      </m:oMath>
      <w:r w:rsidRPr="00891748">
        <w:t xml:space="preserve"> </w:t>
      </w:r>
      <w:r>
        <w:t xml:space="preserve"> + 1 </w:t>
      </w:r>
      <w:r w:rsidRPr="00891748">
        <w:t xml:space="preserve"> </w:t>
      </w:r>
      <w:r>
        <w:t xml:space="preserve"> </w:t>
      </w:r>
      <w:r w:rsidR="00657791">
        <w:t xml:space="preserve">   </w:t>
      </w:r>
      <m:oMath>
        <m:r>
          <w:rPr>
            <w:rFonts w:ascii="Cambria Math" w:hAnsi="Cambria Math"/>
          </w:rPr>
          <m:t xml:space="preserve">g= </m:t>
        </m:r>
        <m:f>
          <m:fPr>
            <m:ctrlPr>
              <w:rPr>
                <w:rFonts w:ascii="Cambria Math" w:hAnsi="Cambria Math"/>
                <w:i/>
              </w:rPr>
            </m:ctrlPr>
          </m:fPr>
          <m:num>
            <m:r>
              <w:rPr>
                <w:rFonts w:ascii="Cambria Math" w:hAnsi="Cambria Math"/>
              </w:rPr>
              <m:t xml:space="preserve">G M </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oMath>
    </w:p>
    <w:p w14:paraId="50159719" w14:textId="77777777" w:rsidR="00891748" w:rsidRDefault="00891748" w:rsidP="00120225">
      <w:pPr>
        <w:spacing w:line="360" w:lineRule="auto"/>
        <w:jc w:val="both"/>
        <w:rPr>
          <w:sz w:val="24"/>
        </w:rPr>
      </w:pPr>
    </w:p>
    <w:p w14:paraId="675273C5" w14:textId="77777777" w:rsidR="00A72BF1" w:rsidRDefault="00A72BF1" w:rsidP="00120225">
      <w:pPr>
        <w:spacing w:line="360" w:lineRule="auto"/>
        <w:jc w:val="both"/>
        <w:rPr>
          <w:sz w:val="24"/>
        </w:rPr>
      </w:pPr>
    </w:p>
    <w:p w14:paraId="613036AA" w14:textId="77777777" w:rsidR="00A72BF1" w:rsidRDefault="00A72BF1" w:rsidP="00120225">
      <w:pPr>
        <w:spacing w:line="360" w:lineRule="auto"/>
        <w:jc w:val="both"/>
        <w:rPr>
          <w:sz w:val="24"/>
        </w:rPr>
      </w:pPr>
    </w:p>
    <w:p w14:paraId="11ADF964" w14:textId="77777777" w:rsidR="00A72BF1" w:rsidRDefault="00A72BF1" w:rsidP="00120225">
      <w:pPr>
        <w:spacing w:line="360" w:lineRule="auto"/>
        <w:jc w:val="both"/>
        <w:rPr>
          <w:sz w:val="24"/>
        </w:rPr>
      </w:pPr>
    </w:p>
    <w:p w14:paraId="5A453ECD" w14:textId="77777777" w:rsidR="00A72BF1" w:rsidRDefault="00A72BF1" w:rsidP="00120225">
      <w:pPr>
        <w:spacing w:line="360" w:lineRule="auto"/>
        <w:jc w:val="both"/>
        <w:rPr>
          <w:sz w:val="24"/>
        </w:rPr>
      </w:pPr>
    </w:p>
    <w:p w14:paraId="2D8737A2" w14:textId="77777777" w:rsidR="00A72BF1" w:rsidRDefault="0006139F" w:rsidP="00120225">
      <w:pPr>
        <w:spacing w:line="360" w:lineRule="auto"/>
        <w:jc w:val="both"/>
        <w:rPr>
          <w:sz w:val="24"/>
        </w:rPr>
      </w:pPr>
      <w:r>
        <w:rPr>
          <w:noProof/>
          <w:sz w:val="24"/>
        </w:rPr>
        <w:lastRenderedPageBreak/>
        <w:drawing>
          <wp:inline distT="0" distB="0" distL="0" distR="0" wp14:anchorId="07229469" wp14:editId="54A430EC">
            <wp:extent cx="5436656" cy="5198076"/>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438989" cy="5200307"/>
                    </a:xfrm>
                    <a:prstGeom prst="rect">
                      <a:avLst/>
                    </a:prstGeom>
                    <a:noFill/>
                    <a:ln>
                      <a:noFill/>
                    </a:ln>
                  </pic:spPr>
                </pic:pic>
              </a:graphicData>
            </a:graphic>
          </wp:inline>
        </w:drawing>
      </w:r>
    </w:p>
    <w:p w14:paraId="376E10AD" w14:textId="77777777" w:rsidR="00A72BF1" w:rsidRDefault="0006139F" w:rsidP="00120225">
      <w:pPr>
        <w:spacing w:line="360" w:lineRule="auto"/>
        <w:jc w:val="both"/>
        <w:rPr>
          <w:sz w:val="24"/>
        </w:rPr>
      </w:pPr>
      <w:r>
        <w:rPr>
          <w:noProof/>
          <w:sz w:val="24"/>
        </w:rPr>
        <w:drawing>
          <wp:inline distT="0" distB="0" distL="0" distR="0" wp14:anchorId="39F5B117" wp14:editId="219793A7">
            <wp:extent cx="4851155" cy="2809103"/>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853237" cy="2810308"/>
                    </a:xfrm>
                    <a:prstGeom prst="rect">
                      <a:avLst/>
                    </a:prstGeom>
                    <a:noFill/>
                    <a:ln>
                      <a:noFill/>
                    </a:ln>
                  </pic:spPr>
                </pic:pic>
              </a:graphicData>
            </a:graphic>
          </wp:inline>
        </w:drawing>
      </w:r>
    </w:p>
    <w:p w14:paraId="148299FD" w14:textId="77777777" w:rsidR="00A72BF1" w:rsidRDefault="00A72BF1" w:rsidP="00120225">
      <w:pPr>
        <w:spacing w:line="360" w:lineRule="auto"/>
        <w:jc w:val="both"/>
        <w:rPr>
          <w:sz w:val="24"/>
        </w:rPr>
      </w:pPr>
    </w:p>
    <w:p w14:paraId="715A29EB" w14:textId="77777777" w:rsidR="003B5668" w:rsidRDefault="003B5668" w:rsidP="00120225">
      <w:pPr>
        <w:spacing w:line="360" w:lineRule="auto"/>
        <w:jc w:val="both"/>
        <w:rPr>
          <w:sz w:val="24"/>
        </w:rPr>
      </w:pPr>
    </w:p>
    <w:p w14:paraId="2B070041" w14:textId="77777777" w:rsidR="004909A2" w:rsidRPr="003B6534" w:rsidRDefault="004909A2" w:rsidP="004909A2">
      <w:pPr>
        <w:pStyle w:val="Nadpis9"/>
        <w:rPr>
          <w:i/>
          <w:sz w:val="28"/>
          <w:szCs w:val="28"/>
        </w:rPr>
      </w:pPr>
      <w:r w:rsidRPr="003B6534">
        <w:rPr>
          <w:i/>
          <w:sz w:val="28"/>
          <w:szCs w:val="28"/>
        </w:rPr>
        <w:lastRenderedPageBreak/>
        <w:t>Sféricko-symetrické modely</w:t>
      </w:r>
      <w:r w:rsidR="00885200" w:rsidRPr="003B6534">
        <w:rPr>
          <w:i/>
          <w:sz w:val="28"/>
          <w:szCs w:val="28"/>
        </w:rPr>
        <w:t xml:space="preserve"> atmosfér</w:t>
      </w:r>
    </w:p>
    <w:p w14:paraId="46A17609" w14:textId="77777777" w:rsidR="004909A2" w:rsidRDefault="004909A2" w:rsidP="004909A2">
      <w:pPr>
        <w:spacing w:line="360" w:lineRule="auto"/>
        <w:jc w:val="both"/>
        <w:rPr>
          <w:sz w:val="24"/>
        </w:rPr>
      </w:pPr>
      <w:r>
        <w:rPr>
          <w:sz w:val="24"/>
        </w:rPr>
        <w:t xml:space="preserve">   Rovnice přenosu záření má tvar </w:t>
      </w:r>
      <w:r w:rsidRPr="00D5701B">
        <w:rPr>
          <w:position w:val="-24"/>
          <w:sz w:val="24"/>
        </w:rPr>
        <w:object w:dxaOrig="1740" w:dyaOrig="639" w14:anchorId="4F082E68">
          <v:shape id="_x0000_i1159" type="#_x0000_t75" style="width:86.5pt;height:29pt" o:ole="" fillcolor="window">
            <v:imagedata r:id="rId354" o:title=""/>
          </v:shape>
          <o:OLEObject Type="Embed" ProgID="Equation.3" ShapeID="_x0000_i1159" DrawAspect="Content" ObjectID="_1764051362" r:id="rId355"/>
        </w:object>
      </w:r>
      <w:r>
        <w:rPr>
          <w:sz w:val="24"/>
        </w:rPr>
        <w:t xml:space="preserve">. Předpokládáme, že hvězda se vyznačuje sférickou symetrií, intenzita záření </w:t>
      </w:r>
      <w:r w:rsidRPr="00EC0CD4">
        <w:rPr>
          <w:i/>
          <w:sz w:val="24"/>
        </w:rPr>
        <w:t>I</w:t>
      </w:r>
      <w:proofErr w:type="gramStart"/>
      <w:r w:rsidRPr="00EC0CD4">
        <w:rPr>
          <w:i/>
          <w:sz w:val="24"/>
          <w:vertAlign w:val="subscript"/>
        </w:rPr>
        <w:t xml:space="preserve">ν </w:t>
      </w:r>
      <w:r>
        <w:rPr>
          <w:sz w:val="24"/>
        </w:rPr>
        <w:t xml:space="preserve"> závisí</w:t>
      </w:r>
      <w:proofErr w:type="gramEnd"/>
      <w:r>
        <w:rPr>
          <w:sz w:val="24"/>
        </w:rPr>
        <w:t>:</w:t>
      </w:r>
    </w:p>
    <w:p w14:paraId="3B3A087E" w14:textId="77777777" w:rsidR="004909A2" w:rsidRDefault="004909A2" w:rsidP="004909A2">
      <w:pPr>
        <w:spacing w:line="360" w:lineRule="auto"/>
        <w:jc w:val="both"/>
        <w:rPr>
          <w:sz w:val="24"/>
        </w:rPr>
      </w:pPr>
      <w:r>
        <w:rPr>
          <w:sz w:val="24"/>
        </w:rPr>
        <w:t xml:space="preserve">a) vzdálenosti </w:t>
      </w:r>
      <w:r w:rsidRPr="00EC0CD4">
        <w:rPr>
          <w:i/>
          <w:sz w:val="24"/>
        </w:rPr>
        <w:t>r</w:t>
      </w:r>
      <w:r>
        <w:rPr>
          <w:sz w:val="24"/>
        </w:rPr>
        <w:t xml:space="preserve"> od středu hvězdy</w:t>
      </w:r>
    </w:p>
    <w:p w14:paraId="3C649FB7" w14:textId="77777777" w:rsidR="004909A2" w:rsidRDefault="004909A2" w:rsidP="004909A2">
      <w:pPr>
        <w:spacing w:line="360" w:lineRule="auto"/>
        <w:jc w:val="both"/>
        <w:rPr>
          <w:sz w:val="24"/>
        </w:rPr>
      </w:pPr>
      <w:r>
        <w:rPr>
          <w:sz w:val="24"/>
        </w:rPr>
        <w:t xml:space="preserve">b) na úhlu </w:t>
      </w:r>
      <w:r w:rsidR="00EC0CD4" w:rsidRPr="00EC0CD4">
        <w:rPr>
          <w:i/>
          <w:sz w:val="24"/>
        </w:rPr>
        <w:t>ϑ</w:t>
      </w:r>
      <w:r w:rsidRPr="00EC0CD4">
        <w:rPr>
          <w:i/>
          <w:sz w:val="24"/>
        </w:rPr>
        <w:t xml:space="preserve"> </w:t>
      </w:r>
      <w:r>
        <w:rPr>
          <w:sz w:val="24"/>
        </w:rPr>
        <w:t>mezi směrem záření a směrem rádius vektoru</w:t>
      </w:r>
      <w:r w:rsidR="0098081B">
        <w:rPr>
          <w:sz w:val="24"/>
        </w:rPr>
        <w:t>.</w:t>
      </w:r>
      <w:r>
        <w:rPr>
          <w:sz w:val="24"/>
        </w:rPr>
        <w:t xml:space="preserve"> </w:t>
      </w:r>
    </w:p>
    <w:p w14:paraId="7B50166E" w14:textId="77777777" w:rsidR="004909A2" w:rsidRDefault="004909A2" w:rsidP="004909A2">
      <w:pPr>
        <w:spacing w:line="360" w:lineRule="auto"/>
        <w:jc w:val="both"/>
        <w:rPr>
          <w:sz w:val="24"/>
        </w:rPr>
      </w:pPr>
      <w:r>
        <w:rPr>
          <w:sz w:val="24"/>
        </w:rPr>
        <w:t xml:space="preserve">Platí obecná rovnice </w:t>
      </w:r>
      <w:r w:rsidRPr="00D5701B">
        <w:rPr>
          <w:position w:val="-24"/>
          <w:sz w:val="24"/>
        </w:rPr>
        <w:object w:dxaOrig="2320" w:dyaOrig="639" w14:anchorId="07E9233A">
          <v:shape id="_x0000_i1160" type="#_x0000_t75" style="width:115pt;height:29pt" o:ole="" fillcolor="window">
            <v:imagedata r:id="rId356" o:title=""/>
          </v:shape>
          <o:OLEObject Type="Embed" ProgID="Equation.3" ShapeID="_x0000_i1160" DrawAspect="Content" ObjectID="_1764051363" r:id="rId357"/>
        </w:object>
      </w:r>
      <w:r>
        <w:rPr>
          <w:sz w:val="24"/>
        </w:rPr>
        <w:t>.</w:t>
      </w:r>
      <w:r w:rsidR="0098081B">
        <w:rPr>
          <w:sz w:val="24"/>
        </w:rPr>
        <w:t xml:space="preserve"> </w:t>
      </w:r>
      <w:r>
        <w:rPr>
          <w:sz w:val="24"/>
        </w:rPr>
        <w:t xml:space="preserve">Dále platí </w:t>
      </w:r>
      <w:r w:rsidRPr="00D5701B">
        <w:rPr>
          <w:position w:val="-24"/>
          <w:sz w:val="24"/>
        </w:rPr>
        <w:object w:dxaOrig="1100" w:dyaOrig="620" w14:anchorId="15F91A93">
          <v:shape id="_x0000_i1161" type="#_x0000_t75" style="width:57.5pt;height:29pt" o:ole="" fillcolor="window">
            <v:imagedata r:id="rId358" o:title=""/>
          </v:shape>
          <o:OLEObject Type="Embed" ProgID="Equation.3" ShapeID="_x0000_i1161" DrawAspect="Content" ObjectID="_1764051364" r:id="rId359"/>
        </w:object>
      </w:r>
      <w:r>
        <w:rPr>
          <w:sz w:val="24"/>
        </w:rPr>
        <w:t xml:space="preserve"> </w:t>
      </w:r>
      <w:proofErr w:type="gramStart"/>
      <w:r>
        <w:rPr>
          <w:sz w:val="24"/>
        </w:rPr>
        <w:t xml:space="preserve">  ,</w:t>
      </w:r>
      <w:proofErr w:type="gramEnd"/>
      <w:r>
        <w:rPr>
          <w:sz w:val="24"/>
        </w:rPr>
        <w:t xml:space="preserve"> </w:t>
      </w:r>
      <w:r w:rsidRPr="00D5701B">
        <w:rPr>
          <w:position w:val="-24"/>
          <w:sz w:val="24"/>
        </w:rPr>
        <w:object w:dxaOrig="1320" w:dyaOrig="620" w14:anchorId="107D3D37">
          <v:shape id="_x0000_i1162" type="#_x0000_t75" style="width:65pt;height:29pt" o:ole="" fillcolor="window">
            <v:imagedata r:id="rId360" o:title=""/>
          </v:shape>
          <o:OLEObject Type="Embed" ProgID="Equation.3" ShapeID="_x0000_i1162" DrawAspect="Content" ObjectID="_1764051365" r:id="rId361"/>
        </w:object>
      </w:r>
      <w:r>
        <w:rPr>
          <w:sz w:val="24"/>
        </w:rPr>
        <w:t xml:space="preserve"> . Rovnice přenosu záření ve sféricko-symetrickém případě má tvar </w:t>
      </w:r>
      <w:r w:rsidRPr="00D5701B">
        <w:rPr>
          <w:position w:val="-24"/>
          <w:sz w:val="24"/>
        </w:rPr>
        <w:object w:dxaOrig="3379" w:dyaOrig="639" w14:anchorId="2FA22938">
          <v:shape id="_x0000_i1163" type="#_x0000_t75" style="width:165.5pt;height:29pt" o:ole="" fillcolor="window">
            <v:imagedata r:id="rId362" o:title=""/>
          </v:shape>
          <o:OLEObject Type="Embed" ProgID="Equation.3" ShapeID="_x0000_i1163" DrawAspect="Content" ObjectID="_1764051366" r:id="rId363"/>
        </w:object>
      </w:r>
      <w:r>
        <w:rPr>
          <w:sz w:val="24"/>
        </w:rPr>
        <w:t xml:space="preserve">.  </w:t>
      </w:r>
    </w:p>
    <w:p w14:paraId="4A7969D4" w14:textId="77777777" w:rsidR="004909A2" w:rsidRDefault="004909A2" w:rsidP="004909A2">
      <w:pPr>
        <w:spacing w:line="360" w:lineRule="auto"/>
        <w:jc w:val="both"/>
        <w:rPr>
          <w:sz w:val="24"/>
        </w:rPr>
      </w:pPr>
      <w:r>
        <w:rPr>
          <w:sz w:val="24"/>
        </w:rPr>
        <w:t>Rovnice zářivé rovnováhy</w:t>
      </w:r>
      <w:r w:rsidR="0098081B">
        <w:rPr>
          <w:sz w:val="24"/>
        </w:rPr>
        <w:t xml:space="preserve"> je dána vztahem </w:t>
      </w:r>
      <w:r w:rsidRPr="00D5701B">
        <w:rPr>
          <w:position w:val="-32"/>
          <w:sz w:val="24"/>
        </w:rPr>
        <w:object w:dxaOrig="2580" w:dyaOrig="760" w14:anchorId="7B1412B2">
          <v:shape id="_x0000_i1164" type="#_x0000_t75" style="width:129.5pt;height:35.45pt" o:ole="" fillcolor="window">
            <v:imagedata r:id="rId364" o:title=""/>
          </v:shape>
          <o:OLEObject Type="Embed" ProgID="Equation.3" ShapeID="_x0000_i1164" DrawAspect="Content" ObjectID="_1764051367" r:id="rId365"/>
        </w:object>
      </w:r>
      <w:r>
        <w:rPr>
          <w:sz w:val="24"/>
        </w:rPr>
        <w:t xml:space="preserve">. Integrací rovnice přenosu záření ve všech frekvencích a směrech obdržíme </w:t>
      </w:r>
      <w:r w:rsidRPr="00D5701B">
        <w:rPr>
          <w:position w:val="-34"/>
          <w:sz w:val="24"/>
        </w:rPr>
        <w:object w:dxaOrig="4720" w:dyaOrig="800" w14:anchorId="4C1E3033">
          <v:shape id="_x0000_i1165" type="#_x0000_t75" style="width:238.05pt;height:43pt" o:ole="" fillcolor="window">
            <v:imagedata r:id="rId366" o:title=""/>
          </v:shape>
          <o:OLEObject Type="Embed" ProgID="Equation.3" ShapeID="_x0000_i1165" DrawAspect="Content" ObjectID="_1764051368" r:id="rId367"/>
        </w:object>
      </w:r>
      <w:r>
        <w:rPr>
          <w:sz w:val="24"/>
        </w:rPr>
        <w:t>.</w:t>
      </w:r>
    </w:p>
    <w:p w14:paraId="2EDDCB33" w14:textId="77777777" w:rsidR="004909A2" w:rsidRDefault="004909A2" w:rsidP="004909A2">
      <w:pPr>
        <w:spacing w:line="360" w:lineRule="auto"/>
        <w:jc w:val="both"/>
        <w:rPr>
          <w:sz w:val="24"/>
        </w:rPr>
      </w:pPr>
      <w:r>
        <w:rPr>
          <w:sz w:val="24"/>
        </w:rPr>
        <w:t xml:space="preserve">Z platnosti rovnice zářivé rovnováhy vyplývá </w:t>
      </w:r>
      <w:r w:rsidRPr="00D5701B">
        <w:rPr>
          <w:position w:val="-34"/>
          <w:sz w:val="24"/>
        </w:rPr>
        <w:object w:dxaOrig="1920" w:dyaOrig="800" w14:anchorId="3D2BDFFB">
          <v:shape id="_x0000_i1166" type="#_x0000_t75" style="width:94.05pt;height:43pt" o:ole="" fillcolor="window">
            <v:imagedata r:id="rId368" o:title=""/>
          </v:shape>
          <o:OLEObject Type="Embed" ProgID="Equation.3" ShapeID="_x0000_i1166" DrawAspect="Content" ObjectID="_1764051369" r:id="rId369"/>
        </w:object>
      </w:r>
      <w:r>
        <w:rPr>
          <w:sz w:val="24"/>
        </w:rPr>
        <w:t xml:space="preserve">, kde </w:t>
      </w:r>
      <w:r w:rsidR="00EC0CD4" w:rsidRPr="00D5701B">
        <w:rPr>
          <w:position w:val="-12"/>
          <w:sz w:val="24"/>
        </w:rPr>
        <w:object w:dxaOrig="360" w:dyaOrig="360" w14:anchorId="573C76A6">
          <v:shape id="_x0000_i1167" type="#_x0000_t75" style="width:22.05pt;height:22.05pt" o:ole="" fillcolor="window">
            <v:imagedata r:id="rId370" o:title=""/>
          </v:shape>
          <o:OLEObject Type="Embed" ProgID="Equation.3" ShapeID="_x0000_i1167" DrawAspect="Content" ObjectID="_1764051370" r:id="rId371"/>
        </w:object>
      </w:r>
      <w:r>
        <w:rPr>
          <w:sz w:val="24"/>
        </w:rPr>
        <w:t xml:space="preserve"> je tok záření, množství zářivé energie protékající ve všech směrech přes jednotkovou plochu v jednotkovém intervalu frekvencí za časovou jednotku </w:t>
      </w:r>
      <w:r w:rsidR="0098081B">
        <w:rPr>
          <w:sz w:val="24"/>
        </w:rPr>
        <w:t>je</w:t>
      </w:r>
      <w:r w:rsidR="00EC0CD4">
        <w:rPr>
          <w:sz w:val="24"/>
        </w:rPr>
        <w:t xml:space="preserve"> </w:t>
      </w:r>
      <w:r w:rsidRPr="00D5701B">
        <w:rPr>
          <w:position w:val="-16"/>
          <w:sz w:val="24"/>
        </w:rPr>
        <w:object w:dxaOrig="1820" w:dyaOrig="440" w14:anchorId="45A0AFAC">
          <v:shape id="_x0000_i1168" type="#_x0000_t75" style="width:101pt;height:22.05pt" o:ole="" fillcolor="window">
            <v:imagedata r:id="rId372" o:title=""/>
          </v:shape>
          <o:OLEObject Type="Embed" ProgID="Equation.3" ShapeID="_x0000_i1168" DrawAspect="Content" ObjectID="_1764051371" r:id="rId373"/>
        </w:object>
      </w:r>
      <w:r>
        <w:rPr>
          <w:sz w:val="24"/>
        </w:rPr>
        <w:t xml:space="preserve">. Tedy </w:t>
      </w:r>
      <w:r w:rsidRPr="00D5701B">
        <w:rPr>
          <w:position w:val="-32"/>
          <w:sz w:val="24"/>
        </w:rPr>
        <w:object w:dxaOrig="1320" w:dyaOrig="760" w14:anchorId="40802C81">
          <v:shape id="_x0000_i1169" type="#_x0000_t75" style="width:1in;height:35.45pt" o:ole="" fillcolor="window">
            <v:imagedata r:id="rId374" o:title=""/>
          </v:shape>
          <o:OLEObject Type="Embed" ProgID="Equation.3" ShapeID="_x0000_i1169" DrawAspect="Content" ObjectID="_1764051372" r:id="rId375"/>
        </w:object>
      </w:r>
      <w:r>
        <w:rPr>
          <w:sz w:val="24"/>
        </w:rPr>
        <w:t xml:space="preserve">, </w:t>
      </w:r>
      <w:r w:rsidR="00997153" w:rsidRPr="00997153">
        <w:rPr>
          <w:i/>
          <w:sz w:val="24"/>
        </w:rPr>
        <w:t>C</w:t>
      </w:r>
      <w:r w:rsidR="00997153">
        <w:rPr>
          <w:sz w:val="24"/>
        </w:rPr>
        <w:t xml:space="preserve"> je </w:t>
      </w:r>
      <w:proofErr w:type="spellStart"/>
      <w:r w:rsidR="00997153">
        <w:rPr>
          <w:sz w:val="24"/>
        </w:rPr>
        <w:t>konst</w:t>
      </w:r>
      <w:proofErr w:type="spellEnd"/>
      <w:r w:rsidR="00997153">
        <w:rPr>
          <w:sz w:val="24"/>
        </w:rPr>
        <w:t xml:space="preserve">. určovaná zdroji energie hvězdy. Celkový </w:t>
      </w:r>
      <w:r>
        <w:rPr>
          <w:sz w:val="24"/>
        </w:rPr>
        <w:t xml:space="preserve">tok záření po integraci po celém spektru je ve sféricko-symetrické atmosféře nepřímo úměrný čtverci vzdálenosti od středu hvězdy. Vztah je důsledkem skutečnosti, že </w:t>
      </w:r>
      <w:r w:rsidRPr="00755078">
        <w:rPr>
          <w:b/>
          <w:bCs/>
          <w:sz w:val="24"/>
        </w:rPr>
        <w:t>v atmosféře chybí zdroje energie a její výtoky</w:t>
      </w:r>
      <w:r>
        <w:rPr>
          <w:sz w:val="24"/>
        </w:rPr>
        <w:t>.</w:t>
      </w:r>
    </w:p>
    <w:p w14:paraId="0DC92D8F" w14:textId="77777777" w:rsidR="004909A2" w:rsidRDefault="004909A2" w:rsidP="004909A2">
      <w:pPr>
        <w:spacing w:line="360" w:lineRule="auto"/>
        <w:jc w:val="both"/>
        <w:rPr>
          <w:sz w:val="24"/>
        </w:rPr>
      </w:pPr>
      <w:r>
        <w:rPr>
          <w:sz w:val="24"/>
        </w:rPr>
        <w:t xml:space="preserve">   Je-li tloušťka atmosféry mnohem menší než poloměr hvězdy, atmosférické vrstvy mohou být nesférické, rovinné. Jestliže úhel </w:t>
      </w:r>
      <w:r w:rsidRPr="00D5701B">
        <w:rPr>
          <w:position w:val="-6"/>
          <w:sz w:val="24"/>
        </w:rPr>
        <w:object w:dxaOrig="220" w:dyaOrig="279" w14:anchorId="10383499">
          <v:shape id="_x0000_i1170" type="#_x0000_t75" style="width:14.5pt;height:14.5pt" o:ole="" fillcolor="window">
            <v:imagedata r:id="rId376" o:title=""/>
          </v:shape>
          <o:OLEObject Type="Embed" ProgID="Equation.3" ShapeID="_x0000_i1170" DrawAspect="Content" ObjectID="_1764051373" r:id="rId377"/>
        </w:object>
      </w:r>
      <w:r>
        <w:rPr>
          <w:sz w:val="24"/>
        </w:rPr>
        <w:t xml:space="preserve"> se nemění podél paprsku, máme obvyklou rovnici přenosu záření </w:t>
      </w:r>
      <w:r w:rsidR="00EC0CD4" w:rsidRPr="00D5701B">
        <w:rPr>
          <w:position w:val="-24"/>
          <w:sz w:val="24"/>
        </w:rPr>
        <w:object w:dxaOrig="2260" w:dyaOrig="639" w14:anchorId="57467BFE">
          <v:shape id="_x0000_i1171" type="#_x0000_t75" style="width:121.95pt;height:29pt" o:ole="" fillcolor="window">
            <v:imagedata r:id="rId378" o:title=""/>
          </v:shape>
          <o:OLEObject Type="Embed" ProgID="Equation.3" ShapeID="_x0000_i1171" DrawAspect="Content" ObjectID="_1764051374" r:id="rId379"/>
        </w:object>
      </w:r>
      <w:r>
        <w:rPr>
          <w:sz w:val="24"/>
        </w:rPr>
        <w:t xml:space="preserve">. Vzhledem k tomu, že vzdálenost r od středu hvězdy se mění ve fotosféře v malých intervalech, dostáváme </w:t>
      </w:r>
      <w:r w:rsidRPr="00D5701B">
        <w:rPr>
          <w:position w:val="-32"/>
          <w:sz w:val="24"/>
        </w:rPr>
        <w:object w:dxaOrig="1579" w:dyaOrig="760" w14:anchorId="460F91C5">
          <v:shape id="_x0000_i1172" type="#_x0000_t75" style="width:79pt;height:35.45pt" o:ole="" fillcolor="window">
            <v:imagedata r:id="rId380" o:title=""/>
          </v:shape>
          <o:OLEObject Type="Embed" ProgID="Equation.3" ShapeID="_x0000_i1172" DrawAspect="Content" ObjectID="_1764051375" r:id="rId381"/>
        </w:object>
      </w:r>
      <w:r>
        <w:rPr>
          <w:sz w:val="24"/>
        </w:rPr>
        <w:t>.</w:t>
      </w:r>
    </w:p>
    <w:p w14:paraId="79E58C1B" w14:textId="77777777" w:rsidR="004909A2" w:rsidRDefault="004909A2" w:rsidP="004909A2">
      <w:pPr>
        <w:spacing w:line="360" w:lineRule="auto"/>
        <w:rPr>
          <w:sz w:val="24"/>
        </w:rPr>
      </w:pPr>
      <w:r>
        <w:rPr>
          <w:sz w:val="24"/>
        </w:rPr>
        <w:t xml:space="preserve"> </w:t>
      </w:r>
    </w:p>
    <w:p w14:paraId="763CDABF" w14:textId="77777777" w:rsidR="0019666F" w:rsidRDefault="0019666F" w:rsidP="004909A2">
      <w:pPr>
        <w:spacing w:line="360" w:lineRule="auto"/>
        <w:rPr>
          <w:sz w:val="24"/>
        </w:rPr>
      </w:pPr>
    </w:p>
    <w:p w14:paraId="17A0C3CE" w14:textId="77777777" w:rsidR="0059335E" w:rsidRDefault="0059335E" w:rsidP="004909A2">
      <w:pPr>
        <w:spacing w:line="360" w:lineRule="auto"/>
        <w:jc w:val="both"/>
        <w:rPr>
          <w:sz w:val="28"/>
          <w:szCs w:val="28"/>
        </w:rPr>
      </w:pPr>
    </w:p>
    <w:p w14:paraId="0D847767" w14:textId="77777777" w:rsidR="00AE4D46" w:rsidRPr="00E66F9E" w:rsidRDefault="00E66F9E" w:rsidP="004909A2">
      <w:pPr>
        <w:spacing w:line="360" w:lineRule="auto"/>
        <w:jc w:val="both"/>
        <w:rPr>
          <w:sz w:val="28"/>
          <w:szCs w:val="28"/>
        </w:rPr>
      </w:pPr>
      <w:r>
        <w:rPr>
          <w:sz w:val="28"/>
          <w:szCs w:val="28"/>
        </w:rPr>
        <w:lastRenderedPageBreak/>
        <w:t xml:space="preserve">           </w:t>
      </w:r>
      <w:r w:rsidRPr="00E66F9E">
        <w:rPr>
          <w:sz w:val="28"/>
          <w:szCs w:val="28"/>
        </w:rPr>
        <w:t>5.5. Spektra a atmosféry červených obrů</w:t>
      </w:r>
      <w:r w:rsidR="00EE282C">
        <w:rPr>
          <w:sz w:val="28"/>
          <w:szCs w:val="28"/>
        </w:rPr>
        <w:t xml:space="preserve">, vybrané výsledky </w:t>
      </w:r>
    </w:p>
    <w:p w14:paraId="2DE55B6C" w14:textId="77777777" w:rsidR="00E3700F" w:rsidRDefault="00E3700F" w:rsidP="004909A2">
      <w:pPr>
        <w:spacing w:line="360" w:lineRule="auto"/>
        <w:jc w:val="both"/>
        <w:rPr>
          <w:sz w:val="24"/>
        </w:rPr>
      </w:pPr>
    </w:p>
    <w:p w14:paraId="52F11021" w14:textId="77777777" w:rsidR="005B0227" w:rsidRPr="00FA0229" w:rsidRDefault="00E355AB" w:rsidP="005B0227">
      <w:pPr>
        <w:spacing w:line="360" w:lineRule="auto"/>
        <w:jc w:val="both"/>
        <w:rPr>
          <w:sz w:val="24"/>
        </w:rPr>
      </w:pPr>
      <w:r>
        <w:rPr>
          <w:sz w:val="24"/>
        </w:rPr>
        <w:t xml:space="preserve">  </w:t>
      </w:r>
      <w:r w:rsidR="005B0227">
        <w:rPr>
          <w:sz w:val="24"/>
        </w:rPr>
        <w:t>Př</w:t>
      </w:r>
      <w:r w:rsidR="00B87442">
        <w:rPr>
          <w:sz w:val="24"/>
        </w:rPr>
        <w:t>íkladně Hamdani et al. 2000</w:t>
      </w:r>
      <w:r w:rsidR="005B0227">
        <w:rPr>
          <w:sz w:val="24"/>
        </w:rPr>
        <w:t xml:space="preserve"> charakteriz</w:t>
      </w:r>
      <w:r w:rsidR="00B87442">
        <w:rPr>
          <w:sz w:val="24"/>
        </w:rPr>
        <w:t xml:space="preserve">oval </w:t>
      </w:r>
      <w:r w:rsidR="005B0227">
        <w:rPr>
          <w:sz w:val="24"/>
        </w:rPr>
        <w:t xml:space="preserve">atmosfér </w:t>
      </w:r>
      <w:r w:rsidR="00B87442">
        <w:rPr>
          <w:sz w:val="24"/>
        </w:rPr>
        <w:t xml:space="preserve">na základě </w:t>
      </w:r>
      <w:r w:rsidR="005B0227">
        <w:rPr>
          <w:sz w:val="24"/>
        </w:rPr>
        <w:t>detailn</w:t>
      </w:r>
      <w:r w:rsidR="00B87442">
        <w:rPr>
          <w:sz w:val="24"/>
        </w:rPr>
        <w:t xml:space="preserve">ího studia </w:t>
      </w:r>
      <w:r w:rsidR="005B0227">
        <w:rPr>
          <w:sz w:val="24"/>
        </w:rPr>
        <w:t xml:space="preserve">sedmi </w:t>
      </w:r>
      <w:r w:rsidR="005B0227" w:rsidRPr="00315866">
        <w:rPr>
          <w:color w:val="FF0000"/>
          <w:sz w:val="24"/>
        </w:rPr>
        <w:t>červených</w:t>
      </w:r>
      <w:r w:rsidR="00315866">
        <w:rPr>
          <w:sz w:val="24"/>
        </w:rPr>
        <w:t xml:space="preserve"> - </w:t>
      </w:r>
      <w:r w:rsidR="00315866" w:rsidRPr="00315866">
        <w:rPr>
          <w:color w:val="F79646" w:themeColor="accent6"/>
          <w:sz w:val="24"/>
        </w:rPr>
        <w:t>oranžových</w:t>
      </w:r>
      <w:r w:rsidR="005B0227">
        <w:rPr>
          <w:sz w:val="24"/>
        </w:rPr>
        <w:t xml:space="preserve"> obrů ve dvou otevřených hvězdokupách NGC 2360 </w:t>
      </w:r>
      <w:r w:rsidR="005B0227" w:rsidRPr="00FA0229">
        <w:rPr>
          <w:sz w:val="24"/>
        </w:rPr>
        <w:t xml:space="preserve">[Fe/H] = </w:t>
      </w:r>
      <w:smartTag w:uri="urn:schemas-microsoft-com:office:smarttags" w:element="metricconverter">
        <w:smartTagPr>
          <w:attr w:name="ProductID" w:val="0.07 a"/>
        </w:smartTagPr>
        <w:r w:rsidR="005B0227" w:rsidRPr="00FA0229">
          <w:rPr>
            <w:sz w:val="24"/>
          </w:rPr>
          <w:t xml:space="preserve">0.07 </w:t>
        </w:r>
        <w:r w:rsidR="005B0227">
          <w:rPr>
            <w:sz w:val="24"/>
          </w:rPr>
          <w:t>a</w:t>
        </w:r>
      </w:smartTag>
      <w:r w:rsidR="005B0227">
        <w:rPr>
          <w:sz w:val="24"/>
        </w:rPr>
        <w:t xml:space="preserve"> NGC 2447 </w:t>
      </w:r>
      <w:r w:rsidR="005B0227" w:rsidRPr="00FA0229">
        <w:rPr>
          <w:sz w:val="24"/>
        </w:rPr>
        <w:t xml:space="preserve">[Fe/H] = 0.03, efektivní </w:t>
      </w:r>
      <w:proofErr w:type="gramStart"/>
      <w:r w:rsidR="005B0227" w:rsidRPr="00FA0229">
        <w:rPr>
          <w:sz w:val="24"/>
        </w:rPr>
        <w:t>teploty  (</w:t>
      </w:r>
      <w:proofErr w:type="gramEnd"/>
      <w:r w:rsidR="005B0227" w:rsidRPr="00FA0229">
        <w:rPr>
          <w:sz w:val="24"/>
        </w:rPr>
        <w:t xml:space="preserve">5 130 – 5 250) K. </w:t>
      </w:r>
    </w:p>
    <w:p w14:paraId="0504B049" w14:textId="77777777" w:rsidR="005B0227" w:rsidRPr="00FA0229" w:rsidRDefault="005B0227" w:rsidP="005B0227">
      <w:pPr>
        <w:spacing w:line="360" w:lineRule="auto"/>
        <w:jc w:val="both"/>
        <w:rPr>
          <w:sz w:val="24"/>
        </w:rPr>
      </w:pPr>
      <w:r w:rsidRPr="00FA0229">
        <w:rPr>
          <w:sz w:val="24"/>
        </w:rPr>
        <w:t xml:space="preserve">  Při znalostech hmotností jednotlivých </w:t>
      </w:r>
      <w:proofErr w:type="gramStart"/>
      <w:r w:rsidRPr="00FA0229">
        <w:rPr>
          <w:sz w:val="24"/>
        </w:rPr>
        <w:t>hvězd  (</w:t>
      </w:r>
      <w:proofErr w:type="gramEnd"/>
      <w:r w:rsidRPr="00FA0229">
        <w:rPr>
          <w:sz w:val="24"/>
        </w:rPr>
        <w:t>2,10 – 2,93) M</w:t>
      </w:r>
      <w:r w:rsidRPr="00FA0229">
        <w:rPr>
          <w:sz w:val="24"/>
          <w:vertAlign w:val="subscript"/>
        </w:rPr>
        <w:t>S</w:t>
      </w:r>
      <w:r w:rsidRPr="00FA0229">
        <w:rPr>
          <w:sz w:val="24"/>
        </w:rPr>
        <w:t xml:space="preserve">, lze vyjádřit vztah mezi </w:t>
      </w:r>
      <w:r w:rsidRPr="00EB29BC">
        <w:rPr>
          <w:b/>
          <w:sz w:val="24"/>
        </w:rPr>
        <w:t>log g</w:t>
      </w:r>
      <w:r w:rsidRPr="00FA0229">
        <w:rPr>
          <w:sz w:val="24"/>
        </w:rPr>
        <w:t xml:space="preserve"> a </w:t>
      </w:r>
      <w:r w:rsidRPr="00EB29BC">
        <w:rPr>
          <w:b/>
          <w:sz w:val="24"/>
        </w:rPr>
        <w:t>T</w:t>
      </w:r>
      <w:r w:rsidRPr="00EB29BC">
        <w:rPr>
          <w:b/>
          <w:sz w:val="24"/>
          <w:vertAlign w:val="subscript"/>
        </w:rPr>
        <w:t>ef</w:t>
      </w:r>
      <w:r w:rsidRPr="00EB29BC">
        <w:rPr>
          <w:b/>
          <w:sz w:val="24"/>
        </w:rPr>
        <w:t xml:space="preserve"> </w:t>
      </w:r>
      <w:r w:rsidRPr="00FA0229">
        <w:rPr>
          <w:sz w:val="24"/>
        </w:rPr>
        <w:t xml:space="preserve"> takto  </w:t>
      </w:r>
      <w:r w:rsidRPr="00997153">
        <w:rPr>
          <w:b/>
          <w:i/>
          <w:sz w:val="24"/>
        </w:rPr>
        <w:t>log g = - 12,51 + log M + 4 log T</w:t>
      </w:r>
      <w:r w:rsidRPr="00997153">
        <w:rPr>
          <w:b/>
          <w:i/>
          <w:sz w:val="24"/>
          <w:vertAlign w:val="subscript"/>
        </w:rPr>
        <w:t xml:space="preserve">ef </w:t>
      </w:r>
      <w:r w:rsidRPr="00997153">
        <w:rPr>
          <w:b/>
          <w:i/>
          <w:sz w:val="24"/>
        </w:rPr>
        <w:t>+ 0,4 (M</w:t>
      </w:r>
      <w:r w:rsidRPr="00997153">
        <w:rPr>
          <w:b/>
          <w:i/>
          <w:sz w:val="24"/>
          <w:vertAlign w:val="subscript"/>
        </w:rPr>
        <w:t>V</w:t>
      </w:r>
      <w:r w:rsidRPr="00997153">
        <w:rPr>
          <w:b/>
          <w:i/>
          <w:sz w:val="24"/>
        </w:rPr>
        <w:t xml:space="preserve">  + BC)</w:t>
      </w:r>
      <w:r w:rsidRPr="00FA0229">
        <w:rPr>
          <w:sz w:val="24"/>
        </w:rPr>
        <w:t>, kde M je v M</w:t>
      </w:r>
      <w:r w:rsidRPr="00FA0229">
        <w:rPr>
          <w:sz w:val="24"/>
          <w:vertAlign w:val="subscript"/>
        </w:rPr>
        <w:t>S</w:t>
      </w:r>
      <w:r w:rsidRPr="00FA0229">
        <w:rPr>
          <w:sz w:val="24"/>
        </w:rPr>
        <w:t>, M</w:t>
      </w:r>
      <w:r w:rsidRPr="00FA0229">
        <w:rPr>
          <w:sz w:val="24"/>
          <w:vertAlign w:val="subscript"/>
        </w:rPr>
        <w:t>V</w:t>
      </w:r>
      <w:r w:rsidRPr="00FA0229">
        <w:rPr>
          <w:sz w:val="24"/>
        </w:rPr>
        <w:t xml:space="preserve"> je absolutní vizuální hvězdná velikost a BC je bolometrická korekce. Předpokládáme M</w:t>
      </w:r>
      <w:r w:rsidRPr="00FA0229">
        <w:rPr>
          <w:sz w:val="24"/>
          <w:vertAlign w:val="subscript"/>
        </w:rPr>
        <w:t>bolS</w:t>
      </w:r>
      <w:r w:rsidRPr="00FA0229">
        <w:rPr>
          <w:sz w:val="24"/>
        </w:rPr>
        <w:t xml:space="preserve"> = 4,75 mag.  Atmosférické parametry </w:t>
      </w:r>
      <w:proofErr w:type="gramStart"/>
      <w:r w:rsidRPr="00FA0229">
        <w:rPr>
          <w:sz w:val="24"/>
        </w:rPr>
        <w:t>T</w:t>
      </w:r>
      <w:r w:rsidRPr="00FA0229">
        <w:rPr>
          <w:sz w:val="24"/>
          <w:vertAlign w:val="subscript"/>
        </w:rPr>
        <w:t>ef</w:t>
      </w:r>
      <w:r w:rsidRPr="00FA0229">
        <w:rPr>
          <w:sz w:val="24"/>
        </w:rPr>
        <w:t xml:space="preserve">  a</w:t>
      </w:r>
      <w:proofErr w:type="gramEnd"/>
      <w:r w:rsidRPr="00FA0229">
        <w:rPr>
          <w:sz w:val="24"/>
        </w:rPr>
        <w:t xml:space="preserve">  v</w:t>
      </w:r>
      <w:r w:rsidRPr="00FA0229">
        <w:rPr>
          <w:sz w:val="24"/>
          <w:vertAlign w:val="subscript"/>
        </w:rPr>
        <w:t>t</w:t>
      </w:r>
      <w:r w:rsidRPr="00FA0229">
        <w:rPr>
          <w:sz w:val="24"/>
        </w:rPr>
        <w:t xml:space="preserve"> byly určovány  iterativním postupem vyvinutým Boyrchukem et al. 1996. </w:t>
      </w:r>
    </w:p>
    <w:p w14:paraId="1FEBA262" w14:textId="77777777" w:rsidR="005B0227" w:rsidRPr="00FA0229" w:rsidRDefault="005B0227" w:rsidP="005B0227">
      <w:pPr>
        <w:spacing w:line="360" w:lineRule="auto"/>
        <w:jc w:val="both"/>
        <w:rPr>
          <w:sz w:val="24"/>
        </w:rPr>
      </w:pPr>
      <w:r w:rsidRPr="00FA0229">
        <w:rPr>
          <w:sz w:val="24"/>
        </w:rPr>
        <w:t xml:space="preserve">   Dále byla odvozena závislost </w:t>
      </w:r>
      <w:proofErr w:type="gramStart"/>
      <w:r w:rsidRPr="003A0FBD">
        <w:rPr>
          <w:b/>
          <w:i/>
          <w:sz w:val="24"/>
        </w:rPr>
        <w:t>v</w:t>
      </w:r>
      <w:r w:rsidRPr="003A0FBD">
        <w:rPr>
          <w:b/>
          <w:i/>
          <w:sz w:val="24"/>
          <w:vertAlign w:val="subscript"/>
        </w:rPr>
        <w:t xml:space="preserve">t  </w:t>
      </w:r>
      <w:r w:rsidRPr="003A0FBD">
        <w:rPr>
          <w:b/>
          <w:i/>
          <w:sz w:val="24"/>
        </w:rPr>
        <w:t>=</w:t>
      </w:r>
      <w:proofErr w:type="gramEnd"/>
      <w:r w:rsidRPr="003A0FBD">
        <w:rPr>
          <w:b/>
          <w:i/>
          <w:sz w:val="24"/>
        </w:rPr>
        <w:t xml:space="preserve">  f (log g)</w:t>
      </w:r>
      <w:r w:rsidRPr="00FA0229">
        <w:rPr>
          <w:sz w:val="24"/>
        </w:rPr>
        <w:t xml:space="preserve"> . Pro </w:t>
      </w:r>
      <w:proofErr w:type="gramStart"/>
      <w:r w:rsidRPr="00FA0229">
        <w:rPr>
          <w:sz w:val="24"/>
        </w:rPr>
        <w:t>hvězdy  (</w:t>
      </w:r>
      <w:proofErr w:type="gramEnd"/>
      <w:r w:rsidRPr="00FA0229">
        <w:rPr>
          <w:sz w:val="24"/>
        </w:rPr>
        <w:t xml:space="preserve">4 500 </w:t>
      </w:r>
      <w:r w:rsidRPr="00D5701B">
        <w:rPr>
          <w:position w:val="-4"/>
          <w:sz w:val="24"/>
          <w:lang w:val="en-US"/>
        </w:rPr>
        <w:object w:dxaOrig="200" w:dyaOrig="240" w14:anchorId="5E580BE1">
          <v:shape id="_x0000_i1173" type="#_x0000_t75" style="width:7.5pt;height:14.5pt" o:ole="" fillcolor="window">
            <v:imagedata r:id="rId134" o:title=""/>
          </v:shape>
          <o:OLEObject Type="Embed" ProgID="Equation.3" ShapeID="_x0000_i1173" DrawAspect="Content" ObjectID="_1764051376" r:id="rId382"/>
        </w:object>
      </w:r>
      <w:r w:rsidRPr="00FA0229">
        <w:rPr>
          <w:sz w:val="24"/>
        </w:rPr>
        <w:t xml:space="preserve"> </w:t>
      </w:r>
      <w:proofErr w:type="spellStart"/>
      <w:r w:rsidRPr="00FA0229">
        <w:rPr>
          <w:sz w:val="24"/>
        </w:rPr>
        <w:t>T</w:t>
      </w:r>
      <w:r w:rsidRPr="00FA0229">
        <w:rPr>
          <w:sz w:val="24"/>
          <w:vertAlign w:val="subscript"/>
        </w:rPr>
        <w:t>ef</w:t>
      </w:r>
      <w:proofErr w:type="spellEnd"/>
      <w:r w:rsidRPr="00FA0229">
        <w:rPr>
          <w:sz w:val="24"/>
          <w:vertAlign w:val="subscript"/>
        </w:rPr>
        <w:t xml:space="preserve">  </w:t>
      </w:r>
      <w:r w:rsidRPr="00D5701B">
        <w:rPr>
          <w:position w:val="-4"/>
          <w:sz w:val="24"/>
          <w:lang w:val="en-US"/>
        </w:rPr>
        <w:object w:dxaOrig="200" w:dyaOrig="240" w14:anchorId="72CCA45B">
          <v:shape id="_x0000_i1174" type="#_x0000_t75" style="width:7.5pt;height:14.5pt" o:ole="" fillcolor="window">
            <v:imagedata r:id="rId134" o:title=""/>
          </v:shape>
          <o:OLEObject Type="Embed" ProgID="Equation.3" ShapeID="_x0000_i1174" DrawAspect="Content" ObjectID="_1764051377" r:id="rId383"/>
        </w:object>
      </w:r>
      <w:r w:rsidRPr="00FA0229">
        <w:rPr>
          <w:sz w:val="24"/>
        </w:rPr>
        <w:t xml:space="preserve"> 5 500) K platí </w:t>
      </w:r>
    </w:p>
    <w:p w14:paraId="2DC1567B" w14:textId="77777777" w:rsidR="005B0227" w:rsidRPr="00997153" w:rsidRDefault="005B0227" w:rsidP="005B0227">
      <w:pPr>
        <w:spacing w:line="360" w:lineRule="auto"/>
        <w:jc w:val="both"/>
        <w:rPr>
          <w:i/>
          <w:sz w:val="24"/>
        </w:rPr>
      </w:pPr>
      <w:r w:rsidRPr="00997153">
        <w:rPr>
          <w:b/>
          <w:i/>
          <w:sz w:val="24"/>
        </w:rPr>
        <w:t>v</w:t>
      </w:r>
      <w:r w:rsidRPr="00997153">
        <w:rPr>
          <w:b/>
          <w:i/>
          <w:sz w:val="24"/>
          <w:vertAlign w:val="subscript"/>
        </w:rPr>
        <w:t xml:space="preserve">t  </w:t>
      </w:r>
      <w:r w:rsidRPr="00997153">
        <w:rPr>
          <w:b/>
          <w:i/>
          <w:sz w:val="24"/>
        </w:rPr>
        <w:t>=  - 0,86 log g + 4,01</w:t>
      </w:r>
      <w:r w:rsidRPr="00997153">
        <w:rPr>
          <w:i/>
          <w:sz w:val="24"/>
        </w:rPr>
        <w:t xml:space="preserve">.  </w:t>
      </w:r>
    </w:p>
    <w:p w14:paraId="6D1F6E18" w14:textId="77777777" w:rsidR="005B0227" w:rsidRDefault="005B0227" w:rsidP="005B0227">
      <w:pPr>
        <w:spacing w:line="360" w:lineRule="auto"/>
        <w:jc w:val="both"/>
        <w:rPr>
          <w:sz w:val="24"/>
        </w:rPr>
      </w:pPr>
      <w:r>
        <w:rPr>
          <w:sz w:val="24"/>
        </w:rPr>
        <w:t xml:space="preserve">   </w:t>
      </w:r>
      <w:r w:rsidR="001B5FAE">
        <w:rPr>
          <w:sz w:val="24"/>
        </w:rPr>
        <w:t>B</w:t>
      </w:r>
      <w:r>
        <w:rPr>
          <w:sz w:val="24"/>
        </w:rPr>
        <w:t xml:space="preserve">ěhem výstupu na větev červených obrů při prvním promíchávání dochází k zředění povrchového lithia volným z vnitřních oblastí, asi na 1/30 původní hustoty. Některá pozorování červených obrů toto nepotvrdila, obsah lithia je větší než vyplývá z teorie.  Existují </w:t>
      </w:r>
      <w:r w:rsidRPr="00EC0CD4">
        <w:rPr>
          <w:b/>
          <w:sz w:val="24"/>
        </w:rPr>
        <w:t>superlithiové AGB hvězdy</w:t>
      </w:r>
      <w:r>
        <w:rPr>
          <w:sz w:val="24"/>
        </w:rPr>
        <w:t xml:space="preserve"> </w:t>
      </w:r>
      <w:r w:rsidR="00EC0CD4">
        <w:rPr>
          <w:sz w:val="24"/>
        </w:rPr>
        <w:t>-</w:t>
      </w:r>
      <w:r>
        <w:rPr>
          <w:sz w:val="24"/>
        </w:rPr>
        <w:t xml:space="preserve"> log N (Li) = 5,</w:t>
      </w:r>
      <w:r w:rsidR="005355A8">
        <w:rPr>
          <w:sz w:val="24"/>
        </w:rPr>
        <w:t xml:space="preserve"> </w:t>
      </w:r>
      <w:r w:rsidR="00885200">
        <w:rPr>
          <w:sz w:val="24"/>
        </w:rPr>
        <w:t xml:space="preserve">hvězda </w:t>
      </w:r>
      <w:r w:rsidR="005355A8" w:rsidRPr="005355A8">
        <w:rPr>
          <w:b/>
          <w:sz w:val="24"/>
        </w:rPr>
        <w:t>S50</w:t>
      </w:r>
      <w:r w:rsidR="00885200">
        <w:rPr>
          <w:b/>
          <w:sz w:val="24"/>
        </w:rPr>
        <w:t>.</w:t>
      </w:r>
      <w:r>
        <w:rPr>
          <w:sz w:val="24"/>
        </w:rPr>
        <w:t xml:space="preserve"> </w:t>
      </w:r>
      <w:r w:rsidR="00885200">
        <w:rPr>
          <w:sz w:val="24"/>
        </w:rPr>
        <w:t>P</w:t>
      </w:r>
      <w:r>
        <w:rPr>
          <w:sz w:val="24"/>
        </w:rPr>
        <w:t xml:space="preserve">řipomínáme průměrnou hodnotu </w:t>
      </w:r>
      <w:r w:rsidR="00EB29BC">
        <w:rPr>
          <w:sz w:val="24"/>
        </w:rPr>
        <w:t xml:space="preserve">kosmického </w:t>
      </w:r>
      <w:r>
        <w:rPr>
          <w:sz w:val="24"/>
        </w:rPr>
        <w:t>obsahu lithia log N (Li) = 3,1. Tedy hvězdy musí produkovat lithium ve svých nitrech. Výklad</w:t>
      </w:r>
      <w:r w:rsidR="00885200">
        <w:rPr>
          <w:sz w:val="24"/>
        </w:rPr>
        <w:t xml:space="preserve"> jevu </w:t>
      </w:r>
      <w:r>
        <w:rPr>
          <w:sz w:val="24"/>
        </w:rPr>
        <w:t xml:space="preserve">vychází z práce Cameron, Fowler 1971: Některé atomy </w:t>
      </w:r>
      <w:r>
        <w:rPr>
          <w:sz w:val="24"/>
          <w:vertAlign w:val="superscript"/>
        </w:rPr>
        <w:t>3</w:t>
      </w:r>
      <w:r>
        <w:rPr>
          <w:sz w:val="24"/>
        </w:rPr>
        <w:t xml:space="preserve">He ve vnějších obálkách hvězd mohou být vpraveny do zón bohatých na </w:t>
      </w:r>
      <w:r>
        <w:rPr>
          <w:sz w:val="24"/>
          <w:vertAlign w:val="superscript"/>
        </w:rPr>
        <w:t>4</w:t>
      </w:r>
      <w:r>
        <w:rPr>
          <w:sz w:val="24"/>
        </w:rPr>
        <w:t>He. Při nárůstu teploty na 4.10</w:t>
      </w:r>
      <w:r>
        <w:rPr>
          <w:sz w:val="24"/>
          <w:vertAlign w:val="superscript"/>
        </w:rPr>
        <w:t>7</w:t>
      </w:r>
      <w:r>
        <w:rPr>
          <w:sz w:val="24"/>
        </w:rPr>
        <w:t xml:space="preserve"> K dojde k transformaci na </w:t>
      </w:r>
      <w:r>
        <w:rPr>
          <w:sz w:val="24"/>
          <w:vertAlign w:val="superscript"/>
        </w:rPr>
        <w:t>7</w:t>
      </w:r>
      <w:r>
        <w:rPr>
          <w:sz w:val="24"/>
        </w:rPr>
        <w:t xml:space="preserve">Be. Atom </w:t>
      </w:r>
      <w:r>
        <w:rPr>
          <w:sz w:val="24"/>
          <w:vertAlign w:val="superscript"/>
        </w:rPr>
        <w:t>7</w:t>
      </w:r>
      <w:r>
        <w:rPr>
          <w:sz w:val="24"/>
        </w:rPr>
        <w:t xml:space="preserve">Be po zachycení elektronu vytvoří </w:t>
      </w:r>
      <w:r>
        <w:rPr>
          <w:sz w:val="24"/>
          <w:vertAlign w:val="superscript"/>
        </w:rPr>
        <w:t>7</w:t>
      </w:r>
      <w:r>
        <w:rPr>
          <w:sz w:val="24"/>
        </w:rPr>
        <w:t xml:space="preserve">Li. K tomu dojde až po přenesení konvekcí </w:t>
      </w:r>
      <w:r>
        <w:rPr>
          <w:sz w:val="24"/>
          <w:vertAlign w:val="superscript"/>
        </w:rPr>
        <w:t>7</w:t>
      </w:r>
      <w:r>
        <w:rPr>
          <w:sz w:val="24"/>
        </w:rPr>
        <w:t xml:space="preserve">Be do oblastí, ve kterých je reakce </w:t>
      </w:r>
      <w:r>
        <w:rPr>
          <w:sz w:val="24"/>
          <w:vertAlign w:val="superscript"/>
        </w:rPr>
        <w:t>7</w:t>
      </w:r>
      <w:r>
        <w:rPr>
          <w:sz w:val="24"/>
        </w:rPr>
        <w:t xml:space="preserve">Li + p </w:t>
      </w:r>
      <w:r w:rsidRPr="00D5701B">
        <w:rPr>
          <w:position w:val="-6"/>
          <w:sz w:val="24"/>
        </w:rPr>
        <w:object w:dxaOrig="300" w:dyaOrig="220" w14:anchorId="2FCA2D4C">
          <v:shape id="_x0000_i1175" type="#_x0000_t75" style="width:14.5pt;height:14.5pt" o:ole="" fillcolor="window">
            <v:imagedata r:id="rId111" o:title=""/>
          </v:shape>
          <o:OLEObject Type="Embed" ProgID="Equation.3" ShapeID="_x0000_i1175" DrawAspect="Content" ObjectID="_1764051378" r:id="rId384"/>
        </w:object>
      </w:r>
      <w:r>
        <w:rPr>
          <w:sz w:val="24"/>
        </w:rPr>
        <w:t xml:space="preserve"> 2 </w:t>
      </w:r>
      <w:r>
        <w:rPr>
          <w:sz w:val="24"/>
          <w:vertAlign w:val="superscript"/>
        </w:rPr>
        <w:t>4</w:t>
      </w:r>
      <w:r>
        <w:rPr>
          <w:sz w:val="24"/>
        </w:rPr>
        <w:t>He dostatečně pomalá, aby nebylo lithium opět zcela rozloženo.</w:t>
      </w:r>
      <w:r w:rsidR="00791705">
        <w:rPr>
          <w:sz w:val="24"/>
        </w:rPr>
        <w:t xml:space="preserve"> </w:t>
      </w:r>
    </w:p>
    <w:p w14:paraId="69CF7E82" w14:textId="77777777" w:rsidR="00933E9E" w:rsidRDefault="00933E9E" w:rsidP="005B0227">
      <w:pPr>
        <w:spacing w:line="360" w:lineRule="auto"/>
        <w:jc w:val="both"/>
        <w:rPr>
          <w:sz w:val="24"/>
        </w:rPr>
      </w:pPr>
      <w:r>
        <w:rPr>
          <w:noProof/>
          <w:sz w:val="24"/>
        </w:rPr>
        <w:drawing>
          <wp:inline distT="0" distB="0" distL="0" distR="0" wp14:anchorId="7A38885C" wp14:editId="65D423C3">
            <wp:extent cx="2274484" cy="2330143"/>
            <wp:effectExtent l="0" t="0" r="0" b="0"/>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lithiumstar.jp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276662" cy="2332375"/>
                    </a:xfrm>
                    <a:prstGeom prst="rect">
                      <a:avLst/>
                    </a:prstGeom>
                  </pic:spPr>
                </pic:pic>
              </a:graphicData>
            </a:graphic>
          </wp:inline>
        </w:drawing>
      </w:r>
    </w:p>
    <w:p w14:paraId="583541BA" w14:textId="77777777" w:rsidR="00791705" w:rsidRDefault="00791705" w:rsidP="005B0227">
      <w:pPr>
        <w:spacing w:line="360" w:lineRule="auto"/>
        <w:jc w:val="both"/>
        <w:rPr>
          <w:sz w:val="24"/>
        </w:rPr>
      </w:pPr>
    </w:p>
    <w:p w14:paraId="0E276A1E" w14:textId="77777777" w:rsidR="006809C1" w:rsidRDefault="006809C1" w:rsidP="006809C1">
      <w:pPr>
        <w:spacing w:line="360" w:lineRule="auto"/>
        <w:jc w:val="both"/>
        <w:rPr>
          <w:sz w:val="24"/>
        </w:rPr>
      </w:pPr>
      <w:r>
        <w:rPr>
          <w:sz w:val="24"/>
        </w:rPr>
        <w:lastRenderedPageBreak/>
        <w:t xml:space="preserve">Studium lithia manželé Spite F., Spite M. 1982, Spite plateau… log Li </w:t>
      </w:r>
      <m:oMath>
        <m:r>
          <w:rPr>
            <w:rFonts w:ascii="Cambria Math" w:hAnsi="Cambria Math"/>
            <w:sz w:val="24"/>
          </w:rPr>
          <m:t xml:space="preserve">≈2,2 </m:t>
        </m:r>
      </m:oMath>
      <w:r>
        <w:rPr>
          <w:sz w:val="24"/>
        </w:rPr>
        <w:t>K pro hvězdy kulových hvězdokup, spektrálního typu F</w:t>
      </w:r>
      <w:r w:rsidR="0059335E">
        <w:rPr>
          <w:sz w:val="24"/>
        </w:rPr>
        <w:t xml:space="preserve">. </w:t>
      </w:r>
      <w:r>
        <w:rPr>
          <w:sz w:val="24"/>
        </w:rPr>
        <w:t xml:space="preserve">  </w:t>
      </w:r>
    </w:p>
    <w:p w14:paraId="191EC9CE" w14:textId="77777777" w:rsidR="006A0B7C" w:rsidRDefault="006A0B7C" w:rsidP="005B0227">
      <w:pPr>
        <w:spacing w:line="360" w:lineRule="auto"/>
        <w:jc w:val="both"/>
        <w:rPr>
          <w:sz w:val="24"/>
        </w:rPr>
      </w:pPr>
    </w:p>
    <w:p w14:paraId="4D30B38F" w14:textId="77777777" w:rsidR="00161414" w:rsidRPr="003B6534" w:rsidRDefault="00161414" w:rsidP="00161414">
      <w:pPr>
        <w:spacing w:line="360" w:lineRule="auto"/>
        <w:jc w:val="both"/>
        <w:rPr>
          <w:i/>
          <w:sz w:val="28"/>
          <w:szCs w:val="28"/>
        </w:rPr>
      </w:pPr>
      <w:r w:rsidRPr="002D7DE1">
        <w:rPr>
          <w:b/>
          <w:i/>
          <w:sz w:val="28"/>
          <w:szCs w:val="28"/>
        </w:rPr>
        <w:t xml:space="preserve">                                           </w:t>
      </w:r>
      <w:r w:rsidRPr="009B7A19">
        <w:rPr>
          <w:i/>
          <w:sz w:val="28"/>
          <w:szCs w:val="28"/>
        </w:rPr>
        <w:t xml:space="preserve"> </w:t>
      </w:r>
      <w:proofErr w:type="gramStart"/>
      <w:r w:rsidR="009B7A19" w:rsidRPr="009B7A19">
        <w:rPr>
          <w:i/>
          <w:sz w:val="28"/>
          <w:szCs w:val="28"/>
        </w:rPr>
        <w:t>Spektroskopické</w:t>
      </w:r>
      <w:r w:rsidR="009B7A19">
        <w:rPr>
          <w:b/>
          <w:i/>
          <w:sz w:val="28"/>
          <w:szCs w:val="28"/>
        </w:rPr>
        <w:t xml:space="preserve"> </w:t>
      </w:r>
      <w:r w:rsidRPr="003B6534">
        <w:rPr>
          <w:i/>
          <w:sz w:val="28"/>
          <w:szCs w:val="28"/>
        </w:rPr>
        <w:t xml:space="preserve"> výsledky</w:t>
      </w:r>
      <w:proofErr w:type="gramEnd"/>
      <w:r w:rsidRPr="003B6534">
        <w:rPr>
          <w:i/>
          <w:sz w:val="28"/>
          <w:szCs w:val="28"/>
        </w:rPr>
        <w:t xml:space="preserve"> </w:t>
      </w:r>
    </w:p>
    <w:p w14:paraId="606558FA" w14:textId="77777777" w:rsidR="00161414" w:rsidRDefault="00161414" w:rsidP="00161414">
      <w:pPr>
        <w:spacing w:line="360" w:lineRule="auto"/>
        <w:jc w:val="both"/>
        <w:rPr>
          <w:b/>
          <w:sz w:val="24"/>
        </w:rPr>
      </w:pPr>
      <w:r>
        <w:rPr>
          <w:sz w:val="24"/>
        </w:rPr>
        <w:t xml:space="preserve">   Příkladem spektroskopického studia K respektive M obrů je práce Tsuji 2001, která se zabývá analýzou spektra získaného infračervenou družicí ISO na vlnové délce vodního </w:t>
      </w:r>
      <w:proofErr w:type="gramStart"/>
      <w:r>
        <w:rPr>
          <w:sz w:val="24"/>
        </w:rPr>
        <w:t>pásu</w:t>
      </w:r>
      <w:r w:rsidR="0059335E">
        <w:rPr>
          <w:sz w:val="24"/>
        </w:rPr>
        <w:t xml:space="preserve"> </w:t>
      </w:r>
      <w:r>
        <w:rPr>
          <w:sz w:val="24"/>
        </w:rPr>
        <w:t xml:space="preserve"> </w:t>
      </w:r>
      <w:r w:rsidR="0059335E">
        <w:rPr>
          <w:sz w:val="24"/>
        </w:rPr>
        <w:t>λ</w:t>
      </w:r>
      <w:proofErr w:type="gramEnd"/>
      <w:r w:rsidR="0059335E">
        <w:rPr>
          <w:sz w:val="24"/>
        </w:rPr>
        <w:t xml:space="preserve"> = </w:t>
      </w:r>
      <w:r>
        <w:rPr>
          <w:sz w:val="24"/>
        </w:rPr>
        <w:t xml:space="preserve">6,3 μm u K obra Aldebarana (α Tau) a několika M obrů, spektrálních tříd M0 – M3,5. Přítomnost vodních par v atmosférách  K obrů a raných M obrů byla zcela neočekávaná a lišila se od tradičního obrázku atmosfér červených obrů skládajících se z  </w:t>
      </w:r>
      <w:r>
        <w:rPr>
          <w:b/>
          <w:sz w:val="24"/>
        </w:rPr>
        <w:t xml:space="preserve">fotosféry, horké chromosféry </w:t>
      </w:r>
      <w:r>
        <w:rPr>
          <w:sz w:val="24"/>
        </w:rPr>
        <w:t>a</w:t>
      </w:r>
      <w:r>
        <w:rPr>
          <w:b/>
          <w:sz w:val="24"/>
        </w:rPr>
        <w:t xml:space="preserve"> chladného větru.  </w:t>
      </w:r>
    </w:p>
    <w:p w14:paraId="2B135B78" w14:textId="77777777" w:rsidR="00161414" w:rsidRDefault="00161414" w:rsidP="00161414">
      <w:pPr>
        <w:spacing w:line="360" w:lineRule="auto"/>
        <w:jc w:val="both"/>
        <w:rPr>
          <w:sz w:val="24"/>
        </w:rPr>
      </w:pPr>
      <w:r>
        <w:rPr>
          <w:b/>
          <w:sz w:val="24"/>
        </w:rPr>
        <w:t xml:space="preserve">   </w:t>
      </w:r>
      <w:r>
        <w:rPr>
          <w:sz w:val="24"/>
        </w:rPr>
        <w:t xml:space="preserve">Výzkum v infračervené části spektra byl začat již před 40 léty. Voda byla zjištěna ve hvězdách o Cet a R Leo, Woolf et al. 1964. Možná přítomnost vody v normálních M obrech μ Gem (M3 III) </w:t>
      </w:r>
      <w:proofErr w:type="gramStart"/>
      <w:r>
        <w:rPr>
          <w:sz w:val="24"/>
        </w:rPr>
        <w:t>a  ρ</w:t>
      </w:r>
      <w:proofErr w:type="gramEnd"/>
      <w:r>
        <w:rPr>
          <w:sz w:val="24"/>
        </w:rPr>
        <w:t xml:space="preserve"> Per (M4 II)  stejně jako u  α Ori (M2 Iab) byla předpokládána na absorpčních pásech </w:t>
      </w:r>
      <w:r w:rsidR="0059335E">
        <w:rPr>
          <w:sz w:val="24"/>
        </w:rPr>
        <w:t xml:space="preserve">λ = </w:t>
      </w:r>
      <w:r>
        <w:rPr>
          <w:sz w:val="24"/>
        </w:rPr>
        <w:t xml:space="preserve">1,4 μm a </w:t>
      </w:r>
      <w:r w:rsidR="0059335E">
        <w:rPr>
          <w:sz w:val="24"/>
        </w:rPr>
        <w:t xml:space="preserve">λ = </w:t>
      </w:r>
      <w:r>
        <w:rPr>
          <w:sz w:val="24"/>
        </w:rPr>
        <w:t xml:space="preserve">1,9 μm, Wing </w:t>
      </w:r>
      <w:r w:rsidRPr="00FA0229">
        <w:rPr>
          <w:sz w:val="24"/>
        </w:rPr>
        <w:t>&amp;</w:t>
      </w:r>
      <w:r>
        <w:rPr>
          <w:sz w:val="24"/>
        </w:rPr>
        <w:t xml:space="preserve"> Spinrad 1970. Původně bylo předpokládáno, že voda je přítomna pouze u chladných obrů, chladnějších než M 6, Johnson </w:t>
      </w:r>
      <w:r w:rsidRPr="00FA0229">
        <w:rPr>
          <w:sz w:val="24"/>
        </w:rPr>
        <w:t>&amp;</w:t>
      </w:r>
      <w:r>
        <w:rPr>
          <w:sz w:val="24"/>
        </w:rPr>
        <w:t xml:space="preserve"> Méndez 1970.  Později vyvinuté modely fotosfér červených obrů předpokládaly existenci vody u M obrů s teplotami nižšími než </w:t>
      </w:r>
      <w:proofErr w:type="spellStart"/>
      <w:r>
        <w:rPr>
          <w:sz w:val="24"/>
        </w:rPr>
        <w:t>T</w:t>
      </w:r>
      <w:r>
        <w:rPr>
          <w:sz w:val="24"/>
          <w:vertAlign w:val="subscript"/>
        </w:rPr>
        <w:t>ef</w:t>
      </w:r>
      <w:proofErr w:type="spellEnd"/>
      <w:r>
        <w:rPr>
          <w:sz w:val="24"/>
        </w:rPr>
        <w:t xml:space="preserve">  </w:t>
      </w:r>
      <w:r w:rsidRPr="00D5701B">
        <w:rPr>
          <w:position w:val="-4"/>
          <w:sz w:val="24"/>
        </w:rPr>
        <w:object w:dxaOrig="200" w:dyaOrig="200" w14:anchorId="166CD0E0">
          <v:shape id="_x0000_i1176" type="#_x0000_t75" style="width:7.5pt;height:7.5pt" o:ole="" fillcolor="window">
            <v:imagedata r:id="rId30" o:title=""/>
          </v:shape>
          <o:OLEObject Type="Embed" ProgID="Equation.3" ShapeID="_x0000_i1176" DrawAspect="Content" ObjectID="_1764051379" r:id="rId386"/>
        </w:object>
      </w:r>
      <w:r>
        <w:rPr>
          <w:sz w:val="24"/>
        </w:rPr>
        <w:t xml:space="preserve"> 3 250 K pro M6 III.</w:t>
      </w:r>
    </w:p>
    <w:p w14:paraId="20A8CC9C" w14:textId="77777777" w:rsidR="00161414" w:rsidRDefault="00161414" w:rsidP="00161414">
      <w:pPr>
        <w:spacing w:line="360" w:lineRule="auto"/>
        <w:jc w:val="both"/>
        <w:rPr>
          <w:sz w:val="24"/>
        </w:rPr>
      </w:pPr>
      <w:r>
        <w:rPr>
          <w:sz w:val="24"/>
        </w:rPr>
        <w:t xml:space="preserve">1.     </w:t>
      </w:r>
      <w:proofErr w:type="gramStart"/>
      <w:r>
        <w:rPr>
          <w:sz w:val="24"/>
        </w:rPr>
        <w:t xml:space="preserve">α  </w:t>
      </w:r>
      <w:proofErr w:type="spellStart"/>
      <w:r>
        <w:rPr>
          <w:sz w:val="24"/>
        </w:rPr>
        <w:t>Cet</w:t>
      </w:r>
      <w:proofErr w:type="spellEnd"/>
      <w:proofErr w:type="gramEnd"/>
      <w:r>
        <w:rPr>
          <w:sz w:val="24"/>
        </w:rPr>
        <w:t xml:space="preserve">            M 1,5 </w:t>
      </w:r>
      <w:proofErr w:type="spellStart"/>
      <w:r>
        <w:rPr>
          <w:sz w:val="24"/>
        </w:rPr>
        <w:t>IIIa</w:t>
      </w:r>
      <w:proofErr w:type="spellEnd"/>
      <w:r>
        <w:rPr>
          <w:sz w:val="24"/>
        </w:rPr>
        <w:t xml:space="preserve">        (3869 </w:t>
      </w:r>
      <w:r w:rsidRPr="00D5701B">
        <w:rPr>
          <w:position w:val="-4"/>
          <w:sz w:val="24"/>
        </w:rPr>
        <w:object w:dxaOrig="220" w:dyaOrig="240" w14:anchorId="6795DD77">
          <v:shape id="_x0000_i1177" type="#_x0000_t75" style="width:14.5pt;height:14.5pt" o:ole="" fillcolor="window">
            <v:imagedata r:id="rId176" o:title=""/>
          </v:shape>
          <o:OLEObject Type="Embed" ProgID="Equation.3" ShapeID="_x0000_i1177" DrawAspect="Content" ObjectID="_1764051380" r:id="rId387"/>
        </w:object>
      </w:r>
      <w:r>
        <w:rPr>
          <w:sz w:val="24"/>
        </w:rPr>
        <w:t xml:space="preserve">161)  K </w:t>
      </w:r>
    </w:p>
    <w:p w14:paraId="06BE3120" w14:textId="77777777" w:rsidR="00161414" w:rsidRDefault="00161414" w:rsidP="00161414">
      <w:pPr>
        <w:spacing w:line="360" w:lineRule="auto"/>
        <w:jc w:val="both"/>
        <w:rPr>
          <w:sz w:val="24"/>
        </w:rPr>
      </w:pPr>
      <w:r>
        <w:rPr>
          <w:sz w:val="24"/>
        </w:rPr>
        <w:t xml:space="preserve">2.     </w:t>
      </w:r>
      <w:proofErr w:type="gramStart"/>
      <w:r>
        <w:rPr>
          <w:sz w:val="24"/>
        </w:rPr>
        <w:t>β  Peg</w:t>
      </w:r>
      <w:proofErr w:type="gramEnd"/>
      <w:r>
        <w:rPr>
          <w:sz w:val="24"/>
        </w:rPr>
        <w:t xml:space="preserve">            M 2,5 II – III   (3890 </w:t>
      </w:r>
      <w:r w:rsidRPr="00D5701B">
        <w:rPr>
          <w:position w:val="-4"/>
          <w:sz w:val="24"/>
        </w:rPr>
        <w:object w:dxaOrig="220" w:dyaOrig="240" w14:anchorId="7B5E11FE">
          <v:shape id="_x0000_i1178" type="#_x0000_t75" style="width:14.5pt;height:14.5pt" o:ole="" fillcolor="window">
            <v:imagedata r:id="rId176" o:title=""/>
          </v:shape>
          <o:OLEObject Type="Embed" ProgID="Equation.3" ShapeID="_x0000_i1178" DrawAspect="Content" ObjectID="_1764051381" r:id="rId388"/>
        </w:object>
      </w:r>
      <w:r>
        <w:rPr>
          <w:sz w:val="24"/>
        </w:rPr>
        <w:t>174)  K</w:t>
      </w:r>
    </w:p>
    <w:p w14:paraId="496F51CC" w14:textId="77777777" w:rsidR="00161414" w:rsidRDefault="00161414" w:rsidP="00161414">
      <w:pPr>
        <w:spacing w:line="360" w:lineRule="auto"/>
        <w:jc w:val="both"/>
        <w:rPr>
          <w:sz w:val="24"/>
        </w:rPr>
      </w:pPr>
      <w:r>
        <w:rPr>
          <w:sz w:val="24"/>
        </w:rPr>
        <w:t xml:space="preserve">3.     </w:t>
      </w:r>
      <w:proofErr w:type="gramStart"/>
      <w:r>
        <w:rPr>
          <w:sz w:val="24"/>
        </w:rPr>
        <w:t>γ  Cru</w:t>
      </w:r>
      <w:proofErr w:type="gramEnd"/>
      <w:r>
        <w:rPr>
          <w:sz w:val="24"/>
        </w:rPr>
        <w:t xml:space="preserve">            M  3,5  III         3626   K </w:t>
      </w:r>
    </w:p>
    <w:p w14:paraId="4EA1C94A" w14:textId="77777777" w:rsidR="00161414" w:rsidRDefault="00161414" w:rsidP="00161414">
      <w:pPr>
        <w:spacing w:line="360" w:lineRule="auto"/>
        <w:jc w:val="both"/>
        <w:rPr>
          <w:sz w:val="24"/>
        </w:rPr>
      </w:pPr>
      <w:r>
        <w:rPr>
          <w:sz w:val="24"/>
        </w:rPr>
        <w:t xml:space="preserve">   U těchto hvězd byla zjištěna přítomnost spektrálních čar vody, nejintenzivnější byly čáry u β  Peg.  </w:t>
      </w:r>
      <w:r w:rsidRPr="00EC0CD4">
        <w:rPr>
          <w:b/>
          <w:sz w:val="24"/>
        </w:rPr>
        <w:t>Sloupcová hustota</w:t>
      </w:r>
      <w:r>
        <w:rPr>
          <w:sz w:val="24"/>
        </w:rPr>
        <w:t xml:space="preserve"> vody (počet částic ve válci, jehož výška odpovídá vzdálenosti od sledovaného zdroje) je u β  Peg   2 . 10 </w:t>
      </w:r>
      <w:smartTag w:uri="urn:schemas-microsoft-com:office:smarttags" w:element="metricconverter">
        <w:smartTagPr>
          <w:attr w:name="ProductID" w:val="18 cm"/>
        </w:smartTagPr>
        <w:r>
          <w:rPr>
            <w:sz w:val="24"/>
            <w:vertAlign w:val="superscript"/>
          </w:rPr>
          <w:t>18</w:t>
        </w:r>
        <w:r>
          <w:rPr>
            <w:sz w:val="24"/>
          </w:rPr>
          <w:t xml:space="preserve"> cm</w:t>
        </w:r>
      </w:smartTag>
      <w:r>
        <w:rPr>
          <w:sz w:val="24"/>
        </w:rPr>
        <w:t xml:space="preserve"> </w:t>
      </w:r>
      <w:r>
        <w:rPr>
          <w:sz w:val="24"/>
          <w:vertAlign w:val="superscript"/>
        </w:rPr>
        <w:t>-</w:t>
      </w:r>
      <w:proofErr w:type="gramStart"/>
      <w:r>
        <w:rPr>
          <w:sz w:val="24"/>
          <w:vertAlign w:val="superscript"/>
        </w:rPr>
        <w:t>2</w:t>
      </w:r>
      <w:r>
        <w:rPr>
          <w:sz w:val="24"/>
        </w:rPr>
        <w:t xml:space="preserve"> .</w:t>
      </w:r>
      <w:proofErr w:type="gramEnd"/>
      <w:r w:rsidR="008D40C1">
        <w:rPr>
          <w:sz w:val="24"/>
        </w:rPr>
        <w:t xml:space="preserve"> </w:t>
      </w:r>
      <w:r>
        <w:rPr>
          <w:sz w:val="24"/>
        </w:rPr>
        <w:t>První pozorované spektrální čáry vody se objevují v modelech při teplotách T</w:t>
      </w:r>
      <w:r>
        <w:rPr>
          <w:sz w:val="24"/>
          <w:vertAlign w:val="subscript"/>
        </w:rPr>
        <w:t>ef</w:t>
      </w:r>
      <w:r>
        <w:rPr>
          <w:sz w:val="24"/>
        </w:rPr>
        <w:t xml:space="preserve"> = 3 300 K, nejintenzivnější jsou při T </w:t>
      </w:r>
      <w:r>
        <w:rPr>
          <w:sz w:val="24"/>
          <w:vertAlign w:val="subscript"/>
        </w:rPr>
        <w:t>ef</w:t>
      </w:r>
      <w:r>
        <w:rPr>
          <w:sz w:val="24"/>
        </w:rPr>
        <w:t xml:space="preserve"> = 3 200 </w:t>
      </w:r>
      <w:proofErr w:type="gramStart"/>
      <w:r>
        <w:rPr>
          <w:sz w:val="24"/>
        </w:rPr>
        <w:t>K .</w:t>
      </w:r>
      <w:proofErr w:type="gramEnd"/>
      <w:r>
        <w:rPr>
          <w:sz w:val="24"/>
        </w:rPr>
        <w:t xml:space="preserve">  </w:t>
      </w:r>
    </w:p>
    <w:p w14:paraId="2FB3EEFB" w14:textId="77777777" w:rsidR="00161414" w:rsidRDefault="00161414" w:rsidP="00161414">
      <w:pPr>
        <w:spacing w:line="360" w:lineRule="auto"/>
        <w:jc w:val="both"/>
        <w:rPr>
          <w:sz w:val="24"/>
        </w:rPr>
      </w:pPr>
      <w:r>
        <w:rPr>
          <w:sz w:val="24"/>
        </w:rPr>
        <w:t xml:space="preserve">    Poznamenejme, že odpovídající model fotosfér chladných hvězd není stále ještě dokonalý. Například předpoklady konvekce a turbulence a jejich interpretace nejsou zdaleka vyjasněny.  Stále zůstává důležitým členění atmosfér obrů na fotosféru, chromosféru a hvězdný vítr. </w:t>
      </w:r>
    </w:p>
    <w:p w14:paraId="24E3D785" w14:textId="77777777" w:rsidR="00161414" w:rsidRDefault="00161414" w:rsidP="00161414">
      <w:pPr>
        <w:spacing w:line="360" w:lineRule="auto"/>
        <w:jc w:val="both"/>
      </w:pPr>
      <w:r>
        <w:rPr>
          <w:sz w:val="24"/>
        </w:rPr>
        <w:t xml:space="preserve">   </w:t>
      </w:r>
      <w:r w:rsidR="008D40C1">
        <w:rPr>
          <w:sz w:val="24"/>
        </w:rPr>
        <w:t xml:space="preserve">Na povrchu </w:t>
      </w:r>
      <w:r w:rsidR="0059335E">
        <w:rPr>
          <w:sz w:val="24"/>
        </w:rPr>
        <w:t xml:space="preserve">jsou </w:t>
      </w:r>
      <w:r w:rsidR="008D40C1">
        <w:rPr>
          <w:sz w:val="24"/>
        </w:rPr>
        <w:t>p</w:t>
      </w:r>
      <w:r>
        <w:rPr>
          <w:sz w:val="24"/>
        </w:rPr>
        <w:t>řítomn</w:t>
      </w:r>
      <w:r w:rsidR="0059335E">
        <w:rPr>
          <w:sz w:val="24"/>
        </w:rPr>
        <w:t xml:space="preserve">a </w:t>
      </w:r>
      <w:r>
        <w:rPr>
          <w:sz w:val="24"/>
        </w:rPr>
        <w:t>míst</w:t>
      </w:r>
      <w:r w:rsidR="0059335E">
        <w:rPr>
          <w:sz w:val="24"/>
        </w:rPr>
        <w:t>a</w:t>
      </w:r>
      <w:r>
        <w:rPr>
          <w:sz w:val="24"/>
        </w:rPr>
        <w:t xml:space="preserve"> s velkými skvrnami, které mohou ovlivňovat rozdělení energie ve spektru, proměnnost, aktivitu atd. </w:t>
      </w:r>
      <w:r w:rsidR="008D40C1">
        <w:rPr>
          <w:sz w:val="24"/>
        </w:rPr>
        <w:t xml:space="preserve">Je otázkou, zda </w:t>
      </w:r>
      <w:r>
        <w:rPr>
          <w:sz w:val="24"/>
        </w:rPr>
        <w:t>takov</w:t>
      </w:r>
      <w:r w:rsidR="008D40C1">
        <w:rPr>
          <w:sz w:val="24"/>
        </w:rPr>
        <w:t xml:space="preserve">é </w:t>
      </w:r>
      <w:r>
        <w:rPr>
          <w:sz w:val="24"/>
        </w:rPr>
        <w:t>efekt</w:t>
      </w:r>
      <w:r w:rsidR="008D40C1">
        <w:rPr>
          <w:sz w:val="24"/>
        </w:rPr>
        <w:t>y</w:t>
      </w:r>
      <w:r>
        <w:rPr>
          <w:sz w:val="24"/>
        </w:rPr>
        <w:t xml:space="preserve"> </w:t>
      </w:r>
      <w:r w:rsidR="008D40C1">
        <w:rPr>
          <w:sz w:val="24"/>
        </w:rPr>
        <w:t xml:space="preserve">nastávají </w:t>
      </w:r>
      <w:r>
        <w:rPr>
          <w:sz w:val="24"/>
        </w:rPr>
        <w:t xml:space="preserve">u normálních červených obrů.  </w:t>
      </w:r>
    </w:p>
    <w:p w14:paraId="53CFD5F8" w14:textId="77777777" w:rsidR="00161414" w:rsidRDefault="00161414" w:rsidP="00161414">
      <w:pPr>
        <w:spacing w:line="360" w:lineRule="auto"/>
        <w:jc w:val="both"/>
        <w:rPr>
          <w:sz w:val="24"/>
        </w:rPr>
      </w:pPr>
      <w:r>
        <w:t xml:space="preserve">    </w:t>
      </w:r>
      <w:r>
        <w:rPr>
          <w:sz w:val="24"/>
        </w:rPr>
        <w:t xml:space="preserve">Předpoklad planparalelnosti modelů atmosfér, kdy tloušťka fotosféry je mnohem menší než poloměr hvězdy, </w:t>
      </w:r>
      <w:r w:rsidRPr="008B7216">
        <w:rPr>
          <w:b/>
          <w:sz w:val="24"/>
        </w:rPr>
        <w:t xml:space="preserve">neplatí </w:t>
      </w:r>
      <w:r>
        <w:rPr>
          <w:sz w:val="24"/>
        </w:rPr>
        <w:t xml:space="preserve">především pro hvězdy </w:t>
      </w:r>
      <w:r w:rsidRPr="00E66F9E">
        <w:rPr>
          <w:b/>
          <w:sz w:val="24"/>
        </w:rPr>
        <w:t>nad</w:t>
      </w:r>
      <w:r>
        <w:rPr>
          <w:sz w:val="24"/>
        </w:rPr>
        <w:t xml:space="preserve"> </w:t>
      </w:r>
      <w:r w:rsidRPr="00EC0CD4">
        <w:rPr>
          <w:b/>
          <w:sz w:val="24"/>
        </w:rPr>
        <w:t>hlavní posloupností</w:t>
      </w:r>
      <w:r>
        <w:rPr>
          <w:sz w:val="24"/>
        </w:rPr>
        <w:t xml:space="preserve">, tedy pro obry respektive veleobry.  Proto jsou tyto </w:t>
      </w:r>
      <w:r w:rsidRPr="00EC0CD4">
        <w:rPr>
          <w:b/>
          <w:sz w:val="24"/>
        </w:rPr>
        <w:t>modely</w:t>
      </w:r>
      <w:r>
        <w:rPr>
          <w:sz w:val="24"/>
        </w:rPr>
        <w:t xml:space="preserve"> nahrazeny </w:t>
      </w:r>
      <w:r w:rsidRPr="00EC0CD4">
        <w:rPr>
          <w:b/>
          <w:sz w:val="24"/>
        </w:rPr>
        <w:t>sféricko-symetrickými</w:t>
      </w:r>
      <w:r>
        <w:rPr>
          <w:sz w:val="24"/>
        </w:rPr>
        <w:t xml:space="preserve">, kde hustota </w:t>
      </w:r>
      <w:r>
        <w:rPr>
          <w:sz w:val="24"/>
        </w:rPr>
        <w:lastRenderedPageBreak/>
        <w:t xml:space="preserve">ve fotosféře pomalu postupně klesá se zvětšováním vzdálenosti od středu hvězdy. Volíme proto fotosférické vrstvy stejné hustoty, hledáme závislost teploty na optické hloubce ve zvoleném případě.  </w:t>
      </w:r>
    </w:p>
    <w:p w14:paraId="67505DF6" w14:textId="77777777" w:rsidR="00791705" w:rsidRDefault="00791705" w:rsidP="005B0227">
      <w:pPr>
        <w:spacing w:line="360" w:lineRule="auto"/>
        <w:jc w:val="both"/>
        <w:rPr>
          <w:sz w:val="24"/>
        </w:rPr>
      </w:pPr>
    </w:p>
    <w:p w14:paraId="1131A287" w14:textId="77777777" w:rsidR="00791705" w:rsidRDefault="00556152" w:rsidP="005B0227">
      <w:pPr>
        <w:spacing w:line="360" w:lineRule="auto"/>
        <w:jc w:val="both"/>
        <w:rPr>
          <w:sz w:val="24"/>
        </w:rPr>
      </w:pPr>
      <w:proofErr w:type="gramStart"/>
      <w:r>
        <w:rPr>
          <w:sz w:val="24"/>
        </w:rPr>
        <w:t>Č</w:t>
      </w:r>
      <w:r w:rsidR="009B06A5">
        <w:rPr>
          <w:sz w:val="24"/>
        </w:rPr>
        <w:t>ervený  obr</w:t>
      </w:r>
      <w:proofErr w:type="gramEnd"/>
      <w:r w:rsidR="009B06A5">
        <w:rPr>
          <w:sz w:val="24"/>
        </w:rPr>
        <w:t xml:space="preserve">  </w:t>
      </w:r>
      <m:oMath>
        <m:r>
          <m:rPr>
            <m:sty m:val="bi"/>
          </m:rPr>
          <w:rPr>
            <w:rFonts w:ascii="Cambria Math" w:hAnsi="Cambria Math"/>
            <w:sz w:val="24"/>
          </w:rPr>
          <m:t>ι</m:t>
        </m:r>
        <m:r>
          <w:rPr>
            <w:rFonts w:ascii="Cambria Math" w:hAnsi="Cambria Math"/>
            <w:sz w:val="24"/>
          </w:rPr>
          <m:t xml:space="preserve">  </m:t>
        </m:r>
      </m:oMath>
      <w:r w:rsidR="009B06A5" w:rsidRPr="009B06A5">
        <w:rPr>
          <w:b/>
          <w:sz w:val="24"/>
        </w:rPr>
        <w:t>Draconis, Edasich</w:t>
      </w:r>
      <w:r w:rsidR="009B06A5">
        <w:rPr>
          <w:sz w:val="24"/>
        </w:rPr>
        <w:t xml:space="preserve">:  </w:t>
      </w:r>
    </w:p>
    <w:p w14:paraId="3834C7B2" w14:textId="77777777" w:rsidR="009B06A5" w:rsidRDefault="009B06A5" w:rsidP="005B0227">
      <w:pPr>
        <w:spacing w:line="360" w:lineRule="auto"/>
        <w:jc w:val="both"/>
        <w:rPr>
          <w:sz w:val="24"/>
        </w:rPr>
      </w:pPr>
      <w:r>
        <w:rPr>
          <w:sz w:val="24"/>
        </w:rPr>
        <w:t>K 2 III, T</w:t>
      </w:r>
      <w:r w:rsidRPr="009B06A5">
        <w:rPr>
          <w:sz w:val="24"/>
          <w:vertAlign w:val="subscript"/>
        </w:rPr>
        <w:t xml:space="preserve">ef </w:t>
      </w:r>
      <w:r>
        <w:rPr>
          <w:sz w:val="24"/>
        </w:rPr>
        <w:t>= 4 545 K, 1,8 M</w:t>
      </w:r>
      <w:r w:rsidRPr="009B06A5">
        <w:rPr>
          <w:sz w:val="24"/>
          <w:vertAlign w:val="subscript"/>
        </w:rPr>
        <w:t>S</w:t>
      </w:r>
      <w:r>
        <w:rPr>
          <w:sz w:val="24"/>
        </w:rPr>
        <w:t>, 12,0 R</w:t>
      </w:r>
      <w:r w:rsidRPr="009B06A5">
        <w:rPr>
          <w:sz w:val="24"/>
          <w:vertAlign w:val="subscript"/>
        </w:rPr>
        <w:t>S</w:t>
      </w:r>
      <w:r>
        <w:rPr>
          <w:sz w:val="24"/>
        </w:rPr>
        <w:t>, 55 L</w:t>
      </w:r>
      <w:r w:rsidRPr="009B06A5">
        <w:rPr>
          <w:sz w:val="24"/>
          <w:vertAlign w:val="subscript"/>
        </w:rPr>
        <w:t>S</w:t>
      </w:r>
      <w:r>
        <w:rPr>
          <w:sz w:val="24"/>
        </w:rPr>
        <w:t>, r = 31 pc,</w:t>
      </w:r>
    </w:p>
    <w:p w14:paraId="5BDDC969" w14:textId="77777777" w:rsidR="00062D05" w:rsidRDefault="00062D05" w:rsidP="005B0227">
      <w:pPr>
        <w:spacing w:line="360" w:lineRule="auto"/>
        <w:jc w:val="both"/>
        <w:rPr>
          <w:sz w:val="24"/>
        </w:rPr>
      </w:pPr>
    </w:p>
    <w:p w14:paraId="6684A180" w14:textId="77777777" w:rsidR="00062D05" w:rsidRDefault="00062D05" w:rsidP="005B0227">
      <w:pPr>
        <w:spacing w:line="360" w:lineRule="auto"/>
        <w:jc w:val="both"/>
        <w:rPr>
          <w:sz w:val="24"/>
        </w:rPr>
      </w:pPr>
      <w:r>
        <w:rPr>
          <w:noProof/>
          <w:sz w:val="24"/>
        </w:rPr>
        <w:drawing>
          <wp:inline distT="0" distB="0" distL="0" distR="0" wp14:anchorId="62E52F76" wp14:editId="0D5ABB2E">
            <wp:extent cx="5760720" cy="3571176"/>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760720" cy="3571176"/>
                    </a:xfrm>
                    <a:prstGeom prst="rect">
                      <a:avLst/>
                    </a:prstGeom>
                    <a:noFill/>
                    <a:ln>
                      <a:noFill/>
                    </a:ln>
                  </pic:spPr>
                </pic:pic>
              </a:graphicData>
            </a:graphic>
          </wp:inline>
        </w:drawing>
      </w:r>
    </w:p>
    <w:p w14:paraId="09349BF9" w14:textId="77777777" w:rsidR="00062D05" w:rsidRDefault="00062D05" w:rsidP="005B0227">
      <w:pPr>
        <w:spacing w:line="360" w:lineRule="auto"/>
        <w:jc w:val="both"/>
        <w:rPr>
          <w:sz w:val="24"/>
        </w:rPr>
      </w:pPr>
    </w:p>
    <w:p w14:paraId="42504539" w14:textId="77777777" w:rsidR="00062D05" w:rsidRDefault="00062D05" w:rsidP="005B0227">
      <w:pPr>
        <w:spacing w:line="360" w:lineRule="auto"/>
        <w:jc w:val="both"/>
        <w:rPr>
          <w:sz w:val="24"/>
        </w:rPr>
      </w:pPr>
      <w:r>
        <w:rPr>
          <w:sz w:val="24"/>
        </w:rPr>
        <w:t>objev exoplanet 2002, b - 11,7 M</w:t>
      </w:r>
      <w:r w:rsidRPr="00062D05">
        <w:rPr>
          <w:sz w:val="24"/>
          <w:vertAlign w:val="subscript"/>
        </w:rPr>
        <w:t>J</w:t>
      </w:r>
      <w:r>
        <w:rPr>
          <w:sz w:val="24"/>
        </w:rPr>
        <w:t>, c - 17,0 M</w:t>
      </w:r>
      <w:r w:rsidRPr="00062D05">
        <w:rPr>
          <w:sz w:val="24"/>
          <w:vertAlign w:val="subscript"/>
        </w:rPr>
        <w:t>J</w:t>
      </w:r>
    </w:p>
    <w:p w14:paraId="1C7C642A" w14:textId="77777777" w:rsidR="00062D05" w:rsidRDefault="00EC0CD4" w:rsidP="005B0227">
      <w:pPr>
        <w:spacing w:line="360" w:lineRule="auto"/>
        <w:jc w:val="both"/>
        <w:rPr>
          <w:sz w:val="24"/>
        </w:rPr>
      </w:pPr>
      <w:r>
        <w:rPr>
          <w:sz w:val="24"/>
        </w:rPr>
        <w:t xml:space="preserve">diplomka Bulíčková </w:t>
      </w:r>
      <w:r w:rsidR="00C15864">
        <w:rPr>
          <w:sz w:val="24"/>
        </w:rPr>
        <w:t xml:space="preserve">–  ι Draconis </w:t>
      </w:r>
    </w:p>
    <w:p w14:paraId="6B1B6B88" w14:textId="77777777" w:rsidR="00062D05" w:rsidRDefault="00062D05" w:rsidP="005B0227">
      <w:pPr>
        <w:spacing w:line="360" w:lineRule="auto"/>
        <w:jc w:val="both"/>
        <w:rPr>
          <w:sz w:val="24"/>
        </w:rPr>
      </w:pPr>
    </w:p>
    <w:p w14:paraId="15F93D2A" w14:textId="77777777" w:rsidR="0050601F" w:rsidRDefault="0050601F" w:rsidP="005B0227">
      <w:pPr>
        <w:spacing w:line="360" w:lineRule="auto"/>
        <w:jc w:val="both"/>
        <w:rPr>
          <w:sz w:val="24"/>
        </w:rPr>
      </w:pPr>
    </w:p>
    <w:p w14:paraId="15AC385F" w14:textId="77777777" w:rsidR="0050601F" w:rsidRDefault="0050601F" w:rsidP="005B0227">
      <w:pPr>
        <w:spacing w:line="360" w:lineRule="auto"/>
        <w:jc w:val="both"/>
        <w:rPr>
          <w:sz w:val="24"/>
        </w:rPr>
      </w:pPr>
    </w:p>
    <w:p w14:paraId="0AFB4C43" w14:textId="77777777" w:rsidR="0050601F" w:rsidRDefault="0050601F" w:rsidP="005B0227">
      <w:pPr>
        <w:spacing w:line="360" w:lineRule="auto"/>
        <w:jc w:val="both"/>
        <w:rPr>
          <w:sz w:val="24"/>
        </w:rPr>
      </w:pPr>
      <w:r>
        <w:rPr>
          <w:noProof/>
          <w:sz w:val="24"/>
        </w:rPr>
        <w:lastRenderedPageBreak/>
        <w:drawing>
          <wp:inline distT="0" distB="0" distL="0" distR="0" wp14:anchorId="6CCB8A1B" wp14:editId="577E2911">
            <wp:extent cx="4555882" cy="5008606"/>
            <wp:effectExtent l="0" t="0" r="0" b="0"/>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4561679" cy="5014979"/>
                    </a:xfrm>
                    <a:prstGeom prst="rect">
                      <a:avLst/>
                    </a:prstGeom>
                    <a:noFill/>
                    <a:ln>
                      <a:noFill/>
                    </a:ln>
                  </pic:spPr>
                </pic:pic>
              </a:graphicData>
            </a:graphic>
          </wp:inline>
        </w:drawing>
      </w:r>
    </w:p>
    <w:p w14:paraId="65A95F35" w14:textId="77777777" w:rsidR="0050601F" w:rsidRDefault="0050601F" w:rsidP="005B0227">
      <w:pPr>
        <w:spacing w:line="360" w:lineRule="auto"/>
        <w:jc w:val="both"/>
        <w:rPr>
          <w:sz w:val="24"/>
        </w:rPr>
      </w:pPr>
    </w:p>
    <w:p w14:paraId="2DB66F4A" w14:textId="77777777" w:rsidR="0050601F" w:rsidRDefault="0050601F" w:rsidP="005B0227">
      <w:pPr>
        <w:spacing w:line="360" w:lineRule="auto"/>
        <w:jc w:val="both"/>
        <w:rPr>
          <w:sz w:val="24"/>
        </w:rPr>
      </w:pPr>
    </w:p>
    <w:p w14:paraId="4AD82719" w14:textId="77777777" w:rsidR="0050601F" w:rsidRDefault="0050601F" w:rsidP="005B0227">
      <w:pPr>
        <w:spacing w:line="360" w:lineRule="auto"/>
        <w:jc w:val="both"/>
        <w:rPr>
          <w:sz w:val="24"/>
        </w:rPr>
      </w:pPr>
      <w:r>
        <w:rPr>
          <w:noProof/>
          <w:sz w:val="24"/>
        </w:rPr>
        <w:drawing>
          <wp:inline distT="0" distB="0" distL="0" distR="0" wp14:anchorId="1DFA4360" wp14:editId="24F77751">
            <wp:extent cx="4632924" cy="3052344"/>
            <wp:effectExtent l="0" t="0" r="0" b="0"/>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4634912" cy="3053654"/>
                    </a:xfrm>
                    <a:prstGeom prst="rect">
                      <a:avLst/>
                    </a:prstGeom>
                    <a:noFill/>
                    <a:ln>
                      <a:noFill/>
                    </a:ln>
                  </pic:spPr>
                </pic:pic>
              </a:graphicData>
            </a:graphic>
          </wp:inline>
        </w:drawing>
      </w:r>
    </w:p>
    <w:p w14:paraId="6160D348" w14:textId="77777777" w:rsidR="005B0227" w:rsidRPr="003B6534" w:rsidRDefault="005B0227" w:rsidP="005B0227">
      <w:pPr>
        <w:pStyle w:val="Nadpis4"/>
        <w:jc w:val="center"/>
        <w:rPr>
          <w:b w:val="0"/>
          <w:i/>
          <w:sz w:val="28"/>
          <w:szCs w:val="28"/>
        </w:rPr>
      </w:pPr>
      <w:r w:rsidRPr="003B6534">
        <w:rPr>
          <w:b w:val="0"/>
          <w:i/>
          <w:sz w:val="28"/>
          <w:szCs w:val="28"/>
        </w:rPr>
        <w:lastRenderedPageBreak/>
        <w:t>Prach kolem červených obrů při prvním vzestupu na H-R diagramu</w:t>
      </w:r>
    </w:p>
    <w:p w14:paraId="5A964BE5" w14:textId="77777777" w:rsidR="005B0227" w:rsidRDefault="005B0227" w:rsidP="005B0227"/>
    <w:p w14:paraId="52EA68C1" w14:textId="77777777" w:rsidR="005B0227" w:rsidRDefault="005B0227" w:rsidP="005B0227">
      <w:pPr>
        <w:pStyle w:val="Zkladntext"/>
      </w:pPr>
      <w:r>
        <w:t xml:space="preserve">   </w:t>
      </w:r>
      <w:r w:rsidR="00A90E4C">
        <w:t>Byly v</w:t>
      </w:r>
      <w:r w:rsidR="00BD2E25">
        <w:t>y</w:t>
      </w:r>
      <w:r>
        <w:t xml:space="preserve">pracovány modelové propočty fyzikálních podmínek v prachových obálkách kolem hvězd - červených obrů III, vyznačujících se </w:t>
      </w:r>
      <w:r w:rsidRPr="00EB29BC">
        <w:rPr>
          <w:b/>
        </w:rPr>
        <w:t>infračerveným excesem</w:t>
      </w:r>
      <w:r>
        <w:t xml:space="preserve"> (přebytkem záření v infračerveném oboru), příkladem je hvězda δ And.  </w:t>
      </w:r>
    </w:p>
    <w:p w14:paraId="05C1A8C8" w14:textId="77777777" w:rsidR="005B0227" w:rsidRDefault="005B0227" w:rsidP="005B0227">
      <w:pPr>
        <w:spacing w:line="360" w:lineRule="auto"/>
        <w:jc w:val="both"/>
        <w:rPr>
          <w:sz w:val="24"/>
        </w:rPr>
      </w:pPr>
      <w:r>
        <w:rPr>
          <w:sz w:val="24"/>
        </w:rPr>
        <w:t xml:space="preserve">   K výkladu jsou rozpracovány tři modely.</w:t>
      </w:r>
    </w:p>
    <w:p w14:paraId="7174AD03" w14:textId="77777777" w:rsidR="005B0227" w:rsidRDefault="005B0227" w:rsidP="005B0227">
      <w:pPr>
        <w:pStyle w:val="Zkladntext"/>
      </w:pPr>
      <w:r>
        <w:t>1.  Prach je sporadicky vypuzován z hvězd, což je pro většinu objektů málo pravděpodobné.</w:t>
      </w:r>
    </w:p>
    <w:p w14:paraId="241E3A50" w14:textId="77777777" w:rsidR="005B0227" w:rsidRDefault="005B0227" w:rsidP="005B0227">
      <w:pPr>
        <w:spacing w:line="360" w:lineRule="auto"/>
        <w:jc w:val="both"/>
        <w:rPr>
          <w:sz w:val="24"/>
        </w:rPr>
      </w:pPr>
      <w:r>
        <w:rPr>
          <w:sz w:val="24"/>
        </w:rPr>
        <w:t xml:space="preserve">2.  Druhou možností jsou případy emisí z mezihvězdného prachu v blízkosti hvězd, vyvolané </w:t>
      </w:r>
    </w:p>
    <w:p w14:paraId="36AFCA08" w14:textId="77777777" w:rsidR="005B0227" w:rsidRDefault="005B0227" w:rsidP="005B0227">
      <w:pPr>
        <w:spacing w:line="360" w:lineRule="auto"/>
        <w:ind w:left="284"/>
        <w:jc w:val="both"/>
        <w:rPr>
          <w:sz w:val="24"/>
        </w:rPr>
      </w:pPr>
      <w:r>
        <w:rPr>
          <w:sz w:val="24"/>
        </w:rPr>
        <w:t xml:space="preserve">horkými skvrnami. Protože 70 % červených obrů s infračerveným přebytkem </w:t>
      </w:r>
      <w:proofErr w:type="gramStart"/>
      <w:r>
        <w:rPr>
          <w:sz w:val="24"/>
        </w:rPr>
        <w:t>leží</w:t>
      </w:r>
      <w:proofErr w:type="gramEnd"/>
      <w:r>
        <w:rPr>
          <w:sz w:val="24"/>
        </w:rPr>
        <w:t xml:space="preserve">    v rozsahu ± 100 pc od galaktické roviny, kde je tento jev pozorován, předpokládáme objasnění infračervených přebytků tímto způsobem.  </w:t>
      </w:r>
    </w:p>
    <w:p w14:paraId="10E66CE0" w14:textId="77777777" w:rsidR="005B0227" w:rsidRDefault="005B0227" w:rsidP="00B87442">
      <w:pPr>
        <w:pStyle w:val="Zkladntext"/>
        <w:ind w:left="284" w:hanging="284"/>
      </w:pPr>
      <w:r>
        <w:t>3.  Třetí model vychází z toho, že usuzovaná hmotnost prachu kolem ně</w:t>
      </w:r>
      <w:r w:rsidR="00A90E4C">
        <w:t>k</w:t>
      </w:r>
      <w:r>
        <w:t xml:space="preserve">terých červených obrů je větší než </w:t>
      </w:r>
      <w:proofErr w:type="gramStart"/>
      <w:r>
        <w:t>10</w:t>
      </w:r>
      <w:r>
        <w:rPr>
          <w:vertAlign w:val="superscript"/>
        </w:rPr>
        <w:t>23</w:t>
      </w:r>
      <w:r>
        <w:t xml:space="preserve">  kg</w:t>
      </w:r>
      <w:proofErr w:type="gramEnd"/>
      <w:r>
        <w:t xml:space="preserve">.  </w:t>
      </w:r>
    </w:p>
    <w:p w14:paraId="72EB8A4A" w14:textId="77777777" w:rsidR="005B0227" w:rsidRPr="00FA0229" w:rsidRDefault="005B0227" w:rsidP="005B0227">
      <w:pPr>
        <w:pStyle w:val="Zkladntext"/>
      </w:pPr>
      <w:r>
        <w:t xml:space="preserve">  Družice IRAS objevila prach kolem hvězd hlavní posloupnosti, Aumann et al. 1984.  Zuckerman, Kim </w:t>
      </w:r>
      <w:r w:rsidRPr="00FA0229">
        <w:t xml:space="preserve">&amp; Lin 1995 publikovali seznam 92 obrů s červeným přebytkem, vybraných z původních 40 000 objektů. Srovnáním s katalogem Hipparcos byli vybráni červení obři do 150 pc od Slunce. </w:t>
      </w:r>
    </w:p>
    <w:p w14:paraId="51252C92" w14:textId="77777777" w:rsidR="005B0227" w:rsidRPr="00FA0229" w:rsidRDefault="005B0227" w:rsidP="005B0227">
      <w:pPr>
        <w:pStyle w:val="Zkladntext"/>
      </w:pPr>
      <w:r w:rsidRPr="00FA0229">
        <w:t xml:space="preserve">  </w:t>
      </w:r>
      <w:r w:rsidR="00A90E4C">
        <w:t xml:space="preserve">První z </w:t>
      </w:r>
      <w:r w:rsidRPr="00FA0229">
        <w:t xml:space="preserve">modelů předpokládá relativně tenkou slupku prachu kolem hvězdy a stejnou teplotu </w:t>
      </w:r>
      <w:proofErr w:type="gramStart"/>
      <w:r w:rsidRPr="00FA0229">
        <w:t>zrnek  prachu</w:t>
      </w:r>
      <w:proofErr w:type="gramEnd"/>
      <w:r w:rsidRPr="00FA0229">
        <w:t xml:space="preserve">. Vzdálenost hvězdy a prachové slupky </w:t>
      </w:r>
      <w:proofErr w:type="gramStart"/>
      <w:r w:rsidRPr="00FA0229">
        <w:t>je  dána</w:t>
      </w:r>
      <w:proofErr w:type="gramEnd"/>
      <w:r w:rsidRPr="00FA0229">
        <w:t xml:space="preserve">  vztahem  Jura  et al.  1995     </w:t>
      </w:r>
      <w:r w:rsidR="00A90E4C" w:rsidRPr="00D5701B">
        <w:rPr>
          <w:position w:val="-32"/>
          <w:lang w:val="en-US"/>
        </w:rPr>
        <w:object w:dxaOrig="1960" w:dyaOrig="800" w14:anchorId="44A9362B">
          <v:shape id="_x0000_i1179" type="#_x0000_t75" style="width:107.45pt;height:43pt" o:ole="" fillcolor="window">
            <v:imagedata r:id="rId392" o:title=""/>
          </v:shape>
          <o:OLEObject Type="Embed" ProgID="Equation.3" ShapeID="_x0000_i1179" DrawAspect="Content" ObjectID="_1764051382" r:id="rId393"/>
        </w:object>
      </w:r>
      <w:r w:rsidRPr="00FA0229">
        <w:t xml:space="preserve"> , kde R a T jsou parametry hvězdy. Přibližně R </w:t>
      </w:r>
      <w:r w:rsidRPr="00D5701B">
        <w:rPr>
          <w:position w:val="-4"/>
          <w:lang w:val="en-US"/>
        </w:rPr>
        <w:object w:dxaOrig="200" w:dyaOrig="200" w14:anchorId="2A8FDDFF">
          <v:shape id="_x0000_i1180" type="#_x0000_t75" style="width:7.5pt;height:7.5pt" o:ole="" fillcolor="window">
            <v:imagedata r:id="rId30" o:title=""/>
          </v:shape>
          <o:OLEObject Type="Embed" ProgID="Equation.3" ShapeID="_x0000_i1180" DrawAspect="Content" ObjectID="_1764051383" r:id="rId394"/>
        </w:object>
      </w:r>
      <w:r w:rsidRPr="00FA0229">
        <w:t xml:space="preserve"> 10</w:t>
      </w:r>
      <w:smartTag w:uri="urn:schemas-microsoft-com:office:smarttags" w:element="metricconverter">
        <w:smartTagPr>
          <w:attr w:name="ProductID" w:val="10 m"/>
        </w:smartTagPr>
        <w:r w:rsidRPr="00FA0229">
          <w:rPr>
            <w:vertAlign w:val="superscript"/>
          </w:rPr>
          <w:t>10</w:t>
        </w:r>
        <w:r w:rsidRPr="00FA0229">
          <w:t xml:space="preserve"> m</w:t>
        </w:r>
      </w:smartTag>
      <w:r w:rsidRPr="00FA0229">
        <w:t xml:space="preserve">, T </w:t>
      </w:r>
      <w:r w:rsidRPr="00D5701B">
        <w:rPr>
          <w:position w:val="-4"/>
          <w:lang w:val="en-US"/>
        </w:rPr>
        <w:object w:dxaOrig="200" w:dyaOrig="200" w14:anchorId="6C445953">
          <v:shape id="_x0000_i1181" type="#_x0000_t75" style="width:7.5pt;height:7.5pt" o:ole="" fillcolor="window">
            <v:imagedata r:id="rId30" o:title=""/>
          </v:shape>
          <o:OLEObject Type="Embed" ProgID="Equation.3" ShapeID="_x0000_i1181" DrawAspect="Content" ObjectID="_1764051384" r:id="rId395"/>
        </w:object>
      </w:r>
      <w:r w:rsidRPr="00FA0229">
        <w:t xml:space="preserve"> 4 000 K, </w:t>
      </w:r>
    </w:p>
    <w:p w14:paraId="1A2BC844" w14:textId="77777777" w:rsidR="005B0227" w:rsidRDefault="005B0227" w:rsidP="005B0227">
      <w:pPr>
        <w:pStyle w:val="Zkladntext"/>
      </w:pPr>
      <w:r>
        <w:t xml:space="preserve"> </w:t>
      </w:r>
      <w:proofErr w:type="spellStart"/>
      <w:r>
        <w:t>T</w:t>
      </w:r>
      <w:r>
        <w:rPr>
          <w:vertAlign w:val="subscript"/>
        </w:rPr>
        <w:t>zr</w:t>
      </w:r>
      <w:proofErr w:type="spellEnd"/>
      <w:r>
        <w:t xml:space="preserve"> </w:t>
      </w:r>
      <w:r w:rsidRPr="00D5701B">
        <w:rPr>
          <w:position w:val="-4"/>
          <w:lang w:val="en-US"/>
        </w:rPr>
        <w:object w:dxaOrig="200" w:dyaOrig="200" w14:anchorId="1523AF41">
          <v:shape id="_x0000_i1182" type="#_x0000_t75" style="width:7.5pt;height:7.5pt" o:ole="" fillcolor="window">
            <v:imagedata r:id="rId30" o:title=""/>
          </v:shape>
          <o:OLEObject Type="Embed" ProgID="Equation.3" ShapeID="_x0000_i1182" DrawAspect="Content" ObjectID="_1764051385" r:id="rId396"/>
        </w:object>
      </w:r>
      <w:r w:rsidRPr="00FA0229">
        <w:t xml:space="preserve"> 60 K, </w:t>
      </w:r>
      <w:proofErr w:type="spellStart"/>
      <w:r w:rsidRPr="00FA0229">
        <w:t>d</w:t>
      </w:r>
      <w:r w:rsidRPr="00FA0229">
        <w:rPr>
          <w:vertAlign w:val="subscript"/>
        </w:rPr>
        <w:t>zr</w:t>
      </w:r>
      <w:proofErr w:type="spellEnd"/>
      <w:r w:rsidRPr="00FA0229">
        <w:t xml:space="preserve"> </w:t>
      </w:r>
      <w:r w:rsidRPr="00D5701B">
        <w:rPr>
          <w:position w:val="-4"/>
          <w:lang w:val="en-US"/>
        </w:rPr>
        <w:object w:dxaOrig="200" w:dyaOrig="200" w14:anchorId="15070BE2">
          <v:shape id="_x0000_i1183" type="#_x0000_t75" style="width:7.5pt;height:7.5pt" o:ole="" fillcolor="window">
            <v:imagedata r:id="rId30" o:title=""/>
          </v:shape>
          <o:OLEObject Type="Embed" ProgID="Equation.3" ShapeID="_x0000_i1183" DrawAspect="Content" ObjectID="_1764051386" r:id="rId397"/>
        </w:object>
      </w:r>
      <w:r w:rsidRPr="00FA0229">
        <w:t xml:space="preserve"> (1500 </w:t>
      </w:r>
      <w:r w:rsidR="009A6F0B">
        <w:t>-</w:t>
      </w:r>
      <w:r w:rsidRPr="00FA0229">
        <w:t xml:space="preserve"> 4 000) </w:t>
      </w:r>
      <w:r w:rsidR="00BD2E25">
        <w:t>au</w:t>
      </w:r>
      <w:r w:rsidRPr="00FA0229">
        <w:t xml:space="preserve">. </w:t>
      </w:r>
      <w:r>
        <w:t xml:space="preserve"> </w:t>
      </w:r>
    </w:p>
    <w:p w14:paraId="1CAE8969" w14:textId="77777777" w:rsidR="005B0227" w:rsidRDefault="005B0227" w:rsidP="005B0227">
      <w:pPr>
        <w:spacing w:line="360" w:lineRule="auto"/>
        <w:jc w:val="both"/>
        <w:rPr>
          <w:sz w:val="24"/>
        </w:rPr>
      </w:pPr>
      <w:r>
        <w:rPr>
          <w:sz w:val="24"/>
        </w:rPr>
        <w:t xml:space="preserve">   Nejpropracovanější je model obíhajícího prachu</w:t>
      </w:r>
      <w:r w:rsidR="00A90E4C">
        <w:rPr>
          <w:sz w:val="24"/>
        </w:rPr>
        <w:t>, p</w:t>
      </w:r>
      <w:r>
        <w:rPr>
          <w:sz w:val="24"/>
        </w:rPr>
        <w:t>ředpoklád</w:t>
      </w:r>
      <w:r w:rsidR="00A90E4C">
        <w:rPr>
          <w:sz w:val="24"/>
        </w:rPr>
        <w:t>ající</w:t>
      </w:r>
      <w:r>
        <w:rPr>
          <w:sz w:val="24"/>
        </w:rPr>
        <w:t xml:space="preserve"> sférické částice poloměru </w:t>
      </w:r>
      <w:r w:rsidRPr="0059335E">
        <w:rPr>
          <w:b/>
          <w:bCs/>
          <w:sz w:val="24"/>
        </w:rPr>
        <w:t>a</w:t>
      </w:r>
      <w:r>
        <w:rPr>
          <w:sz w:val="24"/>
        </w:rPr>
        <w:t>, obíhající na dráze kolem hvězdy</w:t>
      </w:r>
      <w:r w:rsidR="00A90E4C">
        <w:rPr>
          <w:sz w:val="24"/>
        </w:rPr>
        <w:t xml:space="preserve"> se </w:t>
      </w:r>
      <w:r>
        <w:rPr>
          <w:sz w:val="24"/>
        </w:rPr>
        <w:t>zářivý</w:t>
      </w:r>
      <w:r w:rsidR="00A90E4C">
        <w:rPr>
          <w:sz w:val="24"/>
        </w:rPr>
        <w:t>m</w:t>
      </w:r>
      <w:r>
        <w:rPr>
          <w:sz w:val="24"/>
        </w:rPr>
        <w:t xml:space="preserve"> výkon</w:t>
      </w:r>
      <w:r w:rsidR="00A90E4C">
        <w:rPr>
          <w:sz w:val="24"/>
        </w:rPr>
        <w:t>em</w:t>
      </w:r>
      <w:r>
        <w:rPr>
          <w:sz w:val="24"/>
        </w:rPr>
        <w:t xml:space="preserve"> </w:t>
      </w:r>
      <w:r w:rsidRPr="0059335E">
        <w:rPr>
          <w:b/>
          <w:bCs/>
          <w:sz w:val="24"/>
        </w:rPr>
        <w:t>L</w:t>
      </w:r>
      <w:r>
        <w:rPr>
          <w:sz w:val="24"/>
        </w:rPr>
        <w:t xml:space="preserve"> a hmotnost</w:t>
      </w:r>
      <w:r w:rsidR="00A90E4C">
        <w:rPr>
          <w:sz w:val="24"/>
        </w:rPr>
        <w:t>í</w:t>
      </w:r>
      <w:r>
        <w:rPr>
          <w:sz w:val="24"/>
        </w:rPr>
        <w:t xml:space="preserve"> </w:t>
      </w:r>
      <w:r w:rsidRPr="0059335E">
        <w:rPr>
          <w:b/>
          <w:bCs/>
          <w:sz w:val="24"/>
        </w:rPr>
        <w:t>M</w:t>
      </w:r>
      <w:r>
        <w:rPr>
          <w:sz w:val="24"/>
        </w:rPr>
        <w:t xml:space="preserve">. Podle Artymowicze 1988 podmínka rovnováhy sil gravitačních a sil vyvolaných tlakem záření dává </w:t>
      </w:r>
      <w:r w:rsidRPr="00D5701B">
        <w:rPr>
          <w:position w:val="-10"/>
          <w:sz w:val="24"/>
        </w:rPr>
        <w:object w:dxaOrig="440" w:dyaOrig="340" w14:anchorId="4A5FAA94">
          <v:shape id="_x0000_i1184" type="#_x0000_t75" style="width:22.05pt;height:14.5pt" o:ole="" fillcolor="window">
            <v:imagedata r:id="rId398" o:title=""/>
          </v:shape>
          <o:OLEObject Type="Embed" ProgID="Equation.3" ShapeID="_x0000_i1184" DrawAspect="Content" ObjectID="_1764051387" r:id="rId399"/>
        </w:object>
      </w:r>
      <w:r>
        <w:rPr>
          <w:sz w:val="24"/>
        </w:rPr>
        <w:t xml:space="preserve">&gt; </w:t>
      </w:r>
      <w:r w:rsidRPr="00D5701B">
        <w:rPr>
          <w:position w:val="-28"/>
          <w:sz w:val="24"/>
        </w:rPr>
        <w:object w:dxaOrig="1080" w:dyaOrig="660" w14:anchorId="531FC290">
          <v:shape id="_x0000_i1185" type="#_x0000_t75" style="width:65pt;height:36.55pt" o:ole="" fillcolor="window">
            <v:imagedata r:id="rId400" o:title=""/>
          </v:shape>
          <o:OLEObject Type="Embed" ProgID="Equation.3" ShapeID="_x0000_i1185" DrawAspect="Content" ObjectID="_1764051388" r:id="rId401"/>
        </w:object>
      </w:r>
      <w:r>
        <w:rPr>
          <w:sz w:val="24"/>
        </w:rPr>
        <w:t xml:space="preserve">, kde ρ vyjadřuje hustotu zrnka prachu, ρ </w:t>
      </w:r>
      <w:r w:rsidRPr="00D5701B">
        <w:rPr>
          <w:position w:val="-6"/>
          <w:sz w:val="24"/>
        </w:rPr>
        <w:object w:dxaOrig="300" w:dyaOrig="220" w14:anchorId="0477DD24">
          <v:shape id="_x0000_i1186" type="#_x0000_t75" style="width:14.5pt;height:14.5pt" o:ole="" fillcolor="window">
            <v:imagedata r:id="rId111" o:title=""/>
          </v:shape>
          <o:OLEObject Type="Embed" ProgID="Equation.3" ShapeID="_x0000_i1186" DrawAspect="Content" ObjectID="_1764051389" r:id="rId402"/>
        </w:object>
      </w:r>
      <w:r>
        <w:rPr>
          <w:sz w:val="24"/>
        </w:rPr>
        <w:t xml:space="preserve"> 10 </w:t>
      </w:r>
      <w:smartTag w:uri="urn:schemas-microsoft-com:office:smarttags" w:element="metricconverter">
        <w:smartTagPr>
          <w:attr w:name="ProductID" w:val="3 kg"/>
        </w:smartTagPr>
        <w:r>
          <w:rPr>
            <w:sz w:val="24"/>
            <w:vertAlign w:val="superscript"/>
          </w:rPr>
          <w:t>3</w:t>
        </w:r>
        <w:r>
          <w:rPr>
            <w:sz w:val="24"/>
          </w:rPr>
          <w:t xml:space="preserve"> kg</w:t>
        </w:r>
      </w:smartTag>
      <w:r>
        <w:rPr>
          <w:sz w:val="24"/>
        </w:rPr>
        <w:t>.m</w:t>
      </w:r>
      <w:r>
        <w:rPr>
          <w:sz w:val="24"/>
          <w:vertAlign w:val="superscript"/>
        </w:rPr>
        <w:t>-3</w:t>
      </w:r>
      <w:r w:rsidR="00C42F61">
        <w:rPr>
          <w:sz w:val="24"/>
        </w:rPr>
        <w:t xml:space="preserve">. </w:t>
      </w:r>
      <w:r>
        <w:rPr>
          <w:sz w:val="24"/>
        </w:rPr>
        <w:t xml:space="preserve"> Pro hodnotu vzdálenosti </w:t>
      </w:r>
      <w:r w:rsidRPr="00D5701B">
        <w:rPr>
          <w:position w:val="-32"/>
          <w:sz w:val="24"/>
        </w:rPr>
        <w:object w:dxaOrig="1719" w:dyaOrig="800" w14:anchorId="056B64DB">
          <v:shape id="_x0000_i1187" type="#_x0000_t75" style="width:86.5pt;height:43pt" o:ole="" fillcolor="window">
            <v:imagedata r:id="rId403" o:title=""/>
          </v:shape>
          <o:OLEObject Type="Embed" ProgID="Equation.3" ShapeID="_x0000_i1187" DrawAspect="Content" ObjectID="_1764051390" r:id="rId404"/>
        </w:object>
      </w:r>
      <w:r>
        <w:rPr>
          <w:sz w:val="24"/>
        </w:rPr>
        <w:t xml:space="preserve">, viz Jura et al. 1993. Celková hmotnost zrnek prachu </w:t>
      </w:r>
      <w:r w:rsidRPr="00D5701B">
        <w:rPr>
          <w:position w:val="-24"/>
          <w:sz w:val="24"/>
        </w:rPr>
        <w:object w:dxaOrig="2500" w:dyaOrig="639" w14:anchorId="0408D092">
          <v:shape id="_x0000_i1188" type="#_x0000_t75" style="width:121.95pt;height:29pt" o:ole="" fillcolor="window">
            <v:imagedata r:id="rId405" o:title=""/>
          </v:shape>
          <o:OLEObject Type="Embed" ProgID="Equation.3" ShapeID="_x0000_i1188" DrawAspect="Content" ObjectID="_1764051391" r:id="rId406"/>
        </w:object>
      </w:r>
      <w:r>
        <w:rPr>
          <w:sz w:val="24"/>
        </w:rPr>
        <w:t xml:space="preserve">.  Přibližné hodnoty </w:t>
      </w:r>
      <w:r w:rsidRPr="00D5701B">
        <w:rPr>
          <w:position w:val="-10"/>
          <w:sz w:val="24"/>
        </w:rPr>
        <w:object w:dxaOrig="440" w:dyaOrig="340" w14:anchorId="61362E8E">
          <v:shape id="_x0000_i1189" type="#_x0000_t75" style="width:22.05pt;height:14.5pt" o:ole="" fillcolor="window">
            <v:imagedata r:id="rId407" o:title=""/>
          </v:shape>
          <o:OLEObject Type="Embed" ProgID="Equation.3" ShapeID="_x0000_i1189" DrawAspect="Content" ObjectID="_1764051392" r:id="rId408"/>
        </w:object>
      </w:r>
      <w:r>
        <w:rPr>
          <w:sz w:val="24"/>
        </w:rPr>
        <w:t xml:space="preserve"> </w:t>
      </w:r>
      <w:r w:rsidRPr="00D5701B">
        <w:rPr>
          <w:position w:val="-4"/>
          <w:sz w:val="24"/>
          <w:lang w:val="en-US"/>
        </w:rPr>
        <w:object w:dxaOrig="200" w:dyaOrig="200" w14:anchorId="76A4DC4B">
          <v:shape id="_x0000_i1190" type="#_x0000_t75" style="width:7.5pt;height:7.5pt" o:ole="" fillcolor="window">
            <v:imagedata r:id="rId30" o:title=""/>
          </v:shape>
          <o:OLEObject Type="Embed" ProgID="Equation.3" ShapeID="_x0000_i1190" DrawAspect="Content" ObjectID="_1764051393" r:id="rId409"/>
        </w:object>
      </w:r>
      <w:r w:rsidRPr="00FA0229">
        <w:rPr>
          <w:sz w:val="24"/>
        </w:rPr>
        <w:t xml:space="preserve"> (</w:t>
      </w:r>
      <w:proofErr w:type="gramStart"/>
      <w:r w:rsidRPr="00FA0229">
        <w:rPr>
          <w:sz w:val="24"/>
        </w:rPr>
        <w:t>20 – 50</w:t>
      </w:r>
      <w:proofErr w:type="gramEnd"/>
      <w:r w:rsidRPr="00FA0229">
        <w:rPr>
          <w:sz w:val="24"/>
        </w:rPr>
        <w:t xml:space="preserve">) </w:t>
      </w:r>
      <w:r>
        <w:rPr>
          <w:sz w:val="24"/>
          <w:lang w:val="en-US"/>
        </w:rPr>
        <w:t>μ</w:t>
      </w:r>
      <w:r w:rsidRPr="00FA0229">
        <w:rPr>
          <w:sz w:val="24"/>
        </w:rPr>
        <w:t xml:space="preserve">m, </w:t>
      </w:r>
      <w:r w:rsidR="009B7A19" w:rsidRPr="00D5701B">
        <w:rPr>
          <w:position w:val="-10"/>
          <w:sz w:val="24"/>
          <w:lang w:val="en-US"/>
        </w:rPr>
        <w:object w:dxaOrig="320" w:dyaOrig="340" w14:anchorId="2DA419DD">
          <v:shape id="_x0000_i1191" type="#_x0000_t75" style="width:14.5pt;height:14.5pt" o:ole="" fillcolor="window">
            <v:imagedata r:id="rId410" o:title=""/>
          </v:shape>
          <o:OLEObject Type="Embed" ProgID="Equation.3" ShapeID="_x0000_i1191" DrawAspect="Content" ObjectID="_1764051394" r:id="rId411"/>
        </w:object>
      </w:r>
      <w:r w:rsidRPr="00FA0229">
        <w:rPr>
          <w:sz w:val="24"/>
        </w:rPr>
        <w:t xml:space="preserve"> </w:t>
      </w:r>
      <w:r w:rsidRPr="00D5701B">
        <w:rPr>
          <w:position w:val="-4"/>
          <w:sz w:val="24"/>
          <w:lang w:val="en-US"/>
        </w:rPr>
        <w:object w:dxaOrig="200" w:dyaOrig="200" w14:anchorId="0B810D6D">
          <v:shape id="_x0000_i1192" type="#_x0000_t75" style="width:7.5pt;height:7.5pt" o:ole="" fillcolor="window">
            <v:imagedata r:id="rId30" o:title=""/>
          </v:shape>
          <o:OLEObject Type="Embed" ProgID="Equation.3" ShapeID="_x0000_i1192" DrawAspect="Content" ObjectID="_1764051395" r:id="rId412"/>
        </w:object>
      </w:r>
      <w:r w:rsidRPr="00FA0229">
        <w:rPr>
          <w:sz w:val="24"/>
        </w:rPr>
        <w:t xml:space="preserve"> (60 – 80) K, </w:t>
      </w:r>
      <w:r w:rsidRPr="00D5701B">
        <w:rPr>
          <w:position w:val="-10"/>
          <w:sz w:val="24"/>
          <w:lang w:val="en-US"/>
        </w:rPr>
        <w:object w:dxaOrig="340" w:dyaOrig="340" w14:anchorId="70ECD5C7">
          <v:shape id="_x0000_i1193" type="#_x0000_t75" style="width:14.5pt;height:14.5pt" o:ole="" fillcolor="window">
            <v:imagedata r:id="rId413" o:title=""/>
          </v:shape>
          <o:OLEObject Type="Embed" ProgID="Equation.3" ShapeID="_x0000_i1193" DrawAspect="Content" ObjectID="_1764051396" r:id="rId414"/>
        </w:object>
      </w:r>
      <w:r w:rsidRPr="00FA0229">
        <w:rPr>
          <w:sz w:val="24"/>
        </w:rPr>
        <w:t xml:space="preserve"> </w:t>
      </w:r>
      <w:r w:rsidRPr="00D5701B">
        <w:rPr>
          <w:position w:val="-4"/>
          <w:sz w:val="24"/>
          <w:lang w:val="en-US"/>
        </w:rPr>
        <w:object w:dxaOrig="200" w:dyaOrig="200" w14:anchorId="48D22290">
          <v:shape id="_x0000_i1194" type="#_x0000_t75" style="width:7.5pt;height:7.5pt" o:ole="" fillcolor="window">
            <v:imagedata r:id="rId30" o:title=""/>
          </v:shape>
          <o:OLEObject Type="Embed" ProgID="Equation.3" ShapeID="_x0000_i1194" DrawAspect="Content" ObjectID="_1764051397" r:id="rId415"/>
        </w:object>
      </w:r>
      <w:r w:rsidRPr="00FA0229">
        <w:rPr>
          <w:sz w:val="24"/>
        </w:rPr>
        <w:t xml:space="preserve"> (100 – 250) </w:t>
      </w:r>
      <w:r w:rsidR="00BD2E25">
        <w:rPr>
          <w:sz w:val="24"/>
        </w:rPr>
        <w:t>au</w:t>
      </w:r>
      <w:r w:rsidRPr="00FA0229">
        <w:rPr>
          <w:sz w:val="24"/>
        </w:rPr>
        <w:t xml:space="preserve">, </w:t>
      </w:r>
      <w:r w:rsidRPr="00D5701B">
        <w:rPr>
          <w:position w:val="-10"/>
          <w:sz w:val="24"/>
          <w:lang w:val="en-US"/>
        </w:rPr>
        <w:object w:dxaOrig="440" w:dyaOrig="340" w14:anchorId="4084BE1D">
          <v:shape id="_x0000_i1195" type="#_x0000_t75" style="width:22.05pt;height:14.5pt" o:ole="" fillcolor="window">
            <v:imagedata r:id="rId416" o:title=""/>
          </v:shape>
          <o:OLEObject Type="Embed" ProgID="Equation.3" ShapeID="_x0000_i1195" DrawAspect="Content" ObjectID="_1764051398" r:id="rId417"/>
        </w:object>
      </w:r>
      <w:r w:rsidRPr="00FA0229">
        <w:rPr>
          <w:sz w:val="24"/>
        </w:rPr>
        <w:t xml:space="preserve"> </w:t>
      </w:r>
      <w:r w:rsidRPr="00D5701B">
        <w:rPr>
          <w:position w:val="-4"/>
          <w:sz w:val="24"/>
          <w:lang w:val="en-US"/>
        </w:rPr>
        <w:object w:dxaOrig="200" w:dyaOrig="200" w14:anchorId="3F7E232B">
          <v:shape id="_x0000_i1196" type="#_x0000_t75" style="width:7.5pt;height:7.5pt" o:ole="" fillcolor="window">
            <v:imagedata r:id="rId30" o:title=""/>
          </v:shape>
          <o:OLEObject Type="Embed" ProgID="Equation.3" ShapeID="_x0000_i1196" DrawAspect="Content" ObjectID="_1764051399" r:id="rId418"/>
        </w:object>
      </w:r>
      <w:r w:rsidRPr="00FA0229">
        <w:rPr>
          <w:sz w:val="24"/>
        </w:rPr>
        <w:t xml:space="preserve"> (10</w:t>
      </w:r>
      <w:r w:rsidRPr="00FA0229">
        <w:rPr>
          <w:sz w:val="24"/>
          <w:vertAlign w:val="superscript"/>
        </w:rPr>
        <w:t>23</w:t>
      </w:r>
      <w:r w:rsidRPr="00FA0229">
        <w:rPr>
          <w:sz w:val="24"/>
        </w:rPr>
        <w:t xml:space="preserve"> – 10</w:t>
      </w:r>
      <w:r w:rsidRPr="00FA0229">
        <w:rPr>
          <w:sz w:val="24"/>
          <w:vertAlign w:val="superscript"/>
        </w:rPr>
        <w:t>24</w:t>
      </w:r>
      <w:r w:rsidRPr="00FA0229">
        <w:rPr>
          <w:sz w:val="24"/>
        </w:rPr>
        <w:t>) kg.</w:t>
      </w:r>
    </w:p>
    <w:p w14:paraId="6EDA372A" w14:textId="77777777" w:rsidR="005B0227" w:rsidRDefault="005B0227" w:rsidP="005B0227"/>
    <w:p w14:paraId="44834509" w14:textId="77777777" w:rsidR="00933E9E" w:rsidRDefault="00E355AB" w:rsidP="004909A2">
      <w:pPr>
        <w:spacing w:line="360" w:lineRule="auto"/>
        <w:jc w:val="both"/>
        <w:rPr>
          <w:sz w:val="24"/>
        </w:rPr>
      </w:pPr>
      <w:r>
        <w:rPr>
          <w:sz w:val="24"/>
        </w:rPr>
        <w:t xml:space="preserve">   Úbytek hmoty podél větve červených obrů činí </w:t>
      </w:r>
      <w:r w:rsidR="009F3E75">
        <w:rPr>
          <w:sz w:val="24"/>
        </w:rPr>
        <w:t xml:space="preserve"> </w:t>
      </w:r>
      <m:oMath>
        <m:r>
          <w:rPr>
            <w:rFonts w:ascii="Cambria Math" w:hAnsi="Cambria Math"/>
            <w:sz w:val="24"/>
          </w:rPr>
          <m:t>≈</m:t>
        </m:r>
      </m:oMath>
      <w:r>
        <w:rPr>
          <w:sz w:val="24"/>
        </w:rPr>
        <w:t xml:space="preserve"> 0,2 M</w:t>
      </w:r>
      <w:r w:rsidRPr="00E355AB">
        <w:rPr>
          <w:sz w:val="24"/>
          <w:vertAlign w:val="subscript"/>
        </w:rPr>
        <w:t>S</w:t>
      </w:r>
      <w:r>
        <w:rPr>
          <w:sz w:val="24"/>
        </w:rPr>
        <w:t xml:space="preserve">. </w:t>
      </w:r>
    </w:p>
    <w:p w14:paraId="7AFC50FE" w14:textId="77777777" w:rsidR="009F3E75" w:rsidRDefault="009F3E75" w:rsidP="004909A2">
      <w:pPr>
        <w:spacing w:line="360" w:lineRule="auto"/>
        <w:jc w:val="both"/>
        <w:rPr>
          <w:sz w:val="24"/>
        </w:rPr>
      </w:pPr>
    </w:p>
    <w:p w14:paraId="3CBC219A" w14:textId="77777777" w:rsidR="00933E9E" w:rsidRDefault="00933E9E" w:rsidP="004909A2">
      <w:pPr>
        <w:spacing w:line="360" w:lineRule="auto"/>
        <w:jc w:val="both"/>
        <w:rPr>
          <w:sz w:val="24"/>
        </w:rPr>
      </w:pPr>
      <w:r>
        <w:rPr>
          <w:sz w:val="24"/>
        </w:rPr>
        <w:t xml:space="preserve">Studium chromosfér červených obrů </w:t>
      </w:r>
    </w:p>
    <w:p w14:paraId="1861D834" w14:textId="77777777" w:rsidR="002C3C6C" w:rsidRDefault="002C3C6C" w:rsidP="004909A2">
      <w:pPr>
        <w:spacing w:line="360" w:lineRule="auto"/>
        <w:jc w:val="both"/>
        <w:rPr>
          <w:sz w:val="24"/>
        </w:rPr>
      </w:pPr>
      <w:r>
        <w:rPr>
          <w:noProof/>
          <w:sz w:val="24"/>
        </w:rPr>
        <w:drawing>
          <wp:inline distT="0" distB="0" distL="0" distR="0" wp14:anchorId="65181125" wp14:editId="6756A130">
            <wp:extent cx="5760720" cy="4483968"/>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760720" cy="4483968"/>
                    </a:xfrm>
                    <a:prstGeom prst="rect">
                      <a:avLst/>
                    </a:prstGeom>
                    <a:noFill/>
                    <a:ln>
                      <a:noFill/>
                    </a:ln>
                  </pic:spPr>
                </pic:pic>
              </a:graphicData>
            </a:graphic>
          </wp:inline>
        </w:drawing>
      </w:r>
    </w:p>
    <w:p w14:paraId="7CB012C3" w14:textId="77777777" w:rsidR="002C3C6C" w:rsidRDefault="00933E9E" w:rsidP="004909A2">
      <w:pPr>
        <w:spacing w:line="360" w:lineRule="auto"/>
        <w:jc w:val="both"/>
        <w:rPr>
          <w:sz w:val="24"/>
        </w:rPr>
      </w:pPr>
      <w:r>
        <w:rPr>
          <w:noProof/>
          <w:sz w:val="24"/>
        </w:rPr>
        <w:drawing>
          <wp:inline distT="0" distB="0" distL="0" distR="0" wp14:anchorId="0172AC19" wp14:editId="2740DFA6">
            <wp:extent cx="5760720" cy="1753870"/>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760720" cy="1753870"/>
                    </a:xfrm>
                    <a:prstGeom prst="rect">
                      <a:avLst/>
                    </a:prstGeom>
                    <a:noFill/>
                    <a:ln>
                      <a:noFill/>
                    </a:ln>
                  </pic:spPr>
                </pic:pic>
              </a:graphicData>
            </a:graphic>
          </wp:inline>
        </w:drawing>
      </w:r>
    </w:p>
    <w:p w14:paraId="09CCB4CF" w14:textId="77777777" w:rsidR="002C3C6C" w:rsidRDefault="002C3C6C" w:rsidP="004909A2">
      <w:pPr>
        <w:spacing w:line="360" w:lineRule="auto"/>
        <w:jc w:val="both"/>
        <w:rPr>
          <w:noProof/>
          <w:sz w:val="24"/>
        </w:rPr>
      </w:pPr>
    </w:p>
    <w:p w14:paraId="0D412751" w14:textId="77777777" w:rsidR="00A90E4C" w:rsidRDefault="00A90E4C" w:rsidP="004909A2">
      <w:pPr>
        <w:spacing w:line="360" w:lineRule="auto"/>
        <w:jc w:val="both"/>
        <w:rPr>
          <w:sz w:val="24"/>
        </w:rPr>
      </w:pPr>
    </w:p>
    <w:p w14:paraId="178E1828" w14:textId="77777777" w:rsidR="009F3E75" w:rsidRDefault="009F3E75" w:rsidP="004909A2">
      <w:pPr>
        <w:spacing w:line="360" w:lineRule="auto"/>
        <w:jc w:val="both"/>
        <w:rPr>
          <w:sz w:val="24"/>
        </w:rPr>
      </w:pPr>
    </w:p>
    <w:p w14:paraId="4141862E" w14:textId="77777777" w:rsidR="009F3E75" w:rsidRDefault="009F3E75" w:rsidP="004909A2">
      <w:pPr>
        <w:spacing w:line="360" w:lineRule="auto"/>
        <w:jc w:val="both"/>
        <w:rPr>
          <w:sz w:val="24"/>
        </w:rPr>
      </w:pPr>
    </w:p>
    <w:p w14:paraId="09C56FC7" w14:textId="77777777" w:rsidR="002B1EFB" w:rsidRDefault="002B1EFB" w:rsidP="004909A2">
      <w:pPr>
        <w:spacing w:line="360" w:lineRule="auto"/>
        <w:jc w:val="both"/>
        <w:rPr>
          <w:sz w:val="24"/>
        </w:rPr>
      </w:pPr>
    </w:p>
    <w:p w14:paraId="765DC955" w14:textId="77777777" w:rsidR="00C14C02" w:rsidRDefault="00C14C02" w:rsidP="004909A2">
      <w:pPr>
        <w:pStyle w:val="Nadpis1"/>
        <w:spacing w:line="360" w:lineRule="auto"/>
      </w:pPr>
    </w:p>
    <w:p w14:paraId="0701A9E2" w14:textId="77777777" w:rsidR="004909A2" w:rsidRDefault="004909A2" w:rsidP="004909A2">
      <w:pPr>
        <w:pStyle w:val="Nadpis1"/>
        <w:spacing w:line="360" w:lineRule="auto"/>
      </w:pPr>
      <w:r>
        <w:t xml:space="preserve">6. Červení veleobři  </w:t>
      </w:r>
    </w:p>
    <w:p w14:paraId="65DEFB12" w14:textId="77777777" w:rsidR="004909A2" w:rsidRDefault="004909A2" w:rsidP="004909A2"/>
    <w:p w14:paraId="3652D5AE" w14:textId="77777777" w:rsidR="004909A2" w:rsidRDefault="004909A2" w:rsidP="004909A2">
      <w:pPr>
        <w:pStyle w:val="Zkladntext2"/>
      </w:pPr>
      <w:r>
        <w:t xml:space="preserve">Tabulka nejznámějších červených veleobrů.  </w:t>
      </w:r>
    </w:p>
    <w:p w14:paraId="22DC3C85" w14:textId="77777777" w:rsidR="004909A2" w:rsidRDefault="004909A2" w:rsidP="004909A2">
      <w:pPr>
        <w:pStyle w:val="Nadpis3"/>
        <w:spacing w:line="360" w:lineRule="auto"/>
      </w:pPr>
      <w:r>
        <w:t xml:space="preserve">Hvězda   vizuální h.vel. </w:t>
      </w:r>
      <w:r w:rsidRPr="00FA0229">
        <w:t xml:space="preserve">[ </w:t>
      </w:r>
      <w:r>
        <w:t xml:space="preserve">mag]       spektrální třída       vzdálenost  [ pc ]        poloměr [ </w:t>
      </w:r>
      <w:r w:rsidR="00EB29BC">
        <w:t>au</w:t>
      </w:r>
      <w:r>
        <w:t xml:space="preserve"> ]    </w:t>
      </w:r>
    </w:p>
    <w:p w14:paraId="760A78A7" w14:textId="77777777" w:rsidR="004909A2" w:rsidRDefault="004909A2" w:rsidP="004909A2">
      <w:pPr>
        <w:pStyle w:val="Nadpis3"/>
        <w:spacing w:line="360" w:lineRule="auto"/>
      </w:pPr>
      <w:r>
        <w:t xml:space="preserve">Betelgeuse            0,50                    M 2 Iab                    132                              3,6  </w:t>
      </w:r>
    </w:p>
    <w:p w14:paraId="0AC3A3AB" w14:textId="77777777" w:rsidR="004909A2" w:rsidRDefault="004909A2" w:rsidP="004909A2">
      <w:pPr>
        <w:pStyle w:val="Nadpis3"/>
      </w:pPr>
      <w:r>
        <w:t xml:space="preserve">Antares                 0,96                    M 1,5 Ib                  184                              4,2 </w:t>
      </w:r>
    </w:p>
    <w:p w14:paraId="0E6A9A7C" w14:textId="77777777" w:rsidR="004909A2" w:rsidRDefault="004909A2" w:rsidP="004909A2"/>
    <w:p w14:paraId="2AB545D7" w14:textId="77777777" w:rsidR="004909A2" w:rsidRDefault="004909A2" w:rsidP="004909A2">
      <w:pPr>
        <w:spacing w:line="360" w:lineRule="auto"/>
        <w:rPr>
          <w:sz w:val="24"/>
        </w:rPr>
      </w:pPr>
      <w:r>
        <w:rPr>
          <w:sz w:val="24"/>
        </w:rPr>
        <w:t xml:space="preserve">α Her                     3,48                   M 5 Ib/II                  123                              2,0 </w:t>
      </w:r>
    </w:p>
    <w:p w14:paraId="074504D4" w14:textId="77777777" w:rsidR="004909A2" w:rsidRDefault="004909A2" w:rsidP="004909A2">
      <w:pPr>
        <w:spacing w:line="360" w:lineRule="auto"/>
        <w:rPr>
          <w:sz w:val="24"/>
        </w:rPr>
      </w:pPr>
      <w:r>
        <w:rPr>
          <w:sz w:val="24"/>
        </w:rPr>
        <w:t xml:space="preserve">μ Cephei                4,08                   M 2 I a       </w:t>
      </w:r>
      <w:r w:rsidR="00F840B2">
        <w:rPr>
          <w:sz w:val="24"/>
        </w:rPr>
        <w:t xml:space="preserve">  </w:t>
      </w:r>
      <w:r>
        <w:rPr>
          <w:sz w:val="24"/>
        </w:rPr>
        <w:t xml:space="preserve">            613                              5,7</w:t>
      </w:r>
    </w:p>
    <w:p w14:paraId="7DD6E392" w14:textId="77777777" w:rsidR="004909A2" w:rsidRDefault="004909A2" w:rsidP="004909A2">
      <w:pPr>
        <w:pStyle w:val="Nadpis3"/>
      </w:pPr>
      <w:r>
        <w:t>VV Cephei            4,91                   M 2 I aep                  613                              8,8</w:t>
      </w:r>
    </w:p>
    <w:p w14:paraId="37E55ED6" w14:textId="77777777" w:rsidR="00EB29BC" w:rsidRDefault="00EB29BC" w:rsidP="00EB29BC"/>
    <w:p w14:paraId="757408E3" w14:textId="77777777" w:rsidR="0019666F" w:rsidRDefault="00942AB9" w:rsidP="00942AB9">
      <w:pPr>
        <w:spacing w:line="360" w:lineRule="auto"/>
        <w:rPr>
          <w:sz w:val="24"/>
          <w:szCs w:val="24"/>
        </w:rPr>
      </w:pPr>
      <w:r>
        <w:rPr>
          <w:sz w:val="24"/>
          <w:szCs w:val="24"/>
        </w:rPr>
        <w:t xml:space="preserve">  </w:t>
      </w:r>
      <w:r w:rsidR="0019666F">
        <w:rPr>
          <w:sz w:val="24"/>
          <w:szCs w:val="24"/>
        </w:rPr>
        <w:t xml:space="preserve">Jde o hvězdy spektrálních tříd K </w:t>
      </w:r>
      <w:r w:rsidR="00F840B2">
        <w:rPr>
          <w:sz w:val="24"/>
          <w:szCs w:val="24"/>
        </w:rPr>
        <w:t>-</w:t>
      </w:r>
      <w:r w:rsidR="0019666F">
        <w:rPr>
          <w:sz w:val="24"/>
          <w:szCs w:val="24"/>
        </w:rPr>
        <w:t xml:space="preserve"> M</w:t>
      </w:r>
      <w:r w:rsidR="002622FA">
        <w:rPr>
          <w:sz w:val="24"/>
          <w:szCs w:val="24"/>
        </w:rPr>
        <w:t xml:space="preserve">, s efektivní teplotou (4 500 </w:t>
      </w:r>
      <w:r w:rsidR="00A90E4C">
        <w:rPr>
          <w:sz w:val="24"/>
          <w:szCs w:val="24"/>
        </w:rPr>
        <w:t>-</w:t>
      </w:r>
      <w:r w:rsidR="002622FA">
        <w:rPr>
          <w:sz w:val="24"/>
          <w:szCs w:val="24"/>
        </w:rPr>
        <w:t xml:space="preserve"> 3 500) K, poloměry (100 </w:t>
      </w:r>
      <w:r w:rsidR="00A90E4C">
        <w:rPr>
          <w:sz w:val="24"/>
          <w:szCs w:val="24"/>
        </w:rPr>
        <w:t>-</w:t>
      </w:r>
      <w:r w:rsidR="002622FA">
        <w:rPr>
          <w:sz w:val="24"/>
          <w:szCs w:val="24"/>
        </w:rPr>
        <w:t xml:space="preserve"> 1 000) R</w:t>
      </w:r>
      <w:r w:rsidR="002622FA" w:rsidRPr="002622FA">
        <w:rPr>
          <w:sz w:val="24"/>
          <w:szCs w:val="24"/>
          <w:vertAlign w:val="subscript"/>
        </w:rPr>
        <w:t>S</w:t>
      </w:r>
      <w:r w:rsidR="00F840B2">
        <w:rPr>
          <w:sz w:val="24"/>
          <w:szCs w:val="24"/>
        </w:rPr>
        <w:t xml:space="preserve">, </w:t>
      </w:r>
      <w:r w:rsidR="00EC748D">
        <w:rPr>
          <w:sz w:val="24"/>
          <w:szCs w:val="24"/>
        </w:rPr>
        <w:t xml:space="preserve">zářivých výkonů </w:t>
      </w:r>
      <w:r w:rsidR="009F3E75">
        <w:rPr>
          <w:sz w:val="24"/>
          <w:szCs w:val="24"/>
        </w:rPr>
        <w:t>(</w:t>
      </w:r>
      <w:r w:rsidR="00EC748D">
        <w:rPr>
          <w:sz w:val="24"/>
          <w:szCs w:val="24"/>
        </w:rPr>
        <w:t>10</w:t>
      </w:r>
      <w:r w:rsidR="00EC748D" w:rsidRPr="00EC748D">
        <w:rPr>
          <w:sz w:val="24"/>
          <w:szCs w:val="24"/>
          <w:vertAlign w:val="superscript"/>
        </w:rPr>
        <w:t>4</w:t>
      </w:r>
      <w:r w:rsidR="009F3E75">
        <w:rPr>
          <w:sz w:val="24"/>
          <w:szCs w:val="24"/>
          <w:vertAlign w:val="superscript"/>
        </w:rPr>
        <w:t xml:space="preserve">  </w:t>
      </w:r>
      <w:r w:rsidR="009F3E75">
        <w:rPr>
          <w:sz w:val="24"/>
          <w:szCs w:val="24"/>
        </w:rPr>
        <w:t>- 10</w:t>
      </w:r>
      <w:r w:rsidR="00EC748D">
        <w:rPr>
          <w:sz w:val="24"/>
          <w:szCs w:val="24"/>
          <w:vertAlign w:val="superscript"/>
        </w:rPr>
        <w:t>5</w:t>
      </w:r>
      <w:r w:rsidR="009F3E75">
        <w:rPr>
          <w:sz w:val="24"/>
          <w:szCs w:val="24"/>
          <w:vertAlign w:val="superscript"/>
        </w:rPr>
        <w:t xml:space="preserve"> </w:t>
      </w:r>
      <w:r w:rsidR="009F3E75">
        <w:rPr>
          <w:sz w:val="24"/>
          <w:szCs w:val="24"/>
        </w:rPr>
        <w:t xml:space="preserve">) </w:t>
      </w:r>
      <w:r w:rsidR="00EC748D">
        <w:rPr>
          <w:sz w:val="24"/>
          <w:szCs w:val="24"/>
          <w:vertAlign w:val="superscript"/>
        </w:rPr>
        <w:t xml:space="preserve"> </w:t>
      </w:r>
      <w:r w:rsidR="00EC748D">
        <w:rPr>
          <w:sz w:val="24"/>
          <w:szCs w:val="24"/>
        </w:rPr>
        <w:t>L</w:t>
      </w:r>
      <w:r w:rsidR="00EC748D" w:rsidRPr="00EC748D">
        <w:rPr>
          <w:sz w:val="24"/>
          <w:szCs w:val="24"/>
          <w:vertAlign w:val="subscript"/>
        </w:rPr>
        <w:t>S</w:t>
      </w:r>
      <w:r w:rsidR="00EC748D">
        <w:rPr>
          <w:sz w:val="24"/>
          <w:szCs w:val="24"/>
        </w:rPr>
        <w:t xml:space="preserve">. </w:t>
      </w:r>
      <w:r>
        <w:rPr>
          <w:sz w:val="24"/>
          <w:szCs w:val="24"/>
        </w:rPr>
        <w:t xml:space="preserve">Jejich počáteční hmotnosti byly nejméně </w:t>
      </w:r>
      <w:r w:rsidRPr="009F3E75">
        <w:rPr>
          <w:b/>
          <w:bCs/>
          <w:sz w:val="24"/>
          <w:szCs w:val="24"/>
        </w:rPr>
        <w:t>8 M</w:t>
      </w:r>
      <w:r w:rsidRPr="009F3E75">
        <w:rPr>
          <w:b/>
          <w:bCs/>
          <w:sz w:val="24"/>
          <w:szCs w:val="24"/>
          <w:vertAlign w:val="subscript"/>
        </w:rPr>
        <w:t>S</w:t>
      </w:r>
      <w:r>
        <w:rPr>
          <w:sz w:val="24"/>
          <w:szCs w:val="24"/>
        </w:rPr>
        <w:t>. Na hlavní posloupnosti strávily (10</w:t>
      </w:r>
      <w:r w:rsidRPr="00942AB9">
        <w:rPr>
          <w:sz w:val="24"/>
          <w:szCs w:val="24"/>
          <w:vertAlign w:val="superscript"/>
        </w:rPr>
        <w:t>6</w:t>
      </w:r>
      <w:r>
        <w:rPr>
          <w:sz w:val="24"/>
          <w:szCs w:val="24"/>
        </w:rPr>
        <w:t xml:space="preserve"> </w:t>
      </w:r>
      <w:r w:rsidR="009F3E75">
        <w:rPr>
          <w:sz w:val="24"/>
          <w:szCs w:val="24"/>
        </w:rPr>
        <w:t>-</w:t>
      </w:r>
      <w:r>
        <w:rPr>
          <w:sz w:val="24"/>
          <w:szCs w:val="24"/>
        </w:rPr>
        <w:t xml:space="preserve"> 10</w:t>
      </w:r>
      <w:r w:rsidRPr="00942AB9">
        <w:rPr>
          <w:sz w:val="24"/>
          <w:szCs w:val="24"/>
          <w:vertAlign w:val="superscript"/>
        </w:rPr>
        <w:t>7</w:t>
      </w:r>
      <w:r>
        <w:rPr>
          <w:sz w:val="24"/>
          <w:szCs w:val="24"/>
        </w:rPr>
        <w:t xml:space="preserve">) roků, spalovaly CNO cyklus. </w:t>
      </w:r>
      <w:r w:rsidR="007721B4">
        <w:rPr>
          <w:sz w:val="24"/>
          <w:szCs w:val="24"/>
        </w:rPr>
        <w:t>Při hmotnostech větších než (30</w:t>
      </w:r>
      <w:r w:rsidR="009F3E75">
        <w:rPr>
          <w:sz w:val="24"/>
          <w:szCs w:val="24"/>
        </w:rPr>
        <w:t xml:space="preserve"> </w:t>
      </w:r>
      <w:r w:rsidR="007721B4">
        <w:rPr>
          <w:sz w:val="24"/>
          <w:szCs w:val="24"/>
        </w:rPr>
        <w:t>- 40) M</w:t>
      </w:r>
      <w:r w:rsidR="007721B4" w:rsidRPr="007721B4">
        <w:rPr>
          <w:sz w:val="24"/>
          <w:szCs w:val="24"/>
          <w:vertAlign w:val="subscript"/>
        </w:rPr>
        <w:t>S</w:t>
      </w:r>
      <w:r w:rsidR="007721B4">
        <w:rPr>
          <w:sz w:val="24"/>
          <w:szCs w:val="24"/>
        </w:rPr>
        <w:t xml:space="preserve"> na </w:t>
      </w:r>
      <w:r w:rsidR="005378E8">
        <w:rPr>
          <w:sz w:val="24"/>
          <w:szCs w:val="24"/>
        </w:rPr>
        <w:t>hlavní po</w:t>
      </w:r>
      <w:r w:rsidR="00836BDE">
        <w:rPr>
          <w:sz w:val="24"/>
          <w:szCs w:val="24"/>
        </w:rPr>
        <w:t>s</w:t>
      </w:r>
      <w:r w:rsidR="005378E8">
        <w:rPr>
          <w:sz w:val="24"/>
          <w:szCs w:val="24"/>
        </w:rPr>
        <w:t>l</w:t>
      </w:r>
      <w:r w:rsidR="00836BDE">
        <w:rPr>
          <w:sz w:val="24"/>
          <w:szCs w:val="24"/>
        </w:rPr>
        <w:t>o</w:t>
      </w:r>
      <w:r w:rsidR="005378E8">
        <w:rPr>
          <w:sz w:val="24"/>
          <w:szCs w:val="24"/>
        </w:rPr>
        <w:t xml:space="preserve">upnosti </w:t>
      </w:r>
      <w:r w:rsidR="007721B4">
        <w:rPr>
          <w:sz w:val="24"/>
          <w:szCs w:val="24"/>
        </w:rPr>
        <w:t xml:space="preserve">se nestanou v dalším vývoji dostatečně chladnými.  </w:t>
      </w:r>
      <w:r w:rsidR="005378E8">
        <w:rPr>
          <w:sz w:val="24"/>
          <w:szCs w:val="24"/>
        </w:rPr>
        <w:t>U červených velebobrů z</w:t>
      </w:r>
      <w:r w:rsidR="006F0976">
        <w:rPr>
          <w:sz w:val="24"/>
          <w:szCs w:val="24"/>
        </w:rPr>
        <w:t xml:space="preserve">ačíná hořet helium v jádře, čímž se odlišují od červených obrů. </w:t>
      </w:r>
    </w:p>
    <w:p w14:paraId="7F85E1CD" w14:textId="0322E975" w:rsidR="006A232E" w:rsidRDefault="006A232E" w:rsidP="00942AB9">
      <w:pPr>
        <w:spacing w:line="360" w:lineRule="auto"/>
        <w:rPr>
          <w:sz w:val="24"/>
          <w:szCs w:val="24"/>
        </w:rPr>
      </w:pPr>
      <w:r>
        <w:rPr>
          <w:sz w:val="24"/>
          <w:szCs w:val="24"/>
        </w:rPr>
        <w:t xml:space="preserve">   K detailnímu určení spektrálního typu jsou </w:t>
      </w:r>
      <w:proofErr w:type="gramStart"/>
      <w:r>
        <w:rPr>
          <w:sz w:val="24"/>
          <w:szCs w:val="24"/>
        </w:rPr>
        <w:t xml:space="preserve">používány </w:t>
      </w:r>
      <w:r w:rsidR="00304EC2">
        <w:rPr>
          <w:sz w:val="24"/>
          <w:szCs w:val="24"/>
        </w:rPr>
        <w:t xml:space="preserve"> např.</w:t>
      </w:r>
      <w:proofErr w:type="gramEnd"/>
      <w:r w:rsidR="00304EC2">
        <w:rPr>
          <w:sz w:val="24"/>
          <w:szCs w:val="24"/>
        </w:rPr>
        <w:t xml:space="preserve"> </w:t>
      </w:r>
      <w:proofErr w:type="spellStart"/>
      <w:r>
        <w:rPr>
          <w:sz w:val="24"/>
          <w:szCs w:val="24"/>
        </w:rPr>
        <w:t>TiO</w:t>
      </w:r>
      <w:proofErr w:type="spellEnd"/>
      <w:r>
        <w:rPr>
          <w:sz w:val="24"/>
          <w:szCs w:val="24"/>
        </w:rPr>
        <w:t xml:space="preserve"> </w:t>
      </w:r>
      <w:r w:rsidR="00991527">
        <w:rPr>
          <w:sz w:val="24"/>
          <w:szCs w:val="24"/>
        </w:rPr>
        <w:t xml:space="preserve">λ = </w:t>
      </w:r>
      <w:r>
        <w:rPr>
          <w:sz w:val="24"/>
          <w:szCs w:val="24"/>
        </w:rPr>
        <w:t xml:space="preserve">712,0 </w:t>
      </w:r>
      <w:proofErr w:type="spellStart"/>
      <w:r>
        <w:rPr>
          <w:sz w:val="24"/>
          <w:szCs w:val="24"/>
        </w:rPr>
        <w:t>nm</w:t>
      </w:r>
      <w:proofErr w:type="spellEnd"/>
      <w:r>
        <w:rPr>
          <w:sz w:val="24"/>
          <w:szCs w:val="24"/>
        </w:rPr>
        <w:t xml:space="preserve">, </w:t>
      </w:r>
      <w:r w:rsidR="00304EC2">
        <w:rPr>
          <w:sz w:val="24"/>
          <w:szCs w:val="24"/>
        </w:rPr>
        <w:t xml:space="preserve">                         </w:t>
      </w:r>
      <w:r>
        <w:rPr>
          <w:sz w:val="24"/>
          <w:szCs w:val="24"/>
        </w:rPr>
        <w:t xml:space="preserve">CN </w:t>
      </w:r>
      <w:r w:rsidR="00991527">
        <w:rPr>
          <w:sz w:val="24"/>
          <w:szCs w:val="24"/>
        </w:rPr>
        <w:t xml:space="preserve">λ = </w:t>
      </w:r>
      <w:r>
        <w:rPr>
          <w:sz w:val="24"/>
          <w:szCs w:val="24"/>
        </w:rPr>
        <w:t xml:space="preserve">712,0 </w:t>
      </w:r>
      <w:proofErr w:type="spellStart"/>
      <w:r>
        <w:rPr>
          <w:sz w:val="24"/>
          <w:szCs w:val="24"/>
        </w:rPr>
        <w:t>nm</w:t>
      </w:r>
      <w:proofErr w:type="spellEnd"/>
      <w:r>
        <w:rPr>
          <w:sz w:val="24"/>
          <w:szCs w:val="24"/>
        </w:rPr>
        <w:t xml:space="preserve"> </w:t>
      </w:r>
      <w:r w:rsidR="00304EC2">
        <w:rPr>
          <w:sz w:val="24"/>
          <w:szCs w:val="24"/>
        </w:rPr>
        <w:t xml:space="preserve">a zejména </w:t>
      </w:r>
      <w:r>
        <w:rPr>
          <w:sz w:val="24"/>
          <w:szCs w:val="24"/>
        </w:rPr>
        <w:t xml:space="preserve">Ca II triplet </w:t>
      </w:r>
      <w:r w:rsidR="00991527">
        <w:rPr>
          <w:sz w:val="24"/>
          <w:szCs w:val="24"/>
        </w:rPr>
        <w:t xml:space="preserve">λ = </w:t>
      </w:r>
      <w:r>
        <w:rPr>
          <w:sz w:val="24"/>
          <w:szCs w:val="24"/>
        </w:rPr>
        <w:t>849</w:t>
      </w:r>
      <w:r w:rsidR="00991527">
        <w:rPr>
          <w:sz w:val="24"/>
          <w:szCs w:val="24"/>
        </w:rPr>
        <w:t>,</w:t>
      </w:r>
      <w:r>
        <w:rPr>
          <w:sz w:val="24"/>
          <w:szCs w:val="24"/>
        </w:rPr>
        <w:t xml:space="preserve">8 nm, 854,2 </w:t>
      </w:r>
      <w:proofErr w:type="spellStart"/>
      <w:r>
        <w:rPr>
          <w:sz w:val="24"/>
          <w:szCs w:val="24"/>
        </w:rPr>
        <w:t>nm</w:t>
      </w:r>
      <w:proofErr w:type="spellEnd"/>
      <w:r>
        <w:rPr>
          <w:sz w:val="24"/>
          <w:szCs w:val="24"/>
        </w:rPr>
        <w:t xml:space="preserve">, 866,2 </w:t>
      </w:r>
      <w:proofErr w:type="spellStart"/>
      <w:r>
        <w:rPr>
          <w:sz w:val="24"/>
          <w:szCs w:val="24"/>
        </w:rPr>
        <w:t>nm</w:t>
      </w:r>
      <w:proofErr w:type="spellEnd"/>
      <w:r w:rsidR="00304EC2">
        <w:rPr>
          <w:sz w:val="24"/>
          <w:szCs w:val="24"/>
        </w:rPr>
        <w:t xml:space="preserve">, M. </w:t>
      </w:r>
      <w:proofErr w:type="spellStart"/>
      <w:r w:rsidR="00304EC2">
        <w:rPr>
          <w:sz w:val="24"/>
          <w:szCs w:val="24"/>
        </w:rPr>
        <w:t>Erdely</w:t>
      </w:r>
      <w:r w:rsidR="00462875">
        <w:rPr>
          <w:sz w:val="24"/>
          <w:szCs w:val="24"/>
        </w:rPr>
        <w:t>i</w:t>
      </w:r>
      <w:r w:rsidR="00304EC2">
        <w:rPr>
          <w:sz w:val="24"/>
          <w:szCs w:val="24"/>
        </w:rPr>
        <w:t>-Mendes</w:t>
      </w:r>
      <w:proofErr w:type="spellEnd"/>
      <w:r w:rsidR="00304EC2">
        <w:rPr>
          <w:sz w:val="24"/>
          <w:szCs w:val="24"/>
        </w:rPr>
        <w:t xml:space="preserve">, B. </w:t>
      </w:r>
      <w:proofErr w:type="spellStart"/>
      <w:r w:rsidR="00304EC2">
        <w:rPr>
          <w:sz w:val="24"/>
          <w:szCs w:val="24"/>
        </w:rPr>
        <w:t>Barbuy</w:t>
      </w:r>
      <w:proofErr w:type="spellEnd"/>
      <w:r w:rsidR="00304EC2">
        <w:rPr>
          <w:sz w:val="24"/>
          <w:szCs w:val="24"/>
        </w:rPr>
        <w:t xml:space="preserve"> 1991.</w:t>
      </w:r>
      <w:r>
        <w:rPr>
          <w:sz w:val="24"/>
          <w:szCs w:val="24"/>
        </w:rPr>
        <w:t xml:space="preserve"> </w:t>
      </w:r>
    </w:p>
    <w:p w14:paraId="4E3460B2" w14:textId="77777777" w:rsidR="00EC748D" w:rsidRPr="00EC748D" w:rsidRDefault="00EC748D" w:rsidP="00942AB9">
      <w:pPr>
        <w:spacing w:line="360" w:lineRule="auto"/>
        <w:rPr>
          <w:i/>
          <w:iCs/>
          <w:sz w:val="24"/>
          <w:szCs w:val="24"/>
        </w:rPr>
      </w:pPr>
      <w:proofErr w:type="gramStart"/>
      <w:r>
        <w:rPr>
          <w:sz w:val="24"/>
          <w:szCs w:val="24"/>
        </w:rPr>
        <w:t>Kippenhahn</w:t>
      </w:r>
      <w:r w:rsidRPr="00EC748D">
        <w:rPr>
          <w:i/>
          <w:iCs/>
          <w:sz w:val="24"/>
          <w:szCs w:val="24"/>
        </w:rPr>
        <w:t>:,,</w:t>
      </w:r>
      <w:proofErr w:type="gramEnd"/>
      <w:r w:rsidRPr="00EC748D">
        <w:rPr>
          <w:i/>
          <w:iCs/>
          <w:sz w:val="24"/>
          <w:szCs w:val="24"/>
        </w:rPr>
        <w:t>Jakési zvětšovací sklo, které neúprosně odhaluje chyby výpočtů z dřívějších etap vývoje.“</w:t>
      </w:r>
    </w:p>
    <w:p w14:paraId="4A6E63CE" w14:textId="77777777" w:rsidR="004909A2" w:rsidRDefault="004909A2" w:rsidP="004909A2"/>
    <w:p w14:paraId="07F7B932" w14:textId="77777777" w:rsidR="00F27745" w:rsidRDefault="004909A2" w:rsidP="004909A2">
      <w:pPr>
        <w:spacing w:line="360" w:lineRule="auto"/>
        <w:jc w:val="both"/>
        <w:rPr>
          <w:sz w:val="24"/>
        </w:rPr>
      </w:pPr>
      <w:r>
        <w:rPr>
          <w:sz w:val="28"/>
        </w:rPr>
        <w:t xml:space="preserve">   </w:t>
      </w:r>
      <w:r w:rsidR="00C51371" w:rsidRPr="00C51371">
        <w:rPr>
          <w:sz w:val="24"/>
          <w:szCs w:val="24"/>
        </w:rPr>
        <w:t>Příklad</w:t>
      </w:r>
      <w:r w:rsidR="00C51371">
        <w:rPr>
          <w:sz w:val="24"/>
          <w:szCs w:val="24"/>
        </w:rPr>
        <w:t>e</w:t>
      </w:r>
      <w:r w:rsidR="00C51371" w:rsidRPr="00C51371">
        <w:rPr>
          <w:sz w:val="24"/>
          <w:szCs w:val="24"/>
        </w:rPr>
        <w:t>m</w:t>
      </w:r>
      <w:r w:rsidR="00C51371">
        <w:rPr>
          <w:sz w:val="28"/>
        </w:rPr>
        <w:t xml:space="preserve"> </w:t>
      </w:r>
      <w:r>
        <w:rPr>
          <w:sz w:val="24"/>
        </w:rPr>
        <w:t xml:space="preserve">je hvězda μ Cephei </w:t>
      </w:r>
      <w:r w:rsidR="00C922AE">
        <w:rPr>
          <w:sz w:val="24"/>
        </w:rPr>
        <w:t xml:space="preserve">A </w:t>
      </w:r>
      <w:r>
        <w:rPr>
          <w:sz w:val="24"/>
        </w:rPr>
        <w:t>M 2 Ia, s teplotou 3 300 K, poloměrem 2 400 R</w:t>
      </w:r>
      <w:r>
        <w:rPr>
          <w:sz w:val="24"/>
          <w:vertAlign w:val="subscript"/>
        </w:rPr>
        <w:t>S</w:t>
      </w:r>
      <w:r>
        <w:rPr>
          <w:sz w:val="24"/>
        </w:rPr>
        <w:t xml:space="preserve"> a zářivým výkonem 6.10</w:t>
      </w:r>
      <w:r>
        <w:rPr>
          <w:sz w:val="24"/>
          <w:vertAlign w:val="superscript"/>
        </w:rPr>
        <w:t xml:space="preserve">5 </w:t>
      </w:r>
      <w:r>
        <w:rPr>
          <w:sz w:val="24"/>
        </w:rPr>
        <w:t>L</w:t>
      </w:r>
      <w:r>
        <w:rPr>
          <w:sz w:val="24"/>
          <w:vertAlign w:val="subscript"/>
        </w:rPr>
        <w:t>S</w:t>
      </w:r>
      <w:r w:rsidR="00C51371">
        <w:rPr>
          <w:sz w:val="24"/>
        </w:rPr>
        <w:t>,</w:t>
      </w:r>
      <w:r>
        <w:rPr>
          <w:sz w:val="24"/>
        </w:rPr>
        <w:t xml:space="preserve"> </w:t>
      </w:r>
      <w:r w:rsidR="00F27745">
        <w:rPr>
          <w:sz w:val="24"/>
        </w:rPr>
        <w:t>M</w:t>
      </w:r>
      <w:r w:rsidR="00F27745" w:rsidRPr="00F27745">
        <w:rPr>
          <w:sz w:val="24"/>
          <w:vertAlign w:val="subscript"/>
        </w:rPr>
        <w:t>V</w:t>
      </w:r>
      <w:r w:rsidR="00F27745">
        <w:rPr>
          <w:sz w:val="24"/>
        </w:rPr>
        <w:t xml:space="preserve"> (- 6  - 9) mag, (10 </w:t>
      </w:r>
      <w:r w:rsidR="00C922AE">
        <w:rPr>
          <w:sz w:val="24"/>
        </w:rPr>
        <w:t>-</w:t>
      </w:r>
      <w:r w:rsidR="00F27745">
        <w:rPr>
          <w:sz w:val="24"/>
        </w:rPr>
        <w:t xml:space="preserve"> 25) M</w:t>
      </w:r>
      <w:r w:rsidR="00F27745" w:rsidRPr="00F27745">
        <w:rPr>
          <w:sz w:val="24"/>
          <w:vertAlign w:val="subscript"/>
        </w:rPr>
        <w:t>S</w:t>
      </w:r>
      <w:r w:rsidR="00F27745">
        <w:rPr>
          <w:sz w:val="24"/>
        </w:rPr>
        <w:t>, L (10</w:t>
      </w:r>
      <w:r w:rsidR="00F27745" w:rsidRPr="00F27745">
        <w:rPr>
          <w:sz w:val="24"/>
          <w:vertAlign w:val="superscript"/>
        </w:rPr>
        <w:t>4</w:t>
      </w:r>
      <w:r w:rsidR="00F27745">
        <w:rPr>
          <w:sz w:val="24"/>
        </w:rPr>
        <w:t xml:space="preserve"> </w:t>
      </w:r>
      <w:r w:rsidR="00C922AE">
        <w:rPr>
          <w:sz w:val="24"/>
        </w:rPr>
        <w:t>-</w:t>
      </w:r>
      <w:r w:rsidR="00F27745">
        <w:rPr>
          <w:sz w:val="24"/>
        </w:rPr>
        <w:t xml:space="preserve"> 10</w:t>
      </w:r>
      <w:r w:rsidR="00F27745" w:rsidRPr="00F27745">
        <w:rPr>
          <w:sz w:val="24"/>
          <w:vertAlign w:val="superscript"/>
        </w:rPr>
        <w:t>6</w:t>
      </w:r>
      <w:r w:rsidR="00F27745">
        <w:rPr>
          <w:sz w:val="24"/>
        </w:rPr>
        <w:t xml:space="preserve"> ) L</w:t>
      </w:r>
      <w:r w:rsidR="00F27745" w:rsidRPr="00F27745">
        <w:rPr>
          <w:sz w:val="24"/>
          <w:vertAlign w:val="subscript"/>
        </w:rPr>
        <w:t>S</w:t>
      </w:r>
      <w:r w:rsidR="00F27745">
        <w:rPr>
          <w:sz w:val="24"/>
        </w:rPr>
        <w:t xml:space="preserve"> stádium hoření helia, </w:t>
      </w:r>
      <w:r w:rsidR="00763F0D">
        <w:rPr>
          <w:sz w:val="24"/>
        </w:rPr>
        <w:t>chladné rozs</w:t>
      </w:r>
      <w:r w:rsidR="00F23567">
        <w:rPr>
          <w:sz w:val="24"/>
        </w:rPr>
        <w:t>á</w:t>
      </w:r>
      <w:r w:rsidR="00763F0D">
        <w:rPr>
          <w:sz w:val="24"/>
        </w:rPr>
        <w:t>hlé atmosféry</w:t>
      </w:r>
      <w:r w:rsidR="00F23567">
        <w:rPr>
          <w:sz w:val="24"/>
        </w:rPr>
        <w:t xml:space="preserve"> → velké škálové výšky</w:t>
      </w:r>
      <w:r w:rsidR="00D63CFB">
        <w:rPr>
          <w:sz w:val="24"/>
        </w:rPr>
        <w:t>.</w:t>
      </w:r>
      <w:r w:rsidR="00763F0D">
        <w:rPr>
          <w:sz w:val="24"/>
        </w:rPr>
        <w:t xml:space="preserve"> </w:t>
      </w:r>
      <w:r w:rsidR="00D63CFB">
        <w:rPr>
          <w:sz w:val="24"/>
        </w:rPr>
        <w:t>Stanovení poloměru problematické, asymetrie fotosféry, obtížně definovaný poloměr</w:t>
      </w:r>
      <w:r w:rsidR="00B73DE2">
        <w:rPr>
          <w:sz w:val="24"/>
        </w:rPr>
        <w:t>,</w:t>
      </w:r>
      <w:r w:rsidR="00D63CFB">
        <w:rPr>
          <w:sz w:val="24"/>
        </w:rPr>
        <w:t xml:space="preserve"> neplatí předpoklad planparalelní atmosférické geometrie</w:t>
      </w:r>
      <w:r w:rsidR="00C51371">
        <w:rPr>
          <w:sz w:val="24"/>
        </w:rPr>
        <w:t xml:space="preserve">. Výpočet </w:t>
      </w:r>
      <w:r w:rsidR="00D63CFB">
        <w:rPr>
          <w:sz w:val="24"/>
        </w:rPr>
        <w:t>model</w:t>
      </w:r>
      <w:r w:rsidR="00C51371">
        <w:rPr>
          <w:sz w:val="24"/>
        </w:rPr>
        <w:t>u</w:t>
      </w:r>
      <w:r w:rsidR="006F0976">
        <w:rPr>
          <w:sz w:val="24"/>
        </w:rPr>
        <w:t xml:space="preserve"> atmosféry -</w:t>
      </w:r>
      <w:r w:rsidR="00EC748D">
        <w:rPr>
          <w:sz w:val="24"/>
        </w:rPr>
        <w:t xml:space="preserve"> </w:t>
      </w:r>
      <w:r w:rsidR="00D63CFB">
        <w:rPr>
          <w:sz w:val="24"/>
        </w:rPr>
        <w:t xml:space="preserve"> </w:t>
      </w:r>
      <w:r w:rsidR="00D63CFB" w:rsidRPr="00D63CFB">
        <w:rPr>
          <w:b/>
          <w:sz w:val="24"/>
        </w:rPr>
        <w:t>MARCS</w:t>
      </w:r>
      <w:r w:rsidR="00D63CFB">
        <w:rPr>
          <w:sz w:val="24"/>
        </w:rPr>
        <w:t xml:space="preserve">, </w:t>
      </w:r>
      <w:r w:rsidR="006F0976">
        <w:rPr>
          <w:sz w:val="24"/>
        </w:rPr>
        <w:t xml:space="preserve">s </w:t>
      </w:r>
      <w:r w:rsidR="00D63CFB">
        <w:rPr>
          <w:sz w:val="24"/>
        </w:rPr>
        <w:t>interpretac</w:t>
      </w:r>
      <w:r w:rsidR="006F0976">
        <w:rPr>
          <w:sz w:val="24"/>
        </w:rPr>
        <w:t>í</w:t>
      </w:r>
      <w:r w:rsidR="00D63CFB">
        <w:rPr>
          <w:sz w:val="24"/>
        </w:rPr>
        <w:t xml:space="preserve"> molekulárních opacit → TiO, </w:t>
      </w:r>
      <w:r w:rsidR="00763F0D">
        <w:rPr>
          <w:sz w:val="24"/>
        </w:rPr>
        <w:t xml:space="preserve">největší </w:t>
      </w:r>
      <w:r w:rsidR="00B73DE2">
        <w:rPr>
          <w:sz w:val="24"/>
        </w:rPr>
        <w:t>poloměry</w:t>
      </w:r>
      <w:r w:rsidR="00763F0D">
        <w:rPr>
          <w:sz w:val="24"/>
        </w:rPr>
        <w:t xml:space="preserve">, v blízkosti horizontálního vývoje na H-R diagramu, </w:t>
      </w:r>
      <w:r w:rsidR="00D63CFB">
        <w:rPr>
          <w:sz w:val="24"/>
        </w:rPr>
        <w:t xml:space="preserve">současný výzkum fyzikálních vlastností fotometrickými a </w:t>
      </w:r>
      <w:r w:rsidR="00B73DE2">
        <w:rPr>
          <w:sz w:val="24"/>
        </w:rPr>
        <w:t>s</w:t>
      </w:r>
      <w:r w:rsidR="00D63CFB">
        <w:rPr>
          <w:sz w:val="24"/>
        </w:rPr>
        <w:t>pektroskopickými metodami v Galaxii a blízkých galaxiích – VMM, MMM, M 31, M 33</w:t>
      </w:r>
      <w:r w:rsidR="00B73DE2">
        <w:rPr>
          <w:sz w:val="24"/>
        </w:rPr>
        <w:t xml:space="preserve">. Znalost </w:t>
      </w:r>
      <w:r w:rsidR="00D63CFB">
        <w:rPr>
          <w:sz w:val="24"/>
        </w:rPr>
        <w:t>T</w:t>
      </w:r>
      <w:r w:rsidR="00D63CFB" w:rsidRPr="00D63CFB">
        <w:rPr>
          <w:sz w:val="24"/>
          <w:vertAlign w:val="subscript"/>
        </w:rPr>
        <w:t>ef</w:t>
      </w:r>
      <w:r w:rsidR="00D63CFB">
        <w:rPr>
          <w:sz w:val="24"/>
        </w:rPr>
        <w:t>, L, Fe/H, poloh</w:t>
      </w:r>
      <w:r w:rsidR="00B73DE2">
        <w:rPr>
          <w:sz w:val="24"/>
        </w:rPr>
        <w:t>y</w:t>
      </w:r>
      <w:r w:rsidR="00D63CFB">
        <w:rPr>
          <w:sz w:val="24"/>
        </w:rPr>
        <w:t xml:space="preserve"> na H-R diagramu</w:t>
      </w:r>
      <w:r w:rsidR="00B73DE2">
        <w:rPr>
          <w:sz w:val="24"/>
        </w:rPr>
        <w:t>.</w:t>
      </w:r>
      <w:r w:rsidR="00D63CFB">
        <w:rPr>
          <w:sz w:val="24"/>
        </w:rPr>
        <w:t xml:space="preserve">  </w:t>
      </w:r>
      <w:r w:rsidR="00B73DE2" w:rsidRPr="00F840B2">
        <w:rPr>
          <w:b/>
          <w:sz w:val="24"/>
        </w:rPr>
        <w:t>Č</w:t>
      </w:r>
      <w:r w:rsidR="00D63CFB" w:rsidRPr="00F840B2">
        <w:rPr>
          <w:b/>
          <w:sz w:val="24"/>
        </w:rPr>
        <w:t>ervení veleobři</w:t>
      </w:r>
      <w:r w:rsidR="00D63CFB">
        <w:rPr>
          <w:sz w:val="24"/>
        </w:rPr>
        <w:t xml:space="preserve"> zásadně důležití pro </w:t>
      </w:r>
      <w:r w:rsidR="00701371" w:rsidRPr="00F840B2">
        <w:rPr>
          <w:b/>
          <w:sz w:val="24"/>
        </w:rPr>
        <w:t xml:space="preserve">studium </w:t>
      </w:r>
      <w:r w:rsidR="00D63CFB" w:rsidRPr="00F840B2">
        <w:rPr>
          <w:b/>
          <w:sz w:val="24"/>
        </w:rPr>
        <w:t>chemické</w:t>
      </w:r>
      <w:r w:rsidR="00701371" w:rsidRPr="00F840B2">
        <w:rPr>
          <w:b/>
          <w:sz w:val="24"/>
        </w:rPr>
        <w:t>ho</w:t>
      </w:r>
      <w:r w:rsidR="00D63CFB" w:rsidRPr="00F840B2">
        <w:rPr>
          <w:b/>
          <w:sz w:val="24"/>
        </w:rPr>
        <w:t xml:space="preserve"> složení Galaxie</w:t>
      </w:r>
      <w:r w:rsidR="00D63CFB">
        <w:rPr>
          <w:sz w:val="24"/>
        </w:rPr>
        <w:t xml:space="preserve">, </w:t>
      </w:r>
      <w:r w:rsidR="00B73DE2" w:rsidRPr="00F840B2">
        <w:rPr>
          <w:b/>
          <w:sz w:val="24"/>
        </w:rPr>
        <w:t>cyklus hmoty v</w:t>
      </w:r>
      <w:r w:rsidR="00701371" w:rsidRPr="00F840B2">
        <w:rPr>
          <w:b/>
          <w:sz w:val="24"/>
        </w:rPr>
        <w:t> </w:t>
      </w:r>
      <w:r w:rsidR="00B73DE2" w:rsidRPr="00F840B2">
        <w:rPr>
          <w:b/>
          <w:sz w:val="24"/>
        </w:rPr>
        <w:t>ní</w:t>
      </w:r>
      <w:r w:rsidR="00701371">
        <w:rPr>
          <w:sz w:val="24"/>
        </w:rPr>
        <w:t xml:space="preserve"> a v celém </w:t>
      </w:r>
      <w:r w:rsidR="00D63CFB">
        <w:rPr>
          <w:sz w:val="24"/>
        </w:rPr>
        <w:t>vesmíru.</w:t>
      </w:r>
    </w:p>
    <w:p w14:paraId="45886118" w14:textId="77777777" w:rsidR="00F27745" w:rsidRDefault="00F27745" w:rsidP="004909A2">
      <w:pPr>
        <w:spacing w:line="360" w:lineRule="auto"/>
        <w:jc w:val="both"/>
        <w:rPr>
          <w:sz w:val="24"/>
        </w:rPr>
      </w:pPr>
    </w:p>
    <w:p w14:paraId="1C01BCD3" w14:textId="77777777" w:rsidR="00F27745" w:rsidRDefault="00F27745" w:rsidP="004909A2">
      <w:pPr>
        <w:spacing w:line="360" w:lineRule="auto"/>
        <w:jc w:val="both"/>
        <w:rPr>
          <w:sz w:val="24"/>
        </w:rPr>
      </w:pPr>
      <w:r>
        <w:rPr>
          <w:noProof/>
          <w:sz w:val="24"/>
        </w:rPr>
        <w:lastRenderedPageBreak/>
        <w:drawing>
          <wp:inline distT="0" distB="0" distL="0" distR="0" wp14:anchorId="7ED0AF5B" wp14:editId="26E4296A">
            <wp:extent cx="5058032" cy="3223265"/>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060203" cy="3224648"/>
                    </a:xfrm>
                    <a:prstGeom prst="rect">
                      <a:avLst/>
                    </a:prstGeom>
                    <a:noFill/>
                    <a:ln>
                      <a:noFill/>
                    </a:ln>
                  </pic:spPr>
                </pic:pic>
              </a:graphicData>
            </a:graphic>
          </wp:inline>
        </w:drawing>
      </w:r>
    </w:p>
    <w:p w14:paraId="09B59BBC" w14:textId="77777777" w:rsidR="005A46B7" w:rsidRDefault="005A46B7" w:rsidP="004909A2">
      <w:pPr>
        <w:spacing w:line="360" w:lineRule="auto"/>
        <w:jc w:val="both"/>
        <w:rPr>
          <w:sz w:val="24"/>
        </w:rPr>
      </w:pPr>
    </w:p>
    <w:p w14:paraId="17242DCD" w14:textId="77777777" w:rsidR="004909A2" w:rsidRDefault="004909A2" w:rsidP="004909A2">
      <w:pPr>
        <w:spacing w:line="360" w:lineRule="auto"/>
        <w:jc w:val="both"/>
        <w:rPr>
          <w:sz w:val="24"/>
        </w:rPr>
      </w:pPr>
      <w:r>
        <w:rPr>
          <w:sz w:val="28"/>
        </w:rPr>
        <w:t xml:space="preserve">   </w:t>
      </w:r>
      <w:r>
        <w:rPr>
          <w:sz w:val="24"/>
        </w:rPr>
        <w:t xml:space="preserve">Pochopení problematiky červených veleobrů je limitováno komplexností jejich atmosfér, hvězdnými obálkami a </w:t>
      </w:r>
      <w:r w:rsidR="00C922AE">
        <w:rPr>
          <w:sz w:val="24"/>
        </w:rPr>
        <w:t>s</w:t>
      </w:r>
      <w:r>
        <w:rPr>
          <w:sz w:val="24"/>
        </w:rPr>
        <w:t>ouvislost</w:t>
      </w:r>
      <w:r w:rsidR="00C922AE">
        <w:rPr>
          <w:sz w:val="24"/>
        </w:rPr>
        <w:t>mi v nich</w:t>
      </w:r>
      <w:r>
        <w:rPr>
          <w:sz w:val="24"/>
        </w:rPr>
        <w:t xml:space="preserve">, tj. dynamikou atmosféry, chromosférické aktivity a úbytkem hmoty. Na základě studia dvaceti galaktických M veleobrů byla prováděna analýza rychlostní struktury atmosfér, byly </w:t>
      </w:r>
      <w:r w:rsidR="005A46B7">
        <w:rPr>
          <w:sz w:val="24"/>
        </w:rPr>
        <w:t xml:space="preserve">potvrzeny </w:t>
      </w:r>
      <w:r>
        <w:rPr>
          <w:sz w:val="24"/>
        </w:rPr>
        <w:t xml:space="preserve">atmosférické pohyby, pravděpodobně konvektivního původu s rychlostmi korelujícími s úbytkem hmoty.  </w:t>
      </w:r>
      <w:r w:rsidR="00B73DE2">
        <w:rPr>
          <w:sz w:val="24"/>
        </w:rPr>
        <w:t>K</w:t>
      </w:r>
      <w:r>
        <w:rPr>
          <w:sz w:val="24"/>
        </w:rPr>
        <w:t>onvekce hraje klíčovou roli v úbytku hmoty veleobrů. V práci E. Josselin, B. Plez, N. Mauron 2003 je prováděna předběžná analýza profilů H</w:t>
      </w:r>
      <w:r>
        <w:rPr>
          <w:sz w:val="24"/>
          <w:vertAlign w:val="subscript"/>
        </w:rPr>
        <w:t>α</w:t>
      </w:r>
      <w:r>
        <w:rPr>
          <w:sz w:val="24"/>
        </w:rPr>
        <w:t xml:space="preserve"> v souvislosti s chromosférickou aktivitou. </w:t>
      </w:r>
    </w:p>
    <w:p w14:paraId="61FDD548" w14:textId="77777777" w:rsidR="00A079C9" w:rsidRDefault="00D63CFB" w:rsidP="004909A2">
      <w:pPr>
        <w:spacing w:line="360" w:lineRule="auto"/>
        <w:jc w:val="both"/>
        <w:rPr>
          <w:sz w:val="24"/>
        </w:rPr>
      </w:pPr>
      <w:r>
        <w:rPr>
          <w:sz w:val="24"/>
        </w:rPr>
        <w:t xml:space="preserve">  </w:t>
      </w:r>
      <w:r w:rsidR="00D67A95" w:rsidRPr="00AF0430">
        <w:rPr>
          <w:b/>
          <w:sz w:val="24"/>
        </w:rPr>
        <w:t>Obtížná rozlišitelnost</w:t>
      </w:r>
      <w:r w:rsidR="00D67A95">
        <w:rPr>
          <w:sz w:val="24"/>
        </w:rPr>
        <w:t xml:space="preserve"> mezi červenými </w:t>
      </w:r>
      <w:r w:rsidR="006C46BC">
        <w:rPr>
          <w:sz w:val="24"/>
        </w:rPr>
        <w:t>vele</w:t>
      </w:r>
      <w:r w:rsidR="00D67A95">
        <w:rPr>
          <w:sz w:val="24"/>
        </w:rPr>
        <w:t xml:space="preserve">obry </w:t>
      </w:r>
      <w:r w:rsidR="006C46BC">
        <w:rPr>
          <w:sz w:val="24"/>
        </w:rPr>
        <w:t xml:space="preserve">M </w:t>
      </w:r>
      <m:oMath>
        <m:r>
          <w:rPr>
            <w:rFonts w:ascii="Cambria Math" w:hAnsi="Cambria Math"/>
            <w:sz w:val="24"/>
          </w:rPr>
          <m:t xml:space="preserve">≥ </m:t>
        </m:r>
      </m:oMath>
      <w:r w:rsidR="006C46BC">
        <w:rPr>
          <w:sz w:val="24"/>
        </w:rPr>
        <w:t>10 M</w:t>
      </w:r>
      <w:r w:rsidR="006C46BC" w:rsidRPr="006C46BC">
        <w:rPr>
          <w:sz w:val="24"/>
          <w:vertAlign w:val="subscript"/>
        </w:rPr>
        <w:t>S</w:t>
      </w:r>
      <w:r w:rsidR="006C46BC">
        <w:rPr>
          <w:sz w:val="24"/>
        </w:rPr>
        <w:t xml:space="preserve"> a </w:t>
      </w:r>
      <w:r w:rsidR="00D67A95">
        <w:rPr>
          <w:sz w:val="24"/>
        </w:rPr>
        <w:t>hvězdami asymptotické větve obrů</w:t>
      </w:r>
      <w:r w:rsidR="006C46BC">
        <w:rPr>
          <w:sz w:val="24"/>
        </w:rPr>
        <w:t xml:space="preserve"> M ≤ 10 M</w:t>
      </w:r>
      <w:r w:rsidR="006C46BC" w:rsidRPr="006C46BC">
        <w:rPr>
          <w:sz w:val="24"/>
          <w:vertAlign w:val="subscript"/>
        </w:rPr>
        <w:t>S</w:t>
      </w:r>
      <w:r w:rsidR="006C46BC">
        <w:rPr>
          <w:sz w:val="24"/>
        </w:rPr>
        <w:t xml:space="preserve">. </w:t>
      </w:r>
      <w:r w:rsidR="00D67A95">
        <w:rPr>
          <w:sz w:val="24"/>
        </w:rPr>
        <w:t xml:space="preserve"> </w:t>
      </w:r>
      <w:r>
        <w:rPr>
          <w:sz w:val="24"/>
        </w:rPr>
        <w:t xml:space="preserve"> </w:t>
      </w:r>
    </w:p>
    <w:p w14:paraId="61EC13C1" w14:textId="77777777" w:rsidR="00B243F9" w:rsidRDefault="00B243F9" w:rsidP="004909A2">
      <w:pPr>
        <w:spacing w:line="360" w:lineRule="auto"/>
        <w:jc w:val="both"/>
        <w:rPr>
          <w:sz w:val="24"/>
        </w:rPr>
      </w:pPr>
      <w:r w:rsidRPr="00B243F9">
        <w:rPr>
          <w:noProof/>
          <w:sz w:val="24"/>
        </w:rPr>
        <w:drawing>
          <wp:anchor distT="0" distB="0" distL="114300" distR="114300" simplePos="0" relativeHeight="251672576" behindDoc="1" locked="0" layoutInCell="1" allowOverlap="1" wp14:anchorId="1A15803B" wp14:editId="45E51E2A">
            <wp:simplePos x="0" y="0"/>
            <wp:positionH relativeFrom="column">
              <wp:posOffset>17752</wp:posOffset>
            </wp:positionH>
            <wp:positionV relativeFrom="paragraph">
              <wp:posOffset>1408</wp:posOffset>
            </wp:positionV>
            <wp:extent cx="2690254" cy="2759676"/>
            <wp:effectExtent l="0" t="0" r="0" b="0"/>
            <wp:wrapTight wrapText="bothSides">
              <wp:wrapPolygon edited="0">
                <wp:start x="0" y="0"/>
                <wp:lineTo x="0" y="21476"/>
                <wp:lineTo x="21416" y="21476"/>
                <wp:lineTo x="21416" y="0"/>
                <wp:lineTo x="0" y="0"/>
              </wp:wrapPolygon>
            </wp:wrapTight>
            <wp:docPr id="41985"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690254" cy="2759676"/>
                    </a:xfrm>
                    <a:prstGeom prst="rect">
                      <a:avLst/>
                    </a:prstGeom>
                    <a:noFill/>
                    <a:ln>
                      <a:noFill/>
                    </a:ln>
                  </pic:spPr>
                </pic:pic>
              </a:graphicData>
            </a:graphic>
          </wp:anchor>
        </w:drawing>
      </w:r>
    </w:p>
    <w:p w14:paraId="38BEC2D5" w14:textId="77777777" w:rsidR="00B243F9" w:rsidRDefault="00B243F9" w:rsidP="004909A2">
      <w:pPr>
        <w:spacing w:line="360" w:lineRule="auto"/>
        <w:jc w:val="both"/>
        <w:rPr>
          <w:sz w:val="24"/>
        </w:rPr>
      </w:pPr>
      <w:r>
        <w:rPr>
          <w:noProof/>
          <w:sz w:val="24"/>
        </w:rPr>
        <w:lastRenderedPageBreak/>
        <w:drawing>
          <wp:inline distT="0" distB="0" distL="0" distR="0" wp14:anchorId="01C31D15" wp14:editId="353F70B7">
            <wp:extent cx="5760720" cy="4896088"/>
            <wp:effectExtent l="19050" t="0" r="0" b="0"/>
            <wp:docPr id="411" name="obráze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23" cstate="print"/>
                    <a:srcRect/>
                    <a:stretch>
                      <a:fillRect/>
                    </a:stretch>
                  </pic:blipFill>
                  <pic:spPr bwMode="auto">
                    <a:xfrm>
                      <a:off x="0" y="0"/>
                      <a:ext cx="5760720" cy="4896088"/>
                    </a:xfrm>
                    <a:prstGeom prst="rect">
                      <a:avLst/>
                    </a:prstGeom>
                    <a:noFill/>
                    <a:ln w="9525">
                      <a:noFill/>
                      <a:miter lim="800000"/>
                      <a:headEnd/>
                      <a:tailEnd/>
                    </a:ln>
                  </pic:spPr>
                </pic:pic>
              </a:graphicData>
            </a:graphic>
          </wp:inline>
        </w:drawing>
      </w:r>
    </w:p>
    <w:p w14:paraId="0945388E" w14:textId="77777777" w:rsidR="00B243F9" w:rsidRDefault="00991527" w:rsidP="004909A2">
      <w:pPr>
        <w:spacing w:line="360" w:lineRule="auto"/>
        <w:jc w:val="both"/>
        <w:rPr>
          <w:sz w:val="24"/>
        </w:rPr>
      </w:pPr>
      <w:r>
        <w:rPr>
          <w:sz w:val="24"/>
        </w:rPr>
        <w:t xml:space="preserve">Hoření vodíku v jádře </w:t>
      </w:r>
      <w:r w:rsidRPr="00991527">
        <w:rPr>
          <w:b/>
          <w:bCs/>
          <w:color w:val="C00000"/>
          <w:sz w:val="24"/>
        </w:rPr>
        <w:t>– červená</w:t>
      </w:r>
      <w:r>
        <w:rPr>
          <w:sz w:val="24"/>
        </w:rPr>
        <w:t xml:space="preserve">, hoření helia v jádře – </w:t>
      </w:r>
      <w:r w:rsidRPr="00991527">
        <w:rPr>
          <w:b/>
          <w:bCs/>
          <w:color w:val="0070C0"/>
          <w:sz w:val="24"/>
        </w:rPr>
        <w:t>modrá</w:t>
      </w:r>
      <w:r>
        <w:rPr>
          <w:sz w:val="24"/>
        </w:rPr>
        <w:t xml:space="preserve">, helium a pozdější fáze hoření v jádře – </w:t>
      </w:r>
      <w:r w:rsidRPr="00991527">
        <w:rPr>
          <w:b/>
          <w:bCs/>
          <w:color w:val="00B050"/>
          <w:sz w:val="24"/>
        </w:rPr>
        <w:t>zelená</w:t>
      </w:r>
      <w:r>
        <w:rPr>
          <w:sz w:val="24"/>
        </w:rPr>
        <w:t xml:space="preserve">. </w:t>
      </w:r>
    </w:p>
    <w:p w14:paraId="3F974487" w14:textId="77777777" w:rsidR="00991527" w:rsidRDefault="00991527" w:rsidP="004909A2">
      <w:pPr>
        <w:spacing w:line="360" w:lineRule="auto"/>
        <w:jc w:val="both"/>
        <w:rPr>
          <w:sz w:val="24"/>
        </w:rPr>
      </w:pPr>
    </w:p>
    <w:p w14:paraId="292CB793" w14:textId="77777777" w:rsidR="005D0AE7" w:rsidRDefault="004909A2" w:rsidP="004909A2">
      <w:pPr>
        <w:spacing w:line="360" w:lineRule="auto"/>
        <w:jc w:val="both"/>
        <w:rPr>
          <w:sz w:val="24"/>
        </w:rPr>
      </w:pPr>
      <w:r>
        <w:rPr>
          <w:sz w:val="24"/>
        </w:rPr>
        <w:t xml:space="preserve">   Červení veleobři (RSG) reprezentují klíčovou </w:t>
      </w:r>
      <w:r w:rsidR="009F3E75">
        <w:rPr>
          <w:sz w:val="24"/>
        </w:rPr>
        <w:t>etapu</w:t>
      </w:r>
      <w:r>
        <w:rPr>
          <w:sz w:val="24"/>
        </w:rPr>
        <w:t xml:space="preserve"> vývoje hvězd s větší hmotností (</w:t>
      </w:r>
      <w:r w:rsidR="00AF0430" w:rsidRPr="00D5701B">
        <w:rPr>
          <w:position w:val="-12"/>
          <w:sz w:val="24"/>
        </w:rPr>
        <w:object w:dxaOrig="620" w:dyaOrig="360" w14:anchorId="5DD3FE43">
          <v:shape id="_x0000_i1197" type="#_x0000_t75" style="width:43pt;height:22.05pt" o:ole="" fillcolor="window">
            <v:imagedata r:id="rId424" o:title=""/>
          </v:shape>
          <o:OLEObject Type="Embed" ProgID="Equation.3" ShapeID="_x0000_i1197" DrawAspect="Content" ObjectID="_1764051400" r:id="rId425"/>
        </w:object>
      </w:r>
      <w:r>
        <w:rPr>
          <w:sz w:val="24"/>
        </w:rPr>
        <w:t xml:space="preserve"> </w:t>
      </w:r>
      <w:r w:rsidR="00EB29BC" w:rsidRPr="00D5701B">
        <w:rPr>
          <w:position w:val="-14"/>
          <w:sz w:val="24"/>
        </w:rPr>
        <w:object w:dxaOrig="1579" w:dyaOrig="380" w14:anchorId="28CE42C2">
          <v:shape id="_x0000_i1198" type="#_x0000_t75" style="width:86.5pt;height:22.05pt" o:ole="" fillcolor="window">
            <v:imagedata r:id="rId426" o:title=""/>
          </v:shape>
          <o:OLEObject Type="Embed" ProgID="Equation.3" ShapeID="_x0000_i1198" DrawAspect="Content" ObjectID="_1764051401" r:id="rId427"/>
        </w:object>
      </w:r>
      <w:r>
        <w:rPr>
          <w:sz w:val="24"/>
        </w:rPr>
        <w:t>), v </w:t>
      </w:r>
      <w:proofErr w:type="gramStart"/>
      <w:r>
        <w:rPr>
          <w:sz w:val="24"/>
        </w:rPr>
        <w:t>průběhu</w:t>
      </w:r>
      <w:proofErr w:type="gramEnd"/>
      <w:r>
        <w:rPr>
          <w:sz w:val="24"/>
        </w:rPr>
        <w:t xml:space="preserve"> které ztrácejí </w:t>
      </w:r>
      <w:r w:rsidR="005D0AE7">
        <w:rPr>
          <w:sz w:val="24"/>
        </w:rPr>
        <w:t xml:space="preserve">podstatnou část </w:t>
      </w:r>
      <w:r>
        <w:rPr>
          <w:sz w:val="24"/>
        </w:rPr>
        <w:t>své hmoty</w:t>
      </w:r>
      <w:r w:rsidR="00B73DE2">
        <w:rPr>
          <w:sz w:val="24"/>
        </w:rPr>
        <w:t>,</w:t>
      </w:r>
      <w:r>
        <w:rPr>
          <w:sz w:val="24"/>
        </w:rPr>
        <w:t xml:space="preserve"> Castor 1993.</w:t>
      </w:r>
    </w:p>
    <w:p w14:paraId="338B55A6" w14:textId="77777777" w:rsidR="004909A2" w:rsidRDefault="004909A2" w:rsidP="004909A2">
      <w:pPr>
        <w:spacing w:line="360" w:lineRule="auto"/>
        <w:jc w:val="both"/>
        <w:rPr>
          <w:sz w:val="24"/>
        </w:rPr>
      </w:pPr>
      <w:r>
        <w:rPr>
          <w:sz w:val="24"/>
        </w:rPr>
        <w:t xml:space="preserve">   Přesná znalost struktury a evoluce červených veleobrů je tak </w:t>
      </w:r>
      <w:r w:rsidR="005D0AE7">
        <w:rPr>
          <w:sz w:val="24"/>
        </w:rPr>
        <w:t>důležitá</w:t>
      </w:r>
      <w:r>
        <w:rPr>
          <w:sz w:val="24"/>
        </w:rPr>
        <w:t>. U úbytku hmoty je překážkou obtížnost pozorování okolohvězdné obálky a odvození jejich parametrů</w:t>
      </w:r>
      <w:r w:rsidR="005D0AE7">
        <w:rPr>
          <w:sz w:val="24"/>
        </w:rPr>
        <w:t xml:space="preserve"> -</w:t>
      </w:r>
      <w:r>
        <w:rPr>
          <w:sz w:val="24"/>
        </w:rPr>
        <w:t xml:space="preserve">  velikost</w:t>
      </w:r>
      <w:r w:rsidR="005D0AE7">
        <w:rPr>
          <w:sz w:val="24"/>
        </w:rPr>
        <w:t>i</w:t>
      </w:r>
      <w:r>
        <w:rPr>
          <w:sz w:val="24"/>
        </w:rPr>
        <w:t xml:space="preserve"> úbytku hmoty, expanzní rychlost</w:t>
      </w:r>
      <w:r w:rsidR="005D0AE7">
        <w:rPr>
          <w:sz w:val="24"/>
        </w:rPr>
        <w:t>i</w:t>
      </w:r>
      <w:r>
        <w:rPr>
          <w:sz w:val="24"/>
        </w:rPr>
        <w:t xml:space="preserve"> a geometri</w:t>
      </w:r>
      <w:r w:rsidR="005D0AE7">
        <w:rPr>
          <w:sz w:val="24"/>
        </w:rPr>
        <w:t>i</w:t>
      </w:r>
      <w:r>
        <w:rPr>
          <w:sz w:val="24"/>
        </w:rPr>
        <w:t xml:space="preserve"> obálek</w:t>
      </w:r>
      <w:r w:rsidR="0028146C">
        <w:rPr>
          <w:sz w:val="24"/>
        </w:rPr>
        <w:t>, podrobněji kapitola hvězdný vítr</w:t>
      </w:r>
      <w:r>
        <w:rPr>
          <w:sz w:val="24"/>
        </w:rPr>
        <w:t xml:space="preserve">. </w:t>
      </w:r>
    </w:p>
    <w:p w14:paraId="03619394" w14:textId="77777777" w:rsidR="004909A2" w:rsidRDefault="004909A2" w:rsidP="004909A2">
      <w:pPr>
        <w:spacing w:line="360" w:lineRule="auto"/>
        <w:jc w:val="both"/>
        <w:rPr>
          <w:sz w:val="24"/>
        </w:rPr>
      </w:pPr>
      <w:r>
        <w:rPr>
          <w:sz w:val="24"/>
        </w:rPr>
        <w:t xml:space="preserve">   Prostřednictvím modelů hvězd byl zkoumán vývoj a pul</w:t>
      </w:r>
      <w:r w:rsidR="001D027F">
        <w:rPr>
          <w:sz w:val="24"/>
        </w:rPr>
        <w:t>s</w:t>
      </w:r>
      <w:r>
        <w:rPr>
          <w:sz w:val="24"/>
        </w:rPr>
        <w:t xml:space="preserve">ace červených veleobrů, s hmotnostmi (15, 20, </w:t>
      </w:r>
      <w:r w:rsidR="006C46BC">
        <w:rPr>
          <w:sz w:val="24"/>
        </w:rPr>
        <w:t>25</w:t>
      </w:r>
      <w:r>
        <w:rPr>
          <w:sz w:val="24"/>
        </w:rPr>
        <w:t xml:space="preserve">) </w:t>
      </w:r>
      <w:proofErr w:type="gramStart"/>
      <w:r>
        <w:rPr>
          <w:sz w:val="24"/>
        </w:rPr>
        <w:t>M</w:t>
      </w:r>
      <w:r>
        <w:rPr>
          <w:sz w:val="24"/>
          <w:vertAlign w:val="subscript"/>
        </w:rPr>
        <w:t xml:space="preserve">S </w:t>
      </w:r>
      <w:r w:rsidR="006C46BC">
        <w:rPr>
          <w:sz w:val="24"/>
          <w:vertAlign w:val="subscript"/>
        </w:rPr>
        <w:t xml:space="preserve"> </w:t>
      </w:r>
      <w:r>
        <w:rPr>
          <w:sz w:val="24"/>
        </w:rPr>
        <w:t>a</w:t>
      </w:r>
      <w:proofErr w:type="gramEnd"/>
      <w:r>
        <w:rPr>
          <w:sz w:val="24"/>
        </w:rPr>
        <w:t xml:space="preserve"> </w:t>
      </w:r>
      <w:r w:rsidR="006C46BC">
        <w:rPr>
          <w:sz w:val="24"/>
        </w:rPr>
        <w:t xml:space="preserve"> </w:t>
      </w:r>
      <w:r>
        <w:rPr>
          <w:sz w:val="24"/>
        </w:rPr>
        <w:t xml:space="preserve">Z (0,0005 </w:t>
      </w:r>
      <w:r w:rsidR="0028146C">
        <w:rPr>
          <w:sz w:val="24"/>
        </w:rPr>
        <w:t>-</w:t>
      </w:r>
      <w:r>
        <w:rPr>
          <w:sz w:val="24"/>
        </w:rPr>
        <w:t xml:space="preserve"> 0,02).  Výsledky propočítaných závislostí P – L vycházející z modelů, byly porovnávány s observačními závislostmi červených veleobrů ve VMM, M </w:t>
      </w:r>
      <w:smartTag w:uri="urn:schemas-microsoft-com:office:smarttags" w:element="metricconverter">
        <w:smartTagPr>
          <w:attr w:name="ProductID" w:val="33 a"/>
        </w:smartTagPr>
        <w:r>
          <w:rPr>
            <w:sz w:val="24"/>
          </w:rPr>
          <w:t>33 a</w:t>
        </w:r>
      </w:smartTag>
      <w:r>
        <w:rPr>
          <w:sz w:val="24"/>
        </w:rPr>
        <w:t xml:space="preserve"> Galaxii.  Dobrý soulad s teorií je pro základní mód v VMM a M 33. </w:t>
      </w:r>
    </w:p>
    <w:p w14:paraId="5167592D" w14:textId="77777777" w:rsidR="004909A2" w:rsidRPr="00AF0430" w:rsidRDefault="004909A2" w:rsidP="004909A2">
      <w:pPr>
        <w:spacing w:line="360" w:lineRule="auto"/>
        <w:jc w:val="both"/>
        <w:rPr>
          <w:b/>
          <w:sz w:val="24"/>
        </w:rPr>
      </w:pPr>
      <w:r>
        <w:rPr>
          <w:sz w:val="24"/>
        </w:rPr>
        <w:t xml:space="preserve">    </w:t>
      </w:r>
      <w:r w:rsidRPr="00AF0430">
        <w:rPr>
          <w:b/>
          <w:sz w:val="24"/>
        </w:rPr>
        <w:t>Relace P – L</w:t>
      </w:r>
      <w:r>
        <w:rPr>
          <w:sz w:val="24"/>
        </w:rPr>
        <w:t xml:space="preserve"> u rozdílných obsahů kovů ukazuje tendenci </w:t>
      </w:r>
      <w:r w:rsidRPr="00AF0430">
        <w:rPr>
          <w:b/>
          <w:sz w:val="24"/>
        </w:rPr>
        <w:t xml:space="preserve">úbytku zářivého výkonu a nárůstu periody se zvětšováním obsahu kovů.  </w:t>
      </w:r>
    </w:p>
    <w:p w14:paraId="04D4E6F9" w14:textId="77777777" w:rsidR="004909A2" w:rsidRDefault="004909A2" w:rsidP="004909A2">
      <w:pPr>
        <w:spacing w:line="360" w:lineRule="auto"/>
        <w:jc w:val="both"/>
        <w:rPr>
          <w:sz w:val="24"/>
        </w:rPr>
      </w:pPr>
      <w:r>
        <w:rPr>
          <w:sz w:val="24"/>
        </w:rPr>
        <w:lastRenderedPageBreak/>
        <w:t xml:space="preserve">   Samotný vývoj hvězd ve stádiu červených veleobrů je ovlivňován mnoha faktory, například zvětšováním hmotnosti jádra a zářivého výkonu, intenzivním úbytkem hmoty atd.</w:t>
      </w:r>
    </w:p>
    <w:p w14:paraId="76AD86D7" w14:textId="77777777" w:rsidR="004909A2" w:rsidRDefault="004909A2" w:rsidP="004909A2">
      <w:pPr>
        <w:spacing w:line="360" w:lineRule="auto"/>
        <w:jc w:val="both"/>
        <w:rPr>
          <w:sz w:val="24"/>
        </w:rPr>
      </w:pPr>
      <w:r>
        <w:rPr>
          <w:sz w:val="24"/>
        </w:rPr>
        <w:t xml:space="preserve">   Propočítané modely vycházejí z teorie promíchávání Böhm – Vitense při parametru promíchávání α = 1,0, </w:t>
      </w:r>
      <w:r w:rsidR="0028146C">
        <w:rPr>
          <w:sz w:val="24"/>
        </w:rPr>
        <w:t xml:space="preserve">za </w:t>
      </w:r>
      <w:r>
        <w:rPr>
          <w:sz w:val="24"/>
        </w:rPr>
        <w:t xml:space="preserve">použití Ledouxova kritéria k určování hranic konvektivních zón. Je předpokládáno, že hmota konvektivního jádra je kompletně promíchávána, teplotní gradient je adiabatický. </w:t>
      </w:r>
    </w:p>
    <w:p w14:paraId="7A1AE2A2" w14:textId="77777777" w:rsidR="0069083E" w:rsidRDefault="0069083E" w:rsidP="004909A2">
      <w:pPr>
        <w:spacing w:line="360" w:lineRule="auto"/>
        <w:jc w:val="both"/>
        <w:rPr>
          <w:sz w:val="24"/>
        </w:rPr>
      </w:pPr>
      <w:r>
        <w:rPr>
          <w:sz w:val="24"/>
        </w:rPr>
        <w:t xml:space="preserve">   </w:t>
      </w:r>
      <w:r w:rsidR="00AF0430">
        <w:rPr>
          <w:sz w:val="24"/>
        </w:rPr>
        <w:t xml:space="preserve">Hledán </w:t>
      </w:r>
      <w:r>
        <w:rPr>
          <w:sz w:val="24"/>
        </w:rPr>
        <w:t>souhlas mezi polohou červeného veleobra na H-R diagramu a propočítanými vývojovými křivkami na něm. Obtížnost – hluboké molekulární pásy, charakterizující M veleobry jsou velmi citlivé k</w:t>
      </w:r>
      <w:r w:rsidR="00F57DEE">
        <w:rPr>
          <w:sz w:val="24"/>
        </w:rPr>
        <w:t> </w:t>
      </w:r>
      <w:r>
        <w:rPr>
          <w:sz w:val="24"/>
        </w:rPr>
        <w:t>teplotě</w:t>
      </w:r>
      <w:r w:rsidR="00F57DEE">
        <w:rPr>
          <w:sz w:val="24"/>
        </w:rPr>
        <w:t xml:space="preserve">, </w:t>
      </w:r>
      <w:r w:rsidR="00C8021A">
        <w:rPr>
          <w:sz w:val="24"/>
        </w:rPr>
        <w:t xml:space="preserve">atmosféry jsou </w:t>
      </w:r>
      <w:r w:rsidR="00F57DEE">
        <w:rPr>
          <w:sz w:val="24"/>
        </w:rPr>
        <w:t>rozsáhl</w:t>
      </w:r>
      <w:r w:rsidR="00C8021A">
        <w:rPr>
          <w:sz w:val="24"/>
        </w:rPr>
        <w:t>é, existuje</w:t>
      </w:r>
      <w:r w:rsidR="00F57DEE">
        <w:rPr>
          <w:sz w:val="24"/>
        </w:rPr>
        <w:t xml:space="preserve"> vyšší rychlost konvektivních vrstev</w:t>
      </w:r>
      <w:r>
        <w:rPr>
          <w:sz w:val="24"/>
        </w:rPr>
        <w:t xml:space="preserve">. </w:t>
      </w:r>
      <w:r w:rsidR="00AF0430">
        <w:rPr>
          <w:sz w:val="24"/>
        </w:rPr>
        <w:t xml:space="preserve">Výpočty modelů </w:t>
      </w:r>
      <w:r w:rsidR="006C46BC">
        <w:rPr>
          <w:sz w:val="24"/>
        </w:rPr>
        <w:t>červen</w:t>
      </w:r>
      <w:r w:rsidR="00AF0430">
        <w:rPr>
          <w:sz w:val="24"/>
        </w:rPr>
        <w:t>ých</w:t>
      </w:r>
      <w:r w:rsidR="006C46BC">
        <w:rPr>
          <w:sz w:val="24"/>
        </w:rPr>
        <w:t xml:space="preserve"> </w:t>
      </w:r>
      <w:r w:rsidR="00AF0430">
        <w:rPr>
          <w:sz w:val="24"/>
        </w:rPr>
        <w:t>veleobrů v</w:t>
      </w:r>
      <w:r w:rsidR="006C46BC">
        <w:rPr>
          <w:sz w:val="24"/>
        </w:rPr>
        <w:t xml:space="preserve"> </w:t>
      </w:r>
      <w:r>
        <w:rPr>
          <w:sz w:val="24"/>
        </w:rPr>
        <w:t>Galaxi</w:t>
      </w:r>
      <w:r w:rsidR="00AF0430">
        <w:rPr>
          <w:sz w:val="24"/>
        </w:rPr>
        <w:t>i</w:t>
      </w:r>
      <w:r>
        <w:rPr>
          <w:sz w:val="24"/>
        </w:rPr>
        <w:t xml:space="preserve">, </w:t>
      </w:r>
      <w:r w:rsidRPr="00991527">
        <w:rPr>
          <w:b/>
          <w:bCs/>
          <w:sz w:val="24"/>
        </w:rPr>
        <w:t>Z = 0.02</w:t>
      </w:r>
      <w:r>
        <w:rPr>
          <w:sz w:val="24"/>
        </w:rPr>
        <w:t xml:space="preserve">.  </w:t>
      </w:r>
    </w:p>
    <w:p w14:paraId="74755CDB" w14:textId="77777777" w:rsidR="0069083E" w:rsidRDefault="0069083E" w:rsidP="004909A2">
      <w:pPr>
        <w:spacing w:line="360" w:lineRule="auto"/>
        <w:jc w:val="both"/>
        <w:rPr>
          <w:sz w:val="24"/>
        </w:rPr>
      </w:pPr>
      <w:r>
        <w:rPr>
          <w:noProof/>
          <w:sz w:val="24"/>
        </w:rPr>
        <w:drawing>
          <wp:inline distT="0" distB="0" distL="0" distR="0" wp14:anchorId="0BE3CDF8" wp14:editId="3D614D21">
            <wp:extent cx="4182936" cy="2726583"/>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4183060" cy="2726664"/>
                    </a:xfrm>
                    <a:prstGeom prst="rect">
                      <a:avLst/>
                    </a:prstGeom>
                    <a:noFill/>
                    <a:ln>
                      <a:noFill/>
                    </a:ln>
                  </pic:spPr>
                </pic:pic>
              </a:graphicData>
            </a:graphic>
          </wp:inline>
        </w:drawing>
      </w:r>
    </w:p>
    <w:p w14:paraId="55782F13" w14:textId="77777777" w:rsidR="0069083E" w:rsidRDefault="0069083E" w:rsidP="004909A2">
      <w:pPr>
        <w:spacing w:line="360" w:lineRule="auto"/>
        <w:jc w:val="both"/>
        <w:rPr>
          <w:sz w:val="24"/>
        </w:rPr>
      </w:pPr>
      <w:r>
        <w:rPr>
          <w:sz w:val="24"/>
        </w:rPr>
        <w:t xml:space="preserve">V případě vnějších galaxií </w:t>
      </w:r>
      <w:r w:rsidRPr="00FA0210">
        <w:rPr>
          <w:i/>
          <w:sz w:val="24"/>
        </w:rPr>
        <w:t>polohy rozdílné</w:t>
      </w:r>
      <w:r>
        <w:rPr>
          <w:sz w:val="24"/>
        </w:rPr>
        <w:t xml:space="preserve">, pro M 31, </w:t>
      </w:r>
      <w:r w:rsidRPr="00991527">
        <w:rPr>
          <w:b/>
          <w:bCs/>
          <w:sz w:val="24"/>
        </w:rPr>
        <w:t>Z = 0.04</w:t>
      </w:r>
      <w:r>
        <w:rPr>
          <w:sz w:val="24"/>
        </w:rPr>
        <w:t xml:space="preserve">.  </w:t>
      </w:r>
      <w:r w:rsidR="009902A5">
        <w:rPr>
          <w:sz w:val="24"/>
        </w:rPr>
        <w:t xml:space="preserve"> </w:t>
      </w:r>
    </w:p>
    <w:p w14:paraId="7EB2CCEE" w14:textId="77777777" w:rsidR="005A46B7" w:rsidRDefault="005A46B7" w:rsidP="004909A2">
      <w:pPr>
        <w:spacing w:line="360" w:lineRule="auto"/>
        <w:jc w:val="both"/>
        <w:rPr>
          <w:sz w:val="24"/>
        </w:rPr>
      </w:pPr>
      <w:r>
        <w:rPr>
          <w:noProof/>
          <w:sz w:val="24"/>
        </w:rPr>
        <w:drawing>
          <wp:inline distT="0" distB="0" distL="0" distR="0" wp14:anchorId="58D8C101" wp14:editId="0E713149">
            <wp:extent cx="3830961" cy="2850292"/>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3830880" cy="2850231"/>
                    </a:xfrm>
                    <a:prstGeom prst="rect">
                      <a:avLst/>
                    </a:prstGeom>
                    <a:noFill/>
                    <a:ln>
                      <a:noFill/>
                    </a:ln>
                  </pic:spPr>
                </pic:pic>
              </a:graphicData>
            </a:graphic>
          </wp:inline>
        </w:drawing>
      </w:r>
    </w:p>
    <w:p w14:paraId="2C6CCF48" w14:textId="77777777" w:rsidR="004C5278" w:rsidRDefault="004C5278" w:rsidP="004909A2">
      <w:pPr>
        <w:spacing w:line="360" w:lineRule="auto"/>
        <w:jc w:val="both"/>
        <w:rPr>
          <w:sz w:val="24"/>
        </w:rPr>
      </w:pPr>
    </w:p>
    <w:p w14:paraId="6558CAB5" w14:textId="77777777" w:rsidR="00F57DEE" w:rsidRPr="00657791" w:rsidRDefault="00F57DEE" w:rsidP="004909A2">
      <w:pPr>
        <w:spacing w:line="360" w:lineRule="auto"/>
        <w:jc w:val="both"/>
        <w:rPr>
          <w:i/>
          <w:sz w:val="28"/>
          <w:szCs w:val="28"/>
        </w:rPr>
      </w:pPr>
      <w:r>
        <w:rPr>
          <w:b/>
          <w:i/>
          <w:sz w:val="28"/>
          <w:szCs w:val="28"/>
        </w:rPr>
        <w:lastRenderedPageBreak/>
        <w:t xml:space="preserve">                      </w:t>
      </w:r>
      <w:r w:rsidRPr="00657791">
        <w:rPr>
          <w:i/>
          <w:sz w:val="28"/>
          <w:szCs w:val="28"/>
        </w:rPr>
        <w:t xml:space="preserve">Vliv metalicity na polohu na H-R diagramu </w:t>
      </w:r>
    </w:p>
    <w:p w14:paraId="1A655B85" w14:textId="77777777" w:rsidR="00F57DEE" w:rsidRDefault="00334C38" w:rsidP="004909A2">
      <w:pPr>
        <w:spacing w:line="360" w:lineRule="auto"/>
        <w:jc w:val="both"/>
        <w:rPr>
          <w:sz w:val="24"/>
          <w:szCs w:val="24"/>
        </w:rPr>
      </w:pPr>
      <w:r>
        <w:rPr>
          <w:sz w:val="24"/>
          <w:szCs w:val="24"/>
        </w:rPr>
        <w:t xml:space="preserve">Předpovědi vývoje hvězd – </w:t>
      </w:r>
      <w:r w:rsidRPr="00C8021A">
        <w:rPr>
          <w:b/>
          <w:bCs/>
          <w:sz w:val="24"/>
          <w:szCs w:val="24"/>
        </w:rPr>
        <w:t>studium metalického jevu</w:t>
      </w:r>
      <w:r>
        <w:rPr>
          <w:sz w:val="24"/>
          <w:szCs w:val="24"/>
        </w:rPr>
        <w:t>, p</w:t>
      </w:r>
      <w:r w:rsidR="00F57DEE">
        <w:rPr>
          <w:sz w:val="24"/>
          <w:szCs w:val="24"/>
        </w:rPr>
        <w:t xml:space="preserve">odrobná spektrofotometrie 36 objektů ve VMM a 37 v MMM. Porovnání s výzkumem v Galaxii. </w:t>
      </w:r>
      <w:r>
        <w:rPr>
          <w:sz w:val="24"/>
          <w:szCs w:val="24"/>
        </w:rPr>
        <w:t xml:space="preserve">Pásy TiO </w:t>
      </w:r>
      <w:r w:rsidR="00404609">
        <w:rPr>
          <w:sz w:val="24"/>
          <w:szCs w:val="24"/>
        </w:rPr>
        <w:t xml:space="preserve">λ = </w:t>
      </w:r>
      <w:r w:rsidR="00A64D90">
        <w:rPr>
          <w:sz w:val="24"/>
          <w:szCs w:val="24"/>
        </w:rPr>
        <w:t>495,5</w:t>
      </w:r>
      <w:r w:rsidR="00404609">
        <w:rPr>
          <w:sz w:val="24"/>
          <w:szCs w:val="24"/>
        </w:rPr>
        <w:t xml:space="preserve"> nm</w:t>
      </w:r>
      <w:r w:rsidR="00C8021A">
        <w:rPr>
          <w:sz w:val="24"/>
          <w:szCs w:val="24"/>
        </w:rPr>
        <w:t xml:space="preserve">,   </w:t>
      </w:r>
      <w:r w:rsidR="00404609">
        <w:rPr>
          <w:sz w:val="24"/>
          <w:szCs w:val="24"/>
        </w:rPr>
        <w:t xml:space="preserve"> </w:t>
      </w:r>
      <w:r w:rsidR="00A64D90">
        <w:rPr>
          <w:sz w:val="24"/>
          <w:szCs w:val="24"/>
        </w:rPr>
        <w:t>λ = 516,7 nm,  λ = 58</w:t>
      </w:r>
      <w:r w:rsidR="00E45346">
        <w:rPr>
          <w:sz w:val="24"/>
          <w:szCs w:val="24"/>
        </w:rPr>
        <w:t>4</w:t>
      </w:r>
      <w:r w:rsidR="00A64D90">
        <w:rPr>
          <w:sz w:val="24"/>
          <w:szCs w:val="24"/>
        </w:rPr>
        <w:t>,</w:t>
      </w:r>
      <w:r w:rsidR="00E45346">
        <w:rPr>
          <w:sz w:val="24"/>
          <w:szCs w:val="24"/>
        </w:rPr>
        <w:t>7</w:t>
      </w:r>
      <w:r w:rsidR="00A64D90">
        <w:rPr>
          <w:sz w:val="24"/>
          <w:szCs w:val="24"/>
        </w:rPr>
        <w:t xml:space="preserve"> nm, λ = 61</w:t>
      </w:r>
      <w:r w:rsidR="00E45346">
        <w:rPr>
          <w:sz w:val="24"/>
          <w:szCs w:val="24"/>
        </w:rPr>
        <w:t>5</w:t>
      </w:r>
      <w:r w:rsidR="00A64D90">
        <w:rPr>
          <w:sz w:val="24"/>
          <w:szCs w:val="24"/>
        </w:rPr>
        <w:t>,</w:t>
      </w:r>
      <w:r w:rsidR="00E45346">
        <w:rPr>
          <w:sz w:val="24"/>
          <w:szCs w:val="24"/>
        </w:rPr>
        <w:t>8</w:t>
      </w:r>
      <w:r w:rsidR="00A64D90">
        <w:rPr>
          <w:sz w:val="24"/>
          <w:szCs w:val="24"/>
        </w:rPr>
        <w:t xml:space="preserve"> nm, λ = 712,0 nm </w:t>
      </w:r>
      <w:r>
        <w:rPr>
          <w:sz w:val="24"/>
          <w:szCs w:val="24"/>
        </w:rPr>
        <w:t xml:space="preserve">předurčují spektrální typ M a K u červených veleobrů. </w:t>
      </w:r>
      <w:r w:rsidR="00404609">
        <w:rPr>
          <w:sz w:val="24"/>
          <w:szCs w:val="24"/>
        </w:rPr>
        <w:t xml:space="preserve"> Stávají se slabšími při nižší metalicitě. </w:t>
      </w:r>
    </w:p>
    <w:p w14:paraId="3D74C805" w14:textId="77777777" w:rsidR="00334C38" w:rsidRDefault="00334C38" w:rsidP="004909A2">
      <w:pPr>
        <w:spacing w:line="360" w:lineRule="auto"/>
        <w:jc w:val="both"/>
        <w:rPr>
          <w:sz w:val="24"/>
          <w:szCs w:val="24"/>
        </w:rPr>
      </w:pPr>
      <w:r>
        <w:rPr>
          <w:sz w:val="24"/>
          <w:szCs w:val="24"/>
        </w:rPr>
        <w:t>T</w:t>
      </w:r>
      <w:r w:rsidRPr="00334C38">
        <w:rPr>
          <w:sz w:val="24"/>
          <w:szCs w:val="24"/>
          <w:vertAlign w:val="subscript"/>
        </w:rPr>
        <w:t>ef</w:t>
      </w:r>
      <w:r>
        <w:rPr>
          <w:sz w:val="24"/>
          <w:szCs w:val="24"/>
        </w:rPr>
        <w:t xml:space="preserve">   3 650 K             </w:t>
      </w:r>
      <w:r w:rsidR="00657791">
        <w:rPr>
          <w:sz w:val="24"/>
          <w:szCs w:val="24"/>
        </w:rPr>
        <w:t xml:space="preserve"> </w:t>
      </w:r>
      <w:r w:rsidR="00AF0430">
        <w:rPr>
          <w:sz w:val="24"/>
          <w:szCs w:val="24"/>
        </w:rPr>
        <w:t xml:space="preserve">  </w:t>
      </w:r>
      <w:r>
        <w:rPr>
          <w:sz w:val="24"/>
          <w:szCs w:val="24"/>
        </w:rPr>
        <w:t xml:space="preserve">M2 I     </w:t>
      </w:r>
      <w:r w:rsidR="00B73DE2">
        <w:rPr>
          <w:sz w:val="24"/>
          <w:szCs w:val="24"/>
        </w:rPr>
        <w:t xml:space="preserve">            </w:t>
      </w:r>
      <w:r>
        <w:rPr>
          <w:sz w:val="24"/>
          <w:szCs w:val="24"/>
        </w:rPr>
        <w:t xml:space="preserve">Galaxie </w:t>
      </w:r>
    </w:p>
    <w:p w14:paraId="442A4554" w14:textId="77777777" w:rsidR="00334C38" w:rsidRDefault="00334C38" w:rsidP="00334C38">
      <w:pPr>
        <w:spacing w:line="360" w:lineRule="auto"/>
        <w:jc w:val="both"/>
        <w:rPr>
          <w:sz w:val="24"/>
          <w:szCs w:val="24"/>
        </w:rPr>
      </w:pPr>
      <w:r>
        <w:rPr>
          <w:sz w:val="24"/>
          <w:szCs w:val="24"/>
        </w:rPr>
        <w:t>T</w:t>
      </w:r>
      <w:r w:rsidRPr="00334C38">
        <w:rPr>
          <w:sz w:val="24"/>
          <w:szCs w:val="24"/>
          <w:vertAlign w:val="subscript"/>
        </w:rPr>
        <w:t>ef</w:t>
      </w:r>
      <w:r>
        <w:rPr>
          <w:sz w:val="24"/>
          <w:szCs w:val="24"/>
        </w:rPr>
        <w:t xml:space="preserve">   </w:t>
      </w:r>
      <w:r w:rsidR="00404609" w:rsidRPr="00404609">
        <w:rPr>
          <w:b/>
          <w:bCs/>
          <w:color w:val="FF0000"/>
          <w:sz w:val="24"/>
          <w:szCs w:val="24"/>
        </w:rPr>
        <w:t>3 700 K</w:t>
      </w:r>
      <w:r w:rsidR="00404609">
        <w:rPr>
          <w:sz w:val="24"/>
          <w:szCs w:val="24"/>
        </w:rPr>
        <w:t xml:space="preserve">             </w:t>
      </w:r>
      <w:r>
        <w:rPr>
          <w:sz w:val="24"/>
          <w:szCs w:val="24"/>
        </w:rPr>
        <w:t> </w:t>
      </w:r>
      <w:r w:rsidR="00AF0430">
        <w:rPr>
          <w:sz w:val="24"/>
          <w:szCs w:val="24"/>
        </w:rPr>
        <w:t xml:space="preserve">  </w:t>
      </w:r>
      <w:r>
        <w:rPr>
          <w:sz w:val="24"/>
          <w:szCs w:val="24"/>
        </w:rPr>
        <w:t xml:space="preserve">M1,5 I  </w:t>
      </w:r>
      <w:r w:rsidR="00B73DE2">
        <w:rPr>
          <w:sz w:val="24"/>
          <w:szCs w:val="24"/>
        </w:rPr>
        <w:t xml:space="preserve">            </w:t>
      </w:r>
      <w:r>
        <w:rPr>
          <w:sz w:val="24"/>
          <w:szCs w:val="24"/>
        </w:rPr>
        <w:t xml:space="preserve">VMM  </w:t>
      </w:r>
    </w:p>
    <w:p w14:paraId="24B2755E" w14:textId="77777777" w:rsidR="00334C38" w:rsidRDefault="00334C38" w:rsidP="00334C38">
      <w:pPr>
        <w:spacing w:line="360" w:lineRule="auto"/>
        <w:jc w:val="both"/>
        <w:rPr>
          <w:sz w:val="24"/>
          <w:szCs w:val="24"/>
        </w:rPr>
      </w:pPr>
      <w:r>
        <w:rPr>
          <w:sz w:val="24"/>
          <w:szCs w:val="24"/>
        </w:rPr>
        <w:t>T</w:t>
      </w:r>
      <w:r w:rsidRPr="00334C38">
        <w:rPr>
          <w:sz w:val="24"/>
          <w:szCs w:val="24"/>
          <w:vertAlign w:val="subscript"/>
        </w:rPr>
        <w:t>ef</w:t>
      </w:r>
      <w:r>
        <w:rPr>
          <w:sz w:val="24"/>
          <w:szCs w:val="24"/>
        </w:rPr>
        <w:t xml:space="preserve">   </w:t>
      </w:r>
      <w:r w:rsidR="00404609" w:rsidRPr="00404609">
        <w:rPr>
          <w:b/>
          <w:bCs/>
          <w:color w:val="00B050"/>
          <w:sz w:val="24"/>
          <w:szCs w:val="24"/>
        </w:rPr>
        <w:t>3 800</w:t>
      </w:r>
      <w:r w:rsidRPr="00404609">
        <w:rPr>
          <w:b/>
          <w:bCs/>
          <w:color w:val="00B050"/>
          <w:sz w:val="24"/>
          <w:szCs w:val="24"/>
        </w:rPr>
        <w:t xml:space="preserve"> K </w:t>
      </w:r>
      <w:r w:rsidR="00B73DE2" w:rsidRPr="00404609">
        <w:rPr>
          <w:b/>
          <w:bCs/>
          <w:color w:val="00B050"/>
          <w:sz w:val="24"/>
          <w:szCs w:val="24"/>
        </w:rPr>
        <w:t xml:space="preserve">           </w:t>
      </w:r>
      <w:r w:rsidR="00AF0430" w:rsidRPr="00404609">
        <w:rPr>
          <w:b/>
          <w:bCs/>
          <w:color w:val="00B050"/>
          <w:sz w:val="24"/>
          <w:szCs w:val="24"/>
        </w:rPr>
        <w:t xml:space="preserve">  </w:t>
      </w:r>
      <w:r w:rsidR="00404609" w:rsidRPr="00404609">
        <w:rPr>
          <w:b/>
          <w:bCs/>
          <w:color w:val="00B050"/>
          <w:sz w:val="24"/>
          <w:szCs w:val="24"/>
        </w:rPr>
        <w:t xml:space="preserve"> </w:t>
      </w:r>
      <w:r w:rsidR="00657791" w:rsidRPr="00404609">
        <w:rPr>
          <w:b/>
          <w:bCs/>
          <w:color w:val="00B050"/>
          <w:sz w:val="24"/>
          <w:szCs w:val="24"/>
        </w:rPr>
        <w:t xml:space="preserve"> </w:t>
      </w:r>
      <w:proofErr w:type="gramStart"/>
      <w:r>
        <w:rPr>
          <w:sz w:val="24"/>
          <w:szCs w:val="24"/>
        </w:rPr>
        <w:t xml:space="preserve">K5 </w:t>
      </w:r>
      <w:r w:rsidR="00657791">
        <w:rPr>
          <w:sz w:val="24"/>
          <w:szCs w:val="24"/>
        </w:rPr>
        <w:t>-</w:t>
      </w:r>
      <w:r>
        <w:rPr>
          <w:sz w:val="24"/>
          <w:szCs w:val="24"/>
        </w:rPr>
        <w:t xml:space="preserve"> M0</w:t>
      </w:r>
      <w:proofErr w:type="gramEnd"/>
      <w:r>
        <w:rPr>
          <w:sz w:val="24"/>
          <w:szCs w:val="24"/>
        </w:rPr>
        <w:t xml:space="preserve"> I        </w:t>
      </w:r>
      <w:r w:rsidR="00B73DE2">
        <w:rPr>
          <w:sz w:val="24"/>
          <w:szCs w:val="24"/>
        </w:rPr>
        <w:t xml:space="preserve"> </w:t>
      </w:r>
      <w:r>
        <w:rPr>
          <w:sz w:val="24"/>
          <w:szCs w:val="24"/>
        </w:rPr>
        <w:t xml:space="preserve">MMM  </w:t>
      </w:r>
    </w:p>
    <w:p w14:paraId="6D4D666C" w14:textId="77777777" w:rsidR="005A46B7" w:rsidRDefault="005D0AE7" w:rsidP="004909A2">
      <w:pPr>
        <w:spacing w:line="360" w:lineRule="auto"/>
        <w:jc w:val="both"/>
        <w:rPr>
          <w:sz w:val="24"/>
        </w:rPr>
      </w:pPr>
      <w:r>
        <w:rPr>
          <w:sz w:val="24"/>
          <w:szCs w:val="24"/>
        </w:rPr>
        <w:t xml:space="preserve">   </w:t>
      </w:r>
      <w:r w:rsidR="007B16B5">
        <w:rPr>
          <w:sz w:val="24"/>
          <w:szCs w:val="24"/>
        </w:rPr>
        <w:t xml:space="preserve"> </w:t>
      </w:r>
      <w:r w:rsidR="005A46B7">
        <w:rPr>
          <w:sz w:val="24"/>
        </w:rPr>
        <w:t>VMM se vyznačuj</w:t>
      </w:r>
      <w:r w:rsidR="003209B1">
        <w:rPr>
          <w:sz w:val="24"/>
        </w:rPr>
        <w:t>e nižší metalicitou</w:t>
      </w:r>
      <w:r w:rsidR="005A46B7">
        <w:rPr>
          <w:sz w:val="24"/>
        </w:rPr>
        <w:t xml:space="preserve">, proto by M2 červení veleobři měli být chladnější než </w:t>
      </w:r>
      <w:r w:rsidR="00334C38">
        <w:rPr>
          <w:sz w:val="24"/>
        </w:rPr>
        <w:t xml:space="preserve">v naší </w:t>
      </w:r>
      <w:r w:rsidR="005A46B7">
        <w:rPr>
          <w:sz w:val="24"/>
        </w:rPr>
        <w:t>Galaxi</w:t>
      </w:r>
      <w:r w:rsidR="00334C38">
        <w:rPr>
          <w:sz w:val="24"/>
        </w:rPr>
        <w:t>i</w:t>
      </w:r>
      <w:r w:rsidR="005A46B7">
        <w:rPr>
          <w:sz w:val="24"/>
        </w:rPr>
        <w:t xml:space="preserve">. Méně </w:t>
      </w:r>
      <w:r w:rsidR="005A46B7" w:rsidRPr="0028146C">
        <w:rPr>
          <w:iCs/>
          <w:sz w:val="24"/>
        </w:rPr>
        <w:t>Ti</w:t>
      </w:r>
      <w:r w:rsidR="005A46B7">
        <w:rPr>
          <w:sz w:val="24"/>
        </w:rPr>
        <w:t xml:space="preserve">, tudíž </w:t>
      </w:r>
      <w:r w:rsidR="003209B1">
        <w:rPr>
          <w:sz w:val="24"/>
        </w:rPr>
        <w:t xml:space="preserve">i </w:t>
      </w:r>
      <w:r w:rsidR="005A46B7" w:rsidRPr="0028146C">
        <w:rPr>
          <w:iCs/>
          <w:sz w:val="24"/>
        </w:rPr>
        <w:t>TiO</w:t>
      </w:r>
      <w:r w:rsidR="003209B1">
        <w:rPr>
          <w:iCs/>
          <w:sz w:val="24"/>
        </w:rPr>
        <w:t xml:space="preserve">, </w:t>
      </w:r>
      <w:r w:rsidR="005A46B7">
        <w:rPr>
          <w:sz w:val="24"/>
        </w:rPr>
        <w:t xml:space="preserve">proto </w:t>
      </w:r>
      <w:r w:rsidR="003209B1">
        <w:rPr>
          <w:sz w:val="24"/>
        </w:rPr>
        <w:t xml:space="preserve">postačuje </w:t>
      </w:r>
      <w:r w:rsidR="005A46B7">
        <w:rPr>
          <w:sz w:val="24"/>
        </w:rPr>
        <w:t xml:space="preserve">nižší teplota pro stejné ekvivalentní šířky.  </w:t>
      </w:r>
    </w:p>
    <w:p w14:paraId="4D5F1DD1" w14:textId="77777777" w:rsidR="009579CD" w:rsidRDefault="009579CD" w:rsidP="004909A2">
      <w:pPr>
        <w:spacing w:line="360" w:lineRule="auto"/>
        <w:jc w:val="both"/>
        <w:rPr>
          <w:sz w:val="24"/>
        </w:rPr>
      </w:pPr>
      <w:r>
        <w:rPr>
          <w:sz w:val="24"/>
        </w:rPr>
        <w:t xml:space="preserve">   Nová generace modelů atmosfér </w:t>
      </w:r>
      <w:r w:rsidRPr="009579CD">
        <w:rPr>
          <w:b/>
          <w:sz w:val="24"/>
        </w:rPr>
        <w:t>MARCS</w:t>
      </w:r>
      <w:r>
        <w:rPr>
          <w:sz w:val="24"/>
        </w:rPr>
        <w:t xml:space="preserve"> – upřesnění stanovení T</w:t>
      </w:r>
      <w:r w:rsidRPr="009579CD">
        <w:rPr>
          <w:sz w:val="24"/>
          <w:vertAlign w:val="subscript"/>
        </w:rPr>
        <w:t>ef</w:t>
      </w:r>
      <w:r>
        <w:rPr>
          <w:sz w:val="24"/>
        </w:rPr>
        <w:t xml:space="preserve"> založené na bohatých pásech TiO, nová škála T</w:t>
      </w:r>
      <w:r w:rsidRPr="009579CD">
        <w:rPr>
          <w:sz w:val="24"/>
          <w:vertAlign w:val="subscript"/>
        </w:rPr>
        <w:t>ef</w:t>
      </w:r>
      <w:r>
        <w:rPr>
          <w:sz w:val="24"/>
        </w:rPr>
        <w:t xml:space="preserve"> pro červené veleobry. </w:t>
      </w:r>
      <w:r w:rsidR="00AF0430">
        <w:rPr>
          <w:sz w:val="24"/>
        </w:rPr>
        <w:t>Sféricky symetrické, 10</w:t>
      </w:r>
      <w:r w:rsidR="00AF0430" w:rsidRPr="0069083E">
        <w:rPr>
          <w:sz w:val="24"/>
          <w:vertAlign w:val="superscript"/>
        </w:rPr>
        <w:t>5</w:t>
      </w:r>
      <w:r w:rsidR="00AF0430">
        <w:rPr>
          <w:sz w:val="24"/>
        </w:rPr>
        <w:t xml:space="preserve"> bodů výběrové opacity. </w:t>
      </w:r>
      <w:r>
        <w:rPr>
          <w:sz w:val="24"/>
        </w:rPr>
        <w:t xml:space="preserve"> </w:t>
      </w:r>
    </w:p>
    <w:p w14:paraId="5507BA02" w14:textId="77777777" w:rsidR="005A46B7" w:rsidRDefault="00FA0210" w:rsidP="004909A2">
      <w:pPr>
        <w:spacing w:line="360" w:lineRule="auto"/>
        <w:jc w:val="both"/>
        <w:rPr>
          <w:sz w:val="24"/>
        </w:rPr>
      </w:pPr>
      <w:r>
        <w:rPr>
          <w:noProof/>
          <w:sz w:val="24"/>
        </w:rPr>
        <w:drawing>
          <wp:inline distT="0" distB="0" distL="0" distR="0" wp14:anchorId="277C82E8" wp14:editId="6EB6B966">
            <wp:extent cx="5132173" cy="4007230"/>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139827" cy="4013206"/>
                    </a:xfrm>
                    <a:prstGeom prst="rect">
                      <a:avLst/>
                    </a:prstGeom>
                    <a:noFill/>
                    <a:ln>
                      <a:noFill/>
                    </a:ln>
                  </pic:spPr>
                </pic:pic>
              </a:graphicData>
            </a:graphic>
          </wp:inline>
        </w:drawing>
      </w:r>
    </w:p>
    <w:p w14:paraId="2477CBD3" w14:textId="77777777" w:rsidR="00404609" w:rsidRDefault="00404609" w:rsidP="004909A2">
      <w:pPr>
        <w:spacing w:line="360" w:lineRule="auto"/>
        <w:jc w:val="both"/>
        <w:rPr>
          <w:sz w:val="24"/>
        </w:rPr>
      </w:pPr>
      <w:r>
        <w:rPr>
          <w:sz w:val="24"/>
        </w:rPr>
        <w:t xml:space="preserve">Škála efektivních povrchových teplot pro Galaxii </w:t>
      </w:r>
      <w:r w:rsidRPr="00404609">
        <w:rPr>
          <w:b/>
          <w:bCs/>
          <w:sz w:val="24"/>
        </w:rPr>
        <w:t>– černá čára</w:t>
      </w:r>
      <w:r>
        <w:rPr>
          <w:sz w:val="24"/>
        </w:rPr>
        <w:t xml:space="preserve">, pro VMM – </w:t>
      </w:r>
      <w:r w:rsidRPr="00404609">
        <w:rPr>
          <w:b/>
          <w:bCs/>
          <w:color w:val="C00000"/>
          <w:sz w:val="24"/>
        </w:rPr>
        <w:t>červená</w:t>
      </w:r>
      <w:r>
        <w:rPr>
          <w:b/>
          <w:bCs/>
          <w:color w:val="C00000"/>
          <w:sz w:val="24"/>
        </w:rPr>
        <w:t xml:space="preserve"> </w:t>
      </w:r>
      <w:proofErr w:type="gramStart"/>
      <w:r>
        <w:rPr>
          <w:b/>
          <w:bCs/>
          <w:color w:val="C00000"/>
          <w:sz w:val="24"/>
        </w:rPr>
        <w:t>čára</w:t>
      </w:r>
      <w:r>
        <w:rPr>
          <w:sz w:val="24"/>
        </w:rPr>
        <w:t xml:space="preserve">,   </w:t>
      </w:r>
      <w:proofErr w:type="gramEnd"/>
      <w:r>
        <w:rPr>
          <w:sz w:val="24"/>
        </w:rPr>
        <w:t xml:space="preserve">                  MMM – </w:t>
      </w:r>
      <w:r w:rsidRPr="00404609">
        <w:rPr>
          <w:b/>
          <w:bCs/>
          <w:color w:val="00B050"/>
          <w:sz w:val="24"/>
        </w:rPr>
        <w:t>zelená čára</w:t>
      </w:r>
      <w:r>
        <w:rPr>
          <w:sz w:val="24"/>
        </w:rPr>
        <w:t xml:space="preserve">. </w:t>
      </w:r>
    </w:p>
    <w:p w14:paraId="22D3231D" w14:textId="77777777" w:rsidR="0069083E" w:rsidRDefault="007B16B5" w:rsidP="004909A2">
      <w:pPr>
        <w:spacing w:line="360" w:lineRule="auto"/>
        <w:jc w:val="both"/>
        <w:rPr>
          <w:sz w:val="24"/>
        </w:rPr>
      </w:pPr>
      <w:r>
        <w:rPr>
          <w:noProof/>
          <w:sz w:val="24"/>
        </w:rPr>
        <w:lastRenderedPageBreak/>
        <w:drawing>
          <wp:inline distT="0" distB="0" distL="0" distR="0" wp14:anchorId="72F363F4" wp14:editId="7E4E890A">
            <wp:extent cx="5760720" cy="6582485"/>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5760720" cy="6582485"/>
                    </a:xfrm>
                    <a:prstGeom prst="rect">
                      <a:avLst/>
                    </a:prstGeom>
                    <a:noFill/>
                    <a:ln>
                      <a:noFill/>
                    </a:ln>
                  </pic:spPr>
                </pic:pic>
              </a:graphicData>
            </a:graphic>
          </wp:inline>
        </w:drawing>
      </w:r>
    </w:p>
    <w:p w14:paraId="18F6D1A0" w14:textId="77777777" w:rsidR="00690B7B" w:rsidRDefault="00690B7B" w:rsidP="004909A2">
      <w:pPr>
        <w:spacing w:line="360" w:lineRule="auto"/>
        <w:jc w:val="both"/>
        <w:rPr>
          <w:sz w:val="24"/>
        </w:rPr>
      </w:pPr>
    </w:p>
    <w:p w14:paraId="4FD4A28B" w14:textId="77777777" w:rsidR="00690B7B" w:rsidRDefault="00690B7B" w:rsidP="004909A2">
      <w:pPr>
        <w:spacing w:line="360" w:lineRule="auto"/>
        <w:jc w:val="both"/>
        <w:rPr>
          <w:sz w:val="24"/>
        </w:rPr>
      </w:pPr>
      <w:r>
        <w:rPr>
          <w:sz w:val="24"/>
        </w:rPr>
        <w:t>Plná čára zachycuje vývojové křivky hvězd bez počáteční rotace, přerušovaná odpovídá křivkám hvězd s počáteční rotací 300 kms</w:t>
      </w:r>
      <w:r w:rsidRPr="00690B7B">
        <w:rPr>
          <w:sz w:val="24"/>
          <w:vertAlign w:val="superscript"/>
        </w:rPr>
        <w:t>-1</w:t>
      </w:r>
      <w:r w:rsidR="004B476E">
        <w:rPr>
          <w:sz w:val="24"/>
        </w:rPr>
        <w:t>, větší zářivé výkony.</w:t>
      </w:r>
      <w:r>
        <w:rPr>
          <w:sz w:val="24"/>
        </w:rPr>
        <w:t xml:space="preserve"> Svislá čára – povrchová teplota 4 300 K, K 0, obsah metalicity </w:t>
      </w:r>
      <w:r w:rsidR="004B476E">
        <w:rPr>
          <w:sz w:val="24"/>
        </w:rPr>
        <w:t xml:space="preserve">shodný se </w:t>
      </w:r>
      <w:r>
        <w:rPr>
          <w:sz w:val="24"/>
        </w:rPr>
        <w:t>Slunce</w:t>
      </w:r>
      <w:r w:rsidR="004B476E">
        <w:rPr>
          <w:sz w:val="24"/>
        </w:rPr>
        <w:t>m</w:t>
      </w:r>
      <w:r>
        <w:rPr>
          <w:sz w:val="24"/>
        </w:rPr>
        <w:t xml:space="preserve">.   </w:t>
      </w:r>
    </w:p>
    <w:p w14:paraId="2B6C89E9" w14:textId="77777777" w:rsidR="00A64D90" w:rsidRDefault="00A64D90" w:rsidP="004909A2">
      <w:pPr>
        <w:spacing w:line="360" w:lineRule="auto"/>
        <w:jc w:val="both"/>
        <w:rPr>
          <w:sz w:val="24"/>
        </w:rPr>
      </w:pPr>
    </w:p>
    <w:p w14:paraId="7DF37A32" w14:textId="77777777" w:rsidR="0069083E" w:rsidRDefault="0069083E" w:rsidP="004909A2">
      <w:pPr>
        <w:spacing w:line="360" w:lineRule="auto"/>
        <w:jc w:val="both"/>
        <w:rPr>
          <w:sz w:val="24"/>
        </w:rPr>
      </w:pPr>
    </w:p>
    <w:p w14:paraId="00A3C61B" w14:textId="77777777" w:rsidR="009902A5" w:rsidRDefault="009902A5" w:rsidP="004909A2">
      <w:pPr>
        <w:spacing w:line="360" w:lineRule="auto"/>
        <w:jc w:val="both"/>
        <w:rPr>
          <w:sz w:val="24"/>
        </w:rPr>
      </w:pPr>
    </w:p>
    <w:p w14:paraId="25F3A9B1" w14:textId="77777777" w:rsidR="009902A5" w:rsidRDefault="009902A5" w:rsidP="004909A2">
      <w:pPr>
        <w:spacing w:line="360" w:lineRule="auto"/>
        <w:jc w:val="both"/>
        <w:rPr>
          <w:sz w:val="24"/>
        </w:rPr>
      </w:pPr>
    </w:p>
    <w:p w14:paraId="0FC1A167" w14:textId="77777777" w:rsidR="009902A5" w:rsidRDefault="00AA7B86" w:rsidP="004909A2">
      <w:pPr>
        <w:spacing w:line="360" w:lineRule="auto"/>
        <w:jc w:val="both"/>
        <w:rPr>
          <w:sz w:val="24"/>
        </w:rPr>
      </w:pPr>
      <w:r>
        <w:rPr>
          <w:noProof/>
          <w:sz w:val="24"/>
        </w:rPr>
        <w:lastRenderedPageBreak/>
        <w:drawing>
          <wp:inline distT="0" distB="0" distL="0" distR="0" wp14:anchorId="25EC3926" wp14:editId="72592BA9">
            <wp:extent cx="3879850" cy="4901565"/>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3879850" cy="4901565"/>
                    </a:xfrm>
                    <a:prstGeom prst="rect">
                      <a:avLst/>
                    </a:prstGeom>
                    <a:noFill/>
                    <a:ln>
                      <a:noFill/>
                    </a:ln>
                  </pic:spPr>
                </pic:pic>
              </a:graphicData>
            </a:graphic>
          </wp:inline>
        </w:drawing>
      </w:r>
    </w:p>
    <w:p w14:paraId="1259B0F1" w14:textId="77777777" w:rsidR="0059466A" w:rsidRDefault="0059466A" w:rsidP="0059466A">
      <w:pPr>
        <w:spacing w:line="360" w:lineRule="auto"/>
        <w:jc w:val="both"/>
        <w:rPr>
          <w:sz w:val="24"/>
        </w:rPr>
      </w:pPr>
      <w:r>
        <w:rPr>
          <w:sz w:val="24"/>
        </w:rPr>
        <w:t xml:space="preserve">Diagram zachycuje vývojové křivky hvězd s rozdílnou metalicitou, </w:t>
      </w:r>
      <w:r w:rsidRPr="0059466A">
        <w:rPr>
          <w:b/>
          <w:bCs/>
          <w:sz w:val="24"/>
        </w:rPr>
        <w:t>černá</w:t>
      </w:r>
      <w:r>
        <w:rPr>
          <w:sz w:val="24"/>
        </w:rPr>
        <w:t xml:space="preserve"> Z = 0,02</w:t>
      </w:r>
      <w:r w:rsidR="005D03B6">
        <w:rPr>
          <w:sz w:val="24"/>
        </w:rPr>
        <w:t xml:space="preserve"> naše </w:t>
      </w:r>
      <w:r w:rsidR="005D03B6" w:rsidRPr="005D03B6">
        <w:rPr>
          <w:b/>
          <w:bCs/>
          <w:sz w:val="24"/>
        </w:rPr>
        <w:t>Galaxie</w:t>
      </w:r>
      <w:r w:rsidR="005D03B6">
        <w:rPr>
          <w:sz w:val="24"/>
        </w:rPr>
        <w:t xml:space="preserve">, </w:t>
      </w:r>
      <w:r w:rsidR="005D03B6" w:rsidRPr="005D03B6">
        <w:rPr>
          <w:b/>
          <w:bCs/>
          <w:color w:val="FF0000"/>
          <w:sz w:val="24"/>
        </w:rPr>
        <w:t>červená</w:t>
      </w:r>
      <w:r w:rsidR="005D03B6">
        <w:rPr>
          <w:sz w:val="24"/>
        </w:rPr>
        <w:t xml:space="preserve"> Z = 0,008 </w:t>
      </w:r>
      <w:r w:rsidR="005D03B6" w:rsidRPr="005D03B6">
        <w:rPr>
          <w:b/>
          <w:bCs/>
          <w:sz w:val="24"/>
        </w:rPr>
        <w:t>VMM</w:t>
      </w:r>
      <w:r w:rsidR="005D03B6">
        <w:rPr>
          <w:b/>
          <w:bCs/>
          <w:sz w:val="24"/>
        </w:rPr>
        <w:t xml:space="preserve">, </w:t>
      </w:r>
      <w:r w:rsidR="005D03B6">
        <w:rPr>
          <w:b/>
          <w:bCs/>
          <w:color w:val="00B050"/>
          <w:sz w:val="24"/>
        </w:rPr>
        <w:t xml:space="preserve">zelená </w:t>
      </w:r>
      <w:r w:rsidR="005D03B6" w:rsidRPr="005D03B6">
        <w:rPr>
          <w:sz w:val="24"/>
        </w:rPr>
        <w:t>Z = 0,004 MMM</w:t>
      </w:r>
      <w:r w:rsidR="005D03B6">
        <w:rPr>
          <w:sz w:val="24"/>
        </w:rPr>
        <w:t xml:space="preserve">, souvislá čára hvězdy </w:t>
      </w:r>
      <w:r>
        <w:rPr>
          <w:sz w:val="24"/>
        </w:rPr>
        <w:t>bez počáteční rotace, přerušovaná odpovídá křivkám hvězd s počáteční rotací 300 kms</w:t>
      </w:r>
      <w:r w:rsidRPr="00690B7B">
        <w:rPr>
          <w:sz w:val="24"/>
          <w:vertAlign w:val="superscript"/>
        </w:rPr>
        <w:t>-1</w:t>
      </w:r>
      <w:r>
        <w:rPr>
          <w:sz w:val="24"/>
        </w:rPr>
        <w:t xml:space="preserve">. </w:t>
      </w:r>
    </w:p>
    <w:p w14:paraId="15E5D872" w14:textId="77777777" w:rsidR="00DD7570" w:rsidRPr="0028146C" w:rsidRDefault="00DD7570" w:rsidP="00DD7570">
      <w:pPr>
        <w:spacing w:line="360" w:lineRule="auto"/>
        <w:jc w:val="both"/>
        <w:rPr>
          <w:b/>
          <w:bCs/>
          <w:sz w:val="24"/>
        </w:rPr>
      </w:pPr>
      <w:r>
        <w:rPr>
          <w:sz w:val="24"/>
        </w:rPr>
        <w:t>Zkoumání vztahu mezi L</w:t>
      </w:r>
      <w:r w:rsidRPr="00F23567">
        <w:rPr>
          <w:sz w:val="24"/>
          <w:vertAlign w:val="subscript"/>
        </w:rPr>
        <w:t>max</w:t>
      </w:r>
      <w:r>
        <w:rPr>
          <w:sz w:val="24"/>
        </w:rPr>
        <w:t xml:space="preserve"> červených veleobrů a metalicitou → </w:t>
      </w:r>
      <w:r w:rsidRPr="0028146C">
        <w:rPr>
          <w:b/>
          <w:bCs/>
          <w:sz w:val="24"/>
        </w:rPr>
        <w:t xml:space="preserve">nižší metalicita </w:t>
      </w:r>
      <m:oMath>
        <m:r>
          <m:rPr>
            <m:sty m:val="bi"/>
          </m:rPr>
          <w:rPr>
            <w:rFonts w:ascii="Cambria Math" w:hAnsi="Cambria Math"/>
            <w:sz w:val="24"/>
          </w:rPr>
          <m:t xml:space="preserve">→ </m:t>
        </m:r>
      </m:oMath>
      <w:r w:rsidRPr="0028146C">
        <w:rPr>
          <w:b/>
          <w:bCs/>
          <w:sz w:val="24"/>
        </w:rPr>
        <w:t xml:space="preserve"> vyšší zářivý výkon. </w:t>
      </w:r>
    </w:p>
    <w:p w14:paraId="2DAD42CD" w14:textId="77777777" w:rsidR="0059466A" w:rsidRDefault="0059466A" w:rsidP="004909A2">
      <w:pPr>
        <w:spacing w:line="360" w:lineRule="auto"/>
        <w:jc w:val="both"/>
        <w:rPr>
          <w:sz w:val="24"/>
        </w:rPr>
      </w:pPr>
    </w:p>
    <w:p w14:paraId="6AE88933" w14:textId="77777777" w:rsidR="004909A2" w:rsidRDefault="004909A2" w:rsidP="004909A2">
      <w:pPr>
        <w:spacing w:line="360" w:lineRule="auto"/>
        <w:jc w:val="both"/>
        <w:rPr>
          <w:sz w:val="24"/>
        </w:rPr>
      </w:pPr>
    </w:p>
    <w:p w14:paraId="75E46019" w14:textId="77777777" w:rsidR="004909A2" w:rsidRPr="00657791" w:rsidRDefault="004909A2" w:rsidP="004909A2">
      <w:pPr>
        <w:pStyle w:val="Nadpis5"/>
        <w:jc w:val="center"/>
        <w:rPr>
          <w:i/>
          <w:szCs w:val="28"/>
        </w:rPr>
      </w:pPr>
      <w:r w:rsidRPr="00657791">
        <w:rPr>
          <w:i/>
          <w:szCs w:val="28"/>
        </w:rPr>
        <w:t xml:space="preserve">Úbytek hmoty u červených veleobrů </w:t>
      </w:r>
    </w:p>
    <w:p w14:paraId="55479D56" w14:textId="77777777" w:rsidR="004909A2" w:rsidRDefault="004909A2" w:rsidP="004909A2"/>
    <w:p w14:paraId="376BC8A1" w14:textId="77777777" w:rsidR="004909A2" w:rsidRDefault="004909A2" w:rsidP="004909A2">
      <w:pPr>
        <w:pStyle w:val="Zkladntext"/>
      </w:pPr>
      <w:r>
        <w:t xml:space="preserve">   Úbytek hmot je u hvězd s velkou hmotností značný, dosahuje desítek procent původní počáteční hmotnosti. Předávaná hmota do mezihvězdného prostoru umožňuje recyklaci hmoty, je základní </w:t>
      </w:r>
      <w:r w:rsidRPr="00E74C88">
        <w:rPr>
          <w:b/>
        </w:rPr>
        <w:t>prvkem cyklu vývoje hmoty v</w:t>
      </w:r>
      <w:r w:rsidR="00E74C88">
        <w:rPr>
          <w:b/>
        </w:rPr>
        <w:t> </w:t>
      </w:r>
      <w:r w:rsidRPr="00E74C88">
        <w:rPr>
          <w:b/>
        </w:rPr>
        <w:t>Galaxii</w:t>
      </w:r>
      <w:r w:rsidR="00E74C88">
        <w:t xml:space="preserve">, </w:t>
      </w:r>
      <w:r w:rsidR="00E74C88" w:rsidRPr="00E74C88">
        <w:rPr>
          <w:b/>
        </w:rPr>
        <w:t>galaxiích</w:t>
      </w:r>
      <w:r w:rsidRPr="00E74C88">
        <w:rPr>
          <w:b/>
        </w:rPr>
        <w:t>.</w:t>
      </w:r>
      <w:r>
        <w:t xml:space="preserve"> </w:t>
      </w:r>
    </w:p>
    <w:p w14:paraId="3CFCA0E7" w14:textId="77777777" w:rsidR="004909A2" w:rsidRDefault="004909A2" w:rsidP="004909A2">
      <w:pPr>
        <w:spacing w:line="360" w:lineRule="auto"/>
        <w:jc w:val="both"/>
        <w:rPr>
          <w:sz w:val="24"/>
        </w:rPr>
      </w:pPr>
      <w:r>
        <w:rPr>
          <w:sz w:val="24"/>
        </w:rPr>
        <w:t xml:space="preserve"> </w:t>
      </w:r>
      <w:r>
        <w:t xml:space="preserve"> </w:t>
      </w:r>
      <w:r>
        <w:rPr>
          <w:sz w:val="28"/>
        </w:rPr>
        <w:t xml:space="preserve"> </w:t>
      </w:r>
      <w:r>
        <w:rPr>
          <w:sz w:val="24"/>
        </w:rPr>
        <w:t>Na základě studia infračerveného záření u 15 RSG proměnných hvězd v </w:t>
      </w:r>
      <w:r w:rsidR="00C53AE5">
        <w:rPr>
          <w:sz w:val="24"/>
        </w:rPr>
        <w:t>VMM</w:t>
      </w:r>
      <w:r>
        <w:rPr>
          <w:sz w:val="24"/>
        </w:rPr>
        <w:t xml:space="preserve"> byl odvozen pro úbytek hmoty těchto objektů vztah (de Jager et al. 1988, Reid et al. 1990, Salasnich et al. </w:t>
      </w:r>
      <w:r>
        <w:rPr>
          <w:sz w:val="24"/>
        </w:rPr>
        <w:lastRenderedPageBreak/>
        <w:t xml:space="preserve">1997) </w:t>
      </w:r>
      <w:r w:rsidR="00EE2ECB" w:rsidRPr="00EE2ECB">
        <w:rPr>
          <w:position w:val="-24"/>
          <w:sz w:val="28"/>
          <w:szCs w:val="28"/>
        </w:rPr>
        <w:object w:dxaOrig="2560" w:dyaOrig="620" w14:anchorId="61ECEFD3">
          <v:shape id="_x0000_i1199" type="#_x0000_t75" style="width:2in;height:29pt" o:ole="" fillcolor="window">
            <v:imagedata r:id="rId433" o:title=""/>
          </v:shape>
          <o:OLEObject Type="Embed" ProgID="Equation.3" ShapeID="_x0000_i1199" DrawAspect="Content" ObjectID="_1764051402" r:id="rId434"/>
        </w:object>
      </w:r>
      <w:r>
        <w:rPr>
          <w:sz w:val="24"/>
        </w:rPr>
        <w:t xml:space="preserve">, kde T je ve dnech. Salasnich kombinací s ostatními vztahy odvodil </w:t>
      </w:r>
      <w:r w:rsidR="00083E95" w:rsidRPr="00D5701B">
        <w:rPr>
          <w:position w:val="-12"/>
          <w:sz w:val="24"/>
        </w:rPr>
        <w:object w:dxaOrig="2439" w:dyaOrig="360" w14:anchorId="59B94E30">
          <v:shape id="_x0000_i1200" type="#_x0000_t75" style="width:137pt;height:14.5pt" o:ole="" fillcolor="window">
            <v:imagedata r:id="rId435" o:title=""/>
          </v:shape>
          <o:OLEObject Type="Embed" ProgID="Equation.3" ShapeID="_x0000_i1200" DrawAspect="Content" ObjectID="_1764051403" r:id="rId436"/>
        </w:object>
      </w:r>
      <w:r>
        <w:rPr>
          <w:sz w:val="24"/>
        </w:rPr>
        <w:t xml:space="preserve"> a </w:t>
      </w:r>
      <w:r w:rsidRPr="00D5701B">
        <w:rPr>
          <w:position w:val="-30"/>
          <w:sz w:val="24"/>
        </w:rPr>
        <w:object w:dxaOrig="4140" w:dyaOrig="680" w14:anchorId="34F96DCA">
          <v:shape id="_x0000_i1201" type="#_x0000_t75" style="width:223pt;height:36.55pt" o:ole="" fillcolor="window">
            <v:imagedata r:id="rId437" o:title=""/>
          </v:shape>
          <o:OLEObject Type="Embed" ProgID="Equation.3" ShapeID="_x0000_i1201" DrawAspect="Content" ObjectID="_1764051404" r:id="rId438"/>
        </w:object>
      </w:r>
      <w:r>
        <w:rPr>
          <w:sz w:val="24"/>
        </w:rPr>
        <w:t xml:space="preserve">.      </w:t>
      </w:r>
    </w:p>
    <w:p w14:paraId="42B5A4A5" w14:textId="77777777" w:rsidR="004909A2" w:rsidRDefault="004909A2" w:rsidP="004909A2">
      <w:pPr>
        <w:spacing w:line="360" w:lineRule="auto"/>
        <w:jc w:val="both"/>
        <w:rPr>
          <w:sz w:val="24"/>
        </w:rPr>
      </w:pPr>
      <w:r>
        <w:rPr>
          <w:sz w:val="24"/>
        </w:rPr>
        <w:t xml:space="preserve">   Ze spektroskopického pohledu šířku spektrálních čar u červených veleobrů </w:t>
      </w:r>
      <w:proofErr w:type="gramStart"/>
      <w:r>
        <w:rPr>
          <w:sz w:val="24"/>
        </w:rPr>
        <w:t>určuje  především</w:t>
      </w:r>
      <w:proofErr w:type="gramEnd"/>
      <w:r>
        <w:rPr>
          <w:sz w:val="24"/>
        </w:rPr>
        <w:t xml:space="preserve"> mikroturbulence (</w:t>
      </w:r>
      <m:oMath>
        <m:r>
          <w:rPr>
            <w:rFonts w:ascii="Cambria Math" w:hAnsi="Cambria Math"/>
            <w:sz w:val="24"/>
          </w:rPr>
          <m:t>≈</m:t>
        </m:r>
      </m:oMath>
      <w:r w:rsidR="0028146C">
        <w:rPr>
          <w:sz w:val="24"/>
        </w:rPr>
        <w:t xml:space="preserve"> </w:t>
      </w:r>
      <w:r>
        <w:rPr>
          <w:sz w:val="24"/>
        </w:rPr>
        <w:t>10 km.s</w:t>
      </w:r>
      <w:r>
        <w:rPr>
          <w:sz w:val="24"/>
          <w:vertAlign w:val="superscript"/>
        </w:rPr>
        <w:t>-1</w:t>
      </w:r>
      <w:r>
        <w:rPr>
          <w:sz w:val="24"/>
        </w:rPr>
        <w:t>). Určené hodnoty T</w:t>
      </w:r>
      <w:r>
        <w:rPr>
          <w:sz w:val="24"/>
          <w:vertAlign w:val="subscript"/>
        </w:rPr>
        <w:t>ef</w:t>
      </w:r>
      <w:r>
        <w:rPr>
          <w:sz w:val="24"/>
        </w:rPr>
        <w:t xml:space="preserve"> jsou systematicky </w:t>
      </w:r>
      <w:proofErr w:type="gramStart"/>
      <w:r>
        <w:rPr>
          <w:sz w:val="24"/>
        </w:rPr>
        <w:t>nižší</w:t>
      </w:r>
      <w:proofErr w:type="gramEnd"/>
      <w:r>
        <w:rPr>
          <w:sz w:val="24"/>
        </w:rPr>
        <w:t xml:space="preserve"> než předpokládají modely atmosfér.  </w:t>
      </w:r>
    </w:p>
    <w:p w14:paraId="4D7A28E7" w14:textId="77777777" w:rsidR="006F794E" w:rsidRDefault="00C53AE5" w:rsidP="004909A2">
      <w:pPr>
        <w:spacing w:line="360" w:lineRule="auto"/>
        <w:jc w:val="both"/>
        <w:rPr>
          <w:sz w:val="24"/>
        </w:rPr>
      </w:pPr>
      <w:r>
        <w:rPr>
          <w:sz w:val="24"/>
        </w:rPr>
        <w:t xml:space="preserve">   Tempo úbytku hmoty je závislé na zářivém výkonu</w:t>
      </w:r>
      <w:r w:rsidR="007E233E">
        <w:rPr>
          <w:sz w:val="24"/>
        </w:rPr>
        <w:t>, produkce předveším v mladých galaxiích VMM, MMM, zde ještě nestačily vzniknout AGB hvězdy</w:t>
      </w:r>
      <w:r w:rsidR="006F794E">
        <w:rPr>
          <w:sz w:val="24"/>
        </w:rPr>
        <w:t>.</w:t>
      </w:r>
    </w:p>
    <w:p w14:paraId="62801363" w14:textId="77777777" w:rsidR="00182E21" w:rsidRDefault="00182E21" w:rsidP="004909A2">
      <w:pPr>
        <w:spacing w:line="360" w:lineRule="auto"/>
        <w:jc w:val="both"/>
        <w:rPr>
          <w:sz w:val="24"/>
        </w:rPr>
      </w:pPr>
      <w:r>
        <w:rPr>
          <w:sz w:val="24"/>
        </w:rPr>
        <w:t xml:space="preserve">   Výzkum prachu především v infračerveném oboru, okolohvězdná mračna, kondenzace zrn v průběhu vývoje hvězd</w:t>
      </w:r>
      <w:r w:rsidR="002B0886">
        <w:rPr>
          <w:sz w:val="24"/>
        </w:rPr>
        <w:t xml:space="preserve">. Přebytek toku záření v blízké ultrafialové oblasti, viz </w:t>
      </w:r>
      <w:proofErr w:type="gramStart"/>
      <w:r w:rsidR="002B0886">
        <w:rPr>
          <w:sz w:val="24"/>
        </w:rPr>
        <w:t>obr. .</w:t>
      </w:r>
      <w:proofErr w:type="gramEnd"/>
      <w:r w:rsidR="002B0886">
        <w:rPr>
          <w:sz w:val="24"/>
        </w:rPr>
        <w:t xml:space="preserve"> </w:t>
      </w:r>
      <w:r>
        <w:rPr>
          <w:sz w:val="24"/>
        </w:rPr>
        <w:t xml:space="preserve"> </w:t>
      </w:r>
    </w:p>
    <w:p w14:paraId="6674A543" w14:textId="77777777" w:rsidR="002B0886" w:rsidRDefault="002B0886" w:rsidP="004909A2">
      <w:pPr>
        <w:spacing w:line="360" w:lineRule="auto"/>
        <w:jc w:val="both"/>
        <w:rPr>
          <w:sz w:val="24"/>
        </w:rPr>
      </w:pPr>
      <w:r>
        <w:rPr>
          <w:noProof/>
          <w:sz w:val="24"/>
        </w:rPr>
        <w:drawing>
          <wp:inline distT="0" distB="0" distL="0" distR="0" wp14:anchorId="5FF5BCDE" wp14:editId="715B6C5C">
            <wp:extent cx="4245997" cy="3252712"/>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252969" cy="3258053"/>
                    </a:xfrm>
                    <a:prstGeom prst="rect">
                      <a:avLst/>
                    </a:prstGeom>
                    <a:noFill/>
                    <a:ln>
                      <a:noFill/>
                    </a:ln>
                  </pic:spPr>
                </pic:pic>
              </a:graphicData>
            </a:graphic>
          </wp:inline>
        </w:drawing>
      </w:r>
    </w:p>
    <w:p w14:paraId="23F4F58D" w14:textId="77777777" w:rsidR="002B0886" w:rsidRDefault="002B0886" w:rsidP="004909A2">
      <w:pPr>
        <w:spacing w:line="360" w:lineRule="auto"/>
        <w:jc w:val="both"/>
        <w:rPr>
          <w:sz w:val="24"/>
        </w:rPr>
      </w:pPr>
    </w:p>
    <w:p w14:paraId="077CDF85" w14:textId="77777777" w:rsidR="006F794E" w:rsidRPr="00944E96" w:rsidRDefault="004B476E" w:rsidP="004909A2">
      <w:pPr>
        <w:spacing w:line="360" w:lineRule="auto"/>
        <w:jc w:val="both"/>
        <w:rPr>
          <w:b/>
          <w:bCs/>
          <w:sz w:val="24"/>
        </w:rPr>
      </w:pPr>
      <w:r>
        <w:rPr>
          <w:b/>
          <w:bCs/>
          <w:sz w:val="24"/>
        </w:rPr>
        <w:t>Shrnutí ř</w:t>
      </w:r>
      <w:r w:rsidR="006F794E" w:rsidRPr="00944E96">
        <w:rPr>
          <w:b/>
          <w:bCs/>
          <w:sz w:val="24"/>
        </w:rPr>
        <w:t>ešen</w:t>
      </w:r>
      <w:r>
        <w:rPr>
          <w:b/>
          <w:bCs/>
          <w:sz w:val="24"/>
        </w:rPr>
        <w:t>ých</w:t>
      </w:r>
      <w:r w:rsidR="006F794E" w:rsidRPr="00944E96">
        <w:rPr>
          <w:b/>
          <w:bCs/>
          <w:sz w:val="24"/>
        </w:rPr>
        <w:t xml:space="preserve"> problém</w:t>
      </w:r>
      <w:r>
        <w:rPr>
          <w:b/>
          <w:bCs/>
          <w:sz w:val="24"/>
        </w:rPr>
        <w:t>ů</w:t>
      </w:r>
      <w:r w:rsidR="006F794E" w:rsidRPr="00944E96">
        <w:rPr>
          <w:b/>
          <w:bCs/>
          <w:sz w:val="24"/>
        </w:rPr>
        <w:t xml:space="preserve">: </w:t>
      </w:r>
    </w:p>
    <w:p w14:paraId="5C9794C2" w14:textId="77777777" w:rsidR="006F794E" w:rsidRDefault="006F794E" w:rsidP="004909A2">
      <w:pPr>
        <w:spacing w:line="360" w:lineRule="auto"/>
        <w:jc w:val="both"/>
        <w:rPr>
          <w:sz w:val="24"/>
        </w:rPr>
      </w:pPr>
      <w:r>
        <w:rPr>
          <w:sz w:val="24"/>
        </w:rPr>
        <w:t xml:space="preserve">Jak se mění rychlost úbytku hmoty s metalicitou? </w:t>
      </w:r>
    </w:p>
    <w:p w14:paraId="3E32AD18" w14:textId="77777777" w:rsidR="006F794E" w:rsidRDefault="006F794E" w:rsidP="004909A2">
      <w:pPr>
        <w:spacing w:line="360" w:lineRule="auto"/>
        <w:jc w:val="both"/>
        <w:rPr>
          <w:sz w:val="24"/>
        </w:rPr>
      </w:pPr>
      <w:r>
        <w:rPr>
          <w:sz w:val="24"/>
        </w:rPr>
        <w:t xml:space="preserve">Jaké různé mechanismy řídí úbytek hmoty červených veleobrů? </w:t>
      </w:r>
    </w:p>
    <w:p w14:paraId="39274AA9" w14:textId="77777777" w:rsidR="006F794E" w:rsidRDefault="006F794E" w:rsidP="004909A2">
      <w:pPr>
        <w:spacing w:line="360" w:lineRule="auto"/>
        <w:jc w:val="both"/>
        <w:rPr>
          <w:sz w:val="24"/>
        </w:rPr>
      </w:pPr>
      <w:r>
        <w:rPr>
          <w:sz w:val="24"/>
        </w:rPr>
        <w:t xml:space="preserve">Co vyplývá ze zákona zčervenání při produkci prachu u červených veleobrů? </w:t>
      </w:r>
    </w:p>
    <w:p w14:paraId="3368002D" w14:textId="77777777" w:rsidR="00F57DEE" w:rsidRDefault="00F57DEE" w:rsidP="004909A2">
      <w:pPr>
        <w:spacing w:line="360" w:lineRule="auto"/>
        <w:jc w:val="both"/>
        <w:rPr>
          <w:sz w:val="24"/>
        </w:rPr>
      </w:pPr>
      <w:r>
        <w:rPr>
          <w:sz w:val="24"/>
        </w:rPr>
        <w:t>Červení veleobři</w:t>
      </w:r>
      <w:r w:rsidR="00F840B2">
        <w:rPr>
          <w:sz w:val="24"/>
        </w:rPr>
        <w:t xml:space="preserve"> (3 500 - 4 400) </w:t>
      </w:r>
      <w:proofErr w:type="gramStart"/>
      <w:r w:rsidR="00F840B2">
        <w:rPr>
          <w:sz w:val="24"/>
        </w:rPr>
        <w:t>K,  (</w:t>
      </w:r>
      <w:proofErr w:type="gramEnd"/>
      <w:r w:rsidR="00F840B2">
        <w:rPr>
          <w:sz w:val="24"/>
        </w:rPr>
        <w:t xml:space="preserve">8 </w:t>
      </w:r>
      <w:r w:rsidR="0028146C">
        <w:rPr>
          <w:sz w:val="24"/>
        </w:rPr>
        <w:t>-</w:t>
      </w:r>
      <w:r w:rsidR="00F840B2">
        <w:rPr>
          <w:sz w:val="24"/>
        </w:rPr>
        <w:t xml:space="preserve"> 40) M</w:t>
      </w:r>
      <w:r w:rsidR="00F840B2" w:rsidRPr="00F840B2">
        <w:rPr>
          <w:sz w:val="24"/>
          <w:vertAlign w:val="subscript"/>
        </w:rPr>
        <w:t>S</w:t>
      </w:r>
      <w:r>
        <w:rPr>
          <w:sz w:val="24"/>
        </w:rPr>
        <w:t xml:space="preserve"> jako progenitoři supernov II. </w:t>
      </w:r>
    </w:p>
    <w:p w14:paraId="37DB7C77" w14:textId="77777777" w:rsidR="00C53AE5" w:rsidRDefault="006F794E" w:rsidP="004909A2">
      <w:pPr>
        <w:spacing w:line="360" w:lineRule="auto"/>
        <w:jc w:val="both"/>
        <w:rPr>
          <w:sz w:val="24"/>
        </w:rPr>
      </w:pPr>
      <w:r>
        <w:rPr>
          <w:sz w:val="24"/>
        </w:rPr>
        <w:t xml:space="preserve">Nutné detailní studium červených veleobrů na různých vlnových délkách, včetně UV a IR. </w:t>
      </w:r>
    </w:p>
    <w:p w14:paraId="7A42AAF5" w14:textId="77777777" w:rsidR="00C51323" w:rsidRDefault="00C51323" w:rsidP="004909A2">
      <w:pPr>
        <w:spacing w:line="360" w:lineRule="auto"/>
        <w:jc w:val="both"/>
        <w:rPr>
          <w:sz w:val="24"/>
        </w:rPr>
      </w:pPr>
    </w:p>
    <w:p w14:paraId="6AA56F04" w14:textId="77777777" w:rsidR="00C51323" w:rsidRPr="00657791" w:rsidRDefault="00C51323" w:rsidP="004909A2">
      <w:pPr>
        <w:spacing w:line="360" w:lineRule="auto"/>
        <w:jc w:val="both"/>
        <w:rPr>
          <w:i/>
          <w:sz w:val="28"/>
          <w:szCs w:val="28"/>
        </w:rPr>
      </w:pPr>
      <w:r w:rsidRPr="00B171B8">
        <w:rPr>
          <w:i/>
          <w:sz w:val="28"/>
          <w:szCs w:val="28"/>
        </w:rPr>
        <w:t xml:space="preserve">                                  </w:t>
      </w:r>
      <w:r w:rsidR="00D3007A">
        <w:rPr>
          <w:i/>
          <w:sz w:val="28"/>
          <w:szCs w:val="28"/>
        </w:rPr>
        <w:t xml:space="preserve">        </w:t>
      </w:r>
      <w:r w:rsidRPr="00B171B8">
        <w:rPr>
          <w:i/>
          <w:sz w:val="28"/>
          <w:szCs w:val="28"/>
        </w:rPr>
        <w:t xml:space="preserve"> </w:t>
      </w:r>
      <w:r w:rsidRPr="00657791">
        <w:rPr>
          <w:i/>
          <w:sz w:val="28"/>
          <w:szCs w:val="28"/>
        </w:rPr>
        <w:t>Zajímav</w:t>
      </w:r>
      <w:r w:rsidR="005A4194" w:rsidRPr="00657791">
        <w:rPr>
          <w:i/>
          <w:sz w:val="28"/>
          <w:szCs w:val="28"/>
        </w:rPr>
        <w:t>í</w:t>
      </w:r>
      <w:r w:rsidRPr="00657791">
        <w:rPr>
          <w:i/>
          <w:sz w:val="28"/>
          <w:szCs w:val="28"/>
        </w:rPr>
        <w:t xml:space="preserve"> </w:t>
      </w:r>
      <w:r w:rsidR="005A4194" w:rsidRPr="00657791">
        <w:rPr>
          <w:i/>
          <w:sz w:val="28"/>
          <w:szCs w:val="28"/>
        </w:rPr>
        <w:t xml:space="preserve">červení veleobři </w:t>
      </w:r>
      <w:r w:rsidRPr="00657791">
        <w:rPr>
          <w:i/>
          <w:sz w:val="28"/>
          <w:szCs w:val="28"/>
        </w:rPr>
        <w:t xml:space="preserve"> </w:t>
      </w:r>
    </w:p>
    <w:p w14:paraId="67A0C996" w14:textId="77777777" w:rsidR="002B03BB" w:rsidRPr="00560650" w:rsidRDefault="00560650" w:rsidP="004909A2">
      <w:pPr>
        <w:spacing w:line="360" w:lineRule="auto"/>
        <w:jc w:val="both"/>
        <w:rPr>
          <w:sz w:val="24"/>
          <w:szCs w:val="24"/>
        </w:rPr>
      </w:pPr>
      <w:r>
        <w:rPr>
          <w:sz w:val="24"/>
          <w:szCs w:val="24"/>
        </w:rPr>
        <w:lastRenderedPageBreak/>
        <w:t>prachem zahalené objekty, asymetrické mlhoviny, jasné zdroje IR záření, OH, SiO, H</w:t>
      </w:r>
      <w:r w:rsidRPr="00560650">
        <w:rPr>
          <w:sz w:val="24"/>
          <w:szCs w:val="24"/>
          <w:vertAlign w:val="subscript"/>
        </w:rPr>
        <w:t>2</w:t>
      </w:r>
      <w:r>
        <w:rPr>
          <w:sz w:val="24"/>
          <w:szCs w:val="24"/>
        </w:rPr>
        <w:t xml:space="preserve">O maserové emise, zářivý výkon závislý na úbytku hmoty </w:t>
      </w:r>
    </w:p>
    <w:p w14:paraId="1E62773B" w14:textId="77777777" w:rsidR="00C51323" w:rsidRPr="002B03BB" w:rsidRDefault="00C51323" w:rsidP="004909A2">
      <w:pPr>
        <w:spacing w:line="360" w:lineRule="auto"/>
        <w:jc w:val="both"/>
        <w:rPr>
          <w:b/>
          <w:sz w:val="24"/>
          <w:szCs w:val="24"/>
        </w:rPr>
      </w:pPr>
      <w:r w:rsidRPr="002B03BB">
        <w:rPr>
          <w:b/>
          <w:sz w:val="24"/>
          <w:szCs w:val="24"/>
        </w:rPr>
        <w:t>VY Canis Majoris , VY CMa</w:t>
      </w:r>
      <w:r w:rsidR="00E74C88">
        <w:rPr>
          <w:b/>
          <w:sz w:val="24"/>
          <w:szCs w:val="24"/>
        </w:rPr>
        <w:t xml:space="preserve"> → Galaxie</w:t>
      </w:r>
      <w:r w:rsidRPr="002B03BB">
        <w:rPr>
          <w:b/>
          <w:sz w:val="24"/>
          <w:szCs w:val="24"/>
        </w:rPr>
        <w:t xml:space="preserve"> </w:t>
      </w:r>
    </w:p>
    <w:p w14:paraId="4284CFF3" w14:textId="77777777" w:rsidR="00C51323" w:rsidRDefault="00C51323" w:rsidP="004909A2">
      <w:pPr>
        <w:spacing w:line="360" w:lineRule="auto"/>
        <w:jc w:val="both"/>
        <w:rPr>
          <w:sz w:val="24"/>
          <w:szCs w:val="24"/>
        </w:rPr>
      </w:pPr>
      <w:r>
        <w:rPr>
          <w:sz w:val="24"/>
          <w:szCs w:val="24"/>
        </w:rPr>
        <w:t>spektrofotometrie, T</w:t>
      </w:r>
      <w:r w:rsidRPr="00C51323">
        <w:rPr>
          <w:sz w:val="24"/>
          <w:szCs w:val="24"/>
          <w:vertAlign w:val="subscript"/>
        </w:rPr>
        <w:t>ef</w:t>
      </w:r>
      <w:r w:rsidR="002B03BB">
        <w:rPr>
          <w:sz w:val="24"/>
          <w:szCs w:val="24"/>
          <w:vertAlign w:val="subscript"/>
        </w:rPr>
        <w:t xml:space="preserve"> </w:t>
      </w:r>
      <w:r w:rsidR="002B03BB">
        <w:rPr>
          <w:sz w:val="24"/>
          <w:szCs w:val="24"/>
        </w:rPr>
        <w:t xml:space="preserve">= </w:t>
      </w:r>
      <w:r>
        <w:rPr>
          <w:sz w:val="24"/>
          <w:szCs w:val="24"/>
        </w:rPr>
        <w:t>3 650 ± 25 K, M 3 – M 5 I, M</w:t>
      </w:r>
      <w:r w:rsidRPr="00C51323">
        <w:rPr>
          <w:sz w:val="24"/>
          <w:szCs w:val="24"/>
          <w:vertAlign w:val="subscript"/>
        </w:rPr>
        <w:t>bol</w:t>
      </w:r>
      <w:r>
        <w:rPr>
          <w:sz w:val="24"/>
          <w:szCs w:val="24"/>
        </w:rPr>
        <w:t xml:space="preserve"> = – 7 mag, R ≈ 600 </w:t>
      </w:r>
      <w:proofErr w:type="gramStart"/>
      <w:r>
        <w:rPr>
          <w:sz w:val="24"/>
          <w:szCs w:val="24"/>
        </w:rPr>
        <w:t>R</w:t>
      </w:r>
      <w:r w:rsidRPr="00C51323">
        <w:rPr>
          <w:sz w:val="24"/>
          <w:szCs w:val="24"/>
          <w:vertAlign w:val="subscript"/>
        </w:rPr>
        <w:t>S</w:t>
      </w:r>
      <w:r w:rsidR="00E74C88">
        <w:rPr>
          <w:sz w:val="24"/>
          <w:szCs w:val="24"/>
        </w:rPr>
        <w:t xml:space="preserve">, </w:t>
      </w:r>
      <w:r w:rsidR="00D3007A">
        <w:rPr>
          <w:sz w:val="24"/>
          <w:szCs w:val="24"/>
        </w:rPr>
        <w:t xml:space="preserve">  </w:t>
      </w:r>
      <w:proofErr w:type="gramEnd"/>
      <w:r w:rsidR="00D3007A">
        <w:rPr>
          <w:sz w:val="24"/>
          <w:szCs w:val="24"/>
        </w:rPr>
        <w:t xml:space="preserve">                 </w:t>
      </w:r>
      <w:r w:rsidR="00E74C88">
        <w:rPr>
          <w:sz w:val="24"/>
          <w:szCs w:val="24"/>
        </w:rPr>
        <w:t xml:space="preserve">M ≈  17 ± 8 </w:t>
      </w:r>
      <w:r>
        <w:rPr>
          <w:sz w:val="24"/>
          <w:szCs w:val="24"/>
        </w:rPr>
        <w:t xml:space="preserve"> </w:t>
      </w:r>
      <w:r w:rsidR="00E74C88">
        <w:rPr>
          <w:sz w:val="24"/>
          <w:szCs w:val="24"/>
        </w:rPr>
        <w:t>M</w:t>
      </w:r>
      <w:r w:rsidR="00E74C88" w:rsidRPr="00E74C88">
        <w:rPr>
          <w:sz w:val="24"/>
          <w:szCs w:val="24"/>
          <w:vertAlign w:val="subscript"/>
        </w:rPr>
        <w:t>S</w:t>
      </w:r>
      <w:r w:rsidR="00E74C88">
        <w:rPr>
          <w:sz w:val="24"/>
          <w:szCs w:val="24"/>
        </w:rPr>
        <w:t xml:space="preserve">, </w:t>
      </w:r>
    </w:p>
    <w:p w14:paraId="7C2A7BFC" w14:textId="77777777" w:rsidR="00944E96" w:rsidRDefault="00C53AE5" w:rsidP="004909A2">
      <w:pPr>
        <w:spacing w:line="360" w:lineRule="auto"/>
        <w:jc w:val="both"/>
        <w:rPr>
          <w:sz w:val="24"/>
          <w:szCs w:val="24"/>
        </w:rPr>
      </w:pPr>
      <w:r>
        <w:rPr>
          <w:sz w:val="24"/>
          <w:szCs w:val="24"/>
        </w:rPr>
        <w:t>velký zářivý výkon, 2,7.10</w:t>
      </w:r>
      <w:r w:rsidRPr="00C53AE5">
        <w:rPr>
          <w:sz w:val="24"/>
          <w:szCs w:val="24"/>
          <w:vertAlign w:val="superscript"/>
        </w:rPr>
        <w:t>5</w:t>
      </w:r>
      <w:r>
        <w:rPr>
          <w:sz w:val="24"/>
          <w:szCs w:val="24"/>
        </w:rPr>
        <w:t xml:space="preserve"> L</w:t>
      </w:r>
      <w:r w:rsidRPr="00C53AE5">
        <w:rPr>
          <w:sz w:val="24"/>
          <w:szCs w:val="24"/>
          <w:vertAlign w:val="subscript"/>
        </w:rPr>
        <w:t>S</w:t>
      </w:r>
      <w:r>
        <w:rPr>
          <w:sz w:val="24"/>
          <w:szCs w:val="24"/>
        </w:rPr>
        <w:t>, velká prachová reflexní mlhovina, tepelná emise prachu, její zářivý výkon 5krát větší než hvězdy samotné, značný úbytek hmoty, prochází prochází podobným procesem jako</w:t>
      </w:r>
      <w:r w:rsidR="00944E96">
        <w:rPr>
          <w:sz w:val="24"/>
          <w:szCs w:val="24"/>
        </w:rPr>
        <w:t xml:space="preserve"> Betelgeuse. </w:t>
      </w:r>
    </w:p>
    <w:p w14:paraId="04E3632B" w14:textId="77777777" w:rsidR="00944E96" w:rsidRDefault="00944E96" w:rsidP="004909A2">
      <w:pPr>
        <w:spacing w:line="360" w:lineRule="auto"/>
        <w:jc w:val="both"/>
        <w:rPr>
          <w:sz w:val="24"/>
          <w:szCs w:val="24"/>
        </w:rPr>
      </w:pPr>
    </w:p>
    <w:p w14:paraId="22601C66" w14:textId="77777777" w:rsidR="00944E96" w:rsidRDefault="00944E96" w:rsidP="004909A2">
      <w:pPr>
        <w:spacing w:line="360" w:lineRule="auto"/>
        <w:jc w:val="both"/>
        <w:rPr>
          <w:sz w:val="24"/>
          <w:szCs w:val="24"/>
        </w:rPr>
      </w:pPr>
      <w:r>
        <w:rPr>
          <w:noProof/>
          <w:sz w:val="24"/>
          <w:szCs w:val="24"/>
        </w:rPr>
        <w:drawing>
          <wp:inline distT="0" distB="0" distL="0" distR="0" wp14:anchorId="5B58EBD9" wp14:editId="7D5CC95B">
            <wp:extent cx="5482987" cy="3422032"/>
            <wp:effectExtent l="0" t="0" r="0" b="0"/>
            <wp:docPr id="2023729847" name="Obrázek 2023729847" descr="Obsah obrázku text, snímek obrazovky, grafický design, Astronomický objek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29847" name="Obrázek 2023729847" descr="Obsah obrázku text, snímek obrazovky, grafický design, Astronomický objekt&#10;&#10;Popis byl vytvořen automaticky"/>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5488593" cy="3425531"/>
                    </a:xfrm>
                    <a:prstGeom prst="rect">
                      <a:avLst/>
                    </a:prstGeom>
                  </pic:spPr>
                </pic:pic>
              </a:graphicData>
            </a:graphic>
          </wp:inline>
        </w:drawing>
      </w:r>
    </w:p>
    <w:p w14:paraId="5C2E3C3C" w14:textId="77777777" w:rsidR="00944E96" w:rsidRDefault="00944E96" w:rsidP="004909A2">
      <w:pPr>
        <w:spacing w:line="360" w:lineRule="auto"/>
        <w:jc w:val="both"/>
        <w:rPr>
          <w:sz w:val="24"/>
          <w:szCs w:val="24"/>
        </w:rPr>
      </w:pPr>
    </w:p>
    <w:p w14:paraId="74C9B910" w14:textId="77777777" w:rsidR="00944E96" w:rsidRDefault="00944E96" w:rsidP="004909A2">
      <w:pPr>
        <w:spacing w:line="360" w:lineRule="auto"/>
        <w:jc w:val="both"/>
        <w:rPr>
          <w:sz w:val="24"/>
          <w:szCs w:val="24"/>
        </w:rPr>
      </w:pPr>
    </w:p>
    <w:p w14:paraId="79CD90E5" w14:textId="77777777" w:rsidR="00944E96" w:rsidRDefault="00944E96" w:rsidP="004909A2">
      <w:pPr>
        <w:spacing w:line="360" w:lineRule="auto"/>
        <w:jc w:val="both"/>
        <w:rPr>
          <w:sz w:val="24"/>
          <w:szCs w:val="24"/>
        </w:rPr>
      </w:pPr>
    </w:p>
    <w:p w14:paraId="5E3CAB95" w14:textId="77777777" w:rsidR="00944E96" w:rsidRDefault="00944E96" w:rsidP="004909A2">
      <w:pPr>
        <w:spacing w:line="360" w:lineRule="auto"/>
        <w:jc w:val="both"/>
        <w:rPr>
          <w:sz w:val="24"/>
          <w:szCs w:val="24"/>
        </w:rPr>
      </w:pPr>
    </w:p>
    <w:p w14:paraId="588F5FD9" w14:textId="77777777" w:rsidR="00944E96" w:rsidRDefault="00944E96" w:rsidP="004909A2">
      <w:pPr>
        <w:spacing w:line="360" w:lineRule="auto"/>
        <w:jc w:val="both"/>
        <w:rPr>
          <w:sz w:val="24"/>
          <w:szCs w:val="24"/>
        </w:rPr>
      </w:pPr>
    </w:p>
    <w:p w14:paraId="0F5CF72E" w14:textId="77777777" w:rsidR="00944E96" w:rsidRDefault="00944E96" w:rsidP="004909A2">
      <w:pPr>
        <w:spacing w:line="360" w:lineRule="auto"/>
        <w:jc w:val="both"/>
        <w:rPr>
          <w:sz w:val="24"/>
          <w:szCs w:val="24"/>
        </w:rPr>
      </w:pPr>
    </w:p>
    <w:p w14:paraId="7C835009" w14:textId="77777777" w:rsidR="00944E96" w:rsidRDefault="00944E96" w:rsidP="004909A2">
      <w:pPr>
        <w:spacing w:line="360" w:lineRule="auto"/>
        <w:jc w:val="both"/>
        <w:rPr>
          <w:sz w:val="24"/>
          <w:szCs w:val="24"/>
        </w:rPr>
      </w:pPr>
    </w:p>
    <w:p w14:paraId="54A26F8A" w14:textId="77777777" w:rsidR="00944E96" w:rsidRDefault="00944E96" w:rsidP="004909A2">
      <w:pPr>
        <w:spacing w:line="360" w:lineRule="auto"/>
        <w:jc w:val="both"/>
        <w:rPr>
          <w:sz w:val="24"/>
          <w:szCs w:val="24"/>
        </w:rPr>
      </w:pPr>
    </w:p>
    <w:p w14:paraId="769DEE27" w14:textId="77777777" w:rsidR="00944E96" w:rsidRDefault="00944E96" w:rsidP="004909A2">
      <w:pPr>
        <w:spacing w:line="360" w:lineRule="auto"/>
        <w:jc w:val="both"/>
        <w:rPr>
          <w:sz w:val="24"/>
          <w:szCs w:val="24"/>
        </w:rPr>
      </w:pPr>
    </w:p>
    <w:p w14:paraId="23C63306" w14:textId="77777777" w:rsidR="00944E96" w:rsidRDefault="00944E96" w:rsidP="004909A2">
      <w:pPr>
        <w:spacing w:line="360" w:lineRule="auto"/>
        <w:jc w:val="both"/>
        <w:rPr>
          <w:sz w:val="24"/>
          <w:szCs w:val="24"/>
        </w:rPr>
      </w:pPr>
    </w:p>
    <w:p w14:paraId="05A0338B" w14:textId="77777777" w:rsidR="00944E96" w:rsidRDefault="00944E96" w:rsidP="004909A2">
      <w:pPr>
        <w:spacing w:line="360" w:lineRule="auto"/>
        <w:jc w:val="both"/>
        <w:rPr>
          <w:sz w:val="24"/>
          <w:szCs w:val="24"/>
        </w:rPr>
      </w:pPr>
    </w:p>
    <w:p w14:paraId="6DE5FE1C" w14:textId="77777777" w:rsidR="00C53AE5" w:rsidRDefault="00C53AE5" w:rsidP="004909A2">
      <w:pPr>
        <w:spacing w:line="360" w:lineRule="auto"/>
        <w:jc w:val="both"/>
        <w:rPr>
          <w:sz w:val="24"/>
          <w:szCs w:val="24"/>
        </w:rPr>
      </w:pPr>
      <w:r w:rsidRPr="00C860BC">
        <w:rPr>
          <w:b/>
          <w:sz w:val="24"/>
          <w:szCs w:val="24"/>
        </w:rPr>
        <w:lastRenderedPageBreak/>
        <w:t>Betelgeuse</w:t>
      </w:r>
      <w:r>
        <w:rPr>
          <w:sz w:val="24"/>
          <w:szCs w:val="24"/>
        </w:rPr>
        <w:t xml:space="preserve"> </w:t>
      </w:r>
      <w:r w:rsidR="00836BDE">
        <w:rPr>
          <w:sz w:val="24"/>
          <w:szCs w:val="24"/>
        </w:rPr>
        <w:t>(</w:t>
      </w:r>
      <w:r w:rsidR="00677A29">
        <w:rPr>
          <w:sz w:val="24"/>
          <w:szCs w:val="24"/>
        </w:rPr>
        <w:t>17</w:t>
      </w:r>
      <w:r w:rsidR="00836BDE">
        <w:rPr>
          <w:sz w:val="24"/>
          <w:szCs w:val="24"/>
        </w:rPr>
        <w:t xml:space="preserve"> </w:t>
      </w:r>
      <w:r w:rsidR="006800F4">
        <w:rPr>
          <w:sz w:val="24"/>
          <w:szCs w:val="24"/>
        </w:rPr>
        <w:t>-</w:t>
      </w:r>
      <w:r w:rsidR="00836BDE">
        <w:rPr>
          <w:sz w:val="24"/>
          <w:szCs w:val="24"/>
        </w:rPr>
        <w:t xml:space="preserve"> 1</w:t>
      </w:r>
      <w:r w:rsidR="00677A29">
        <w:rPr>
          <w:sz w:val="24"/>
          <w:szCs w:val="24"/>
        </w:rPr>
        <w:t>9</w:t>
      </w:r>
      <w:r w:rsidR="00836BDE">
        <w:rPr>
          <w:sz w:val="24"/>
          <w:szCs w:val="24"/>
        </w:rPr>
        <w:t xml:space="preserve">) </w:t>
      </w:r>
      <w:proofErr w:type="gramStart"/>
      <w:r w:rsidR="00836BDE">
        <w:rPr>
          <w:sz w:val="24"/>
          <w:szCs w:val="24"/>
        </w:rPr>
        <w:t>M</w:t>
      </w:r>
      <w:r w:rsidR="00836BDE">
        <w:rPr>
          <w:sz w:val="24"/>
          <w:szCs w:val="24"/>
          <w:vertAlign w:val="subscript"/>
        </w:rPr>
        <w:t>S</w:t>
      </w:r>
      <w:r w:rsidR="00836BDE">
        <w:rPr>
          <w:sz w:val="24"/>
          <w:szCs w:val="24"/>
        </w:rPr>
        <w:t xml:space="preserve">, </w:t>
      </w:r>
      <w:r w:rsidR="005C723F">
        <w:rPr>
          <w:sz w:val="24"/>
          <w:szCs w:val="24"/>
        </w:rPr>
        <w:t xml:space="preserve"> 3</w:t>
      </w:r>
      <w:proofErr w:type="gramEnd"/>
      <w:r w:rsidR="005C723F">
        <w:rPr>
          <w:sz w:val="24"/>
          <w:szCs w:val="24"/>
        </w:rPr>
        <w:t xml:space="preserve"> 600 K, M1 </w:t>
      </w:r>
      <w:r w:rsidR="0028146C">
        <w:rPr>
          <w:sz w:val="24"/>
          <w:szCs w:val="24"/>
        </w:rPr>
        <w:t>-</w:t>
      </w:r>
      <w:r w:rsidR="005C723F">
        <w:rPr>
          <w:sz w:val="24"/>
          <w:szCs w:val="24"/>
        </w:rPr>
        <w:t xml:space="preserve"> M2, 764 R</w:t>
      </w:r>
      <w:r w:rsidR="005C723F" w:rsidRPr="005C723F">
        <w:rPr>
          <w:sz w:val="24"/>
          <w:szCs w:val="24"/>
          <w:vertAlign w:val="subscript"/>
        </w:rPr>
        <w:t>S</w:t>
      </w:r>
      <w:r w:rsidR="005C723F">
        <w:rPr>
          <w:sz w:val="24"/>
          <w:szCs w:val="24"/>
        </w:rPr>
        <w:t xml:space="preserve">, </w:t>
      </w:r>
      <w:r w:rsidR="00744F14">
        <w:rPr>
          <w:sz w:val="24"/>
          <w:szCs w:val="24"/>
        </w:rPr>
        <w:t>v roce 2020</w:t>
      </w:r>
      <w:r w:rsidR="00677A29">
        <w:rPr>
          <w:sz w:val="24"/>
          <w:szCs w:val="24"/>
        </w:rPr>
        <w:t xml:space="preserve"> snížení jasnosti</w:t>
      </w:r>
      <w:r w:rsidR="0028146C">
        <w:rPr>
          <w:sz w:val="24"/>
          <w:szCs w:val="24"/>
        </w:rPr>
        <w:t xml:space="preserve"> o </w:t>
      </w:r>
      <w:r w:rsidR="00E45346">
        <w:rPr>
          <w:sz w:val="24"/>
          <w:szCs w:val="24"/>
        </w:rPr>
        <w:t xml:space="preserve"> </w:t>
      </w:r>
      <w:r w:rsidR="0028146C">
        <w:rPr>
          <w:sz w:val="24"/>
          <w:szCs w:val="24"/>
        </w:rPr>
        <w:t>50 %</w:t>
      </w:r>
      <w:r w:rsidR="00677A29">
        <w:rPr>
          <w:sz w:val="24"/>
          <w:szCs w:val="24"/>
        </w:rPr>
        <w:t xml:space="preserve">, </w:t>
      </w:r>
      <w:r w:rsidR="005C723F">
        <w:rPr>
          <w:sz w:val="24"/>
          <w:szCs w:val="24"/>
        </w:rPr>
        <w:t xml:space="preserve">hvězda </w:t>
      </w:r>
      <w:r w:rsidR="0028146C">
        <w:rPr>
          <w:sz w:val="24"/>
          <w:szCs w:val="24"/>
        </w:rPr>
        <w:t xml:space="preserve">spaluje uhlík v jádře, </w:t>
      </w:r>
      <w:r>
        <w:rPr>
          <w:sz w:val="24"/>
          <w:szCs w:val="24"/>
        </w:rPr>
        <w:t>odhaz</w:t>
      </w:r>
      <w:r w:rsidR="00677A29">
        <w:rPr>
          <w:sz w:val="24"/>
          <w:szCs w:val="24"/>
        </w:rPr>
        <w:t>oval</w:t>
      </w:r>
      <w:r w:rsidR="005C723F">
        <w:rPr>
          <w:sz w:val="24"/>
          <w:szCs w:val="24"/>
        </w:rPr>
        <w:t>a</w:t>
      </w:r>
      <w:r>
        <w:rPr>
          <w:sz w:val="24"/>
          <w:szCs w:val="24"/>
        </w:rPr>
        <w:t xml:space="preserve"> látku</w:t>
      </w:r>
      <w:r w:rsidR="00677A29">
        <w:rPr>
          <w:sz w:val="24"/>
          <w:szCs w:val="24"/>
        </w:rPr>
        <w:t xml:space="preserve"> </w:t>
      </w:r>
      <w:r>
        <w:rPr>
          <w:sz w:val="24"/>
          <w:szCs w:val="24"/>
        </w:rPr>
        <w:t>blokuj</w:t>
      </w:r>
      <w:r w:rsidR="00677A29">
        <w:rPr>
          <w:sz w:val="24"/>
          <w:szCs w:val="24"/>
        </w:rPr>
        <w:t>ící</w:t>
      </w:r>
      <w:r>
        <w:rPr>
          <w:sz w:val="24"/>
          <w:szCs w:val="24"/>
        </w:rPr>
        <w:t xml:space="preserve"> část jejího záření</w:t>
      </w:r>
      <w:r w:rsidR="00B83B3A">
        <w:rPr>
          <w:sz w:val="24"/>
          <w:szCs w:val="24"/>
        </w:rPr>
        <w:t xml:space="preserve">, </w:t>
      </w:r>
      <w:r w:rsidR="0097280E">
        <w:rPr>
          <w:sz w:val="24"/>
          <w:szCs w:val="24"/>
        </w:rPr>
        <w:t>Jadlovský, D. a.j. 2023</w:t>
      </w:r>
      <w:r w:rsidR="00DC6819">
        <w:rPr>
          <w:sz w:val="24"/>
          <w:szCs w:val="24"/>
        </w:rPr>
        <w:t>. Detailní analýza radiálních rychlostí, světelných křivek</w:t>
      </w:r>
      <w:r w:rsidR="0028146C">
        <w:rPr>
          <w:sz w:val="24"/>
          <w:szCs w:val="24"/>
        </w:rPr>
        <w:t xml:space="preserve"> </w:t>
      </w:r>
      <m:oMath>
        <m:r>
          <w:rPr>
            <w:rFonts w:ascii="Cambria Math" w:hAnsi="Cambria Math"/>
            <w:sz w:val="24"/>
            <w:szCs w:val="24"/>
          </w:rPr>
          <m:t xml:space="preserve">→ </m:t>
        </m:r>
      </m:oMath>
      <w:r w:rsidR="00DC6819">
        <w:rPr>
          <w:sz w:val="24"/>
          <w:szCs w:val="24"/>
        </w:rPr>
        <w:t xml:space="preserve"> vymezení period…</w:t>
      </w:r>
    </w:p>
    <w:p w14:paraId="2B52753B" w14:textId="77777777" w:rsidR="00B83B3A" w:rsidRDefault="00B83B3A" w:rsidP="004909A2">
      <w:pPr>
        <w:spacing w:line="360" w:lineRule="auto"/>
        <w:jc w:val="both"/>
        <w:rPr>
          <w:sz w:val="24"/>
          <w:szCs w:val="24"/>
        </w:rPr>
      </w:pPr>
      <w:r>
        <w:rPr>
          <w:noProof/>
          <w:sz w:val="24"/>
          <w:szCs w:val="24"/>
        </w:rPr>
        <w:drawing>
          <wp:inline distT="0" distB="0" distL="0" distR="0" wp14:anchorId="6BA5ACFB" wp14:editId="4DE9FC03">
            <wp:extent cx="6211503" cy="7052807"/>
            <wp:effectExtent l="19050" t="0" r="0" b="0"/>
            <wp:docPr id="24"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41" cstate="print"/>
                    <a:srcRect/>
                    <a:stretch>
                      <a:fillRect/>
                    </a:stretch>
                  </pic:blipFill>
                  <pic:spPr bwMode="auto">
                    <a:xfrm>
                      <a:off x="0" y="0"/>
                      <a:ext cx="6213716" cy="7055320"/>
                    </a:xfrm>
                    <a:prstGeom prst="rect">
                      <a:avLst/>
                    </a:prstGeom>
                    <a:noFill/>
                    <a:ln w="9525">
                      <a:noFill/>
                      <a:miter lim="800000"/>
                      <a:headEnd/>
                      <a:tailEnd/>
                    </a:ln>
                  </pic:spPr>
                </pic:pic>
              </a:graphicData>
            </a:graphic>
          </wp:inline>
        </w:drawing>
      </w:r>
    </w:p>
    <w:p w14:paraId="1568120E" w14:textId="77777777" w:rsidR="00C51323" w:rsidRDefault="00C51323" w:rsidP="004909A2">
      <w:pPr>
        <w:spacing w:line="360" w:lineRule="auto"/>
        <w:jc w:val="both"/>
        <w:rPr>
          <w:sz w:val="24"/>
          <w:szCs w:val="24"/>
        </w:rPr>
      </w:pPr>
    </w:p>
    <w:p w14:paraId="548970B6" w14:textId="77777777" w:rsidR="009D4868" w:rsidRDefault="009D4868" w:rsidP="004909A2">
      <w:pPr>
        <w:spacing w:line="360" w:lineRule="auto"/>
        <w:jc w:val="both"/>
        <w:rPr>
          <w:sz w:val="24"/>
          <w:szCs w:val="24"/>
        </w:rPr>
      </w:pPr>
    </w:p>
    <w:p w14:paraId="37B5D6DA" w14:textId="77777777" w:rsidR="009D4868" w:rsidRDefault="009D4868" w:rsidP="004909A2">
      <w:pPr>
        <w:spacing w:line="360" w:lineRule="auto"/>
        <w:jc w:val="both"/>
        <w:rPr>
          <w:sz w:val="24"/>
          <w:szCs w:val="24"/>
        </w:rPr>
      </w:pPr>
    </w:p>
    <w:p w14:paraId="56002FC7" w14:textId="77777777" w:rsidR="009D4868" w:rsidRDefault="009D4868" w:rsidP="004909A2">
      <w:pPr>
        <w:spacing w:line="360" w:lineRule="auto"/>
        <w:jc w:val="both"/>
        <w:rPr>
          <w:sz w:val="24"/>
          <w:szCs w:val="24"/>
        </w:rPr>
      </w:pPr>
    </w:p>
    <w:p w14:paraId="6035C32D" w14:textId="77777777" w:rsidR="009D4868" w:rsidRDefault="009D4868" w:rsidP="004909A2">
      <w:pPr>
        <w:spacing w:line="360" w:lineRule="auto"/>
        <w:jc w:val="both"/>
        <w:rPr>
          <w:sz w:val="24"/>
          <w:szCs w:val="24"/>
        </w:rPr>
      </w:pPr>
      <w:r>
        <w:rPr>
          <w:noProof/>
          <w:sz w:val="24"/>
          <w:szCs w:val="24"/>
        </w:rPr>
        <w:drawing>
          <wp:inline distT="0" distB="0" distL="0" distR="0" wp14:anchorId="2475EF69" wp14:editId="5B6E4D55">
            <wp:extent cx="5760720" cy="2771066"/>
            <wp:effectExtent l="19050" t="0" r="0" b="0"/>
            <wp:docPr id="409" name="obráze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42" cstate="print"/>
                    <a:srcRect/>
                    <a:stretch>
                      <a:fillRect/>
                    </a:stretch>
                  </pic:blipFill>
                  <pic:spPr bwMode="auto">
                    <a:xfrm>
                      <a:off x="0" y="0"/>
                      <a:ext cx="5760720" cy="2771066"/>
                    </a:xfrm>
                    <a:prstGeom prst="rect">
                      <a:avLst/>
                    </a:prstGeom>
                    <a:noFill/>
                    <a:ln w="9525">
                      <a:noFill/>
                      <a:miter lim="800000"/>
                      <a:headEnd/>
                      <a:tailEnd/>
                    </a:ln>
                  </pic:spPr>
                </pic:pic>
              </a:graphicData>
            </a:graphic>
          </wp:inline>
        </w:drawing>
      </w:r>
    </w:p>
    <w:p w14:paraId="098D860B" w14:textId="77777777" w:rsidR="002B03BB" w:rsidRPr="001C1EDB" w:rsidRDefault="002B03BB" w:rsidP="00CF64C5">
      <w:pPr>
        <w:spacing w:line="360" w:lineRule="auto"/>
        <w:jc w:val="both"/>
        <w:rPr>
          <w:b/>
          <w:sz w:val="24"/>
        </w:rPr>
      </w:pPr>
      <w:r w:rsidRPr="001C1EDB">
        <w:rPr>
          <w:b/>
          <w:sz w:val="24"/>
        </w:rPr>
        <w:t xml:space="preserve">WOH G 64 → VMM  </w:t>
      </w:r>
    </w:p>
    <w:p w14:paraId="155C0EAB" w14:textId="77777777" w:rsidR="002B03BB" w:rsidRDefault="002B03BB" w:rsidP="00CF64C5">
      <w:pPr>
        <w:spacing w:line="360" w:lineRule="auto"/>
        <w:jc w:val="both"/>
        <w:rPr>
          <w:sz w:val="24"/>
        </w:rPr>
      </w:pPr>
      <w:r>
        <w:rPr>
          <w:sz w:val="24"/>
        </w:rPr>
        <w:t xml:space="preserve">hvězda s tlustým opaskem, </w:t>
      </w:r>
      <w:r w:rsidR="001C1EDB">
        <w:rPr>
          <w:sz w:val="24"/>
        </w:rPr>
        <w:t>činícím</w:t>
      </w:r>
      <w:r>
        <w:rPr>
          <w:sz w:val="24"/>
        </w:rPr>
        <w:t xml:space="preserve"> (1/10 – 1/3) počáteční hmotnosti, </w:t>
      </w:r>
    </w:p>
    <w:p w14:paraId="07AB7238" w14:textId="77777777" w:rsidR="002B03BB" w:rsidRDefault="002B03BB" w:rsidP="00CF64C5">
      <w:pPr>
        <w:spacing w:line="360" w:lineRule="auto"/>
        <w:jc w:val="both"/>
        <w:rPr>
          <w:sz w:val="24"/>
        </w:rPr>
      </w:pPr>
      <w:r>
        <w:rPr>
          <w:sz w:val="24"/>
          <w:szCs w:val="24"/>
        </w:rPr>
        <w:t>T</w:t>
      </w:r>
      <w:r w:rsidRPr="00C51323">
        <w:rPr>
          <w:sz w:val="24"/>
          <w:szCs w:val="24"/>
          <w:vertAlign w:val="subscript"/>
        </w:rPr>
        <w:t>ef</w:t>
      </w:r>
      <w:r>
        <w:rPr>
          <w:sz w:val="24"/>
          <w:szCs w:val="24"/>
          <w:vertAlign w:val="subscript"/>
        </w:rPr>
        <w:t xml:space="preserve"> </w:t>
      </w:r>
      <w:r>
        <w:rPr>
          <w:sz w:val="24"/>
          <w:szCs w:val="24"/>
        </w:rPr>
        <w:t xml:space="preserve"> = 3 400 ± 25 K, M</w:t>
      </w:r>
      <w:r w:rsidRPr="00C51323">
        <w:rPr>
          <w:sz w:val="24"/>
          <w:szCs w:val="24"/>
          <w:vertAlign w:val="subscript"/>
        </w:rPr>
        <w:t>bol</w:t>
      </w:r>
      <w:r>
        <w:rPr>
          <w:sz w:val="24"/>
          <w:szCs w:val="24"/>
        </w:rPr>
        <w:t xml:space="preserve">  = – 9,4 mag, R ≈  1 500 R</w:t>
      </w:r>
      <w:r w:rsidRPr="00C51323">
        <w:rPr>
          <w:sz w:val="24"/>
          <w:szCs w:val="24"/>
          <w:vertAlign w:val="subscript"/>
        </w:rPr>
        <w:t>S</w:t>
      </w:r>
    </w:p>
    <w:p w14:paraId="57497561" w14:textId="77777777" w:rsidR="002B03BB" w:rsidRDefault="001C1408" w:rsidP="00CF64C5">
      <w:pPr>
        <w:spacing w:line="360" w:lineRule="auto"/>
        <w:jc w:val="both"/>
        <w:rPr>
          <w:sz w:val="24"/>
        </w:rPr>
      </w:pPr>
      <w:r>
        <w:rPr>
          <w:noProof/>
          <w:sz w:val="24"/>
        </w:rPr>
        <w:drawing>
          <wp:inline distT="0" distB="0" distL="0" distR="0" wp14:anchorId="3199ACF1" wp14:editId="6F8C6513">
            <wp:extent cx="5346357" cy="3059537"/>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4px-WOH_G64.jpg"/>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5347745" cy="3060331"/>
                    </a:xfrm>
                    <a:prstGeom prst="rect">
                      <a:avLst/>
                    </a:prstGeom>
                  </pic:spPr>
                </pic:pic>
              </a:graphicData>
            </a:graphic>
          </wp:inline>
        </w:drawing>
      </w:r>
    </w:p>
    <w:p w14:paraId="3828FC6E" w14:textId="77777777" w:rsidR="00BF4DC0" w:rsidRDefault="004909A2" w:rsidP="00CF64C5">
      <w:pPr>
        <w:spacing w:line="360" w:lineRule="auto"/>
        <w:jc w:val="both"/>
        <w:rPr>
          <w:sz w:val="24"/>
        </w:rPr>
      </w:pPr>
      <w:r>
        <w:rPr>
          <w:sz w:val="24"/>
        </w:rPr>
        <w:t xml:space="preserve"> </w:t>
      </w:r>
    </w:p>
    <w:p w14:paraId="1768DAE9" w14:textId="77777777" w:rsidR="002B03BB" w:rsidRDefault="001C1408" w:rsidP="00CF64C5">
      <w:pPr>
        <w:spacing w:line="360" w:lineRule="auto"/>
        <w:jc w:val="both"/>
        <w:rPr>
          <w:sz w:val="24"/>
        </w:rPr>
      </w:pPr>
      <w:r>
        <w:rPr>
          <w:noProof/>
          <w:sz w:val="24"/>
        </w:rPr>
        <w:lastRenderedPageBreak/>
        <w:drawing>
          <wp:inline distT="0" distB="0" distL="0" distR="0" wp14:anchorId="780E8DB3" wp14:editId="615EF959">
            <wp:extent cx="5258304" cy="3496948"/>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263152" cy="3500172"/>
                    </a:xfrm>
                    <a:prstGeom prst="rect">
                      <a:avLst/>
                    </a:prstGeom>
                    <a:noFill/>
                    <a:ln>
                      <a:noFill/>
                    </a:ln>
                  </pic:spPr>
                </pic:pic>
              </a:graphicData>
            </a:graphic>
          </wp:inline>
        </w:drawing>
      </w:r>
    </w:p>
    <w:p w14:paraId="2CA2D30B" w14:textId="77777777" w:rsidR="007479CF" w:rsidRDefault="00C42F61" w:rsidP="00CF64C5">
      <w:pPr>
        <w:spacing w:line="360" w:lineRule="auto"/>
        <w:jc w:val="both"/>
        <w:rPr>
          <w:sz w:val="24"/>
        </w:rPr>
      </w:pPr>
      <w:r>
        <w:rPr>
          <w:sz w:val="24"/>
        </w:rPr>
        <w:t xml:space="preserve">Umístění na HR diagramech od různých autorů </w:t>
      </w:r>
      <w:r w:rsidR="007479CF" w:rsidRPr="004B476E">
        <w:rPr>
          <w:b/>
          <w:bCs/>
          <w:sz w:val="24"/>
        </w:rPr>
        <w:t>VY CMa</w:t>
      </w:r>
      <w:r w:rsidR="007479CF">
        <w:rPr>
          <w:sz w:val="24"/>
        </w:rPr>
        <w:t xml:space="preserve"> v</w:t>
      </w:r>
      <w:r>
        <w:rPr>
          <w:sz w:val="24"/>
        </w:rPr>
        <w:t> </w:t>
      </w:r>
      <w:r w:rsidR="007479CF">
        <w:rPr>
          <w:sz w:val="24"/>
        </w:rPr>
        <w:t>Galaxii</w:t>
      </w:r>
      <w:r>
        <w:rPr>
          <w:sz w:val="24"/>
        </w:rPr>
        <w:t>.</w:t>
      </w:r>
      <w:r w:rsidR="007479CF">
        <w:rPr>
          <w:sz w:val="24"/>
        </w:rPr>
        <w:t xml:space="preserve"> šestiúhelník, pětiúhelník, trojúhelník, kruh, </w:t>
      </w:r>
      <w:r w:rsidR="002B14D8">
        <w:rPr>
          <w:sz w:val="24"/>
        </w:rPr>
        <w:t xml:space="preserve">čtverec. </w:t>
      </w:r>
      <w:r w:rsidR="007479CF" w:rsidRPr="004B476E">
        <w:rPr>
          <w:b/>
          <w:bCs/>
          <w:sz w:val="24"/>
        </w:rPr>
        <w:t>WOH G64</w:t>
      </w:r>
      <w:r w:rsidR="007479CF">
        <w:rPr>
          <w:sz w:val="24"/>
        </w:rPr>
        <w:t xml:space="preserve"> ve VMM </w:t>
      </w:r>
      <w:r w:rsidR="002B14D8">
        <w:rPr>
          <w:sz w:val="24"/>
        </w:rPr>
        <w:t>pětiúhelník, kruh, čtverec</w:t>
      </w:r>
      <w:r>
        <w:rPr>
          <w:sz w:val="24"/>
        </w:rPr>
        <w:t>.</w:t>
      </w:r>
      <w:r w:rsidR="002B14D8">
        <w:rPr>
          <w:sz w:val="24"/>
        </w:rPr>
        <w:t xml:space="preserve"> </w:t>
      </w:r>
      <w:r w:rsidR="007479CF">
        <w:rPr>
          <w:sz w:val="24"/>
        </w:rPr>
        <w:t xml:space="preserve">  </w:t>
      </w:r>
    </w:p>
    <w:tbl>
      <w:tblPr>
        <w:tblW w:w="0" w:type="auto"/>
        <w:tblBorders>
          <w:top w:val="single" w:sz="4" w:space="0" w:color="A2A9B1"/>
          <w:left w:val="single" w:sz="4" w:space="0" w:color="A2A9B1"/>
          <w:bottom w:val="single" w:sz="4" w:space="0" w:color="A2A9B1"/>
          <w:right w:val="single" w:sz="4"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2350"/>
        <w:gridCol w:w="1195"/>
        <w:gridCol w:w="1195"/>
        <w:gridCol w:w="1195"/>
      </w:tblGrid>
      <w:tr w:rsidR="008B7216" w14:paraId="442BF9F3" w14:textId="77777777" w:rsidTr="007A4611">
        <w:trPr>
          <w:trHeight w:val="447"/>
        </w:trPr>
        <w:tc>
          <w:tcPr>
            <w:tcW w:w="0" w:type="auto"/>
            <w:gridSpan w:val="4"/>
            <w:vMerge w:val="restart"/>
            <w:tcBorders>
              <w:top w:val="nil"/>
              <w:left w:val="nil"/>
              <w:bottom w:val="nil"/>
              <w:right w:val="nil"/>
            </w:tcBorders>
            <w:shd w:val="clear" w:color="auto" w:fill="EAECF0"/>
            <w:tcMar>
              <w:top w:w="48" w:type="dxa"/>
              <w:left w:w="96" w:type="dxa"/>
              <w:bottom w:w="48" w:type="dxa"/>
              <w:right w:w="96" w:type="dxa"/>
            </w:tcMar>
            <w:vAlign w:val="center"/>
            <w:hideMark/>
          </w:tcPr>
          <w:p w14:paraId="7D8721E3" w14:textId="77777777" w:rsidR="007A4611" w:rsidRDefault="008B7216" w:rsidP="008B7216">
            <w:pPr>
              <w:spacing w:before="240" w:after="240"/>
              <w:jc w:val="center"/>
              <w:rPr>
                <w:rFonts w:ascii="Arial" w:hAnsi="Arial" w:cs="Arial"/>
                <w:b/>
                <w:bCs/>
                <w:color w:val="202122"/>
                <w:sz w:val="18"/>
                <w:szCs w:val="18"/>
              </w:rPr>
            </w:pPr>
            <w:r>
              <w:rPr>
                <w:rFonts w:ascii="Arial" w:hAnsi="Arial" w:cs="Arial"/>
                <w:b/>
                <w:bCs/>
                <w:color w:val="202122"/>
                <w:sz w:val="18"/>
                <w:szCs w:val="18"/>
              </w:rPr>
              <w:t>Různá stadia</w:t>
            </w:r>
            <w:r w:rsidR="007A4611">
              <w:rPr>
                <w:rFonts w:ascii="Arial" w:hAnsi="Arial" w:cs="Arial"/>
                <w:b/>
                <w:bCs/>
                <w:color w:val="202122"/>
                <w:sz w:val="18"/>
                <w:szCs w:val="18"/>
              </w:rPr>
              <w:t xml:space="preserve"> </w:t>
            </w:r>
            <w:r>
              <w:rPr>
                <w:rFonts w:ascii="Arial" w:hAnsi="Arial" w:cs="Arial"/>
                <w:b/>
                <w:bCs/>
                <w:color w:val="202122"/>
                <w:sz w:val="18"/>
                <w:szCs w:val="18"/>
              </w:rPr>
              <w:t xml:space="preserve">nukleosyntézy v jádrech </w:t>
            </w:r>
            <w:r w:rsidR="00744F14">
              <w:rPr>
                <w:rFonts w:ascii="Arial" w:hAnsi="Arial" w:cs="Arial"/>
                <w:b/>
                <w:bCs/>
                <w:color w:val="202122"/>
                <w:sz w:val="18"/>
                <w:szCs w:val="18"/>
              </w:rPr>
              <w:t>veleobrů</w:t>
            </w:r>
            <w:r>
              <w:rPr>
                <w:rFonts w:ascii="Arial" w:hAnsi="Arial" w:cs="Arial"/>
                <w:b/>
                <w:bCs/>
                <w:color w:val="202122"/>
                <w:sz w:val="18"/>
                <w:szCs w:val="18"/>
              </w:rPr>
              <w:t xml:space="preserve"> různé hmotnosti </w:t>
            </w:r>
            <w:r w:rsidR="007A4611">
              <w:rPr>
                <w:rFonts w:ascii="Arial" w:hAnsi="Arial" w:cs="Arial"/>
                <w:b/>
                <w:bCs/>
                <w:color w:val="202122"/>
                <w:sz w:val="18"/>
                <w:szCs w:val="18"/>
              </w:rPr>
              <w:t xml:space="preserve"> </w:t>
            </w:r>
            <w:hyperlink r:id="rId445" w:anchor="cite_note-_6925c2f85f154335-29" w:history="1">
              <w:r w:rsidR="007A4611">
                <w:rPr>
                  <w:rStyle w:val="Hypertextovodkaz"/>
                  <w:rFonts w:ascii="Arial" w:hAnsi="Arial" w:cs="Arial"/>
                  <w:color w:val="0645AD"/>
                  <w:sz w:val="14"/>
                  <w:szCs w:val="14"/>
                  <w:vertAlign w:val="superscript"/>
                </w:rPr>
                <w:t>[29]</w:t>
              </w:r>
            </w:hyperlink>
          </w:p>
        </w:tc>
      </w:tr>
      <w:tr w:rsidR="008B7216" w14:paraId="1C93970F" w14:textId="77777777" w:rsidTr="007A4611">
        <w:tc>
          <w:tcPr>
            <w:tcW w:w="0" w:type="auto"/>
            <w:vMerge w:val="restart"/>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6620BC1D" w14:textId="77777777" w:rsidR="007A4611" w:rsidRDefault="008B7216" w:rsidP="008B7216">
            <w:pPr>
              <w:spacing w:before="240" w:after="240"/>
              <w:jc w:val="center"/>
              <w:rPr>
                <w:rFonts w:ascii="Arial" w:hAnsi="Arial" w:cs="Arial"/>
                <w:b/>
                <w:bCs/>
                <w:color w:val="202122"/>
                <w:sz w:val="18"/>
                <w:szCs w:val="18"/>
              </w:rPr>
            </w:pPr>
            <w:r>
              <w:rPr>
                <w:rFonts w:ascii="Arial" w:hAnsi="Arial" w:cs="Arial"/>
                <w:b/>
                <w:bCs/>
                <w:color w:val="202122"/>
                <w:sz w:val="18"/>
                <w:szCs w:val="18"/>
              </w:rPr>
              <w:t>Stadium</w:t>
            </w:r>
          </w:p>
        </w:tc>
        <w:tc>
          <w:tcPr>
            <w:tcW w:w="0" w:type="auto"/>
            <w:gridSpan w:val="3"/>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10DD8067" w14:textId="77777777" w:rsidR="007A4611" w:rsidRDefault="008B7216" w:rsidP="008B7216">
            <w:pPr>
              <w:spacing w:before="240" w:after="240"/>
              <w:jc w:val="center"/>
              <w:rPr>
                <w:rFonts w:ascii="Arial" w:hAnsi="Arial" w:cs="Arial"/>
                <w:b/>
                <w:bCs/>
                <w:color w:val="202122"/>
                <w:sz w:val="18"/>
                <w:szCs w:val="18"/>
              </w:rPr>
            </w:pPr>
            <w:r>
              <w:rPr>
                <w:rFonts w:ascii="Arial" w:hAnsi="Arial" w:cs="Arial"/>
                <w:b/>
                <w:bCs/>
                <w:color w:val="202122"/>
                <w:sz w:val="18"/>
                <w:szCs w:val="18"/>
              </w:rPr>
              <w:t xml:space="preserve">   Délka stadia v rocích  </w:t>
            </w:r>
          </w:p>
        </w:tc>
      </w:tr>
      <w:tr w:rsidR="008B7216" w14:paraId="6B32A3CA" w14:textId="77777777" w:rsidTr="007A4611">
        <w:tc>
          <w:tcPr>
            <w:tcW w:w="0" w:type="auto"/>
            <w:vMerge/>
            <w:tcBorders>
              <w:top w:val="single" w:sz="4" w:space="0" w:color="A2A9B1"/>
              <w:left w:val="single" w:sz="4" w:space="0" w:color="A2A9B1"/>
              <w:bottom w:val="single" w:sz="4" w:space="0" w:color="A2A9B1"/>
              <w:right w:val="single" w:sz="4" w:space="0" w:color="A2A9B1"/>
            </w:tcBorders>
            <w:shd w:val="clear" w:color="auto" w:fill="F8F9FA"/>
            <w:vAlign w:val="center"/>
            <w:hideMark/>
          </w:tcPr>
          <w:p w14:paraId="6516D14B" w14:textId="77777777" w:rsidR="007A4611" w:rsidRDefault="007A4611">
            <w:pPr>
              <w:rPr>
                <w:rFonts w:ascii="Arial" w:hAnsi="Arial" w:cs="Arial"/>
                <w:b/>
                <w:bCs/>
                <w:color w:val="202122"/>
                <w:sz w:val="18"/>
                <w:szCs w:val="18"/>
              </w:rPr>
            </w:pPr>
          </w:p>
        </w:tc>
        <w:tc>
          <w:tcPr>
            <w:tcW w:w="0" w:type="auto"/>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376828F3" w14:textId="77777777" w:rsidR="007A4611" w:rsidRDefault="007A4611">
            <w:pPr>
              <w:spacing w:before="240" w:after="240"/>
              <w:jc w:val="center"/>
              <w:rPr>
                <w:rFonts w:ascii="Arial" w:hAnsi="Arial" w:cs="Arial"/>
                <w:b/>
                <w:bCs/>
                <w:color w:val="202122"/>
                <w:sz w:val="18"/>
                <w:szCs w:val="18"/>
              </w:rPr>
            </w:pPr>
            <w:r>
              <w:rPr>
                <w:rFonts w:ascii="Arial" w:hAnsi="Arial" w:cs="Arial"/>
                <w:b/>
                <w:bCs/>
                <w:color w:val="202122"/>
                <w:sz w:val="18"/>
                <w:szCs w:val="18"/>
              </w:rPr>
              <w:t>15 </w:t>
            </w:r>
            <w:hyperlink r:id="rId446" w:tooltip="Солнечная масса" w:history="1">
              <w:r>
                <w:rPr>
                  <w:rStyle w:val="ts-math"/>
                  <w:rFonts w:ascii="Times" w:hAnsi="Times" w:cs="Times"/>
                  <w:b/>
                  <w:bCs/>
                  <w:i/>
                  <w:iCs/>
                  <w:color w:val="0645AD"/>
                  <w:sz w:val="21"/>
                  <w:szCs w:val="21"/>
                </w:rPr>
                <w:t>M</w:t>
              </w:r>
              <w:r>
                <w:rPr>
                  <w:rStyle w:val="Hypertextovodkaz"/>
                  <w:rFonts w:ascii="Cambria Math" w:hAnsi="Cambria Math" w:cs="Cambria Math"/>
                  <w:b/>
                  <w:bCs/>
                  <w:color w:val="0645AD"/>
                  <w:sz w:val="14"/>
                  <w:szCs w:val="14"/>
                  <w:vertAlign w:val="subscript"/>
                </w:rPr>
                <w:t>⊙</w:t>
              </w:r>
            </w:hyperlink>
          </w:p>
        </w:tc>
        <w:tc>
          <w:tcPr>
            <w:tcW w:w="0" w:type="auto"/>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31F7D209" w14:textId="77777777" w:rsidR="007A4611" w:rsidRDefault="007A4611">
            <w:pPr>
              <w:spacing w:before="240" w:after="240"/>
              <w:jc w:val="center"/>
              <w:rPr>
                <w:rFonts w:ascii="Arial" w:hAnsi="Arial" w:cs="Arial"/>
                <w:b/>
                <w:bCs/>
                <w:color w:val="202122"/>
                <w:sz w:val="18"/>
                <w:szCs w:val="18"/>
              </w:rPr>
            </w:pPr>
            <w:r>
              <w:rPr>
                <w:rFonts w:ascii="Arial" w:hAnsi="Arial" w:cs="Arial"/>
                <w:b/>
                <w:bCs/>
                <w:color w:val="202122"/>
                <w:sz w:val="18"/>
                <w:szCs w:val="18"/>
              </w:rPr>
              <w:t>20 </w:t>
            </w:r>
            <w:hyperlink r:id="rId447" w:tooltip="Солнечная масса" w:history="1">
              <w:r>
                <w:rPr>
                  <w:rStyle w:val="ts-math"/>
                  <w:rFonts w:ascii="Times" w:hAnsi="Times" w:cs="Times"/>
                  <w:b/>
                  <w:bCs/>
                  <w:i/>
                  <w:iCs/>
                  <w:color w:val="0645AD"/>
                  <w:sz w:val="21"/>
                  <w:szCs w:val="21"/>
                </w:rPr>
                <w:t>M</w:t>
              </w:r>
              <w:r>
                <w:rPr>
                  <w:rStyle w:val="Hypertextovodkaz"/>
                  <w:rFonts w:ascii="Cambria Math" w:hAnsi="Cambria Math" w:cs="Cambria Math"/>
                  <w:b/>
                  <w:bCs/>
                  <w:color w:val="0645AD"/>
                  <w:sz w:val="14"/>
                  <w:szCs w:val="14"/>
                  <w:vertAlign w:val="subscript"/>
                </w:rPr>
                <w:t>⊙</w:t>
              </w:r>
            </w:hyperlink>
          </w:p>
        </w:tc>
        <w:tc>
          <w:tcPr>
            <w:tcW w:w="0" w:type="auto"/>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0B41825B" w14:textId="77777777" w:rsidR="007A4611" w:rsidRDefault="007A4611">
            <w:pPr>
              <w:spacing w:before="240" w:after="240"/>
              <w:jc w:val="center"/>
              <w:rPr>
                <w:rFonts w:ascii="Arial" w:hAnsi="Arial" w:cs="Arial"/>
                <w:b/>
                <w:bCs/>
                <w:color w:val="202122"/>
                <w:sz w:val="18"/>
                <w:szCs w:val="18"/>
              </w:rPr>
            </w:pPr>
            <w:r>
              <w:rPr>
                <w:rFonts w:ascii="Arial" w:hAnsi="Arial" w:cs="Arial"/>
                <w:b/>
                <w:bCs/>
                <w:color w:val="202122"/>
                <w:sz w:val="18"/>
                <w:szCs w:val="18"/>
              </w:rPr>
              <w:t>25 </w:t>
            </w:r>
            <w:hyperlink r:id="rId448" w:tooltip="Солнечная масса" w:history="1">
              <w:r>
                <w:rPr>
                  <w:rStyle w:val="ts-math"/>
                  <w:rFonts w:ascii="Times" w:hAnsi="Times" w:cs="Times"/>
                  <w:b/>
                  <w:bCs/>
                  <w:i/>
                  <w:iCs/>
                  <w:color w:val="0645AD"/>
                  <w:sz w:val="21"/>
                  <w:szCs w:val="21"/>
                </w:rPr>
                <w:t>M</w:t>
              </w:r>
              <w:r>
                <w:rPr>
                  <w:rStyle w:val="Hypertextovodkaz"/>
                  <w:rFonts w:ascii="Cambria Math" w:hAnsi="Cambria Math" w:cs="Cambria Math"/>
                  <w:b/>
                  <w:bCs/>
                  <w:color w:val="0645AD"/>
                  <w:sz w:val="14"/>
                  <w:szCs w:val="14"/>
                  <w:vertAlign w:val="subscript"/>
                </w:rPr>
                <w:t>⊙</w:t>
              </w:r>
            </w:hyperlink>
          </w:p>
        </w:tc>
      </w:tr>
      <w:tr w:rsidR="008B7216" w14:paraId="7563DAFE" w14:textId="77777777" w:rsidTr="007A4611">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0C26835" w14:textId="77777777" w:rsidR="007A4611" w:rsidRDefault="008B7216" w:rsidP="008B7216">
            <w:pPr>
              <w:spacing w:before="240" w:after="240"/>
              <w:rPr>
                <w:rFonts w:ascii="Arial" w:hAnsi="Arial" w:cs="Arial"/>
                <w:color w:val="202122"/>
                <w:sz w:val="18"/>
                <w:szCs w:val="18"/>
              </w:rPr>
            </w:pPr>
            <w:r>
              <w:t xml:space="preserve">Hoření vodíku </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0D247B6B"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1,1</w:t>
            </w:r>
            <w:r>
              <w:rPr>
                <w:rFonts w:ascii="Cambria Math" w:hAnsi="Cambria Math" w:cs="Cambria Math"/>
                <w:color w:val="202122"/>
                <w:sz w:val="18"/>
                <w:szCs w:val="18"/>
              </w:rPr>
              <w:t>⋅</w:t>
            </w:r>
            <w:r>
              <w:rPr>
                <w:rFonts w:ascii="Arial" w:hAnsi="Arial" w:cs="Arial"/>
                <w:color w:val="202122"/>
                <w:sz w:val="18"/>
                <w:szCs w:val="18"/>
              </w:rPr>
              <w:t>10</w:t>
            </w:r>
            <w:r>
              <w:rPr>
                <w:rFonts w:ascii="Arial" w:hAnsi="Arial" w:cs="Arial"/>
                <w:color w:val="202122"/>
                <w:sz w:val="14"/>
                <w:szCs w:val="14"/>
                <w:vertAlign w:val="superscript"/>
              </w:rPr>
              <w:t>7</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4B9F7A42"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7,5</w:t>
            </w:r>
            <w:r>
              <w:rPr>
                <w:rFonts w:ascii="Cambria Math" w:hAnsi="Cambria Math" w:cs="Cambria Math"/>
                <w:color w:val="202122"/>
                <w:sz w:val="18"/>
                <w:szCs w:val="18"/>
              </w:rPr>
              <w:t>⋅</w:t>
            </w:r>
            <w:r>
              <w:rPr>
                <w:rFonts w:ascii="Arial" w:hAnsi="Arial" w:cs="Arial"/>
                <w:color w:val="202122"/>
                <w:sz w:val="18"/>
                <w:szCs w:val="18"/>
              </w:rPr>
              <w:t>10</w:t>
            </w:r>
            <w:r>
              <w:rPr>
                <w:rFonts w:ascii="Arial" w:hAnsi="Arial" w:cs="Arial"/>
                <w:color w:val="202122"/>
                <w:sz w:val="14"/>
                <w:szCs w:val="14"/>
                <w:vertAlign w:val="superscript"/>
              </w:rPr>
              <w:t>6</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40220D45"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5,9</w:t>
            </w:r>
            <w:r>
              <w:rPr>
                <w:rFonts w:ascii="Cambria Math" w:hAnsi="Cambria Math" w:cs="Cambria Math"/>
                <w:color w:val="202122"/>
                <w:sz w:val="18"/>
                <w:szCs w:val="18"/>
              </w:rPr>
              <w:t>⋅</w:t>
            </w:r>
            <w:r>
              <w:rPr>
                <w:rFonts w:ascii="Arial" w:hAnsi="Arial" w:cs="Arial"/>
                <w:color w:val="202122"/>
                <w:sz w:val="18"/>
                <w:szCs w:val="18"/>
              </w:rPr>
              <w:t>10</w:t>
            </w:r>
            <w:r>
              <w:rPr>
                <w:rFonts w:ascii="Arial" w:hAnsi="Arial" w:cs="Arial"/>
                <w:color w:val="202122"/>
                <w:sz w:val="14"/>
                <w:szCs w:val="14"/>
                <w:vertAlign w:val="superscript"/>
              </w:rPr>
              <w:t>6</w:t>
            </w:r>
          </w:p>
        </w:tc>
      </w:tr>
      <w:tr w:rsidR="008B7216" w14:paraId="0A202E9C" w14:textId="77777777" w:rsidTr="007A4611">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2D534B1" w14:textId="77777777" w:rsidR="007A4611" w:rsidRDefault="008B7216" w:rsidP="008B7216">
            <w:pPr>
              <w:spacing w:before="240" w:after="240"/>
              <w:rPr>
                <w:rFonts w:ascii="Arial" w:hAnsi="Arial" w:cs="Arial"/>
                <w:color w:val="202122"/>
                <w:sz w:val="18"/>
                <w:szCs w:val="18"/>
              </w:rPr>
            </w:pPr>
            <w:r>
              <w:t>Hoření helia</w:t>
            </w:r>
            <w:r>
              <w:rPr>
                <w:rFonts w:ascii="Arial" w:hAnsi="Arial" w:cs="Arial"/>
                <w:color w:val="202122"/>
                <w:sz w:val="18"/>
                <w:szCs w:val="18"/>
              </w:rPr>
              <w:t xml:space="preserve"> </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8532BDE"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1,4</w:t>
            </w:r>
            <w:r>
              <w:rPr>
                <w:rFonts w:ascii="Cambria Math" w:hAnsi="Cambria Math" w:cs="Cambria Math"/>
                <w:color w:val="202122"/>
                <w:sz w:val="18"/>
                <w:szCs w:val="18"/>
              </w:rPr>
              <w:t>⋅</w:t>
            </w:r>
            <w:r>
              <w:rPr>
                <w:rFonts w:ascii="Arial" w:hAnsi="Arial" w:cs="Arial"/>
                <w:color w:val="202122"/>
                <w:sz w:val="18"/>
                <w:szCs w:val="18"/>
              </w:rPr>
              <w:t>10</w:t>
            </w:r>
            <w:r>
              <w:rPr>
                <w:rFonts w:ascii="Arial" w:hAnsi="Arial" w:cs="Arial"/>
                <w:color w:val="202122"/>
                <w:sz w:val="14"/>
                <w:szCs w:val="14"/>
                <w:vertAlign w:val="superscript"/>
              </w:rPr>
              <w:t>6</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49C694A7"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9,3</w:t>
            </w:r>
            <w:r>
              <w:rPr>
                <w:rFonts w:ascii="Cambria Math" w:hAnsi="Cambria Math" w:cs="Cambria Math"/>
                <w:color w:val="202122"/>
                <w:sz w:val="18"/>
                <w:szCs w:val="18"/>
              </w:rPr>
              <w:t>⋅</w:t>
            </w:r>
            <w:r>
              <w:rPr>
                <w:rFonts w:ascii="Arial" w:hAnsi="Arial" w:cs="Arial"/>
                <w:color w:val="202122"/>
                <w:sz w:val="18"/>
                <w:szCs w:val="18"/>
              </w:rPr>
              <w:t>10</w:t>
            </w:r>
            <w:r>
              <w:rPr>
                <w:rFonts w:ascii="Arial" w:hAnsi="Arial" w:cs="Arial"/>
                <w:color w:val="202122"/>
                <w:sz w:val="14"/>
                <w:szCs w:val="14"/>
                <w:vertAlign w:val="superscript"/>
              </w:rPr>
              <w:t>5</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62419C90"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6,8</w:t>
            </w:r>
            <w:r>
              <w:rPr>
                <w:rFonts w:ascii="Cambria Math" w:hAnsi="Cambria Math" w:cs="Cambria Math"/>
                <w:color w:val="202122"/>
                <w:sz w:val="18"/>
                <w:szCs w:val="18"/>
              </w:rPr>
              <w:t>⋅</w:t>
            </w:r>
            <w:r>
              <w:rPr>
                <w:rFonts w:ascii="Arial" w:hAnsi="Arial" w:cs="Arial"/>
                <w:color w:val="202122"/>
                <w:sz w:val="18"/>
                <w:szCs w:val="18"/>
              </w:rPr>
              <w:t>10</w:t>
            </w:r>
            <w:r>
              <w:rPr>
                <w:rFonts w:ascii="Arial" w:hAnsi="Arial" w:cs="Arial"/>
                <w:color w:val="202122"/>
                <w:sz w:val="14"/>
                <w:szCs w:val="14"/>
                <w:vertAlign w:val="superscript"/>
              </w:rPr>
              <w:t>5</w:t>
            </w:r>
          </w:p>
        </w:tc>
      </w:tr>
      <w:tr w:rsidR="008B7216" w14:paraId="32D82892" w14:textId="77777777" w:rsidTr="007A4611">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0FA8D88A" w14:textId="77777777" w:rsidR="007A4611" w:rsidRDefault="008B7216" w:rsidP="008B7216">
            <w:pPr>
              <w:spacing w:before="240" w:after="240"/>
              <w:rPr>
                <w:rFonts w:ascii="Arial" w:hAnsi="Arial" w:cs="Arial"/>
                <w:color w:val="202122"/>
                <w:sz w:val="18"/>
                <w:szCs w:val="18"/>
              </w:rPr>
            </w:pPr>
            <w:r>
              <w:t>Hoření uhlíku</w:t>
            </w:r>
            <w:r>
              <w:rPr>
                <w:rFonts w:ascii="Arial" w:hAnsi="Arial" w:cs="Arial"/>
                <w:color w:val="202122"/>
                <w:sz w:val="18"/>
                <w:szCs w:val="18"/>
              </w:rPr>
              <w:t xml:space="preserve"> </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5B87CCA5"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2600</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03C2BDB9"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1400</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60F50546"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970</w:t>
            </w:r>
          </w:p>
        </w:tc>
      </w:tr>
      <w:tr w:rsidR="008B7216" w14:paraId="328AF483" w14:textId="77777777" w:rsidTr="007A4611">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29993039" w14:textId="77777777" w:rsidR="007A4611" w:rsidRDefault="008B7216" w:rsidP="008B7216">
            <w:pPr>
              <w:spacing w:before="240" w:after="240"/>
              <w:rPr>
                <w:rFonts w:ascii="Arial" w:hAnsi="Arial" w:cs="Arial"/>
                <w:color w:val="202122"/>
                <w:sz w:val="18"/>
                <w:szCs w:val="18"/>
              </w:rPr>
            </w:pPr>
            <w:r>
              <w:t>Hoření neonu</w:t>
            </w:r>
            <w:r>
              <w:rPr>
                <w:rFonts w:ascii="Arial" w:hAnsi="Arial" w:cs="Arial"/>
                <w:color w:val="202122"/>
                <w:sz w:val="18"/>
                <w:szCs w:val="18"/>
              </w:rPr>
              <w:t xml:space="preserve"> </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74DBC39C"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2,0</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2DEC2DC3"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1,5</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58A44F81"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0,77</w:t>
            </w:r>
          </w:p>
        </w:tc>
      </w:tr>
      <w:tr w:rsidR="008B7216" w14:paraId="3E4AB22A" w14:textId="77777777" w:rsidTr="007A4611">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7D3079B" w14:textId="77777777" w:rsidR="007A4611" w:rsidRDefault="008B7216" w:rsidP="008B7216">
            <w:pPr>
              <w:spacing w:before="240" w:after="240"/>
              <w:rPr>
                <w:rFonts w:ascii="Arial" w:hAnsi="Arial" w:cs="Arial"/>
                <w:color w:val="202122"/>
                <w:sz w:val="18"/>
                <w:szCs w:val="18"/>
              </w:rPr>
            </w:pPr>
            <w:r>
              <w:t>Hoření kyslíku</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5D779C3"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2,5</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0666E704"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0,79</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34B92845"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0,33</w:t>
            </w:r>
          </w:p>
        </w:tc>
      </w:tr>
      <w:tr w:rsidR="008B7216" w14:paraId="0A0FFE36" w14:textId="77777777" w:rsidTr="007A4611">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52A1B997" w14:textId="77777777" w:rsidR="007A4611" w:rsidRDefault="008B7216" w:rsidP="008B7216">
            <w:pPr>
              <w:spacing w:before="240" w:after="240"/>
              <w:rPr>
                <w:rFonts w:ascii="Arial" w:hAnsi="Arial" w:cs="Arial"/>
                <w:color w:val="202122"/>
                <w:sz w:val="18"/>
                <w:szCs w:val="18"/>
              </w:rPr>
            </w:pPr>
            <w:r>
              <w:t>Hoření křemíku</w:t>
            </w:r>
            <w:r>
              <w:rPr>
                <w:rFonts w:ascii="Arial" w:hAnsi="Arial" w:cs="Arial"/>
                <w:color w:val="202122"/>
                <w:sz w:val="18"/>
                <w:szCs w:val="18"/>
              </w:rPr>
              <w:t xml:space="preserve"> </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2159C8DF"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0,29</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0C7BE5E3"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0,031</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082EE4E6" w14:textId="77777777" w:rsidR="007A4611" w:rsidRDefault="007A4611">
            <w:pPr>
              <w:spacing w:before="240" w:after="240"/>
              <w:rPr>
                <w:rFonts w:ascii="Arial" w:hAnsi="Arial" w:cs="Arial"/>
                <w:color w:val="202122"/>
                <w:sz w:val="18"/>
                <w:szCs w:val="18"/>
              </w:rPr>
            </w:pPr>
            <w:r>
              <w:rPr>
                <w:rFonts w:ascii="Arial" w:hAnsi="Arial" w:cs="Arial"/>
                <w:color w:val="202122"/>
                <w:sz w:val="18"/>
                <w:szCs w:val="18"/>
              </w:rPr>
              <w:t>0,023</w:t>
            </w:r>
          </w:p>
        </w:tc>
      </w:tr>
    </w:tbl>
    <w:p w14:paraId="22980901" w14:textId="77777777" w:rsidR="002B03BB" w:rsidRDefault="002B03BB" w:rsidP="00CF64C5">
      <w:pPr>
        <w:spacing w:line="360" w:lineRule="auto"/>
        <w:jc w:val="both"/>
        <w:rPr>
          <w:sz w:val="24"/>
        </w:rPr>
      </w:pPr>
    </w:p>
    <w:p w14:paraId="3D9E255C" w14:textId="77777777" w:rsidR="00601E63" w:rsidRDefault="00601E63" w:rsidP="00601E63">
      <w:pPr>
        <w:spacing w:line="360" w:lineRule="auto"/>
        <w:jc w:val="both"/>
        <w:rPr>
          <w:sz w:val="24"/>
        </w:rPr>
      </w:pPr>
      <w:r>
        <w:rPr>
          <w:sz w:val="24"/>
        </w:rPr>
        <w:t xml:space="preserve">překvapivé </w:t>
      </w:r>
      <w:r w:rsidR="00744F14">
        <w:rPr>
          <w:sz w:val="24"/>
          <w:lang w:val="en-US"/>
        </w:rPr>
        <w:t xml:space="preserve">[zakázané] </w:t>
      </w:r>
      <w:r>
        <w:rPr>
          <w:sz w:val="24"/>
        </w:rPr>
        <w:t xml:space="preserve">emisní čáry ve spektru, </w:t>
      </w:r>
      <w:r w:rsidR="00560650">
        <w:rPr>
          <w:sz w:val="24"/>
          <w:lang w:val="en-US"/>
        </w:rPr>
        <w:t>[</w:t>
      </w:r>
      <w:r>
        <w:rPr>
          <w:sz w:val="24"/>
        </w:rPr>
        <w:t>O I</w:t>
      </w:r>
      <w:r w:rsidR="00560650">
        <w:rPr>
          <w:sz w:val="24"/>
        </w:rPr>
        <w:t>]</w:t>
      </w:r>
      <w:r>
        <w:rPr>
          <w:sz w:val="24"/>
        </w:rPr>
        <w:t xml:space="preserve"> </w:t>
      </w:r>
      <w:r w:rsidR="00744F14">
        <w:rPr>
          <w:sz w:val="24"/>
          <w:szCs w:val="24"/>
        </w:rPr>
        <w:t xml:space="preserve">λ </w:t>
      </w:r>
      <w:proofErr w:type="gramStart"/>
      <w:r w:rsidR="00744F14">
        <w:rPr>
          <w:sz w:val="24"/>
          <w:szCs w:val="24"/>
        </w:rPr>
        <w:t xml:space="preserve">= </w:t>
      </w:r>
      <w:r>
        <w:rPr>
          <w:sz w:val="24"/>
        </w:rPr>
        <w:t xml:space="preserve"> 630</w:t>
      </w:r>
      <w:proofErr w:type="gramEnd"/>
      <w:r>
        <w:rPr>
          <w:sz w:val="24"/>
        </w:rPr>
        <w:t xml:space="preserve">,0 nm </w:t>
      </w:r>
      <w:r w:rsidR="00560650">
        <w:rPr>
          <w:sz w:val="24"/>
        </w:rPr>
        <w:t>[</w:t>
      </w:r>
      <w:r>
        <w:rPr>
          <w:sz w:val="24"/>
        </w:rPr>
        <w:t>N II</w:t>
      </w:r>
      <w:r w:rsidR="00560650">
        <w:rPr>
          <w:sz w:val="24"/>
        </w:rPr>
        <w:t>]</w:t>
      </w:r>
      <w:r>
        <w:rPr>
          <w:sz w:val="24"/>
        </w:rPr>
        <w:t xml:space="preserve"> </w:t>
      </w:r>
      <w:r w:rsidR="00744F14">
        <w:rPr>
          <w:sz w:val="24"/>
          <w:szCs w:val="24"/>
        </w:rPr>
        <w:t xml:space="preserve">λ = </w:t>
      </w:r>
      <w:r>
        <w:rPr>
          <w:sz w:val="24"/>
        </w:rPr>
        <w:t xml:space="preserve"> 654,9 nm, </w:t>
      </w:r>
      <w:r w:rsidR="00560650">
        <w:rPr>
          <w:sz w:val="24"/>
        </w:rPr>
        <w:t>[</w:t>
      </w:r>
      <w:r>
        <w:rPr>
          <w:sz w:val="24"/>
        </w:rPr>
        <w:t>S II</w:t>
      </w:r>
      <w:r w:rsidR="00560650">
        <w:rPr>
          <w:sz w:val="24"/>
        </w:rPr>
        <w:t>]</w:t>
      </w:r>
      <w:r>
        <w:rPr>
          <w:sz w:val="24"/>
        </w:rPr>
        <w:t xml:space="preserve"> </w:t>
      </w:r>
      <w:r w:rsidR="00744F14">
        <w:rPr>
          <w:sz w:val="24"/>
          <w:szCs w:val="24"/>
        </w:rPr>
        <w:t xml:space="preserve">λ = </w:t>
      </w:r>
      <w:r>
        <w:rPr>
          <w:sz w:val="24"/>
        </w:rPr>
        <w:t>67</w:t>
      </w:r>
      <w:r w:rsidR="00560650">
        <w:rPr>
          <w:sz w:val="24"/>
        </w:rPr>
        <w:t>3</w:t>
      </w:r>
      <w:r>
        <w:rPr>
          <w:sz w:val="24"/>
        </w:rPr>
        <w:t>,</w:t>
      </w:r>
      <w:r w:rsidR="00560650">
        <w:rPr>
          <w:sz w:val="24"/>
        </w:rPr>
        <w:t>1</w:t>
      </w:r>
      <w:r>
        <w:rPr>
          <w:sz w:val="24"/>
        </w:rPr>
        <w:t xml:space="preserve"> nm    </w:t>
      </w:r>
    </w:p>
    <w:p w14:paraId="770C0486" w14:textId="77777777" w:rsidR="002B03BB" w:rsidRDefault="00560650" w:rsidP="00CF64C5">
      <w:pPr>
        <w:spacing w:line="360" w:lineRule="auto"/>
        <w:jc w:val="both"/>
        <w:rPr>
          <w:sz w:val="24"/>
        </w:rPr>
      </w:pPr>
      <w:r>
        <w:rPr>
          <w:noProof/>
          <w:sz w:val="24"/>
        </w:rPr>
        <w:drawing>
          <wp:inline distT="0" distB="0" distL="0" distR="0" wp14:anchorId="1390A5C6" wp14:editId="2F34599F">
            <wp:extent cx="5231027" cy="3692049"/>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Figure2-WOH G64.png"/>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5233272" cy="3693633"/>
                    </a:xfrm>
                    <a:prstGeom prst="rect">
                      <a:avLst/>
                    </a:prstGeom>
                  </pic:spPr>
                </pic:pic>
              </a:graphicData>
            </a:graphic>
          </wp:inline>
        </w:drawing>
      </w:r>
    </w:p>
    <w:p w14:paraId="23167B2C" w14:textId="77777777" w:rsidR="002B03BB" w:rsidRPr="001C1EDB" w:rsidRDefault="003B17BB" w:rsidP="00CF64C5">
      <w:pPr>
        <w:spacing w:line="360" w:lineRule="auto"/>
        <w:jc w:val="both"/>
        <w:rPr>
          <w:b/>
          <w:sz w:val="24"/>
        </w:rPr>
      </w:pPr>
      <w:r w:rsidRPr="001C1EDB">
        <w:rPr>
          <w:b/>
          <w:sz w:val="24"/>
        </w:rPr>
        <w:t xml:space="preserve">RSG HV 11423 </w:t>
      </w:r>
      <w:r w:rsidR="00E74C88">
        <w:rPr>
          <w:b/>
          <w:sz w:val="24"/>
        </w:rPr>
        <w:t>→ MMM</w:t>
      </w:r>
    </w:p>
    <w:p w14:paraId="30800F71" w14:textId="77777777" w:rsidR="002B03BB" w:rsidRDefault="008D2D87" w:rsidP="00CF64C5">
      <w:pPr>
        <w:spacing w:line="360" w:lineRule="auto"/>
        <w:jc w:val="both"/>
        <w:rPr>
          <w:sz w:val="24"/>
        </w:rPr>
      </w:pPr>
      <w:r>
        <w:rPr>
          <w:sz w:val="24"/>
          <w:szCs w:val="24"/>
        </w:rPr>
        <w:t>T</w:t>
      </w:r>
      <w:r w:rsidRPr="00C51323">
        <w:rPr>
          <w:sz w:val="24"/>
          <w:szCs w:val="24"/>
          <w:vertAlign w:val="subscript"/>
        </w:rPr>
        <w:t>ef</w:t>
      </w:r>
      <w:r>
        <w:rPr>
          <w:sz w:val="24"/>
          <w:szCs w:val="24"/>
          <w:vertAlign w:val="subscript"/>
        </w:rPr>
        <w:t xml:space="preserve"> </w:t>
      </w:r>
      <w:r>
        <w:rPr>
          <w:sz w:val="24"/>
          <w:szCs w:val="24"/>
        </w:rPr>
        <w:t xml:space="preserve"> ≈  </w:t>
      </w:r>
      <w:r w:rsidR="00F840B2">
        <w:rPr>
          <w:sz w:val="24"/>
          <w:szCs w:val="24"/>
        </w:rPr>
        <w:t>(</w:t>
      </w:r>
      <w:r>
        <w:rPr>
          <w:sz w:val="24"/>
          <w:szCs w:val="24"/>
        </w:rPr>
        <w:t>3 500 – 4</w:t>
      </w:r>
      <w:r w:rsidR="00F840B2">
        <w:rPr>
          <w:sz w:val="24"/>
          <w:szCs w:val="24"/>
        </w:rPr>
        <w:t> </w:t>
      </w:r>
      <w:r>
        <w:rPr>
          <w:sz w:val="24"/>
          <w:szCs w:val="24"/>
        </w:rPr>
        <w:t>300</w:t>
      </w:r>
      <w:r w:rsidR="00F840B2">
        <w:rPr>
          <w:sz w:val="24"/>
          <w:szCs w:val="24"/>
        </w:rPr>
        <w:t>)</w:t>
      </w:r>
      <w:r>
        <w:rPr>
          <w:sz w:val="24"/>
          <w:szCs w:val="24"/>
        </w:rPr>
        <w:t xml:space="preserve"> K, M 4 I, L  ≈  (2 – 3,5) 10</w:t>
      </w:r>
      <w:r w:rsidRPr="008D2D87">
        <w:rPr>
          <w:sz w:val="24"/>
          <w:szCs w:val="24"/>
          <w:vertAlign w:val="superscript"/>
        </w:rPr>
        <w:t>5</w:t>
      </w:r>
      <w:r>
        <w:rPr>
          <w:sz w:val="24"/>
          <w:szCs w:val="24"/>
          <w:vertAlign w:val="superscript"/>
        </w:rPr>
        <w:t xml:space="preserve">  </w:t>
      </w:r>
      <w:r>
        <w:rPr>
          <w:sz w:val="24"/>
          <w:szCs w:val="24"/>
        </w:rPr>
        <w:t>L</w:t>
      </w:r>
      <w:r w:rsidRPr="008D2D87">
        <w:rPr>
          <w:sz w:val="24"/>
          <w:szCs w:val="24"/>
          <w:vertAlign w:val="subscript"/>
        </w:rPr>
        <w:t>S</w:t>
      </w:r>
      <w:r>
        <w:rPr>
          <w:sz w:val="24"/>
          <w:szCs w:val="24"/>
          <w:vertAlign w:val="subscript"/>
        </w:rPr>
        <w:t xml:space="preserve"> </w:t>
      </w:r>
      <w:r w:rsidR="00F840B2">
        <w:rPr>
          <w:sz w:val="24"/>
          <w:szCs w:val="24"/>
          <w:vertAlign w:val="subscript"/>
        </w:rPr>
        <w:t xml:space="preserve">, </w:t>
      </w:r>
      <w:r>
        <w:rPr>
          <w:sz w:val="24"/>
        </w:rPr>
        <w:t xml:space="preserve">proměnná hvězda </w:t>
      </w:r>
    </w:p>
    <w:p w14:paraId="3BDD2E54" w14:textId="77777777" w:rsidR="00EE282C" w:rsidRDefault="001C1EDB" w:rsidP="00CF64C5">
      <w:pPr>
        <w:spacing w:line="360" w:lineRule="auto"/>
        <w:jc w:val="both"/>
        <w:rPr>
          <w:sz w:val="24"/>
        </w:rPr>
      </w:pPr>
      <w:r>
        <w:rPr>
          <w:noProof/>
          <w:sz w:val="24"/>
        </w:rPr>
        <w:drawing>
          <wp:inline distT="0" distB="0" distL="0" distR="0" wp14:anchorId="065F078D" wp14:editId="06B15716">
            <wp:extent cx="5111130" cy="370530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127021" cy="3716828"/>
                    </a:xfrm>
                    <a:prstGeom prst="rect">
                      <a:avLst/>
                    </a:prstGeom>
                    <a:noFill/>
                    <a:ln>
                      <a:noFill/>
                    </a:ln>
                  </pic:spPr>
                </pic:pic>
              </a:graphicData>
            </a:graphic>
          </wp:inline>
        </w:drawing>
      </w:r>
    </w:p>
    <w:p w14:paraId="2F4722E9" w14:textId="77777777" w:rsidR="00F840B2" w:rsidRDefault="008C2831" w:rsidP="00CF64C5">
      <w:pPr>
        <w:spacing w:line="360" w:lineRule="auto"/>
        <w:jc w:val="both"/>
        <w:rPr>
          <w:sz w:val="24"/>
        </w:rPr>
      </w:pPr>
      <w:r>
        <w:rPr>
          <w:sz w:val="24"/>
        </w:rPr>
        <w:lastRenderedPageBreak/>
        <w:t xml:space="preserve">Výzkum chromosfér – </w:t>
      </w:r>
      <w:r w:rsidRPr="008C2831">
        <w:rPr>
          <w:b/>
          <w:sz w:val="24"/>
        </w:rPr>
        <w:t>Antares, Betelgeuse</w:t>
      </w:r>
      <w:r>
        <w:rPr>
          <w:sz w:val="24"/>
        </w:rPr>
        <w:t>, ALMA – 0,7 mm, VLA – 10 cm,</w:t>
      </w:r>
      <w:r w:rsidR="00F840B2">
        <w:rPr>
          <w:sz w:val="24"/>
        </w:rPr>
        <w:t xml:space="preserve"> </w:t>
      </w:r>
      <w:r>
        <w:rPr>
          <w:sz w:val="24"/>
        </w:rPr>
        <w:t>Přebytek infračerveného záření 70 μm → okolohvězdný disk prachu</w:t>
      </w:r>
      <w:r w:rsidR="00F840B2">
        <w:rPr>
          <w:sz w:val="24"/>
        </w:rPr>
        <w:t>.</w:t>
      </w:r>
      <w:r>
        <w:rPr>
          <w:sz w:val="24"/>
        </w:rPr>
        <w:t xml:space="preserve"> </w:t>
      </w:r>
      <w:r w:rsidR="00A9336C">
        <w:rPr>
          <w:sz w:val="24"/>
        </w:rPr>
        <w:t xml:space="preserve"> </w:t>
      </w:r>
    </w:p>
    <w:p w14:paraId="571308AE" w14:textId="77777777" w:rsidR="003B17BB" w:rsidRDefault="008C2831" w:rsidP="00CF64C5">
      <w:pPr>
        <w:spacing w:line="360" w:lineRule="auto"/>
        <w:jc w:val="both"/>
        <w:rPr>
          <w:sz w:val="24"/>
        </w:rPr>
      </w:pPr>
      <w:r>
        <w:rPr>
          <w:sz w:val="24"/>
        </w:rPr>
        <w:t xml:space="preserve">  </w:t>
      </w:r>
      <w:r>
        <w:rPr>
          <w:noProof/>
          <w:sz w:val="24"/>
        </w:rPr>
        <w:drawing>
          <wp:inline distT="0" distB="0" distL="0" distR="0" wp14:anchorId="5C669692" wp14:editId="66AB45FD">
            <wp:extent cx="5760720" cy="4890485"/>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760720" cy="4890485"/>
                    </a:xfrm>
                    <a:prstGeom prst="rect">
                      <a:avLst/>
                    </a:prstGeom>
                    <a:noFill/>
                    <a:ln>
                      <a:noFill/>
                    </a:ln>
                  </pic:spPr>
                </pic:pic>
              </a:graphicData>
            </a:graphic>
          </wp:inline>
        </w:drawing>
      </w:r>
    </w:p>
    <w:p w14:paraId="1040D25B" w14:textId="77777777" w:rsidR="005355A8" w:rsidRDefault="005355A8" w:rsidP="005355A8">
      <w:pPr>
        <w:spacing w:line="360" w:lineRule="auto"/>
        <w:jc w:val="both"/>
        <w:rPr>
          <w:sz w:val="24"/>
        </w:rPr>
      </w:pPr>
      <w:r>
        <w:rPr>
          <w:sz w:val="24"/>
        </w:rPr>
        <w:t>fotosféra – kružnice, asymetrie – vliv konvektivních sil na atmosféru</w:t>
      </w:r>
    </w:p>
    <w:p w14:paraId="21D2AA0D" w14:textId="77777777" w:rsidR="003B17BB" w:rsidRDefault="00A9336C" w:rsidP="00CF64C5">
      <w:pPr>
        <w:spacing w:line="360" w:lineRule="auto"/>
        <w:jc w:val="both"/>
        <w:rPr>
          <w:sz w:val="24"/>
        </w:rPr>
      </w:pPr>
      <w:r>
        <w:rPr>
          <w:noProof/>
          <w:sz w:val="24"/>
        </w:rPr>
        <w:drawing>
          <wp:inline distT="0" distB="0" distL="0" distR="0" wp14:anchorId="53A8EAC7" wp14:editId="1243B567">
            <wp:extent cx="2259133" cy="2692759"/>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elgeuse_radio_wavelengths.jpg"/>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257673" cy="2691019"/>
                    </a:xfrm>
                    <a:prstGeom prst="rect">
                      <a:avLst/>
                    </a:prstGeom>
                  </pic:spPr>
                </pic:pic>
              </a:graphicData>
            </a:graphic>
          </wp:inline>
        </w:drawing>
      </w:r>
    </w:p>
    <w:p w14:paraId="29D28905" w14:textId="77777777" w:rsidR="00BF4DC0" w:rsidRDefault="009D32BD">
      <w:pPr>
        <w:jc w:val="center"/>
        <w:rPr>
          <w:sz w:val="28"/>
        </w:rPr>
      </w:pPr>
      <w:r>
        <w:rPr>
          <w:sz w:val="28"/>
        </w:rPr>
        <w:lastRenderedPageBreak/>
        <w:t>7</w:t>
      </w:r>
      <w:r w:rsidR="00BF4DC0">
        <w:rPr>
          <w:sz w:val="28"/>
        </w:rPr>
        <w:t>. Hvězdy asymptotické větve obrů</w:t>
      </w:r>
    </w:p>
    <w:p w14:paraId="0CDF458F" w14:textId="77777777" w:rsidR="00546C6D" w:rsidRDefault="00546C6D">
      <w:pPr>
        <w:jc w:val="center"/>
        <w:rPr>
          <w:sz w:val="28"/>
        </w:rPr>
      </w:pPr>
    </w:p>
    <w:p w14:paraId="6C7C3006" w14:textId="77777777" w:rsidR="00546C6D" w:rsidRDefault="00546C6D">
      <w:pPr>
        <w:jc w:val="center"/>
        <w:rPr>
          <w:sz w:val="28"/>
        </w:rPr>
      </w:pPr>
    </w:p>
    <w:p w14:paraId="734B5568" w14:textId="77777777" w:rsidR="00546C6D" w:rsidRPr="008C062A" w:rsidRDefault="00546C6D" w:rsidP="00546C6D">
      <w:pPr>
        <w:rPr>
          <w:sz w:val="28"/>
          <w:szCs w:val="28"/>
          <w:vertAlign w:val="subscript"/>
        </w:rPr>
      </w:pPr>
      <w:r w:rsidRPr="008C062A">
        <w:rPr>
          <w:sz w:val="28"/>
          <w:szCs w:val="28"/>
        </w:rPr>
        <w:t xml:space="preserve">7.1. </w:t>
      </w:r>
      <w:r w:rsidR="00AB58E9" w:rsidRPr="008C062A">
        <w:rPr>
          <w:sz w:val="28"/>
          <w:szCs w:val="28"/>
        </w:rPr>
        <w:t xml:space="preserve">Hoření při heliovém záblesku při degenerovaném jádru hvězdy, M ≤ </w:t>
      </w:r>
      <w:r w:rsidR="004D3E11">
        <w:rPr>
          <w:sz w:val="28"/>
          <w:szCs w:val="28"/>
        </w:rPr>
        <w:t xml:space="preserve">2,5 </w:t>
      </w:r>
      <w:r w:rsidR="00AB58E9" w:rsidRPr="008C062A">
        <w:rPr>
          <w:sz w:val="28"/>
          <w:szCs w:val="28"/>
        </w:rPr>
        <w:t>M</w:t>
      </w:r>
      <w:r w:rsidR="00AB58E9" w:rsidRPr="008C062A">
        <w:rPr>
          <w:sz w:val="28"/>
          <w:szCs w:val="28"/>
          <w:vertAlign w:val="subscript"/>
        </w:rPr>
        <w:t>S</w:t>
      </w:r>
    </w:p>
    <w:p w14:paraId="2C18611B" w14:textId="77777777" w:rsidR="00AB58E9" w:rsidRDefault="00AB58E9" w:rsidP="00546C6D">
      <w:pPr>
        <w:rPr>
          <w:sz w:val="24"/>
          <w:szCs w:val="24"/>
          <w:vertAlign w:val="subscript"/>
        </w:rPr>
      </w:pPr>
    </w:p>
    <w:p w14:paraId="3E52190F" w14:textId="77777777" w:rsidR="00C65BC0" w:rsidRDefault="008A7D93" w:rsidP="00521B7F">
      <w:pPr>
        <w:spacing w:line="360" w:lineRule="auto"/>
        <w:jc w:val="both"/>
        <w:rPr>
          <w:sz w:val="24"/>
          <w:szCs w:val="24"/>
        </w:rPr>
      </w:pPr>
      <w:r>
        <w:rPr>
          <w:sz w:val="24"/>
          <w:szCs w:val="24"/>
        </w:rPr>
        <w:t xml:space="preserve">   </w:t>
      </w:r>
      <w:r w:rsidR="00C65BC0">
        <w:rPr>
          <w:sz w:val="24"/>
          <w:szCs w:val="24"/>
        </w:rPr>
        <w:t xml:space="preserve">Jakmile </w:t>
      </w:r>
      <w:r w:rsidR="00AB58E9">
        <w:rPr>
          <w:sz w:val="24"/>
          <w:szCs w:val="24"/>
        </w:rPr>
        <w:t xml:space="preserve">hmotnost degenerovaného héliového jádra dosáhne hodnoty </w:t>
      </w:r>
      <m:oMath>
        <m:r>
          <w:rPr>
            <w:rFonts w:ascii="Cambria Math" w:hAnsi="Cambria Math"/>
            <w:sz w:val="24"/>
            <w:szCs w:val="24"/>
          </w:rPr>
          <m:t xml:space="preserve">≈ </m:t>
        </m:r>
      </m:oMath>
      <w:r w:rsidR="00AB58E9">
        <w:rPr>
          <w:sz w:val="24"/>
          <w:szCs w:val="24"/>
        </w:rPr>
        <w:t xml:space="preserve"> 0,45 M</w:t>
      </w:r>
      <w:r w:rsidR="00AB58E9" w:rsidRPr="00AB58E9">
        <w:rPr>
          <w:sz w:val="24"/>
          <w:szCs w:val="24"/>
          <w:vertAlign w:val="subscript"/>
        </w:rPr>
        <w:t>S</w:t>
      </w:r>
      <w:r w:rsidR="00AB58E9">
        <w:rPr>
          <w:sz w:val="24"/>
          <w:szCs w:val="24"/>
        </w:rPr>
        <w:t xml:space="preserve">, </w:t>
      </w:r>
      <w:r w:rsidR="00C65BC0">
        <w:rPr>
          <w:sz w:val="24"/>
          <w:szCs w:val="24"/>
        </w:rPr>
        <w:t xml:space="preserve">jádro se začne smršťovat </w:t>
      </w:r>
      <w:r w:rsidR="001E4487">
        <w:rPr>
          <w:sz w:val="24"/>
          <w:szCs w:val="24"/>
        </w:rPr>
        <w:t xml:space="preserve">až </w:t>
      </w:r>
      <w:r w:rsidR="00C65BC0">
        <w:rPr>
          <w:sz w:val="24"/>
          <w:szCs w:val="24"/>
        </w:rPr>
        <w:t>dosáhne teploty hoření helia T</w:t>
      </w:r>
      <w:r w:rsidR="00C65BC0" w:rsidRPr="00C65BC0">
        <w:rPr>
          <w:sz w:val="24"/>
          <w:szCs w:val="24"/>
          <w:vertAlign w:val="subscript"/>
        </w:rPr>
        <w:t>c</w:t>
      </w:r>
      <w:r w:rsidR="00C65BC0">
        <w:rPr>
          <w:sz w:val="24"/>
          <w:szCs w:val="24"/>
        </w:rPr>
        <w:t xml:space="preserve"> ≈ 10</w:t>
      </w:r>
      <w:r w:rsidR="00C65BC0" w:rsidRPr="00C65BC0">
        <w:rPr>
          <w:sz w:val="24"/>
          <w:szCs w:val="24"/>
          <w:vertAlign w:val="superscript"/>
        </w:rPr>
        <w:t>8</w:t>
      </w:r>
      <w:r w:rsidR="00C65BC0">
        <w:rPr>
          <w:sz w:val="24"/>
          <w:szCs w:val="24"/>
        </w:rPr>
        <w:t xml:space="preserve"> </w:t>
      </w:r>
      <w:proofErr w:type="gramStart"/>
      <w:r w:rsidR="00C65BC0">
        <w:rPr>
          <w:sz w:val="24"/>
          <w:szCs w:val="24"/>
        </w:rPr>
        <w:t>K,  které</w:t>
      </w:r>
      <w:proofErr w:type="gramEnd"/>
      <w:r w:rsidR="00C65BC0">
        <w:rPr>
          <w:sz w:val="24"/>
          <w:szCs w:val="24"/>
        </w:rPr>
        <w:t xml:space="preserve"> má explozivní charakter, proto </w:t>
      </w:r>
      <w:r w:rsidR="008733F1">
        <w:rPr>
          <w:sz w:val="24"/>
          <w:szCs w:val="24"/>
        </w:rPr>
        <w:t xml:space="preserve">nastane </w:t>
      </w:r>
      <w:r w:rsidR="00C65BC0" w:rsidRPr="008733F1">
        <w:rPr>
          <w:b/>
          <w:sz w:val="24"/>
          <w:szCs w:val="24"/>
        </w:rPr>
        <w:t>heliový záblesk – helium flash</w:t>
      </w:r>
      <w:r w:rsidR="00AA6477">
        <w:rPr>
          <w:sz w:val="24"/>
          <w:szCs w:val="24"/>
        </w:rPr>
        <w:t xml:space="preserve">, bod </w:t>
      </w:r>
      <w:r w:rsidR="00AA6477" w:rsidRPr="00AA6477">
        <w:rPr>
          <w:b/>
          <w:sz w:val="24"/>
          <w:szCs w:val="24"/>
        </w:rPr>
        <w:t>F</w:t>
      </w:r>
      <w:r w:rsidR="008733F1">
        <w:rPr>
          <w:b/>
          <w:sz w:val="24"/>
          <w:szCs w:val="24"/>
        </w:rPr>
        <w:t xml:space="preserve"> </w:t>
      </w:r>
      <w:r w:rsidR="008733F1" w:rsidRPr="008733F1">
        <w:rPr>
          <w:sz w:val="24"/>
          <w:szCs w:val="24"/>
        </w:rPr>
        <w:t>vývojové křivky</w:t>
      </w:r>
      <w:r w:rsidR="00C65BC0">
        <w:rPr>
          <w:sz w:val="24"/>
          <w:szCs w:val="24"/>
        </w:rPr>
        <w:t xml:space="preserve">. Důvody jsou následující: </w:t>
      </w:r>
      <w:r w:rsidR="00AA618E">
        <w:rPr>
          <w:sz w:val="24"/>
          <w:szCs w:val="24"/>
        </w:rPr>
        <w:t xml:space="preserve">Po zapálení </w:t>
      </w:r>
      <w:r w:rsidR="00C65BC0">
        <w:rPr>
          <w:sz w:val="24"/>
          <w:szCs w:val="24"/>
        </w:rPr>
        <w:t>heli</w:t>
      </w:r>
      <w:r w:rsidR="00AA618E">
        <w:rPr>
          <w:sz w:val="24"/>
          <w:szCs w:val="24"/>
        </w:rPr>
        <w:t xml:space="preserve">a </w:t>
      </w:r>
      <w:r w:rsidR="00C65BC0">
        <w:rPr>
          <w:sz w:val="24"/>
          <w:szCs w:val="24"/>
        </w:rPr>
        <w:t xml:space="preserve">produkce energie </w:t>
      </w:r>
      <w:r w:rsidR="00AA618E">
        <w:rPr>
          <w:sz w:val="24"/>
          <w:szCs w:val="24"/>
        </w:rPr>
        <w:t>vede k nárůstu teploty</w:t>
      </w:r>
      <w:r w:rsidR="00DC188B">
        <w:rPr>
          <w:sz w:val="24"/>
          <w:szCs w:val="24"/>
        </w:rPr>
        <w:t xml:space="preserve">, což není doprovázeno zvýšením tlaku, protože </w:t>
      </w:r>
      <w:r w:rsidR="008733F1">
        <w:rPr>
          <w:sz w:val="24"/>
          <w:szCs w:val="24"/>
        </w:rPr>
        <w:t>v</w:t>
      </w:r>
      <w:r w:rsidR="00DC188B">
        <w:rPr>
          <w:sz w:val="24"/>
          <w:szCs w:val="24"/>
        </w:rPr>
        <w:t xml:space="preserve"> degenerovaném jádře není závislý na teplotě.  Ta narůstá, ale jádro </w:t>
      </w:r>
      <w:r>
        <w:rPr>
          <w:sz w:val="24"/>
          <w:szCs w:val="24"/>
        </w:rPr>
        <w:t>n</w:t>
      </w:r>
      <w:r w:rsidR="00DC188B">
        <w:rPr>
          <w:sz w:val="24"/>
          <w:szCs w:val="24"/>
        </w:rPr>
        <w:t>eexpanduje</w:t>
      </w:r>
      <w:r>
        <w:rPr>
          <w:sz w:val="24"/>
          <w:szCs w:val="24"/>
        </w:rPr>
        <w:t>,</w:t>
      </w:r>
      <w:r w:rsidR="00DC188B">
        <w:rPr>
          <w:sz w:val="24"/>
          <w:szCs w:val="24"/>
        </w:rPr>
        <w:t xml:space="preserve"> protože hustota se nemění, produkce energie </w:t>
      </w:r>
      <m:oMath>
        <m:r>
          <w:rPr>
            <w:rFonts w:ascii="Cambria Math" w:hAnsi="Cambria Math"/>
            <w:sz w:val="24"/>
            <w:szCs w:val="24"/>
          </w:rPr>
          <m:t>ε</m:t>
        </m:r>
      </m:oMath>
      <w:r w:rsidR="00DC188B">
        <w:rPr>
          <w:sz w:val="24"/>
          <w:szCs w:val="24"/>
        </w:rPr>
        <w:t xml:space="preserve">  </w:t>
      </w:r>
      <w:r>
        <w:rPr>
          <w:sz w:val="24"/>
          <w:szCs w:val="24"/>
        </w:rPr>
        <w:t>se zvyšuje drasticky (</w:t>
      </w:r>
      <m:oMath>
        <m:r>
          <w:rPr>
            <w:rFonts w:ascii="Cambria Math" w:hAnsi="Cambria Math"/>
            <w:sz w:val="24"/>
            <w:szCs w:val="24"/>
          </w:rPr>
          <m:t xml:space="preserve">ε ~ </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40</m:t>
            </m:r>
          </m:sup>
        </m:sSup>
        <m:r>
          <w:rPr>
            <w:rFonts w:ascii="Cambria Math" w:hAnsi="Cambria Math"/>
            <w:sz w:val="24"/>
            <w:szCs w:val="24"/>
          </w:rPr>
          <m:t>)</m:t>
        </m:r>
      </m:oMath>
      <w:r>
        <w:rPr>
          <w:sz w:val="24"/>
          <w:szCs w:val="24"/>
        </w:rPr>
        <w:t xml:space="preserve"> . </w:t>
      </w:r>
      <w:r w:rsidR="008733F1">
        <w:rPr>
          <w:sz w:val="24"/>
          <w:szCs w:val="24"/>
        </w:rPr>
        <w:t xml:space="preserve">Vzniká </w:t>
      </w:r>
      <w:r>
        <w:rPr>
          <w:sz w:val="24"/>
          <w:szCs w:val="24"/>
        </w:rPr>
        <w:t>efektivn</w:t>
      </w:r>
      <w:r w:rsidR="00085CAA">
        <w:rPr>
          <w:sz w:val="24"/>
          <w:szCs w:val="24"/>
        </w:rPr>
        <w:t>ější</w:t>
      </w:r>
      <w:r>
        <w:rPr>
          <w:sz w:val="24"/>
          <w:szCs w:val="24"/>
        </w:rPr>
        <w:t xml:space="preserve"> hoření, </w:t>
      </w:r>
      <w:r w:rsidR="008733F1">
        <w:rPr>
          <w:sz w:val="24"/>
          <w:szCs w:val="24"/>
        </w:rPr>
        <w:t xml:space="preserve">vedoucí k </w:t>
      </w:r>
      <w:r>
        <w:rPr>
          <w:sz w:val="24"/>
          <w:szCs w:val="24"/>
        </w:rPr>
        <w:t>ještě vyšším teplotám atd.</w:t>
      </w:r>
      <w:r w:rsidR="00AF239E">
        <w:rPr>
          <w:sz w:val="24"/>
          <w:szCs w:val="24"/>
        </w:rPr>
        <w:t xml:space="preserve"> </w:t>
      </w:r>
      <w:r>
        <w:rPr>
          <w:sz w:val="24"/>
          <w:szCs w:val="24"/>
        </w:rPr>
        <w:t xml:space="preserve">Degenerované jádro tak hoří explozivně. </w:t>
      </w:r>
      <w:r w:rsidR="00AF239E">
        <w:rPr>
          <w:sz w:val="24"/>
          <w:szCs w:val="24"/>
        </w:rPr>
        <w:t>Zářivý výkon po velmi krátkou dobu je vysoký, řádově 10</w:t>
      </w:r>
      <w:r w:rsidR="00AF239E" w:rsidRPr="00AF239E">
        <w:rPr>
          <w:sz w:val="24"/>
          <w:szCs w:val="24"/>
          <w:vertAlign w:val="superscript"/>
        </w:rPr>
        <w:t>10</w:t>
      </w:r>
      <w:r w:rsidR="00AF239E">
        <w:rPr>
          <w:sz w:val="24"/>
          <w:szCs w:val="24"/>
        </w:rPr>
        <w:t xml:space="preserve"> L</w:t>
      </w:r>
      <w:r w:rsidR="00AF239E" w:rsidRPr="00AF239E">
        <w:rPr>
          <w:sz w:val="24"/>
          <w:szCs w:val="24"/>
          <w:vertAlign w:val="subscript"/>
        </w:rPr>
        <w:t>S</w:t>
      </w:r>
      <w:r w:rsidR="00AF239E">
        <w:rPr>
          <w:sz w:val="24"/>
          <w:szCs w:val="24"/>
        </w:rPr>
        <w:t xml:space="preserve">. </w:t>
      </w:r>
      <w:r>
        <w:rPr>
          <w:sz w:val="24"/>
          <w:szCs w:val="24"/>
        </w:rPr>
        <w:t xml:space="preserve"> </w:t>
      </w:r>
    </w:p>
    <w:p w14:paraId="6E981C87" w14:textId="77777777" w:rsidR="008733F1" w:rsidRDefault="008733F1" w:rsidP="008733F1">
      <w:pPr>
        <w:spacing w:line="360" w:lineRule="auto"/>
        <w:jc w:val="both"/>
        <w:rPr>
          <w:sz w:val="24"/>
          <w:szCs w:val="24"/>
        </w:rPr>
      </w:pPr>
      <w:r>
        <w:rPr>
          <w:sz w:val="24"/>
          <w:szCs w:val="24"/>
        </w:rPr>
        <w:t xml:space="preserve">   Proces </w:t>
      </w:r>
      <w:r w:rsidR="001E4487">
        <w:rPr>
          <w:sz w:val="24"/>
          <w:szCs w:val="24"/>
        </w:rPr>
        <w:t>popíšeme</w:t>
      </w:r>
      <w:r>
        <w:rPr>
          <w:sz w:val="24"/>
          <w:szCs w:val="24"/>
        </w:rPr>
        <w:t xml:space="preserve"> kvantitativně</w:t>
      </w:r>
      <w:r>
        <w:rPr>
          <w:sz w:val="24"/>
        </w:rPr>
        <w:t xml:space="preserve">. Při dosažení teploty </w:t>
      </w:r>
      <w:r w:rsidR="002236A0">
        <w:rPr>
          <w:sz w:val="24"/>
          <w:szCs w:val="24"/>
        </w:rPr>
        <w:t>10</w:t>
      </w:r>
      <w:r w:rsidR="002236A0" w:rsidRPr="00C65BC0">
        <w:rPr>
          <w:sz w:val="24"/>
          <w:szCs w:val="24"/>
          <w:vertAlign w:val="superscript"/>
        </w:rPr>
        <w:t>8</w:t>
      </w:r>
      <w:r w:rsidR="002236A0">
        <w:rPr>
          <w:sz w:val="24"/>
          <w:szCs w:val="24"/>
        </w:rPr>
        <w:t xml:space="preserve"> K</w:t>
      </w:r>
      <w:r w:rsidR="002236A0">
        <w:rPr>
          <w:sz w:val="24"/>
        </w:rPr>
        <w:t xml:space="preserve"> </w:t>
      </w:r>
      <w:r>
        <w:rPr>
          <w:sz w:val="24"/>
        </w:rPr>
        <w:t>v jád</w:t>
      </w:r>
      <w:r w:rsidR="00085CAA">
        <w:rPr>
          <w:sz w:val="24"/>
        </w:rPr>
        <w:t>ře</w:t>
      </w:r>
      <w:r>
        <w:rPr>
          <w:sz w:val="24"/>
        </w:rPr>
        <w:t xml:space="preserve"> dojde k zapálení heliových reakcí. Je-li jádro elektronově degenerované je zapálení </w:t>
      </w:r>
      <m:oMath>
        <m:r>
          <w:rPr>
            <w:rFonts w:ascii="Cambria Math" w:hAnsi="Cambria Math"/>
            <w:sz w:val="24"/>
          </w:rPr>
          <m:t xml:space="preserve">3 </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4</m:t>
            </m:r>
          </m:sup>
          <m:e>
            <m:r>
              <w:rPr>
                <w:rFonts w:ascii="Cambria Math" w:hAnsi="Cambria Math"/>
                <w:sz w:val="24"/>
              </w:rPr>
              <m:t>He</m:t>
            </m:r>
          </m:e>
        </m:sPre>
        <m:r>
          <w:rPr>
            <w:rFonts w:ascii="Cambria Math" w:hAnsi="Cambria Math"/>
            <w:sz w:val="24"/>
          </w:rPr>
          <m:t xml:space="preserve"> → </m:t>
        </m:r>
        <m:sPre>
          <m:sPrePr>
            <m:ctrlPr>
              <w:rPr>
                <w:rFonts w:ascii="Cambria Math" w:hAnsi="Cambria Math"/>
                <w:i/>
                <w:sz w:val="24"/>
              </w:rPr>
            </m:ctrlPr>
          </m:sPrePr>
          <m:sub>
            <m:r>
              <w:rPr>
                <w:rFonts w:ascii="Cambria Math" w:hAnsi="Cambria Math"/>
                <w:sz w:val="24"/>
              </w:rPr>
              <m:t>6</m:t>
            </m:r>
          </m:sub>
          <m:sup>
            <m:r>
              <w:rPr>
                <w:rFonts w:ascii="Cambria Math" w:hAnsi="Cambria Math"/>
                <w:sz w:val="24"/>
              </w:rPr>
              <m:t>12</m:t>
            </m:r>
          </m:sup>
          <m:e>
            <m:r>
              <w:rPr>
                <w:rFonts w:ascii="Cambria Math" w:hAnsi="Cambria Math"/>
                <w:sz w:val="24"/>
              </w:rPr>
              <m:t xml:space="preserve">C </m:t>
            </m:r>
          </m:e>
        </m:sPre>
        <m:r>
          <w:rPr>
            <w:rFonts w:ascii="Cambria Math" w:hAnsi="Cambria Math"/>
            <w:sz w:val="24"/>
          </w:rPr>
          <m:t xml:space="preserve"> </m:t>
        </m:r>
      </m:oMath>
      <w:r w:rsidR="00744F14">
        <w:rPr>
          <w:sz w:val="24"/>
        </w:rPr>
        <w:t xml:space="preserve"> reakcí </w:t>
      </w:r>
      <w:r>
        <w:rPr>
          <w:sz w:val="24"/>
        </w:rPr>
        <w:t xml:space="preserve">prudké, hovoříme o </w:t>
      </w:r>
      <w:r w:rsidRPr="002236A0">
        <w:rPr>
          <w:b/>
          <w:bCs/>
          <w:sz w:val="24"/>
        </w:rPr>
        <w:t>heliovém záblesku</w:t>
      </w:r>
      <w:r>
        <w:rPr>
          <w:b/>
          <w:sz w:val="24"/>
        </w:rPr>
        <w:t xml:space="preserve"> </w:t>
      </w:r>
      <w:r>
        <w:rPr>
          <w:sz w:val="24"/>
        </w:rPr>
        <w:t xml:space="preserve">v časové škále několika minut až hodin.                                                               Vysvětlení jevu vychází z toho, že při splnění podmínky </w:t>
      </w:r>
      <w:r w:rsidRPr="00D5701B">
        <w:rPr>
          <w:position w:val="-30"/>
          <w:sz w:val="24"/>
        </w:rPr>
        <w:object w:dxaOrig="1700" w:dyaOrig="859" w14:anchorId="4A92F37A">
          <v:shape id="_x0000_i1202" type="#_x0000_t75" style="width:101pt;height:43pt" o:ole="" fillcolor="window">
            <v:imagedata r:id="rId453" o:title=""/>
          </v:shape>
          <o:OLEObject Type="Embed" ProgID="Equation.3" ShapeID="_x0000_i1202" DrawAspect="Content" ObjectID="_1764051405" r:id="rId454"/>
        </w:object>
      </w:r>
      <w:r>
        <w:rPr>
          <w:sz w:val="24"/>
        </w:rPr>
        <w:t>, kdy je aktuální hustota v jád</w:t>
      </w:r>
      <w:r w:rsidR="00FA3A4D">
        <w:rPr>
          <w:sz w:val="24"/>
        </w:rPr>
        <w:t>ru</w:t>
      </w:r>
      <w:r>
        <w:rPr>
          <w:sz w:val="24"/>
        </w:rPr>
        <w:t xml:space="preserve"> hvězdy vyšší než kritická, jsou elektrony v heliovém jád</w:t>
      </w:r>
      <w:r w:rsidR="00FA3A4D">
        <w:rPr>
          <w:sz w:val="24"/>
        </w:rPr>
        <w:t>ru</w:t>
      </w:r>
      <w:r>
        <w:rPr>
          <w:sz w:val="24"/>
        </w:rPr>
        <w:t xml:space="preserve"> degenerovány.  Například při typické teplotě v této </w:t>
      </w:r>
      <w:r w:rsidR="002236A0">
        <w:rPr>
          <w:sz w:val="24"/>
        </w:rPr>
        <w:t>etapě</w:t>
      </w:r>
      <w:r>
        <w:rPr>
          <w:sz w:val="24"/>
        </w:rPr>
        <w:t xml:space="preserve"> vývoje </w:t>
      </w:r>
      <w:r w:rsidR="002C0D1D" w:rsidRPr="00D5701B">
        <w:rPr>
          <w:position w:val="-6"/>
          <w:sz w:val="24"/>
        </w:rPr>
        <w:object w:dxaOrig="560" w:dyaOrig="320" w14:anchorId="02937EF8">
          <v:shape id="_x0000_i1203" type="#_x0000_t75" style="width:36.55pt;height:14.5pt" o:ole="" fillcolor="window">
            <v:imagedata r:id="rId455" o:title=""/>
          </v:shape>
          <o:OLEObject Type="Embed" ProgID="Equation.3" ShapeID="_x0000_i1203" DrawAspect="Content" ObjectID="_1764051406" r:id="rId456"/>
        </w:object>
      </w:r>
      <w:r>
        <w:rPr>
          <w:sz w:val="24"/>
        </w:rPr>
        <w:t xml:space="preserve"> K je kritická hustota d</w:t>
      </w:r>
      <w:r w:rsidR="008C062A">
        <w:rPr>
          <w:sz w:val="24"/>
        </w:rPr>
        <w:t>á</w:t>
      </w:r>
      <w:r>
        <w:rPr>
          <w:sz w:val="24"/>
        </w:rPr>
        <w:t>n</w:t>
      </w:r>
      <w:r w:rsidR="008C062A">
        <w:rPr>
          <w:sz w:val="24"/>
        </w:rPr>
        <w:t>a</w:t>
      </w:r>
      <w:r>
        <w:rPr>
          <w:sz w:val="24"/>
        </w:rPr>
        <w:t xml:space="preserve"> počtem částic 2.10</w:t>
      </w:r>
      <w:smartTag w:uri="urn:schemas-microsoft-com:office:smarttags" w:element="metricconverter">
        <w:smartTagPr>
          <w:attr w:name="ProductID" w:val="33 m"/>
        </w:smartTagPr>
        <w:r>
          <w:rPr>
            <w:sz w:val="24"/>
            <w:vertAlign w:val="superscript"/>
          </w:rPr>
          <w:t>33</w:t>
        </w:r>
        <w:r>
          <w:rPr>
            <w:sz w:val="24"/>
          </w:rPr>
          <w:t xml:space="preserve"> m</w:t>
        </w:r>
      </w:smartTag>
      <w:r>
        <w:rPr>
          <w:sz w:val="24"/>
          <w:vertAlign w:val="superscript"/>
        </w:rPr>
        <w:t>-</w:t>
      </w:r>
      <w:proofErr w:type="gramStart"/>
      <w:r>
        <w:rPr>
          <w:sz w:val="24"/>
          <w:vertAlign w:val="superscript"/>
        </w:rPr>
        <w:t>3</w:t>
      </w:r>
      <w:r>
        <w:rPr>
          <w:sz w:val="24"/>
        </w:rPr>
        <w:t xml:space="preserve"> .</w:t>
      </w:r>
      <w:proofErr w:type="gramEnd"/>
      <w:r>
        <w:rPr>
          <w:sz w:val="24"/>
        </w:rPr>
        <w:t xml:space="preserve"> V počátku spalování helia v  jádře je systém tepelně nestabilní. Uvolňování energie je extrémně citlivé k</w:t>
      </w:r>
      <w:r w:rsidR="001E4487">
        <w:rPr>
          <w:sz w:val="24"/>
        </w:rPr>
        <w:t> </w:t>
      </w:r>
      <w:r>
        <w:rPr>
          <w:sz w:val="24"/>
        </w:rPr>
        <w:t xml:space="preserve">teplotě </w:t>
      </w:r>
      <m:oMath>
        <m:r>
          <w:rPr>
            <w:rFonts w:ascii="Cambria Math" w:hAnsi="Cambria Math"/>
            <w:sz w:val="28"/>
            <w:szCs w:val="28"/>
          </w:rPr>
          <m:t xml:space="preserve">ε≈ </m:t>
        </m:r>
        <m:sSup>
          <m:sSupPr>
            <m:ctrlPr>
              <w:rPr>
                <w:rFonts w:ascii="Cambria Math" w:hAnsi="Cambria Math"/>
                <w:i/>
                <w:sz w:val="28"/>
                <w:szCs w:val="28"/>
              </w:rPr>
            </m:ctrlPr>
          </m:sSupPr>
          <m:e>
            <m:r>
              <w:rPr>
                <w:rFonts w:ascii="Cambria Math" w:hAnsi="Cambria Math"/>
                <w:sz w:val="28"/>
                <w:szCs w:val="28"/>
              </w:rPr>
              <m:t>ρ</m:t>
            </m:r>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40</m:t>
            </m:r>
          </m:sup>
        </m:sSup>
        <m:r>
          <w:rPr>
            <w:rFonts w:ascii="Cambria Math" w:hAnsi="Cambria Math"/>
            <w:sz w:val="28"/>
            <w:szCs w:val="28"/>
          </w:rPr>
          <m:t xml:space="preserve">.   </m:t>
        </m:r>
      </m:oMath>
      <w:r>
        <w:rPr>
          <w:sz w:val="24"/>
        </w:rPr>
        <w:t xml:space="preserve">Příkladně při zvýšení teploty o 10 % naroste hodnota </w:t>
      </w:r>
      <w:r w:rsidRPr="00D5701B">
        <w:rPr>
          <w:position w:val="-6"/>
          <w:sz w:val="24"/>
        </w:rPr>
        <w:object w:dxaOrig="200" w:dyaOrig="220" w14:anchorId="6F7A95EE">
          <v:shape id="_x0000_i1204" type="#_x0000_t75" style="width:7.5pt;height:14.5pt" o:ole="" fillcolor="window">
            <v:imagedata r:id="rId457" o:title=""/>
          </v:shape>
          <o:OLEObject Type="Embed" ProgID="Equation.3" ShapeID="_x0000_i1204" DrawAspect="Content" ObjectID="_1764051407" r:id="rId458"/>
        </w:object>
      </w:r>
      <w:r>
        <w:rPr>
          <w:sz w:val="24"/>
        </w:rPr>
        <w:t xml:space="preserve">  45krát. Po zapálení heliových reakcí roste uvolňování energie, současně narůstá teplota, nikoliv však </w:t>
      </w:r>
      <w:r w:rsidR="008C062A">
        <w:rPr>
          <w:sz w:val="24"/>
        </w:rPr>
        <w:t xml:space="preserve">jak jsme uvedli </w:t>
      </w:r>
      <w:r>
        <w:rPr>
          <w:sz w:val="24"/>
        </w:rPr>
        <w:t xml:space="preserve">tlak, čemuž brání degenerace jádra, které nemůže expandovat a ochlazovat se. Reakce </w:t>
      </w:r>
      <m:oMath>
        <m:r>
          <w:rPr>
            <w:rFonts w:ascii="Cambria Math" w:hAnsi="Cambria Math"/>
            <w:sz w:val="24"/>
          </w:rPr>
          <m:t xml:space="preserve">3 </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4</m:t>
            </m:r>
          </m:sup>
          <m:e>
            <m:r>
              <w:rPr>
                <w:rFonts w:ascii="Cambria Math" w:hAnsi="Cambria Math"/>
                <w:sz w:val="24"/>
              </w:rPr>
              <m:t>He</m:t>
            </m:r>
          </m:e>
        </m:sPre>
        <m:r>
          <w:rPr>
            <w:rFonts w:ascii="Cambria Math" w:hAnsi="Cambria Math"/>
            <w:sz w:val="24"/>
          </w:rPr>
          <m:t xml:space="preserve"> → </m:t>
        </m:r>
        <m:sPre>
          <m:sPrePr>
            <m:ctrlPr>
              <w:rPr>
                <w:rFonts w:ascii="Cambria Math" w:hAnsi="Cambria Math"/>
                <w:i/>
                <w:sz w:val="24"/>
              </w:rPr>
            </m:ctrlPr>
          </m:sPrePr>
          <m:sub>
            <m:r>
              <w:rPr>
                <w:rFonts w:ascii="Cambria Math" w:hAnsi="Cambria Math"/>
                <w:sz w:val="24"/>
              </w:rPr>
              <m:t>6</m:t>
            </m:r>
          </m:sub>
          <m:sup>
            <m:r>
              <w:rPr>
                <w:rFonts w:ascii="Cambria Math" w:hAnsi="Cambria Math"/>
                <w:sz w:val="24"/>
              </w:rPr>
              <m:t>12</m:t>
            </m:r>
          </m:sup>
          <m:e>
            <m:r>
              <w:rPr>
                <w:rFonts w:ascii="Cambria Math" w:hAnsi="Cambria Math"/>
                <w:sz w:val="24"/>
              </w:rPr>
              <m:t xml:space="preserve">C </m:t>
            </m:r>
          </m:e>
        </m:sPre>
        <m:r>
          <w:rPr>
            <w:rFonts w:ascii="Cambria Math" w:hAnsi="Cambria Math"/>
            <w:sz w:val="24"/>
          </w:rPr>
          <m:t xml:space="preserve"> </m:t>
        </m:r>
      </m:oMath>
      <w:r w:rsidR="00744F14">
        <w:rPr>
          <w:sz w:val="24"/>
        </w:rPr>
        <w:t xml:space="preserve"> </w:t>
      </w:r>
      <w:r>
        <w:rPr>
          <w:sz w:val="24"/>
        </w:rPr>
        <w:t>probíh</w:t>
      </w:r>
      <w:r w:rsidR="006F30F7">
        <w:rPr>
          <w:sz w:val="24"/>
        </w:rPr>
        <w:t>ají</w:t>
      </w:r>
      <w:r>
        <w:rPr>
          <w:sz w:val="24"/>
        </w:rPr>
        <w:t xml:space="preserve"> vyšším tempem. Zářivý výkon hvězdy se může výrazně zvětšit během několika minut, u heliového jádra zářivý výkon vzroste až na </w:t>
      </w:r>
      <w:r w:rsidRPr="00D5701B">
        <w:rPr>
          <w:position w:val="-4"/>
          <w:sz w:val="24"/>
        </w:rPr>
        <w:object w:dxaOrig="200" w:dyaOrig="200" w14:anchorId="4CD6C140">
          <v:shape id="_x0000_i1205" type="#_x0000_t75" style="width:7.5pt;height:7.5pt" o:ole="" fillcolor="window">
            <v:imagedata r:id="rId30" o:title=""/>
          </v:shape>
          <o:OLEObject Type="Embed" ProgID="Equation.3" ShapeID="_x0000_i1205" DrawAspect="Content" ObjectID="_1764051408" r:id="rId459"/>
        </w:object>
      </w:r>
      <w:r>
        <w:rPr>
          <w:sz w:val="24"/>
        </w:rPr>
        <w:t xml:space="preserve"> 10 </w:t>
      </w:r>
      <w:r>
        <w:rPr>
          <w:sz w:val="24"/>
          <w:vertAlign w:val="superscript"/>
        </w:rPr>
        <w:t xml:space="preserve">10 </w:t>
      </w:r>
      <w:proofErr w:type="spellStart"/>
      <w:r>
        <w:rPr>
          <w:sz w:val="24"/>
        </w:rPr>
        <w:t>L</w:t>
      </w:r>
      <w:r>
        <w:rPr>
          <w:sz w:val="24"/>
          <w:vertAlign w:val="subscript"/>
        </w:rPr>
        <w:t>s</w:t>
      </w:r>
      <w:proofErr w:type="spellEnd"/>
      <w:r>
        <w:rPr>
          <w:sz w:val="24"/>
        </w:rPr>
        <w:t xml:space="preserve">. </w:t>
      </w:r>
      <w:r>
        <w:rPr>
          <w:sz w:val="24"/>
          <w:szCs w:val="24"/>
        </w:rPr>
        <w:t xml:space="preserve"> </w:t>
      </w:r>
    </w:p>
    <w:p w14:paraId="5C8B5D34" w14:textId="77777777" w:rsidR="008733F1" w:rsidRDefault="008A7D93" w:rsidP="008733F1">
      <w:pPr>
        <w:spacing w:line="360" w:lineRule="auto"/>
        <w:jc w:val="both"/>
        <w:rPr>
          <w:sz w:val="24"/>
        </w:rPr>
      </w:pPr>
      <w:r>
        <w:rPr>
          <w:sz w:val="24"/>
          <w:szCs w:val="24"/>
        </w:rPr>
        <w:t xml:space="preserve">   </w:t>
      </w:r>
      <w:r w:rsidR="004D1688">
        <w:rPr>
          <w:sz w:val="24"/>
          <w:szCs w:val="24"/>
        </w:rPr>
        <w:t xml:space="preserve">Při nárůstu </w:t>
      </w:r>
      <w:r>
        <w:rPr>
          <w:sz w:val="24"/>
          <w:szCs w:val="24"/>
        </w:rPr>
        <w:t>teplot</w:t>
      </w:r>
      <w:r w:rsidR="004D1688">
        <w:rPr>
          <w:sz w:val="24"/>
          <w:szCs w:val="24"/>
        </w:rPr>
        <w:t xml:space="preserve">y </w:t>
      </w:r>
      <w:r w:rsidR="002236A0">
        <w:rPr>
          <w:sz w:val="24"/>
          <w:szCs w:val="24"/>
        </w:rPr>
        <w:t xml:space="preserve">nad </w:t>
      </w:r>
      <w:r>
        <w:rPr>
          <w:sz w:val="24"/>
          <w:szCs w:val="24"/>
        </w:rPr>
        <w:t>10</w:t>
      </w:r>
      <w:r w:rsidRPr="00C65BC0">
        <w:rPr>
          <w:sz w:val="24"/>
          <w:szCs w:val="24"/>
          <w:vertAlign w:val="superscript"/>
        </w:rPr>
        <w:t>8</w:t>
      </w:r>
      <w:r>
        <w:rPr>
          <w:sz w:val="24"/>
          <w:szCs w:val="24"/>
        </w:rPr>
        <w:t xml:space="preserve"> K</w:t>
      </w:r>
      <w:r w:rsidR="004D1688">
        <w:rPr>
          <w:sz w:val="24"/>
          <w:szCs w:val="24"/>
        </w:rPr>
        <w:t xml:space="preserve"> se </w:t>
      </w:r>
      <w:r w:rsidR="003D4C4E">
        <w:rPr>
          <w:sz w:val="24"/>
          <w:szCs w:val="24"/>
        </w:rPr>
        <w:t>degenerace zv</w:t>
      </w:r>
      <w:r w:rsidR="008C062A">
        <w:rPr>
          <w:sz w:val="24"/>
          <w:szCs w:val="24"/>
        </w:rPr>
        <w:t>ýší</w:t>
      </w:r>
      <w:r w:rsidR="003D4C4E">
        <w:rPr>
          <w:sz w:val="24"/>
          <w:szCs w:val="24"/>
        </w:rPr>
        <w:t xml:space="preserve">. Limita mezi degenerovaným a ideálním plynem je určována vztahem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m:t>
            </m:r>
          </m:sub>
        </m:sSub>
        <m:r>
          <w:rPr>
            <w:rFonts w:ascii="Cambria Math" w:hAnsi="Cambria Math"/>
            <w:sz w:val="24"/>
            <w:szCs w:val="24"/>
          </w:rPr>
          <m:t xml:space="preserve"> ~ </m:t>
        </m:r>
        <m:sSubSup>
          <m:sSubSupPr>
            <m:ctrlPr>
              <w:rPr>
                <w:rFonts w:ascii="Cambria Math" w:hAnsi="Cambria Math"/>
                <w:i/>
                <w:sz w:val="24"/>
                <w:szCs w:val="24"/>
              </w:rPr>
            </m:ctrlPr>
          </m:sSubSupPr>
          <m:e>
            <m:r>
              <w:rPr>
                <w:rFonts w:ascii="Cambria Math" w:hAnsi="Cambria Math"/>
                <w:sz w:val="24"/>
                <w:szCs w:val="24"/>
              </w:rPr>
              <m:t>ρ</m:t>
            </m:r>
          </m:e>
          <m:sub>
            <m:r>
              <w:rPr>
                <w:rFonts w:ascii="Cambria Math" w:hAnsi="Cambria Math"/>
                <w:sz w:val="24"/>
                <w:szCs w:val="24"/>
              </w:rPr>
              <m:t>c</m:t>
            </m:r>
          </m:sub>
          <m:sup>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up>
        </m:sSubSup>
      </m:oMath>
      <w:r w:rsidR="003D4C4E">
        <w:rPr>
          <w:sz w:val="24"/>
          <w:szCs w:val="24"/>
        </w:rPr>
        <w:t xml:space="preserve"> </w:t>
      </w:r>
      <w:r w:rsidR="005D35D9">
        <w:rPr>
          <w:sz w:val="24"/>
          <w:szCs w:val="24"/>
        </w:rPr>
        <w:t>. Při teplotě 3. 10</w:t>
      </w:r>
      <w:r w:rsidR="005D35D9" w:rsidRPr="00C65BC0">
        <w:rPr>
          <w:sz w:val="24"/>
          <w:szCs w:val="24"/>
          <w:vertAlign w:val="superscript"/>
        </w:rPr>
        <w:t>8</w:t>
      </w:r>
      <w:r w:rsidR="005D35D9">
        <w:rPr>
          <w:sz w:val="24"/>
          <w:szCs w:val="24"/>
        </w:rPr>
        <w:t xml:space="preserve"> K je hustota degenerovaného heliového jádra </w:t>
      </w:r>
      <w:r w:rsidR="001E01A9">
        <w:rPr>
          <w:sz w:val="24"/>
          <w:szCs w:val="24"/>
        </w:rPr>
        <w:t xml:space="preserve">přibližně </w:t>
      </w:r>
      <w:proofErr w:type="gramStart"/>
      <w:r w:rsidR="005D35D9">
        <w:rPr>
          <w:sz w:val="24"/>
          <w:szCs w:val="24"/>
        </w:rPr>
        <w:t>10</w:t>
      </w:r>
      <w:r w:rsidR="002236A0">
        <w:rPr>
          <w:sz w:val="24"/>
          <w:szCs w:val="24"/>
          <w:vertAlign w:val="superscript"/>
        </w:rPr>
        <w:t>9</w:t>
      </w:r>
      <w:r w:rsidR="005D35D9">
        <w:rPr>
          <w:sz w:val="24"/>
          <w:szCs w:val="24"/>
          <w:vertAlign w:val="superscript"/>
        </w:rPr>
        <w:t xml:space="preserve">  </w:t>
      </w:r>
      <w:r w:rsidR="002236A0">
        <w:rPr>
          <w:sz w:val="24"/>
          <w:szCs w:val="24"/>
        </w:rPr>
        <w:t>k</w:t>
      </w:r>
      <w:r w:rsidR="005D35D9">
        <w:rPr>
          <w:sz w:val="24"/>
          <w:szCs w:val="24"/>
        </w:rPr>
        <w:t>g</w:t>
      </w:r>
      <w:proofErr w:type="gramEnd"/>
      <w:r w:rsidR="005D35D9">
        <w:rPr>
          <w:sz w:val="24"/>
          <w:szCs w:val="24"/>
        </w:rPr>
        <w:t>.m</w:t>
      </w:r>
      <w:r w:rsidR="005D35D9" w:rsidRPr="005D35D9">
        <w:rPr>
          <w:sz w:val="24"/>
          <w:szCs w:val="24"/>
          <w:vertAlign w:val="superscript"/>
        </w:rPr>
        <w:t>-3</w:t>
      </w:r>
      <w:r w:rsidR="005D35D9">
        <w:rPr>
          <w:sz w:val="24"/>
          <w:szCs w:val="24"/>
        </w:rPr>
        <w:t xml:space="preserve">. </w:t>
      </w:r>
      <w:r w:rsidR="008733F1">
        <w:rPr>
          <w:sz w:val="24"/>
          <w:szCs w:val="24"/>
        </w:rPr>
        <w:t xml:space="preserve"> </w:t>
      </w:r>
      <w:r w:rsidR="008733F1">
        <w:rPr>
          <w:sz w:val="24"/>
        </w:rPr>
        <w:t xml:space="preserve">Exploze zvýší teplotu jádra, </w:t>
      </w:r>
      <w:r w:rsidR="004D1688">
        <w:rPr>
          <w:sz w:val="24"/>
        </w:rPr>
        <w:t xml:space="preserve">nyní se již </w:t>
      </w:r>
      <w:r w:rsidR="008733F1">
        <w:rPr>
          <w:sz w:val="24"/>
        </w:rPr>
        <w:t>zvětší jeho objem, poloměr přibližně 3</w:t>
      </w:r>
      <w:r w:rsidR="00744F14">
        <w:rPr>
          <w:sz w:val="24"/>
        </w:rPr>
        <w:t>krát</w:t>
      </w:r>
      <w:r w:rsidR="008733F1">
        <w:rPr>
          <w:sz w:val="24"/>
        </w:rPr>
        <w:t xml:space="preserve">. </w:t>
      </w:r>
      <w:r w:rsidR="004D1688">
        <w:rPr>
          <w:sz w:val="24"/>
        </w:rPr>
        <w:t>Z</w:t>
      </w:r>
      <w:r w:rsidR="008733F1">
        <w:rPr>
          <w:sz w:val="24"/>
          <w:szCs w:val="24"/>
        </w:rPr>
        <w:t xml:space="preserve">ačne narůstat tlak při zvyšování teploty jádra, hustota </w:t>
      </w:r>
      <w:r w:rsidR="00EA4FED">
        <w:rPr>
          <w:sz w:val="24"/>
          <w:szCs w:val="24"/>
        </w:rPr>
        <w:t>po</w:t>
      </w:r>
      <w:r w:rsidR="008733F1">
        <w:rPr>
          <w:sz w:val="24"/>
          <w:szCs w:val="24"/>
        </w:rPr>
        <w:t>kles</w:t>
      </w:r>
      <w:r w:rsidR="00EA4FED">
        <w:rPr>
          <w:sz w:val="24"/>
          <w:szCs w:val="24"/>
        </w:rPr>
        <w:t>ne</w:t>
      </w:r>
      <w:r w:rsidR="008733F1">
        <w:rPr>
          <w:sz w:val="24"/>
          <w:szCs w:val="24"/>
        </w:rPr>
        <w:t xml:space="preserve"> a degenerace se zastav</w:t>
      </w:r>
      <w:r w:rsidR="00EA4FED">
        <w:rPr>
          <w:sz w:val="24"/>
          <w:szCs w:val="24"/>
        </w:rPr>
        <w:t>í</w:t>
      </w:r>
      <w:r w:rsidR="008733F1">
        <w:rPr>
          <w:sz w:val="24"/>
          <w:szCs w:val="24"/>
        </w:rPr>
        <w:t xml:space="preserve">. </w:t>
      </w:r>
      <w:r w:rsidR="008733F1">
        <w:rPr>
          <w:sz w:val="24"/>
        </w:rPr>
        <w:t xml:space="preserve">Řádový </w:t>
      </w:r>
      <w:r w:rsidR="008733F1">
        <w:rPr>
          <w:b/>
          <w:sz w:val="24"/>
        </w:rPr>
        <w:t>pokles hustoty odstraní degeneraci</w:t>
      </w:r>
      <w:r w:rsidR="008733F1">
        <w:rPr>
          <w:sz w:val="24"/>
        </w:rPr>
        <w:t>, hvězdná látka v jád</w:t>
      </w:r>
      <w:r w:rsidR="00FA3A4D">
        <w:rPr>
          <w:sz w:val="24"/>
        </w:rPr>
        <w:t>ru</w:t>
      </w:r>
      <w:r w:rsidR="008733F1">
        <w:rPr>
          <w:sz w:val="24"/>
        </w:rPr>
        <w:t xml:space="preserve"> hvězdy se přemění na ideální plyn. </w:t>
      </w:r>
    </w:p>
    <w:p w14:paraId="69837EF6" w14:textId="77777777" w:rsidR="008A7D93" w:rsidRDefault="008733F1" w:rsidP="00521B7F">
      <w:pPr>
        <w:spacing w:line="360" w:lineRule="auto"/>
        <w:jc w:val="both"/>
        <w:rPr>
          <w:sz w:val="24"/>
          <w:szCs w:val="24"/>
        </w:rPr>
      </w:pPr>
      <w:r>
        <w:rPr>
          <w:sz w:val="24"/>
          <w:szCs w:val="24"/>
        </w:rPr>
        <w:lastRenderedPageBreak/>
        <w:t xml:space="preserve">   </w:t>
      </w:r>
      <w:r w:rsidR="00AF239E">
        <w:rPr>
          <w:sz w:val="24"/>
          <w:szCs w:val="24"/>
        </w:rPr>
        <w:t>Hvězda se stane normálním hvězdou, p</w:t>
      </w:r>
      <w:r>
        <w:rPr>
          <w:sz w:val="24"/>
          <w:szCs w:val="24"/>
        </w:rPr>
        <w:t>ro kterou p</w:t>
      </w:r>
      <w:r w:rsidR="00AF239E">
        <w:rPr>
          <w:sz w:val="24"/>
          <w:szCs w:val="24"/>
        </w:rPr>
        <w:t xml:space="preserve">latí rovnice hydrostatické rovnováhy. Jádro je nedegenerované, hoří </w:t>
      </w:r>
      <w:r w:rsidR="00EA4FED">
        <w:rPr>
          <w:sz w:val="24"/>
          <w:szCs w:val="24"/>
        </w:rPr>
        <w:t xml:space="preserve">v něm </w:t>
      </w:r>
      <w:r w:rsidR="00AF239E">
        <w:rPr>
          <w:sz w:val="24"/>
          <w:szCs w:val="24"/>
        </w:rPr>
        <w:t xml:space="preserve">helium.  Hvězda přechází na </w:t>
      </w:r>
      <w:r w:rsidR="00AF239E" w:rsidRPr="00AF239E">
        <w:rPr>
          <w:b/>
          <w:sz w:val="24"/>
          <w:szCs w:val="24"/>
        </w:rPr>
        <w:t>horizontální větev</w:t>
      </w:r>
      <w:r w:rsidR="00AF239E">
        <w:rPr>
          <w:sz w:val="24"/>
          <w:szCs w:val="24"/>
        </w:rPr>
        <w:t xml:space="preserve"> H-R diagramu</w:t>
      </w:r>
      <w:r w:rsidR="00007369">
        <w:rPr>
          <w:sz w:val="24"/>
          <w:szCs w:val="24"/>
        </w:rPr>
        <w:t xml:space="preserve">, bod </w:t>
      </w:r>
      <w:r w:rsidR="00007369" w:rsidRPr="00AA6477">
        <w:rPr>
          <w:b/>
          <w:sz w:val="24"/>
          <w:szCs w:val="24"/>
        </w:rPr>
        <w:t>G</w:t>
      </w:r>
      <w:r w:rsidR="00007369">
        <w:rPr>
          <w:sz w:val="24"/>
          <w:szCs w:val="24"/>
        </w:rPr>
        <w:t xml:space="preserve"> na Kip</w:t>
      </w:r>
      <w:r w:rsidR="00AA6477">
        <w:rPr>
          <w:sz w:val="24"/>
          <w:szCs w:val="24"/>
        </w:rPr>
        <w:t>p</w:t>
      </w:r>
      <w:r w:rsidR="00007369">
        <w:rPr>
          <w:sz w:val="24"/>
          <w:szCs w:val="24"/>
        </w:rPr>
        <w:t>enha</w:t>
      </w:r>
      <w:r w:rsidR="00AA6477">
        <w:rPr>
          <w:sz w:val="24"/>
          <w:szCs w:val="24"/>
        </w:rPr>
        <w:t>h</w:t>
      </w:r>
      <w:r w:rsidR="00007369">
        <w:rPr>
          <w:sz w:val="24"/>
          <w:szCs w:val="24"/>
        </w:rPr>
        <w:t>nově diagramu vývoj</w:t>
      </w:r>
      <w:r w:rsidR="00AA6477">
        <w:rPr>
          <w:sz w:val="24"/>
          <w:szCs w:val="24"/>
        </w:rPr>
        <w:t xml:space="preserve">ové křivky pro </w:t>
      </w:r>
      <w:r w:rsidR="00007369">
        <w:rPr>
          <w:sz w:val="24"/>
          <w:szCs w:val="24"/>
        </w:rPr>
        <w:t>1 M</w:t>
      </w:r>
      <w:r w:rsidR="00007369" w:rsidRPr="00007369">
        <w:rPr>
          <w:sz w:val="24"/>
          <w:szCs w:val="24"/>
          <w:vertAlign w:val="subscript"/>
        </w:rPr>
        <w:t>S</w:t>
      </w:r>
      <w:r w:rsidR="00007369">
        <w:rPr>
          <w:sz w:val="24"/>
          <w:szCs w:val="24"/>
        </w:rPr>
        <w:t xml:space="preserve">. </w:t>
      </w:r>
    </w:p>
    <w:p w14:paraId="74AA92DC" w14:textId="77777777" w:rsidR="00007369" w:rsidRDefault="00007369" w:rsidP="00C65BC0">
      <w:pPr>
        <w:spacing w:line="360" w:lineRule="auto"/>
        <w:rPr>
          <w:sz w:val="24"/>
          <w:szCs w:val="24"/>
        </w:rPr>
      </w:pPr>
      <w:r>
        <w:rPr>
          <w:noProof/>
          <w:sz w:val="24"/>
          <w:szCs w:val="24"/>
        </w:rPr>
        <w:drawing>
          <wp:inline distT="0" distB="0" distL="0" distR="0" wp14:anchorId="65C0937B" wp14:editId="27E6D0B8">
            <wp:extent cx="2973530" cy="2767758"/>
            <wp:effectExtent l="0" t="0" r="0" b="0"/>
            <wp:docPr id="50180" name="Obrázek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973521" cy="2767749"/>
                    </a:xfrm>
                    <a:prstGeom prst="rect">
                      <a:avLst/>
                    </a:prstGeom>
                    <a:noFill/>
                    <a:ln>
                      <a:noFill/>
                    </a:ln>
                  </pic:spPr>
                </pic:pic>
              </a:graphicData>
            </a:graphic>
          </wp:inline>
        </w:drawing>
      </w:r>
    </w:p>
    <w:p w14:paraId="4ED0E68D" w14:textId="77777777" w:rsidR="004C5278" w:rsidRDefault="00521B7F" w:rsidP="00657791">
      <w:pPr>
        <w:spacing w:line="360" w:lineRule="auto"/>
        <w:jc w:val="both"/>
        <w:rPr>
          <w:sz w:val="28"/>
          <w:szCs w:val="28"/>
        </w:rPr>
      </w:pPr>
      <w:r>
        <w:rPr>
          <w:sz w:val="24"/>
        </w:rPr>
        <w:t xml:space="preserve">   V</w:t>
      </w:r>
      <w:r w:rsidR="00EA4FED">
        <w:rPr>
          <w:sz w:val="24"/>
        </w:rPr>
        <w:t> jád</w:t>
      </w:r>
      <w:r w:rsidR="004B476E">
        <w:rPr>
          <w:sz w:val="24"/>
        </w:rPr>
        <w:t>ře</w:t>
      </w:r>
      <w:r w:rsidR="00EA4FED">
        <w:rPr>
          <w:sz w:val="24"/>
        </w:rPr>
        <w:t xml:space="preserve"> </w:t>
      </w:r>
      <w:r>
        <w:rPr>
          <w:sz w:val="24"/>
        </w:rPr>
        <w:t xml:space="preserve">se od tohoto okamžiku začne spalovat helium na uhlík a kyslík, současně vrstva hořícího vodíku se přesouvá blížeji k povrchu do vrstev s nižší hustotou a teplotou. Tempo vodíkových reakcí se sníží, poklesne i množství uvolňované energie. Vnější části hvězdy se smrští a zahřejí, hvězda se přesune do tzv. oblasti </w:t>
      </w:r>
      <w:r>
        <w:rPr>
          <w:b/>
          <w:sz w:val="24"/>
        </w:rPr>
        <w:t>horizontální větve obrů  - HGB</w:t>
      </w:r>
      <w:r>
        <w:rPr>
          <w:sz w:val="24"/>
        </w:rPr>
        <w:t xml:space="preserve">, stane se žlutým respektive </w:t>
      </w:r>
      <w:r w:rsidR="00C04339">
        <w:rPr>
          <w:sz w:val="24"/>
        </w:rPr>
        <w:t xml:space="preserve">až modrým </w:t>
      </w:r>
      <w:r>
        <w:rPr>
          <w:sz w:val="24"/>
        </w:rPr>
        <w:t xml:space="preserve">obrem. Poloměr hvězdy odpovídá několikanásobku poloměru hvězdy na hlavní posloupnosti při odpovídající hmotnosti, zářivý výkon </w:t>
      </w:r>
      <w:r w:rsidR="00EA4FED">
        <w:rPr>
          <w:sz w:val="24"/>
        </w:rPr>
        <w:t xml:space="preserve">zůstává </w:t>
      </w:r>
      <w:proofErr w:type="gramStart"/>
      <w:r w:rsidR="00EA4FED">
        <w:rPr>
          <w:sz w:val="24"/>
        </w:rPr>
        <w:t>stejný</w:t>
      </w:r>
      <w:proofErr w:type="gramEnd"/>
      <w:r w:rsidR="00EA4FED">
        <w:rPr>
          <w:sz w:val="24"/>
        </w:rPr>
        <w:t xml:space="preserve"> respektive mírně naroste</w:t>
      </w:r>
      <w:r>
        <w:rPr>
          <w:sz w:val="24"/>
        </w:rPr>
        <w:t xml:space="preserve">. </w:t>
      </w:r>
    </w:p>
    <w:p w14:paraId="3F2986F7" w14:textId="77777777" w:rsidR="00C21C81" w:rsidRDefault="00C21C81" w:rsidP="00C65BC0">
      <w:pPr>
        <w:spacing w:line="360" w:lineRule="auto"/>
        <w:rPr>
          <w:sz w:val="28"/>
          <w:szCs w:val="28"/>
        </w:rPr>
      </w:pPr>
    </w:p>
    <w:p w14:paraId="372B801B" w14:textId="77777777" w:rsidR="003A79A5" w:rsidRDefault="003A79A5" w:rsidP="00C65BC0">
      <w:pPr>
        <w:spacing w:line="360" w:lineRule="auto"/>
        <w:rPr>
          <w:sz w:val="28"/>
          <w:szCs w:val="28"/>
        </w:rPr>
      </w:pPr>
    </w:p>
    <w:p w14:paraId="1ADE6580" w14:textId="77777777" w:rsidR="00B0674F" w:rsidRDefault="00C21C81" w:rsidP="00C65BC0">
      <w:pPr>
        <w:spacing w:line="360" w:lineRule="auto"/>
        <w:rPr>
          <w:sz w:val="28"/>
          <w:szCs w:val="28"/>
        </w:rPr>
      </w:pPr>
      <w:r>
        <w:rPr>
          <w:sz w:val="28"/>
          <w:szCs w:val="28"/>
        </w:rPr>
        <w:t xml:space="preserve">                                         </w:t>
      </w:r>
      <w:r w:rsidR="008A7D93" w:rsidRPr="006F38C0">
        <w:rPr>
          <w:sz w:val="28"/>
          <w:szCs w:val="28"/>
        </w:rPr>
        <w:t>7.2.</w:t>
      </w:r>
      <w:r w:rsidR="0032561F" w:rsidRPr="006F38C0">
        <w:rPr>
          <w:sz w:val="28"/>
          <w:szCs w:val="28"/>
        </w:rPr>
        <w:t xml:space="preserve">  Horizontální větev obrů </w:t>
      </w:r>
    </w:p>
    <w:p w14:paraId="60E8A33C" w14:textId="77777777" w:rsidR="00B0674F" w:rsidRDefault="00B0674F" w:rsidP="00B0674F">
      <w:pPr>
        <w:spacing w:line="360" w:lineRule="auto"/>
        <w:rPr>
          <w:sz w:val="24"/>
          <w:szCs w:val="24"/>
        </w:rPr>
      </w:pPr>
    </w:p>
    <w:p w14:paraId="57CB166D" w14:textId="77777777" w:rsidR="004457B0" w:rsidRDefault="00C21C81" w:rsidP="00BF0211">
      <w:pPr>
        <w:spacing w:line="360" w:lineRule="auto"/>
        <w:jc w:val="both"/>
        <w:rPr>
          <w:sz w:val="24"/>
          <w:szCs w:val="24"/>
        </w:rPr>
      </w:pPr>
      <w:r>
        <w:rPr>
          <w:sz w:val="24"/>
          <w:szCs w:val="24"/>
        </w:rPr>
        <w:t xml:space="preserve">   </w:t>
      </w:r>
      <w:r w:rsidR="00D36758">
        <w:rPr>
          <w:sz w:val="24"/>
          <w:szCs w:val="24"/>
        </w:rPr>
        <w:t>Na</w:t>
      </w:r>
      <w:r w:rsidR="004457B0" w:rsidRPr="004457B0">
        <w:rPr>
          <w:sz w:val="24"/>
          <w:szCs w:val="24"/>
        </w:rPr>
        <w:t xml:space="preserve"> horizontální vět</w:t>
      </w:r>
      <w:r w:rsidR="00D36758">
        <w:rPr>
          <w:sz w:val="24"/>
          <w:szCs w:val="24"/>
        </w:rPr>
        <w:t>e</w:t>
      </w:r>
      <w:r w:rsidR="004457B0" w:rsidRPr="004457B0">
        <w:rPr>
          <w:sz w:val="24"/>
          <w:szCs w:val="24"/>
        </w:rPr>
        <w:t>v</w:t>
      </w:r>
      <w:r w:rsidR="00D36758">
        <w:rPr>
          <w:sz w:val="24"/>
          <w:szCs w:val="24"/>
        </w:rPr>
        <w:t xml:space="preserve"> obrů</w:t>
      </w:r>
      <w:r w:rsidR="004457B0" w:rsidRPr="004457B0">
        <w:rPr>
          <w:sz w:val="24"/>
          <w:szCs w:val="24"/>
        </w:rPr>
        <w:t xml:space="preserve"> se hvězdy dostávají po heliovém záblesku, který ukončí jejich pobyt </w:t>
      </w:r>
      <w:r w:rsidR="00D36758">
        <w:rPr>
          <w:sz w:val="24"/>
          <w:szCs w:val="24"/>
        </w:rPr>
        <w:t>v oblasti</w:t>
      </w:r>
      <w:r w:rsidR="004457B0" w:rsidRPr="004457B0">
        <w:rPr>
          <w:sz w:val="24"/>
          <w:szCs w:val="24"/>
        </w:rPr>
        <w:t xml:space="preserve"> červených obrů</w:t>
      </w:r>
      <w:r w:rsidR="00385FBB">
        <w:rPr>
          <w:sz w:val="24"/>
          <w:szCs w:val="24"/>
        </w:rPr>
        <w:t xml:space="preserve">, </w:t>
      </w:r>
      <w:r w:rsidR="004457B0" w:rsidRPr="004457B0">
        <w:rPr>
          <w:sz w:val="24"/>
          <w:szCs w:val="24"/>
        </w:rPr>
        <w:t>přechod trvá velmi krátce, asi 10</w:t>
      </w:r>
      <w:r w:rsidR="004457B0" w:rsidRPr="00C21C81">
        <w:rPr>
          <w:sz w:val="24"/>
          <w:szCs w:val="24"/>
          <w:vertAlign w:val="superscript"/>
        </w:rPr>
        <w:t>4</w:t>
      </w:r>
      <w:r w:rsidR="004457B0" w:rsidRPr="004457B0">
        <w:rPr>
          <w:sz w:val="24"/>
          <w:szCs w:val="24"/>
        </w:rPr>
        <w:t xml:space="preserve"> let. Tím je stanovena hranice hmotnosti hvězd horizontální větve</w:t>
      </w:r>
      <w:r w:rsidR="00385FBB">
        <w:rPr>
          <w:sz w:val="24"/>
          <w:szCs w:val="24"/>
        </w:rPr>
        <w:t xml:space="preserve">, </w:t>
      </w:r>
      <w:r w:rsidR="004457B0" w:rsidRPr="004457B0">
        <w:rPr>
          <w:sz w:val="24"/>
          <w:szCs w:val="24"/>
        </w:rPr>
        <w:t xml:space="preserve">spadají na ni hvězdy s počátečními hmotnostmi mezi </w:t>
      </w:r>
      <w:r>
        <w:rPr>
          <w:sz w:val="24"/>
          <w:szCs w:val="24"/>
        </w:rPr>
        <w:t>(</w:t>
      </w:r>
      <w:r w:rsidR="004457B0" w:rsidRPr="004457B0">
        <w:rPr>
          <w:sz w:val="24"/>
          <w:szCs w:val="24"/>
        </w:rPr>
        <w:t xml:space="preserve">0,5 </w:t>
      </w:r>
      <w:r>
        <w:rPr>
          <w:sz w:val="24"/>
          <w:szCs w:val="24"/>
        </w:rPr>
        <w:t>-</w:t>
      </w:r>
      <w:r w:rsidR="004457B0" w:rsidRPr="004457B0">
        <w:rPr>
          <w:sz w:val="24"/>
          <w:szCs w:val="24"/>
        </w:rPr>
        <w:t xml:space="preserve"> 2,3</w:t>
      </w:r>
      <w:r>
        <w:rPr>
          <w:sz w:val="24"/>
          <w:szCs w:val="24"/>
        </w:rPr>
        <w:t>)</w:t>
      </w:r>
      <w:r w:rsidR="004457B0" w:rsidRPr="004457B0">
        <w:rPr>
          <w:sz w:val="24"/>
          <w:szCs w:val="24"/>
        </w:rPr>
        <w:t xml:space="preserve"> M</w:t>
      </w:r>
      <w:r w:rsidRPr="00C21C81">
        <w:rPr>
          <w:sz w:val="24"/>
          <w:szCs w:val="24"/>
          <w:vertAlign w:val="subscript"/>
        </w:rPr>
        <w:t>S</w:t>
      </w:r>
      <w:r w:rsidR="004457B0" w:rsidRPr="004457B0">
        <w:rPr>
          <w:sz w:val="24"/>
          <w:szCs w:val="24"/>
        </w:rPr>
        <w:t xml:space="preserve">. </w:t>
      </w:r>
      <w:r w:rsidR="005C1693">
        <w:rPr>
          <w:sz w:val="24"/>
          <w:szCs w:val="24"/>
        </w:rPr>
        <w:t xml:space="preserve">Hvězdy přechází do rovnovážného stavu na horizontální větvi. </w:t>
      </w:r>
      <w:r w:rsidR="00D36758">
        <w:rPr>
          <w:sz w:val="24"/>
          <w:szCs w:val="24"/>
        </w:rPr>
        <w:t>U h</w:t>
      </w:r>
      <w:r w:rsidR="004457B0" w:rsidRPr="004457B0">
        <w:rPr>
          <w:sz w:val="24"/>
          <w:szCs w:val="24"/>
        </w:rPr>
        <w:t>vězd s hmotnostmi menšími než 0,5 M</w:t>
      </w:r>
      <w:r w:rsidR="00D36758" w:rsidRPr="00D36758">
        <w:rPr>
          <w:sz w:val="24"/>
          <w:szCs w:val="24"/>
          <w:vertAlign w:val="subscript"/>
        </w:rPr>
        <w:t>S</w:t>
      </w:r>
      <w:r w:rsidR="004457B0" w:rsidRPr="004457B0">
        <w:rPr>
          <w:sz w:val="24"/>
          <w:szCs w:val="24"/>
        </w:rPr>
        <w:t xml:space="preserve"> </w:t>
      </w:r>
      <w:r w:rsidR="00385FBB">
        <w:rPr>
          <w:sz w:val="24"/>
          <w:szCs w:val="24"/>
        </w:rPr>
        <w:t xml:space="preserve">nedojde k </w:t>
      </w:r>
      <w:r w:rsidR="004457B0" w:rsidRPr="004457B0">
        <w:rPr>
          <w:sz w:val="24"/>
          <w:szCs w:val="24"/>
        </w:rPr>
        <w:t>hoření helia</w:t>
      </w:r>
      <w:r w:rsidR="00385FBB">
        <w:rPr>
          <w:sz w:val="24"/>
          <w:szCs w:val="24"/>
        </w:rPr>
        <w:t xml:space="preserve">, </w:t>
      </w:r>
      <w:r w:rsidR="004457B0" w:rsidRPr="004457B0">
        <w:rPr>
          <w:sz w:val="24"/>
          <w:szCs w:val="24"/>
        </w:rPr>
        <w:t xml:space="preserve">hvězdy s hmotnostmi většími než </w:t>
      </w:r>
      <w:r w:rsidR="00D36758">
        <w:rPr>
          <w:sz w:val="24"/>
          <w:szCs w:val="24"/>
        </w:rPr>
        <w:t>(</w:t>
      </w:r>
      <w:r w:rsidR="004457B0" w:rsidRPr="004457B0">
        <w:rPr>
          <w:sz w:val="24"/>
          <w:szCs w:val="24"/>
        </w:rPr>
        <w:t>2,5-3</w:t>
      </w:r>
      <w:r w:rsidR="00D36758">
        <w:rPr>
          <w:sz w:val="24"/>
          <w:szCs w:val="24"/>
        </w:rPr>
        <w:t>)</w:t>
      </w:r>
      <w:r w:rsidR="004457B0" w:rsidRPr="004457B0">
        <w:rPr>
          <w:sz w:val="24"/>
          <w:szCs w:val="24"/>
        </w:rPr>
        <w:t xml:space="preserve"> M</w:t>
      </w:r>
      <w:r w:rsidR="00D36758" w:rsidRPr="00D36758">
        <w:rPr>
          <w:sz w:val="24"/>
          <w:szCs w:val="24"/>
          <w:vertAlign w:val="subscript"/>
        </w:rPr>
        <w:t>S</w:t>
      </w:r>
      <w:r w:rsidR="004457B0" w:rsidRPr="004457B0">
        <w:rPr>
          <w:sz w:val="24"/>
          <w:szCs w:val="24"/>
        </w:rPr>
        <w:t xml:space="preserve"> zahájí hoření helia bez záblesku</w:t>
      </w:r>
      <w:r w:rsidR="00D36758">
        <w:rPr>
          <w:sz w:val="24"/>
          <w:szCs w:val="24"/>
        </w:rPr>
        <w:t xml:space="preserve">, </w:t>
      </w:r>
      <w:r w:rsidR="004457B0" w:rsidRPr="004457B0">
        <w:rPr>
          <w:sz w:val="24"/>
          <w:szCs w:val="24"/>
        </w:rPr>
        <w:t>nedostanou se na horizontální větev</w:t>
      </w:r>
      <w:r w:rsidR="00385FBB">
        <w:rPr>
          <w:sz w:val="24"/>
          <w:szCs w:val="24"/>
        </w:rPr>
        <w:t xml:space="preserve">. </w:t>
      </w:r>
    </w:p>
    <w:p w14:paraId="25284770" w14:textId="77777777" w:rsidR="005C1693" w:rsidRPr="00E41893" w:rsidRDefault="005C1693" w:rsidP="00BF0211">
      <w:pPr>
        <w:spacing w:line="360" w:lineRule="auto"/>
        <w:jc w:val="both"/>
        <w:rPr>
          <w:sz w:val="28"/>
          <w:szCs w:val="28"/>
        </w:rPr>
      </w:pPr>
      <w:r w:rsidRPr="00E41893">
        <w:rPr>
          <w:sz w:val="24"/>
          <w:szCs w:val="24"/>
        </w:rPr>
        <w:t xml:space="preserve">   Všechny hvězdy na horizontální větvi mají velmi podobnou hmotnost jádra po heliovém záblesku. To znamená, že mají </w:t>
      </w:r>
      <w:r>
        <w:rPr>
          <w:sz w:val="24"/>
          <w:szCs w:val="24"/>
        </w:rPr>
        <w:t xml:space="preserve">obdobné zářivé výkony </w:t>
      </w:r>
      <w:r w:rsidRPr="00E41893">
        <w:rPr>
          <w:sz w:val="24"/>
          <w:szCs w:val="24"/>
        </w:rPr>
        <w:t xml:space="preserve">na Hertzsprungově-Russellově </w:t>
      </w:r>
      <w:r w:rsidRPr="00E41893">
        <w:rPr>
          <w:sz w:val="24"/>
          <w:szCs w:val="24"/>
        </w:rPr>
        <w:lastRenderedPageBreak/>
        <w:t>diagramu</w:t>
      </w:r>
      <w:r w:rsidR="00BF0211">
        <w:rPr>
          <w:sz w:val="24"/>
          <w:szCs w:val="24"/>
        </w:rPr>
        <w:t xml:space="preserve">. </w:t>
      </w:r>
      <w:r w:rsidRPr="00E41893">
        <w:rPr>
          <w:sz w:val="24"/>
          <w:szCs w:val="24"/>
        </w:rPr>
        <w:t xml:space="preserve">Velikost a </w:t>
      </w:r>
      <w:r>
        <w:rPr>
          <w:sz w:val="24"/>
          <w:szCs w:val="24"/>
        </w:rPr>
        <w:t xml:space="preserve">efektivní povrchová </w:t>
      </w:r>
      <w:r w:rsidRPr="00E41893">
        <w:rPr>
          <w:sz w:val="24"/>
          <w:szCs w:val="24"/>
        </w:rPr>
        <w:t xml:space="preserve">teplota </w:t>
      </w:r>
      <w:r>
        <w:rPr>
          <w:sz w:val="24"/>
          <w:szCs w:val="24"/>
        </w:rPr>
        <w:t xml:space="preserve">hvězd </w:t>
      </w:r>
      <w:r w:rsidRPr="00E41893">
        <w:rPr>
          <w:sz w:val="24"/>
          <w:szCs w:val="24"/>
        </w:rPr>
        <w:t>závisí na hmotnosti vodíkové obálky, která zůstává kolem heliového jádra. Hvězdy s většími vodíkovými obálkami jsou chladnější. To vytváří rozložení hvězd podél horizontální větve při konstantní</w:t>
      </w:r>
      <w:r>
        <w:rPr>
          <w:sz w:val="24"/>
          <w:szCs w:val="24"/>
        </w:rPr>
        <w:t xml:space="preserve">m zářivém výkonu.  </w:t>
      </w:r>
      <w:r w:rsidRPr="00E41893">
        <w:rPr>
          <w:sz w:val="24"/>
          <w:szCs w:val="24"/>
        </w:rPr>
        <w:t>Efekt kolísání teploty je mnohe</w:t>
      </w:r>
      <w:r w:rsidR="00140A33">
        <w:rPr>
          <w:sz w:val="24"/>
          <w:szCs w:val="24"/>
        </w:rPr>
        <w:t xml:space="preserve">m větší </w:t>
      </w:r>
      <w:r w:rsidRPr="00E41893">
        <w:rPr>
          <w:sz w:val="24"/>
          <w:szCs w:val="24"/>
        </w:rPr>
        <w:t xml:space="preserve">při nižší metalicitě, takže </w:t>
      </w:r>
      <w:r w:rsidR="00B257E5">
        <w:rPr>
          <w:sz w:val="24"/>
          <w:szCs w:val="24"/>
        </w:rPr>
        <w:t xml:space="preserve">hvězdy </w:t>
      </w:r>
      <w:r w:rsidRPr="00E41893">
        <w:rPr>
          <w:sz w:val="24"/>
          <w:szCs w:val="24"/>
        </w:rPr>
        <w:t>star</w:t>
      </w:r>
      <w:r w:rsidR="00B257E5">
        <w:rPr>
          <w:sz w:val="24"/>
          <w:szCs w:val="24"/>
        </w:rPr>
        <w:t>ých</w:t>
      </w:r>
      <w:r w:rsidRPr="00E41893">
        <w:rPr>
          <w:sz w:val="24"/>
          <w:szCs w:val="24"/>
        </w:rPr>
        <w:t xml:space="preserve"> hvězdokup mají obvykle výraznější horizontální větve.</w:t>
      </w:r>
    </w:p>
    <w:p w14:paraId="1549667C" w14:textId="77777777" w:rsidR="005C1693" w:rsidRDefault="005C1693" w:rsidP="00BF0211">
      <w:pPr>
        <w:spacing w:line="360" w:lineRule="auto"/>
        <w:jc w:val="both"/>
        <w:rPr>
          <w:sz w:val="24"/>
          <w:szCs w:val="24"/>
        </w:rPr>
      </w:pPr>
      <w:r>
        <w:rPr>
          <w:sz w:val="24"/>
          <w:szCs w:val="24"/>
        </w:rPr>
        <w:t xml:space="preserve">   </w:t>
      </w:r>
      <w:r w:rsidRPr="0062036A">
        <w:rPr>
          <w:sz w:val="24"/>
          <w:szCs w:val="24"/>
        </w:rPr>
        <w:t>Hvězdy horizontální větve mají téměř stejn</w:t>
      </w:r>
      <w:r>
        <w:rPr>
          <w:sz w:val="24"/>
          <w:szCs w:val="24"/>
        </w:rPr>
        <w:t xml:space="preserve">é zářivé výkony, </w:t>
      </w:r>
      <w:r w:rsidRPr="0062036A">
        <w:rPr>
          <w:sz w:val="24"/>
          <w:szCs w:val="24"/>
        </w:rPr>
        <w:t xml:space="preserve">jejich absolutní hvězdné velikosti jsou obvykle </w:t>
      </w:r>
      <w:r>
        <w:rPr>
          <w:sz w:val="24"/>
          <w:szCs w:val="24"/>
        </w:rPr>
        <w:t>(</w:t>
      </w:r>
      <w:r w:rsidRPr="0062036A">
        <w:rPr>
          <w:sz w:val="24"/>
          <w:szCs w:val="24"/>
        </w:rPr>
        <w:t>0,3-0,9</w:t>
      </w:r>
      <w:r>
        <w:rPr>
          <w:sz w:val="24"/>
          <w:szCs w:val="24"/>
        </w:rPr>
        <w:t>)</w:t>
      </w:r>
      <w:r w:rsidRPr="0062036A">
        <w:rPr>
          <w:sz w:val="24"/>
          <w:szCs w:val="24"/>
        </w:rPr>
        <w:t xml:space="preserve"> m</w:t>
      </w:r>
      <w:r>
        <w:rPr>
          <w:sz w:val="24"/>
          <w:szCs w:val="24"/>
        </w:rPr>
        <w:t>ag</w:t>
      </w:r>
      <w:r w:rsidRPr="0062036A">
        <w:rPr>
          <w:sz w:val="24"/>
          <w:szCs w:val="24"/>
        </w:rPr>
        <w:t xml:space="preserve">, ale mají široký rozsah </w:t>
      </w:r>
      <w:r w:rsidR="00986611">
        <w:rPr>
          <w:sz w:val="24"/>
          <w:szCs w:val="24"/>
        </w:rPr>
        <w:t xml:space="preserve">povrchových </w:t>
      </w:r>
      <w:r w:rsidRPr="0062036A">
        <w:rPr>
          <w:sz w:val="24"/>
          <w:szCs w:val="24"/>
        </w:rPr>
        <w:t xml:space="preserve">teplot </w:t>
      </w:r>
      <w:r>
        <w:rPr>
          <w:sz w:val="24"/>
          <w:szCs w:val="24"/>
        </w:rPr>
        <w:t>(</w:t>
      </w:r>
      <w:r w:rsidRPr="0062036A">
        <w:rPr>
          <w:sz w:val="24"/>
          <w:szCs w:val="24"/>
        </w:rPr>
        <w:t>4</w:t>
      </w:r>
      <w:r>
        <w:rPr>
          <w:sz w:val="24"/>
          <w:szCs w:val="24"/>
        </w:rPr>
        <w:t> 000 - 35 000) K</w:t>
      </w:r>
      <w:r w:rsidRPr="0062036A">
        <w:rPr>
          <w:sz w:val="24"/>
          <w:szCs w:val="24"/>
        </w:rPr>
        <w:t xml:space="preserve">. </w:t>
      </w:r>
      <w:r w:rsidR="00B257E5">
        <w:rPr>
          <w:sz w:val="24"/>
          <w:szCs w:val="24"/>
        </w:rPr>
        <w:t xml:space="preserve">Proto </w:t>
      </w:r>
      <w:r w:rsidRPr="0062036A">
        <w:rPr>
          <w:sz w:val="24"/>
          <w:szCs w:val="24"/>
        </w:rPr>
        <w:t xml:space="preserve">v Hertzsprungově-Russellově diagramu se takové hvězdy </w:t>
      </w:r>
      <w:r>
        <w:rPr>
          <w:sz w:val="24"/>
          <w:szCs w:val="24"/>
        </w:rPr>
        <w:t>usazují</w:t>
      </w:r>
      <w:r w:rsidRPr="0062036A">
        <w:rPr>
          <w:sz w:val="24"/>
          <w:szCs w:val="24"/>
        </w:rPr>
        <w:t xml:space="preserve"> téměř vodorovně, </w:t>
      </w:r>
      <w:r w:rsidR="00B257E5">
        <w:rPr>
          <w:sz w:val="24"/>
          <w:szCs w:val="24"/>
        </w:rPr>
        <w:t xml:space="preserve">tudíž </w:t>
      </w:r>
      <w:r w:rsidRPr="0062036A">
        <w:rPr>
          <w:sz w:val="24"/>
          <w:szCs w:val="24"/>
        </w:rPr>
        <w:t>horizontální větev</w:t>
      </w:r>
      <w:r>
        <w:rPr>
          <w:sz w:val="24"/>
          <w:szCs w:val="24"/>
        </w:rPr>
        <w:t xml:space="preserve">. </w:t>
      </w:r>
      <w:r w:rsidRPr="0062036A">
        <w:rPr>
          <w:sz w:val="24"/>
          <w:szCs w:val="24"/>
        </w:rPr>
        <w:t xml:space="preserve"> V oblasti vy</w:t>
      </w:r>
      <w:r w:rsidR="00B257E5">
        <w:rPr>
          <w:sz w:val="24"/>
          <w:szCs w:val="24"/>
        </w:rPr>
        <w:t xml:space="preserve">šších povrchových </w:t>
      </w:r>
      <w:r w:rsidRPr="0062036A">
        <w:rPr>
          <w:sz w:val="24"/>
          <w:szCs w:val="24"/>
        </w:rPr>
        <w:t xml:space="preserve">teplot však začíná </w:t>
      </w:r>
      <w:r>
        <w:rPr>
          <w:sz w:val="24"/>
          <w:szCs w:val="24"/>
        </w:rPr>
        <w:t xml:space="preserve">zářivý výkon </w:t>
      </w:r>
      <w:r w:rsidRPr="0062036A">
        <w:rPr>
          <w:sz w:val="24"/>
          <w:szCs w:val="24"/>
        </w:rPr>
        <w:t>hvězd s rostoucí teplotou klesat</w:t>
      </w:r>
      <w:r>
        <w:rPr>
          <w:sz w:val="24"/>
          <w:szCs w:val="24"/>
        </w:rPr>
        <w:t xml:space="preserve">, </w:t>
      </w:r>
      <w:r w:rsidRPr="0062036A">
        <w:rPr>
          <w:sz w:val="24"/>
          <w:szCs w:val="24"/>
        </w:rPr>
        <w:t>oblast na diagramu přestává být horizontální.</w:t>
      </w:r>
      <w:r w:rsidR="00B257E5">
        <w:rPr>
          <w:sz w:val="24"/>
          <w:szCs w:val="24"/>
        </w:rPr>
        <w:t xml:space="preserve"> Tedy na</w:t>
      </w:r>
      <w:r w:rsidR="00B257E5" w:rsidRPr="00E41893">
        <w:rPr>
          <w:sz w:val="24"/>
          <w:szCs w:val="24"/>
        </w:rPr>
        <w:t xml:space="preserve"> modrém konci větev </w:t>
      </w:r>
      <w:r w:rsidR="00B257E5">
        <w:rPr>
          <w:sz w:val="24"/>
          <w:szCs w:val="24"/>
        </w:rPr>
        <w:t xml:space="preserve">poklesává, </w:t>
      </w:r>
      <w:r w:rsidR="00B257E5" w:rsidRPr="00E41893">
        <w:rPr>
          <w:sz w:val="24"/>
          <w:szCs w:val="24"/>
        </w:rPr>
        <w:t>hork</w:t>
      </w:r>
      <w:r w:rsidR="00B257E5">
        <w:rPr>
          <w:sz w:val="24"/>
          <w:szCs w:val="24"/>
        </w:rPr>
        <w:t xml:space="preserve">é </w:t>
      </w:r>
      <w:r w:rsidR="00B257E5" w:rsidRPr="00E41893">
        <w:rPr>
          <w:sz w:val="24"/>
          <w:szCs w:val="24"/>
        </w:rPr>
        <w:t>hvězd</w:t>
      </w:r>
      <w:r w:rsidR="00B257E5">
        <w:rPr>
          <w:sz w:val="24"/>
          <w:szCs w:val="24"/>
        </w:rPr>
        <w:t xml:space="preserve">y mají </w:t>
      </w:r>
      <w:r w:rsidR="00B257E5" w:rsidRPr="00E41893">
        <w:rPr>
          <w:sz w:val="24"/>
          <w:szCs w:val="24"/>
        </w:rPr>
        <w:t xml:space="preserve">nižší </w:t>
      </w:r>
      <w:r w:rsidR="00B257E5">
        <w:rPr>
          <w:sz w:val="24"/>
          <w:szCs w:val="24"/>
        </w:rPr>
        <w:t xml:space="preserve">zářivé výkony. </w:t>
      </w:r>
    </w:p>
    <w:p w14:paraId="3BED71DF" w14:textId="77777777" w:rsidR="005C1693" w:rsidRPr="0062036A" w:rsidRDefault="005C1693" w:rsidP="00BF0211">
      <w:pPr>
        <w:spacing w:line="360" w:lineRule="auto"/>
        <w:jc w:val="both"/>
        <w:rPr>
          <w:sz w:val="24"/>
          <w:szCs w:val="24"/>
        </w:rPr>
      </w:pPr>
      <w:r>
        <w:rPr>
          <w:sz w:val="24"/>
          <w:szCs w:val="24"/>
        </w:rPr>
        <w:t xml:space="preserve">   Doba pobytu na horizontální větvi, mezi body </w:t>
      </w:r>
      <w:r w:rsidRPr="00085CAA">
        <w:rPr>
          <w:b/>
          <w:i/>
          <w:iCs/>
          <w:sz w:val="24"/>
          <w:szCs w:val="24"/>
        </w:rPr>
        <w:t>G - H</w:t>
      </w:r>
      <w:r>
        <w:rPr>
          <w:sz w:val="24"/>
          <w:szCs w:val="24"/>
        </w:rPr>
        <w:t xml:space="preserve"> pro 1 M</w:t>
      </w:r>
      <w:r w:rsidRPr="00A75F0C">
        <w:rPr>
          <w:sz w:val="24"/>
          <w:szCs w:val="24"/>
          <w:vertAlign w:val="subscript"/>
        </w:rPr>
        <w:t>S</w:t>
      </w:r>
      <w:r>
        <w:rPr>
          <w:sz w:val="24"/>
          <w:szCs w:val="24"/>
        </w:rPr>
        <w:t xml:space="preserve"> činí  ≈ 100 milionů roků. Zářivý výkon L ≈ 10</w:t>
      </w:r>
      <w:r w:rsidRPr="00256674">
        <w:rPr>
          <w:sz w:val="24"/>
          <w:szCs w:val="24"/>
          <w:vertAlign w:val="superscript"/>
        </w:rPr>
        <w:t>2</w:t>
      </w:r>
      <w:r>
        <w:rPr>
          <w:sz w:val="24"/>
          <w:szCs w:val="24"/>
        </w:rPr>
        <w:t xml:space="preserve"> L</w:t>
      </w:r>
      <w:r w:rsidRPr="00A75F0C">
        <w:rPr>
          <w:sz w:val="24"/>
          <w:szCs w:val="24"/>
          <w:vertAlign w:val="subscript"/>
        </w:rPr>
        <w:t>S</w:t>
      </w:r>
      <w:r>
        <w:rPr>
          <w:sz w:val="24"/>
          <w:szCs w:val="24"/>
        </w:rPr>
        <w:t xml:space="preserve">. Oproti červeným obrům mají hvězdy horizontální větve menší poloměry a vyšší povrchové teploty. </w:t>
      </w:r>
      <w:r w:rsidR="00BA4858">
        <w:rPr>
          <w:sz w:val="24"/>
          <w:szCs w:val="24"/>
        </w:rPr>
        <w:t>Nej</w:t>
      </w:r>
      <w:r w:rsidR="00986611">
        <w:rPr>
          <w:sz w:val="24"/>
          <w:szCs w:val="24"/>
        </w:rPr>
        <w:t>č</w:t>
      </w:r>
      <w:r w:rsidR="00BA4858">
        <w:rPr>
          <w:sz w:val="24"/>
          <w:szCs w:val="24"/>
        </w:rPr>
        <w:t>astější t</w:t>
      </w:r>
      <w:r>
        <w:rPr>
          <w:sz w:val="24"/>
          <w:szCs w:val="24"/>
        </w:rPr>
        <w:t xml:space="preserve">ypické hodnoty </w:t>
      </w:r>
      <w:r w:rsidR="00986611">
        <w:rPr>
          <w:sz w:val="24"/>
          <w:szCs w:val="24"/>
        </w:rPr>
        <w:t xml:space="preserve">povrchových </w:t>
      </w:r>
      <w:r>
        <w:rPr>
          <w:sz w:val="24"/>
          <w:szCs w:val="24"/>
        </w:rPr>
        <w:t>teplot jsou (8 000 - 11 000</w:t>
      </w:r>
      <w:proofErr w:type="gramStart"/>
      <w:r>
        <w:rPr>
          <w:sz w:val="24"/>
          <w:szCs w:val="24"/>
        </w:rPr>
        <w:t>)  K</w:t>
      </w:r>
      <w:proofErr w:type="gramEnd"/>
      <w:r>
        <w:rPr>
          <w:sz w:val="24"/>
          <w:szCs w:val="24"/>
        </w:rPr>
        <w:t xml:space="preserve">, log g  (3.0 - 4.0).  </w:t>
      </w:r>
    </w:p>
    <w:p w14:paraId="1F365526" w14:textId="77777777" w:rsidR="003A79A5" w:rsidRDefault="00986611" w:rsidP="00986611">
      <w:pPr>
        <w:spacing w:line="360" w:lineRule="auto"/>
        <w:jc w:val="both"/>
        <w:rPr>
          <w:sz w:val="24"/>
          <w:szCs w:val="24"/>
        </w:rPr>
      </w:pPr>
      <w:r>
        <w:rPr>
          <w:sz w:val="24"/>
          <w:szCs w:val="24"/>
        </w:rPr>
        <w:t xml:space="preserve">   Horizontální větev byla objevena r. 1927 Paulem ten Bruggencatem (1901-1961), německým astronomem, pozdějším ředitelem hvězdárny Gőttingenu. Jádro hvězdy je konvektivní, heliové hoření je citlivé k teplotě, při reakci </w:t>
      </w:r>
      <m:oMath>
        <m:r>
          <w:rPr>
            <w:rFonts w:ascii="Cambria Math" w:hAnsi="Cambria Math"/>
            <w:sz w:val="24"/>
          </w:rPr>
          <m:t xml:space="preserve">3 </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4</m:t>
            </m:r>
          </m:sup>
          <m:e>
            <m:r>
              <w:rPr>
                <w:rFonts w:ascii="Cambria Math" w:hAnsi="Cambria Math"/>
                <w:sz w:val="24"/>
              </w:rPr>
              <m:t>He</m:t>
            </m:r>
          </m:e>
        </m:sPre>
        <m:r>
          <w:rPr>
            <w:rFonts w:ascii="Cambria Math" w:hAnsi="Cambria Math"/>
            <w:sz w:val="24"/>
          </w:rPr>
          <m:t xml:space="preserve"> → </m:t>
        </m:r>
        <m:sPre>
          <m:sPrePr>
            <m:ctrlPr>
              <w:rPr>
                <w:rFonts w:ascii="Cambria Math" w:hAnsi="Cambria Math"/>
                <w:i/>
                <w:sz w:val="24"/>
              </w:rPr>
            </m:ctrlPr>
          </m:sPrePr>
          <m:sub>
            <m:r>
              <w:rPr>
                <w:rFonts w:ascii="Cambria Math" w:hAnsi="Cambria Math"/>
                <w:sz w:val="24"/>
              </w:rPr>
              <m:t>6</m:t>
            </m:r>
          </m:sub>
          <m:sup>
            <m:r>
              <w:rPr>
                <w:rFonts w:ascii="Cambria Math" w:hAnsi="Cambria Math"/>
                <w:sz w:val="24"/>
              </w:rPr>
              <m:t>12</m:t>
            </m:r>
          </m:sup>
          <m:e>
            <m:r>
              <w:rPr>
                <w:rFonts w:ascii="Cambria Math" w:hAnsi="Cambria Math"/>
                <w:sz w:val="24"/>
              </w:rPr>
              <m:t xml:space="preserve">C </m:t>
            </m:r>
          </m:e>
        </m:sPre>
        <m:r>
          <w:rPr>
            <w:rFonts w:ascii="Cambria Math" w:hAnsi="Cambria Math"/>
            <w:sz w:val="24"/>
          </w:rPr>
          <m:t xml:space="preserve"> </m:t>
        </m:r>
      </m:oMath>
      <w:r w:rsidR="00B257E5">
        <w:rPr>
          <w:sz w:val="24"/>
        </w:rPr>
        <w:t xml:space="preserve"> </w:t>
      </w:r>
      <w:r>
        <w:rPr>
          <w:sz w:val="24"/>
          <w:szCs w:val="24"/>
        </w:rPr>
        <w:t xml:space="preserve">postupně poklesává obsah helia a narůstá uhlíku, následují reakce vedoucí k vzniku kyslíku, </w:t>
      </w:r>
      <m:oMath>
        <m:sPre>
          <m:sPrePr>
            <m:ctrlPr>
              <w:rPr>
                <w:rFonts w:ascii="Cambria Math" w:hAnsi="Cambria Math"/>
                <w:i/>
                <w:sz w:val="24"/>
                <w:szCs w:val="24"/>
              </w:rPr>
            </m:ctrlPr>
          </m:sPrePr>
          <m:sub>
            <m:r>
              <w:rPr>
                <w:rFonts w:ascii="Cambria Math" w:hAnsi="Cambria Math"/>
                <w:sz w:val="24"/>
                <w:szCs w:val="24"/>
              </w:rPr>
              <m:t>6</m:t>
            </m:r>
          </m:sub>
          <m:sup>
            <m:r>
              <w:rPr>
                <w:rFonts w:ascii="Cambria Math" w:hAnsi="Cambria Math"/>
                <w:sz w:val="24"/>
                <w:szCs w:val="24"/>
              </w:rPr>
              <m:t>12</m:t>
            </m:r>
          </m:sup>
          <m:e>
            <m:r>
              <w:rPr>
                <w:rFonts w:ascii="Cambria Math" w:hAnsi="Cambria Math"/>
                <w:sz w:val="24"/>
                <w:szCs w:val="24"/>
              </w:rPr>
              <m:t xml:space="preserve">C+ </m:t>
            </m:r>
            <m:sPre>
              <m:sPrePr>
                <m:ctrlPr>
                  <w:rPr>
                    <w:rFonts w:ascii="Cambria Math" w:hAnsi="Cambria Math"/>
                    <w:i/>
                    <w:sz w:val="24"/>
                    <w:szCs w:val="24"/>
                  </w:rPr>
                </m:ctrlPr>
              </m:sPrePr>
              <m:sub>
                <m:r>
                  <w:rPr>
                    <w:rFonts w:ascii="Cambria Math" w:hAnsi="Cambria Math"/>
                    <w:sz w:val="24"/>
                    <w:szCs w:val="24"/>
                  </w:rPr>
                  <m:t>2</m:t>
                </m:r>
              </m:sub>
              <m:sup>
                <m:r>
                  <w:rPr>
                    <w:rFonts w:ascii="Cambria Math" w:hAnsi="Cambria Math"/>
                    <w:sz w:val="24"/>
                    <w:szCs w:val="24"/>
                  </w:rPr>
                  <m:t>4</m:t>
                </m:r>
              </m:sup>
              <m:e>
                <m:r>
                  <w:rPr>
                    <w:rFonts w:ascii="Cambria Math" w:hAnsi="Cambria Math"/>
                    <w:sz w:val="24"/>
                    <w:szCs w:val="24"/>
                  </w:rPr>
                  <m:t xml:space="preserve">He → </m:t>
                </m:r>
                <m:sPre>
                  <m:sPrePr>
                    <m:ctrlPr>
                      <w:rPr>
                        <w:rFonts w:ascii="Cambria Math" w:hAnsi="Cambria Math"/>
                        <w:i/>
                        <w:sz w:val="24"/>
                        <w:szCs w:val="24"/>
                      </w:rPr>
                    </m:ctrlPr>
                  </m:sPrePr>
                  <m:sub>
                    <m:r>
                      <w:rPr>
                        <w:rFonts w:ascii="Cambria Math" w:hAnsi="Cambria Math"/>
                        <w:sz w:val="24"/>
                        <w:szCs w:val="24"/>
                      </w:rPr>
                      <m:t>8</m:t>
                    </m:r>
                  </m:sub>
                  <m:sup>
                    <m:r>
                      <w:rPr>
                        <w:rFonts w:ascii="Cambria Math" w:hAnsi="Cambria Math"/>
                        <w:sz w:val="24"/>
                        <w:szCs w:val="24"/>
                      </w:rPr>
                      <m:t>16</m:t>
                    </m:r>
                  </m:sup>
                  <m:e>
                    <m:r>
                      <w:rPr>
                        <w:rFonts w:ascii="Cambria Math" w:hAnsi="Cambria Math"/>
                        <w:sz w:val="24"/>
                        <w:szCs w:val="24"/>
                      </w:rPr>
                      <m:t>O+ γ</m:t>
                    </m:r>
                  </m:e>
                </m:sPre>
              </m:e>
            </m:sPre>
          </m:e>
        </m:sPre>
      </m:oMath>
      <w:r>
        <w:rPr>
          <w:sz w:val="24"/>
          <w:szCs w:val="24"/>
        </w:rPr>
        <w:t>. Hmotnost jádra ≈ 0,5 M</w:t>
      </w:r>
      <w:r w:rsidRPr="00A8792A">
        <w:rPr>
          <w:sz w:val="24"/>
          <w:szCs w:val="24"/>
          <w:vertAlign w:val="subscript"/>
        </w:rPr>
        <w:t>S</w:t>
      </w:r>
      <w:r>
        <w:rPr>
          <w:sz w:val="24"/>
          <w:szCs w:val="24"/>
        </w:rPr>
        <w:t xml:space="preserve">, hmotnost vodíkové slupky poklesává s teplotou, jak se slupka přesouvá směrem k povrchu do oblastí s nižší teplotou a hustotou. Postupně narůstá velikost heliového jádra. Tloušťka konvektivní vrstvy závisí na hmotnosti obálky a době hoření helia v jádru.  Uvolňovaná energie se spotřebovává na další přestavbu stavební struktury hvězdy, zejména atmosféry.  Poloměr hvězdy odpovídá několikanásobku poloměru hvězdy hlavní posloupnosti při odpovídající hmotnosti. </w:t>
      </w:r>
      <w:r w:rsidR="00140A33">
        <w:rPr>
          <w:sz w:val="24"/>
          <w:szCs w:val="24"/>
        </w:rPr>
        <w:t xml:space="preserve"> </w:t>
      </w:r>
    </w:p>
    <w:p w14:paraId="026D642E" w14:textId="77777777" w:rsidR="00986611" w:rsidRDefault="003A79A5" w:rsidP="00986611">
      <w:pPr>
        <w:spacing w:line="360" w:lineRule="auto"/>
        <w:jc w:val="both"/>
        <w:rPr>
          <w:sz w:val="24"/>
          <w:szCs w:val="24"/>
        </w:rPr>
      </w:pPr>
      <w:r>
        <w:rPr>
          <w:sz w:val="24"/>
          <w:szCs w:val="24"/>
        </w:rPr>
        <w:t xml:space="preserve">    </w:t>
      </w:r>
      <w:r w:rsidR="00986611">
        <w:rPr>
          <w:sz w:val="24"/>
          <w:szCs w:val="24"/>
        </w:rPr>
        <w:t>Ve vnější obálce se přenáší energie zářením. Stavební struktura hvězdy horizontální větve obrů</w:t>
      </w:r>
      <w:r w:rsidR="00B257E5">
        <w:rPr>
          <w:sz w:val="24"/>
          <w:szCs w:val="24"/>
        </w:rPr>
        <w:t xml:space="preserve"> je následující.</w:t>
      </w:r>
      <w:r w:rsidR="00986611">
        <w:rPr>
          <w:sz w:val="24"/>
          <w:szCs w:val="24"/>
        </w:rPr>
        <w:t xml:space="preserve"> V hořícím heliovém jádru se hromadí uhlík, kyslík. Nad ním se nachází heliová mezivrstva. Je obklopena hořící vodíkovou vrstvou. Nad ní se nachází obálka.  </w:t>
      </w:r>
    </w:p>
    <w:p w14:paraId="39A8F63A" w14:textId="77777777" w:rsidR="00986611" w:rsidRDefault="00986611" w:rsidP="00986611">
      <w:pPr>
        <w:spacing w:line="360" w:lineRule="auto"/>
        <w:rPr>
          <w:sz w:val="24"/>
          <w:szCs w:val="24"/>
        </w:rPr>
      </w:pPr>
      <w:r>
        <w:rPr>
          <w:noProof/>
          <w:sz w:val="24"/>
          <w:szCs w:val="24"/>
        </w:rPr>
        <w:lastRenderedPageBreak/>
        <w:drawing>
          <wp:inline distT="0" distB="0" distL="0" distR="0" wp14:anchorId="5CE1E00F" wp14:editId="605D88A6">
            <wp:extent cx="3229274" cy="1738184"/>
            <wp:effectExtent l="0" t="0" r="0" b="0"/>
            <wp:docPr id="87" name="Obrázek 87" descr="Obsah obrázku kruh, Barevnost, snímek obrazovky,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descr="Obsah obrázku kruh, Barevnost, snímek obrazovky, diagram&#10;&#10;Popis byl vytvořen automaticky"/>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3234012" cy="1740734"/>
                    </a:xfrm>
                    <a:prstGeom prst="rect">
                      <a:avLst/>
                    </a:prstGeom>
                  </pic:spPr>
                </pic:pic>
              </a:graphicData>
            </a:graphic>
          </wp:inline>
        </w:drawing>
      </w:r>
    </w:p>
    <w:p w14:paraId="21FAEDC9" w14:textId="77777777" w:rsidR="004F56A5" w:rsidRDefault="00986611" w:rsidP="00BF0211">
      <w:pPr>
        <w:spacing w:line="360" w:lineRule="auto"/>
        <w:jc w:val="both"/>
        <w:rPr>
          <w:sz w:val="24"/>
          <w:szCs w:val="24"/>
        </w:rPr>
      </w:pPr>
      <w:r>
        <w:rPr>
          <w:sz w:val="24"/>
          <w:szCs w:val="24"/>
        </w:rPr>
        <w:t xml:space="preserve">  </w:t>
      </w:r>
      <w:r w:rsidR="00405666">
        <w:rPr>
          <w:sz w:val="24"/>
          <w:szCs w:val="24"/>
        </w:rPr>
        <w:t xml:space="preserve"> U </w:t>
      </w:r>
      <w:r w:rsidR="00405666" w:rsidRPr="004457B0">
        <w:rPr>
          <w:sz w:val="24"/>
          <w:szCs w:val="24"/>
        </w:rPr>
        <w:t>hvězd</w:t>
      </w:r>
      <w:r w:rsidR="00405666">
        <w:rPr>
          <w:sz w:val="24"/>
          <w:szCs w:val="24"/>
        </w:rPr>
        <w:t>y</w:t>
      </w:r>
      <w:r w:rsidR="00405666" w:rsidRPr="004457B0">
        <w:rPr>
          <w:sz w:val="24"/>
          <w:szCs w:val="24"/>
        </w:rPr>
        <w:t xml:space="preserve"> na horizontální větvi, výkon uvolňovaný spalováním vodíku ve </w:t>
      </w:r>
      <w:r w:rsidR="00405666">
        <w:rPr>
          <w:sz w:val="24"/>
          <w:szCs w:val="24"/>
        </w:rPr>
        <w:t xml:space="preserve">slupkovém </w:t>
      </w:r>
      <w:r w:rsidR="00405666" w:rsidRPr="004457B0">
        <w:rPr>
          <w:sz w:val="24"/>
          <w:szCs w:val="24"/>
        </w:rPr>
        <w:t>zdroji klesá, ale výkon spalování helia v jádře roste. Zatímco většina energie se uvolňuje spalováním vodíku, povrchová teplota</w:t>
      </w:r>
      <w:r w:rsidR="00405666">
        <w:rPr>
          <w:sz w:val="24"/>
          <w:szCs w:val="24"/>
        </w:rPr>
        <w:t xml:space="preserve"> hvězdy s časem roste.</w:t>
      </w:r>
      <w:r w:rsidR="003F5620">
        <w:rPr>
          <w:sz w:val="24"/>
          <w:szCs w:val="24"/>
        </w:rPr>
        <w:t xml:space="preserve"> Pozvolna zvětšují zářivý výkon obdobně jako </w:t>
      </w:r>
      <w:r w:rsidR="003F5620" w:rsidRPr="00B0674F">
        <w:rPr>
          <w:sz w:val="24"/>
          <w:szCs w:val="24"/>
        </w:rPr>
        <w:t>hvězd</w:t>
      </w:r>
      <w:r w:rsidR="003F5620">
        <w:rPr>
          <w:sz w:val="24"/>
          <w:szCs w:val="24"/>
        </w:rPr>
        <w:t>y na</w:t>
      </w:r>
      <w:r w:rsidR="003F5620" w:rsidRPr="00B0674F">
        <w:rPr>
          <w:sz w:val="24"/>
          <w:szCs w:val="24"/>
        </w:rPr>
        <w:t xml:space="preserve"> hlavní posloupnosti</w:t>
      </w:r>
      <w:r w:rsidR="003F5620">
        <w:rPr>
          <w:sz w:val="24"/>
          <w:szCs w:val="24"/>
        </w:rPr>
        <w:t xml:space="preserve">.  Po </w:t>
      </w:r>
      <w:r w:rsidR="003F5620" w:rsidRPr="00B0674F">
        <w:rPr>
          <w:sz w:val="24"/>
          <w:szCs w:val="24"/>
        </w:rPr>
        <w:t>vyčerpá</w:t>
      </w:r>
      <w:r w:rsidR="003F5620">
        <w:rPr>
          <w:sz w:val="24"/>
          <w:szCs w:val="24"/>
        </w:rPr>
        <w:t>ní</w:t>
      </w:r>
      <w:r w:rsidR="003F5620" w:rsidRPr="00B0674F">
        <w:rPr>
          <w:sz w:val="24"/>
          <w:szCs w:val="24"/>
        </w:rPr>
        <w:t xml:space="preserve"> heli</w:t>
      </w:r>
      <w:r w:rsidR="003F5620">
        <w:rPr>
          <w:sz w:val="24"/>
          <w:szCs w:val="24"/>
        </w:rPr>
        <w:t>a v </w:t>
      </w:r>
      <w:r w:rsidR="003F5620" w:rsidRPr="00B0674F">
        <w:rPr>
          <w:sz w:val="24"/>
          <w:szCs w:val="24"/>
        </w:rPr>
        <w:t>jádře</w:t>
      </w:r>
      <w:r w:rsidR="003F5620">
        <w:rPr>
          <w:sz w:val="24"/>
          <w:szCs w:val="24"/>
        </w:rPr>
        <w:t xml:space="preserve"> dojde k zapálení </w:t>
      </w:r>
      <w:r w:rsidR="003F5620" w:rsidRPr="00B0674F">
        <w:rPr>
          <w:sz w:val="24"/>
          <w:szCs w:val="24"/>
        </w:rPr>
        <w:t>heliové slupky</w:t>
      </w:r>
      <w:r w:rsidR="003F5620">
        <w:rPr>
          <w:sz w:val="24"/>
          <w:szCs w:val="24"/>
        </w:rPr>
        <w:t>.</w:t>
      </w:r>
      <w:r w:rsidR="003F5620" w:rsidRPr="00B0674F">
        <w:rPr>
          <w:sz w:val="24"/>
          <w:szCs w:val="24"/>
        </w:rPr>
        <w:t xml:space="preserve"> </w:t>
      </w:r>
      <w:r w:rsidR="00405666">
        <w:rPr>
          <w:sz w:val="24"/>
          <w:szCs w:val="24"/>
        </w:rPr>
        <w:t xml:space="preserve">Jakmile začne převládat spalování helia </w:t>
      </w:r>
      <w:r w:rsidR="00DA3725">
        <w:rPr>
          <w:sz w:val="24"/>
          <w:szCs w:val="24"/>
        </w:rPr>
        <w:t>povrchová</w:t>
      </w:r>
      <w:r w:rsidR="00405666">
        <w:rPr>
          <w:sz w:val="24"/>
          <w:szCs w:val="24"/>
        </w:rPr>
        <w:t xml:space="preserve"> teplota začně klesat</w:t>
      </w:r>
      <w:r w:rsidR="00DA3725">
        <w:rPr>
          <w:sz w:val="24"/>
          <w:szCs w:val="24"/>
        </w:rPr>
        <w:t xml:space="preserve">, následuje přesun na asymptotickou větev obrů. </w:t>
      </w:r>
      <w:r w:rsidR="00405666">
        <w:rPr>
          <w:sz w:val="24"/>
          <w:szCs w:val="24"/>
        </w:rPr>
        <w:t xml:space="preserve"> </w:t>
      </w:r>
    </w:p>
    <w:p w14:paraId="3280F2EA" w14:textId="77777777" w:rsidR="00C178CA" w:rsidRDefault="00C178CA" w:rsidP="00BF0211">
      <w:pPr>
        <w:spacing w:line="360" w:lineRule="auto"/>
        <w:jc w:val="both"/>
        <w:rPr>
          <w:sz w:val="24"/>
          <w:szCs w:val="24"/>
        </w:rPr>
      </w:pPr>
    </w:p>
    <w:p w14:paraId="17F3CC02" w14:textId="77777777" w:rsidR="00C178CA" w:rsidRDefault="00C178CA" w:rsidP="00BF0211">
      <w:pPr>
        <w:spacing w:line="360" w:lineRule="auto"/>
        <w:jc w:val="both"/>
        <w:rPr>
          <w:i/>
          <w:iCs/>
          <w:sz w:val="28"/>
          <w:szCs w:val="28"/>
        </w:rPr>
      </w:pPr>
      <w:r>
        <w:rPr>
          <w:sz w:val="24"/>
          <w:szCs w:val="24"/>
        </w:rPr>
        <w:t xml:space="preserve">                                       </w:t>
      </w:r>
      <w:r w:rsidRPr="00C178CA">
        <w:rPr>
          <w:i/>
          <w:iCs/>
          <w:sz w:val="28"/>
          <w:szCs w:val="28"/>
        </w:rPr>
        <w:t>Hvězdy mimo horizontální větev obrů</w:t>
      </w:r>
    </w:p>
    <w:p w14:paraId="7EE629C3" w14:textId="77777777" w:rsidR="00C178CA" w:rsidRPr="00C178CA" w:rsidRDefault="00C178CA" w:rsidP="00BF0211">
      <w:pPr>
        <w:spacing w:line="360" w:lineRule="auto"/>
        <w:jc w:val="both"/>
        <w:rPr>
          <w:i/>
          <w:iCs/>
          <w:sz w:val="28"/>
          <w:szCs w:val="28"/>
        </w:rPr>
      </w:pPr>
      <w:r w:rsidRPr="00C178CA">
        <w:rPr>
          <w:i/>
          <w:iCs/>
          <w:sz w:val="28"/>
          <w:szCs w:val="28"/>
        </w:rPr>
        <w:t xml:space="preserve"> </w:t>
      </w:r>
    </w:p>
    <w:p w14:paraId="5EDD1127" w14:textId="77777777" w:rsidR="00B0674F" w:rsidRPr="00B0674F" w:rsidRDefault="00C178CA" w:rsidP="00BF0211">
      <w:pPr>
        <w:spacing w:line="360" w:lineRule="auto"/>
        <w:jc w:val="both"/>
        <w:rPr>
          <w:sz w:val="24"/>
          <w:szCs w:val="24"/>
        </w:rPr>
      </w:pPr>
      <w:r>
        <w:rPr>
          <w:sz w:val="24"/>
          <w:szCs w:val="24"/>
        </w:rPr>
        <w:t xml:space="preserve">   Pro hvězdy </w:t>
      </w:r>
      <w:r w:rsidRPr="00B0674F">
        <w:rPr>
          <w:sz w:val="24"/>
          <w:szCs w:val="24"/>
        </w:rPr>
        <w:t xml:space="preserve">s velikostí mezi přibližně </w:t>
      </w:r>
      <w:r>
        <w:rPr>
          <w:sz w:val="24"/>
          <w:szCs w:val="24"/>
        </w:rPr>
        <w:t>(</w:t>
      </w:r>
      <w:r w:rsidRPr="00B0674F">
        <w:rPr>
          <w:sz w:val="24"/>
          <w:szCs w:val="24"/>
        </w:rPr>
        <w:t xml:space="preserve">2,3 </w:t>
      </w:r>
      <w:r>
        <w:rPr>
          <w:sz w:val="24"/>
          <w:szCs w:val="24"/>
        </w:rPr>
        <w:t xml:space="preserve">- </w:t>
      </w:r>
      <w:r w:rsidRPr="00B0674F">
        <w:rPr>
          <w:sz w:val="24"/>
          <w:szCs w:val="24"/>
        </w:rPr>
        <w:t>8</w:t>
      </w:r>
      <w:r>
        <w:rPr>
          <w:sz w:val="24"/>
          <w:szCs w:val="24"/>
        </w:rPr>
        <w:t>)</w:t>
      </w:r>
      <w:r w:rsidRPr="00B0674F">
        <w:rPr>
          <w:sz w:val="24"/>
          <w:szCs w:val="24"/>
        </w:rPr>
        <w:t xml:space="preserve"> M</w:t>
      </w:r>
      <w:r w:rsidRPr="00C21C81">
        <w:rPr>
          <w:sz w:val="24"/>
          <w:szCs w:val="24"/>
          <w:vertAlign w:val="subscript"/>
        </w:rPr>
        <w:t xml:space="preserve">S </w:t>
      </w:r>
      <w:r>
        <w:rPr>
          <w:sz w:val="24"/>
          <w:szCs w:val="24"/>
        </w:rPr>
        <w:t>platí, že se nedostanou na horizontální větev, vyz</w:t>
      </w:r>
      <w:r w:rsidR="00C21C81">
        <w:rPr>
          <w:sz w:val="24"/>
          <w:szCs w:val="24"/>
        </w:rPr>
        <w:t>načují</w:t>
      </w:r>
      <w:r>
        <w:rPr>
          <w:sz w:val="24"/>
          <w:szCs w:val="24"/>
        </w:rPr>
        <w:t xml:space="preserve"> se</w:t>
      </w:r>
      <w:r w:rsidR="00C21C81">
        <w:rPr>
          <w:sz w:val="24"/>
          <w:szCs w:val="24"/>
        </w:rPr>
        <w:t xml:space="preserve"> </w:t>
      </w:r>
      <w:r w:rsidR="00443E42">
        <w:rPr>
          <w:sz w:val="24"/>
          <w:szCs w:val="24"/>
        </w:rPr>
        <w:t xml:space="preserve">nedegenerovanými </w:t>
      </w:r>
      <w:r w:rsidR="00B0674F" w:rsidRPr="00B0674F">
        <w:rPr>
          <w:sz w:val="24"/>
          <w:szCs w:val="24"/>
        </w:rPr>
        <w:t>héliov</w:t>
      </w:r>
      <w:r w:rsidR="00C21C81">
        <w:rPr>
          <w:sz w:val="24"/>
          <w:szCs w:val="24"/>
        </w:rPr>
        <w:t>ými</w:t>
      </w:r>
      <w:r w:rsidR="00B0674F" w:rsidRPr="00B0674F">
        <w:rPr>
          <w:sz w:val="24"/>
          <w:szCs w:val="24"/>
        </w:rPr>
        <w:t xml:space="preserve"> jádr</w:t>
      </w:r>
      <w:r w:rsidR="00C21C81">
        <w:rPr>
          <w:sz w:val="24"/>
          <w:szCs w:val="24"/>
        </w:rPr>
        <w:t>y</w:t>
      </w:r>
      <w:r w:rsidR="00443E42">
        <w:rPr>
          <w:sz w:val="24"/>
          <w:szCs w:val="24"/>
        </w:rPr>
        <w:t xml:space="preserve">. </w:t>
      </w:r>
      <w:r w:rsidR="00BF0211">
        <w:rPr>
          <w:sz w:val="24"/>
          <w:szCs w:val="24"/>
        </w:rPr>
        <w:t xml:space="preserve">Ta </w:t>
      </w:r>
      <w:r w:rsidR="00B0674F" w:rsidRPr="00B0674F">
        <w:rPr>
          <w:sz w:val="24"/>
          <w:szCs w:val="24"/>
        </w:rPr>
        <w:t xml:space="preserve">dosahují Schönbergovy-Chandrasekharovy </w:t>
      </w:r>
      <w:r w:rsidR="0081784D">
        <w:rPr>
          <w:sz w:val="24"/>
          <w:szCs w:val="24"/>
        </w:rPr>
        <w:t xml:space="preserve">limitní </w:t>
      </w:r>
      <w:r w:rsidR="00B0674F" w:rsidRPr="00B0674F">
        <w:rPr>
          <w:sz w:val="24"/>
          <w:szCs w:val="24"/>
        </w:rPr>
        <w:t xml:space="preserve">hmotnosti, při které již nejsou v hydrostatické ani tepelné rovnováze. </w:t>
      </w:r>
      <w:r w:rsidR="00140A33">
        <w:rPr>
          <w:sz w:val="24"/>
          <w:szCs w:val="24"/>
        </w:rPr>
        <w:t>S</w:t>
      </w:r>
      <w:r w:rsidR="00B0674F" w:rsidRPr="00B0674F">
        <w:rPr>
          <w:sz w:val="24"/>
          <w:szCs w:val="24"/>
        </w:rPr>
        <w:t xml:space="preserve">mršťují a zahřívají, což vyvolá </w:t>
      </w:r>
      <w:r w:rsidR="0081784D">
        <w:rPr>
          <w:sz w:val="24"/>
          <w:szCs w:val="24"/>
        </w:rPr>
        <w:t>hoření</w:t>
      </w:r>
      <w:r w:rsidR="00B0674F" w:rsidRPr="00B0674F">
        <w:rPr>
          <w:sz w:val="24"/>
          <w:szCs w:val="24"/>
        </w:rPr>
        <w:t xml:space="preserve"> helia dříve, než se jádro stane degenerovaným. Tyto hvězdy se během </w:t>
      </w:r>
      <w:r w:rsidR="00443E42">
        <w:rPr>
          <w:sz w:val="24"/>
          <w:szCs w:val="24"/>
        </w:rPr>
        <w:t xml:space="preserve">hoření </w:t>
      </w:r>
      <w:r w:rsidR="00B0674F" w:rsidRPr="00B0674F">
        <w:rPr>
          <w:sz w:val="24"/>
          <w:szCs w:val="24"/>
        </w:rPr>
        <w:t>h</w:t>
      </w:r>
      <w:r w:rsidR="00443E42">
        <w:rPr>
          <w:sz w:val="24"/>
          <w:szCs w:val="24"/>
        </w:rPr>
        <w:t>é</w:t>
      </w:r>
      <w:r w:rsidR="00B0674F" w:rsidRPr="00B0674F">
        <w:rPr>
          <w:sz w:val="24"/>
          <w:szCs w:val="24"/>
        </w:rPr>
        <w:t>lia v jádře také zahřívají, ale mají jinou hmotnost jádra, a t</w:t>
      </w:r>
      <w:r w:rsidR="00B257E5">
        <w:rPr>
          <w:sz w:val="24"/>
          <w:szCs w:val="24"/>
        </w:rPr>
        <w:t xml:space="preserve">udíž </w:t>
      </w:r>
      <w:r w:rsidR="00B0674F" w:rsidRPr="00B0674F">
        <w:rPr>
          <w:sz w:val="24"/>
          <w:szCs w:val="24"/>
        </w:rPr>
        <w:t>i jin</w:t>
      </w:r>
      <w:r w:rsidR="0081784D">
        <w:rPr>
          <w:sz w:val="24"/>
          <w:szCs w:val="24"/>
        </w:rPr>
        <w:t>ý zářivý výkon</w:t>
      </w:r>
      <w:r w:rsidR="00B0674F" w:rsidRPr="00B0674F">
        <w:rPr>
          <w:sz w:val="24"/>
          <w:szCs w:val="24"/>
        </w:rPr>
        <w:t xml:space="preserve"> než hvězdy</w:t>
      </w:r>
      <w:r w:rsidR="0081784D">
        <w:rPr>
          <w:sz w:val="24"/>
          <w:szCs w:val="24"/>
        </w:rPr>
        <w:t xml:space="preserve"> horizontální větve</w:t>
      </w:r>
      <w:r w:rsidR="00B0674F" w:rsidRPr="00B0674F">
        <w:rPr>
          <w:sz w:val="24"/>
          <w:szCs w:val="24"/>
        </w:rPr>
        <w:t xml:space="preserve">. Jejich teplota se během </w:t>
      </w:r>
      <w:r w:rsidR="0081784D">
        <w:rPr>
          <w:sz w:val="24"/>
          <w:szCs w:val="24"/>
        </w:rPr>
        <w:t>hoření</w:t>
      </w:r>
      <w:r w:rsidR="00B0674F" w:rsidRPr="00B0674F">
        <w:rPr>
          <w:sz w:val="24"/>
          <w:szCs w:val="24"/>
        </w:rPr>
        <w:t xml:space="preserve"> helia v jádře mění a před přechodem do asymptotické větve obrů provádějí modrou smyčku. Hvězdy hmotnější než </w:t>
      </w:r>
      <m:oMath>
        <m:r>
          <w:rPr>
            <w:rFonts w:ascii="Cambria Math" w:hAnsi="Cambria Math"/>
            <w:sz w:val="24"/>
            <w:szCs w:val="24"/>
          </w:rPr>
          <m:t xml:space="preserve">≈ </m:t>
        </m:r>
      </m:oMath>
      <w:r w:rsidR="00B0674F" w:rsidRPr="00B0674F">
        <w:rPr>
          <w:sz w:val="24"/>
          <w:szCs w:val="24"/>
        </w:rPr>
        <w:t xml:space="preserve"> 8 M</w:t>
      </w:r>
      <w:r w:rsidR="00C21C81" w:rsidRPr="00C21C81">
        <w:rPr>
          <w:sz w:val="24"/>
          <w:szCs w:val="24"/>
          <w:vertAlign w:val="subscript"/>
        </w:rPr>
        <w:t>S</w:t>
      </w:r>
      <w:r w:rsidR="00B0674F" w:rsidRPr="00B0674F">
        <w:rPr>
          <w:sz w:val="24"/>
          <w:szCs w:val="24"/>
        </w:rPr>
        <w:t xml:space="preserve"> také plynule zapalují helium v jádře a pokračují ve spalování těžších prvků </w:t>
      </w:r>
      <w:r w:rsidR="00B257E5">
        <w:rPr>
          <w:sz w:val="24"/>
          <w:szCs w:val="24"/>
        </w:rPr>
        <w:t xml:space="preserve">– jde o </w:t>
      </w:r>
      <w:r w:rsidR="00B0674F" w:rsidRPr="00B0674F">
        <w:rPr>
          <w:sz w:val="24"/>
          <w:szCs w:val="24"/>
        </w:rPr>
        <w:t>červen</w:t>
      </w:r>
      <w:r w:rsidR="00B257E5">
        <w:rPr>
          <w:sz w:val="24"/>
          <w:szCs w:val="24"/>
        </w:rPr>
        <w:t>é</w:t>
      </w:r>
      <w:r w:rsidR="00B0674F" w:rsidRPr="00B0674F">
        <w:rPr>
          <w:sz w:val="24"/>
          <w:szCs w:val="24"/>
        </w:rPr>
        <w:t xml:space="preserve"> veleob</w:t>
      </w:r>
      <w:r w:rsidR="00B257E5">
        <w:rPr>
          <w:sz w:val="24"/>
          <w:szCs w:val="24"/>
        </w:rPr>
        <w:t>ry</w:t>
      </w:r>
      <w:r w:rsidR="00B0674F" w:rsidRPr="00B0674F">
        <w:rPr>
          <w:sz w:val="24"/>
          <w:szCs w:val="24"/>
        </w:rPr>
        <w:t>.</w:t>
      </w:r>
      <w:r w:rsidR="0081784D">
        <w:rPr>
          <w:sz w:val="24"/>
          <w:szCs w:val="24"/>
        </w:rPr>
        <w:t xml:space="preserve"> </w:t>
      </w:r>
    </w:p>
    <w:p w14:paraId="61E7F3FC" w14:textId="77777777" w:rsidR="00E41893" w:rsidRPr="00E41893" w:rsidRDefault="00A841F3" w:rsidP="00E41893">
      <w:pPr>
        <w:spacing w:line="360" w:lineRule="auto"/>
        <w:rPr>
          <w:sz w:val="24"/>
          <w:szCs w:val="24"/>
        </w:rPr>
      </w:pPr>
      <w:r>
        <w:rPr>
          <w:noProof/>
          <w:sz w:val="24"/>
          <w:szCs w:val="24"/>
        </w:rPr>
        <w:lastRenderedPageBreak/>
        <w:drawing>
          <wp:inline distT="0" distB="0" distL="0" distR="0" wp14:anchorId="7F50230A" wp14:editId="405D3590">
            <wp:extent cx="4472888" cy="3728901"/>
            <wp:effectExtent l="0" t="0" r="0" b="0"/>
            <wp:docPr id="1327788765" name="Obrázek 132778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4472888" cy="3728901"/>
                    </a:xfrm>
                    <a:prstGeom prst="rect">
                      <a:avLst/>
                    </a:prstGeom>
                    <a:noFill/>
                    <a:ln>
                      <a:noFill/>
                    </a:ln>
                  </pic:spPr>
                </pic:pic>
              </a:graphicData>
            </a:graphic>
          </wp:inline>
        </w:drawing>
      </w:r>
    </w:p>
    <w:p w14:paraId="1A87FD31" w14:textId="77777777" w:rsidR="00A8792A" w:rsidRPr="00A8792A" w:rsidRDefault="00256674" w:rsidP="00C65BC0">
      <w:pPr>
        <w:spacing w:line="360" w:lineRule="auto"/>
        <w:rPr>
          <w:sz w:val="24"/>
          <w:szCs w:val="24"/>
        </w:rPr>
      </w:pPr>
      <w:r>
        <w:rPr>
          <w:sz w:val="24"/>
          <w:szCs w:val="24"/>
        </w:rPr>
        <w:t xml:space="preserve">Namodralé objekty jsou hvězdy horizontální větve obrů. </w:t>
      </w:r>
    </w:p>
    <w:p w14:paraId="6E08F0D4" w14:textId="77777777" w:rsidR="00A8792A" w:rsidRDefault="00113B61" w:rsidP="00C65BC0">
      <w:pPr>
        <w:spacing w:line="360" w:lineRule="auto"/>
        <w:rPr>
          <w:sz w:val="24"/>
          <w:szCs w:val="24"/>
        </w:rPr>
      </w:pPr>
      <w:r>
        <w:rPr>
          <w:noProof/>
          <w:sz w:val="24"/>
          <w:szCs w:val="24"/>
        </w:rPr>
        <w:drawing>
          <wp:inline distT="0" distB="0" distL="0" distR="0" wp14:anchorId="52DCA3C3" wp14:editId="08B529C6">
            <wp:extent cx="3308489" cy="3283691"/>
            <wp:effectExtent l="19050" t="0" r="6211"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NGC_288_HSThBranchmodré.jpg"/>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3311993" cy="3287169"/>
                    </a:xfrm>
                    <a:prstGeom prst="rect">
                      <a:avLst/>
                    </a:prstGeom>
                  </pic:spPr>
                </pic:pic>
              </a:graphicData>
            </a:graphic>
          </wp:inline>
        </w:drawing>
      </w:r>
    </w:p>
    <w:p w14:paraId="680BDF69" w14:textId="77777777" w:rsidR="00A8792A" w:rsidRDefault="00026969" w:rsidP="00E61432">
      <w:pPr>
        <w:spacing w:line="360" w:lineRule="auto"/>
        <w:jc w:val="both"/>
        <w:rPr>
          <w:sz w:val="24"/>
          <w:szCs w:val="24"/>
        </w:rPr>
      </w:pPr>
      <w:r>
        <w:rPr>
          <w:sz w:val="24"/>
          <w:szCs w:val="24"/>
        </w:rPr>
        <w:t xml:space="preserve">   </w:t>
      </w:r>
      <w:r w:rsidR="00113B61">
        <w:rPr>
          <w:sz w:val="24"/>
          <w:szCs w:val="24"/>
        </w:rPr>
        <w:t xml:space="preserve">Z pozorování vyplynulo, že na kovy chudé hvězdokupy se vyznačují </w:t>
      </w:r>
      <w:r>
        <w:rPr>
          <w:sz w:val="24"/>
          <w:szCs w:val="24"/>
        </w:rPr>
        <w:t>delší modrou horizontální větví, zatímco na kovy bohatší hvězdokupy mají horizontální větev</w:t>
      </w:r>
      <w:r w:rsidR="006F38C0">
        <w:rPr>
          <w:sz w:val="24"/>
          <w:szCs w:val="24"/>
        </w:rPr>
        <w:t xml:space="preserve"> kratší</w:t>
      </w:r>
      <w:r w:rsidR="00C3789F">
        <w:rPr>
          <w:sz w:val="24"/>
          <w:szCs w:val="24"/>
        </w:rPr>
        <w:t>, Sandage 1952</w:t>
      </w:r>
      <w:r>
        <w:rPr>
          <w:sz w:val="24"/>
          <w:szCs w:val="24"/>
        </w:rPr>
        <w:t xml:space="preserve">.  </w:t>
      </w:r>
    </w:p>
    <w:p w14:paraId="2A86BCA7" w14:textId="77777777" w:rsidR="00140A33" w:rsidRDefault="00140A33" w:rsidP="00E61432">
      <w:pPr>
        <w:spacing w:line="360" w:lineRule="auto"/>
        <w:jc w:val="both"/>
        <w:rPr>
          <w:sz w:val="24"/>
          <w:szCs w:val="24"/>
        </w:rPr>
      </w:pPr>
    </w:p>
    <w:p w14:paraId="0E000FAA" w14:textId="77777777" w:rsidR="00A8792A" w:rsidRDefault="00026969" w:rsidP="00C65BC0">
      <w:pPr>
        <w:spacing w:line="360" w:lineRule="auto"/>
        <w:rPr>
          <w:sz w:val="24"/>
          <w:szCs w:val="24"/>
        </w:rPr>
      </w:pPr>
      <w:r>
        <w:rPr>
          <w:sz w:val="24"/>
          <w:szCs w:val="24"/>
        </w:rPr>
        <w:t xml:space="preserve">   </w:t>
      </w:r>
    </w:p>
    <w:p w14:paraId="33659AB1" w14:textId="77777777" w:rsidR="00A8792A" w:rsidRPr="006F38C0" w:rsidRDefault="00521B7F" w:rsidP="00C65BC0">
      <w:pPr>
        <w:spacing w:line="360" w:lineRule="auto"/>
        <w:rPr>
          <w:sz w:val="28"/>
          <w:szCs w:val="28"/>
        </w:rPr>
      </w:pPr>
      <w:r w:rsidRPr="006F38C0">
        <w:rPr>
          <w:sz w:val="28"/>
          <w:szCs w:val="28"/>
        </w:rPr>
        <w:lastRenderedPageBreak/>
        <w:t xml:space="preserve">7.3. </w:t>
      </w:r>
      <w:r w:rsidR="002B34C7" w:rsidRPr="006F38C0">
        <w:rPr>
          <w:sz w:val="28"/>
          <w:szCs w:val="28"/>
        </w:rPr>
        <w:t xml:space="preserve"> </w:t>
      </w:r>
      <w:r w:rsidRPr="006F38C0">
        <w:rPr>
          <w:sz w:val="28"/>
          <w:szCs w:val="28"/>
        </w:rPr>
        <w:t xml:space="preserve">Asymptotická větev obrů </w:t>
      </w:r>
    </w:p>
    <w:p w14:paraId="5BEC390A" w14:textId="77777777" w:rsidR="00140A33" w:rsidRDefault="00140A33" w:rsidP="002B34C7">
      <w:pPr>
        <w:spacing w:line="360" w:lineRule="auto"/>
        <w:jc w:val="center"/>
        <w:rPr>
          <w:i/>
          <w:sz w:val="28"/>
          <w:szCs w:val="28"/>
        </w:rPr>
      </w:pPr>
    </w:p>
    <w:p w14:paraId="10550C14" w14:textId="77777777" w:rsidR="002B34C7" w:rsidRPr="00657791" w:rsidRDefault="002B34C7" w:rsidP="002B34C7">
      <w:pPr>
        <w:spacing w:line="360" w:lineRule="auto"/>
        <w:jc w:val="center"/>
        <w:rPr>
          <w:i/>
          <w:sz w:val="28"/>
          <w:szCs w:val="28"/>
        </w:rPr>
      </w:pPr>
      <w:r w:rsidRPr="00657791">
        <w:rPr>
          <w:i/>
          <w:sz w:val="28"/>
          <w:szCs w:val="28"/>
        </w:rPr>
        <w:t xml:space="preserve">Přechod hvězd </w:t>
      </w:r>
      <w:r w:rsidR="00516F5C" w:rsidRPr="00657791">
        <w:rPr>
          <w:i/>
          <w:sz w:val="28"/>
          <w:szCs w:val="28"/>
        </w:rPr>
        <w:t xml:space="preserve">na </w:t>
      </w:r>
      <w:r w:rsidRPr="00657791">
        <w:rPr>
          <w:i/>
          <w:sz w:val="28"/>
          <w:szCs w:val="28"/>
        </w:rPr>
        <w:t>asymptotick</w:t>
      </w:r>
      <w:r w:rsidR="00516F5C" w:rsidRPr="00657791">
        <w:rPr>
          <w:i/>
          <w:sz w:val="28"/>
          <w:szCs w:val="28"/>
        </w:rPr>
        <w:t>ou</w:t>
      </w:r>
      <w:r w:rsidRPr="00657791">
        <w:rPr>
          <w:i/>
          <w:sz w:val="28"/>
          <w:szCs w:val="28"/>
        </w:rPr>
        <w:t xml:space="preserve"> vět</w:t>
      </w:r>
      <w:r w:rsidR="00516F5C" w:rsidRPr="00657791">
        <w:rPr>
          <w:i/>
          <w:sz w:val="28"/>
          <w:szCs w:val="28"/>
        </w:rPr>
        <w:t>e</w:t>
      </w:r>
      <w:r w:rsidRPr="00657791">
        <w:rPr>
          <w:i/>
          <w:sz w:val="28"/>
          <w:szCs w:val="28"/>
        </w:rPr>
        <w:t>v obrů</w:t>
      </w:r>
      <w:r w:rsidR="00137F8E">
        <w:rPr>
          <w:i/>
          <w:sz w:val="28"/>
          <w:szCs w:val="28"/>
        </w:rPr>
        <w:t xml:space="preserve"> </w:t>
      </w:r>
    </w:p>
    <w:p w14:paraId="29BD0DC5" w14:textId="77777777" w:rsidR="002B34C7" w:rsidRDefault="002B34C7" w:rsidP="002B34C7">
      <w:pPr>
        <w:spacing w:line="360" w:lineRule="auto"/>
        <w:jc w:val="both"/>
        <w:rPr>
          <w:sz w:val="24"/>
        </w:rPr>
      </w:pPr>
      <w:r>
        <w:rPr>
          <w:sz w:val="24"/>
        </w:rPr>
        <w:t xml:space="preserve">   </w:t>
      </w:r>
      <w:r w:rsidR="00DE334E">
        <w:rPr>
          <w:sz w:val="24"/>
          <w:szCs w:val="24"/>
        </w:rPr>
        <w:t xml:space="preserve">U </w:t>
      </w:r>
      <w:r w:rsidR="00DE334E" w:rsidRPr="004457B0">
        <w:rPr>
          <w:sz w:val="24"/>
          <w:szCs w:val="24"/>
        </w:rPr>
        <w:t>hvězd</w:t>
      </w:r>
      <w:r w:rsidR="00DE334E">
        <w:rPr>
          <w:sz w:val="24"/>
          <w:szCs w:val="24"/>
        </w:rPr>
        <w:t>y</w:t>
      </w:r>
      <w:r w:rsidR="00DE334E" w:rsidRPr="004457B0">
        <w:rPr>
          <w:sz w:val="24"/>
          <w:szCs w:val="24"/>
        </w:rPr>
        <w:t xml:space="preserve"> na horizontální větvi, výkon uvolňovaný spalováním vodíku ve </w:t>
      </w:r>
      <w:r w:rsidR="00DE334E">
        <w:rPr>
          <w:sz w:val="24"/>
          <w:szCs w:val="24"/>
        </w:rPr>
        <w:t xml:space="preserve">slupkovém </w:t>
      </w:r>
      <w:r w:rsidR="00DE334E" w:rsidRPr="004457B0">
        <w:rPr>
          <w:sz w:val="24"/>
          <w:szCs w:val="24"/>
        </w:rPr>
        <w:t xml:space="preserve">zdroji klesá, ale výkon spalování helia v jádře roste. </w:t>
      </w:r>
      <w:r w:rsidR="00DE334E">
        <w:rPr>
          <w:sz w:val="24"/>
          <w:szCs w:val="24"/>
        </w:rPr>
        <w:t>P</w:t>
      </w:r>
      <w:r w:rsidR="00DE334E" w:rsidRPr="004457B0">
        <w:rPr>
          <w:sz w:val="24"/>
          <w:szCs w:val="24"/>
        </w:rPr>
        <w:t>ovrchová teplota</w:t>
      </w:r>
      <w:r w:rsidR="00DE334E">
        <w:rPr>
          <w:sz w:val="24"/>
          <w:szCs w:val="24"/>
        </w:rPr>
        <w:t xml:space="preserve"> hvězdy s časem roste. Pozvolna se zvětšuje zářivý výkon obdobně jako </w:t>
      </w:r>
      <w:r w:rsidR="00DE334E" w:rsidRPr="00B0674F">
        <w:rPr>
          <w:sz w:val="24"/>
          <w:szCs w:val="24"/>
        </w:rPr>
        <w:t>hvězd</w:t>
      </w:r>
      <w:r w:rsidR="00DE334E">
        <w:rPr>
          <w:sz w:val="24"/>
          <w:szCs w:val="24"/>
        </w:rPr>
        <w:t>y na</w:t>
      </w:r>
      <w:r w:rsidR="00DE334E" w:rsidRPr="00B0674F">
        <w:rPr>
          <w:sz w:val="24"/>
          <w:szCs w:val="24"/>
        </w:rPr>
        <w:t xml:space="preserve"> hlavní posloupnosti</w:t>
      </w:r>
      <w:r w:rsidR="00DE334E">
        <w:rPr>
          <w:sz w:val="24"/>
          <w:szCs w:val="24"/>
        </w:rPr>
        <w:t xml:space="preserve">. Po </w:t>
      </w:r>
      <w:r w:rsidR="00DE334E" w:rsidRPr="00B0674F">
        <w:rPr>
          <w:sz w:val="24"/>
          <w:szCs w:val="24"/>
        </w:rPr>
        <w:t>vyčerpá</w:t>
      </w:r>
      <w:r w:rsidR="00DE334E">
        <w:rPr>
          <w:sz w:val="24"/>
          <w:szCs w:val="24"/>
        </w:rPr>
        <w:t>ní</w:t>
      </w:r>
      <w:r w:rsidR="00DE334E" w:rsidRPr="00B0674F">
        <w:rPr>
          <w:sz w:val="24"/>
          <w:szCs w:val="24"/>
        </w:rPr>
        <w:t xml:space="preserve"> heli</w:t>
      </w:r>
      <w:r w:rsidR="00DE334E">
        <w:rPr>
          <w:sz w:val="24"/>
          <w:szCs w:val="24"/>
        </w:rPr>
        <w:t>a v </w:t>
      </w:r>
      <w:r w:rsidR="00DE334E" w:rsidRPr="00B0674F">
        <w:rPr>
          <w:sz w:val="24"/>
          <w:szCs w:val="24"/>
        </w:rPr>
        <w:t>jádře</w:t>
      </w:r>
      <w:r w:rsidR="00DE334E">
        <w:rPr>
          <w:sz w:val="24"/>
          <w:szCs w:val="24"/>
        </w:rPr>
        <w:t xml:space="preserve"> dojde k zapálení </w:t>
      </w:r>
      <w:r w:rsidR="00DE334E" w:rsidRPr="00B0674F">
        <w:rPr>
          <w:sz w:val="24"/>
          <w:szCs w:val="24"/>
        </w:rPr>
        <w:t>heliové slupky</w:t>
      </w:r>
      <w:r w:rsidR="00DE334E">
        <w:rPr>
          <w:sz w:val="24"/>
          <w:szCs w:val="24"/>
        </w:rPr>
        <w:t>.</w:t>
      </w:r>
      <w:r w:rsidR="00DE334E" w:rsidRPr="00B0674F">
        <w:rPr>
          <w:sz w:val="24"/>
          <w:szCs w:val="24"/>
        </w:rPr>
        <w:t xml:space="preserve"> </w:t>
      </w:r>
      <w:r w:rsidR="00DE334E">
        <w:rPr>
          <w:sz w:val="24"/>
          <w:szCs w:val="24"/>
        </w:rPr>
        <w:t xml:space="preserve">Jakmile začne převládat spalování helia povrchová teplota začně klesat, následuje přesun na asymptotickou větev obrů.  </w:t>
      </w:r>
    </w:p>
    <w:p w14:paraId="54C60260" w14:textId="77777777" w:rsidR="002B34C7" w:rsidRDefault="002B34C7" w:rsidP="002B34C7">
      <w:pPr>
        <w:spacing w:line="360" w:lineRule="auto"/>
        <w:jc w:val="both"/>
        <w:rPr>
          <w:sz w:val="24"/>
        </w:rPr>
      </w:pPr>
      <w:r>
        <w:rPr>
          <w:sz w:val="24"/>
        </w:rPr>
        <w:t xml:space="preserve">   Po krátké době</w:t>
      </w:r>
      <w:r w:rsidR="00DE334E">
        <w:rPr>
          <w:sz w:val="24"/>
        </w:rPr>
        <w:t xml:space="preserve"> </w:t>
      </w:r>
      <w:r>
        <w:rPr>
          <w:sz w:val="24"/>
        </w:rPr>
        <w:t xml:space="preserve">se </w:t>
      </w:r>
      <w:r w:rsidR="006F38C0">
        <w:rPr>
          <w:sz w:val="24"/>
        </w:rPr>
        <w:t xml:space="preserve">v jádru </w:t>
      </w:r>
      <w:r>
        <w:rPr>
          <w:sz w:val="24"/>
        </w:rPr>
        <w:t xml:space="preserve">hvězdy při nárůstu hustoty vytvoří opět elektronově degenerované jádro, nyní však z  prvků </w:t>
      </w:r>
      <w:r w:rsidR="00CE3199">
        <w:rPr>
          <w:sz w:val="24"/>
        </w:rPr>
        <w:t xml:space="preserve">dalšího </w:t>
      </w:r>
      <w:r>
        <w:rPr>
          <w:sz w:val="24"/>
        </w:rPr>
        <w:t>termonukleárního hoření</w:t>
      </w:r>
      <w:r w:rsidR="00CE3199">
        <w:rPr>
          <w:sz w:val="24"/>
        </w:rPr>
        <w:t xml:space="preserve"> - </w:t>
      </w:r>
      <w:r>
        <w:rPr>
          <w:sz w:val="24"/>
        </w:rPr>
        <w:t xml:space="preserve">z uhlíku, dusíku, kyslíku a neonu. Elektronová degenerace proběhne u všech hvězd, jejichž počáteční hmotnost byla M </w:t>
      </w:r>
      <w:r w:rsidRPr="00D5701B">
        <w:rPr>
          <w:position w:val="-4"/>
          <w:sz w:val="24"/>
        </w:rPr>
        <w:object w:dxaOrig="200" w:dyaOrig="240" w14:anchorId="49B3FE1D">
          <v:shape id="_x0000_i1206" type="#_x0000_t75" style="width:7.5pt;height:14.5pt" o:ole="" fillcolor="window">
            <v:imagedata r:id="rId134" o:title=""/>
          </v:shape>
          <o:OLEObject Type="Embed" ProgID="Equation.3" ShapeID="_x0000_i1206" DrawAspect="Content" ObjectID="_1764051409" r:id="rId464"/>
        </w:object>
      </w:r>
      <w:r>
        <w:rPr>
          <w:sz w:val="24"/>
        </w:rPr>
        <w:t xml:space="preserve"> </w:t>
      </w:r>
      <w:r w:rsidR="00BF0211">
        <w:rPr>
          <w:sz w:val="24"/>
        </w:rPr>
        <w:t>(</w:t>
      </w:r>
      <w:proofErr w:type="gramStart"/>
      <w:r w:rsidR="00B257E5">
        <w:rPr>
          <w:sz w:val="24"/>
        </w:rPr>
        <w:t>8 -</w:t>
      </w:r>
      <w:r>
        <w:rPr>
          <w:sz w:val="24"/>
        </w:rPr>
        <w:t>1</w:t>
      </w:r>
      <w:r w:rsidR="004F7292">
        <w:rPr>
          <w:sz w:val="24"/>
        </w:rPr>
        <w:t>1</w:t>
      </w:r>
      <w:proofErr w:type="gramEnd"/>
      <w:r w:rsidR="00BF0211">
        <w:rPr>
          <w:sz w:val="24"/>
        </w:rPr>
        <w:t>)</w:t>
      </w:r>
      <w:r>
        <w:rPr>
          <w:sz w:val="24"/>
        </w:rPr>
        <w:t xml:space="preserve"> M</w:t>
      </w:r>
      <w:r>
        <w:rPr>
          <w:sz w:val="24"/>
          <w:vertAlign w:val="subscript"/>
        </w:rPr>
        <w:t>S</w:t>
      </w:r>
      <w:r>
        <w:rPr>
          <w:sz w:val="24"/>
        </w:rPr>
        <w:t xml:space="preserve">. </w:t>
      </w:r>
    </w:p>
    <w:p w14:paraId="4B560579" w14:textId="77777777" w:rsidR="00BC29DE" w:rsidRDefault="002B34C7" w:rsidP="002B34C7">
      <w:pPr>
        <w:spacing w:line="360" w:lineRule="auto"/>
        <w:jc w:val="both"/>
        <w:rPr>
          <w:sz w:val="24"/>
        </w:rPr>
      </w:pPr>
      <w:r>
        <w:rPr>
          <w:sz w:val="24"/>
        </w:rPr>
        <w:t xml:space="preserve">    Nukleosyntéza helia na uhlík a kyslík se přesune do slupky kolem jádra. Vrstva hořícího vodíku se zahřeje, zářivý výkon hvězdy L se opět </w:t>
      </w:r>
      <w:proofErr w:type="gramStart"/>
      <w:r>
        <w:rPr>
          <w:sz w:val="24"/>
        </w:rPr>
        <w:t>zvýší</w:t>
      </w:r>
      <w:proofErr w:type="gramEnd"/>
      <w:r>
        <w:rPr>
          <w:sz w:val="24"/>
        </w:rPr>
        <w:t xml:space="preserve">, </w:t>
      </w:r>
      <w:r w:rsidR="006F38C0">
        <w:rPr>
          <w:sz w:val="24"/>
        </w:rPr>
        <w:t xml:space="preserve">přibližně </w:t>
      </w:r>
      <w:r>
        <w:rPr>
          <w:sz w:val="24"/>
        </w:rPr>
        <w:t xml:space="preserve">o čtyři řády vzhledem ke </w:t>
      </w:r>
    </w:p>
    <w:p w14:paraId="3E1CE2AD" w14:textId="77777777" w:rsidR="00BC29DE" w:rsidRDefault="00BC29DE" w:rsidP="002B34C7">
      <w:pPr>
        <w:spacing w:line="360" w:lineRule="auto"/>
        <w:jc w:val="both"/>
        <w:rPr>
          <w:sz w:val="24"/>
        </w:rPr>
      </w:pPr>
      <w:r>
        <w:rPr>
          <w:noProof/>
          <w:sz w:val="24"/>
        </w:rPr>
        <w:drawing>
          <wp:inline distT="0" distB="0" distL="0" distR="0" wp14:anchorId="1928809E" wp14:editId="41DAFE52">
            <wp:extent cx="5485268" cy="3855801"/>
            <wp:effectExtent l="0" t="0" r="0" b="0"/>
            <wp:docPr id="12335165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8"/>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91082" cy="3859888"/>
                    </a:xfrm>
                    <a:prstGeom prst="rect">
                      <a:avLst/>
                    </a:prstGeom>
                    <a:noFill/>
                  </pic:spPr>
                </pic:pic>
              </a:graphicData>
            </a:graphic>
          </wp:inline>
        </w:drawing>
      </w:r>
    </w:p>
    <w:p w14:paraId="7530DA04" w14:textId="77777777" w:rsidR="00BC29DE" w:rsidRDefault="00BC29DE" w:rsidP="002B34C7">
      <w:pPr>
        <w:spacing w:line="360" w:lineRule="auto"/>
        <w:jc w:val="both"/>
        <w:rPr>
          <w:sz w:val="24"/>
        </w:rPr>
      </w:pPr>
    </w:p>
    <w:p w14:paraId="6E28BD1E" w14:textId="77777777" w:rsidR="00CE3199" w:rsidRDefault="002B34C7" w:rsidP="002B34C7">
      <w:pPr>
        <w:spacing w:line="360" w:lineRule="auto"/>
        <w:jc w:val="both"/>
        <w:rPr>
          <w:sz w:val="24"/>
        </w:rPr>
      </w:pPr>
      <w:r>
        <w:rPr>
          <w:sz w:val="24"/>
        </w:rPr>
        <w:t>stadiu na hlavní posloupnosti. Vnější vrstvy se nafouknou, povrchová teplota poklesne, hvězda se stává podruhé červeným obrem</w:t>
      </w:r>
      <w:r w:rsidR="00C62D54">
        <w:rPr>
          <w:sz w:val="24"/>
        </w:rPr>
        <w:t xml:space="preserve"> (v obecném slova smyslu)</w:t>
      </w:r>
      <w:r>
        <w:rPr>
          <w:sz w:val="24"/>
        </w:rPr>
        <w:t xml:space="preserve">, hvězdou </w:t>
      </w:r>
      <w:r w:rsidRPr="00C62D54">
        <w:rPr>
          <w:b/>
          <w:sz w:val="24"/>
        </w:rPr>
        <w:t xml:space="preserve">asymptotické </w:t>
      </w:r>
      <w:r w:rsidRPr="00C62D54">
        <w:rPr>
          <w:b/>
          <w:sz w:val="24"/>
        </w:rPr>
        <w:lastRenderedPageBreak/>
        <w:t>větve obrů</w:t>
      </w:r>
      <w:r w:rsidR="00C62D54" w:rsidRPr="00C62D54">
        <w:rPr>
          <w:b/>
          <w:sz w:val="24"/>
        </w:rPr>
        <w:t xml:space="preserve"> AGB</w:t>
      </w:r>
      <w:r w:rsidRPr="00C62D54">
        <w:rPr>
          <w:b/>
          <w:sz w:val="24"/>
        </w:rPr>
        <w:t>.</w:t>
      </w:r>
      <w:r>
        <w:rPr>
          <w:sz w:val="24"/>
        </w:rPr>
        <w:t xml:space="preserve">  Pro časovou představu o dobách trvání jednotlivých etap uvádíme následující tabulku.   </w:t>
      </w:r>
    </w:p>
    <w:p w14:paraId="2BEC16DE" w14:textId="77777777" w:rsidR="002B34C7" w:rsidRDefault="002B34C7" w:rsidP="002B34C7">
      <w:pPr>
        <w:spacing w:line="360" w:lineRule="auto"/>
        <w:jc w:val="both"/>
        <w:rPr>
          <w:b/>
          <w:sz w:val="24"/>
        </w:rPr>
      </w:pPr>
      <w:r>
        <w:rPr>
          <w:b/>
          <w:sz w:val="24"/>
        </w:rPr>
        <w:t>Časová škála vývoje hvězd o hmotnosti 1 M</w:t>
      </w:r>
      <w:r>
        <w:rPr>
          <w:b/>
          <w:sz w:val="24"/>
          <w:vertAlign w:val="subscript"/>
        </w:rPr>
        <w:t>S</w:t>
      </w:r>
      <w:r>
        <w:rPr>
          <w:b/>
          <w:sz w:val="24"/>
        </w:rPr>
        <w:t xml:space="preserve"> a 5 </w:t>
      </w:r>
      <w:proofErr w:type="gramStart"/>
      <w:r>
        <w:rPr>
          <w:b/>
          <w:sz w:val="24"/>
        </w:rPr>
        <w:t>M</w:t>
      </w:r>
      <w:r>
        <w:rPr>
          <w:b/>
          <w:sz w:val="24"/>
          <w:vertAlign w:val="subscript"/>
        </w:rPr>
        <w:t xml:space="preserve">S  </w:t>
      </w:r>
      <w:r w:rsidRPr="00132FF8">
        <w:rPr>
          <w:bCs/>
          <w:sz w:val="24"/>
        </w:rPr>
        <w:t>podle</w:t>
      </w:r>
      <w:proofErr w:type="gramEnd"/>
      <w:r w:rsidRPr="00132FF8">
        <w:rPr>
          <w:bCs/>
          <w:sz w:val="24"/>
        </w:rPr>
        <w:t xml:space="preserve"> Vassiliadise a Wooda 1993</w:t>
      </w:r>
      <w:r>
        <w:rPr>
          <w:b/>
          <w:sz w:val="24"/>
        </w:rPr>
        <w:t xml:space="preserve"> </w:t>
      </w:r>
    </w:p>
    <w:p w14:paraId="1B361CF1" w14:textId="77777777" w:rsidR="002B34C7" w:rsidRDefault="002B34C7" w:rsidP="002B34C7">
      <w:pPr>
        <w:spacing w:line="360" w:lineRule="auto"/>
        <w:jc w:val="both"/>
        <w:rPr>
          <w:sz w:val="24"/>
        </w:rPr>
      </w:pPr>
      <w:r>
        <w:rPr>
          <w:sz w:val="24"/>
        </w:rPr>
        <w:t xml:space="preserve">Stadium vývoje                   Počáteční hmotnost            </w:t>
      </w:r>
      <w:r w:rsidR="00A841F3">
        <w:rPr>
          <w:sz w:val="24"/>
        </w:rPr>
        <w:t xml:space="preserve"> </w:t>
      </w:r>
      <w:r>
        <w:rPr>
          <w:sz w:val="24"/>
        </w:rPr>
        <w:t xml:space="preserve"> 1 M</w:t>
      </w:r>
      <w:r>
        <w:rPr>
          <w:sz w:val="24"/>
          <w:vertAlign w:val="subscript"/>
        </w:rPr>
        <w:t>S</w:t>
      </w:r>
      <w:r>
        <w:rPr>
          <w:sz w:val="24"/>
        </w:rPr>
        <w:t xml:space="preserve">                               </w:t>
      </w:r>
      <w:r w:rsidR="00A841F3">
        <w:rPr>
          <w:sz w:val="24"/>
        </w:rPr>
        <w:t xml:space="preserve"> </w:t>
      </w:r>
      <w:r>
        <w:rPr>
          <w:sz w:val="24"/>
        </w:rPr>
        <w:t>5 M</w:t>
      </w:r>
      <w:r>
        <w:rPr>
          <w:sz w:val="24"/>
          <w:vertAlign w:val="subscript"/>
        </w:rPr>
        <w:t xml:space="preserve">S  </w:t>
      </w:r>
    </w:p>
    <w:p w14:paraId="0600F84F" w14:textId="77777777" w:rsidR="002B34C7" w:rsidRDefault="002B34C7" w:rsidP="002B34C7">
      <w:pPr>
        <w:spacing w:line="360" w:lineRule="auto"/>
        <w:jc w:val="both"/>
        <w:rPr>
          <w:sz w:val="24"/>
        </w:rPr>
      </w:pPr>
      <w:r>
        <w:rPr>
          <w:sz w:val="24"/>
        </w:rPr>
        <w:t xml:space="preserve">hlavní posloupnost                                                           </w:t>
      </w:r>
      <w:proofErr w:type="gramStart"/>
      <w:r>
        <w:rPr>
          <w:sz w:val="24"/>
        </w:rPr>
        <w:t xml:space="preserve">1.10  </w:t>
      </w:r>
      <w:r>
        <w:rPr>
          <w:sz w:val="24"/>
          <w:vertAlign w:val="superscript"/>
        </w:rPr>
        <w:t>10</w:t>
      </w:r>
      <w:proofErr w:type="gramEnd"/>
      <w:r>
        <w:rPr>
          <w:sz w:val="24"/>
        </w:rPr>
        <w:t xml:space="preserve"> r                         1.10  </w:t>
      </w:r>
      <w:r>
        <w:rPr>
          <w:sz w:val="24"/>
          <w:vertAlign w:val="superscript"/>
        </w:rPr>
        <w:t>8</w:t>
      </w:r>
      <w:r>
        <w:rPr>
          <w:sz w:val="24"/>
        </w:rPr>
        <w:t xml:space="preserve">  r</w:t>
      </w:r>
    </w:p>
    <w:p w14:paraId="6E42AF5C" w14:textId="77777777" w:rsidR="002B34C7" w:rsidRDefault="002B34C7" w:rsidP="002B34C7">
      <w:pPr>
        <w:spacing w:line="360" w:lineRule="auto"/>
        <w:jc w:val="both"/>
        <w:rPr>
          <w:sz w:val="24"/>
        </w:rPr>
      </w:pPr>
      <w:r>
        <w:rPr>
          <w:sz w:val="24"/>
        </w:rPr>
        <w:t xml:space="preserve">větev červených obrů                                                       </w:t>
      </w:r>
      <w:proofErr w:type="gramStart"/>
      <w:r>
        <w:rPr>
          <w:sz w:val="24"/>
        </w:rPr>
        <w:t xml:space="preserve">3.10  </w:t>
      </w:r>
      <w:r>
        <w:rPr>
          <w:sz w:val="24"/>
          <w:vertAlign w:val="superscript"/>
        </w:rPr>
        <w:t>9</w:t>
      </w:r>
      <w:proofErr w:type="gramEnd"/>
      <w:r>
        <w:rPr>
          <w:sz w:val="24"/>
        </w:rPr>
        <w:t xml:space="preserve">  r                          3.10  </w:t>
      </w:r>
      <w:r>
        <w:rPr>
          <w:sz w:val="24"/>
          <w:vertAlign w:val="superscript"/>
        </w:rPr>
        <w:t>6</w:t>
      </w:r>
      <w:r>
        <w:rPr>
          <w:sz w:val="24"/>
        </w:rPr>
        <w:t xml:space="preserve">  r</w:t>
      </w:r>
    </w:p>
    <w:p w14:paraId="0F4E5343" w14:textId="77777777" w:rsidR="002B34C7" w:rsidRDefault="002B34C7" w:rsidP="002B34C7">
      <w:pPr>
        <w:spacing w:line="360" w:lineRule="auto"/>
        <w:jc w:val="both"/>
        <w:rPr>
          <w:sz w:val="24"/>
        </w:rPr>
      </w:pPr>
      <w:r>
        <w:rPr>
          <w:sz w:val="24"/>
        </w:rPr>
        <w:t xml:space="preserve">horizontální větev obrů                                                    </w:t>
      </w:r>
      <w:proofErr w:type="gramStart"/>
      <w:r>
        <w:rPr>
          <w:sz w:val="24"/>
        </w:rPr>
        <w:t xml:space="preserve">1.10  </w:t>
      </w:r>
      <w:r>
        <w:rPr>
          <w:sz w:val="24"/>
          <w:vertAlign w:val="superscript"/>
        </w:rPr>
        <w:t>8</w:t>
      </w:r>
      <w:proofErr w:type="gramEnd"/>
      <w:r>
        <w:rPr>
          <w:sz w:val="24"/>
        </w:rPr>
        <w:t xml:space="preserve">  r                          2.10  </w:t>
      </w:r>
      <w:r>
        <w:rPr>
          <w:sz w:val="24"/>
          <w:vertAlign w:val="superscript"/>
        </w:rPr>
        <w:t>7</w:t>
      </w:r>
      <w:r>
        <w:rPr>
          <w:sz w:val="24"/>
        </w:rPr>
        <w:t xml:space="preserve">  r</w:t>
      </w:r>
    </w:p>
    <w:p w14:paraId="4ADCE81D" w14:textId="77777777" w:rsidR="002B34C7" w:rsidRDefault="002B34C7" w:rsidP="002B34C7">
      <w:pPr>
        <w:spacing w:line="360" w:lineRule="auto"/>
        <w:jc w:val="both"/>
        <w:rPr>
          <w:sz w:val="24"/>
        </w:rPr>
      </w:pPr>
      <w:r>
        <w:rPr>
          <w:sz w:val="24"/>
        </w:rPr>
        <w:t xml:space="preserve">raná etapa asymptotické větve </w:t>
      </w:r>
      <w:proofErr w:type="gramStart"/>
      <w:r>
        <w:rPr>
          <w:sz w:val="24"/>
        </w:rPr>
        <w:t>obrů  E</w:t>
      </w:r>
      <w:proofErr w:type="gramEnd"/>
      <w:r>
        <w:rPr>
          <w:sz w:val="24"/>
        </w:rPr>
        <w:t xml:space="preserve"> – AGB                1.10  </w:t>
      </w:r>
      <w:r>
        <w:rPr>
          <w:sz w:val="24"/>
          <w:vertAlign w:val="superscript"/>
        </w:rPr>
        <w:t>7</w:t>
      </w:r>
      <w:r>
        <w:rPr>
          <w:sz w:val="24"/>
        </w:rPr>
        <w:t xml:space="preserve">  r                          1.10  </w:t>
      </w:r>
      <w:r>
        <w:rPr>
          <w:sz w:val="24"/>
          <w:vertAlign w:val="superscript"/>
        </w:rPr>
        <w:t>6</w:t>
      </w:r>
      <w:r>
        <w:rPr>
          <w:sz w:val="24"/>
        </w:rPr>
        <w:t xml:space="preserve">  r</w:t>
      </w:r>
    </w:p>
    <w:p w14:paraId="17C171E9" w14:textId="77777777" w:rsidR="002B34C7" w:rsidRDefault="002B34C7" w:rsidP="002B34C7">
      <w:pPr>
        <w:spacing w:line="360" w:lineRule="auto"/>
        <w:jc w:val="both"/>
        <w:rPr>
          <w:sz w:val="24"/>
        </w:rPr>
      </w:pPr>
      <w:r>
        <w:rPr>
          <w:sz w:val="24"/>
        </w:rPr>
        <w:t xml:space="preserve">tepelné pulsy na asymptotické větvi </w:t>
      </w:r>
      <w:proofErr w:type="gramStart"/>
      <w:r>
        <w:rPr>
          <w:sz w:val="24"/>
        </w:rPr>
        <w:t>obrů  TP</w:t>
      </w:r>
      <w:proofErr w:type="gramEnd"/>
      <w:r>
        <w:rPr>
          <w:sz w:val="24"/>
        </w:rPr>
        <w:t xml:space="preserve"> – AGB     5.10  </w:t>
      </w:r>
      <w:r>
        <w:rPr>
          <w:sz w:val="24"/>
          <w:vertAlign w:val="superscript"/>
        </w:rPr>
        <w:t>5</w:t>
      </w:r>
      <w:r>
        <w:rPr>
          <w:sz w:val="24"/>
        </w:rPr>
        <w:t xml:space="preserve">  r                          3.10  </w:t>
      </w:r>
      <w:r>
        <w:rPr>
          <w:sz w:val="24"/>
          <w:vertAlign w:val="superscript"/>
        </w:rPr>
        <w:t>5</w:t>
      </w:r>
      <w:r>
        <w:rPr>
          <w:sz w:val="24"/>
        </w:rPr>
        <w:t xml:space="preserve">  r </w:t>
      </w:r>
    </w:p>
    <w:p w14:paraId="733BB528" w14:textId="77777777" w:rsidR="002B34C7" w:rsidRDefault="002B34C7" w:rsidP="002B34C7">
      <w:pPr>
        <w:spacing w:line="360" w:lineRule="auto"/>
        <w:jc w:val="both"/>
        <w:rPr>
          <w:sz w:val="24"/>
          <w:vertAlign w:val="subscript"/>
        </w:rPr>
      </w:pPr>
      <w:r>
        <w:rPr>
          <w:sz w:val="24"/>
        </w:rPr>
        <w:t>závěrečná hmotnost                                                          0,57 M</w:t>
      </w:r>
      <w:r>
        <w:rPr>
          <w:sz w:val="24"/>
          <w:vertAlign w:val="subscript"/>
        </w:rPr>
        <w:t>S</w:t>
      </w:r>
      <w:r>
        <w:rPr>
          <w:sz w:val="24"/>
        </w:rPr>
        <w:t xml:space="preserve">                           0,89 M</w:t>
      </w:r>
      <w:r>
        <w:rPr>
          <w:sz w:val="24"/>
          <w:vertAlign w:val="subscript"/>
        </w:rPr>
        <w:t xml:space="preserve">S   </w:t>
      </w:r>
    </w:p>
    <w:p w14:paraId="54A1C49A" w14:textId="77777777" w:rsidR="002B34C7" w:rsidRDefault="002B34C7" w:rsidP="002B34C7">
      <w:pPr>
        <w:spacing w:line="360" w:lineRule="auto"/>
        <w:jc w:val="both"/>
        <w:rPr>
          <w:b/>
          <w:sz w:val="24"/>
        </w:rPr>
      </w:pPr>
      <w:r>
        <w:rPr>
          <w:sz w:val="24"/>
        </w:rPr>
        <w:t xml:space="preserve">   Hvězdy podle hmotnosti rozdělujeme do tří kategorií, na nízkou, střední a vysokou hmotnost. Hranice jsou určeny minimem hmotnosti nezbytným pro to, aby ve hvězdě vzniklo první degenerované jádro.</w:t>
      </w:r>
      <w:r>
        <w:rPr>
          <w:b/>
          <w:sz w:val="24"/>
        </w:rPr>
        <w:t xml:space="preserve"> </w:t>
      </w:r>
    </w:p>
    <w:p w14:paraId="5D003890" w14:textId="77777777" w:rsidR="002B34C7" w:rsidRDefault="002B34C7" w:rsidP="002B34C7">
      <w:pPr>
        <w:spacing w:line="360" w:lineRule="auto"/>
        <w:jc w:val="both"/>
        <w:rPr>
          <w:sz w:val="24"/>
        </w:rPr>
      </w:pPr>
      <w:r>
        <w:rPr>
          <w:sz w:val="24"/>
        </w:rPr>
        <w:t xml:space="preserve"> Hmotnostní rozsah </w:t>
      </w:r>
      <w:proofErr w:type="gramStart"/>
      <w:r w:rsidRPr="00FA0229">
        <w:rPr>
          <w:sz w:val="24"/>
        </w:rPr>
        <w:t xml:space="preserve">[ </w:t>
      </w:r>
      <w:r>
        <w:rPr>
          <w:sz w:val="24"/>
        </w:rPr>
        <w:t>M</w:t>
      </w:r>
      <w:r>
        <w:rPr>
          <w:sz w:val="24"/>
          <w:vertAlign w:val="subscript"/>
        </w:rPr>
        <w:t>S</w:t>
      </w:r>
      <w:proofErr w:type="gramEnd"/>
      <w:r>
        <w:rPr>
          <w:sz w:val="24"/>
          <w:vertAlign w:val="subscript"/>
        </w:rPr>
        <w:t xml:space="preserve"> </w:t>
      </w:r>
      <w:r>
        <w:rPr>
          <w:sz w:val="24"/>
        </w:rPr>
        <w:t xml:space="preserve">] </w:t>
      </w:r>
      <w:r>
        <w:rPr>
          <w:sz w:val="24"/>
          <w:vertAlign w:val="subscript"/>
        </w:rPr>
        <w:t xml:space="preserve">       </w:t>
      </w:r>
      <w:r>
        <w:rPr>
          <w:sz w:val="24"/>
        </w:rPr>
        <w:t xml:space="preserve"> První degenerované jádro,  jeho složení               Kategorie  </w:t>
      </w:r>
    </w:p>
    <w:p w14:paraId="6C86C660" w14:textId="77777777" w:rsidR="002B34C7" w:rsidRDefault="002B34C7" w:rsidP="002B34C7">
      <w:pPr>
        <w:spacing w:line="360" w:lineRule="auto"/>
        <w:jc w:val="both"/>
        <w:rPr>
          <w:sz w:val="24"/>
        </w:rPr>
      </w:pPr>
      <w:r>
        <w:rPr>
          <w:sz w:val="24"/>
        </w:rPr>
        <w:t xml:space="preserve"> </w:t>
      </w:r>
      <w:r w:rsidRPr="00D5701B">
        <w:rPr>
          <w:position w:val="-4"/>
          <w:sz w:val="24"/>
        </w:rPr>
        <w:object w:dxaOrig="380" w:dyaOrig="260" w14:anchorId="095B703A">
          <v:shape id="_x0000_i1207" type="#_x0000_t75" style="width:22.05pt;height:14.5pt" o:ole="" fillcolor="window">
            <v:imagedata r:id="rId466" o:title=""/>
          </v:shape>
          <o:OLEObject Type="Embed" ProgID="Equation.3" ShapeID="_x0000_i1207" DrawAspect="Content" ObjectID="_1764051410" r:id="rId467"/>
        </w:object>
      </w:r>
      <w:r>
        <w:rPr>
          <w:sz w:val="24"/>
        </w:rPr>
        <w:t xml:space="preserve">                                         He                                                                          nízká</w:t>
      </w:r>
    </w:p>
    <w:p w14:paraId="09753775" w14:textId="77777777" w:rsidR="002B34C7" w:rsidRDefault="002B34C7" w:rsidP="002B34C7">
      <w:pPr>
        <w:spacing w:line="360" w:lineRule="auto"/>
        <w:jc w:val="both"/>
        <w:rPr>
          <w:sz w:val="24"/>
        </w:rPr>
      </w:pPr>
      <w:proofErr w:type="gramStart"/>
      <w:r>
        <w:rPr>
          <w:sz w:val="24"/>
        </w:rPr>
        <w:t>2 –</w:t>
      </w:r>
      <w:r w:rsidR="004F7292">
        <w:rPr>
          <w:sz w:val="24"/>
        </w:rPr>
        <w:t xml:space="preserve"> </w:t>
      </w:r>
      <w:r>
        <w:rPr>
          <w:sz w:val="24"/>
        </w:rPr>
        <w:t>8</w:t>
      </w:r>
      <w:proofErr w:type="gramEnd"/>
      <w:r>
        <w:rPr>
          <w:sz w:val="24"/>
        </w:rPr>
        <w:t xml:space="preserve">                                         C, O                                                                       střední </w:t>
      </w:r>
    </w:p>
    <w:p w14:paraId="70DD2A3D" w14:textId="77777777" w:rsidR="002B34C7" w:rsidRDefault="002B34C7" w:rsidP="002B34C7">
      <w:pPr>
        <w:spacing w:line="360" w:lineRule="auto"/>
        <w:jc w:val="both"/>
        <w:rPr>
          <w:sz w:val="24"/>
        </w:rPr>
      </w:pPr>
      <w:proofErr w:type="gramStart"/>
      <w:r>
        <w:rPr>
          <w:sz w:val="24"/>
        </w:rPr>
        <w:t>8 – 11</w:t>
      </w:r>
      <w:proofErr w:type="gramEnd"/>
      <w:r>
        <w:rPr>
          <w:sz w:val="24"/>
        </w:rPr>
        <w:t xml:space="preserve">                                </w:t>
      </w:r>
      <w:r w:rsidR="004F7292">
        <w:rPr>
          <w:sz w:val="24"/>
        </w:rPr>
        <w:t xml:space="preserve"> </w:t>
      </w:r>
      <w:r>
        <w:rPr>
          <w:sz w:val="24"/>
        </w:rPr>
        <w:t xml:space="preserve">      O, Ne, Mg                                                              vysoká</w:t>
      </w:r>
    </w:p>
    <w:p w14:paraId="6FAA62D7" w14:textId="77777777" w:rsidR="002B34C7" w:rsidRDefault="002B34C7" w:rsidP="002B34C7">
      <w:pPr>
        <w:spacing w:line="360" w:lineRule="auto"/>
        <w:jc w:val="both"/>
        <w:rPr>
          <w:sz w:val="24"/>
        </w:rPr>
      </w:pPr>
      <w:r w:rsidRPr="00D5701B">
        <w:rPr>
          <w:position w:val="-4"/>
          <w:sz w:val="24"/>
        </w:rPr>
        <w:object w:dxaOrig="200" w:dyaOrig="240" w14:anchorId="13ED0BC8">
          <v:shape id="_x0000_i1208" type="#_x0000_t75" style="width:7.5pt;height:14.5pt" o:ole="" fillcolor="window">
            <v:imagedata r:id="rId92" o:title=""/>
          </v:shape>
          <o:OLEObject Type="Embed" ProgID="Equation.3" ShapeID="_x0000_i1208" DrawAspect="Content" ObjectID="_1764051411" r:id="rId468"/>
        </w:object>
      </w:r>
      <w:r>
        <w:rPr>
          <w:sz w:val="24"/>
        </w:rPr>
        <w:t xml:space="preserve"> 11                                  </w:t>
      </w:r>
      <w:r w:rsidR="004F7292">
        <w:rPr>
          <w:sz w:val="24"/>
        </w:rPr>
        <w:t xml:space="preserve"> </w:t>
      </w:r>
      <w:r>
        <w:rPr>
          <w:sz w:val="24"/>
        </w:rPr>
        <w:t xml:space="preserve">      žádné                                                                      vysoká</w:t>
      </w:r>
    </w:p>
    <w:p w14:paraId="769EB588" w14:textId="77777777" w:rsidR="00C62D54" w:rsidRDefault="00C62D54" w:rsidP="002B34C7">
      <w:pPr>
        <w:spacing w:line="360" w:lineRule="auto"/>
        <w:jc w:val="both"/>
        <w:rPr>
          <w:sz w:val="24"/>
        </w:rPr>
      </w:pPr>
    </w:p>
    <w:p w14:paraId="41A7241B" w14:textId="77777777" w:rsidR="002B34C7" w:rsidRDefault="00C62D54" w:rsidP="002B34C7">
      <w:pPr>
        <w:spacing w:line="360" w:lineRule="auto"/>
        <w:jc w:val="both"/>
        <w:rPr>
          <w:sz w:val="24"/>
        </w:rPr>
      </w:pPr>
      <w:r>
        <w:rPr>
          <w:sz w:val="24"/>
        </w:rPr>
        <w:t>Vývoj hvězd 1 M</w:t>
      </w:r>
      <w:r w:rsidRPr="00C62D54">
        <w:rPr>
          <w:sz w:val="24"/>
          <w:vertAlign w:val="subscript"/>
        </w:rPr>
        <w:t>S</w:t>
      </w:r>
      <w:r>
        <w:rPr>
          <w:sz w:val="24"/>
        </w:rPr>
        <w:t xml:space="preserve"> a 5 M</w:t>
      </w:r>
      <w:r w:rsidRPr="00C62D54">
        <w:rPr>
          <w:sz w:val="24"/>
          <w:vertAlign w:val="subscript"/>
        </w:rPr>
        <w:t>S</w:t>
      </w:r>
      <w:r>
        <w:rPr>
          <w:sz w:val="24"/>
        </w:rPr>
        <w:t xml:space="preserve"> po odchodu z hlavní posloupnosti.</w:t>
      </w:r>
      <w:r w:rsidR="002B34C7">
        <w:rPr>
          <w:sz w:val="24"/>
        </w:rPr>
        <w:t xml:space="preserve">  </w:t>
      </w:r>
    </w:p>
    <w:p w14:paraId="442109D5" w14:textId="77777777" w:rsidR="00A8792A" w:rsidRDefault="008C7A01" w:rsidP="00C65BC0">
      <w:pPr>
        <w:spacing w:line="360" w:lineRule="auto"/>
        <w:rPr>
          <w:sz w:val="24"/>
          <w:szCs w:val="24"/>
        </w:rPr>
      </w:pPr>
      <w:r>
        <w:rPr>
          <w:noProof/>
          <w:sz w:val="24"/>
          <w:szCs w:val="24"/>
        </w:rPr>
        <w:drawing>
          <wp:inline distT="0" distB="0" distL="0" distR="0" wp14:anchorId="07E9BFAB" wp14:editId="2D6AA597">
            <wp:extent cx="4700379" cy="2784389"/>
            <wp:effectExtent l="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703196" cy="2786058"/>
                    </a:xfrm>
                    <a:prstGeom prst="rect">
                      <a:avLst/>
                    </a:prstGeom>
                    <a:noFill/>
                    <a:ln>
                      <a:noFill/>
                    </a:ln>
                  </pic:spPr>
                </pic:pic>
              </a:graphicData>
            </a:graphic>
          </wp:inline>
        </w:drawing>
      </w:r>
    </w:p>
    <w:p w14:paraId="42830B0B" w14:textId="77777777" w:rsidR="00CF64C5" w:rsidRDefault="00CF64C5">
      <w:pPr>
        <w:jc w:val="center"/>
        <w:rPr>
          <w:sz w:val="28"/>
        </w:rPr>
      </w:pPr>
    </w:p>
    <w:p w14:paraId="384B7698" w14:textId="77777777" w:rsidR="00CE3199" w:rsidRDefault="00CE3199">
      <w:pPr>
        <w:jc w:val="center"/>
        <w:rPr>
          <w:sz w:val="28"/>
        </w:rPr>
      </w:pPr>
    </w:p>
    <w:p w14:paraId="421177A4" w14:textId="77777777" w:rsidR="00CE3199" w:rsidRDefault="00CE3199">
      <w:pPr>
        <w:jc w:val="center"/>
        <w:rPr>
          <w:sz w:val="28"/>
        </w:rPr>
      </w:pPr>
    </w:p>
    <w:p w14:paraId="3327A0ED" w14:textId="77777777" w:rsidR="00BF4DC0" w:rsidRPr="00126819" w:rsidRDefault="00126819" w:rsidP="00126819">
      <w:pPr>
        <w:jc w:val="both"/>
        <w:rPr>
          <w:sz w:val="24"/>
          <w:szCs w:val="24"/>
        </w:rPr>
      </w:pPr>
      <w:r w:rsidRPr="00126819">
        <w:rPr>
          <w:sz w:val="24"/>
          <w:szCs w:val="24"/>
        </w:rPr>
        <w:lastRenderedPageBreak/>
        <w:t>Pro další</w:t>
      </w:r>
      <w:r>
        <w:rPr>
          <w:sz w:val="24"/>
          <w:szCs w:val="24"/>
        </w:rPr>
        <w:t xml:space="preserve"> výklad termojaderného hoření ve hvězdách </w:t>
      </w:r>
      <w:r w:rsidR="00C62D54">
        <w:rPr>
          <w:sz w:val="24"/>
          <w:szCs w:val="24"/>
        </w:rPr>
        <w:t>asymptotické větve obrů</w:t>
      </w:r>
      <w:r>
        <w:rPr>
          <w:sz w:val="24"/>
          <w:szCs w:val="24"/>
        </w:rPr>
        <w:t xml:space="preserve"> </w:t>
      </w:r>
      <w:r w:rsidR="00521B7F">
        <w:rPr>
          <w:sz w:val="24"/>
          <w:szCs w:val="24"/>
        </w:rPr>
        <w:t xml:space="preserve">platí </w:t>
      </w:r>
      <w:r>
        <w:rPr>
          <w:sz w:val="24"/>
          <w:szCs w:val="24"/>
        </w:rPr>
        <w:t>tabulk</w:t>
      </w:r>
      <w:r w:rsidR="00521B7F">
        <w:rPr>
          <w:sz w:val="24"/>
          <w:szCs w:val="24"/>
        </w:rPr>
        <w:t>a</w:t>
      </w:r>
      <w:r>
        <w:rPr>
          <w:sz w:val="24"/>
          <w:szCs w:val="24"/>
        </w:rPr>
        <w:t xml:space="preserve">. </w:t>
      </w:r>
    </w:p>
    <w:p w14:paraId="12556F7B" w14:textId="77777777" w:rsidR="00126819" w:rsidRDefault="00126819">
      <w:pPr>
        <w:jc w:val="center"/>
        <w:rPr>
          <w:sz w:val="28"/>
        </w:rPr>
      </w:pPr>
    </w:p>
    <w:p w14:paraId="72A26AD1" w14:textId="77777777" w:rsidR="00BF4DC0" w:rsidRDefault="00BF4DC0">
      <w:pPr>
        <w:pStyle w:val="Nadpis4"/>
      </w:pPr>
      <w:r>
        <w:t xml:space="preserve">Tabulka termonukleárního hoření a elektronové degenerace </w:t>
      </w:r>
    </w:p>
    <w:p w14:paraId="5BE8C969" w14:textId="77777777" w:rsidR="00BF4DC0" w:rsidRDefault="00BF4DC0">
      <w:pPr>
        <w:spacing w:line="360" w:lineRule="auto"/>
        <w:jc w:val="both"/>
        <w:rPr>
          <w:sz w:val="24"/>
        </w:rPr>
      </w:pPr>
      <w:r>
        <w:rPr>
          <w:sz w:val="24"/>
        </w:rPr>
        <w:t>termojaderné           hmotnost na HP            zápalná          přibližná         kritická hustota</w:t>
      </w:r>
    </w:p>
    <w:p w14:paraId="0C83BA28" w14:textId="77777777" w:rsidR="00BF4DC0" w:rsidRDefault="00BF4DC0">
      <w:pPr>
        <w:spacing w:line="360" w:lineRule="auto"/>
        <w:jc w:val="both"/>
        <w:rPr>
          <w:sz w:val="24"/>
        </w:rPr>
      </w:pPr>
      <w:r>
        <w:rPr>
          <w:sz w:val="24"/>
        </w:rPr>
        <w:t>hoření                      nezbytná k hoření         teplota           hustota           elek. degenerace</w:t>
      </w:r>
    </w:p>
    <w:p w14:paraId="3489516C" w14:textId="77777777" w:rsidR="00BF4DC0" w:rsidRDefault="00BF4DC0">
      <w:pPr>
        <w:spacing w:line="360" w:lineRule="auto"/>
        <w:jc w:val="both"/>
        <w:rPr>
          <w:b/>
          <w:sz w:val="24"/>
        </w:rPr>
      </w:pPr>
      <w:r>
        <w:rPr>
          <w:sz w:val="24"/>
        </w:rPr>
        <w:t xml:space="preserve">                                  M </w:t>
      </w:r>
      <w:r>
        <w:rPr>
          <w:sz w:val="24"/>
          <w:vertAlign w:val="subscript"/>
        </w:rPr>
        <w:t xml:space="preserve">S    </w:t>
      </w:r>
      <w:r>
        <w:rPr>
          <w:sz w:val="24"/>
        </w:rPr>
        <w:t xml:space="preserve">                                K                kg.</w:t>
      </w:r>
      <w:proofErr w:type="gramStart"/>
      <w:r>
        <w:rPr>
          <w:sz w:val="24"/>
        </w:rPr>
        <w:t>m</w:t>
      </w:r>
      <w:r>
        <w:rPr>
          <w:sz w:val="24"/>
          <w:vertAlign w:val="superscript"/>
        </w:rPr>
        <w:t>- 3</w:t>
      </w:r>
      <w:proofErr w:type="gramEnd"/>
      <w:r>
        <w:rPr>
          <w:sz w:val="24"/>
          <w:vertAlign w:val="superscript"/>
        </w:rPr>
        <w:t xml:space="preserve">                  </w:t>
      </w:r>
      <w:r w:rsidR="00E02EE2">
        <w:rPr>
          <w:sz w:val="24"/>
          <w:vertAlign w:val="superscript"/>
        </w:rPr>
        <w:t xml:space="preserve">      </w:t>
      </w:r>
      <w:r>
        <w:rPr>
          <w:sz w:val="24"/>
          <w:vertAlign w:val="superscript"/>
        </w:rPr>
        <w:t xml:space="preserve"> </w:t>
      </w:r>
      <w:r>
        <w:rPr>
          <w:sz w:val="24"/>
        </w:rPr>
        <w:t>kg.m</w:t>
      </w:r>
      <w:r>
        <w:rPr>
          <w:sz w:val="24"/>
          <w:vertAlign w:val="superscript"/>
        </w:rPr>
        <w:t>-3</w:t>
      </w:r>
    </w:p>
    <w:p w14:paraId="13055B41" w14:textId="77777777" w:rsidR="00BF4DC0" w:rsidRDefault="00BF4DC0">
      <w:pPr>
        <w:pStyle w:val="Nadpis4"/>
        <w:rPr>
          <w:b w:val="0"/>
        </w:rPr>
      </w:pPr>
      <w:r>
        <w:rPr>
          <w:b w:val="0"/>
        </w:rPr>
        <w:t xml:space="preserve">H → He                    0,1                                 4. 10 </w:t>
      </w:r>
      <w:r>
        <w:rPr>
          <w:b w:val="0"/>
          <w:vertAlign w:val="superscript"/>
        </w:rPr>
        <w:t xml:space="preserve">6                </w:t>
      </w:r>
      <w:r>
        <w:rPr>
          <w:b w:val="0"/>
        </w:rPr>
        <w:t xml:space="preserve">10 </w:t>
      </w:r>
      <w:proofErr w:type="gramStart"/>
      <w:r>
        <w:rPr>
          <w:b w:val="0"/>
          <w:vertAlign w:val="superscript"/>
        </w:rPr>
        <w:t xml:space="preserve">4  </w:t>
      </w:r>
      <w:r>
        <w:rPr>
          <w:b w:val="0"/>
        </w:rPr>
        <w:t>-</w:t>
      </w:r>
      <w:proofErr w:type="gramEnd"/>
      <w:r>
        <w:rPr>
          <w:b w:val="0"/>
        </w:rPr>
        <w:t xml:space="preserve"> 10 </w:t>
      </w:r>
      <w:r>
        <w:rPr>
          <w:b w:val="0"/>
          <w:vertAlign w:val="superscript"/>
        </w:rPr>
        <w:t xml:space="preserve">5                 </w:t>
      </w:r>
      <w:r w:rsidRPr="00D5701B">
        <w:rPr>
          <w:b w:val="0"/>
          <w:position w:val="-4"/>
          <w:vertAlign w:val="superscript"/>
        </w:rPr>
        <w:object w:dxaOrig="200" w:dyaOrig="200" w14:anchorId="6F5F5A9C">
          <v:shape id="_x0000_i1209" type="#_x0000_t75" style="width:7.5pt;height:7.5pt" o:ole="" fillcolor="window">
            <v:imagedata r:id="rId30" o:title=""/>
          </v:shape>
          <o:OLEObject Type="Embed" ProgID="Equation.3" ShapeID="_x0000_i1209" DrawAspect="Content" ObjectID="_1764051412" r:id="rId470"/>
        </w:object>
      </w:r>
      <w:r>
        <w:rPr>
          <w:b w:val="0"/>
          <w:vertAlign w:val="superscript"/>
        </w:rPr>
        <w:t xml:space="preserve">    </w:t>
      </w:r>
      <w:r>
        <w:rPr>
          <w:b w:val="0"/>
        </w:rPr>
        <w:t xml:space="preserve">10 </w:t>
      </w:r>
      <w:r>
        <w:rPr>
          <w:b w:val="0"/>
          <w:vertAlign w:val="superscript"/>
        </w:rPr>
        <w:t xml:space="preserve">6 </w:t>
      </w:r>
    </w:p>
    <w:p w14:paraId="4F8A76DF" w14:textId="77777777" w:rsidR="00BF4DC0" w:rsidRDefault="00BF4DC0">
      <w:pPr>
        <w:spacing w:line="360" w:lineRule="auto"/>
        <w:jc w:val="both"/>
        <w:rPr>
          <w:sz w:val="24"/>
        </w:rPr>
      </w:pPr>
      <w:r>
        <w:rPr>
          <w:sz w:val="24"/>
        </w:rPr>
        <w:t xml:space="preserve">                                       </w:t>
      </w:r>
    </w:p>
    <w:p w14:paraId="0DFF33F0" w14:textId="77777777" w:rsidR="00BF4DC0" w:rsidRDefault="00BF4DC0">
      <w:pPr>
        <w:spacing w:line="360" w:lineRule="auto"/>
        <w:jc w:val="both"/>
        <w:rPr>
          <w:sz w:val="24"/>
        </w:rPr>
      </w:pPr>
      <w:proofErr w:type="gramStart"/>
      <w:r>
        <w:rPr>
          <w:sz w:val="24"/>
        </w:rPr>
        <w:t xml:space="preserve">He  </w:t>
      </w:r>
      <w:r>
        <w:t>→</w:t>
      </w:r>
      <w:proofErr w:type="gramEnd"/>
      <w:r>
        <w:t xml:space="preserve"> </w:t>
      </w:r>
      <w:r>
        <w:rPr>
          <w:sz w:val="24"/>
        </w:rPr>
        <w:t xml:space="preserve">C, O               0,4                                 1,2. 10 </w:t>
      </w:r>
      <w:r>
        <w:rPr>
          <w:sz w:val="24"/>
          <w:vertAlign w:val="superscript"/>
        </w:rPr>
        <w:t xml:space="preserve">8            </w:t>
      </w:r>
      <w:r>
        <w:rPr>
          <w:sz w:val="24"/>
        </w:rPr>
        <w:t xml:space="preserve">10 </w:t>
      </w:r>
      <w:r>
        <w:rPr>
          <w:sz w:val="24"/>
          <w:vertAlign w:val="superscript"/>
        </w:rPr>
        <w:t xml:space="preserve">6  </w:t>
      </w:r>
      <w:r>
        <w:rPr>
          <w:sz w:val="24"/>
        </w:rPr>
        <w:t xml:space="preserve">- 10 </w:t>
      </w:r>
      <w:r>
        <w:rPr>
          <w:sz w:val="24"/>
          <w:vertAlign w:val="superscript"/>
        </w:rPr>
        <w:t xml:space="preserve">9                 </w:t>
      </w:r>
      <w:r w:rsidRPr="00D5701B">
        <w:rPr>
          <w:position w:val="-4"/>
          <w:sz w:val="24"/>
          <w:vertAlign w:val="superscript"/>
        </w:rPr>
        <w:object w:dxaOrig="200" w:dyaOrig="200" w14:anchorId="3823FAD3">
          <v:shape id="_x0000_i1210" type="#_x0000_t75" style="width:7.5pt;height:7.5pt" o:ole="" fillcolor="window">
            <v:imagedata r:id="rId30" o:title=""/>
          </v:shape>
          <o:OLEObject Type="Embed" ProgID="Equation.3" ShapeID="_x0000_i1210" DrawAspect="Content" ObjectID="_1764051413" r:id="rId471"/>
        </w:object>
      </w:r>
      <w:r>
        <w:rPr>
          <w:sz w:val="24"/>
          <w:vertAlign w:val="superscript"/>
        </w:rPr>
        <w:t xml:space="preserve">    </w:t>
      </w:r>
      <w:r>
        <w:rPr>
          <w:sz w:val="24"/>
        </w:rPr>
        <w:t xml:space="preserve">10 </w:t>
      </w:r>
      <w:r>
        <w:rPr>
          <w:sz w:val="24"/>
          <w:vertAlign w:val="superscript"/>
        </w:rPr>
        <w:t>8</w:t>
      </w:r>
    </w:p>
    <w:p w14:paraId="12783962" w14:textId="77777777" w:rsidR="00BF4DC0" w:rsidRDefault="00BF4DC0">
      <w:pPr>
        <w:spacing w:line="360" w:lineRule="auto"/>
        <w:jc w:val="both"/>
        <w:rPr>
          <w:sz w:val="24"/>
        </w:rPr>
      </w:pPr>
    </w:p>
    <w:p w14:paraId="293E2B1C" w14:textId="77777777" w:rsidR="00BF4DC0" w:rsidRDefault="00BF4DC0">
      <w:pPr>
        <w:spacing w:line="360" w:lineRule="auto"/>
        <w:jc w:val="both"/>
        <w:rPr>
          <w:b/>
          <w:sz w:val="24"/>
        </w:rPr>
      </w:pPr>
      <w:proofErr w:type="gramStart"/>
      <w:r>
        <w:rPr>
          <w:sz w:val="24"/>
        </w:rPr>
        <w:t xml:space="preserve">C  </w:t>
      </w:r>
      <w:r>
        <w:t>→</w:t>
      </w:r>
      <w:proofErr w:type="gramEnd"/>
      <w:r>
        <w:t xml:space="preserve"> </w:t>
      </w:r>
      <w:r>
        <w:rPr>
          <w:sz w:val="24"/>
        </w:rPr>
        <w:t xml:space="preserve">Ne, Na, Mg, O  4,0                               </w:t>
      </w:r>
      <w:r w:rsidR="00E051BA">
        <w:rPr>
          <w:sz w:val="24"/>
        </w:rPr>
        <w:t xml:space="preserve"> </w:t>
      </w:r>
      <w:r>
        <w:rPr>
          <w:sz w:val="24"/>
        </w:rPr>
        <w:t xml:space="preserve"> 6. 10 </w:t>
      </w:r>
      <w:r>
        <w:rPr>
          <w:sz w:val="24"/>
          <w:vertAlign w:val="superscript"/>
        </w:rPr>
        <w:t xml:space="preserve">8                </w:t>
      </w:r>
      <w:r>
        <w:rPr>
          <w:sz w:val="24"/>
        </w:rPr>
        <w:t xml:space="preserve">10 </w:t>
      </w:r>
      <w:r>
        <w:rPr>
          <w:sz w:val="24"/>
          <w:vertAlign w:val="superscript"/>
        </w:rPr>
        <w:t xml:space="preserve">8  </w:t>
      </w:r>
      <w:r>
        <w:rPr>
          <w:sz w:val="24"/>
        </w:rPr>
        <w:t xml:space="preserve">- 10 </w:t>
      </w:r>
      <w:r>
        <w:rPr>
          <w:sz w:val="24"/>
          <w:vertAlign w:val="superscript"/>
        </w:rPr>
        <w:t xml:space="preserve">11               </w:t>
      </w:r>
      <w:r w:rsidRPr="00D5701B">
        <w:rPr>
          <w:position w:val="-4"/>
          <w:sz w:val="24"/>
          <w:vertAlign w:val="superscript"/>
        </w:rPr>
        <w:object w:dxaOrig="200" w:dyaOrig="200" w14:anchorId="575A36B6">
          <v:shape id="_x0000_i1211" type="#_x0000_t75" style="width:7.5pt;height:7.5pt" o:ole="" fillcolor="window">
            <v:imagedata r:id="rId30" o:title=""/>
          </v:shape>
          <o:OLEObject Type="Embed" ProgID="Equation.3" ShapeID="_x0000_i1211" DrawAspect="Content" ObjectID="_1764051414" r:id="rId472"/>
        </w:object>
      </w:r>
      <w:r>
        <w:rPr>
          <w:sz w:val="24"/>
          <w:vertAlign w:val="superscript"/>
        </w:rPr>
        <w:t xml:space="preserve">    </w:t>
      </w:r>
      <w:r>
        <w:rPr>
          <w:sz w:val="24"/>
        </w:rPr>
        <w:t xml:space="preserve">10 </w:t>
      </w:r>
      <w:r>
        <w:rPr>
          <w:sz w:val="24"/>
          <w:vertAlign w:val="superscript"/>
        </w:rPr>
        <w:t>10</w:t>
      </w:r>
    </w:p>
    <w:p w14:paraId="5108A817" w14:textId="77777777" w:rsidR="00BF4DC0" w:rsidRDefault="00BF4DC0">
      <w:pPr>
        <w:spacing w:line="360" w:lineRule="auto"/>
        <w:jc w:val="both"/>
        <w:rPr>
          <w:sz w:val="24"/>
        </w:rPr>
      </w:pPr>
      <w:r>
        <w:rPr>
          <w:sz w:val="24"/>
        </w:rPr>
        <w:t xml:space="preserve">Ne </w:t>
      </w:r>
      <w:r>
        <w:t xml:space="preserve">→ </w:t>
      </w:r>
      <w:r>
        <w:rPr>
          <w:sz w:val="24"/>
        </w:rPr>
        <w:t xml:space="preserve">O, Mg, </w:t>
      </w:r>
    </w:p>
    <w:p w14:paraId="542548CE" w14:textId="77777777" w:rsidR="00BF4DC0" w:rsidRDefault="00BF4DC0">
      <w:pPr>
        <w:spacing w:line="360" w:lineRule="auto"/>
        <w:jc w:val="both"/>
        <w:rPr>
          <w:sz w:val="28"/>
        </w:rPr>
      </w:pPr>
      <w:r>
        <w:rPr>
          <w:sz w:val="24"/>
        </w:rPr>
        <w:t xml:space="preserve">O </w:t>
      </w:r>
      <w:r>
        <w:t xml:space="preserve">→   </w:t>
      </w:r>
      <w:r>
        <w:rPr>
          <w:sz w:val="24"/>
        </w:rPr>
        <w:t xml:space="preserve">S, Si, P             8,0                           </w:t>
      </w:r>
      <w:r w:rsidR="00256674">
        <w:rPr>
          <w:sz w:val="24"/>
        </w:rPr>
        <w:t xml:space="preserve"> </w:t>
      </w:r>
      <w:r>
        <w:rPr>
          <w:sz w:val="24"/>
        </w:rPr>
        <w:t xml:space="preserve"> </w:t>
      </w:r>
      <w:proofErr w:type="gramStart"/>
      <w:r>
        <w:rPr>
          <w:sz w:val="24"/>
        </w:rPr>
        <w:t xml:space="preserve">   (</w:t>
      </w:r>
      <w:proofErr w:type="gramEnd"/>
      <w:r>
        <w:rPr>
          <w:sz w:val="24"/>
        </w:rPr>
        <w:t>1</w:t>
      </w:r>
      <w:r w:rsidR="00256674">
        <w:rPr>
          <w:sz w:val="24"/>
        </w:rPr>
        <w:t>-</w:t>
      </w:r>
      <w:r>
        <w:rPr>
          <w:sz w:val="24"/>
        </w:rPr>
        <w:t xml:space="preserve"> 3) . 10 </w:t>
      </w:r>
      <w:r>
        <w:rPr>
          <w:sz w:val="24"/>
          <w:vertAlign w:val="superscript"/>
        </w:rPr>
        <w:t xml:space="preserve">9     </w:t>
      </w:r>
      <w:r w:rsidR="00256674">
        <w:rPr>
          <w:sz w:val="24"/>
          <w:vertAlign w:val="superscript"/>
        </w:rPr>
        <w:t xml:space="preserve"> </w:t>
      </w:r>
      <w:r>
        <w:rPr>
          <w:sz w:val="24"/>
        </w:rPr>
        <w:t>10</w:t>
      </w:r>
      <w:r>
        <w:rPr>
          <w:sz w:val="24"/>
          <w:vertAlign w:val="superscript"/>
        </w:rPr>
        <w:t xml:space="preserve">10                     </w:t>
      </w:r>
      <w:r w:rsidR="00256674">
        <w:rPr>
          <w:sz w:val="24"/>
          <w:vertAlign w:val="superscript"/>
        </w:rPr>
        <w:t xml:space="preserve">   </w:t>
      </w:r>
      <w:r>
        <w:rPr>
          <w:sz w:val="24"/>
          <w:vertAlign w:val="superscript"/>
        </w:rPr>
        <w:t xml:space="preserve">       </w:t>
      </w:r>
      <w:r w:rsidRPr="00D5701B">
        <w:rPr>
          <w:position w:val="-4"/>
          <w:sz w:val="24"/>
          <w:vertAlign w:val="superscript"/>
        </w:rPr>
        <w:object w:dxaOrig="200" w:dyaOrig="200" w14:anchorId="3AF1B797">
          <v:shape id="_x0000_i1212" type="#_x0000_t75" style="width:7.5pt;height:7.5pt" o:ole="" fillcolor="window">
            <v:imagedata r:id="rId30" o:title=""/>
          </v:shape>
          <o:OLEObject Type="Embed" ProgID="Equation.3" ShapeID="_x0000_i1212" DrawAspect="Content" ObjectID="_1764051415" r:id="rId473"/>
        </w:object>
      </w:r>
      <w:r>
        <w:rPr>
          <w:sz w:val="24"/>
          <w:vertAlign w:val="superscript"/>
        </w:rPr>
        <w:t xml:space="preserve">   </w:t>
      </w:r>
      <w:r>
        <w:rPr>
          <w:sz w:val="24"/>
        </w:rPr>
        <w:t xml:space="preserve">10 </w:t>
      </w:r>
      <w:r>
        <w:rPr>
          <w:sz w:val="24"/>
          <w:vertAlign w:val="superscript"/>
        </w:rPr>
        <w:t>12</w:t>
      </w:r>
      <w:r>
        <w:rPr>
          <w:sz w:val="24"/>
        </w:rPr>
        <w:t xml:space="preserve">        </w:t>
      </w:r>
    </w:p>
    <w:p w14:paraId="3566E77F" w14:textId="77777777" w:rsidR="00BF4DC0" w:rsidRDefault="00BF4DC0">
      <w:pPr>
        <w:spacing w:line="360" w:lineRule="auto"/>
        <w:jc w:val="both"/>
        <w:rPr>
          <w:b/>
          <w:sz w:val="28"/>
        </w:rPr>
      </w:pPr>
      <w:r>
        <w:rPr>
          <w:sz w:val="24"/>
        </w:rPr>
        <w:t xml:space="preserve">Si </w:t>
      </w:r>
      <w:proofErr w:type="gramStart"/>
      <w:r>
        <w:t xml:space="preserve">→  </w:t>
      </w:r>
      <w:r>
        <w:rPr>
          <w:sz w:val="24"/>
        </w:rPr>
        <w:t>Ni</w:t>
      </w:r>
      <w:proofErr w:type="gramEnd"/>
      <w:r>
        <w:rPr>
          <w:sz w:val="24"/>
        </w:rPr>
        <w:t xml:space="preserve"> </w:t>
      </w:r>
      <w:r>
        <w:t xml:space="preserve">→ </w:t>
      </w:r>
      <w:r>
        <w:rPr>
          <w:sz w:val="24"/>
        </w:rPr>
        <w:t>Fe</w:t>
      </w:r>
    </w:p>
    <w:p w14:paraId="47CBB2C0" w14:textId="77777777" w:rsidR="00BF4DC0" w:rsidRDefault="00BF4DC0">
      <w:pPr>
        <w:spacing w:line="360" w:lineRule="auto"/>
        <w:jc w:val="both"/>
        <w:rPr>
          <w:sz w:val="24"/>
        </w:rPr>
      </w:pPr>
      <w:r>
        <w:rPr>
          <w:sz w:val="24"/>
        </w:rPr>
        <w:t xml:space="preserve">   </w:t>
      </w:r>
      <w:r w:rsidRPr="00C62D54">
        <w:rPr>
          <w:sz w:val="24"/>
        </w:rPr>
        <w:t>Asymptotická větev obrů</w:t>
      </w:r>
      <w:r>
        <w:rPr>
          <w:sz w:val="24"/>
        </w:rPr>
        <w:t xml:space="preserve"> představuje závěrečné aktivní stadium vývoje většiny osamocených hvězd, které v </w:t>
      </w:r>
      <w:r w:rsidRPr="00CE3199">
        <w:rPr>
          <w:b/>
          <w:sz w:val="24"/>
        </w:rPr>
        <w:t xml:space="preserve">centrálních </w:t>
      </w:r>
      <w:r w:rsidR="00C62D54" w:rsidRPr="00CE3199">
        <w:rPr>
          <w:b/>
          <w:sz w:val="24"/>
        </w:rPr>
        <w:t>oblastech</w:t>
      </w:r>
      <w:r w:rsidRPr="00CE3199">
        <w:rPr>
          <w:b/>
          <w:sz w:val="24"/>
        </w:rPr>
        <w:t xml:space="preserve"> ukončily spalování vodíku a helia</w:t>
      </w:r>
      <w:r>
        <w:rPr>
          <w:sz w:val="24"/>
        </w:rPr>
        <w:t xml:space="preserve">. Rozmezí jejich hmotností činí přibližně (0,8 </w:t>
      </w:r>
      <w:r w:rsidR="00CE3199">
        <w:rPr>
          <w:sz w:val="24"/>
        </w:rPr>
        <w:t>-</w:t>
      </w:r>
      <w:r>
        <w:rPr>
          <w:sz w:val="24"/>
        </w:rPr>
        <w:t xml:space="preserve"> 8) M</w:t>
      </w:r>
      <w:r>
        <w:rPr>
          <w:sz w:val="24"/>
          <w:vertAlign w:val="subscript"/>
        </w:rPr>
        <w:t>S</w:t>
      </w:r>
      <w:r>
        <w:rPr>
          <w:sz w:val="24"/>
        </w:rPr>
        <w:t xml:space="preserve">. Do </w:t>
      </w:r>
      <w:r w:rsidR="004B476E">
        <w:rPr>
          <w:sz w:val="24"/>
        </w:rPr>
        <w:t>etapy</w:t>
      </w:r>
      <w:r w:rsidRPr="00521B7F">
        <w:rPr>
          <w:b/>
          <w:sz w:val="24"/>
        </w:rPr>
        <w:t xml:space="preserve"> uhlíkových hvězd</w:t>
      </w:r>
      <w:r>
        <w:rPr>
          <w:sz w:val="24"/>
        </w:rPr>
        <w:t xml:space="preserve"> dospívají hvězdy s počáteční hmotností </w:t>
      </w:r>
      <w:r w:rsidRPr="00F205A1">
        <w:rPr>
          <w:b/>
          <w:bCs/>
          <w:sz w:val="24"/>
        </w:rPr>
        <w:t xml:space="preserve">(1,5 </w:t>
      </w:r>
      <w:r w:rsidR="00404C5C">
        <w:rPr>
          <w:b/>
          <w:bCs/>
          <w:sz w:val="24"/>
        </w:rPr>
        <w:t>-</w:t>
      </w:r>
      <w:r w:rsidRPr="00F205A1">
        <w:rPr>
          <w:b/>
          <w:bCs/>
          <w:sz w:val="24"/>
        </w:rPr>
        <w:t xml:space="preserve"> 4) M</w:t>
      </w:r>
      <w:r w:rsidRPr="00F205A1">
        <w:rPr>
          <w:b/>
          <w:bCs/>
          <w:sz w:val="24"/>
          <w:vertAlign w:val="subscript"/>
        </w:rPr>
        <w:t>S</w:t>
      </w:r>
      <w:r>
        <w:rPr>
          <w:sz w:val="24"/>
        </w:rPr>
        <w:t xml:space="preserve">. </w:t>
      </w:r>
    </w:p>
    <w:p w14:paraId="6C9551C1" w14:textId="77777777" w:rsidR="002B7606" w:rsidRDefault="00BF4DC0">
      <w:pPr>
        <w:spacing w:line="360" w:lineRule="auto"/>
        <w:jc w:val="both"/>
        <w:rPr>
          <w:sz w:val="24"/>
        </w:rPr>
      </w:pPr>
      <w:r>
        <w:rPr>
          <w:sz w:val="24"/>
        </w:rPr>
        <w:t xml:space="preserve">   Vzhledem k celkové době existence hvězd j</w:t>
      </w:r>
      <w:r w:rsidR="004D55EC">
        <w:rPr>
          <w:sz w:val="24"/>
        </w:rPr>
        <w:t>d</w:t>
      </w:r>
      <w:r>
        <w:rPr>
          <w:sz w:val="24"/>
        </w:rPr>
        <w:t xml:space="preserve">e </w:t>
      </w:r>
      <w:r w:rsidR="004D55EC">
        <w:rPr>
          <w:sz w:val="24"/>
        </w:rPr>
        <w:t xml:space="preserve">o </w:t>
      </w:r>
      <w:r>
        <w:rPr>
          <w:sz w:val="24"/>
        </w:rPr>
        <w:t>stadium relativně velmi krátké, řádově zhruba desítky milionů roků, z astrofyzikálního hlediska však velmi zajímavé.  Hvězdy jsou obklopeny rozsáhlými prachoplynnými obálkami, v</w:t>
      </w:r>
      <w:r w:rsidR="00CE3199">
        <w:rPr>
          <w:sz w:val="24"/>
        </w:rPr>
        <w:t>e</w:t>
      </w:r>
      <w:r>
        <w:rPr>
          <w:sz w:val="24"/>
        </w:rPr>
        <w:t xml:space="preserve"> kterých vznikají jednoduché i složitější molekuly, které se ve větších vzdálenostech váží na částečky uhlíkového a křemíkového prachu. Hvězdy </w:t>
      </w:r>
      <w:r w:rsidRPr="00C62D54">
        <w:rPr>
          <w:sz w:val="24"/>
        </w:rPr>
        <w:t>asymptotické větve obrů</w:t>
      </w:r>
      <w:r>
        <w:rPr>
          <w:sz w:val="24"/>
        </w:rPr>
        <w:t xml:space="preserve"> jsou </w:t>
      </w:r>
      <w:r w:rsidR="004D55EC">
        <w:rPr>
          <w:sz w:val="24"/>
        </w:rPr>
        <w:t xml:space="preserve">tak </w:t>
      </w:r>
      <w:r>
        <w:rPr>
          <w:sz w:val="24"/>
        </w:rPr>
        <w:t xml:space="preserve">zdrojem chemických prvků, kterými obohacují mezihvězdné prostředí a zásadním způsobem tak ovlivňují chemickou evoluci v galaxiích i vesmíru jako celku. </w:t>
      </w:r>
    </w:p>
    <w:p w14:paraId="376E496F" w14:textId="77777777" w:rsidR="007105C2" w:rsidRDefault="007105C2">
      <w:pPr>
        <w:spacing w:line="360" w:lineRule="auto"/>
        <w:jc w:val="both"/>
        <w:rPr>
          <w:sz w:val="24"/>
        </w:rPr>
      </w:pPr>
      <w:r>
        <w:rPr>
          <w:sz w:val="24"/>
        </w:rPr>
        <w:t xml:space="preserve">   Základní vlastnosti hvězd</w:t>
      </w:r>
      <w:r w:rsidR="00C62D54">
        <w:rPr>
          <w:sz w:val="24"/>
        </w:rPr>
        <w:t xml:space="preserve"> </w:t>
      </w:r>
      <w:r w:rsidR="00C62D54" w:rsidRPr="00C62D54">
        <w:rPr>
          <w:sz w:val="24"/>
        </w:rPr>
        <w:t>asymptotické větve obrů</w:t>
      </w:r>
      <w:r>
        <w:rPr>
          <w:sz w:val="24"/>
        </w:rPr>
        <w:t xml:space="preserve"> </w:t>
      </w:r>
      <w:r w:rsidR="004D55EC">
        <w:rPr>
          <w:sz w:val="24"/>
        </w:rPr>
        <w:t>můžeme shrnout</w:t>
      </w:r>
      <w:r>
        <w:rPr>
          <w:sz w:val="24"/>
        </w:rPr>
        <w:t xml:space="preserve">: </w:t>
      </w:r>
    </w:p>
    <w:p w14:paraId="1D03E598" w14:textId="77777777" w:rsidR="007105C2" w:rsidRDefault="007105C2" w:rsidP="007105C2">
      <w:pPr>
        <w:spacing w:line="360" w:lineRule="auto"/>
        <w:ind w:left="284" w:hanging="284"/>
        <w:jc w:val="both"/>
        <w:rPr>
          <w:sz w:val="24"/>
        </w:rPr>
      </w:pPr>
      <w:r>
        <w:rPr>
          <w:sz w:val="24"/>
        </w:rPr>
        <w:t xml:space="preserve">1. </w:t>
      </w:r>
      <w:r w:rsidR="004A6D6C">
        <w:rPr>
          <w:sz w:val="24"/>
        </w:rPr>
        <w:t xml:space="preserve"> </w:t>
      </w:r>
      <w:r>
        <w:rPr>
          <w:sz w:val="24"/>
        </w:rPr>
        <w:t xml:space="preserve">Nukleární reakce probíhají ve dvou slupkách, </w:t>
      </w:r>
      <w:r w:rsidRPr="00F205A1">
        <w:rPr>
          <w:b/>
          <w:bCs/>
          <w:sz w:val="24"/>
        </w:rPr>
        <w:t>tepelně nestabilní konfiguracích</w:t>
      </w:r>
      <w:r>
        <w:rPr>
          <w:sz w:val="24"/>
        </w:rPr>
        <w:t>, vedou ke vzniku termálních pulsů.</w:t>
      </w:r>
    </w:p>
    <w:p w14:paraId="398BA986" w14:textId="77777777" w:rsidR="00CE3199" w:rsidRDefault="007105C2">
      <w:pPr>
        <w:spacing w:line="360" w:lineRule="auto"/>
        <w:jc w:val="both"/>
        <w:rPr>
          <w:sz w:val="24"/>
        </w:rPr>
      </w:pPr>
      <w:r>
        <w:rPr>
          <w:sz w:val="24"/>
        </w:rPr>
        <w:t xml:space="preserve">2. </w:t>
      </w:r>
      <w:r w:rsidRPr="00137F8E">
        <w:rPr>
          <w:b/>
          <w:bCs/>
          <w:sz w:val="24"/>
        </w:rPr>
        <w:t>Zářivý výkon</w:t>
      </w:r>
      <w:r>
        <w:rPr>
          <w:sz w:val="24"/>
        </w:rPr>
        <w:t xml:space="preserve"> je jednoznačně </w:t>
      </w:r>
      <w:r w:rsidRPr="00137F8E">
        <w:rPr>
          <w:b/>
          <w:bCs/>
          <w:sz w:val="24"/>
        </w:rPr>
        <w:t>určen hmotností jádra</w:t>
      </w:r>
      <w:r>
        <w:rPr>
          <w:sz w:val="24"/>
        </w:rPr>
        <w:t xml:space="preserve">, nezávisí na celkové hmotnosti </w:t>
      </w:r>
    </w:p>
    <w:p w14:paraId="3DF34116" w14:textId="77777777" w:rsidR="007105C2" w:rsidRDefault="00CE3199">
      <w:pPr>
        <w:spacing w:line="360" w:lineRule="auto"/>
        <w:jc w:val="both"/>
        <w:rPr>
          <w:sz w:val="24"/>
        </w:rPr>
      </w:pPr>
      <w:r>
        <w:rPr>
          <w:sz w:val="24"/>
        </w:rPr>
        <w:t xml:space="preserve">    </w:t>
      </w:r>
      <w:r w:rsidR="007105C2">
        <w:rPr>
          <w:sz w:val="24"/>
        </w:rPr>
        <w:t>hvězdy.</w:t>
      </w:r>
    </w:p>
    <w:p w14:paraId="3814C6CE" w14:textId="77777777" w:rsidR="007105C2" w:rsidRDefault="007105C2" w:rsidP="007105C2">
      <w:pPr>
        <w:spacing w:line="360" w:lineRule="auto"/>
        <w:ind w:left="284" w:hanging="284"/>
        <w:jc w:val="both"/>
        <w:rPr>
          <w:sz w:val="24"/>
        </w:rPr>
      </w:pPr>
      <w:r>
        <w:rPr>
          <w:sz w:val="24"/>
        </w:rPr>
        <w:t xml:space="preserve">3. Rozvíjí se </w:t>
      </w:r>
      <w:r w:rsidRPr="00137F8E">
        <w:rPr>
          <w:b/>
          <w:bCs/>
          <w:sz w:val="24"/>
        </w:rPr>
        <w:t>intenzivní hvězdný vítr</w:t>
      </w:r>
      <w:r>
        <w:rPr>
          <w:sz w:val="24"/>
        </w:rPr>
        <w:t xml:space="preserve"> jako výsledek velkého tlaku záření v obálce, hvězda tak ztrácí podstatnou část své hmoty.  </w:t>
      </w:r>
    </w:p>
    <w:p w14:paraId="101B9033" w14:textId="77777777" w:rsidR="008B3E6D" w:rsidRDefault="00BF4DC0" w:rsidP="008B3E6D">
      <w:pPr>
        <w:spacing w:line="360" w:lineRule="auto"/>
        <w:jc w:val="both"/>
        <w:rPr>
          <w:i/>
          <w:sz w:val="28"/>
          <w:szCs w:val="28"/>
        </w:rPr>
      </w:pPr>
      <w:r>
        <w:rPr>
          <w:sz w:val="24"/>
        </w:rPr>
        <w:t xml:space="preserve">   Přenos energie z centrálních částí hvězd je realizován mohutnými konvektivními proudy, které v určitých fázích vývoje zasahují až k samotnému jádru, v  </w:t>
      </w:r>
      <w:r w:rsidR="00404C5C">
        <w:rPr>
          <w:sz w:val="24"/>
        </w:rPr>
        <w:t>němž</w:t>
      </w:r>
      <w:r>
        <w:rPr>
          <w:sz w:val="24"/>
        </w:rPr>
        <w:t xml:space="preserve"> probíhají </w:t>
      </w:r>
      <w:r>
        <w:rPr>
          <w:sz w:val="24"/>
        </w:rPr>
        <w:lastRenderedPageBreak/>
        <w:t>termonukleární reakce.  Produkty hoření jsou vzestupnými proudy vynášeny do povrchových vrstev hvězdy, kde vzniká pozorované spektrum, můžeme</w:t>
      </w:r>
      <w:r w:rsidR="00137F8E">
        <w:rPr>
          <w:sz w:val="24"/>
        </w:rPr>
        <w:t xml:space="preserve"> se tak </w:t>
      </w:r>
      <w:r>
        <w:rPr>
          <w:sz w:val="24"/>
        </w:rPr>
        <w:t>rychle seznámit se změnami chemického složení.</w:t>
      </w:r>
      <w:r w:rsidR="002B34C7">
        <w:rPr>
          <w:sz w:val="24"/>
        </w:rPr>
        <w:t xml:space="preserve"> </w:t>
      </w:r>
      <w:r w:rsidR="008B3E6D" w:rsidRPr="009E5F4A">
        <w:rPr>
          <w:i/>
          <w:sz w:val="28"/>
          <w:szCs w:val="28"/>
        </w:rPr>
        <w:t xml:space="preserve">                                                 </w:t>
      </w:r>
    </w:p>
    <w:p w14:paraId="0C77B352" w14:textId="77777777" w:rsidR="008B3E6D" w:rsidRDefault="008B3E6D" w:rsidP="008B3E6D">
      <w:pPr>
        <w:spacing w:line="360" w:lineRule="auto"/>
        <w:jc w:val="both"/>
        <w:rPr>
          <w:sz w:val="24"/>
          <w:szCs w:val="24"/>
        </w:rPr>
      </w:pPr>
      <w:r>
        <w:rPr>
          <w:sz w:val="24"/>
          <w:szCs w:val="24"/>
        </w:rPr>
        <w:t xml:space="preserve">Bod </w:t>
      </w:r>
      <w:r w:rsidRPr="008B3E6D">
        <w:rPr>
          <w:b/>
          <w:i/>
          <w:sz w:val="24"/>
          <w:szCs w:val="24"/>
        </w:rPr>
        <w:t>H</w:t>
      </w:r>
      <w:r w:rsidRPr="00395840">
        <w:rPr>
          <w:sz w:val="24"/>
          <w:szCs w:val="24"/>
        </w:rPr>
        <w:t xml:space="preserve"> vývojové křivky</w:t>
      </w:r>
      <w:r>
        <w:rPr>
          <w:sz w:val="24"/>
          <w:szCs w:val="24"/>
        </w:rPr>
        <w:t xml:space="preserve"> pro hvězdu s </w:t>
      </w:r>
      <w:r w:rsidRPr="00F205A1">
        <w:rPr>
          <w:b/>
          <w:bCs/>
          <w:sz w:val="24"/>
          <w:szCs w:val="24"/>
        </w:rPr>
        <w:t>5 M</w:t>
      </w:r>
      <w:r w:rsidRPr="00F205A1">
        <w:rPr>
          <w:b/>
          <w:bCs/>
          <w:sz w:val="24"/>
          <w:szCs w:val="24"/>
          <w:vertAlign w:val="subscript"/>
        </w:rPr>
        <w:t>S</w:t>
      </w:r>
      <w:r>
        <w:rPr>
          <w:sz w:val="24"/>
          <w:szCs w:val="24"/>
        </w:rPr>
        <w:t xml:space="preserve">, která se skládá  </w:t>
      </w:r>
    </w:p>
    <w:p w14:paraId="67270C81" w14:textId="77777777" w:rsidR="008B3E6D" w:rsidRPr="00395840" w:rsidRDefault="008B3E6D" w:rsidP="008B3E6D">
      <w:pPr>
        <w:spacing w:line="360" w:lineRule="auto"/>
        <w:jc w:val="both"/>
        <w:rPr>
          <w:b/>
          <w:sz w:val="24"/>
          <w:szCs w:val="24"/>
        </w:rPr>
      </w:pPr>
      <w:r w:rsidRPr="00395840">
        <w:rPr>
          <w:b/>
          <w:sz w:val="24"/>
          <w:szCs w:val="24"/>
        </w:rPr>
        <w:t>degenerovaného C/O jádra</w:t>
      </w:r>
    </w:p>
    <w:p w14:paraId="6017A826" w14:textId="77777777" w:rsidR="008B3E6D" w:rsidRPr="00395840" w:rsidRDefault="008B3E6D" w:rsidP="008B3E6D">
      <w:pPr>
        <w:spacing w:line="360" w:lineRule="auto"/>
        <w:jc w:val="both"/>
        <w:rPr>
          <w:b/>
          <w:sz w:val="24"/>
          <w:szCs w:val="24"/>
        </w:rPr>
      </w:pPr>
      <w:r w:rsidRPr="00395840">
        <w:rPr>
          <w:b/>
          <w:sz w:val="24"/>
          <w:szCs w:val="24"/>
        </w:rPr>
        <w:t xml:space="preserve">He hořící slupky: He → C → O </w:t>
      </w:r>
    </w:p>
    <w:p w14:paraId="069A9A3E" w14:textId="77777777" w:rsidR="008B3E6D" w:rsidRPr="00395840" w:rsidRDefault="008B3E6D" w:rsidP="008B3E6D">
      <w:pPr>
        <w:spacing w:line="360" w:lineRule="auto"/>
        <w:jc w:val="both"/>
        <w:rPr>
          <w:b/>
          <w:sz w:val="24"/>
          <w:szCs w:val="24"/>
        </w:rPr>
      </w:pPr>
      <w:r w:rsidRPr="00395840">
        <w:rPr>
          <w:b/>
          <w:sz w:val="24"/>
          <w:szCs w:val="24"/>
        </w:rPr>
        <w:t xml:space="preserve">He – bohaté mezivrstvy </w:t>
      </w:r>
    </w:p>
    <w:p w14:paraId="741BE73B" w14:textId="77777777" w:rsidR="008B3E6D" w:rsidRPr="00395840" w:rsidRDefault="008B3E6D" w:rsidP="008B3E6D">
      <w:pPr>
        <w:spacing w:line="360" w:lineRule="auto"/>
        <w:jc w:val="both"/>
        <w:rPr>
          <w:b/>
          <w:sz w:val="24"/>
          <w:szCs w:val="24"/>
        </w:rPr>
      </w:pPr>
      <w:r w:rsidRPr="00395840">
        <w:rPr>
          <w:b/>
          <w:sz w:val="24"/>
          <w:szCs w:val="24"/>
        </w:rPr>
        <w:t xml:space="preserve">H hořící slupky: H → He </w:t>
      </w:r>
    </w:p>
    <w:p w14:paraId="6D82B0CD" w14:textId="77777777" w:rsidR="002B34C7" w:rsidRDefault="008B3E6D" w:rsidP="008B3E6D">
      <w:pPr>
        <w:spacing w:line="360" w:lineRule="auto"/>
        <w:jc w:val="both"/>
        <w:rPr>
          <w:b/>
          <w:sz w:val="24"/>
          <w:szCs w:val="24"/>
        </w:rPr>
      </w:pPr>
      <w:r w:rsidRPr="00395840">
        <w:rPr>
          <w:b/>
          <w:sz w:val="24"/>
          <w:szCs w:val="24"/>
        </w:rPr>
        <w:t xml:space="preserve">konvektivní </w:t>
      </w:r>
      <w:r w:rsidR="00415617">
        <w:rPr>
          <w:b/>
          <w:sz w:val="24"/>
          <w:szCs w:val="24"/>
        </w:rPr>
        <w:t xml:space="preserve">obálka – bohatá na H </w:t>
      </w:r>
      <w:r w:rsidRPr="00395840">
        <w:rPr>
          <w:b/>
          <w:sz w:val="24"/>
          <w:szCs w:val="24"/>
        </w:rPr>
        <w:t xml:space="preserve">  </w:t>
      </w:r>
      <w:r w:rsidR="00E03DDD">
        <w:rPr>
          <w:b/>
          <w:sz w:val="24"/>
          <w:szCs w:val="24"/>
        </w:rPr>
        <w:t xml:space="preserve">  </w:t>
      </w:r>
    </w:p>
    <w:p w14:paraId="49C597BE" w14:textId="77777777" w:rsidR="002B34C7" w:rsidRDefault="00DE334E" w:rsidP="008B3E6D">
      <w:pPr>
        <w:spacing w:line="360" w:lineRule="auto"/>
        <w:jc w:val="both"/>
        <w:rPr>
          <w:b/>
          <w:sz w:val="24"/>
          <w:szCs w:val="24"/>
        </w:rPr>
      </w:pPr>
      <w:r>
        <w:rPr>
          <w:noProof/>
          <w:sz w:val="24"/>
        </w:rPr>
        <w:drawing>
          <wp:anchor distT="0" distB="0" distL="114300" distR="114300" simplePos="0" relativeHeight="251649024" behindDoc="0" locked="0" layoutInCell="1" allowOverlap="1" wp14:anchorId="661CDCAB" wp14:editId="7C4A6A87">
            <wp:simplePos x="0" y="0"/>
            <wp:positionH relativeFrom="margin">
              <wp:posOffset>2983920</wp:posOffset>
            </wp:positionH>
            <wp:positionV relativeFrom="margin">
              <wp:posOffset>2433403</wp:posOffset>
            </wp:positionV>
            <wp:extent cx="2783840" cy="2256790"/>
            <wp:effectExtent l="0" t="0" r="0" b="0"/>
            <wp:wrapSquare wrapText="bothSides"/>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AGBvýborné.jpg"/>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783840" cy="2256790"/>
                    </a:xfrm>
                    <a:prstGeom prst="rect">
                      <a:avLst/>
                    </a:prstGeom>
                  </pic:spPr>
                </pic:pic>
              </a:graphicData>
            </a:graphic>
          </wp:anchor>
        </w:drawing>
      </w:r>
      <w:r w:rsidR="00E03DDD">
        <w:rPr>
          <w:b/>
          <w:noProof/>
          <w:sz w:val="24"/>
          <w:szCs w:val="24"/>
        </w:rPr>
        <w:drawing>
          <wp:inline distT="0" distB="0" distL="0" distR="0" wp14:anchorId="4DE5B826" wp14:editId="00D6746F">
            <wp:extent cx="2480254" cy="2235952"/>
            <wp:effectExtent l="0" t="0" r="0" b="0"/>
            <wp:docPr id="426" name="obráze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75" cstate="print"/>
                    <a:srcRect/>
                    <a:stretch>
                      <a:fillRect/>
                    </a:stretch>
                  </pic:blipFill>
                  <pic:spPr bwMode="auto">
                    <a:xfrm>
                      <a:off x="0" y="0"/>
                      <a:ext cx="2484092" cy="2239412"/>
                    </a:xfrm>
                    <a:prstGeom prst="rect">
                      <a:avLst/>
                    </a:prstGeom>
                    <a:noFill/>
                    <a:ln w="9525">
                      <a:noFill/>
                      <a:miter lim="800000"/>
                      <a:headEnd/>
                      <a:tailEnd/>
                    </a:ln>
                  </pic:spPr>
                </pic:pic>
              </a:graphicData>
            </a:graphic>
          </wp:inline>
        </w:drawing>
      </w:r>
    </w:p>
    <w:p w14:paraId="3C5B23D3" w14:textId="77777777" w:rsidR="002B34C7" w:rsidRPr="00395840" w:rsidRDefault="002B34C7" w:rsidP="008B3E6D">
      <w:pPr>
        <w:spacing w:line="360" w:lineRule="auto"/>
        <w:jc w:val="both"/>
        <w:rPr>
          <w:b/>
          <w:sz w:val="24"/>
          <w:szCs w:val="24"/>
        </w:rPr>
      </w:pPr>
    </w:p>
    <w:p w14:paraId="0F7A1A4A" w14:textId="77777777" w:rsidR="008B3E6D" w:rsidRPr="008F4988" w:rsidRDefault="008B3E6D" w:rsidP="008B3E6D">
      <w:pPr>
        <w:spacing w:line="360" w:lineRule="auto"/>
        <w:jc w:val="both"/>
        <w:rPr>
          <w:sz w:val="28"/>
          <w:szCs w:val="28"/>
        </w:rPr>
      </w:pPr>
      <w:r>
        <w:rPr>
          <w:noProof/>
          <w:sz w:val="24"/>
        </w:rPr>
        <w:drawing>
          <wp:inline distT="0" distB="0" distL="0" distR="0" wp14:anchorId="3E3D65A5" wp14:editId="547141EF">
            <wp:extent cx="3221008" cy="2424987"/>
            <wp:effectExtent l="0" t="0" r="0" b="0"/>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3254455" cy="2450168"/>
                    </a:xfrm>
                    <a:prstGeom prst="rect">
                      <a:avLst/>
                    </a:prstGeom>
                    <a:noFill/>
                    <a:ln>
                      <a:noFill/>
                    </a:ln>
                  </pic:spPr>
                </pic:pic>
              </a:graphicData>
            </a:graphic>
          </wp:inline>
        </w:drawing>
      </w:r>
    </w:p>
    <w:p w14:paraId="5A4F4B0B" w14:textId="77777777" w:rsidR="00DE334E" w:rsidRPr="008B3E6D" w:rsidRDefault="008B3E6D" w:rsidP="00DE334E">
      <w:pPr>
        <w:spacing w:line="360" w:lineRule="auto"/>
        <w:jc w:val="both"/>
        <w:rPr>
          <w:b/>
          <w:sz w:val="24"/>
          <w:szCs w:val="24"/>
        </w:rPr>
      </w:pPr>
      <w:r w:rsidRPr="008F4988">
        <w:rPr>
          <w:sz w:val="24"/>
          <w:szCs w:val="24"/>
        </w:rPr>
        <w:t xml:space="preserve">Jádro hvězdy, </w:t>
      </w:r>
      <w:r>
        <w:rPr>
          <w:sz w:val="24"/>
          <w:szCs w:val="24"/>
        </w:rPr>
        <w:t>včetně hořící heliové vrstvy, je velmi malé, obsahuje pouze 2.10</w:t>
      </w:r>
      <w:r w:rsidRPr="008F4988">
        <w:rPr>
          <w:sz w:val="24"/>
          <w:szCs w:val="24"/>
          <w:vertAlign w:val="superscript"/>
        </w:rPr>
        <w:t>-7</w:t>
      </w:r>
      <w:r>
        <w:rPr>
          <w:sz w:val="24"/>
          <w:szCs w:val="24"/>
        </w:rPr>
        <w:t xml:space="preserve"> objemu hvězdy, ale tvoří 1/5 </w:t>
      </w:r>
      <w:r w:rsidR="009C1169">
        <w:rPr>
          <w:sz w:val="24"/>
          <w:szCs w:val="24"/>
        </w:rPr>
        <w:t xml:space="preserve">její </w:t>
      </w:r>
      <w:r>
        <w:rPr>
          <w:sz w:val="24"/>
          <w:szCs w:val="24"/>
        </w:rPr>
        <w:t>hmotnosti</w:t>
      </w:r>
      <w:r w:rsidR="009C1169">
        <w:rPr>
          <w:sz w:val="24"/>
          <w:szCs w:val="24"/>
        </w:rPr>
        <w:t>.</w:t>
      </w:r>
      <w:r>
        <w:rPr>
          <w:sz w:val="24"/>
          <w:szCs w:val="24"/>
        </w:rPr>
        <w:t xml:space="preserve"> </w:t>
      </w:r>
      <w:r w:rsidR="00DE334E" w:rsidRPr="008B3E6D">
        <w:rPr>
          <w:b/>
          <w:sz w:val="24"/>
          <w:szCs w:val="24"/>
        </w:rPr>
        <w:t>Podrobnější rozdělení hmotnosti při celkové 4,3 M</w:t>
      </w:r>
      <w:r w:rsidR="00DE334E" w:rsidRPr="008B3E6D">
        <w:rPr>
          <w:b/>
          <w:sz w:val="24"/>
          <w:szCs w:val="24"/>
          <w:vertAlign w:val="subscript"/>
        </w:rPr>
        <w:t>S</w:t>
      </w:r>
      <w:r w:rsidR="00DE334E" w:rsidRPr="008B3E6D">
        <w:rPr>
          <w:b/>
          <w:sz w:val="24"/>
          <w:szCs w:val="24"/>
        </w:rPr>
        <w:t xml:space="preserve"> v bodě </w:t>
      </w:r>
      <w:r w:rsidR="00DE334E" w:rsidRPr="008B3E6D">
        <w:rPr>
          <w:b/>
          <w:i/>
          <w:sz w:val="24"/>
          <w:szCs w:val="24"/>
        </w:rPr>
        <w:t>H</w:t>
      </w:r>
      <w:r w:rsidR="00DE334E" w:rsidRPr="008B3E6D">
        <w:rPr>
          <w:b/>
          <w:sz w:val="24"/>
          <w:szCs w:val="24"/>
        </w:rPr>
        <w:t xml:space="preserve">: </w:t>
      </w:r>
    </w:p>
    <w:p w14:paraId="2EFECDBF" w14:textId="77777777" w:rsidR="00DE334E" w:rsidRPr="009C584B" w:rsidRDefault="00DE334E" w:rsidP="00DE334E">
      <w:pPr>
        <w:spacing w:line="360" w:lineRule="auto"/>
        <w:jc w:val="both"/>
        <w:rPr>
          <w:sz w:val="24"/>
          <w:szCs w:val="24"/>
        </w:rPr>
      </w:pPr>
      <w:r w:rsidRPr="00DE334E">
        <w:rPr>
          <w:b/>
          <w:bCs/>
          <w:sz w:val="24"/>
          <w:szCs w:val="24"/>
        </w:rPr>
        <w:t>CO jádro 0,4 M</w:t>
      </w:r>
      <w:r w:rsidRPr="00DE334E">
        <w:rPr>
          <w:b/>
          <w:bCs/>
          <w:sz w:val="24"/>
          <w:szCs w:val="24"/>
          <w:vertAlign w:val="subscript"/>
        </w:rPr>
        <w:t>S</w:t>
      </w:r>
      <w:r>
        <w:rPr>
          <w:sz w:val="24"/>
          <w:szCs w:val="24"/>
        </w:rPr>
        <w:t>, hořící heliová slupka 0,1 M</w:t>
      </w:r>
      <w:r w:rsidRPr="009C584B">
        <w:rPr>
          <w:sz w:val="24"/>
          <w:szCs w:val="24"/>
          <w:vertAlign w:val="subscript"/>
        </w:rPr>
        <w:t>S</w:t>
      </w:r>
      <w:r>
        <w:rPr>
          <w:sz w:val="24"/>
          <w:szCs w:val="24"/>
        </w:rPr>
        <w:t>, mezivrstva He 0,5 M</w:t>
      </w:r>
      <w:r w:rsidRPr="009C584B">
        <w:rPr>
          <w:sz w:val="24"/>
          <w:szCs w:val="24"/>
          <w:vertAlign w:val="subscript"/>
        </w:rPr>
        <w:t>S</w:t>
      </w:r>
      <w:r>
        <w:rPr>
          <w:sz w:val="24"/>
          <w:szCs w:val="24"/>
        </w:rPr>
        <w:t xml:space="preserve">, hořící </w:t>
      </w:r>
      <w:proofErr w:type="gramStart"/>
      <w:r>
        <w:rPr>
          <w:sz w:val="24"/>
          <w:szCs w:val="24"/>
        </w:rPr>
        <w:t>vodíková  slupka</w:t>
      </w:r>
      <w:proofErr w:type="gramEnd"/>
      <w:r>
        <w:rPr>
          <w:sz w:val="24"/>
          <w:szCs w:val="24"/>
        </w:rPr>
        <w:t xml:space="preserve"> 0,05 M</w:t>
      </w:r>
      <w:r w:rsidRPr="009C584B">
        <w:rPr>
          <w:sz w:val="24"/>
          <w:szCs w:val="24"/>
          <w:vertAlign w:val="subscript"/>
        </w:rPr>
        <w:t>S</w:t>
      </w:r>
      <w:r>
        <w:rPr>
          <w:sz w:val="24"/>
          <w:szCs w:val="24"/>
        </w:rPr>
        <w:t xml:space="preserve">, </w:t>
      </w:r>
      <w:r w:rsidRPr="00DE334E">
        <w:rPr>
          <w:b/>
          <w:bCs/>
          <w:sz w:val="24"/>
          <w:szCs w:val="24"/>
        </w:rPr>
        <w:t>obálka H + He 3,25 M</w:t>
      </w:r>
      <w:r w:rsidRPr="00DE334E">
        <w:rPr>
          <w:b/>
          <w:bCs/>
          <w:sz w:val="24"/>
          <w:szCs w:val="24"/>
          <w:vertAlign w:val="subscript"/>
        </w:rPr>
        <w:t>S</w:t>
      </w:r>
      <w:r>
        <w:rPr>
          <w:sz w:val="24"/>
          <w:szCs w:val="24"/>
        </w:rPr>
        <w:t>.</w:t>
      </w:r>
      <w:r>
        <w:rPr>
          <w:sz w:val="24"/>
          <w:szCs w:val="24"/>
          <w:vertAlign w:val="subscript"/>
        </w:rPr>
        <w:t xml:space="preserve"> </w:t>
      </w:r>
    </w:p>
    <w:p w14:paraId="0027EFAF" w14:textId="77777777" w:rsidR="008B3E6D" w:rsidRDefault="008B3E6D" w:rsidP="008B3E6D">
      <w:pPr>
        <w:spacing w:line="360" w:lineRule="auto"/>
        <w:jc w:val="both"/>
        <w:rPr>
          <w:sz w:val="24"/>
          <w:szCs w:val="24"/>
        </w:rPr>
      </w:pPr>
      <w:r>
        <w:rPr>
          <w:sz w:val="24"/>
          <w:szCs w:val="24"/>
        </w:rPr>
        <w:lastRenderedPageBreak/>
        <w:t xml:space="preserve">   A</w:t>
      </w:r>
      <w:r w:rsidR="002B34C7">
        <w:rPr>
          <w:sz w:val="24"/>
          <w:szCs w:val="24"/>
        </w:rPr>
        <w:t xml:space="preserve">symptotická větev obrů </w:t>
      </w:r>
      <w:r>
        <w:rPr>
          <w:sz w:val="24"/>
          <w:szCs w:val="24"/>
        </w:rPr>
        <w:t xml:space="preserve">je velmi úchvatnou vývojovou etapou, ve hvězdách probíhá několik zajímavých procesů. </w:t>
      </w:r>
    </w:p>
    <w:p w14:paraId="1722B124" w14:textId="77777777" w:rsidR="008B3E6D" w:rsidRDefault="008B3E6D" w:rsidP="008B3E6D">
      <w:pPr>
        <w:spacing w:line="360" w:lineRule="auto"/>
        <w:jc w:val="both"/>
        <w:rPr>
          <w:sz w:val="24"/>
          <w:szCs w:val="24"/>
        </w:rPr>
      </w:pPr>
      <w:r>
        <w:rPr>
          <w:sz w:val="24"/>
          <w:szCs w:val="24"/>
        </w:rPr>
        <w:t>1. Jádro C/O je degenerované. Pro hvězdy s hořící heliovou slupkou kole</w:t>
      </w:r>
      <w:r w:rsidR="00277513">
        <w:rPr>
          <w:sz w:val="24"/>
          <w:szCs w:val="24"/>
        </w:rPr>
        <w:t>m</w:t>
      </w:r>
      <w:r>
        <w:rPr>
          <w:sz w:val="24"/>
          <w:szCs w:val="24"/>
        </w:rPr>
        <w:t xml:space="preserve"> jádra je zářivý výkon určován hmotností jádra (platí </w:t>
      </w:r>
      <w:r w:rsidR="00F205A1">
        <w:rPr>
          <w:sz w:val="24"/>
          <w:szCs w:val="24"/>
        </w:rPr>
        <w:t>pro</w:t>
      </w:r>
      <w:r>
        <w:rPr>
          <w:sz w:val="24"/>
          <w:szCs w:val="24"/>
        </w:rPr>
        <w:t xml:space="preserve"> červené obry i hvězdy horizontální větve obrů). Hvězda s jádrem </w:t>
      </w:r>
      <w:r w:rsidR="00277513">
        <w:rPr>
          <w:sz w:val="24"/>
          <w:szCs w:val="24"/>
        </w:rPr>
        <w:t xml:space="preserve">o hmotnosti </w:t>
      </w:r>
      <w:r>
        <w:rPr>
          <w:sz w:val="24"/>
          <w:szCs w:val="24"/>
        </w:rPr>
        <w:t>0,6 M</w:t>
      </w:r>
      <w:r w:rsidRPr="009C584B">
        <w:rPr>
          <w:sz w:val="24"/>
          <w:szCs w:val="24"/>
          <w:vertAlign w:val="subscript"/>
        </w:rPr>
        <w:t>S</w:t>
      </w:r>
      <w:r>
        <w:rPr>
          <w:sz w:val="24"/>
          <w:szCs w:val="24"/>
          <w:vertAlign w:val="subscript"/>
        </w:rPr>
        <w:t xml:space="preserve"> </w:t>
      </w:r>
      <w:r>
        <w:rPr>
          <w:sz w:val="24"/>
          <w:szCs w:val="24"/>
        </w:rPr>
        <w:t>se vyznačuje zářivým výkonem 5.10</w:t>
      </w:r>
      <w:r w:rsidRPr="00B25BA2">
        <w:rPr>
          <w:sz w:val="24"/>
          <w:szCs w:val="24"/>
          <w:vertAlign w:val="superscript"/>
        </w:rPr>
        <w:t>3</w:t>
      </w:r>
      <w:r>
        <w:rPr>
          <w:sz w:val="24"/>
          <w:szCs w:val="24"/>
        </w:rPr>
        <w:t xml:space="preserve"> L</w:t>
      </w:r>
      <w:r w:rsidRPr="00B25BA2">
        <w:rPr>
          <w:sz w:val="24"/>
          <w:szCs w:val="24"/>
          <w:vertAlign w:val="subscript"/>
        </w:rPr>
        <w:t>S</w:t>
      </w:r>
      <w:r>
        <w:rPr>
          <w:sz w:val="24"/>
          <w:szCs w:val="24"/>
        </w:rPr>
        <w:t>, nezáleží na tom, zda její vodíková obálka je 0,4 M</w:t>
      </w:r>
      <w:r w:rsidRPr="009C584B">
        <w:rPr>
          <w:sz w:val="24"/>
          <w:szCs w:val="24"/>
          <w:vertAlign w:val="subscript"/>
        </w:rPr>
        <w:t>S</w:t>
      </w:r>
      <w:r>
        <w:rPr>
          <w:sz w:val="24"/>
          <w:szCs w:val="24"/>
          <w:vertAlign w:val="subscript"/>
        </w:rPr>
        <w:t xml:space="preserve"> </w:t>
      </w:r>
      <w:r>
        <w:rPr>
          <w:sz w:val="24"/>
          <w:szCs w:val="24"/>
        </w:rPr>
        <w:t>nebo 4.0 M</w:t>
      </w:r>
      <w:r w:rsidRPr="009C584B">
        <w:rPr>
          <w:sz w:val="24"/>
          <w:szCs w:val="24"/>
          <w:vertAlign w:val="subscript"/>
        </w:rPr>
        <w:t>S</w:t>
      </w:r>
      <w:r>
        <w:rPr>
          <w:sz w:val="24"/>
          <w:szCs w:val="24"/>
        </w:rPr>
        <w:t xml:space="preserve">.   </w:t>
      </w:r>
    </w:p>
    <w:p w14:paraId="28F27E22" w14:textId="77777777" w:rsidR="008B3E6D" w:rsidRDefault="008B3E6D" w:rsidP="008B3E6D">
      <w:pPr>
        <w:spacing w:line="360" w:lineRule="auto"/>
        <w:jc w:val="both"/>
        <w:rPr>
          <w:sz w:val="24"/>
          <w:szCs w:val="24"/>
        </w:rPr>
      </w:pPr>
      <w:r>
        <w:rPr>
          <w:sz w:val="24"/>
          <w:szCs w:val="24"/>
        </w:rPr>
        <w:t>2. Dvě hořící slupky se střídají v produkci zářivého výkonu s periodou asi 10</w:t>
      </w:r>
      <w:r w:rsidRPr="008F4E80">
        <w:rPr>
          <w:sz w:val="24"/>
          <w:szCs w:val="24"/>
          <w:vertAlign w:val="superscript"/>
        </w:rPr>
        <w:t>3</w:t>
      </w:r>
      <w:r>
        <w:rPr>
          <w:sz w:val="24"/>
          <w:szCs w:val="24"/>
        </w:rPr>
        <w:t xml:space="preserve"> roků, se změnami spouštění prostřednictvím slupkových záblesků. Jde o tzv. </w:t>
      </w:r>
      <w:r w:rsidRPr="008F4E80">
        <w:rPr>
          <w:b/>
          <w:sz w:val="24"/>
          <w:szCs w:val="24"/>
        </w:rPr>
        <w:t>tepelné pulsy</w:t>
      </w:r>
      <w:r>
        <w:rPr>
          <w:sz w:val="24"/>
          <w:szCs w:val="24"/>
        </w:rPr>
        <w:t xml:space="preserve">.  </w:t>
      </w:r>
    </w:p>
    <w:p w14:paraId="79DDAE34" w14:textId="77777777" w:rsidR="008B3E6D" w:rsidRDefault="008B3E6D" w:rsidP="008B3E6D">
      <w:pPr>
        <w:spacing w:line="360" w:lineRule="auto"/>
        <w:jc w:val="both"/>
        <w:rPr>
          <w:sz w:val="24"/>
          <w:szCs w:val="24"/>
        </w:rPr>
      </w:pPr>
      <w:r>
        <w:rPr>
          <w:sz w:val="24"/>
          <w:szCs w:val="24"/>
        </w:rPr>
        <w:t xml:space="preserve">3. Velmi hluboká konvekce může přinášet produkty heliového hoření (např. C) k povrchu. Jde o tzv. druhé a třetí promíchávání. Mění složení na povrchu </w:t>
      </w:r>
      <w:r w:rsidRPr="00137F8E">
        <w:rPr>
          <w:b/>
          <w:bCs/>
          <w:sz w:val="24"/>
          <w:szCs w:val="24"/>
        </w:rPr>
        <w:t xml:space="preserve">C/O od &lt; 1 </w:t>
      </w:r>
      <w:r w:rsidR="00277513" w:rsidRPr="00137F8E">
        <w:rPr>
          <w:b/>
          <w:bCs/>
          <w:sz w:val="24"/>
          <w:szCs w:val="24"/>
        </w:rPr>
        <w:t>d</w:t>
      </w:r>
      <w:r w:rsidRPr="00137F8E">
        <w:rPr>
          <w:b/>
          <w:bCs/>
          <w:sz w:val="24"/>
          <w:szCs w:val="24"/>
        </w:rPr>
        <w:t>o &gt; 1</w:t>
      </w:r>
      <w:r w:rsidR="002B34C7">
        <w:rPr>
          <w:sz w:val="24"/>
          <w:szCs w:val="24"/>
        </w:rPr>
        <w:t xml:space="preserve">, což </w:t>
      </w:r>
      <w:r>
        <w:rPr>
          <w:sz w:val="24"/>
          <w:szCs w:val="24"/>
        </w:rPr>
        <w:t>má zásadní vliv na prach kolem těchto hvězd. Dokonce i prvky s-procesu jsou při tepelných pulsech přenášeny k povrchu.</w:t>
      </w:r>
      <w:r w:rsidR="002B34C7">
        <w:rPr>
          <w:sz w:val="24"/>
        </w:rPr>
        <w:t xml:space="preserve"> Hvězdy asymptotické větve obrů reprezentují konečnou fázi aktivního vývoje více než poloviny hvězd, jsou zdrojem prachových částic, jež jsou nezbytné při tvorbě hvězd v hustých molekulárních mračnech. </w:t>
      </w:r>
    </w:p>
    <w:p w14:paraId="4870FAB9" w14:textId="77777777" w:rsidR="008B3E6D" w:rsidRPr="009E5F4A" w:rsidRDefault="008B3E6D" w:rsidP="008B3E6D">
      <w:pPr>
        <w:spacing w:line="360" w:lineRule="auto"/>
        <w:jc w:val="both"/>
        <w:rPr>
          <w:i/>
          <w:sz w:val="28"/>
          <w:szCs w:val="28"/>
        </w:rPr>
      </w:pPr>
      <w:r>
        <w:rPr>
          <w:sz w:val="24"/>
          <w:szCs w:val="24"/>
        </w:rPr>
        <w:t xml:space="preserve">4. Úbytek hmotnosti hvězd prostřednictvím větru vyvolaného pulsacemi a tlakem záření na prach je značný. Při výstupu po </w:t>
      </w:r>
      <w:r w:rsidR="002B34C7">
        <w:rPr>
          <w:sz w:val="24"/>
          <w:szCs w:val="24"/>
        </w:rPr>
        <w:t xml:space="preserve">asymptotické </w:t>
      </w:r>
      <w:r>
        <w:rPr>
          <w:sz w:val="24"/>
          <w:szCs w:val="24"/>
        </w:rPr>
        <w:t xml:space="preserve">větvi </w:t>
      </w:r>
      <w:r w:rsidR="002B34C7">
        <w:rPr>
          <w:sz w:val="24"/>
          <w:szCs w:val="24"/>
        </w:rPr>
        <w:t>obrů</w:t>
      </w:r>
      <w:r>
        <w:rPr>
          <w:sz w:val="24"/>
          <w:szCs w:val="24"/>
        </w:rPr>
        <w:t xml:space="preserve"> činí </w:t>
      </w:r>
      <w:r w:rsidR="00137F8E">
        <w:rPr>
          <w:sz w:val="24"/>
          <w:szCs w:val="24"/>
        </w:rPr>
        <w:t xml:space="preserve">řádově průměrně </w:t>
      </w:r>
      <w:r>
        <w:rPr>
          <w:sz w:val="24"/>
          <w:szCs w:val="24"/>
        </w:rPr>
        <w:t xml:space="preserve">od </w:t>
      </w:r>
      <w:r w:rsidRPr="00EA4D5B">
        <w:rPr>
          <w:b/>
          <w:bCs/>
          <w:sz w:val="24"/>
          <w:szCs w:val="24"/>
        </w:rPr>
        <w:t>10</w:t>
      </w:r>
      <w:r w:rsidRPr="00EA4D5B">
        <w:rPr>
          <w:b/>
          <w:bCs/>
          <w:sz w:val="24"/>
          <w:szCs w:val="24"/>
          <w:vertAlign w:val="superscript"/>
        </w:rPr>
        <w:t>-7</w:t>
      </w:r>
      <w:r w:rsidRPr="00EA4D5B">
        <w:rPr>
          <w:b/>
          <w:bCs/>
          <w:sz w:val="24"/>
          <w:szCs w:val="24"/>
        </w:rPr>
        <w:t xml:space="preserve"> M</w:t>
      </w:r>
      <w:r w:rsidRPr="00EA4D5B">
        <w:rPr>
          <w:b/>
          <w:bCs/>
          <w:sz w:val="24"/>
          <w:szCs w:val="24"/>
          <w:vertAlign w:val="subscript"/>
        </w:rPr>
        <w:t>S</w:t>
      </w:r>
      <w:r w:rsidRPr="00EA4D5B">
        <w:rPr>
          <w:b/>
          <w:bCs/>
          <w:sz w:val="24"/>
          <w:szCs w:val="24"/>
        </w:rPr>
        <w:t>/rok</w:t>
      </w:r>
      <w:r>
        <w:rPr>
          <w:sz w:val="24"/>
          <w:szCs w:val="24"/>
        </w:rPr>
        <w:t xml:space="preserve"> na začátku do </w:t>
      </w:r>
      <w:r w:rsidRPr="00EA4D5B">
        <w:rPr>
          <w:b/>
          <w:bCs/>
          <w:sz w:val="24"/>
          <w:szCs w:val="24"/>
        </w:rPr>
        <w:t>10</w:t>
      </w:r>
      <w:r w:rsidRPr="00EA4D5B">
        <w:rPr>
          <w:b/>
          <w:bCs/>
          <w:sz w:val="24"/>
          <w:szCs w:val="24"/>
          <w:vertAlign w:val="superscript"/>
        </w:rPr>
        <w:t>-4</w:t>
      </w:r>
      <w:r w:rsidRPr="00EA4D5B">
        <w:rPr>
          <w:b/>
          <w:bCs/>
          <w:sz w:val="24"/>
          <w:szCs w:val="24"/>
        </w:rPr>
        <w:t xml:space="preserve"> M</w:t>
      </w:r>
      <w:r w:rsidRPr="00EA4D5B">
        <w:rPr>
          <w:b/>
          <w:bCs/>
          <w:sz w:val="24"/>
          <w:szCs w:val="24"/>
          <w:vertAlign w:val="subscript"/>
        </w:rPr>
        <w:t>S</w:t>
      </w:r>
      <w:r w:rsidRPr="00EA4D5B">
        <w:rPr>
          <w:b/>
          <w:bCs/>
          <w:sz w:val="24"/>
          <w:szCs w:val="24"/>
        </w:rPr>
        <w:t>/rok</w:t>
      </w:r>
      <w:r>
        <w:rPr>
          <w:sz w:val="24"/>
          <w:szCs w:val="24"/>
        </w:rPr>
        <w:t xml:space="preserve"> na vr</w:t>
      </w:r>
      <w:r w:rsidR="002B34C7">
        <w:rPr>
          <w:sz w:val="24"/>
          <w:szCs w:val="24"/>
        </w:rPr>
        <w:t>c</w:t>
      </w:r>
      <w:r>
        <w:rPr>
          <w:sz w:val="24"/>
          <w:szCs w:val="24"/>
        </w:rPr>
        <w:t>holu větve</w:t>
      </w:r>
      <w:r w:rsidR="00DF232B">
        <w:rPr>
          <w:sz w:val="24"/>
          <w:szCs w:val="24"/>
        </w:rPr>
        <w:t>, Wood 1997.</w:t>
      </w:r>
      <w:r>
        <w:rPr>
          <w:sz w:val="24"/>
          <w:szCs w:val="24"/>
        </w:rPr>
        <w:t xml:space="preserve">   </w:t>
      </w:r>
    </w:p>
    <w:p w14:paraId="314F7289" w14:textId="77777777" w:rsidR="008B3E6D" w:rsidRDefault="008B3E6D" w:rsidP="008B3E6D">
      <w:pPr>
        <w:spacing w:line="360" w:lineRule="auto"/>
        <w:jc w:val="both"/>
        <w:rPr>
          <w:sz w:val="24"/>
        </w:rPr>
      </w:pPr>
      <w:r>
        <w:rPr>
          <w:sz w:val="28"/>
        </w:rPr>
        <w:t xml:space="preserve">   </w:t>
      </w:r>
      <w:r>
        <w:rPr>
          <w:sz w:val="24"/>
        </w:rPr>
        <w:t xml:space="preserve">Pro tyto hvězdy jsou typické </w:t>
      </w:r>
      <w:r w:rsidR="00A35E4D">
        <w:rPr>
          <w:sz w:val="24"/>
        </w:rPr>
        <w:t xml:space="preserve">nízké </w:t>
      </w:r>
      <w:r>
        <w:rPr>
          <w:sz w:val="24"/>
        </w:rPr>
        <w:t xml:space="preserve">efektivní teploty, velký zářivý výkon nad </w:t>
      </w:r>
      <w:smartTag w:uri="urn:schemas-microsoft-com:office:smarttags" w:element="metricconverter">
        <w:smartTagPr>
          <w:attr w:name="ProductID" w:val="3 000 L"/>
        </w:smartTagPr>
        <w:r>
          <w:rPr>
            <w:sz w:val="24"/>
          </w:rPr>
          <w:t>3 000 L</w:t>
        </w:r>
      </w:smartTag>
      <w:r>
        <w:rPr>
          <w:sz w:val="24"/>
          <w:vertAlign w:val="subscript"/>
        </w:rPr>
        <w:t>S</w:t>
      </w:r>
      <w:r>
        <w:rPr>
          <w:sz w:val="24"/>
        </w:rPr>
        <w:t>, poloměr řádově až několik set poloměrů Slunce</w:t>
      </w:r>
      <w:r w:rsidR="00137F8E">
        <w:rPr>
          <w:sz w:val="24"/>
        </w:rPr>
        <w:t>.</w:t>
      </w:r>
      <w:r>
        <w:rPr>
          <w:sz w:val="24"/>
        </w:rPr>
        <w:t xml:space="preserve"> </w:t>
      </w:r>
    </w:p>
    <w:p w14:paraId="4FE9B7C0" w14:textId="77777777" w:rsidR="008B3E6D" w:rsidRDefault="008B3E6D" w:rsidP="008B3E6D">
      <w:pPr>
        <w:spacing w:line="360" w:lineRule="auto"/>
        <w:jc w:val="both"/>
        <w:rPr>
          <w:sz w:val="24"/>
        </w:rPr>
      </w:pPr>
      <w:r>
        <w:rPr>
          <w:sz w:val="24"/>
        </w:rPr>
        <w:t xml:space="preserve">   S ohledem na celkovou dobu existence hvězd je pobyt na asymptotické větvi obrů relativně krátký, desítky milionů roků.  Do podobného stadia dospěje naše Slunce za přibližně 7 miliard roků.  Hvězda s počáteční hmotností l M</w:t>
      </w:r>
      <w:r>
        <w:rPr>
          <w:sz w:val="24"/>
          <w:vertAlign w:val="subscript"/>
        </w:rPr>
        <w:t xml:space="preserve">S  </w:t>
      </w:r>
      <w:r>
        <w:rPr>
          <w:sz w:val="24"/>
        </w:rPr>
        <w:t xml:space="preserve">setrvává na asymptotické větvi obrů 2.10 </w:t>
      </w:r>
      <w:r>
        <w:rPr>
          <w:sz w:val="24"/>
          <w:vertAlign w:val="superscript"/>
        </w:rPr>
        <w:t xml:space="preserve">5 </w:t>
      </w:r>
      <w:r>
        <w:rPr>
          <w:sz w:val="24"/>
        </w:rPr>
        <w:t>roků, hvězda s hmotností 2 M</w:t>
      </w:r>
      <w:r>
        <w:rPr>
          <w:sz w:val="24"/>
          <w:vertAlign w:val="subscript"/>
        </w:rPr>
        <w:t xml:space="preserve">S  </w:t>
      </w:r>
      <w:r>
        <w:rPr>
          <w:sz w:val="24"/>
        </w:rPr>
        <w:t xml:space="preserve">setrvává na asymptotické větvi 8. 10 </w:t>
      </w:r>
      <w:r>
        <w:rPr>
          <w:sz w:val="24"/>
          <w:vertAlign w:val="superscript"/>
        </w:rPr>
        <w:t xml:space="preserve">5 </w:t>
      </w:r>
      <w:r>
        <w:rPr>
          <w:sz w:val="24"/>
        </w:rPr>
        <w:t>roků</w:t>
      </w:r>
      <w:r w:rsidR="00DF232B">
        <w:rPr>
          <w:sz w:val="24"/>
        </w:rPr>
        <w:t xml:space="preserve"> </w:t>
      </w:r>
      <w:r>
        <w:rPr>
          <w:sz w:val="24"/>
        </w:rPr>
        <w:t xml:space="preserve">Groenewegen et al. 1995. </w:t>
      </w:r>
    </w:p>
    <w:p w14:paraId="543B339D" w14:textId="77777777" w:rsidR="008B3E6D" w:rsidRDefault="008B3E6D" w:rsidP="008B3E6D">
      <w:pPr>
        <w:spacing w:line="360" w:lineRule="auto"/>
        <w:jc w:val="both"/>
        <w:rPr>
          <w:sz w:val="24"/>
        </w:rPr>
      </w:pPr>
      <w:r>
        <w:rPr>
          <w:sz w:val="24"/>
        </w:rPr>
        <w:t xml:space="preserve">   V centrální </w:t>
      </w:r>
      <w:r w:rsidR="00277513">
        <w:rPr>
          <w:sz w:val="24"/>
        </w:rPr>
        <w:t xml:space="preserve">oblasti </w:t>
      </w:r>
      <w:r>
        <w:rPr>
          <w:sz w:val="24"/>
        </w:rPr>
        <w:t>hvězdy se nachází homogenní jádro, složené převážně z uhlíku a kyslíku, které jsou ve stavu elektronové degenerace. Poloměr R</w:t>
      </w:r>
      <w:r w:rsidR="00824592">
        <w:rPr>
          <w:sz w:val="24"/>
          <w:vertAlign w:val="subscript"/>
        </w:rPr>
        <w:t>j</w:t>
      </w:r>
      <w:r>
        <w:rPr>
          <w:sz w:val="24"/>
        </w:rPr>
        <w:t xml:space="preserve"> v porovnání s celkovým poloměrem hvězdy je nepatrný R</w:t>
      </w:r>
      <w:r w:rsidR="00137F8E">
        <w:rPr>
          <w:sz w:val="24"/>
          <w:vertAlign w:val="subscript"/>
        </w:rPr>
        <w:t>j</w:t>
      </w:r>
      <w:r>
        <w:rPr>
          <w:sz w:val="24"/>
        </w:rPr>
        <w:t>/R</w:t>
      </w:r>
      <w:r w:rsidR="00137F8E">
        <w:rPr>
          <w:sz w:val="24"/>
        </w:rPr>
        <w:t xml:space="preserve"> </w:t>
      </w:r>
      <m:oMath>
        <m:r>
          <w:rPr>
            <w:rFonts w:ascii="Cambria Math" w:hAnsi="Cambria Math"/>
            <w:sz w:val="24"/>
          </w:rPr>
          <m:t>≈</m:t>
        </m:r>
      </m:oMath>
      <w:r>
        <w:rPr>
          <w:sz w:val="24"/>
        </w:rPr>
        <w:t xml:space="preserve"> 10</w:t>
      </w:r>
      <w:r>
        <w:rPr>
          <w:sz w:val="24"/>
          <w:vertAlign w:val="superscript"/>
        </w:rPr>
        <w:t>–4</w:t>
      </w:r>
      <w:r>
        <w:rPr>
          <w:sz w:val="24"/>
        </w:rPr>
        <w:t xml:space="preserve">, soustřeďuje značnou část celkové hmotnosti, u hvězd </w:t>
      </w:r>
      <w:r w:rsidR="00277513">
        <w:rPr>
          <w:sz w:val="24"/>
        </w:rPr>
        <w:t xml:space="preserve">asymptotické větve obrů </w:t>
      </w:r>
      <w:r>
        <w:rPr>
          <w:sz w:val="24"/>
        </w:rPr>
        <w:t xml:space="preserve">s malou hmotností se počáteční hmotnost </w:t>
      </w:r>
      <w:proofErr w:type="gramStart"/>
      <w:r>
        <w:rPr>
          <w:sz w:val="24"/>
        </w:rPr>
        <w:t>M</w:t>
      </w:r>
      <w:r w:rsidR="00824592">
        <w:rPr>
          <w:sz w:val="24"/>
          <w:vertAlign w:val="subscript"/>
        </w:rPr>
        <w:t>j</w:t>
      </w:r>
      <w:r>
        <w:rPr>
          <w:sz w:val="24"/>
          <w:vertAlign w:val="subscript"/>
        </w:rPr>
        <w:t xml:space="preserve">  </w:t>
      </w:r>
      <w:r>
        <w:rPr>
          <w:sz w:val="24"/>
        </w:rPr>
        <w:t>jádra</w:t>
      </w:r>
      <w:proofErr w:type="gramEnd"/>
      <w:r>
        <w:rPr>
          <w:sz w:val="24"/>
        </w:rPr>
        <w:t xml:space="preserve"> odhaduje na </w:t>
      </w:r>
      <w:r w:rsidR="00277513">
        <w:rPr>
          <w:sz w:val="24"/>
        </w:rPr>
        <w:t xml:space="preserve">       </w:t>
      </w:r>
      <m:oMath>
        <m:r>
          <w:rPr>
            <w:rFonts w:ascii="Cambria Math" w:hAnsi="Cambria Math"/>
            <w:sz w:val="24"/>
          </w:rPr>
          <m:t>≈</m:t>
        </m:r>
      </m:oMath>
      <w:r>
        <w:rPr>
          <w:sz w:val="24"/>
        </w:rPr>
        <w:t xml:space="preserve"> 0,5 M</w:t>
      </w:r>
      <w:r>
        <w:rPr>
          <w:sz w:val="24"/>
          <w:vertAlign w:val="subscript"/>
        </w:rPr>
        <w:t>S</w:t>
      </w:r>
      <w:r>
        <w:rPr>
          <w:sz w:val="24"/>
        </w:rPr>
        <w:t>, zatímco u hvězd s větší hmotností a s větším zářivým výkonem až na M</w:t>
      </w:r>
      <w:r w:rsidR="00824592">
        <w:rPr>
          <w:sz w:val="24"/>
          <w:vertAlign w:val="subscript"/>
        </w:rPr>
        <w:t>j</w:t>
      </w:r>
      <w:r>
        <w:rPr>
          <w:sz w:val="24"/>
          <w:vertAlign w:val="subscript"/>
        </w:rPr>
        <w:t xml:space="preserve">  </w:t>
      </w:r>
      <m:oMath>
        <m:r>
          <w:rPr>
            <w:rFonts w:ascii="Cambria Math" w:hAnsi="Cambria Math"/>
            <w:sz w:val="24"/>
          </w:rPr>
          <m:t>≈</m:t>
        </m:r>
      </m:oMath>
      <w:r>
        <w:rPr>
          <w:sz w:val="24"/>
        </w:rPr>
        <w:t xml:space="preserve"> 1,1 M</w:t>
      </w:r>
      <w:r>
        <w:rPr>
          <w:sz w:val="24"/>
          <w:vertAlign w:val="subscript"/>
        </w:rPr>
        <w:t>S</w:t>
      </w:r>
      <w:r>
        <w:rPr>
          <w:sz w:val="24"/>
        </w:rPr>
        <w:t>.</w:t>
      </w:r>
      <w:r>
        <w:rPr>
          <w:sz w:val="24"/>
          <w:vertAlign w:val="superscript"/>
        </w:rPr>
        <w:t xml:space="preserve"> </w:t>
      </w:r>
      <w:r>
        <w:rPr>
          <w:sz w:val="24"/>
        </w:rPr>
        <w:t xml:space="preserve">    </w:t>
      </w:r>
    </w:p>
    <w:p w14:paraId="7E37F954" w14:textId="77777777" w:rsidR="008B3E6D" w:rsidRDefault="008B3E6D" w:rsidP="008B3E6D">
      <w:pPr>
        <w:spacing w:line="360" w:lineRule="auto"/>
        <w:jc w:val="both"/>
        <w:rPr>
          <w:sz w:val="24"/>
        </w:rPr>
      </w:pPr>
      <w:r>
        <w:rPr>
          <w:sz w:val="24"/>
        </w:rPr>
        <w:t xml:space="preserve">    Zastoupení kyslíku a uhlíku v jád</w:t>
      </w:r>
      <w:r w:rsidR="00FA3A4D">
        <w:rPr>
          <w:sz w:val="24"/>
        </w:rPr>
        <w:t>ru</w:t>
      </w:r>
      <w:r>
        <w:rPr>
          <w:sz w:val="24"/>
        </w:rPr>
        <w:t xml:space="preserve"> je obtížně zkoumatelné. Poměr obou prvků </w:t>
      </w:r>
      <w:r w:rsidR="00DF232B">
        <w:rPr>
          <w:sz w:val="24"/>
        </w:rPr>
        <w:t xml:space="preserve">je odhadován na </w:t>
      </w:r>
      <w:r>
        <w:rPr>
          <w:sz w:val="24"/>
        </w:rPr>
        <w:t xml:space="preserve">C/O od 0,1 až do 1, Olofsson 1999.  </w:t>
      </w:r>
    </w:p>
    <w:p w14:paraId="44650FEA" w14:textId="77777777" w:rsidR="00824592" w:rsidRDefault="00824592" w:rsidP="00824592">
      <w:pPr>
        <w:spacing w:line="360" w:lineRule="auto"/>
        <w:jc w:val="both"/>
        <w:rPr>
          <w:sz w:val="24"/>
        </w:rPr>
      </w:pPr>
      <w:r>
        <w:rPr>
          <w:sz w:val="24"/>
        </w:rPr>
        <w:t xml:space="preserve">   </w:t>
      </w:r>
      <w:r w:rsidR="00ED58CC">
        <w:rPr>
          <w:sz w:val="24"/>
        </w:rPr>
        <w:t>Typická p</w:t>
      </w:r>
      <w:r>
        <w:rPr>
          <w:sz w:val="24"/>
        </w:rPr>
        <w:t xml:space="preserve">ovrchová efektivní teplota </w:t>
      </w:r>
      <w:r w:rsidR="001F40CF">
        <w:rPr>
          <w:sz w:val="24"/>
        </w:rPr>
        <w:t>dosahuje</w:t>
      </w:r>
      <w:r>
        <w:rPr>
          <w:sz w:val="24"/>
        </w:rPr>
        <w:t xml:space="preserve"> </w:t>
      </w:r>
      <w:r w:rsidR="00ED58CC">
        <w:rPr>
          <w:sz w:val="24"/>
        </w:rPr>
        <w:t xml:space="preserve">přibližně </w:t>
      </w:r>
      <w:r>
        <w:rPr>
          <w:sz w:val="24"/>
        </w:rPr>
        <w:t xml:space="preserve">2 500 K. Vodíkový obal hvězdy přechází v rozsáhlou, desítky au velmi řídkou, chladnou (desítky kelvinů) a komplikovanou okolohvězdnou obálku, tvořenou unikajícím plynem a prachem. </w:t>
      </w:r>
    </w:p>
    <w:p w14:paraId="74205C58" w14:textId="77777777" w:rsidR="001F40CF" w:rsidRDefault="001F40CF">
      <w:pPr>
        <w:spacing w:line="360" w:lineRule="auto"/>
        <w:jc w:val="both"/>
        <w:rPr>
          <w:sz w:val="24"/>
        </w:rPr>
      </w:pPr>
    </w:p>
    <w:p w14:paraId="1883A218" w14:textId="77777777" w:rsidR="001F40CF" w:rsidRDefault="001F40CF">
      <w:pPr>
        <w:spacing w:line="360" w:lineRule="auto"/>
        <w:jc w:val="both"/>
        <w:rPr>
          <w:sz w:val="24"/>
        </w:rPr>
      </w:pPr>
      <w:r>
        <w:rPr>
          <w:noProof/>
          <w:sz w:val="24"/>
        </w:rPr>
        <w:drawing>
          <wp:inline distT="0" distB="0" distL="0" distR="0" wp14:anchorId="17FB4EB6" wp14:editId="1F074A46">
            <wp:extent cx="5444443" cy="4245518"/>
            <wp:effectExtent l="0" t="0" r="0" b="0"/>
            <wp:docPr id="41991" name="Obrázek 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447506" cy="4247907"/>
                    </a:xfrm>
                    <a:prstGeom prst="rect">
                      <a:avLst/>
                    </a:prstGeom>
                    <a:noFill/>
                    <a:ln>
                      <a:noFill/>
                    </a:ln>
                  </pic:spPr>
                </pic:pic>
              </a:graphicData>
            </a:graphic>
          </wp:inline>
        </w:drawing>
      </w:r>
    </w:p>
    <w:p w14:paraId="0CEE2B98" w14:textId="77777777" w:rsidR="001F40CF" w:rsidRDefault="001F40CF">
      <w:pPr>
        <w:spacing w:line="360" w:lineRule="auto"/>
        <w:jc w:val="both"/>
        <w:rPr>
          <w:sz w:val="24"/>
        </w:rPr>
      </w:pPr>
    </w:p>
    <w:p w14:paraId="280B1487" w14:textId="77777777" w:rsidR="00BF4DC0" w:rsidRDefault="00BF4DC0">
      <w:pPr>
        <w:spacing w:line="360" w:lineRule="auto"/>
        <w:jc w:val="both"/>
        <w:rPr>
          <w:sz w:val="24"/>
        </w:rPr>
      </w:pPr>
      <w:r>
        <w:rPr>
          <w:sz w:val="24"/>
        </w:rPr>
        <w:t xml:space="preserve">    Hvězda v průběhu svého vývoje prochází 2</w:t>
      </w:r>
      <w:r w:rsidR="00087116">
        <w:rPr>
          <w:sz w:val="24"/>
        </w:rPr>
        <w:t>krát</w:t>
      </w:r>
      <w:r>
        <w:rPr>
          <w:sz w:val="24"/>
        </w:rPr>
        <w:t xml:space="preserve"> stadi</w:t>
      </w:r>
      <w:r w:rsidR="00087116">
        <w:rPr>
          <w:sz w:val="24"/>
        </w:rPr>
        <w:t>e</w:t>
      </w:r>
      <w:r>
        <w:rPr>
          <w:sz w:val="24"/>
        </w:rPr>
        <w:t xml:space="preserve">m </w:t>
      </w:r>
      <w:r w:rsidR="00824592">
        <w:rPr>
          <w:sz w:val="24"/>
        </w:rPr>
        <w:t xml:space="preserve">červených </w:t>
      </w:r>
      <w:r>
        <w:rPr>
          <w:sz w:val="24"/>
        </w:rPr>
        <w:t>obrů</w:t>
      </w:r>
      <w:r w:rsidR="00DF232B">
        <w:rPr>
          <w:sz w:val="24"/>
        </w:rPr>
        <w:t xml:space="preserve">. </w:t>
      </w:r>
      <w:r w:rsidR="00087116">
        <w:rPr>
          <w:sz w:val="24"/>
        </w:rPr>
        <w:t>V</w:t>
      </w:r>
      <w:r>
        <w:rPr>
          <w:sz w:val="24"/>
        </w:rPr>
        <w:t>zniká otázka, jak odlišit první průchod</w:t>
      </w:r>
      <w:r w:rsidR="00087116">
        <w:rPr>
          <w:sz w:val="24"/>
        </w:rPr>
        <w:t xml:space="preserve"> </w:t>
      </w:r>
      <w:r>
        <w:rPr>
          <w:sz w:val="24"/>
        </w:rPr>
        <w:t>větví</w:t>
      </w:r>
      <w:r w:rsidR="00087116">
        <w:rPr>
          <w:sz w:val="24"/>
        </w:rPr>
        <w:t xml:space="preserve"> </w:t>
      </w:r>
      <w:r w:rsidR="00824592">
        <w:rPr>
          <w:sz w:val="24"/>
        </w:rPr>
        <w:t xml:space="preserve">červených obrů </w:t>
      </w:r>
      <w:r>
        <w:rPr>
          <w:sz w:val="24"/>
        </w:rPr>
        <w:t xml:space="preserve">od </w:t>
      </w:r>
      <w:r w:rsidR="00087116">
        <w:rPr>
          <w:sz w:val="24"/>
        </w:rPr>
        <w:t>druhého průchodu</w:t>
      </w:r>
      <w:r w:rsidR="006618BE">
        <w:rPr>
          <w:sz w:val="24"/>
        </w:rPr>
        <w:t xml:space="preserve"> </w:t>
      </w:r>
      <w:r w:rsidR="00824592">
        <w:rPr>
          <w:sz w:val="24"/>
        </w:rPr>
        <w:t>asymptotickou větví</w:t>
      </w:r>
      <w:r w:rsidR="00087116">
        <w:rPr>
          <w:sz w:val="24"/>
        </w:rPr>
        <w:t>, k</w:t>
      </w:r>
      <w:r w:rsidR="00824592">
        <w:rPr>
          <w:sz w:val="24"/>
        </w:rPr>
        <w:t>teré vede k</w:t>
      </w:r>
      <w:r>
        <w:rPr>
          <w:sz w:val="24"/>
        </w:rPr>
        <w:t xml:space="preserve"> fázi tepelných pulsů.</w:t>
      </w:r>
      <w:r w:rsidR="00824592">
        <w:rPr>
          <w:sz w:val="24"/>
        </w:rPr>
        <w:t xml:space="preserve"> Lat</w:t>
      </w:r>
      <w:r w:rsidR="00075891">
        <w:rPr>
          <w:sz w:val="24"/>
        </w:rPr>
        <w:t>t</w:t>
      </w:r>
      <w:r w:rsidR="00824592">
        <w:rPr>
          <w:sz w:val="24"/>
        </w:rPr>
        <w:t>anzio navrhl</w:t>
      </w:r>
      <w:r w:rsidR="00DF232B">
        <w:rPr>
          <w:sz w:val="24"/>
        </w:rPr>
        <w:t xml:space="preserve"> termíny</w:t>
      </w:r>
      <w:r w:rsidR="002B44FB">
        <w:rPr>
          <w:sz w:val="24"/>
        </w:rPr>
        <w:t xml:space="preserve"> </w:t>
      </w:r>
      <w:r w:rsidR="00824592" w:rsidRPr="00ED58CC">
        <w:rPr>
          <w:b/>
          <w:i/>
          <w:sz w:val="24"/>
        </w:rPr>
        <w:t>první a druhá větev obrů</w:t>
      </w:r>
      <w:r w:rsidR="00DF232B">
        <w:rPr>
          <w:b/>
          <w:i/>
          <w:sz w:val="24"/>
        </w:rPr>
        <w:t xml:space="preserve">. </w:t>
      </w:r>
      <w:r>
        <w:rPr>
          <w:sz w:val="24"/>
        </w:rPr>
        <w:t xml:space="preserve"> Teoretické vývojové modely stejně jako pozorování hvězd v kulových hvězdokupách ukázaly, že hvězdy při prvním průchodu větví obrů mají zářivé výkony </w:t>
      </w:r>
      <m:oMath>
        <m:r>
          <w:rPr>
            <w:rFonts w:ascii="Cambria Math" w:hAnsi="Cambria Math"/>
            <w:sz w:val="24"/>
          </w:rPr>
          <m:t>≤</m:t>
        </m:r>
      </m:oMath>
      <w:r w:rsidR="00DF232B">
        <w:rPr>
          <w:sz w:val="24"/>
        </w:rPr>
        <w:t xml:space="preserve"> </w:t>
      </w:r>
      <w:r>
        <w:rPr>
          <w:sz w:val="24"/>
        </w:rPr>
        <w:t>2 000 L</w:t>
      </w:r>
      <w:r>
        <w:rPr>
          <w:sz w:val="24"/>
          <w:vertAlign w:val="subscript"/>
        </w:rPr>
        <w:t>S</w:t>
      </w:r>
      <w:r>
        <w:rPr>
          <w:sz w:val="24"/>
        </w:rPr>
        <w:t xml:space="preserve">. </w:t>
      </w:r>
      <w:r w:rsidR="00DF232B">
        <w:rPr>
          <w:sz w:val="24"/>
        </w:rPr>
        <w:t>Z</w:t>
      </w:r>
      <w:r>
        <w:rPr>
          <w:sz w:val="24"/>
        </w:rPr>
        <w:t xml:space="preserve">e vztahů </w:t>
      </w:r>
      <w:r w:rsidR="00DF232B">
        <w:rPr>
          <w:sz w:val="24"/>
        </w:rPr>
        <w:t xml:space="preserve">teoretického stdia </w:t>
      </w:r>
      <w:r>
        <w:rPr>
          <w:sz w:val="24"/>
        </w:rPr>
        <w:t>Paczynského vyplývá, že hvězda ve fázi tepelných pulsů při klidném spalování vodíku ve slup</w:t>
      </w:r>
      <w:r w:rsidR="00ED58CC">
        <w:rPr>
          <w:sz w:val="24"/>
        </w:rPr>
        <w:t xml:space="preserve">kovém zdroji </w:t>
      </w:r>
      <w:r>
        <w:rPr>
          <w:sz w:val="24"/>
        </w:rPr>
        <w:t>by měla mít větší zářivé výkony</w:t>
      </w:r>
      <w:r w:rsidR="00ED58CC">
        <w:rPr>
          <w:sz w:val="24"/>
        </w:rPr>
        <w:t>, platí podle Paczynského</w:t>
      </w:r>
    </w:p>
    <w:p w14:paraId="4C1F3C42" w14:textId="77777777" w:rsidR="00096E4D" w:rsidRDefault="00EA4D5B">
      <w:pPr>
        <w:spacing w:line="360" w:lineRule="auto"/>
        <w:jc w:val="both"/>
        <w:rPr>
          <w:sz w:val="24"/>
        </w:rPr>
      </w:pPr>
      <w:r>
        <w:rPr>
          <w:noProof/>
          <w:sz w:val="24"/>
        </w:rPr>
        <w:drawing>
          <wp:anchor distT="0" distB="0" distL="114300" distR="114300" simplePos="0" relativeHeight="251657216" behindDoc="0" locked="0" layoutInCell="1" allowOverlap="1" wp14:anchorId="75B93512" wp14:editId="5066897C">
            <wp:simplePos x="0" y="0"/>
            <wp:positionH relativeFrom="margin">
              <wp:posOffset>4414326</wp:posOffset>
            </wp:positionH>
            <wp:positionV relativeFrom="margin">
              <wp:posOffset>7138643</wp:posOffset>
            </wp:positionV>
            <wp:extent cx="1292860" cy="1741170"/>
            <wp:effectExtent l="19050" t="0" r="2540" b="0"/>
            <wp:wrapSquare wrapText="bothSides"/>
            <wp:docPr id="2023729825"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dan-paczyski-.jpeg"/>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1292860" cy="1741170"/>
                    </a:xfrm>
                    <a:prstGeom prst="rect">
                      <a:avLst/>
                    </a:prstGeom>
                  </pic:spPr>
                </pic:pic>
              </a:graphicData>
            </a:graphic>
          </wp:anchor>
        </w:drawing>
      </w:r>
      <w:r w:rsidR="00BF4DC0">
        <w:rPr>
          <w:sz w:val="24"/>
        </w:rPr>
        <w:t xml:space="preserve">   </w:t>
      </w:r>
      <w:r w:rsidR="00C93AC1">
        <w:rPr>
          <w:noProof/>
          <w:sz w:val="24"/>
        </w:rPr>
        <w:drawing>
          <wp:inline distT="0" distB="0" distL="0" distR="0" wp14:anchorId="779E4B52" wp14:editId="0EBC7656">
            <wp:extent cx="2923649" cy="593124"/>
            <wp:effectExtent l="0" t="0" r="0" b="0"/>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924175" cy="593231"/>
                    </a:xfrm>
                    <a:prstGeom prst="rect">
                      <a:avLst/>
                    </a:prstGeom>
                    <a:noFill/>
                    <a:ln>
                      <a:noFill/>
                    </a:ln>
                  </pic:spPr>
                </pic:pic>
              </a:graphicData>
            </a:graphic>
          </wp:inline>
        </w:drawing>
      </w:r>
      <w:r w:rsidR="00BF4DC0">
        <w:rPr>
          <w:sz w:val="24"/>
        </w:rPr>
        <w:t xml:space="preserve">, kde  </w:t>
      </w:r>
      <w:r w:rsidR="00BF4DC0" w:rsidRPr="00D5701B">
        <w:rPr>
          <w:position w:val="-4"/>
          <w:sz w:val="24"/>
        </w:rPr>
        <w:object w:dxaOrig="220" w:dyaOrig="260" w14:anchorId="6F148A4B">
          <v:shape id="_x0000_i1213" type="#_x0000_t75" style="width:14.5pt;height:14.5pt" o:ole="" fillcolor="window">
            <v:imagedata r:id="rId480" o:title=""/>
          </v:shape>
          <o:OLEObject Type="Embed" ProgID="Equation.3" ShapeID="_x0000_i1213" DrawAspect="Content" ObjectID="_1764051416" r:id="rId481"/>
        </w:object>
      </w:r>
      <w:r w:rsidR="00BF4DC0">
        <w:rPr>
          <w:sz w:val="24"/>
        </w:rPr>
        <w:t xml:space="preserve"> je v </w:t>
      </w:r>
      <w:r w:rsidR="00BF4DC0" w:rsidRPr="00D5701B">
        <w:rPr>
          <w:position w:val="-12"/>
          <w:sz w:val="24"/>
        </w:rPr>
        <w:object w:dxaOrig="460" w:dyaOrig="360" w14:anchorId="020A6346">
          <v:shape id="_x0000_i1214" type="#_x0000_t75" style="width:21.5pt;height:14.5pt" o:ole="" fillcolor="window">
            <v:imagedata r:id="rId482" o:title=""/>
          </v:shape>
          <o:OLEObject Type="Embed" ProgID="Equation.3" ShapeID="_x0000_i1214" DrawAspect="Content" ObjectID="_1764051417" r:id="rId483"/>
        </w:object>
      </w:r>
      <w:r w:rsidR="00BF4DC0">
        <w:rPr>
          <w:sz w:val="24"/>
        </w:rPr>
        <w:t xml:space="preserve">. </w:t>
      </w:r>
    </w:p>
    <w:p w14:paraId="6557992D" w14:textId="77777777" w:rsidR="00096E4D" w:rsidRDefault="00096E4D">
      <w:pPr>
        <w:spacing w:line="360" w:lineRule="auto"/>
        <w:jc w:val="both"/>
        <w:rPr>
          <w:sz w:val="24"/>
        </w:rPr>
      </w:pPr>
      <w:r>
        <w:rPr>
          <w:sz w:val="24"/>
        </w:rPr>
        <w:t xml:space="preserve">některé hodnoty: </w:t>
      </w:r>
    </w:p>
    <w:p w14:paraId="6C9C2E15" w14:textId="77777777" w:rsidR="00096E4D" w:rsidRDefault="00096E4D">
      <w:pPr>
        <w:spacing w:line="360" w:lineRule="auto"/>
        <w:jc w:val="both"/>
        <w:rPr>
          <w:sz w:val="24"/>
        </w:rPr>
      </w:pPr>
      <w:r>
        <w:rPr>
          <w:sz w:val="24"/>
        </w:rPr>
        <w:t>M</w:t>
      </w:r>
      <w:r w:rsidRPr="00096E4D">
        <w:rPr>
          <w:sz w:val="24"/>
          <w:vertAlign w:val="subscript"/>
        </w:rPr>
        <w:t>c</w:t>
      </w:r>
      <w:r>
        <w:rPr>
          <w:sz w:val="24"/>
        </w:rPr>
        <w:t>/M</w:t>
      </w:r>
      <w:r w:rsidRPr="00D201CA">
        <w:rPr>
          <w:i/>
          <w:iCs/>
          <w:sz w:val="24"/>
          <w:vertAlign w:val="subscript"/>
        </w:rPr>
        <w:t>S</w:t>
      </w:r>
      <w:r>
        <w:rPr>
          <w:sz w:val="24"/>
        </w:rPr>
        <w:t xml:space="preserve">                    L/L</w:t>
      </w:r>
      <w:r w:rsidRPr="00D201CA">
        <w:rPr>
          <w:i/>
          <w:iCs/>
          <w:sz w:val="24"/>
          <w:vertAlign w:val="subscript"/>
        </w:rPr>
        <w:t>S</w:t>
      </w:r>
      <w:r>
        <w:rPr>
          <w:sz w:val="24"/>
        </w:rPr>
        <w:t xml:space="preserve"> </w:t>
      </w:r>
      <w:r w:rsidR="004C5278">
        <w:rPr>
          <w:sz w:val="24"/>
        </w:rPr>
        <w:t xml:space="preserve">              </w:t>
      </w:r>
    </w:p>
    <w:p w14:paraId="3EA0DA8F" w14:textId="77777777" w:rsidR="00096E4D" w:rsidRDefault="00096E4D">
      <w:pPr>
        <w:spacing w:line="360" w:lineRule="auto"/>
        <w:jc w:val="both"/>
        <w:rPr>
          <w:sz w:val="24"/>
        </w:rPr>
      </w:pPr>
      <w:r>
        <w:rPr>
          <w:sz w:val="24"/>
        </w:rPr>
        <w:t>0.537                      10</w:t>
      </w:r>
      <w:r w:rsidRPr="00096E4D">
        <w:rPr>
          <w:sz w:val="24"/>
          <w:vertAlign w:val="superscript"/>
        </w:rPr>
        <w:t>3</w:t>
      </w:r>
      <w:r w:rsidR="00DF232B">
        <w:rPr>
          <w:sz w:val="24"/>
          <w:vertAlign w:val="superscript"/>
        </w:rPr>
        <w:t xml:space="preserve">                          </w:t>
      </w:r>
    </w:p>
    <w:p w14:paraId="3BED6E66" w14:textId="77777777" w:rsidR="00096E4D" w:rsidRDefault="00096E4D">
      <w:pPr>
        <w:spacing w:line="360" w:lineRule="auto"/>
        <w:jc w:val="both"/>
        <w:rPr>
          <w:sz w:val="24"/>
        </w:rPr>
      </w:pPr>
      <w:r>
        <w:rPr>
          <w:sz w:val="24"/>
        </w:rPr>
        <w:t>0.689                      10</w:t>
      </w:r>
      <w:r w:rsidRPr="00096E4D">
        <w:rPr>
          <w:sz w:val="24"/>
          <w:vertAlign w:val="superscript"/>
        </w:rPr>
        <w:t>4</w:t>
      </w:r>
    </w:p>
    <w:p w14:paraId="1EB11FB7" w14:textId="77777777" w:rsidR="00096E4D" w:rsidRDefault="00096E4D">
      <w:pPr>
        <w:spacing w:line="360" w:lineRule="auto"/>
        <w:jc w:val="both"/>
        <w:rPr>
          <w:sz w:val="24"/>
        </w:rPr>
      </w:pPr>
      <w:r>
        <w:rPr>
          <w:sz w:val="24"/>
        </w:rPr>
        <w:t>1.000                    3.10</w:t>
      </w:r>
      <w:r w:rsidRPr="00096E4D">
        <w:rPr>
          <w:sz w:val="24"/>
          <w:vertAlign w:val="superscript"/>
        </w:rPr>
        <w:t>4</w:t>
      </w:r>
    </w:p>
    <w:p w14:paraId="0C1A6F19" w14:textId="77777777" w:rsidR="003D06D1" w:rsidRDefault="003D06D1" w:rsidP="003D06D1">
      <w:pPr>
        <w:spacing w:line="360" w:lineRule="auto"/>
        <w:jc w:val="both"/>
        <w:rPr>
          <w:sz w:val="24"/>
        </w:rPr>
      </w:pPr>
      <w:r>
        <w:rPr>
          <w:sz w:val="24"/>
        </w:rPr>
        <w:lastRenderedPageBreak/>
        <w:t>Bo</w:t>
      </w:r>
      <w:r w:rsidR="006E2681">
        <w:rPr>
          <w:sz w:val="24"/>
        </w:rPr>
        <w:t>h</w:t>
      </w:r>
      <w:r>
        <w:rPr>
          <w:sz w:val="24"/>
        </w:rPr>
        <w:t>dan Paczynski (1940-2007</w:t>
      </w:r>
      <w:proofErr w:type="gramStart"/>
      <w:r>
        <w:rPr>
          <w:sz w:val="24"/>
        </w:rPr>
        <w:t>)</w:t>
      </w:r>
      <w:r w:rsidR="006E2681">
        <w:rPr>
          <w:sz w:val="24"/>
        </w:rPr>
        <w:t xml:space="preserve">  </w:t>
      </w:r>
      <w:r w:rsidR="006E2681" w:rsidRPr="006E2681">
        <w:rPr>
          <w:i/>
          <w:iCs/>
          <w:sz w:val="24"/>
        </w:rPr>
        <w:t>Acta</w:t>
      </w:r>
      <w:proofErr w:type="gramEnd"/>
      <w:r w:rsidR="006E2681" w:rsidRPr="006E2681">
        <w:rPr>
          <w:i/>
          <w:iCs/>
          <w:sz w:val="24"/>
        </w:rPr>
        <w:t xml:space="preserve"> Astronomica</w:t>
      </w:r>
      <w:r w:rsidR="006E2681">
        <w:rPr>
          <w:sz w:val="24"/>
        </w:rPr>
        <w:t>…</w:t>
      </w:r>
      <w:r>
        <w:rPr>
          <w:sz w:val="24"/>
        </w:rPr>
        <w:t xml:space="preserve">   </w:t>
      </w:r>
    </w:p>
    <w:p w14:paraId="6D24CDB9" w14:textId="77777777" w:rsidR="00B917AB" w:rsidRDefault="00C93AC1">
      <w:pPr>
        <w:spacing w:line="360" w:lineRule="auto"/>
        <w:jc w:val="both"/>
        <w:rPr>
          <w:sz w:val="24"/>
        </w:rPr>
      </w:pPr>
      <w:r>
        <w:rPr>
          <w:sz w:val="24"/>
        </w:rPr>
        <w:t>Ze vztahu vyplývá:</w:t>
      </w:r>
    </w:p>
    <w:p w14:paraId="37F52286" w14:textId="77777777" w:rsidR="00C93AC1" w:rsidRDefault="00C93AC1">
      <w:pPr>
        <w:spacing w:line="360" w:lineRule="auto"/>
        <w:jc w:val="both"/>
        <w:rPr>
          <w:sz w:val="24"/>
        </w:rPr>
      </w:pPr>
      <w:r>
        <w:rPr>
          <w:sz w:val="24"/>
        </w:rPr>
        <w:t>a) při znalosti zářivého výkonu z</w:t>
      </w:r>
      <w:r w:rsidR="00ED58CC">
        <w:rPr>
          <w:sz w:val="24"/>
        </w:rPr>
        <w:t>n</w:t>
      </w:r>
      <w:r>
        <w:rPr>
          <w:sz w:val="24"/>
        </w:rPr>
        <w:t>áme hmotnost jádra, nikoliv obálky respektive celkovou hmotnost hvězdy</w:t>
      </w:r>
      <w:r w:rsidR="00DF232B">
        <w:rPr>
          <w:sz w:val="24"/>
        </w:rPr>
        <w:t>.</w:t>
      </w:r>
    </w:p>
    <w:p w14:paraId="523A534F" w14:textId="77777777" w:rsidR="00C93AC1" w:rsidRDefault="00C93AC1">
      <w:pPr>
        <w:spacing w:line="360" w:lineRule="auto"/>
        <w:jc w:val="both"/>
        <w:rPr>
          <w:sz w:val="24"/>
        </w:rPr>
      </w:pPr>
      <w:r>
        <w:rPr>
          <w:sz w:val="24"/>
        </w:rPr>
        <w:t xml:space="preserve">b) pro daný zářivý výkon známe </w:t>
      </w:r>
      <w:r w:rsidR="00ED58CC">
        <w:rPr>
          <w:sz w:val="24"/>
        </w:rPr>
        <w:t>tempo</w:t>
      </w:r>
      <w:r>
        <w:rPr>
          <w:sz w:val="24"/>
        </w:rPr>
        <w:t>, s</w:t>
      </w:r>
      <w:r w:rsidR="00ED58CC">
        <w:rPr>
          <w:sz w:val="24"/>
        </w:rPr>
        <w:t> </w:t>
      </w:r>
      <w:r>
        <w:rPr>
          <w:sz w:val="24"/>
        </w:rPr>
        <w:t>kter</w:t>
      </w:r>
      <w:r w:rsidR="00ED58CC">
        <w:rPr>
          <w:sz w:val="24"/>
        </w:rPr>
        <w:t xml:space="preserve">ým </w:t>
      </w:r>
      <w:r>
        <w:rPr>
          <w:sz w:val="24"/>
        </w:rPr>
        <w:t xml:space="preserve">se hoření uskutečňuje. Hoření dodává hmotnost jádru, známe tak jeho růst a přírůstek zářivého výkonu. </w:t>
      </w:r>
    </w:p>
    <w:p w14:paraId="229AD55E" w14:textId="77777777" w:rsidR="002B5639" w:rsidRDefault="002B5639">
      <w:pPr>
        <w:spacing w:line="360" w:lineRule="auto"/>
        <w:jc w:val="both"/>
        <w:rPr>
          <w:sz w:val="24"/>
        </w:rPr>
      </w:pPr>
      <w:r>
        <w:rPr>
          <w:sz w:val="24"/>
        </w:rPr>
        <w:t>Úloha: Uvažujme hvězdu o hmotnosti 3 M</w:t>
      </w:r>
      <w:r w:rsidRPr="002B5639">
        <w:rPr>
          <w:sz w:val="24"/>
          <w:vertAlign w:val="subscript"/>
        </w:rPr>
        <w:t>S</w:t>
      </w:r>
      <w:r>
        <w:rPr>
          <w:sz w:val="24"/>
        </w:rPr>
        <w:t xml:space="preserve"> asymptotické větve obrů s efektivní povrchovou teplotou 3 500 K a poloměrem 2.10</w:t>
      </w:r>
      <w:r w:rsidRPr="002B5639">
        <w:rPr>
          <w:sz w:val="24"/>
          <w:vertAlign w:val="superscript"/>
        </w:rPr>
        <w:t>11</w:t>
      </w:r>
      <w:r>
        <w:rPr>
          <w:sz w:val="24"/>
        </w:rPr>
        <w:t xml:space="preserve"> m. Určete hmotnost jádra M</w:t>
      </w:r>
      <w:r w:rsidRPr="002B5639">
        <w:rPr>
          <w:sz w:val="24"/>
          <w:vertAlign w:val="subscript"/>
        </w:rPr>
        <w:t>c</w:t>
      </w:r>
      <w:r>
        <w:rPr>
          <w:sz w:val="24"/>
        </w:rPr>
        <w:t xml:space="preserve"> této hvězdy. Jaká je maximální možná hmotnost M</w:t>
      </w:r>
      <w:r w:rsidRPr="002B5639">
        <w:rPr>
          <w:sz w:val="24"/>
          <w:vertAlign w:val="subscript"/>
        </w:rPr>
        <w:t>c</w:t>
      </w:r>
      <w:r>
        <w:rPr>
          <w:sz w:val="24"/>
          <w:vertAlign w:val="subscript"/>
        </w:rPr>
        <w:t xml:space="preserve"> </w:t>
      </w:r>
      <w:r>
        <w:rPr>
          <w:sz w:val="24"/>
        </w:rPr>
        <w:t xml:space="preserve">? </w:t>
      </w:r>
    </w:p>
    <w:p w14:paraId="28F83E8F" w14:textId="77777777" w:rsidR="002D78A5" w:rsidRPr="00507AFE" w:rsidRDefault="002D78A5">
      <w:pPr>
        <w:spacing w:line="360" w:lineRule="auto"/>
        <w:jc w:val="both"/>
        <w:rPr>
          <w:sz w:val="24"/>
        </w:rPr>
      </w:pPr>
      <w:r>
        <w:rPr>
          <w:sz w:val="24"/>
        </w:rPr>
        <w:t xml:space="preserve">Řešení: </w:t>
      </w:r>
      <w:proofErr w:type="gramStart"/>
      <w:r>
        <w:rPr>
          <w:sz w:val="24"/>
        </w:rPr>
        <w:t>M</w:t>
      </w:r>
      <w:r w:rsidRPr="002B5639">
        <w:rPr>
          <w:sz w:val="24"/>
          <w:vertAlign w:val="subscript"/>
        </w:rPr>
        <w:t>c</w:t>
      </w:r>
      <w:r>
        <w:rPr>
          <w:sz w:val="24"/>
          <w:vertAlign w:val="subscript"/>
        </w:rPr>
        <w:t xml:space="preserve">  </w:t>
      </w:r>
      <w:r>
        <w:rPr>
          <w:sz w:val="24"/>
        </w:rPr>
        <w:t>=</w:t>
      </w:r>
      <w:proofErr w:type="gramEnd"/>
      <w:r>
        <w:rPr>
          <w:sz w:val="24"/>
        </w:rPr>
        <w:t xml:space="preserve"> 0,7, M</w:t>
      </w:r>
      <w:r w:rsidRPr="002B5639">
        <w:rPr>
          <w:sz w:val="24"/>
          <w:vertAlign w:val="subscript"/>
        </w:rPr>
        <w:t>c</w:t>
      </w:r>
      <w:r>
        <w:rPr>
          <w:sz w:val="24"/>
          <w:vertAlign w:val="subscript"/>
        </w:rPr>
        <w:t>max</w:t>
      </w:r>
      <w:r>
        <w:rPr>
          <w:sz w:val="24"/>
        </w:rPr>
        <w:t xml:space="preserve"> = 1,4 M</w:t>
      </w:r>
      <w:r w:rsidRPr="002D78A5">
        <w:rPr>
          <w:sz w:val="24"/>
          <w:vertAlign w:val="subscript"/>
        </w:rPr>
        <w:t>s</w:t>
      </w:r>
      <w:r w:rsidR="00507AFE">
        <w:rPr>
          <w:sz w:val="24"/>
          <w:vertAlign w:val="subscript"/>
        </w:rPr>
        <w:t xml:space="preserve"> </w:t>
      </w:r>
      <w:r w:rsidR="00507AFE">
        <w:rPr>
          <w:sz w:val="24"/>
        </w:rPr>
        <w:t>.</w:t>
      </w:r>
    </w:p>
    <w:p w14:paraId="5684AB65" w14:textId="77777777" w:rsidR="002B5639" w:rsidRDefault="002B5639">
      <w:pPr>
        <w:spacing w:line="360" w:lineRule="auto"/>
        <w:jc w:val="both"/>
        <w:rPr>
          <w:sz w:val="24"/>
        </w:rPr>
      </w:pPr>
    </w:p>
    <w:p w14:paraId="3AB02B6A" w14:textId="77777777" w:rsidR="003D06D1" w:rsidRDefault="003D06D1" w:rsidP="003D06D1">
      <w:pPr>
        <w:spacing w:line="360" w:lineRule="auto"/>
        <w:jc w:val="both"/>
        <w:rPr>
          <w:sz w:val="24"/>
        </w:rPr>
      </w:pPr>
      <w:r>
        <w:rPr>
          <w:sz w:val="24"/>
        </w:rPr>
        <w:t xml:space="preserve">Doba mezi dvěma po sobě jdoucími heliovými záblesky ve fázi tepelných pulsů AGB je podle </w:t>
      </w:r>
      <w:proofErr w:type="spellStart"/>
      <w:r>
        <w:rPr>
          <w:sz w:val="24"/>
        </w:rPr>
        <w:t>Paczynského</w:t>
      </w:r>
      <w:proofErr w:type="spellEnd"/>
      <w:r>
        <w:rPr>
          <w:sz w:val="24"/>
        </w:rPr>
        <w:t xml:space="preserve">  </w:t>
      </w:r>
      <w:r w:rsidRPr="00D5701B">
        <w:rPr>
          <w:position w:val="-32"/>
          <w:sz w:val="24"/>
        </w:rPr>
        <w:object w:dxaOrig="2740" w:dyaOrig="760" w14:anchorId="638F2A00">
          <v:shape id="_x0000_i1215" type="#_x0000_t75" style="width:137pt;height:35.45pt" o:ole="" fillcolor="window">
            <v:imagedata r:id="rId484" o:title=""/>
          </v:shape>
          <o:OLEObject Type="Embed" ProgID="Equation.3" ShapeID="_x0000_i1215" DrawAspect="Content" ObjectID="_1764051418" r:id="rId485"/>
        </w:object>
      </w:r>
      <w:r>
        <w:rPr>
          <w:sz w:val="24"/>
        </w:rPr>
        <w:t xml:space="preserve"> kde </w:t>
      </w:r>
      <w:r w:rsidRPr="00D5701B">
        <w:rPr>
          <w:position w:val="-6"/>
          <w:sz w:val="24"/>
        </w:rPr>
        <w:object w:dxaOrig="300" w:dyaOrig="279" w14:anchorId="064B3D57">
          <v:shape id="_x0000_i1216" type="#_x0000_t75" style="width:14.5pt;height:14.5pt" o:ole="" fillcolor="window">
            <v:imagedata r:id="rId486" o:title=""/>
          </v:shape>
          <o:OLEObject Type="Embed" ProgID="Equation.3" ShapeID="_x0000_i1216" DrawAspect="Content" ObjectID="_1764051419" r:id="rId487"/>
        </w:object>
      </w:r>
      <w:r>
        <w:rPr>
          <w:sz w:val="24"/>
        </w:rPr>
        <w:t xml:space="preserve"> je v rocích.  </w:t>
      </w:r>
    </w:p>
    <w:p w14:paraId="137E66AA" w14:textId="77777777" w:rsidR="00C93AC1" w:rsidRDefault="00CC72B7">
      <w:pPr>
        <w:spacing w:line="360" w:lineRule="auto"/>
        <w:jc w:val="both"/>
        <w:rPr>
          <w:sz w:val="24"/>
        </w:rPr>
      </w:pPr>
      <w:r>
        <w:rPr>
          <w:sz w:val="24"/>
        </w:rPr>
        <w:t xml:space="preserve">   </w:t>
      </w:r>
      <w:r w:rsidR="00C93AC1">
        <w:rPr>
          <w:sz w:val="24"/>
        </w:rPr>
        <w:t xml:space="preserve">Tak lze vypočítat </w:t>
      </w:r>
      <w:r w:rsidR="00B12C41">
        <w:rPr>
          <w:sz w:val="24"/>
        </w:rPr>
        <w:t>tempo</w:t>
      </w:r>
      <w:r w:rsidR="00C93AC1">
        <w:rPr>
          <w:sz w:val="24"/>
        </w:rPr>
        <w:t>, s</w:t>
      </w:r>
      <w:r w:rsidR="00B12C41">
        <w:rPr>
          <w:sz w:val="24"/>
        </w:rPr>
        <w:t> </w:t>
      </w:r>
      <w:r w:rsidR="00C93AC1">
        <w:rPr>
          <w:sz w:val="24"/>
        </w:rPr>
        <w:t>kter</w:t>
      </w:r>
      <w:r w:rsidR="00B12C41">
        <w:rPr>
          <w:sz w:val="24"/>
        </w:rPr>
        <w:t xml:space="preserve">ým </w:t>
      </w:r>
      <w:r w:rsidR="00C93AC1">
        <w:rPr>
          <w:sz w:val="24"/>
        </w:rPr>
        <w:t xml:space="preserve">hvězdy stoupají po větvi </w:t>
      </w:r>
      <w:r w:rsidR="00ED58CC">
        <w:rPr>
          <w:sz w:val="24"/>
        </w:rPr>
        <w:t>asymptotické větve obrů</w:t>
      </w:r>
      <w:r w:rsidR="00C93AC1">
        <w:rPr>
          <w:sz w:val="24"/>
        </w:rPr>
        <w:t xml:space="preserve">.  </w:t>
      </w:r>
      <w:r>
        <w:rPr>
          <w:sz w:val="24"/>
        </w:rPr>
        <w:t>Růst jádra je doprovázen úbytkem hmoty obálky, nakonec se hvězda při výs</w:t>
      </w:r>
      <w:r w:rsidR="00ED58CC">
        <w:rPr>
          <w:sz w:val="24"/>
        </w:rPr>
        <w:t>t</w:t>
      </w:r>
      <w:r>
        <w:rPr>
          <w:sz w:val="24"/>
        </w:rPr>
        <w:t xml:space="preserve">upu po větvi zastaví.  </w:t>
      </w:r>
    </w:p>
    <w:p w14:paraId="73354379" w14:textId="77777777" w:rsidR="00BF4DC0" w:rsidRDefault="00BF4DC0">
      <w:pPr>
        <w:spacing w:line="360" w:lineRule="auto"/>
        <w:jc w:val="both"/>
        <w:rPr>
          <w:sz w:val="24"/>
        </w:rPr>
      </w:pPr>
      <w:r>
        <w:rPr>
          <w:sz w:val="24"/>
        </w:rPr>
        <w:t xml:space="preserve">Od L </w:t>
      </w:r>
      <m:oMath>
        <m:r>
          <w:rPr>
            <w:rFonts w:ascii="Cambria Math" w:hAnsi="Cambria Math"/>
            <w:sz w:val="24"/>
          </w:rPr>
          <m:t>≈</m:t>
        </m:r>
      </m:oMath>
      <w:r>
        <w:rPr>
          <w:sz w:val="24"/>
        </w:rPr>
        <w:t xml:space="preserve"> 2 000 L</w:t>
      </w:r>
      <w:r>
        <w:rPr>
          <w:sz w:val="24"/>
          <w:vertAlign w:val="subscript"/>
        </w:rPr>
        <w:t xml:space="preserve">S </w:t>
      </w:r>
      <w:r>
        <w:rPr>
          <w:sz w:val="24"/>
        </w:rPr>
        <w:t xml:space="preserve">při hmotnosti uhlíkokyslíkového jádra </w:t>
      </w:r>
      <m:oMath>
        <m:r>
          <w:rPr>
            <w:rFonts w:ascii="Cambria Math" w:hAnsi="Cambria Math"/>
            <w:sz w:val="24"/>
          </w:rPr>
          <m:t>≈</m:t>
        </m:r>
      </m:oMath>
      <w:r>
        <w:rPr>
          <w:sz w:val="24"/>
        </w:rPr>
        <w:t xml:space="preserve"> 0.53 M</w:t>
      </w:r>
      <w:r>
        <w:rPr>
          <w:sz w:val="24"/>
          <w:vertAlign w:val="subscript"/>
        </w:rPr>
        <w:t>S </w:t>
      </w:r>
      <w:r w:rsidR="006E2681">
        <w:rPr>
          <w:sz w:val="24"/>
          <w:vertAlign w:val="subscript"/>
        </w:rPr>
        <w:t xml:space="preserve"> </w:t>
      </w:r>
      <w:r>
        <w:rPr>
          <w:sz w:val="24"/>
        </w:rPr>
        <w:t>do L</w:t>
      </w:r>
      <w:r w:rsidR="006E2681">
        <w:rPr>
          <w:sz w:val="24"/>
        </w:rPr>
        <w:t xml:space="preserve"> </w:t>
      </w:r>
      <m:oMath>
        <m:r>
          <w:rPr>
            <w:rFonts w:ascii="Cambria Math" w:hAnsi="Cambria Math"/>
            <w:sz w:val="24"/>
          </w:rPr>
          <m:t>≈</m:t>
        </m:r>
      </m:oMath>
      <w:r>
        <w:rPr>
          <w:sz w:val="24"/>
        </w:rPr>
        <w:t xml:space="preserve"> 5 000 L</w:t>
      </w:r>
      <w:r>
        <w:rPr>
          <w:sz w:val="24"/>
          <w:vertAlign w:val="subscript"/>
        </w:rPr>
        <w:t xml:space="preserve">S </w:t>
      </w:r>
      <w:r>
        <w:rPr>
          <w:sz w:val="24"/>
        </w:rPr>
        <w:t>při limitní Chandrasekharově mezi 1,4 M</w:t>
      </w:r>
      <w:r>
        <w:rPr>
          <w:sz w:val="24"/>
          <w:vertAlign w:val="subscript"/>
        </w:rPr>
        <w:t>S</w:t>
      </w:r>
      <w:r>
        <w:rPr>
          <w:sz w:val="24"/>
        </w:rPr>
        <w:t xml:space="preserve">. </w:t>
      </w:r>
    </w:p>
    <w:p w14:paraId="5D6A703E" w14:textId="77777777" w:rsidR="00BF4DC0" w:rsidRDefault="00BF4DC0">
      <w:pPr>
        <w:spacing w:line="360" w:lineRule="auto"/>
        <w:jc w:val="both"/>
        <w:rPr>
          <w:sz w:val="24"/>
        </w:rPr>
      </w:pPr>
      <w:r>
        <w:rPr>
          <w:sz w:val="24"/>
        </w:rPr>
        <w:t xml:space="preserve">    </w:t>
      </w:r>
      <w:r w:rsidR="003D06D1">
        <w:rPr>
          <w:sz w:val="24"/>
        </w:rPr>
        <w:t>Jak jsme již uvedli</w:t>
      </w:r>
      <w:r w:rsidR="006D19F1">
        <w:rPr>
          <w:sz w:val="24"/>
        </w:rPr>
        <w:t>,</w:t>
      </w:r>
      <w:r w:rsidR="003D06D1">
        <w:rPr>
          <w:sz w:val="24"/>
        </w:rPr>
        <w:t xml:space="preserve"> </w:t>
      </w:r>
      <w:r>
        <w:rPr>
          <w:sz w:val="24"/>
        </w:rPr>
        <w:t xml:space="preserve">energie </w:t>
      </w:r>
      <w:r w:rsidR="003D06D1">
        <w:rPr>
          <w:sz w:val="24"/>
        </w:rPr>
        <w:t xml:space="preserve">se </w:t>
      </w:r>
      <w:r>
        <w:rPr>
          <w:sz w:val="24"/>
        </w:rPr>
        <w:t>ve hvězdě</w:t>
      </w:r>
      <w:r w:rsidR="003D06D1">
        <w:rPr>
          <w:sz w:val="24"/>
        </w:rPr>
        <w:t xml:space="preserve"> na asymptotické větvi obrů </w:t>
      </w:r>
      <w:r>
        <w:rPr>
          <w:sz w:val="24"/>
        </w:rPr>
        <w:t>uvolňuje dvěma procesy. Syntézou vodíku na helium v</w:t>
      </w:r>
      <w:r w:rsidR="00B12C41">
        <w:rPr>
          <w:sz w:val="24"/>
        </w:rPr>
        <w:t xml:space="preserve">e </w:t>
      </w:r>
      <w:r>
        <w:rPr>
          <w:sz w:val="24"/>
        </w:rPr>
        <w:t>vodíkové</w:t>
      </w:r>
      <w:r w:rsidR="006D19F1">
        <w:rPr>
          <w:sz w:val="24"/>
        </w:rPr>
        <w:t xml:space="preserve"> slup</w:t>
      </w:r>
      <w:r w:rsidR="00B12C41">
        <w:rPr>
          <w:sz w:val="24"/>
        </w:rPr>
        <w:t>ce</w:t>
      </w:r>
      <w:r w:rsidR="006D19F1">
        <w:rPr>
          <w:sz w:val="24"/>
        </w:rPr>
        <w:t xml:space="preserve"> </w:t>
      </w:r>
      <w:r>
        <w:rPr>
          <w:sz w:val="24"/>
        </w:rPr>
        <w:t>a rovněž přeměnou helia na uhlík a kyslík ve slupkách kolem degenerovaného uhlíkokyslíkového jádra.</w:t>
      </w:r>
    </w:p>
    <w:p w14:paraId="5760DAF4" w14:textId="77777777" w:rsidR="00BF4DC0" w:rsidRDefault="00BF4DC0">
      <w:pPr>
        <w:spacing w:line="360" w:lineRule="auto"/>
        <w:jc w:val="both"/>
        <w:rPr>
          <w:sz w:val="24"/>
        </w:rPr>
      </w:pPr>
      <w:r>
        <w:rPr>
          <w:sz w:val="24"/>
        </w:rPr>
        <w:t xml:space="preserve">   Na počátku pobytu hvězd na asymptotické větvi obrů, tzv. </w:t>
      </w:r>
      <w:r>
        <w:rPr>
          <w:b/>
          <w:sz w:val="24"/>
        </w:rPr>
        <w:t xml:space="preserve">E – AGB </w:t>
      </w:r>
      <w:r>
        <w:rPr>
          <w:sz w:val="24"/>
        </w:rPr>
        <w:t>převládá</w:t>
      </w:r>
      <w:r>
        <w:rPr>
          <w:b/>
          <w:sz w:val="24"/>
        </w:rPr>
        <w:t xml:space="preserve"> </w:t>
      </w:r>
      <w:r>
        <w:rPr>
          <w:sz w:val="24"/>
        </w:rPr>
        <w:t>uvolňování energie spalování</w:t>
      </w:r>
      <w:r w:rsidR="003D06D1">
        <w:rPr>
          <w:sz w:val="24"/>
        </w:rPr>
        <w:t>m</w:t>
      </w:r>
      <w:r>
        <w:rPr>
          <w:sz w:val="24"/>
        </w:rPr>
        <w:t xml:space="preserve"> helia. U hvězd s počáteční </w:t>
      </w:r>
      <w:proofErr w:type="gramStart"/>
      <w:r>
        <w:rPr>
          <w:sz w:val="24"/>
        </w:rPr>
        <w:t>hmotností  M</w:t>
      </w:r>
      <w:proofErr w:type="gramEnd"/>
      <w:r>
        <w:rPr>
          <w:sz w:val="24"/>
        </w:rPr>
        <w:t xml:space="preserve"> </w:t>
      </w:r>
      <w:r w:rsidRPr="00D5701B">
        <w:rPr>
          <w:position w:val="-4"/>
          <w:sz w:val="24"/>
        </w:rPr>
        <w:object w:dxaOrig="200" w:dyaOrig="240" w14:anchorId="0F7CD5FA">
          <v:shape id="_x0000_i1217" type="#_x0000_t75" style="width:7.5pt;height:14.5pt" o:ole="" fillcolor="window">
            <v:imagedata r:id="rId92" o:title=""/>
          </v:shape>
          <o:OLEObject Type="Embed" ProgID="Equation.3" ShapeID="_x0000_i1217" DrawAspect="Content" ObjectID="_1764051420" r:id="rId488"/>
        </w:object>
      </w:r>
      <w:r>
        <w:rPr>
          <w:sz w:val="24"/>
        </w:rPr>
        <w:t xml:space="preserve"> </w:t>
      </w:r>
      <w:smartTag w:uri="urn:schemas-microsoft-com:office:smarttags" w:element="metricconverter">
        <w:smartTagPr>
          <w:attr w:name="ProductID" w:val="4 M"/>
        </w:smartTagPr>
        <w:r>
          <w:rPr>
            <w:sz w:val="24"/>
          </w:rPr>
          <w:t>4 M</w:t>
        </w:r>
      </w:smartTag>
      <w:r>
        <w:rPr>
          <w:sz w:val="24"/>
        </w:rPr>
        <w:t xml:space="preserve"> </w:t>
      </w:r>
      <w:r>
        <w:rPr>
          <w:sz w:val="24"/>
          <w:vertAlign w:val="subscript"/>
        </w:rPr>
        <w:t>S</w:t>
      </w:r>
      <w:r>
        <w:rPr>
          <w:sz w:val="24"/>
        </w:rPr>
        <w:t xml:space="preserve"> zasahuje konvektivní vrstva až do oblasti hoření vodíku.  Dochází k tzv. </w:t>
      </w:r>
      <w:r w:rsidR="00736E94" w:rsidRPr="00736E94">
        <w:rPr>
          <w:b/>
          <w:sz w:val="24"/>
        </w:rPr>
        <w:t>druhému</w:t>
      </w:r>
      <w:r w:rsidR="00736E94">
        <w:rPr>
          <w:sz w:val="24"/>
        </w:rPr>
        <w:t xml:space="preserve"> </w:t>
      </w:r>
      <w:r>
        <w:rPr>
          <w:b/>
          <w:sz w:val="24"/>
        </w:rPr>
        <w:t xml:space="preserve">promíchávání </w:t>
      </w:r>
      <w:r>
        <w:rPr>
          <w:sz w:val="24"/>
        </w:rPr>
        <w:t xml:space="preserve">a vynášení </w:t>
      </w:r>
    </w:p>
    <w:p w14:paraId="39BCBA14" w14:textId="77777777" w:rsidR="003D06D1" w:rsidRDefault="00736E94" w:rsidP="003D06D1">
      <w:pPr>
        <w:spacing w:line="360" w:lineRule="auto"/>
        <w:jc w:val="both"/>
        <w:rPr>
          <w:sz w:val="24"/>
        </w:rPr>
      </w:pPr>
      <w:r>
        <w:rPr>
          <w:sz w:val="24"/>
        </w:rPr>
        <w:t xml:space="preserve">produktů </w:t>
      </w:r>
      <w:r w:rsidR="003D06D1">
        <w:rPr>
          <w:sz w:val="24"/>
        </w:rPr>
        <w:t xml:space="preserve">nukleosyntézy z CNO cyklu do atmosfér hvězd. </w:t>
      </w:r>
      <w:r w:rsidR="002B44FB">
        <w:rPr>
          <w:sz w:val="24"/>
        </w:rPr>
        <w:t xml:space="preserve">K </w:t>
      </w:r>
      <w:r>
        <w:rPr>
          <w:sz w:val="24"/>
        </w:rPr>
        <w:t xml:space="preserve"> druhému </w:t>
      </w:r>
      <w:r w:rsidR="003D06D1">
        <w:rPr>
          <w:sz w:val="24"/>
        </w:rPr>
        <w:t>promíchávání</w:t>
      </w:r>
      <w:r w:rsidR="002B44FB">
        <w:rPr>
          <w:sz w:val="24"/>
        </w:rPr>
        <w:t xml:space="preserve"> vůbec</w:t>
      </w:r>
      <w:r w:rsidR="003D06D1">
        <w:rPr>
          <w:sz w:val="24"/>
        </w:rPr>
        <w:t xml:space="preserve"> nedochází </w:t>
      </w:r>
      <w:r w:rsidR="002B44FB">
        <w:rPr>
          <w:sz w:val="24"/>
        </w:rPr>
        <w:t>u hvězd s menší hmotností</w:t>
      </w:r>
      <w:r w:rsidR="003D06D1">
        <w:rPr>
          <w:sz w:val="24"/>
        </w:rPr>
        <w:t xml:space="preserve">.  </w:t>
      </w:r>
    </w:p>
    <w:p w14:paraId="183B5946" w14:textId="77777777" w:rsidR="003D06D1" w:rsidRDefault="003D06D1" w:rsidP="003D06D1">
      <w:pPr>
        <w:spacing w:line="360" w:lineRule="auto"/>
        <w:jc w:val="both"/>
        <w:rPr>
          <w:sz w:val="24"/>
        </w:rPr>
      </w:pPr>
      <w:r>
        <w:rPr>
          <w:sz w:val="24"/>
        </w:rPr>
        <w:t xml:space="preserve">  </w:t>
      </w:r>
      <w:r w:rsidR="002B44FB">
        <w:rPr>
          <w:sz w:val="24"/>
        </w:rPr>
        <w:t>N</w:t>
      </w:r>
      <w:r>
        <w:rPr>
          <w:sz w:val="24"/>
        </w:rPr>
        <w:t xml:space="preserve">ásleduje ve vývoji etapa </w:t>
      </w:r>
      <w:r w:rsidRPr="003D06D1">
        <w:rPr>
          <w:b/>
          <w:sz w:val="24"/>
        </w:rPr>
        <w:t>TP – AGB</w:t>
      </w:r>
      <w:r>
        <w:rPr>
          <w:sz w:val="24"/>
        </w:rPr>
        <w:t xml:space="preserve">, etapa </w:t>
      </w:r>
      <w:r w:rsidRPr="003D06D1">
        <w:rPr>
          <w:b/>
          <w:sz w:val="24"/>
        </w:rPr>
        <w:t xml:space="preserve">tepelných pulsů na asymptotické větvi obrů.    </w:t>
      </w:r>
      <w:r>
        <w:rPr>
          <w:sz w:val="24"/>
        </w:rPr>
        <w:t xml:space="preserve">                       </w:t>
      </w:r>
    </w:p>
    <w:p w14:paraId="37DC9B43" w14:textId="77777777" w:rsidR="003D06D1" w:rsidRDefault="003D06D1" w:rsidP="003D06D1">
      <w:pPr>
        <w:spacing w:line="360" w:lineRule="auto"/>
        <w:jc w:val="both"/>
        <w:rPr>
          <w:sz w:val="24"/>
        </w:rPr>
      </w:pPr>
      <w:r>
        <w:rPr>
          <w:sz w:val="24"/>
        </w:rPr>
        <w:t xml:space="preserve">Po zvýšení teploty na 100 milionů kelvinů dojde k zapálení heliové slupky, helium se začne přeměňovat na uhlík a kyslík. Počátek aktivity heliové slupky se nazývá </w:t>
      </w:r>
      <w:r w:rsidRPr="006E2681">
        <w:rPr>
          <w:b/>
          <w:bCs/>
          <w:sz w:val="24"/>
        </w:rPr>
        <w:t>tepelný puls</w:t>
      </w:r>
      <w:r>
        <w:rPr>
          <w:sz w:val="24"/>
        </w:rPr>
        <w:t xml:space="preserve"> a </w:t>
      </w:r>
      <w:proofErr w:type="gramStart"/>
      <w:r>
        <w:rPr>
          <w:sz w:val="24"/>
        </w:rPr>
        <w:t>trvá  (</w:t>
      </w:r>
      <w:proofErr w:type="gramEnd"/>
      <w:r>
        <w:rPr>
          <w:sz w:val="24"/>
        </w:rPr>
        <w:t>10</w:t>
      </w:r>
      <w:r>
        <w:rPr>
          <w:sz w:val="24"/>
          <w:vertAlign w:val="superscript"/>
        </w:rPr>
        <w:t xml:space="preserve">2 </w:t>
      </w:r>
      <w:r>
        <w:rPr>
          <w:sz w:val="24"/>
        </w:rPr>
        <w:t>- 10</w:t>
      </w:r>
      <w:r>
        <w:rPr>
          <w:sz w:val="24"/>
          <w:vertAlign w:val="superscript"/>
        </w:rPr>
        <w:t xml:space="preserve">5 </w:t>
      </w:r>
      <w:r>
        <w:rPr>
          <w:sz w:val="24"/>
        </w:rPr>
        <w:t xml:space="preserve">roků). Zářivý výkon jádra v té době vzroste až </w:t>
      </w:r>
      <w:proofErr w:type="gramStart"/>
      <w:r>
        <w:rPr>
          <w:sz w:val="24"/>
        </w:rPr>
        <w:t>na  (</w:t>
      </w:r>
      <w:proofErr w:type="gramEnd"/>
      <w:r>
        <w:rPr>
          <w:sz w:val="24"/>
        </w:rPr>
        <w:t>10</w:t>
      </w:r>
      <w:r>
        <w:rPr>
          <w:sz w:val="24"/>
          <w:vertAlign w:val="superscript"/>
        </w:rPr>
        <w:t>7</w:t>
      </w:r>
      <w:r>
        <w:rPr>
          <w:sz w:val="24"/>
        </w:rPr>
        <w:t xml:space="preserve"> - 10</w:t>
      </w:r>
      <w:r>
        <w:rPr>
          <w:sz w:val="24"/>
          <w:vertAlign w:val="superscript"/>
        </w:rPr>
        <w:t xml:space="preserve">8 </w:t>
      </w:r>
      <w:r>
        <w:rPr>
          <w:sz w:val="24"/>
        </w:rPr>
        <w:t>) L</w:t>
      </w:r>
      <w:r>
        <w:rPr>
          <w:sz w:val="24"/>
          <w:vertAlign w:val="subscript"/>
        </w:rPr>
        <w:t>S</w:t>
      </w:r>
      <w:r>
        <w:rPr>
          <w:sz w:val="24"/>
        </w:rPr>
        <w:t xml:space="preserve">, vodíkový obal expanduje a ochlazuje se.  </w:t>
      </w:r>
    </w:p>
    <w:p w14:paraId="253D2219" w14:textId="77777777" w:rsidR="003D06D1" w:rsidRDefault="003D06D1" w:rsidP="003D06D1">
      <w:pPr>
        <w:spacing w:line="360" w:lineRule="auto"/>
        <w:jc w:val="both"/>
        <w:rPr>
          <w:sz w:val="24"/>
        </w:rPr>
      </w:pPr>
      <w:r>
        <w:rPr>
          <w:sz w:val="24"/>
        </w:rPr>
        <w:t xml:space="preserve">    </w:t>
      </w:r>
      <w:r w:rsidR="002B44FB">
        <w:rPr>
          <w:sz w:val="24"/>
        </w:rPr>
        <w:t>Později</w:t>
      </w:r>
      <w:r>
        <w:rPr>
          <w:sz w:val="24"/>
        </w:rPr>
        <w:t xml:space="preserve"> však </w:t>
      </w:r>
      <w:proofErr w:type="gramStart"/>
      <w:r>
        <w:rPr>
          <w:sz w:val="24"/>
        </w:rPr>
        <w:t>převýší</w:t>
      </w:r>
      <w:proofErr w:type="gramEnd"/>
      <w:r>
        <w:rPr>
          <w:sz w:val="24"/>
        </w:rPr>
        <w:t xml:space="preserve"> aktivita vodíkové vrstvy, spalování helia se stává nestabilní, vznikají </w:t>
      </w:r>
      <w:r w:rsidRPr="006E2681">
        <w:rPr>
          <w:bCs/>
          <w:sz w:val="24"/>
        </w:rPr>
        <w:t>tepelné pulsy</w:t>
      </w:r>
      <w:r>
        <w:rPr>
          <w:sz w:val="24"/>
        </w:rPr>
        <w:t xml:space="preserve">, při kterých se v cyklech  </w:t>
      </w:r>
      <m:oMath>
        <m:r>
          <w:rPr>
            <w:rFonts w:ascii="Cambria Math" w:hAnsi="Cambria Math"/>
            <w:sz w:val="24"/>
          </w:rPr>
          <m:t>≈</m:t>
        </m:r>
      </m:oMath>
      <w:r>
        <w:rPr>
          <w:sz w:val="24"/>
        </w:rPr>
        <w:t xml:space="preserve">10 </w:t>
      </w:r>
      <w:r>
        <w:rPr>
          <w:sz w:val="24"/>
          <w:vertAlign w:val="superscript"/>
        </w:rPr>
        <w:t xml:space="preserve">5 </w:t>
      </w:r>
      <w:r>
        <w:rPr>
          <w:sz w:val="24"/>
        </w:rPr>
        <w:t>roků střídá aktivita vodíkové a heliové vrstvy.  Krátce po zapálení heliové slupky se přitom pokaždé promíchává celý vodíkový obal.</w:t>
      </w:r>
    </w:p>
    <w:p w14:paraId="3551DADF" w14:textId="77777777" w:rsidR="00407A77" w:rsidRDefault="00407A77" w:rsidP="003D06D1">
      <w:pPr>
        <w:spacing w:line="360" w:lineRule="auto"/>
        <w:jc w:val="both"/>
        <w:rPr>
          <w:sz w:val="24"/>
        </w:rPr>
      </w:pPr>
      <w:r>
        <w:rPr>
          <w:sz w:val="24"/>
        </w:rPr>
        <w:lastRenderedPageBreak/>
        <w:t>Stavební struktura hvězdy ve fázi tepelných pulsů</w:t>
      </w:r>
      <w:r w:rsidR="00FF31E6">
        <w:rPr>
          <w:sz w:val="24"/>
        </w:rPr>
        <w:t>:</w:t>
      </w:r>
      <w:r>
        <w:rPr>
          <w:sz w:val="24"/>
        </w:rPr>
        <w:t xml:space="preserve"> </w:t>
      </w:r>
    </w:p>
    <w:p w14:paraId="204662EC" w14:textId="77777777" w:rsidR="00BF4DC0" w:rsidRDefault="00407A77">
      <w:pPr>
        <w:spacing w:line="360" w:lineRule="auto"/>
        <w:jc w:val="both"/>
        <w:rPr>
          <w:noProof/>
          <w:sz w:val="24"/>
        </w:rPr>
      </w:pPr>
      <w:r>
        <w:rPr>
          <w:noProof/>
          <w:sz w:val="24"/>
        </w:rPr>
        <w:t xml:space="preserve">   </w:t>
      </w:r>
    </w:p>
    <w:p w14:paraId="474DBD45" w14:textId="77777777" w:rsidR="001F4524" w:rsidRDefault="00407A77">
      <w:pPr>
        <w:spacing w:line="360" w:lineRule="auto"/>
        <w:jc w:val="both"/>
        <w:rPr>
          <w:noProof/>
          <w:sz w:val="24"/>
        </w:rPr>
      </w:pPr>
      <w:r>
        <w:rPr>
          <w:noProof/>
          <w:sz w:val="24"/>
        </w:rPr>
        <w:drawing>
          <wp:inline distT="0" distB="0" distL="0" distR="0" wp14:anchorId="4329811B" wp14:editId="2A4AC5DF">
            <wp:extent cx="2479590" cy="2556217"/>
            <wp:effectExtent l="0" t="0" r="0"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482795" cy="2559521"/>
                    </a:xfrm>
                    <a:prstGeom prst="rect">
                      <a:avLst/>
                    </a:prstGeom>
                    <a:noFill/>
                    <a:ln>
                      <a:noFill/>
                    </a:ln>
                  </pic:spPr>
                </pic:pic>
              </a:graphicData>
            </a:graphic>
          </wp:inline>
        </w:drawing>
      </w:r>
    </w:p>
    <w:p w14:paraId="0C62C920" w14:textId="77777777" w:rsidR="00FC0E42" w:rsidRPr="006D452A" w:rsidRDefault="00736E94" w:rsidP="00FC0E42">
      <w:pPr>
        <w:spacing w:line="360" w:lineRule="auto"/>
        <w:jc w:val="both"/>
        <w:rPr>
          <w:b/>
          <w:sz w:val="24"/>
          <w:szCs w:val="24"/>
        </w:rPr>
      </w:pPr>
      <w:r>
        <w:rPr>
          <w:noProof/>
          <w:sz w:val="24"/>
        </w:rPr>
        <w:t xml:space="preserve">   </w:t>
      </w:r>
      <w:r w:rsidR="00407A77">
        <w:rPr>
          <w:noProof/>
          <w:sz w:val="24"/>
        </w:rPr>
        <w:t xml:space="preserve">Po znovu zahájení hoření vodíkového slupkového zdroje se heliový slupkový zdroj ležící níže stává geometricky tenkým. Hoření v tenké slupce je tepelně nestabilní, dává vzniknout tepelným pulsům v heliové slupce. </w:t>
      </w:r>
      <w:r w:rsidR="00FC0E42">
        <w:rPr>
          <w:noProof/>
          <w:sz w:val="24"/>
        </w:rPr>
        <w:t xml:space="preserve">Podrobný termodynamický výklad </w:t>
      </w:r>
      <w:r w:rsidR="002B44FB">
        <w:rPr>
          <w:noProof/>
          <w:sz w:val="24"/>
        </w:rPr>
        <w:t>popisuje, že p</w:t>
      </w:r>
      <w:r w:rsidR="00FC0E42">
        <w:rPr>
          <w:sz w:val="24"/>
          <w:szCs w:val="24"/>
        </w:rPr>
        <w:t xml:space="preserve">ři zvýšení tempa produkce energie </w:t>
      </w:r>
      <m:oMath>
        <m:r>
          <w:rPr>
            <w:rFonts w:ascii="Cambria Math" w:hAnsi="Cambria Math"/>
            <w:sz w:val="24"/>
            <w:szCs w:val="24"/>
          </w:rPr>
          <m:t xml:space="preserve">ε ~ </m:t>
        </m:r>
        <m:sSup>
          <m:sSupPr>
            <m:ctrlPr>
              <w:rPr>
                <w:rFonts w:ascii="Cambria Math" w:hAnsi="Cambria Math"/>
                <w:i/>
                <w:sz w:val="24"/>
                <w:szCs w:val="24"/>
              </w:rPr>
            </m:ctrlPr>
          </m:sSupPr>
          <m:e>
            <m:r>
              <w:rPr>
                <w:rFonts w:ascii="Cambria Math" w:hAnsi="Cambria Math"/>
                <w:sz w:val="24"/>
                <w:szCs w:val="24"/>
              </w:rPr>
              <m:t>ρ</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 xml:space="preserve">40 </m:t>
            </m:r>
          </m:sup>
        </m:sSup>
      </m:oMath>
      <w:r w:rsidR="00FC0E42">
        <w:rPr>
          <w:sz w:val="24"/>
          <w:szCs w:val="24"/>
        </w:rPr>
        <w:t xml:space="preserve"> , v hořícím heliovém slupkovém zdroji, vznikne kladná tepelná porucha, </w:t>
      </w:r>
      <w:r w:rsidR="00FC0E42">
        <w:rPr>
          <w:rFonts w:eastAsiaTheme="minorEastAsia"/>
          <w:sz w:val="24"/>
          <w:szCs w:val="24"/>
        </w:rPr>
        <w:t>dodatečný teplotní gradient ji přesunuje od středu slupky k okraji. Dochází k tepelné nestabilitě, vstupní přírůstek energie je větší než její úbytek. Dodatečná tepelná energie přidáním tepla při konstantním tlaku</w:t>
      </w:r>
      <w:r w:rsidR="002B44FB">
        <w:rPr>
          <w:rFonts w:eastAsiaTheme="minorEastAsia"/>
          <w:sz w:val="24"/>
          <w:szCs w:val="24"/>
        </w:rPr>
        <w:t xml:space="preserve"> vyvolá nárůst teploty</w:t>
      </w:r>
      <w:r w:rsidR="00FC0E42">
        <w:rPr>
          <w:rFonts w:eastAsiaTheme="minorEastAsia"/>
          <w:sz w:val="24"/>
          <w:szCs w:val="24"/>
        </w:rPr>
        <w:t xml:space="preserve">. Ten je udržován, jestliže slupka je tenká. Tlak ve slupce je určován gravitačním zrychlením jádra působícího na hmotnost vrstev nad slupkou. Jakákoliv expanze tenké slupky, vyvolaná tepelnou poruchou, bude vyvolávat pouze nepatrné změny v poloměru vrstev nad hořící heliovou slupkou. Tlak ve slupce se v podstatě nebude měnit. Výše uvedené platí pro </w:t>
      </w:r>
      <w:r w:rsidR="00FC0E42" w:rsidRPr="006D452A">
        <w:rPr>
          <w:rFonts w:eastAsiaTheme="minorEastAsia"/>
          <w:b/>
          <w:sz w:val="24"/>
          <w:szCs w:val="24"/>
        </w:rPr>
        <w:t xml:space="preserve">ideální plyn.  </w:t>
      </w:r>
    </w:p>
    <w:p w14:paraId="44CA87EC" w14:textId="77777777" w:rsidR="00FC0E42" w:rsidRDefault="00FC0E42">
      <w:pPr>
        <w:spacing w:line="360" w:lineRule="auto"/>
        <w:jc w:val="both"/>
        <w:rPr>
          <w:noProof/>
          <w:sz w:val="24"/>
        </w:rPr>
      </w:pPr>
      <w:r>
        <w:rPr>
          <w:sz w:val="24"/>
          <w:szCs w:val="24"/>
        </w:rPr>
        <w:t xml:space="preserve">   </w:t>
      </w:r>
      <w:r w:rsidR="00517528">
        <w:rPr>
          <w:sz w:val="24"/>
          <w:szCs w:val="24"/>
        </w:rPr>
        <w:t xml:space="preserve">Zaveďme </w:t>
      </w:r>
      <w:r w:rsidR="0067516B">
        <w:rPr>
          <w:sz w:val="24"/>
          <w:szCs w:val="24"/>
        </w:rPr>
        <w:t>t</w:t>
      </w:r>
      <w:r>
        <w:rPr>
          <w:sz w:val="24"/>
          <w:szCs w:val="24"/>
        </w:rPr>
        <w:t>enk</w:t>
      </w:r>
      <w:r w:rsidR="0067516B">
        <w:rPr>
          <w:sz w:val="24"/>
          <w:szCs w:val="24"/>
        </w:rPr>
        <w:t>ou</w:t>
      </w:r>
      <w:r>
        <w:rPr>
          <w:sz w:val="24"/>
          <w:szCs w:val="24"/>
        </w:rPr>
        <w:t xml:space="preserve"> slupk</w:t>
      </w:r>
      <w:r w:rsidR="0067516B">
        <w:rPr>
          <w:sz w:val="24"/>
          <w:szCs w:val="24"/>
        </w:rPr>
        <w:t>u</w:t>
      </w:r>
      <w:r>
        <w:rPr>
          <w:sz w:val="24"/>
          <w:szCs w:val="24"/>
        </w:rPr>
        <w:t xml:space="preserve"> o geometrické tloušťce </w:t>
      </w:r>
      <w:r w:rsidRPr="00924204">
        <w:rPr>
          <w:i/>
          <w:sz w:val="24"/>
          <w:szCs w:val="24"/>
        </w:rPr>
        <w:t>s</w:t>
      </w:r>
      <w:r>
        <w:rPr>
          <w:sz w:val="24"/>
          <w:szCs w:val="24"/>
        </w:rPr>
        <w:t> umístěn</w:t>
      </w:r>
      <w:r w:rsidR="0067516B">
        <w:rPr>
          <w:sz w:val="24"/>
          <w:szCs w:val="24"/>
        </w:rPr>
        <w:t>ou</w:t>
      </w:r>
      <w:r>
        <w:rPr>
          <w:sz w:val="24"/>
          <w:szCs w:val="24"/>
        </w:rPr>
        <w:t xml:space="preserve"> ve vzdálenosti </w:t>
      </w:r>
      <w:r w:rsidRPr="00924204">
        <w:rPr>
          <w:i/>
          <w:sz w:val="24"/>
          <w:szCs w:val="24"/>
        </w:rPr>
        <w:t xml:space="preserve">r </w:t>
      </w:r>
      <w:r>
        <w:rPr>
          <w:sz w:val="24"/>
          <w:szCs w:val="24"/>
        </w:rPr>
        <w:t>od středu hvězdy</w:t>
      </w:r>
      <w:r w:rsidR="0067516B">
        <w:rPr>
          <w:sz w:val="24"/>
          <w:szCs w:val="24"/>
        </w:rPr>
        <w:t xml:space="preserve"> </w:t>
      </w:r>
      <w:r>
        <w:rPr>
          <w:sz w:val="24"/>
          <w:szCs w:val="24"/>
        </w:rPr>
        <w:t>pozdních st</w:t>
      </w:r>
      <w:r w:rsidR="006E2681">
        <w:rPr>
          <w:sz w:val="24"/>
          <w:szCs w:val="24"/>
        </w:rPr>
        <w:t>a</w:t>
      </w:r>
      <w:r>
        <w:rPr>
          <w:sz w:val="24"/>
          <w:szCs w:val="24"/>
        </w:rPr>
        <w:t xml:space="preserve">dií asymptotické větve obrů. Relativní nárůst tloušťky vrstvy </w:t>
      </w:r>
      <m:oMath>
        <m:f>
          <m:fPr>
            <m:ctrlPr>
              <w:rPr>
                <w:rFonts w:ascii="Cambria Math" w:hAnsi="Cambria Math"/>
                <w:i/>
                <w:sz w:val="24"/>
                <w:szCs w:val="24"/>
              </w:rPr>
            </m:ctrlPr>
          </m:fPr>
          <m:num>
            <m:r>
              <w:rPr>
                <w:rFonts w:ascii="Cambria Math" w:hAnsi="Cambria Math"/>
                <w:sz w:val="24"/>
                <w:szCs w:val="24"/>
              </w:rPr>
              <m:t>ds</m:t>
            </m:r>
          </m:num>
          <m:den>
            <m:r>
              <w:rPr>
                <w:rFonts w:ascii="Cambria Math" w:hAnsi="Cambria Math"/>
                <w:sz w:val="24"/>
                <w:szCs w:val="24"/>
              </w:rPr>
              <m:t>s</m:t>
            </m:r>
          </m:den>
        </m:f>
        <m:r>
          <w:rPr>
            <w:rFonts w:ascii="Cambria Math" w:hAnsi="Cambria Math"/>
            <w:sz w:val="24"/>
            <w:szCs w:val="24"/>
          </w:rPr>
          <m:t xml:space="preserve"> &gt;0</m:t>
        </m:r>
      </m:oMath>
      <w:r>
        <w:rPr>
          <w:sz w:val="24"/>
          <w:szCs w:val="24"/>
        </w:rPr>
        <w:t xml:space="preserve"> odpovídá obdobné hodnotě relativního poklesu hustoty </w:t>
      </w:r>
      <m:oMath>
        <m:f>
          <m:fPr>
            <m:ctrlPr>
              <w:rPr>
                <w:rFonts w:ascii="Cambria Math" w:hAnsi="Cambria Math"/>
                <w:i/>
                <w:sz w:val="24"/>
                <w:szCs w:val="24"/>
              </w:rPr>
            </m:ctrlPr>
          </m:fPr>
          <m:num>
            <m:r>
              <w:rPr>
                <w:rFonts w:ascii="Cambria Math" w:hAnsi="Cambria Math"/>
                <w:sz w:val="24"/>
                <w:szCs w:val="24"/>
              </w:rPr>
              <m:t>dρ</m:t>
            </m:r>
          </m:num>
          <m:den>
            <m:r>
              <w:rPr>
                <w:rFonts w:ascii="Cambria Math" w:hAnsi="Cambria Math"/>
                <w:sz w:val="24"/>
                <w:szCs w:val="24"/>
              </w:rPr>
              <m:t>ρ</m:t>
            </m:r>
          </m:den>
        </m:f>
        <m:r>
          <w:rPr>
            <w:rFonts w:ascii="Cambria Math" w:hAnsi="Cambria Math"/>
            <w:sz w:val="24"/>
            <w:szCs w:val="24"/>
          </w:rPr>
          <m:t xml:space="preserve"> &lt;0. </m:t>
        </m:r>
      </m:oMath>
      <w:r>
        <w:rPr>
          <w:rFonts w:eastAsiaTheme="minorEastAsia"/>
          <w:sz w:val="24"/>
          <w:szCs w:val="24"/>
        </w:rPr>
        <w:t xml:space="preserve">  Při </w:t>
      </w:r>
      <m:oMath>
        <m:f>
          <m:fPr>
            <m:ctrlPr>
              <w:rPr>
                <w:rFonts w:ascii="Cambria Math" w:eastAsiaTheme="minorEastAsia" w:hAnsi="Cambria Math"/>
                <w:i/>
                <w:sz w:val="24"/>
                <w:szCs w:val="24"/>
              </w:rPr>
            </m:ctrlPr>
          </m:fPr>
          <m:num>
            <m:r>
              <w:rPr>
                <w:rFonts w:ascii="Cambria Math" w:eastAsiaTheme="minorEastAsia" w:hAnsi="Cambria Math"/>
                <w:sz w:val="24"/>
                <w:szCs w:val="24"/>
              </w:rPr>
              <m:t>s</m:t>
            </m:r>
          </m:num>
          <m:den>
            <m:r>
              <w:rPr>
                <w:rFonts w:ascii="Cambria Math" w:eastAsiaTheme="minorEastAsia" w:hAnsi="Cambria Math"/>
                <w:sz w:val="24"/>
                <w:szCs w:val="24"/>
              </w:rPr>
              <m:t>r</m:t>
            </m:r>
          </m:den>
        </m:f>
        <m:r>
          <w:rPr>
            <w:rFonts w:ascii="Cambria Math" w:eastAsiaTheme="minorEastAsia" w:hAnsi="Cambria Math"/>
            <w:sz w:val="24"/>
            <w:szCs w:val="24"/>
          </w:rPr>
          <m:t xml:space="preserve"> ≪1  </m:t>
        </m:r>
      </m:oMath>
      <w:r>
        <w:rPr>
          <w:rFonts w:eastAsiaTheme="minorEastAsia"/>
          <w:sz w:val="24"/>
          <w:szCs w:val="24"/>
        </w:rPr>
        <w:t xml:space="preserve">existuje pouze velmi malý relativní nárůst </w:t>
      </w:r>
      <m:oMath>
        <m:f>
          <m:fPr>
            <m:ctrlPr>
              <w:rPr>
                <w:rFonts w:ascii="Cambria Math" w:hAnsi="Cambria Math"/>
                <w:i/>
                <w:sz w:val="24"/>
                <w:szCs w:val="24"/>
              </w:rPr>
            </m:ctrlPr>
          </m:fPr>
          <m:num>
            <m:r>
              <w:rPr>
                <w:rFonts w:ascii="Cambria Math" w:hAnsi="Cambria Math"/>
                <w:sz w:val="24"/>
                <w:szCs w:val="24"/>
              </w:rPr>
              <m:t>dr</m:t>
            </m:r>
          </m:num>
          <m:den>
            <m:r>
              <w:rPr>
                <w:rFonts w:ascii="Cambria Math" w:hAnsi="Cambria Math"/>
                <w:sz w:val="24"/>
                <w:szCs w:val="24"/>
              </w:rPr>
              <m:t>r</m:t>
            </m:r>
          </m:den>
        </m:f>
      </m:oMath>
      <w:r>
        <w:rPr>
          <w:rFonts w:eastAsiaTheme="minorEastAsia"/>
          <w:sz w:val="24"/>
          <w:szCs w:val="24"/>
        </w:rPr>
        <w:t xml:space="preserve"> . Vrstvy nad hořící slupkou jsou vyzdvihovány nepatrně, jejich váha zůstává přibližně konstantní, platnost rovnice hydrostatické rovnováhy vyžaduje </w:t>
      </w:r>
      <m:oMath>
        <m:f>
          <m:fPr>
            <m:ctrlPr>
              <w:rPr>
                <w:rFonts w:ascii="Cambria Math" w:hAnsi="Cambria Math"/>
                <w:i/>
                <w:sz w:val="24"/>
                <w:szCs w:val="24"/>
              </w:rPr>
            </m:ctrlPr>
          </m:fPr>
          <m:num>
            <m:r>
              <w:rPr>
                <w:rFonts w:ascii="Cambria Math" w:hAnsi="Cambria Math"/>
                <w:sz w:val="24"/>
                <w:szCs w:val="24"/>
              </w:rPr>
              <m:t>dP</m:t>
            </m:r>
          </m:num>
          <m:den>
            <m:r>
              <w:rPr>
                <w:rFonts w:ascii="Cambria Math" w:hAnsi="Cambria Math"/>
                <w:sz w:val="24"/>
                <w:szCs w:val="24"/>
              </w:rPr>
              <m:t>P</m:t>
            </m:r>
          </m:den>
        </m:f>
        <m:r>
          <w:rPr>
            <w:rFonts w:ascii="Cambria Math" w:hAnsi="Cambria Math"/>
            <w:sz w:val="24"/>
            <w:szCs w:val="24"/>
          </w:rPr>
          <m:t xml:space="preserve"> ≈0. </m:t>
        </m:r>
      </m:oMath>
      <w:r>
        <w:rPr>
          <w:rFonts w:eastAsiaTheme="minorEastAsia"/>
          <w:sz w:val="24"/>
          <w:szCs w:val="24"/>
        </w:rPr>
        <w:t xml:space="preserve">Ve skutečnosti podle homologickém vztahu </w:t>
      </w:r>
      <m:oMath>
        <m:f>
          <m:fPr>
            <m:ctrlPr>
              <w:rPr>
                <w:rFonts w:ascii="Cambria Math" w:hAnsi="Cambria Math"/>
                <w:i/>
                <w:sz w:val="24"/>
                <w:szCs w:val="24"/>
              </w:rPr>
            </m:ctrlPr>
          </m:fPr>
          <m:num>
            <m:r>
              <w:rPr>
                <w:rFonts w:ascii="Cambria Math" w:hAnsi="Cambria Math"/>
                <w:sz w:val="24"/>
                <w:szCs w:val="24"/>
              </w:rPr>
              <m:t>dP</m:t>
            </m:r>
          </m:num>
          <m:den>
            <m:r>
              <w:rPr>
                <w:rFonts w:ascii="Cambria Math" w:hAnsi="Cambria Math"/>
                <w:sz w:val="24"/>
                <w:szCs w:val="24"/>
              </w:rPr>
              <m:t>P</m:t>
            </m:r>
          </m:den>
        </m:f>
        <m:r>
          <w:rPr>
            <w:rFonts w:ascii="Cambria Math" w:hAnsi="Cambria Math"/>
            <w:sz w:val="24"/>
            <w:szCs w:val="24"/>
          </w:rPr>
          <m:t xml:space="preserve">= -4 </m:t>
        </m:r>
        <m:f>
          <m:fPr>
            <m:ctrlPr>
              <w:rPr>
                <w:rFonts w:ascii="Cambria Math" w:hAnsi="Cambria Math"/>
                <w:i/>
                <w:sz w:val="24"/>
                <w:szCs w:val="24"/>
              </w:rPr>
            </m:ctrlPr>
          </m:fPr>
          <m:num>
            <m:r>
              <w:rPr>
                <w:rFonts w:ascii="Cambria Math" w:hAnsi="Cambria Math"/>
                <w:sz w:val="24"/>
                <w:szCs w:val="24"/>
              </w:rPr>
              <m:t>dr</m:t>
            </m:r>
          </m:num>
          <m:den>
            <m:r>
              <w:rPr>
                <w:rFonts w:ascii="Cambria Math" w:hAnsi="Cambria Math"/>
                <w:sz w:val="24"/>
                <w:szCs w:val="24"/>
              </w:rPr>
              <m:t>r</m:t>
            </m:r>
          </m:den>
        </m:f>
      </m:oMath>
      <w:r>
        <w:rPr>
          <w:rFonts w:eastAsiaTheme="minorEastAsia"/>
          <w:sz w:val="24"/>
          <w:szCs w:val="24"/>
        </w:rPr>
        <w:t xml:space="preserve"> nalezneme závislost mezi </w:t>
      </w:r>
      <w:r w:rsidRPr="00FD1E15">
        <w:rPr>
          <w:rFonts w:eastAsiaTheme="minorEastAsia"/>
          <w:i/>
          <w:sz w:val="24"/>
          <w:szCs w:val="24"/>
        </w:rPr>
        <w:t>d</w:t>
      </w:r>
      <w:r>
        <w:rPr>
          <w:rFonts w:eastAsiaTheme="minorEastAsia"/>
          <w:i/>
          <w:sz w:val="24"/>
          <w:szCs w:val="24"/>
        </w:rPr>
        <w:t>P</w:t>
      </w:r>
      <w:r>
        <w:rPr>
          <w:rFonts w:eastAsiaTheme="minorEastAsia"/>
          <w:sz w:val="24"/>
          <w:szCs w:val="24"/>
        </w:rPr>
        <w:t xml:space="preserve"> a </w:t>
      </w:r>
      <w:r w:rsidRPr="00FD1E15">
        <w:rPr>
          <w:rFonts w:eastAsiaTheme="minorEastAsia"/>
          <w:i/>
          <w:sz w:val="24"/>
          <w:szCs w:val="24"/>
        </w:rPr>
        <w:t>d</w:t>
      </w:r>
      <m:oMath>
        <m:r>
          <w:rPr>
            <w:rFonts w:ascii="Cambria Math" w:eastAsiaTheme="minorEastAsia" w:hAnsi="Cambria Math"/>
            <w:sz w:val="24"/>
            <w:szCs w:val="24"/>
          </w:rPr>
          <m:t>ρ</m:t>
        </m:r>
      </m:oMath>
      <w:r>
        <w:rPr>
          <w:rFonts w:eastAsiaTheme="minorEastAsia"/>
          <w:i/>
          <w:sz w:val="24"/>
          <w:szCs w:val="24"/>
        </w:rPr>
        <w:t xml:space="preserve"> </w:t>
      </w:r>
      <w:r w:rsidRPr="00FD1E15">
        <w:rPr>
          <w:rFonts w:eastAsiaTheme="minorEastAsia"/>
          <w:sz w:val="24"/>
          <w:szCs w:val="24"/>
        </w:rPr>
        <w:t>takto:</w:t>
      </w:r>
      <w:r>
        <w:rPr>
          <w:rFonts w:eastAsiaTheme="minorEastAsia"/>
          <w:sz w:val="24"/>
          <w:szCs w:val="24"/>
        </w:rPr>
        <w:t xml:space="preserve"> </w:t>
      </w:r>
      <m:oMath>
        <m:f>
          <m:fPr>
            <m:ctrlPr>
              <w:rPr>
                <w:rFonts w:ascii="Cambria Math" w:eastAsiaTheme="minorEastAsia" w:hAnsi="Cambria Math"/>
                <w:i/>
                <w:sz w:val="24"/>
                <w:szCs w:val="24"/>
              </w:rPr>
            </m:ctrlPr>
          </m:fPr>
          <m:num>
            <m:r>
              <w:rPr>
                <w:rFonts w:ascii="Cambria Math" w:eastAsiaTheme="minorEastAsia" w:hAnsi="Cambria Math"/>
                <w:sz w:val="24"/>
                <w:szCs w:val="24"/>
              </w:rPr>
              <m:t>dP</m:t>
            </m:r>
          </m:num>
          <m:den>
            <m:r>
              <w:rPr>
                <w:rFonts w:ascii="Cambria Math" w:eastAsiaTheme="minorEastAsia" w:hAnsi="Cambria Math"/>
                <w:sz w:val="24"/>
                <w:szCs w:val="24"/>
              </w:rPr>
              <m:t>P</m:t>
            </m:r>
          </m:den>
        </m:f>
        <m:r>
          <w:rPr>
            <w:rFonts w:ascii="Cambria Math" w:eastAsiaTheme="minorEastAsia" w:hAnsi="Cambria Math"/>
            <w:sz w:val="24"/>
            <w:szCs w:val="24"/>
          </w:rPr>
          <m:t xml:space="preserve">=4 </m:t>
        </m:r>
        <m:f>
          <m:fPr>
            <m:ctrlPr>
              <w:rPr>
                <w:rFonts w:ascii="Cambria Math" w:eastAsiaTheme="minorEastAsia" w:hAnsi="Cambria Math"/>
                <w:i/>
                <w:sz w:val="24"/>
                <w:szCs w:val="24"/>
              </w:rPr>
            </m:ctrlPr>
          </m:fPr>
          <m:num>
            <m:r>
              <w:rPr>
                <w:rFonts w:ascii="Cambria Math" w:eastAsiaTheme="minorEastAsia" w:hAnsi="Cambria Math"/>
                <w:sz w:val="24"/>
                <w:szCs w:val="24"/>
              </w:rPr>
              <m:t>s</m:t>
            </m:r>
          </m:num>
          <m:den>
            <m:r>
              <w:rPr>
                <w:rFonts w:ascii="Cambria Math" w:eastAsiaTheme="minorEastAsia" w:hAnsi="Cambria Math"/>
                <w:sz w:val="24"/>
                <w:szCs w:val="24"/>
              </w:rPr>
              <m:t>r</m:t>
            </m:r>
          </m:den>
        </m:f>
        <m:r>
          <w:rPr>
            <w:rFonts w:ascii="Cambria Math" w:eastAsiaTheme="minorEastAsia" w:hAnsi="Cambria Math"/>
            <w:sz w:val="24"/>
            <w:szCs w:val="24"/>
          </w:rPr>
          <m:t xml:space="preserve"> </m:t>
        </m:r>
        <m:f>
          <m:fPr>
            <m:ctrlPr>
              <w:rPr>
                <w:rFonts w:ascii="Cambria Math" w:eastAsiaTheme="minorEastAsia" w:hAnsi="Cambria Math"/>
                <w:i/>
                <w:sz w:val="24"/>
                <w:szCs w:val="24"/>
              </w:rPr>
            </m:ctrlPr>
          </m:fPr>
          <m:num>
            <m:r>
              <w:rPr>
                <w:rFonts w:ascii="Cambria Math" w:eastAsiaTheme="minorEastAsia" w:hAnsi="Cambria Math"/>
                <w:sz w:val="24"/>
                <w:szCs w:val="24"/>
              </w:rPr>
              <m:t>dρ</m:t>
            </m:r>
          </m:num>
          <m:den>
            <m:r>
              <w:rPr>
                <w:rFonts w:ascii="Cambria Math" w:eastAsiaTheme="minorEastAsia" w:hAnsi="Cambria Math"/>
                <w:sz w:val="24"/>
                <w:szCs w:val="24"/>
              </w:rPr>
              <m:t>ρ</m:t>
            </m:r>
          </m:den>
        </m:f>
        <m:r>
          <w:rPr>
            <w:rFonts w:ascii="Cambria Math" w:eastAsiaTheme="minorEastAsia" w:hAnsi="Cambria Math"/>
            <w:sz w:val="24"/>
            <w:szCs w:val="24"/>
          </w:rPr>
          <m:t xml:space="preserve"> .</m:t>
        </m:r>
      </m:oMath>
      <w:r>
        <w:rPr>
          <w:rFonts w:eastAsiaTheme="minorEastAsia"/>
          <w:sz w:val="24"/>
          <w:szCs w:val="24"/>
        </w:rPr>
        <w:t xml:space="preserve"> Uvažujme stavovou rovnici </w:t>
      </w:r>
      <m:oMath>
        <m:f>
          <m:fPr>
            <m:ctrlPr>
              <w:rPr>
                <w:rFonts w:ascii="Cambria Math" w:eastAsiaTheme="minorEastAsia" w:hAnsi="Cambria Math"/>
                <w:i/>
                <w:sz w:val="24"/>
                <w:szCs w:val="24"/>
              </w:rPr>
            </m:ctrlPr>
          </m:fPr>
          <m:num>
            <m:r>
              <w:rPr>
                <w:rFonts w:ascii="Cambria Math" w:eastAsiaTheme="minorEastAsia" w:hAnsi="Cambria Math"/>
                <w:sz w:val="24"/>
                <w:szCs w:val="24"/>
              </w:rPr>
              <m:t>dρ</m:t>
            </m:r>
          </m:num>
          <m:den>
            <m:r>
              <w:rPr>
                <w:rFonts w:ascii="Cambria Math" w:eastAsiaTheme="minorEastAsia" w:hAnsi="Cambria Math"/>
                <w:sz w:val="24"/>
                <w:szCs w:val="24"/>
              </w:rPr>
              <m:t>ρ</m:t>
            </m:r>
          </m:den>
        </m:f>
        <m:r>
          <w:rPr>
            <w:rFonts w:ascii="Cambria Math" w:eastAsiaTheme="minorEastAsia" w:hAnsi="Cambria Math"/>
            <w:sz w:val="24"/>
            <w:szCs w:val="24"/>
          </w:rPr>
          <m:t xml:space="preserve">= α </m:t>
        </m:r>
        <m:f>
          <m:fPr>
            <m:ctrlPr>
              <w:rPr>
                <w:rFonts w:ascii="Cambria Math" w:eastAsiaTheme="minorEastAsia" w:hAnsi="Cambria Math"/>
                <w:i/>
                <w:sz w:val="24"/>
                <w:szCs w:val="24"/>
              </w:rPr>
            </m:ctrlPr>
          </m:fPr>
          <m:num>
            <m:r>
              <w:rPr>
                <w:rFonts w:ascii="Cambria Math" w:eastAsiaTheme="minorEastAsia" w:hAnsi="Cambria Math"/>
                <w:sz w:val="24"/>
                <w:szCs w:val="24"/>
              </w:rPr>
              <m:t>dP</m:t>
            </m:r>
          </m:num>
          <m:den>
            <m:r>
              <w:rPr>
                <w:rFonts w:ascii="Cambria Math" w:eastAsiaTheme="minorEastAsia" w:hAnsi="Cambria Math"/>
                <w:sz w:val="24"/>
                <w:szCs w:val="24"/>
              </w:rPr>
              <m:t>P</m:t>
            </m:r>
          </m:den>
        </m:f>
      </m:oMath>
      <w:r>
        <w:rPr>
          <w:rFonts w:eastAsiaTheme="minorEastAsia"/>
          <w:sz w:val="24"/>
          <w:szCs w:val="24"/>
        </w:rPr>
        <w:t xml:space="preserve"> – </w:t>
      </w:r>
      <m:oMath>
        <m:r>
          <w:rPr>
            <w:rFonts w:ascii="Cambria Math" w:eastAsiaTheme="minorEastAsia" w:hAnsi="Cambria Math"/>
            <w:sz w:val="24"/>
            <w:szCs w:val="24"/>
          </w:rPr>
          <m:t xml:space="preserve">δ </m:t>
        </m:r>
        <m:f>
          <m:fPr>
            <m:ctrlPr>
              <w:rPr>
                <w:rFonts w:ascii="Cambria Math" w:eastAsiaTheme="minorEastAsia" w:hAnsi="Cambria Math"/>
                <w:i/>
                <w:sz w:val="24"/>
                <w:szCs w:val="24"/>
              </w:rPr>
            </m:ctrlPr>
          </m:fPr>
          <m:num>
            <m:r>
              <w:rPr>
                <w:rFonts w:ascii="Cambria Math" w:eastAsiaTheme="minorEastAsia" w:hAnsi="Cambria Math"/>
                <w:sz w:val="24"/>
                <w:szCs w:val="24"/>
              </w:rPr>
              <m:t>dT</m:t>
            </m:r>
          </m:num>
          <m:den>
            <m:r>
              <w:rPr>
                <w:rFonts w:ascii="Cambria Math" w:eastAsiaTheme="minorEastAsia" w:hAnsi="Cambria Math"/>
                <w:sz w:val="24"/>
                <w:szCs w:val="24"/>
              </w:rPr>
              <m:t>T</m:t>
            </m:r>
          </m:den>
        </m:f>
      </m:oMath>
      <w:r>
        <w:rPr>
          <w:rFonts w:eastAsiaTheme="minorEastAsia"/>
          <w:sz w:val="24"/>
          <w:szCs w:val="24"/>
        </w:rPr>
        <w:t xml:space="preserve"> , kde </w:t>
      </w:r>
      <m:oMath>
        <m:r>
          <w:rPr>
            <w:rFonts w:ascii="Cambria Math" w:eastAsiaTheme="minorEastAsia" w:hAnsi="Cambria Math"/>
            <w:sz w:val="24"/>
            <w:szCs w:val="24"/>
          </w:rPr>
          <m:t>α</m:t>
        </m:r>
      </m:oMath>
      <w:r>
        <w:rPr>
          <w:rFonts w:eastAsiaTheme="minorEastAsia"/>
          <w:sz w:val="24"/>
          <w:szCs w:val="24"/>
        </w:rPr>
        <w:t xml:space="preserve"> a </w:t>
      </w:r>
      <m:oMath>
        <m:r>
          <w:rPr>
            <w:rFonts w:ascii="Cambria Math" w:eastAsiaTheme="minorEastAsia" w:hAnsi="Cambria Math"/>
            <w:sz w:val="24"/>
            <w:szCs w:val="24"/>
          </w:rPr>
          <m:t xml:space="preserve">δ </m:t>
        </m:r>
      </m:oMath>
      <w:r>
        <w:rPr>
          <w:rFonts w:eastAsiaTheme="minorEastAsia"/>
          <w:sz w:val="24"/>
          <w:szCs w:val="24"/>
        </w:rPr>
        <w:t xml:space="preserve"> jsou kladné konstanty</w:t>
      </w:r>
      <m:oMath>
        <m:r>
          <w:rPr>
            <w:rFonts w:ascii="Cambria Math" w:eastAsiaTheme="minorEastAsia" w:hAnsi="Cambria Math"/>
            <w:sz w:val="24"/>
            <w:szCs w:val="24"/>
          </w:rPr>
          <m:t xml:space="preserve"> </m:t>
        </m:r>
      </m:oMath>
      <w:r>
        <w:rPr>
          <w:rFonts w:eastAsiaTheme="minorEastAsia"/>
          <w:sz w:val="24"/>
          <w:szCs w:val="24"/>
        </w:rPr>
        <w:t xml:space="preserve">.Vidíme, že expanze </w:t>
      </w:r>
      <m:oMath>
        <m:f>
          <m:fPr>
            <m:ctrlPr>
              <w:rPr>
                <w:rFonts w:ascii="Cambria Math" w:hAnsi="Cambria Math"/>
                <w:i/>
                <w:sz w:val="24"/>
                <w:szCs w:val="24"/>
              </w:rPr>
            </m:ctrlPr>
          </m:fPr>
          <m:num>
            <m:r>
              <w:rPr>
                <w:rFonts w:ascii="Cambria Math" w:hAnsi="Cambria Math"/>
                <w:sz w:val="24"/>
                <w:szCs w:val="24"/>
              </w:rPr>
              <m:t>dρ</m:t>
            </m:r>
          </m:num>
          <m:den>
            <m:r>
              <w:rPr>
                <w:rFonts w:ascii="Cambria Math" w:hAnsi="Cambria Math"/>
                <w:sz w:val="24"/>
                <w:szCs w:val="24"/>
              </w:rPr>
              <m:t>ρ</m:t>
            </m:r>
          </m:den>
        </m:f>
        <m:r>
          <w:rPr>
            <w:rFonts w:ascii="Cambria Math" w:hAnsi="Cambria Math"/>
            <w:sz w:val="24"/>
            <w:szCs w:val="24"/>
          </w:rPr>
          <m:t xml:space="preserve"> &lt;0</m:t>
        </m:r>
      </m:oMath>
      <w:r>
        <w:rPr>
          <w:rFonts w:eastAsiaTheme="minorEastAsia"/>
          <w:sz w:val="24"/>
          <w:szCs w:val="24"/>
        </w:rPr>
        <w:t xml:space="preserve">  vede k nárůstu teploty </w:t>
      </w:r>
      <m:oMath>
        <m:f>
          <m:fPr>
            <m:ctrlPr>
              <w:rPr>
                <w:rFonts w:ascii="Cambria Math" w:eastAsiaTheme="minorEastAsia" w:hAnsi="Cambria Math"/>
                <w:i/>
                <w:sz w:val="24"/>
                <w:szCs w:val="24"/>
              </w:rPr>
            </m:ctrlPr>
          </m:fPr>
          <m:num>
            <m:r>
              <w:rPr>
                <w:rFonts w:ascii="Cambria Math" w:eastAsiaTheme="minorEastAsia" w:hAnsi="Cambria Math"/>
                <w:sz w:val="24"/>
                <w:szCs w:val="24"/>
              </w:rPr>
              <m:t>dT</m:t>
            </m:r>
          </m:num>
          <m:den>
            <m:r>
              <w:rPr>
                <w:rFonts w:ascii="Cambria Math" w:eastAsiaTheme="minorEastAsia" w:hAnsi="Cambria Math"/>
                <w:sz w:val="24"/>
                <w:szCs w:val="24"/>
              </w:rPr>
              <m:t>T</m:t>
            </m:r>
          </m:den>
        </m:f>
        <m:r>
          <w:rPr>
            <w:rFonts w:ascii="Cambria Math" w:eastAsiaTheme="minorEastAsia" w:hAnsi="Cambria Math"/>
            <w:sz w:val="24"/>
            <w:szCs w:val="24"/>
          </w:rPr>
          <m:t xml:space="preserve"> </m:t>
        </m:r>
        <m:r>
          <w:rPr>
            <w:rFonts w:ascii="Cambria Math" w:hAnsi="Cambria Math"/>
            <w:sz w:val="24"/>
            <w:szCs w:val="24"/>
          </w:rPr>
          <m:t xml:space="preserve">&gt;0  </m:t>
        </m:r>
      </m:oMath>
      <w:r>
        <w:rPr>
          <w:rFonts w:eastAsiaTheme="minorEastAsia"/>
          <w:sz w:val="24"/>
          <w:szCs w:val="24"/>
        </w:rPr>
        <w:t xml:space="preserve"> protože </w:t>
      </w:r>
      <m:oMath>
        <m:f>
          <m:fPr>
            <m:ctrlPr>
              <w:rPr>
                <w:rFonts w:ascii="Cambria Math" w:eastAsiaTheme="minorEastAsia" w:hAnsi="Cambria Math"/>
                <w:i/>
                <w:sz w:val="24"/>
                <w:szCs w:val="24"/>
              </w:rPr>
            </m:ctrlPr>
          </m:fPr>
          <m:num>
            <m:r>
              <w:rPr>
                <w:rFonts w:ascii="Cambria Math" w:eastAsiaTheme="minorEastAsia" w:hAnsi="Cambria Math"/>
                <w:sz w:val="24"/>
                <w:szCs w:val="24"/>
              </w:rPr>
              <m:t>dP</m:t>
            </m:r>
          </m:num>
          <m:den>
            <m:r>
              <w:rPr>
                <w:rFonts w:ascii="Cambria Math" w:eastAsiaTheme="minorEastAsia" w:hAnsi="Cambria Math"/>
                <w:sz w:val="24"/>
                <w:szCs w:val="24"/>
              </w:rPr>
              <m:t>P</m:t>
            </m:r>
          </m:den>
        </m:f>
        <m:r>
          <w:rPr>
            <w:rFonts w:ascii="Cambria Math" w:eastAsiaTheme="minorEastAsia" w:hAnsi="Cambria Math"/>
            <w:sz w:val="24"/>
            <w:szCs w:val="24"/>
          </w:rPr>
          <m:t xml:space="preserve"> →0</m:t>
        </m:r>
      </m:oMath>
      <w:r>
        <w:rPr>
          <w:rFonts w:eastAsiaTheme="minorEastAsia"/>
          <w:sz w:val="24"/>
          <w:szCs w:val="24"/>
        </w:rPr>
        <w:t xml:space="preserve"> při  </w:t>
      </w:r>
      <m:oMath>
        <m:f>
          <m:fPr>
            <m:ctrlPr>
              <w:rPr>
                <w:rFonts w:ascii="Cambria Math" w:eastAsiaTheme="minorEastAsia" w:hAnsi="Cambria Math"/>
                <w:i/>
                <w:sz w:val="24"/>
                <w:szCs w:val="24"/>
              </w:rPr>
            </m:ctrlPr>
          </m:fPr>
          <m:num>
            <m:r>
              <w:rPr>
                <w:rFonts w:ascii="Cambria Math" w:eastAsiaTheme="minorEastAsia" w:hAnsi="Cambria Math"/>
                <w:sz w:val="24"/>
                <w:szCs w:val="24"/>
              </w:rPr>
              <m:t>s</m:t>
            </m:r>
          </m:num>
          <m:den>
            <m:r>
              <w:rPr>
                <w:rFonts w:ascii="Cambria Math" w:eastAsiaTheme="minorEastAsia" w:hAnsi="Cambria Math"/>
                <w:sz w:val="24"/>
                <w:szCs w:val="24"/>
              </w:rPr>
              <m:t>r</m:t>
            </m:r>
          </m:den>
        </m:f>
        <m:r>
          <w:rPr>
            <w:rFonts w:ascii="Cambria Math" w:eastAsiaTheme="minorEastAsia" w:hAnsi="Cambria Math"/>
            <w:sz w:val="24"/>
            <w:szCs w:val="24"/>
          </w:rPr>
          <m:t xml:space="preserve"> →0</m:t>
        </m:r>
      </m:oMath>
      <w:r>
        <w:rPr>
          <w:rFonts w:eastAsiaTheme="minorEastAsia"/>
          <w:sz w:val="24"/>
          <w:szCs w:val="24"/>
        </w:rPr>
        <w:t xml:space="preserve">, proto </w:t>
      </w:r>
      <m:oMath>
        <m:r>
          <w:rPr>
            <w:rFonts w:ascii="Cambria Math" w:eastAsiaTheme="minorEastAsia" w:hAnsi="Cambria Math"/>
            <w:sz w:val="24"/>
            <w:szCs w:val="24"/>
          </w:rPr>
          <m:t xml:space="preserve"> </m:t>
        </m:r>
        <m:f>
          <m:fPr>
            <m:ctrlPr>
              <w:rPr>
                <w:rFonts w:ascii="Cambria Math" w:eastAsiaTheme="minorEastAsia" w:hAnsi="Cambria Math"/>
                <w:i/>
                <w:sz w:val="24"/>
                <w:szCs w:val="24"/>
              </w:rPr>
            </m:ctrlPr>
          </m:fPr>
          <m:num>
            <m:r>
              <w:rPr>
                <w:rFonts w:ascii="Cambria Math" w:eastAsiaTheme="minorEastAsia" w:hAnsi="Cambria Math"/>
                <w:sz w:val="24"/>
                <w:szCs w:val="24"/>
              </w:rPr>
              <m:t>dρ</m:t>
            </m:r>
          </m:num>
          <m:den>
            <m:r>
              <w:rPr>
                <w:rFonts w:ascii="Cambria Math" w:eastAsiaTheme="minorEastAsia" w:hAnsi="Cambria Math"/>
                <w:sz w:val="24"/>
                <w:szCs w:val="24"/>
              </w:rPr>
              <m:t>ρ</m:t>
            </m:r>
          </m:den>
        </m:f>
        <m:r>
          <w:rPr>
            <w:rFonts w:ascii="Cambria Math" w:eastAsiaTheme="minorEastAsia" w:hAnsi="Cambria Math"/>
            <w:sz w:val="24"/>
            <w:szCs w:val="24"/>
          </w:rPr>
          <m:t xml:space="preserve">= - δ </m:t>
        </m:r>
        <m:f>
          <m:fPr>
            <m:ctrlPr>
              <w:rPr>
                <w:rFonts w:ascii="Cambria Math" w:eastAsiaTheme="minorEastAsia" w:hAnsi="Cambria Math"/>
                <w:i/>
                <w:sz w:val="24"/>
                <w:szCs w:val="24"/>
              </w:rPr>
            </m:ctrlPr>
          </m:fPr>
          <m:num>
            <m:r>
              <w:rPr>
                <w:rFonts w:ascii="Cambria Math" w:eastAsiaTheme="minorEastAsia" w:hAnsi="Cambria Math"/>
                <w:sz w:val="24"/>
                <w:szCs w:val="24"/>
              </w:rPr>
              <m:t>dT</m:t>
            </m:r>
          </m:num>
          <m:den>
            <m:r>
              <w:rPr>
                <w:rFonts w:ascii="Cambria Math" w:eastAsiaTheme="minorEastAsia" w:hAnsi="Cambria Math"/>
                <w:sz w:val="24"/>
                <w:szCs w:val="24"/>
              </w:rPr>
              <m:t>T</m:t>
            </m:r>
          </m:den>
        </m:f>
        <m:r>
          <w:rPr>
            <w:rFonts w:ascii="Cambria Math" w:eastAsiaTheme="minorEastAsia" w:hAnsi="Cambria Math"/>
            <w:sz w:val="24"/>
            <w:szCs w:val="24"/>
          </w:rPr>
          <m:t xml:space="preserve"> .  </m:t>
        </m:r>
      </m:oMath>
      <w:r>
        <w:rPr>
          <w:rFonts w:eastAsiaTheme="minorEastAsia"/>
          <w:sz w:val="24"/>
          <w:szCs w:val="24"/>
        </w:rPr>
        <w:t xml:space="preserve">Nedochází tak k expanzi tenkého slupkového zdroje, ale k uvolňování energie zahříváním.  </w:t>
      </w:r>
    </w:p>
    <w:p w14:paraId="28CD4486" w14:textId="77777777" w:rsidR="00407A77" w:rsidRDefault="00321400">
      <w:pPr>
        <w:spacing w:line="360" w:lineRule="auto"/>
        <w:jc w:val="both"/>
        <w:rPr>
          <w:noProof/>
          <w:sz w:val="24"/>
        </w:rPr>
      </w:pPr>
      <w:r>
        <w:rPr>
          <w:noProof/>
          <w:sz w:val="24"/>
        </w:rPr>
        <w:t xml:space="preserve">   </w:t>
      </w:r>
      <w:r w:rsidR="00721214">
        <w:rPr>
          <w:noProof/>
          <w:sz w:val="24"/>
        </w:rPr>
        <w:t>Když hmotnost mezivrstv</w:t>
      </w:r>
      <w:r>
        <w:rPr>
          <w:noProof/>
          <w:sz w:val="24"/>
        </w:rPr>
        <w:t xml:space="preserve">y přesáhne kritickou hodnotu, je </w:t>
      </w:r>
      <w:r w:rsidR="006D19F1">
        <w:rPr>
          <w:noProof/>
          <w:sz w:val="24"/>
        </w:rPr>
        <w:t xml:space="preserve">zapálené </w:t>
      </w:r>
      <w:r>
        <w:rPr>
          <w:noProof/>
          <w:sz w:val="24"/>
        </w:rPr>
        <w:t xml:space="preserve">helium v nestabilním režimu, </w:t>
      </w:r>
      <w:r w:rsidR="006D19F1">
        <w:rPr>
          <w:noProof/>
          <w:sz w:val="24"/>
        </w:rPr>
        <w:t xml:space="preserve">což </w:t>
      </w:r>
      <w:r>
        <w:rPr>
          <w:noProof/>
          <w:sz w:val="24"/>
        </w:rPr>
        <w:t xml:space="preserve">vyvolá vznik </w:t>
      </w:r>
      <w:r w:rsidRPr="0054110E">
        <w:rPr>
          <w:b/>
          <w:bCs/>
          <w:noProof/>
          <w:sz w:val="24"/>
        </w:rPr>
        <w:t>heliového slupkového záblesku</w:t>
      </w:r>
      <w:r w:rsidRPr="0054110E">
        <w:rPr>
          <w:noProof/>
          <w:sz w:val="24"/>
        </w:rPr>
        <w:t>. Hodnoty L</w:t>
      </w:r>
      <w:r w:rsidRPr="0054110E">
        <w:rPr>
          <w:noProof/>
          <w:sz w:val="24"/>
          <w:vertAlign w:val="subscript"/>
        </w:rPr>
        <w:t>He</w:t>
      </w:r>
      <w:r w:rsidRPr="0054110E">
        <w:rPr>
          <w:noProof/>
          <w:sz w:val="24"/>
        </w:rPr>
        <w:t xml:space="preserve"> ≈ 10</w:t>
      </w:r>
      <w:r w:rsidRPr="0054110E">
        <w:rPr>
          <w:noProof/>
          <w:sz w:val="24"/>
          <w:vertAlign w:val="superscript"/>
        </w:rPr>
        <w:t>8</w:t>
      </w:r>
      <w:r w:rsidRPr="0054110E">
        <w:rPr>
          <w:noProof/>
          <w:sz w:val="24"/>
        </w:rPr>
        <w:t xml:space="preserve"> L</w:t>
      </w:r>
      <w:r w:rsidRPr="0054110E">
        <w:rPr>
          <w:noProof/>
          <w:sz w:val="24"/>
          <w:vertAlign w:val="subscript"/>
        </w:rPr>
        <w:t>S</w:t>
      </w:r>
      <w:r w:rsidRPr="0054110E">
        <w:rPr>
          <w:noProof/>
          <w:sz w:val="24"/>
        </w:rPr>
        <w:t xml:space="preserve"> jsou dosaženy v průběhu roku. Vysoký tok zářivé energie</w:t>
      </w:r>
      <w:r>
        <w:rPr>
          <w:noProof/>
          <w:sz w:val="24"/>
        </w:rPr>
        <w:t xml:space="preserve"> řídí konvekci v celé mezivrstvě. Expanze a násle</w:t>
      </w:r>
      <w:r w:rsidR="00D201CA">
        <w:rPr>
          <w:noProof/>
          <w:sz w:val="24"/>
        </w:rPr>
        <w:t>d</w:t>
      </w:r>
      <w:r>
        <w:rPr>
          <w:noProof/>
          <w:sz w:val="24"/>
        </w:rPr>
        <w:t xml:space="preserve">né ochlazování oblasti mezivrstvy může vést k hlubšímu proniknutí do vnější konvektivní obálky. V některých případech konvekce může proniknout za hranici vodíkové slupky, materiál z mezivrstvy tak promíchává vnější obálku, jde o tzv. </w:t>
      </w:r>
      <w:r w:rsidRPr="00321400">
        <w:rPr>
          <w:b/>
          <w:noProof/>
          <w:sz w:val="24"/>
        </w:rPr>
        <w:t>třetí promíchávání</w:t>
      </w:r>
      <w:r>
        <w:rPr>
          <w:noProof/>
          <w:sz w:val="24"/>
        </w:rPr>
        <w:t xml:space="preserve">.  </w:t>
      </w:r>
    </w:p>
    <w:p w14:paraId="65CA8FB6" w14:textId="77777777" w:rsidR="00302D55" w:rsidRDefault="00302D55" w:rsidP="00302D55">
      <w:pPr>
        <w:spacing w:line="360" w:lineRule="auto"/>
        <w:jc w:val="both"/>
        <w:rPr>
          <w:noProof/>
          <w:sz w:val="24"/>
        </w:rPr>
      </w:pPr>
      <w:r>
        <w:rPr>
          <w:noProof/>
          <w:sz w:val="24"/>
        </w:rPr>
        <w:t xml:space="preserve">Stavba hvězdy v průběhu tepelného pulsu. </w:t>
      </w:r>
      <w:r w:rsidR="0015328D">
        <w:rPr>
          <w:noProof/>
          <w:sz w:val="24"/>
        </w:rPr>
        <w:t xml:space="preserve">Je ukázán vývoj v čase vnitřní struktury hvězdy </w:t>
      </w:r>
      <w:r w:rsidR="00AD3353">
        <w:rPr>
          <w:noProof/>
          <w:sz w:val="24"/>
        </w:rPr>
        <w:t xml:space="preserve">    </w:t>
      </w:r>
      <w:r w:rsidR="0015328D">
        <w:rPr>
          <w:noProof/>
          <w:sz w:val="24"/>
        </w:rPr>
        <w:t>2 M</w:t>
      </w:r>
      <w:r w:rsidR="0015328D" w:rsidRPr="00302D55">
        <w:rPr>
          <w:noProof/>
          <w:sz w:val="24"/>
          <w:vertAlign w:val="subscript"/>
        </w:rPr>
        <w:t>S</w:t>
      </w:r>
      <w:r w:rsidR="0015328D">
        <w:rPr>
          <w:noProof/>
          <w:sz w:val="24"/>
        </w:rPr>
        <w:t>, Z = 0,015, Y = 0,275 v průběhu desátého tepelného pulsu. Je zachycena poloha hořící</w:t>
      </w:r>
      <w:r w:rsidR="00AD3353">
        <w:rPr>
          <w:noProof/>
          <w:sz w:val="24"/>
        </w:rPr>
        <w:t xml:space="preserve"> </w:t>
      </w:r>
      <w:r w:rsidR="0015328D">
        <w:rPr>
          <w:noProof/>
          <w:sz w:val="24"/>
        </w:rPr>
        <w:t xml:space="preserve">vodíkové slupky, heliové hořící slupky. Šrafovaná oblast znázorňuje rozvoj </w:t>
      </w:r>
      <w:r w:rsidR="00AD3353">
        <w:rPr>
          <w:noProof/>
          <w:sz w:val="24"/>
        </w:rPr>
        <w:t xml:space="preserve">konvektivní oblasti v průběhu tepelného pulsu. </w:t>
      </w:r>
      <w:r w:rsidR="0015328D">
        <w:rPr>
          <w:noProof/>
          <w:sz w:val="24"/>
        </w:rPr>
        <w:t xml:space="preserve"> </w:t>
      </w:r>
    </w:p>
    <w:p w14:paraId="26F81A73" w14:textId="77777777" w:rsidR="00407A77" w:rsidRDefault="00407A77">
      <w:pPr>
        <w:spacing w:line="360" w:lineRule="auto"/>
        <w:jc w:val="both"/>
        <w:rPr>
          <w:noProof/>
          <w:sz w:val="24"/>
        </w:rPr>
      </w:pPr>
    </w:p>
    <w:p w14:paraId="171B85BF" w14:textId="77777777" w:rsidR="001F4524" w:rsidRDefault="00407A77">
      <w:pPr>
        <w:spacing w:line="360" w:lineRule="auto"/>
        <w:jc w:val="both"/>
        <w:rPr>
          <w:noProof/>
          <w:sz w:val="24"/>
        </w:rPr>
      </w:pPr>
      <w:r>
        <w:rPr>
          <w:noProof/>
          <w:sz w:val="24"/>
        </w:rPr>
        <w:drawing>
          <wp:inline distT="0" distB="0" distL="0" distR="0" wp14:anchorId="1195C66B" wp14:editId="39E9B882">
            <wp:extent cx="3853486" cy="3426726"/>
            <wp:effectExtent l="0" t="0" r="0" b="0"/>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3866894" cy="3438649"/>
                    </a:xfrm>
                    <a:prstGeom prst="rect">
                      <a:avLst/>
                    </a:prstGeom>
                    <a:noFill/>
                    <a:ln>
                      <a:noFill/>
                    </a:ln>
                  </pic:spPr>
                </pic:pic>
              </a:graphicData>
            </a:graphic>
          </wp:inline>
        </w:drawing>
      </w:r>
    </w:p>
    <w:p w14:paraId="15E6AD4E" w14:textId="77777777" w:rsidR="00321400" w:rsidRDefault="00321400">
      <w:pPr>
        <w:spacing w:line="360" w:lineRule="auto"/>
        <w:jc w:val="both"/>
        <w:rPr>
          <w:noProof/>
          <w:sz w:val="24"/>
        </w:rPr>
      </w:pPr>
      <w:r>
        <w:rPr>
          <w:noProof/>
          <w:sz w:val="24"/>
        </w:rPr>
        <w:lastRenderedPageBreak/>
        <w:drawing>
          <wp:inline distT="0" distB="0" distL="0" distR="0" wp14:anchorId="5658318F" wp14:editId="10722F17">
            <wp:extent cx="5321643" cy="1732233"/>
            <wp:effectExtent l="0" t="0" r="0"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323927" cy="1732976"/>
                    </a:xfrm>
                    <a:prstGeom prst="rect">
                      <a:avLst/>
                    </a:prstGeom>
                    <a:noFill/>
                    <a:ln>
                      <a:noFill/>
                    </a:ln>
                  </pic:spPr>
                </pic:pic>
              </a:graphicData>
            </a:graphic>
          </wp:inline>
        </w:drawing>
      </w:r>
    </w:p>
    <w:p w14:paraId="4D9356A9" w14:textId="77777777" w:rsidR="00321400" w:rsidRDefault="00321400">
      <w:pPr>
        <w:spacing w:line="360" w:lineRule="auto"/>
        <w:jc w:val="both"/>
        <w:rPr>
          <w:noProof/>
          <w:sz w:val="24"/>
        </w:rPr>
      </w:pPr>
    </w:p>
    <w:p w14:paraId="28707C9E" w14:textId="77777777" w:rsidR="00321400" w:rsidRDefault="00302D55" w:rsidP="00321400">
      <w:pPr>
        <w:spacing w:line="360" w:lineRule="auto"/>
        <w:jc w:val="both"/>
        <w:rPr>
          <w:sz w:val="24"/>
        </w:rPr>
      </w:pPr>
      <w:r>
        <w:rPr>
          <w:sz w:val="24"/>
        </w:rPr>
        <w:t xml:space="preserve">Střídání hoření v heliovém a vodíkovém slupkovém zdroji v průběhu teplených pulsů, </w:t>
      </w:r>
      <w:r w:rsidR="00FF31E6">
        <w:rPr>
          <w:sz w:val="24"/>
        </w:rPr>
        <w:t>zářivé výkony činí</w:t>
      </w:r>
      <w:r>
        <w:rPr>
          <w:sz w:val="24"/>
        </w:rPr>
        <w:t xml:space="preserve"> </w:t>
      </w:r>
      <w:r w:rsidR="00321400">
        <w:rPr>
          <w:sz w:val="24"/>
        </w:rPr>
        <w:t>L (H)</w:t>
      </w:r>
      <w:r w:rsidR="00FF31E6">
        <w:rPr>
          <w:sz w:val="24"/>
        </w:rPr>
        <w:t xml:space="preserve"> </w:t>
      </w:r>
      <w:proofErr w:type="gramStart"/>
      <w:r w:rsidR="00FF31E6">
        <w:rPr>
          <w:sz w:val="24"/>
        </w:rPr>
        <w:t>=</w:t>
      </w:r>
      <w:r w:rsidR="00321400">
        <w:rPr>
          <w:sz w:val="24"/>
        </w:rPr>
        <w:t xml:space="preserve">  3.10</w:t>
      </w:r>
      <w:r w:rsidR="00321400" w:rsidRPr="00E869CC">
        <w:rPr>
          <w:sz w:val="24"/>
          <w:vertAlign w:val="superscript"/>
        </w:rPr>
        <w:t>4</w:t>
      </w:r>
      <w:proofErr w:type="gramEnd"/>
      <w:r w:rsidR="00321400">
        <w:rPr>
          <w:sz w:val="24"/>
        </w:rPr>
        <w:t xml:space="preserve"> L</w:t>
      </w:r>
      <w:r w:rsidR="00321400" w:rsidRPr="00E869CC">
        <w:rPr>
          <w:sz w:val="24"/>
          <w:vertAlign w:val="subscript"/>
        </w:rPr>
        <w:t>S</w:t>
      </w:r>
      <w:r w:rsidR="00321400">
        <w:rPr>
          <w:sz w:val="24"/>
        </w:rPr>
        <w:t xml:space="preserve">, L (He) </w:t>
      </w:r>
      <w:r w:rsidR="00FF31E6">
        <w:rPr>
          <w:sz w:val="24"/>
        </w:rPr>
        <w:t xml:space="preserve">= </w:t>
      </w:r>
      <w:r w:rsidR="00321400">
        <w:rPr>
          <w:sz w:val="24"/>
        </w:rPr>
        <w:t>1.10</w:t>
      </w:r>
      <w:r w:rsidR="00321400" w:rsidRPr="00E869CC">
        <w:rPr>
          <w:sz w:val="24"/>
          <w:vertAlign w:val="superscript"/>
        </w:rPr>
        <w:t>2</w:t>
      </w:r>
      <w:r w:rsidR="00321400">
        <w:rPr>
          <w:sz w:val="24"/>
        </w:rPr>
        <w:t xml:space="preserve"> L</w:t>
      </w:r>
      <w:r w:rsidR="00321400" w:rsidRPr="00E869CC">
        <w:rPr>
          <w:sz w:val="24"/>
          <w:vertAlign w:val="subscript"/>
        </w:rPr>
        <w:t>S</w:t>
      </w:r>
      <w:r w:rsidR="00321400">
        <w:rPr>
          <w:sz w:val="24"/>
        </w:rPr>
        <w:t xml:space="preserve">.     </w:t>
      </w:r>
    </w:p>
    <w:p w14:paraId="7E699076" w14:textId="77777777" w:rsidR="001F4524" w:rsidRDefault="00321400" w:rsidP="00321400">
      <w:pPr>
        <w:spacing w:line="360" w:lineRule="auto"/>
        <w:jc w:val="both"/>
        <w:rPr>
          <w:sz w:val="24"/>
        </w:rPr>
      </w:pPr>
      <w:r>
        <w:rPr>
          <w:sz w:val="24"/>
        </w:rPr>
        <w:t xml:space="preserve">V průběhu tohoto </w:t>
      </w:r>
      <w:r w:rsidR="00302D55" w:rsidRPr="00D201CA">
        <w:rPr>
          <w:b/>
          <w:bCs/>
          <w:sz w:val="24"/>
        </w:rPr>
        <w:t xml:space="preserve">třetího </w:t>
      </w:r>
      <w:r w:rsidRPr="00D201CA">
        <w:rPr>
          <w:b/>
          <w:bCs/>
          <w:sz w:val="24"/>
        </w:rPr>
        <w:t>promíchávání</w:t>
      </w:r>
      <w:r>
        <w:rPr>
          <w:sz w:val="24"/>
        </w:rPr>
        <w:t xml:space="preserve"> se znovu vynáší produkty termonukleárního hoření do atmosfér hvězd, může zde dojít </w:t>
      </w:r>
      <w:r w:rsidRPr="00D201CA">
        <w:rPr>
          <w:b/>
          <w:bCs/>
          <w:sz w:val="24"/>
        </w:rPr>
        <w:t>ke změnám v poměru zastoupení uhlíku a kyslíku</w:t>
      </w:r>
      <w:r>
        <w:rPr>
          <w:sz w:val="24"/>
        </w:rPr>
        <w:t xml:space="preserve"> </w:t>
      </w:r>
      <w:r w:rsidRPr="00D201CA">
        <w:rPr>
          <w:b/>
          <w:bCs/>
          <w:sz w:val="24"/>
        </w:rPr>
        <w:t>C/O</w:t>
      </w:r>
      <w:r>
        <w:rPr>
          <w:sz w:val="24"/>
        </w:rPr>
        <w:t xml:space="preserve"> z pouhých </w:t>
      </w:r>
      <w:r w:rsidRPr="00D201CA">
        <w:rPr>
          <w:b/>
          <w:bCs/>
          <w:sz w:val="24"/>
        </w:rPr>
        <w:t>desetin na celé jednotky</w:t>
      </w:r>
      <w:r>
        <w:rPr>
          <w:sz w:val="24"/>
        </w:rPr>
        <w:t>, tudíž k vytvoření uhlíkové hvězdy</w:t>
      </w:r>
      <w:r w:rsidR="00D201CA">
        <w:rPr>
          <w:sz w:val="24"/>
        </w:rPr>
        <w:t xml:space="preserve"> </w:t>
      </w:r>
      <w:r w:rsidR="00D201CA" w:rsidRPr="00D201CA">
        <w:rPr>
          <w:b/>
          <w:bCs/>
          <w:sz w:val="24"/>
        </w:rPr>
        <w:t>C/O</w:t>
      </w:r>
      <w:r w:rsidR="00D201CA">
        <w:rPr>
          <w:b/>
          <w:bCs/>
          <w:sz w:val="24"/>
        </w:rPr>
        <w:t xml:space="preserve"> </w:t>
      </w:r>
      <m:oMath>
        <m:r>
          <w:rPr>
            <w:rFonts w:ascii="Cambria Math" w:hAnsi="Cambria Math"/>
            <w:sz w:val="24"/>
          </w:rPr>
          <m:t>&gt;</m:t>
        </m:r>
        <m:r>
          <m:rPr>
            <m:sty m:val="bi"/>
          </m:rPr>
          <w:rPr>
            <w:rFonts w:ascii="Cambria Math" w:hAnsi="Cambria Math"/>
            <w:sz w:val="24"/>
          </w:rPr>
          <m:t>1</m:t>
        </m:r>
      </m:oMath>
      <w:r>
        <w:rPr>
          <w:sz w:val="24"/>
        </w:rPr>
        <w:t xml:space="preserve">. </w:t>
      </w:r>
    </w:p>
    <w:p w14:paraId="32D8019E" w14:textId="77777777" w:rsidR="004D4E30" w:rsidRDefault="00543B8E">
      <w:pPr>
        <w:spacing w:line="360" w:lineRule="auto"/>
        <w:jc w:val="both"/>
        <w:rPr>
          <w:sz w:val="24"/>
        </w:rPr>
      </w:pPr>
      <w:r>
        <w:rPr>
          <w:noProof/>
          <w:sz w:val="24"/>
        </w:rPr>
        <w:drawing>
          <wp:anchor distT="0" distB="0" distL="114300" distR="114300" simplePos="0" relativeHeight="251648000" behindDoc="0" locked="0" layoutInCell="0" allowOverlap="1" wp14:anchorId="07854DAA" wp14:editId="2001311A">
            <wp:simplePos x="0" y="0"/>
            <wp:positionH relativeFrom="column">
              <wp:posOffset>621665</wp:posOffset>
            </wp:positionH>
            <wp:positionV relativeFrom="paragraph">
              <wp:posOffset>523240</wp:posOffset>
            </wp:positionV>
            <wp:extent cx="4196715" cy="2949575"/>
            <wp:effectExtent l="19050" t="0" r="0" b="0"/>
            <wp:wrapTopAndBottom/>
            <wp:docPr id="38" name="obrázek 38" descr="wisl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isla2"/>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4196715" cy="2949575"/>
                    </a:xfrm>
                    <a:prstGeom prst="rect">
                      <a:avLst/>
                    </a:prstGeom>
                    <a:noFill/>
                    <a:ln>
                      <a:noFill/>
                    </a:ln>
                  </pic:spPr>
                </pic:pic>
              </a:graphicData>
            </a:graphic>
          </wp:anchor>
        </w:drawing>
      </w:r>
      <w:r w:rsidR="00336D3F">
        <w:rPr>
          <w:sz w:val="24"/>
        </w:rPr>
        <w:t xml:space="preserve">   Změna zářivého výkonu na povrchu AGB hvězd při tep</w:t>
      </w:r>
      <w:r w:rsidR="00FF31E6">
        <w:rPr>
          <w:sz w:val="24"/>
        </w:rPr>
        <w:t>e</w:t>
      </w:r>
      <w:r w:rsidR="00336D3F">
        <w:rPr>
          <w:sz w:val="24"/>
        </w:rPr>
        <w:t>lných pul</w:t>
      </w:r>
      <w:r w:rsidR="00302D55">
        <w:rPr>
          <w:sz w:val="24"/>
        </w:rPr>
        <w:t>s</w:t>
      </w:r>
      <w:r w:rsidR="00336D3F">
        <w:rPr>
          <w:sz w:val="24"/>
        </w:rPr>
        <w:t xml:space="preserve">ech. </w:t>
      </w:r>
      <w:r>
        <w:rPr>
          <w:sz w:val="24"/>
        </w:rPr>
        <w:t xml:space="preserve"> </w:t>
      </w:r>
    </w:p>
    <w:p w14:paraId="23C2E2E4" w14:textId="77777777" w:rsidR="00516F5C" w:rsidRDefault="009500BE">
      <w:pPr>
        <w:spacing w:line="360" w:lineRule="auto"/>
        <w:jc w:val="both"/>
        <w:rPr>
          <w:sz w:val="24"/>
        </w:rPr>
      </w:pPr>
      <w:r>
        <w:rPr>
          <w:sz w:val="24"/>
        </w:rPr>
        <w:t xml:space="preserve">Působí síly tlaku a gravitace, vrstvy se pohybují nahoru a dolů. Tlak záření je proměnný v důsledku proměnné opacity. Proto je výstup vzhůru k vyšší amplitudě asymetrický s poklesem amplitudy. </w:t>
      </w:r>
      <w:r w:rsidR="00E051BA">
        <w:rPr>
          <w:sz w:val="24"/>
        </w:rPr>
        <w:t xml:space="preserve">Hmotnost slupek narůstá a klesá. Pulsační vlna vede k rázové vlně. Přední část vlny </w:t>
      </w:r>
      <w:r w:rsidR="00F44FAD">
        <w:rPr>
          <w:sz w:val="24"/>
        </w:rPr>
        <w:t xml:space="preserve">je v méně hustém plynu, zadní část v hustším. Čím je plyn hustší, tím je šíření vln rychlejší. Proto zadní část vlny dohání přední. To vede k rázové vlně, v níž P, T, </w:t>
      </w:r>
      <m:oMath>
        <m:r>
          <w:rPr>
            <w:rFonts w:ascii="Cambria Math" w:hAnsi="Cambria Math"/>
            <w:sz w:val="24"/>
          </w:rPr>
          <m:t>ρ</m:t>
        </m:r>
      </m:oMath>
      <w:r w:rsidR="00F44FAD">
        <w:rPr>
          <w:sz w:val="24"/>
        </w:rPr>
        <w:t xml:space="preserve"> </w:t>
      </w:r>
      <w:r>
        <w:rPr>
          <w:sz w:val="24"/>
        </w:rPr>
        <w:t xml:space="preserve"> </w:t>
      </w:r>
      <w:r w:rsidR="00F44FAD">
        <w:rPr>
          <w:sz w:val="24"/>
        </w:rPr>
        <w:t xml:space="preserve">se prudce mění. </w:t>
      </w:r>
      <w:r w:rsidR="00543B8E">
        <w:rPr>
          <w:sz w:val="24"/>
        </w:rPr>
        <w:t xml:space="preserve">Narůstá její amplituda při postupu k povrchu. </w:t>
      </w:r>
      <w:r w:rsidR="004D4E30">
        <w:rPr>
          <w:sz w:val="24"/>
        </w:rPr>
        <w:t xml:space="preserve">Hustota plynu rychle klesá, stejné množství energie je předáváno menšímu počtu částic. Energie uniká prostřednictvím </w:t>
      </w:r>
      <w:r w:rsidR="004D4E30">
        <w:rPr>
          <w:sz w:val="24"/>
        </w:rPr>
        <w:lastRenderedPageBreak/>
        <w:t xml:space="preserve">záření, zejména v opticky tekých vrstvách. </w:t>
      </w:r>
      <w:r w:rsidR="00625B1E">
        <w:rPr>
          <w:sz w:val="24"/>
        </w:rPr>
        <w:t xml:space="preserve">V průběhu cyklu průchodu rázových vln atrmosférou se vytvoří nová vrstva prachu. </w:t>
      </w:r>
    </w:p>
    <w:p w14:paraId="06870C2A" w14:textId="77777777" w:rsidR="009500BE" w:rsidRDefault="009500BE">
      <w:pPr>
        <w:spacing w:line="360" w:lineRule="auto"/>
        <w:jc w:val="both"/>
        <w:rPr>
          <w:sz w:val="24"/>
        </w:rPr>
      </w:pPr>
    </w:p>
    <w:p w14:paraId="05EA57BE" w14:textId="77777777" w:rsidR="00517528" w:rsidRDefault="00F44FAD">
      <w:pPr>
        <w:spacing w:line="360" w:lineRule="auto"/>
        <w:jc w:val="both"/>
        <w:rPr>
          <w:sz w:val="24"/>
        </w:rPr>
      </w:pPr>
      <w:r>
        <w:rPr>
          <w:sz w:val="24"/>
        </w:rPr>
        <w:t xml:space="preserve"> </w:t>
      </w:r>
      <w:r w:rsidR="00517528">
        <w:rPr>
          <w:noProof/>
          <w:sz w:val="24"/>
        </w:rPr>
        <w:drawing>
          <wp:inline distT="0" distB="0" distL="0" distR="0" wp14:anchorId="68C56AB7" wp14:editId="789BD820">
            <wp:extent cx="4269378" cy="2504661"/>
            <wp:effectExtent l="19050" t="0" r="0" b="0"/>
            <wp:docPr id="396" name="obráze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93" cstate="print"/>
                    <a:srcRect/>
                    <a:stretch>
                      <a:fillRect/>
                    </a:stretch>
                  </pic:blipFill>
                  <pic:spPr bwMode="auto">
                    <a:xfrm>
                      <a:off x="0" y="0"/>
                      <a:ext cx="4276452" cy="2508811"/>
                    </a:xfrm>
                    <a:prstGeom prst="rect">
                      <a:avLst/>
                    </a:prstGeom>
                    <a:noFill/>
                    <a:ln w="9525">
                      <a:noFill/>
                      <a:miter lim="800000"/>
                      <a:headEnd/>
                      <a:tailEnd/>
                    </a:ln>
                  </pic:spPr>
                </pic:pic>
              </a:graphicData>
            </a:graphic>
          </wp:inline>
        </w:drawing>
      </w:r>
    </w:p>
    <w:p w14:paraId="0A34B525" w14:textId="77777777" w:rsidR="004D4E30" w:rsidRDefault="004D4E30">
      <w:pPr>
        <w:spacing w:line="360" w:lineRule="auto"/>
        <w:jc w:val="both"/>
        <w:rPr>
          <w:sz w:val="24"/>
        </w:rPr>
      </w:pPr>
      <w:r>
        <w:rPr>
          <w:sz w:val="24"/>
        </w:rPr>
        <w:t xml:space="preserve">Zkracování periody tepelných pulsů, nárůst zářivého výkonu. </w:t>
      </w:r>
    </w:p>
    <w:p w14:paraId="23160ADC" w14:textId="77777777" w:rsidR="004D4E30" w:rsidRDefault="004D4E30">
      <w:pPr>
        <w:spacing w:line="360" w:lineRule="auto"/>
        <w:jc w:val="both"/>
        <w:rPr>
          <w:sz w:val="24"/>
        </w:rPr>
      </w:pPr>
    </w:p>
    <w:p w14:paraId="1FAB592A" w14:textId="77777777" w:rsidR="00516F5C" w:rsidRDefault="00516F5C">
      <w:pPr>
        <w:spacing w:line="360" w:lineRule="auto"/>
        <w:jc w:val="both"/>
        <w:rPr>
          <w:sz w:val="24"/>
        </w:rPr>
      </w:pPr>
      <w:r>
        <w:rPr>
          <w:noProof/>
          <w:sz w:val="24"/>
        </w:rPr>
        <w:drawing>
          <wp:inline distT="0" distB="0" distL="0" distR="0" wp14:anchorId="0DBF482D" wp14:editId="7E40A642">
            <wp:extent cx="5082122" cy="3529435"/>
            <wp:effectExtent l="0" t="0" r="0" b="0"/>
            <wp:docPr id="41989" name="Obrázek 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084303" cy="3530950"/>
                    </a:xfrm>
                    <a:prstGeom prst="rect">
                      <a:avLst/>
                    </a:prstGeom>
                    <a:noFill/>
                    <a:ln>
                      <a:noFill/>
                    </a:ln>
                  </pic:spPr>
                </pic:pic>
              </a:graphicData>
            </a:graphic>
          </wp:inline>
        </w:drawing>
      </w:r>
      <w:r w:rsidR="00F44FAD">
        <w:rPr>
          <w:sz w:val="24"/>
        </w:rPr>
        <w:t>doh</w:t>
      </w:r>
    </w:p>
    <w:p w14:paraId="0B885F6D" w14:textId="77777777" w:rsidR="00516F5C" w:rsidRDefault="00516F5C">
      <w:pPr>
        <w:spacing w:line="360" w:lineRule="auto"/>
        <w:jc w:val="both"/>
        <w:rPr>
          <w:sz w:val="24"/>
        </w:rPr>
      </w:pPr>
    </w:p>
    <w:p w14:paraId="09C190CC" w14:textId="77777777" w:rsidR="00BF4DC0" w:rsidRDefault="00BF4DC0">
      <w:pPr>
        <w:spacing w:line="360" w:lineRule="auto"/>
        <w:jc w:val="both"/>
        <w:rPr>
          <w:sz w:val="24"/>
        </w:rPr>
      </w:pPr>
      <w:r>
        <w:rPr>
          <w:sz w:val="24"/>
        </w:rPr>
        <w:t xml:space="preserve">Horní vrstvy </w:t>
      </w:r>
      <w:r w:rsidRPr="00302D55">
        <w:rPr>
          <w:sz w:val="24"/>
        </w:rPr>
        <w:t>tepelně pulsujících hvězd asymptotické větve obrů</w:t>
      </w:r>
      <w:r>
        <w:rPr>
          <w:sz w:val="24"/>
        </w:rPr>
        <w:t xml:space="preserve">, jsou v důsledku konvektivních proudů v neustálém pohybu, </w:t>
      </w:r>
      <w:r w:rsidR="00073FAD">
        <w:rPr>
          <w:sz w:val="24"/>
        </w:rPr>
        <w:t xml:space="preserve">vytvářejí </w:t>
      </w:r>
      <w:r>
        <w:rPr>
          <w:sz w:val="24"/>
        </w:rPr>
        <w:t xml:space="preserve">silný hvězdný vítr, se </w:t>
      </w:r>
      <w:r w:rsidR="009500BE">
        <w:rPr>
          <w:sz w:val="24"/>
        </w:rPr>
        <w:t xml:space="preserve">značnou </w:t>
      </w:r>
      <w:r>
        <w:rPr>
          <w:sz w:val="24"/>
        </w:rPr>
        <w:t>ztrátou hmotnosti</w:t>
      </w:r>
      <w:r w:rsidR="009500BE">
        <w:rPr>
          <w:sz w:val="24"/>
        </w:rPr>
        <w:t xml:space="preserve">. </w:t>
      </w:r>
      <w:proofErr w:type="gramStart"/>
      <w:r w:rsidR="00302D55">
        <w:rPr>
          <w:sz w:val="24"/>
        </w:rPr>
        <w:t>K</w:t>
      </w:r>
      <w:r w:rsidR="009500BE">
        <w:rPr>
          <w:sz w:val="24"/>
        </w:rPr>
        <w:t xml:space="preserve">  </w:t>
      </w:r>
      <w:r w:rsidR="00302D55">
        <w:rPr>
          <w:sz w:val="24"/>
        </w:rPr>
        <w:t>o</w:t>
      </w:r>
      <w:r>
        <w:rPr>
          <w:sz w:val="24"/>
        </w:rPr>
        <w:t>dhad</w:t>
      </w:r>
      <w:r w:rsidR="00302D55">
        <w:rPr>
          <w:sz w:val="24"/>
        </w:rPr>
        <w:t>u</w:t>
      </w:r>
      <w:proofErr w:type="gramEnd"/>
      <w:r>
        <w:rPr>
          <w:sz w:val="24"/>
        </w:rPr>
        <w:t xml:space="preserve"> unikající hmotnosti </w:t>
      </w:r>
      <w:r w:rsidR="00302D55">
        <w:rPr>
          <w:sz w:val="24"/>
        </w:rPr>
        <w:t xml:space="preserve">se používá </w:t>
      </w:r>
      <w:proofErr w:type="spellStart"/>
      <w:r w:rsidRPr="00B10C39">
        <w:rPr>
          <w:b/>
          <w:bCs/>
          <w:sz w:val="24"/>
        </w:rPr>
        <w:t>Reimersův</w:t>
      </w:r>
      <w:proofErr w:type="spellEnd"/>
      <w:r>
        <w:rPr>
          <w:sz w:val="24"/>
        </w:rPr>
        <w:t xml:space="preserve"> vztah </w:t>
      </w:r>
      <w:r w:rsidR="00B10C39">
        <w:rPr>
          <w:sz w:val="24"/>
        </w:rPr>
        <w:t xml:space="preserve"> 1975</w:t>
      </w:r>
      <w:r>
        <w:rPr>
          <w:sz w:val="24"/>
        </w:rPr>
        <w:t xml:space="preserve"> </w:t>
      </w:r>
      <w:r w:rsidRPr="00D5701B">
        <w:rPr>
          <w:position w:val="-28"/>
          <w:sz w:val="24"/>
        </w:rPr>
        <w:object w:dxaOrig="1900" w:dyaOrig="660" w14:anchorId="11372FDC">
          <v:shape id="_x0000_i1218" type="#_x0000_t75" style="width:115pt;height:36.55pt" o:ole="" fillcolor="window">
            <v:imagedata r:id="rId495" o:title=""/>
          </v:shape>
          <o:OLEObject Type="Embed" ProgID="Equation.3" ShapeID="_x0000_i1218" DrawAspect="Content" ObjectID="_1764051421" r:id="rId496"/>
        </w:object>
      </w:r>
      <w:r>
        <w:rPr>
          <w:sz w:val="24"/>
        </w:rPr>
        <w:t xml:space="preserve"> , kde L, g, R dosazujeme v patřičných jednotkách Slunce, úbytek hmotnosti je v M</w:t>
      </w:r>
      <w:r>
        <w:rPr>
          <w:sz w:val="24"/>
          <w:vertAlign w:val="subscript"/>
        </w:rPr>
        <w:t>S </w:t>
      </w:r>
      <w:r>
        <w:rPr>
          <w:sz w:val="24"/>
        </w:rPr>
        <w:t xml:space="preserve">rok </w:t>
      </w:r>
      <w:r>
        <w:rPr>
          <w:sz w:val="24"/>
          <w:vertAlign w:val="superscript"/>
        </w:rPr>
        <w:t>–1</w:t>
      </w:r>
      <w:r>
        <w:rPr>
          <w:sz w:val="24"/>
        </w:rPr>
        <w:t xml:space="preserve">. Přesněji </w:t>
      </w:r>
      <w:r w:rsidR="008C7A01">
        <w:rPr>
          <w:sz w:val="24"/>
        </w:rPr>
        <w:t xml:space="preserve">platí </w:t>
      </w:r>
      <w:r w:rsidRPr="00D5701B">
        <w:rPr>
          <w:position w:val="-28"/>
          <w:sz w:val="24"/>
        </w:rPr>
        <w:object w:dxaOrig="2040" w:dyaOrig="660" w14:anchorId="0D33C465">
          <v:shape id="_x0000_i1219" type="#_x0000_t75" style="width:129.5pt;height:36.55pt" o:ole="" fillcolor="window">
            <v:imagedata r:id="rId497" o:title=""/>
          </v:shape>
          <o:OLEObject Type="Embed" ProgID="Equation.3" ShapeID="_x0000_i1219" DrawAspect="Content" ObjectID="_1764051422" r:id="rId498"/>
        </w:object>
      </w:r>
      <w:r>
        <w:rPr>
          <w:sz w:val="24"/>
        </w:rPr>
        <w:t xml:space="preserve">, kde </w:t>
      </w:r>
      <m:oMath>
        <m:r>
          <w:rPr>
            <w:rFonts w:ascii="Cambria Math" w:hAnsi="Cambria Math"/>
            <w:sz w:val="24"/>
          </w:rPr>
          <m:t xml:space="preserve">η </m:t>
        </m:r>
      </m:oMath>
      <w:r>
        <w:rPr>
          <w:sz w:val="24"/>
        </w:rPr>
        <w:t xml:space="preserve"> (0,35 – </w:t>
      </w:r>
      <w:r w:rsidR="00A96731">
        <w:rPr>
          <w:sz w:val="24"/>
        </w:rPr>
        <w:t>3</w:t>
      </w:r>
      <w:r>
        <w:rPr>
          <w:sz w:val="24"/>
        </w:rPr>
        <w:t xml:space="preserve">). </w:t>
      </w:r>
      <w:r w:rsidR="005362F7">
        <w:rPr>
          <w:sz w:val="24"/>
        </w:rPr>
        <w:t xml:space="preserve"> Při úniku látky hvězdním větrem do kekonečna se zvětší potenciální </w:t>
      </w:r>
      <w:proofErr w:type="gramStart"/>
      <w:r w:rsidR="005362F7">
        <w:rPr>
          <w:sz w:val="24"/>
        </w:rPr>
        <w:t>energie</w:t>
      </w:r>
      <w:proofErr w:type="gramEnd"/>
      <w:r w:rsidR="005362F7">
        <w:rPr>
          <w:sz w:val="24"/>
        </w:rPr>
        <w:t xml:space="preserve"> na níž je vynaložena energie zářivého toku L, platí </w:t>
      </w:r>
      <m:oMath>
        <m:r>
          <w:rPr>
            <w:rFonts w:ascii="Cambria Math" w:hAnsi="Cambria Math"/>
            <w:sz w:val="24"/>
          </w:rPr>
          <m:t>L ~</m:t>
        </m:r>
        <m:f>
          <m:fPr>
            <m:ctrlPr>
              <w:rPr>
                <w:rFonts w:ascii="Cambria Math" w:hAnsi="Cambria Math"/>
                <w:i/>
                <w:sz w:val="24"/>
              </w:rPr>
            </m:ctrlPr>
          </m:fPr>
          <m:num>
            <m:r>
              <w:rPr>
                <w:rFonts w:ascii="Cambria Math" w:hAnsi="Cambria Math"/>
                <w:sz w:val="24"/>
              </w:rPr>
              <m:t>d</m:t>
            </m:r>
            <m:sSub>
              <m:sSubPr>
                <m:ctrlPr>
                  <w:rPr>
                    <w:rFonts w:ascii="Cambria Math" w:hAnsi="Cambria Math"/>
                    <w:i/>
                    <w:sz w:val="24"/>
                  </w:rPr>
                </m:ctrlPr>
              </m:sSubPr>
              <m:e>
                <m:r>
                  <w:rPr>
                    <w:rFonts w:ascii="Cambria Math" w:hAnsi="Cambria Math"/>
                    <w:sz w:val="24"/>
                  </w:rPr>
                  <m:t>E</m:t>
                </m:r>
              </m:e>
              <m:sub>
                <m:r>
                  <w:rPr>
                    <w:rFonts w:ascii="Cambria Math" w:hAnsi="Cambria Math"/>
                    <w:sz w:val="24"/>
                  </w:rPr>
                  <m:t>pot</m:t>
                </m:r>
              </m:sub>
            </m:sSub>
          </m:num>
          <m:den>
            <m:r>
              <w:rPr>
                <w:rFonts w:ascii="Cambria Math" w:hAnsi="Cambria Math"/>
                <w:sz w:val="24"/>
              </w:rPr>
              <m:t>dt</m:t>
            </m:r>
          </m:den>
        </m:f>
      </m:oMath>
      <w:r w:rsidR="005362F7">
        <w:rPr>
          <w:sz w:val="24"/>
        </w:rPr>
        <w:t xml:space="preserve">  </w:t>
      </w:r>
      <m:oMath>
        <m:r>
          <w:rPr>
            <w:rFonts w:ascii="Cambria Math" w:hAnsi="Cambria Math"/>
            <w:sz w:val="24"/>
          </w:rPr>
          <m:t xml:space="preserve"> ~</m:t>
        </m:r>
        <m:f>
          <m:fPr>
            <m:ctrlPr>
              <w:rPr>
                <w:rFonts w:ascii="Cambria Math" w:hAnsi="Cambria Math"/>
                <w:i/>
                <w:sz w:val="24"/>
              </w:rPr>
            </m:ctrlPr>
          </m:fPr>
          <m:num>
            <m:r>
              <w:rPr>
                <w:rFonts w:ascii="Cambria Math" w:hAnsi="Cambria Math"/>
                <w:sz w:val="24"/>
              </w:rPr>
              <m:t>d</m:t>
            </m:r>
          </m:num>
          <m:den>
            <m:r>
              <w:rPr>
                <w:rFonts w:ascii="Cambria Math" w:hAnsi="Cambria Math"/>
                <w:sz w:val="24"/>
              </w:rPr>
              <m:t>dt</m:t>
            </m:r>
          </m:den>
        </m:f>
        <m:r>
          <w:rPr>
            <w:rFonts w:ascii="Cambria Math" w:hAnsi="Cambria Math"/>
            <w:sz w:val="24"/>
          </w:rPr>
          <m:t xml:space="preserve"> </m:t>
        </m:r>
        <m:d>
          <m:dPr>
            <m:ctrlPr>
              <w:rPr>
                <w:rFonts w:ascii="Cambria Math" w:hAnsi="Cambria Math"/>
                <w:i/>
                <w:sz w:val="24"/>
              </w:rPr>
            </m:ctrlPr>
          </m:dPr>
          <m:e>
            <m:r>
              <w:rPr>
                <w:rFonts w:ascii="Cambria Math" w:hAnsi="Cambria Math"/>
                <w:sz w:val="24"/>
              </w:rPr>
              <m:t>G</m:t>
            </m:r>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M</m:t>
                    </m:r>
                  </m:e>
                  <m:sup>
                    <m:r>
                      <w:rPr>
                        <w:rFonts w:ascii="Cambria Math" w:hAnsi="Cambria Math"/>
                        <w:sz w:val="24"/>
                      </w:rPr>
                      <m:t>2</m:t>
                    </m:r>
                  </m:sup>
                </m:sSup>
              </m:num>
              <m:den>
                <m:r>
                  <w:rPr>
                    <w:rFonts w:ascii="Cambria Math" w:hAnsi="Cambria Math"/>
                    <w:sz w:val="24"/>
                  </w:rPr>
                  <m:t>R</m:t>
                </m:r>
              </m:den>
            </m:f>
          </m:e>
        </m:d>
        <m:r>
          <w:rPr>
            <w:rFonts w:ascii="Cambria Math" w:hAnsi="Cambria Math"/>
            <w:sz w:val="24"/>
          </w:rPr>
          <m:t xml:space="preserve">~ </m:t>
        </m:r>
        <m:f>
          <m:fPr>
            <m:ctrlPr>
              <w:rPr>
                <w:rFonts w:ascii="Cambria Math" w:hAnsi="Cambria Math"/>
                <w:i/>
                <w:sz w:val="24"/>
              </w:rPr>
            </m:ctrlPr>
          </m:fPr>
          <m:num>
            <m:r>
              <w:rPr>
                <w:rFonts w:ascii="Cambria Math" w:hAnsi="Cambria Math"/>
                <w:sz w:val="24"/>
              </w:rPr>
              <m:t>M</m:t>
            </m:r>
          </m:num>
          <m:den>
            <m:r>
              <w:rPr>
                <w:rFonts w:ascii="Cambria Math" w:hAnsi="Cambria Math"/>
                <w:sz w:val="24"/>
              </w:rPr>
              <m:t>R</m:t>
            </m:r>
          </m:den>
        </m:f>
        <m:r>
          <w:rPr>
            <w:rFonts w:ascii="Cambria Math" w:hAnsi="Cambria Math"/>
            <w:sz w:val="24"/>
          </w:rPr>
          <m:t xml:space="preserve"> </m:t>
        </m:r>
        <m:f>
          <m:fPr>
            <m:ctrlPr>
              <w:rPr>
                <w:rFonts w:ascii="Cambria Math" w:hAnsi="Cambria Math"/>
                <w:i/>
                <w:sz w:val="24"/>
              </w:rPr>
            </m:ctrlPr>
          </m:fPr>
          <m:num>
            <m:r>
              <w:rPr>
                <w:rFonts w:ascii="Cambria Math" w:hAnsi="Cambria Math"/>
                <w:sz w:val="24"/>
              </w:rPr>
              <m:t>dM</m:t>
            </m:r>
          </m:num>
          <m:den>
            <m:r>
              <w:rPr>
                <w:rFonts w:ascii="Cambria Math" w:hAnsi="Cambria Math"/>
                <w:sz w:val="24"/>
              </w:rPr>
              <m:t>dt</m:t>
            </m:r>
          </m:den>
        </m:f>
      </m:oMath>
      <w:r w:rsidR="005362F7">
        <w:rPr>
          <w:sz w:val="24"/>
        </w:rPr>
        <w:t xml:space="preserve"> </w:t>
      </w:r>
    </w:p>
    <w:p w14:paraId="61DC9E6D" w14:textId="77777777" w:rsidR="00A96731" w:rsidRDefault="00601EFC">
      <w:pPr>
        <w:spacing w:line="360" w:lineRule="auto"/>
        <w:jc w:val="both"/>
        <w:rPr>
          <w:sz w:val="24"/>
        </w:rPr>
      </w:pPr>
      <w:r>
        <w:rPr>
          <w:sz w:val="24"/>
        </w:rPr>
        <w:t xml:space="preserve">Úloha: </w:t>
      </w:r>
      <w:r w:rsidR="00A96731">
        <w:rPr>
          <w:sz w:val="24"/>
        </w:rPr>
        <w:t xml:space="preserve">Pro úbytek hmotnosti hvězd v pozdních stadiích vývoje platí </w:t>
      </w:r>
      <m:oMath>
        <m:f>
          <m:fPr>
            <m:ctrlPr>
              <w:rPr>
                <w:rFonts w:ascii="Cambria Math" w:hAnsi="Cambria Math"/>
                <w:i/>
                <w:sz w:val="24"/>
              </w:rPr>
            </m:ctrlPr>
          </m:fPr>
          <m:num>
            <m:r>
              <w:rPr>
                <w:rFonts w:ascii="Cambria Math" w:hAnsi="Cambria Math"/>
                <w:sz w:val="24"/>
              </w:rPr>
              <m:t>dM</m:t>
            </m:r>
          </m:num>
          <m:den>
            <m:r>
              <w:rPr>
                <w:rFonts w:ascii="Cambria Math" w:hAnsi="Cambria Math"/>
                <w:sz w:val="24"/>
              </w:rPr>
              <m:t>dt</m:t>
            </m:r>
          </m:den>
        </m:f>
        <m:r>
          <w:rPr>
            <w:rFonts w:ascii="Cambria Math" w:hAnsi="Cambria Math"/>
            <w:sz w:val="24"/>
          </w:rPr>
          <m:t xml:space="preserve"> ~ </m:t>
        </m:r>
        <m:f>
          <m:fPr>
            <m:ctrlPr>
              <w:rPr>
                <w:rFonts w:ascii="Cambria Math" w:hAnsi="Cambria Math"/>
                <w:i/>
                <w:sz w:val="24"/>
              </w:rPr>
            </m:ctrlPr>
          </m:fPr>
          <m:num>
            <m:r>
              <w:rPr>
                <w:rFonts w:ascii="Cambria Math" w:hAnsi="Cambria Math"/>
                <w:sz w:val="24"/>
              </w:rPr>
              <m:t>L</m:t>
            </m:r>
          </m:num>
          <m:den>
            <m:r>
              <w:rPr>
                <w:rFonts w:ascii="Cambria Math" w:hAnsi="Cambria Math"/>
                <w:sz w:val="24"/>
              </w:rPr>
              <m:t>gR</m:t>
            </m:r>
          </m:den>
        </m:f>
      </m:oMath>
      <w:r w:rsidR="00A96731">
        <w:rPr>
          <w:sz w:val="24"/>
        </w:rPr>
        <w:t xml:space="preserve">  respektive </w:t>
      </w:r>
      <m:oMath>
        <m:f>
          <m:fPr>
            <m:ctrlPr>
              <w:rPr>
                <w:rFonts w:ascii="Cambria Math" w:hAnsi="Cambria Math"/>
                <w:i/>
                <w:sz w:val="24"/>
              </w:rPr>
            </m:ctrlPr>
          </m:fPr>
          <m:num>
            <m:r>
              <w:rPr>
                <w:rFonts w:ascii="Cambria Math" w:hAnsi="Cambria Math"/>
                <w:sz w:val="24"/>
              </w:rPr>
              <m:t>dM</m:t>
            </m:r>
          </m:num>
          <m:den>
            <m:r>
              <w:rPr>
                <w:rFonts w:ascii="Cambria Math" w:hAnsi="Cambria Math"/>
                <w:sz w:val="24"/>
              </w:rPr>
              <m:t>dt</m:t>
            </m:r>
          </m:den>
        </m:f>
        <m:r>
          <w:rPr>
            <w:rFonts w:ascii="Cambria Math" w:hAnsi="Cambria Math"/>
            <w:sz w:val="24"/>
          </w:rPr>
          <m:t xml:space="preserve"> ~ </m:t>
        </m:r>
        <m:f>
          <m:fPr>
            <m:ctrlPr>
              <w:rPr>
                <w:rFonts w:ascii="Cambria Math" w:hAnsi="Cambria Math"/>
                <w:i/>
                <w:sz w:val="24"/>
              </w:rPr>
            </m:ctrlPr>
          </m:fPr>
          <m:num>
            <m:r>
              <w:rPr>
                <w:rFonts w:ascii="Cambria Math" w:hAnsi="Cambria Math"/>
                <w:sz w:val="24"/>
              </w:rPr>
              <m:t>LR</m:t>
            </m:r>
          </m:num>
          <m:den>
            <m:r>
              <w:rPr>
                <w:rFonts w:ascii="Cambria Math" w:hAnsi="Cambria Math"/>
                <w:sz w:val="24"/>
              </w:rPr>
              <m:t>M</m:t>
            </m:r>
          </m:den>
        </m:f>
      </m:oMath>
      <w:r w:rsidR="00A96731">
        <w:rPr>
          <w:sz w:val="24"/>
        </w:rPr>
        <w:t xml:space="preserve"> . Odhadněte úbytek hmotnosti hvězdy asymptotické větve obrů o hmotnosti </w:t>
      </w:r>
      <w:r>
        <w:rPr>
          <w:sz w:val="24"/>
        </w:rPr>
        <w:t xml:space="preserve">1 </w:t>
      </w:r>
      <w:r w:rsidR="00A96731">
        <w:rPr>
          <w:sz w:val="24"/>
        </w:rPr>
        <w:t>M</w:t>
      </w:r>
      <w:r w:rsidR="00A96731" w:rsidRPr="00A96731">
        <w:rPr>
          <w:sz w:val="24"/>
          <w:vertAlign w:val="subscript"/>
        </w:rPr>
        <w:t>S</w:t>
      </w:r>
      <w:r w:rsidR="00A96731">
        <w:rPr>
          <w:sz w:val="24"/>
        </w:rPr>
        <w:t>, zářivém výkonu 7.10</w:t>
      </w:r>
      <w:r w:rsidR="00A96731" w:rsidRPr="00A96731">
        <w:rPr>
          <w:sz w:val="24"/>
          <w:vertAlign w:val="superscript"/>
        </w:rPr>
        <w:t>3</w:t>
      </w:r>
      <w:r w:rsidR="00A96731">
        <w:rPr>
          <w:sz w:val="24"/>
        </w:rPr>
        <w:t xml:space="preserve"> L</w:t>
      </w:r>
      <w:r w:rsidR="00A96731" w:rsidRPr="00A96731">
        <w:rPr>
          <w:sz w:val="24"/>
          <w:vertAlign w:val="subscript"/>
        </w:rPr>
        <w:t>S</w:t>
      </w:r>
      <w:r w:rsidR="00A96731">
        <w:rPr>
          <w:sz w:val="24"/>
        </w:rPr>
        <w:t xml:space="preserve"> a povrchové teplotě 3 000 K, </w:t>
      </w:r>
      <w:r w:rsidR="00A96731" w:rsidRPr="00A96731">
        <w:rPr>
          <w:i/>
          <w:iCs/>
          <w:sz w:val="24"/>
        </w:rPr>
        <w:t>η</w:t>
      </w:r>
      <w:r w:rsidR="00A96731">
        <w:rPr>
          <w:sz w:val="24"/>
        </w:rPr>
        <w:t xml:space="preserve"> </w:t>
      </w:r>
      <w:r>
        <w:rPr>
          <w:sz w:val="24"/>
        </w:rPr>
        <w:t>= 2</w:t>
      </w:r>
      <w:r w:rsidR="00A96731">
        <w:rPr>
          <w:sz w:val="24"/>
        </w:rPr>
        <w:t xml:space="preserve">.  </w:t>
      </w:r>
    </w:p>
    <w:p w14:paraId="67B69DE7" w14:textId="77777777" w:rsidR="008F13E8" w:rsidRDefault="00601EFC">
      <w:pPr>
        <w:spacing w:line="360" w:lineRule="auto"/>
        <w:jc w:val="both"/>
        <w:rPr>
          <w:sz w:val="24"/>
        </w:rPr>
      </w:pPr>
      <w:r>
        <w:rPr>
          <w:sz w:val="24"/>
        </w:rPr>
        <w:t>Řešení: Ze Stefanova – Boltzmannova zákona stanovíme poloměr 310 R</w:t>
      </w:r>
      <w:r w:rsidRPr="00601EFC">
        <w:rPr>
          <w:sz w:val="24"/>
          <w:vertAlign w:val="subscript"/>
        </w:rPr>
        <w:t>S</w:t>
      </w:r>
      <w:r>
        <w:rPr>
          <w:sz w:val="24"/>
        </w:rPr>
        <w:t>, g = 10</w:t>
      </w:r>
      <w:r w:rsidRPr="00601EFC">
        <w:rPr>
          <w:sz w:val="24"/>
          <w:vertAlign w:val="superscript"/>
        </w:rPr>
        <w:t>-5</w:t>
      </w:r>
      <w:r>
        <w:rPr>
          <w:sz w:val="24"/>
        </w:rPr>
        <w:t xml:space="preserve"> g</w:t>
      </w:r>
      <w:r w:rsidRPr="00601EFC">
        <w:rPr>
          <w:sz w:val="24"/>
          <w:vertAlign w:val="subscript"/>
        </w:rPr>
        <w:t>S</w:t>
      </w:r>
      <w:r>
        <w:rPr>
          <w:sz w:val="24"/>
        </w:rPr>
        <w:t xml:space="preserve">. Dosazením obdržíme </w:t>
      </w:r>
      <m:oMath>
        <m:f>
          <m:fPr>
            <m:ctrlPr>
              <w:rPr>
                <w:rFonts w:ascii="Cambria Math" w:hAnsi="Cambria Math"/>
                <w:i/>
                <w:sz w:val="24"/>
              </w:rPr>
            </m:ctrlPr>
          </m:fPr>
          <m:num>
            <m:r>
              <w:rPr>
                <w:rFonts w:ascii="Cambria Math" w:hAnsi="Cambria Math"/>
                <w:sz w:val="24"/>
              </w:rPr>
              <m:t>dM</m:t>
            </m:r>
          </m:num>
          <m:den>
            <m:r>
              <w:rPr>
                <w:rFonts w:ascii="Cambria Math" w:hAnsi="Cambria Math"/>
                <w:sz w:val="24"/>
              </w:rPr>
              <m:t>dt</m:t>
            </m:r>
          </m:den>
        </m:f>
        <m:r>
          <w:rPr>
            <w:rFonts w:ascii="Cambria Math" w:hAnsi="Cambria Math"/>
            <w:sz w:val="24"/>
          </w:rPr>
          <m:t xml:space="preserve"> ≅ </m:t>
        </m:r>
        <m:sSup>
          <m:sSupPr>
            <m:ctrlPr>
              <w:rPr>
                <w:rFonts w:ascii="Cambria Math" w:hAnsi="Cambria Math"/>
                <w:i/>
                <w:sz w:val="24"/>
              </w:rPr>
            </m:ctrlPr>
          </m:sSupPr>
          <m:e>
            <m:r>
              <w:rPr>
                <w:rFonts w:ascii="Cambria Math" w:hAnsi="Cambria Math"/>
                <w:sz w:val="24"/>
              </w:rPr>
              <m:t>10</m:t>
            </m:r>
          </m:e>
          <m:sup>
            <m:r>
              <w:rPr>
                <w:rFonts w:ascii="Cambria Math" w:hAnsi="Cambria Math"/>
                <w:sz w:val="24"/>
              </w:rPr>
              <m:t>-7</m:t>
            </m:r>
          </m:sup>
        </m:sSup>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M</m:t>
            </m:r>
          </m:e>
          <m:sub>
            <m:r>
              <w:rPr>
                <w:rFonts w:ascii="Cambria Math" w:hAnsi="Cambria Math"/>
                <w:sz w:val="24"/>
              </w:rPr>
              <m:t>S</m:t>
            </m:r>
          </m:sub>
        </m:sSub>
        <m:r>
          <w:rPr>
            <w:rFonts w:ascii="Cambria Math" w:hAnsi="Cambria Math"/>
            <w:sz w:val="24"/>
          </w:rPr>
          <m:t>.</m:t>
        </m:r>
        <m:sSup>
          <m:sSupPr>
            <m:ctrlPr>
              <w:rPr>
                <w:rFonts w:ascii="Cambria Math" w:hAnsi="Cambria Math"/>
                <w:i/>
                <w:sz w:val="24"/>
              </w:rPr>
            </m:ctrlPr>
          </m:sSupPr>
          <m:e>
            <m:r>
              <w:rPr>
                <w:rFonts w:ascii="Cambria Math" w:hAnsi="Cambria Math"/>
                <w:sz w:val="24"/>
              </w:rPr>
              <m:t>rok</m:t>
            </m:r>
          </m:e>
          <m:sup>
            <m:r>
              <w:rPr>
                <w:rFonts w:ascii="Cambria Math" w:hAnsi="Cambria Math"/>
                <w:sz w:val="24"/>
              </w:rPr>
              <m:t>-1</m:t>
            </m:r>
          </m:sup>
        </m:sSup>
        <m:r>
          <w:rPr>
            <w:rFonts w:ascii="Cambria Math" w:hAnsi="Cambria Math"/>
            <w:sz w:val="24"/>
          </w:rPr>
          <m:t xml:space="preserve">. </m:t>
        </m:r>
      </m:oMath>
      <w:r>
        <w:rPr>
          <w:sz w:val="24"/>
        </w:rPr>
        <w:t xml:space="preserve">   </w:t>
      </w:r>
    </w:p>
    <w:p w14:paraId="63D48CBE" w14:textId="77777777" w:rsidR="00516F5C" w:rsidRDefault="00516F5C" w:rsidP="00336D3F">
      <w:pPr>
        <w:spacing w:line="360" w:lineRule="auto"/>
        <w:jc w:val="both"/>
        <w:rPr>
          <w:sz w:val="24"/>
        </w:rPr>
      </w:pPr>
      <w:r>
        <w:rPr>
          <w:sz w:val="24"/>
        </w:rPr>
        <w:t xml:space="preserve">Dnes </w:t>
      </w:r>
      <w:r w:rsidR="00702358">
        <w:rPr>
          <w:sz w:val="24"/>
        </w:rPr>
        <w:t xml:space="preserve">jsou používány i </w:t>
      </w:r>
      <w:r>
        <w:rPr>
          <w:sz w:val="24"/>
        </w:rPr>
        <w:t>další aproximativní vztah</w:t>
      </w:r>
      <w:r w:rsidR="00702358">
        <w:rPr>
          <w:sz w:val="24"/>
        </w:rPr>
        <w:t>y</w:t>
      </w:r>
      <w:r>
        <w:rPr>
          <w:sz w:val="24"/>
        </w:rPr>
        <w:t xml:space="preserve"> pro úbytek hmoty chladných hvězd</w:t>
      </w:r>
      <w:r w:rsidR="00F5404D">
        <w:rPr>
          <w:sz w:val="24"/>
        </w:rPr>
        <w:t>, viz závěrečná kapitola</w:t>
      </w:r>
      <w:r>
        <w:rPr>
          <w:sz w:val="24"/>
        </w:rPr>
        <w:t>.</w:t>
      </w:r>
      <w:r w:rsidR="00C178B6">
        <w:rPr>
          <w:sz w:val="24"/>
        </w:rPr>
        <w:t xml:space="preserve"> </w:t>
      </w:r>
      <w:r w:rsidR="00601EFC">
        <w:rPr>
          <w:sz w:val="24"/>
        </w:rPr>
        <w:t>Pro rychlost hvězdného větru p</w:t>
      </w:r>
      <w:r w:rsidR="0015639C">
        <w:rPr>
          <w:sz w:val="24"/>
        </w:rPr>
        <w:t xml:space="preserve">latí tzv. </w:t>
      </w:r>
      <m:oMath>
        <m:r>
          <w:rPr>
            <w:rFonts w:ascii="Cambria Math" w:hAnsi="Cambria Math"/>
            <w:sz w:val="24"/>
            <w:szCs w:val="24"/>
          </w:rPr>
          <m:t>β</m:t>
        </m:r>
      </m:oMath>
      <w:r w:rsidR="0015639C">
        <w:rPr>
          <w:sz w:val="24"/>
        </w:rPr>
        <w:t xml:space="preserve"> zákon,  </w:t>
      </w:r>
      <m:oMath>
        <m:r>
          <w:rPr>
            <w:rFonts w:ascii="Cambria Math" w:hAnsi="Cambria Math"/>
            <w:sz w:val="24"/>
            <w:szCs w:val="24"/>
          </w:rPr>
          <m:t>v</m:t>
        </m:r>
        <m:d>
          <m:dPr>
            <m:ctrlPr>
              <w:rPr>
                <w:rFonts w:ascii="Cambria Math" w:hAnsi="Cambria Math"/>
                <w:i/>
                <w:sz w:val="24"/>
                <w:szCs w:val="24"/>
              </w:rPr>
            </m:ctrlPr>
          </m:dPr>
          <m:e>
            <m:r>
              <w:rPr>
                <w:rFonts w:ascii="Cambria Math" w:hAnsi="Cambria Math"/>
                <w:sz w:val="24"/>
                <w:szCs w:val="24"/>
              </w:rPr>
              <m:t>r</m:t>
            </m:r>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 xml:space="preserve">∞ </m:t>
            </m:r>
          </m:sub>
        </m:sSub>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 xml:space="preserve">1-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num>
                  <m:den>
                    <m:r>
                      <w:rPr>
                        <w:rFonts w:ascii="Cambria Math" w:hAnsi="Cambria Math"/>
                        <w:sz w:val="24"/>
                        <w:szCs w:val="24"/>
                      </w:rPr>
                      <m:t>r</m:t>
                    </m:r>
                  </m:den>
                </m:f>
                <m:r>
                  <w:rPr>
                    <w:rFonts w:ascii="Cambria Math" w:hAnsi="Cambria Math"/>
                    <w:sz w:val="24"/>
                    <w:szCs w:val="24"/>
                  </w:rPr>
                  <m:t xml:space="preserve"> </m:t>
                </m:r>
              </m:e>
            </m:d>
          </m:e>
          <m:sup>
            <m:r>
              <w:rPr>
                <w:rFonts w:ascii="Cambria Math" w:hAnsi="Cambria Math"/>
                <w:sz w:val="24"/>
                <w:szCs w:val="24"/>
              </w:rPr>
              <m:t>β</m:t>
            </m:r>
          </m:sup>
        </m:sSup>
      </m:oMath>
      <w:r w:rsidR="0015639C" w:rsidRPr="0015639C">
        <w:rPr>
          <w:sz w:val="24"/>
          <w:szCs w:val="24"/>
        </w:rPr>
        <w:t xml:space="preserve"> , u chladných hvězd </w:t>
      </w:r>
      <m:oMath>
        <m:r>
          <w:rPr>
            <w:rFonts w:ascii="Cambria Math" w:hAnsi="Cambria Math"/>
            <w:sz w:val="24"/>
            <w:szCs w:val="24"/>
          </w:rPr>
          <m:t>β</m:t>
        </m:r>
      </m:oMath>
      <w:r w:rsidR="0015639C" w:rsidRPr="0015639C">
        <w:rPr>
          <w:sz w:val="24"/>
          <w:szCs w:val="24"/>
        </w:rPr>
        <w:t xml:space="preserve"> leží (2,5 – 3,5)</w:t>
      </w:r>
      <w:r w:rsidR="0015639C">
        <w:rPr>
          <w:sz w:val="24"/>
          <w:szCs w:val="24"/>
        </w:rPr>
        <w:t>,</w:t>
      </w:r>
      <w:r w:rsidR="002C77A0">
        <w:rPr>
          <w:sz w:val="24"/>
          <w:szCs w:val="24"/>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 xml:space="preserve">⎈ </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oMath>
      <w:r w:rsidR="0015639C">
        <w:rPr>
          <w:sz w:val="24"/>
          <w:szCs w:val="24"/>
        </w:rPr>
        <w:t xml:space="preserve"> </w:t>
      </w:r>
      <m:oMath>
        <m:sSub>
          <m:sSubPr>
            <m:ctrlPr>
              <w:rPr>
                <w:rFonts w:ascii="Cambria Math" w:hAnsi="Cambria Math"/>
                <w:i/>
                <w:sz w:val="24"/>
                <w:szCs w:val="24"/>
              </w:rPr>
            </m:ctrlPr>
          </m:sSubPr>
          <m:e>
            <m:r>
              <w:rPr>
                <w:rFonts w:ascii="Cambria Math" w:hAnsi="Cambria Math"/>
                <w:sz w:val="24"/>
                <w:szCs w:val="24"/>
              </w:rPr>
              <m:t>, v</m:t>
            </m:r>
          </m:e>
          <m:sub>
            <m:r>
              <w:rPr>
                <w:rFonts w:ascii="Cambria Math" w:hAnsi="Cambria Math"/>
                <w:sz w:val="24"/>
                <w:szCs w:val="24"/>
              </w:rPr>
              <m:t xml:space="preserve">∞ </m:t>
            </m:r>
          </m:sub>
        </m:sSub>
      </m:oMath>
      <w:r w:rsidR="0015639C">
        <w:rPr>
          <w:sz w:val="24"/>
          <w:szCs w:val="24"/>
        </w:rPr>
        <w:t xml:space="preserve"> = (10 – 20) km</w:t>
      </w:r>
      <w:r w:rsidR="00083E95">
        <w:rPr>
          <w:sz w:val="24"/>
          <w:szCs w:val="24"/>
        </w:rPr>
        <w:t>.</w:t>
      </w:r>
      <w:r w:rsidR="0015639C">
        <w:rPr>
          <w:sz w:val="24"/>
          <w:szCs w:val="24"/>
        </w:rPr>
        <w:t>s</w:t>
      </w:r>
      <w:r w:rsidR="0015639C" w:rsidRPr="0015639C">
        <w:rPr>
          <w:sz w:val="24"/>
          <w:szCs w:val="24"/>
          <w:vertAlign w:val="superscript"/>
        </w:rPr>
        <w:t>-1</w:t>
      </w:r>
      <w:r w:rsidR="0015639C">
        <w:rPr>
          <w:sz w:val="24"/>
          <w:szCs w:val="24"/>
        </w:rPr>
        <w:t xml:space="preserve">, připomínáme Slunce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 xml:space="preserve">∞ </m:t>
            </m:r>
          </m:sub>
        </m:sSub>
        <m:r>
          <w:rPr>
            <w:rFonts w:ascii="Cambria Math" w:hAnsi="Cambria Math"/>
            <w:sz w:val="24"/>
            <w:szCs w:val="24"/>
          </w:rPr>
          <m:t xml:space="preserve">≈ </m:t>
        </m:r>
      </m:oMath>
      <w:r w:rsidR="0015639C">
        <w:rPr>
          <w:sz w:val="24"/>
          <w:szCs w:val="24"/>
        </w:rPr>
        <w:t xml:space="preserve"> 500 km</w:t>
      </w:r>
      <w:r w:rsidR="00083E95">
        <w:rPr>
          <w:sz w:val="24"/>
          <w:szCs w:val="24"/>
        </w:rPr>
        <w:t>.</w:t>
      </w:r>
      <w:r w:rsidR="0015639C">
        <w:rPr>
          <w:sz w:val="24"/>
          <w:szCs w:val="24"/>
        </w:rPr>
        <w:t>s</w:t>
      </w:r>
      <w:r w:rsidR="0015639C" w:rsidRPr="0015639C">
        <w:rPr>
          <w:sz w:val="24"/>
          <w:szCs w:val="24"/>
          <w:vertAlign w:val="superscript"/>
        </w:rPr>
        <w:t>-1</w:t>
      </w:r>
      <w:r w:rsidR="008C7A01">
        <w:rPr>
          <w:sz w:val="24"/>
          <w:szCs w:val="24"/>
        </w:rPr>
        <w:t>…</w:t>
      </w:r>
      <w:r w:rsidR="0015639C" w:rsidRPr="0015639C">
        <w:rPr>
          <w:sz w:val="24"/>
          <w:szCs w:val="24"/>
        </w:rPr>
        <w:t xml:space="preserve"> </w:t>
      </w:r>
      <w:r w:rsidR="0015639C">
        <w:rPr>
          <w:sz w:val="24"/>
          <w:szCs w:val="24"/>
        </w:rPr>
        <w:t>Odtok má vysokou hustotu plynu, vítr vzniká v hustém prostředí,</w:t>
      </w:r>
      <w:r w:rsidR="0088725B">
        <w:rPr>
          <w:sz w:val="24"/>
          <w:szCs w:val="24"/>
        </w:rPr>
        <w:t xml:space="preserve"> obtížně vysvětlitelným hydrostatickým modelem atmosféry, protože hustota prachotvorných oblastí je příliš nízká. </w:t>
      </w:r>
    </w:p>
    <w:p w14:paraId="6C284F74" w14:textId="77777777" w:rsidR="00BF4DC0" w:rsidRDefault="00336D3F" w:rsidP="00336D3F">
      <w:pPr>
        <w:spacing w:line="360" w:lineRule="auto"/>
        <w:jc w:val="both"/>
        <w:rPr>
          <w:sz w:val="24"/>
        </w:rPr>
      </w:pPr>
      <w:r>
        <w:rPr>
          <w:sz w:val="24"/>
        </w:rPr>
        <w:t xml:space="preserve">  V průběhu vývoje na asymptotické větvi chladných obrů úbytek hmotnosti roste</w:t>
      </w:r>
      <w:r w:rsidR="00516F5C">
        <w:rPr>
          <w:sz w:val="24"/>
        </w:rPr>
        <w:t xml:space="preserve">. </w:t>
      </w:r>
      <w:r>
        <w:rPr>
          <w:sz w:val="24"/>
        </w:rPr>
        <w:t>Vítr je urychlován prachem respektive pul</w:t>
      </w:r>
      <w:r w:rsidR="00302D55">
        <w:rPr>
          <w:sz w:val="24"/>
        </w:rPr>
        <w:t>s</w:t>
      </w:r>
      <w:r>
        <w:rPr>
          <w:sz w:val="24"/>
        </w:rPr>
        <w:t xml:space="preserve">acemi, </w:t>
      </w:r>
      <w:r w:rsidR="00BF4DC0">
        <w:rPr>
          <w:sz w:val="24"/>
        </w:rPr>
        <w:t>které ve vnějších řidších vrstvách přecházejí v rázové vlny, které z nich vypuzují hmotu. Hvězdy v</w:t>
      </w:r>
      <w:r w:rsidR="006D19F1">
        <w:rPr>
          <w:sz w:val="24"/>
        </w:rPr>
        <w:t xml:space="preserve"> této </w:t>
      </w:r>
      <w:r w:rsidR="00BF4DC0">
        <w:rPr>
          <w:sz w:val="24"/>
        </w:rPr>
        <w:t xml:space="preserve">fázi </w:t>
      </w:r>
      <w:r w:rsidR="006D19F1">
        <w:rPr>
          <w:sz w:val="24"/>
        </w:rPr>
        <w:t>o</w:t>
      </w:r>
      <w:r w:rsidR="00BF4DC0">
        <w:rPr>
          <w:sz w:val="24"/>
        </w:rPr>
        <w:t xml:space="preserve">bra respektive veleobra mohou ztratit podstatnou část své hmoty. Pozorováním určené hodnoty úniku hmoty dávají od </w:t>
      </w:r>
      <w:r w:rsidR="00BF4DC0" w:rsidRPr="00EA4D5B">
        <w:rPr>
          <w:sz w:val="24"/>
        </w:rPr>
        <w:t>10</w:t>
      </w:r>
      <w:r w:rsidR="00BF4DC0" w:rsidRPr="00EA4D5B">
        <w:rPr>
          <w:sz w:val="24"/>
          <w:vertAlign w:val="superscript"/>
        </w:rPr>
        <w:t xml:space="preserve">–7 </w:t>
      </w:r>
      <w:r w:rsidR="00BF4DC0" w:rsidRPr="00EA4D5B">
        <w:rPr>
          <w:sz w:val="24"/>
        </w:rPr>
        <w:t>M</w:t>
      </w:r>
      <w:r w:rsidR="00BF4DC0" w:rsidRPr="00EA4D5B">
        <w:rPr>
          <w:sz w:val="24"/>
          <w:vertAlign w:val="subscript"/>
        </w:rPr>
        <w:t>S </w:t>
      </w:r>
      <w:r w:rsidR="00BF4DC0" w:rsidRPr="00EA4D5B">
        <w:rPr>
          <w:sz w:val="24"/>
        </w:rPr>
        <w:t>rok</w:t>
      </w:r>
      <w:r w:rsidR="00BF4DC0" w:rsidRPr="00EA4D5B">
        <w:rPr>
          <w:sz w:val="24"/>
          <w:vertAlign w:val="superscript"/>
        </w:rPr>
        <w:t>–1</w:t>
      </w:r>
      <w:r w:rsidR="00BF4DC0">
        <w:rPr>
          <w:sz w:val="24"/>
        </w:rPr>
        <w:t xml:space="preserve"> u dlouhoperiodických proměnných hvězd s relativně krátkou periodou, u dlouhoperiodických proměnných hvězd s delší periodou a velkým zářivým výkonem až na </w:t>
      </w:r>
      <w:r w:rsidR="00BF4DC0" w:rsidRPr="00EA4D5B">
        <w:rPr>
          <w:sz w:val="24"/>
        </w:rPr>
        <w:t>10</w:t>
      </w:r>
      <w:r w:rsidR="00BF4DC0" w:rsidRPr="00EA4D5B">
        <w:rPr>
          <w:sz w:val="24"/>
          <w:vertAlign w:val="superscript"/>
        </w:rPr>
        <w:t xml:space="preserve">–4 </w:t>
      </w:r>
      <w:r w:rsidR="00BF4DC0" w:rsidRPr="00EA4D5B">
        <w:rPr>
          <w:sz w:val="24"/>
        </w:rPr>
        <w:t>M</w:t>
      </w:r>
      <w:r w:rsidR="00BF4DC0" w:rsidRPr="00EA4D5B">
        <w:rPr>
          <w:sz w:val="24"/>
          <w:vertAlign w:val="subscript"/>
        </w:rPr>
        <w:t xml:space="preserve">S </w:t>
      </w:r>
      <w:r w:rsidR="00BF4DC0" w:rsidRPr="00EA4D5B">
        <w:rPr>
          <w:sz w:val="24"/>
        </w:rPr>
        <w:t xml:space="preserve">rok </w:t>
      </w:r>
      <w:r w:rsidR="00BF4DC0" w:rsidRPr="00EA4D5B">
        <w:rPr>
          <w:sz w:val="24"/>
          <w:vertAlign w:val="superscript"/>
        </w:rPr>
        <w:t>–1</w:t>
      </w:r>
      <w:r w:rsidR="00BF4DC0">
        <w:rPr>
          <w:sz w:val="24"/>
        </w:rPr>
        <w:t xml:space="preserve">. Vypuzený materiál ve hvězdném okolí rychle chladne, takže v něm kondenzují prachové částice, které uvedené hvězdy zahalují do neprůhledných obalů. Objekty jsou výraznými zdroji v blízké i vzdálené infračervené oblasti spektra. </w:t>
      </w:r>
    </w:p>
    <w:p w14:paraId="617D0DB3" w14:textId="77777777" w:rsidR="00BF4DC0" w:rsidRDefault="00BF4DC0">
      <w:pPr>
        <w:spacing w:line="360" w:lineRule="auto"/>
        <w:jc w:val="both"/>
        <w:rPr>
          <w:sz w:val="24"/>
        </w:rPr>
      </w:pPr>
      <w:r>
        <w:rPr>
          <w:sz w:val="24"/>
        </w:rPr>
        <w:t xml:space="preserve">   Po zbavení se vnějších vodíkových obalů </w:t>
      </w:r>
      <w:r w:rsidR="003717D7">
        <w:rPr>
          <w:sz w:val="24"/>
        </w:rPr>
        <w:t xml:space="preserve">v etapě post AGB </w:t>
      </w:r>
      <w:r>
        <w:rPr>
          <w:sz w:val="24"/>
        </w:rPr>
        <w:t>dojde ke změnám celkové jasnosti objektů. Dojde k odhalení jádra, k přerušení přísunu termonukleárního paliva. Z hvězdy zůstává odhalené horké elektronově degenerované uhlíkokyslíkové jádro s</w:t>
      </w:r>
      <w:r w:rsidR="008C7A01">
        <w:rPr>
          <w:sz w:val="24"/>
        </w:rPr>
        <w:t xml:space="preserve"> T </w:t>
      </w:r>
      <w:r>
        <w:rPr>
          <w:sz w:val="24"/>
        </w:rPr>
        <w:t xml:space="preserve"> </w:t>
      </w:r>
      <w:r w:rsidRPr="00D5701B">
        <w:rPr>
          <w:position w:val="-4"/>
          <w:sz w:val="24"/>
        </w:rPr>
        <w:object w:dxaOrig="200" w:dyaOrig="240" w14:anchorId="16021662">
          <v:shape id="_x0000_i1220" type="#_x0000_t75" style="width:7.5pt;height:14.5pt" o:ole="" fillcolor="window">
            <v:imagedata r:id="rId92" o:title=""/>
          </v:shape>
          <o:OLEObject Type="Embed" ProgID="Equation.3" ShapeID="_x0000_i1220" DrawAspect="Content" ObjectID="_1764051423" r:id="rId499"/>
        </w:object>
      </w:r>
      <w:r>
        <w:rPr>
          <w:sz w:val="24"/>
        </w:rPr>
        <w:t xml:space="preserve">  3 . 10 </w:t>
      </w:r>
      <w:r>
        <w:rPr>
          <w:sz w:val="24"/>
          <w:vertAlign w:val="superscript"/>
        </w:rPr>
        <w:t xml:space="preserve">5 </w:t>
      </w:r>
      <w:r>
        <w:rPr>
          <w:sz w:val="24"/>
        </w:rPr>
        <w:t xml:space="preserve">K, budoucí bílý trpaslík s hmotností (0,6 </w:t>
      </w:r>
      <w:r w:rsidR="008C7A01">
        <w:rPr>
          <w:sz w:val="24"/>
        </w:rPr>
        <w:t>-</w:t>
      </w:r>
      <w:r>
        <w:rPr>
          <w:sz w:val="24"/>
        </w:rPr>
        <w:t xml:space="preserve"> 1,4) </w:t>
      </w:r>
      <w:proofErr w:type="gramStart"/>
      <w:r>
        <w:rPr>
          <w:sz w:val="24"/>
        </w:rPr>
        <w:t>M</w:t>
      </w:r>
      <w:r>
        <w:rPr>
          <w:sz w:val="24"/>
          <w:vertAlign w:val="subscript"/>
        </w:rPr>
        <w:t>S </w:t>
      </w:r>
      <w:r w:rsidR="00F5404D">
        <w:rPr>
          <w:sz w:val="24"/>
          <w:vertAlign w:val="subscript"/>
        </w:rPr>
        <w:t xml:space="preserve"> </w:t>
      </w:r>
      <w:r>
        <w:rPr>
          <w:sz w:val="24"/>
        </w:rPr>
        <w:t>a</w:t>
      </w:r>
      <w:proofErr w:type="gramEnd"/>
      <w:r>
        <w:rPr>
          <w:sz w:val="24"/>
        </w:rPr>
        <w:t xml:space="preserve"> jeho expandující vnější obal, který vytvoří tzv. planetární mlhovinu. </w:t>
      </w:r>
    </w:p>
    <w:p w14:paraId="15836FE9" w14:textId="77777777" w:rsidR="00CF6CF8" w:rsidRDefault="00CF6CF8">
      <w:pPr>
        <w:spacing w:line="360" w:lineRule="auto"/>
        <w:jc w:val="both"/>
        <w:rPr>
          <w:sz w:val="24"/>
        </w:rPr>
      </w:pPr>
    </w:p>
    <w:p w14:paraId="6E68F5FD" w14:textId="77777777" w:rsidR="00CF6CF8" w:rsidRDefault="00336D3F" w:rsidP="00CF6CF8">
      <w:pPr>
        <w:spacing w:line="360" w:lineRule="auto"/>
        <w:jc w:val="center"/>
        <w:rPr>
          <w:i/>
          <w:sz w:val="28"/>
          <w:szCs w:val="28"/>
        </w:rPr>
      </w:pPr>
      <w:r w:rsidRPr="00657791">
        <w:rPr>
          <w:i/>
          <w:sz w:val="28"/>
          <w:szCs w:val="28"/>
        </w:rPr>
        <w:t>Shrnutí p</w:t>
      </w:r>
      <w:r w:rsidR="00CF6CF8" w:rsidRPr="00657791">
        <w:rPr>
          <w:i/>
          <w:sz w:val="28"/>
          <w:szCs w:val="28"/>
        </w:rPr>
        <w:t xml:space="preserve">romíchávání </w:t>
      </w:r>
    </w:p>
    <w:p w14:paraId="4BB1DB87" w14:textId="77777777" w:rsidR="008C7A01" w:rsidRPr="00657791" w:rsidRDefault="008C7A01" w:rsidP="00CF6CF8">
      <w:pPr>
        <w:spacing w:line="360" w:lineRule="auto"/>
        <w:jc w:val="center"/>
        <w:rPr>
          <w:i/>
          <w:sz w:val="28"/>
          <w:szCs w:val="28"/>
        </w:rPr>
      </w:pPr>
      <w:r>
        <w:rPr>
          <w:noProof/>
          <w:sz w:val="24"/>
          <w:szCs w:val="24"/>
        </w:rPr>
        <w:drawing>
          <wp:inline distT="0" distB="0" distL="0" distR="0" wp14:anchorId="69217036" wp14:editId="42DAB3D0">
            <wp:extent cx="5328830" cy="3156668"/>
            <wp:effectExtent l="0" t="0" r="0" b="0"/>
            <wp:docPr id="1081606047" name="Obrázek 108160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343411" cy="3165306"/>
                    </a:xfrm>
                    <a:prstGeom prst="rect">
                      <a:avLst/>
                    </a:prstGeom>
                    <a:noFill/>
                    <a:ln>
                      <a:noFill/>
                    </a:ln>
                  </pic:spPr>
                </pic:pic>
              </a:graphicData>
            </a:graphic>
          </wp:inline>
        </w:drawing>
      </w:r>
    </w:p>
    <w:p w14:paraId="013FA430" w14:textId="77777777" w:rsidR="00CF6CF8" w:rsidRDefault="00CF6CF8">
      <w:pPr>
        <w:spacing w:line="360" w:lineRule="auto"/>
        <w:jc w:val="both"/>
        <w:rPr>
          <w:sz w:val="24"/>
        </w:rPr>
      </w:pPr>
    </w:p>
    <w:p w14:paraId="018A6643" w14:textId="77777777" w:rsidR="00BF4DC0" w:rsidRDefault="00241EFC">
      <w:pPr>
        <w:spacing w:line="360" w:lineRule="auto"/>
        <w:jc w:val="both"/>
        <w:rPr>
          <w:sz w:val="24"/>
        </w:rPr>
      </w:pPr>
      <w:r>
        <w:rPr>
          <w:sz w:val="24"/>
        </w:rPr>
        <w:t xml:space="preserve">     Nárůst zářivého výkonu hvězdy je doprovázen celkovou expanzí, vnější vrstvy chladnou.   Hvězd</w:t>
      </w:r>
      <w:r w:rsidR="007C4862">
        <w:rPr>
          <w:sz w:val="24"/>
        </w:rPr>
        <w:t xml:space="preserve">a postupuje vzhůru </w:t>
      </w:r>
      <w:r>
        <w:rPr>
          <w:sz w:val="24"/>
        </w:rPr>
        <w:t xml:space="preserve">po </w:t>
      </w:r>
      <w:r>
        <w:rPr>
          <w:b/>
          <w:sz w:val="24"/>
        </w:rPr>
        <w:t>větvi červených obrů</w:t>
      </w:r>
      <w:r>
        <w:rPr>
          <w:sz w:val="24"/>
        </w:rPr>
        <w:t xml:space="preserve">. Hustota toku energie z  oblastí termonukleárního hoření je mimořádně vysoká, jediným možným způsobem transportu k povrchu je konvekce, jejíž spodní část zasahuje do oblasti nukleárního hoření. Dochází tak k promíchávání, přesněji </w:t>
      </w:r>
      <w:proofErr w:type="gramStart"/>
      <w:r>
        <w:rPr>
          <w:sz w:val="24"/>
        </w:rPr>
        <w:t>k  tzv.</w:t>
      </w:r>
      <w:proofErr w:type="gramEnd"/>
      <w:r>
        <w:rPr>
          <w:sz w:val="24"/>
        </w:rPr>
        <w:t xml:space="preserve"> </w:t>
      </w:r>
      <w:r w:rsidR="00FA3369" w:rsidRPr="00FA3369">
        <w:rPr>
          <w:b/>
          <w:sz w:val="24"/>
        </w:rPr>
        <w:t>první</w:t>
      </w:r>
      <w:r w:rsidR="00FA3369">
        <w:rPr>
          <w:sz w:val="24"/>
        </w:rPr>
        <w:t xml:space="preserve"> </w:t>
      </w:r>
      <w:r>
        <w:rPr>
          <w:b/>
          <w:sz w:val="24"/>
        </w:rPr>
        <w:t>promíchávání</w:t>
      </w:r>
      <w:r>
        <w:rPr>
          <w:sz w:val="24"/>
        </w:rPr>
        <w:t>, při kterém mohutné konvektní proudy přinášejí do oblasti termonukleárního hoření čerstvé palivo. R</w:t>
      </w:r>
      <w:r w:rsidR="00BF4DC0">
        <w:rPr>
          <w:sz w:val="24"/>
        </w:rPr>
        <w:t>ealizuje</w:t>
      </w:r>
      <w:r>
        <w:rPr>
          <w:sz w:val="24"/>
        </w:rPr>
        <w:t xml:space="preserve"> se</w:t>
      </w:r>
      <w:r w:rsidR="00BF4DC0">
        <w:rPr>
          <w:sz w:val="24"/>
        </w:rPr>
        <w:t xml:space="preserve"> v okamžiku, kdy konvektivní obálka se </w:t>
      </w:r>
      <w:r w:rsidR="001611C3">
        <w:rPr>
          <w:sz w:val="24"/>
        </w:rPr>
        <w:t xml:space="preserve">zvětšuje </w:t>
      </w:r>
      <w:r w:rsidR="00712F83">
        <w:rPr>
          <w:sz w:val="24"/>
        </w:rPr>
        <w:t xml:space="preserve">směrem </w:t>
      </w:r>
      <w:r w:rsidR="00BF4DC0">
        <w:rPr>
          <w:sz w:val="24"/>
        </w:rPr>
        <w:t>do</w:t>
      </w:r>
      <w:r w:rsidR="0000385D">
        <w:rPr>
          <w:sz w:val="24"/>
        </w:rPr>
        <w:t xml:space="preserve"> nitra</w:t>
      </w:r>
      <w:r w:rsidR="00BF4DC0">
        <w:rPr>
          <w:sz w:val="24"/>
        </w:rPr>
        <w:t xml:space="preserve"> hvězdy, která </w:t>
      </w:r>
      <w:r>
        <w:rPr>
          <w:sz w:val="24"/>
        </w:rPr>
        <w:t xml:space="preserve">je </w:t>
      </w:r>
      <w:r w:rsidR="00BF4DC0">
        <w:rPr>
          <w:sz w:val="24"/>
        </w:rPr>
        <w:t xml:space="preserve">poprvé červeným obrem. </w:t>
      </w:r>
      <w:r w:rsidR="001611C3">
        <w:rPr>
          <w:sz w:val="24"/>
        </w:rPr>
        <w:t xml:space="preserve"> Jde o etapu před zapálením 3</w:t>
      </w:r>
      <m:oMath>
        <m:r>
          <w:rPr>
            <w:rFonts w:ascii="Cambria Math" w:hAnsi="Cambria Math"/>
            <w:sz w:val="24"/>
          </w:rPr>
          <m:t>α</m:t>
        </m:r>
      </m:oMath>
      <w:r w:rsidR="001611C3">
        <w:rPr>
          <w:sz w:val="24"/>
        </w:rPr>
        <w:t xml:space="preserve"> reakce. </w:t>
      </w:r>
      <w:r w:rsidR="00BF4DC0">
        <w:rPr>
          <w:sz w:val="24"/>
        </w:rPr>
        <w:t>Výpočty změn chemického složení v této fázi vývoje prováděl</w:t>
      </w:r>
      <w:r w:rsidR="006655AC">
        <w:rPr>
          <w:sz w:val="24"/>
        </w:rPr>
        <w:t>i Clayton 1983,</w:t>
      </w:r>
      <w:r w:rsidR="00BF4DC0">
        <w:rPr>
          <w:sz w:val="24"/>
        </w:rPr>
        <w:t xml:space="preserve"> Sweigart et al. 1990, </w:t>
      </w:r>
      <w:r w:rsidR="006655AC">
        <w:rPr>
          <w:sz w:val="24"/>
        </w:rPr>
        <w:t xml:space="preserve">Lattanzio 2014. Byla zkoumáná změna obsahu </w:t>
      </w:r>
      <w:r w:rsidR="00BF4DC0">
        <w:rPr>
          <w:sz w:val="24"/>
        </w:rPr>
        <w:t>helia</w:t>
      </w:r>
      <w:r w:rsidR="006655AC">
        <w:rPr>
          <w:sz w:val="24"/>
        </w:rPr>
        <w:t xml:space="preserve"> → </w:t>
      </w:r>
      <w:r w:rsidR="00BF4DC0">
        <w:rPr>
          <w:sz w:val="24"/>
        </w:rPr>
        <w:t>ΔY</w:t>
      </w:r>
      <w:r w:rsidR="006655AC">
        <w:rPr>
          <w:sz w:val="24"/>
        </w:rPr>
        <w:t xml:space="preserve"> na povrchu, stejně jako p</w:t>
      </w:r>
      <w:r w:rsidR="00BF4DC0">
        <w:rPr>
          <w:sz w:val="24"/>
        </w:rPr>
        <w:t>oměr</w:t>
      </w:r>
      <w:r w:rsidR="006655AC">
        <w:rPr>
          <w:sz w:val="24"/>
        </w:rPr>
        <w:t>u</w:t>
      </w:r>
      <w:r w:rsidR="00BF4DC0">
        <w:rPr>
          <w:sz w:val="24"/>
        </w:rPr>
        <w:t xml:space="preserve"> </w:t>
      </w:r>
      <w:r w:rsidR="00BF4DC0">
        <w:rPr>
          <w:sz w:val="24"/>
          <w:vertAlign w:val="superscript"/>
        </w:rPr>
        <w:t>12</w:t>
      </w:r>
      <w:r w:rsidR="00BF4DC0">
        <w:rPr>
          <w:sz w:val="24"/>
        </w:rPr>
        <w:t>C/</w:t>
      </w:r>
      <w:r w:rsidR="00BF4DC0">
        <w:rPr>
          <w:sz w:val="24"/>
          <w:vertAlign w:val="superscript"/>
        </w:rPr>
        <w:t>13</w:t>
      </w:r>
      <w:r w:rsidR="00BF4DC0">
        <w:rPr>
          <w:sz w:val="24"/>
        </w:rPr>
        <w:t>C</w:t>
      </w:r>
      <w:r w:rsidR="006655AC">
        <w:rPr>
          <w:sz w:val="24"/>
        </w:rPr>
        <w:t xml:space="preserve"> atd.</w:t>
      </w:r>
      <w:r w:rsidR="00BF4DC0">
        <w:rPr>
          <w:sz w:val="24"/>
        </w:rPr>
        <w:t xml:space="preserve"> </w:t>
      </w:r>
      <w:r w:rsidR="006655AC">
        <w:rPr>
          <w:sz w:val="24"/>
        </w:rPr>
        <w:t xml:space="preserve"> Povrchový obsah </w:t>
      </w:r>
      <w:r w:rsidR="006655AC">
        <w:rPr>
          <w:sz w:val="24"/>
          <w:vertAlign w:val="superscript"/>
        </w:rPr>
        <w:t>12</w:t>
      </w:r>
      <w:r w:rsidR="006655AC">
        <w:rPr>
          <w:sz w:val="24"/>
        </w:rPr>
        <w:t xml:space="preserve">C </w:t>
      </w:r>
      <w:r w:rsidR="00EC1CE7">
        <w:rPr>
          <w:sz w:val="24"/>
        </w:rPr>
        <w:t xml:space="preserve">a tudíž i izotopický poměr </w:t>
      </w:r>
      <w:r w:rsidR="00EC1CE7">
        <w:rPr>
          <w:sz w:val="24"/>
          <w:vertAlign w:val="superscript"/>
        </w:rPr>
        <w:t>12</w:t>
      </w:r>
      <w:r w:rsidR="00EC1CE7">
        <w:rPr>
          <w:sz w:val="24"/>
        </w:rPr>
        <w:t>C/</w:t>
      </w:r>
      <w:r w:rsidR="00EC1CE7">
        <w:rPr>
          <w:sz w:val="24"/>
          <w:vertAlign w:val="superscript"/>
        </w:rPr>
        <w:t>13</w:t>
      </w:r>
      <w:r w:rsidR="00EC1CE7">
        <w:rPr>
          <w:sz w:val="24"/>
        </w:rPr>
        <w:t>C poklesává</w:t>
      </w:r>
      <w:r w:rsidR="004A6D6C">
        <w:rPr>
          <w:sz w:val="24"/>
        </w:rPr>
        <w:t>, stejně jako Li a Be</w:t>
      </w:r>
      <w:r w:rsidR="00EC1CE7">
        <w:rPr>
          <w:sz w:val="24"/>
        </w:rPr>
        <w:t xml:space="preserve">. </w:t>
      </w:r>
      <w:r w:rsidR="00BF4DC0">
        <w:rPr>
          <w:sz w:val="24"/>
        </w:rPr>
        <w:t>Konvektivní obálka přenáší produkty CNO cyklu k</w:t>
      </w:r>
      <w:r w:rsidR="006655AC">
        <w:rPr>
          <w:sz w:val="24"/>
        </w:rPr>
        <w:t> </w:t>
      </w:r>
      <w:r w:rsidR="00BF4DC0">
        <w:rPr>
          <w:sz w:val="24"/>
        </w:rPr>
        <w:t>povrchu</w:t>
      </w:r>
      <w:r w:rsidR="006655AC">
        <w:rPr>
          <w:sz w:val="24"/>
        </w:rPr>
        <w:t xml:space="preserve">, hlavně </w:t>
      </w:r>
      <w:r w:rsidR="006655AC">
        <w:rPr>
          <w:sz w:val="24"/>
          <w:vertAlign w:val="superscript"/>
        </w:rPr>
        <w:t xml:space="preserve">4 </w:t>
      </w:r>
      <w:r w:rsidR="006655AC">
        <w:rPr>
          <w:sz w:val="24"/>
        </w:rPr>
        <w:t xml:space="preserve">He, </w:t>
      </w:r>
      <w:r w:rsidR="006655AC">
        <w:rPr>
          <w:sz w:val="24"/>
          <w:vertAlign w:val="superscript"/>
        </w:rPr>
        <w:t>13</w:t>
      </w:r>
      <w:r w:rsidR="006655AC">
        <w:rPr>
          <w:sz w:val="24"/>
        </w:rPr>
        <w:t>C,</w:t>
      </w:r>
      <w:r w:rsidR="006655AC">
        <w:rPr>
          <w:sz w:val="24"/>
          <w:vertAlign w:val="superscript"/>
        </w:rPr>
        <w:t xml:space="preserve"> 14</w:t>
      </w:r>
      <w:r w:rsidR="006655AC">
        <w:rPr>
          <w:sz w:val="24"/>
        </w:rPr>
        <w:t>N</w:t>
      </w:r>
      <w:r w:rsidR="006655AC">
        <w:rPr>
          <w:sz w:val="24"/>
          <w:vertAlign w:val="superscript"/>
        </w:rPr>
        <w:t xml:space="preserve"> </w:t>
      </w:r>
      <w:r w:rsidR="00BF4DC0">
        <w:rPr>
          <w:sz w:val="24"/>
        </w:rPr>
        <w:t>.</w:t>
      </w:r>
      <w:r w:rsidR="00661500">
        <w:rPr>
          <w:sz w:val="24"/>
        </w:rPr>
        <w:t xml:space="preserve"> </w:t>
      </w:r>
      <w:r w:rsidR="00EC1CE7">
        <w:rPr>
          <w:sz w:val="24"/>
        </w:rPr>
        <w:t>U č</w:t>
      </w:r>
      <w:r w:rsidR="00BF4DC0">
        <w:rPr>
          <w:sz w:val="24"/>
        </w:rPr>
        <w:t>erven</w:t>
      </w:r>
      <w:r w:rsidR="009E5F4A">
        <w:rPr>
          <w:sz w:val="24"/>
        </w:rPr>
        <w:t>ých</w:t>
      </w:r>
      <w:r w:rsidR="00BF4DC0">
        <w:rPr>
          <w:sz w:val="24"/>
        </w:rPr>
        <w:t xml:space="preserve"> obr</w:t>
      </w:r>
      <w:r w:rsidR="009E5F4A">
        <w:rPr>
          <w:sz w:val="24"/>
        </w:rPr>
        <w:t>ů</w:t>
      </w:r>
      <w:r w:rsidR="00A11120">
        <w:rPr>
          <w:sz w:val="24"/>
        </w:rPr>
        <w:t xml:space="preserve"> asymptotické větve</w:t>
      </w:r>
      <w:r w:rsidR="00BF4DC0">
        <w:rPr>
          <w:sz w:val="24"/>
        </w:rPr>
        <w:t xml:space="preserve"> můžeme pozorovat v jejich atmosférách</w:t>
      </w:r>
      <w:r w:rsidR="00EC1CE7">
        <w:rPr>
          <w:sz w:val="24"/>
        </w:rPr>
        <w:t xml:space="preserve"> výsledky </w:t>
      </w:r>
      <w:r w:rsidR="00BF4DC0">
        <w:rPr>
          <w:sz w:val="24"/>
        </w:rPr>
        <w:t xml:space="preserve">produktů termonukleárních reakcí, předcházející vývoj </w:t>
      </w:r>
      <w:r w:rsidR="009E5F4A">
        <w:rPr>
          <w:sz w:val="24"/>
        </w:rPr>
        <w:t xml:space="preserve">hvězd </w:t>
      </w:r>
      <w:r w:rsidR="00BF4DC0">
        <w:rPr>
          <w:sz w:val="24"/>
        </w:rPr>
        <w:t xml:space="preserve">byl přímému pozorování nedostupný. </w:t>
      </w:r>
    </w:p>
    <w:p w14:paraId="3581BAE2" w14:textId="77777777" w:rsidR="00FA3369" w:rsidRDefault="00E40283" w:rsidP="00E40283">
      <w:pPr>
        <w:spacing w:line="360" w:lineRule="auto"/>
        <w:jc w:val="both"/>
        <w:rPr>
          <w:sz w:val="24"/>
        </w:rPr>
      </w:pPr>
      <w:r>
        <w:rPr>
          <w:sz w:val="24"/>
        </w:rPr>
        <w:t xml:space="preserve">   Na počátku pobytu hvězd na asymptotické větvi obrů, tzv. </w:t>
      </w:r>
      <w:r>
        <w:rPr>
          <w:b/>
          <w:sz w:val="24"/>
        </w:rPr>
        <w:t xml:space="preserve">E – AGB </w:t>
      </w:r>
      <w:r w:rsidR="00A859F4" w:rsidRPr="00A859F4">
        <w:rPr>
          <w:sz w:val="24"/>
        </w:rPr>
        <w:t>probíhá expanze a nárůst konvektivní obálky.</w:t>
      </w:r>
      <w:r w:rsidR="00A859F4">
        <w:rPr>
          <w:sz w:val="24"/>
        </w:rPr>
        <w:t xml:space="preserve"> </w:t>
      </w:r>
      <w:r>
        <w:rPr>
          <w:sz w:val="24"/>
        </w:rPr>
        <w:t>U hvězd s </w:t>
      </w:r>
      <w:proofErr w:type="gramStart"/>
      <w:r>
        <w:rPr>
          <w:sz w:val="24"/>
        </w:rPr>
        <w:t xml:space="preserve">hmotností  </w:t>
      </w:r>
      <w:r w:rsidRPr="00E40283">
        <w:rPr>
          <w:b/>
          <w:sz w:val="24"/>
        </w:rPr>
        <w:t>M</w:t>
      </w:r>
      <w:proofErr w:type="gramEnd"/>
      <w:r w:rsidRPr="00E40283">
        <w:rPr>
          <w:b/>
          <w:sz w:val="24"/>
        </w:rPr>
        <w:t xml:space="preserve"> </w:t>
      </w:r>
      <w:r w:rsidRPr="00E40283">
        <w:rPr>
          <w:b/>
          <w:position w:val="-4"/>
          <w:sz w:val="24"/>
        </w:rPr>
        <w:object w:dxaOrig="200" w:dyaOrig="240" w14:anchorId="5B31177D">
          <v:shape id="_x0000_i1221" type="#_x0000_t75" style="width:7.5pt;height:14.5pt" o:ole="" fillcolor="window">
            <v:imagedata r:id="rId92" o:title=""/>
          </v:shape>
          <o:OLEObject Type="Embed" ProgID="Equation.3" ShapeID="_x0000_i1221" DrawAspect="Content" ObjectID="_1764051424" r:id="rId500"/>
        </w:object>
      </w:r>
      <w:r w:rsidRPr="00E40283">
        <w:rPr>
          <w:b/>
          <w:sz w:val="24"/>
        </w:rPr>
        <w:t xml:space="preserve"> </w:t>
      </w:r>
      <w:smartTag w:uri="urn:schemas-microsoft-com:office:smarttags" w:element="metricconverter">
        <w:smartTagPr>
          <w:attr w:name="ProductID" w:val="4 M"/>
        </w:smartTagPr>
        <w:r w:rsidRPr="00E40283">
          <w:rPr>
            <w:b/>
            <w:sz w:val="24"/>
          </w:rPr>
          <w:t>4 M</w:t>
        </w:r>
      </w:smartTag>
      <w:r w:rsidRPr="00E40283">
        <w:rPr>
          <w:b/>
          <w:sz w:val="24"/>
          <w:vertAlign w:val="subscript"/>
        </w:rPr>
        <w:t>S</w:t>
      </w:r>
      <w:r>
        <w:rPr>
          <w:sz w:val="24"/>
        </w:rPr>
        <w:t xml:space="preserve"> zasahuje konvektivní vrstva až do oblasti </w:t>
      </w:r>
      <w:r w:rsidR="00A859F4">
        <w:rPr>
          <w:sz w:val="24"/>
        </w:rPr>
        <w:t xml:space="preserve">slupkového </w:t>
      </w:r>
      <w:r>
        <w:rPr>
          <w:sz w:val="24"/>
        </w:rPr>
        <w:t xml:space="preserve">hoření vodíku.  Dochází k tzv. </w:t>
      </w:r>
      <w:r w:rsidR="00FA3369">
        <w:rPr>
          <w:b/>
          <w:sz w:val="24"/>
        </w:rPr>
        <w:t xml:space="preserve">druhé </w:t>
      </w:r>
      <w:r>
        <w:rPr>
          <w:b/>
          <w:sz w:val="24"/>
        </w:rPr>
        <w:t xml:space="preserve">promíchávání, </w:t>
      </w:r>
      <w:r>
        <w:rPr>
          <w:sz w:val="24"/>
        </w:rPr>
        <w:t>vynášení produktů nukleosyntézy</w:t>
      </w:r>
      <w:r w:rsidR="00A859F4">
        <w:rPr>
          <w:sz w:val="24"/>
        </w:rPr>
        <w:t xml:space="preserve"> </w:t>
      </w:r>
      <w:r>
        <w:rPr>
          <w:sz w:val="24"/>
        </w:rPr>
        <w:t xml:space="preserve">z CNO cyklu do atmosfér hvězd. U hvězd s menší hmotností však k </w:t>
      </w:r>
      <w:r w:rsidR="00FA3369">
        <w:rPr>
          <w:sz w:val="24"/>
        </w:rPr>
        <w:t>druhému</w:t>
      </w:r>
      <w:r>
        <w:rPr>
          <w:sz w:val="24"/>
        </w:rPr>
        <w:t xml:space="preserve"> </w:t>
      </w:r>
      <w:r>
        <w:rPr>
          <w:sz w:val="24"/>
        </w:rPr>
        <w:lastRenderedPageBreak/>
        <w:t xml:space="preserve">promíchávání nedochází vůbec. </w:t>
      </w:r>
      <w:r w:rsidR="00575B53">
        <w:rPr>
          <w:sz w:val="24"/>
        </w:rPr>
        <w:t xml:space="preserve">Základna konvektivní obálky se </w:t>
      </w:r>
      <w:r w:rsidR="001611C3">
        <w:rPr>
          <w:sz w:val="24"/>
        </w:rPr>
        <w:t xml:space="preserve">přesunuje </w:t>
      </w:r>
      <w:r w:rsidR="00FF2338">
        <w:rPr>
          <w:sz w:val="24"/>
        </w:rPr>
        <w:t xml:space="preserve">směrem </w:t>
      </w:r>
      <w:r w:rsidR="00575B53">
        <w:rPr>
          <w:sz w:val="24"/>
        </w:rPr>
        <w:t>do</w:t>
      </w:r>
      <w:r w:rsidR="00FF2338">
        <w:rPr>
          <w:sz w:val="24"/>
        </w:rPr>
        <w:t xml:space="preserve"> nitra</w:t>
      </w:r>
      <w:r w:rsidR="00575B53">
        <w:rPr>
          <w:sz w:val="24"/>
        </w:rPr>
        <w:t xml:space="preserve">, formuje mezivrstvu a </w:t>
      </w:r>
      <w:r w:rsidR="00493783">
        <w:rPr>
          <w:sz w:val="24"/>
        </w:rPr>
        <w:t xml:space="preserve">přináší materiál CNO cyklu. Konvekce zvyšuje </w:t>
      </w:r>
      <w:r w:rsidR="00493783">
        <w:rPr>
          <w:sz w:val="24"/>
          <w:vertAlign w:val="superscript"/>
        </w:rPr>
        <w:t xml:space="preserve">4 </w:t>
      </w:r>
      <w:r w:rsidR="00493783">
        <w:rPr>
          <w:sz w:val="24"/>
        </w:rPr>
        <w:t xml:space="preserve">He a </w:t>
      </w:r>
      <w:r w:rsidR="00493783">
        <w:rPr>
          <w:sz w:val="24"/>
          <w:vertAlign w:val="superscript"/>
        </w:rPr>
        <w:t>14</w:t>
      </w:r>
      <w:r w:rsidR="00493783">
        <w:rPr>
          <w:sz w:val="24"/>
        </w:rPr>
        <w:t>N na povr</w:t>
      </w:r>
      <w:r w:rsidR="00FA3369">
        <w:rPr>
          <w:sz w:val="24"/>
        </w:rPr>
        <w:t>c</w:t>
      </w:r>
      <w:r w:rsidR="00493783">
        <w:rPr>
          <w:sz w:val="24"/>
        </w:rPr>
        <w:t>hu, zatímco obsah</w:t>
      </w:r>
      <w:r w:rsidR="00FA3369">
        <w:rPr>
          <w:sz w:val="24"/>
        </w:rPr>
        <w:t xml:space="preserve"> </w:t>
      </w:r>
      <w:r w:rsidR="00FA3369">
        <w:rPr>
          <w:sz w:val="24"/>
          <w:vertAlign w:val="superscript"/>
        </w:rPr>
        <w:t>12</w:t>
      </w:r>
      <w:proofErr w:type="gramStart"/>
      <w:r w:rsidR="00FA3369">
        <w:rPr>
          <w:sz w:val="24"/>
        </w:rPr>
        <w:t>C ,</w:t>
      </w:r>
      <w:proofErr w:type="gramEnd"/>
      <w:r w:rsidR="00FA3369">
        <w:rPr>
          <w:sz w:val="24"/>
        </w:rPr>
        <w:t xml:space="preserve"> </w:t>
      </w:r>
      <w:r w:rsidR="00FA3369">
        <w:rPr>
          <w:sz w:val="24"/>
          <w:vertAlign w:val="superscript"/>
        </w:rPr>
        <w:t>13</w:t>
      </w:r>
      <w:r w:rsidR="00FA3369">
        <w:rPr>
          <w:sz w:val="24"/>
        </w:rPr>
        <w:t xml:space="preserve">C a </w:t>
      </w:r>
      <w:r w:rsidR="00FA3369">
        <w:rPr>
          <w:sz w:val="24"/>
          <w:vertAlign w:val="superscript"/>
        </w:rPr>
        <w:t xml:space="preserve">16 </w:t>
      </w:r>
      <w:r w:rsidR="00FA3369">
        <w:rPr>
          <w:sz w:val="24"/>
        </w:rPr>
        <w:t xml:space="preserve">O poklesává. </w:t>
      </w:r>
    </w:p>
    <w:p w14:paraId="4CEB4B53" w14:textId="77777777" w:rsidR="00575B53" w:rsidRDefault="00FA3369" w:rsidP="00FA3369">
      <w:pPr>
        <w:pStyle w:val="Nadpis4"/>
      </w:pPr>
      <w:r>
        <w:t xml:space="preserve">    </w:t>
      </w:r>
      <w:r w:rsidRPr="00FA3369">
        <w:rPr>
          <w:b w:val="0"/>
        </w:rPr>
        <w:t>Druhé promíchávání</w:t>
      </w:r>
      <w:r>
        <w:t xml:space="preserve"> </w:t>
      </w:r>
      <w:r>
        <w:rPr>
          <w:b w:val="0"/>
        </w:rPr>
        <w:t>nastává při vzniku elektronové degenerace jádra CO po vyhoření helia ve hvězdách s větší hmotností než je kritická, která závisí na hmotnosti jádra M</w:t>
      </w:r>
      <w:r>
        <w:rPr>
          <w:b w:val="0"/>
          <w:vertAlign w:val="subscript"/>
        </w:rPr>
        <w:t>c</w:t>
      </w:r>
      <w:r>
        <w:rPr>
          <w:b w:val="0"/>
        </w:rPr>
        <w:t xml:space="preserve"> a chemickém složení.</w:t>
      </w:r>
      <w:r>
        <w:t xml:space="preserve"> </w:t>
      </w:r>
      <w:r>
        <w:rPr>
          <w:b w:val="0"/>
        </w:rPr>
        <w:t xml:space="preserve">Obsah vodíku je určován z klasického vztahu X = 1 – Y - Z. </w:t>
      </w:r>
      <w:r>
        <w:t xml:space="preserve">  </w:t>
      </w:r>
      <w:r w:rsidR="00493783">
        <w:t xml:space="preserve"> </w:t>
      </w:r>
      <w:r w:rsidR="00575B53">
        <w:t xml:space="preserve">  </w:t>
      </w:r>
    </w:p>
    <w:p w14:paraId="79B58ADD" w14:textId="77777777" w:rsidR="00BF4DC0" w:rsidRDefault="00E40283" w:rsidP="009F7193">
      <w:pPr>
        <w:spacing w:line="360" w:lineRule="auto"/>
        <w:jc w:val="both"/>
      </w:pPr>
      <w:r>
        <w:rPr>
          <w:sz w:val="24"/>
        </w:rPr>
        <w:t xml:space="preserve">   </w:t>
      </w:r>
      <w:r w:rsidR="00E8125D">
        <w:rPr>
          <w:sz w:val="24"/>
        </w:rPr>
        <w:t xml:space="preserve">Uvolňovaná energie při </w:t>
      </w:r>
      <w:r>
        <w:rPr>
          <w:sz w:val="24"/>
        </w:rPr>
        <w:t>heliových reakcí je úměrn</w:t>
      </w:r>
      <w:r w:rsidR="00E8125D">
        <w:rPr>
          <w:sz w:val="24"/>
        </w:rPr>
        <w:t>á</w:t>
      </w:r>
      <w:r>
        <w:rPr>
          <w:sz w:val="24"/>
        </w:rPr>
        <w:t xml:space="preserve"> </w:t>
      </w:r>
      <w:r w:rsidR="00E8125D">
        <w:rPr>
          <w:sz w:val="24"/>
        </w:rPr>
        <w:t xml:space="preserve">čtverci hustoty a </w:t>
      </w:r>
      <w:r>
        <w:rPr>
          <w:sz w:val="24"/>
        </w:rPr>
        <w:t xml:space="preserve">třicáté mocnině teploty  </w:t>
      </w:r>
      <m:oMath>
        <m:r>
          <w:rPr>
            <w:rFonts w:ascii="Cambria Math" w:hAnsi="Cambria Math"/>
            <w:sz w:val="28"/>
            <w:szCs w:val="28"/>
          </w:rPr>
          <m:t xml:space="preserve"> ε≈</m:t>
        </m:r>
        <m:sSup>
          <m:sSupPr>
            <m:ctrlPr>
              <w:rPr>
                <w:rFonts w:ascii="Cambria Math" w:hAnsi="Cambria Math"/>
                <w:i/>
                <w:sz w:val="28"/>
                <w:szCs w:val="28"/>
              </w:rPr>
            </m:ctrlPr>
          </m:sSupPr>
          <m:e>
            <m:r>
              <w:rPr>
                <w:rFonts w:ascii="Cambria Math" w:hAnsi="Cambria Math"/>
                <w:sz w:val="28"/>
                <w:szCs w:val="28"/>
              </w:rPr>
              <m:t>ρ</m:t>
            </m:r>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40</m:t>
            </m:r>
          </m:sup>
        </m:sSup>
      </m:oMath>
      <w:r>
        <w:rPr>
          <w:sz w:val="24"/>
        </w:rPr>
        <w:t xml:space="preserve">, což vede rychle k vyčerpání helia. Po zvýšení teploty na 100 milionů kelvinů dojde k zapálení heliové slupky, helium se začne přeměňovat na uhlík a kyslík. Počátek aktivity heliové slupky se nazývá </w:t>
      </w:r>
      <w:r w:rsidRPr="00FF2338">
        <w:rPr>
          <w:b/>
          <w:sz w:val="24"/>
        </w:rPr>
        <w:t>tepelný puls</w:t>
      </w:r>
      <w:r>
        <w:rPr>
          <w:sz w:val="24"/>
        </w:rPr>
        <w:t xml:space="preserve"> a </w:t>
      </w:r>
      <w:proofErr w:type="gramStart"/>
      <w:r>
        <w:rPr>
          <w:sz w:val="24"/>
        </w:rPr>
        <w:t>trvá  (</w:t>
      </w:r>
      <w:proofErr w:type="gramEnd"/>
      <w:r>
        <w:rPr>
          <w:sz w:val="24"/>
        </w:rPr>
        <w:t xml:space="preserve">10 </w:t>
      </w:r>
      <w:r>
        <w:rPr>
          <w:sz w:val="24"/>
          <w:vertAlign w:val="superscript"/>
        </w:rPr>
        <w:t xml:space="preserve">2 </w:t>
      </w:r>
      <w:r>
        <w:rPr>
          <w:sz w:val="24"/>
        </w:rPr>
        <w:t xml:space="preserve">- 10 </w:t>
      </w:r>
      <w:r>
        <w:rPr>
          <w:sz w:val="24"/>
          <w:vertAlign w:val="superscript"/>
        </w:rPr>
        <w:t xml:space="preserve">5 </w:t>
      </w:r>
      <w:r>
        <w:rPr>
          <w:sz w:val="24"/>
        </w:rPr>
        <w:t xml:space="preserve">roků) . Zářivý výkon jádra v té době vzroste až </w:t>
      </w:r>
      <w:proofErr w:type="gramStart"/>
      <w:r>
        <w:rPr>
          <w:sz w:val="24"/>
        </w:rPr>
        <w:t>na  (</w:t>
      </w:r>
      <w:proofErr w:type="gramEnd"/>
      <w:r>
        <w:rPr>
          <w:sz w:val="24"/>
        </w:rPr>
        <w:t xml:space="preserve">10 </w:t>
      </w:r>
      <w:r>
        <w:rPr>
          <w:sz w:val="24"/>
          <w:vertAlign w:val="superscript"/>
        </w:rPr>
        <w:t>7</w:t>
      </w:r>
      <w:r>
        <w:rPr>
          <w:sz w:val="24"/>
        </w:rPr>
        <w:t xml:space="preserve"> - 10 </w:t>
      </w:r>
      <w:r>
        <w:rPr>
          <w:sz w:val="24"/>
          <w:vertAlign w:val="superscript"/>
        </w:rPr>
        <w:t xml:space="preserve">8 </w:t>
      </w:r>
      <w:r>
        <w:rPr>
          <w:sz w:val="24"/>
        </w:rPr>
        <w:t>) L</w:t>
      </w:r>
      <w:r>
        <w:rPr>
          <w:sz w:val="24"/>
          <w:vertAlign w:val="subscript"/>
        </w:rPr>
        <w:t>S</w:t>
      </w:r>
      <w:r>
        <w:rPr>
          <w:sz w:val="24"/>
        </w:rPr>
        <w:t xml:space="preserve">, vodíkový obal expanduje a ochlazuje se.  </w:t>
      </w:r>
      <w:r w:rsidR="00FA3369">
        <w:rPr>
          <w:sz w:val="24"/>
        </w:rPr>
        <w:t xml:space="preserve">Hovoříme o pozdních stadiích vývoje na asymptotické větvi obrů. </w:t>
      </w:r>
      <w:r w:rsidR="00FA3369" w:rsidRPr="00FA3369">
        <w:rPr>
          <w:b/>
          <w:sz w:val="24"/>
        </w:rPr>
        <w:t>Třetí promíchávání</w:t>
      </w:r>
      <w:r w:rsidR="00FA3369">
        <w:rPr>
          <w:sz w:val="24"/>
        </w:rPr>
        <w:t xml:space="preserve"> </w:t>
      </w:r>
      <w:r w:rsidR="00DA58E1">
        <w:rPr>
          <w:sz w:val="24"/>
        </w:rPr>
        <w:t>přenáší vzhůru</w:t>
      </w:r>
      <w:r w:rsidR="002E2820">
        <w:rPr>
          <w:sz w:val="24"/>
        </w:rPr>
        <w:t xml:space="preserve">  </w:t>
      </w:r>
      <w:r w:rsidR="00DA58E1">
        <w:rPr>
          <w:sz w:val="24"/>
        </w:rPr>
        <w:t xml:space="preserve"> </w:t>
      </w:r>
      <w:r w:rsidR="00D3224B">
        <w:rPr>
          <w:sz w:val="24"/>
        </w:rPr>
        <w:t xml:space="preserve">   </w:t>
      </w:r>
      <w:r w:rsidR="00DA58E1">
        <w:rPr>
          <w:sz w:val="24"/>
          <w:vertAlign w:val="superscript"/>
        </w:rPr>
        <w:t xml:space="preserve">4 </w:t>
      </w:r>
      <w:r w:rsidR="00DA58E1">
        <w:rPr>
          <w:sz w:val="24"/>
        </w:rPr>
        <w:t xml:space="preserve">He a </w:t>
      </w:r>
      <w:proofErr w:type="gramStart"/>
      <w:r w:rsidR="00DA58E1">
        <w:rPr>
          <w:sz w:val="24"/>
          <w:vertAlign w:val="superscript"/>
        </w:rPr>
        <w:t>12</w:t>
      </w:r>
      <w:r w:rsidR="00DA58E1">
        <w:rPr>
          <w:sz w:val="24"/>
        </w:rPr>
        <w:t>C</w:t>
      </w:r>
      <w:proofErr w:type="gramEnd"/>
      <w:r w:rsidR="00DA58E1">
        <w:rPr>
          <w:sz w:val="24"/>
        </w:rPr>
        <w:t xml:space="preserve"> z heliové slupky </w:t>
      </w:r>
      <w:r w:rsidR="000B2822">
        <w:rPr>
          <w:sz w:val="24"/>
        </w:rPr>
        <w:t>nahoru do vodíkové obálky</w:t>
      </w:r>
      <w:r w:rsidR="009E5F4A">
        <w:rPr>
          <w:sz w:val="24"/>
        </w:rPr>
        <w:t xml:space="preserve">. </w:t>
      </w:r>
      <w:r w:rsidR="000B2822">
        <w:rPr>
          <w:sz w:val="24"/>
        </w:rPr>
        <w:t xml:space="preserve"> </w:t>
      </w:r>
    </w:p>
    <w:p w14:paraId="449D26B6" w14:textId="77777777" w:rsidR="00BF4DC0" w:rsidRDefault="00BF4DC0" w:rsidP="00BB09E8">
      <w:pPr>
        <w:pStyle w:val="Nadpis3"/>
        <w:spacing w:line="360" w:lineRule="auto"/>
        <w:jc w:val="both"/>
      </w:pPr>
      <w:r w:rsidRPr="00DD2FF9">
        <w:t xml:space="preserve">   </w:t>
      </w:r>
      <w:r w:rsidRPr="00114C98">
        <w:t>Třetí promíchávání</w:t>
      </w:r>
      <w:r w:rsidR="00DD2FF9">
        <w:t xml:space="preserve"> je spojeno</w:t>
      </w:r>
      <w:r w:rsidR="001611C3">
        <w:t xml:space="preserve"> s hlubokou konvekcí, periodicky zasahující do oblastí mezi</w:t>
      </w:r>
      <w:r w:rsidR="00DD2FF9">
        <w:t xml:space="preserve"> se s</w:t>
      </w:r>
      <w:r>
        <w:t>lupkov</w:t>
      </w:r>
      <w:r w:rsidR="00DD2FF9">
        <w:t xml:space="preserve">ými </w:t>
      </w:r>
      <w:r>
        <w:t>zdroj</w:t>
      </w:r>
      <w:r w:rsidR="00DD2FF9">
        <w:t>i</w:t>
      </w:r>
      <w:r>
        <w:t xml:space="preserve"> </w:t>
      </w:r>
      <w:r w:rsidR="001611C3">
        <w:t xml:space="preserve">vodíku a helia. </w:t>
      </w:r>
      <w:r>
        <w:t>Př</w:t>
      </w:r>
      <w:r w:rsidR="002E2820">
        <w:t xml:space="preserve">i </w:t>
      </w:r>
      <w:r>
        <w:t>model</w:t>
      </w:r>
      <w:r w:rsidR="002E2820">
        <w:t>u</w:t>
      </w:r>
      <w:r>
        <w:t xml:space="preserve"> se dvěma slupkami, heliovou a vodíkovou</w:t>
      </w:r>
      <w:r w:rsidR="002E2820">
        <w:t xml:space="preserve"> jsou n</w:t>
      </w:r>
      <w:r>
        <w:t xml:space="preserve">ezbytné teploty pro hoření vodíku 3.10 </w:t>
      </w:r>
      <w:r>
        <w:rPr>
          <w:vertAlign w:val="superscript"/>
        </w:rPr>
        <w:t>7</w:t>
      </w:r>
      <w:r>
        <w:t xml:space="preserve"> K, pro</w:t>
      </w:r>
      <w:r w:rsidR="00FE4766">
        <w:t xml:space="preserve"> </w:t>
      </w:r>
      <w:r>
        <w:t xml:space="preserve">hoření </w:t>
      </w:r>
      <w:proofErr w:type="gramStart"/>
      <w:r>
        <w:t>helia  2.10</w:t>
      </w:r>
      <w:proofErr w:type="gramEnd"/>
      <w:r>
        <w:t xml:space="preserve"> </w:t>
      </w:r>
      <w:r>
        <w:rPr>
          <w:vertAlign w:val="superscript"/>
        </w:rPr>
        <w:t>8</w:t>
      </w:r>
      <w:r>
        <w:t xml:space="preserve"> K.</w:t>
      </w:r>
      <w:r w:rsidR="00BB09E8">
        <w:t xml:space="preserve"> </w:t>
      </w:r>
    </w:p>
    <w:p w14:paraId="5BE2F9A5" w14:textId="77777777" w:rsidR="009F7193" w:rsidRDefault="009F7193" w:rsidP="009F7193"/>
    <w:p w14:paraId="2D900D81" w14:textId="77777777" w:rsidR="009F7193" w:rsidRDefault="009F7193" w:rsidP="009F7193">
      <w:r>
        <w:rPr>
          <w:rFonts w:eastAsiaTheme="minorEastAsia"/>
          <w:noProof/>
          <w:sz w:val="24"/>
          <w:szCs w:val="24"/>
        </w:rPr>
        <w:drawing>
          <wp:inline distT="0" distB="0" distL="0" distR="0" wp14:anchorId="055F09F4" wp14:editId="2A0D8C91">
            <wp:extent cx="3952875" cy="2038350"/>
            <wp:effectExtent l="19050" t="0" r="9525" b="0"/>
            <wp:docPr id="3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1" cstate="print"/>
                    <a:srcRect/>
                    <a:stretch>
                      <a:fillRect/>
                    </a:stretch>
                  </pic:blipFill>
                  <pic:spPr bwMode="auto">
                    <a:xfrm>
                      <a:off x="0" y="0"/>
                      <a:ext cx="3952875" cy="2038350"/>
                    </a:xfrm>
                    <a:prstGeom prst="rect">
                      <a:avLst/>
                    </a:prstGeom>
                    <a:noFill/>
                    <a:ln w="9525">
                      <a:noFill/>
                      <a:miter lim="800000"/>
                      <a:headEnd/>
                      <a:tailEnd/>
                    </a:ln>
                  </pic:spPr>
                </pic:pic>
              </a:graphicData>
            </a:graphic>
          </wp:inline>
        </w:drawing>
      </w:r>
    </w:p>
    <w:p w14:paraId="0A62CA2F" w14:textId="77777777" w:rsidR="009F7193" w:rsidRDefault="009F7193" w:rsidP="009F7193"/>
    <w:p w14:paraId="0AF32905" w14:textId="77777777" w:rsidR="009F7193" w:rsidRPr="009F7193" w:rsidRDefault="009F7193" w:rsidP="009F7193"/>
    <w:p w14:paraId="2D796448" w14:textId="77777777" w:rsidR="00881F26" w:rsidRDefault="00861E2D">
      <w:pPr>
        <w:spacing w:line="360" w:lineRule="auto"/>
        <w:jc w:val="both"/>
        <w:rPr>
          <w:sz w:val="24"/>
        </w:rPr>
      </w:pPr>
      <w:r>
        <w:rPr>
          <w:sz w:val="24"/>
        </w:rPr>
        <w:t xml:space="preserve">   Charakteristický proces v nitrech hvězd</w:t>
      </w:r>
      <w:r w:rsidR="00114C98">
        <w:rPr>
          <w:sz w:val="24"/>
        </w:rPr>
        <w:t xml:space="preserve"> asymptotické větve obrů </w:t>
      </w:r>
      <w:r w:rsidR="000B2822">
        <w:rPr>
          <w:sz w:val="24"/>
        </w:rPr>
        <w:t>je</w:t>
      </w:r>
      <w:r>
        <w:rPr>
          <w:sz w:val="24"/>
        </w:rPr>
        <w:t xml:space="preserve"> </w:t>
      </w:r>
      <w:r w:rsidRPr="00D3224B">
        <w:rPr>
          <w:b/>
          <w:bCs/>
          <w:sz w:val="24"/>
        </w:rPr>
        <w:t xml:space="preserve">pomalé zachycování </w:t>
      </w:r>
      <w:proofErr w:type="gramStart"/>
      <w:r w:rsidRPr="00D3224B">
        <w:rPr>
          <w:b/>
          <w:bCs/>
          <w:sz w:val="24"/>
        </w:rPr>
        <w:t>neutronů,</w:t>
      </w:r>
      <w:r>
        <w:rPr>
          <w:sz w:val="24"/>
        </w:rPr>
        <w:t xml:space="preserve">  produkty</w:t>
      </w:r>
      <w:proofErr w:type="gramEnd"/>
      <w:r>
        <w:rPr>
          <w:sz w:val="24"/>
        </w:rPr>
        <w:t xml:space="preserve"> </w:t>
      </w:r>
      <w:r w:rsidRPr="00BA54C6">
        <w:rPr>
          <w:b/>
          <w:sz w:val="24"/>
        </w:rPr>
        <w:t>s procesu</w:t>
      </w:r>
      <w:r>
        <w:rPr>
          <w:sz w:val="24"/>
        </w:rPr>
        <w:t xml:space="preserve"> nepozorujeme přímo, přesněji při promíchávání jsou </w:t>
      </w:r>
      <w:r w:rsidR="00114C98">
        <w:rPr>
          <w:sz w:val="24"/>
        </w:rPr>
        <w:t>vy</w:t>
      </w:r>
      <w:r>
        <w:rPr>
          <w:sz w:val="24"/>
        </w:rPr>
        <w:t>nášeny k</w:t>
      </w:r>
      <w:r w:rsidR="000B2822">
        <w:rPr>
          <w:sz w:val="24"/>
        </w:rPr>
        <w:t> </w:t>
      </w:r>
      <w:r>
        <w:rPr>
          <w:sz w:val="24"/>
        </w:rPr>
        <w:t>povrchu</w:t>
      </w:r>
      <w:r w:rsidR="000B2822">
        <w:rPr>
          <w:sz w:val="24"/>
        </w:rPr>
        <w:t>,</w:t>
      </w:r>
      <w:r>
        <w:rPr>
          <w:sz w:val="24"/>
        </w:rPr>
        <w:t xml:space="preserve"> tudíž i spektroskopicky detekovatelní, ale interpretace je obtížná, neboť probíhá i dodatečné hoření i promíchávání v konvektivní vodíkové obálce. </w:t>
      </w:r>
      <w:r w:rsidR="009E5F4A">
        <w:rPr>
          <w:sz w:val="24"/>
        </w:rPr>
        <w:t xml:space="preserve">Pro velmi hmotné hvězdy </w:t>
      </w:r>
      <w:r w:rsidR="00F114C8">
        <w:rPr>
          <w:sz w:val="24"/>
        </w:rPr>
        <w:t xml:space="preserve">asymptotické větve obrů </w:t>
      </w:r>
      <w:r w:rsidR="009E5F4A">
        <w:rPr>
          <w:sz w:val="24"/>
        </w:rPr>
        <w:t xml:space="preserve">poměr C/O se mění od &lt; 1 </w:t>
      </w:r>
      <w:r w:rsidR="00F114C8">
        <w:rPr>
          <w:sz w:val="24"/>
        </w:rPr>
        <w:t>do</w:t>
      </w:r>
      <w:r w:rsidR="009E5F4A">
        <w:rPr>
          <w:sz w:val="24"/>
        </w:rPr>
        <w:t xml:space="preserve"> &gt; 1. Jde o tzv. </w:t>
      </w:r>
      <w:r w:rsidR="009E5F4A" w:rsidRPr="009E5F4A">
        <w:rPr>
          <w:b/>
          <w:sz w:val="24"/>
        </w:rPr>
        <w:t>C hvězdy</w:t>
      </w:r>
      <w:r w:rsidR="009E5F4A">
        <w:rPr>
          <w:sz w:val="24"/>
        </w:rPr>
        <w:t xml:space="preserve">. </w:t>
      </w:r>
      <w:r>
        <w:rPr>
          <w:sz w:val="24"/>
        </w:rPr>
        <w:t xml:space="preserve">  </w:t>
      </w:r>
    </w:p>
    <w:p w14:paraId="2508F23A" w14:textId="77777777" w:rsidR="00F32C74" w:rsidRDefault="00114C98">
      <w:pPr>
        <w:spacing w:line="360" w:lineRule="auto"/>
        <w:jc w:val="both"/>
        <w:rPr>
          <w:sz w:val="24"/>
        </w:rPr>
      </w:pPr>
      <w:r>
        <w:rPr>
          <w:sz w:val="24"/>
        </w:rPr>
        <w:t xml:space="preserve">   </w:t>
      </w:r>
      <w:r w:rsidR="00F32C74">
        <w:rPr>
          <w:sz w:val="24"/>
        </w:rPr>
        <w:t>Zdroji pomalých neutronů jsou reakce</w:t>
      </w:r>
    </w:p>
    <w:p w14:paraId="63416D44" w14:textId="77777777" w:rsidR="00114C98" w:rsidRDefault="00F32C74">
      <w:pPr>
        <w:spacing w:line="360" w:lineRule="auto"/>
        <w:jc w:val="both"/>
        <w:rPr>
          <w:sz w:val="24"/>
        </w:rPr>
      </w:pPr>
      <w:r>
        <w:rPr>
          <w:sz w:val="24"/>
        </w:rPr>
        <w:t xml:space="preserve"> </w:t>
      </w:r>
      <m:oMath>
        <m:sPre>
          <m:sPrePr>
            <m:ctrlPr>
              <w:rPr>
                <w:rFonts w:ascii="Cambria Math" w:hAnsi="Cambria Math"/>
                <w:i/>
                <w:sz w:val="24"/>
              </w:rPr>
            </m:ctrlPr>
          </m:sPrePr>
          <m:sub>
            <m:r>
              <w:rPr>
                <w:rFonts w:ascii="Cambria Math" w:hAnsi="Cambria Math"/>
                <w:sz w:val="24"/>
              </w:rPr>
              <m:t>6</m:t>
            </m:r>
          </m:sub>
          <m:sup>
            <m:r>
              <w:rPr>
                <w:rFonts w:ascii="Cambria Math" w:hAnsi="Cambria Math"/>
                <w:sz w:val="24"/>
              </w:rPr>
              <m:t>13</m:t>
            </m:r>
          </m:sup>
          <m:e>
            <m:r>
              <w:rPr>
                <w:rFonts w:ascii="Cambria Math" w:hAnsi="Cambria Math"/>
                <w:sz w:val="24"/>
              </w:rPr>
              <m:t xml:space="preserve">C+ </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4</m:t>
                </m:r>
              </m:sup>
              <m:e>
                <m:r>
                  <w:rPr>
                    <w:rFonts w:ascii="Cambria Math" w:hAnsi="Cambria Math"/>
                    <w:sz w:val="24"/>
                  </w:rPr>
                  <m:t xml:space="preserve">He → </m:t>
                </m:r>
                <m:sPre>
                  <m:sPrePr>
                    <m:ctrlPr>
                      <w:rPr>
                        <w:rFonts w:ascii="Cambria Math" w:hAnsi="Cambria Math"/>
                        <w:i/>
                        <w:sz w:val="24"/>
                      </w:rPr>
                    </m:ctrlPr>
                  </m:sPrePr>
                  <m:sub>
                    <m:r>
                      <w:rPr>
                        <w:rFonts w:ascii="Cambria Math" w:hAnsi="Cambria Math"/>
                        <w:sz w:val="24"/>
                      </w:rPr>
                      <m:t>8</m:t>
                    </m:r>
                  </m:sub>
                  <m:sup>
                    <m:r>
                      <w:rPr>
                        <w:rFonts w:ascii="Cambria Math" w:hAnsi="Cambria Math"/>
                        <w:sz w:val="24"/>
                      </w:rPr>
                      <m:t>16</m:t>
                    </m:r>
                  </m:sup>
                  <m:e>
                    <m:r>
                      <w:rPr>
                        <w:rFonts w:ascii="Cambria Math" w:hAnsi="Cambria Math"/>
                        <w:sz w:val="24"/>
                      </w:rPr>
                      <m:t xml:space="preserve">O+ </m:t>
                    </m:r>
                    <m:sPre>
                      <m:sPrePr>
                        <m:ctrlPr>
                          <w:rPr>
                            <w:rFonts w:ascii="Cambria Math" w:hAnsi="Cambria Math"/>
                            <w:i/>
                            <w:sz w:val="24"/>
                          </w:rPr>
                        </m:ctrlPr>
                      </m:sPrePr>
                      <m:sub>
                        <m:r>
                          <w:rPr>
                            <w:rFonts w:ascii="Cambria Math" w:hAnsi="Cambria Math"/>
                            <w:sz w:val="24"/>
                          </w:rPr>
                          <m:t>0</m:t>
                        </m:r>
                      </m:sub>
                      <m:sup>
                        <m:r>
                          <w:rPr>
                            <w:rFonts w:ascii="Cambria Math" w:hAnsi="Cambria Math"/>
                            <w:sz w:val="24"/>
                          </w:rPr>
                          <m:t>1</m:t>
                        </m:r>
                      </m:sup>
                      <m:e>
                        <m:r>
                          <w:rPr>
                            <w:rFonts w:ascii="Cambria Math" w:hAnsi="Cambria Math"/>
                            <w:sz w:val="24"/>
                          </w:rPr>
                          <m:t>n</m:t>
                        </m:r>
                      </m:e>
                    </m:sPre>
                  </m:e>
                </m:sPre>
              </m:e>
            </m:sPre>
          </m:e>
        </m:sPre>
      </m:oMath>
      <w:r>
        <w:rPr>
          <w:sz w:val="24"/>
        </w:rPr>
        <w:t xml:space="preserve">, </w:t>
      </w:r>
      <m:oMath>
        <m:sPre>
          <m:sPrePr>
            <m:ctrlPr>
              <w:rPr>
                <w:rFonts w:ascii="Cambria Math" w:hAnsi="Cambria Math"/>
                <w:i/>
                <w:sz w:val="24"/>
              </w:rPr>
            </m:ctrlPr>
          </m:sPrePr>
          <m:sub>
            <m:r>
              <w:rPr>
                <w:rFonts w:ascii="Cambria Math" w:hAnsi="Cambria Math"/>
                <w:sz w:val="24"/>
              </w:rPr>
              <m:t>10</m:t>
            </m:r>
          </m:sub>
          <m:sup>
            <m:r>
              <w:rPr>
                <w:rFonts w:ascii="Cambria Math" w:hAnsi="Cambria Math"/>
                <w:sz w:val="24"/>
              </w:rPr>
              <m:t>22</m:t>
            </m:r>
          </m:sup>
          <m:e>
            <m:r>
              <w:rPr>
                <w:rFonts w:ascii="Cambria Math" w:hAnsi="Cambria Math"/>
                <w:sz w:val="24"/>
              </w:rPr>
              <m:t xml:space="preserve">Ne+ </m:t>
            </m:r>
            <m:sPre>
              <m:sPrePr>
                <m:ctrlPr>
                  <w:rPr>
                    <w:rFonts w:ascii="Cambria Math" w:hAnsi="Cambria Math"/>
                    <w:i/>
                    <w:sz w:val="24"/>
                  </w:rPr>
                </m:ctrlPr>
              </m:sPrePr>
              <m:sub>
                <m:r>
                  <w:rPr>
                    <w:rFonts w:ascii="Cambria Math" w:hAnsi="Cambria Math"/>
                    <w:sz w:val="24"/>
                  </w:rPr>
                  <m:t>2</m:t>
                </m:r>
              </m:sub>
              <m:sup>
                <m:r>
                  <w:rPr>
                    <w:rFonts w:ascii="Cambria Math" w:hAnsi="Cambria Math"/>
                    <w:sz w:val="24"/>
                  </w:rPr>
                  <m:t>4</m:t>
                </m:r>
              </m:sup>
              <m:e>
                <m:r>
                  <w:rPr>
                    <w:rFonts w:ascii="Cambria Math" w:hAnsi="Cambria Math"/>
                    <w:sz w:val="24"/>
                  </w:rPr>
                  <m:t xml:space="preserve">He → </m:t>
                </m:r>
                <m:sPre>
                  <m:sPrePr>
                    <m:ctrlPr>
                      <w:rPr>
                        <w:rFonts w:ascii="Cambria Math" w:hAnsi="Cambria Math"/>
                        <w:i/>
                        <w:sz w:val="24"/>
                      </w:rPr>
                    </m:ctrlPr>
                  </m:sPrePr>
                  <m:sub>
                    <m:r>
                      <w:rPr>
                        <w:rFonts w:ascii="Cambria Math" w:hAnsi="Cambria Math"/>
                        <w:sz w:val="24"/>
                      </w:rPr>
                      <m:t xml:space="preserve">2 </m:t>
                    </m:r>
                  </m:sub>
                  <m:sup>
                    <m:r>
                      <w:rPr>
                        <w:rFonts w:ascii="Cambria Math" w:hAnsi="Cambria Math"/>
                        <w:sz w:val="24"/>
                      </w:rPr>
                      <m:t>25</m:t>
                    </m:r>
                  </m:sup>
                  <m:e>
                    <m:r>
                      <w:rPr>
                        <w:rFonts w:ascii="Cambria Math" w:hAnsi="Cambria Math"/>
                        <w:sz w:val="24"/>
                      </w:rPr>
                      <m:t xml:space="preserve">Mg+ </m:t>
                    </m:r>
                    <m:sPre>
                      <m:sPrePr>
                        <m:ctrlPr>
                          <w:rPr>
                            <w:rFonts w:ascii="Cambria Math" w:hAnsi="Cambria Math"/>
                            <w:i/>
                            <w:sz w:val="24"/>
                          </w:rPr>
                        </m:ctrlPr>
                      </m:sPrePr>
                      <m:sub>
                        <m:r>
                          <w:rPr>
                            <w:rFonts w:ascii="Cambria Math" w:hAnsi="Cambria Math"/>
                            <w:sz w:val="24"/>
                          </w:rPr>
                          <m:t>0</m:t>
                        </m:r>
                      </m:sub>
                      <m:sup>
                        <m:r>
                          <w:rPr>
                            <w:rFonts w:ascii="Cambria Math" w:hAnsi="Cambria Math"/>
                            <w:sz w:val="24"/>
                          </w:rPr>
                          <m:t>1</m:t>
                        </m:r>
                      </m:sup>
                      <m:e>
                        <m:r>
                          <w:rPr>
                            <w:rFonts w:ascii="Cambria Math" w:hAnsi="Cambria Math"/>
                            <w:sz w:val="24"/>
                          </w:rPr>
                          <m:t>n</m:t>
                        </m:r>
                      </m:e>
                    </m:sPre>
                  </m:e>
                </m:sPre>
              </m:e>
            </m:sPre>
          </m:e>
        </m:sPre>
      </m:oMath>
      <w:r>
        <w:rPr>
          <w:sz w:val="24"/>
        </w:rPr>
        <w:t xml:space="preserve"> .</w:t>
      </w:r>
      <w:r w:rsidR="00BA54C6">
        <w:rPr>
          <w:sz w:val="24"/>
        </w:rPr>
        <w:t xml:space="preserve">  Dostatek neutronů + podmínky pro s proces → zachycení neutronů nastane dříve než proběhne </w:t>
      </w:r>
      <m:oMath>
        <m:r>
          <m:rPr>
            <m:sty m:val="bi"/>
          </m:rPr>
          <w:rPr>
            <w:rFonts w:ascii="Cambria Math" w:hAnsi="Cambria Math"/>
            <w:sz w:val="24"/>
          </w:rPr>
          <m:t>β</m:t>
        </m:r>
      </m:oMath>
      <w:r w:rsidR="00BA54C6" w:rsidRPr="00BA54C6">
        <w:rPr>
          <w:b/>
          <w:sz w:val="24"/>
        </w:rPr>
        <w:t xml:space="preserve"> rozpad</w:t>
      </w:r>
      <w:r w:rsidR="00BA54C6">
        <w:rPr>
          <w:sz w:val="24"/>
        </w:rPr>
        <w:t xml:space="preserve"> </w:t>
      </w:r>
      <w:proofErr w:type="gramStart"/>
      <w:r w:rsidR="00BA54C6">
        <w:rPr>
          <w:sz w:val="24"/>
        </w:rPr>
        <w:t>( n</w:t>
      </w:r>
      <w:proofErr w:type="gramEnd"/>
      <w:r w:rsidR="00BA54C6">
        <w:rPr>
          <w:sz w:val="24"/>
        </w:rPr>
        <w:t xml:space="preserve"> </w:t>
      </w:r>
      <m:oMath>
        <m:r>
          <w:rPr>
            <w:rFonts w:ascii="Cambria Math" w:hAnsi="Cambria Math"/>
            <w:sz w:val="24"/>
          </w:rPr>
          <m:t>→</m:t>
        </m:r>
      </m:oMath>
      <w:r w:rsidR="00BA54C6">
        <w:rPr>
          <w:sz w:val="24"/>
        </w:rPr>
        <w:t xml:space="preserve"> p + </w:t>
      </w:r>
      <m:oMath>
        <m:sSup>
          <m:sSupPr>
            <m:ctrlPr>
              <w:rPr>
                <w:rFonts w:ascii="Cambria Math" w:hAnsi="Cambria Math"/>
                <w:i/>
                <w:sz w:val="24"/>
              </w:rPr>
            </m:ctrlPr>
          </m:sSupPr>
          <m:e>
            <m:r>
              <w:rPr>
                <w:rFonts w:ascii="Cambria Math" w:hAnsi="Cambria Math"/>
                <w:sz w:val="24"/>
              </w:rPr>
              <m:t>e</m:t>
            </m:r>
          </m:e>
          <m:sup>
            <m:r>
              <w:rPr>
                <w:rFonts w:ascii="Cambria Math" w:hAnsi="Cambria Math"/>
                <w:sz w:val="24"/>
              </w:rPr>
              <m:t>-</m:t>
            </m:r>
          </m:sup>
        </m:sSup>
      </m:oMath>
      <w:r w:rsidR="00BA54C6">
        <w:rPr>
          <w:sz w:val="24"/>
        </w:rPr>
        <w:t xml:space="preserve"> + </w:t>
      </w:r>
      <m:oMath>
        <m:sSubSup>
          <m:sSubSupPr>
            <m:ctrlPr>
              <w:rPr>
                <w:rFonts w:ascii="Cambria Math" w:hAnsi="Cambria Math"/>
                <w:i/>
                <w:sz w:val="24"/>
              </w:rPr>
            </m:ctrlPr>
          </m:sSubSupPr>
          <m:e>
            <m:r>
              <w:rPr>
                <w:rFonts w:ascii="Cambria Math" w:hAnsi="Cambria Math"/>
                <w:sz w:val="24"/>
              </w:rPr>
              <m:t>ν</m:t>
            </m:r>
          </m:e>
          <m:sub>
            <m:r>
              <w:rPr>
                <w:rFonts w:ascii="Cambria Math" w:hAnsi="Cambria Math"/>
                <w:sz w:val="24"/>
              </w:rPr>
              <m:t>e</m:t>
            </m:r>
          </m:sub>
          <m:sup>
            <m:r>
              <w:rPr>
                <w:rFonts w:ascii="Cambria Math" w:hAnsi="Cambria Math"/>
                <w:sz w:val="24"/>
              </w:rPr>
              <m:t>-</m:t>
            </m:r>
          </m:sup>
        </m:sSubSup>
      </m:oMath>
      <w:r w:rsidR="00BA54C6">
        <w:rPr>
          <w:sz w:val="24"/>
        </w:rPr>
        <w:t>)</w:t>
      </w:r>
      <w:r w:rsidR="00CB548D">
        <w:rPr>
          <w:sz w:val="24"/>
        </w:rPr>
        <w:t xml:space="preserve">. </w:t>
      </w:r>
    </w:p>
    <w:p w14:paraId="6009AD82" w14:textId="77777777" w:rsidR="00336D3F" w:rsidRDefault="00336D3F">
      <w:pPr>
        <w:spacing w:line="360" w:lineRule="auto"/>
        <w:jc w:val="both"/>
        <w:rPr>
          <w:sz w:val="24"/>
        </w:rPr>
      </w:pPr>
    </w:p>
    <w:p w14:paraId="6E522BF7" w14:textId="77777777" w:rsidR="00BF4DC0" w:rsidRDefault="00BF4DC0">
      <w:pPr>
        <w:spacing w:line="360" w:lineRule="auto"/>
        <w:jc w:val="both"/>
        <w:rPr>
          <w:sz w:val="24"/>
        </w:rPr>
      </w:pPr>
      <w:r>
        <w:rPr>
          <w:sz w:val="24"/>
        </w:rPr>
        <w:t xml:space="preserve">   Vzhledem k nízké teplotě elektronově degenerovaného jádra zde žádné termonukleární reakce neprobíhají a u hvězd s počáteční hmotností (0,8</w:t>
      </w:r>
      <w:r w:rsidR="008C59C5">
        <w:rPr>
          <w:sz w:val="24"/>
        </w:rPr>
        <w:t xml:space="preserve"> - </w:t>
      </w:r>
      <w:r>
        <w:rPr>
          <w:sz w:val="24"/>
        </w:rPr>
        <w:t>8) M</w:t>
      </w:r>
      <w:r>
        <w:rPr>
          <w:sz w:val="24"/>
          <w:vertAlign w:val="subscript"/>
        </w:rPr>
        <w:t>S</w:t>
      </w:r>
      <w:r>
        <w:rPr>
          <w:sz w:val="24"/>
        </w:rPr>
        <w:t>, které se dostaly na asympotickou větev obrů, je další chemický vývoj centrálních oblastí uzavřen. Jádro se objeví až po rozplynutí vodíkového obalu jako hustý a horký bílý trpaslík.</w:t>
      </w:r>
    </w:p>
    <w:p w14:paraId="616D9778" w14:textId="77777777" w:rsidR="00BF4DC0" w:rsidRDefault="00BF4DC0">
      <w:pPr>
        <w:spacing w:line="360" w:lineRule="auto"/>
        <w:jc w:val="both"/>
        <w:rPr>
          <w:sz w:val="24"/>
        </w:rPr>
      </w:pPr>
      <w:r>
        <w:rPr>
          <w:sz w:val="24"/>
        </w:rPr>
        <w:t xml:space="preserve">   Hvězdy s počáteční </w:t>
      </w:r>
      <w:proofErr w:type="gramStart"/>
      <w:r>
        <w:rPr>
          <w:sz w:val="24"/>
        </w:rPr>
        <w:t>hmotností  M</w:t>
      </w:r>
      <w:proofErr w:type="gramEnd"/>
      <w:r>
        <w:rPr>
          <w:sz w:val="24"/>
        </w:rPr>
        <w:t xml:space="preserve"> </w:t>
      </w:r>
      <w:r w:rsidRPr="00D5701B">
        <w:rPr>
          <w:position w:val="-4"/>
          <w:sz w:val="24"/>
        </w:rPr>
        <w:object w:dxaOrig="200" w:dyaOrig="240" w14:anchorId="64D64F9F">
          <v:shape id="_x0000_i1222" type="#_x0000_t75" style="width:7.5pt;height:14.5pt" o:ole="" fillcolor="window">
            <v:imagedata r:id="rId134" o:title=""/>
          </v:shape>
          <o:OLEObject Type="Embed" ProgID="Equation.3" ShapeID="_x0000_i1222" DrawAspect="Content" ObjectID="_1764051425" r:id="rId502"/>
        </w:object>
      </w:r>
      <w:r>
        <w:rPr>
          <w:sz w:val="24"/>
        </w:rPr>
        <w:t xml:space="preserve"> 0,8 M</w:t>
      </w:r>
      <w:r>
        <w:rPr>
          <w:sz w:val="24"/>
          <w:vertAlign w:val="subscript"/>
        </w:rPr>
        <w:t xml:space="preserve">S </w:t>
      </w:r>
      <w:r>
        <w:rPr>
          <w:sz w:val="24"/>
        </w:rPr>
        <w:t xml:space="preserve">nedokončí spalování vodíku v konečně dlouhé době, u hvězd M </w:t>
      </w:r>
      <w:r w:rsidRPr="00D5701B">
        <w:rPr>
          <w:position w:val="-4"/>
          <w:sz w:val="24"/>
        </w:rPr>
        <w:object w:dxaOrig="200" w:dyaOrig="240" w14:anchorId="0CB96267">
          <v:shape id="_x0000_i1223" type="#_x0000_t75" style="width:7.5pt;height:14.5pt" o:ole="" fillcolor="window">
            <v:imagedata r:id="rId134" o:title=""/>
          </v:shape>
          <o:OLEObject Type="Embed" ProgID="Equation.3" ShapeID="_x0000_i1223" DrawAspect="Content" ObjectID="_1764051426" r:id="rId503"/>
        </w:object>
      </w:r>
      <w:r>
        <w:rPr>
          <w:sz w:val="24"/>
        </w:rPr>
        <w:t xml:space="preserve"> 0,5 M</w:t>
      </w:r>
      <w:r>
        <w:rPr>
          <w:sz w:val="24"/>
          <w:vertAlign w:val="subscript"/>
        </w:rPr>
        <w:t xml:space="preserve">S  </w:t>
      </w:r>
      <w:r>
        <w:rPr>
          <w:sz w:val="24"/>
        </w:rPr>
        <w:t xml:space="preserve">dokonce elektronová degenerace zabrzdí další vývoj po absolvování stadia hvězdy na hlavní posloupnosti, nevytvoří se teplota dostatečná k zapálení heliových reakcí. </w:t>
      </w:r>
    </w:p>
    <w:p w14:paraId="4458B06F" w14:textId="77777777" w:rsidR="00BF4DC0" w:rsidRDefault="00BF4DC0">
      <w:pPr>
        <w:spacing w:line="360" w:lineRule="auto"/>
        <w:jc w:val="both"/>
        <w:rPr>
          <w:sz w:val="24"/>
        </w:rPr>
      </w:pPr>
      <w:r>
        <w:rPr>
          <w:sz w:val="24"/>
        </w:rPr>
        <w:t xml:space="preserve">   Naopak u hvězd s větší hmotností M </w:t>
      </w:r>
      <w:r w:rsidRPr="00D5701B">
        <w:rPr>
          <w:position w:val="-4"/>
          <w:sz w:val="24"/>
        </w:rPr>
        <w:object w:dxaOrig="200" w:dyaOrig="240" w14:anchorId="3F00C284">
          <v:shape id="_x0000_i1224" type="#_x0000_t75" style="width:7.5pt;height:14.5pt" o:ole="" fillcolor="window">
            <v:imagedata r:id="rId92" o:title=""/>
          </v:shape>
          <o:OLEObject Type="Embed" ProgID="Equation.3" ShapeID="_x0000_i1224" DrawAspect="Content" ObjectID="_1764051427" r:id="rId504"/>
        </w:object>
      </w:r>
      <w:r>
        <w:rPr>
          <w:sz w:val="24"/>
        </w:rPr>
        <w:t xml:space="preserve"> (6 – 8) M</w:t>
      </w:r>
      <w:r>
        <w:rPr>
          <w:sz w:val="24"/>
          <w:vertAlign w:val="subscript"/>
        </w:rPr>
        <w:t xml:space="preserve">S </w:t>
      </w:r>
      <w:r>
        <w:rPr>
          <w:sz w:val="24"/>
        </w:rPr>
        <w:t xml:space="preserve">mohou být v centrálních </w:t>
      </w:r>
      <w:proofErr w:type="gramStart"/>
      <w:r>
        <w:rPr>
          <w:sz w:val="24"/>
        </w:rPr>
        <w:t>oblastech  teploty</w:t>
      </w:r>
      <w:proofErr w:type="gramEnd"/>
      <w:r>
        <w:rPr>
          <w:sz w:val="24"/>
        </w:rPr>
        <w:t xml:space="preserve"> tak vysoké, že vzniknou podmínky pro zapálení dalších termonukleárních reakcí, při kterých hoří uhlík a kyslík na těžké prvky až po prvky skupiny železa. </w:t>
      </w:r>
    </w:p>
    <w:p w14:paraId="19756400" w14:textId="77777777" w:rsidR="00BF4DC0" w:rsidRDefault="00BF4DC0">
      <w:pPr>
        <w:spacing w:line="360" w:lineRule="auto"/>
        <w:jc w:val="both"/>
        <w:rPr>
          <w:sz w:val="24"/>
        </w:rPr>
      </w:pPr>
      <w:r>
        <w:rPr>
          <w:sz w:val="24"/>
        </w:rPr>
        <w:t xml:space="preserve">   Obal kolem jádra může </w:t>
      </w:r>
      <w:r w:rsidR="006D19F1">
        <w:rPr>
          <w:sz w:val="24"/>
        </w:rPr>
        <w:t xml:space="preserve">dosáhnout </w:t>
      </w:r>
      <w:r>
        <w:rPr>
          <w:sz w:val="24"/>
        </w:rPr>
        <w:t>poloměr</w:t>
      </w:r>
      <w:r w:rsidR="006D19F1">
        <w:rPr>
          <w:sz w:val="24"/>
        </w:rPr>
        <w:t>u</w:t>
      </w:r>
      <w:r>
        <w:rPr>
          <w:sz w:val="24"/>
        </w:rPr>
        <w:t xml:space="preserve"> až 1 </w:t>
      </w:r>
      <w:r w:rsidR="00881F26">
        <w:rPr>
          <w:sz w:val="24"/>
        </w:rPr>
        <w:t>au</w:t>
      </w:r>
      <w:r>
        <w:rPr>
          <w:sz w:val="24"/>
        </w:rPr>
        <w:t xml:space="preserve">, povrchová efektivní teplota poklesává na 2 500 K. Vodíkový obal přechází v rozsáhlou (desítky </w:t>
      </w:r>
      <w:r w:rsidR="00D90FA2">
        <w:rPr>
          <w:sz w:val="24"/>
        </w:rPr>
        <w:t>au</w:t>
      </w:r>
      <w:r>
        <w:rPr>
          <w:sz w:val="24"/>
        </w:rPr>
        <w:t xml:space="preserve">) velmi řídkou chladnou (desítky kelvinů) a komplikovanou okolohvězdnou obálku tvořenou unikajícím plynem a prachem. </w:t>
      </w:r>
    </w:p>
    <w:p w14:paraId="478A0707" w14:textId="77777777" w:rsidR="00BF4DC0" w:rsidRDefault="00BF4DC0">
      <w:pPr>
        <w:spacing w:line="360" w:lineRule="auto"/>
        <w:jc w:val="both"/>
        <w:rPr>
          <w:sz w:val="24"/>
        </w:rPr>
      </w:pPr>
      <w:r>
        <w:rPr>
          <w:sz w:val="24"/>
        </w:rPr>
        <w:t xml:space="preserve">    V atmosférách je hlavním typem přenosu energie záření. Maximum toku záření leží (1 – 2) μm. Rozložení energie je rozdílné od Planckova</w:t>
      </w:r>
      <w:r w:rsidR="00F32C74">
        <w:rPr>
          <w:sz w:val="24"/>
        </w:rPr>
        <w:t xml:space="preserve"> zákona záření</w:t>
      </w:r>
      <w:r>
        <w:rPr>
          <w:sz w:val="24"/>
        </w:rPr>
        <w:t xml:space="preserve">.  </w:t>
      </w:r>
      <w:r w:rsidR="00785C36">
        <w:rPr>
          <w:sz w:val="24"/>
        </w:rPr>
        <w:t>V atmosféře probíhá i</w:t>
      </w:r>
      <w:r>
        <w:rPr>
          <w:sz w:val="24"/>
        </w:rPr>
        <w:t>nterakce mezi zářením a látkou:</w:t>
      </w:r>
    </w:p>
    <w:p w14:paraId="153C65C5" w14:textId="77777777" w:rsidR="00BF4DC0" w:rsidRDefault="00BF4DC0">
      <w:pPr>
        <w:spacing w:line="360" w:lineRule="auto"/>
        <w:ind w:left="284" w:hanging="284"/>
        <w:jc w:val="both"/>
        <w:rPr>
          <w:sz w:val="24"/>
        </w:rPr>
      </w:pPr>
      <w:r>
        <w:rPr>
          <w:sz w:val="24"/>
        </w:rPr>
        <w:t xml:space="preserve">- </w:t>
      </w:r>
      <w:r w:rsidR="00FF2338">
        <w:rPr>
          <w:sz w:val="24"/>
        </w:rPr>
        <w:t xml:space="preserve"> </w:t>
      </w:r>
      <w:r>
        <w:rPr>
          <w:sz w:val="24"/>
        </w:rPr>
        <w:t xml:space="preserve">absorpce (v povrchových vrstvách </w:t>
      </w:r>
      <w:r w:rsidR="00D201CA" w:rsidRPr="00D5701B">
        <w:rPr>
          <w:position w:val="-10"/>
          <w:sz w:val="24"/>
        </w:rPr>
        <w:object w:dxaOrig="380" w:dyaOrig="360" w14:anchorId="1B33052B">
          <v:shape id="_x0000_i1225" type="#_x0000_t75" style="width:29pt;height:22.05pt" o:ole="" fillcolor="window">
            <v:imagedata r:id="rId505" o:title=""/>
          </v:shape>
          <o:OLEObject Type="Embed" ProgID="Equation.3" ShapeID="_x0000_i1225" DrawAspect="Content" ObjectID="_1764051428" r:id="rId506"/>
        </w:object>
      </w:r>
      <w:r>
        <w:rPr>
          <w:sz w:val="24"/>
        </w:rPr>
        <w:t xml:space="preserve">, </w:t>
      </w:r>
      <w:r w:rsidRPr="00FF029C">
        <w:rPr>
          <w:b/>
          <w:sz w:val="24"/>
        </w:rPr>
        <w:t xml:space="preserve">hlavním příspěvkem je </w:t>
      </w:r>
      <w:r w:rsidRPr="00FF029C">
        <w:rPr>
          <w:b/>
          <w:position w:val="-4"/>
          <w:sz w:val="24"/>
        </w:rPr>
        <w:object w:dxaOrig="380" w:dyaOrig="300" w14:anchorId="0F59F37A">
          <v:shape id="_x0000_i1226" type="#_x0000_t75" style="width:22.05pt;height:14.5pt" o:ole="" fillcolor="window">
            <v:imagedata r:id="rId507" o:title=""/>
          </v:shape>
          <o:OLEObject Type="Embed" ProgID="Equation.3" ShapeID="_x0000_i1226" DrawAspect="Content" ObjectID="_1764051429" r:id="rId508"/>
        </w:object>
      </w:r>
      <w:r w:rsidRPr="00FF029C">
        <w:rPr>
          <w:b/>
          <w:sz w:val="24"/>
        </w:rPr>
        <w:t>,</w:t>
      </w:r>
      <w:r>
        <w:rPr>
          <w:sz w:val="24"/>
        </w:rPr>
        <w:t xml:space="preserve"> v hlubších vrstvách </w:t>
      </w:r>
      <w:r w:rsidRPr="00D5701B">
        <w:rPr>
          <w:position w:val="-4"/>
          <w:sz w:val="24"/>
        </w:rPr>
        <w:object w:dxaOrig="279" w:dyaOrig="260" w14:anchorId="08DE5349">
          <v:shape id="_x0000_i1227" type="#_x0000_t75" style="width:14.5pt;height:14.5pt" o:ole="" fillcolor="window">
            <v:imagedata r:id="rId509" o:title=""/>
          </v:shape>
          <o:OLEObject Type="Embed" ProgID="Equation.3" ShapeID="_x0000_i1227" DrawAspect="Content" ObjectID="_1764051430" r:id="rId510"/>
        </w:object>
      </w:r>
      <w:r>
        <w:rPr>
          <w:sz w:val="24"/>
        </w:rPr>
        <w:t xml:space="preserve"> a </w:t>
      </w:r>
      <w:proofErr w:type="spellStart"/>
      <w:r>
        <w:rPr>
          <w:sz w:val="24"/>
        </w:rPr>
        <w:t>Rayleighův</w:t>
      </w:r>
      <w:proofErr w:type="spellEnd"/>
      <w:r>
        <w:rPr>
          <w:sz w:val="24"/>
        </w:rPr>
        <w:t xml:space="preserve"> rozptyl </w:t>
      </w:r>
      <w:r w:rsidRPr="00D5701B">
        <w:rPr>
          <w:position w:val="-4"/>
          <w:sz w:val="24"/>
        </w:rPr>
        <w:object w:dxaOrig="279" w:dyaOrig="260" w14:anchorId="542DC154">
          <v:shape id="_x0000_i1228" type="#_x0000_t75" style="width:14.5pt;height:14.5pt" o:ole="" fillcolor="window">
            <v:imagedata r:id="rId509" o:title=""/>
          </v:shape>
          <o:OLEObject Type="Embed" ProgID="Equation.3" ShapeID="_x0000_i1228" DrawAspect="Content" ObjectID="_1764051431" r:id="rId511"/>
        </w:object>
      </w:r>
      <w:r>
        <w:rPr>
          <w:sz w:val="24"/>
        </w:rPr>
        <w:t xml:space="preserve">a </w:t>
      </w:r>
      <w:r w:rsidR="00D201CA" w:rsidRPr="00D5701B">
        <w:rPr>
          <w:position w:val="-10"/>
          <w:sz w:val="24"/>
        </w:rPr>
        <w:object w:dxaOrig="360" w:dyaOrig="340" w14:anchorId="7A5E9AFD">
          <v:shape id="_x0000_i1229" type="#_x0000_t75" style="width:14.5pt;height:22.05pt" o:ole="" fillcolor="window">
            <v:imagedata r:id="rId512" o:title=""/>
          </v:shape>
          <o:OLEObject Type="Embed" ProgID="Equation.3" ShapeID="_x0000_i1229" DrawAspect="Content" ObjectID="_1764051432" r:id="rId513"/>
        </w:object>
      </w:r>
      <w:r>
        <w:rPr>
          <w:sz w:val="24"/>
        </w:rPr>
        <w:t>, vše kontinuu</w:t>
      </w:r>
      <w:r w:rsidR="00FF2338">
        <w:rPr>
          <w:sz w:val="24"/>
        </w:rPr>
        <w:t>)</w:t>
      </w:r>
      <w:r>
        <w:rPr>
          <w:sz w:val="24"/>
        </w:rPr>
        <w:t xml:space="preserve">, </w:t>
      </w:r>
    </w:p>
    <w:p w14:paraId="49190252" w14:textId="77777777" w:rsidR="00BF4DC0" w:rsidRDefault="00BF4DC0">
      <w:pPr>
        <w:spacing w:line="360" w:lineRule="auto"/>
        <w:jc w:val="both"/>
        <w:rPr>
          <w:sz w:val="24"/>
        </w:rPr>
      </w:pPr>
      <w:r>
        <w:rPr>
          <w:sz w:val="24"/>
        </w:rPr>
        <w:t xml:space="preserve">-   čárová absorpce, </w:t>
      </w:r>
    </w:p>
    <w:p w14:paraId="5F7ACFC4" w14:textId="77777777" w:rsidR="00001CA5" w:rsidRDefault="00BF4DC0">
      <w:pPr>
        <w:spacing w:line="360" w:lineRule="auto"/>
        <w:jc w:val="both"/>
        <w:rPr>
          <w:sz w:val="24"/>
        </w:rPr>
      </w:pPr>
      <w:r>
        <w:rPr>
          <w:sz w:val="24"/>
        </w:rPr>
        <w:t xml:space="preserve">-   absorpce prachem. </w:t>
      </w:r>
    </w:p>
    <w:p w14:paraId="05817317" w14:textId="77777777" w:rsidR="004A1847" w:rsidRDefault="00BF4DC0">
      <w:pPr>
        <w:spacing w:line="360" w:lineRule="auto"/>
        <w:jc w:val="both"/>
        <w:rPr>
          <w:sz w:val="24"/>
        </w:rPr>
      </w:pPr>
      <w:r>
        <w:rPr>
          <w:sz w:val="24"/>
        </w:rPr>
        <w:t xml:space="preserve">   Atmosféry hvězd AGB jsou značné rozsáhlé, pro typický model 2 M</w:t>
      </w:r>
      <w:r>
        <w:rPr>
          <w:sz w:val="24"/>
          <w:vertAlign w:val="subscript"/>
        </w:rPr>
        <w:t>S</w:t>
      </w:r>
      <w:r>
        <w:rPr>
          <w:sz w:val="24"/>
        </w:rPr>
        <w:t>, 3 000 K, je poloměr řádově 200 R</w:t>
      </w:r>
      <w:r>
        <w:rPr>
          <w:sz w:val="24"/>
          <w:vertAlign w:val="subscript"/>
        </w:rPr>
        <w:t>S</w:t>
      </w:r>
      <w:r>
        <w:rPr>
          <w:sz w:val="24"/>
        </w:rPr>
        <w:t xml:space="preserve">. tedy dosahují v měřítku </w:t>
      </w:r>
      <w:r w:rsidR="0015328D">
        <w:rPr>
          <w:sz w:val="24"/>
        </w:rPr>
        <w:t>S</w:t>
      </w:r>
      <w:r>
        <w:rPr>
          <w:sz w:val="24"/>
        </w:rPr>
        <w:t xml:space="preserve">luneční soustavy mezi poloměry drah Venuše a Země. Poloměry hvězd jsou závislé na vlnové délce, viz </w:t>
      </w:r>
      <w:r w:rsidR="00012B6E">
        <w:rPr>
          <w:sz w:val="24"/>
        </w:rPr>
        <w:t xml:space="preserve">např. </w:t>
      </w:r>
      <w:r>
        <w:rPr>
          <w:sz w:val="24"/>
        </w:rPr>
        <w:t xml:space="preserve">studie Hofmann et al. 2001 hvězdy </w:t>
      </w:r>
      <w:r>
        <w:rPr>
          <w:i/>
          <w:sz w:val="24"/>
        </w:rPr>
        <w:t>R Leo</w:t>
      </w:r>
      <w:r w:rsidR="00012B6E">
        <w:rPr>
          <w:i/>
          <w:sz w:val="24"/>
        </w:rPr>
        <w:t xml:space="preserve"> </w:t>
      </w:r>
      <w:r w:rsidR="00C3657B" w:rsidRPr="00C3657B">
        <w:rPr>
          <w:sz w:val="24"/>
        </w:rPr>
        <w:t xml:space="preserve">dlouhoperiodická </w:t>
      </w:r>
      <w:proofErr w:type="gramStart"/>
      <w:r w:rsidR="00C3657B" w:rsidRPr="00C3657B">
        <w:rPr>
          <w:sz w:val="24"/>
        </w:rPr>
        <w:t>proměnná ,</w:t>
      </w:r>
      <w:proofErr w:type="gramEnd"/>
      <w:r w:rsidR="00C3657B" w:rsidRPr="00C3657B">
        <w:rPr>
          <w:sz w:val="24"/>
        </w:rPr>
        <w:t xml:space="preserve"> P = 312 dnů</w:t>
      </w:r>
      <w:r w:rsidR="00C3657B">
        <w:rPr>
          <w:i/>
          <w:sz w:val="24"/>
        </w:rPr>
        <w:t xml:space="preserve">, </w:t>
      </w:r>
      <w:r w:rsidR="00C3657B" w:rsidRPr="00C3657B">
        <w:rPr>
          <w:sz w:val="24"/>
        </w:rPr>
        <w:t xml:space="preserve">mirida </w:t>
      </w:r>
      <w:r>
        <w:rPr>
          <w:sz w:val="24"/>
        </w:rPr>
        <w:t xml:space="preserve"> s poloměrem (</w:t>
      </w:r>
      <w:r w:rsidR="00C3657B">
        <w:rPr>
          <w:sz w:val="24"/>
        </w:rPr>
        <w:t>320 - 350</w:t>
      </w:r>
      <w:r>
        <w:rPr>
          <w:sz w:val="24"/>
        </w:rPr>
        <w:t>) R</w:t>
      </w:r>
      <w:r>
        <w:rPr>
          <w:sz w:val="24"/>
          <w:vertAlign w:val="subscript"/>
        </w:rPr>
        <w:t xml:space="preserve">S </w:t>
      </w:r>
      <w:r w:rsidR="004A1847">
        <w:rPr>
          <w:sz w:val="24"/>
          <w:vertAlign w:val="subscript"/>
        </w:rPr>
        <w:t xml:space="preserve"> </w:t>
      </w:r>
      <w:r>
        <w:rPr>
          <w:sz w:val="24"/>
        </w:rPr>
        <w:t>a efektivní teplotou T</w:t>
      </w:r>
      <w:r>
        <w:rPr>
          <w:sz w:val="24"/>
          <w:vertAlign w:val="subscript"/>
        </w:rPr>
        <w:t>ef</w:t>
      </w:r>
      <w:r>
        <w:rPr>
          <w:sz w:val="24"/>
        </w:rPr>
        <w:t xml:space="preserve"> = (2 </w:t>
      </w:r>
      <w:r w:rsidR="00C3657B">
        <w:rPr>
          <w:sz w:val="24"/>
        </w:rPr>
        <w:t>93</w:t>
      </w:r>
      <w:r>
        <w:rPr>
          <w:sz w:val="24"/>
        </w:rPr>
        <w:t xml:space="preserve">0 </w:t>
      </w:r>
      <w:r w:rsidR="00C3657B">
        <w:rPr>
          <w:sz w:val="24"/>
        </w:rPr>
        <w:t>- 3080</w:t>
      </w:r>
      <w:r>
        <w:rPr>
          <w:sz w:val="24"/>
        </w:rPr>
        <w:t xml:space="preserve">) K, například velikost úhlového poloměru </w:t>
      </w:r>
      <w:r w:rsidR="00FF029C">
        <w:rPr>
          <w:sz w:val="24"/>
        </w:rPr>
        <w:t xml:space="preserve">leží v intervalu </w:t>
      </w:r>
      <w:r>
        <w:rPr>
          <w:sz w:val="24"/>
        </w:rPr>
        <w:t xml:space="preserve">(48.7 </w:t>
      </w:r>
      <w:r w:rsidR="00012B6E">
        <w:rPr>
          <w:sz w:val="24"/>
        </w:rPr>
        <w:t>-</w:t>
      </w:r>
      <w:r>
        <w:rPr>
          <w:sz w:val="24"/>
        </w:rPr>
        <w:t xml:space="preserve"> 75.6) mas. </w:t>
      </w:r>
    </w:p>
    <w:p w14:paraId="5228E783" w14:textId="77777777" w:rsidR="00C3657B" w:rsidRDefault="00C3657B">
      <w:pPr>
        <w:spacing w:line="360" w:lineRule="auto"/>
        <w:jc w:val="both"/>
        <w:rPr>
          <w:sz w:val="24"/>
        </w:rPr>
      </w:pPr>
      <w:r>
        <w:rPr>
          <w:noProof/>
          <w:sz w:val="24"/>
        </w:rPr>
        <w:lastRenderedPageBreak/>
        <w:drawing>
          <wp:inline distT="0" distB="0" distL="0" distR="0" wp14:anchorId="1A6CD632" wp14:editId="5C62006C">
            <wp:extent cx="5761549" cy="4061152"/>
            <wp:effectExtent l="19050" t="0" r="0" b="0"/>
            <wp:docPr id="386" name="obráze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14" cstate="print"/>
                    <a:srcRect/>
                    <a:stretch>
                      <a:fillRect/>
                    </a:stretch>
                  </pic:blipFill>
                  <pic:spPr bwMode="auto">
                    <a:xfrm>
                      <a:off x="0" y="0"/>
                      <a:ext cx="5760720" cy="4060568"/>
                    </a:xfrm>
                    <a:prstGeom prst="rect">
                      <a:avLst/>
                    </a:prstGeom>
                    <a:noFill/>
                    <a:ln w="9525">
                      <a:noFill/>
                      <a:miter lim="800000"/>
                      <a:headEnd/>
                      <a:tailEnd/>
                    </a:ln>
                  </pic:spPr>
                </pic:pic>
              </a:graphicData>
            </a:graphic>
          </wp:inline>
        </w:drawing>
      </w:r>
    </w:p>
    <w:p w14:paraId="0646623D" w14:textId="77777777" w:rsidR="00C3657B" w:rsidRDefault="00C3657B">
      <w:pPr>
        <w:spacing w:line="360" w:lineRule="auto"/>
        <w:jc w:val="both"/>
        <w:rPr>
          <w:sz w:val="24"/>
        </w:rPr>
      </w:pPr>
    </w:p>
    <w:p w14:paraId="553362E0" w14:textId="77777777" w:rsidR="00C3657B" w:rsidRDefault="00C3657B">
      <w:pPr>
        <w:spacing w:line="360" w:lineRule="auto"/>
        <w:jc w:val="both"/>
        <w:rPr>
          <w:sz w:val="24"/>
        </w:rPr>
      </w:pPr>
    </w:p>
    <w:p w14:paraId="2F65055D" w14:textId="77777777" w:rsidR="00C3657B" w:rsidRDefault="00C3657B">
      <w:pPr>
        <w:spacing w:line="360" w:lineRule="auto"/>
        <w:jc w:val="both"/>
        <w:rPr>
          <w:sz w:val="24"/>
        </w:rPr>
      </w:pPr>
    </w:p>
    <w:p w14:paraId="518BA065" w14:textId="77777777" w:rsidR="00C3657B" w:rsidRDefault="00C3657B">
      <w:pPr>
        <w:spacing w:line="360" w:lineRule="auto"/>
        <w:jc w:val="both"/>
        <w:rPr>
          <w:sz w:val="24"/>
        </w:rPr>
      </w:pPr>
    </w:p>
    <w:p w14:paraId="749513D6" w14:textId="77777777" w:rsidR="00C3657B" w:rsidRDefault="00C3657B">
      <w:pPr>
        <w:spacing w:line="360" w:lineRule="auto"/>
        <w:jc w:val="both"/>
        <w:rPr>
          <w:sz w:val="24"/>
        </w:rPr>
      </w:pPr>
    </w:p>
    <w:p w14:paraId="1626EE15" w14:textId="77777777" w:rsidR="00C3657B" w:rsidRDefault="00C3657B">
      <w:pPr>
        <w:spacing w:line="360" w:lineRule="auto"/>
        <w:jc w:val="both"/>
        <w:rPr>
          <w:sz w:val="24"/>
        </w:rPr>
      </w:pPr>
    </w:p>
    <w:p w14:paraId="6E88607C" w14:textId="77777777" w:rsidR="00593939" w:rsidRDefault="00593939">
      <w:pPr>
        <w:spacing w:line="360" w:lineRule="auto"/>
        <w:jc w:val="both"/>
        <w:rPr>
          <w:sz w:val="24"/>
        </w:rPr>
      </w:pPr>
    </w:p>
    <w:p w14:paraId="00EA727B" w14:textId="77777777" w:rsidR="00593939" w:rsidRDefault="00593939">
      <w:pPr>
        <w:spacing w:line="360" w:lineRule="auto"/>
        <w:jc w:val="both"/>
        <w:rPr>
          <w:sz w:val="24"/>
        </w:rPr>
      </w:pPr>
      <w:r w:rsidRPr="00593939">
        <w:rPr>
          <w:noProof/>
          <w:sz w:val="24"/>
        </w:rPr>
        <w:lastRenderedPageBreak/>
        <w:drawing>
          <wp:inline distT="0" distB="0" distL="0" distR="0" wp14:anchorId="36B71B48" wp14:editId="299E7026">
            <wp:extent cx="4045692" cy="3037038"/>
            <wp:effectExtent l="19050" t="0" r="0" b="0"/>
            <wp:docPr id="28"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515" cstate="print"/>
                    <a:srcRect/>
                    <a:stretch>
                      <a:fillRect/>
                    </a:stretch>
                  </pic:blipFill>
                  <pic:spPr bwMode="auto">
                    <a:xfrm>
                      <a:off x="0" y="0"/>
                      <a:ext cx="4048802" cy="3039372"/>
                    </a:xfrm>
                    <a:prstGeom prst="rect">
                      <a:avLst/>
                    </a:prstGeom>
                    <a:noFill/>
                    <a:ln w="9525">
                      <a:noFill/>
                      <a:miter lim="800000"/>
                      <a:headEnd/>
                      <a:tailEnd/>
                    </a:ln>
                  </pic:spPr>
                </pic:pic>
              </a:graphicData>
            </a:graphic>
          </wp:inline>
        </w:drawing>
      </w:r>
    </w:p>
    <w:p w14:paraId="3D368EDB" w14:textId="77777777" w:rsidR="00BE7333" w:rsidRDefault="00BE7333">
      <w:pPr>
        <w:spacing w:line="360" w:lineRule="auto"/>
        <w:jc w:val="both"/>
        <w:rPr>
          <w:sz w:val="24"/>
        </w:rPr>
      </w:pPr>
    </w:p>
    <w:p w14:paraId="71134DE9" w14:textId="77777777" w:rsidR="00BF4DC0" w:rsidRDefault="00BF4DC0" w:rsidP="00381BDF">
      <w:pPr>
        <w:spacing w:line="360" w:lineRule="auto"/>
        <w:jc w:val="both"/>
        <w:rPr>
          <w:sz w:val="24"/>
        </w:rPr>
      </w:pPr>
      <w:r>
        <w:rPr>
          <w:sz w:val="24"/>
        </w:rPr>
        <w:t xml:space="preserve">   Atmosféry jsou vzhledem k podmínkám z</w:t>
      </w:r>
      <w:r w:rsidR="008C51FC">
        <w:rPr>
          <w:sz w:val="24"/>
        </w:rPr>
        <w:t> </w:t>
      </w:r>
      <w:r>
        <w:rPr>
          <w:sz w:val="24"/>
        </w:rPr>
        <w:t>vnějšku</w:t>
      </w:r>
      <w:r w:rsidR="008C51FC">
        <w:rPr>
          <w:sz w:val="24"/>
        </w:rPr>
        <w:t xml:space="preserve"> pozorovatelné</w:t>
      </w:r>
      <w:r>
        <w:rPr>
          <w:sz w:val="24"/>
        </w:rPr>
        <w:t xml:space="preserve">. V prvním přiblížení do </w:t>
      </w:r>
      <w:r w:rsidR="00D90FA2">
        <w:rPr>
          <w:sz w:val="24"/>
        </w:rPr>
        <w:t xml:space="preserve">        </w:t>
      </w:r>
      <w:r>
        <w:rPr>
          <w:sz w:val="24"/>
        </w:rPr>
        <w:t>τ = 1 v kontinuu v závislosti na vlnové délce. Alespoň do hloubky 10 % hvězdného poloměru lze pozorovat, při poloměru 200 R</w:t>
      </w:r>
      <w:r>
        <w:rPr>
          <w:sz w:val="24"/>
          <w:vertAlign w:val="subscript"/>
        </w:rPr>
        <w:t xml:space="preserve">S </w:t>
      </w:r>
      <w:r>
        <w:rPr>
          <w:sz w:val="24"/>
        </w:rPr>
        <w:t>do hloubky 20 R</w:t>
      </w:r>
      <w:r>
        <w:rPr>
          <w:sz w:val="24"/>
          <w:vertAlign w:val="subscript"/>
        </w:rPr>
        <w:t xml:space="preserve">S </w:t>
      </w:r>
      <w:r>
        <w:rPr>
          <w:sz w:val="24"/>
        </w:rPr>
        <w:t xml:space="preserve">! Připomínáme, že u Slunce to je </w:t>
      </w:r>
    </w:p>
    <w:p w14:paraId="0CA0CD99" w14:textId="77777777" w:rsidR="00BF4DC0" w:rsidRDefault="00BF4DC0" w:rsidP="00381BDF">
      <w:pPr>
        <w:spacing w:line="360" w:lineRule="auto"/>
        <w:jc w:val="both"/>
        <w:rPr>
          <w:sz w:val="24"/>
        </w:rPr>
      </w:pPr>
      <w:r>
        <w:rPr>
          <w:sz w:val="24"/>
        </w:rPr>
        <w:t xml:space="preserve">přibližně </w:t>
      </w:r>
      <w:smartTag w:uri="urn:schemas-microsoft-com:office:smarttags" w:element="metricconverter">
        <w:smartTagPr>
          <w:attr w:name="ProductID" w:val="500 km"/>
        </w:smartTagPr>
        <w:r>
          <w:rPr>
            <w:sz w:val="24"/>
          </w:rPr>
          <w:t>500 km</w:t>
        </w:r>
      </w:smartTag>
      <w:r>
        <w:rPr>
          <w:sz w:val="24"/>
        </w:rPr>
        <w:t xml:space="preserve">, </w:t>
      </w:r>
      <w:proofErr w:type="gramStart"/>
      <w:r>
        <w:rPr>
          <w:sz w:val="24"/>
        </w:rPr>
        <w:t>tudíž  0</w:t>
      </w:r>
      <w:proofErr w:type="gramEnd"/>
      <w:r>
        <w:rPr>
          <w:sz w:val="24"/>
        </w:rPr>
        <w:t>,07 %. Typické podmínky v atmosférách hvězd</w:t>
      </w:r>
      <w:r w:rsidR="00EA1AD8">
        <w:rPr>
          <w:sz w:val="24"/>
        </w:rPr>
        <w:t xml:space="preserve"> asymptotické větve obrů</w:t>
      </w:r>
      <w:r>
        <w:rPr>
          <w:sz w:val="24"/>
        </w:rPr>
        <w:t xml:space="preserve"> jsou tlak 10</w:t>
      </w:r>
      <w:r>
        <w:rPr>
          <w:sz w:val="24"/>
          <w:vertAlign w:val="superscript"/>
        </w:rPr>
        <w:t>2</w:t>
      </w:r>
      <w:r>
        <w:rPr>
          <w:sz w:val="24"/>
        </w:rPr>
        <w:t xml:space="preserve"> </w:t>
      </w:r>
      <w:proofErr w:type="gramStart"/>
      <w:r>
        <w:rPr>
          <w:sz w:val="24"/>
        </w:rPr>
        <w:t>Pa,  hustota</w:t>
      </w:r>
      <w:proofErr w:type="gramEnd"/>
      <w:r>
        <w:rPr>
          <w:sz w:val="24"/>
        </w:rPr>
        <w:t xml:space="preserve"> 10</w:t>
      </w:r>
      <w:smartTag w:uri="urn:schemas-microsoft-com:office:smarttags" w:element="metricconverter">
        <w:smartTagPr>
          <w:attr w:name="ProductID" w:val="-6 kg"/>
        </w:smartTagPr>
        <w:r>
          <w:rPr>
            <w:sz w:val="24"/>
            <w:vertAlign w:val="superscript"/>
          </w:rPr>
          <w:t xml:space="preserve">-6 </w:t>
        </w:r>
        <w:r>
          <w:rPr>
            <w:sz w:val="24"/>
          </w:rPr>
          <w:t>kg</w:t>
        </w:r>
      </w:smartTag>
      <w:r>
        <w:rPr>
          <w:sz w:val="24"/>
        </w:rPr>
        <w:t>.m</w:t>
      </w:r>
      <w:r>
        <w:rPr>
          <w:sz w:val="24"/>
          <w:vertAlign w:val="superscript"/>
        </w:rPr>
        <w:t>-3</w:t>
      </w:r>
      <w:r>
        <w:rPr>
          <w:sz w:val="24"/>
        </w:rPr>
        <w:t xml:space="preserve">, obě veličiny poklesávají exponenciálně.  </w:t>
      </w:r>
    </w:p>
    <w:p w14:paraId="0FFC1411" w14:textId="77777777" w:rsidR="00BF4DC0" w:rsidRDefault="00BF4DC0">
      <w:pPr>
        <w:spacing w:line="360" w:lineRule="auto"/>
        <w:jc w:val="both"/>
        <w:rPr>
          <w:sz w:val="24"/>
        </w:rPr>
      </w:pPr>
      <w:r>
        <w:rPr>
          <w:sz w:val="24"/>
        </w:rPr>
        <w:t xml:space="preserve">  K astrofyzikálním důkazům existence vrstev ve spodní chromosféře patří emisní čáry Mg II, Ca II, mnoho čar Fe II a C II. Spektra </w:t>
      </w:r>
      <w:r w:rsidR="008C51FC">
        <w:rPr>
          <w:sz w:val="24"/>
        </w:rPr>
        <w:t xml:space="preserve">asymptotické větve obrů </w:t>
      </w:r>
      <w:r>
        <w:rPr>
          <w:sz w:val="24"/>
        </w:rPr>
        <w:t xml:space="preserve">jsou různá v závislosti na pulsační fázi. </w:t>
      </w:r>
      <w:r w:rsidR="00233758">
        <w:rPr>
          <w:sz w:val="24"/>
        </w:rPr>
        <w:t>C</w:t>
      </w:r>
      <w:r>
        <w:rPr>
          <w:sz w:val="24"/>
        </w:rPr>
        <w:t>hromosféra je u těchto hvězd velmi rozsáhlá.</w:t>
      </w:r>
    </w:p>
    <w:p w14:paraId="549A8D77" w14:textId="77777777" w:rsidR="00857B3D" w:rsidRPr="00F114C8" w:rsidRDefault="00857B3D" w:rsidP="00857B3D">
      <w:pPr>
        <w:spacing w:line="360" w:lineRule="auto"/>
        <w:jc w:val="both"/>
        <w:rPr>
          <w:sz w:val="24"/>
        </w:rPr>
      </w:pPr>
      <w:r>
        <w:rPr>
          <w:sz w:val="24"/>
        </w:rPr>
        <w:t xml:space="preserve">   </w:t>
      </w:r>
      <w:r>
        <w:rPr>
          <w:b/>
          <w:sz w:val="24"/>
        </w:rPr>
        <w:t xml:space="preserve">   </w:t>
      </w:r>
      <w:r w:rsidR="002E2820">
        <w:rPr>
          <w:b/>
          <w:sz w:val="24"/>
        </w:rPr>
        <w:t>K</w:t>
      </w:r>
      <w:r w:rsidRPr="00F114C8">
        <w:rPr>
          <w:b/>
          <w:sz w:val="24"/>
        </w:rPr>
        <w:t>lasifikace hvězd asymptotické větve obrů podle spektrálních typů</w:t>
      </w:r>
      <w:r w:rsidR="00F114C8" w:rsidRPr="00F114C8">
        <w:rPr>
          <w:sz w:val="24"/>
        </w:rPr>
        <w:t xml:space="preserve"> </w:t>
      </w:r>
      <w:r w:rsidRPr="00F114C8">
        <w:rPr>
          <w:sz w:val="24"/>
        </w:rPr>
        <w:t xml:space="preserve"> </w:t>
      </w:r>
    </w:p>
    <w:p w14:paraId="4831FE66" w14:textId="77777777" w:rsidR="00857B3D" w:rsidRDefault="00AE70C3" w:rsidP="00857B3D">
      <w:pPr>
        <w:pStyle w:val="Zkladntextodsazen"/>
        <w:numPr>
          <w:ilvl w:val="0"/>
          <w:numId w:val="3"/>
        </w:numPr>
        <w:tabs>
          <w:tab w:val="clear" w:pos="360"/>
          <w:tab w:val="num" w:pos="284"/>
        </w:tabs>
      </w:pPr>
      <w:r>
        <w:rPr>
          <w:b/>
          <w:noProof/>
        </w:rPr>
        <w:drawing>
          <wp:anchor distT="0" distB="0" distL="114300" distR="114300" simplePos="0" relativeHeight="251660288" behindDoc="0" locked="0" layoutInCell="1" allowOverlap="1" wp14:anchorId="3E413739" wp14:editId="66F0623E">
            <wp:simplePos x="0" y="0"/>
            <wp:positionH relativeFrom="column">
              <wp:posOffset>149225</wp:posOffset>
            </wp:positionH>
            <wp:positionV relativeFrom="paragraph">
              <wp:posOffset>701675</wp:posOffset>
            </wp:positionV>
            <wp:extent cx="3447415" cy="2552065"/>
            <wp:effectExtent l="19050" t="0" r="635" b="0"/>
            <wp:wrapTopAndBottom/>
            <wp:docPr id="2023729826" name="Obrázek 1934977465" descr="spect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pectra-1"/>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447415" cy="2552065"/>
                    </a:xfrm>
                    <a:prstGeom prst="rect">
                      <a:avLst/>
                    </a:prstGeom>
                    <a:noFill/>
                    <a:ln>
                      <a:noFill/>
                    </a:ln>
                  </pic:spPr>
                </pic:pic>
              </a:graphicData>
            </a:graphic>
          </wp:anchor>
        </w:drawing>
      </w:r>
      <w:r w:rsidR="00857B3D" w:rsidRPr="00D90FA2">
        <w:rPr>
          <w:b/>
        </w:rPr>
        <w:t>Typ M</w:t>
      </w:r>
      <w:r w:rsidR="00857B3D">
        <w:t xml:space="preserve"> (obsah na povrchu </w:t>
      </w:r>
      <w:r w:rsidR="00857B3D" w:rsidRPr="00CC58B1">
        <w:rPr>
          <w:b/>
        </w:rPr>
        <w:t>O &gt; C</w:t>
      </w:r>
      <w:r w:rsidR="00857B3D">
        <w:t xml:space="preserve">), vyznačuje se intenzivními absorpčními pásy TiO v červené oblasti spektra.  </w:t>
      </w:r>
    </w:p>
    <w:p w14:paraId="40F965AC" w14:textId="77777777" w:rsidR="00857B3D" w:rsidRDefault="00857B3D" w:rsidP="00857B3D">
      <w:pPr>
        <w:spacing w:line="360" w:lineRule="auto"/>
        <w:jc w:val="both"/>
        <w:rPr>
          <w:sz w:val="24"/>
        </w:rPr>
      </w:pPr>
      <w:r>
        <w:rPr>
          <w:sz w:val="24"/>
        </w:rPr>
        <w:lastRenderedPageBreak/>
        <w:t xml:space="preserve">2. </w:t>
      </w:r>
      <w:r w:rsidRPr="00D90FA2">
        <w:rPr>
          <w:b/>
          <w:sz w:val="24"/>
        </w:rPr>
        <w:t>Typ S</w:t>
      </w:r>
      <w:r>
        <w:rPr>
          <w:sz w:val="24"/>
        </w:rPr>
        <w:t xml:space="preserve"> ( </w:t>
      </w:r>
      <w:r w:rsidRPr="00CC58B1">
        <w:rPr>
          <w:b/>
          <w:sz w:val="24"/>
        </w:rPr>
        <w:t xml:space="preserve">C/O </w:t>
      </w:r>
      <m:oMath>
        <m:r>
          <m:rPr>
            <m:sty m:val="bi"/>
          </m:rPr>
          <w:rPr>
            <w:rFonts w:ascii="Cambria Math" w:hAnsi="Cambria Math"/>
            <w:sz w:val="24"/>
          </w:rPr>
          <m:t>→</m:t>
        </m:r>
      </m:oMath>
      <w:r w:rsidRPr="00CC58B1">
        <w:rPr>
          <w:b/>
          <w:sz w:val="24"/>
        </w:rPr>
        <w:t xml:space="preserve"> 1</w:t>
      </w:r>
      <w:r>
        <w:rPr>
          <w:sz w:val="24"/>
        </w:rPr>
        <w:t>), místo pásů TiO pozorujeme pásy ZrO.</w:t>
      </w:r>
    </w:p>
    <w:p w14:paraId="3ABE506D" w14:textId="77777777" w:rsidR="00857B3D" w:rsidRDefault="00857B3D" w:rsidP="00857B3D">
      <w:pPr>
        <w:spacing w:line="360" w:lineRule="auto"/>
        <w:jc w:val="both"/>
        <w:rPr>
          <w:sz w:val="24"/>
        </w:rPr>
      </w:pPr>
      <w:r w:rsidRPr="00857B3D">
        <w:rPr>
          <w:sz w:val="24"/>
        </w:rPr>
        <w:t>3</w:t>
      </w:r>
      <w:r>
        <w:rPr>
          <w:b/>
          <w:sz w:val="24"/>
        </w:rPr>
        <w:t xml:space="preserve">. </w:t>
      </w:r>
      <w:r w:rsidRPr="00187EDE">
        <w:rPr>
          <w:b/>
          <w:sz w:val="24"/>
        </w:rPr>
        <w:t>Typ C</w:t>
      </w:r>
      <w:r w:rsidRPr="00187EDE">
        <w:rPr>
          <w:sz w:val="24"/>
        </w:rPr>
        <w:t xml:space="preserve"> (</w:t>
      </w:r>
      <w:proofErr w:type="gramStart"/>
      <w:r w:rsidRPr="00CC58B1">
        <w:rPr>
          <w:b/>
          <w:sz w:val="24"/>
        </w:rPr>
        <w:t>C</w:t>
      </w:r>
      <w:r w:rsidRPr="00CC58B1">
        <w:rPr>
          <w:b/>
        </w:rPr>
        <w:t xml:space="preserve"> &gt;</w:t>
      </w:r>
      <w:proofErr w:type="gramEnd"/>
      <w:r w:rsidRPr="00CC58B1">
        <w:rPr>
          <w:b/>
        </w:rPr>
        <w:t xml:space="preserve"> </w:t>
      </w:r>
      <w:r w:rsidRPr="00CC58B1">
        <w:rPr>
          <w:b/>
          <w:sz w:val="24"/>
        </w:rPr>
        <w:t>O</w:t>
      </w:r>
      <w:r w:rsidRPr="00187EDE">
        <w:rPr>
          <w:sz w:val="24"/>
        </w:rPr>
        <w:t>),</w:t>
      </w:r>
      <w:r w:rsidR="00CC58B1">
        <w:rPr>
          <w:sz w:val="24"/>
        </w:rPr>
        <w:t xml:space="preserve"> </w:t>
      </w:r>
      <w:r w:rsidRPr="00187EDE">
        <w:rPr>
          <w:sz w:val="24"/>
        </w:rPr>
        <w:t xml:space="preserve"> v kterém místo oxidů kovů pozorujeme hlavně molekuly obsahující uhlík</w:t>
      </w:r>
      <w:r w:rsidR="001B5E50">
        <w:rPr>
          <w:sz w:val="24"/>
        </w:rPr>
        <w:t xml:space="preserve"> -</w:t>
      </w:r>
      <w:r w:rsidRPr="00187EDE">
        <w:rPr>
          <w:sz w:val="24"/>
        </w:rPr>
        <w:t xml:space="preserve"> C</w:t>
      </w:r>
      <w:r w:rsidRPr="00187EDE">
        <w:rPr>
          <w:sz w:val="24"/>
          <w:vertAlign w:val="subscript"/>
        </w:rPr>
        <w:t>2</w:t>
      </w:r>
      <w:r w:rsidRPr="00187EDE">
        <w:rPr>
          <w:sz w:val="24"/>
        </w:rPr>
        <w:t>, CN, CH</w:t>
      </w:r>
      <w:r w:rsidR="006D26E3">
        <w:rPr>
          <w:sz w:val="24"/>
        </w:rPr>
        <w:t>, CS</w:t>
      </w:r>
      <w:r w:rsidRPr="00187EDE">
        <w:rPr>
          <w:sz w:val="24"/>
        </w:rPr>
        <w:t xml:space="preserve">. </w:t>
      </w:r>
    </w:p>
    <w:p w14:paraId="32203061" w14:textId="77777777" w:rsidR="00455D49" w:rsidRDefault="00455D49" w:rsidP="00857B3D">
      <w:pPr>
        <w:spacing w:line="360" w:lineRule="auto"/>
        <w:jc w:val="both"/>
        <w:rPr>
          <w:sz w:val="24"/>
        </w:rPr>
      </w:pPr>
      <w:r>
        <w:rPr>
          <w:noProof/>
          <w:sz w:val="24"/>
        </w:rPr>
        <w:drawing>
          <wp:inline distT="0" distB="0" distL="0" distR="0" wp14:anchorId="2EF5CAE0" wp14:editId="2674D1DD">
            <wp:extent cx="5760720" cy="3239135"/>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p>
    <w:p w14:paraId="17ECB75B" w14:textId="77777777" w:rsidR="004C5278" w:rsidRDefault="004C5278" w:rsidP="00857B3D">
      <w:pPr>
        <w:spacing w:line="360" w:lineRule="auto"/>
        <w:jc w:val="both"/>
        <w:rPr>
          <w:sz w:val="24"/>
        </w:rPr>
      </w:pPr>
    </w:p>
    <w:p w14:paraId="6F42E7C9" w14:textId="77777777" w:rsidR="007F2C86" w:rsidRDefault="00D00129">
      <w:pPr>
        <w:spacing w:line="360" w:lineRule="auto"/>
        <w:jc w:val="both"/>
        <w:rPr>
          <w:sz w:val="24"/>
        </w:rPr>
      </w:pPr>
      <w:r>
        <w:rPr>
          <w:noProof/>
          <w:sz w:val="24"/>
        </w:rPr>
        <w:drawing>
          <wp:inline distT="0" distB="0" distL="0" distR="0" wp14:anchorId="6AA3C0A2" wp14:editId="2721ED48">
            <wp:extent cx="5760720" cy="4320540"/>
            <wp:effectExtent l="0" t="0" r="0" b="0"/>
            <wp:docPr id="1030215945" name="Obrázek 1030215945" descr="Obsah obrázku text, snímek obrazovky, Písmo,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15945" name="Obrázek 1030215945" descr="Obsah obrázku text, snímek obrazovky, Písmo, diagram&#10;&#10;Popis byl vytvořen automaticky"/>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4C30007" w14:textId="77777777" w:rsidR="004463F9" w:rsidRDefault="004463F9">
      <w:pPr>
        <w:spacing w:line="360" w:lineRule="auto"/>
        <w:jc w:val="both"/>
        <w:rPr>
          <w:sz w:val="24"/>
        </w:rPr>
      </w:pPr>
      <w:r>
        <w:rPr>
          <w:noProof/>
          <w:sz w:val="24"/>
        </w:rPr>
        <w:lastRenderedPageBreak/>
        <w:drawing>
          <wp:inline distT="0" distB="0" distL="0" distR="0" wp14:anchorId="5B98A23F" wp14:editId="0995227B">
            <wp:extent cx="5759665" cy="4102873"/>
            <wp:effectExtent l="19050" t="0" r="0" b="0"/>
            <wp:docPr id="385" name="obráze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519" cstate="print"/>
                    <a:srcRect/>
                    <a:stretch>
                      <a:fillRect/>
                    </a:stretch>
                  </pic:blipFill>
                  <pic:spPr bwMode="auto">
                    <a:xfrm>
                      <a:off x="0" y="0"/>
                      <a:ext cx="5760720" cy="4103625"/>
                    </a:xfrm>
                    <a:prstGeom prst="rect">
                      <a:avLst/>
                    </a:prstGeom>
                    <a:noFill/>
                    <a:ln w="9525">
                      <a:noFill/>
                      <a:miter lim="800000"/>
                      <a:headEnd/>
                      <a:tailEnd/>
                    </a:ln>
                  </pic:spPr>
                </pic:pic>
              </a:graphicData>
            </a:graphic>
          </wp:inline>
        </w:drawing>
      </w:r>
    </w:p>
    <w:p w14:paraId="77E5100A" w14:textId="77777777" w:rsidR="004463F9" w:rsidRDefault="004463F9">
      <w:pPr>
        <w:spacing w:line="360" w:lineRule="auto"/>
        <w:jc w:val="both"/>
        <w:rPr>
          <w:sz w:val="24"/>
        </w:rPr>
      </w:pPr>
    </w:p>
    <w:p w14:paraId="29A54772" w14:textId="77777777" w:rsidR="004463F9" w:rsidRDefault="004463F9">
      <w:pPr>
        <w:spacing w:line="360" w:lineRule="auto"/>
        <w:jc w:val="both"/>
        <w:rPr>
          <w:sz w:val="24"/>
        </w:rPr>
      </w:pPr>
    </w:p>
    <w:p w14:paraId="44B2A4F9" w14:textId="77777777" w:rsidR="00BF4DC0" w:rsidRDefault="00BF4DC0">
      <w:pPr>
        <w:spacing w:line="360" w:lineRule="auto"/>
        <w:jc w:val="both"/>
        <w:rPr>
          <w:sz w:val="24"/>
        </w:rPr>
      </w:pPr>
      <w:r>
        <w:rPr>
          <w:sz w:val="24"/>
        </w:rPr>
        <w:t>Historie AGB.</w:t>
      </w:r>
    </w:p>
    <w:p w14:paraId="146FC604" w14:textId="77777777" w:rsidR="00F32C74" w:rsidRDefault="00F32C74">
      <w:pPr>
        <w:spacing w:line="360" w:lineRule="auto"/>
        <w:jc w:val="both"/>
        <w:rPr>
          <w:sz w:val="24"/>
        </w:rPr>
      </w:pPr>
      <w:r>
        <w:rPr>
          <w:sz w:val="24"/>
        </w:rPr>
        <w:t xml:space="preserve">1. 1965: Schwarzschild </w:t>
      </w:r>
      <w:r w:rsidRPr="00FA0229">
        <w:rPr>
          <w:sz w:val="24"/>
        </w:rPr>
        <w:t>&amp;</w:t>
      </w:r>
      <w:r>
        <w:rPr>
          <w:sz w:val="24"/>
        </w:rPr>
        <w:t xml:space="preserve"> Härm popsali teorii tepelných pulsací.</w:t>
      </w:r>
    </w:p>
    <w:p w14:paraId="1F0C4DF7" w14:textId="77777777" w:rsidR="00BF4DC0" w:rsidRDefault="00F32C74">
      <w:pPr>
        <w:spacing w:line="360" w:lineRule="auto"/>
        <w:ind w:left="426" w:hanging="426"/>
        <w:jc w:val="both"/>
        <w:rPr>
          <w:sz w:val="24"/>
        </w:rPr>
      </w:pPr>
      <w:r>
        <w:rPr>
          <w:sz w:val="24"/>
        </w:rPr>
        <w:t>2</w:t>
      </w:r>
      <w:r w:rsidR="00BF4DC0">
        <w:rPr>
          <w:sz w:val="24"/>
        </w:rPr>
        <w:t xml:space="preserve">. 1978: Iben </w:t>
      </w:r>
      <w:r w:rsidR="00BF4DC0" w:rsidRPr="00FA0229">
        <w:rPr>
          <w:sz w:val="24"/>
        </w:rPr>
        <w:t>&amp;</w:t>
      </w:r>
      <w:r w:rsidR="00BF4DC0">
        <w:rPr>
          <w:sz w:val="24"/>
        </w:rPr>
        <w:t xml:space="preserve"> Truran prezentovali první významnější AGB syntetický model, užili výsledků s-procesu nukleosyntézy </w:t>
      </w:r>
      <m:oMath>
        <m:sSub>
          <m:sSubPr>
            <m:ctrlPr>
              <w:rPr>
                <w:rFonts w:ascii="Cambria Math" w:hAnsi="Cambria Math"/>
                <w:i/>
                <w:sz w:val="24"/>
              </w:rPr>
            </m:ctrlPr>
          </m:sSubPr>
          <m:e>
            <m:r>
              <w:rPr>
                <w:rFonts w:ascii="Cambria Math" w:hAnsi="Cambria Math"/>
                <w:sz w:val="24"/>
              </w:rPr>
              <m:t>56</m:t>
            </m:r>
          </m:e>
          <m:sub>
            <m:r>
              <w:rPr>
                <w:rFonts w:ascii="Cambria Math" w:hAnsi="Cambria Math"/>
                <w:sz w:val="24"/>
              </w:rPr>
              <m:t xml:space="preserve">Fe </m:t>
            </m:r>
          </m:sub>
        </m:sSub>
        <m:r>
          <w:rPr>
            <w:rFonts w:ascii="Cambria Math" w:hAnsi="Cambria Math"/>
            <w:sz w:val="24"/>
          </w:rPr>
          <m:t xml:space="preserve">+n → </m:t>
        </m:r>
        <m:sSub>
          <m:sSubPr>
            <m:ctrlPr>
              <w:rPr>
                <w:rFonts w:ascii="Cambria Math" w:hAnsi="Cambria Math"/>
                <w:i/>
                <w:sz w:val="24"/>
              </w:rPr>
            </m:ctrlPr>
          </m:sSubPr>
          <m:e>
            <m:r>
              <w:rPr>
                <w:rFonts w:ascii="Cambria Math" w:hAnsi="Cambria Math"/>
                <w:sz w:val="24"/>
              </w:rPr>
              <m:t>57</m:t>
            </m:r>
          </m:e>
          <m:sub>
            <m:r>
              <w:rPr>
                <w:rFonts w:ascii="Cambria Math" w:hAnsi="Cambria Math"/>
                <w:sz w:val="24"/>
              </w:rPr>
              <m:t xml:space="preserve">Fe </m:t>
            </m:r>
          </m:sub>
        </m:sSub>
        <m:r>
          <w:rPr>
            <w:rFonts w:ascii="Cambria Math" w:hAnsi="Cambria Math"/>
            <w:sz w:val="24"/>
          </w:rPr>
          <m:t xml:space="preserve">+ γ. </m:t>
        </m:r>
      </m:oMath>
      <w:r w:rsidR="0061097C">
        <w:rPr>
          <w:sz w:val="24"/>
        </w:rPr>
        <w:t xml:space="preserve">Izotop </w:t>
      </w:r>
      <m:oMath>
        <m:sSub>
          <m:sSubPr>
            <m:ctrlPr>
              <w:rPr>
                <w:rFonts w:ascii="Cambria Math" w:hAnsi="Cambria Math"/>
                <w:i/>
                <w:sz w:val="24"/>
              </w:rPr>
            </m:ctrlPr>
          </m:sSubPr>
          <m:e>
            <m:r>
              <w:rPr>
                <w:rFonts w:ascii="Cambria Math" w:hAnsi="Cambria Math"/>
                <w:sz w:val="24"/>
              </w:rPr>
              <m:t>57</m:t>
            </m:r>
          </m:e>
          <m:sub>
            <m:r>
              <w:rPr>
                <w:rFonts w:ascii="Cambria Math" w:hAnsi="Cambria Math"/>
                <w:sz w:val="24"/>
              </w:rPr>
              <m:t>Fe</m:t>
            </m:r>
          </m:sub>
        </m:sSub>
      </m:oMath>
      <w:r w:rsidR="0061097C">
        <w:rPr>
          <w:sz w:val="24"/>
        </w:rPr>
        <w:t xml:space="preserve"> je stabilní, proto reakce </w:t>
      </w:r>
      <m:oMath>
        <m:sSub>
          <m:sSubPr>
            <m:ctrlPr>
              <w:rPr>
                <w:rFonts w:ascii="Cambria Math" w:hAnsi="Cambria Math"/>
                <w:i/>
                <w:sz w:val="24"/>
              </w:rPr>
            </m:ctrlPr>
          </m:sSubPr>
          <m:e>
            <m:r>
              <w:rPr>
                <w:rFonts w:ascii="Cambria Math" w:hAnsi="Cambria Math"/>
                <w:sz w:val="24"/>
              </w:rPr>
              <m:t>57</m:t>
            </m:r>
          </m:e>
          <m:sub>
            <m:r>
              <w:rPr>
                <w:rFonts w:ascii="Cambria Math" w:hAnsi="Cambria Math"/>
                <w:sz w:val="24"/>
              </w:rPr>
              <m:t xml:space="preserve">Fe </m:t>
            </m:r>
          </m:sub>
        </m:sSub>
        <m:r>
          <w:rPr>
            <w:rFonts w:ascii="Cambria Math" w:hAnsi="Cambria Math"/>
            <w:sz w:val="24"/>
          </w:rPr>
          <m:t xml:space="preserve">+n → </m:t>
        </m:r>
        <m:sSub>
          <m:sSubPr>
            <m:ctrlPr>
              <w:rPr>
                <w:rFonts w:ascii="Cambria Math" w:hAnsi="Cambria Math"/>
                <w:i/>
                <w:sz w:val="24"/>
              </w:rPr>
            </m:ctrlPr>
          </m:sSubPr>
          <m:e>
            <m:r>
              <w:rPr>
                <w:rFonts w:ascii="Cambria Math" w:hAnsi="Cambria Math"/>
                <w:sz w:val="24"/>
              </w:rPr>
              <m:t>58</m:t>
            </m:r>
          </m:e>
          <m:sub>
            <m:r>
              <w:rPr>
                <w:rFonts w:ascii="Cambria Math" w:hAnsi="Cambria Math"/>
                <w:sz w:val="24"/>
              </w:rPr>
              <m:t xml:space="preserve">Fe </m:t>
            </m:r>
          </m:sub>
        </m:sSub>
        <m:r>
          <w:rPr>
            <w:rFonts w:ascii="Cambria Math" w:hAnsi="Cambria Math"/>
            <w:sz w:val="24"/>
          </w:rPr>
          <m:t>+ γ</m:t>
        </m:r>
      </m:oMath>
      <w:r w:rsidR="0061097C">
        <w:rPr>
          <w:sz w:val="24"/>
        </w:rPr>
        <w:t xml:space="preserve"> .  Rovněž izotop </w:t>
      </w:r>
      <m:oMath>
        <m:sSub>
          <m:sSubPr>
            <m:ctrlPr>
              <w:rPr>
                <w:rFonts w:ascii="Cambria Math" w:hAnsi="Cambria Math"/>
                <w:i/>
                <w:sz w:val="24"/>
              </w:rPr>
            </m:ctrlPr>
          </m:sSubPr>
          <m:e>
            <m:r>
              <w:rPr>
                <w:rFonts w:ascii="Cambria Math" w:hAnsi="Cambria Math"/>
                <w:sz w:val="24"/>
              </w:rPr>
              <m:t>58</m:t>
            </m:r>
          </m:e>
          <m:sub>
            <m:r>
              <w:rPr>
                <w:rFonts w:ascii="Cambria Math" w:hAnsi="Cambria Math"/>
                <w:sz w:val="24"/>
              </w:rPr>
              <m:t>Fe</m:t>
            </m:r>
          </m:sub>
        </m:sSub>
      </m:oMath>
      <w:r w:rsidR="0061097C">
        <w:rPr>
          <w:sz w:val="24"/>
        </w:rPr>
        <w:t xml:space="preserve">  je stabilní, tudíž  </w:t>
      </w:r>
      <m:oMath>
        <m:sSub>
          <m:sSubPr>
            <m:ctrlPr>
              <w:rPr>
                <w:rFonts w:ascii="Cambria Math" w:hAnsi="Cambria Math"/>
                <w:i/>
                <w:sz w:val="24"/>
              </w:rPr>
            </m:ctrlPr>
          </m:sSubPr>
          <m:e>
            <m:r>
              <w:rPr>
                <w:rFonts w:ascii="Cambria Math" w:hAnsi="Cambria Math"/>
                <w:sz w:val="24"/>
              </w:rPr>
              <m:t>58</m:t>
            </m:r>
          </m:e>
          <m:sub>
            <m:r>
              <w:rPr>
                <w:rFonts w:ascii="Cambria Math" w:hAnsi="Cambria Math"/>
                <w:sz w:val="24"/>
              </w:rPr>
              <m:t xml:space="preserve">Fe </m:t>
            </m:r>
          </m:sub>
        </m:sSub>
        <m:r>
          <w:rPr>
            <w:rFonts w:ascii="Cambria Math" w:hAnsi="Cambria Math"/>
            <w:sz w:val="24"/>
          </w:rPr>
          <m:t xml:space="preserve">+n → </m:t>
        </m:r>
        <m:sSub>
          <m:sSubPr>
            <m:ctrlPr>
              <w:rPr>
                <w:rFonts w:ascii="Cambria Math" w:hAnsi="Cambria Math"/>
                <w:i/>
                <w:sz w:val="24"/>
              </w:rPr>
            </m:ctrlPr>
          </m:sSubPr>
          <m:e>
            <m:r>
              <w:rPr>
                <w:rFonts w:ascii="Cambria Math" w:hAnsi="Cambria Math"/>
                <w:sz w:val="24"/>
              </w:rPr>
              <m:t>59</m:t>
            </m:r>
          </m:e>
          <m:sub>
            <m:r>
              <w:rPr>
                <w:rFonts w:ascii="Cambria Math" w:hAnsi="Cambria Math"/>
                <w:sz w:val="24"/>
              </w:rPr>
              <m:t xml:space="preserve">Fe </m:t>
            </m:r>
          </m:sub>
        </m:sSub>
        <m:r>
          <w:rPr>
            <w:rFonts w:ascii="Cambria Math" w:hAnsi="Cambria Math"/>
            <w:sz w:val="24"/>
          </w:rPr>
          <m:t>+ γ</m:t>
        </m:r>
      </m:oMath>
      <w:r w:rsidR="0061097C">
        <w:rPr>
          <w:sz w:val="24"/>
        </w:rPr>
        <w:t xml:space="preserve">. </w:t>
      </w:r>
      <w:r w:rsidR="005776E3">
        <w:rPr>
          <w:sz w:val="24"/>
        </w:rPr>
        <w:t xml:space="preserve">Izotop </w:t>
      </w:r>
      <m:oMath>
        <m:sSub>
          <m:sSubPr>
            <m:ctrlPr>
              <w:rPr>
                <w:rFonts w:ascii="Cambria Math" w:hAnsi="Cambria Math"/>
                <w:i/>
                <w:sz w:val="24"/>
              </w:rPr>
            </m:ctrlPr>
          </m:sSubPr>
          <m:e>
            <m:r>
              <w:rPr>
                <w:rFonts w:ascii="Cambria Math" w:hAnsi="Cambria Math"/>
                <w:sz w:val="24"/>
              </w:rPr>
              <m:t>59</m:t>
            </m:r>
          </m:e>
          <m:sub>
            <m:r>
              <w:rPr>
                <w:rFonts w:ascii="Cambria Math" w:hAnsi="Cambria Math"/>
                <w:sz w:val="24"/>
              </w:rPr>
              <m:t>Fe</m:t>
            </m:r>
          </m:sub>
        </m:sSub>
      </m:oMath>
      <w:r w:rsidR="005776E3">
        <w:rPr>
          <w:sz w:val="24"/>
        </w:rPr>
        <w:t xml:space="preserve"> je nestabilní, </w:t>
      </w:r>
      <w:r w:rsidR="00AE6A3A">
        <w:rPr>
          <w:sz w:val="24"/>
        </w:rPr>
        <w:t xml:space="preserve">proběhne </w:t>
      </w:r>
      <w:r w:rsidR="005776E3">
        <w:rPr>
          <w:sz w:val="24"/>
        </w:rPr>
        <w:t xml:space="preserve">beta rozpad s poločasem 64 dne, </w:t>
      </w:r>
      <m:oMath>
        <m:sSub>
          <m:sSubPr>
            <m:ctrlPr>
              <w:rPr>
                <w:rFonts w:ascii="Cambria Math" w:hAnsi="Cambria Math"/>
                <w:i/>
                <w:sz w:val="24"/>
              </w:rPr>
            </m:ctrlPr>
          </m:sSubPr>
          <m:e>
            <m:r>
              <w:rPr>
                <w:rFonts w:ascii="Cambria Math" w:hAnsi="Cambria Math"/>
                <w:sz w:val="24"/>
              </w:rPr>
              <m:t>59</m:t>
            </m:r>
          </m:e>
          <m:sub>
            <m:r>
              <w:rPr>
                <w:rFonts w:ascii="Cambria Math" w:hAnsi="Cambria Math"/>
                <w:sz w:val="24"/>
              </w:rPr>
              <m:t xml:space="preserve">Fe </m:t>
            </m:r>
          </m:sub>
        </m:sSub>
        <m:r>
          <w:rPr>
            <w:rFonts w:ascii="Cambria Math" w:hAnsi="Cambria Math"/>
            <w:sz w:val="24"/>
          </w:rPr>
          <m:t xml:space="preserve"> → </m:t>
        </m:r>
        <m:sSub>
          <m:sSubPr>
            <m:ctrlPr>
              <w:rPr>
                <w:rFonts w:ascii="Cambria Math" w:hAnsi="Cambria Math"/>
                <w:i/>
                <w:sz w:val="24"/>
              </w:rPr>
            </m:ctrlPr>
          </m:sSubPr>
          <m:e>
            <m:r>
              <w:rPr>
                <w:rFonts w:ascii="Cambria Math" w:hAnsi="Cambria Math"/>
                <w:sz w:val="24"/>
              </w:rPr>
              <m:t>59</m:t>
            </m:r>
          </m:e>
          <m:sub>
            <m:r>
              <w:rPr>
                <w:rFonts w:ascii="Cambria Math" w:hAnsi="Cambria Math"/>
                <w:sz w:val="24"/>
              </w:rPr>
              <m:t xml:space="preserve">Co </m:t>
            </m:r>
          </m:sub>
        </m:sSub>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e</m:t>
            </m:r>
          </m:e>
          <m:sup>
            <m:r>
              <w:rPr>
                <w:rFonts w:ascii="Cambria Math" w:hAnsi="Cambria Math"/>
                <w:sz w:val="24"/>
              </w:rPr>
              <m:t>-</m:t>
            </m:r>
          </m:sup>
        </m:sSup>
        <m:r>
          <w:rPr>
            <w:rFonts w:ascii="Cambria Math" w:hAnsi="Cambria Math"/>
            <w:sz w:val="24"/>
          </w:rPr>
          <m:t xml:space="preserve"> + </m:t>
        </m:r>
        <m:sSub>
          <m:sSubPr>
            <m:ctrlPr>
              <w:rPr>
                <w:rFonts w:ascii="Cambria Math" w:hAnsi="Cambria Math"/>
                <w:i/>
                <w:sz w:val="24"/>
              </w:rPr>
            </m:ctrlPr>
          </m:sSubPr>
          <m:e>
            <m:acc>
              <m:accPr>
                <m:chr m:val="̅"/>
                <m:ctrlPr>
                  <w:rPr>
                    <w:rFonts w:ascii="Cambria Math" w:hAnsi="Cambria Math"/>
                    <w:i/>
                    <w:sz w:val="24"/>
                  </w:rPr>
                </m:ctrlPr>
              </m:accPr>
              <m:e>
                <m:r>
                  <w:rPr>
                    <w:rFonts w:ascii="Cambria Math" w:hAnsi="Cambria Math"/>
                    <w:sz w:val="24"/>
                  </w:rPr>
                  <m:t>ν</m:t>
                </m:r>
              </m:e>
            </m:acc>
          </m:e>
          <m:sub>
            <m:r>
              <w:rPr>
                <w:rFonts w:ascii="Cambria Math" w:hAnsi="Cambria Math"/>
                <w:sz w:val="24"/>
              </w:rPr>
              <m:t>e</m:t>
            </m:r>
          </m:sub>
        </m:sSub>
      </m:oMath>
      <w:r w:rsidR="005776E3">
        <w:rPr>
          <w:sz w:val="24"/>
        </w:rPr>
        <w:t>…</w:t>
      </w:r>
    </w:p>
    <w:p w14:paraId="3617AD49" w14:textId="77777777" w:rsidR="00BF4DC0" w:rsidRDefault="00F32C74">
      <w:pPr>
        <w:spacing w:line="360" w:lineRule="auto"/>
        <w:ind w:left="284" w:hanging="284"/>
        <w:jc w:val="both"/>
        <w:rPr>
          <w:sz w:val="24"/>
        </w:rPr>
      </w:pPr>
      <w:r>
        <w:rPr>
          <w:sz w:val="24"/>
        </w:rPr>
        <w:t>3</w:t>
      </w:r>
      <w:r w:rsidR="00BF4DC0">
        <w:rPr>
          <w:sz w:val="24"/>
        </w:rPr>
        <w:t xml:space="preserve">. 1981: Renzini </w:t>
      </w:r>
      <w:r w:rsidR="00BF4DC0" w:rsidRPr="00FA0229">
        <w:rPr>
          <w:sz w:val="24"/>
        </w:rPr>
        <w:t>&amp;</w:t>
      </w:r>
      <w:r w:rsidR="00BF4DC0">
        <w:rPr>
          <w:sz w:val="24"/>
        </w:rPr>
        <w:t xml:space="preserve"> Voli </w:t>
      </w:r>
      <w:r w:rsidR="009F7193">
        <w:rPr>
          <w:sz w:val="24"/>
        </w:rPr>
        <w:t xml:space="preserve">zavedli </w:t>
      </w:r>
      <w:r w:rsidR="00BF4DC0">
        <w:rPr>
          <w:sz w:val="24"/>
        </w:rPr>
        <w:t>strukturu a základní složky modelů hvězd v pozdních etapách vývoje.</w:t>
      </w:r>
    </w:p>
    <w:p w14:paraId="455F97F8" w14:textId="77777777" w:rsidR="00BF4DC0" w:rsidRDefault="00F32C74">
      <w:pPr>
        <w:spacing w:line="360" w:lineRule="auto"/>
        <w:ind w:left="284" w:hanging="284"/>
        <w:jc w:val="both"/>
        <w:rPr>
          <w:sz w:val="24"/>
        </w:rPr>
      </w:pPr>
      <w:r>
        <w:rPr>
          <w:sz w:val="24"/>
        </w:rPr>
        <w:t>4</w:t>
      </w:r>
      <w:r w:rsidR="00BF4DC0">
        <w:rPr>
          <w:sz w:val="24"/>
        </w:rPr>
        <w:t xml:space="preserve">. 1993: Groenewegen </w:t>
      </w:r>
      <w:r w:rsidR="00BF4DC0" w:rsidRPr="00FA0229">
        <w:rPr>
          <w:sz w:val="24"/>
        </w:rPr>
        <w:t>&amp;</w:t>
      </w:r>
      <w:r w:rsidR="00BF4DC0">
        <w:rPr>
          <w:sz w:val="24"/>
        </w:rPr>
        <w:t xml:space="preserve"> de Jong vytvořili syntetické modely zahrnující efekty rozdílné metalicity, časové variace te</w:t>
      </w:r>
      <w:r w:rsidR="000B24FE">
        <w:rPr>
          <w:sz w:val="24"/>
        </w:rPr>
        <w:t>pelných</w:t>
      </w:r>
      <w:r w:rsidR="00BF4DC0">
        <w:rPr>
          <w:sz w:val="24"/>
        </w:rPr>
        <w:t xml:space="preserve"> pulsů. </w:t>
      </w:r>
    </w:p>
    <w:p w14:paraId="7F55E5BF" w14:textId="77777777" w:rsidR="00C05995" w:rsidRDefault="00C05995">
      <w:pPr>
        <w:spacing w:line="360" w:lineRule="auto"/>
        <w:ind w:left="284" w:hanging="284"/>
        <w:jc w:val="both"/>
        <w:rPr>
          <w:sz w:val="24"/>
        </w:rPr>
      </w:pPr>
      <w:r>
        <w:rPr>
          <w:sz w:val="24"/>
        </w:rPr>
        <w:t>5.  2013: Decin</w:t>
      </w:r>
      <w:r w:rsidR="006D26E3">
        <w:rPr>
          <w:sz w:val="24"/>
        </w:rPr>
        <w:t>, Nowotny</w:t>
      </w:r>
      <w:r>
        <w:rPr>
          <w:sz w:val="24"/>
        </w:rPr>
        <w:t xml:space="preserve"> </w:t>
      </w:r>
      <w:r w:rsidR="00822AE4">
        <w:rPr>
          <w:sz w:val="24"/>
        </w:rPr>
        <w:t xml:space="preserve">podrobné studium jednotlivých oblastí okolohvězdných obálek. </w:t>
      </w:r>
    </w:p>
    <w:p w14:paraId="1D5BDCBB" w14:textId="77777777" w:rsidR="00BF4DC0" w:rsidRDefault="00822AE4">
      <w:pPr>
        <w:spacing w:line="360" w:lineRule="auto"/>
        <w:jc w:val="both"/>
        <w:rPr>
          <w:sz w:val="24"/>
        </w:rPr>
      </w:pPr>
      <w:r>
        <w:rPr>
          <w:sz w:val="24"/>
        </w:rPr>
        <w:t>6</w:t>
      </w:r>
      <w:r w:rsidR="00BF4DC0">
        <w:rPr>
          <w:sz w:val="24"/>
        </w:rPr>
        <w:t xml:space="preserve">. Poslední období </w:t>
      </w:r>
      <w:r w:rsidR="00EA3DF5">
        <w:rPr>
          <w:sz w:val="24"/>
        </w:rPr>
        <w:t>2000–2</w:t>
      </w:r>
      <w:r w:rsidR="001657F9">
        <w:rPr>
          <w:sz w:val="24"/>
        </w:rPr>
        <w:t>0</w:t>
      </w:r>
      <w:r w:rsidR="00EA3DF5">
        <w:rPr>
          <w:sz w:val="24"/>
        </w:rPr>
        <w:t>20</w:t>
      </w:r>
      <w:r w:rsidR="001657F9">
        <w:rPr>
          <w:sz w:val="24"/>
        </w:rPr>
        <w:t>:</w:t>
      </w:r>
      <w:r w:rsidR="00EA3DF5">
        <w:rPr>
          <w:sz w:val="24"/>
        </w:rPr>
        <w:t xml:space="preserve"> </w:t>
      </w:r>
      <w:r w:rsidR="00BF4DC0">
        <w:rPr>
          <w:sz w:val="24"/>
        </w:rPr>
        <w:t>Marigo et al. propracovali problematiku třetí</w:t>
      </w:r>
      <w:r w:rsidR="000B24FE">
        <w:rPr>
          <w:sz w:val="24"/>
        </w:rPr>
        <w:t>ho</w:t>
      </w:r>
      <w:r w:rsidR="00BF4DC0">
        <w:rPr>
          <w:sz w:val="24"/>
        </w:rPr>
        <w:t xml:space="preserve"> promíchávání. </w:t>
      </w:r>
    </w:p>
    <w:p w14:paraId="682FADA6" w14:textId="77777777" w:rsidR="00BF4DC0" w:rsidRDefault="00BF4DC0">
      <w:pPr>
        <w:spacing w:line="360" w:lineRule="auto"/>
        <w:jc w:val="both"/>
        <w:rPr>
          <w:sz w:val="24"/>
        </w:rPr>
      </w:pPr>
      <w:r>
        <w:rPr>
          <w:sz w:val="24"/>
        </w:rPr>
        <w:t xml:space="preserve">   Následuje výklad vnějších prachových oblastí, zeslabení hvězdného větru. </w:t>
      </w:r>
    </w:p>
    <w:p w14:paraId="0825B098" w14:textId="77777777" w:rsidR="00BF4DC0" w:rsidRDefault="00BF4DC0">
      <w:pPr>
        <w:spacing w:line="360" w:lineRule="auto"/>
        <w:jc w:val="both"/>
        <w:rPr>
          <w:sz w:val="24"/>
        </w:rPr>
      </w:pPr>
      <w:r>
        <w:rPr>
          <w:sz w:val="24"/>
        </w:rPr>
        <w:t xml:space="preserve">   Částice jsou odnášeny hvězdným větrem, v průběhu </w:t>
      </w:r>
      <w:r w:rsidRPr="000B24FE">
        <w:rPr>
          <w:i/>
          <w:sz w:val="24"/>
        </w:rPr>
        <w:t>t</w:t>
      </w:r>
      <w:r w:rsidRPr="000B24FE">
        <w:rPr>
          <w:i/>
          <w:sz w:val="24"/>
          <w:vertAlign w:val="subscript"/>
        </w:rPr>
        <w:t>n</w:t>
      </w:r>
      <w:r>
        <w:rPr>
          <w:sz w:val="24"/>
        </w:rPr>
        <w:t xml:space="preserve"> </w:t>
      </w:r>
      <w:r w:rsidR="000B24FE">
        <w:rPr>
          <w:sz w:val="24"/>
        </w:rPr>
        <w:t>se</w:t>
      </w:r>
      <w:r>
        <w:rPr>
          <w:sz w:val="24"/>
        </w:rPr>
        <w:t xml:space="preserve"> zrna prachu přesunou o </w:t>
      </w:r>
      <w:r w:rsidRPr="00AE70C3">
        <w:rPr>
          <w:i/>
          <w:sz w:val="24"/>
        </w:rPr>
        <w:t>R</w:t>
      </w:r>
      <w:r w:rsidRPr="00AE70C3">
        <w:rPr>
          <w:i/>
          <w:sz w:val="24"/>
          <w:vertAlign w:val="subscript"/>
        </w:rPr>
        <w:t>S</w:t>
      </w:r>
      <w:r>
        <w:rPr>
          <w:sz w:val="24"/>
        </w:rPr>
        <w:t xml:space="preserve">, hustota poklesne zhruba o dvojnásobek (expanzní faktor). Tím se stává obtížným další nárůst zrnek, </w:t>
      </w:r>
      <w:r>
        <w:rPr>
          <w:sz w:val="24"/>
        </w:rPr>
        <w:lastRenderedPageBreak/>
        <w:t xml:space="preserve">která se nyní pohybují po rovnějších a delších drahách při nižších hustotách. Celkově se tak zvětšuje čas nárůstu zrn </w:t>
      </w:r>
      <w:r w:rsidRPr="000B24FE">
        <w:rPr>
          <w:i/>
          <w:sz w:val="24"/>
        </w:rPr>
        <w:t>t</w:t>
      </w:r>
      <w:r w:rsidRPr="000B24FE">
        <w:rPr>
          <w:i/>
          <w:sz w:val="24"/>
          <w:vertAlign w:val="subscript"/>
        </w:rPr>
        <w:t>n</w:t>
      </w:r>
      <w:r w:rsidR="00AE70C3">
        <w:rPr>
          <w:sz w:val="24"/>
        </w:rPr>
        <w:t xml:space="preserve"> </w:t>
      </w:r>
      <m:oMath>
        <m:r>
          <w:rPr>
            <w:rFonts w:ascii="Cambria Math" w:hAnsi="Cambria Math"/>
            <w:sz w:val="24"/>
          </w:rPr>
          <m:t>≈</m:t>
        </m:r>
      </m:oMath>
      <w:r>
        <w:rPr>
          <w:sz w:val="24"/>
        </w:rPr>
        <w:t xml:space="preserve"> </w:t>
      </w:r>
      <w:r w:rsidR="00AE70C3">
        <w:rPr>
          <w:sz w:val="24"/>
        </w:rPr>
        <w:t>10</w:t>
      </w:r>
      <w:r w:rsidR="00AE70C3" w:rsidRPr="00AE70C3">
        <w:rPr>
          <w:sz w:val="24"/>
          <w:vertAlign w:val="superscript"/>
        </w:rPr>
        <w:t>7</w:t>
      </w:r>
      <w:r w:rsidR="00AE70C3">
        <w:rPr>
          <w:sz w:val="24"/>
        </w:rPr>
        <w:t xml:space="preserve"> s </w:t>
      </w:r>
      <w:r w:rsidR="00625B1E">
        <w:rPr>
          <w:sz w:val="24"/>
        </w:rPr>
        <w:t>-</w:t>
      </w:r>
      <w:r w:rsidR="00AE70C3">
        <w:rPr>
          <w:sz w:val="24"/>
        </w:rPr>
        <w:t xml:space="preserve"> rok.</w:t>
      </w:r>
      <w:r w:rsidR="00625B1E">
        <w:rPr>
          <w:sz w:val="24"/>
        </w:rPr>
        <w:t xml:space="preserve"> </w:t>
      </w:r>
      <w:r>
        <w:rPr>
          <w:sz w:val="24"/>
        </w:rPr>
        <w:t xml:space="preserve">Shrnuto </w:t>
      </w:r>
      <w:r w:rsidRPr="001657F9">
        <w:rPr>
          <w:b/>
          <w:sz w:val="24"/>
        </w:rPr>
        <w:t>růst zrn prachu</w:t>
      </w:r>
      <w:r>
        <w:rPr>
          <w:sz w:val="24"/>
        </w:rPr>
        <w:t xml:space="preserve"> se zastaví v důsledku </w:t>
      </w:r>
      <w:r w:rsidRPr="001657F9">
        <w:rPr>
          <w:b/>
          <w:sz w:val="24"/>
        </w:rPr>
        <w:t>zředění prostředí,</w:t>
      </w:r>
      <w:r>
        <w:rPr>
          <w:sz w:val="24"/>
        </w:rPr>
        <w:t xml:space="preserve"> nikoliv v důsledku vyčerpání možností růstu.  </w:t>
      </w:r>
    </w:p>
    <w:p w14:paraId="28F4714A" w14:textId="77777777" w:rsidR="00BF4DC0" w:rsidRDefault="00BF4DC0">
      <w:pPr>
        <w:spacing w:line="360" w:lineRule="auto"/>
        <w:jc w:val="both"/>
        <w:rPr>
          <w:sz w:val="24"/>
        </w:rPr>
      </w:pPr>
      <w:r>
        <w:rPr>
          <w:sz w:val="24"/>
        </w:rPr>
        <w:t xml:space="preserve">   Pochopitelně prach má vliv na opacitu</w:t>
      </w:r>
      <w:r w:rsidR="00D90FA2">
        <w:rPr>
          <w:sz w:val="24"/>
        </w:rPr>
        <w:t>, která v</w:t>
      </w:r>
      <w:r>
        <w:rPr>
          <w:sz w:val="24"/>
        </w:rPr>
        <w:t xml:space="preserve"> plynu poklesává, protože při růstu zrnek prachu </w:t>
      </w:r>
      <w:proofErr w:type="gramStart"/>
      <w:r>
        <w:rPr>
          <w:sz w:val="24"/>
        </w:rPr>
        <w:t xml:space="preserve">se </w:t>
      </w:r>
      <w:r w:rsidRPr="000B24FE">
        <w:rPr>
          <w:i/>
          <w:sz w:val="24"/>
        </w:rPr>
        <w:t>,,pročisťuje</w:t>
      </w:r>
      <w:proofErr w:type="gramEnd"/>
      <w:r w:rsidRPr="000B24FE">
        <w:rPr>
          <w:i/>
          <w:sz w:val="24"/>
        </w:rPr>
        <w:t>“</w:t>
      </w:r>
      <w:r>
        <w:rPr>
          <w:sz w:val="24"/>
        </w:rPr>
        <w:t xml:space="preserve"> prostor. Prachová opacita narůstá, je dominující, zvyšuje se absorpční koeficient prachu. </w:t>
      </w:r>
      <w:r w:rsidR="00B40830">
        <w:rPr>
          <w:sz w:val="24"/>
        </w:rPr>
        <w:t xml:space="preserve">Vzniká zóna tvorby prachových zrn. </w:t>
      </w:r>
      <w:r>
        <w:rPr>
          <w:sz w:val="24"/>
        </w:rPr>
        <w:t xml:space="preserve"> </w:t>
      </w:r>
    </w:p>
    <w:p w14:paraId="44AAF4F5" w14:textId="77777777" w:rsidR="00BF4DC0" w:rsidRDefault="00BF4DC0">
      <w:pPr>
        <w:spacing w:line="360" w:lineRule="auto"/>
        <w:jc w:val="both"/>
        <w:rPr>
          <w:sz w:val="24"/>
        </w:rPr>
      </w:pPr>
      <w:r>
        <w:rPr>
          <w:sz w:val="24"/>
        </w:rPr>
        <w:t xml:space="preserve">   Důležitou vlastností opacity prachových zrn u hvězd </w:t>
      </w:r>
      <w:r w:rsidR="00CB548D">
        <w:rPr>
          <w:sz w:val="24"/>
        </w:rPr>
        <w:t xml:space="preserve">asymptotické větve obrů </w:t>
      </w:r>
      <w:r>
        <w:rPr>
          <w:sz w:val="24"/>
        </w:rPr>
        <w:t>je, že velikost zrnek &lt;&lt; vlnová délka světla, tvar křivky opacity  χ (λ) je nezávislý na velikosti zrn</w:t>
      </w:r>
      <w:r w:rsidR="008C59C5">
        <w:rPr>
          <w:sz w:val="24"/>
        </w:rPr>
        <w:t xml:space="preserve"> (10 </w:t>
      </w:r>
      <w:r w:rsidR="006D26E3">
        <w:rPr>
          <w:sz w:val="24"/>
        </w:rPr>
        <w:t>-</w:t>
      </w:r>
      <w:r w:rsidR="008C59C5">
        <w:rPr>
          <w:sz w:val="24"/>
        </w:rPr>
        <w:t xml:space="preserve"> 100</w:t>
      </w:r>
      <w:r w:rsidR="006D26E3">
        <w:rPr>
          <w:sz w:val="24"/>
        </w:rPr>
        <w:t>)</w:t>
      </w:r>
      <w:r w:rsidR="008C59C5">
        <w:rPr>
          <w:sz w:val="24"/>
        </w:rPr>
        <w:t xml:space="preserve"> nm</w:t>
      </w:r>
      <w:r>
        <w:rPr>
          <w:sz w:val="24"/>
        </w:rPr>
        <w:t xml:space="preserve">! </w:t>
      </w:r>
      <w:r w:rsidR="008C59C5">
        <w:rPr>
          <w:sz w:val="24"/>
        </w:rPr>
        <w:t xml:space="preserve">Uhlíková zrna o velikosti 10 nm obsahují </w:t>
      </w:r>
      <m:oMath>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10</m:t>
            </m:r>
          </m:e>
          <m:sup>
            <m:r>
              <w:rPr>
                <w:rFonts w:ascii="Cambria Math" w:hAnsi="Cambria Math"/>
                <w:sz w:val="24"/>
              </w:rPr>
              <m:t xml:space="preserve">8 </m:t>
            </m:r>
          </m:sup>
        </m:sSup>
      </m:oMath>
      <w:r w:rsidR="008C59C5">
        <w:rPr>
          <w:sz w:val="24"/>
        </w:rPr>
        <w:t xml:space="preserve"> atomů. T</w:t>
      </w:r>
      <w:r>
        <w:rPr>
          <w:sz w:val="24"/>
        </w:rPr>
        <w:t xml:space="preserve">udíž unikající hvězdný vítr má vyšší hustotu plynu, pochází z hustšího prostředí, nelze použít hydrostatický model atmosféry, protože prachová hustota v  oblastech formování je příliš nízká. Proto scénář průchodu rázových vln předpokládá stlačování plynu, zahřívání a vyzdvižení vzhůru. Dále se plyn ochlazuje vyzařováním, zvyšuje se hustota pohybující </w:t>
      </w:r>
      <w:r w:rsidR="00625B1E">
        <w:rPr>
          <w:sz w:val="24"/>
        </w:rPr>
        <w:t xml:space="preserve">se </w:t>
      </w:r>
      <w:r w:rsidR="009F7193">
        <w:rPr>
          <w:sz w:val="24"/>
        </w:rPr>
        <w:t>vrstvy</w:t>
      </w:r>
      <w:r w:rsidR="00625B1E">
        <w:rPr>
          <w:sz w:val="24"/>
        </w:rPr>
        <w:t xml:space="preserve"> vně</w:t>
      </w:r>
      <w:r>
        <w:rPr>
          <w:sz w:val="24"/>
        </w:rPr>
        <w:t>. V </w:t>
      </w:r>
      <w:r w:rsidR="009F7193">
        <w:rPr>
          <w:sz w:val="24"/>
        </w:rPr>
        <w:t>ní</w:t>
      </w:r>
      <w:r>
        <w:rPr>
          <w:sz w:val="24"/>
        </w:rPr>
        <w:t xml:space="preserve"> teplota podporuje růst zrn prachu, nastavuje účinný růst prachových zrn. Je</w:t>
      </w:r>
      <w:r w:rsidR="00D90FA2">
        <w:rPr>
          <w:sz w:val="24"/>
        </w:rPr>
        <w:t>-</w:t>
      </w:r>
      <w:r>
        <w:rPr>
          <w:sz w:val="24"/>
        </w:rPr>
        <w:t xml:space="preserve">li zrn prachu příliš málo, vrstva padá zpět. </w:t>
      </w:r>
      <w:r w:rsidR="00D90FA2">
        <w:rPr>
          <w:sz w:val="24"/>
        </w:rPr>
        <w:t xml:space="preserve">Při dostatečném počtu </w:t>
      </w:r>
      <w:r>
        <w:rPr>
          <w:sz w:val="24"/>
        </w:rPr>
        <w:t>zrn prachu narůstá opacita a tlak záření, prach je pohání, vleče se sebou plyn, vrstvy unikají vně.</w:t>
      </w:r>
      <w:r w:rsidR="00B40830">
        <w:rPr>
          <w:sz w:val="24"/>
        </w:rPr>
        <w:t xml:space="preserve"> </w:t>
      </w:r>
      <w:r>
        <w:rPr>
          <w:sz w:val="24"/>
        </w:rPr>
        <w:t xml:space="preserve">  </w:t>
      </w:r>
    </w:p>
    <w:p w14:paraId="6D842302" w14:textId="77777777" w:rsidR="008936C7" w:rsidRDefault="008936C7">
      <w:pPr>
        <w:spacing w:line="360" w:lineRule="auto"/>
        <w:jc w:val="both"/>
        <w:rPr>
          <w:sz w:val="24"/>
        </w:rPr>
      </w:pPr>
      <w:r>
        <w:rPr>
          <w:sz w:val="24"/>
        </w:rPr>
        <w:t xml:space="preserve">   Optimální oblasti vzniku prachu je </w:t>
      </w:r>
      <w:r w:rsidRPr="008144E5">
        <w:rPr>
          <w:i/>
          <w:sz w:val="24"/>
        </w:rPr>
        <w:t xml:space="preserve">r = 2 </w:t>
      </w:r>
      <w:proofErr w:type="gramStart"/>
      <w:r w:rsidRPr="008144E5">
        <w:rPr>
          <w:i/>
          <w:sz w:val="24"/>
        </w:rPr>
        <w:t>R</w:t>
      </w:r>
      <w:r w:rsidRPr="008144E5">
        <w:rPr>
          <w:i/>
          <w:sz w:val="24"/>
          <w:vertAlign w:val="subscript"/>
        </w:rPr>
        <w:t>h</w:t>
      </w:r>
      <w:r>
        <w:rPr>
          <w:sz w:val="24"/>
        </w:rPr>
        <w:t xml:space="preserve">,  </w:t>
      </w:r>
      <w:r w:rsidRPr="008144E5">
        <w:rPr>
          <w:i/>
          <w:sz w:val="24"/>
        </w:rPr>
        <w:t>T</w:t>
      </w:r>
      <w:proofErr w:type="gramEnd"/>
      <w:r w:rsidRPr="008144E5">
        <w:rPr>
          <w:i/>
          <w:sz w:val="24"/>
        </w:rPr>
        <w:t xml:space="preserve"> </w:t>
      </w:r>
      <m:oMath>
        <m:r>
          <w:rPr>
            <w:rFonts w:ascii="Cambria Math" w:hAnsi="Cambria Math"/>
            <w:sz w:val="24"/>
          </w:rPr>
          <m:t>≈</m:t>
        </m:r>
      </m:oMath>
      <w:r w:rsidRPr="008144E5">
        <w:rPr>
          <w:i/>
          <w:sz w:val="24"/>
        </w:rPr>
        <w:t xml:space="preserve"> </w:t>
      </w:r>
      <w:r w:rsidRPr="008144E5">
        <w:rPr>
          <w:sz w:val="24"/>
        </w:rPr>
        <w:t>1 000 K</w:t>
      </w:r>
      <w:r w:rsidR="004463F9">
        <w:rPr>
          <w:sz w:val="24"/>
        </w:rPr>
        <w:t>, zrna jsou akcelerována a táhnou plyn kolem</w:t>
      </w:r>
      <w:r>
        <w:rPr>
          <w:sz w:val="24"/>
        </w:rPr>
        <w:t xml:space="preserve">. V menší vzdálenosti je teplota příliš vysoká, zrna se zahřívají a vypařují.  </w:t>
      </w:r>
      <w:r w:rsidR="004463F9">
        <w:rPr>
          <w:sz w:val="24"/>
        </w:rPr>
        <w:t>V</w:t>
      </w:r>
      <w:r>
        <w:rPr>
          <w:sz w:val="24"/>
        </w:rPr>
        <w:t>ětší vzdálenosti j</w:t>
      </w:r>
      <w:r w:rsidR="004463F9">
        <w:rPr>
          <w:sz w:val="24"/>
        </w:rPr>
        <w:t>sou</w:t>
      </w:r>
      <w:r>
        <w:rPr>
          <w:sz w:val="24"/>
        </w:rPr>
        <w:t xml:space="preserve"> </w:t>
      </w:r>
      <w:r w:rsidR="00B25242">
        <w:rPr>
          <w:sz w:val="24"/>
        </w:rPr>
        <w:t>méně přízniv</w:t>
      </w:r>
      <w:r w:rsidR="004463F9">
        <w:rPr>
          <w:sz w:val="24"/>
        </w:rPr>
        <w:t>é</w:t>
      </w:r>
      <w:r w:rsidR="00B25242">
        <w:rPr>
          <w:sz w:val="24"/>
        </w:rPr>
        <w:t xml:space="preserve"> pro </w:t>
      </w:r>
      <w:r>
        <w:rPr>
          <w:sz w:val="24"/>
        </w:rPr>
        <w:t>příliš nízk</w:t>
      </w:r>
      <w:r w:rsidR="00B25242">
        <w:rPr>
          <w:sz w:val="24"/>
        </w:rPr>
        <w:t>ou</w:t>
      </w:r>
      <w:r>
        <w:rPr>
          <w:sz w:val="24"/>
        </w:rPr>
        <w:t xml:space="preserve"> hustot</w:t>
      </w:r>
      <w:r w:rsidR="00B25242">
        <w:rPr>
          <w:sz w:val="24"/>
        </w:rPr>
        <w:t>u</w:t>
      </w:r>
      <w:r>
        <w:rPr>
          <w:sz w:val="24"/>
        </w:rPr>
        <w:t xml:space="preserve"> plynu. </w:t>
      </w:r>
    </w:p>
    <w:p w14:paraId="013FF2ED" w14:textId="77777777" w:rsidR="00437C1E" w:rsidRDefault="00437C1E">
      <w:pPr>
        <w:spacing w:line="360" w:lineRule="auto"/>
        <w:jc w:val="both"/>
        <w:rPr>
          <w:sz w:val="24"/>
        </w:rPr>
      </w:pPr>
      <w:r>
        <w:rPr>
          <w:noProof/>
          <w:sz w:val="24"/>
        </w:rPr>
        <w:drawing>
          <wp:inline distT="0" distB="0" distL="0" distR="0" wp14:anchorId="3958891F" wp14:editId="14914C32">
            <wp:extent cx="4364549" cy="3426961"/>
            <wp:effectExtent l="0" t="0" r="0" b="0"/>
            <wp:docPr id="41990" name="Obrázek 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4375391" cy="3435474"/>
                    </a:xfrm>
                    <a:prstGeom prst="rect">
                      <a:avLst/>
                    </a:prstGeom>
                    <a:noFill/>
                    <a:ln>
                      <a:noFill/>
                    </a:ln>
                  </pic:spPr>
                </pic:pic>
              </a:graphicData>
            </a:graphic>
          </wp:inline>
        </w:drawing>
      </w:r>
    </w:p>
    <w:p w14:paraId="0D57107E" w14:textId="77777777" w:rsidR="00437C1E" w:rsidRDefault="00437C1E">
      <w:pPr>
        <w:spacing w:line="360" w:lineRule="auto"/>
        <w:jc w:val="both"/>
        <w:rPr>
          <w:sz w:val="24"/>
        </w:rPr>
      </w:pPr>
    </w:p>
    <w:p w14:paraId="6020738F" w14:textId="77777777" w:rsidR="002E74EF" w:rsidRDefault="00B10C39">
      <w:pPr>
        <w:spacing w:line="360" w:lineRule="auto"/>
        <w:jc w:val="both"/>
        <w:rPr>
          <w:sz w:val="24"/>
        </w:rPr>
      </w:pPr>
      <w:r>
        <w:rPr>
          <w:noProof/>
          <w:sz w:val="24"/>
        </w:rPr>
        <w:lastRenderedPageBreak/>
        <w:drawing>
          <wp:inline distT="0" distB="0" distL="0" distR="0" wp14:anchorId="2524DD27" wp14:editId="1244E37C">
            <wp:extent cx="4600115" cy="3492886"/>
            <wp:effectExtent l="0" t="0" r="0" b="0"/>
            <wp:docPr id="1535994614" name="Obrázek 153599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4609836" cy="3500267"/>
                    </a:xfrm>
                    <a:prstGeom prst="rect">
                      <a:avLst/>
                    </a:prstGeom>
                    <a:noFill/>
                    <a:ln>
                      <a:noFill/>
                    </a:ln>
                  </pic:spPr>
                </pic:pic>
              </a:graphicData>
            </a:graphic>
          </wp:inline>
        </w:drawing>
      </w:r>
    </w:p>
    <w:p w14:paraId="57FE2CB9" w14:textId="77777777" w:rsidR="002E74EF" w:rsidRDefault="002E74EF">
      <w:pPr>
        <w:spacing w:line="360" w:lineRule="auto"/>
        <w:jc w:val="both"/>
        <w:rPr>
          <w:sz w:val="24"/>
        </w:rPr>
      </w:pPr>
    </w:p>
    <w:p w14:paraId="4D06896D" w14:textId="77777777" w:rsidR="002E74EF" w:rsidRDefault="002E74EF">
      <w:pPr>
        <w:spacing w:line="360" w:lineRule="auto"/>
        <w:jc w:val="both"/>
        <w:rPr>
          <w:sz w:val="24"/>
        </w:rPr>
      </w:pPr>
      <w:r>
        <w:rPr>
          <w:sz w:val="24"/>
        </w:rPr>
        <w:t xml:space="preserve">Porovnání spektra absolutně černého tělesa a uhlíkové hvězdy </w:t>
      </w:r>
      <w:proofErr w:type="gramStart"/>
      <w:r w:rsidR="00CF3DB7">
        <w:rPr>
          <w:sz w:val="24"/>
        </w:rPr>
        <w:t>IRC  +</w:t>
      </w:r>
      <w:proofErr w:type="gramEnd"/>
      <w:r w:rsidR="00CF3DB7">
        <w:rPr>
          <w:sz w:val="24"/>
        </w:rPr>
        <w:t xml:space="preserve">10216 </w:t>
      </w:r>
      <w:r>
        <w:rPr>
          <w:sz w:val="24"/>
        </w:rPr>
        <w:t>o teplotě 2 3</w:t>
      </w:r>
      <w:r w:rsidR="00CF3DB7">
        <w:rPr>
          <w:sz w:val="24"/>
        </w:rPr>
        <w:t>0</w:t>
      </w:r>
      <w:r>
        <w:rPr>
          <w:sz w:val="24"/>
        </w:rPr>
        <w:t>0 K,</w:t>
      </w:r>
    </w:p>
    <w:p w14:paraId="0ED2FABC" w14:textId="77777777" w:rsidR="002E74EF" w:rsidRDefault="00CF3DB7">
      <w:pPr>
        <w:spacing w:line="360" w:lineRule="auto"/>
        <w:jc w:val="both"/>
        <w:rPr>
          <w:sz w:val="24"/>
        </w:rPr>
      </w:pPr>
      <w:r>
        <w:rPr>
          <w:sz w:val="24"/>
        </w:rPr>
        <w:t xml:space="preserve">pozorovatelný </w:t>
      </w:r>
      <w:r w:rsidR="002E74EF">
        <w:rPr>
          <w:sz w:val="24"/>
        </w:rPr>
        <w:t xml:space="preserve">zřetelný posun do infračervené dlouhovlnné oblasti.  </w:t>
      </w:r>
      <w:r w:rsidR="00B62393">
        <w:rPr>
          <w:sz w:val="24"/>
        </w:rPr>
        <w:t xml:space="preserve">Hvězda je velmi jasným objektem na obloze v λ </w:t>
      </w:r>
      <w:r w:rsidR="00765662">
        <w:rPr>
          <w:sz w:val="24"/>
        </w:rPr>
        <w:t xml:space="preserve">- </w:t>
      </w:r>
      <w:r w:rsidR="00B62393">
        <w:rPr>
          <w:sz w:val="24"/>
        </w:rPr>
        <w:t>(5-10) μm, 50% známých molekul ve vesmíru je v její okolohvězdné obálce.</w:t>
      </w:r>
      <w:r w:rsidR="008B0B73">
        <w:rPr>
          <w:sz w:val="24"/>
        </w:rPr>
        <w:t xml:space="preserve"> Obrázek zachycuje </w:t>
      </w:r>
      <w:r w:rsidR="00765662">
        <w:rPr>
          <w:sz w:val="24"/>
        </w:rPr>
        <w:t xml:space="preserve">vybrané </w:t>
      </w:r>
      <w:r w:rsidR="008B0B73">
        <w:rPr>
          <w:sz w:val="24"/>
        </w:rPr>
        <w:t xml:space="preserve">molekuly v atmosféře hvězdy v závislosti na teplotě.   </w:t>
      </w:r>
    </w:p>
    <w:p w14:paraId="4EE9B37F" w14:textId="77777777" w:rsidR="008B0B73" w:rsidRDefault="008B0B73">
      <w:pPr>
        <w:spacing w:line="360" w:lineRule="auto"/>
        <w:jc w:val="both"/>
        <w:rPr>
          <w:sz w:val="24"/>
        </w:rPr>
      </w:pPr>
      <w:r>
        <w:rPr>
          <w:noProof/>
          <w:sz w:val="24"/>
        </w:rPr>
        <w:drawing>
          <wp:inline distT="0" distB="0" distL="0" distR="0" wp14:anchorId="77D7B601" wp14:editId="296E39C7">
            <wp:extent cx="3991685" cy="2990327"/>
            <wp:effectExtent l="0" t="0" r="0" b="0"/>
            <wp:docPr id="42010" name="Obrázek 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991542" cy="2990220"/>
                    </a:xfrm>
                    <a:prstGeom prst="rect">
                      <a:avLst/>
                    </a:prstGeom>
                    <a:noFill/>
                    <a:ln>
                      <a:noFill/>
                    </a:ln>
                  </pic:spPr>
                </pic:pic>
              </a:graphicData>
            </a:graphic>
          </wp:inline>
        </w:drawing>
      </w:r>
    </w:p>
    <w:p w14:paraId="7697E7A0" w14:textId="77777777" w:rsidR="008B0B73" w:rsidRDefault="003124CA">
      <w:pPr>
        <w:spacing w:line="360" w:lineRule="auto"/>
        <w:jc w:val="both"/>
        <w:rPr>
          <w:sz w:val="24"/>
        </w:rPr>
      </w:pPr>
      <w:r>
        <w:rPr>
          <w:sz w:val="24"/>
        </w:rPr>
        <w:t xml:space="preserve">Rozsáhlé prachpové a molekulární obálky kolem hvězd jsou hlavními zdroji pro recyklaci mezihvězdné látky. Hlavní zdroj absorpce světla vzdálených objektů.  </w:t>
      </w:r>
    </w:p>
    <w:p w14:paraId="3C9DD2D2" w14:textId="77777777" w:rsidR="003124CA" w:rsidRDefault="003124CA">
      <w:pPr>
        <w:spacing w:line="360" w:lineRule="auto"/>
        <w:jc w:val="both"/>
        <w:rPr>
          <w:sz w:val="24"/>
        </w:rPr>
      </w:pPr>
    </w:p>
    <w:p w14:paraId="0DAD9922" w14:textId="77777777" w:rsidR="008B0B73" w:rsidRDefault="000B702B">
      <w:pPr>
        <w:spacing w:line="360" w:lineRule="auto"/>
        <w:jc w:val="both"/>
        <w:rPr>
          <w:sz w:val="24"/>
        </w:rPr>
      </w:pPr>
      <w:r>
        <w:rPr>
          <w:noProof/>
          <w:sz w:val="24"/>
        </w:rPr>
        <w:lastRenderedPageBreak/>
        <w:drawing>
          <wp:inline distT="0" distB="0" distL="0" distR="0" wp14:anchorId="04AB530D" wp14:editId="3B9DBF56">
            <wp:extent cx="6021860" cy="2211940"/>
            <wp:effectExtent l="0" t="0" r="0" b="0"/>
            <wp:docPr id="42011" name="Obrázek 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6030622" cy="2215158"/>
                    </a:xfrm>
                    <a:prstGeom prst="rect">
                      <a:avLst/>
                    </a:prstGeom>
                    <a:noFill/>
                    <a:ln>
                      <a:noFill/>
                    </a:ln>
                  </pic:spPr>
                </pic:pic>
              </a:graphicData>
            </a:graphic>
          </wp:inline>
        </w:drawing>
      </w:r>
    </w:p>
    <w:p w14:paraId="57D874D5" w14:textId="77777777" w:rsidR="000B702B" w:rsidRDefault="000B702B">
      <w:pPr>
        <w:spacing w:line="360" w:lineRule="auto"/>
        <w:jc w:val="both"/>
        <w:rPr>
          <w:sz w:val="24"/>
        </w:rPr>
      </w:pPr>
    </w:p>
    <w:p w14:paraId="2606F429" w14:textId="77777777" w:rsidR="00BF4DC0" w:rsidRDefault="00195E7E">
      <w:pPr>
        <w:spacing w:line="360" w:lineRule="auto"/>
        <w:jc w:val="both"/>
        <w:rPr>
          <w:sz w:val="24"/>
        </w:rPr>
      </w:pPr>
      <w:r>
        <w:rPr>
          <w:sz w:val="24"/>
        </w:rPr>
        <w:t xml:space="preserve">   L</w:t>
      </w:r>
      <w:r w:rsidR="001657F9">
        <w:rPr>
          <w:sz w:val="24"/>
        </w:rPr>
        <w:t xml:space="preserve">ze </w:t>
      </w:r>
      <w:r w:rsidR="00E719F6">
        <w:rPr>
          <w:sz w:val="24"/>
        </w:rPr>
        <w:t>shrnout</w:t>
      </w:r>
      <w:r w:rsidR="00BF4DC0">
        <w:rPr>
          <w:sz w:val="24"/>
        </w:rPr>
        <w:t>, že existuje propracov</w:t>
      </w:r>
      <w:r w:rsidR="00E022C8">
        <w:rPr>
          <w:sz w:val="24"/>
        </w:rPr>
        <w:t xml:space="preserve">ané </w:t>
      </w:r>
      <w:r w:rsidR="00BF4DC0" w:rsidRPr="00CB548D">
        <w:rPr>
          <w:b/>
          <w:bCs/>
          <w:sz w:val="24"/>
        </w:rPr>
        <w:t xml:space="preserve">kvalitativní pochopení vývoje hvězd </w:t>
      </w:r>
      <w:r w:rsidRPr="00CB548D">
        <w:rPr>
          <w:b/>
          <w:bCs/>
          <w:sz w:val="24"/>
        </w:rPr>
        <w:t>asymptotické větve obrů</w:t>
      </w:r>
      <w:r w:rsidR="00D90FA2" w:rsidRPr="00CB548D">
        <w:rPr>
          <w:b/>
          <w:bCs/>
          <w:sz w:val="24"/>
        </w:rPr>
        <w:t>.</w:t>
      </w:r>
      <w:r w:rsidR="00D90FA2">
        <w:rPr>
          <w:sz w:val="24"/>
        </w:rPr>
        <w:t xml:space="preserve"> </w:t>
      </w:r>
      <w:r w:rsidR="00FF0E99">
        <w:rPr>
          <w:sz w:val="24"/>
        </w:rPr>
        <w:t>V</w:t>
      </w:r>
      <w:r w:rsidR="00BF4DC0">
        <w:rPr>
          <w:sz w:val="24"/>
        </w:rPr>
        <w:t> kvantitativních modelech</w:t>
      </w:r>
      <w:r w:rsidR="00FF0E99">
        <w:rPr>
          <w:sz w:val="24"/>
        </w:rPr>
        <w:t xml:space="preserve"> existuje řada nejasností</w:t>
      </w:r>
      <w:r w:rsidR="00BF4DC0">
        <w:rPr>
          <w:sz w:val="24"/>
        </w:rPr>
        <w:t xml:space="preserve">, například konvektivní přenos energie v modelu na vrcholu </w:t>
      </w:r>
      <w:r w:rsidR="007C5574">
        <w:rPr>
          <w:sz w:val="24"/>
        </w:rPr>
        <w:t xml:space="preserve">větve </w:t>
      </w:r>
      <w:r w:rsidR="001657F9">
        <w:rPr>
          <w:sz w:val="24"/>
        </w:rPr>
        <w:t xml:space="preserve">u hvězd s M </w:t>
      </w:r>
      <m:oMath>
        <m:r>
          <w:rPr>
            <w:rFonts w:ascii="Cambria Math" w:hAnsi="Cambria Math"/>
            <w:sz w:val="24"/>
          </w:rPr>
          <m:t xml:space="preserve">≥ 5 </m:t>
        </m:r>
      </m:oMath>
      <w:proofErr w:type="gramStart"/>
      <w:r w:rsidR="001657F9">
        <w:rPr>
          <w:sz w:val="24"/>
        </w:rPr>
        <w:t>M</w:t>
      </w:r>
      <w:r w:rsidR="001657F9" w:rsidRPr="001657F9">
        <w:rPr>
          <w:sz w:val="24"/>
          <w:vertAlign w:val="subscript"/>
        </w:rPr>
        <w:t>S</w:t>
      </w:r>
      <w:r w:rsidR="001657F9">
        <w:rPr>
          <w:sz w:val="24"/>
        </w:rPr>
        <w:t xml:space="preserve">  na</w:t>
      </w:r>
      <w:proofErr w:type="gramEnd"/>
      <w:r w:rsidR="001657F9">
        <w:rPr>
          <w:sz w:val="24"/>
        </w:rPr>
        <w:t xml:space="preserve"> základně konvektivní obálky</w:t>
      </w:r>
      <w:r w:rsidR="007C5574">
        <w:rPr>
          <w:sz w:val="24"/>
        </w:rPr>
        <w:t xml:space="preserve"> při T </w:t>
      </w:r>
      <m:oMath>
        <m:r>
          <w:rPr>
            <w:rFonts w:ascii="Cambria Math" w:hAnsi="Cambria Math"/>
            <w:sz w:val="24"/>
          </w:rPr>
          <m:t xml:space="preserve">≥ </m:t>
        </m:r>
      </m:oMath>
      <w:r w:rsidR="001657F9">
        <w:rPr>
          <w:sz w:val="24"/>
        </w:rPr>
        <w:t xml:space="preserve"> </w:t>
      </w:r>
      <w:r w:rsidR="007C5574">
        <w:rPr>
          <w:sz w:val="24"/>
        </w:rPr>
        <w:t>3.10</w:t>
      </w:r>
      <w:r w:rsidR="007C5574" w:rsidRPr="007C5574">
        <w:rPr>
          <w:sz w:val="24"/>
          <w:vertAlign w:val="superscript"/>
        </w:rPr>
        <w:t>7</w:t>
      </w:r>
      <w:r w:rsidR="007C5574">
        <w:rPr>
          <w:sz w:val="24"/>
        </w:rPr>
        <w:t xml:space="preserve"> K</w:t>
      </w:r>
      <w:r w:rsidR="00B10C39">
        <w:rPr>
          <w:sz w:val="24"/>
        </w:rPr>
        <w:t xml:space="preserve">, hoření na horkém dnu </w:t>
      </w:r>
      <w:r w:rsidR="007C5574">
        <w:rPr>
          <w:sz w:val="24"/>
        </w:rPr>
        <w:t>v</w:t>
      </w:r>
      <w:r w:rsidR="00B40830">
        <w:rPr>
          <w:sz w:val="24"/>
        </w:rPr>
        <w:t xml:space="preserve"> mezidobí mezi </w:t>
      </w:r>
      <w:r w:rsidR="007C5574">
        <w:rPr>
          <w:sz w:val="24"/>
        </w:rPr>
        <w:t>puls</w:t>
      </w:r>
      <w:r w:rsidR="00B40830">
        <w:rPr>
          <w:sz w:val="24"/>
        </w:rPr>
        <w:t>y</w:t>
      </w:r>
      <w:r w:rsidR="007C5574">
        <w:rPr>
          <w:sz w:val="24"/>
        </w:rPr>
        <w:t xml:space="preserve"> </w:t>
      </w:r>
      <w:r w:rsidR="00BF4DC0">
        <w:rPr>
          <w:sz w:val="24"/>
        </w:rPr>
        <w:t xml:space="preserve">a pulsačních modelech, velké nejistoty </w:t>
      </w:r>
      <w:r w:rsidR="00FF0E99">
        <w:rPr>
          <w:sz w:val="24"/>
        </w:rPr>
        <w:t xml:space="preserve">jsou </w:t>
      </w:r>
      <w:r w:rsidR="00BF4DC0">
        <w:rPr>
          <w:sz w:val="24"/>
        </w:rPr>
        <w:t>v  propracování problematiky promíchávání na hranicích konvekce, problematik</w:t>
      </w:r>
      <w:r w:rsidR="00D90FA2">
        <w:rPr>
          <w:sz w:val="24"/>
        </w:rPr>
        <w:t>a</w:t>
      </w:r>
      <w:r w:rsidR="00BF4DC0">
        <w:rPr>
          <w:sz w:val="24"/>
        </w:rPr>
        <w:t xml:space="preserve"> </w:t>
      </w:r>
      <w:smartTag w:uri="urn:schemas-microsoft-com:office:smarttags" w:element="metricconverter">
        <w:smartTagPr>
          <w:attr w:name="ProductID" w:val="13C"/>
        </w:smartTagPr>
        <w:r w:rsidR="00BF4DC0">
          <w:rPr>
            <w:sz w:val="24"/>
            <w:vertAlign w:val="superscript"/>
          </w:rPr>
          <w:t>13</w:t>
        </w:r>
        <w:r w:rsidR="00BF4DC0">
          <w:rPr>
            <w:sz w:val="24"/>
          </w:rPr>
          <w:t>C</w:t>
        </w:r>
      </w:smartTag>
      <w:r w:rsidR="00BF4DC0">
        <w:rPr>
          <w:sz w:val="24"/>
        </w:rPr>
        <w:t xml:space="preserve"> při prvním a druhém promíchávání.    </w:t>
      </w:r>
    </w:p>
    <w:p w14:paraId="73D18822" w14:textId="77777777" w:rsidR="00BF4DC0" w:rsidRDefault="00BF4DC0">
      <w:pPr>
        <w:spacing w:line="360" w:lineRule="auto"/>
        <w:jc w:val="both"/>
        <w:rPr>
          <w:sz w:val="24"/>
        </w:rPr>
      </w:pPr>
      <w:r>
        <w:rPr>
          <w:sz w:val="24"/>
        </w:rPr>
        <w:t xml:space="preserve">   Astrofyzikální studium těchto hvězd je obtížné, CO molekula v atmosféře má vysokou disociační energii, je velmi účinná při využívání uhlíku. </w:t>
      </w:r>
      <w:r w:rsidR="00FF0E99">
        <w:rPr>
          <w:sz w:val="24"/>
        </w:rPr>
        <w:t xml:space="preserve">Při spektroskopickém výzkumu </w:t>
      </w:r>
      <w:proofErr w:type="gramStart"/>
      <w:r>
        <w:rPr>
          <w:sz w:val="24"/>
        </w:rPr>
        <w:t>je  obtížné</w:t>
      </w:r>
      <w:proofErr w:type="gramEnd"/>
      <w:r>
        <w:rPr>
          <w:sz w:val="24"/>
        </w:rPr>
        <w:t xml:space="preserve"> stanovení kontinua vzhledem k obrovskému počtu čar, například jeden bod určité vlnové délky intenzivního záznamu je vytvářen až sto čarami.</w:t>
      </w:r>
    </w:p>
    <w:p w14:paraId="486065E1" w14:textId="77777777" w:rsidR="00BF4DC0" w:rsidRDefault="00BF4DC0">
      <w:pPr>
        <w:spacing w:line="360" w:lineRule="auto"/>
        <w:jc w:val="both"/>
        <w:rPr>
          <w:sz w:val="24"/>
        </w:rPr>
      </w:pPr>
    </w:p>
    <w:p w14:paraId="35314760" w14:textId="77777777" w:rsidR="00BF4DC0" w:rsidRPr="00657791" w:rsidRDefault="00BF4DC0">
      <w:pPr>
        <w:pStyle w:val="Nadpis1"/>
        <w:spacing w:line="360" w:lineRule="auto"/>
        <w:rPr>
          <w:i/>
          <w:szCs w:val="28"/>
        </w:rPr>
      </w:pPr>
      <w:r w:rsidRPr="00657791">
        <w:rPr>
          <w:i/>
          <w:szCs w:val="28"/>
        </w:rPr>
        <w:t xml:space="preserve">Hvězdy OH/IR  </w:t>
      </w:r>
    </w:p>
    <w:p w14:paraId="3E8BF129" w14:textId="77777777" w:rsidR="00BF4DC0" w:rsidRDefault="00BF4DC0">
      <w:pPr>
        <w:spacing w:line="360" w:lineRule="auto"/>
        <w:jc w:val="center"/>
        <w:rPr>
          <w:sz w:val="24"/>
        </w:rPr>
      </w:pPr>
    </w:p>
    <w:p w14:paraId="19AF9015" w14:textId="77777777" w:rsidR="00BF4DC0" w:rsidRDefault="00BF4DC0">
      <w:pPr>
        <w:pStyle w:val="Zkladntext"/>
      </w:pPr>
      <w:r>
        <w:t xml:space="preserve">   Jejich charakteristickým rysem je maserová emise na rádiových vlnách, na vlnové délce </w:t>
      </w:r>
      <w:smartTag w:uri="urn:schemas-microsoft-com:office:smarttags" w:element="metricconverter">
        <w:smartTagPr>
          <w:attr w:name="ProductID" w:val="18,6 cm"/>
        </w:smartTagPr>
        <w:r>
          <w:t>18,6 cm</w:t>
        </w:r>
      </w:smartTag>
      <w:r>
        <w:t xml:space="preserve">, tedy 1 612 MHz od molekul OH. Maserová emise je generována v tenké vrstvě. Po prvé byla emise OH pozorována roku 1968. Později pro některé infračervené zdroje charakterizující maserovou emisi OH bylo provedeno ztotožnění s objekty v optickém oboru.  </w:t>
      </w:r>
    </w:p>
    <w:p w14:paraId="7F373577" w14:textId="77777777" w:rsidR="009F7193" w:rsidRDefault="00576658" w:rsidP="00453E6B">
      <w:pPr>
        <w:pStyle w:val="Zkladntext"/>
        <w:rPr>
          <w:b/>
        </w:rPr>
      </w:pPr>
      <w:r>
        <w:rPr>
          <w:noProof/>
        </w:rPr>
        <w:lastRenderedPageBreak/>
        <w:drawing>
          <wp:inline distT="0" distB="0" distL="0" distR="0" wp14:anchorId="2DC22720" wp14:editId="0C63CB26">
            <wp:extent cx="2356022" cy="2064561"/>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355852" cy="2064412"/>
                    </a:xfrm>
                    <a:prstGeom prst="rect">
                      <a:avLst/>
                    </a:prstGeom>
                    <a:noFill/>
                    <a:ln>
                      <a:noFill/>
                    </a:ln>
                  </pic:spPr>
                </pic:pic>
              </a:graphicData>
            </a:graphic>
          </wp:inline>
        </w:drawing>
      </w:r>
      <w:r w:rsidR="00914503">
        <w:rPr>
          <w:noProof/>
        </w:rPr>
        <w:drawing>
          <wp:inline distT="0" distB="0" distL="0" distR="0" wp14:anchorId="6B752015" wp14:editId="075CB713">
            <wp:extent cx="1365060" cy="2088817"/>
            <wp:effectExtent l="0" t="0" r="0" b="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372589" cy="2100339"/>
                    </a:xfrm>
                    <a:prstGeom prst="rect">
                      <a:avLst/>
                    </a:prstGeom>
                    <a:noFill/>
                    <a:ln>
                      <a:noFill/>
                    </a:ln>
                  </pic:spPr>
                </pic:pic>
              </a:graphicData>
            </a:graphic>
          </wp:inline>
        </w:drawing>
      </w:r>
      <w:r w:rsidR="00453E6B">
        <w:t xml:space="preserve"> </w:t>
      </w:r>
    </w:p>
    <w:p w14:paraId="040B0D25" w14:textId="77777777" w:rsidR="004211B8" w:rsidRPr="00195E7E" w:rsidRDefault="00233758">
      <w:pPr>
        <w:spacing w:line="360" w:lineRule="auto"/>
        <w:jc w:val="both"/>
        <w:rPr>
          <w:b/>
          <w:sz w:val="24"/>
        </w:rPr>
      </w:pPr>
      <w:r>
        <w:rPr>
          <w:sz w:val="24"/>
        </w:rPr>
        <w:t xml:space="preserve">  Na obr. </w:t>
      </w:r>
      <w:r w:rsidR="00E719F6">
        <w:rPr>
          <w:sz w:val="24"/>
        </w:rPr>
        <w:t>j</w:t>
      </w:r>
      <w:r w:rsidR="00500A77">
        <w:rPr>
          <w:sz w:val="24"/>
        </w:rPr>
        <w:t xml:space="preserve">sou </w:t>
      </w:r>
      <w:r>
        <w:rPr>
          <w:sz w:val="24"/>
        </w:rPr>
        <w:t>u</w:t>
      </w:r>
      <w:r w:rsidR="001915D5">
        <w:rPr>
          <w:sz w:val="24"/>
        </w:rPr>
        <w:t>kázány čtyři nejnižší energetické hladiny molekuly OH. V normálních fyzikálních podmínkách j</w:t>
      </w:r>
      <w:r>
        <w:rPr>
          <w:sz w:val="24"/>
        </w:rPr>
        <w:t>sou</w:t>
      </w:r>
      <w:r w:rsidR="001915D5">
        <w:rPr>
          <w:sz w:val="24"/>
        </w:rPr>
        <w:t xml:space="preserve"> největší pravděpodobnost</w:t>
      </w:r>
      <w:r>
        <w:rPr>
          <w:sz w:val="24"/>
        </w:rPr>
        <w:t>i</w:t>
      </w:r>
      <w:r w:rsidR="001915D5">
        <w:rPr>
          <w:sz w:val="24"/>
        </w:rPr>
        <w:t xml:space="preserve"> přechodu</w:t>
      </w:r>
      <w:r>
        <w:rPr>
          <w:sz w:val="24"/>
        </w:rPr>
        <w:t xml:space="preserve"> u emisních čar 1665 MHz, 1667 MHz</w:t>
      </w:r>
      <w:r w:rsidR="001915D5">
        <w:rPr>
          <w:sz w:val="24"/>
        </w:rPr>
        <w:t xml:space="preserve">, tudíž </w:t>
      </w:r>
      <w:r>
        <w:rPr>
          <w:sz w:val="24"/>
        </w:rPr>
        <w:t xml:space="preserve">jsou </w:t>
      </w:r>
      <w:r w:rsidR="001915D5">
        <w:rPr>
          <w:sz w:val="24"/>
        </w:rPr>
        <w:t>nejsilnější</w:t>
      </w:r>
      <w:r>
        <w:rPr>
          <w:sz w:val="24"/>
        </w:rPr>
        <w:t xml:space="preserve">. </w:t>
      </w:r>
      <w:r w:rsidR="001915D5">
        <w:rPr>
          <w:sz w:val="24"/>
        </w:rPr>
        <w:t xml:space="preserve">Ve vrstvách kolem hvězd asymptotické větve obrů </w:t>
      </w:r>
      <w:r w:rsidR="001915D5" w:rsidRPr="00195E7E">
        <w:rPr>
          <w:b/>
          <w:sz w:val="24"/>
        </w:rPr>
        <w:t xml:space="preserve">je inverzní obsazení hladin, je realizován přechod 1612 MHz. </w:t>
      </w:r>
    </w:p>
    <w:p w14:paraId="3704021C" w14:textId="77777777" w:rsidR="00B51CC1" w:rsidRDefault="00702358">
      <w:pPr>
        <w:spacing w:line="360" w:lineRule="auto"/>
        <w:jc w:val="both"/>
        <w:rPr>
          <w:sz w:val="24"/>
        </w:rPr>
      </w:pPr>
      <w:r>
        <w:rPr>
          <w:sz w:val="24"/>
        </w:rPr>
        <w:t xml:space="preserve">   Hvězdy jsou obklopeny prachovými obálkami do vzdálenosti (1,5 – 4) </w:t>
      </w:r>
      <w:r w:rsidRPr="00195E7E">
        <w:rPr>
          <w:i/>
          <w:sz w:val="24"/>
        </w:rPr>
        <w:t>R</w:t>
      </w:r>
      <w:r w:rsidRPr="00195E7E">
        <w:rPr>
          <w:i/>
          <w:sz w:val="24"/>
          <w:vertAlign w:val="subscript"/>
        </w:rPr>
        <w:t>h</w:t>
      </w:r>
      <w:r>
        <w:rPr>
          <w:sz w:val="24"/>
        </w:rPr>
        <w:t>, plyn je většinou molekulární vodík H</w:t>
      </w:r>
      <w:r w:rsidRPr="00702358">
        <w:rPr>
          <w:sz w:val="24"/>
          <w:vertAlign w:val="subscript"/>
        </w:rPr>
        <w:t>2</w:t>
      </w:r>
      <w:r>
        <w:rPr>
          <w:sz w:val="24"/>
        </w:rPr>
        <w:t xml:space="preserve">. Sloučeniny molekul a prach jsou závislé na poměru C/O. </w:t>
      </w:r>
      <w:r w:rsidR="009D3DCE">
        <w:rPr>
          <w:sz w:val="24"/>
        </w:rPr>
        <w:t xml:space="preserve">Na vrcholu asymptotické větve obrů, maximum vyzařování na </w:t>
      </w:r>
      <w:r w:rsidR="004A1847">
        <w:rPr>
          <w:sz w:val="24"/>
          <w:szCs w:val="24"/>
        </w:rPr>
        <w:t>λ</w:t>
      </w:r>
      <w:r w:rsidR="004A1847">
        <w:rPr>
          <w:sz w:val="24"/>
        </w:rPr>
        <w:t xml:space="preserve"> = </w:t>
      </w:r>
      <w:r w:rsidR="009D3DCE">
        <w:rPr>
          <w:sz w:val="24"/>
        </w:rPr>
        <w:t xml:space="preserve">10 μm, opticky tlusté obálky. </w:t>
      </w:r>
      <w:r w:rsidR="00B10C39">
        <w:rPr>
          <w:sz w:val="24"/>
        </w:rPr>
        <w:t xml:space="preserve"> Určování úbytku hmoty hvězd z molekulárních čar a prachových emisí. </w:t>
      </w:r>
      <w:r w:rsidR="009D3DCE">
        <w:rPr>
          <w:sz w:val="24"/>
        </w:rPr>
        <w:t xml:space="preserve"> </w:t>
      </w:r>
    </w:p>
    <w:p w14:paraId="2FD1B275" w14:textId="77777777" w:rsidR="00453E6B" w:rsidRDefault="00453E6B">
      <w:pPr>
        <w:spacing w:line="360" w:lineRule="auto"/>
        <w:jc w:val="both"/>
        <w:rPr>
          <w:sz w:val="24"/>
        </w:rPr>
      </w:pPr>
      <w:r>
        <w:rPr>
          <w:sz w:val="24"/>
        </w:rPr>
        <w:t xml:space="preserve">Hvězda </w:t>
      </w:r>
      <w:r w:rsidRPr="00B670D8">
        <w:rPr>
          <w:b/>
          <w:sz w:val="24"/>
        </w:rPr>
        <w:t xml:space="preserve">CZ </w:t>
      </w:r>
      <w:proofErr w:type="gramStart"/>
      <w:r w:rsidRPr="00B670D8">
        <w:rPr>
          <w:b/>
          <w:sz w:val="24"/>
        </w:rPr>
        <w:t>Ser</w:t>
      </w:r>
      <w:r>
        <w:rPr>
          <w:sz w:val="24"/>
        </w:rPr>
        <w:t xml:space="preserve"> </w:t>
      </w:r>
      <w:r w:rsidR="000D6380">
        <w:rPr>
          <w:sz w:val="24"/>
        </w:rPr>
        <w:t xml:space="preserve"> objekt</w:t>
      </w:r>
      <w:proofErr w:type="gramEnd"/>
      <w:r w:rsidR="000D6380">
        <w:rPr>
          <w:sz w:val="24"/>
        </w:rPr>
        <w:t xml:space="preserve"> </w:t>
      </w:r>
      <w:r>
        <w:rPr>
          <w:sz w:val="24"/>
        </w:rPr>
        <w:t xml:space="preserve">OH/IR  </w:t>
      </w:r>
    </w:p>
    <w:p w14:paraId="1AB7F485" w14:textId="77777777" w:rsidR="006453FF" w:rsidRDefault="006453FF">
      <w:pPr>
        <w:spacing w:line="360" w:lineRule="auto"/>
        <w:jc w:val="both"/>
        <w:rPr>
          <w:sz w:val="24"/>
        </w:rPr>
      </w:pPr>
      <w:r>
        <w:rPr>
          <w:noProof/>
          <w:sz w:val="24"/>
        </w:rPr>
        <w:drawing>
          <wp:inline distT="0" distB="0" distL="0" distR="0" wp14:anchorId="0AE807AE" wp14:editId="027B6566">
            <wp:extent cx="2451831" cy="128510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CZ_Ser-filtered.jpg"/>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2457423" cy="1288034"/>
                    </a:xfrm>
                    <a:prstGeom prst="rect">
                      <a:avLst/>
                    </a:prstGeom>
                  </pic:spPr>
                </pic:pic>
              </a:graphicData>
            </a:graphic>
          </wp:inline>
        </w:drawing>
      </w:r>
    </w:p>
    <w:p w14:paraId="1E2C46C5" w14:textId="77777777" w:rsidR="00B51CC1" w:rsidRDefault="00D00129">
      <w:pPr>
        <w:spacing w:line="360" w:lineRule="auto"/>
        <w:jc w:val="both"/>
        <w:rPr>
          <w:sz w:val="24"/>
        </w:rPr>
      </w:pPr>
      <w:r>
        <w:rPr>
          <w:noProof/>
          <w:sz w:val="24"/>
        </w:rPr>
        <w:drawing>
          <wp:inline distT="0" distB="0" distL="0" distR="0" wp14:anchorId="52ED9C99" wp14:editId="009D6950">
            <wp:extent cx="3871966" cy="2954376"/>
            <wp:effectExtent l="0" t="0" r="0" b="0"/>
            <wp:docPr id="411740768" name="Obrázek 41174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3883164" cy="2962920"/>
                    </a:xfrm>
                    <a:prstGeom prst="rect">
                      <a:avLst/>
                    </a:prstGeom>
                    <a:noFill/>
                    <a:ln>
                      <a:noFill/>
                    </a:ln>
                  </pic:spPr>
                </pic:pic>
              </a:graphicData>
            </a:graphic>
          </wp:inline>
        </w:drawing>
      </w:r>
    </w:p>
    <w:p w14:paraId="23A3ACBD" w14:textId="77777777" w:rsidR="00A10F46" w:rsidRPr="00702358" w:rsidRDefault="00A10F46">
      <w:pPr>
        <w:spacing w:line="360" w:lineRule="auto"/>
        <w:jc w:val="both"/>
        <w:rPr>
          <w:sz w:val="24"/>
        </w:rPr>
      </w:pPr>
    </w:p>
    <w:p w14:paraId="592698D7" w14:textId="77777777" w:rsidR="00FF391A" w:rsidRDefault="00BF4DC0">
      <w:pPr>
        <w:spacing w:line="360" w:lineRule="auto"/>
        <w:jc w:val="center"/>
        <w:rPr>
          <w:sz w:val="28"/>
        </w:rPr>
      </w:pPr>
      <w:r>
        <w:rPr>
          <w:sz w:val="28"/>
        </w:rPr>
        <w:t>8. Uhlíkové hvězdy</w:t>
      </w:r>
      <w:r w:rsidR="008C51FC">
        <w:rPr>
          <w:sz w:val="28"/>
        </w:rPr>
        <w:t xml:space="preserve"> </w:t>
      </w:r>
    </w:p>
    <w:p w14:paraId="38C24334" w14:textId="77777777" w:rsidR="002B0615" w:rsidRDefault="002B0615">
      <w:pPr>
        <w:spacing w:line="360" w:lineRule="auto"/>
        <w:jc w:val="center"/>
        <w:rPr>
          <w:sz w:val="28"/>
        </w:rPr>
      </w:pPr>
    </w:p>
    <w:p w14:paraId="0F98E63A" w14:textId="77777777" w:rsidR="002B0615" w:rsidRPr="00657791" w:rsidRDefault="002B0615">
      <w:pPr>
        <w:spacing w:line="360" w:lineRule="auto"/>
        <w:jc w:val="center"/>
        <w:rPr>
          <w:i/>
          <w:sz w:val="28"/>
        </w:rPr>
      </w:pPr>
      <w:r w:rsidRPr="00657791">
        <w:rPr>
          <w:i/>
          <w:sz w:val="28"/>
        </w:rPr>
        <w:t xml:space="preserve">Historie </w:t>
      </w:r>
    </w:p>
    <w:p w14:paraId="77C50BB8" w14:textId="77777777" w:rsidR="002B0615" w:rsidRPr="002B0615" w:rsidRDefault="002B0615">
      <w:pPr>
        <w:spacing w:line="360" w:lineRule="auto"/>
        <w:jc w:val="center"/>
        <w:rPr>
          <w:i/>
          <w:sz w:val="28"/>
        </w:rPr>
      </w:pPr>
    </w:p>
    <w:p w14:paraId="5D5F8B14" w14:textId="77777777" w:rsidR="00C4453E" w:rsidRDefault="00C4453E" w:rsidP="00FF391A">
      <w:pPr>
        <w:spacing w:line="360" w:lineRule="auto"/>
        <w:rPr>
          <w:sz w:val="24"/>
          <w:szCs w:val="24"/>
        </w:rPr>
      </w:pPr>
      <w:r>
        <w:rPr>
          <w:sz w:val="24"/>
          <w:szCs w:val="24"/>
        </w:rPr>
        <w:t>r. 1868 Angelo Secchi (1818 – 1878</w:t>
      </w:r>
      <w:proofErr w:type="gramStart"/>
      <w:r>
        <w:rPr>
          <w:sz w:val="24"/>
          <w:szCs w:val="24"/>
        </w:rPr>
        <w:t xml:space="preserve">), </w:t>
      </w:r>
      <w:r w:rsidR="00DF5F1B">
        <w:rPr>
          <w:sz w:val="24"/>
          <w:szCs w:val="24"/>
        </w:rPr>
        <w:t xml:space="preserve"> </w:t>
      </w:r>
      <w:r>
        <w:rPr>
          <w:sz w:val="24"/>
          <w:szCs w:val="24"/>
        </w:rPr>
        <w:t>zavedl</w:t>
      </w:r>
      <w:proofErr w:type="gramEnd"/>
      <w:r>
        <w:rPr>
          <w:sz w:val="24"/>
          <w:szCs w:val="24"/>
        </w:rPr>
        <w:t xml:space="preserve"> </w:t>
      </w:r>
      <w:r w:rsidR="00DF5F1B">
        <w:rPr>
          <w:sz w:val="24"/>
          <w:szCs w:val="24"/>
        </w:rPr>
        <w:t xml:space="preserve"> </w:t>
      </w:r>
      <w:r>
        <w:rPr>
          <w:sz w:val="24"/>
          <w:szCs w:val="24"/>
        </w:rPr>
        <w:t>čtyři základní typy spekter</w:t>
      </w:r>
    </w:p>
    <w:p w14:paraId="35675436" w14:textId="77777777" w:rsidR="00EC71B0" w:rsidRDefault="00C4453E" w:rsidP="00FF391A">
      <w:pPr>
        <w:spacing w:line="360" w:lineRule="auto"/>
        <w:rPr>
          <w:sz w:val="24"/>
          <w:szCs w:val="24"/>
        </w:rPr>
      </w:pPr>
      <w:r>
        <w:rPr>
          <w:sz w:val="24"/>
          <w:szCs w:val="24"/>
        </w:rPr>
        <w:t>IV. typ</w:t>
      </w:r>
      <w:r w:rsidR="00D96BB5">
        <w:rPr>
          <w:sz w:val="24"/>
          <w:szCs w:val="24"/>
        </w:rPr>
        <w:t xml:space="preserve"> načervenalé hvězdy, s </w:t>
      </w:r>
      <w:r>
        <w:rPr>
          <w:sz w:val="24"/>
          <w:szCs w:val="24"/>
        </w:rPr>
        <w:t>širok</w:t>
      </w:r>
      <w:r w:rsidR="00D96BB5">
        <w:rPr>
          <w:sz w:val="24"/>
          <w:szCs w:val="24"/>
        </w:rPr>
        <w:t>ými</w:t>
      </w:r>
      <w:r>
        <w:rPr>
          <w:sz w:val="24"/>
          <w:szCs w:val="24"/>
        </w:rPr>
        <w:t xml:space="preserve"> pásy, podmíněné absorpcí sloučenin uhlíku C</w:t>
      </w:r>
      <w:r w:rsidRPr="00C4453E">
        <w:rPr>
          <w:sz w:val="24"/>
          <w:szCs w:val="24"/>
          <w:vertAlign w:val="subscript"/>
        </w:rPr>
        <w:t>2</w:t>
      </w:r>
      <w:r>
        <w:rPr>
          <w:sz w:val="24"/>
          <w:szCs w:val="24"/>
        </w:rPr>
        <w:t xml:space="preserve">, CN </w:t>
      </w:r>
    </w:p>
    <w:p w14:paraId="58165C34" w14:textId="77777777" w:rsidR="00FF391A" w:rsidRDefault="00EC71B0" w:rsidP="00FF391A">
      <w:pPr>
        <w:spacing w:line="360" w:lineRule="auto"/>
        <w:rPr>
          <w:sz w:val="24"/>
          <w:szCs w:val="24"/>
        </w:rPr>
      </w:pPr>
      <w:proofErr w:type="gramStart"/>
      <w:r>
        <w:rPr>
          <w:sz w:val="24"/>
          <w:szCs w:val="24"/>
        </w:rPr>
        <w:t>Secchi</w:t>
      </w:r>
      <w:r w:rsidRPr="00EC71B0">
        <w:rPr>
          <w:i/>
          <w:iCs/>
          <w:sz w:val="24"/>
          <w:szCs w:val="24"/>
        </w:rPr>
        <w:t>:,,</w:t>
      </w:r>
      <w:proofErr w:type="gramEnd"/>
      <w:r w:rsidRPr="00EC71B0">
        <w:rPr>
          <w:i/>
          <w:iCs/>
          <w:sz w:val="24"/>
          <w:szCs w:val="24"/>
        </w:rPr>
        <w:t>Hvězdy, které nepatří k třem zavedeným typů, jsou velmi vzácné. Domnívám se, že budou patřit do rodiny červených hvězd a proměnných hvězd.“</w:t>
      </w:r>
      <w:r w:rsidR="00C4453E">
        <w:rPr>
          <w:sz w:val="24"/>
          <w:szCs w:val="24"/>
        </w:rPr>
        <w:t xml:space="preserve"> </w:t>
      </w:r>
      <w:r w:rsidR="008320FB">
        <w:rPr>
          <w:sz w:val="24"/>
          <w:szCs w:val="24"/>
        </w:rPr>
        <w:t xml:space="preserve">  </w:t>
      </w:r>
    </w:p>
    <w:p w14:paraId="6CDC26C2" w14:textId="77777777" w:rsidR="008C51FC" w:rsidRPr="008320FB" w:rsidRDefault="008320FB" w:rsidP="00FF391A">
      <w:pPr>
        <w:spacing w:line="360" w:lineRule="auto"/>
        <w:rPr>
          <w:i/>
          <w:iCs/>
          <w:sz w:val="24"/>
          <w:szCs w:val="24"/>
        </w:rPr>
      </w:pPr>
      <w:r>
        <w:rPr>
          <w:sz w:val="24"/>
          <w:szCs w:val="24"/>
        </w:rPr>
        <w:t>Původ slunečních skvrn</w:t>
      </w:r>
      <w:proofErr w:type="gramStart"/>
      <w:r>
        <w:rPr>
          <w:sz w:val="24"/>
          <w:szCs w:val="24"/>
        </w:rPr>
        <w:t xml:space="preserve">: </w:t>
      </w:r>
      <w:r w:rsidRPr="008320FB">
        <w:rPr>
          <w:i/>
          <w:iCs/>
          <w:sz w:val="24"/>
          <w:szCs w:val="24"/>
        </w:rPr>
        <w:t>,,Erupce</w:t>
      </w:r>
      <w:proofErr w:type="gramEnd"/>
      <w:r w:rsidRPr="008320FB">
        <w:rPr>
          <w:i/>
          <w:iCs/>
          <w:sz w:val="24"/>
          <w:szCs w:val="24"/>
        </w:rPr>
        <w:t xml:space="preserve"> procházejí fotosférou a strhávají do nižších vrstev páry kovů, které se ochlazují a padají do fotosféry. Vytvářejí prohlubně, </w:t>
      </w:r>
      <w:r w:rsidR="00B53F2D">
        <w:rPr>
          <w:i/>
          <w:iCs/>
          <w:sz w:val="24"/>
          <w:szCs w:val="24"/>
        </w:rPr>
        <w:t xml:space="preserve">jenž </w:t>
      </w:r>
      <w:r w:rsidRPr="008320FB">
        <w:rPr>
          <w:i/>
          <w:iCs/>
          <w:sz w:val="24"/>
          <w:szCs w:val="24"/>
        </w:rPr>
        <w:t>méně září a pohlcují s</w:t>
      </w:r>
      <w:r>
        <w:rPr>
          <w:i/>
          <w:iCs/>
          <w:sz w:val="24"/>
          <w:szCs w:val="24"/>
        </w:rPr>
        <w:t>v</w:t>
      </w:r>
      <w:r w:rsidRPr="008320FB">
        <w:rPr>
          <w:i/>
          <w:iCs/>
          <w:sz w:val="24"/>
          <w:szCs w:val="24"/>
        </w:rPr>
        <w:t xml:space="preserve">ětlo.“ </w:t>
      </w:r>
    </w:p>
    <w:p w14:paraId="54C7C195" w14:textId="77777777" w:rsidR="008C51FC" w:rsidRDefault="008C51FC" w:rsidP="00FF391A">
      <w:pPr>
        <w:spacing w:line="360" w:lineRule="auto"/>
        <w:rPr>
          <w:sz w:val="24"/>
          <w:szCs w:val="24"/>
        </w:rPr>
      </w:pPr>
      <w:r>
        <w:rPr>
          <w:noProof/>
          <w:sz w:val="24"/>
          <w:szCs w:val="24"/>
        </w:rPr>
        <w:drawing>
          <wp:inline distT="0" distB="0" distL="0" distR="0" wp14:anchorId="31DDD05F" wp14:editId="258F89BB">
            <wp:extent cx="4039349" cy="2644346"/>
            <wp:effectExtent l="0" t="0" r="0" b="0"/>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28" cstate="print"/>
                    <a:srcRect/>
                    <a:stretch>
                      <a:fillRect/>
                    </a:stretch>
                  </pic:blipFill>
                  <pic:spPr bwMode="auto">
                    <a:xfrm>
                      <a:off x="0" y="0"/>
                      <a:ext cx="4047226" cy="2649503"/>
                    </a:xfrm>
                    <a:prstGeom prst="rect">
                      <a:avLst/>
                    </a:prstGeom>
                    <a:noFill/>
                    <a:ln w="9525">
                      <a:noFill/>
                      <a:miter lim="800000"/>
                      <a:headEnd/>
                      <a:tailEnd/>
                    </a:ln>
                  </pic:spPr>
                </pic:pic>
              </a:graphicData>
            </a:graphic>
          </wp:inline>
        </w:drawing>
      </w:r>
    </w:p>
    <w:p w14:paraId="0E5A5A8E" w14:textId="77777777" w:rsidR="00DF5F1B" w:rsidRDefault="00DF5F1B" w:rsidP="00FF391A">
      <w:pPr>
        <w:spacing w:line="360" w:lineRule="auto"/>
        <w:rPr>
          <w:sz w:val="24"/>
          <w:szCs w:val="24"/>
        </w:rPr>
      </w:pPr>
      <w:r>
        <w:rPr>
          <w:sz w:val="24"/>
          <w:szCs w:val="24"/>
        </w:rPr>
        <w:t xml:space="preserve">r. 1890 Thomas Henry Espin (1858 </w:t>
      </w:r>
      <w:r w:rsidR="00657791">
        <w:rPr>
          <w:sz w:val="24"/>
          <w:szCs w:val="24"/>
        </w:rPr>
        <w:t>-</w:t>
      </w:r>
      <w:r>
        <w:rPr>
          <w:sz w:val="24"/>
          <w:szCs w:val="24"/>
        </w:rPr>
        <w:t xml:space="preserve"> 1934) vytvořil katalog 766 červených hvězd, z nich 240 byly uhlíkové</w:t>
      </w:r>
      <w:r w:rsidR="00B670D8">
        <w:rPr>
          <w:sz w:val="24"/>
          <w:szCs w:val="24"/>
        </w:rPr>
        <w:t xml:space="preserve">, zavedl pojem uhlíkové hvězdy  </w:t>
      </w:r>
      <w:r>
        <w:rPr>
          <w:sz w:val="24"/>
          <w:szCs w:val="24"/>
        </w:rPr>
        <w:t xml:space="preserve"> </w:t>
      </w:r>
    </w:p>
    <w:p w14:paraId="3B50C2DE" w14:textId="77777777" w:rsidR="00DF5F1B" w:rsidRDefault="00DF5F1B" w:rsidP="00FF391A">
      <w:pPr>
        <w:spacing w:line="360" w:lineRule="auto"/>
        <w:rPr>
          <w:sz w:val="24"/>
          <w:szCs w:val="24"/>
        </w:rPr>
      </w:pPr>
      <w:r>
        <w:rPr>
          <w:sz w:val="24"/>
          <w:szCs w:val="24"/>
        </w:rPr>
        <w:t>r. 1896 Edwar</w:t>
      </w:r>
      <w:r w:rsidR="00CF0A6F">
        <w:rPr>
          <w:sz w:val="24"/>
          <w:szCs w:val="24"/>
        </w:rPr>
        <w:t>d</w:t>
      </w:r>
      <w:r>
        <w:rPr>
          <w:sz w:val="24"/>
          <w:szCs w:val="24"/>
        </w:rPr>
        <w:t xml:space="preserve"> Charles Pickering (1846 </w:t>
      </w:r>
      <w:r w:rsidR="0011025F">
        <w:rPr>
          <w:sz w:val="24"/>
          <w:szCs w:val="24"/>
        </w:rPr>
        <w:t>-</w:t>
      </w:r>
      <w:r>
        <w:rPr>
          <w:sz w:val="24"/>
          <w:szCs w:val="24"/>
        </w:rPr>
        <w:t xml:space="preserve">1919) </w:t>
      </w:r>
      <w:r w:rsidR="0011025F">
        <w:rPr>
          <w:sz w:val="24"/>
          <w:szCs w:val="24"/>
        </w:rPr>
        <w:t>zkoumal jejich spektr</w:t>
      </w:r>
      <w:r w:rsidR="002D7DE1">
        <w:rPr>
          <w:sz w:val="24"/>
          <w:szCs w:val="24"/>
        </w:rPr>
        <w:t>a</w:t>
      </w:r>
      <w:r w:rsidR="009B26AA">
        <w:rPr>
          <w:sz w:val="24"/>
          <w:szCs w:val="24"/>
        </w:rPr>
        <w:t xml:space="preserve"> </w:t>
      </w:r>
      <w:r w:rsidR="0011025F">
        <w:rPr>
          <w:sz w:val="24"/>
          <w:szCs w:val="24"/>
        </w:rPr>
        <w:t xml:space="preserve"> </w:t>
      </w:r>
    </w:p>
    <w:p w14:paraId="24508ADA" w14:textId="77777777" w:rsidR="00CC48F5" w:rsidRDefault="00DF5F1B" w:rsidP="00FF391A">
      <w:pPr>
        <w:spacing w:line="360" w:lineRule="auto"/>
        <w:rPr>
          <w:sz w:val="24"/>
          <w:szCs w:val="24"/>
        </w:rPr>
      </w:pPr>
      <w:r>
        <w:rPr>
          <w:sz w:val="24"/>
          <w:szCs w:val="24"/>
        </w:rPr>
        <w:t xml:space="preserve">r. 1929 izotop </w:t>
      </w:r>
      <w:r w:rsidR="008C51FC" w:rsidRPr="00DF5F1B">
        <w:rPr>
          <w:sz w:val="24"/>
          <w:szCs w:val="24"/>
          <w:vertAlign w:val="superscript"/>
        </w:rPr>
        <w:t>13</w:t>
      </w:r>
      <w:r w:rsidR="008C51FC">
        <w:rPr>
          <w:sz w:val="24"/>
          <w:szCs w:val="24"/>
        </w:rPr>
        <w:t xml:space="preserve">C </w:t>
      </w:r>
      <w:r>
        <w:rPr>
          <w:sz w:val="24"/>
          <w:szCs w:val="24"/>
        </w:rPr>
        <w:t>objeven v laboratoři, A</w:t>
      </w:r>
      <w:r w:rsidR="00940A8C">
        <w:rPr>
          <w:sz w:val="24"/>
          <w:szCs w:val="24"/>
        </w:rPr>
        <w:t>rthur Scott</w:t>
      </w:r>
      <w:r>
        <w:rPr>
          <w:sz w:val="24"/>
          <w:szCs w:val="24"/>
        </w:rPr>
        <w:t xml:space="preserve"> King, R</w:t>
      </w:r>
      <w:r w:rsidR="00940A8C">
        <w:rPr>
          <w:sz w:val="24"/>
          <w:szCs w:val="24"/>
        </w:rPr>
        <w:t xml:space="preserve">aymond </w:t>
      </w:r>
      <w:r>
        <w:rPr>
          <w:sz w:val="24"/>
          <w:szCs w:val="24"/>
        </w:rPr>
        <w:t>T</w:t>
      </w:r>
      <w:r w:rsidR="00940A8C">
        <w:rPr>
          <w:sz w:val="24"/>
          <w:szCs w:val="24"/>
        </w:rPr>
        <w:t>hayer</w:t>
      </w:r>
      <w:r>
        <w:rPr>
          <w:sz w:val="24"/>
          <w:szCs w:val="24"/>
        </w:rPr>
        <w:t xml:space="preserve"> Birge </w:t>
      </w:r>
    </w:p>
    <w:p w14:paraId="40EB9C9F" w14:textId="77777777" w:rsidR="004D0ABF" w:rsidRDefault="00CC48F5" w:rsidP="004D0ABF">
      <w:pPr>
        <w:spacing w:line="360" w:lineRule="auto"/>
        <w:rPr>
          <w:sz w:val="24"/>
          <w:szCs w:val="24"/>
        </w:rPr>
      </w:pPr>
      <w:r>
        <w:rPr>
          <w:sz w:val="24"/>
          <w:szCs w:val="24"/>
        </w:rPr>
        <w:t xml:space="preserve">r. 1929 </w:t>
      </w:r>
      <w:r w:rsidR="00027C84">
        <w:rPr>
          <w:sz w:val="24"/>
          <w:szCs w:val="24"/>
        </w:rPr>
        <w:t>Roscoe Frank Sandfor</w:t>
      </w:r>
      <w:r w:rsidR="00285735">
        <w:rPr>
          <w:sz w:val="24"/>
          <w:szCs w:val="24"/>
        </w:rPr>
        <w:t>d</w:t>
      </w:r>
      <w:r w:rsidR="00027C84">
        <w:rPr>
          <w:sz w:val="24"/>
          <w:szCs w:val="24"/>
        </w:rPr>
        <w:t xml:space="preserve"> (1883 </w:t>
      </w:r>
      <w:r w:rsidR="00657791">
        <w:rPr>
          <w:sz w:val="24"/>
          <w:szCs w:val="24"/>
        </w:rPr>
        <w:t>-</w:t>
      </w:r>
      <w:r w:rsidR="00027C84">
        <w:rPr>
          <w:sz w:val="24"/>
          <w:szCs w:val="24"/>
        </w:rPr>
        <w:t xml:space="preserve"> 1958) </w:t>
      </w:r>
      <w:r w:rsidR="00073BE6">
        <w:rPr>
          <w:sz w:val="24"/>
          <w:szCs w:val="24"/>
        </w:rPr>
        <w:t>identifikov</w:t>
      </w:r>
      <w:r w:rsidR="00027C84">
        <w:rPr>
          <w:sz w:val="24"/>
          <w:szCs w:val="24"/>
        </w:rPr>
        <w:t xml:space="preserve">al </w:t>
      </w:r>
      <w:r>
        <w:rPr>
          <w:sz w:val="24"/>
          <w:szCs w:val="24"/>
        </w:rPr>
        <w:t xml:space="preserve">Swanův </w:t>
      </w:r>
      <w:proofErr w:type="gramStart"/>
      <w:r>
        <w:rPr>
          <w:sz w:val="24"/>
          <w:szCs w:val="24"/>
        </w:rPr>
        <w:t xml:space="preserve">pás </w:t>
      </w:r>
      <w:r w:rsidR="00DF5F1B">
        <w:rPr>
          <w:sz w:val="24"/>
          <w:szCs w:val="24"/>
        </w:rPr>
        <w:t xml:space="preserve"> </w:t>
      </w:r>
      <w:r w:rsidRPr="00DF5F1B">
        <w:rPr>
          <w:sz w:val="24"/>
          <w:szCs w:val="24"/>
          <w:vertAlign w:val="superscript"/>
        </w:rPr>
        <w:t>1</w:t>
      </w:r>
      <w:r>
        <w:rPr>
          <w:sz w:val="24"/>
          <w:szCs w:val="24"/>
          <w:vertAlign w:val="superscript"/>
        </w:rPr>
        <w:t>2</w:t>
      </w:r>
      <w:proofErr w:type="gramEnd"/>
      <w:r>
        <w:rPr>
          <w:sz w:val="24"/>
          <w:szCs w:val="24"/>
        </w:rPr>
        <w:t>C</w:t>
      </w:r>
      <w:r w:rsidRPr="00DF5F1B">
        <w:rPr>
          <w:sz w:val="24"/>
          <w:szCs w:val="24"/>
          <w:vertAlign w:val="superscript"/>
        </w:rPr>
        <w:t>13</w:t>
      </w:r>
      <w:r>
        <w:rPr>
          <w:sz w:val="24"/>
          <w:szCs w:val="24"/>
        </w:rPr>
        <w:t>C</w:t>
      </w:r>
      <w:r w:rsidR="00D67416">
        <w:rPr>
          <w:sz w:val="24"/>
          <w:szCs w:val="24"/>
        </w:rPr>
        <w:t xml:space="preserve"> ve hvězdách</w:t>
      </w:r>
      <w:r>
        <w:rPr>
          <w:sz w:val="24"/>
          <w:szCs w:val="24"/>
        </w:rPr>
        <w:t xml:space="preserve">, </w:t>
      </w:r>
      <w:r w:rsidR="00E03C5A">
        <w:rPr>
          <w:sz w:val="24"/>
          <w:szCs w:val="24"/>
        </w:rPr>
        <w:t xml:space="preserve">zavedl </w:t>
      </w:r>
      <w:r w:rsidR="00073BE6">
        <w:rPr>
          <w:sz w:val="24"/>
          <w:szCs w:val="24"/>
        </w:rPr>
        <w:t>klasifikac</w:t>
      </w:r>
      <w:r w:rsidR="00E03C5A">
        <w:rPr>
          <w:sz w:val="24"/>
          <w:szCs w:val="24"/>
        </w:rPr>
        <w:t>i</w:t>
      </w:r>
      <w:r>
        <w:rPr>
          <w:sz w:val="24"/>
          <w:szCs w:val="24"/>
        </w:rPr>
        <w:t xml:space="preserve"> R, N hvězd</w:t>
      </w:r>
      <w:r w:rsidR="009F0BA9">
        <w:rPr>
          <w:sz w:val="24"/>
          <w:szCs w:val="24"/>
        </w:rPr>
        <w:t xml:space="preserve">, R </w:t>
      </w:r>
      <w:r>
        <w:rPr>
          <w:sz w:val="24"/>
          <w:szCs w:val="24"/>
        </w:rPr>
        <w:t xml:space="preserve">hvězdy </w:t>
      </w:r>
      <w:r w:rsidRPr="00DF5F1B">
        <w:rPr>
          <w:sz w:val="24"/>
          <w:szCs w:val="24"/>
          <w:vertAlign w:val="superscript"/>
        </w:rPr>
        <w:t>1</w:t>
      </w:r>
      <w:r>
        <w:rPr>
          <w:sz w:val="24"/>
          <w:szCs w:val="24"/>
          <w:vertAlign w:val="superscript"/>
        </w:rPr>
        <w:t>2</w:t>
      </w:r>
      <w:r>
        <w:rPr>
          <w:sz w:val="24"/>
          <w:szCs w:val="24"/>
        </w:rPr>
        <w:t>C/</w:t>
      </w:r>
      <w:r w:rsidRPr="00DF5F1B">
        <w:rPr>
          <w:sz w:val="24"/>
          <w:szCs w:val="24"/>
          <w:vertAlign w:val="superscript"/>
        </w:rPr>
        <w:t>13</w:t>
      </w:r>
      <w:r>
        <w:rPr>
          <w:sz w:val="24"/>
          <w:szCs w:val="24"/>
        </w:rPr>
        <w:t>C &lt; 10</w:t>
      </w:r>
      <w:r w:rsidR="009F0BA9">
        <w:rPr>
          <w:sz w:val="24"/>
          <w:szCs w:val="24"/>
        </w:rPr>
        <w:t xml:space="preserve">, </w:t>
      </w:r>
      <w:r>
        <w:rPr>
          <w:sz w:val="24"/>
          <w:szCs w:val="24"/>
        </w:rPr>
        <w:t xml:space="preserve">N hvězdy </w:t>
      </w:r>
      <w:r w:rsidRPr="00DF5F1B">
        <w:rPr>
          <w:sz w:val="24"/>
          <w:szCs w:val="24"/>
          <w:vertAlign w:val="superscript"/>
        </w:rPr>
        <w:t>1</w:t>
      </w:r>
      <w:r>
        <w:rPr>
          <w:sz w:val="24"/>
          <w:szCs w:val="24"/>
          <w:vertAlign w:val="superscript"/>
        </w:rPr>
        <w:t>2</w:t>
      </w:r>
      <w:r>
        <w:rPr>
          <w:sz w:val="24"/>
          <w:szCs w:val="24"/>
        </w:rPr>
        <w:t>C/</w:t>
      </w:r>
      <w:r w:rsidRPr="00DF5F1B">
        <w:rPr>
          <w:sz w:val="24"/>
          <w:szCs w:val="24"/>
          <w:vertAlign w:val="superscript"/>
        </w:rPr>
        <w:t>13</w:t>
      </w:r>
      <w:r>
        <w:rPr>
          <w:sz w:val="24"/>
          <w:szCs w:val="24"/>
        </w:rPr>
        <w:t xml:space="preserve">C ≈ (20-80) </w:t>
      </w:r>
      <w:r w:rsidR="004D0ABF">
        <w:rPr>
          <w:sz w:val="24"/>
          <w:szCs w:val="24"/>
        </w:rPr>
        <w:t xml:space="preserve">                           </w:t>
      </w:r>
      <w:r w:rsidR="004D0ABF" w:rsidRPr="008D7AB6">
        <w:rPr>
          <w:color w:val="948A54" w:themeColor="background2" w:themeShade="80"/>
          <w:sz w:val="24"/>
          <w:szCs w:val="24"/>
        </w:rPr>
        <w:t xml:space="preserve">r. 1856 William </w:t>
      </w:r>
      <w:proofErr w:type="spellStart"/>
      <w:r w:rsidR="004D0ABF" w:rsidRPr="008D7AB6">
        <w:rPr>
          <w:color w:val="948A54" w:themeColor="background2" w:themeShade="80"/>
          <w:sz w:val="24"/>
          <w:szCs w:val="24"/>
        </w:rPr>
        <w:t>Swan</w:t>
      </w:r>
      <w:proofErr w:type="spellEnd"/>
      <w:r w:rsidR="004D0ABF" w:rsidRPr="008D7AB6">
        <w:rPr>
          <w:color w:val="948A54" w:themeColor="background2" w:themeShade="80"/>
          <w:sz w:val="24"/>
          <w:szCs w:val="24"/>
        </w:rPr>
        <w:t xml:space="preserve"> (1818 – 1894) objevil v laboratoři molekulární pás C</w:t>
      </w:r>
      <w:r w:rsidR="004D0ABF" w:rsidRPr="008D7AB6">
        <w:rPr>
          <w:color w:val="948A54" w:themeColor="background2" w:themeShade="80"/>
          <w:sz w:val="24"/>
          <w:szCs w:val="24"/>
          <w:vertAlign w:val="subscript"/>
        </w:rPr>
        <w:t>2</w:t>
      </w:r>
      <w:r w:rsidR="004D0ABF">
        <w:rPr>
          <w:sz w:val="24"/>
          <w:szCs w:val="24"/>
        </w:rPr>
        <w:t xml:space="preserve"> </w:t>
      </w:r>
    </w:p>
    <w:p w14:paraId="29E447EB" w14:textId="77777777" w:rsidR="002D7DE1" w:rsidRDefault="002D7DE1" w:rsidP="002D7DE1">
      <w:pPr>
        <w:spacing w:line="360" w:lineRule="auto"/>
        <w:rPr>
          <w:sz w:val="24"/>
          <w:szCs w:val="24"/>
        </w:rPr>
      </w:pPr>
      <w:r>
        <w:rPr>
          <w:sz w:val="24"/>
          <w:szCs w:val="24"/>
        </w:rPr>
        <w:t xml:space="preserve">r. 1948 </w:t>
      </w:r>
      <w:r w:rsidR="009B26AA">
        <w:rPr>
          <w:sz w:val="24"/>
          <w:szCs w:val="24"/>
        </w:rPr>
        <w:t>J</w:t>
      </w:r>
      <w:r w:rsidR="00E022C8">
        <w:rPr>
          <w:sz w:val="24"/>
          <w:szCs w:val="24"/>
        </w:rPr>
        <w:t xml:space="preserve">ohn </w:t>
      </w:r>
      <w:r w:rsidR="009B26AA">
        <w:rPr>
          <w:sz w:val="24"/>
          <w:szCs w:val="24"/>
        </w:rPr>
        <w:t>G</w:t>
      </w:r>
      <w:r w:rsidR="00E022C8">
        <w:rPr>
          <w:sz w:val="24"/>
          <w:szCs w:val="24"/>
        </w:rPr>
        <w:t xml:space="preserve">ardner </w:t>
      </w:r>
      <w:r>
        <w:rPr>
          <w:sz w:val="24"/>
          <w:szCs w:val="24"/>
        </w:rPr>
        <w:t>Phillips podrobně popsal Swanův pás</w:t>
      </w:r>
      <w:r w:rsidR="00D942BC">
        <w:rPr>
          <w:sz w:val="24"/>
          <w:szCs w:val="24"/>
        </w:rPr>
        <w:t xml:space="preserve"> u hvězd</w:t>
      </w:r>
      <w:r w:rsidR="009B26AA">
        <w:rPr>
          <w:sz w:val="24"/>
          <w:szCs w:val="24"/>
        </w:rPr>
        <w:t xml:space="preserve"> </w:t>
      </w:r>
      <w:r>
        <w:rPr>
          <w:sz w:val="24"/>
          <w:szCs w:val="24"/>
        </w:rPr>
        <w:t xml:space="preserve"> </w:t>
      </w:r>
    </w:p>
    <w:p w14:paraId="35A7D924" w14:textId="77777777" w:rsidR="00EC71B0" w:rsidRDefault="00EC71B0" w:rsidP="002D7DE1">
      <w:pPr>
        <w:spacing w:line="360" w:lineRule="auto"/>
        <w:rPr>
          <w:sz w:val="24"/>
          <w:szCs w:val="24"/>
        </w:rPr>
      </w:pPr>
      <w:r>
        <w:rPr>
          <w:sz w:val="24"/>
          <w:szCs w:val="24"/>
        </w:rPr>
        <w:t>r. 1981 Icko Iben</w:t>
      </w:r>
      <w:proofErr w:type="gramStart"/>
      <w:r>
        <w:rPr>
          <w:sz w:val="24"/>
          <w:szCs w:val="24"/>
        </w:rPr>
        <w:t xml:space="preserve">: </w:t>
      </w:r>
      <w:r w:rsidRPr="00EC71B0">
        <w:rPr>
          <w:i/>
          <w:iCs/>
          <w:sz w:val="24"/>
          <w:szCs w:val="24"/>
        </w:rPr>
        <w:t>,,Záhada</w:t>
      </w:r>
      <w:proofErr w:type="gramEnd"/>
      <w:r w:rsidRPr="00EC71B0">
        <w:rPr>
          <w:i/>
          <w:iCs/>
          <w:sz w:val="24"/>
          <w:szCs w:val="24"/>
        </w:rPr>
        <w:t xml:space="preserve"> uhlíkových hvězd: proč se jimi stávají hvězdy s nízkou hmotností,  kam se poděly ty s vysokou hmotností.?“</w:t>
      </w:r>
    </w:p>
    <w:p w14:paraId="0341FA98" w14:textId="77777777" w:rsidR="00CD2634" w:rsidRDefault="002D7DE1" w:rsidP="002D7DE1">
      <w:pPr>
        <w:spacing w:line="360" w:lineRule="auto"/>
        <w:rPr>
          <w:sz w:val="24"/>
          <w:szCs w:val="24"/>
        </w:rPr>
      </w:pPr>
      <w:r>
        <w:rPr>
          <w:sz w:val="24"/>
          <w:szCs w:val="24"/>
        </w:rPr>
        <w:lastRenderedPageBreak/>
        <w:t>r. 1993 Philip C</w:t>
      </w:r>
      <w:r w:rsidR="0064738F">
        <w:rPr>
          <w:sz w:val="24"/>
          <w:szCs w:val="24"/>
        </w:rPr>
        <w:t xml:space="preserve">hilds </w:t>
      </w:r>
      <w:r>
        <w:rPr>
          <w:sz w:val="24"/>
          <w:szCs w:val="24"/>
        </w:rPr>
        <w:t xml:space="preserve">Keenan (1908 </w:t>
      </w:r>
      <w:r w:rsidR="00657791">
        <w:rPr>
          <w:sz w:val="24"/>
          <w:szCs w:val="24"/>
        </w:rPr>
        <w:t>-</w:t>
      </w:r>
      <w:r>
        <w:rPr>
          <w:sz w:val="24"/>
          <w:szCs w:val="24"/>
        </w:rPr>
        <w:t xml:space="preserve"> 2000) revidoval M</w:t>
      </w:r>
      <w:r w:rsidR="00B308F8">
        <w:rPr>
          <w:sz w:val="24"/>
          <w:szCs w:val="24"/>
        </w:rPr>
        <w:t>organ</w:t>
      </w:r>
      <w:r w:rsidR="00E841A1">
        <w:rPr>
          <w:sz w:val="24"/>
          <w:szCs w:val="24"/>
        </w:rPr>
        <w:t>ovu</w:t>
      </w:r>
      <w:r w:rsidR="00B308F8">
        <w:rPr>
          <w:sz w:val="24"/>
          <w:szCs w:val="24"/>
        </w:rPr>
        <w:t>-Keenen</w:t>
      </w:r>
      <w:r w:rsidR="00E841A1">
        <w:rPr>
          <w:sz w:val="24"/>
          <w:szCs w:val="24"/>
        </w:rPr>
        <w:t>ovu</w:t>
      </w:r>
      <w:r w:rsidR="00B308F8">
        <w:rPr>
          <w:sz w:val="24"/>
          <w:szCs w:val="24"/>
        </w:rPr>
        <w:t xml:space="preserve"> </w:t>
      </w:r>
      <w:r>
        <w:rPr>
          <w:sz w:val="24"/>
          <w:szCs w:val="24"/>
        </w:rPr>
        <w:t xml:space="preserve">spektrální klasifikaci </w:t>
      </w:r>
    </w:p>
    <w:p w14:paraId="15375BC2" w14:textId="77777777" w:rsidR="00CD2634" w:rsidRDefault="00B308F8" w:rsidP="002D7DE1">
      <w:pPr>
        <w:spacing w:line="360" w:lineRule="auto"/>
        <w:rPr>
          <w:sz w:val="24"/>
          <w:szCs w:val="24"/>
        </w:rPr>
      </w:pPr>
      <w:r>
        <w:rPr>
          <w:noProof/>
          <w:sz w:val="24"/>
          <w:szCs w:val="24"/>
        </w:rPr>
        <w:drawing>
          <wp:anchor distT="0" distB="0" distL="114300" distR="114300" simplePos="0" relativeHeight="251652096" behindDoc="0" locked="0" layoutInCell="1" allowOverlap="1" wp14:anchorId="0EA39946" wp14:editId="353BD574">
            <wp:simplePos x="0" y="0"/>
            <wp:positionH relativeFrom="margin">
              <wp:posOffset>486410</wp:posOffset>
            </wp:positionH>
            <wp:positionV relativeFrom="margin">
              <wp:posOffset>713740</wp:posOffset>
            </wp:positionV>
            <wp:extent cx="3717925" cy="2576195"/>
            <wp:effectExtent l="19050" t="0" r="0" b="0"/>
            <wp:wrapSquare wrapText="bothSides"/>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px-Spectrum_of_blue_flame.png"/>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3717925" cy="2576195"/>
                    </a:xfrm>
                    <a:prstGeom prst="rect">
                      <a:avLst/>
                    </a:prstGeom>
                  </pic:spPr>
                </pic:pic>
              </a:graphicData>
            </a:graphic>
          </wp:anchor>
        </w:drawing>
      </w:r>
    </w:p>
    <w:p w14:paraId="07C7E059" w14:textId="77777777" w:rsidR="00CD2634" w:rsidRDefault="00CD2634" w:rsidP="002D7DE1">
      <w:pPr>
        <w:spacing w:line="360" w:lineRule="auto"/>
        <w:rPr>
          <w:sz w:val="24"/>
          <w:szCs w:val="24"/>
        </w:rPr>
      </w:pPr>
    </w:p>
    <w:p w14:paraId="19F669A9" w14:textId="77777777" w:rsidR="00CD2634" w:rsidRDefault="00CD2634" w:rsidP="002D7DE1">
      <w:pPr>
        <w:spacing w:line="360" w:lineRule="auto"/>
        <w:rPr>
          <w:sz w:val="24"/>
          <w:szCs w:val="24"/>
        </w:rPr>
      </w:pPr>
    </w:p>
    <w:p w14:paraId="1D403C22" w14:textId="77777777" w:rsidR="00CD2634" w:rsidRDefault="00CD2634" w:rsidP="002D7DE1">
      <w:pPr>
        <w:spacing w:line="360" w:lineRule="auto"/>
        <w:rPr>
          <w:sz w:val="24"/>
          <w:szCs w:val="24"/>
        </w:rPr>
      </w:pPr>
    </w:p>
    <w:p w14:paraId="444F9F9F" w14:textId="77777777" w:rsidR="00CD2634" w:rsidRDefault="00CD2634" w:rsidP="002D7DE1">
      <w:pPr>
        <w:spacing w:line="360" w:lineRule="auto"/>
        <w:rPr>
          <w:sz w:val="24"/>
          <w:szCs w:val="24"/>
        </w:rPr>
      </w:pPr>
    </w:p>
    <w:p w14:paraId="3DAB643D" w14:textId="77777777" w:rsidR="00027C84" w:rsidRDefault="00027C84" w:rsidP="00FF391A">
      <w:pPr>
        <w:spacing w:line="360" w:lineRule="auto"/>
        <w:rPr>
          <w:sz w:val="24"/>
          <w:szCs w:val="24"/>
        </w:rPr>
      </w:pPr>
    </w:p>
    <w:p w14:paraId="73314AF4" w14:textId="77777777" w:rsidR="00A760E1" w:rsidRDefault="00A760E1" w:rsidP="00FF391A">
      <w:pPr>
        <w:spacing w:line="360" w:lineRule="auto"/>
        <w:rPr>
          <w:sz w:val="24"/>
          <w:szCs w:val="24"/>
        </w:rPr>
      </w:pPr>
      <w:r>
        <w:rPr>
          <w:sz w:val="24"/>
          <w:szCs w:val="24"/>
        </w:rPr>
        <w:t xml:space="preserve"> </w:t>
      </w:r>
    </w:p>
    <w:p w14:paraId="451567D4" w14:textId="77777777" w:rsidR="002B0615" w:rsidRDefault="002B0615" w:rsidP="00FF391A">
      <w:pPr>
        <w:spacing w:line="360" w:lineRule="auto"/>
        <w:rPr>
          <w:sz w:val="24"/>
          <w:szCs w:val="24"/>
        </w:rPr>
      </w:pPr>
    </w:p>
    <w:p w14:paraId="613D0D26" w14:textId="77777777" w:rsidR="002B0615" w:rsidRDefault="002B0615" w:rsidP="00FF391A">
      <w:pPr>
        <w:spacing w:line="360" w:lineRule="auto"/>
        <w:rPr>
          <w:sz w:val="24"/>
          <w:szCs w:val="24"/>
        </w:rPr>
      </w:pPr>
    </w:p>
    <w:p w14:paraId="7E2E6289" w14:textId="77777777" w:rsidR="002B0615" w:rsidRDefault="002B0615" w:rsidP="00FF391A">
      <w:pPr>
        <w:spacing w:line="360" w:lineRule="auto"/>
        <w:rPr>
          <w:sz w:val="24"/>
          <w:szCs w:val="24"/>
        </w:rPr>
      </w:pPr>
    </w:p>
    <w:p w14:paraId="54872C03" w14:textId="77777777" w:rsidR="002B0615" w:rsidRDefault="002B0615" w:rsidP="00FF391A">
      <w:pPr>
        <w:spacing w:line="360" w:lineRule="auto"/>
        <w:rPr>
          <w:sz w:val="24"/>
          <w:szCs w:val="24"/>
        </w:rPr>
      </w:pPr>
    </w:p>
    <w:p w14:paraId="60B04DDF" w14:textId="77777777" w:rsidR="00D67416" w:rsidRDefault="00A760E1" w:rsidP="00FF391A">
      <w:pPr>
        <w:spacing w:line="360" w:lineRule="auto"/>
        <w:rPr>
          <w:sz w:val="24"/>
          <w:szCs w:val="24"/>
        </w:rPr>
      </w:pPr>
      <w:r>
        <w:rPr>
          <w:sz w:val="24"/>
          <w:szCs w:val="24"/>
        </w:rPr>
        <w:t>R. F. Sandford 1929</w:t>
      </w:r>
      <w:r w:rsidR="00B308F8">
        <w:rPr>
          <w:sz w:val="24"/>
          <w:szCs w:val="24"/>
        </w:rPr>
        <w:t>:</w:t>
      </w:r>
    </w:p>
    <w:p w14:paraId="66A85B98" w14:textId="77777777" w:rsidR="00FF391A" w:rsidRDefault="002B0615" w:rsidP="002D7DE1">
      <w:pPr>
        <w:spacing w:line="360" w:lineRule="auto"/>
        <w:jc w:val="center"/>
        <w:rPr>
          <w:sz w:val="28"/>
        </w:rPr>
      </w:pPr>
      <w:r>
        <w:rPr>
          <w:noProof/>
          <w:sz w:val="24"/>
          <w:szCs w:val="24"/>
        </w:rPr>
        <w:drawing>
          <wp:inline distT="0" distB="0" distL="0" distR="0" wp14:anchorId="53789C1E" wp14:editId="550A0C57">
            <wp:extent cx="3506874" cy="3832529"/>
            <wp:effectExtent l="19050" t="0" r="0" b="0"/>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3512493" cy="3838670"/>
                    </a:xfrm>
                    <a:prstGeom prst="rect">
                      <a:avLst/>
                    </a:prstGeom>
                    <a:noFill/>
                    <a:ln>
                      <a:noFill/>
                    </a:ln>
                  </pic:spPr>
                </pic:pic>
              </a:graphicData>
            </a:graphic>
          </wp:inline>
        </w:drawing>
      </w:r>
    </w:p>
    <w:p w14:paraId="63CED286" w14:textId="77777777" w:rsidR="002B0615" w:rsidRDefault="00BF4DC0">
      <w:pPr>
        <w:spacing w:line="360" w:lineRule="auto"/>
        <w:jc w:val="both"/>
        <w:rPr>
          <w:sz w:val="24"/>
        </w:rPr>
      </w:pPr>
      <w:r>
        <w:rPr>
          <w:sz w:val="24"/>
        </w:rPr>
        <w:t xml:space="preserve">  </w:t>
      </w:r>
    </w:p>
    <w:p w14:paraId="106F45A2" w14:textId="77777777" w:rsidR="008B3619" w:rsidRDefault="00500A77">
      <w:pPr>
        <w:spacing w:line="360" w:lineRule="auto"/>
        <w:jc w:val="both"/>
        <w:rPr>
          <w:sz w:val="24"/>
        </w:rPr>
      </w:pPr>
      <w:r>
        <w:rPr>
          <w:sz w:val="24"/>
        </w:rPr>
        <w:t xml:space="preserve">   </w:t>
      </w:r>
      <w:r w:rsidR="008B3619">
        <w:rPr>
          <w:sz w:val="24"/>
        </w:rPr>
        <w:t xml:space="preserve">Normální uhlíkové hvězdy představují </w:t>
      </w:r>
      <w:r w:rsidR="002E3E27">
        <w:rPr>
          <w:sz w:val="24"/>
        </w:rPr>
        <w:t xml:space="preserve">problém </w:t>
      </w:r>
      <w:r w:rsidR="008B3619">
        <w:rPr>
          <w:sz w:val="24"/>
        </w:rPr>
        <w:t>ze spektroskopického pohledu. Poskytují velmi zahuštěná spektra v důsledku nízkých povrchových efektivních teplot</w:t>
      </w:r>
      <w:r w:rsidR="00206343">
        <w:rPr>
          <w:sz w:val="24"/>
        </w:rPr>
        <w:t xml:space="preserve"> s velkým počtem atomárních absorpčních čar a</w:t>
      </w:r>
      <w:r w:rsidR="00E16BDC">
        <w:rPr>
          <w:sz w:val="24"/>
        </w:rPr>
        <w:t xml:space="preserve"> silný</w:t>
      </w:r>
      <w:r w:rsidR="00206343">
        <w:rPr>
          <w:sz w:val="24"/>
        </w:rPr>
        <w:t xml:space="preserve">ch </w:t>
      </w:r>
      <w:r w:rsidR="00E16BDC">
        <w:rPr>
          <w:sz w:val="24"/>
        </w:rPr>
        <w:t>molekulární</w:t>
      </w:r>
      <w:r w:rsidR="00206343">
        <w:rPr>
          <w:sz w:val="24"/>
        </w:rPr>
        <w:t xml:space="preserve">ch </w:t>
      </w:r>
      <w:r w:rsidR="00E16BDC">
        <w:rPr>
          <w:sz w:val="24"/>
        </w:rPr>
        <w:t>pás</w:t>
      </w:r>
      <w:r w:rsidR="00206343">
        <w:rPr>
          <w:sz w:val="24"/>
        </w:rPr>
        <w:t>ů</w:t>
      </w:r>
      <w:r w:rsidR="00E16BDC">
        <w:rPr>
          <w:sz w:val="24"/>
        </w:rPr>
        <w:t xml:space="preserve">. Navíc většina uhlíkových hvězd asymptotické větve obrů jsou proměnnými, jejich spektra jsou obvykle </w:t>
      </w:r>
      <w:r w:rsidR="00381FF7">
        <w:rPr>
          <w:sz w:val="24"/>
        </w:rPr>
        <w:t xml:space="preserve">dotčena </w:t>
      </w:r>
      <w:r w:rsidR="00381FF7">
        <w:rPr>
          <w:sz w:val="24"/>
        </w:rPr>
        <w:lastRenderedPageBreak/>
        <w:t xml:space="preserve">velkoměřítkovými pohyby </w:t>
      </w:r>
      <w:r>
        <w:rPr>
          <w:sz w:val="24"/>
        </w:rPr>
        <w:t>v atmos</w:t>
      </w:r>
      <w:r w:rsidR="00381FF7">
        <w:rPr>
          <w:sz w:val="24"/>
        </w:rPr>
        <w:t>fé</w:t>
      </w:r>
      <w:r>
        <w:rPr>
          <w:sz w:val="24"/>
        </w:rPr>
        <w:t>ře</w:t>
      </w:r>
      <w:r w:rsidR="00381FF7">
        <w:rPr>
          <w:sz w:val="24"/>
        </w:rPr>
        <w:t xml:space="preserve"> (hvězdné pulsace, rázové vlny…), které vedou ke vzniku silných asymetrických čar, jejich rozšíření a Dopplerovými posuvy. To vše značně ztěžuje chemickou analýzu a vyžaduje užití dynamických modelů atmosfér. </w:t>
      </w:r>
      <w:r w:rsidR="008B3619">
        <w:rPr>
          <w:sz w:val="24"/>
        </w:rPr>
        <w:t xml:space="preserve"> </w:t>
      </w:r>
    </w:p>
    <w:p w14:paraId="17CF215C" w14:textId="77777777" w:rsidR="00206343" w:rsidRDefault="00206343">
      <w:pPr>
        <w:spacing w:line="360" w:lineRule="auto"/>
        <w:jc w:val="both"/>
      </w:pPr>
      <w:r>
        <w:rPr>
          <w:sz w:val="24"/>
          <w:szCs w:val="24"/>
        </w:rPr>
        <w:t xml:space="preserve">   </w:t>
      </w:r>
      <w:r w:rsidRPr="00206343">
        <w:rPr>
          <w:sz w:val="24"/>
          <w:szCs w:val="24"/>
        </w:rPr>
        <w:t xml:space="preserve">Analýza spekter je </w:t>
      </w:r>
      <w:r>
        <w:rPr>
          <w:sz w:val="24"/>
          <w:szCs w:val="24"/>
        </w:rPr>
        <w:t xml:space="preserve">tak </w:t>
      </w:r>
      <w:r w:rsidRPr="00206343">
        <w:rPr>
          <w:sz w:val="24"/>
          <w:szCs w:val="24"/>
        </w:rPr>
        <w:t>značně komplikovaná</w:t>
      </w:r>
      <w:r>
        <w:rPr>
          <w:sz w:val="24"/>
          <w:szCs w:val="24"/>
        </w:rPr>
        <w:t xml:space="preserve">. </w:t>
      </w:r>
      <w:r w:rsidRPr="00206343">
        <w:rPr>
          <w:sz w:val="24"/>
          <w:szCs w:val="24"/>
        </w:rPr>
        <w:t xml:space="preserve">Některé údaje ze spektrální analýzy však </w:t>
      </w:r>
      <w:proofErr w:type="gramStart"/>
      <w:r w:rsidR="008D7AB6">
        <w:rPr>
          <w:sz w:val="24"/>
          <w:szCs w:val="24"/>
        </w:rPr>
        <w:t xml:space="preserve">lze </w:t>
      </w:r>
      <w:r w:rsidRPr="00206343">
        <w:rPr>
          <w:sz w:val="24"/>
          <w:szCs w:val="24"/>
        </w:rPr>
        <w:t xml:space="preserve"> získat</w:t>
      </w:r>
      <w:proofErr w:type="gramEnd"/>
      <w:r w:rsidR="008D7AB6">
        <w:rPr>
          <w:sz w:val="24"/>
          <w:szCs w:val="24"/>
        </w:rPr>
        <w:t>.</w:t>
      </w:r>
      <w:r w:rsidRPr="00206343">
        <w:rPr>
          <w:sz w:val="24"/>
          <w:szCs w:val="24"/>
        </w:rPr>
        <w:t xml:space="preserve"> Například poměr </w:t>
      </w:r>
      <w:r w:rsidRPr="00206343">
        <w:rPr>
          <w:sz w:val="24"/>
          <w:szCs w:val="24"/>
          <w:vertAlign w:val="superscript"/>
        </w:rPr>
        <w:t>12</w:t>
      </w:r>
      <w:r w:rsidRPr="00206343">
        <w:rPr>
          <w:sz w:val="24"/>
          <w:szCs w:val="24"/>
        </w:rPr>
        <w:t>C/</w:t>
      </w:r>
      <w:r w:rsidRPr="00206343">
        <w:rPr>
          <w:sz w:val="24"/>
          <w:szCs w:val="24"/>
          <w:vertAlign w:val="superscript"/>
        </w:rPr>
        <w:t>13</w:t>
      </w:r>
      <w:r w:rsidRPr="00206343">
        <w:rPr>
          <w:sz w:val="24"/>
          <w:szCs w:val="24"/>
        </w:rPr>
        <w:t>C v uhlíkových hvězdách lze zjistit a jeho hodnota v </w:t>
      </w:r>
      <w:proofErr w:type="gramStart"/>
      <w:r w:rsidRPr="00206343">
        <w:rPr>
          <w:sz w:val="24"/>
          <w:szCs w:val="24"/>
        </w:rPr>
        <w:t xml:space="preserve">rozmezí </w:t>
      </w:r>
      <w:r w:rsidR="008D7AB6">
        <w:rPr>
          <w:sz w:val="24"/>
          <w:szCs w:val="24"/>
        </w:rPr>
        <w:t xml:space="preserve"> </w:t>
      </w:r>
      <w:r w:rsidRPr="00206343">
        <w:rPr>
          <w:sz w:val="24"/>
          <w:szCs w:val="24"/>
        </w:rPr>
        <w:t>(</w:t>
      </w:r>
      <w:proofErr w:type="gramEnd"/>
      <w:r w:rsidRPr="00206343">
        <w:rPr>
          <w:sz w:val="24"/>
          <w:szCs w:val="24"/>
        </w:rPr>
        <w:t>4 – 100) ukazuje, že jejich evoluce je různorodá</w:t>
      </w:r>
      <w:r>
        <w:t>.</w:t>
      </w:r>
    </w:p>
    <w:p w14:paraId="003F812B" w14:textId="77777777" w:rsidR="00073382" w:rsidRPr="00073382" w:rsidRDefault="00073382">
      <w:pPr>
        <w:spacing w:line="360" w:lineRule="auto"/>
        <w:jc w:val="both"/>
        <w:rPr>
          <w:sz w:val="24"/>
          <w:szCs w:val="24"/>
        </w:rPr>
      </w:pPr>
      <w:r>
        <w:t xml:space="preserve">    </w:t>
      </w:r>
      <w:r w:rsidRPr="00073382">
        <w:rPr>
          <w:sz w:val="24"/>
          <w:szCs w:val="24"/>
        </w:rPr>
        <w:t xml:space="preserve">Studium uhlíku </w:t>
      </w:r>
      <w:r>
        <w:rPr>
          <w:sz w:val="24"/>
          <w:szCs w:val="24"/>
        </w:rPr>
        <w:t xml:space="preserve">poskytuje kvantitativní informace o jeho zastoupení v atomární podobě respektive v molekulárních strukturách. </w:t>
      </w:r>
      <w:r w:rsidR="003D0CDF">
        <w:rPr>
          <w:sz w:val="24"/>
          <w:szCs w:val="24"/>
        </w:rPr>
        <w:t xml:space="preserve">Zastoupení uhlíku v molekulární podobě je řešeno na základě teorie disociační rovnováhy. </w:t>
      </w:r>
      <w:r w:rsidR="005906B3">
        <w:rPr>
          <w:sz w:val="24"/>
          <w:szCs w:val="24"/>
        </w:rPr>
        <w:t xml:space="preserve">Jeho obsah v atmosféře tvoří kritérium pro zařazení hvězd do skupin.  </w:t>
      </w:r>
    </w:p>
    <w:p w14:paraId="1F4B11AF" w14:textId="77777777" w:rsidR="00BF4DC0" w:rsidRDefault="002B0615">
      <w:pPr>
        <w:spacing w:line="360" w:lineRule="auto"/>
        <w:jc w:val="both"/>
        <w:rPr>
          <w:sz w:val="24"/>
        </w:rPr>
      </w:pPr>
      <w:r>
        <w:rPr>
          <w:sz w:val="24"/>
        </w:rPr>
        <w:t xml:space="preserve">   </w:t>
      </w:r>
      <w:r w:rsidR="00BF4DC0">
        <w:rPr>
          <w:sz w:val="24"/>
        </w:rPr>
        <w:t xml:space="preserve"> </w:t>
      </w:r>
      <w:r w:rsidR="00BF4DC0" w:rsidRPr="00027C84">
        <w:rPr>
          <w:b/>
          <w:sz w:val="24"/>
        </w:rPr>
        <w:t>Uhlíkové hvězdy</w:t>
      </w:r>
      <w:r w:rsidR="00F114C8">
        <w:rPr>
          <w:sz w:val="24"/>
        </w:rPr>
        <w:t xml:space="preserve"> patří k </w:t>
      </w:r>
      <w:r w:rsidR="00F114C8" w:rsidRPr="009502AC">
        <w:rPr>
          <w:b/>
          <w:sz w:val="24"/>
        </w:rPr>
        <w:t>asymptotické větve obrů</w:t>
      </w:r>
      <w:r>
        <w:rPr>
          <w:b/>
          <w:sz w:val="24"/>
        </w:rPr>
        <w:t xml:space="preserve">, </w:t>
      </w:r>
      <w:r w:rsidRPr="002B0615">
        <w:rPr>
          <w:sz w:val="24"/>
        </w:rPr>
        <w:t>jde o hvězdy s</w:t>
      </w:r>
      <w:r>
        <w:rPr>
          <w:b/>
          <w:sz w:val="24"/>
        </w:rPr>
        <w:t> C/O &gt; 1</w:t>
      </w:r>
      <w:r w:rsidR="00F114C8">
        <w:rPr>
          <w:sz w:val="24"/>
        </w:rPr>
        <w:t xml:space="preserve">. </w:t>
      </w:r>
      <w:r w:rsidR="00BF4DC0">
        <w:rPr>
          <w:sz w:val="24"/>
        </w:rPr>
        <w:t xml:space="preserve"> </w:t>
      </w:r>
      <w:r w:rsidR="00F114C8">
        <w:rPr>
          <w:sz w:val="24"/>
        </w:rPr>
        <w:t>J</w:t>
      </w:r>
      <w:r w:rsidR="00BF4DC0">
        <w:rPr>
          <w:sz w:val="24"/>
        </w:rPr>
        <w:t>sou vhodnou laboratoří</w:t>
      </w:r>
      <w:r w:rsidR="00A10F46">
        <w:rPr>
          <w:sz w:val="24"/>
        </w:rPr>
        <w:t xml:space="preserve"> pro </w:t>
      </w:r>
      <w:r w:rsidR="00BF4DC0">
        <w:rPr>
          <w:sz w:val="24"/>
        </w:rPr>
        <w:t>testov</w:t>
      </w:r>
      <w:r w:rsidR="00A10F46">
        <w:rPr>
          <w:sz w:val="24"/>
        </w:rPr>
        <w:t xml:space="preserve">ání </w:t>
      </w:r>
      <w:r w:rsidR="00BF4DC0">
        <w:rPr>
          <w:sz w:val="24"/>
        </w:rPr>
        <w:t>teori</w:t>
      </w:r>
      <w:r w:rsidR="00A10F46">
        <w:rPr>
          <w:sz w:val="24"/>
        </w:rPr>
        <w:t>í</w:t>
      </w:r>
      <w:r w:rsidR="00BF4DC0">
        <w:rPr>
          <w:sz w:val="24"/>
        </w:rPr>
        <w:t xml:space="preserve"> hvězdného vývoje a nukleosyntézy. Existuje několik základních typů uhlíkových hvězd. Jsou klasifikovány především spektroskopicky v závislosti na intenzitě molekulárních pásů (CN, C</w:t>
      </w:r>
      <w:r w:rsidR="00BF4DC0">
        <w:rPr>
          <w:sz w:val="24"/>
          <w:vertAlign w:val="subscript"/>
        </w:rPr>
        <w:t>2</w:t>
      </w:r>
      <w:r w:rsidR="00BF4DC0">
        <w:rPr>
          <w:sz w:val="24"/>
        </w:rPr>
        <w:t xml:space="preserve">, CH) a podle jejich efektivní teploty.  </w:t>
      </w:r>
    </w:p>
    <w:p w14:paraId="1DF22FDC" w14:textId="77777777" w:rsidR="00BF4DC0" w:rsidRDefault="00BF4DC0">
      <w:pPr>
        <w:pStyle w:val="Zkladntext"/>
      </w:pPr>
      <w:r>
        <w:t xml:space="preserve">   Je známo více různých </w:t>
      </w:r>
      <w:r w:rsidRPr="00807862">
        <w:rPr>
          <w:b/>
          <w:bCs/>
        </w:rPr>
        <w:t>klasifikací uhlíkových hvězd</w:t>
      </w:r>
      <w:r>
        <w:t>, uveďme poslední</w:t>
      </w:r>
      <w:r w:rsidR="00807862">
        <w:t xml:space="preserve"> </w:t>
      </w:r>
      <w:r w:rsidR="00807862" w:rsidRPr="00565F23">
        <w:rPr>
          <w:b/>
        </w:rPr>
        <w:t>Keenanovu</w:t>
      </w:r>
      <w:r w:rsidRPr="00565F23">
        <w:rPr>
          <w:b/>
        </w:rPr>
        <w:t xml:space="preserve"> z roku </w:t>
      </w:r>
      <w:r w:rsidRPr="00807862">
        <w:rPr>
          <w:b/>
          <w:bCs/>
        </w:rPr>
        <w:t>1993</w:t>
      </w:r>
      <w:r>
        <w:t xml:space="preserve">. Rozděluje uhlíkové hvězd do tří skupin: </w:t>
      </w:r>
      <w:r>
        <w:rPr>
          <w:b/>
        </w:rPr>
        <w:t>C – R, C – N, C – H.</w:t>
      </w:r>
      <w:r>
        <w:t xml:space="preserve"> Uhlíkové hvězdy </w:t>
      </w:r>
      <w:r w:rsidRPr="00A10F46">
        <w:rPr>
          <w:b/>
          <w:bCs/>
        </w:rPr>
        <w:t>C – R</w:t>
      </w:r>
      <w:r>
        <w:t xml:space="preserve"> a </w:t>
      </w:r>
      <w:r w:rsidRPr="00A10F46">
        <w:rPr>
          <w:b/>
          <w:bCs/>
        </w:rPr>
        <w:t xml:space="preserve">C </w:t>
      </w:r>
      <w:r w:rsidR="00807862">
        <w:rPr>
          <w:b/>
          <w:bCs/>
        </w:rPr>
        <w:t>-</w:t>
      </w:r>
      <w:r w:rsidRPr="00A10F46">
        <w:rPr>
          <w:b/>
          <w:bCs/>
        </w:rPr>
        <w:t xml:space="preserve"> H jsou teplejší</w:t>
      </w:r>
      <w:r>
        <w:t>, s povrchovými teplotami (4 000 – 5 000) K. Číslo za písmeny určuje teplotní posloupnost (od C-N1 až do C-N9). Podrobnější popis obsahuje rozlišení pásů C</w:t>
      </w:r>
      <w:r>
        <w:rPr>
          <w:vertAlign w:val="subscript"/>
        </w:rPr>
        <w:t>2</w:t>
      </w:r>
      <w:r>
        <w:t xml:space="preserve">, CN nebo poměru </w:t>
      </w:r>
      <w:r>
        <w:rPr>
          <w:vertAlign w:val="superscript"/>
        </w:rPr>
        <w:t xml:space="preserve">12 </w:t>
      </w:r>
      <w:r>
        <w:t>C/</w:t>
      </w:r>
      <w:r>
        <w:rPr>
          <w:vertAlign w:val="superscript"/>
        </w:rPr>
        <w:t>13</w:t>
      </w:r>
      <w:r>
        <w:t>C, případně čar lithia.</w:t>
      </w:r>
    </w:p>
    <w:p w14:paraId="6F22BF25" w14:textId="77777777" w:rsidR="00FE4689" w:rsidRDefault="00BF4DC0" w:rsidP="002B0615">
      <w:pPr>
        <w:pStyle w:val="Zkladntext"/>
      </w:pPr>
      <w:r>
        <w:t xml:space="preserve">   </w:t>
      </w:r>
      <w:r w:rsidR="003D0CDF" w:rsidRPr="003D0CDF">
        <w:rPr>
          <w:b/>
          <w:bCs/>
        </w:rPr>
        <w:t>C -</w:t>
      </w:r>
      <w:r w:rsidR="003D0CDF">
        <w:t xml:space="preserve"> </w:t>
      </w:r>
      <w:r>
        <w:rPr>
          <w:b/>
        </w:rPr>
        <w:t>R hvězdy</w:t>
      </w:r>
      <w:r>
        <w:t xml:space="preserve">, tedy rané </w:t>
      </w:r>
      <w:r w:rsidR="00807862">
        <w:t xml:space="preserve">uhlíkové </w:t>
      </w:r>
      <w:r>
        <w:t>hvězdy, se vyznačují menšími zářivými výkony, 2 000 L</w:t>
      </w:r>
      <w:r>
        <w:rPr>
          <w:vertAlign w:val="subscript"/>
        </w:rPr>
        <w:t>S</w:t>
      </w:r>
      <w:r>
        <w:t xml:space="preserve">, </w:t>
      </w:r>
      <w:r w:rsidR="003D0CDF" w:rsidRPr="003D0CDF">
        <w:rPr>
          <w:b/>
          <w:bCs/>
        </w:rPr>
        <w:t xml:space="preserve">4 </w:t>
      </w:r>
      <w:proofErr w:type="gramStart"/>
      <w:r w:rsidR="003D0CDF" w:rsidRPr="003D0CDF">
        <w:rPr>
          <w:b/>
          <w:bCs/>
        </w:rPr>
        <w:t xml:space="preserve">&lt; </w:t>
      </w:r>
      <w:r w:rsidRPr="003D0CDF">
        <w:rPr>
          <w:b/>
          <w:bCs/>
          <w:vertAlign w:val="superscript"/>
        </w:rPr>
        <w:t>12</w:t>
      </w:r>
      <w:proofErr w:type="gramEnd"/>
      <w:r w:rsidRPr="003D0CDF">
        <w:rPr>
          <w:b/>
          <w:bCs/>
          <w:vertAlign w:val="superscript"/>
        </w:rPr>
        <w:t xml:space="preserve"> </w:t>
      </w:r>
      <w:r w:rsidRPr="003D0CDF">
        <w:rPr>
          <w:b/>
          <w:bCs/>
        </w:rPr>
        <w:t>C/</w:t>
      </w:r>
      <w:r w:rsidRPr="003D0CDF">
        <w:rPr>
          <w:b/>
          <w:bCs/>
          <w:vertAlign w:val="superscript"/>
        </w:rPr>
        <w:t>13</w:t>
      </w:r>
      <w:r w:rsidRPr="003D0CDF">
        <w:rPr>
          <w:b/>
          <w:bCs/>
        </w:rPr>
        <w:t>C &lt; 10</w:t>
      </w:r>
      <w:r>
        <w:t>, odpovídají K</w:t>
      </w:r>
      <w:r w:rsidR="00C46F3B">
        <w:t xml:space="preserve"> obrům, </w:t>
      </w:r>
      <w:r>
        <w:t>hvězdám</w:t>
      </w:r>
      <w:r w:rsidR="00C46F3B">
        <w:t xml:space="preserve"> s efektivní povrchovou teplotou v</w:t>
      </w:r>
      <w:r w:rsidR="003D0CDF">
        <w:t> </w:t>
      </w:r>
      <w:r w:rsidR="00C46F3B">
        <w:t>intervalu</w:t>
      </w:r>
      <w:r w:rsidR="003D0CDF">
        <w:t xml:space="preserve"> </w:t>
      </w:r>
      <w:r w:rsidR="00C46F3B">
        <w:t xml:space="preserve"> ( 4 000 – 5 000) K </w:t>
      </w:r>
      <w:r>
        <w:t xml:space="preserve">. </w:t>
      </w:r>
      <w:r w:rsidR="003D0CDF" w:rsidRPr="003D0CDF">
        <w:rPr>
          <w:b/>
          <w:bCs/>
        </w:rPr>
        <w:t>C -</w:t>
      </w:r>
      <w:r w:rsidR="003D0CDF">
        <w:t xml:space="preserve"> </w:t>
      </w:r>
      <w:r w:rsidRPr="00BF2F5F">
        <w:rPr>
          <w:b/>
        </w:rPr>
        <w:t>N hvězdy</w:t>
      </w:r>
      <w:r>
        <w:t xml:space="preserve"> jsou chladnější (3 000 K) s vysokými zářivými výkony (2 000 – 20 000</w:t>
      </w:r>
      <w:proofErr w:type="gramStart"/>
      <w:r>
        <w:t>)  L</w:t>
      </w:r>
      <w:r>
        <w:rPr>
          <w:vertAlign w:val="subscript"/>
        </w:rPr>
        <w:t>S</w:t>
      </w:r>
      <w:proofErr w:type="gramEnd"/>
      <w:r>
        <w:t xml:space="preserve"> , </w:t>
      </w:r>
      <w:r w:rsidRPr="003D0CDF">
        <w:rPr>
          <w:b/>
          <w:bCs/>
          <w:vertAlign w:val="superscript"/>
        </w:rPr>
        <w:t xml:space="preserve">12 </w:t>
      </w:r>
      <w:r w:rsidRPr="003D0CDF">
        <w:rPr>
          <w:b/>
          <w:bCs/>
        </w:rPr>
        <w:t>C/</w:t>
      </w:r>
      <w:r w:rsidRPr="003D0CDF">
        <w:rPr>
          <w:b/>
          <w:bCs/>
          <w:vertAlign w:val="superscript"/>
        </w:rPr>
        <w:t>13</w:t>
      </w:r>
      <w:r w:rsidRPr="003D0CDF">
        <w:rPr>
          <w:b/>
          <w:bCs/>
        </w:rPr>
        <w:t xml:space="preserve">C </w:t>
      </w:r>
      <m:oMath>
        <m:r>
          <m:rPr>
            <m:sty m:val="bi"/>
          </m:rPr>
          <w:rPr>
            <w:rFonts w:ascii="Cambria Math" w:hAnsi="Cambria Math"/>
          </w:rPr>
          <m:t xml:space="preserve"> ≈</m:t>
        </m:r>
      </m:oMath>
      <w:r w:rsidRPr="003D0CDF">
        <w:rPr>
          <w:b/>
          <w:bCs/>
        </w:rPr>
        <w:t xml:space="preserve">  (20 – </w:t>
      </w:r>
      <w:r w:rsidR="003D0CDF" w:rsidRPr="003D0CDF">
        <w:rPr>
          <w:b/>
          <w:bCs/>
        </w:rPr>
        <w:t>9</w:t>
      </w:r>
      <w:r w:rsidRPr="003D0CDF">
        <w:rPr>
          <w:b/>
          <w:bCs/>
        </w:rPr>
        <w:t>0),</w:t>
      </w:r>
      <w:r>
        <w:t xml:space="preserve"> odpovídají M hvězdám.  </w:t>
      </w:r>
    </w:p>
    <w:p w14:paraId="230BDF6F" w14:textId="77777777" w:rsidR="002B0615" w:rsidRDefault="002B0615" w:rsidP="002B0615">
      <w:pPr>
        <w:spacing w:line="360" w:lineRule="auto"/>
        <w:jc w:val="both"/>
        <w:rPr>
          <w:sz w:val="24"/>
        </w:rPr>
      </w:pPr>
      <w:r>
        <w:rPr>
          <w:sz w:val="24"/>
        </w:rPr>
        <w:t xml:space="preserve">   Ze spektroskopického hlediska je mnoho </w:t>
      </w:r>
      <w:r w:rsidR="003D0CDF" w:rsidRPr="003D0CDF">
        <w:rPr>
          <w:b/>
          <w:bCs/>
          <w:sz w:val="24"/>
        </w:rPr>
        <w:t>C -</w:t>
      </w:r>
      <w:r w:rsidR="003D0CDF">
        <w:rPr>
          <w:sz w:val="24"/>
        </w:rPr>
        <w:t xml:space="preserve"> </w:t>
      </w:r>
      <w:r>
        <w:rPr>
          <w:b/>
          <w:sz w:val="24"/>
        </w:rPr>
        <w:t>R hvězd</w:t>
      </w:r>
      <w:r>
        <w:rPr>
          <w:sz w:val="24"/>
        </w:rPr>
        <w:t xml:space="preserve"> nerozeznatelných od </w:t>
      </w:r>
      <w:r w:rsidR="003D0CDF" w:rsidRPr="003D0CDF">
        <w:rPr>
          <w:b/>
          <w:bCs/>
          <w:sz w:val="24"/>
        </w:rPr>
        <w:t>C -</w:t>
      </w:r>
      <w:r w:rsidR="003D0CDF">
        <w:rPr>
          <w:sz w:val="24"/>
        </w:rPr>
        <w:t xml:space="preserve"> </w:t>
      </w:r>
      <w:r w:rsidRPr="00BF2F5F">
        <w:rPr>
          <w:b/>
          <w:sz w:val="24"/>
        </w:rPr>
        <w:t>N</w:t>
      </w:r>
      <w:r w:rsidR="00807862">
        <w:rPr>
          <w:b/>
          <w:sz w:val="24"/>
        </w:rPr>
        <w:t xml:space="preserve"> </w:t>
      </w:r>
      <w:r w:rsidRPr="00BF2F5F">
        <w:rPr>
          <w:b/>
          <w:sz w:val="24"/>
        </w:rPr>
        <w:t>hvězd</w:t>
      </w:r>
      <w:r>
        <w:rPr>
          <w:sz w:val="24"/>
        </w:rPr>
        <w:t xml:space="preserve">. Detailnější analýza rozlišuje mezi ranými horkými R hvězdami (spektrální typy R0 – R4), které jsou podobné normálním K obrů (ι Dra) a pozdními chladnými R hvězdami (R5 – R8), více podobnými M hvězdám. </w:t>
      </w:r>
    </w:p>
    <w:p w14:paraId="19877BDE" w14:textId="77777777" w:rsidR="00F114C8" w:rsidRPr="00F114C8" w:rsidRDefault="00BF4DC0" w:rsidP="002B0615">
      <w:pPr>
        <w:spacing w:line="360" w:lineRule="auto"/>
        <w:jc w:val="both"/>
      </w:pPr>
      <w:r>
        <w:rPr>
          <w:sz w:val="24"/>
        </w:rPr>
        <w:t xml:space="preserve">   </w:t>
      </w:r>
      <w:r w:rsidR="003D0CDF" w:rsidRPr="003D0CDF">
        <w:rPr>
          <w:b/>
          <w:bCs/>
          <w:sz w:val="24"/>
        </w:rPr>
        <w:t>C -</w:t>
      </w:r>
      <w:r w:rsidR="003D0CDF">
        <w:rPr>
          <w:sz w:val="24"/>
        </w:rPr>
        <w:t xml:space="preserve"> </w:t>
      </w:r>
      <w:r>
        <w:rPr>
          <w:b/>
          <w:sz w:val="24"/>
        </w:rPr>
        <w:t>N</w:t>
      </w:r>
      <w:r w:rsidR="00807862">
        <w:rPr>
          <w:b/>
          <w:sz w:val="24"/>
        </w:rPr>
        <w:t xml:space="preserve"> </w:t>
      </w:r>
      <w:r>
        <w:rPr>
          <w:b/>
          <w:sz w:val="24"/>
        </w:rPr>
        <w:t>hvězdy</w:t>
      </w:r>
      <w:r>
        <w:rPr>
          <w:sz w:val="24"/>
        </w:rPr>
        <w:t xml:space="preserve">, tzv. normální uhlíkové hvězdy ukazují přeplněná, zhuštěná spektra, což je vyvoláno </w:t>
      </w:r>
      <w:r w:rsidR="00027C84">
        <w:rPr>
          <w:sz w:val="24"/>
        </w:rPr>
        <w:t xml:space="preserve">nízkými teplotami a </w:t>
      </w:r>
      <w:r>
        <w:rPr>
          <w:sz w:val="24"/>
        </w:rPr>
        <w:t xml:space="preserve">mohutnými molekulárními absorpčními pásy.  V optickém oboru </w:t>
      </w:r>
      <w:r w:rsidR="00CF35D2">
        <w:rPr>
          <w:sz w:val="24"/>
        </w:rPr>
        <w:t xml:space="preserve">existuje </w:t>
      </w:r>
      <w:r>
        <w:rPr>
          <w:sz w:val="24"/>
        </w:rPr>
        <w:t xml:space="preserve">pouze několik intervalů vlnových délek vhodných pro spektrální analýzu prvků. </w:t>
      </w:r>
    </w:p>
    <w:p w14:paraId="7DA7C59E" w14:textId="77777777" w:rsidR="00BF4DC0" w:rsidRDefault="00BF4DC0" w:rsidP="00206343">
      <w:pPr>
        <w:pStyle w:val="Zkladntext"/>
      </w:pPr>
      <w:r>
        <w:t xml:space="preserve">   Uhlíkové </w:t>
      </w:r>
      <w:proofErr w:type="gramStart"/>
      <w:r w:rsidR="003D0CDF" w:rsidRPr="003D0CDF">
        <w:rPr>
          <w:b/>
          <w:bCs/>
        </w:rPr>
        <w:t>C -</w:t>
      </w:r>
      <w:r w:rsidR="003D0CDF">
        <w:t xml:space="preserve"> </w:t>
      </w:r>
      <w:r w:rsidR="004D0ABF" w:rsidRPr="004D0ABF">
        <w:rPr>
          <w:b/>
        </w:rPr>
        <w:t>H</w:t>
      </w:r>
      <w:proofErr w:type="gramEnd"/>
      <w:r w:rsidR="004D0ABF">
        <w:t xml:space="preserve"> </w:t>
      </w:r>
      <w:r w:rsidRPr="004D0ABF">
        <w:rPr>
          <w:b/>
        </w:rPr>
        <w:t>hvězdy</w:t>
      </w:r>
      <w:r>
        <w:t xml:space="preserve"> </w:t>
      </w:r>
      <w:r w:rsidR="004D0ABF">
        <w:t xml:space="preserve">jsou </w:t>
      </w:r>
      <w:r w:rsidR="00C46F3B">
        <w:t xml:space="preserve">nejvíce studované </w:t>
      </w:r>
      <w:r>
        <w:t>vykazují velmi mohutné CN a C</w:t>
      </w:r>
      <w:r>
        <w:rPr>
          <w:vertAlign w:val="subscript"/>
        </w:rPr>
        <w:t>2</w:t>
      </w:r>
      <w:r>
        <w:t xml:space="preserve"> pásy a nahuštěná spektra. Poměr </w:t>
      </w:r>
      <w:r w:rsidRPr="003D0CDF">
        <w:rPr>
          <w:b/>
          <w:bCs/>
          <w:vertAlign w:val="superscript"/>
        </w:rPr>
        <w:t>12</w:t>
      </w:r>
      <w:r w:rsidRPr="003D0CDF">
        <w:rPr>
          <w:b/>
          <w:bCs/>
        </w:rPr>
        <w:t>C/</w:t>
      </w:r>
      <w:r w:rsidRPr="003D0CDF">
        <w:rPr>
          <w:b/>
          <w:bCs/>
          <w:vertAlign w:val="superscript"/>
        </w:rPr>
        <w:t>13</w:t>
      </w:r>
      <w:r w:rsidRPr="003D0CDF">
        <w:rPr>
          <w:b/>
          <w:bCs/>
        </w:rPr>
        <w:t>C</w:t>
      </w:r>
      <w:r>
        <w:t xml:space="preserve"> </w:t>
      </w:r>
      <w:r w:rsidR="003D0CDF">
        <w:t xml:space="preserve">zahrnuje oba intervaly u výše uvedených hvězd, </w:t>
      </w:r>
      <w:r w:rsidR="00206343" w:rsidRPr="00206343">
        <w:rPr>
          <w:bCs/>
        </w:rPr>
        <w:t xml:space="preserve">nejčastěji </w:t>
      </w:r>
      <w:r w:rsidR="003D0CDF">
        <w:rPr>
          <w:bCs/>
        </w:rPr>
        <w:t xml:space="preserve">se </w:t>
      </w:r>
      <w:r w:rsidR="00206343" w:rsidRPr="00206343">
        <w:rPr>
          <w:bCs/>
        </w:rPr>
        <w:t xml:space="preserve">pohybuje v rozmezí </w:t>
      </w:r>
      <w:r w:rsidR="00206343" w:rsidRPr="003D0CDF">
        <w:rPr>
          <w:b/>
        </w:rPr>
        <w:t>(8 – 25)</w:t>
      </w:r>
      <w:r w:rsidR="00206343">
        <w:rPr>
          <w:bCs/>
        </w:rPr>
        <w:t xml:space="preserve">, </w:t>
      </w:r>
      <w:r>
        <w:t>blí</w:t>
      </w:r>
      <w:r w:rsidR="00206343">
        <w:t xml:space="preserve">žící se </w:t>
      </w:r>
      <w:r>
        <w:t>rovnovážnému</w:t>
      </w:r>
      <w:r w:rsidR="00C46F3B">
        <w:t xml:space="preserve"> </w:t>
      </w:r>
      <w:r>
        <w:t>(</w:t>
      </w:r>
      <m:oMath>
        <m:r>
          <w:rPr>
            <w:rFonts w:ascii="Cambria Math" w:hAnsi="Cambria Math"/>
          </w:rPr>
          <m:t>≈3-4</m:t>
        </m:r>
      </m:oMath>
      <w:r>
        <w:t xml:space="preserve">) dosahovanému při CNO </w:t>
      </w:r>
      <w:r>
        <w:lastRenderedPageBreak/>
        <w:t xml:space="preserve">cyklu. Spektroskopicky jsou velmi podobné pozdním chladným </w:t>
      </w:r>
      <w:r w:rsidR="003D0CDF" w:rsidRPr="003D0CDF">
        <w:rPr>
          <w:b/>
          <w:bCs/>
        </w:rPr>
        <w:t xml:space="preserve">C - </w:t>
      </w:r>
      <w:r w:rsidRPr="003D0CDF">
        <w:rPr>
          <w:b/>
          <w:bCs/>
        </w:rPr>
        <w:t>R</w:t>
      </w:r>
      <w:r>
        <w:t xml:space="preserve"> typům. Různé typy uhlíkových hvězd reprezetují uhlíkové CH hvězdy, jde o objekty chudé na kovy s hodnotami </w:t>
      </w:r>
      <w:r w:rsidRPr="00FA0229">
        <w:t>[ Fe</w:t>
      </w:r>
      <w:r>
        <w:t>/</w:t>
      </w:r>
      <w:r w:rsidRPr="00FA0229">
        <w:t xml:space="preserve">H ] z intervalu – 0,5 až – 2.0. Zpravidla se vyznačují vysokými rychlostmi indikujícími jejich příslušnost ke starší populaci hvězd.  </w:t>
      </w:r>
    </w:p>
    <w:p w14:paraId="285533AA" w14:textId="77777777" w:rsidR="002B0615" w:rsidRDefault="002B0615" w:rsidP="002B0615">
      <w:pPr>
        <w:spacing w:line="360" w:lineRule="auto"/>
        <w:jc w:val="both"/>
        <w:rPr>
          <w:sz w:val="24"/>
        </w:rPr>
      </w:pPr>
      <w:r>
        <w:rPr>
          <w:sz w:val="24"/>
        </w:rPr>
        <w:t xml:space="preserve">   Další </w:t>
      </w:r>
      <w:r w:rsidRPr="00B308F8">
        <w:rPr>
          <w:b/>
          <w:sz w:val="24"/>
        </w:rPr>
        <w:t>členění uhlíkových hvězd lze provést podle nárůstu obsahu uhlíku v obálce</w:t>
      </w:r>
      <w:r>
        <w:rPr>
          <w:sz w:val="24"/>
        </w:rPr>
        <w:t xml:space="preserve"> podél spektrální posloupnosti </w:t>
      </w:r>
      <w:r w:rsidRPr="00BF2F5F">
        <w:rPr>
          <w:b/>
          <w:sz w:val="24"/>
        </w:rPr>
        <w:t xml:space="preserve">M </w:t>
      </w:r>
      <w:r w:rsidRPr="00BF2F5F">
        <w:rPr>
          <w:b/>
          <w:position w:val="-6"/>
          <w:sz w:val="24"/>
        </w:rPr>
        <w:object w:dxaOrig="300" w:dyaOrig="220" w14:anchorId="7D885B3D">
          <v:shape id="_x0000_i1230" type="#_x0000_t75" style="width:14.5pt;height:14.5pt" o:ole="" fillcolor="window">
            <v:imagedata r:id="rId111" o:title=""/>
          </v:shape>
          <o:OLEObject Type="Embed" ProgID="Equation.3" ShapeID="_x0000_i1230" DrawAspect="Content" ObjectID="_1764051433" r:id="rId531"/>
        </w:object>
      </w:r>
      <w:r w:rsidRPr="00BF2F5F">
        <w:rPr>
          <w:b/>
          <w:sz w:val="24"/>
        </w:rPr>
        <w:t xml:space="preserve"> MS </w:t>
      </w:r>
      <w:r w:rsidRPr="00BF2F5F">
        <w:rPr>
          <w:b/>
          <w:position w:val="-6"/>
          <w:sz w:val="24"/>
        </w:rPr>
        <w:object w:dxaOrig="300" w:dyaOrig="220" w14:anchorId="73213A1A">
          <v:shape id="_x0000_i1231" type="#_x0000_t75" style="width:14.5pt;height:14.5pt" o:ole="" fillcolor="window">
            <v:imagedata r:id="rId111" o:title=""/>
          </v:shape>
          <o:OLEObject Type="Embed" ProgID="Equation.3" ShapeID="_x0000_i1231" DrawAspect="Content" ObjectID="_1764051434" r:id="rId532"/>
        </w:object>
      </w:r>
      <w:r w:rsidRPr="00BF2F5F">
        <w:rPr>
          <w:b/>
          <w:sz w:val="24"/>
        </w:rPr>
        <w:t xml:space="preserve"> S </w:t>
      </w:r>
      <w:r w:rsidRPr="00BF2F5F">
        <w:rPr>
          <w:b/>
          <w:position w:val="-6"/>
          <w:sz w:val="24"/>
        </w:rPr>
        <w:object w:dxaOrig="300" w:dyaOrig="220" w14:anchorId="5CBEFCE4">
          <v:shape id="_x0000_i1232" type="#_x0000_t75" style="width:14.5pt;height:14.5pt" o:ole="" fillcolor="window">
            <v:imagedata r:id="rId111" o:title=""/>
          </v:shape>
          <o:OLEObject Type="Embed" ProgID="Equation.3" ShapeID="_x0000_i1232" DrawAspect="Content" ObjectID="_1764051435" r:id="rId533"/>
        </w:object>
      </w:r>
      <w:r w:rsidR="00F07520">
        <w:rPr>
          <w:b/>
          <w:sz w:val="24"/>
        </w:rPr>
        <w:t xml:space="preserve"> </w:t>
      </w:r>
      <w:r w:rsidRPr="00BF2F5F">
        <w:rPr>
          <w:b/>
          <w:sz w:val="24"/>
        </w:rPr>
        <w:t xml:space="preserve">SC </w:t>
      </w:r>
      <w:r w:rsidRPr="00BF2F5F">
        <w:rPr>
          <w:b/>
          <w:position w:val="-6"/>
          <w:sz w:val="24"/>
        </w:rPr>
        <w:object w:dxaOrig="300" w:dyaOrig="220" w14:anchorId="25F8A400">
          <v:shape id="_x0000_i1233" type="#_x0000_t75" style="width:14.5pt;height:14.5pt" o:ole="" fillcolor="window">
            <v:imagedata r:id="rId111" o:title=""/>
          </v:shape>
          <o:OLEObject Type="Embed" ProgID="Equation.3" ShapeID="_x0000_i1233" DrawAspect="Content" ObjectID="_1764051436" r:id="rId534"/>
        </w:object>
      </w:r>
      <w:r w:rsidR="00E33E7F">
        <w:rPr>
          <w:b/>
          <w:sz w:val="24"/>
        </w:rPr>
        <w:t xml:space="preserve"> </w:t>
      </w:r>
      <w:r w:rsidRPr="00BF2F5F">
        <w:rPr>
          <w:b/>
          <w:sz w:val="24"/>
        </w:rPr>
        <w:t>C</w:t>
      </w:r>
      <w:r w:rsidR="004D0ABF">
        <w:rPr>
          <w:b/>
          <w:sz w:val="24"/>
        </w:rPr>
        <w:t xml:space="preserve">. </w:t>
      </w:r>
      <w:proofErr w:type="gramStart"/>
      <w:r w:rsidR="004D0ABF" w:rsidRPr="00DE6D20">
        <w:rPr>
          <w:sz w:val="24"/>
        </w:rPr>
        <w:t>U</w:t>
      </w:r>
      <w:r w:rsidR="004D0ABF" w:rsidRPr="00DE6D20">
        <w:rPr>
          <w:b/>
          <w:sz w:val="24"/>
        </w:rPr>
        <w:t xml:space="preserve"> </w:t>
      </w:r>
      <w:r w:rsidRPr="00DE6D20">
        <w:rPr>
          <w:b/>
          <w:sz w:val="24"/>
        </w:rPr>
        <w:t xml:space="preserve"> hvězd</w:t>
      </w:r>
      <w:proofErr w:type="gramEnd"/>
      <w:r w:rsidR="004D0ABF" w:rsidRPr="00DE6D20">
        <w:rPr>
          <w:b/>
          <w:sz w:val="24"/>
        </w:rPr>
        <w:t xml:space="preserve"> M</w:t>
      </w:r>
      <w:r>
        <w:rPr>
          <w:sz w:val="24"/>
        </w:rPr>
        <w:t xml:space="preserve"> </w:t>
      </w:r>
      <m:oMath>
        <m:r>
          <w:rPr>
            <w:rFonts w:ascii="Cambria Math" w:hAnsi="Cambria Math"/>
            <w:sz w:val="24"/>
          </w:rPr>
          <m:t xml:space="preserve"> </m:t>
        </m:r>
      </m:oMath>
      <w:r w:rsidRPr="003D0CDF">
        <w:rPr>
          <w:b/>
          <w:bCs/>
          <w:sz w:val="24"/>
        </w:rPr>
        <w:t>C/O</w:t>
      </w:r>
      <w:r w:rsidR="004D0ABF" w:rsidRPr="003D0CDF">
        <w:rPr>
          <w:b/>
          <w:bCs/>
          <w:sz w:val="24"/>
        </w:rPr>
        <w:t xml:space="preserve"> </w:t>
      </w:r>
      <m:oMath>
        <m:r>
          <m:rPr>
            <m:sty m:val="bi"/>
          </m:rPr>
          <w:rPr>
            <w:rFonts w:ascii="Cambria Math" w:hAnsi="Cambria Math"/>
            <w:sz w:val="24"/>
          </w:rPr>
          <m:t>&lt;</m:t>
        </m:r>
        <m:r>
          <w:rPr>
            <w:rFonts w:ascii="Cambria Math" w:hAnsi="Cambria Math"/>
            <w:sz w:val="24"/>
          </w:rPr>
          <m:t>1</m:t>
        </m:r>
      </m:oMath>
      <w:r w:rsidR="004D0ABF">
        <w:rPr>
          <w:sz w:val="24"/>
        </w:rPr>
        <w:t xml:space="preserve">, </w:t>
      </w:r>
      <w:r>
        <w:rPr>
          <w:sz w:val="24"/>
        </w:rPr>
        <w:t xml:space="preserve"> </w:t>
      </w:r>
      <m:oMath>
        <m:r>
          <w:rPr>
            <w:rFonts w:ascii="Cambria Math" w:hAnsi="Cambria Math"/>
            <w:sz w:val="24"/>
          </w:rPr>
          <m:t>≈</m:t>
        </m:r>
      </m:oMath>
      <w:r>
        <w:rPr>
          <w:sz w:val="24"/>
        </w:rPr>
        <w:t xml:space="preserve"> 0,5, podle Iben &amp; Renzini 1983, Smith </w:t>
      </w:r>
      <w:r w:rsidRPr="00FA0229">
        <w:rPr>
          <w:sz w:val="24"/>
        </w:rPr>
        <w:t>&amp;</w:t>
      </w:r>
      <w:r>
        <w:rPr>
          <w:sz w:val="24"/>
        </w:rPr>
        <w:t xml:space="preserve"> Lambert 1990.</w:t>
      </w:r>
      <w:r w:rsidR="00D14420">
        <w:rPr>
          <w:sz w:val="24"/>
        </w:rPr>
        <w:t xml:space="preserve"> </w:t>
      </w:r>
      <w:r w:rsidR="00DE6D20" w:rsidRPr="00027C84">
        <w:rPr>
          <w:sz w:val="24"/>
        </w:rPr>
        <w:t>Uhlíkové hvězdy</w:t>
      </w:r>
      <w:r w:rsidR="00DE6D20">
        <w:rPr>
          <w:b/>
          <w:sz w:val="24"/>
        </w:rPr>
        <w:t xml:space="preserve"> typu SC</w:t>
      </w:r>
      <w:r w:rsidR="00DE6D20">
        <w:rPr>
          <w:sz w:val="24"/>
        </w:rPr>
        <w:t xml:space="preserve"> jsou hvězdy s poměrem </w:t>
      </w:r>
      <w:r w:rsidR="00DE6D20" w:rsidRPr="003D0CDF">
        <w:rPr>
          <w:b/>
          <w:bCs/>
          <w:sz w:val="24"/>
        </w:rPr>
        <w:t xml:space="preserve">C/O </w:t>
      </w:r>
      <m:oMath>
        <m:r>
          <m:rPr>
            <m:sty m:val="bi"/>
          </m:rPr>
          <w:rPr>
            <w:rFonts w:ascii="Cambria Math" w:hAnsi="Cambria Math"/>
            <w:sz w:val="24"/>
          </w:rPr>
          <m:t>→1</m:t>
        </m:r>
      </m:oMath>
      <w:r w:rsidR="00DE6D20">
        <w:rPr>
          <w:sz w:val="24"/>
        </w:rPr>
        <w:t xml:space="preserve">. </w:t>
      </w:r>
      <w:r w:rsidR="00DE6D20" w:rsidRPr="00DE6D20">
        <w:rPr>
          <w:b/>
          <w:sz w:val="24"/>
        </w:rPr>
        <w:t>Hvězdy C</w:t>
      </w:r>
      <w:r w:rsidR="00DE6D20">
        <w:rPr>
          <w:sz w:val="24"/>
        </w:rPr>
        <w:t xml:space="preserve"> </w:t>
      </w:r>
      <w:r w:rsidR="00DE6D20" w:rsidRPr="003D0CDF">
        <w:rPr>
          <w:b/>
          <w:bCs/>
          <w:sz w:val="24"/>
        </w:rPr>
        <w:t>C/O &gt; 1</w:t>
      </w:r>
      <w:r w:rsidR="00DE6D20">
        <w:rPr>
          <w:sz w:val="24"/>
        </w:rPr>
        <w:t xml:space="preserve">. </w:t>
      </w:r>
      <w:r w:rsidR="00D14420">
        <w:rPr>
          <w:sz w:val="24"/>
        </w:rPr>
        <w:t xml:space="preserve">Posloupnost je přirozeným výsledkem nepřetržitého promíchávání uhlíku v obálkách hvězd skrze třetí promíchávání po každém termálním pulsu. </w:t>
      </w:r>
    </w:p>
    <w:p w14:paraId="67ABBE92" w14:textId="77777777" w:rsidR="00E62411" w:rsidRDefault="00E62411" w:rsidP="002B0615">
      <w:pPr>
        <w:spacing w:line="360" w:lineRule="auto"/>
        <w:jc w:val="both"/>
        <w:rPr>
          <w:sz w:val="24"/>
        </w:rPr>
      </w:pPr>
      <w:r w:rsidRPr="00E62411">
        <w:rPr>
          <w:noProof/>
          <w:sz w:val="24"/>
        </w:rPr>
        <w:drawing>
          <wp:inline distT="0" distB="0" distL="0" distR="0" wp14:anchorId="4EB8606D" wp14:editId="125819EE">
            <wp:extent cx="5760720" cy="1576810"/>
            <wp:effectExtent l="19050" t="0" r="0" b="0"/>
            <wp:docPr id="47112" name="Obrázek 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5760720" cy="1576810"/>
                    </a:xfrm>
                    <a:prstGeom prst="rect">
                      <a:avLst/>
                    </a:prstGeom>
                    <a:noFill/>
                    <a:ln>
                      <a:noFill/>
                    </a:ln>
                  </pic:spPr>
                </pic:pic>
              </a:graphicData>
            </a:graphic>
          </wp:inline>
        </w:drawing>
      </w:r>
    </w:p>
    <w:p w14:paraId="42BAE19F" w14:textId="77777777" w:rsidR="00E62411" w:rsidRDefault="00E62411" w:rsidP="002B0615">
      <w:pPr>
        <w:spacing w:line="360" w:lineRule="auto"/>
        <w:jc w:val="both"/>
        <w:rPr>
          <w:sz w:val="24"/>
        </w:rPr>
      </w:pPr>
    </w:p>
    <w:p w14:paraId="166E70E6" w14:textId="77777777" w:rsidR="00BF4DC0" w:rsidRDefault="002B0615" w:rsidP="00A02092">
      <w:pPr>
        <w:spacing w:line="360" w:lineRule="auto"/>
        <w:rPr>
          <w:sz w:val="24"/>
        </w:rPr>
      </w:pPr>
      <w:r>
        <w:rPr>
          <w:sz w:val="24"/>
        </w:rPr>
        <w:t xml:space="preserve">      </w:t>
      </w:r>
      <w:r w:rsidR="00BF4DC0">
        <w:rPr>
          <w:sz w:val="24"/>
        </w:rPr>
        <w:t>Termojaderné reakce nelze přímo detekovat, o jejich existenci a průběhu se můžeme p</w:t>
      </w:r>
      <w:r w:rsidR="00807862">
        <w:rPr>
          <w:sz w:val="24"/>
        </w:rPr>
        <w:t xml:space="preserve">řesvědčit </w:t>
      </w:r>
      <w:r w:rsidR="00BF4DC0">
        <w:rPr>
          <w:sz w:val="24"/>
        </w:rPr>
        <w:t xml:space="preserve">z obohacování atmosfér produkty termojaderného hoření v nitrech. Příkladně zastoupení izotopu </w:t>
      </w:r>
      <w:smartTag w:uri="urn:schemas-microsoft-com:office:smarttags" w:element="metricconverter">
        <w:smartTagPr>
          <w:attr w:name="ProductID" w:val="13C"/>
        </w:smartTagPr>
        <w:r w:rsidR="00BF4DC0">
          <w:rPr>
            <w:sz w:val="24"/>
            <w:vertAlign w:val="superscript"/>
          </w:rPr>
          <w:t>13</w:t>
        </w:r>
        <w:r w:rsidR="00BF4DC0">
          <w:rPr>
            <w:sz w:val="24"/>
          </w:rPr>
          <w:t>C</w:t>
        </w:r>
      </w:smartTag>
      <w:r w:rsidR="00BF4DC0">
        <w:rPr>
          <w:sz w:val="24"/>
        </w:rPr>
        <w:t xml:space="preserve"> v atmosférách lze spektroskopicky odvodit z molekulárního spektra C</w:t>
      </w:r>
      <w:r w:rsidR="00BF4DC0">
        <w:rPr>
          <w:sz w:val="24"/>
          <w:vertAlign w:val="subscript"/>
        </w:rPr>
        <w:t>2</w:t>
      </w:r>
      <w:r w:rsidR="00BF4DC0">
        <w:rPr>
          <w:sz w:val="24"/>
        </w:rPr>
        <w:t>, CN respektive CO, viz obr.</w:t>
      </w:r>
      <w:r w:rsidR="003E197C">
        <w:rPr>
          <w:sz w:val="24"/>
        </w:rPr>
        <w:t xml:space="preserve"> dále. </w:t>
      </w:r>
    </w:p>
    <w:p w14:paraId="25EDDCC1" w14:textId="77777777" w:rsidR="00BD4542" w:rsidRDefault="00BF4DC0">
      <w:pPr>
        <w:pStyle w:val="Zkladntext"/>
      </w:pPr>
      <w:r>
        <w:t xml:space="preserve">   Nuklid uhlíku se v přírodě vyskytuje ve dvou stabilních modifikacích, s hmotovým číslem </w:t>
      </w:r>
      <w:smartTag w:uri="urn:schemas-microsoft-com:office:smarttags" w:element="metricconverter">
        <w:smartTagPr>
          <w:attr w:name="ProductID" w:val="12 a"/>
        </w:smartTagPr>
        <w:r>
          <w:t>12 a</w:t>
        </w:r>
      </w:smartTag>
      <w:r>
        <w:t xml:space="preserve"> 13, tedy </w:t>
      </w:r>
      <w:smartTag w:uri="urn:schemas-microsoft-com:office:smarttags" w:element="metricconverter">
        <w:smartTagPr>
          <w:attr w:name="ProductID" w:val="12C"/>
        </w:smartTagPr>
        <w:r>
          <w:rPr>
            <w:vertAlign w:val="superscript"/>
          </w:rPr>
          <w:t>12</w:t>
        </w:r>
        <w:r>
          <w:t>C</w:t>
        </w:r>
      </w:smartTag>
      <w:r>
        <w:t xml:space="preserve"> respektive </w:t>
      </w:r>
      <w:smartTag w:uri="urn:schemas-microsoft-com:office:smarttags" w:element="metricconverter">
        <w:smartTagPr>
          <w:attr w:name="ProductID" w:val="13C"/>
        </w:smartTagPr>
        <w:r>
          <w:rPr>
            <w:vertAlign w:val="superscript"/>
          </w:rPr>
          <w:t>13</w:t>
        </w:r>
        <w:r>
          <w:t>C</w:t>
        </w:r>
      </w:smartTag>
      <w:r>
        <w:t xml:space="preserve">. Za dobu existence </w:t>
      </w:r>
      <w:r w:rsidR="006158AB">
        <w:t>S</w:t>
      </w:r>
      <w:r>
        <w:t>luneční soustavy se ustálila rovnováha mezi oběma izotopy v poměru v 98,99</w:t>
      </w:r>
      <w:r w:rsidR="00EC71B0">
        <w:t xml:space="preserve"> </w:t>
      </w:r>
      <w:r>
        <w:t>: 1,11, tudíž</w:t>
      </w:r>
      <w:r w:rsidR="00CD2F47">
        <w:t xml:space="preserve"> </w:t>
      </w:r>
      <w:r>
        <w:t xml:space="preserve"> </w:t>
      </w:r>
      <m:oMath>
        <m:r>
          <w:rPr>
            <w:rFonts w:ascii="Cambria Math" w:hAnsi="Cambria Math"/>
          </w:rPr>
          <m:t xml:space="preserve">≈ </m:t>
        </m:r>
      </m:oMath>
      <w:r>
        <w:t xml:space="preserve"> 89,2 : 1.  Tento poměr se zachovává pro všechny hvězdy slunečního typu a obecně pro většinu hvězd kyslíkové posloupnosti. </w:t>
      </w:r>
    </w:p>
    <w:p w14:paraId="313AB09B" w14:textId="77777777" w:rsidR="00BF4DC0" w:rsidRDefault="00DC6544">
      <w:pPr>
        <w:pStyle w:val="Zkladntext"/>
      </w:pPr>
      <w:r>
        <w:t xml:space="preserve">   </w:t>
      </w:r>
      <w:r w:rsidR="00BF4DC0">
        <w:t xml:space="preserve">Se zcela rozdílnou situací se setkáváme při studiu spekter uhlíkových hvězd. Yamashita 1967 studoval 75 uhlíkových hvězd a jeho údaje uvádějí velký rozptyl tohoto poměru kolem hodnoty, která je podstatně menší než hodnota tohoto poměru pro kyslíkové hvězdy. Nejmenší hodnoty </w:t>
      </w:r>
      <w:r w:rsidR="00BF4DC0" w:rsidRPr="00F6190E">
        <w:rPr>
          <w:b/>
        </w:rPr>
        <w:t xml:space="preserve">izotopického poměru </w:t>
      </w:r>
      <w:r w:rsidR="00BF4DC0" w:rsidRPr="00F6190E">
        <w:rPr>
          <w:b/>
          <w:vertAlign w:val="superscript"/>
        </w:rPr>
        <w:t>12</w:t>
      </w:r>
      <w:r w:rsidR="00BF4DC0" w:rsidRPr="00F6190E">
        <w:rPr>
          <w:b/>
        </w:rPr>
        <w:t>C/</w:t>
      </w:r>
      <w:r w:rsidR="00BF4DC0" w:rsidRPr="00F6190E">
        <w:rPr>
          <w:b/>
          <w:vertAlign w:val="superscript"/>
        </w:rPr>
        <w:t>13</w:t>
      </w:r>
      <w:r w:rsidR="00BF4DC0" w:rsidRPr="00F6190E">
        <w:rPr>
          <w:b/>
        </w:rPr>
        <w:t>C  v rozmezí 2,5 – 10</w:t>
      </w:r>
      <w:r w:rsidR="00BF4DC0">
        <w:t xml:space="preserve"> byly nalezeny </w:t>
      </w:r>
      <w:r w:rsidR="00DE6D20">
        <w:t xml:space="preserve">až mimo Sluneční soustavu </w:t>
      </w:r>
      <w:r w:rsidR="00BF4DC0">
        <w:t xml:space="preserve">u hvězd HD 19557, HD </w:t>
      </w:r>
      <w:smartTag w:uri="urn:schemas-microsoft-com:office:smarttags" w:element="metricconverter">
        <w:smartTagPr>
          <w:attr w:name="ProductID" w:val="52432 a"/>
        </w:smartTagPr>
        <w:r w:rsidR="00BF4DC0">
          <w:t>52432 a</w:t>
        </w:r>
      </w:smartTag>
      <w:r w:rsidR="00BF4DC0">
        <w:t xml:space="preserve"> HD 77234, u proměnných hvězd RY Dra, Y C</w:t>
      </w:r>
      <w:r w:rsidR="003C7FEC">
        <w:t>V</w:t>
      </w:r>
      <w:r w:rsidR="00BF4DC0">
        <w:t xml:space="preserve">n, WX Cyg. Největší část uhlíkových hvězd vykazuje </w:t>
      </w:r>
      <w:r w:rsidR="00BF4DC0" w:rsidRPr="00376FA0">
        <w:rPr>
          <w:b/>
        </w:rPr>
        <w:t>střední hodnotu izotopického poměru v rozmezí 10 – 50</w:t>
      </w:r>
      <w:r w:rsidR="00BF4DC0">
        <w:t xml:space="preserve">. </w:t>
      </w:r>
    </w:p>
    <w:p w14:paraId="3395F1A4" w14:textId="77777777" w:rsidR="00BF4DC0" w:rsidRDefault="00BF4DC0">
      <w:pPr>
        <w:pStyle w:val="Zkladntext"/>
      </w:pPr>
      <w:r>
        <w:lastRenderedPageBreak/>
        <w:t xml:space="preserve">   Relativní nadbytek izotopu </w:t>
      </w:r>
      <w:smartTag w:uri="urn:schemas-microsoft-com:office:smarttags" w:element="metricconverter">
        <w:smartTagPr>
          <w:attr w:name="ProductID" w:val="13C"/>
        </w:smartTagPr>
        <w:r>
          <w:rPr>
            <w:vertAlign w:val="superscript"/>
          </w:rPr>
          <w:t>13</w:t>
        </w:r>
        <w:r>
          <w:t>C</w:t>
        </w:r>
      </w:smartTag>
      <w:r>
        <w:t xml:space="preserve"> v atmosférách uhlíkových hvězd prokázal experimentálně již Sandford 1929, avšak teprve posledních padesát roků byl</w:t>
      </w:r>
      <w:r w:rsidR="006158AB">
        <w:t xml:space="preserve"> </w:t>
      </w:r>
      <w:r>
        <w:t>t</w:t>
      </w:r>
      <w:r w:rsidR="006158AB">
        <w:t xml:space="preserve">ento </w:t>
      </w:r>
      <w:r w:rsidR="00CE0D33">
        <w:t xml:space="preserve">izotop </w:t>
      </w:r>
      <w:r w:rsidR="00522137">
        <w:t xml:space="preserve">detailně studován. </w:t>
      </w:r>
      <w:r>
        <w:t xml:space="preserve">  Prací spojených s určováním poměru </w:t>
      </w:r>
      <w:r>
        <w:rPr>
          <w:vertAlign w:val="superscript"/>
        </w:rPr>
        <w:t>12</w:t>
      </w:r>
      <w:r>
        <w:t>C/</w:t>
      </w:r>
      <w:r>
        <w:rPr>
          <w:vertAlign w:val="superscript"/>
        </w:rPr>
        <w:t>13</w:t>
      </w:r>
      <w:r>
        <w:t>C u uhlíkových hvězd byl vypracován značný počet, je v nich shromážděn materiál k</w:t>
      </w:r>
      <w:r w:rsidR="00807862">
        <w:t xml:space="preserve"> další </w:t>
      </w:r>
      <w:r w:rsidR="00CE0D33">
        <w:t xml:space="preserve">observační </w:t>
      </w:r>
      <w:r>
        <w:t xml:space="preserve">i teoretické interpretaci výsledků, například Lambert 1976, Lambert - Sneden 1977, Fujita 1980, Nagasava 1980.   </w:t>
      </w:r>
    </w:p>
    <w:p w14:paraId="1A63F76C" w14:textId="77777777" w:rsidR="00BF4DC0" w:rsidRDefault="009E1E11">
      <w:pPr>
        <w:pStyle w:val="Zkladntext"/>
      </w:pPr>
      <w:r>
        <w:rPr>
          <w:noProof/>
        </w:rPr>
        <w:drawing>
          <wp:anchor distT="0" distB="0" distL="114300" distR="114300" simplePos="0" relativeHeight="251659264" behindDoc="0" locked="0" layoutInCell="0" allowOverlap="1" wp14:anchorId="58E77B41" wp14:editId="43704481">
            <wp:simplePos x="0" y="0"/>
            <wp:positionH relativeFrom="column">
              <wp:posOffset>1191895</wp:posOffset>
            </wp:positionH>
            <wp:positionV relativeFrom="paragraph">
              <wp:posOffset>3409315</wp:posOffset>
            </wp:positionV>
            <wp:extent cx="4133215" cy="3028950"/>
            <wp:effectExtent l="19050" t="0" r="635" b="0"/>
            <wp:wrapTopAndBottom/>
            <wp:docPr id="42006" name="obrázek 48" descr="wisl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isla1"/>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133215" cy="3028950"/>
                    </a:xfrm>
                    <a:prstGeom prst="rect">
                      <a:avLst/>
                    </a:prstGeom>
                    <a:noFill/>
                    <a:ln>
                      <a:noFill/>
                    </a:ln>
                  </pic:spPr>
                </pic:pic>
              </a:graphicData>
            </a:graphic>
          </wp:anchor>
        </w:drawing>
      </w:r>
      <w:r w:rsidR="00BF4DC0">
        <w:t xml:space="preserve">   Nízké hodnoty izotopického poměru </w:t>
      </w:r>
      <w:r w:rsidR="00BF4DC0">
        <w:rPr>
          <w:vertAlign w:val="superscript"/>
        </w:rPr>
        <w:t>12</w:t>
      </w:r>
      <w:r w:rsidR="00BF4DC0">
        <w:t>C/</w:t>
      </w:r>
      <w:r w:rsidR="00BF4DC0">
        <w:rPr>
          <w:vertAlign w:val="superscript"/>
        </w:rPr>
        <w:t>13</w:t>
      </w:r>
      <w:r w:rsidR="00BF4DC0">
        <w:t xml:space="preserve">C nelze u uhlíkových hvězd vysvětlit jinak než obohacením atmosfér zplodinami termojaderného hoření v centrálních oblastech hvězd. </w:t>
      </w:r>
      <w:r w:rsidR="00DC6544">
        <w:t xml:space="preserve"> </w:t>
      </w:r>
      <w:r w:rsidR="00CE0D33">
        <w:t>M</w:t>
      </w:r>
      <w:r w:rsidR="00DC6544">
        <w:t xml:space="preserve">odel </w:t>
      </w:r>
      <w:r w:rsidR="00BF4DC0">
        <w:t>hvězd</w:t>
      </w:r>
      <w:r w:rsidR="00376FA0">
        <w:t>y</w:t>
      </w:r>
      <w:r w:rsidR="00BF4DC0">
        <w:t xml:space="preserve"> </w:t>
      </w:r>
      <w:r w:rsidR="00CE0D33">
        <w:t xml:space="preserve">předpokládá </w:t>
      </w:r>
      <w:r w:rsidR="00BF4DC0">
        <w:t>termojadern</w:t>
      </w:r>
      <w:r w:rsidR="00CE0D33">
        <w:t>é</w:t>
      </w:r>
      <w:r w:rsidR="00BF4DC0">
        <w:t xml:space="preserve"> hoření helia v jád</w:t>
      </w:r>
      <w:r w:rsidR="00FA3A4D">
        <w:t>ru</w:t>
      </w:r>
      <w:r w:rsidR="00BF4DC0">
        <w:t>, z něhož se uhlíkové</w:t>
      </w:r>
      <w:r w:rsidR="00DC6544">
        <w:t xml:space="preserve"> </w:t>
      </w:r>
      <w:r w:rsidR="00BF4DC0">
        <w:t>nuklidy dostávají konvektivními procesy do vnější</w:t>
      </w:r>
      <w:r w:rsidR="00DC6544">
        <w:t>ch</w:t>
      </w:r>
      <w:r w:rsidR="00BF4DC0">
        <w:t xml:space="preserve"> částí hvězdy.  V průběhu transportu musí projít slupkou kolem konvektivního jádra, kde ještě probíhá </w:t>
      </w:r>
      <w:r w:rsidR="00BF4DC0" w:rsidRPr="00A02092">
        <w:rPr>
          <w:b/>
        </w:rPr>
        <w:t>přeměna vodíku na helium</w:t>
      </w:r>
      <w:r w:rsidR="00BF4DC0">
        <w:t xml:space="preserve">. Je-li tato </w:t>
      </w:r>
      <w:r w:rsidR="00BF4DC0" w:rsidRPr="00376FA0">
        <w:rPr>
          <w:b/>
        </w:rPr>
        <w:t>slupka tenká, nebo má n</w:t>
      </w:r>
      <w:r w:rsidR="00DC6544" w:rsidRPr="00376FA0">
        <w:rPr>
          <w:b/>
        </w:rPr>
        <w:t xml:space="preserve">ižší </w:t>
      </w:r>
      <w:r w:rsidR="00BF4DC0" w:rsidRPr="00376FA0">
        <w:rPr>
          <w:b/>
        </w:rPr>
        <w:t>teplotu</w:t>
      </w:r>
      <w:r w:rsidR="00BF4DC0">
        <w:t xml:space="preserve"> </w:t>
      </w:r>
      <w:r w:rsidR="00BF4DC0" w:rsidRPr="00376FA0">
        <w:rPr>
          <w:b/>
        </w:rPr>
        <w:t>(pp řetězec)</w:t>
      </w:r>
      <w:r w:rsidR="00BF4DC0">
        <w:t xml:space="preserve"> nedojde k vážnější interakci procházejících uhlíkových nuklidů se slupkou a dospějí do atmosférických vrstev při zachování izotopického poměru </w:t>
      </w:r>
      <w:r w:rsidR="00BF4DC0" w:rsidRPr="00376FA0">
        <w:rPr>
          <w:b/>
          <w:vertAlign w:val="superscript"/>
        </w:rPr>
        <w:t>12</w:t>
      </w:r>
      <w:r w:rsidR="00BF4DC0" w:rsidRPr="00376FA0">
        <w:rPr>
          <w:b/>
        </w:rPr>
        <w:t>C/</w:t>
      </w:r>
      <w:r w:rsidR="00BF4DC0" w:rsidRPr="00376FA0">
        <w:rPr>
          <w:b/>
          <w:vertAlign w:val="superscript"/>
        </w:rPr>
        <w:t>13</w:t>
      </w:r>
      <w:r w:rsidR="00BF4DC0" w:rsidRPr="00376FA0">
        <w:rPr>
          <w:b/>
        </w:rPr>
        <w:t>C blízkému 100</w:t>
      </w:r>
      <w:r w:rsidR="00BF4DC0">
        <w:t xml:space="preserve">. Je-li však slupka dostatečně </w:t>
      </w:r>
      <w:r w:rsidR="00FE45EE">
        <w:t>tlustá</w:t>
      </w:r>
      <w:r w:rsidR="00376FA0">
        <w:t xml:space="preserve"> a s vyšší teplotou</w:t>
      </w:r>
      <w:r w:rsidR="00BF4DC0">
        <w:t xml:space="preserve">, bude </w:t>
      </w:r>
      <w:r w:rsidR="00FE45EE">
        <w:t xml:space="preserve">v ní </w:t>
      </w:r>
      <w:r w:rsidR="00BF4DC0">
        <w:t xml:space="preserve">hlavním procesem </w:t>
      </w:r>
      <w:r w:rsidR="00BF4DC0" w:rsidRPr="00376FA0">
        <w:rPr>
          <w:b/>
        </w:rPr>
        <w:t>hoření CNO cyklu</w:t>
      </w:r>
      <w:r w:rsidR="00BF4DC0">
        <w:t>, čímž se změní</w:t>
      </w:r>
      <w:r w:rsidR="00DC6544">
        <w:t xml:space="preserve"> </w:t>
      </w:r>
      <w:r w:rsidR="00BF4DC0">
        <w:t xml:space="preserve">poměr ve </w:t>
      </w:r>
      <w:r w:rsidR="00BF4DC0" w:rsidRPr="00376FA0">
        <w:rPr>
          <w:b/>
        </w:rPr>
        <w:t xml:space="preserve">prospěch uhlíku  </w:t>
      </w:r>
      <w:smartTag w:uri="urn:schemas-microsoft-com:office:smarttags" w:element="metricconverter">
        <w:smartTagPr>
          <w:attr w:name="ProductID" w:val="13C"/>
        </w:smartTagPr>
        <w:r w:rsidR="00BF4DC0" w:rsidRPr="00376FA0">
          <w:rPr>
            <w:b/>
            <w:vertAlign w:val="superscript"/>
          </w:rPr>
          <w:t>13</w:t>
        </w:r>
        <w:r w:rsidR="00BF4DC0" w:rsidRPr="00376FA0">
          <w:rPr>
            <w:b/>
          </w:rPr>
          <w:t>C</w:t>
        </w:r>
      </w:smartTag>
      <w:r w:rsidR="00BF4DC0">
        <w:t xml:space="preserve"> a po dostatečně účinné interakci dojde k dosažení jiného rovnovážného stavu. Podle výpočtů </w:t>
      </w:r>
      <w:r w:rsidR="00A45712" w:rsidRPr="00A45712">
        <w:rPr>
          <w:b/>
          <w:bCs/>
        </w:rPr>
        <w:t>Fowlera</w:t>
      </w:r>
      <w:r w:rsidR="00A45712">
        <w:rPr>
          <w:b/>
          <w:bCs/>
        </w:rPr>
        <w:t xml:space="preserve">, </w:t>
      </w:r>
      <w:r w:rsidR="00A45712" w:rsidRPr="00A45712">
        <w:rPr>
          <w:b/>
          <w:bCs/>
        </w:rPr>
        <w:t>Hoyla</w:t>
      </w:r>
      <w:r w:rsidR="00A45712">
        <w:rPr>
          <w:b/>
          <w:bCs/>
        </w:rPr>
        <w:t>,</w:t>
      </w:r>
      <w:r w:rsidR="00A45712" w:rsidRPr="00A45712">
        <w:rPr>
          <w:b/>
          <w:bCs/>
        </w:rPr>
        <w:t xml:space="preserve"> </w:t>
      </w:r>
      <w:r w:rsidR="00BF4DC0" w:rsidRPr="00A45712">
        <w:rPr>
          <w:b/>
          <w:bCs/>
        </w:rPr>
        <w:t>Burbidge, Burbidge</w:t>
      </w:r>
      <w:r w:rsidR="00A45712">
        <w:rPr>
          <w:b/>
          <w:bCs/>
        </w:rPr>
        <w:t xml:space="preserve"> </w:t>
      </w:r>
      <w:r w:rsidR="00BF4DC0" w:rsidRPr="00A45712">
        <w:rPr>
          <w:b/>
          <w:bCs/>
        </w:rPr>
        <w:t>1957</w:t>
      </w:r>
      <w:r w:rsidR="00BF4DC0">
        <w:t xml:space="preserve"> je tento stav charakterizován poměrem </w:t>
      </w:r>
      <w:r w:rsidR="00BF4DC0">
        <w:rPr>
          <w:vertAlign w:val="superscript"/>
        </w:rPr>
        <w:t>12</w:t>
      </w:r>
      <w:r w:rsidR="00BF4DC0">
        <w:t>C/</w:t>
      </w:r>
      <w:r w:rsidR="00BF4DC0">
        <w:rPr>
          <w:vertAlign w:val="superscript"/>
        </w:rPr>
        <w:t>13</w:t>
      </w:r>
      <w:r w:rsidR="00BF4DC0">
        <w:t xml:space="preserve">C  = 4.6.  </w:t>
      </w:r>
    </w:p>
    <w:p w14:paraId="0817B1B8" w14:textId="77777777" w:rsidR="009E1E11" w:rsidRDefault="009E1E11">
      <w:pPr>
        <w:pStyle w:val="Zkladntext"/>
      </w:pPr>
    </w:p>
    <w:p w14:paraId="10099E43" w14:textId="77777777" w:rsidR="009E1E11" w:rsidRDefault="005630A1">
      <w:pPr>
        <w:pStyle w:val="Zkladntext"/>
      </w:pPr>
      <w:r>
        <w:t xml:space="preserve">Po čase 65,47 milonů roků přestává </w:t>
      </w:r>
      <w:r w:rsidR="00627194">
        <w:t xml:space="preserve">horké </w:t>
      </w:r>
      <w:r>
        <w:t>hoření na dnech zón</w:t>
      </w:r>
      <w:r w:rsidR="0029770A">
        <w:t xml:space="preserve"> - HBB</w:t>
      </w:r>
      <w:r>
        <w:t xml:space="preserve">. </w:t>
      </w:r>
    </w:p>
    <w:p w14:paraId="5C092F94" w14:textId="77777777" w:rsidR="00BF4DC0" w:rsidRDefault="00BF4DC0">
      <w:pPr>
        <w:pStyle w:val="Zkladntext"/>
      </w:pPr>
      <w:r>
        <w:t xml:space="preserve">   </w:t>
      </w:r>
      <w:r w:rsidRPr="00FF1455">
        <w:rPr>
          <w:b/>
        </w:rPr>
        <w:t xml:space="preserve">Studium poměru </w:t>
      </w:r>
      <w:r w:rsidRPr="00FF1455">
        <w:rPr>
          <w:b/>
          <w:vertAlign w:val="superscript"/>
        </w:rPr>
        <w:t>12</w:t>
      </w:r>
      <w:r w:rsidRPr="00FF1455">
        <w:rPr>
          <w:b/>
        </w:rPr>
        <w:t>C/</w:t>
      </w:r>
      <w:r w:rsidRPr="00FF1455">
        <w:rPr>
          <w:b/>
          <w:vertAlign w:val="superscript"/>
        </w:rPr>
        <w:t>13</w:t>
      </w:r>
      <w:r w:rsidRPr="00FF1455">
        <w:rPr>
          <w:b/>
        </w:rPr>
        <w:t>C</w:t>
      </w:r>
      <w:r>
        <w:t xml:space="preserve"> vedlo v posledních desetiletích v oblasti modelování nit</w:t>
      </w:r>
      <w:r w:rsidR="00691199">
        <w:t>ra</w:t>
      </w:r>
      <w:r>
        <w:t xml:space="preserve"> uhlíkových hvězd k zásadnímu obratu od jednoduchých modelů s vyhořelým vodíkovým</w:t>
      </w:r>
      <w:r w:rsidR="00691199">
        <w:t xml:space="preserve"> </w:t>
      </w:r>
      <w:r w:rsidR="00691199">
        <w:lastRenderedPageBreak/>
        <w:t>jádrem</w:t>
      </w:r>
      <w:r w:rsidR="00822E16">
        <w:t xml:space="preserve"> </w:t>
      </w:r>
      <w:r>
        <w:t xml:space="preserve">až ke komplikovaným modelům s několika termojadernými zdroji. Thompson 1977 ukázal, že složení uhlíkových hvězd nemůže být svázáno jen s CNO cyklem, </w:t>
      </w:r>
      <w:r w:rsidR="00DC6544">
        <w:t xml:space="preserve">proto </w:t>
      </w:r>
      <w:proofErr w:type="gramStart"/>
      <w:r w:rsidR="00DC6544">
        <w:t xml:space="preserve">vznikla </w:t>
      </w:r>
      <w:r>
        <w:t xml:space="preserve"> představ</w:t>
      </w:r>
      <w:r w:rsidR="00DC6544">
        <w:t>a</w:t>
      </w:r>
      <w:proofErr w:type="gramEnd"/>
      <w:r>
        <w:t xml:space="preserve"> hoření helia ve slupkovém zdroji. </w:t>
      </w:r>
      <w:r w:rsidR="00CD56A7">
        <w:t>Při v</w:t>
      </w:r>
      <w:r>
        <w:t>hodn</w:t>
      </w:r>
      <w:r w:rsidR="00CD56A7">
        <w:t>é</w:t>
      </w:r>
      <w:r>
        <w:t xml:space="preserve"> frekvenc</w:t>
      </w:r>
      <w:r w:rsidR="00CD56A7">
        <w:t>i</w:t>
      </w:r>
      <w:r>
        <w:t xml:space="preserve"> heliových vzplanutí v prvním slupkovém zdroji, je možné i vzplanutí v uhlíko-dusíkovém jádru</w:t>
      </w:r>
      <w:r w:rsidR="00CD56A7">
        <w:t>. Takto</w:t>
      </w:r>
      <w:r>
        <w:t xml:space="preserve"> lze dosáhnout </w:t>
      </w:r>
      <w:proofErr w:type="gramStart"/>
      <w:r>
        <w:t>požadovaného  pozorovaného</w:t>
      </w:r>
      <w:proofErr w:type="gramEnd"/>
      <w:r>
        <w:t xml:space="preserve"> rovnovážného stavu v poměru  </w:t>
      </w:r>
      <w:r>
        <w:rPr>
          <w:vertAlign w:val="superscript"/>
        </w:rPr>
        <w:t>12</w:t>
      </w:r>
      <w:r>
        <w:t>C/</w:t>
      </w:r>
      <w:r>
        <w:rPr>
          <w:vertAlign w:val="superscript"/>
        </w:rPr>
        <w:t>13</w:t>
      </w:r>
      <w:r>
        <w:t xml:space="preserve">C.  </w:t>
      </w:r>
      <w:r w:rsidR="00CD56A7">
        <w:t xml:space="preserve">Ukázalo </w:t>
      </w:r>
      <w:proofErr w:type="gramStart"/>
      <w:r w:rsidR="00CD56A7">
        <w:t xml:space="preserve">se, </w:t>
      </w:r>
      <w:r>
        <w:t xml:space="preserve"> že</w:t>
      </w:r>
      <w:proofErr w:type="gramEnd"/>
      <w:r>
        <w:t xml:space="preserve"> pouze jedním parametrem – poměrem </w:t>
      </w:r>
      <w:r>
        <w:rPr>
          <w:vertAlign w:val="superscript"/>
        </w:rPr>
        <w:t>12</w:t>
      </w:r>
      <w:r>
        <w:t>C/</w:t>
      </w:r>
      <w:r>
        <w:rPr>
          <w:vertAlign w:val="superscript"/>
        </w:rPr>
        <w:t>13</w:t>
      </w:r>
      <w:r>
        <w:t xml:space="preserve">C nelze jednoznačně popsat termojaderné procesy v nitru hvězdy a tím ani její vývojový stupeň. Proto Trurar 1977 studoval </w:t>
      </w:r>
      <w:r w:rsidR="00CD56A7">
        <w:t xml:space="preserve">více </w:t>
      </w:r>
      <w:r>
        <w:t>procesů termojaderné syntézy CNO</w:t>
      </w:r>
      <w:r w:rsidR="00691199">
        <w:t xml:space="preserve">, jejichž </w:t>
      </w:r>
      <w:r w:rsidR="006E2057">
        <w:t xml:space="preserve">výsledkem je </w:t>
      </w:r>
      <w:r>
        <w:t xml:space="preserve">vznik izotopu uhlíku </w:t>
      </w:r>
      <w:smartTag w:uri="urn:schemas-microsoft-com:office:smarttags" w:element="metricconverter">
        <w:smartTagPr>
          <w:attr w:name="ProductID" w:val="13C"/>
        </w:smartTagPr>
        <w:r>
          <w:rPr>
            <w:vertAlign w:val="superscript"/>
          </w:rPr>
          <w:t>13</w:t>
        </w:r>
        <w:r>
          <w:t>C</w:t>
        </w:r>
      </w:smartTag>
      <w:r>
        <w:t xml:space="preserve">. </w:t>
      </w:r>
    </w:p>
    <w:p w14:paraId="6773264B" w14:textId="77777777" w:rsidR="004A21D3" w:rsidRDefault="00CD2F47">
      <w:pPr>
        <w:pStyle w:val="Zkladntext"/>
      </w:pPr>
      <w:r>
        <w:rPr>
          <w:noProof/>
        </w:rPr>
        <w:drawing>
          <wp:anchor distT="0" distB="0" distL="114300" distR="114300" simplePos="0" relativeHeight="251664384" behindDoc="0" locked="0" layoutInCell="0" allowOverlap="1" wp14:anchorId="4500E52D" wp14:editId="4E64C0CB">
            <wp:simplePos x="0" y="0"/>
            <wp:positionH relativeFrom="column">
              <wp:posOffset>464820</wp:posOffset>
            </wp:positionH>
            <wp:positionV relativeFrom="paragraph">
              <wp:posOffset>114935</wp:posOffset>
            </wp:positionV>
            <wp:extent cx="4257675" cy="3315335"/>
            <wp:effectExtent l="19050" t="0" r="9525" b="0"/>
            <wp:wrapTopAndBottom/>
            <wp:docPr id="1238633425" name="Obrázek 1" descr="Obsah obrázku text, diagram, číslo, Technický výkre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33425" name="Obrázek 1" descr="Obsah obrázku text, diagram, číslo, Technický výkres&#10;&#10;Popis byl vytvořen automaticky"/>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257675" cy="3315335"/>
                    </a:xfrm>
                    <a:prstGeom prst="rect">
                      <a:avLst/>
                    </a:prstGeom>
                    <a:noFill/>
                    <a:ln>
                      <a:noFill/>
                    </a:ln>
                  </pic:spPr>
                </pic:pic>
              </a:graphicData>
            </a:graphic>
          </wp:anchor>
        </w:drawing>
      </w:r>
      <w:r w:rsidR="000606BB">
        <w:t xml:space="preserve">   </w:t>
      </w:r>
      <w:r w:rsidR="004A21D3">
        <w:t>Žádná z</w:t>
      </w:r>
      <w:r>
        <w:t>j</w:t>
      </w:r>
      <w:r w:rsidR="004A21D3">
        <w:t>evná indikace vyčerpání</w:t>
      </w:r>
      <w:r w:rsidR="006B6943">
        <w:t xml:space="preserve"> </w:t>
      </w:r>
      <w:r w:rsidR="006B6943">
        <w:rPr>
          <w:vertAlign w:val="superscript"/>
        </w:rPr>
        <w:t>13</w:t>
      </w:r>
      <w:r w:rsidR="006B6943">
        <w:t>C</w:t>
      </w:r>
      <w:r w:rsidR="004A21D3">
        <w:t xml:space="preserve"> neovlivňuje efektivní teplotu. </w:t>
      </w:r>
      <w:r w:rsidR="006B6943">
        <w:t xml:space="preserve"> Jaký je význam mezery </w:t>
      </w:r>
      <w:r w:rsidR="006B6943">
        <w:rPr>
          <w:vertAlign w:val="superscript"/>
        </w:rPr>
        <w:t>12</w:t>
      </w:r>
      <w:r w:rsidR="006B6943">
        <w:t>C/</w:t>
      </w:r>
      <w:r w:rsidR="006B6943">
        <w:rPr>
          <w:vertAlign w:val="superscript"/>
        </w:rPr>
        <w:t>13</w:t>
      </w:r>
      <w:r w:rsidR="006B6943">
        <w:t xml:space="preserve">C při nízkých teplotách? </w:t>
      </w:r>
    </w:p>
    <w:p w14:paraId="4790E9CE" w14:textId="77777777" w:rsidR="00BF4DC0" w:rsidRDefault="00691199">
      <w:pPr>
        <w:pStyle w:val="Zkladntext"/>
      </w:pPr>
      <w:r>
        <w:t xml:space="preserve">   </w:t>
      </w:r>
      <w:r w:rsidR="00BF4DC0">
        <w:t>V současnosti jde o výpočet syntetických spekter příslušných molekul v hvězdných atmosférách červených obrů</w:t>
      </w:r>
      <w:r w:rsidR="00343D35">
        <w:t xml:space="preserve">, určování poměru  </w:t>
      </w:r>
      <w:r w:rsidR="00343D35">
        <w:rPr>
          <w:vertAlign w:val="superscript"/>
        </w:rPr>
        <w:t>12</w:t>
      </w:r>
      <w:r w:rsidR="00343D35">
        <w:t>C/</w:t>
      </w:r>
      <w:r w:rsidR="00343D35">
        <w:rPr>
          <w:vertAlign w:val="superscript"/>
        </w:rPr>
        <w:t>13</w:t>
      </w:r>
      <w:r w:rsidR="00343D35">
        <w:t>C</w:t>
      </w:r>
      <w:r w:rsidR="006A1F74">
        <w:t xml:space="preserve">. </w:t>
      </w:r>
      <w:r w:rsidR="00BF4DC0">
        <w:t>K výpočtu jsou používány všechny rotační čáry studovaného vibračního pásu</w:t>
      </w:r>
      <w:r w:rsidR="006A1F74">
        <w:t>,</w:t>
      </w:r>
      <w:r w:rsidR="00BF4DC0">
        <w:t xml:space="preserve"> společně s ostatními parametry atmosféry (teplotou, tlakem, obsahem molekul)</w:t>
      </w:r>
      <w:r w:rsidR="00343D35">
        <w:t xml:space="preserve">. </w:t>
      </w:r>
      <w:r w:rsidR="00DC6544">
        <w:t xml:space="preserve"> </w:t>
      </w:r>
    </w:p>
    <w:p w14:paraId="1D666685" w14:textId="77777777" w:rsidR="00AD44E2" w:rsidRDefault="00BF4DC0">
      <w:pPr>
        <w:pStyle w:val="Zkladntext"/>
      </w:pPr>
      <w:r>
        <w:t xml:space="preserve">   Výpočty profilů syntetického spektra diatomických molekul prováděla řada autorů od poloviny sedmdesátých roků, Tsuji 1976, Querci 1976.  Přitom využívali modely hvězdných atmosfér, které popisují průběh efektivní teploty a tlaku v atmosféře v závislosti na geometrické hloubce.  Poměrně věrně vystihují představy o chemickém složení atmosféry, přihlížejí i k efektům stratifikace atmosféry. </w:t>
      </w:r>
      <w:r w:rsidR="00AD44E2">
        <w:t xml:space="preserve"> </w:t>
      </w:r>
    </w:p>
    <w:p w14:paraId="7C77B841" w14:textId="77777777" w:rsidR="005A6CF4" w:rsidRDefault="00AD44E2">
      <w:pPr>
        <w:pStyle w:val="Zkladntext"/>
      </w:pPr>
      <w:r>
        <w:rPr>
          <w:noProof/>
        </w:rPr>
        <w:lastRenderedPageBreak/>
        <w:drawing>
          <wp:anchor distT="0" distB="0" distL="114300" distR="114300" simplePos="0" relativeHeight="251651072" behindDoc="0" locked="0" layoutInCell="0" allowOverlap="1" wp14:anchorId="0A451699" wp14:editId="17809FCF">
            <wp:simplePos x="0" y="0"/>
            <wp:positionH relativeFrom="column">
              <wp:posOffset>514985</wp:posOffset>
            </wp:positionH>
            <wp:positionV relativeFrom="paragraph">
              <wp:posOffset>1230630</wp:posOffset>
            </wp:positionV>
            <wp:extent cx="5120640" cy="3023870"/>
            <wp:effectExtent l="0" t="0" r="0" b="0"/>
            <wp:wrapTopAndBottom/>
            <wp:docPr id="35" name="obrázek 35" descr="sw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wan1"/>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120640" cy="3023870"/>
                    </a:xfrm>
                    <a:prstGeom prst="rect">
                      <a:avLst/>
                    </a:prstGeom>
                    <a:noFill/>
                    <a:ln>
                      <a:noFill/>
                    </a:ln>
                  </pic:spPr>
                </pic:pic>
              </a:graphicData>
            </a:graphic>
          </wp:anchor>
        </w:drawing>
      </w:r>
      <w:r w:rsidR="00BF4DC0">
        <w:t xml:space="preserve">   </w:t>
      </w:r>
      <w:r w:rsidR="009E30DC">
        <w:t xml:space="preserve">Typickým </w:t>
      </w:r>
      <w:r w:rsidR="00BF4DC0" w:rsidRPr="00A45712">
        <w:rPr>
          <w:b/>
          <w:bCs/>
        </w:rPr>
        <w:t xml:space="preserve">spektroskopickým </w:t>
      </w:r>
      <w:r w:rsidR="00BF4DC0" w:rsidRPr="00A45712">
        <w:t xml:space="preserve">poznávacím </w:t>
      </w:r>
      <w:r w:rsidR="00BF4DC0" w:rsidRPr="00A45712">
        <w:rPr>
          <w:b/>
          <w:bCs/>
        </w:rPr>
        <w:t>znakem</w:t>
      </w:r>
      <w:r w:rsidR="00BF4DC0">
        <w:t xml:space="preserve"> uhlíkových hvězd je tzv. </w:t>
      </w:r>
      <w:r w:rsidR="00BF4DC0" w:rsidRPr="00BB6544">
        <w:rPr>
          <w:b/>
        </w:rPr>
        <w:t>Swanův pás,</w:t>
      </w:r>
      <w:r w:rsidR="00BF4DC0">
        <w:t xml:space="preserve"> systém vibračních pásů</w:t>
      </w:r>
      <w:r w:rsidR="00BF4DC0" w:rsidRPr="00BB6544">
        <w:rPr>
          <w:b/>
        </w:rPr>
        <w:t xml:space="preserve"> C</w:t>
      </w:r>
      <w:r w:rsidR="00BF4DC0" w:rsidRPr="00BB6544">
        <w:rPr>
          <w:b/>
          <w:vertAlign w:val="subscript"/>
        </w:rPr>
        <w:t>2</w:t>
      </w:r>
      <w:r w:rsidR="00BF4DC0" w:rsidRPr="00BB6544">
        <w:rPr>
          <w:b/>
        </w:rPr>
        <w:t xml:space="preserve"> </w:t>
      </w:r>
      <w:r w:rsidR="00BF4DC0" w:rsidRPr="00E33E7F">
        <w:rPr>
          <w:b/>
          <w:bCs/>
        </w:rPr>
        <w:t>v modré oblasti (</w:t>
      </w:r>
      <w:r w:rsidR="004A1847" w:rsidRPr="004A1847">
        <w:rPr>
          <w:b/>
          <w:szCs w:val="24"/>
        </w:rPr>
        <w:t>λ</w:t>
      </w:r>
      <w:r w:rsidR="004A1847" w:rsidRPr="004A1847">
        <w:rPr>
          <w:b/>
          <w:bCs/>
        </w:rPr>
        <w:t xml:space="preserve"> =</w:t>
      </w:r>
      <w:r w:rsidR="004A1847">
        <w:rPr>
          <w:b/>
          <w:bCs/>
        </w:rPr>
        <w:t xml:space="preserve"> </w:t>
      </w:r>
      <w:r w:rsidR="00BF4DC0" w:rsidRPr="00E33E7F">
        <w:rPr>
          <w:b/>
          <w:bCs/>
        </w:rPr>
        <w:t xml:space="preserve">473,7 nm, </w:t>
      </w:r>
      <w:r w:rsidR="002C713B" w:rsidRPr="002C713B">
        <w:rPr>
          <w:b/>
          <w:szCs w:val="24"/>
        </w:rPr>
        <w:t xml:space="preserve">λ </w:t>
      </w:r>
      <w:r w:rsidR="004A1847" w:rsidRPr="002C713B">
        <w:rPr>
          <w:b/>
          <w:bCs/>
        </w:rPr>
        <w:t>=</w:t>
      </w:r>
      <w:r w:rsidR="004A1847">
        <w:rPr>
          <w:b/>
          <w:bCs/>
        </w:rPr>
        <w:t xml:space="preserve"> </w:t>
      </w:r>
      <w:r w:rsidR="00BF4DC0" w:rsidRPr="00E33E7F">
        <w:rPr>
          <w:b/>
          <w:bCs/>
        </w:rPr>
        <w:t>516,5 nm</w:t>
      </w:r>
      <w:r w:rsidR="002C713B">
        <w:rPr>
          <w:b/>
          <w:bCs/>
        </w:rPr>
        <w:t>,</w:t>
      </w:r>
      <w:r w:rsidR="00BF4DC0" w:rsidRPr="00E33E7F">
        <w:rPr>
          <w:b/>
          <w:bCs/>
        </w:rPr>
        <w:t xml:space="preserve"> </w:t>
      </w:r>
      <w:r w:rsidR="004A1847" w:rsidRPr="004A1847">
        <w:rPr>
          <w:b/>
          <w:szCs w:val="24"/>
        </w:rPr>
        <w:t>λ</w:t>
      </w:r>
      <w:r w:rsidR="002C713B">
        <w:rPr>
          <w:b/>
          <w:szCs w:val="24"/>
        </w:rPr>
        <w:t xml:space="preserve"> </w:t>
      </w:r>
      <w:r w:rsidR="004A1847" w:rsidRPr="004A1847">
        <w:rPr>
          <w:b/>
          <w:szCs w:val="24"/>
        </w:rPr>
        <w:t>=</w:t>
      </w:r>
      <w:r w:rsidR="004A1847">
        <w:rPr>
          <w:szCs w:val="24"/>
        </w:rPr>
        <w:t xml:space="preserve"> </w:t>
      </w:r>
      <w:r w:rsidR="00BF4DC0" w:rsidRPr="00E33E7F">
        <w:rPr>
          <w:b/>
          <w:bCs/>
        </w:rPr>
        <w:t>563,6 nm</w:t>
      </w:r>
      <w:r w:rsidR="00BF4DC0">
        <w:t xml:space="preserve">), který je pozorovatelný i ve spektrech s malou disperzí. </w:t>
      </w:r>
      <w:r w:rsidR="005A6CF4">
        <w:t xml:space="preserve">Na obr. vibrační kvantová čísla </w:t>
      </w:r>
      <w:r w:rsidR="005A6CF4" w:rsidRPr="005A6CF4">
        <w:rPr>
          <w:i/>
        </w:rPr>
        <w:t>v´</w:t>
      </w:r>
      <w:r w:rsidR="005A6CF4">
        <w:t xml:space="preserve">, </w:t>
      </w:r>
      <w:r w:rsidR="005A6CF4" w:rsidRPr="005A6CF4">
        <w:rPr>
          <w:i/>
        </w:rPr>
        <w:t>v´´</w:t>
      </w:r>
      <w:r w:rsidR="005A6CF4">
        <w:t xml:space="preserve"> , charakterizující přechody mezi energetickými hladinami a jim odpovídající vlnové délky.  </w:t>
      </w:r>
      <w:r w:rsidR="0053086B">
        <w:t xml:space="preserve"> </w:t>
      </w:r>
      <w:r w:rsidR="00A02092">
        <w:t xml:space="preserve">   </w:t>
      </w:r>
      <w:r w:rsidR="0053086B">
        <w:t>Pás C</w:t>
      </w:r>
      <w:r w:rsidR="0053086B" w:rsidRPr="0053086B">
        <w:rPr>
          <w:vertAlign w:val="subscript"/>
        </w:rPr>
        <w:t>2</w:t>
      </w:r>
      <w:r w:rsidR="0053086B">
        <w:t xml:space="preserve"> o </w:t>
      </w:r>
      <w:r w:rsidR="005A6CF4">
        <w:t xml:space="preserve"> </w:t>
      </w:r>
      <w:r w:rsidR="0053086B" w:rsidRPr="0053086B">
        <w:rPr>
          <w:szCs w:val="24"/>
        </w:rPr>
        <w:t>λ</w:t>
      </w:r>
      <w:r w:rsidR="0053086B" w:rsidRPr="0053086B">
        <w:rPr>
          <w:bCs/>
        </w:rPr>
        <w:t xml:space="preserve"> = 473,7 </w:t>
      </w:r>
      <w:proofErr w:type="spellStart"/>
      <w:r w:rsidR="0053086B" w:rsidRPr="0053086B">
        <w:rPr>
          <w:bCs/>
        </w:rPr>
        <w:t>nm</w:t>
      </w:r>
      <w:proofErr w:type="spellEnd"/>
      <w:r w:rsidR="0053086B">
        <w:rPr>
          <w:bCs/>
        </w:rPr>
        <w:t xml:space="preserve"> pozorujeme u komet. </w:t>
      </w:r>
      <w:r w:rsidR="005A6CF4">
        <w:t xml:space="preserve">             </w:t>
      </w:r>
    </w:p>
    <w:p w14:paraId="17E4A1CF" w14:textId="77777777" w:rsidR="008F2419" w:rsidRDefault="005A6CF4">
      <w:pPr>
        <w:pStyle w:val="Zkladntext"/>
      </w:pPr>
      <w:r>
        <w:t xml:space="preserve"> </w:t>
      </w:r>
      <w:r w:rsidR="00E03C5A">
        <w:t xml:space="preserve">  </w:t>
      </w:r>
      <w:r w:rsidR="00BF4DC0">
        <w:t xml:space="preserve">Dalším možným identifikačním znakem jsou pásy CN </w:t>
      </w:r>
      <w:r w:rsidR="003E3239">
        <w:t>(</w:t>
      </w:r>
      <w:r w:rsidR="00691199" w:rsidRPr="00691199">
        <w:rPr>
          <w:szCs w:val="24"/>
        </w:rPr>
        <w:t>λ</w:t>
      </w:r>
      <w:r w:rsidR="00691199" w:rsidRPr="00691199">
        <w:rPr>
          <w:bCs/>
        </w:rPr>
        <w:t xml:space="preserve"> =</w:t>
      </w:r>
      <w:r w:rsidR="00691199">
        <w:rPr>
          <w:b/>
          <w:bCs/>
        </w:rPr>
        <w:t xml:space="preserve"> </w:t>
      </w:r>
      <w:r w:rsidR="00BF4DC0">
        <w:t>421,6 nm</w:t>
      </w:r>
      <w:r w:rsidR="003E3239">
        <w:t>)</w:t>
      </w:r>
      <w:r w:rsidR="00BF4DC0">
        <w:t>.</w:t>
      </w:r>
      <w:r w:rsidR="003E3239">
        <w:t xml:space="preserve"> </w:t>
      </w:r>
      <w:r w:rsidR="00AD44E2">
        <w:t>Výsledky v</w:t>
      </w:r>
      <w:r w:rsidR="00BF4DC0">
        <w:t>ýpočt</w:t>
      </w:r>
      <w:r w:rsidR="00AD44E2">
        <w:t>ů</w:t>
      </w:r>
      <w:r w:rsidR="00BF4DC0">
        <w:t xml:space="preserve"> syntetických spekter </w:t>
      </w:r>
      <w:r w:rsidR="00AD44E2">
        <w:t>byly</w:t>
      </w:r>
      <w:r w:rsidR="00BF4DC0">
        <w:t xml:space="preserve"> konfrontován s měřeními molekulárního spektra v blízké infračervené oblasti, zejména červeného systému molekuly CN. Právě do této dlouhovlnné oblasti spektra uhlíkových hvězd je zkoncentrována největší část záření, přičemž toto záření je </w:t>
      </w:r>
      <w:proofErr w:type="gramStart"/>
      <w:r w:rsidR="00BF4DC0">
        <w:t>zde  nejméně</w:t>
      </w:r>
      <w:proofErr w:type="gramEnd"/>
      <w:r w:rsidR="00BF4DC0">
        <w:t xml:space="preserve"> ovlivňováno spojitou absorpcí víceatomických molekul SiC</w:t>
      </w:r>
      <w:r w:rsidR="00BF4DC0">
        <w:rPr>
          <w:vertAlign w:val="subscript"/>
        </w:rPr>
        <w:t>2</w:t>
      </w:r>
      <w:r w:rsidR="00BF4DC0">
        <w:t xml:space="preserve"> a O</w:t>
      </w:r>
      <w:r w:rsidR="00BF4DC0">
        <w:rPr>
          <w:vertAlign w:val="subscript"/>
        </w:rPr>
        <w:t>3</w:t>
      </w:r>
      <w:r w:rsidR="00BF4DC0">
        <w:t xml:space="preserve">. </w:t>
      </w:r>
      <w:r w:rsidR="00AD44E2">
        <w:t>V </w:t>
      </w:r>
      <w:r w:rsidR="00BF4DC0">
        <w:t>současnosti</w:t>
      </w:r>
      <w:r w:rsidR="00AD44E2">
        <w:t xml:space="preserve"> se</w:t>
      </w:r>
      <w:r w:rsidR="00BF4DC0">
        <w:t xml:space="preserve"> také rozvíjí výzkum daleké infračervené a mikrovlnné oblasti spektra. Tato pozorování jsou prováděna mimo zemskou atmosféru vzhledem </w:t>
      </w:r>
      <w:r w:rsidR="00AD44E2">
        <w:t xml:space="preserve">k </w:t>
      </w:r>
      <w:r w:rsidR="00BF4DC0">
        <w:t>absorpcím H</w:t>
      </w:r>
      <w:r w:rsidR="00BF4DC0">
        <w:rPr>
          <w:vertAlign w:val="subscript"/>
        </w:rPr>
        <w:t>2</w:t>
      </w:r>
      <w:r w:rsidR="00BF4DC0">
        <w:t>O a CO</w:t>
      </w:r>
      <w:r w:rsidR="00BF4DC0">
        <w:rPr>
          <w:vertAlign w:val="subscript"/>
        </w:rPr>
        <w:t>2</w:t>
      </w:r>
      <w:r w:rsidR="00BF4DC0">
        <w:t xml:space="preserve">. </w:t>
      </w:r>
      <w:r w:rsidR="00F429C2">
        <w:t xml:space="preserve">Molekuly se nacházejí ve stavu </w:t>
      </w:r>
      <w:r w:rsidR="00F429C2" w:rsidRPr="00F429C2">
        <w:rPr>
          <w:b/>
        </w:rPr>
        <w:t>disociační rovnováhy</w:t>
      </w:r>
      <w:r w:rsidR="00D17370">
        <w:rPr>
          <w:b/>
        </w:rPr>
        <w:t>:</w:t>
      </w:r>
      <w:r w:rsidR="00F429C2">
        <w:t xml:space="preserve"> </w:t>
      </w:r>
    </w:p>
    <w:p w14:paraId="39202FFB" w14:textId="77777777" w:rsidR="00BF4DC0" w:rsidRDefault="00000000">
      <w:pPr>
        <w:pStyle w:val="Zkladntext"/>
      </w:pPr>
      <m:oMath>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A</m:t>
                </m:r>
              </m:sub>
            </m:sSub>
            <m:sSub>
              <m:sSubPr>
                <m:ctrlPr>
                  <w:rPr>
                    <w:rFonts w:ascii="Cambria Math" w:hAnsi="Cambria Math"/>
                    <w:i/>
                  </w:rPr>
                </m:ctrlPr>
              </m:sSubPr>
              <m:e>
                <m:r>
                  <w:rPr>
                    <w:rFonts w:ascii="Cambria Math" w:hAnsi="Cambria Math"/>
                  </w:rPr>
                  <m:t>n</m:t>
                </m:r>
              </m:e>
              <m:sub>
                <m:r>
                  <w:rPr>
                    <w:rFonts w:ascii="Cambria Math" w:hAnsi="Cambria Math"/>
                  </w:rPr>
                  <m:t>B</m:t>
                </m:r>
              </m:sub>
            </m:sSub>
          </m:num>
          <m:den>
            <m:sSub>
              <m:sSubPr>
                <m:ctrlPr>
                  <w:rPr>
                    <w:rFonts w:ascii="Cambria Math" w:hAnsi="Cambria Math"/>
                    <w:i/>
                  </w:rPr>
                </m:ctrlPr>
              </m:sSubPr>
              <m:e>
                <m:r>
                  <w:rPr>
                    <w:rFonts w:ascii="Cambria Math" w:hAnsi="Cambria Math"/>
                  </w:rPr>
                  <m:t>n</m:t>
                </m:r>
              </m:e>
              <m:sub>
                <m:r>
                  <w:rPr>
                    <w:rFonts w:ascii="Cambria Math" w:hAnsi="Cambria Math"/>
                  </w:rPr>
                  <m:t>AB</m:t>
                </m:r>
              </m:sub>
            </m:sSub>
          </m:den>
        </m:f>
      </m:oMath>
      <w:r w:rsidR="00BF4DC0">
        <w:t xml:space="preserve"> </w:t>
      </w:r>
      <w:r w:rsidR="008F2419">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g</m:t>
                </m:r>
              </m:e>
              <m:sub>
                <m:r>
                  <w:rPr>
                    <w:rFonts w:ascii="Cambria Math" w:hAnsi="Cambria Math"/>
                  </w:rPr>
                  <m:t>A</m:t>
                </m:r>
              </m:sub>
            </m:sSub>
            <m:sSub>
              <m:sSubPr>
                <m:ctrlPr>
                  <w:rPr>
                    <w:rFonts w:ascii="Cambria Math" w:hAnsi="Cambria Math"/>
                    <w:i/>
                  </w:rPr>
                </m:ctrlPr>
              </m:sSubPr>
              <m:e>
                <m:r>
                  <w:rPr>
                    <w:rFonts w:ascii="Cambria Math" w:hAnsi="Cambria Math"/>
                  </w:rPr>
                  <m:t>g</m:t>
                </m:r>
              </m:e>
              <m:sub>
                <m:r>
                  <w:rPr>
                    <w:rFonts w:ascii="Cambria Math" w:hAnsi="Cambria Math"/>
                  </w:rPr>
                  <m:t>B</m:t>
                </m:r>
              </m:sub>
            </m:sSub>
          </m:num>
          <m:den>
            <m:sSub>
              <m:sSubPr>
                <m:ctrlPr>
                  <w:rPr>
                    <w:rFonts w:ascii="Cambria Math" w:hAnsi="Cambria Math"/>
                    <w:i/>
                  </w:rPr>
                </m:ctrlPr>
              </m:sSubPr>
              <m:e>
                <m:r>
                  <w:rPr>
                    <w:rFonts w:ascii="Cambria Math" w:hAnsi="Cambria Math"/>
                  </w:rPr>
                  <m:t>g</m:t>
                </m:r>
              </m:e>
              <m:sub>
                <m:r>
                  <w:rPr>
                    <w:rFonts w:ascii="Cambria Math" w:hAnsi="Cambria Math"/>
                  </w:rPr>
                  <m:t>AB</m:t>
                </m:r>
              </m:sub>
            </m:sSub>
          </m:den>
        </m:f>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f>
                  <m:fPr>
                    <m:ctrlPr>
                      <w:rPr>
                        <w:rFonts w:ascii="Cambria Math" w:hAnsi="Cambria Math"/>
                        <w:i/>
                      </w:rPr>
                    </m:ctrlPr>
                  </m:fPr>
                  <m:num>
                    <m:r>
                      <w:rPr>
                        <w:rFonts w:ascii="Cambria Math" w:hAnsi="Cambria Math"/>
                      </w:rPr>
                      <m:t>2πM</m:t>
                    </m:r>
                  </m:num>
                  <m:den>
                    <m:sSup>
                      <m:sSupPr>
                        <m:ctrlPr>
                          <w:rPr>
                            <w:rFonts w:ascii="Cambria Math" w:hAnsi="Cambria Math"/>
                            <w:i/>
                          </w:rPr>
                        </m:ctrlPr>
                      </m:sSupPr>
                      <m:e>
                        <m:r>
                          <w:rPr>
                            <w:rFonts w:ascii="Cambria Math" w:hAnsi="Cambria Math"/>
                          </w:rPr>
                          <m:t>h</m:t>
                        </m:r>
                      </m:e>
                      <m:sup>
                        <m:r>
                          <w:rPr>
                            <w:rFonts w:ascii="Cambria Math" w:hAnsi="Cambria Math"/>
                          </w:rPr>
                          <m:t>2</m:t>
                        </m:r>
                      </m:sup>
                    </m:sSup>
                  </m:den>
                </m:f>
              </m:e>
            </m:d>
          </m:e>
          <m:sup>
            <m:f>
              <m:fPr>
                <m:ctrlPr>
                  <w:rPr>
                    <w:rFonts w:ascii="Cambria Math" w:hAnsi="Cambria Math"/>
                    <w:i/>
                  </w:rPr>
                </m:ctrlPr>
              </m:fPr>
              <m:num>
                <m:r>
                  <w:rPr>
                    <w:rFonts w:ascii="Cambria Math" w:hAnsi="Cambria Math"/>
                  </w:rPr>
                  <m:t>3</m:t>
                </m:r>
              </m:num>
              <m:den>
                <m:r>
                  <w:rPr>
                    <w:rFonts w:ascii="Cambria Math" w:hAnsi="Cambria Math"/>
                  </w:rPr>
                  <m:t>2</m:t>
                </m:r>
              </m:den>
            </m:f>
          </m:sup>
        </m:sSup>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kT</m:t>
                    </m:r>
                  </m:e>
                </m:d>
              </m:e>
              <m:sup>
                <m:f>
                  <m:fPr>
                    <m:ctrlPr>
                      <w:rPr>
                        <w:rFonts w:ascii="Cambria Math" w:hAnsi="Cambria Math"/>
                        <w:i/>
                      </w:rPr>
                    </m:ctrlPr>
                  </m:fPr>
                  <m:num>
                    <m:r>
                      <w:rPr>
                        <w:rFonts w:ascii="Cambria Math" w:hAnsi="Cambria Math"/>
                      </w:rPr>
                      <m:t>1</m:t>
                    </m:r>
                  </m:num>
                  <m:den>
                    <m:r>
                      <w:rPr>
                        <w:rFonts w:ascii="Cambria Math" w:hAnsi="Cambria Math"/>
                      </w:rPr>
                      <m:t xml:space="preserve"> 2  </m:t>
                    </m:r>
                  </m:den>
                </m:f>
              </m:sup>
            </m:sSup>
            <m:r>
              <w:rPr>
                <w:rFonts w:ascii="Cambria Math" w:hAnsi="Cambria Math"/>
              </w:rPr>
              <m:t xml:space="preserve"> </m:t>
            </m:r>
            <m:sSup>
              <m:sSupPr>
                <m:ctrlPr>
                  <w:rPr>
                    <w:rFonts w:ascii="Cambria Math" w:hAnsi="Cambria Math"/>
                    <w:i/>
                  </w:rPr>
                </m:ctrlPr>
              </m:sSupPr>
              <m:e>
                <m:r>
                  <w:rPr>
                    <w:rFonts w:ascii="Cambria Math" w:hAnsi="Cambria Math"/>
                  </w:rPr>
                  <m:t>h</m:t>
                </m:r>
              </m:e>
              <m:sup>
                <m:r>
                  <w:rPr>
                    <w:rFonts w:ascii="Cambria Math" w:hAnsi="Cambria Math"/>
                  </w:rPr>
                  <m:t>2</m:t>
                </m:r>
              </m:sup>
            </m:sSup>
          </m:num>
          <m:den>
            <m:r>
              <w:rPr>
                <w:rFonts w:ascii="Cambria Math" w:hAnsi="Cambria Math"/>
              </w:rPr>
              <m:t>8</m:t>
            </m:r>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J</m:t>
            </m:r>
          </m:den>
        </m:f>
        <m:r>
          <w:rPr>
            <w:rFonts w:ascii="Cambria Math" w:hAnsi="Cambria Math"/>
          </w:rPr>
          <m:t xml:space="preserve"> </m:t>
        </m:r>
        <m:d>
          <m:dPr>
            <m:ctrlPr>
              <w:rPr>
                <w:rFonts w:ascii="Cambria Math" w:hAnsi="Cambria Math"/>
                <w:i/>
              </w:rPr>
            </m:ctrlPr>
          </m:dPr>
          <m:e>
            <m:r>
              <w:rPr>
                <w:rFonts w:ascii="Cambria Math" w:hAnsi="Cambria Math"/>
              </w:rPr>
              <m:t xml:space="preserve">1- </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h</m:t>
                    </m:r>
                    <m:sSub>
                      <m:sSubPr>
                        <m:ctrlPr>
                          <w:rPr>
                            <w:rFonts w:ascii="Cambria Math" w:hAnsi="Cambria Math"/>
                            <w:i/>
                          </w:rPr>
                        </m:ctrlPr>
                      </m:sSubPr>
                      <m:e>
                        <m:r>
                          <w:rPr>
                            <w:rFonts w:ascii="Cambria Math" w:hAnsi="Cambria Math"/>
                          </w:rPr>
                          <m:t>ν</m:t>
                        </m:r>
                      </m:e>
                      <m:sub>
                        <m:r>
                          <w:rPr>
                            <w:rFonts w:ascii="Cambria Math" w:hAnsi="Cambria Math"/>
                          </w:rPr>
                          <m:t>0</m:t>
                        </m:r>
                      </m:sub>
                    </m:sSub>
                  </m:num>
                  <m:den>
                    <m:r>
                      <w:rPr>
                        <w:rFonts w:ascii="Cambria Math" w:hAnsi="Cambria Math"/>
                      </w:rPr>
                      <m:t>kT</m:t>
                    </m:r>
                  </m:den>
                </m:f>
              </m:sup>
            </m:sSup>
          </m:e>
        </m:d>
        <m:r>
          <w:rPr>
            <w:rFonts w:ascii="Cambria Math" w:hAnsi="Cambria Math"/>
          </w:rPr>
          <m:t xml:space="preserve"> </m:t>
        </m:r>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U</m:t>
                </m:r>
              </m:num>
              <m:den>
                <m:r>
                  <w:rPr>
                    <w:rFonts w:ascii="Cambria Math" w:hAnsi="Cambria Math"/>
                  </w:rPr>
                  <m:t>kT</m:t>
                </m:r>
              </m:den>
            </m:f>
          </m:sup>
        </m:sSup>
      </m:oMath>
      <w:r w:rsidR="00242B0E">
        <w:t xml:space="preserve">   </w:t>
      </w:r>
    </w:p>
    <w:p w14:paraId="22DD895A" w14:textId="77777777" w:rsidR="00242B0E" w:rsidRPr="00D17370" w:rsidRDefault="00242B0E">
      <w:pPr>
        <w:pStyle w:val="Zkladntext"/>
      </w:pPr>
      <w:r>
        <w:t xml:space="preserve">kde </w:t>
      </w:r>
      <w:proofErr w:type="spellStart"/>
      <w:r w:rsidRPr="00242B0E">
        <w:rPr>
          <w:i/>
          <w:iCs/>
        </w:rPr>
        <w:t>g</w:t>
      </w:r>
      <w:r w:rsidRPr="00242B0E">
        <w:rPr>
          <w:i/>
          <w:iCs/>
          <w:vertAlign w:val="subscript"/>
        </w:rPr>
        <w:t>A</w:t>
      </w:r>
      <w:proofErr w:type="spellEnd"/>
      <w:r w:rsidRPr="00242B0E">
        <w:rPr>
          <w:i/>
          <w:iCs/>
        </w:rPr>
        <w:t xml:space="preserve">, </w:t>
      </w:r>
      <w:proofErr w:type="spellStart"/>
      <w:r w:rsidRPr="00242B0E">
        <w:rPr>
          <w:i/>
          <w:iCs/>
        </w:rPr>
        <w:t>g</w:t>
      </w:r>
      <w:r w:rsidRPr="00242B0E">
        <w:rPr>
          <w:i/>
          <w:iCs/>
          <w:vertAlign w:val="subscript"/>
        </w:rPr>
        <w:t>B</w:t>
      </w:r>
      <w:proofErr w:type="spellEnd"/>
      <w:r>
        <w:t xml:space="preserve"> jsou statistické váhy základních stavů atomů A, B a molekuly AB, M je redukovaná hmotnost  </w:t>
      </w:r>
      <m:oMath>
        <m:r>
          <w:rPr>
            <w:rFonts w:ascii="Cambria Math" w:hAnsi="Cambria Math"/>
          </w:rPr>
          <m:t xml:space="preserve">M= </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A</m:t>
                </m:r>
              </m:sub>
            </m:sSub>
            <m:sSub>
              <m:sSubPr>
                <m:ctrlPr>
                  <w:rPr>
                    <w:rFonts w:ascii="Cambria Math" w:hAnsi="Cambria Math"/>
                    <w:i/>
                  </w:rPr>
                </m:ctrlPr>
              </m:sSubPr>
              <m:e>
                <m:r>
                  <w:rPr>
                    <w:rFonts w:ascii="Cambria Math" w:hAnsi="Cambria Math"/>
                  </w:rPr>
                  <m:t>M</m:t>
                </m:r>
              </m:e>
              <m:sub>
                <m:r>
                  <w:rPr>
                    <w:rFonts w:ascii="Cambria Math" w:hAnsi="Cambria Math"/>
                  </w:rPr>
                  <m:t>B</m:t>
                </m:r>
              </m:sub>
            </m:sSub>
          </m:num>
          <m:den>
            <m:sSub>
              <m:sSubPr>
                <m:ctrlPr>
                  <w:rPr>
                    <w:rFonts w:ascii="Cambria Math" w:hAnsi="Cambria Math"/>
                    <w:i/>
                  </w:rPr>
                </m:ctrlPr>
              </m:sSubPr>
              <m:e>
                <m:r>
                  <w:rPr>
                    <w:rFonts w:ascii="Cambria Math" w:hAnsi="Cambria Math"/>
                  </w:rPr>
                  <m:t>M</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B</m:t>
                </m:r>
              </m:sub>
            </m:sSub>
            <m:r>
              <w:rPr>
                <w:rFonts w:ascii="Cambria Math" w:hAnsi="Cambria Math"/>
              </w:rPr>
              <m:t xml:space="preserve"> </m:t>
            </m:r>
          </m:den>
        </m:f>
        <m:r>
          <w:rPr>
            <w:rFonts w:ascii="Cambria Math" w:hAnsi="Cambria Math"/>
          </w:rPr>
          <m:t xml:space="preserve"> </m:t>
        </m:r>
      </m:oMath>
      <w:r>
        <w:t xml:space="preserve"> , </w:t>
      </w:r>
      <w:r w:rsidRPr="00242B0E">
        <w:rPr>
          <w:i/>
          <w:iCs/>
        </w:rPr>
        <w:t>J = Mr</w:t>
      </w:r>
      <w:proofErr w:type="gramStart"/>
      <w:r w:rsidRPr="00242B0E">
        <w:rPr>
          <w:i/>
          <w:iCs/>
          <w:vertAlign w:val="superscript"/>
        </w:rPr>
        <w:t>2</w:t>
      </w:r>
      <w:r>
        <w:rPr>
          <w:i/>
          <w:iCs/>
          <w:vertAlign w:val="superscript"/>
        </w:rPr>
        <w:t xml:space="preserve"> </w:t>
      </w:r>
      <w:r>
        <w:t xml:space="preserve"> je</w:t>
      </w:r>
      <w:proofErr w:type="gramEnd"/>
      <w:r>
        <w:t xml:space="preserve"> moment setrvačnosti molekuly, </w:t>
      </w:r>
      <w:r w:rsidR="00D17370" w:rsidRPr="000F2626">
        <w:rPr>
          <w:i/>
        </w:rPr>
        <w:t>ν</w:t>
      </w:r>
      <w:r w:rsidR="00D17370" w:rsidRPr="000F2626">
        <w:rPr>
          <w:i/>
          <w:vertAlign w:val="subscript"/>
        </w:rPr>
        <w:t>0</w:t>
      </w:r>
      <w:r w:rsidR="00D17370">
        <w:rPr>
          <w:vertAlign w:val="subscript"/>
        </w:rPr>
        <w:t xml:space="preserve"> </w:t>
      </w:r>
      <w:r w:rsidR="00D17370">
        <w:t xml:space="preserve">je základní frekvence kmitů molekuly, </w:t>
      </w:r>
      <w:r w:rsidR="00D17370" w:rsidRPr="000F2626">
        <w:rPr>
          <w:i/>
        </w:rPr>
        <w:t>U</w:t>
      </w:r>
      <w:r w:rsidR="00D17370">
        <w:t xml:space="preserve"> je disociační potenciál v </w:t>
      </w:r>
      <w:proofErr w:type="spellStart"/>
      <w:r w:rsidR="00D17370">
        <w:t>eV.</w:t>
      </w:r>
      <w:proofErr w:type="spellEnd"/>
      <w:r w:rsidR="00D17370">
        <w:t xml:space="preserve"> </w:t>
      </w:r>
    </w:p>
    <w:p w14:paraId="27EAFB04" w14:textId="77777777" w:rsidR="00BF4DC0" w:rsidRDefault="00BF4DC0">
      <w:pPr>
        <w:pStyle w:val="Zkladntext"/>
      </w:pPr>
      <w:r>
        <w:t xml:space="preserve">   V optické části spektra j</w:t>
      </w:r>
      <w:r w:rsidR="00912EF3">
        <w:t>d</w:t>
      </w:r>
      <w:r>
        <w:t xml:space="preserve">e </w:t>
      </w:r>
      <w:r w:rsidR="00912EF3">
        <w:t xml:space="preserve">o </w:t>
      </w:r>
      <w:r>
        <w:t>klasické studium Swanova molekulárního spektra uhlíku</w:t>
      </w:r>
      <w:r w:rsidR="00912EF3">
        <w:t xml:space="preserve">. </w:t>
      </w:r>
      <w:r>
        <w:t>Pro v</w:t>
      </w:r>
      <w:r w:rsidR="00877143">
        <w:t>ýzkum</w:t>
      </w:r>
      <w:r>
        <w:t xml:space="preserve"> izotopických pásů se nejlépe hodí pásy C</w:t>
      </w:r>
      <w:r>
        <w:rPr>
          <w:vertAlign w:val="subscript"/>
        </w:rPr>
        <w:t xml:space="preserve">2 </w:t>
      </w:r>
      <w:r>
        <w:t>(1,0) a C</w:t>
      </w:r>
      <w:r>
        <w:rPr>
          <w:vertAlign w:val="subscript"/>
        </w:rPr>
        <w:t>2</w:t>
      </w:r>
      <w:r>
        <w:t xml:space="preserve"> (0,1), neboť jsou dostatečně výrazně vyjádřeny a také izotopické posunutí je u nich dostatečné.  Hlavy molekulárních pásů </w:t>
      </w:r>
      <w:r>
        <w:lastRenderedPageBreak/>
        <w:t>s rozdílem vibračních kvantových čísel ∆</w:t>
      </w:r>
      <w:r w:rsidR="00A31A40">
        <w:t xml:space="preserve">ν </w:t>
      </w:r>
      <w:r w:rsidRPr="00D5701B">
        <w:rPr>
          <w:position w:val="-4"/>
        </w:rPr>
        <w:object w:dxaOrig="200" w:dyaOrig="240" w14:anchorId="3C7F92D4">
          <v:shape id="_x0000_i1234" type="#_x0000_t75" style="width:7.5pt;height:14.5pt" o:ole="" fillcolor="window">
            <v:imagedata r:id="rId92" o:title=""/>
          </v:shape>
          <o:OLEObject Type="Embed" ProgID="Equation.3" ShapeID="_x0000_i1234" DrawAspect="Content" ObjectID="_1764051437" r:id="rId539"/>
        </w:object>
      </w:r>
      <w:r>
        <w:t xml:space="preserve">  2 </w:t>
      </w:r>
      <w:proofErr w:type="gramStart"/>
      <w:r>
        <w:t>leží</w:t>
      </w:r>
      <w:proofErr w:type="gramEnd"/>
      <w:r>
        <w:t xml:space="preserve"> v modré a fialové oblasti spektra, které jsou u uhlíkových hvězd těžko dostupné v důsledku silné fialové deprese. </w:t>
      </w:r>
    </w:p>
    <w:p w14:paraId="7CACA091" w14:textId="77777777" w:rsidR="00BF4DC0" w:rsidRDefault="00BF4DC0">
      <w:pPr>
        <w:pStyle w:val="Zkladntext"/>
      </w:pPr>
      <w:r>
        <w:t xml:space="preserve">   Hlava základního molekulárního pásu C</w:t>
      </w:r>
      <w:r>
        <w:rPr>
          <w:vertAlign w:val="subscript"/>
        </w:rPr>
        <w:t xml:space="preserve">2 </w:t>
      </w:r>
      <w:r>
        <w:t xml:space="preserve">(1,0) leží u vlnové délky 473,7 nm a samotný pás degraduje směrem ke krátkovlnné části spektra. Hlavy izotopických molekul </w:t>
      </w:r>
      <w:r>
        <w:rPr>
          <w:vertAlign w:val="superscript"/>
        </w:rPr>
        <w:t>12</w:t>
      </w:r>
      <w:r>
        <w:t>C</w:t>
      </w:r>
      <w:r>
        <w:rPr>
          <w:vertAlign w:val="superscript"/>
        </w:rPr>
        <w:t>13</w:t>
      </w:r>
      <w:r>
        <w:t xml:space="preserve">C a </w:t>
      </w:r>
      <w:r>
        <w:rPr>
          <w:vertAlign w:val="superscript"/>
        </w:rPr>
        <w:t>13</w:t>
      </w:r>
      <w:r>
        <w:t>C</w:t>
      </w:r>
      <w:r>
        <w:rPr>
          <w:vertAlign w:val="superscript"/>
        </w:rPr>
        <w:t>13</w:t>
      </w:r>
      <w:r>
        <w:t xml:space="preserve">C </w:t>
      </w:r>
      <w:r w:rsidRPr="00BB6544">
        <w:rPr>
          <w:i/>
        </w:rPr>
        <w:t>s větší hmotností jsou vlivem izotopického efektu posunuty o 0,7 nm respektive 1,4 nm k delším vlnovým délkám</w:t>
      </w:r>
      <w:r w:rsidRPr="00BB6544">
        <w:rPr>
          <w:b/>
        </w:rPr>
        <w:t>,</w:t>
      </w:r>
      <w:r>
        <w:t xml:space="preserve"> takže se dají pozorovat již při nízkém zastoupení izotopu </w:t>
      </w:r>
      <w:smartTag w:uri="urn:schemas-microsoft-com:office:smarttags" w:element="metricconverter">
        <w:smartTagPr>
          <w:attr w:name="ProductID" w:val="13C"/>
        </w:smartTagPr>
        <w:r>
          <w:rPr>
            <w:vertAlign w:val="superscript"/>
          </w:rPr>
          <w:t>13</w:t>
        </w:r>
        <w:r>
          <w:t>C</w:t>
        </w:r>
      </w:smartTag>
      <w:r>
        <w:t xml:space="preserve"> v atmosféře hvězdy. Pás C</w:t>
      </w:r>
      <w:r>
        <w:rPr>
          <w:vertAlign w:val="subscript"/>
        </w:rPr>
        <w:t xml:space="preserve">2 </w:t>
      </w:r>
      <w:r>
        <w:t xml:space="preserve">(1,0) lze použít pro studium poměru </w:t>
      </w:r>
      <w:r>
        <w:rPr>
          <w:vertAlign w:val="superscript"/>
        </w:rPr>
        <w:t>12</w:t>
      </w:r>
      <w:r>
        <w:t>C/</w:t>
      </w:r>
      <w:r>
        <w:rPr>
          <w:vertAlign w:val="superscript"/>
        </w:rPr>
        <w:t>13</w:t>
      </w:r>
      <w:r>
        <w:t>C při všech jeho hodnotách</w:t>
      </w:r>
      <w:r w:rsidR="00912EF3">
        <w:t xml:space="preserve">.      </w:t>
      </w:r>
      <w:r>
        <w:t xml:space="preserve">  </w:t>
      </w:r>
      <w:r w:rsidR="008C59C5">
        <w:t xml:space="preserve"> </w:t>
      </w:r>
      <w:r w:rsidR="008C59C5" w:rsidRPr="00691199">
        <w:rPr>
          <w:b/>
          <w:i/>
        </w:rPr>
        <w:t>HD 19557 – uhlíková hvězda v Cassiopei</w:t>
      </w:r>
      <w:r w:rsidR="008C59C5">
        <w:t xml:space="preserve">. </w:t>
      </w:r>
    </w:p>
    <w:p w14:paraId="0598CBE5" w14:textId="77777777" w:rsidR="00BB6544" w:rsidRDefault="00BB6544">
      <w:pPr>
        <w:pStyle w:val="Zkladntext"/>
      </w:pPr>
      <w:r w:rsidRPr="00BB6544">
        <w:rPr>
          <w:noProof/>
        </w:rPr>
        <w:drawing>
          <wp:inline distT="0" distB="0" distL="0" distR="0" wp14:anchorId="0530A590" wp14:editId="364C30EC">
            <wp:extent cx="3311611" cy="2849651"/>
            <wp:effectExtent l="0" t="0" r="0" b="0"/>
            <wp:docPr id="47114"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3314548" cy="2852179"/>
                    </a:xfrm>
                    <a:prstGeom prst="rect">
                      <a:avLst/>
                    </a:prstGeom>
                    <a:noFill/>
                    <a:ln>
                      <a:noFill/>
                    </a:ln>
                  </pic:spPr>
                </pic:pic>
              </a:graphicData>
            </a:graphic>
          </wp:inline>
        </w:drawing>
      </w:r>
    </w:p>
    <w:p w14:paraId="51D2D559" w14:textId="77777777" w:rsidR="00BF4DC0" w:rsidRPr="00CD2F47" w:rsidRDefault="00BF4DC0">
      <w:pPr>
        <w:pStyle w:val="Zkladntext"/>
        <w:rPr>
          <w:b/>
        </w:rPr>
      </w:pPr>
      <w:r>
        <w:t xml:space="preserve">   Abia a Isern 1997 považ</w:t>
      </w:r>
      <w:r w:rsidR="00BF3622">
        <w:t>ovali</w:t>
      </w:r>
      <w:r>
        <w:t xml:space="preserve"> vysoký </w:t>
      </w:r>
      <w:proofErr w:type="gramStart"/>
      <w:r>
        <w:t xml:space="preserve">poměr  </w:t>
      </w:r>
      <w:r>
        <w:rPr>
          <w:vertAlign w:val="superscript"/>
        </w:rPr>
        <w:t>12</w:t>
      </w:r>
      <w:proofErr w:type="gramEnd"/>
      <w:r>
        <w:t>C/</w:t>
      </w:r>
      <w:r>
        <w:rPr>
          <w:vertAlign w:val="superscript"/>
        </w:rPr>
        <w:t>13</w:t>
      </w:r>
      <w:r>
        <w:t xml:space="preserve">C  a nadbytek lithia </w:t>
      </w:r>
      <w:r w:rsidR="0096680D">
        <w:t>u</w:t>
      </w:r>
      <w:r>
        <w:t xml:space="preserve"> uhlíkových hvězd za důkaz ,,velkého promíchávání“. Stanovili obsah lithia u 44 uhlíkových hvězd. Vyslovili hypotézu, že hvězdy bohaté na </w:t>
      </w:r>
      <w:r w:rsidR="00DD17DB">
        <w:t xml:space="preserve">lithium </w:t>
      </w:r>
      <w:r>
        <w:t xml:space="preserve">mají nízký poměr </w:t>
      </w:r>
      <w:r>
        <w:rPr>
          <w:vertAlign w:val="superscript"/>
        </w:rPr>
        <w:t>12</w:t>
      </w:r>
      <w:r>
        <w:t>C/</w:t>
      </w:r>
      <w:r>
        <w:rPr>
          <w:vertAlign w:val="superscript"/>
        </w:rPr>
        <w:t>13</w:t>
      </w:r>
      <w:r>
        <w:t xml:space="preserve">C </w:t>
      </w:r>
      <w:proofErr w:type="gramStart"/>
      <w:r>
        <w:t>&lt;</w:t>
      </w:r>
      <w:r w:rsidR="00691199">
        <w:t xml:space="preserve"> </w:t>
      </w:r>
      <w:r>
        <w:t>15</w:t>
      </w:r>
      <w:proofErr w:type="gramEnd"/>
      <w:r>
        <w:t xml:space="preserve"> . </w:t>
      </w:r>
      <w:r w:rsidR="00DD17DB" w:rsidRPr="00CD2F47">
        <w:rPr>
          <w:b/>
        </w:rPr>
        <w:t xml:space="preserve">Hvězdy asymptotické větve obrů jsou výraznými přispěvateli k obsahu lithia v Galaxii. Je v nich vytvářeno mechanismem (Cameron, </w:t>
      </w:r>
      <w:proofErr w:type="spellStart"/>
      <w:r w:rsidR="00DD17DB" w:rsidRPr="00CD2F47">
        <w:rPr>
          <w:b/>
        </w:rPr>
        <w:t>Fowler</w:t>
      </w:r>
      <w:proofErr w:type="spellEnd"/>
      <w:r w:rsidR="00DD17DB" w:rsidRPr="00CD2F47">
        <w:rPr>
          <w:b/>
        </w:rPr>
        <w:t xml:space="preserve">) na </w:t>
      </w:r>
      <w:r w:rsidR="00771E8A">
        <w:rPr>
          <w:b/>
        </w:rPr>
        <w:t xml:space="preserve">horkých </w:t>
      </w:r>
      <w:r w:rsidR="00DD17DB" w:rsidRPr="00CD2F47">
        <w:rPr>
          <w:b/>
        </w:rPr>
        <w:t xml:space="preserve">dnech konvektivních obálek </w:t>
      </w:r>
      <w:r w:rsidR="000606BB">
        <w:rPr>
          <w:b/>
        </w:rPr>
        <w:t xml:space="preserve">- HBB </w:t>
      </w:r>
      <w:r w:rsidR="00DD17DB" w:rsidRPr="00CD2F47">
        <w:rPr>
          <w:b/>
        </w:rPr>
        <w:t xml:space="preserve">při teplotách </w:t>
      </w:r>
      <m:oMath>
        <m:r>
          <m:rPr>
            <m:sty m:val="bi"/>
          </m:rPr>
          <w:rPr>
            <w:rFonts w:ascii="Cambria Math" w:hAnsi="Cambria Math"/>
          </w:rPr>
          <m:t>≈</m:t>
        </m:r>
      </m:oMath>
      <w:r w:rsidR="00DD17DB" w:rsidRPr="00CD2F47">
        <w:rPr>
          <w:b/>
        </w:rPr>
        <w:t xml:space="preserve">  </w:t>
      </w:r>
      <w:r w:rsidR="00710269">
        <w:rPr>
          <w:b/>
        </w:rPr>
        <w:t>4</w:t>
      </w:r>
      <w:r w:rsidR="00DD17DB" w:rsidRPr="00CD2F47">
        <w:rPr>
          <w:b/>
        </w:rPr>
        <w:t>.10</w:t>
      </w:r>
      <w:r w:rsidR="00DD17DB" w:rsidRPr="00CD2F47">
        <w:rPr>
          <w:b/>
          <w:vertAlign w:val="superscript"/>
        </w:rPr>
        <w:t>7</w:t>
      </w:r>
      <w:r w:rsidR="00DD17DB" w:rsidRPr="00CD2F47">
        <w:rPr>
          <w:b/>
        </w:rPr>
        <w:t xml:space="preserve"> K. </w:t>
      </w:r>
    </w:p>
    <w:p w14:paraId="204FAA46" w14:textId="77777777" w:rsidR="00BF4DC0" w:rsidRDefault="00EC71B0">
      <w:pPr>
        <w:pStyle w:val="Zkladntext"/>
      </w:pPr>
      <w:r>
        <w:t xml:space="preserve">   Interval hmotností uhlíkových hvězd je </w:t>
      </w:r>
      <m:oMath>
        <m:r>
          <w:rPr>
            <w:rFonts w:ascii="Cambria Math" w:hAnsi="Cambria Math"/>
          </w:rPr>
          <m:t>≈</m:t>
        </m:r>
      </m:oMath>
      <w:r w:rsidR="00912EF3">
        <w:t xml:space="preserve"> </w:t>
      </w:r>
      <w:r>
        <w:t>(1,5 - 4) M</w:t>
      </w:r>
      <w:r w:rsidRPr="00EC71B0">
        <w:rPr>
          <w:vertAlign w:val="subscript"/>
        </w:rPr>
        <w:t>S</w:t>
      </w:r>
      <w:r>
        <w:t xml:space="preserve">. Většina má hmotnost (1,5 </w:t>
      </w:r>
      <w:r w:rsidR="000606BB">
        <w:t>-</w:t>
      </w:r>
      <w:r>
        <w:t xml:space="preserve"> 2,5) M</w:t>
      </w:r>
      <w:r w:rsidRPr="00EC71B0">
        <w:rPr>
          <w:vertAlign w:val="subscript"/>
        </w:rPr>
        <w:t>S</w:t>
      </w:r>
      <w:r>
        <w:t>, řídčeji se vyskytuje interval (3 - 4) M</w:t>
      </w:r>
      <w:r w:rsidRPr="00EC71B0">
        <w:rPr>
          <w:vertAlign w:val="subscript"/>
        </w:rPr>
        <w:t>S</w:t>
      </w:r>
      <w:r>
        <w:t>.</w:t>
      </w:r>
      <w:r w:rsidR="00691199">
        <w:t xml:space="preserve"> </w:t>
      </w:r>
      <w:r w:rsidR="00BF4DC0">
        <w:t>Při třetím promíchávání dochází ke změně poměru zastoupení uhlíku a kyslíku C/O, vznikají uhlíkové hvězdy.  Zatímco u hvězd s počáteční hmotností menší než 1,5 M</w:t>
      </w:r>
      <w:r w:rsidR="00BF4DC0">
        <w:rPr>
          <w:vertAlign w:val="subscript"/>
        </w:rPr>
        <w:t xml:space="preserve">S </w:t>
      </w:r>
      <w:r w:rsidR="00BF4DC0">
        <w:t>je tento poměr prakticky konstantní, u hmotnějších hvězd roste Groenewegen et al. 1995. Hvězda s počáteční hmotností 2 M</w:t>
      </w:r>
      <w:r w:rsidR="00BF4DC0">
        <w:rPr>
          <w:vertAlign w:val="subscript"/>
        </w:rPr>
        <w:t>S</w:t>
      </w:r>
      <w:r w:rsidR="00BF4DC0">
        <w:t xml:space="preserve">, se stane uhlíkovou za 4,5 . 10 </w:t>
      </w:r>
      <w:proofErr w:type="gramStart"/>
      <w:r w:rsidR="00BF4DC0">
        <w:rPr>
          <w:vertAlign w:val="superscript"/>
        </w:rPr>
        <w:t>5</w:t>
      </w:r>
      <w:r w:rsidR="00BF4DC0">
        <w:t xml:space="preserve">  roků</w:t>
      </w:r>
      <w:proofErr w:type="gramEnd"/>
      <w:r w:rsidR="00BF4DC0">
        <w:t xml:space="preserve"> po vstupu na asymptotickou větev obrů, přibližně po sedmi tepelných pulsech, zatímco u hvězd s hmotností 3,5 M</w:t>
      </w:r>
      <w:r w:rsidR="00BF4DC0">
        <w:rPr>
          <w:vertAlign w:val="subscript"/>
        </w:rPr>
        <w:t>S</w:t>
      </w:r>
      <w:r w:rsidR="00BF4DC0">
        <w:t xml:space="preserve">,  se do podobné situace dostane až za asi 8,5 . 10 </w:t>
      </w:r>
      <w:r w:rsidR="00BF4DC0">
        <w:rPr>
          <w:vertAlign w:val="superscript"/>
        </w:rPr>
        <w:t>5</w:t>
      </w:r>
      <w:r w:rsidR="00BF4DC0">
        <w:t xml:space="preserve">  roků, po osmi tepelných pulsech. </w:t>
      </w:r>
    </w:p>
    <w:p w14:paraId="2B440B55" w14:textId="77777777" w:rsidR="00BF4DC0" w:rsidRDefault="00BF4DC0">
      <w:pPr>
        <w:pStyle w:val="Zkladntext"/>
      </w:pPr>
      <w:r>
        <w:lastRenderedPageBreak/>
        <w:t xml:space="preserve">   Ze srovnání teoretických modelů s pozorovacími údaji vychází, že nejnižší počáteční hmotnost uhlíkové hvězdy je zhruba 1,5 M</w:t>
      </w:r>
      <w:r>
        <w:rPr>
          <w:vertAlign w:val="subscript"/>
        </w:rPr>
        <w:t>S</w:t>
      </w:r>
      <w:r w:rsidR="007F67F5">
        <w:t xml:space="preserve">. </w:t>
      </w:r>
      <w:r>
        <w:t>Do tohoto stavu se dostane s posledním tepelným pulsem (</w:t>
      </w:r>
      <w:r w:rsidR="006109E0">
        <w:t xml:space="preserve">přibližně </w:t>
      </w:r>
      <w:r>
        <w:t xml:space="preserve">pátým či šestým v pořadí) a vydrží tak pouze 10 </w:t>
      </w:r>
      <w:r>
        <w:rPr>
          <w:vertAlign w:val="superscript"/>
        </w:rPr>
        <w:t>4</w:t>
      </w:r>
      <w:r>
        <w:t xml:space="preserve"> roků. Hvězdy s větší hmotností se do podobného stadia dostávají za větší počet cyklů. </w:t>
      </w:r>
    </w:p>
    <w:p w14:paraId="6C7395CA" w14:textId="77777777" w:rsidR="0017084D" w:rsidRDefault="0017084D">
      <w:pPr>
        <w:pStyle w:val="Zkladntext"/>
      </w:pPr>
    </w:p>
    <w:p w14:paraId="29466563" w14:textId="77777777" w:rsidR="00D57684" w:rsidRDefault="00BF4DC0">
      <w:pPr>
        <w:pStyle w:val="Zkladntext"/>
      </w:pPr>
      <w:r>
        <w:t xml:space="preserve">   Časová škála vývoje některých AGB hvězd –  Groenewegen et al. 1995.</w:t>
      </w:r>
    </w:p>
    <w:p w14:paraId="0CAC5C50" w14:textId="77777777" w:rsidR="00BF4DC0" w:rsidRDefault="00BF4DC0">
      <w:pPr>
        <w:pStyle w:val="Zkladntext"/>
      </w:pPr>
      <w:r>
        <w:t>TM, TS, TC udává dobu, po kterou je hvězda klasifikována jako M, S, C hvězda</w:t>
      </w:r>
      <w:r w:rsidR="00691199">
        <w:t xml:space="preserve"> asymptotické větve obrů.</w:t>
      </w:r>
      <w:r>
        <w:t xml:space="preserve"> N</w:t>
      </w:r>
      <w:r>
        <w:rPr>
          <w:vertAlign w:val="subscript"/>
        </w:rPr>
        <w:t>c</w:t>
      </w:r>
      <w:r>
        <w:t xml:space="preserve"> je počet tepelných pulsů, po kterých se stává uhlíkovou, N</w:t>
      </w:r>
      <w:r>
        <w:rPr>
          <w:vertAlign w:val="subscript"/>
        </w:rPr>
        <w:t>tot</w:t>
      </w:r>
      <w:r>
        <w:t xml:space="preserve"> je odhad celkového počtu tepelných pulsů.</w:t>
      </w:r>
    </w:p>
    <w:p w14:paraId="4B5E1844" w14:textId="77777777" w:rsidR="009E1E11" w:rsidRDefault="009E1E11">
      <w:pPr>
        <w:pStyle w:val="Zkladntext"/>
      </w:pPr>
    </w:p>
    <w:p w14:paraId="73D5D32C" w14:textId="77777777" w:rsidR="00BF4DC0" w:rsidRDefault="00BF4DC0">
      <w:pPr>
        <w:pStyle w:val="Zkladntext"/>
      </w:pPr>
      <w:r>
        <w:t xml:space="preserve">Počáteční            TM                TS            </w:t>
      </w:r>
      <w:r w:rsidR="008E3388">
        <w:t xml:space="preserve"> </w:t>
      </w:r>
      <w:r>
        <w:t xml:space="preserve">  TC              </w:t>
      </w:r>
      <w:r w:rsidR="008E3388">
        <w:t xml:space="preserve">    </w:t>
      </w:r>
      <w:r>
        <w:t xml:space="preserve"> N</w:t>
      </w:r>
      <w:r>
        <w:rPr>
          <w:vertAlign w:val="subscript"/>
        </w:rPr>
        <w:t xml:space="preserve">c                              </w:t>
      </w:r>
      <w:r>
        <w:t>N</w:t>
      </w:r>
      <w:r>
        <w:rPr>
          <w:vertAlign w:val="subscript"/>
        </w:rPr>
        <w:t>tot</w:t>
      </w:r>
    </w:p>
    <w:p w14:paraId="6D134375" w14:textId="77777777" w:rsidR="00BF4DC0" w:rsidRPr="00FA0229" w:rsidRDefault="00BF4DC0">
      <w:pPr>
        <w:pStyle w:val="Zkladntext"/>
        <w:rPr>
          <w:lang w:val="pl-PL"/>
        </w:rPr>
      </w:pPr>
      <w:r>
        <w:t xml:space="preserve">hmotnost        </w:t>
      </w:r>
      <w:proofErr w:type="gramStart"/>
      <w:r>
        <w:t xml:space="preserve">   </w:t>
      </w:r>
      <w:r w:rsidRPr="00FA0229">
        <w:rPr>
          <w:lang w:val="pl-PL"/>
        </w:rPr>
        <w:t>[</w:t>
      </w:r>
      <w:proofErr w:type="gramEnd"/>
      <w:r w:rsidRPr="00FA0229">
        <w:rPr>
          <w:lang w:val="pl-PL"/>
        </w:rPr>
        <w:t xml:space="preserve">10 </w:t>
      </w:r>
      <w:r w:rsidRPr="00FA0229">
        <w:rPr>
          <w:vertAlign w:val="superscript"/>
          <w:lang w:val="pl-PL"/>
        </w:rPr>
        <w:t>3</w:t>
      </w:r>
      <w:r w:rsidRPr="00FA0229">
        <w:rPr>
          <w:lang w:val="pl-PL"/>
        </w:rPr>
        <w:t xml:space="preserve"> r]          [10 </w:t>
      </w:r>
      <w:r w:rsidRPr="00FA0229">
        <w:rPr>
          <w:vertAlign w:val="superscript"/>
          <w:lang w:val="pl-PL"/>
        </w:rPr>
        <w:t>3</w:t>
      </w:r>
      <w:r w:rsidRPr="00FA0229">
        <w:rPr>
          <w:lang w:val="pl-PL"/>
        </w:rPr>
        <w:t xml:space="preserve"> r]     </w:t>
      </w:r>
      <w:r w:rsidR="008E3388">
        <w:rPr>
          <w:lang w:val="pl-PL"/>
        </w:rPr>
        <w:t xml:space="preserve"> </w:t>
      </w:r>
      <w:r w:rsidRPr="00FA0229">
        <w:rPr>
          <w:lang w:val="pl-PL"/>
        </w:rPr>
        <w:t xml:space="preserve">    [10 </w:t>
      </w:r>
      <w:r w:rsidRPr="00FA0229">
        <w:rPr>
          <w:vertAlign w:val="superscript"/>
          <w:lang w:val="pl-PL"/>
        </w:rPr>
        <w:t>3</w:t>
      </w:r>
      <w:r w:rsidRPr="00FA0229">
        <w:rPr>
          <w:lang w:val="pl-PL"/>
        </w:rPr>
        <w:t xml:space="preserve"> r]  </w:t>
      </w:r>
    </w:p>
    <w:p w14:paraId="170FBEBE" w14:textId="77777777" w:rsidR="00BF4DC0" w:rsidRDefault="00BF4DC0">
      <w:pPr>
        <w:pStyle w:val="Zkladntext"/>
      </w:pPr>
      <w:r>
        <w:t>1,</w:t>
      </w:r>
      <w:proofErr w:type="gramStart"/>
      <w:r>
        <w:t>0  M</w:t>
      </w:r>
      <w:r>
        <w:rPr>
          <w:vertAlign w:val="subscript"/>
        </w:rPr>
        <w:t>S</w:t>
      </w:r>
      <w:proofErr w:type="gramEnd"/>
      <w:r>
        <w:rPr>
          <w:vertAlign w:val="subscript"/>
        </w:rPr>
        <w:t xml:space="preserve">                      </w:t>
      </w:r>
      <w:r>
        <w:t xml:space="preserve">206             </w:t>
      </w:r>
      <w:r w:rsidR="008E3388">
        <w:t xml:space="preserve">  </w:t>
      </w:r>
      <w:r>
        <w:t xml:space="preserve"> </w:t>
      </w:r>
      <w:r w:rsidR="0096680D">
        <w:t xml:space="preserve"> </w:t>
      </w:r>
      <w:r>
        <w:t xml:space="preserve"> 0              </w:t>
      </w:r>
      <w:r w:rsidR="00912EF3">
        <w:t xml:space="preserve"> </w:t>
      </w:r>
      <w:r>
        <w:t xml:space="preserve">   0                    </w:t>
      </w:r>
      <w:r w:rsidR="006A1F74">
        <w:t xml:space="preserve"> </w:t>
      </w:r>
      <w:r w:rsidR="0096680D">
        <w:t xml:space="preserve"> </w:t>
      </w:r>
      <w:r w:rsidR="006A1F74">
        <w:t xml:space="preserve"> </w:t>
      </w:r>
      <w:r>
        <w:t xml:space="preserve">   </w:t>
      </w:r>
      <w:r w:rsidR="008E3388">
        <w:t xml:space="preserve">    </w:t>
      </w:r>
      <w:r w:rsidR="000606BB">
        <w:t xml:space="preserve"> </w:t>
      </w:r>
      <w:r w:rsidR="00333729">
        <w:t xml:space="preserve">   </w:t>
      </w:r>
      <w:r w:rsidR="000606BB">
        <w:t xml:space="preserve">   </w:t>
      </w:r>
      <w:r w:rsidR="008E3388">
        <w:t xml:space="preserve"> </w:t>
      </w:r>
      <w:r>
        <w:t xml:space="preserve"> </w:t>
      </w:r>
      <w:r w:rsidR="00F07520">
        <w:t xml:space="preserve">    </w:t>
      </w:r>
      <w:r w:rsidR="00912EF3">
        <w:t xml:space="preserve">   </w:t>
      </w:r>
      <w:r>
        <w:t xml:space="preserve"> 3</w:t>
      </w:r>
    </w:p>
    <w:p w14:paraId="52152D67" w14:textId="77777777" w:rsidR="00BF4DC0" w:rsidRDefault="00BF4DC0">
      <w:pPr>
        <w:spacing w:line="360" w:lineRule="auto"/>
        <w:rPr>
          <w:sz w:val="24"/>
        </w:rPr>
      </w:pPr>
      <w:r>
        <w:rPr>
          <w:sz w:val="24"/>
        </w:rPr>
        <w:t>1,</w:t>
      </w:r>
      <w:proofErr w:type="gramStart"/>
      <w:r>
        <w:rPr>
          <w:sz w:val="24"/>
        </w:rPr>
        <w:t>5</w:t>
      </w:r>
      <w:r>
        <w:t xml:space="preserve">  </w:t>
      </w:r>
      <w:r>
        <w:rPr>
          <w:sz w:val="24"/>
        </w:rPr>
        <w:t>M</w:t>
      </w:r>
      <w:r>
        <w:rPr>
          <w:sz w:val="24"/>
          <w:vertAlign w:val="subscript"/>
        </w:rPr>
        <w:t>S</w:t>
      </w:r>
      <w:proofErr w:type="gramEnd"/>
      <w:r>
        <w:rPr>
          <w:sz w:val="24"/>
          <w:vertAlign w:val="subscript"/>
        </w:rPr>
        <w:t xml:space="preserve">     </w:t>
      </w:r>
      <w:r>
        <w:rPr>
          <w:sz w:val="24"/>
        </w:rPr>
        <w:t xml:space="preserve">            356                  0                 52                     6                       6</w:t>
      </w:r>
    </w:p>
    <w:p w14:paraId="117BB2F8" w14:textId="77777777" w:rsidR="00BF4DC0" w:rsidRDefault="00BF4DC0">
      <w:pPr>
        <w:spacing w:line="360" w:lineRule="auto"/>
        <w:rPr>
          <w:sz w:val="24"/>
        </w:rPr>
      </w:pPr>
      <w:r>
        <w:rPr>
          <w:sz w:val="24"/>
        </w:rPr>
        <w:t>2,</w:t>
      </w:r>
      <w:proofErr w:type="gramStart"/>
      <w:r>
        <w:rPr>
          <w:sz w:val="24"/>
        </w:rPr>
        <w:t>0</w:t>
      </w:r>
      <w:r>
        <w:t xml:space="preserve">  </w:t>
      </w:r>
      <w:r>
        <w:rPr>
          <w:sz w:val="24"/>
        </w:rPr>
        <w:t>M</w:t>
      </w:r>
      <w:r>
        <w:rPr>
          <w:sz w:val="24"/>
          <w:vertAlign w:val="subscript"/>
        </w:rPr>
        <w:t>S</w:t>
      </w:r>
      <w:proofErr w:type="gramEnd"/>
      <w:r>
        <w:rPr>
          <w:sz w:val="24"/>
          <w:vertAlign w:val="subscript"/>
        </w:rPr>
        <w:t xml:space="preserve">     </w:t>
      </w:r>
      <w:r>
        <w:rPr>
          <w:sz w:val="24"/>
        </w:rPr>
        <w:t xml:space="preserve">            352                  91              310                    7                      10</w:t>
      </w:r>
    </w:p>
    <w:p w14:paraId="518D92CF" w14:textId="77777777" w:rsidR="00BF4DC0" w:rsidRDefault="00BF4DC0">
      <w:pPr>
        <w:spacing w:line="360" w:lineRule="auto"/>
        <w:rPr>
          <w:sz w:val="24"/>
        </w:rPr>
      </w:pPr>
      <w:r>
        <w:rPr>
          <w:sz w:val="24"/>
        </w:rPr>
        <w:t>3,</w:t>
      </w:r>
      <w:proofErr w:type="gramStart"/>
      <w:r>
        <w:rPr>
          <w:sz w:val="24"/>
        </w:rPr>
        <w:t>0</w:t>
      </w:r>
      <w:r>
        <w:t xml:space="preserve">  </w:t>
      </w:r>
      <w:r>
        <w:rPr>
          <w:sz w:val="24"/>
        </w:rPr>
        <w:t>M</w:t>
      </w:r>
      <w:r>
        <w:rPr>
          <w:sz w:val="24"/>
          <w:vertAlign w:val="subscript"/>
        </w:rPr>
        <w:t>S</w:t>
      </w:r>
      <w:proofErr w:type="gramEnd"/>
      <w:r>
        <w:rPr>
          <w:sz w:val="24"/>
          <w:vertAlign w:val="subscript"/>
        </w:rPr>
        <w:t xml:space="preserve">     </w:t>
      </w:r>
      <w:r>
        <w:rPr>
          <w:sz w:val="24"/>
        </w:rPr>
        <w:t xml:space="preserve">            437                185             1001                   9                      21</w:t>
      </w:r>
    </w:p>
    <w:p w14:paraId="3F45EA50" w14:textId="77777777" w:rsidR="00BF4DC0" w:rsidRDefault="00BF4DC0">
      <w:pPr>
        <w:spacing w:line="360" w:lineRule="auto"/>
        <w:rPr>
          <w:sz w:val="24"/>
        </w:rPr>
      </w:pPr>
      <w:r>
        <w:rPr>
          <w:sz w:val="24"/>
        </w:rPr>
        <w:t>4,</w:t>
      </w:r>
      <w:proofErr w:type="gramStart"/>
      <w:r>
        <w:rPr>
          <w:sz w:val="24"/>
        </w:rPr>
        <w:t>0</w:t>
      </w:r>
      <w:r>
        <w:t xml:space="preserve">  </w:t>
      </w:r>
      <w:r>
        <w:rPr>
          <w:sz w:val="24"/>
        </w:rPr>
        <w:t>M</w:t>
      </w:r>
      <w:r>
        <w:rPr>
          <w:sz w:val="24"/>
          <w:vertAlign w:val="subscript"/>
        </w:rPr>
        <w:t>S</w:t>
      </w:r>
      <w:proofErr w:type="gramEnd"/>
      <w:r>
        <w:rPr>
          <w:sz w:val="24"/>
          <w:vertAlign w:val="subscript"/>
        </w:rPr>
        <w:t xml:space="preserve">     </w:t>
      </w:r>
      <w:r>
        <w:rPr>
          <w:sz w:val="24"/>
        </w:rPr>
        <w:t xml:space="preserve">             55                   83               537                  11                     48</w:t>
      </w:r>
    </w:p>
    <w:p w14:paraId="783AD41A" w14:textId="77777777" w:rsidR="00BF4DC0" w:rsidRDefault="00BF4DC0">
      <w:pPr>
        <w:spacing w:line="360" w:lineRule="auto"/>
        <w:rPr>
          <w:sz w:val="24"/>
        </w:rPr>
      </w:pPr>
      <w:r>
        <w:rPr>
          <w:sz w:val="24"/>
        </w:rPr>
        <w:t>5,</w:t>
      </w:r>
      <w:proofErr w:type="gramStart"/>
      <w:r>
        <w:rPr>
          <w:sz w:val="24"/>
        </w:rPr>
        <w:t>0</w:t>
      </w:r>
      <w:r>
        <w:t xml:space="preserve">  </w:t>
      </w:r>
      <w:r>
        <w:rPr>
          <w:sz w:val="24"/>
        </w:rPr>
        <w:t>M</w:t>
      </w:r>
      <w:r>
        <w:rPr>
          <w:sz w:val="24"/>
          <w:vertAlign w:val="subscript"/>
        </w:rPr>
        <w:t>S</w:t>
      </w:r>
      <w:proofErr w:type="gramEnd"/>
      <w:r>
        <w:rPr>
          <w:sz w:val="24"/>
          <w:vertAlign w:val="subscript"/>
        </w:rPr>
        <w:t xml:space="preserve">     </w:t>
      </w:r>
      <w:r>
        <w:rPr>
          <w:sz w:val="24"/>
        </w:rPr>
        <w:t xml:space="preserve">            391                161                 0                     9                     129</w:t>
      </w:r>
    </w:p>
    <w:p w14:paraId="03E7EFDF" w14:textId="77777777" w:rsidR="003E3239" w:rsidRDefault="00BF4DC0" w:rsidP="003E3239">
      <w:pPr>
        <w:pStyle w:val="Nadpis3"/>
        <w:spacing w:line="360" w:lineRule="auto"/>
        <w:jc w:val="both"/>
      </w:pPr>
      <w:r>
        <w:t xml:space="preserve">   </w:t>
      </w:r>
      <w:r w:rsidR="003E3239">
        <w:t xml:space="preserve">   V</w:t>
      </w:r>
      <w:r w:rsidR="0092637E">
        <w:t xml:space="preserve"> průběhu </w:t>
      </w:r>
      <w:r w:rsidR="003E3239">
        <w:t xml:space="preserve">tepelných pulsů dochází při několika termonukleárních reakcích ke vzniku velkého množství pomalých neutronů, díky nimž se </w:t>
      </w:r>
      <w:r w:rsidR="003E3239" w:rsidRPr="0017084D">
        <w:rPr>
          <w:bCs/>
        </w:rPr>
        <w:t>v</w:t>
      </w:r>
      <w:r w:rsidR="003E3239" w:rsidRPr="0092637E">
        <w:rPr>
          <w:b/>
          <w:bCs/>
        </w:rPr>
        <w:t> s – procesech</w:t>
      </w:r>
      <w:r w:rsidR="003E3239">
        <w:t xml:space="preserve"> </w:t>
      </w:r>
      <w:proofErr w:type="gramStart"/>
      <w:r w:rsidR="003E3239">
        <w:t>tvoří</w:t>
      </w:r>
      <w:proofErr w:type="gramEnd"/>
      <w:r w:rsidR="003E3239">
        <w:t xml:space="preserve"> izotopy středně těžkých prvků, například Sr, Zr, Ba, Po a </w:t>
      </w:r>
      <w:r w:rsidR="003E3239" w:rsidRPr="0096680D">
        <w:rPr>
          <w:b/>
        </w:rPr>
        <w:t>Tc</w:t>
      </w:r>
      <w:r w:rsidR="003E3239">
        <w:t>. Stručný popis reakcí je uveden v práci Ibena 1991</w:t>
      </w:r>
      <w:r w:rsidR="006A1F74">
        <w:t>,</w:t>
      </w:r>
      <w:r w:rsidR="003E3239">
        <w:t xml:space="preserve"> Jorgensena 1993.  </w:t>
      </w:r>
    </w:p>
    <w:p w14:paraId="73E9EC64" w14:textId="77777777" w:rsidR="00BF4DC0" w:rsidRDefault="00BF4DC0">
      <w:pPr>
        <w:pStyle w:val="Zkladntext"/>
      </w:pPr>
      <w:r>
        <w:t xml:space="preserve">   Informace o jednotlivých uhlíkových hvězdách získáváme sledováním jejich záření ve vybraných fotometrických pásmech o pološířce desítek nanometrů a studiem jejich spektra. Fotometrická pozorování dávají představu o rozdělení energie ve spektru, tedy o efektivní teplotě, pulsacích hvězdy a dalších jevech ovlivňujících její celkovou jasnost. Spektrální analýza poskytuje údaje o fyzikálních a chemických podmínkách v atmosférách hvězd. </w:t>
      </w:r>
    </w:p>
    <w:p w14:paraId="701EA2E0" w14:textId="77777777" w:rsidR="00BF4DC0" w:rsidRDefault="00BF4DC0">
      <w:pPr>
        <w:spacing w:line="360" w:lineRule="auto"/>
        <w:jc w:val="both"/>
        <w:rPr>
          <w:sz w:val="24"/>
        </w:rPr>
      </w:pPr>
      <w:r>
        <w:rPr>
          <w:sz w:val="24"/>
        </w:rPr>
        <w:t xml:space="preserve">   </w:t>
      </w:r>
      <w:r w:rsidR="00041C8E">
        <w:rPr>
          <w:sz w:val="24"/>
        </w:rPr>
        <w:t>Konkrétně f</w:t>
      </w:r>
      <w:r>
        <w:rPr>
          <w:sz w:val="24"/>
        </w:rPr>
        <w:t xml:space="preserve">otometrickým poznávacím znakem může být velký barevný index </w:t>
      </w:r>
      <w:r>
        <w:rPr>
          <w:i/>
          <w:sz w:val="24"/>
        </w:rPr>
        <w:t>(B - V)</w:t>
      </w:r>
      <w:r>
        <w:rPr>
          <w:sz w:val="24"/>
        </w:rPr>
        <w:t xml:space="preserve"> . Tedy rozdíl hvězdných velikostí v barvách </w:t>
      </w:r>
      <w:r>
        <w:rPr>
          <w:i/>
          <w:sz w:val="24"/>
        </w:rPr>
        <w:t xml:space="preserve">B </w:t>
      </w:r>
      <w:r>
        <w:rPr>
          <w:sz w:val="24"/>
        </w:rPr>
        <w:t>a</w:t>
      </w:r>
      <w:r>
        <w:rPr>
          <w:i/>
          <w:sz w:val="24"/>
        </w:rPr>
        <w:t xml:space="preserve"> V</w:t>
      </w:r>
      <w:r>
        <w:rPr>
          <w:sz w:val="24"/>
        </w:rPr>
        <w:t xml:space="preserve">, který je vždy větší než 1 mag. </w:t>
      </w:r>
      <w:r w:rsidR="000A254E">
        <w:rPr>
          <w:sz w:val="24"/>
        </w:rPr>
        <w:t>J</w:t>
      </w:r>
      <w:r>
        <w:rPr>
          <w:sz w:val="24"/>
        </w:rPr>
        <w:t xml:space="preserve">e způsoben jak nízkou efektivní teplotou tak zejména tzv. </w:t>
      </w:r>
      <w:r w:rsidRPr="0096680D">
        <w:rPr>
          <w:b/>
          <w:sz w:val="24"/>
        </w:rPr>
        <w:t>fialovou depresí</w:t>
      </w:r>
      <w:r>
        <w:rPr>
          <w:sz w:val="24"/>
        </w:rPr>
        <w:t>, intenzivním zeslabením krátkovlnného konce spektra</w:t>
      </w:r>
      <w:r w:rsidR="00336ED9">
        <w:rPr>
          <w:sz w:val="24"/>
        </w:rPr>
        <w:t xml:space="preserve"> </w:t>
      </w:r>
      <w:r>
        <w:rPr>
          <w:sz w:val="24"/>
        </w:rPr>
        <w:t>vyvolaným molekulami C</w:t>
      </w:r>
      <w:r>
        <w:rPr>
          <w:sz w:val="24"/>
          <w:vertAlign w:val="subscript"/>
        </w:rPr>
        <w:t>3</w:t>
      </w:r>
      <w:r>
        <w:rPr>
          <w:sz w:val="24"/>
        </w:rPr>
        <w:t>, SiC a SiC</w:t>
      </w:r>
      <w:r>
        <w:rPr>
          <w:sz w:val="24"/>
          <w:vertAlign w:val="subscript"/>
        </w:rPr>
        <w:t>2</w:t>
      </w:r>
      <w:r>
        <w:rPr>
          <w:sz w:val="24"/>
        </w:rPr>
        <w:t xml:space="preserve">.  </w:t>
      </w:r>
    </w:p>
    <w:p w14:paraId="625B509A" w14:textId="77777777" w:rsidR="00BF4DC0" w:rsidRDefault="00BF4DC0">
      <w:pPr>
        <w:spacing w:line="360" w:lineRule="auto"/>
        <w:jc w:val="both"/>
        <w:rPr>
          <w:sz w:val="24"/>
        </w:rPr>
      </w:pPr>
      <w:r>
        <w:rPr>
          <w:sz w:val="24"/>
        </w:rPr>
        <w:t xml:space="preserve">   Rostoucí hustota okolohvězdných obálek způsobuje, že většina uhlíkových hvězd přestává být </w:t>
      </w:r>
      <w:r w:rsidR="00217000">
        <w:rPr>
          <w:sz w:val="24"/>
        </w:rPr>
        <w:t xml:space="preserve">sledovatelná </w:t>
      </w:r>
      <w:r>
        <w:rPr>
          <w:sz w:val="24"/>
        </w:rPr>
        <w:t xml:space="preserve">ve viditelné oblasti části spektra a stávají se pozorovatelnými v infračervené oblasti. Mnohé takové objekty objevila například družice IRAS, další následně infračervená </w:t>
      </w:r>
      <w:r>
        <w:rPr>
          <w:sz w:val="24"/>
        </w:rPr>
        <w:lastRenderedPageBreak/>
        <w:t xml:space="preserve">prohlídka oblohy Two Micron All Sky Survey (2MASS). Nejrozsáhlejší katalog uhlíkových hvězd </w:t>
      </w:r>
      <w:r w:rsidRPr="00E841A1">
        <w:rPr>
          <w:b/>
          <w:bCs/>
          <w:sz w:val="24"/>
        </w:rPr>
        <w:t>General Catalog of Galactic Carbon stars</w:t>
      </w:r>
      <w:r>
        <w:rPr>
          <w:sz w:val="24"/>
        </w:rPr>
        <w:t xml:space="preserve">, 3d </w:t>
      </w:r>
      <w:proofErr w:type="gramStart"/>
      <w:r>
        <w:rPr>
          <w:sz w:val="24"/>
        </w:rPr>
        <w:t>Ed.(</w:t>
      </w:r>
      <w:proofErr w:type="gramEnd"/>
      <w:r>
        <w:rPr>
          <w:sz w:val="24"/>
        </w:rPr>
        <w:t>Alksnis et al. 2001) obsahuje téměř sedm tisíc hvězd</w:t>
      </w:r>
      <w:r w:rsidR="00E841A1">
        <w:rPr>
          <w:sz w:val="24"/>
        </w:rPr>
        <w:t xml:space="preserve">, nyní jsou </w:t>
      </w:r>
      <w:r w:rsidR="00E841A1" w:rsidRPr="00E841A1">
        <w:rPr>
          <w:b/>
          <w:bCs/>
          <w:sz w:val="24"/>
        </w:rPr>
        <w:t>vytvářeny účelové katalogy</w:t>
      </w:r>
      <w:r w:rsidR="003B3EEA">
        <w:rPr>
          <w:b/>
          <w:bCs/>
          <w:sz w:val="24"/>
        </w:rPr>
        <w:t>, pro uhlíkové hvězdy v kulových hvězdokupách Galaxie, v VMM</w:t>
      </w:r>
      <w:r w:rsidR="00E841A1">
        <w:rPr>
          <w:sz w:val="24"/>
        </w:rPr>
        <w:t>…</w:t>
      </w:r>
      <w:r>
        <w:rPr>
          <w:sz w:val="24"/>
        </w:rPr>
        <w:t xml:space="preserve">. </w:t>
      </w:r>
    </w:p>
    <w:p w14:paraId="64300D11" w14:textId="77777777" w:rsidR="00BF4DC0" w:rsidRDefault="00BF4DC0">
      <w:pPr>
        <w:spacing w:line="360" w:lineRule="auto"/>
        <w:jc w:val="both"/>
        <w:rPr>
          <w:sz w:val="24"/>
        </w:rPr>
      </w:pPr>
      <w:r>
        <w:rPr>
          <w:sz w:val="24"/>
        </w:rPr>
        <w:t xml:space="preserve">   Zásluhou nukleosyntézy v centrálních oblastech a opakovaným promícháváním jsou v atmosférách AGB hvězd zastoupeny v dostatečném množství i další prvky, především C, N, a O, které mohou v chladném prostředí T</w:t>
      </w:r>
      <w:r>
        <w:rPr>
          <w:sz w:val="24"/>
          <w:vertAlign w:val="subscript"/>
        </w:rPr>
        <w:t>ef</w:t>
      </w:r>
      <w:r>
        <w:rPr>
          <w:sz w:val="24"/>
        </w:rPr>
        <w:t xml:space="preserve"> &lt; 3 500 K vytvářet jednoduché molekuly, především šestici CO, CN, C</w:t>
      </w:r>
      <w:r>
        <w:rPr>
          <w:sz w:val="24"/>
          <w:vertAlign w:val="subscript"/>
        </w:rPr>
        <w:t>2</w:t>
      </w:r>
      <w:r>
        <w:rPr>
          <w:sz w:val="24"/>
        </w:rPr>
        <w:t>,C</w:t>
      </w:r>
      <w:r>
        <w:rPr>
          <w:sz w:val="24"/>
          <w:vertAlign w:val="subscript"/>
        </w:rPr>
        <w:t>3</w:t>
      </w:r>
      <w:r>
        <w:rPr>
          <w:sz w:val="24"/>
        </w:rPr>
        <w:t>, HCN a C</w:t>
      </w:r>
      <w:r>
        <w:rPr>
          <w:sz w:val="24"/>
          <w:vertAlign w:val="subscript"/>
        </w:rPr>
        <w:t>2</w:t>
      </w:r>
      <w:r>
        <w:rPr>
          <w:sz w:val="24"/>
        </w:rPr>
        <w:t>H</w:t>
      </w:r>
      <w:r>
        <w:rPr>
          <w:sz w:val="24"/>
          <w:vertAlign w:val="subscript"/>
        </w:rPr>
        <w:t>2</w:t>
      </w:r>
      <w:r>
        <w:rPr>
          <w:sz w:val="24"/>
        </w:rPr>
        <w:t>. Přestože je počet těchto molekul v objemové jednotce o několik řádů menší než H</w:t>
      </w:r>
      <w:r>
        <w:rPr>
          <w:sz w:val="24"/>
          <w:vertAlign w:val="subscript"/>
        </w:rPr>
        <w:t>2</w:t>
      </w:r>
      <w:r>
        <w:rPr>
          <w:sz w:val="24"/>
        </w:rPr>
        <w:t xml:space="preserve">, mají výrazně větší absorpční koeficienty, proto je můžeme pozorovat ve spektru. Například u červeného obra s chemickým složením Slunce s teplotou fotosféry 3 500 K připadá na </w:t>
      </w:r>
      <w:r w:rsidRPr="00B07569">
        <w:rPr>
          <w:i/>
          <w:sz w:val="24"/>
        </w:rPr>
        <w:t>jednu molekulu TiO asi jeden milion molekul H</w:t>
      </w:r>
      <w:r w:rsidRPr="00B07569">
        <w:rPr>
          <w:i/>
          <w:sz w:val="24"/>
          <w:vertAlign w:val="subscript"/>
        </w:rPr>
        <w:t>2</w:t>
      </w:r>
      <w:r>
        <w:rPr>
          <w:sz w:val="24"/>
        </w:rPr>
        <w:t xml:space="preserve">. Ve spektru však </w:t>
      </w:r>
      <w:r w:rsidRPr="00B74786">
        <w:rPr>
          <w:i/>
          <w:sz w:val="24"/>
        </w:rPr>
        <w:t>dominuje TiO,</w:t>
      </w:r>
      <w:r>
        <w:rPr>
          <w:sz w:val="24"/>
        </w:rPr>
        <w:t xml:space="preserve"> Jorgensen et al. 1992.  </w:t>
      </w:r>
    </w:p>
    <w:p w14:paraId="22723F50" w14:textId="77777777" w:rsidR="00BF4DC0" w:rsidRDefault="00BF4DC0">
      <w:pPr>
        <w:pStyle w:val="Zkladntext"/>
      </w:pPr>
      <w:r>
        <w:t xml:space="preserve">   U uhlíkových hvězd lze ve spektrech spolehlivě určovat </w:t>
      </w:r>
      <w:r w:rsidR="009E30DC">
        <w:t xml:space="preserve">větší počet </w:t>
      </w:r>
      <w:r>
        <w:t>molekul, např. C</w:t>
      </w:r>
      <w:r>
        <w:rPr>
          <w:vertAlign w:val="subscript"/>
        </w:rPr>
        <w:t>2</w:t>
      </w:r>
      <w:r>
        <w:t>,</w:t>
      </w:r>
      <w:r w:rsidR="009E1E11">
        <w:t xml:space="preserve"> CN,</w:t>
      </w:r>
      <w:r>
        <w:t xml:space="preserve"> CH, NH, C</w:t>
      </w:r>
      <w:r>
        <w:rPr>
          <w:vertAlign w:val="subscript"/>
        </w:rPr>
        <w:t>3</w:t>
      </w:r>
      <w:r>
        <w:t>,</w:t>
      </w:r>
      <w:r w:rsidR="009E30DC">
        <w:t xml:space="preserve"> </w:t>
      </w:r>
      <w:r>
        <w:t>CO, SiC</w:t>
      </w:r>
      <w:r>
        <w:rPr>
          <w:vertAlign w:val="subscript"/>
        </w:rPr>
        <w:t>2</w:t>
      </w:r>
      <w:r>
        <w:t xml:space="preserve">. </w:t>
      </w:r>
    </w:p>
    <w:p w14:paraId="13F39663" w14:textId="77777777" w:rsidR="008E3388" w:rsidRDefault="008E3388">
      <w:pPr>
        <w:pStyle w:val="Zkladntext"/>
      </w:pPr>
    </w:p>
    <w:p w14:paraId="02DD21E5" w14:textId="77777777" w:rsidR="00BF4DC0" w:rsidRPr="004F0FF4" w:rsidRDefault="00BF4DC0">
      <w:pPr>
        <w:pStyle w:val="Zkladntext"/>
        <w:jc w:val="center"/>
        <w:rPr>
          <w:i/>
          <w:sz w:val="28"/>
          <w:szCs w:val="28"/>
          <w:vertAlign w:val="subscript"/>
        </w:rPr>
      </w:pPr>
      <w:r w:rsidRPr="004F0FF4">
        <w:rPr>
          <w:i/>
          <w:sz w:val="28"/>
          <w:szCs w:val="28"/>
        </w:rPr>
        <w:t>Systém absorpcí molekuly C</w:t>
      </w:r>
      <w:r w:rsidRPr="004F0FF4">
        <w:rPr>
          <w:i/>
          <w:sz w:val="28"/>
          <w:szCs w:val="28"/>
          <w:vertAlign w:val="subscript"/>
        </w:rPr>
        <w:t xml:space="preserve">2  </w:t>
      </w:r>
    </w:p>
    <w:p w14:paraId="7869FE11" w14:textId="77777777" w:rsidR="006A1F74" w:rsidRDefault="00BF4DC0">
      <w:pPr>
        <w:pStyle w:val="Zkladntext"/>
      </w:pPr>
      <w:r>
        <w:t xml:space="preserve">   </w:t>
      </w:r>
    </w:p>
    <w:p w14:paraId="1544D501" w14:textId="77777777" w:rsidR="00BF4DC0" w:rsidRDefault="00333729">
      <w:pPr>
        <w:pStyle w:val="Zkladntext"/>
      </w:pPr>
      <w:r>
        <w:rPr>
          <w:noProof/>
        </w:rPr>
        <w:lastRenderedPageBreak/>
        <w:drawing>
          <wp:anchor distT="0" distB="0" distL="114300" distR="114300" simplePos="0" relativeHeight="251654144" behindDoc="0" locked="0" layoutInCell="0" allowOverlap="1" wp14:anchorId="23FD9CA3" wp14:editId="536ED6F4">
            <wp:simplePos x="0" y="0"/>
            <wp:positionH relativeFrom="column">
              <wp:posOffset>1160890</wp:posOffset>
            </wp:positionH>
            <wp:positionV relativeFrom="paragraph">
              <wp:posOffset>6032003</wp:posOffset>
            </wp:positionV>
            <wp:extent cx="3911600" cy="3108325"/>
            <wp:effectExtent l="0" t="0" r="0" b="0"/>
            <wp:wrapTopAndBottom/>
            <wp:docPr id="1799188498" name="Obrázek 1799188498" descr="sw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wan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3911600" cy="3108325"/>
                    </a:xfrm>
                    <a:prstGeom prst="rect">
                      <a:avLst/>
                    </a:prstGeom>
                    <a:noFill/>
                    <a:ln>
                      <a:noFill/>
                    </a:ln>
                  </pic:spPr>
                </pic:pic>
              </a:graphicData>
            </a:graphic>
          </wp:anchor>
        </w:drawing>
      </w:r>
      <w:r w:rsidR="006A1F74">
        <w:t xml:space="preserve">   </w:t>
      </w:r>
      <w:r w:rsidR="00BF4DC0">
        <w:t>Molekula C</w:t>
      </w:r>
      <w:r w:rsidR="00BF4DC0">
        <w:rPr>
          <w:vertAlign w:val="subscript"/>
        </w:rPr>
        <w:t xml:space="preserve">2 </w:t>
      </w:r>
      <w:r w:rsidR="00BF4DC0">
        <w:t xml:space="preserve">vytváří ve spektru několik základních systémů absorpcí: </w:t>
      </w:r>
      <w:proofErr w:type="spellStart"/>
      <w:r w:rsidR="00BF4DC0" w:rsidRPr="006A1F74">
        <w:rPr>
          <w:b/>
        </w:rPr>
        <w:t>Swanův</w:t>
      </w:r>
      <w:proofErr w:type="spellEnd"/>
      <w:r w:rsidR="00BF4DC0">
        <w:t xml:space="preserve"> ve viditelné oblasti spektra, </w:t>
      </w:r>
      <w:proofErr w:type="spellStart"/>
      <w:r w:rsidR="00BF4DC0" w:rsidRPr="006A1F74">
        <w:rPr>
          <w:b/>
        </w:rPr>
        <w:t>Philipsův</w:t>
      </w:r>
      <w:proofErr w:type="spellEnd"/>
      <w:r w:rsidR="00BF4DC0">
        <w:t xml:space="preserve"> v blízké infračervené oblasti a </w:t>
      </w:r>
      <w:proofErr w:type="spellStart"/>
      <w:r w:rsidR="00BF4DC0" w:rsidRPr="006A1F74">
        <w:rPr>
          <w:b/>
        </w:rPr>
        <w:t>Balik</w:t>
      </w:r>
      <w:r w:rsidR="00280350" w:rsidRPr="006A1F74">
        <w:rPr>
          <w:b/>
        </w:rPr>
        <w:t>ův</w:t>
      </w:r>
      <w:r w:rsidR="00BF4DC0" w:rsidRPr="006A1F74">
        <w:rPr>
          <w:b/>
        </w:rPr>
        <w:t>-Ramseyův</w:t>
      </w:r>
      <w:proofErr w:type="spellEnd"/>
      <w:r w:rsidR="00BF4DC0">
        <w:t xml:space="preserve"> v daleké infračervené oblasti. Swanův systém sestává z řady molekulárních pásů rozprostírajících se od krátkovlnné části viditelného oblasti spektra až do blízké infračervené oblasti.  Všechny pásy degradují směrem ke krátkovlnné části spektra, viz obr. Nejvýrazněji se projevuje základní absorpční pás C</w:t>
      </w:r>
      <w:r w:rsidR="00BF4DC0">
        <w:rPr>
          <w:vertAlign w:val="subscript"/>
        </w:rPr>
        <w:t xml:space="preserve">2 </w:t>
      </w:r>
      <w:r w:rsidR="00BF4DC0">
        <w:t xml:space="preserve">(0,0) s rozdílem vibračních kvantových čísel </w:t>
      </w:r>
      <w:proofErr w:type="gramStart"/>
      <w:r w:rsidR="00BF4DC0">
        <w:t>Δ</w:t>
      </w:r>
      <w:r w:rsidR="00BF5FFC">
        <w:t xml:space="preserve">ν </w:t>
      </w:r>
      <w:r w:rsidR="00BF4DC0">
        <w:t xml:space="preserve"> =</w:t>
      </w:r>
      <w:proofErr w:type="gramEnd"/>
      <w:r w:rsidR="00BF4DC0">
        <w:t xml:space="preserve">  0 vytvářející hlavu u vlnové délky 516,5 nm. Výrazné jsou i základní pásy s Δ</w:t>
      </w:r>
      <w:r w:rsidR="00BF5FFC">
        <w:t>ν</w:t>
      </w:r>
      <w:r w:rsidR="00BF4DC0">
        <w:t xml:space="preserve"> = ± 1, jejichž hlavy leží v zelené oblasti spektra u vlnové délky 473,7 nm a ve žlutém světle u vlnové délky 563,6 nm. Oba jsou vhodné pro studium izotopického poměru  </w:t>
      </w:r>
      <w:r w:rsidR="00BF4DC0">
        <w:rPr>
          <w:vertAlign w:val="superscript"/>
        </w:rPr>
        <w:t>12</w:t>
      </w:r>
      <w:r w:rsidR="00BF4DC0">
        <w:t>C/</w:t>
      </w:r>
      <w:r w:rsidR="00BF4DC0">
        <w:rPr>
          <w:vertAlign w:val="superscript"/>
        </w:rPr>
        <w:t>13</w:t>
      </w:r>
      <w:r w:rsidR="00BF4DC0">
        <w:t xml:space="preserve">C. Swanův systém molekulárních pásů </w:t>
      </w:r>
      <w:r w:rsidR="006A1F74">
        <w:t xml:space="preserve">byl </w:t>
      </w:r>
      <w:r w:rsidR="00BF4DC0">
        <w:t xml:space="preserve">popsán </w:t>
      </w:r>
      <w:r w:rsidR="007C52C2">
        <w:rPr>
          <w:noProof/>
        </w:rPr>
        <w:drawing>
          <wp:anchor distT="0" distB="0" distL="114300" distR="114300" simplePos="0" relativeHeight="251653120" behindDoc="0" locked="0" layoutInCell="0" allowOverlap="1" wp14:anchorId="5E394241" wp14:editId="55AF9BDE">
            <wp:simplePos x="0" y="0"/>
            <wp:positionH relativeFrom="column">
              <wp:posOffset>423545</wp:posOffset>
            </wp:positionH>
            <wp:positionV relativeFrom="paragraph">
              <wp:posOffset>1365885</wp:posOffset>
            </wp:positionV>
            <wp:extent cx="5123180" cy="3021330"/>
            <wp:effectExtent l="19050" t="0" r="1270" b="0"/>
            <wp:wrapTopAndBottom/>
            <wp:docPr id="2023729827" name="obrázek 35" descr="sw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wan1"/>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123180" cy="3021330"/>
                    </a:xfrm>
                    <a:prstGeom prst="rect">
                      <a:avLst/>
                    </a:prstGeom>
                    <a:noFill/>
                    <a:ln>
                      <a:noFill/>
                    </a:ln>
                  </pic:spPr>
                </pic:pic>
              </a:graphicData>
            </a:graphic>
          </wp:anchor>
        </w:drawing>
      </w:r>
      <w:r w:rsidR="00BF4DC0">
        <w:t xml:space="preserve">Phillipsem </w:t>
      </w:r>
      <w:r w:rsidR="006A1F74">
        <w:t>1948</w:t>
      </w:r>
      <w:r w:rsidR="00BF4DC0">
        <w:t>. Spektroskopickému studiu těchto pásů je věnována řada prací (Spite, Spite 1979).</w:t>
      </w:r>
      <w:r w:rsidR="009E1E11">
        <w:t xml:space="preserve"> Obrázek z Phillipsova článku</w:t>
      </w:r>
      <w:r w:rsidR="009E30DC">
        <w:t xml:space="preserve"> 1948</w:t>
      </w:r>
      <w:r w:rsidR="009E1E11">
        <w:t xml:space="preserve">. </w:t>
      </w:r>
    </w:p>
    <w:p w14:paraId="0CAC5777" w14:textId="77777777" w:rsidR="00333729" w:rsidRDefault="00333729">
      <w:pPr>
        <w:pStyle w:val="Zkladntext"/>
      </w:pPr>
    </w:p>
    <w:p w14:paraId="4AA42A60" w14:textId="77777777" w:rsidR="00BF4DC0" w:rsidRDefault="00BF4DC0">
      <w:pPr>
        <w:pStyle w:val="Zkladntext"/>
      </w:pPr>
      <w:r>
        <w:t xml:space="preserve">   Molekulární syntetická spektra generovaná počítačem jsou závislá na přijatém modelu hvězdné atmosféry, ve kterém se příslušné molekulární absorpce realizují. Zvolme zjednodušení, Schwarzschildův model atmosféry, tedy model s „převracející“ vrstvou.</w:t>
      </w:r>
    </w:p>
    <w:p w14:paraId="16FA7CEB" w14:textId="77777777" w:rsidR="00157664" w:rsidRDefault="00BF4DC0">
      <w:pPr>
        <w:pStyle w:val="Zkladntext"/>
      </w:pPr>
      <w:r>
        <w:t xml:space="preserve">   Absorpční vlastnosti převracející vrstvy, ve které dochází </w:t>
      </w:r>
      <w:proofErr w:type="gramStart"/>
      <w:r>
        <w:t>k </w:t>
      </w:r>
      <w:r w:rsidR="009E30DC">
        <w:t xml:space="preserve"> </w:t>
      </w:r>
      <w:r>
        <w:t>absorpci</w:t>
      </w:r>
      <w:proofErr w:type="gramEnd"/>
      <w:r>
        <w:t xml:space="preserve"> záření, lze charakterizovat optickou tloušťkou </w:t>
      </w:r>
      <w:r w:rsidR="00E466F3" w:rsidRPr="00D5701B">
        <w:rPr>
          <w:position w:val="-12"/>
        </w:rPr>
        <w:object w:dxaOrig="279" w:dyaOrig="360" w14:anchorId="4CFB6ED6">
          <v:shape id="_x0000_i1235" type="#_x0000_t75" style="width:21.5pt;height:22.05pt" o:ole="" fillcolor="window">
            <v:imagedata r:id="rId542" o:title=""/>
          </v:shape>
          <o:OLEObject Type="Embed" ProgID="Equation.3" ShapeID="_x0000_i1235" DrawAspect="Content" ObjectID="_1764051438" r:id="rId543"/>
        </w:object>
      </w:r>
      <w:r>
        <w:t xml:space="preserve">, která souvisí s  hloubkou spektrální čáry </w:t>
      </w:r>
      <w:r w:rsidR="00EF57F6" w:rsidRPr="00D5701B">
        <w:rPr>
          <w:position w:val="-32"/>
        </w:rPr>
        <w:object w:dxaOrig="1520" w:dyaOrig="740" w14:anchorId="64D7E3C1">
          <v:shape id="_x0000_i1236" type="#_x0000_t75" style="width:86.5pt;height:36.55pt" o:ole="" fillcolor="window">
            <v:imagedata r:id="rId544" o:title=""/>
          </v:shape>
          <o:OLEObject Type="Embed" ProgID="Equation.3" ShapeID="_x0000_i1236" DrawAspect="Content" ObjectID="_1764051439" r:id="rId545"/>
        </w:object>
      </w:r>
      <w:r>
        <w:t xml:space="preserve">, kde </w:t>
      </w:r>
      <w:r w:rsidRPr="00D5701B">
        <w:rPr>
          <w:position w:val="-14"/>
        </w:rPr>
        <w:object w:dxaOrig="420" w:dyaOrig="380" w14:anchorId="49493F0D">
          <v:shape id="_x0000_i1237" type="#_x0000_t75" style="width:22.05pt;height:22.05pt" o:ole="" fillcolor="window">
            <v:imagedata r:id="rId546" o:title=""/>
          </v:shape>
          <o:OLEObject Type="Embed" ProgID="Equation.3" ShapeID="_x0000_i1237" DrawAspect="Content" ObjectID="_1764051440" r:id="rId547"/>
        </w:object>
      </w:r>
      <w:r>
        <w:t xml:space="preserve"> a </w:t>
      </w:r>
      <w:r w:rsidR="00E466F3" w:rsidRPr="00D5701B">
        <w:rPr>
          <w:position w:val="-12"/>
        </w:rPr>
        <w:object w:dxaOrig="320" w:dyaOrig="360" w14:anchorId="1A04AAB2">
          <v:shape id="_x0000_i1238" type="#_x0000_t75" style="width:22.05pt;height:22.05pt" o:ole="" fillcolor="window">
            <v:imagedata r:id="rId548" o:title=""/>
          </v:shape>
          <o:OLEObject Type="Embed" ProgID="Equation.3" ShapeID="_x0000_i1238" DrawAspect="Content" ObjectID="_1764051441" r:id="rId549"/>
        </w:object>
      </w:r>
      <w:r>
        <w:t xml:space="preserve">jsou intenzity spektra v kontinuu a v čáře při vlnové délce </w:t>
      </w:r>
      <w:r w:rsidR="00EF57F6">
        <w:t xml:space="preserve">λ </w:t>
      </w:r>
      <w:r>
        <w:t xml:space="preserve">přes rovnici přenosu záření. Jak ukázal Unsőld 1938, lze řešení této rovnice podstatně zjednodušit použitím </w:t>
      </w:r>
      <w:proofErr w:type="spellStart"/>
      <w:r>
        <w:t>poloempirického</w:t>
      </w:r>
      <w:proofErr w:type="spellEnd"/>
      <w:r>
        <w:t xml:space="preserve"> vztahu </w:t>
      </w:r>
      <w:proofErr w:type="spellStart"/>
      <w:r>
        <w:t>Min</w:t>
      </w:r>
      <w:r w:rsidR="00252464">
        <w:t>n</w:t>
      </w:r>
      <w:r>
        <w:t>aerta</w:t>
      </w:r>
      <w:proofErr w:type="spellEnd"/>
      <w:r>
        <w:t xml:space="preserve"> 1935  </w:t>
      </w:r>
      <w:r w:rsidRPr="00D5701B">
        <w:rPr>
          <w:position w:val="-30"/>
        </w:rPr>
        <w:object w:dxaOrig="1440" w:dyaOrig="680" w14:anchorId="40152164">
          <v:shape id="_x0000_i1239" type="#_x0000_t75" style="width:79.5pt;height:36.55pt" o:ole="" fillcolor="window">
            <v:imagedata r:id="rId550" o:title=""/>
          </v:shape>
          <o:OLEObject Type="Embed" ProgID="Equation.3" ShapeID="_x0000_i1239" DrawAspect="Content" ObjectID="_1764051442" r:id="rId551"/>
        </w:object>
      </w:r>
      <w:r>
        <w:t xml:space="preserve"> , ve kterém </w:t>
      </w:r>
      <w:r w:rsidR="00E466F3" w:rsidRPr="00D5701B">
        <w:rPr>
          <w:position w:val="-12"/>
        </w:rPr>
        <w:object w:dxaOrig="300" w:dyaOrig="360" w14:anchorId="05AED20C">
          <v:shape id="_x0000_i1240" type="#_x0000_t75" style="width:22.05pt;height:22.05pt" o:ole="" fillcolor="window">
            <v:imagedata r:id="rId552" o:title=""/>
          </v:shape>
          <o:OLEObject Type="Embed" ProgID="Equation.3" ShapeID="_x0000_i1240" DrawAspect="Content" ObjectID="_1764051443" r:id="rId553"/>
        </w:object>
      </w:r>
      <w:r>
        <w:t xml:space="preserve"> představuje největší centrální hloubku čáry pro </w:t>
      </w:r>
      <w:r w:rsidRPr="00D5701B">
        <w:rPr>
          <w:position w:val="-6"/>
        </w:rPr>
        <w:object w:dxaOrig="200" w:dyaOrig="220" w14:anchorId="1EBCCC3C">
          <v:shape id="_x0000_i1241" type="#_x0000_t75" style="width:7.5pt;height:14.5pt" o:ole="" fillcolor="window">
            <v:imagedata r:id="rId554" o:title=""/>
          </v:shape>
          <o:OLEObject Type="Embed" ProgID="Equation.3" ShapeID="_x0000_i1241" DrawAspect="Content" ObjectID="_1764051444" r:id="rId555"/>
        </w:object>
      </w:r>
      <w:r>
        <w:t xml:space="preserve">  </w:t>
      </w:r>
      <w:r w:rsidR="00E466F3" w:rsidRPr="00D5701B">
        <w:rPr>
          <w:position w:val="-6"/>
        </w:rPr>
        <w:object w:dxaOrig="540" w:dyaOrig="220" w14:anchorId="4BF3E446">
          <v:shape id="_x0000_i1242" type="#_x0000_t75" style="width:35.45pt;height:14.5pt" o:ole="" fillcolor="window">
            <v:imagedata r:id="rId556" o:title=""/>
          </v:shape>
          <o:OLEObject Type="Embed" ProgID="Equation.3" ShapeID="_x0000_i1242" DrawAspect="Content" ObjectID="_1764051445" r:id="rId557"/>
        </w:object>
      </w:r>
      <w:r>
        <w:t>. Min</w:t>
      </w:r>
      <w:r w:rsidR="00252464">
        <w:t>n</w:t>
      </w:r>
      <w:r>
        <w:t xml:space="preserve">aertova aproximace vyjadřuje ve skutečnosti interpolační vztah mezi dvěma extrémními případy, </w:t>
      </w:r>
      <w:r w:rsidR="00083E95">
        <w:t>nejprve</w:t>
      </w:r>
      <w:r w:rsidR="001C37A3">
        <w:t xml:space="preserve"> </w:t>
      </w:r>
      <w:r w:rsidRPr="00D5701B">
        <w:rPr>
          <w:position w:val="-6"/>
        </w:rPr>
        <w:object w:dxaOrig="200" w:dyaOrig="220" w14:anchorId="66894065">
          <v:shape id="_x0000_i1243" type="#_x0000_t75" style="width:7.5pt;height:14.5pt" o:ole="" fillcolor="window">
            <v:imagedata r:id="rId554" o:title=""/>
          </v:shape>
          <o:OLEObject Type="Embed" ProgID="Equation.3" ShapeID="_x0000_i1243" DrawAspect="Content" ObjectID="_1764051446" r:id="rId558"/>
        </w:object>
      </w:r>
      <w:r>
        <w:t xml:space="preserve"> </w:t>
      </w:r>
      <w:proofErr w:type="gramStart"/>
      <w:r>
        <w:t xml:space="preserve">&lt;&lt; </w:t>
      </w:r>
      <w:smartTag w:uri="urn:schemas-microsoft-com:office:smarttags" w:element="metricconverter">
        <w:smartTagPr>
          <w:attr w:name="ProductID" w:val="1 a"/>
        </w:smartTagPr>
        <w:r>
          <w:t>1</w:t>
        </w:r>
        <w:proofErr w:type="gramEnd"/>
        <w:r>
          <w:t xml:space="preserve"> a</w:t>
        </w:r>
      </w:smartTag>
      <w:r>
        <w:t xml:space="preserve"> </w:t>
      </w:r>
      <w:r w:rsidR="00083E95" w:rsidRPr="00D5701B">
        <w:rPr>
          <w:position w:val="-12"/>
        </w:rPr>
        <w:object w:dxaOrig="820" w:dyaOrig="360" w14:anchorId="3A786345">
          <v:shape id="_x0000_i1244" type="#_x0000_t75" style="width:57.5pt;height:22.05pt" o:ole="" fillcolor="window">
            <v:imagedata r:id="rId559" o:title=""/>
          </v:shape>
          <o:OLEObject Type="Embed" ProgID="Equation.3" ShapeID="_x0000_i1244" DrawAspect="Content" ObjectID="_1764051447" r:id="rId560"/>
        </w:object>
      </w:r>
      <w:r>
        <w:t xml:space="preserve"> </w:t>
      </w:r>
      <w:proofErr w:type="spellStart"/>
      <w:r>
        <w:t>a</w:t>
      </w:r>
      <w:proofErr w:type="spellEnd"/>
      <w:r>
        <w:t xml:space="preserve"> po druhé </w:t>
      </w:r>
      <w:r w:rsidRPr="00D5701B">
        <w:rPr>
          <w:position w:val="-6"/>
        </w:rPr>
        <w:object w:dxaOrig="200" w:dyaOrig="220" w14:anchorId="37851C38">
          <v:shape id="_x0000_i1245" type="#_x0000_t75" style="width:7.5pt;height:14.5pt" o:ole="" fillcolor="window">
            <v:imagedata r:id="rId554" o:title=""/>
          </v:shape>
          <o:OLEObject Type="Embed" ProgID="Equation.3" ShapeID="_x0000_i1245" DrawAspect="Content" ObjectID="_1764051448" r:id="rId561"/>
        </w:object>
      </w:r>
      <w:r>
        <w:t xml:space="preserve"> &gt;&gt; </w:t>
      </w:r>
      <w:smartTag w:uri="urn:schemas-microsoft-com:office:smarttags" w:element="metricconverter">
        <w:smartTagPr>
          <w:attr w:name="ProductID" w:val="1 a"/>
        </w:smartTagPr>
        <w:r>
          <w:t>1 a</w:t>
        </w:r>
      </w:smartTag>
      <w:r>
        <w:t xml:space="preserve"> </w:t>
      </w:r>
      <w:r w:rsidR="00083E95" w:rsidRPr="00D5701B">
        <w:rPr>
          <w:position w:val="-12"/>
        </w:rPr>
        <w:object w:dxaOrig="840" w:dyaOrig="360" w14:anchorId="08985522">
          <v:shape id="_x0000_i1246" type="#_x0000_t75" style="width:50.5pt;height:14.5pt" o:ole="" fillcolor="window">
            <v:imagedata r:id="rId562" o:title=""/>
          </v:shape>
          <o:OLEObject Type="Embed" ProgID="Equation.3" ShapeID="_x0000_i1246" DrawAspect="Content" ObjectID="_1764051449" r:id="rId563"/>
        </w:object>
      </w:r>
      <w:r>
        <w:t xml:space="preserve">. Oprávněnost použití vztahu pro řešení syntetického spektra zdůvodnil Climenhaga 1960. </w:t>
      </w:r>
      <w:r w:rsidR="00157664">
        <w:t xml:space="preserve"> </w:t>
      </w:r>
    </w:p>
    <w:p w14:paraId="22970742" w14:textId="77777777" w:rsidR="00BF4DC0" w:rsidRDefault="00BF4DC0">
      <w:pPr>
        <w:pStyle w:val="Zkladntext"/>
      </w:pPr>
      <w:r>
        <w:t xml:space="preserve">   Phillipsův systém v blízké infračervené oblasti je popsán v</w:t>
      </w:r>
      <w:r w:rsidR="001C37A3">
        <w:t xml:space="preserve"> již zmiňované </w:t>
      </w:r>
      <w:r>
        <w:t xml:space="preserve">práci jeho </w:t>
      </w:r>
      <w:r w:rsidR="001C37A3">
        <w:t>nálezce</w:t>
      </w:r>
      <w:r w:rsidR="006A1F74">
        <w:t>.</w:t>
      </w:r>
      <w:r w:rsidR="001C37A3">
        <w:t xml:space="preserve"> </w:t>
      </w:r>
      <w:r>
        <w:t xml:space="preserve">Ve spektrech uhlíkových hvězd tento pás studovali např. Fujita a Yamashita </w:t>
      </w:r>
      <w:smartTag w:uri="urn:schemas-microsoft-com:office:smarttags" w:element="metricconverter">
        <w:smartTagPr>
          <w:attr w:name="ProductID" w:val="1960 a"/>
        </w:smartTagPr>
        <w:r>
          <w:t>1960 a</w:t>
        </w:r>
      </w:smartTag>
      <w:r>
        <w:t xml:space="preserve"> Gilra 1975.  </w:t>
      </w:r>
    </w:p>
    <w:p w14:paraId="16FE382F" w14:textId="77777777" w:rsidR="00BF4DC0" w:rsidRDefault="00BF4DC0">
      <w:pPr>
        <w:pStyle w:val="Zkladntext"/>
        <w:jc w:val="center"/>
        <w:rPr>
          <w:i/>
          <w:sz w:val="28"/>
          <w:szCs w:val="28"/>
        </w:rPr>
      </w:pPr>
      <w:r w:rsidRPr="004F0FF4">
        <w:rPr>
          <w:i/>
          <w:sz w:val="28"/>
          <w:szCs w:val="28"/>
        </w:rPr>
        <w:t xml:space="preserve">Červený systém molekuly CN </w:t>
      </w:r>
    </w:p>
    <w:p w14:paraId="31BE284F" w14:textId="77777777" w:rsidR="00EC71B0" w:rsidRPr="004F0FF4" w:rsidRDefault="00EC71B0">
      <w:pPr>
        <w:pStyle w:val="Zkladntext"/>
        <w:jc w:val="center"/>
        <w:rPr>
          <w:i/>
          <w:sz w:val="28"/>
          <w:szCs w:val="28"/>
        </w:rPr>
      </w:pPr>
    </w:p>
    <w:p w14:paraId="671D323E" w14:textId="77777777" w:rsidR="00BF4DC0" w:rsidRDefault="00BF4DC0">
      <w:pPr>
        <w:pStyle w:val="Zkladntext"/>
      </w:pPr>
      <w:r>
        <w:t xml:space="preserve">   Molekula CN vytváří sice vlastní systém molekulárních pásů i ve fialové oblasti spektra, ten je však u uhlíkových hvězd v důsledku intenzivní ultrafialové deprese v této části </w:t>
      </w:r>
      <w:proofErr w:type="gramStart"/>
      <w:r>
        <w:t>spektra  obtížně</w:t>
      </w:r>
      <w:proofErr w:type="gramEnd"/>
      <w:r>
        <w:t xml:space="preserve"> </w:t>
      </w:r>
      <w:proofErr w:type="spellStart"/>
      <w:r w:rsidR="00977092">
        <w:t>studovatelný</w:t>
      </w:r>
      <w:proofErr w:type="spellEnd"/>
      <w:r w:rsidR="00B30C5F">
        <w:t xml:space="preserve"> (F. P. Swing r.1941 λ = 388,3 </w:t>
      </w:r>
      <w:proofErr w:type="spellStart"/>
      <w:r w:rsidR="00B30C5F">
        <w:t>nm</w:t>
      </w:r>
      <w:proofErr w:type="spellEnd"/>
      <w:r w:rsidR="00B30C5F">
        <w:t>)</w:t>
      </w:r>
      <w:r w:rsidR="00977092">
        <w:t>.</w:t>
      </w:r>
      <w:r>
        <w:t xml:space="preserve">  </w:t>
      </w:r>
    </w:p>
    <w:p w14:paraId="661D62AB" w14:textId="77777777" w:rsidR="00BF4DC0" w:rsidRDefault="00BF4DC0">
      <w:pPr>
        <w:pStyle w:val="Zkladntext"/>
      </w:pPr>
      <w:r>
        <w:t xml:space="preserve">   Druhý červený molekulární systém příslušející molekule CN se rozprostírá od 700 </w:t>
      </w:r>
      <w:proofErr w:type="spellStart"/>
      <w:r>
        <w:t>nm</w:t>
      </w:r>
      <w:proofErr w:type="spellEnd"/>
      <w:r>
        <w:t xml:space="preserve"> až </w:t>
      </w:r>
      <w:r w:rsidR="00B30C5F">
        <w:t xml:space="preserve">              λ = </w:t>
      </w:r>
      <w:r>
        <w:t xml:space="preserve">1,5 </w:t>
      </w:r>
      <w:proofErr w:type="spellStart"/>
      <w:r>
        <w:t>μm</w:t>
      </w:r>
      <w:proofErr w:type="spellEnd"/>
      <w:r>
        <w:t xml:space="preserve">. </w:t>
      </w:r>
    </w:p>
    <w:p w14:paraId="105F146A" w14:textId="77777777" w:rsidR="008E6116" w:rsidRDefault="008E6116">
      <w:pPr>
        <w:pStyle w:val="Zkladntext"/>
      </w:pPr>
      <w:r>
        <w:rPr>
          <w:noProof/>
        </w:rPr>
        <w:lastRenderedPageBreak/>
        <w:drawing>
          <wp:inline distT="0" distB="0" distL="0" distR="0" wp14:anchorId="5706A316" wp14:editId="34AB6380">
            <wp:extent cx="5760720" cy="2690495"/>
            <wp:effectExtent l="0" t="0" r="0" b="0"/>
            <wp:docPr id="1165988504" name="Obrázek 1" descr="Obsah obrázku text, diagram, řada/pruh,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988504" name="Obrázek 1" descr="Obsah obrázku text, diagram, řada/pruh, Písmo&#10;&#10;Popis byl vytvořen automaticky"/>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5760720" cy="2690495"/>
                    </a:xfrm>
                    <a:prstGeom prst="rect">
                      <a:avLst/>
                    </a:prstGeom>
                  </pic:spPr>
                </pic:pic>
              </a:graphicData>
            </a:graphic>
          </wp:inline>
        </w:drawing>
      </w:r>
    </w:p>
    <w:p w14:paraId="2A9ED544" w14:textId="77777777" w:rsidR="008E6116" w:rsidRDefault="008E6116">
      <w:pPr>
        <w:pStyle w:val="Zkladntext"/>
      </w:pPr>
      <w:r>
        <w:t xml:space="preserve">Ukázka spektra uhlíkové hvězdy CGCS 5926. </w:t>
      </w:r>
    </w:p>
    <w:p w14:paraId="2A68525E" w14:textId="77777777" w:rsidR="009E30DC" w:rsidRDefault="00BF4DC0">
      <w:pPr>
        <w:pStyle w:val="Zkladntext"/>
      </w:pPr>
      <w:r>
        <w:t xml:space="preserve">   Poměr </w:t>
      </w:r>
      <w:r>
        <w:rPr>
          <w:vertAlign w:val="superscript"/>
        </w:rPr>
        <w:t>12</w:t>
      </w:r>
      <w:r>
        <w:t>C/</w:t>
      </w:r>
      <w:r>
        <w:rPr>
          <w:vertAlign w:val="superscript"/>
        </w:rPr>
        <w:t>13</w:t>
      </w:r>
      <w:r>
        <w:t xml:space="preserve">C ve spektrech hvězd byl určován z molekulárních pásů CN u celé řady hvězd, například u </w:t>
      </w:r>
      <w:r w:rsidR="00360883">
        <w:t>Arctura Grifin 1974,</w:t>
      </w:r>
      <w:r>
        <w:t xml:space="preserve"> Tsuji 1978, Fujita 1981, pro obry spektrálních tříd G a K Tomkin, Lambert, Luck 1975, 1976, u cefeid Loumos, Lambert 1975. </w:t>
      </w:r>
    </w:p>
    <w:p w14:paraId="7F2CB09E" w14:textId="77777777" w:rsidR="00BF4DC0" w:rsidRDefault="00BF4DC0">
      <w:pPr>
        <w:pStyle w:val="Zkladntextodsazen3"/>
        <w:ind w:left="0"/>
        <w:jc w:val="both"/>
      </w:pPr>
      <w:r>
        <w:t xml:space="preserve">   </w:t>
      </w:r>
      <w:r w:rsidR="00B74786">
        <w:t xml:space="preserve">Následně </w:t>
      </w:r>
      <w:r w:rsidR="004F2D7C">
        <w:t xml:space="preserve">byly také </w:t>
      </w:r>
      <w:r w:rsidR="00B74786">
        <w:t>studovány uhlíkové hvězdy v</w:t>
      </w:r>
      <w:r w:rsidR="00EF57F6">
        <w:t>e</w:t>
      </w:r>
      <w:r w:rsidR="00B74786">
        <w:t> </w:t>
      </w:r>
      <w:r w:rsidR="00EF57F6">
        <w:t>vnějších</w:t>
      </w:r>
      <w:r w:rsidR="00B74786">
        <w:t xml:space="preserve"> galaxiích. </w:t>
      </w:r>
      <w:r>
        <w:t xml:space="preserve">Matsura et al 2002 publikoval </w:t>
      </w:r>
      <w:r w:rsidR="00660D0B">
        <w:t xml:space="preserve">analýzu </w:t>
      </w:r>
      <w:r>
        <w:t>spekt</w:t>
      </w:r>
      <w:r w:rsidR="00660D0B">
        <w:t>er</w:t>
      </w:r>
      <w:r>
        <w:t xml:space="preserve"> šesti uhlíkových hvězd z Velkého Magellanova mračna pořízené na dalekohledu VLT. Ve srovnání s galaktickými uhlíkovými hvězdami mají větší poměr C/O </w:t>
      </w:r>
      <w:proofErr w:type="gramStart"/>
      <w:r>
        <w:t>( &gt;</w:t>
      </w:r>
      <w:proofErr w:type="gramEnd"/>
      <w:r>
        <w:t xml:space="preserve"> 1,2), což vysvětl</w:t>
      </w:r>
      <w:r w:rsidR="00D57684">
        <w:t xml:space="preserve">ujeme </w:t>
      </w:r>
      <w:r>
        <w:t>tím, že v</w:t>
      </w:r>
      <w:r w:rsidR="00D57684">
        <w:t>e</w:t>
      </w:r>
      <w:r>
        <w:t> </w:t>
      </w:r>
      <w:r w:rsidR="00A1239D">
        <w:t>VMM</w:t>
      </w:r>
      <w:r>
        <w:t xml:space="preserve"> je větší poměr u (C</w:t>
      </w:r>
      <w:r>
        <w:rPr>
          <w:vertAlign w:val="subscript"/>
        </w:rPr>
        <w:t>2</w:t>
      </w:r>
      <w:r>
        <w:t>H</w:t>
      </w:r>
      <w:r>
        <w:rPr>
          <w:vertAlign w:val="subscript"/>
        </w:rPr>
        <w:t>2</w:t>
      </w:r>
      <w:r>
        <w:t xml:space="preserve">) / (HCN) než u hvězd v okolí Slunce. </w:t>
      </w:r>
    </w:p>
    <w:p w14:paraId="7080A0BF" w14:textId="77777777" w:rsidR="00333729" w:rsidRDefault="00BF4DC0">
      <w:pPr>
        <w:spacing w:line="360" w:lineRule="auto"/>
        <w:jc w:val="both"/>
        <w:rPr>
          <w:sz w:val="24"/>
        </w:rPr>
      </w:pPr>
      <w:r>
        <w:rPr>
          <w:sz w:val="24"/>
        </w:rPr>
        <w:t xml:space="preserve">   Wachter et al 2002 odvodil vylepšený popis prachem řízeného hvězdného větru </w:t>
      </w:r>
      <w:proofErr w:type="gramStart"/>
      <w:r>
        <w:rPr>
          <w:sz w:val="24"/>
        </w:rPr>
        <w:t>pro  chladné</w:t>
      </w:r>
      <w:proofErr w:type="gramEnd"/>
      <w:r>
        <w:rPr>
          <w:sz w:val="24"/>
        </w:rPr>
        <w:t xml:space="preserve"> uhlíkové hvězdy na konci AGB </w:t>
      </w:r>
      <w:r w:rsidR="004B476E">
        <w:rPr>
          <w:sz w:val="24"/>
        </w:rPr>
        <w:t>etapy</w:t>
      </w:r>
      <w:r>
        <w:rPr>
          <w:sz w:val="24"/>
        </w:rPr>
        <w:t xml:space="preserve"> vývoje </w:t>
      </w:r>
      <w:r w:rsidRPr="00D5701B">
        <w:rPr>
          <w:position w:val="-24"/>
          <w:sz w:val="24"/>
        </w:rPr>
        <w:object w:dxaOrig="4959" w:dyaOrig="620" w14:anchorId="2E14FD8B">
          <v:shape id="_x0000_i1247" type="#_x0000_t75" style="width:259pt;height:29pt" o:ole="" fillcolor="window">
            <v:imagedata r:id="rId565" o:title=""/>
          </v:shape>
          <o:OLEObject Type="Embed" ProgID="Equation.3" ShapeID="_x0000_i1247" DrawAspect="Content" ObjectID="_1764051450" r:id="rId566"/>
        </w:object>
      </w:r>
      <w:r>
        <w:rPr>
          <w:sz w:val="24"/>
        </w:rPr>
        <w:t>, kde hmotnost a zářivý výkon jsou v M</w:t>
      </w:r>
      <w:r>
        <w:rPr>
          <w:sz w:val="24"/>
          <w:vertAlign w:val="subscript"/>
        </w:rPr>
        <w:t>S</w:t>
      </w:r>
      <w:r>
        <w:rPr>
          <w:sz w:val="24"/>
        </w:rPr>
        <w:t xml:space="preserve"> a L</w:t>
      </w:r>
      <w:r>
        <w:rPr>
          <w:sz w:val="24"/>
          <w:vertAlign w:val="subscript"/>
        </w:rPr>
        <w:t xml:space="preserve">S, </w:t>
      </w:r>
      <w:r>
        <w:rPr>
          <w:sz w:val="24"/>
        </w:rPr>
        <w:t xml:space="preserve">T teplota je v kelvinech. </w:t>
      </w:r>
      <w:r w:rsidR="00333729">
        <w:rPr>
          <w:sz w:val="24"/>
        </w:rPr>
        <w:t xml:space="preserve">   </w:t>
      </w:r>
    </w:p>
    <w:p w14:paraId="11A3A943" w14:textId="77777777" w:rsidR="003E197C" w:rsidRDefault="003E197C">
      <w:pPr>
        <w:spacing w:line="360" w:lineRule="auto"/>
        <w:jc w:val="both"/>
        <w:rPr>
          <w:sz w:val="24"/>
        </w:rPr>
      </w:pPr>
      <w:r>
        <w:rPr>
          <w:sz w:val="24"/>
        </w:rPr>
        <w:t xml:space="preserve">   </w:t>
      </w:r>
      <w:r w:rsidR="00C62FFA">
        <w:rPr>
          <w:sz w:val="24"/>
        </w:rPr>
        <w:t xml:space="preserve">Do budoucna další směry výzkumu leží v detekci izotopických poměrů, které jsou klíčem k pochopení vzájemného působení promíchávání a hoření ve hvězdách. Observační data </w:t>
      </w:r>
      <w:r w:rsidR="00A4381E">
        <w:rPr>
          <w:sz w:val="24"/>
        </w:rPr>
        <w:t xml:space="preserve">využívají </w:t>
      </w:r>
      <w:r w:rsidR="00C62FFA">
        <w:rPr>
          <w:sz w:val="24"/>
        </w:rPr>
        <w:t>(Gai</w:t>
      </w:r>
      <w:r w:rsidR="00A4381E">
        <w:rPr>
          <w:sz w:val="24"/>
        </w:rPr>
        <w:t>a</w:t>
      </w:r>
      <w:r w:rsidR="00C62FFA">
        <w:rPr>
          <w:sz w:val="24"/>
        </w:rPr>
        <w:t xml:space="preserve">, CoRoT, Kepler, TESS). </w:t>
      </w:r>
      <w:r w:rsidR="00A4381E">
        <w:rPr>
          <w:sz w:val="24"/>
        </w:rPr>
        <w:t>P</w:t>
      </w:r>
      <w:r w:rsidR="00C62FFA">
        <w:rPr>
          <w:sz w:val="24"/>
        </w:rPr>
        <w:t>ochopení hvězdné fyziky</w:t>
      </w:r>
      <w:r w:rsidR="00A4381E">
        <w:rPr>
          <w:sz w:val="24"/>
        </w:rPr>
        <w:t>, zabývající se studiem gradientu chemického složení, teplotní stratifikace v nitru, diferenciální rotací nitra hvězd atd…</w:t>
      </w:r>
    </w:p>
    <w:p w14:paraId="4EA13C24" w14:textId="77777777" w:rsidR="00333729" w:rsidRDefault="00333729">
      <w:pPr>
        <w:spacing w:line="360" w:lineRule="auto"/>
        <w:jc w:val="both"/>
        <w:rPr>
          <w:sz w:val="24"/>
        </w:rPr>
      </w:pPr>
      <w:r>
        <w:rPr>
          <w:sz w:val="24"/>
        </w:rPr>
        <w:t xml:space="preserve">  </w:t>
      </w:r>
      <w:r w:rsidR="00D639AD">
        <w:rPr>
          <w:sz w:val="24"/>
        </w:rPr>
        <w:t xml:space="preserve"> </w:t>
      </w:r>
      <w:r>
        <w:rPr>
          <w:sz w:val="24"/>
        </w:rPr>
        <w:t xml:space="preserve">Studium </w:t>
      </w:r>
      <w:r w:rsidR="006F0A7E">
        <w:rPr>
          <w:sz w:val="24"/>
        </w:rPr>
        <w:t xml:space="preserve">molekul </w:t>
      </w:r>
      <w:r>
        <w:rPr>
          <w:sz w:val="24"/>
        </w:rPr>
        <w:t xml:space="preserve">v pozemských laboratořích, G. </w:t>
      </w:r>
      <w:proofErr w:type="spellStart"/>
      <w:r>
        <w:rPr>
          <w:sz w:val="24"/>
        </w:rPr>
        <w:t>Herzberg</w:t>
      </w:r>
      <w:proofErr w:type="spellEnd"/>
      <w:r>
        <w:rPr>
          <w:sz w:val="24"/>
        </w:rPr>
        <w:t xml:space="preserve"> 1971 Nobelova cena za</w:t>
      </w:r>
      <w:r w:rsidR="00D639AD">
        <w:rPr>
          <w:sz w:val="24"/>
        </w:rPr>
        <w:t xml:space="preserve"> chemii,</w:t>
      </w:r>
      <w:r>
        <w:rPr>
          <w:sz w:val="24"/>
        </w:rPr>
        <w:t xml:space="preserve"> spektrální studia molekulárních struktur, mimo jiné CH</w:t>
      </w:r>
      <w:r w:rsidRPr="00333729">
        <w:rPr>
          <w:sz w:val="24"/>
          <w:vertAlign w:val="subscript"/>
        </w:rPr>
        <w:t>2</w:t>
      </w:r>
      <w:r>
        <w:rPr>
          <w:sz w:val="24"/>
        </w:rPr>
        <w:t>, C</w:t>
      </w:r>
      <w:r w:rsidRPr="00333729">
        <w:rPr>
          <w:sz w:val="24"/>
          <w:vertAlign w:val="subscript"/>
        </w:rPr>
        <w:t>3</w:t>
      </w:r>
      <w:r>
        <w:rPr>
          <w:sz w:val="24"/>
        </w:rPr>
        <w:t xml:space="preserve"> ve spektrech komet. Nyní porovnávána spektra laboratorních uhlíkových struktur a kosmických…     </w:t>
      </w:r>
    </w:p>
    <w:p w14:paraId="1A8D11E3" w14:textId="77777777" w:rsidR="00A77B18" w:rsidRDefault="00A77B18">
      <w:pPr>
        <w:spacing w:line="360" w:lineRule="auto"/>
        <w:jc w:val="both"/>
        <w:rPr>
          <w:sz w:val="24"/>
        </w:rPr>
      </w:pPr>
    </w:p>
    <w:p w14:paraId="30F3FF04" w14:textId="77777777" w:rsidR="00A77B18" w:rsidRDefault="00A77B18">
      <w:pPr>
        <w:spacing w:line="360" w:lineRule="auto"/>
        <w:jc w:val="both"/>
        <w:rPr>
          <w:sz w:val="24"/>
        </w:rPr>
      </w:pPr>
      <w:r>
        <w:rPr>
          <w:sz w:val="24"/>
        </w:rPr>
        <w:lastRenderedPageBreak/>
        <w:t xml:space="preserve">Příklady zajímavých uhlíkových hvězd: </w:t>
      </w:r>
    </w:p>
    <w:p w14:paraId="1B8B1638" w14:textId="77777777" w:rsidR="00A77B18" w:rsidRPr="001C5AEE" w:rsidRDefault="00A77B18">
      <w:pPr>
        <w:spacing w:line="360" w:lineRule="auto"/>
        <w:jc w:val="both"/>
        <w:rPr>
          <w:b/>
          <w:sz w:val="24"/>
        </w:rPr>
      </w:pPr>
      <w:r w:rsidRPr="001C5AEE">
        <w:rPr>
          <w:b/>
          <w:sz w:val="24"/>
        </w:rPr>
        <w:t>Y CVn – Y Can</w:t>
      </w:r>
      <w:r w:rsidR="001C5AEE" w:rsidRPr="001C5AEE">
        <w:rPr>
          <w:b/>
          <w:sz w:val="24"/>
        </w:rPr>
        <w:t>um</w:t>
      </w:r>
      <w:r w:rsidRPr="001C5AEE">
        <w:rPr>
          <w:b/>
          <w:sz w:val="24"/>
        </w:rPr>
        <w:t xml:space="preserve"> </w:t>
      </w:r>
      <w:r w:rsidR="004E1B1E" w:rsidRPr="001C5AEE">
        <w:rPr>
          <w:b/>
          <w:sz w:val="24"/>
        </w:rPr>
        <w:t>V</w:t>
      </w:r>
      <w:r w:rsidRPr="001C5AEE">
        <w:rPr>
          <w:b/>
          <w:sz w:val="24"/>
        </w:rPr>
        <w:t>enaticorum</w:t>
      </w:r>
    </w:p>
    <w:p w14:paraId="41E02D0C" w14:textId="77777777" w:rsidR="001C5AEE" w:rsidRDefault="004E1B1E" w:rsidP="004E1B1E">
      <w:pPr>
        <w:spacing w:line="360" w:lineRule="auto"/>
        <w:jc w:val="both"/>
        <w:rPr>
          <w:sz w:val="24"/>
        </w:rPr>
      </w:pPr>
      <w:r>
        <w:rPr>
          <w:sz w:val="24"/>
        </w:rPr>
        <w:t>C</w:t>
      </w:r>
      <w:r w:rsidR="00B83C62">
        <w:rPr>
          <w:sz w:val="24"/>
        </w:rPr>
        <w:t>7</w:t>
      </w:r>
      <w:r>
        <w:rPr>
          <w:sz w:val="24"/>
        </w:rPr>
        <w:t xml:space="preserve"> </w:t>
      </w:r>
      <w:r w:rsidR="00B83C62">
        <w:rPr>
          <w:sz w:val="24"/>
        </w:rPr>
        <w:t>I</w:t>
      </w:r>
      <w:r>
        <w:rPr>
          <w:sz w:val="24"/>
        </w:rPr>
        <w:t>, T</w:t>
      </w:r>
      <w:r w:rsidRPr="009B06A5">
        <w:rPr>
          <w:sz w:val="24"/>
          <w:vertAlign w:val="subscript"/>
        </w:rPr>
        <w:t xml:space="preserve">ef </w:t>
      </w:r>
      <w:r>
        <w:rPr>
          <w:sz w:val="24"/>
        </w:rPr>
        <w:t xml:space="preserve">= </w:t>
      </w:r>
      <w:r w:rsidR="00C85F3D">
        <w:rPr>
          <w:sz w:val="24"/>
        </w:rPr>
        <w:t>2</w:t>
      </w:r>
      <w:r>
        <w:rPr>
          <w:sz w:val="24"/>
        </w:rPr>
        <w:t> </w:t>
      </w:r>
      <w:r w:rsidR="00C85F3D">
        <w:rPr>
          <w:sz w:val="24"/>
        </w:rPr>
        <w:t>76</w:t>
      </w:r>
      <w:r>
        <w:rPr>
          <w:sz w:val="24"/>
        </w:rPr>
        <w:t>0 K, 1,</w:t>
      </w:r>
      <w:r w:rsidR="00C85F3D">
        <w:rPr>
          <w:sz w:val="24"/>
        </w:rPr>
        <w:t>6</w:t>
      </w:r>
      <w:r>
        <w:rPr>
          <w:sz w:val="24"/>
        </w:rPr>
        <w:t xml:space="preserve"> M</w:t>
      </w:r>
      <w:r w:rsidRPr="009B06A5">
        <w:rPr>
          <w:sz w:val="24"/>
          <w:vertAlign w:val="subscript"/>
        </w:rPr>
        <w:t>S</w:t>
      </w:r>
      <w:r>
        <w:rPr>
          <w:sz w:val="24"/>
        </w:rPr>
        <w:t xml:space="preserve">, </w:t>
      </w:r>
      <w:r w:rsidR="00C85F3D">
        <w:rPr>
          <w:sz w:val="24"/>
        </w:rPr>
        <w:t>350</w:t>
      </w:r>
      <w:r>
        <w:rPr>
          <w:sz w:val="24"/>
        </w:rPr>
        <w:t xml:space="preserve"> R</w:t>
      </w:r>
      <w:r w:rsidRPr="009B06A5">
        <w:rPr>
          <w:sz w:val="24"/>
          <w:vertAlign w:val="subscript"/>
        </w:rPr>
        <w:t>S</w:t>
      </w:r>
      <w:r>
        <w:rPr>
          <w:sz w:val="24"/>
        </w:rPr>
        <w:t xml:space="preserve">, </w:t>
      </w:r>
      <w:r w:rsidR="00C85F3D">
        <w:rPr>
          <w:sz w:val="24"/>
        </w:rPr>
        <w:t>6</w:t>
      </w:r>
      <w:r>
        <w:rPr>
          <w:sz w:val="24"/>
        </w:rPr>
        <w:t xml:space="preserve"> </w:t>
      </w:r>
      <w:r w:rsidR="00C85F3D">
        <w:rPr>
          <w:sz w:val="24"/>
        </w:rPr>
        <w:t>2</w:t>
      </w:r>
      <w:r>
        <w:rPr>
          <w:sz w:val="24"/>
        </w:rPr>
        <w:t>00 L</w:t>
      </w:r>
      <w:r w:rsidRPr="009B06A5">
        <w:rPr>
          <w:sz w:val="24"/>
          <w:vertAlign w:val="subscript"/>
        </w:rPr>
        <w:t>S</w:t>
      </w:r>
      <w:r>
        <w:rPr>
          <w:sz w:val="24"/>
        </w:rPr>
        <w:t xml:space="preserve">, r = </w:t>
      </w:r>
      <w:r w:rsidR="00C85F3D">
        <w:rPr>
          <w:sz w:val="24"/>
        </w:rPr>
        <w:t>230</w:t>
      </w:r>
      <w:r>
        <w:rPr>
          <w:sz w:val="24"/>
        </w:rPr>
        <w:t xml:space="preserve"> pc,</w:t>
      </w:r>
    </w:p>
    <w:p w14:paraId="502D02DF" w14:textId="77777777" w:rsidR="00C85F3D" w:rsidRDefault="00C85F3D" w:rsidP="004E1B1E">
      <w:pPr>
        <w:spacing w:line="360" w:lineRule="auto"/>
        <w:jc w:val="both"/>
        <w:rPr>
          <w:sz w:val="24"/>
        </w:rPr>
      </w:pPr>
      <w:r>
        <w:rPr>
          <w:sz w:val="24"/>
        </w:rPr>
        <w:t>polopravidelná proměnná</w:t>
      </w:r>
      <w:r w:rsidR="00D94889">
        <w:rPr>
          <w:sz w:val="24"/>
        </w:rPr>
        <w:t xml:space="preserve">, periody </w:t>
      </w:r>
      <w:r w:rsidR="00070600">
        <w:rPr>
          <w:sz w:val="24"/>
        </w:rPr>
        <w:t>(</w:t>
      </w:r>
      <w:r w:rsidR="00D94889">
        <w:rPr>
          <w:sz w:val="24"/>
        </w:rPr>
        <w:t>186 a 194</w:t>
      </w:r>
      <w:r w:rsidR="00070600">
        <w:rPr>
          <w:sz w:val="24"/>
        </w:rPr>
        <w:t>)</w:t>
      </w:r>
      <w:r w:rsidR="00D94889">
        <w:rPr>
          <w:sz w:val="24"/>
        </w:rPr>
        <w:t xml:space="preserve"> dne</w:t>
      </w:r>
      <w:r w:rsidR="00454DE3">
        <w:rPr>
          <w:sz w:val="24"/>
        </w:rPr>
        <w:t xml:space="preserve">, </w:t>
      </w:r>
      <w:r w:rsidR="00B83C62">
        <w:rPr>
          <w:sz w:val="24"/>
        </w:rPr>
        <w:t xml:space="preserve">(4,8 – 6,3) mag, </w:t>
      </w:r>
      <w:r w:rsidR="00454DE3">
        <w:rPr>
          <w:sz w:val="24"/>
        </w:rPr>
        <w:t>pozoroval i Angelo Secchi</w:t>
      </w:r>
      <w:r w:rsidR="0070438D">
        <w:rPr>
          <w:sz w:val="24"/>
        </w:rPr>
        <w:t xml:space="preserve">, </w:t>
      </w:r>
      <w:r w:rsidR="008F559A">
        <w:rPr>
          <w:sz w:val="24"/>
        </w:rPr>
        <w:t xml:space="preserve">Gráf </w:t>
      </w:r>
      <w:r w:rsidR="0070438D">
        <w:rPr>
          <w:sz w:val="24"/>
        </w:rPr>
        <w:t xml:space="preserve">zkoumal </w:t>
      </w:r>
      <w:r w:rsidR="008F559A">
        <w:rPr>
          <w:sz w:val="24"/>
        </w:rPr>
        <w:t>uhlíkové miridy</w:t>
      </w:r>
      <w:r w:rsidR="009A57FB">
        <w:rPr>
          <w:sz w:val="24"/>
        </w:rPr>
        <w:t>, spektra C. Barnabaum</w:t>
      </w:r>
      <w:r w:rsidR="008F559A">
        <w:rPr>
          <w:sz w:val="24"/>
        </w:rPr>
        <w:t xml:space="preserve">… </w:t>
      </w:r>
      <w:r w:rsidR="00454DE3">
        <w:rPr>
          <w:sz w:val="24"/>
        </w:rPr>
        <w:t xml:space="preserve"> </w:t>
      </w:r>
      <w:r w:rsidR="00D94889">
        <w:rPr>
          <w:sz w:val="24"/>
        </w:rPr>
        <w:t xml:space="preserve"> </w:t>
      </w:r>
    </w:p>
    <w:p w14:paraId="69D3F2DC" w14:textId="77777777" w:rsidR="004E1B1E" w:rsidRDefault="001C5AEE" w:rsidP="004E1B1E">
      <w:pPr>
        <w:spacing w:line="360" w:lineRule="auto"/>
        <w:jc w:val="both"/>
        <w:rPr>
          <w:sz w:val="24"/>
        </w:rPr>
      </w:pPr>
      <w:r>
        <w:rPr>
          <w:noProof/>
          <w:sz w:val="24"/>
        </w:rPr>
        <w:drawing>
          <wp:inline distT="0" distB="0" distL="0" distR="0" wp14:anchorId="764F8161" wp14:editId="632355CE">
            <wp:extent cx="2794000" cy="2095500"/>
            <wp:effectExtent l="0" t="0" r="0"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x-Y_Canum_Venaticorum_RGB.jpg"/>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2794000" cy="2095500"/>
                    </a:xfrm>
                    <a:prstGeom prst="rect">
                      <a:avLst/>
                    </a:prstGeom>
                  </pic:spPr>
                </pic:pic>
              </a:graphicData>
            </a:graphic>
          </wp:inline>
        </w:drawing>
      </w:r>
    </w:p>
    <w:p w14:paraId="0318D790" w14:textId="77777777" w:rsidR="008E6116" w:rsidRDefault="00A77B18">
      <w:pPr>
        <w:spacing w:line="360" w:lineRule="auto"/>
        <w:jc w:val="both"/>
        <w:rPr>
          <w:b/>
          <w:sz w:val="24"/>
        </w:rPr>
      </w:pPr>
      <w:r>
        <w:rPr>
          <w:sz w:val="24"/>
        </w:rPr>
        <w:t xml:space="preserve"> </w:t>
      </w:r>
    </w:p>
    <w:p w14:paraId="6B126988" w14:textId="77777777" w:rsidR="002011CE" w:rsidRDefault="002011CE">
      <w:pPr>
        <w:spacing w:line="360" w:lineRule="auto"/>
        <w:jc w:val="both"/>
        <w:rPr>
          <w:b/>
          <w:sz w:val="24"/>
        </w:rPr>
      </w:pPr>
      <w:r>
        <w:rPr>
          <w:b/>
          <w:sz w:val="24"/>
        </w:rPr>
        <w:t xml:space="preserve">WZ Cas - </w:t>
      </w:r>
      <w:r w:rsidRPr="002011CE">
        <w:rPr>
          <w:b/>
          <w:sz w:val="24"/>
        </w:rPr>
        <w:t xml:space="preserve">WZ Cassiopeiae </w:t>
      </w:r>
    </w:p>
    <w:p w14:paraId="3C67656B" w14:textId="77777777" w:rsidR="002011CE" w:rsidRDefault="002011CE" w:rsidP="002011CE">
      <w:pPr>
        <w:spacing w:line="360" w:lineRule="auto"/>
        <w:jc w:val="both"/>
        <w:rPr>
          <w:sz w:val="24"/>
        </w:rPr>
      </w:pPr>
      <w:r>
        <w:rPr>
          <w:sz w:val="24"/>
        </w:rPr>
        <w:t xml:space="preserve">CN7 </w:t>
      </w:r>
      <w:r w:rsidR="00C807D1">
        <w:rPr>
          <w:sz w:val="24"/>
        </w:rPr>
        <w:t>II</w:t>
      </w:r>
      <w:r>
        <w:rPr>
          <w:sz w:val="24"/>
        </w:rPr>
        <w:t>I, T</w:t>
      </w:r>
      <w:r w:rsidRPr="009B06A5">
        <w:rPr>
          <w:sz w:val="24"/>
          <w:vertAlign w:val="subscript"/>
        </w:rPr>
        <w:t xml:space="preserve">ef </w:t>
      </w:r>
      <w:r>
        <w:rPr>
          <w:sz w:val="24"/>
        </w:rPr>
        <w:t>= 3 000 K, 1,6 M</w:t>
      </w:r>
      <w:r w:rsidRPr="009B06A5">
        <w:rPr>
          <w:sz w:val="24"/>
          <w:vertAlign w:val="subscript"/>
        </w:rPr>
        <w:t>S</w:t>
      </w:r>
      <w:r>
        <w:rPr>
          <w:sz w:val="24"/>
        </w:rPr>
        <w:t>, 600 R</w:t>
      </w:r>
      <w:r w:rsidRPr="009B06A5">
        <w:rPr>
          <w:sz w:val="24"/>
          <w:vertAlign w:val="subscript"/>
        </w:rPr>
        <w:t>S</w:t>
      </w:r>
      <w:r>
        <w:rPr>
          <w:sz w:val="24"/>
        </w:rPr>
        <w:t>, 12 400 L</w:t>
      </w:r>
      <w:r w:rsidRPr="009B06A5">
        <w:rPr>
          <w:sz w:val="24"/>
          <w:vertAlign w:val="subscript"/>
        </w:rPr>
        <w:t>S</w:t>
      </w:r>
      <w:r>
        <w:rPr>
          <w:sz w:val="24"/>
        </w:rPr>
        <w:t>, r = 490 pc,</w:t>
      </w:r>
    </w:p>
    <w:p w14:paraId="65AA90B6" w14:textId="77777777" w:rsidR="00070600" w:rsidRDefault="00070600" w:rsidP="002011CE">
      <w:pPr>
        <w:spacing w:line="360" w:lineRule="auto"/>
        <w:jc w:val="both"/>
        <w:rPr>
          <w:sz w:val="24"/>
        </w:rPr>
      </w:pPr>
      <w:r>
        <w:rPr>
          <w:sz w:val="24"/>
        </w:rPr>
        <w:t>dvojhvězda, polopravidlená proměnná, periody (186 a 366) dne</w:t>
      </w:r>
      <w:r w:rsidR="00850CF8">
        <w:rPr>
          <w:sz w:val="24"/>
        </w:rPr>
        <w:t xml:space="preserve">, </w:t>
      </w:r>
      <w:r w:rsidR="00DE0606">
        <w:rPr>
          <w:sz w:val="24"/>
        </w:rPr>
        <w:t xml:space="preserve">(6,3 – 8,8) mag, </w:t>
      </w:r>
      <w:r w:rsidR="00850CF8">
        <w:rPr>
          <w:sz w:val="24"/>
        </w:rPr>
        <w:t xml:space="preserve">radiální pulsace </w:t>
      </w:r>
      <w:r>
        <w:rPr>
          <w:sz w:val="24"/>
        </w:rPr>
        <w:t xml:space="preserve"> </w:t>
      </w:r>
    </w:p>
    <w:p w14:paraId="5B7E83F6" w14:textId="77777777" w:rsidR="00512EB7" w:rsidRDefault="00512EB7" w:rsidP="002011CE">
      <w:pPr>
        <w:spacing w:line="360" w:lineRule="auto"/>
        <w:jc w:val="both"/>
        <w:rPr>
          <w:sz w:val="24"/>
        </w:rPr>
      </w:pPr>
      <w:r>
        <w:rPr>
          <w:noProof/>
          <w:sz w:val="24"/>
        </w:rPr>
        <w:drawing>
          <wp:inline distT="0" distB="0" distL="0" distR="0" wp14:anchorId="5D9FAB82" wp14:editId="483911A4">
            <wp:extent cx="2943653" cy="2207740"/>
            <wp:effectExtent l="0" t="0" r="0" b="0"/>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WZ_Cassiopeiae.jpg"/>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2948363" cy="2211273"/>
                    </a:xfrm>
                    <a:prstGeom prst="rect">
                      <a:avLst/>
                    </a:prstGeom>
                  </pic:spPr>
                </pic:pic>
              </a:graphicData>
            </a:graphic>
          </wp:inline>
        </w:drawing>
      </w:r>
    </w:p>
    <w:p w14:paraId="1F995926" w14:textId="77777777" w:rsidR="002011CE" w:rsidRPr="002011CE" w:rsidRDefault="002011CE">
      <w:pPr>
        <w:spacing w:line="360" w:lineRule="auto"/>
        <w:jc w:val="both"/>
        <w:rPr>
          <w:b/>
          <w:sz w:val="24"/>
        </w:rPr>
      </w:pPr>
    </w:p>
    <w:p w14:paraId="58FDC60B" w14:textId="77777777" w:rsidR="00C95EF2" w:rsidRDefault="00DE43AA" w:rsidP="00C95EF2">
      <w:pPr>
        <w:spacing w:line="360" w:lineRule="auto"/>
        <w:jc w:val="both"/>
        <w:rPr>
          <w:b/>
          <w:sz w:val="24"/>
        </w:rPr>
      </w:pPr>
      <w:r>
        <w:rPr>
          <w:b/>
          <w:sz w:val="24"/>
        </w:rPr>
        <w:t xml:space="preserve">R Lep - </w:t>
      </w:r>
      <w:r w:rsidR="00C95EF2">
        <w:rPr>
          <w:b/>
          <w:sz w:val="24"/>
        </w:rPr>
        <w:t xml:space="preserve">R Leporis </w:t>
      </w:r>
      <w:r w:rsidR="00C95EF2" w:rsidRPr="002011CE">
        <w:rPr>
          <w:b/>
          <w:sz w:val="24"/>
        </w:rPr>
        <w:t xml:space="preserve"> </w:t>
      </w:r>
    </w:p>
    <w:p w14:paraId="1AA37987" w14:textId="77777777" w:rsidR="00C95EF2" w:rsidRDefault="00C95EF2" w:rsidP="00C95EF2">
      <w:pPr>
        <w:spacing w:line="360" w:lineRule="auto"/>
        <w:jc w:val="both"/>
        <w:rPr>
          <w:sz w:val="24"/>
        </w:rPr>
      </w:pPr>
      <w:r>
        <w:rPr>
          <w:sz w:val="24"/>
        </w:rPr>
        <w:t>C7 III, T</w:t>
      </w:r>
      <w:r w:rsidRPr="009B06A5">
        <w:rPr>
          <w:sz w:val="24"/>
          <w:vertAlign w:val="subscript"/>
        </w:rPr>
        <w:t xml:space="preserve">ef </w:t>
      </w:r>
      <w:r>
        <w:rPr>
          <w:sz w:val="24"/>
        </w:rPr>
        <w:t>= 2 300 K, (2,5 – 5) M</w:t>
      </w:r>
      <w:r w:rsidRPr="009B06A5">
        <w:rPr>
          <w:sz w:val="24"/>
          <w:vertAlign w:val="subscript"/>
        </w:rPr>
        <w:t>S</w:t>
      </w:r>
      <w:r>
        <w:rPr>
          <w:sz w:val="24"/>
        </w:rPr>
        <w:t>, 400 R</w:t>
      </w:r>
      <w:r w:rsidRPr="009B06A5">
        <w:rPr>
          <w:sz w:val="24"/>
          <w:vertAlign w:val="subscript"/>
        </w:rPr>
        <w:t>S</w:t>
      </w:r>
      <w:r>
        <w:rPr>
          <w:sz w:val="24"/>
        </w:rPr>
        <w:t>, 5 150 L</w:t>
      </w:r>
      <w:r w:rsidRPr="009B06A5">
        <w:rPr>
          <w:sz w:val="24"/>
          <w:vertAlign w:val="subscript"/>
        </w:rPr>
        <w:t>S</w:t>
      </w:r>
      <w:r>
        <w:rPr>
          <w:sz w:val="24"/>
        </w:rPr>
        <w:t xml:space="preserve">, r = 418 pc, </w:t>
      </w:r>
    </w:p>
    <w:p w14:paraId="0C79E83E" w14:textId="77777777" w:rsidR="00C95EF2" w:rsidRDefault="00C95EF2" w:rsidP="00C95EF2">
      <w:pPr>
        <w:spacing w:line="360" w:lineRule="auto"/>
        <w:jc w:val="both"/>
        <w:rPr>
          <w:sz w:val="24"/>
        </w:rPr>
      </w:pPr>
      <w:r>
        <w:rPr>
          <w:sz w:val="24"/>
        </w:rPr>
        <w:t>proměnná uhlíková hvězda, perioda 432,47 dne, (5,5 – 11,7) mag</w:t>
      </w:r>
      <w:r w:rsidR="00E403A3">
        <w:rPr>
          <w:sz w:val="24"/>
        </w:rPr>
        <w:t xml:space="preserve"> </w:t>
      </w:r>
      <w:r>
        <w:rPr>
          <w:sz w:val="24"/>
        </w:rPr>
        <w:t xml:space="preserve"> </w:t>
      </w:r>
    </w:p>
    <w:p w14:paraId="3BCF4ED7" w14:textId="77777777" w:rsidR="00A77B18" w:rsidRDefault="003E73E8">
      <w:pPr>
        <w:spacing w:line="360" w:lineRule="auto"/>
        <w:jc w:val="both"/>
        <w:rPr>
          <w:sz w:val="24"/>
        </w:rPr>
      </w:pPr>
      <w:r w:rsidRPr="003E73E8">
        <w:rPr>
          <w:noProof/>
          <w:sz w:val="24"/>
        </w:rPr>
        <w:lastRenderedPageBreak/>
        <w:drawing>
          <wp:inline distT="0" distB="0" distL="0" distR="0" wp14:anchorId="3B2260AF" wp14:editId="577F42F8">
            <wp:extent cx="2697891" cy="1798594"/>
            <wp:effectExtent l="19050" t="0" r="7209" b="0"/>
            <wp:docPr id="47118"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b-Frank-R-Leporis-768x512.jpg"/>
                    <pic:cNvPicPr/>
                  </pic:nvPicPr>
                  <pic:blipFill>
                    <a:blip r:embed="rId569" cstate="print">
                      <a:extLst>
                        <a:ext uri="{28A0092B-C50C-407E-A947-70E740481C1C}">
                          <a14:useLocalDpi xmlns:a14="http://schemas.microsoft.com/office/drawing/2010/main" val="0"/>
                        </a:ext>
                      </a:extLst>
                    </a:blip>
                    <a:stretch>
                      <a:fillRect/>
                    </a:stretch>
                  </pic:blipFill>
                  <pic:spPr>
                    <a:xfrm>
                      <a:off x="0" y="0"/>
                      <a:ext cx="2705942" cy="1803961"/>
                    </a:xfrm>
                    <a:prstGeom prst="rect">
                      <a:avLst/>
                    </a:prstGeom>
                  </pic:spPr>
                </pic:pic>
              </a:graphicData>
            </a:graphic>
          </wp:inline>
        </w:drawing>
      </w:r>
    </w:p>
    <w:p w14:paraId="1B10706A" w14:textId="77777777" w:rsidR="00E03C5A" w:rsidRPr="00CD2634" w:rsidRDefault="00E03C5A" w:rsidP="00E03C5A">
      <w:pPr>
        <w:spacing w:line="360" w:lineRule="auto"/>
        <w:jc w:val="both"/>
        <w:rPr>
          <w:b/>
          <w:sz w:val="24"/>
        </w:rPr>
      </w:pPr>
      <w:r w:rsidRPr="00CD2634">
        <w:rPr>
          <w:b/>
          <w:sz w:val="24"/>
        </w:rPr>
        <w:t xml:space="preserve">U Camelopardalis </w:t>
      </w:r>
    </w:p>
    <w:p w14:paraId="60B551F8" w14:textId="77777777" w:rsidR="00E03C5A" w:rsidRDefault="00E03C5A" w:rsidP="00E03C5A">
      <w:pPr>
        <w:spacing w:line="360" w:lineRule="auto"/>
        <w:jc w:val="both"/>
        <w:rPr>
          <w:sz w:val="24"/>
        </w:rPr>
      </w:pPr>
      <w:r>
        <w:rPr>
          <w:sz w:val="24"/>
        </w:rPr>
        <w:t>C – N5, T</w:t>
      </w:r>
      <w:r w:rsidRPr="009B06A5">
        <w:rPr>
          <w:sz w:val="24"/>
          <w:vertAlign w:val="subscript"/>
        </w:rPr>
        <w:t xml:space="preserve">ef </w:t>
      </w:r>
      <w:r>
        <w:rPr>
          <w:sz w:val="24"/>
        </w:rPr>
        <w:t>= 3000 K, 8 500 L</w:t>
      </w:r>
      <w:r w:rsidRPr="009B06A5">
        <w:rPr>
          <w:sz w:val="24"/>
          <w:vertAlign w:val="subscript"/>
        </w:rPr>
        <w:t>S</w:t>
      </w:r>
      <w:r>
        <w:rPr>
          <w:sz w:val="24"/>
        </w:rPr>
        <w:t xml:space="preserve">, r = 530 pc, </w:t>
      </w:r>
    </w:p>
    <w:p w14:paraId="27169187" w14:textId="77777777" w:rsidR="00E03C5A" w:rsidRPr="0029688B" w:rsidRDefault="00E03C5A" w:rsidP="00E03C5A">
      <w:pPr>
        <w:spacing w:line="360" w:lineRule="auto"/>
        <w:jc w:val="both"/>
        <w:rPr>
          <w:sz w:val="24"/>
        </w:rPr>
      </w:pPr>
      <w:r>
        <w:rPr>
          <w:sz w:val="24"/>
        </w:rPr>
        <w:t>odfukovaný řídký plyn ve svrchní atmosféře v ≈ 23 km.s</w:t>
      </w:r>
      <w:r w:rsidRPr="0029688B">
        <w:rPr>
          <w:sz w:val="24"/>
          <w:vertAlign w:val="superscript"/>
        </w:rPr>
        <w:t>-1</w:t>
      </w:r>
      <w:r>
        <w:rPr>
          <w:sz w:val="24"/>
        </w:rPr>
        <w:t xml:space="preserve"> </w:t>
      </w:r>
    </w:p>
    <w:p w14:paraId="27D9BA3E" w14:textId="77777777" w:rsidR="00E03C5A" w:rsidRDefault="00E03C5A" w:rsidP="00E03C5A">
      <w:pPr>
        <w:spacing w:line="360" w:lineRule="auto"/>
        <w:jc w:val="both"/>
        <w:rPr>
          <w:sz w:val="24"/>
        </w:rPr>
      </w:pPr>
      <w:r>
        <w:rPr>
          <w:noProof/>
          <w:sz w:val="24"/>
        </w:rPr>
        <w:drawing>
          <wp:inline distT="0" distB="0" distL="0" distR="0" wp14:anchorId="341D99C2" wp14:editId="6EA079E5">
            <wp:extent cx="1732521" cy="1732521"/>
            <wp:effectExtent l="19050" t="0" r="1029" b="0"/>
            <wp:docPr id="40" name="Obrázek 47113" descr="270px-U_Camelopardal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px-U_Camelopardalis.jpeg"/>
                    <pic:cNvPicPr/>
                  </pic:nvPicPr>
                  <pic:blipFill>
                    <a:blip r:embed="rId570" cstate="print"/>
                    <a:stretch>
                      <a:fillRect/>
                    </a:stretch>
                  </pic:blipFill>
                  <pic:spPr>
                    <a:xfrm>
                      <a:off x="0" y="0"/>
                      <a:ext cx="1735614" cy="1735614"/>
                    </a:xfrm>
                    <a:prstGeom prst="rect">
                      <a:avLst/>
                    </a:prstGeom>
                  </pic:spPr>
                </pic:pic>
              </a:graphicData>
            </a:graphic>
          </wp:inline>
        </w:drawing>
      </w:r>
    </w:p>
    <w:p w14:paraId="66CA99F6" w14:textId="77777777" w:rsidR="00E03C5A" w:rsidRDefault="00E03C5A">
      <w:pPr>
        <w:spacing w:line="360" w:lineRule="auto"/>
        <w:jc w:val="both"/>
        <w:rPr>
          <w:sz w:val="24"/>
        </w:rPr>
      </w:pPr>
    </w:p>
    <w:p w14:paraId="0581707A" w14:textId="77777777" w:rsidR="005F6DC4" w:rsidRDefault="005F6DC4">
      <w:pPr>
        <w:spacing w:line="360" w:lineRule="auto"/>
        <w:jc w:val="both"/>
        <w:rPr>
          <w:b/>
          <w:sz w:val="24"/>
        </w:rPr>
      </w:pPr>
      <w:r>
        <w:rPr>
          <w:b/>
          <w:noProof/>
          <w:sz w:val="24"/>
        </w:rPr>
        <w:lastRenderedPageBreak/>
        <w:drawing>
          <wp:inline distT="0" distB="0" distL="0" distR="0" wp14:anchorId="1D713EE7" wp14:editId="1C86EF60">
            <wp:extent cx="5473523" cy="7735330"/>
            <wp:effectExtent l="19050" t="0" r="0" b="0"/>
            <wp:docPr id="4712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71" cstate="print"/>
                    <a:srcRect/>
                    <a:stretch>
                      <a:fillRect/>
                    </a:stretch>
                  </pic:blipFill>
                  <pic:spPr bwMode="auto">
                    <a:xfrm>
                      <a:off x="0" y="0"/>
                      <a:ext cx="5475016" cy="7737440"/>
                    </a:xfrm>
                    <a:prstGeom prst="rect">
                      <a:avLst/>
                    </a:prstGeom>
                    <a:noFill/>
                    <a:ln w="9525">
                      <a:noFill/>
                      <a:miter lim="800000"/>
                      <a:headEnd/>
                      <a:tailEnd/>
                    </a:ln>
                  </pic:spPr>
                </pic:pic>
              </a:graphicData>
            </a:graphic>
          </wp:inline>
        </w:drawing>
      </w:r>
    </w:p>
    <w:p w14:paraId="51C4A055" w14:textId="77777777" w:rsidR="005F6DC4" w:rsidRDefault="005F6DC4">
      <w:pPr>
        <w:spacing w:line="360" w:lineRule="auto"/>
        <w:jc w:val="both"/>
        <w:rPr>
          <w:b/>
          <w:sz w:val="24"/>
        </w:rPr>
      </w:pPr>
    </w:p>
    <w:p w14:paraId="7F47B691" w14:textId="77777777" w:rsidR="005F6DC4" w:rsidRPr="005F6DC4" w:rsidRDefault="005F6DC4">
      <w:pPr>
        <w:spacing w:line="360" w:lineRule="auto"/>
        <w:jc w:val="both"/>
        <w:rPr>
          <w:sz w:val="24"/>
        </w:rPr>
      </w:pPr>
      <w:r w:rsidRPr="005F6DC4">
        <w:rPr>
          <w:sz w:val="24"/>
        </w:rPr>
        <w:t>Swanův pás</w:t>
      </w:r>
      <w:r>
        <w:rPr>
          <w:sz w:val="24"/>
        </w:rPr>
        <w:t xml:space="preserve"> – </w:t>
      </w:r>
      <w:r w:rsidRPr="005F6DC4">
        <w:rPr>
          <w:b/>
          <w:sz w:val="24"/>
        </w:rPr>
        <w:t>C</w:t>
      </w:r>
      <w:r w:rsidRPr="005F6DC4">
        <w:rPr>
          <w:b/>
          <w:sz w:val="24"/>
          <w:vertAlign w:val="subscript"/>
        </w:rPr>
        <w:t>2</w:t>
      </w:r>
      <w:r>
        <w:rPr>
          <w:sz w:val="24"/>
        </w:rPr>
        <w:t xml:space="preserve">, 516.5 nm, 563.6 nm. 612.2 nm, </w:t>
      </w:r>
    </w:p>
    <w:p w14:paraId="7D33C2C5" w14:textId="77777777" w:rsidR="005F6DC4" w:rsidRDefault="005F6DC4">
      <w:pPr>
        <w:spacing w:line="360" w:lineRule="auto"/>
        <w:jc w:val="both"/>
        <w:rPr>
          <w:b/>
          <w:sz w:val="24"/>
        </w:rPr>
      </w:pPr>
      <w:r>
        <w:rPr>
          <w:b/>
          <w:sz w:val="24"/>
        </w:rPr>
        <w:t xml:space="preserve">CN </w:t>
      </w:r>
      <w:r w:rsidRPr="005F6DC4">
        <w:rPr>
          <w:sz w:val="24"/>
        </w:rPr>
        <w:t xml:space="preserve">– </w:t>
      </w:r>
      <w:r>
        <w:rPr>
          <w:sz w:val="24"/>
        </w:rPr>
        <w:t xml:space="preserve">574.9 nm, </w:t>
      </w:r>
      <w:r w:rsidRPr="005F6DC4">
        <w:rPr>
          <w:sz w:val="24"/>
        </w:rPr>
        <w:t>625.9 nm, 635.5 nm, 695.5 nm</w:t>
      </w:r>
      <w:r>
        <w:rPr>
          <w:b/>
          <w:sz w:val="24"/>
        </w:rPr>
        <w:t xml:space="preserve"> </w:t>
      </w:r>
    </w:p>
    <w:p w14:paraId="45C40790" w14:textId="77777777" w:rsidR="005F6DC4" w:rsidRDefault="005F6DC4">
      <w:pPr>
        <w:spacing w:line="360" w:lineRule="auto"/>
        <w:jc w:val="both"/>
        <w:rPr>
          <w:b/>
          <w:sz w:val="24"/>
        </w:rPr>
      </w:pPr>
    </w:p>
    <w:p w14:paraId="0C62ECDE" w14:textId="77777777" w:rsidR="005F6DC4" w:rsidRDefault="00703A27">
      <w:pPr>
        <w:spacing w:line="360" w:lineRule="auto"/>
        <w:jc w:val="both"/>
        <w:rPr>
          <w:b/>
          <w:sz w:val="24"/>
        </w:rPr>
      </w:pPr>
      <w:r>
        <w:rPr>
          <w:b/>
          <w:noProof/>
          <w:sz w:val="24"/>
        </w:rPr>
        <w:lastRenderedPageBreak/>
        <w:drawing>
          <wp:inline distT="0" distB="0" distL="0" distR="0" wp14:anchorId="7F99E5FA" wp14:editId="4E189930">
            <wp:extent cx="5760720" cy="7622679"/>
            <wp:effectExtent l="0" t="0" r="0" b="0"/>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760720" cy="7622679"/>
                    </a:xfrm>
                    <a:prstGeom prst="rect">
                      <a:avLst/>
                    </a:prstGeom>
                    <a:noFill/>
                    <a:ln>
                      <a:noFill/>
                    </a:ln>
                  </pic:spPr>
                </pic:pic>
              </a:graphicData>
            </a:graphic>
          </wp:inline>
        </w:drawing>
      </w:r>
    </w:p>
    <w:p w14:paraId="4A25B40D" w14:textId="77777777" w:rsidR="005F6DC4" w:rsidRDefault="005F6DC4">
      <w:pPr>
        <w:spacing w:line="360" w:lineRule="auto"/>
        <w:jc w:val="both"/>
        <w:rPr>
          <w:b/>
          <w:sz w:val="24"/>
        </w:rPr>
      </w:pPr>
    </w:p>
    <w:p w14:paraId="2379216E" w14:textId="77777777" w:rsidR="005F6DC4" w:rsidRDefault="00703A27">
      <w:pPr>
        <w:spacing w:line="360" w:lineRule="auto"/>
        <w:jc w:val="both"/>
        <w:rPr>
          <w:sz w:val="24"/>
        </w:rPr>
      </w:pPr>
      <w:r w:rsidRPr="00703A27">
        <w:rPr>
          <w:sz w:val="24"/>
        </w:rPr>
        <w:t>Merrillův-Sanfordův absorpční pás SiC</w:t>
      </w:r>
      <w:r w:rsidRPr="005D743A">
        <w:rPr>
          <w:sz w:val="24"/>
          <w:vertAlign w:val="subscript"/>
        </w:rPr>
        <w:t>2</w:t>
      </w:r>
      <w:r w:rsidRPr="00703A27">
        <w:rPr>
          <w:sz w:val="24"/>
        </w:rPr>
        <w:t xml:space="preserve">. </w:t>
      </w:r>
    </w:p>
    <w:p w14:paraId="7904301B" w14:textId="77777777" w:rsidR="003B3EEA" w:rsidRDefault="003B3EEA">
      <w:pPr>
        <w:spacing w:line="360" w:lineRule="auto"/>
        <w:jc w:val="both"/>
        <w:rPr>
          <w:sz w:val="24"/>
        </w:rPr>
      </w:pPr>
    </w:p>
    <w:p w14:paraId="30B67006" w14:textId="77777777" w:rsidR="003B3EEA" w:rsidRPr="00703A27" w:rsidRDefault="003B3EEA">
      <w:pPr>
        <w:spacing w:line="360" w:lineRule="auto"/>
        <w:jc w:val="both"/>
        <w:rPr>
          <w:sz w:val="24"/>
        </w:rPr>
      </w:pPr>
    </w:p>
    <w:p w14:paraId="61F46587" w14:textId="77777777" w:rsidR="005F6DC4" w:rsidRDefault="003B3EEA">
      <w:pPr>
        <w:spacing w:line="360" w:lineRule="auto"/>
        <w:jc w:val="both"/>
        <w:rPr>
          <w:b/>
          <w:sz w:val="24"/>
        </w:rPr>
      </w:pPr>
      <w:r>
        <w:rPr>
          <w:b/>
          <w:noProof/>
          <w:sz w:val="24"/>
        </w:rPr>
        <w:lastRenderedPageBreak/>
        <w:drawing>
          <wp:inline distT="0" distB="0" distL="0" distR="0" wp14:anchorId="20B99989" wp14:editId="0B43E11C">
            <wp:extent cx="5760720" cy="3240405"/>
            <wp:effectExtent l="19050" t="0" r="0" b="0"/>
            <wp:docPr id="2023729829" name="Obrázek 2023729828" descr="MerillSanford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illSanfordband.jpg"/>
                    <pic:cNvPicPr/>
                  </pic:nvPicPr>
                  <pic:blipFill>
                    <a:blip r:embed="rId573" cstate="print"/>
                    <a:stretch>
                      <a:fillRect/>
                    </a:stretch>
                  </pic:blipFill>
                  <pic:spPr>
                    <a:xfrm>
                      <a:off x="0" y="0"/>
                      <a:ext cx="5760720" cy="3240405"/>
                    </a:xfrm>
                    <a:prstGeom prst="rect">
                      <a:avLst/>
                    </a:prstGeom>
                  </pic:spPr>
                </pic:pic>
              </a:graphicData>
            </a:graphic>
          </wp:inline>
        </w:drawing>
      </w:r>
    </w:p>
    <w:p w14:paraId="77E7D397" w14:textId="77777777" w:rsidR="003B3EEA" w:rsidRDefault="003B3EEA">
      <w:pPr>
        <w:spacing w:line="360" w:lineRule="auto"/>
        <w:jc w:val="both"/>
        <w:rPr>
          <w:b/>
          <w:sz w:val="24"/>
        </w:rPr>
      </w:pPr>
    </w:p>
    <w:p w14:paraId="13AD491C" w14:textId="77777777" w:rsidR="003B3EEA" w:rsidRDefault="003B3EEA">
      <w:pPr>
        <w:spacing w:line="360" w:lineRule="auto"/>
        <w:jc w:val="both"/>
        <w:rPr>
          <w:b/>
          <w:sz w:val="24"/>
        </w:rPr>
      </w:pPr>
    </w:p>
    <w:p w14:paraId="79DA7762" w14:textId="77777777" w:rsidR="00BF4DC0" w:rsidRDefault="00BF4DC0">
      <w:pPr>
        <w:spacing w:line="360" w:lineRule="auto"/>
        <w:jc w:val="center"/>
        <w:rPr>
          <w:sz w:val="28"/>
        </w:rPr>
      </w:pPr>
      <w:r>
        <w:rPr>
          <w:sz w:val="28"/>
        </w:rPr>
        <w:t xml:space="preserve">9.  </w:t>
      </w:r>
      <w:r w:rsidR="00B26162">
        <w:rPr>
          <w:sz w:val="28"/>
        </w:rPr>
        <w:t>Miridy</w:t>
      </w:r>
      <w:r w:rsidR="003029B6">
        <w:rPr>
          <w:sz w:val="28"/>
        </w:rPr>
        <w:t>,</w:t>
      </w:r>
      <w:r w:rsidR="00B26162">
        <w:rPr>
          <w:sz w:val="28"/>
        </w:rPr>
        <w:t xml:space="preserve"> </w:t>
      </w:r>
      <w:r>
        <w:rPr>
          <w:sz w:val="28"/>
        </w:rPr>
        <w:t>proměnné hvězdy</w:t>
      </w:r>
    </w:p>
    <w:p w14:paraId="4D22DDFE" w14:textId="77777777" w:rsidR="00D83D99" w:rsidRPr="00F33527" w:rsidRDefault="00254CDE">
      <w:pPr>
        <w:spacing w:line="360" w:lineRule="auto"/>
        <w:jc w:val="center"/>
        <w:rPr>
          <w:i/>
          <w:sz w:val="28"/>
        </w:rPr>
      </w:pPr>
      <w:r>
        <w:rPr>
          <w:i/>
          <w:sz w:val="28"/>
        </w:rPr>
        <w:t>Ú</w:t>
      </w:r>
      <w:r w:rsidR="00F33527">
        <w:rPr>
          <w:i/>
          <w:sz w:val="28"/>
        </w:rPr>
        <w:t>vod</w:t>
      </w:r>
      <w:r w:rsidR="00D83D99" w:rsidRPr="00F33527">
        <w:rPr>
          <w:i/>
          <w:sz w:val="28"/>
        </w:rPr>
        <w:t xml:space="preserve"> </w:t>
      </w:r>
    </w:p>
    <w:p w14:paraId="4DAB289F" w14:textId="77777777" w:rsidR="00565F23" w:rsidRDefault="00094385" w:rsidP="00861D13">
      <w:pPr>
        <w:pStyle w:val="Zkladntextodsazen3"/>
        <w:ind w:left="0"/>
        <w:jc w:val="both"/>
      </w:pPr>
      <w:r>
        <w:rPr>
          <w:noProof/>
        </w:rPr>
        <w:drawing>
          <wp:anchor distT="0" distB="0" distL="114300" distR="114300" simplePos="0" relativeHeight="251637760" behindDoc="0" locked="0" layoutInCell="0" allowOverlap="1" wp14:anchorId="461F9576" wp14:editId="44B5A2BD">
            <wp:simplePos x="0" y="0"/>
            <wp:positionH relativeFrom="column">
              <wp:posOffset>1761490</wp:posOffset>
            </wp:positionH>
            <wp:positionV relativeFrom="paragraph">
              <wp:posOffset>799465</wp:posOffset>
            </wp:positionV>
            <wp:extent cx="2190115" cy="2553335"/>
            <wp:effectExtent l="0" t="0" r="0" b="0"/>
            <wp:wrapTopAndBottom/>
            <wp:docPr id="235" name="obrázek 45" descr="1997-26-a-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997-26-a-web"/>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0115" cy="2553335"/>
                    </a:xfrm>
                    <a:prstGeom prst="rect">
                      <a:avLst/>
                    </a:prstGeom>
                    <a:noFill/>
                    <a:ln>
                      <a:noFill/>
                    </a:ln>
                  </pic:spPr>
                </pic:pic>
              </a:graphicData>
            </a:graphic>
          </wp:anchor>
        </w:drawing>
      </w:r>
      <w:r w:rsidR="00BF4DC0">
        <w:t xml:space="preserve">   Hvězda ο Ceti (Mira), viz obr</w:t>
      </w:r>
      <w:r w:rsidR="00E03C5A">
        <w:t>.</w:t>
      </w:r>
      <w:r w:rsidR="00BF4DC0">
        <w:t xml:space="preserve"> </w:t>
      </w:r>
      <w:r w:rsidR="00E03C5A">
        <w:t xml:space="preserve"> je </w:t>
      </w:r>
      <w:r w:rsidR="00BF4DC0">
        <w:t xml:space="preserve">první vědecky popsanou proměnnou hvězdou, která nebyla novou či supernovou. Její proměnnost </w:t>
      </w:r>
      <w:r w:rsidR="00C837A5">
        <w:t xml:space="preserve">v moderní době </w:t>
      </w:r>
      <w:r w:rsidR="00565F23">
        <w:t xml:space="preserve">začal sledovat </w:t>
      </w:r>
      <w:r w:rsidR="00BF4DC0">
        <w:t>v roce 1596 David Fabricius</w:t>
      </w:r>
      <w:r w:rsidR="00D44858">
        <w:t xml:space="preserve"> (1564-1617)</w:t>
      </w:r>
      <w:r w:rsidR="00BF4DC0">
        <w:t>. Perioda 332 dnů byla stanovena asi v polovině 17. století</w:t>
      </w:r>
      <w:r w:rsidR="00790462">
        <w:t xml:space="preserve">, </w:t>
      </w:r>
      <w:r w:rsidR="00565F23">
        <w:t xml:space="preserve"> </w:t>
      </w:r>
    </w:p>
    <w:p w14:paraId="3A424350" w14:textId="77777777" w:rsidR="00565F23" w:rsidRDefault="00565F23" w:rsidP="00861D13">
      <w:pPr>
        <w:pStyle w:val="Zkladntextodsazen3"/>
        <w:ind w:left="0"/>
        <w:jc w:val="both"/>
      </w:pPr>
    </w:p>
    <w:p w14:paraId="1B1D2EF4" w14:textId="77777777" w:rsidR="00790462" w:rsidRDefault="00565F23" w:rsidP="00861D13">
      <w:pPr>
        <w:pStyle w:val="Zkladntextodsazen3"/>
        <w:ind w:left="0"/>
        <w:jc w:val="both"/>
      </w:pPr>
      <w:r>
        <w:t xml:space="preserve">Ismaël Boulliau určil 333 dnů. </w:t>
      </w:r>
      <w:r w:rsidR="00BF4DC0">
        <w:t xml:space="preserve"> </w:t>
      </w:r>
      <w:r w:rsidR="00790462">
        <w:t xml:space="preserve">Mira – </w:t>
      </w:r>
      <w:proofErr w:type="spellStart"/>
      <w:r w:rsidR="00790462">
        <w:t>nadherná</w:t>
      </w:r>
      <w:proofErr w:type="spellEnd"/>
      <w:r w:rsidR="00790462">
        <w:t>…</w:t>
      </w:r>
    </w:p>
    <w:p w14:paraId="499F06C7" w14:textId="77777777" w:rsidR="00790462" w:rsidRDefault="00790462" w:rsidP="00861D13">
      <w:pPr>
        <w:pStyle w:val="Zkladntextodsazen3"/>
        <w:ind w:left="0"/>
        <w:jc w:val="both"/>
      </w:pPr>
    </w:p>
    <w:p w14:paraId="74D3ECB6" w14:textId="77777777" w:rsidR="00790462" w:rsidRDefault="00790462" w:rsidP="00861D13">
      <w:pPr>
        <w:pStyle w:val="Zkladntextodsazen3"/>
        <w:ind w:left="0"/>
        <w:jc w:val="both"/>
      </w:pPr>
    </w:p>
    <w:p w14:paraId="012CFBF4" w14:textId="77777777" w:rsidR="00421E19" w:rsidRDefault="00861D13" w:rsidP="00861D13">
      <w:pPr>
        <w:pStyle w:val="Zkladntextodsazen3"/>
        <w:ind w:left="0"/>
        <w:jc w:val="both"/>
      </w:pPr>
      <w:r>
        <w:lastRenderedPageBreak/>
        <w:t>Charakteristiky</w:t>
      </w:r>
      <w:r w:rsidR="00604DC4">
        <w:t xml:space="preserve"> hvězdy</w:t>
      </w:r>
      <w:r>
        <w:t xml:space="preserve">:                     </w:t>
      </w:r>
    </w:p>
    <w:p w14:paraId="35CA809B" w14:textId="77777777" w:rsidR="00094385" w:rsidRDefault="00861D13">
      <w:pPr>
        <w:pStyle w:val="Zkladntextodsazen3"/>
        <w:ind w:left="0"/>
        <w:jc w:val="both"/>
      </w:pPr>
      <w:proofErr w:type="gramStart"/>
      <w:r>
        <w:t>T</w:t>
      </w:r>
      <w:r w:rsidRPr="00861D13">
        <w:rPr>
          <w:vertAlign w:val="subscript"/>
        </w:rPr>
        <w:t>ef</w:t>
      </w:r>
      <w:r>
        <w:t xml:space="preserve">  ≈</w:t>
      </w:r>
      <w:proofErr w:type="gramEnd"/>
      <w:r>
        <w:t xml:space="preserve">  (2 900 – 3 200) K, R ≈ (330 – 400) R</w:t>
      </w:r>
      <w:r w:rsidRPr="00861D13">
        <w:rPr>
          <w:vertAlign w:val="subscript"/>
        </w:rPr>
        <w:t>S</w:t>
      </w:r>
      <w:r>
        <w:t>, L  ≈ (8 400 – 9 400)  L</w:t>
      </w:r>
      <w:r w:rsidRPr="00861D13">
        <w:rPr>
          <w:vertAlign w:val="subscript"/>
        </w:rPr>
        <w:t>S</w:t>
      </w:r>
      <w:r>
        <w:rPr>
          <w:vertAlign w:val="subscript"/>
        </w:rPr>
        <w:t xml:space="preserve"> </w:t>
      </w:r>
      <w:r>
        <w:t>,  M ≈ 1,2 M</w:t>
      </w:r>
      <w:r w:rsidRPr="00861D13">
        <w:rPr>
          <w:vertAlign w:val="subscript"/>
        </w:rPr>
        <w:t>S</w:t>
      </w:r>
      <w:r>
        <w:t>,                   V ≈ (2,0 – 10,1) mag, r ≈ 130 pc</w:t>
      </w:r>
      <w:r w:rsidR="00D43E25">
        <w:t xml:space="preserve">. Výsledkem proměnnosti hvězdy je </w:t>
      </w:r>
      <w:r w:rsidR="00F33527">
        <w:t>značná proměnnost charakteristik</w:t>
      </w:r>
      <w:r w:rsidR="00D43E25">
        <w:t>.</w:t>
      </w:r>
      <w:r w:rsidR="009C2A6C">
        <w:t xml:space="preserve"> </w:t>
      </w:r>
      <w:r w:rsidR="00D44858">
        <w:t xml:space="preserve"> </w:t>
      </w:r>
      <w:r w:rsidR="00F33527">
        <w:t xml:space="preserve"> </w:t>
      </w:r>
      <w:r w:rsidR="00BF4DC0">
        <w:t xml:space="preserve">   </w:t>
      </w:r>
    </w:p>
    <w:p w14:paraId="34B4804B" w14:textId="77777777" w:rsidR="00094385" w:rsidRDefault="00094385">
      <w:pPr>
        <w:pStyle w:val="Zkladntextodsazen3"/>
        <w:ind w:left="0"/>
        <w:jc w:val="both"/>
      </w:pPr>
      <w:r>
        <w:rPr>
          <w:noProof/>
        </w:rPr>
        <w:drawing>
          <wp:inline distT="0" distB="0" distL="0" distR="0" wp14:anchorId="07310275" wp14:editId="7E37F527">
            <wp:extent cx="2567239" cy="2619632"/>
            <wp:effectExtent l="0" t="0" r="0" b="0"/>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a_in_UV_and_Visible_Light.jpg"/>
                    <pic:cNvPicPr/>
                  </pic:nvPicPr>
                  <pic:blipFill>
                    <a:blip r:embed="rId574" cstate="print">
                      <a:extLst>
                        <a:ext uri="{28A0092B-C50C-407E-A947-70E740481C1C}">
                          <a14:useLocalDpi xmlns:a14="http://schemas.microsoft.com/office/drawing/2010/main" val="0"/>
                        </a:ext>
                      </a:extLst>
                    </a:blip>
                    <a:stretch>
                      <a:fillRect/>
                    </a:stretch>
                  </pic:blipFill>
                  <pic:spPr>
                    <a:xfrm>
                      <a:off x="0" y="0"/>
                      <a:ext cx="2568782" cy="2621206"/>
                    </a:xfrm>
                    <a:prstGeom prst="rect">
                      <a:avLst/>
                    </a:prstGeom>
                  </pic:spPr>
                </pic:pic>
              </a:graphicData>
            </a:graphic>
          </wp:inline>
        </w:drawing>
      </w:r>
    </w:p>
    <w:p w14:paraId="0BAA9537" w14:textId="77777777" w:rsidR="00790462" w:rsidRDefault="00FE4689">
      <w:pPr>
        <w:pStyle w:val="Zkladntextodsazen3"/>
        <w:ind w:left="0"/>
        <w:jc w:val="both"/>
      </w:pPr>
      <w:r>
        <w:t xml:space="preserve">   </w:t>
      </w:r>
      <w:r w:rsidR="00D4118A">
        <w:t xml:space="preserve">Spodní </w:t>
      </w:r>
      <w:r w:rsidR="00094385">
        <w:t xml:space="preserve">snímek </w:t>
      </w:r>
      <w:r w:rsidR="00B74786">
        <w:t xml:space="preserve">o Ceti </w:t>
      </w:r>
      <w:r w:rsidR="00094385">
        <w:t>v ultrafialové oblasti z</w:t>
      </w:r>
      <w:r w:rsidR="00000B7E">
        <w:t>o</w:t>
      </w:r>
      <w:r w:rsidR="00094385">
        <w:t xml:space="preserve">brazuje </w:t>
      </w:r>
      <w:r w:rsidR="00000B7E">
        <w:t xml:space="preserve">ohon </w:t>
      </w:r>
      <w:r w:rsidR="00094385">
        <w:t>materiál</w:t>
      </w:r>
      <w:r w:rsidR="00000B7E">
        <w:t xml:space="preserve">u </w:t>
      </w:r>
      <w:r w:rsidR="007C7385">
        <w:t xml:space="preserve">z hvězdného větru </w:t>
      </w:r>
      <w:r w:rsidR="00000B7E">
        <w:t xml:space="preserve">dlouhý </w:t>
      </w:r>
      <w:r w:rsidR="007C7385">
        <w:t>4 pc</w:t>
      </w:r>
      <w:r w:rsidR="00000B7E">
        <w:t xml:space="preserve">, </w:t>
      </w:r>
      <w:r w:rsidR="007D790E">
        <w:t xml:space="preserve">je </w:t>
      </w:r>
      <w:r w:rsidR="00000B7E">
        <w:t>důsled</w:t>
      </w:r>
      <w:r w:rsidR="007D790E">
        <w:t>kem</w:t>
      </w:r>
      <w:r w:rsidR="00000B7E">
        <w:t xml:space="preserve"> velké rychlosti hvězdy 130 km.s</w:t>
      </w:r>
      <w:r w:rsidR="00000B7E" w:rsidRPr="00000B7E">
        <w:rPr>
          <w:vertAlign w:val="superscript"/>
        </w:rPr>
        <w:t>-1</w:t>
      </w:r>
      <w:r w:rsidR="00000B7E">
        <w:t>.</w:t>
      </w:r>
      <w:r w:rsidR="00094385">
        <w:t xml:space="preserve"> </w:t>
      </w:r>
      <w:r w:rsidR="00000B7E">
        <w:t>V</w:t>
      </w:r>
      <w:r w:rsidR="00094385">
        <w:t xml:space="preserve"> optické oblasti nepozorovatelný. </w:t>
      </w:r>
      <w:r w:rsidR="007C7385">
        <w:t xml:space="preserve">Ze </w:t>
      </w:r>
      <w:r w:rsidR="00897985">
        <w:t xml:space="preserve">snímku </w:t>
      </w:r>
      <w:r w:rsidR="00D4118A">
        <w:t xml:space="preserve">z HST </w:t>
      </w:r>
      <w:r w:rsidR="00897985">
        <w:t>je zřejmý nesférický tvar</w:t>
      </w:r>
      <w:r w:rsidR="00D4118A">
        <w:t xml:space="preserve"> o Ceti</w:t>
      </w:r>
      <w:r w:rsidR="00897985">
        <w:t xml:space="preserve">, proto </w:t>
      </w:r>
      <w:r w:rsidR="00FA523B">
        <w:t xml:space="preserve">nutné </w:t>
      </w:r>
      <w:r w:rsidR="00897985">
        <w:t>rozpracováván</w:t>
      </w:r>
      <w:r w:rsidR="00FA523B">
        <w:t>í</w:t>
      </w:r>
      <w:r w:rsidR="00897985">
        <w:t xml:space="preserve"> model</w:t>
      </w:r>
      <w:r w:rsidR="00FA523B">
        <w:t>ů</w:t>
      </w:r>
      <w:r w:rsidR="00897985">
        <w:t xml:space="preserve"> 3D. </w:t>
      </w:r>
      <w:r w:rsidR="00094385">
        <w:t xml:space="preserve">  </w:t>
      </w:r>
    </w:p>
    <w:p w14:paraId="2A2B1BE6" w14:textId="77777777" w:rsidR="00FA523B" w:rsidRDefault="00FA523B">
      <w:pPr>
        <w:pStyle w:val="Zkladntextodsazen3"/>
        <w:ind w:left="0"/>
        <w:jc w:val="both"/>
      </w:pPr>
      <w:r>
        <w:t>Světeln</w:t>
      </w:r>
      <w:r w:rsidR="00E03C5A">
        <w:t>é</w:t>
      </w:r>
      <w:r>
        <w:t xml:space="preserve"> křivk</w:t>
      </w:r>
      <w:r w:rsidR="00E03C5A">
        <w:t>y</w:t>
      </w:r>
      <w:r>
        <w:t xml:space="preserve"> o Ceti, mírně asymetrick</w:t>
      </w:r>
      <w:r w:rsidR="0076201E">
        <w:t>é</w:t>
      </w:r>
      <w:r>
        <w:t>, rychlejší vzestup, pomalejší pokles</w:t>
      </w:r>
      <w:r w:rsidR="00254CDE">
        <w:t>.</w:t>
      </w:r>
    </w:p>
    <w:p w14:paraId="52DA13E1" w14:textId="77777777" w:rsidR="00FA523B" w:rsidRDefault="00790462">
      <w:pPr>
        <w:pStyle w:val="Zkladntextodsazen3"/>
        <w:ind w:left="0"/>
        <w:jc w:val="both"/>
      </w:pPr>
      <w:r w:rsidRPr="00FA523B">
        <w:rPr>
          <w:noProof/>
        </w:rPr>
        <w:drawing>
          <wp:inline distT="0" distB="0" distL="0" distR="0" wp14:anchorId="43C4D147" wp14:editId="709D7139">
            <wp:extent cx="4619708" cy="3552942"/>
            <wp:effectExtent l="0" t="0" r="0" b="0"/>
            <wp:docPr id="659480953" name="Obrázek 659480953" descr="Obsah obrázku text, rukopis, Písmo, černo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80953" name="Obrázek 659480953" descr="Obsah obrázku text, rukopis, Písmo, černobílá&#10;&#10;Popis byl vytvořen automaticky"/>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4635897" cy="3565392"/>
                    </a:xfrm>
                    <a:prstGeom prst="rect">
                      <a:avLst/>
                    </a:prstGeom>
                    <a:noFill/>
                    <a:ln>
                      <a:noFill/>
                    </a:ln>
                  </pic:spPr>
                </pic:pic>
              </a:graphicData>
            </a:graphic>
          </wp:inline>
        </w:drawing>
      </w:r>
    </w:p>
    <w:p w14:paraId="133989F7" w14:textId="77777777" w:rsidR="00FA523B" w:rsidRDefault="00FA523B">
      <w:pPr>
        <w:pStyle w:val="Zkladntextodsazen3"/>
        <w:ind w:left="0"/>
        <w:jc w:val="both"/>
      </w:pPr>
    </w:p>
    <w:p w14:paraId="216E7970" w14:textId="77777777" w:rsidR="00FA523B" w:rsidRDefault="00FA523B">
      <w:pPr>
        <w:pStyle w:val="Zkladntextodsazen3"/>
        <w:ind w:left="0"/>
        <w:jc w:val="both"/>
      </w:pPr>
    </w:p>
    <w:p w14:paraId="263573B6" w14:textId="77777777" w:rsidR="00FA523B" w:rsidRDefault="00861D13">
      <w:pPr>
        <w:pStyle w:val="Zkladntextodsazen3"/>
        <w:ind w:left="0"/>
        <w:jc w:val="both"/>
      </w:pPr>
      <w:r w:rsidRPr="00861D13">
        <w:rPr>
          <w:noProof/>
        </w:rPr>
        <w:drawing>
          <wp:inline distT="0" distB="0" distL="0" distR="0" wp14:anchorId="630D8F24" wp14:editId="1A39469A">
            <wp:extent cx="5184014" cy="2997642"/>
            <wp:effectExtent l="19050" t="0" r="0" b="0"/>
            <wp:docPr id="68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1" name="Picture 2"/>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197059" cy="3005185"/>
                    </a:xfrm>
                    <a:prstGeom prst="rect">
                      <a:avLst/>
                    </a:prstGeom>
                    <a:noFill/>
                    <a:ln>
                      <a:noFill/>
                    </a:ln>
                  </pic:spPr>
                </pic:pic>
              </a:graphicData>
            </a:graphic>
          </wp:inline>
        </w:drawing>
      </w:r>
    </w:p>
    <w:p w14:paraId="6BA4E588" w14:textId="77777777" w:rsidR="00FA523B" w:rsidRDefault="00861D13">
      <w:pPr>
        <w:pStyle w:val="Zkladntextodsazen3"/>
        <w:ind w:left="0"/>
        <w:jc w:val="both"/>
      </w:pPr>
      <w:r>
        <w:t>Spektrum o Ceti</w:t>
      </w:r>
      <w:r w:rsidR="007C7385">
        <w:t xml:space="preserve"> v optické oblasti (</w:t>
      </w:r>
      <w:r w:rsidR="00790462">
        <w:t xml:space="preserve">λ = </w:t>
      </w:r>
      <w:r w:rsidR="007C7385">
        <w:t xml:space="preserve">410 – 720) </w:t>
      </w:r>
      <w:proofErr w:type="spellStart"/>
      <w:r w:rsidR="007C7385">
        <w:t>nm</w:t>
      </w:r>
      <w:proofErr w:type="spellEnd"/>
      <w:r w:rsidR="007C7385">
        <w:t xml:space="preserve">, dominují čáry </w:t>
      </w:r>
      <w:proofErr w:type="spellStart"/>
      <w:r w:rsidR="007C7385">
        <w:t>TiO</w:t>
      </w:r>
      <w:proofErr w:type="spellEnd"/>
      <w:r>
        <w:t xml:space="preserve">. </w:t>
      </w:r>
      <w:r w:rsidR="007C7385">
        <w:t xml:space="preserve"> </w:t>
      </w:r>
    </w:p>
    <w:p w14:paraId="30067922" w14:textId="77777777" w:rsidR="00BF4DC0" w:rsidRDefault="00C277A8">
      <w:pPr>
        <w:pStyle w:val="Zkladntextodsazen3"/>
        <w:ind w:left="0"/>
        <w:jc w:val="both"/>
      </w:pPr>
      <w:r>
        <w:t xml:space="preserve">   </w:t>
      </w:r>
      <w:r w:rsidR="00E03C5A">
        <w:t xml:space="preserve">Hvězdy typu Mira </w:t>
      </w:r>
      <w:r w:rsidR="00D4118A">
        <w:t xml:space="preserve">Ceti </w:t>
      </w:r>
      <w:r w:rsidR="00E03C5A">
        <w:t>respektive miridy patří k</w:t>
      </w:r>
      <w:r w:rsidR="006A1F74">
        <w:t> d</w:t>
      </w:r>
      <w:r w:rsidR="00BF4DC0">
        <w:t>louhoperiodick</w:t>
      </w:r>
      <w:r w:rsidR="006A1F74">
        <w:t xml:space="preserve">ým </w:t>
      </w:r>
      <w:r w:rsidR="00BF4DC0">
        <w:t>proměnn</w:t>
      </w:r>
      <w:r w:rsidR="006A1F74">
        <w:t>ých</w:t>
      </w:r>
      <w:r w:rsidR="00E03C5A">
        <w:t xml:space="preserve">, jde o chladné obry na asymptotické větvi obrů. Vytváří </w:t>
      </w:r>
      <w:r w:rsidR="00BF4DC0">
        <w:t xml:space="preserve">heterogenní skupinu chladných hvězd, s povrchovými </w:t>
      </w:r>
      <w:proofErr w:type="gramStart"/>
      <w:r w:rsidR="00BF4DC0">
        <w:t xml:space="preserve">teplotami </w:t>
      </w:r>
      <w:r w:rsidR="00F27D01">
        <w:t xml:space="preserve"> ≈</w:t>
      </w:r>
      <w:proofErr w:type="gramEnd"/>
      <w:r w:rsidR="00F27D01">
        <w:t xml:space="preserve"> </w:t>
      </w:r>
      <w:r w:rsidR="00BF4DC0">
        <w:t>(</w:t>
      </w:r>
      <w:r w:rsidR="007C7385">
        <w:t>2</w:t>
      </w:r>
      <w:r w:rsidR="00BF4DC0">
        <w:t xml:space="preserve"> </w:t>
      </w:r>
      <w:r w:rsidR="007C7385">
        <w:t>5</w:t>
      </w:r>
      <w:r w:rsidR="00BF4DC0">
        <w:t>00 – 3 500) K</w:t>
      </w:r>
      <w:r w:rsidR="00B049B7">
        <w:t xml:space="preserve">, </w:t>
      </w:r>
      <w:r w:rsidR="00F33527">
        <w:t xml:space="preserve">se </w:t>
      </w:r>
      <w:r w:rsidR="00B049B7">
        <w:t>spektrální</w:t>
      </w:r>
      <w:r w:rsidR="002D5073">
        <w:t>mi</w:t>
      </w:r>
      <w:r w:rsidR="00B049B7">
        <w:t xml:space="preserve"> typy Me, Re, Ne, Se</w:t>
      </w:r>
      <w:r w:rsidR="00BF4DC0">
        <w:t xml:space="preserve">. </w:t>
      </w:r>
      <w:r w:rsidR="00A52EBA">
        <w:t xml:space="preserve">U </w:t>
      </w:r>
      <w:r w:rsidR="00BF4DC0">
        <w:t>většin</w:t>
      </w:r>
      <w:r w:rsidR="00A52EBA">
        <w:t>y</w:t>
      </w:r>
      <w:r w:rsidR="00BF4DC0">
        <w:t xml:space="preserve"> mirid je maximum energie vyz</w:t>
      </w:r>
      <w:r w:rsidR="00A52EBA">
        <w:t>a</w:t>
      </w:r>
      <w:r w:rsidR="00BF4DC0">
        <w:t>ř</w:t>
      </w:r>
      <w:r w:rsidR="00A52EBA">
        <w:t xml:space="preserve">ováno </w:t>
      </w:r>
      <w:r w:rsidR="00BF4DC0">
        <w:t>v infračervené oblasti</w:t>
      </w:r>
      <w:r w:rsidR="007C7385">
        <w:t xml:space="preserve"> </w:t>
      </w:r>
      <w:r w:rsidR="00BF4DC0">
        <w:t xml:space="preserve">mezi (1,0 – 3,0) μm.  </w:t>
      </w:r>
      <w:r w:rsidR="00B049B7">
        <w:t>Podle Ostlie 19</w:t>
      </w:r>
      <w:r w:rsidR="006A44B3">
        <w:t>82</w:t>
      </w:r>
      <w:r w:rsidR="00B049B7">
        <w:t xml:space="preserve"> hmotnosti mirid činí (0,8 – 3,0) M</w:t>
      </w:r>
      <w:r w:rsidR="00B049B7" w:rsidRPr="00B049B7">
        <w:rPr>
          <w:vertAlign w:val="subscript"/>
        </w:rPr>
        <w:t>S</w:t>
      </w:r>
      <w:r w:rsidR="00B049B7">
        <w:t xml:space="preserve">, </w:t>
      </w:r>
      <w:r w:rsidR="007C7385">
        <w:t xml:space="preserve">vyznačují se </w:t>
      </w:r>
      <w:r w:rsidR="00B049B7">
        <w:t>poloměry (150 – 350) R</w:t>
      </w:r>
      <w:r w:rsidR="00B049B7" w:rsidRPr="00B049B7">
        <w:rPr>
          <w:vertAlign w:val="subscript"/>
        </w:rPr>
        <w:t>S</w:t>
      </w:r>
      <w:r w:rsidR="00B049B7">
        <w:t>, zářiv</w:t>
      </w:r>
      <w:r w:rsidR="007C7385">
        <w:t>ými výkony</w:t>
      </w:r>
      <w:proofErr w:type="gramStart"/>
      <w:r w:rsidR="007C7385">
        <w:t xml:space="preserve"> </w:t>
      </w:r>
      <w:r w:rsidR="00B049B7">
        <w:t xml:space="preserve">  (</w:t>
      </w:r>
      <w:proofErr w:type="gramEnd"/>
      <w:r w:rsidR="00B049B7">
        <w:t>2 000 – 10 000) L</w:t>
      </w:r>
      <w:r w:rsidR="00B049B7" w:rsidRPr="00B049B7">
        <w:rPr>
          <w:vertAlign w:val="subscript"/>
        </w:rPr>
        <w:t>S</w:t>
      </w:r>
      <w:r w:rsidR="00711F6C">
        <w:t xml:space="preserve">. </w:t>
      </w:r>
      <w:r w:rsidR="00BF4DC0">
        <w:t>V katalogu GCVS je zahrnuto přes 6 000 mirid, Feast 2001</w:t>
      </w:r>
      <w:r w:rsidR="00B049B7">
        <w:t xml:space="preserve">, </w:t>
      </w:r>
      <w:r w:rsidR="00DD51EA">
        <w:t xml:space="preserve">v současnosti uvádíme </w:t>
      </w:r>
      <w:r w:rsidR="00B049B7">
        <w:t xml:space="preserve"> </w:t>
      </w:r>
      <w:r w:rsidR="001227E5">
        <w:t xml:space="preserve">≈  </w:t>
      </w:r>
      <w:r w:rsidR="0029216F">
        <w:t>30</w:t>
      </w:r>
      <w:r w:rsidR="00B049B7">
        <w:t> 000 mirid</w:t>
      </w:r>
      <w:r w:rsidR="00BF4DC0">
        <w:t xml:space="preserve">.  </w:t>
      </w:r>
    </w:p>
    <w:p w14:paraId="0361E865" w14:textId="77777777" w:rsidR="00D83D99" w:rsidRDefault="00D83D99">
      <w:pPr>
        <w:pStyle w:val="Zkladntextodsazen3"/>
        <w:ind w:left="0"/>
        <w:jc w:val="both"/>
      </w:pPr>
      <w:r>
        <w:t xml:space="preserve">   Miridy leží </w:t>
      </w:r>
      <w:r w:rsidR="00DD51EA">
        <w:t xml:space="preserve">na H-R diagramu </w:t>
      </w:r>
      <w:r>
        <w:t xml:space="preserve">vpravo od pásu nestability </w:t>
      </w:r>
      <w:r w:rsidR="002D5073">
        <w:t xml:space="preserve">klasických </w:t>
      </w:r>
      <w:r>
        <w:t>cefeid, vyznačují se r</w:t>
      </w:r>
      <w:r w:rsidR="002D5073">
        <w:t>o</w:t>
      </w:r>
      <w:r>
        <w:t xml:space="preserve">zsáhlými konvektivními obálkami. </w:t>
      </w:r>
      <w:r w:rsidR="007573EC">
        <w:t>K</w:t>
      </w:r>
      <w:r w:rsidR="008610EC">
        <w:t xml:space="preserve">vantitativní </w:t>
      </w:r>
      <w:r>
        <w:t xml:space="preserve">nejistoty </w:t>
      </w:r>
      <w:r w:rsidR="002D5073">
        <w:t xml:space="preserve">v </w:t>
      </w:r>
      <w:r>
        <w:t>jejich charakteristik</w:t>
      </w:r>
      <w:r w:rsidR="002D5073">
        <w:t xml:space="preserve">ách </w:t>
      </w:r>
      <w:r>
        <w:t xml:space="preserve">neumožňují podat </w:t>
      </w:r>
      <w:r w:rsidR="00E03C5A">
        <w:t xml:space="preserve">jednoznačný </w:t>
      </w:r>
      <w:r>
        <w:t xml:space="preserve">komplexní pohled zejména na </w:t>
      </w:r>
      <w:r w:rsidR="007573EC">
        <w:t xml:space="preserve">podstatu </w:t>
      </w:r>
      <w:r w:rsidR="00E03C5A">
        <w:t xml:space="preserve">jejich </w:t>
      </w:r>
      <w:r>
        <w:t>pulsační</w:t>
      </w:r>
      <w:r w:rsidR="007573EC">
        <w:t>ch</w:t>
      </w:r>
      <w:r>
        <w:t xml:space="preserve"> vlastnost</w:t>
      </w:r>
      <w:r w:rsidR="007573EC">
        <w:t>í</w:t>
      </w:r>
      <w:r w:rsidR="00E03C5A">
        <w:t>.</w:t>
      </w:r>
      <w:r>
        <w:t xml:space="preserve">  </w:t>
      </w:r>
    </w:p>
    <w:p w14:paraId="5E1D1267" w14:textId="77777777" w:rsidR="002D5073" w:rsidRDefault="00BF4DC0" w:rsidP="00F27D01">
      <w:pPr>
        <w:pStyle w:val="Zkladntextodsazen3"/>
        <w:ind w:left="0"/>
        <w:jc w:val="both"/>
      </w:pPr>
      <w:r>
        <w:t xml:space="preserve">   Projevují se především nepravidelnými světelnými změnami. Amplitudy světelných křivek dosahují v průměru (4 – 5) mag ve V oboru (největší amplituda je 14 mag). </w:t>
      </w:r>
      <w:r w:rsidRPr="007F45AE">
        <w:rPr>
          <w:b/>
          <w:bCs/>
        </w:rPr>
        <w:t>Bolometrické změny jsou podstatně menší</w:t>
      </w:r>
      <w:r>
        <w:t xml:space="preserve">, což je zapříčiněno </w:t>
      </w:r>
      <w:r w:rsidRPr="007F45AE">
        <w:rPr>
          <w:b/>
          <w:bCs/>
        </w:rPr>
        <w:t>změnami v rozložení energie ve spektru</w:t>
      </w:r>
      <w:r>
        <w:t xml:space="preserve">. </w:t>
      </w:r>
      <w:r w:rsidR="00DC6544">
        <w:t xml:space="preserve">Příkladně mirida </w:t>
      </w:r>
      <m:oMath>
        <m:r>
          <w:rPr>
            <w:rFonts w:ascii="Cambria Math" w:hAnsi="Cambria Math"/>
          </w:rPr>
          <m:t>χ</m:t>
        </m:r>
      </m:oMath>
      <w:r w:rsidR="00DC6544">
        <w:t xml:space="preserve"> Cygni</w:t>
      </w:r>
      <w:r w:rsidR="00861D13">
        <w:t xml:space="preserve"> – obr.</w:t>
      </w:r>
      <w:r w:rsidR="00DC6544">
        <w:t xml:space="preserve">, </w:t>
      </w:r>
      <w:r w:rsidR="00BD5D06">
        <w:t xml:space="preserve">se </w:t>
      </w:r>
      <w:r w:rsidR="00DC6544">
        <w:t>ve vi</w:t>
      </w:r>
      <w:r w:rsidR="00A635DA">
        <w:t>z</w:t>
      </w:r>
      <w:r w:rsidR="00DC6544">
        <w:t xml:space="preserve">uálním oboru </w:t>
      </w:r>
      <w:r w:rsidR="001227E5">
        <w:t xml:space="preserve">mění </w:t>
      </w:r>
      <w:r w:rsidR="00DC6544">
        <w:t>v rozsahu 14 mag</w:t>
      </w:r>
      <w:r w:rsidR="002D5073">
        <w:t>,</w:t>
      </w:r>
      <w:r w:rsidR="00DC6544">
        <w:t xml:space="preserve"> zatím</w:t>
      </w:r>
      <w:r w:rsidR="001227E5">
        <w:t xml:space="preserve"> </w:t>
      </w:r>
      <w:r w:rsidR="00DC6544">
        <w:t xml:space="preserve">co </w:t>
      </w:r>
      <w:r w:rsidR="001227E5">
        <w:t>v </w:t>
      </w:r>
      <w:r w:rsidR="00DC6544">
        <w:t>bolometrick</w:t>
      </w:r>
      <w:r w:rsidR="001227E5">
        <w:t>ém oboru</w:t>
      </w:r>
      <w:r w:rsidR="00DC6544">
        <w:t xml:space="preserve"> činí </w:t>
      </w:r>
      <w:r w:rsidR="00BD5D06">
        <w:t xml:space="preserve">změna </w:t>
      </w:r>
      <w:r w:rsidR="00DC6544">
        <w:t>pouze</w:t>
      </w:r>
      <w:r w:rsidR="002D5073">
        <w:t xml:space="preserve"> 3 mag.</w:t>
      </w:r>
    </w:p>
    <w:p w14:paraId="1C57DD99" w14:textId="77777777" w:rsidR="002D5073" w:rsidRDefault="002D5073" w:rsidP="00F27D01">
      <w:pPr>
        <w:pStyle w:val="Zkladntextodsazen3"/>
        <w:ind w:left="0"/>
        <w:jc w:val="both"/>
      </w:pPr>
    </w:p>
    <w:p w14:paraId="71DD0ACC" w14:textId="77777777" w:rsidR="001227E5" w:rsidRDefault="00790462" w:rsidP="00F27D01">
      <w:pPr>
        <w:pStyle w:val="Zkladntextodsazen3"/>
        <w:ind w:left="0"/>
        <w:jc w:val="both"/>
      </w:pPr>
      <w:r>
        <w:rPr>
          <w:noProof/>
        </w:rPr>
        <w:lastRenderedPageBreak/>
        <w:drawing>
          <wp:anchor distT="0" distB="0" distL="114300" distR="114300" simplePos="0" relativeHeight="251663360" behindDoc="0" locked="0" layoutInCell="1" allowOverlap="1" wp14:anchorId="2256325A" wp14:editId="5FD66735">
            <wp:simplePos x="0" y="0"/>
            <wp:positionH relativeFrom="margin">
              <wp:posOffset>3139136</wp:posOffset>
            </wp:positionH>
            <wp:positionV relativeFrom="margin">
              <wp:posOffset>62010</wp:posOffset>
            </wp:positionV>
            <wp:extent cx="3116580" cy="2032000"/>
            <wp:effectExtent l="0" t="0" r="0" b="0"/>
            <wp:wrapSquare wrapText="bothSides"/>
            <wp:docPr id="1145711833" name="Obrázek 1" descr="Obsah obrázku prostor, Vesmír, astronomie, Astronomický objek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11833" name="Obrázek 1" descr="Obsah obrázku prostor, Vesmír, astronomie, Astronomický objekt&#10;&#10;Popis byl vytvořen automaticky"/>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3116580" cy="2032000"/>
                    </a:xfrm>
                    <a:prstGeom prst="rect">
                      <a:avLst/>
                    </a:prstGeom>
                  </pic:spPr>
                </pic:pic>
              </a:graphicData>
            </a:graphic>
          </wp:anchor>
        </w:drawing>
      </w:r>
      <w:r w:rsidR="002D5073">
        <w:rPr>
          <w:noProof/>
        </w:rPr>
        <w:drawing>
          <wp:inline distT="0" distB="0" distL="0" distR="0" wp14:anchorId="3F424527" wp14:editId="6C63CE65">
            <wp:extent cx="2899079" cy="2074925"/>
            <wp:effectExtent l="0" t="0" r="0" b="0"/>
            <wp:docPr id="47123" name="Obrázek 47122" descr="ChíCyg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íCygni1.jpg"/>
                    <pic:cNvPicPr/>
                  </pic:nvPicPr>
                  <pic:blipFill>
                    <a:blip r:embed="rId578" cstate="print"/>
                    <a:stretch>
                      <a:fillRect/>
                    </a:stretch>
                  </pic:blipFill>
                  <pic:spPr>
                    <a:xfrm>
                      <a:off x="0" y="0"/>
                      <a:ext cx="2914642" cy="2086064"/>
                    </a:xfrm>
                    <a:prstGeom prst="rect">
                      <a:avLst/>
                    </a:prstGeom>
                  </pic:spPr>
                </pic:pic>
              </a:graphicData>
            </a:graphic>
          </wp:inline>
        </w:drawing>
      </w:r>
    </w:p>
    <w:p w14:paraId="47F43A9B" w14:textId="77777777" w:rsidR="001227E5" w:rsidRDefault="001227E5" w:rsidP="00F27D01">
      <w:pPr>
        <w:pStyle w:val="Zkladntextodsazen3"/>
        <w:ind w:left="0"/>
        <w:jc w:val="both"/>
      </w:pPr>
    </w:p>
    <w:p w14:paraId="7F7927F1" w14:textId="77777777" w:rsidR="000879E3" w:rsidRDefault="000879E3" w:rsidP="00F27D01">
      <w:pPr>
        <w:pStyle w:val="Zkladntextodsazen3"/>
        <w:ind w:left="0"/>
        <w:jc w:val="both"/>
      </w:pPr>
    </w:p>
    <w:p w14:paraId="65FE4E5F" w14:textId="77777777" w:rsidR="00F27D01" w:rsidRDefault="00F27D01" w:rsidP="00F27D01">
      <w:pPr>
        <w:pStyle w:val="Zkladntextodsazen3"/>
        <w:ind w:left="0"/>
        <w:jc w:val="both"/>
      </w:pPr>
      <w:r>
        <w:t xml:space="preserve">Na obrázku </w:t>
      </w:r>
      <w:r w:rsidR="001227E5">
        <w:t xml:space="preserve">níže je </w:t>
      </w:r>
      <w:r>
        <w:t xml:space="preserve">histogram </w:t>
      </w:r>
      <w:r w:rsidR="001227E5">
        <w:t xml:space="preserve">mirid </w:t>
      </w:r>
      <w:r>
        <w:t>podle rozložení periody</w:t>
      </w:r>
      <w:r w:rsidR="00BD5D06">
        <w:t>, nejpočetnější je skupina s periodou (200 – 350) dnů</w:t>
      </w:r>
      <w:r>
        <w:t>.</w:t>
      </w:r>
    </w:p>
    <w:p w14:paraId="68117C3C" w14:textId="77777777" w:rsidR="00402077" w:rsidRDefault="00402077">
      <w:pPr>
        <w:pStyle w:val="Zkladntextodsazen3"/>
        <w:ind w:left="0"/>
        <w:jc w:val="both"/>
      </w:pPr>
    </w:p>
    <w:p w14:paraId="01D7EEF4" w14:textId="77777777" w:rsidR="00402077" w:rsidRDefault="00E62411">
      <w:pPr>
        <w:pStyle w:val="Zkladntextodsazen3"/>
        <w:ind w:left="0"/>
        <w:jc w:val="both"/>
      </w:pPr>
      <w:r>
        <w:rPr>
          <w:noProof/>
        </w:rPr>
        <w:drawing>
          <wp:inline distT="0" distB="0" distL="0" distR="0" wp14:anchorId="4BF1E1BE" wp14:editId="196E02FA">
            <wp:extent cx="2542918" cy="1907189"/>
            <wp:effectExtent l="19050" t="0" r="0" b="0"/>
            <wp:docPr id="47117" name="Obrázek 47116" descr="histogram Mira Cet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gram Mira Ceti.gif"/>
                    <pic:cNvPicPr/>
                  </pic:nvPicPr>
                  <pic:blipFill>
                    <a:blip r:embed="rId579" cstate="print"/>
                    <a:stretch>
                      <a:fillRect/>
                    </a:stretch>
                  </pic:blipFill>
                  <pic:spPr>
                    <a:xfrm>
                      <a:off x="0" y="0"/>
                      <a:ext cx="2545067" cy="1908801"/>
                    </a:xfrm>
                    <a:prstGeom prst="rect">
                      <a:avLst/>
                    </a:prstGeom>
                  </pic:spPr>
                </pic:pic>
              </a:graphicData>
            </a:graphic>
          </wp:inline>
        </w:drawing>
      </w:r>
    </w:p>
    <w:p w14:paraId="53F6C25C" w14:textId="77777777" w:rsidR="00BF4DC0" w:rsidRDefault="00BD5D06">
      <w:pPr>
        <w:pStyle w:val="Zkladntextodsazen3"/>
        <w:ind w:left="0"/>
        <w:jc w:val="both"/>
      </w:pPr>
      <w:r>
        <w:t xml:space="preserve">   </w:t>
      </w:r>
      <w:r w:rsidR="004F0A5A">
        <w:t xml:space="preserve">Pro </w:t>
      </w:r>
      <w:r w:rsidR="004F0A5A" w:rsidRPr="0009204E">
        <w:rPr>
          <w:b/>
        </w:rPr>
        <w:t>klasifikaci mirid</w:t>
      </w:r>
      <w:r w:rsidR="004F0A5A">
        <w:t xml:space="preserve"> používáme stejné r</w:t>
      </w:r>
      <w:r w:rsidR="00BF4DC0">
        <w:t xml:space="preserve">ozdělení </w:t>
      </w:r>
      <w:r w:rsidR="004F0A5A">
        <w:t xml:space="preserve">jako u uhlíkových hvězd, tedy </w:t>
      </w:r>
      <w:r w:rsidR="00BF4DC0" w:rsidRPr="00AE08F6">
        <w:rPr>
          <w:b/>
        </w:rPr>
        <w:t>podle obsahu chemických prvků</w:t>
      </w:r>
      <w:r w:rsidR="004F0A5A">
        <w:rPr>
          <w:b/>
        </w:rPr>
        <w:t xml:space="preserve">: </w:t>
      </w:r>
      <w:r w:rsidR="00BF4DC0">
        <w:t xml:space="preserve"> </w:t>
      </w:r>
    </w:p>
    <w:p w14:paraId="3C8B1459" w14:textId="77777777" w:rsidR="00BF4DC0" w:rsidRDefault="00BF4DC0">
      <w:pPr>
        <w:pStyle w:val="Zkladntextodsazen3"/>
        <w:ind w:left="0"/>
        <w:jc w:val="both"/>
      </w:pPr>
      <w:r w:rsidRPr="00AE08F6">
        <w:rPr>
          <w:b/>
        </w:rPr>
        <w:t>C typ</w:t>
      </w:r>
      <w:r>
        <w:t xml:space="preserve"> jsou bohaté na </w:t>
      </w:r>
      <w:proofErr w:type="gramStart"/>
      <w:r>
        <w:t>uhlík  (</w:t>
      </w:r>
      <w:proofErr w:type="gramEnd"/>
      <w:r>
        <w:t>C/O &gt; 1), ve spektrech dominují pásy molekul uhlíku C</w:t>
      </w:r>
      <w:r>
        <w:rPr>
          <w:vertAlign w:val="subscript"/>
        </w:rPr>
        <w:t>2</w:t>
      </w:r>
      <w:r>
        <w:t>.</w:t>
      </w:r>
    </w:p>
    <w:p w14:paraId="3E986B68" w14:textId="77777777" w:rsidR="00BF4DC0" w:rsidRDefault="00BF4DC0">
      <w:pPr>
        <w:pStyle w:val="Zkladntextodsazen3"/>
        <w:ind w:left="0"/>
        <w:jc w:val="both"/>
      </w:pPr>
      <w:r w:rsidRPr="00AE08F6">
        <w:rPr>
          <w:b/>
        </w:rPr>
        <w:t>M typ</w:t>
      </w:r>
      <w:r>
        <w:t xml:space="preserve"> bohaté na </w:t>
      </w:r>
      <w:proofErr w:type="gramStart"/>
      <w:r>
        <w:t>kyslík  (</w:t>
      </w:r>
      <w:proofErr w:type="gramEnd"/>
      <w:r>
        <w:t>C/O &lt; 1), v optické oblasti spektra jsou výrazné pásy molekuly TiO.</w:t>
      </w:r>
    </w:p>
    <w:p w14:paraId="785D3CC9" w14:textId="77777777" w:rsidR="00AA0FE1" w:rsidRDefault="00BF4DC0">
      <w:pPr>
        <w:pStyle w:val="Zkladntextodsazen3"/>
        <w:ind w:left="0"/>
        <w:jc w:val="both"/>
      </w:pPr>
      <w:r w:rsidRPr="00AE08F6">
        <w:rPr>
          <w:b/>
        </w:rPr>
        <w:t>S typ</w:t>
      </w:r>
      <w:r>
        <w:t xml:space="preserve"> hvězd</w:t>
      </w:r>
      <w:proofErr w:type="gramStart"/>
      <w:r>
        <w:t xml:space="preserve">   (</w:t>
      </w:r>
      <w:proofErr w:type="gramEnd"/>
      <w:r>
        <w:t xml:space="preserve">C/O </w:t>
      </w:r>
      <m:oMath>
        <m:r>
          <w:rPr>
            <w:rFonts w:ascii="Cambria Math" w:hAnsi="Cambria Math"/>
          </w:rPr>
          <m:t>≈</m:t>
        </m:r>
      </m:oMath>
      <w:r>
        <w:t xml:space="preserve"> 1), který tvoří přechodový typ mezi oběma předcházejícími, pásy ZrO jsou často doplněné silnými pásy TiO. Obvykle skupiny M a S označujeme jako </w:t>
      </w:r>
      <w:r w:rsidRPr="009E73F1">
        <w:rPr>
          <w:b/>
        </w:rPr>
        <w:t xml:space="preserve">kyslíkové miridy. </w:t>
      </w:r>
      <w:r w:rsidR="00FE4689">
        <w:t xml:space="preserve"> </w:t>
      </w:r>
      <w:r w:rsidR="00BD5D06">
        <w:t xml:space="preserve"> </w:t>
      </w:r>
    </w:p>
    <w:p w14:paraId="2BF1DA37" w14:textId="77777777" w:rsidR="00BF4DC0" w:rsidRPr="00FA0229" w:rsidRDefault="00AA0FE1" w:rsidP="00612DB8">
      <w:pPr>
        <w:pStyle w:val="Zkladntextodsazen3"/>
        <w:ind w:left="0"/>
        <w:jc w:val="both"/>
      </w:pPr>
      <w:r w:rsidRPr="00AA0FE1">
        <w:rPr>
          <w:i/>
          <w:sz w:val="28"/>
          <w:szCs w:val="28"/>
        </w:rPr>
        <w:t xml:space="preserve">                  </w:t>
      </w:r>
      <w:r>
        <w:rPr>
          <w:i/>
          <w:sz w:val="28"/>
          <w:szCs w:val="28"/>
        </w:rPr>
        <w:t xml:space="preserve">                     </w:t>
      </w:r>
      <w:r w:rsidRPr="00AA0FE1">
        <w:rPr>
          <w:i/>
          <w:sz w:val="28"/>
          <w:szCs w:val="28"/>
        </w:rPr>
        <w:t xml:space="preserve">    </w:t>
      </w:r>
    </w:p>
    <w:p w14:paraId="784D38BC" w14:textId="77777777" w:rsidR="00BF4DC0" w:rsidRDefault="00F33527">
      <w:pPr>
        <w:pStyle w:val="Zkladntextodsazen3"/>
        <w:ind w:left="0"/>
        <w:jc w:val="both"/>
      </w:pPr>
      <w:r>
        <w:t>T</w:t>
      </w:r>
      <w:r w:rsidR="00BF4DC0">
        <w:t xml:space="preserve">ypické parametry </w:t>
      </w:r>
      <w:r w:rsidR="007F45AE">
        <w:t xml:space="preserve">mirid </w:t>
      </w:r>
    </w:p>
    <w:p w14:paraId="45866C72" w14:textId="77777777" w:rsidR="00BF4DC0" w:rsidRDefault="00BF4DC0">
      <w:pPr>
        <w:pStyle w:val="Zkladntextodsazen3"/>
        <w:ind w:left="0"/>
        <w:jc w:val="both"/>
      </w:pPr>
      <w:r>
        <w:t xml:space="preserve">Hmotnost                       </w:t>
      </w:r>
      <w:proofErr w:type="gramStart"/>
      <w:r>
        <w:t xml:space="preserve">   (</w:t>
      </w:r>
      <w:proofErr w:type="gramEnd"/>
      <w:r w:rsidR="00576F5F">
        <w:t>0,8</w:t>
      </w:r>
      <w:r>
        <w:t xml:space="preserve"> - </w:t>
      </w:r>
      <w:r w:rsidR="006A44B3">
        <w:t>3</w:t>
      </w:r>
      <w:r>
        <w:t>) M</w:t>
      </w:r>
      <w:r>
        <w:rPr>
          <w:vertAlign w:val="subscript"/>
        </w:rPr>
        <w:t>S</w:t>
      </w:r>
    </w:p>
    <w:p w14:paraId="50FB3DD6" w14:textId="77777777" w:rsidR="00BF4DC0" w:rsidRDefault="00BF4DC0">
      <w:pPr>
        <w:pStyle w:val="Zkladntextodsazen3"/>
        <w:ind w:left="0"/>
        <w:jc w:val="both"/>
      </w:pPr>
      <w:r>
        <w:t xml:space="preserve">Perioda                           </w:t>
      </w:r>
      <w:proofErr w:type="gramStart"/>
      <w:r>
        <w:t xml:space="preserve">   (</w:t>
      </w:r>
      <w:proofErr w:type="gramEnd"/>
      <w:r>
        <w:t xml:space="preserve">200 </w:t>
      </w:r>
      <w:r w:rsidR="00BD5D06">
        <w:t>-</w:t>
      </w:r>
      <w:r>
        <w:t xml:space="preserve"> 500) dnů </w:t>
      </w:r>
      <w:r w:rsidR="00576F5F">
        <w:t>….</w:t>
      </w:r>
      <w:r w:rsidR="00D4118A">
        <w:t xml:space="preserve"> </w:t>
      </w:r>
      <w:proofErr w:type="gramStart"/>
      <w:r w:rsidR="00576F5F">
        <w:t>šir</w:t>
      </w:r>
      <w:r w:rsidR="00D4118A">
        <w:t>ší</w:t>
      </w:r>
      <w:r w:rsidR="00576F5F">
        <w:t xml:space="preserve">  (</w:t>
      </w:r>
      <w:proofErr w:type="gramEnd"/>
      <w:r w:rsidR="00576F5F">
        <w:t xml:space="preserve">80 </w:t>
      </w:r>
      <w:r w:rsidR="00BD5D06">
        <w:t>-</w:t>
      </w:r>
      <w:r w:rsidR="00576F5F">
        <w:t xml:space="preserve"> 1 100) dnů</w:t>
      </w:r>
    </w:p>
    <w:p w14:paraId="51800E36" w14:textId="77777777" w:rsidR="00BF4DC0" w:rsidRDefault="00BF4DC0">
      <w:pPr>
        <w:pStyle w:val="Zkladntextodsazen3"/>
        <w:ind w:left="0"/>
        <w:jc w:val="both"/>
      </w:pPr>
      <w:r>
        <w:t xml:space="preserve">Poloměr                          </w:t>
      </w:r>
      <w:proofErr w:type="gramStart"/>
      <w:r>
        <w:t xml:space="preserve">   (</w:t>
      </w:r>
      <w:proofErr w:type="gramEnd"/>
      <w:r>
        <w:t xml:space="preserve">150 </w:t>
      </w:r>
      <w:r w:rsidR="00BD5D06">
        <w:t>-</w:t>
      </w:r>
      <w:r>
        <w:t xml:space="preserve"> </w:t>
      </w:r>
      <w:r w:rsidR="006A44B3">
        <w:t>3</w:t>
      </w:r>
      <w:r>
        <w:t>50) R</w:t>
      </w:r>
      <w:r>
        <w:rPr>
          <w:vertAlign w:val="subscript"/>
        </w:rPr>
        <w:t>S</w:t>
      </w:r>
    </w:p>
    <w:p w14:paraId="38AE14CB" w14:textId="77777777" w:rsidR="00BF4DC0" w:rsidRDefault="00BF4DC0">
      <w:pPr>
        <w:pStyle w:val="Zkladntextodsazen3"/>
        <w:ind w:left="0"/>
        <w:jc w:val="both"/>
      </w:pPr>
      <w:r>
        <w:t xml:space="preserve">Efektivní teplota             </w:t>
      </w:r>
      <w:proofErr w:type="gramStart"/>
      <w:r>
        <w:t xml:space="preserve">   (</w:t>
      </w:r>
      <w:proofErr w:type="gramEnd"/>
      <w:r>
        <w:t>3</w:t>
      </w:r>
      <w:r w:rsidR="006A44B3">
        <w:t> </w:t>
      </w:r>
      <w:r>
        <w:t>000</w:t>
      </w:r>
      <w:r w:rsidR="006A44B3">
        <w:t xml:space="preserve"> ± 500</w:t>
      </w:r>
      <w:r>
        <w:t>) K</w:t>
      </w:r>
    </w:p>
    <w:p w14:paraId="09608E29" w14:textId="77777777" w:rsidR="00BF4DC0" w:rsidRDefault="00BF4DC0">
      <w:pPr>
        <w:pStyle w:val="Zkladntextodsazen3"/>
        <w:ind w:left="0"/>
        <w:jc w:val="both"/>
      </w:pPr>
      <w:r>
        <w:lastRenderedPageBreak/>
        <w:t xml:space="preserve">Rázová amplituda           </w:t>
      </w:r>
      <w:proofErr w:type="gramStart"/>
      <w:r>
        <w:t xml:space="preserve">   (</w:t>
      </w:r>
      <w:proofErr w:type="gramEnd"/>
      <w:r>
        <w:t xml:space="preserve">25 </w:t>
      </w:r>
      <w:r w:rsidR="00BD5D06">
        <w:t>-</w:t>
      </w:r>
      <w:r>
        <w:t xml:space="preserve"> 30) km.s</w:t>
      </w:r>
      <w:r>
        <w:rPr>
          <w:vertAlign w:val="superscript"/>
        </w:rPr>
        <w:t xml:space="preserve">-1 </w:t>
      </w:r>
    </w:p>
    <w:p w14:paraId="583A6946" w14:textId="77777777" w:rsidR="00BF4DC0" w:rsidRDefault="00BF4DC0">
      <w:pPr>
        <w:pStyle w:val="Zkladntextodsazen3"/>
        <w:ind w:left="0"/>
        <w:jc w:val="both"/>
      </w:pPr>
      <w:r>
        <w:t>Rychlost větru                   1</w:t>
      </w:r>
      <w:r w:rsidR="00D4118A">
        <w:t>5</w:t>
      </w:r>
      <w:r>
        <w:t xml:space="preserve"> </w:t>
      </w:r>
      <w:proofErr w:type="gramStart"/>
      <w:r>
        <w:t>km.s</w:t>
      </w:r>
      <w:proofErr w:type="gramEnd"/>
      <w:r>
        <w:rPr>
          <w:vertAlign w:val="superscript"/>
        </w:rPr>
        <w:t>-1</w:t>
      </w:r>
    </w:p>
    <w:p w14:paraId="53E58CFA" w14:textId="77777777" w:rsidR="00BF4DC0" w:rsidRPr="00F33527" w:rsidRDefault="00BF4DC0">
      <w:pPr>
        <w:pStyle w:val="Zkladntextodsazen3"/>
        <w:ind w:left="0"/>
        <w:jc w:val="both"/>
      </w:pPr>
      <w:r>
        <w:t>Úbytek hmotnosti              (2.10</w:t>
      </w:r>
      <w:r>
        <w:rPr>
          <w:vertAlign w:val="superscript"/>
        </w:rPr>
        <w:t xml:space="preserve">– </w:t>
      </w:r>
      <w:r w:rsidR="00D55FB0">
        <w:rPr>
          <w:vertAlign w:val="superscript"/>
        </w:rPr>
        <w:t>4</w:t>
      </w:r>
      <w:r>
        <w:t xml:space="preserve"> - 10</w:t>
      </w:r>
      <w:r>
        <w:rPr>
          <w:vertAlign w:val="superscript"/>
        </w:rPr>
        <w:t xml:space="preserve">– 7 </w:t>
      </w:r>
      <w:r>
        <w:t>) M</w:t>
      </w:r>
      <w:r>
        <w:rPr>
          <w:vertAlign w:val="subscript"/>
        </w:rPr>
        <w:t>S</w:t>
      </w:r>
      <w:r w:rsidR="00E02203">
        <w:t>.</w:t>
      </w:r>
      <w:r>
        <w:rPr>
          <w:vertAlign w:val="subscript"/>
        </w:rPr>
        <w:t> </w:t>
      </w:r>
      <w:r>
        <w:t xml:space="preserve">rok </w:t>
      </w:r>
      <w:r>
        <w:rPr>
          <w:vertAlign w:val="superscript"/>
        </w:rPr>
        <w:t>–1</w:t>
      </w:r>
      <w:r w:rsidR="00EC19E8">
        <w:rPr>
          <w:vertAlign w:val="superscript"/>
        </w:rPr>
        <w:t xml:space="preserve"> </w:t>
      </w:r>
      <w:r w:rsidR="00F33527" w:rsidRPr="00F33527">
        <w:t>…</w:t>
      </w:r>
      <w:r w:rsidR="00D4118A">
        <w:t xml:space="preserve"> </w:t>
      </w:r>
      <w:proofErr w:type="gramStart"/>
      <w:r w:rsidR="00F33527" w:rsidRPr="00F33527">
        <w:t>širší</w:t>
      </w:r>
      <w:r w:rsidR="00F33527">
        <w:rPr>
          <w:vertAlign w:val="subscript"/>
        </w:rPr>
        <w:t xml:space="preserve">  </w:t>
      </w:r>
      <w:r w:rsidR="00F33527">
        <w:t>(</w:t>
      </w:r>
      <w:proofErr w:type="gramEnd"/>
      <w:r w:rsidR="00F33527">
        <w:t xml:space="preserve">2.10 </w:t>
      </w:r>
      <w:r w:rsidR="00F33527">
        <w:rPr>
          <w:vertAlign w:val="superscript"/>
        </w:rPr>
        <w:t>–4</w:t>
      </w:r>
      <w:r w:rsidR="00F33527">
        <w:t xml:space="preserve"> - 10 </w:t>
      </w:r>
      <w:r w:rsidR="00F33527">
        <w:rPr>
          <w:vertAlign w:val="superscript"/>
        </w:rPr>
        <w:t xml:space="preserve">– 8 </w:t>
      </w:r>
      <w:r w:rsidR="00F33527">
        <w:t>) M</w:t>
      </w:r>
      <w:r w:rsidR="00F33527">
        <w:rPr>
          <w:vertAlign w:val="subscript"/>
        </w:rPr>
        <w:t>S</w:t>
      </w:r>
      <w:r w:rsidR="00E02203">
        <w:t>.</w:t>
      </w:r>
      <w:r w:rsidR="00F33527">
        <w:t xml:space="preserve">rok </w:t>
      </w:r>
      <w:r w:rsidR="00F33527">
        <w:rPr>
          <w:vertAlign w:val="superscript"/>
        </w:rPr>
        <w:t>–1</w:t>
      </w:r>
    </w:p>
    <w:p w14:paraId="285E37E6" w14:textId="77777777" w:rsidR="00BD5D06" w:rsidRDefault="00BD5D06">
      <w:pPr>
        <w:pStyle w:val="Zkladntextodsazen3"/>
        <w:ind w:left="0"/>
        <w:jc w:val="both"/>
      </w:pPr>
    </w:p>
    <w:p w14:paraId="41934DAB" w14:textId="77777777" w:rsidR="00BD5D06" w:rsidRPr="00BD5D06" w:rsidRDefault="00BD5D06">
      <w:pPr>
        <w:pStyle w:val="Zkladntextodsazen3"/>
        <w:ind w:left="0"/>
        <w:jc w:val="both"/>
      </w:pPr>
      <w:r>
        <w:t>Ta</w:t>
      </w:r>
      <w:r w:rsidR="00CB724D">
        <w:t>b</w:t>
      </w:r>
      <w:r>
        <w:t xml:space="preserve">ulky vybraných mirid s periodou, vzdáleností a poloměrem. </w:t>
      </w:r>
    </w:p>
    <w:p w14:paraId="4B176E2A" w14:textId="77777777" w:rsidR="00BF4DC0" w:rsidRPr="00FA0229" w:rsidRDefault="00BF4DC0">
      <w:pPr>
        <w:pStyle w:val="Zkladntextodsazen3"/>
        <w:ind w:left="0"/>
        <w:jc w:val="both"/>
      </w:pPr>
      <w:r w:rsidRPr="00FA0229">
        <w:t xml:space="preserve">Hvězda            perioda                         Hipparcos                       </w:t>
      </w:r>
      <w:r w:rsidR="00BD5D06">
        <w:t xml:space="preserve">  </w:t>
      </w:r>
      <w:r w:rsidRPr="00FA0229">
        <w:t xml:space="preserve">    </w:t>
      </w:r>
      <w:r w:rsidR="00D44858">
        <w:t xml:space="preserve">   </w:t>
      </w:r>
      <w:r w:rsidRPr="00FA0229">
        <w:t xml:space="preserve"> </w:t>
      </w:r>
      <w:r w:rsidR="00B8110C">
        <w:t xml:space="preserve">závislost </w:t>
      </w:r>
      <w:proofErr w:type="gramStart"/>
      <w:r w:rsidRPr="00FA0229">
        <w:t>P</w:t>
      </w:r>
      <w:r w:rsidR="00B8110C">
        <w:t xml:space="preserve"> -</w:t>
      </w:r>
      <w:r w:rsidRPr="00FA0229">
        <w:t xml:space="preserve"> L</w:t>
      </w:r>
      <w:proofErr w:type="gramEnd"/>
      <w:r w:rsidRPr="00FA0229">
        <w:t xml:space="preserve">  </w:t>
      </w:r>
    </w:p>
    <w:p w14:paraId="5CEA2150" w14:textId="77777777" w:rsidR="00BF4DC0" w:rsidRPr="00FA0229" w:rsidRDefault="00BF4DC0">
      <w:pPr>
        <w:pStyle w:val="Zkladntextodsazen3"/>
        <w:ind w:left="0"/>
        <w:jc w:val="both"/>
      </w:pPr>
      <w:r w:rsidRPr="00FA0229">
        <w:t xml:space="preserve">                        [</w:t>
      </w:r>
      <w:proofErr w:type="gramStart"/>
      <w:r w:rsidRPr="00FA0229">
        <w:t>dny ]</w:t>
      </w:r>
      <w:proofErr w:type="gramEnd"/>
      <w:r w:rsidRPr="00FA0229">
        <w:t xml:space="preserve">                      </w:t>
      </w:r>
      <w:r w:rsidR="00D44858">
        <w:t xml:space="preserve">  </w:t>
      </w:r>
      <w:r w:rsidRPr="00FA0229">
        <w:t xml:space="preserve"> r  [ pc ]     R  [R</w:t>
      </w:r>
      <w:r w:rsidRPr="00FA0229">
        <w:rPr>
          <w:vertAlign w:val="subscript"/>
        </w:rPr>
        <w:t>S</w:t>
      </w:r>
      <w:r w:rsidRPr="00FA0229">
        <w:t xml:space="preserve">]                </w:t>
      </w:r>
      <w:r w:rsidR="00D44858">
        <w:t xml:space="preserve">   </w:t>
      </w:r>
      <w:r w:rsidRPr="00FA0229">
        <w:t xml:space="preserve"> </w:t>
      </w:r>
      <w:r w:rsidR="00D4118A">
        <w:t xml:space="preserve"> </w:t>
      </w:r>
      <w:r w:rsidRPr="00FA0229">
        <w:t xml:space="preserve"> r  [ pc ]          R  [R</w:t>
      </w:r>
      <w:r w:rsidRPr="00FA0229">
        <w:rPr>
          <w:vertAlign w:val="subscript"/>
        </w:rPr>
        <w:t>S</w:t>
      </w:r>
      <w:r w:rsidRPr="00FA0229">
        <w:t>]</w:t>
      </w:r>
    </w:p>
    <w:p w14:paraId="1D0CF506" w14:textId="77777777" w:rsidR="00BF4DC0" w:rsidRPr="00FA0229" w:rsidRDefault="00BF4DC0">
      <w:pPr>
        <w:pStyle w:val="Zkladntextodsazen3"/>
        <w:ind w:left="0"/>
        <w:jc w:val="both"/>
      </w:pPr>
      <w:r w:rsidRPr="00FA0229">
        <w:t xml:space="preserve">o Cet                  332                           128            424                          117 ± 11        </w:t>
      </w:r>
      <w:proofErr w:type="gramStart"/>
      <w:r w:rsidRPr="00FA0229">
        <w:t>387  ±</w:t>
      </w:r>
      <w:proofErr w:type="gramEnd"/>
      <w:r w:rsidRPr="00FA0229">
        <w:t xml:space="preserve">  37  </w:t>
      </w:r>
    </w:p>
    <w:p w14:paraId="15209D6E" w14:textId="77777777" w:rsidR="00BF4DC0" w:rsidRDefault="00BF4DC0">
      <w:pPr>
        <w:pStyle w:val="Zkladntextodsazen3"/>
        <w:ind w:left="0"/>
        <w:jc w:val="both"/>
        <w:rPr>
          <w:lang w:val="en-US"/>
        </w:rPr>
      </w:pPr>
      <w:r>
        <w:rPr>
          <w:lang w:val="en-US"/>
        </w:rPr>
        <w:t xml:space="preserve">U Her                 406                           339            455                          365 ± 33        </w:t>
      </w:r>
      <w:proofErr w:type="gramStart"/>
      <w:r>
        <w:rPr>
          <w:lang w:val="en-US"/>
        </w:rPr>
        <w:t>490  ±</w:t>
      </w:r>
      <w:proofErr w:type="gramEnd"/>
      <w:r>
        <w:rPr>
          <w:lang w:val="en-US"/>
        </w:rPr>
        <w:t xml:space="preserve">  46  </w:t>
      </w:r>
    </w:p>
    <w:p w14:paraId="1F444BEC" w14:textId="77777777" w:rsidR="00BF4DC0" w:rsidRDefault="00BF4DC0">
      <w:pPr>
        <w:pStyle w:val="Zkladntextodsazen3"/>
        <w:ind w:left="0"/>
        <w:jc w:val="both"/>
        <w:rPr>
          <w:lang w:val="en-US"/>
        </w:rPr>
      </w:pPr>
      <w:r>
        <w:rPr>
          <w:lang w:val="en-US"/>
        </w:rPr>
        <w:t xml:space="preserve">χ Cyg                 407                           106            224                          175 ± 16        </w:t>
      </w:r>
      <w:proofErr w:type="gramStart"/>
      <w:r>
        <w:rPr>
          <w:lang w:val="en-US"/>
        </w:rPr>
        <w:t>371  ±</w:t>
      </w:r>
      <w:proofErr w:type="gramEnd"/>
      <w:r>
        <w:rPr>
          <w:lang w:val="en-US"/>
        </w:rPr>
        <w:t xml:space="preserve">  37  </w:t>
      </w:r>
    </w:p>
    <w:p w14:paraId="1A2150BD" w14:textId="77777777" w:rsidR="00BF4DC0" w:rsidRDefault="00BF4DC0">
      <w:pPr>
        <w:pStyle w:val="Zkladntextodsazen3"/>
        <w:ind w:left="0"/>
        <w:jc w:val="both"/>
        <w:rPr>
          <w:lang w:val="en-US"/>
        </w:rPr>
      </w:pPr>
      <w:r>
        <w:rPr>
          <w:lang w:val="en-US"/>
        </w:rPr>
        <w:t xml:space="preserve">T Cep                 390                           210            458                          187 ± 17        </w:t>
      </w:r>
      <w:proofErr w:type="gramStart"/>
      <w:r>
        <w:rPr>
          <w:lang w:val="en-US"/>
        </w:rPr>
        <w:t>408  ±</w:t>
      </w:r>
      <w:proofErr w:type="gramEnd"/>
      <w:r>
        <w:rPr>
          <w:lang w:val="en-US"/>
        </w:rPr>
        <w:t xml:space="preserve">  38  </w:t>
      </w:r>
    </w:p>
    <w:p w14:paraId="0B231863" w14:textId="77777777" w:rsidR="00BF4DC0" w:rsidRDefault="00BF4DC0">
      <w:pPr>
        <w:pStyle w:val="Zkladntextodsazen3"/>
        <w:ind w:left="0"/>
        <w:jc w:val="both"/>
        <w:rPr>
          <w:lang w:val="en-US"/>
        </w:rPr>
      </w:pPr>
      <w:r>
        <w:rPr>
          <w:lang w:val="en-US"/>
        </w:rPr>
        <w:t xml:space="preserve">R Cas                 431                           107            263                          193 ± 17        </w:t>
      </w:r>
      <w:proofErr w:type="gramStart"/>
      <w:r>
        <w:rPr>
          <w:lang w:val="en-US"/>
        </w:rPr>
        <w:t>475  ±</w:t>
      </w:r>
      <w:proofErr w:type="gramEnd"/>
      <w:r>
        <w:rPr>
          <w:lang w:val="en-US"/>
        </w:rPr>
        <w:t xml:space="preserve">  51</w:t>
      </w:r>
    </w:p>
    <w:p w14:paraId="5C6B4A81" w14:textId="77777777" w:rsidR="00BF4DC0" w:rsidRDefault="00BF4DC0">
      <w:pPr>
        <w:pStyle w:val="Zkladntextodsazen3"/>
        <w:ind w:left="0"/>
        <w:jc w:val="both"/>
        <w:rPr>
          <w:lang w:val="en-US"/>
        </w:rPr>
      </w:pPr>
      <w:r>
        <w:rPr>
          <w:lang w:val="en-US"/>
        </w:rPr>
        <w:t xml:space="preserve">T Cas                 445                           602            842                          299 ± 39        </w:t>
      </w:r>
      <w:proofErr w:type="gramStart"/>
      <w:r>
        <w:rPr>
          <w:lang w:val="en-US"/>
        </w:rPr>
        <w:t>418  ±</w:t>
      </w:r>
      <w:proofErr w:type="gramEnd"/>
      <w:r>
        <w:rPr>
          <w:lang w:val="en-US"/>
        </w:rPr>
        <w:t xml:space="preserve">  56</w:t>
      </w:r>
    </w:p>
    <w:p w14:paraId="1B162E14" w14:textId="77777777" w:rsidR="00BF4DC0" w:rsidRDefault="00BF4DC0">
      <w:pPr>
        <w:pStyle w:val="Zkladntextodsazen3"/>
        <w:ind w:left="0"/>
        <w:jc w:val="both"/>
        <w:rPr>
          <w:lang w:val="en-US"/>
        </w:rPr>
      </w:pPr>
    </w:p>
    <w:p w14:paraId="3CF2685E" w14:textId="77777777" w:rsidR="00AE08F6" w:rsidRDefault="00EC19E8">
      <w:pPr>
        <w:pStyle w:val="Zkladntextodsazen3"/>
        <w:ind w:left="0"/>
        <w:jc w:val="both"/>
        <w:rPr>
          <w:lang w:val="en-US"/>
        </w:rPr>
      </w:pPr>
      <w:r>
        <w:rPr>
          <w:noProof/>
        </w:rPr>
        <w:drawing>
          <wp:inline distT="0" distB="0" distL="0" distR="0" wp14:anchorId="2C74F934" wp14:editId="1E890534">
            <wp:extent cx="4150581" cy="2749259"/>
            <wp:effectExtent l="19050" t="0" r="2319"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agb.jpg"/>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4159386" cy="2755091"/>
                    </a:xfrm>
                    <a:prstGeom prst="rect">
                      <a:avLst/>
                    </a:prstGeom>
                  </pic:spPr>
                </pic:pic>
              </a:graphicData>
            </a:graphic>
          </wp:inline>
        </w:drawing>
      </w:r>
    </w:p>
    <w:p w14:paraId="3A9AB358" w14:textId="77777777" w:rsidR="00AE08F6" w:rsidRDefault="00AE08F6">
      <w:pPr>
        <w:pStyle w:val="Zkladntextodsazen3"/>
        <w:ind w:left="0"/>
        <w:jc w:val="both"/>
        <w:rPr>
          <w:lang w:val="en-US"/>
        </w:rPr>
      </w:pPr>
    </w:p>
    <w:p w14:paraId="5BDEFE99" w14:textId="77777777" w:rsidR="00BF4DC0" w:rsidRDefault="00BF4DC0">
      <w:pPr>
        <w:pStyle w:val="Zkladntextodsazen3"/>
        <w:ind w:left="0"/>
        <w:jc w:val="center"/>
        <w:rPr>
          <w:sz w:val="28"/>
        </w:rPr>
      </w:pPr>
      <w:r>
        <w:rPr>
          <w:sz w:val="28"/>
        </w:rPr>
        <w:t xml:space="preserve">9.1. Vývojová stadia </w:t>
      </w:r>
      <w:r w:rsidR="00B26162">
        <w:rPr>
          <w:sz w:val="28"/>
        </w:rPr>
        <w:t xml:space="preserve">mirid </w:t>
      </w:r>
    </w:p>
    <w:p w14:paraId="14DA264D" w14:textId="77777777" w:rsidR="00BF4DC0" w:rsidRDefault="00BF4DC0">
      <w:pPr>
        <w:pStyle w:val="Zkladntextodsazen3"/>
        <w:ind w:left="0"/>
        <w:jc w:val="both"/>
      </w:pPr>
      <w:r>
        <w:t xml:space="preserve">      Vývojový stupeň </w:t>
      </w:r>
      <w:r w:rsidR="00BD5D06">
        <w:t xml:space="preserve">M typu </w:t>
      </w:r>
      <w:r>
        <w:t>kyslíkových mirid je nejzřetelněj</w:t>
      </w:r>
      <w:r w:rsidR="00D4118A">
        <w:t>i diagnostikován u</w:t>
      </w:r>
      <w:r>
        <w:t xml:space="preserve"> krátkoperiodických mirid,</w:t>
      </w:r>
      <w:r w:rsidR="00BD5D06">
        <w:t xml:space="preserve"> s periodou do ≈ 200 dnů,</w:t>
      </w:r>
      <w:r>
        <w:t xml:space="preserve"> které jsou členy kulových hvězdokup</w:t>
      </w:r>
      <w:r w:rsidR="00F45199">
        <w:t>.</w:t>
      </w:r>
      <w:r>
        <w:t xml:space="preserve"> T</w:t>
      </w:r>
      <w:r w:rsidR="00F45199">
        <w:t xml:space="preserve">yto </w:t>
      </w:r>
      <w:r>
        <w:t>hvězdy s menší hmotností ukončí svůj pobyt na hlavní posloupnosti</w:t>
      </w:r>
      <w:r w:rsidR="00576F5F">
        <w:t xml:space="preserve">, </w:t>
      </w:r>
      <w:r>
        <w:t>přesunou se na větev červených obrů</w:t>
      </w:r>
      <w:r w:rsidR="00576F5F">
        <w:t>, z</w:t>
      </w:r>
      <w:r w:rsidR="0011734F">
        <w:t xml:space="preserve"> jejího </w:t>
      </w:r>
      <w:r>
        <w:t xml:space="preserve">vrcholu následně přejdou na horizontální větev a poté mezi obry na asymptotickou větev </w:t>
      </w:r>
      <w:r w:rsidR="005360B9">
        <w:t>obrů.</w:t>
      </w:r>
      <w:r>
        <w:t xml:space="preserve"> Následující obr. ukazuje barevný diagram známých mirid z kulových hvězdokup a dále </w:t>
      </w:r>
      <w:r w:rsidR="005360B9">
        <w:t>hvězdy z</w:t>
      </w:r>
      <w:r w:rsidR="00792537">
        <w:t xml:space="preserve"> větve červených obrů </w:t>
      </w:r>
      <w:r>
        <w:t xml:space="preserve">a </w:t>
      </w:r>
      <w:r w:rsidR="00792537">
        <w:t>asymptotické větve obrů</w:t>
      </w:r>
      <w:r>
        <w:t xml:space="preserve"> z kulové hvězdokupy 47 Tuc, kde j</w:t>
      </w:r>
      <w:r w:rsidR="001227E5">
        <w:t xml:space="preserve">e </w:t>
      </w:r>
      <w:r>
        <w:t>znám</w:t>
      </w:r>
      <w:r w:rsidR="001227E5">
        <w:t>o</w:t>
      </w:r>
      <w:r>
        <w:t xml:space="preserve"> </w:t>
      </w:r>
      <w:r w:rsidR="001227E5">
        <w:t xml:space="preserve">pouze několik </w:t>
      </w:r>
      <w:r>
        <w:t>mirid.</w:t>
      </w:r>
      <w:r w:rsidR="001227E5">
        <w:t xml:space="preserve"> </w:t>
      </w:r>
      <w:r>
        <w:t xml:space="preserve"> </w:t>
      </w:r>
    </w:p>
    <w:p w14:paraId="0FFC0EF9" w14:textId="77777777" w:rsidR="005360B9" w:rsidRDefault="005360B9">
      <w:pPr>
        <w:pStyle w:val="Zkladntextodsazen3"/>
        <w:ind w:left="0"/>
        <w:jc w:val="both"/>
      </w:pPr>
      <w:r>
        <w:rPr>
          <w:noProof/>
        </w:rPr>
        <w:lastRenderedPageBreak/>
        <w:drawing>
          <wp:inline distT="0" distB="0" distL="0" distR="0" wp14:anchorId="0999500B" wp14:editId="59A079A8">
            <wp:extent cx="2899719" cy="2967458"/>
            <wp:effectExtent l="0" t="0" r="0" b="0"/>
            <wp:docPr id="41995"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81" cstate="print"/>
                    <a:srcRect/>
                    <a:stretch>
                      <a:fillRect/>
                    </a:stretch>
                  </pic:blipFill>
                  <pic:spPr bwMode="auto">
                    <a:xfrm>
                      <a:off x="0" y="0"/>
                      <a:ext cx="2899399" cy="2967131"/>
                    </a:xfrm>
                    <a:prstGeom prst="rect">
                      <a:avLst/>
                    </a:prstGeom>
                    <a:noFill/>
                    <a:ln w="9525">
                      <a:noFill/>
                      <a:miter lim="800000"/>
                      <a:headEnd/>
                      <a:tailEnd/>
                    </a:ln>
                  </pic:spPr>
                </pic:pic>
              </a:graphicData>
            </a:graphic>
          </wp:inline>
        </w:drawing>
      </w:r>
    </w:p>
    <w:p w14:paraId="53D7265F" w14:textId="77777777" w:rsidR="005360B9" w:rsidRDefault="005360B9">
      <w:pPr>
        <w:pStyle w:val="Zkladntextodsazen3"/>
        <w:ind w:left="0"/>
        <w:jc w:val="both"/>
      </w:pPr>
    </w:p>
    <w:p w14:paraId="7FE7E206" w14:textId="77777777" w:rsidR="0011734F" w:rsidRDefault="00BF4DC0">
      <w:pPr>
        <w:pStyle w:val="Zkladntextodsazen3"/>
        <w:ind w:left="0"/>
        <w:jc w:val="both"/>
      </w:pPr>
      <w:r>
        <w:t xml:space="preserve">   </w:t>
      </w:r>
      <w:r w:rsidRPr="00175228">
        <w:rPr>
          <w:color w:val="C00000"/>
        </w:rPr>
        <w:t xml:space="preserve"> </w:t>
      </w:r>
      <w:r w:rsidRPr="00175228">
        <w:rPr>
          <w:b/>
          <w:color w:val="C00000"/>
        </w:rPr>
        <w:t>Miridy</w:t>
      </w:r>
      <w:r>
        <w:t xml:space="preserve"> jsou zřetelně </w:t>
      </w:r>
      <w:r w:rsidRPr="00BB2AE7">
        <w:rPr>
          <w:b/>
          <w:bCs/>
        </w:rPr>
        <w:t>nejjasnější a nejchladnější ze všech hvězd</w:t>
      </w:r>
      <w:r>
        <w:t xml:space="preserve"> v</w:t>
      </w:r>
      <w:r w:rsidR="005360B9">
        <w:t xml:space="preserve"> barevném </w:t>
      </w:r>
      <w:r>
        <w:t>diagramu. Jejich zářivé výkony jsou nad maximem hvězd</w:t>
      </w:r>
      <w:r w:rsidR="0011734F">
        <w:t xml:space="preserve"> větve červených obrů</w:t>
      </w:r>
      <w:r>
        <w:t xml:space="preserve"> </w:t>
      </w:r>
      <w:r w:rsidR="008610EC">
        <w:t xml:space="preserve">jakož </w:t>
      </w:r>
      <w:r>
        <w:t xml:space="preserve">i nad hvězdami </w:t>
      </w:r>
      <w:r w:rsidR="0011734F">
        <w:t>asymptotické větve</w:t>
      </w:r>
      <w:r w:rsidR="00F268CC">
        <w:t xml:space="preserve"> </w:t>
      </w:r>
      <w:proofErr w:type="gramStart"/>
      <w:r w:rsidR="00F268CC">
        <w:t>obrů</w:t>
      </w:r>
      <w:r w:rsidR="0011734F">
        <w:t xml:space="preserve"> </w:t>
      </w:r>
      <w:r w:rsidR="00B9476A">
        <w:t xml:space="preserve">- </w:t>
      </w:r>
      <w:r>
        <w:t>Feast</w:t>
      </w:r>
      <w:proofErr w:type="gramEnd"/>
      <w:r>
        <w:t xml:space="preserve"> 2001</w:t>
      </w:r>
      <w:r w:rsidR="0011734F">
        <w:t xml:space="preserve">, Lebzelter 2014. </w:t>
      </w:r>
    </w:p>
    <w:p w14:paraId="7DD7065F" w14:textId="77777777" w:rsidR="00E25BE7" w:rsidRDefault="00E25BE7" w:rsidP="00E25BE7">
      <w:pPr>
        <w:pStyle w:val="Zkladntextodsazen3"/>
        <w:ind w:left="0"/>
        <w:jc w:val="both"/>
      </w:pPr>
      <w:r>
        <w:t xml:space="preserve">    Výskyt krátkoperiodických mirid v kulových hvězdokupách (</w:t>
      </w:r>
      <w:r w:rsidR="00D4118A">
        <w:t>příklad</w:t>
      </w:r>
      <w:r>
        <w:t xml:space="preserve"> mirid s periodami kolem 200 dnů ve 47 Tuc) dokazuje, že miridy s takovými periodami musí být staré objekty s počáteční hmotností rovnající se přibližně M</w:t>
      </w:r>
      <w:r>
        <w:rPr>
          <w:vertAlign w:val="subscript"/>
        </w:rPr>
        <w:t>S</w:t>
      </w:r>
      <w:r>
        <w:t>. Astrofyzikálních údajů o miridách v kulových hvězdokupách je málo, ale i z  neúpln</w:t>
      </w:r>
      <w:r w:rsidR="00E22548">
        <w:t>ých</w:t>
      </w:r>
      <w:r>
        <w:t xml:space="preserve"> </w:t>
      </w:r>
      <w:r w:rsidR="00E22548">
        <w:t>informací</w:t>
      </w:r>
      <w:r>
        <w:t xml:space="preserve"> vyplývá, že při existenci v hvězdokupě více než jedné  miridy si jsou jejich periody blízké.  </w:t>
      </w:r>
    </w:p>
    <w:p w14:paraId="3D1C7701" w14:textId="77777777" w:rsidR="00BF4DC0" w:rsidRDefault="00E25BE7">
      <w:pPr>
        <w:pStyle w:val="Zkladntextodsazen3"/>
        <w:ind w:left="0"/>
        <w:jc w:val="both"/>
      </w:pPr>
      <w:r>
        <w:t xml:space="preserve">   U mirid v  kulových hvězdokupách pozorujeme rovněž závislost mezi periodami a obsahem kovů, </w:t>
      </w:r>
      <w:r w:rsidRPr="00D4118A">
        <w:rPr>
          <w:b/>
        </w:rPr>
        <w:t>periody jsou delší pro hvězdy s vyšším obsahem kovů</w:t>
      </w:r>
      <w:r>
        <w:t>. Krátkoperiodické miridy</w:t>
      </w:r>
      <w:r w:rsidR="005360B9">
        <w:t xml:space="preserve"> z kulových hvězdokup </w:t>
      </w:r>
      <w:r>
        <w:t>patří ke star</w:t>
      </w:r>
      <w:r w:rsidR="009C2A6C">
        <w:t xml:space="preserve">ší </w:t>
      </w:r>
      <w:r>
        <w:t>populaci</w:t>
      </w:r>
      <w:r w:rsidR="005360B9">
        <w:t xml:space="preserve">. </w:t>
      </w:r>
      <w:r>
        <w:t xml:space="preserve">Miridy s delší periodou patří k populacím mladším, bohatším na kovy.  </w:t>
      </w:r>
      <w:r w:rsidR="00B9476A">
        <w:t xml:space="preserve"> </w:t>
      </w:r>
      <w:r w:rsidR="00BF4DC0">
        <w:t xml:space="preserve"> </w:t>
      </w:r>
    </w:p>
    <w:p w14:paraId="080E2B06" w14:textId="77777777" w:rsidR="00BF4DC0" w:rsidRDefault="00CF7D43">
      <w:pPr>
        <w:pStyle w:val="Zkladntextodsazen3"/>
        <w:ind w:left="0"/>
        <w:jc w:val="both"/>
      </w:pPr>
      <w:r>
        <w:t xml:space="preserve">   </w:t>
      </w:r>
      <w:r w:rsidR="005360B9">
        <w:t xml:space="preserve">Podle výkladu vývoje hvězd </w:t>
      </w:r>
      <w:r w:rsidR="008610EC">
        <w:t>v</w:t>
      </w:r>
      <w:r w:rsidR="00BF4DC0">
        <w:t xml:space="preserve"> blízkosti vrcholu křivky </w:t>
      </w:r>
      <w:r w:rsidR="00EC5C57">
        <w:t xml:space="preserve">asymptotické větve obrů </w:t>
      </w:r>
      <w:r w:rsidR="00BF4DC0">
        <w:t xml:space="preserve">začnou u </w:t>
      </w:r>
      <w:r w:rsidR="00374293">
        <w:t xml:space="preserve">nich </w:t>
      </w:r>
      <w:r w:rsidR="00BF4DC0">
        <w:t>probíhat tepelné pulsy, během kterých hoří helium a vodík v zón</w:t>
      </w:r>
      <w:r w:rsidR="00EC5C57">
        <w:t>ách</w:t>
      </w:r>
      <w:r w:rsidR="00BF4DC0">
        <w:t xml:space="preserve"> obklopující neaktivní jádr</w:t>
      </w:r>
      <w:r>
        <w:t>a</w:t>
      </w:r>
      <w:r w:rsidR="00BF4DC0">
        <w:t xml:space="preserve"> hvězd. </w:t>
      </w:r>
      <w:r w:rsidR="005C2AD3">
        <w:t xml:space="preserve">Ty </w:t>
      </w:r>
      <w:r w:rsidR="00BF4DC0">
        <w:t>se nacházejí ve stádiu tepelných pulsů</w:t>
      </w:r>
      <w:r w:rsidR="00B9476A">
        <w:t xml:space="preserve">, </w:t>
      </w:r>
      <w:r w:rsidR="005C2AD3">
        <w:t>s </w:t>
      </w:r>
      <w:r w:rsidR="00BF4DC0">
        <w:t>charakteristick</w:t>
      </w:r>
      <w:r w:rsidR="005C2AD3">
        <w:t xml:space="preserve">ými </w:t>
      </w:r>
      <w:r w:rsidR="00BF4DC0">
        <w:t>vlastnost</w:t>
      </w:r>
      <w:r w:rsidR="005C2AD3">
        <w:t>m</w:t>
      </w:r>
      <w:r w:rsidR="00BF4DC0">
        <w:t xml:space="preserve">i </w:t>
      </w:r>
      <w:r w:rsidR="00490816">
        <w:t>v prů</w:t>
      </w:r>
      <w:r w:rsidR="00BF4DC0">
        <w:t>běh</w:t>
      </w:r>
      <w:r w:rsidR="00490816">
        <w:t>u</w:t>
      </w:r>
      <w:r w:rsidR="00BF4DC0">
        <w:t xml:space="preserve"> jasných fází každého tepelného cyklu.</w:t>
      </w:r>
      <w:r>
        <w:t xml:space="preserve"> </w:t>
      </w:r>
      <w:r w:rsidR="005360B9">
        <w:t xml:space="preserve">Následuje </w:t>
      </w:r>
      <w:r w:rsidR="008610EC">
        <w:t>etap</w:t>
      </w:r>
      <w:r w:rsidR="005360B9">
        <w:t>a</w:t>
      </w:r>
      <w:r w:rsidR="008610EC">
        <w:t xml:space="preserve"> </w:t>
      </w:r>
      <w:r w:rsidR="00421E19">
        <w:t xml:space="preserve">post </w:t>
      </w:r>
      <w:r w:rsidR="00374293">
        <w:t xml:space="preserve">asymptotické větve obrů </w:t>
      </w:r>
      <w:r w:rsidR="005360B9">
        <w:t xml:space="preserve">spojená </w:t>
      </w:r>
      <w:r w:rsidR="00374293">
        <w:t xml:space="preserve">v závěru </w:t>
      </w:r>
      <w:r w:rsidR="005360B9">
        <w:t>s </w:t>
      </w:r>
      <w:r>
        <w:t>odvržení</w:t>
      </w:r>
      <w:r w:rsidR="005360B9">
        <w:t xml:space="preserve">m </w:t>
      </w:r>
      <w:r>
        <w:t>atmosfér do mezihvězdného prostoru, z objekt</w:t>
      </w:r>
      <w:r w:rsidR="00146BE6">
        <w:t>ů</w:t>
      </w:r>
      <w:r>
        <w:t xml:space="preserve"> se stávají planetární mlhoviny. </w:t>
      </w:r>
      <w:r w:rsidR="00EC5C57">
        <w:t>U mirid nastávají periodická heliová vzplanutí slupkových zdrojů</w:t>
      </w:r>
      <w:r w:rsidR="00E25BE7">
        <w:t xml:space="preserve">, </w:t>
      </w:r>
      <w:r w:rsidR="005360B9">
        <w:t>které</w:t>
      </w:r>
      <w:r w:rsidR="00EC5C57">
        <w:t xml:space="preserve"> vedou ke vzniku tepelných pulsů. V období mezi jednotlivými </w:t>
      </w:r>
      <w:r w:rsidR="00E25BE7">
        <w:t xml:space="preserve">heliovými </w:t>
      </w:r>
      <w:r w:rsidR="00EC5C57">
        <w:t xml:space="preserve">pulsy je zářivý výkon hvězd určován vzplanutím vodíkových slupkových zdrojů.   </w:t>
      </w:r>
    </w:p>
    <w:p w14:paraId="22952780" w14:textId="77777777" w:rsidR="00BF4DC0" w:rsidRDefault="00BF4DC0">
      <w:pPr>
        <w:pStyle w:val="Zkladntextodsazen3"/>
        <w:ind w:left="0"/>
        <w:jc w:val="both"/>
      </w:pPr>
      <w:r>
        <w:lastRenderedPageBreak/>
        <w:t xml:space="preserve">   Zřejmě se hvězda může stát miridou i několikrát. Mezitím bude pravděpodobně polopravidelnou proměnnou hvězdou s malou amplitudou změn jasnosti</w:t>
      </w:r>
      <w:r w:rsidR="00CF7D43">
        <w:t xml:space="preserve">, </w:t>
      </w:r>
      <w:r w:rsidR="00F36740">
        <w:t xml:space="preserve">v níž </w:t>
      </w:r>
      <w:r w:rsidR="00CF7D43">
        <w:t>t</w:t>
      </w:r>
      <w:r>
        <w:t xml:space="preserve">epelné pulsy </w:t>
      </w:r>
      <w:r w:rsidR="00CF7D43">
        <w:t xml:space="preserve">jsou </w:t>
      </w:r>
      <w:r>
        <w:t>iniciovány každých 10</w:t>
      </w:r>
      <w:r>
        <w:rPr>
          <w:vertAlign w:val="superscript"/>
        </w:rPr>
        <w:t>5</w:t>
      </w:r>
      <w:r>
        <w:t xml:space="preserve"> roků.    </w:t>
      </w:r>
    </w:p>
    <w:p w14:paraId="4F191451" w14:textId="77777777" w:rsidR="00E25BE7" w:rsidRDefault="00FB1EF7">
      <w:pPr>
        <w:pStyle w:val="Zkladntextodsazen3"/>
        <w:ind w:left="0"/>
        <w:jc w:val="both"/>
      </w:pPr>
      <w:r>
        <w:t xml:space="preserve">   </w:t>
      </w:r>
      <w:proofErr w:type="spellStart"/>
      <w:r w:rsidR="00BF4DC0">
        <w:t>Miridy</w:t>
      </w:r>
      <w:proofErr w:type="spellEnd"/>
      <w:r w:rsidR="00BF4DC0">
        <w:t xml:space="preserve"> ve Velkém Magellanově mračnu, </w:t>
      </w:r>
      <w:r w:rsidR="00664594">
        <w:t>které</w:t>
      </w:r>
      <w:r w:rsidR="00BF4DC0">
        <w:t xml:space="preserve"> jsou od nás všechny zhruba stejně </w:t>
      </w:r>
      <w:r w:rsidR="00664594">
        <w:t>vzdáleny</w:t>
      </w:r>
      <w:r w:rsidR="00BF4DC0">
        <w:t xml:space="preserve">, </w:t>
      </w:r>
      <w:r w:rsidR="008D10A2">
        <w:t xml:space="preserve">se vyznačují </w:t>
      </w:r>
      <w:r w:rsidR="00BF4DC0">
        <w:t xml:space="preserve">zřetelnou lineární závislost mezi bolometrickou nebo hvězdnou velikostí </w:t>
      </w:r>
      <w:r w:rsidR="00E22FEA">
        <w:t xml:space="preserve">v infračerveném oboru </w:t>
      </w:r>
      <w:r w:rsidR="00BF4DC0">
        <w:t xml:space="preserve">a log P pro periody </w:t>
      </w:r>
      <m:oMath>
        <m:r>
          <w:rPr>
            <w:rFonts w:ascii="Cambria Math" w:hAnsi="Cambria Math"/>
          </w:rPr>
          <m:t>≈</m:t>
        </m:r>
      </m:oMath>
      <w:r w:rsidR="00BF4DC0">
        <w:t xml:space="preserve"> 100 dny a </w:t>
      </w:r>
      <m:oMath>
        <m:r>
          <w:rPr>
            <w:rFonts w:ascii="Cambria Math" w:hAnsi="Cambria Math"/>
          </w:rPr>
          <m:t>≈</m:t>
        </m:r>
      </m:oMath>
      <w:r w:rsidR="00B65259">
        <w:t xml:space="preserve"> </w:t>
      </w:r>
      <w:r w:rsidR="00BF4DC0">
        <w:t xml:space="preserve">400 dny. Zářivý výkon mirid s periodou </w:t>
      </w:r>
      <w:r w:rsidR="008D10A2">
        <w:t>P</w:t>
      </w:r>
      <w:r w:rsidR="00664594">
        <w:t xml:space="preserve"> = </w:t>
      </w:r>
      <w:r w:rsidR="00BF4DC0">
        <w:t xml:space="preserve">200 dnů je </w:t>
      </w:r>
      <m:oMath>
        <m:r>
          <w:rPr>
            <w:rFonts w:ascii="Cambria Math" w:hAnsi="Cambria Math"/>
          </w:rPr>
          <m:t>≈</m:t>
        </m:r>
      </m:oMath>
      <w:r w:rsidR="00B65259">
        <w:t xml:space="preserve"> </w:t>
      </w:r>
      <w:r w:rsidR="00BF4DC0">
        <w:t>4 000 L</w:t>
      </w:r>
      <w:r w:rsidR="00BF4DC0">
        <w:rPr>
          <w:vertAlign w:val="subscript"/>
        </w:rPr>
        <w:t>S</w:t>
      </w:r>
      <w:r w:rsidR="00E22FEA">
        <w:t>,</w:t>
      </w:r>
      <w:r w:rsidR="00BF4DC0">
        <w:t xml:space="preserve"> při</w:t>
      </w:r>
      <w:r w:rsidR="00664594">
        <w:t xml:space="preserve"> periodě</w:t>
      </w:r>
      <w:r w:rsidR="00BF4DC0">
        <w:t xml:space="preserve"> </w:t>
      </w:r>
      <w:r w:rsidR="008D10A2">
        <w:t>P</w:t>
      </w:r>
      <w:r w:rsidR="00BF4DC0">
        <w:t xml:space="preserve"> = 400 dnů </w:t>
      </w:r>
      <w:r w:rsidR="00E22FEA">
        <w:t xml:space="preserve">zhruba </w:t>
      </w:r>
      <w:r w:rsidR="00BF4DC0">
        <w:t>9 000 L</w:t>
      </w:r>
      <w:r w:rsidR="00BF4DC0">
        <w:rPr>
          <w:vertAlign w:val="subscript"/>
        </w:rPr>
        <w:t>S</w:t>
      </w:r>
      <w:r w:rsidR="00BF4DC0">
        <w:t xml:space="preserve">. Absolutní hvězdnou velikost i vzdálenost mirid můžeme získat ze známého úhlového i lineárního průměru hvězdy. </w:t>
      </w:r>
    </w:p>
    <w:p w14:paraId="102D57D2" w14:textId="77777777" w:rsidR="00262553" w:rsidRDefault="00262553">
      <w:pPr>
        <w:pStyle w:val="Zkladntextodsazen3"/>
        <w:ind w:left="0"/>
        <w:jc w:val="both"/>
      </w:pPr>
      <w:r>
        <w:rPr>
          <w:noProof/>
        </w:rPr>
        <w:drawing>
          <wp:inline distT="0" distB="0" distL="0" distR="0" wp14:anchorId="7C67FCB1" wp14:editId="3C560A43">
            <wp:extent cx="5338119" cy="2818319"/>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5338449" cy="2818493"/>
                    </a:xfrm>
                    <a:prstGeom prst="rect">
                      <a:avLst/>
                    </a:prstGeom>
                    <a:noFill/>
                    <a:ln>
                      <a:noFill/>
                    </a:ln>
                  </pic:spPr>
                </pic:pic>
              </a:graphicData>
            </a:graphic>
          </wp:inline>
        </w:drawing>
      </w:r>
    </w:p>
    <w:p w14:paraId="368ED873" w14:textId="77777777" w:rsidR="00BA62C4" w:rsidRDefault="00BA62C4">
      <w:pPr>
        <w:pStyle w:val="Zkladntextodsazen3"/>
        <w:ind w:left="0"/>
        <w:jc w:val="both"/>
      </w:pPr>
      <w:r w:rsidRPr="00EA6694">
        <w:rPr>
          <w:b/>
          <w:i/>
        </w:rPr>
        <w:t>K filtr – 2,2 μm</w:t>
      </w:r>
      <w:r>
        <w:t>.</w:t>
      </w:r>
    </w:p>
    <w:p w14:paraId="2112805B" w14:textId="77777777" w:rsidR="00421EC1" w:rsidRDefault="00BF4DC0">
      <w:pPr>
        <w:pStyle w:val="Zkladntextodsazen3"/>
        <w:ind w:left="0"/>
        <w:jc w:val="both"/>
      </w:pPr>
      <w:r>
        <w:t xml:space="preserve"> </w:t>
      </w:r>
      <w:r w:rsidR="00421EC1">
        <w:rPr>
          <w:noProof/>
        </w:rPr>
        <w:drawing>
          <wp:inline distT="0" distB="0" distL="0" distR="0" wp14:anchorId="4BD47ED6" wp14:editId="3212B10F">
            <wp:extent cx="5629842" cy="1260389"/>
            <wp:effectExtent l="0" t="0" r="0" b="0"/>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631071" cy="1260664"/>
                    </a:xfrm>
                    <a:prstGeom prst="rect">
                      <a:avLst/>
                    </a:prstGeom>
                    <a:noFill/>
                    <a:ln>
                      <a:noFill/>
                    </a:ln>
                  </pic:spPr>
                </pic:pic>
              </a:graphicData>
            </a:graphic>
          </wp:inline>
        </w:drawing>
      </w:r>
      <w:r>
        <w:t xml:space="preserve">  </w:t>
      </w:r>
    </w:p>
    <w:p w14:paraId="5DD2EEF6" w14:textId="77777777" w:rsidR="00421EC1" w:rsidRDefault="00421EC1">
      <w:pPr>
        <w:pStyle w:val="Zkladntextodsazen3"/>
        <w:ind w:left="0"/>
        <w:jc w:val="both"/>
      </w:pPr>
    </w:p>
    <w:p w14:paraId="00262D49" w14:textId="77777777" w:rsidR="00421EC1" w:rsidRDefault="00FB1EF7">
      <w:pPr>
        <w:pStyle w:val="Zkladntextodsazen3"/>
        <w:ind w:left="0"/>
        <w:jc w:val="both"/>
      </w:pPr>
      <w:r>
        <w:t xml:space="preserve">  Výzkum mirid z Velkého Magellanova mračna, výdutě naší Galaxie a galaxie Centaurus A umožnil srovnání jejich modulů vzdáleností</w:t>
      </w:r>
      <w:r w:rsidR="00146BE6">
        <w:t xml:space="preserve">, viz </w:t>
      </w:r>
      <w:proofErr w:type="gramStart"/>
      <w:r w:rsidR="00146BE6">
        <w:t xml:space="preserve">obr. </w:t>
      </w:r>
      <w:r>
        <w:t>.</w:t>
      </w:r>
      <w:proofErr w:type="gramEnd"/>
      <w:r>
        <w:t xml:space="preserve">  </w:t>
      </w:r>
    </w:p>
    <w:p w14:paraId="53A3FBCC" w14:textId="77777777" w:rsidR="00BF4DC0" w:rsidRPr="00710269" w:rsidRDefault="00421EC1">
      <w:pPr>
        <w:pStyle w:val="Zkladntextodsazen3"/>
        <w:ind w:left="0"/>
        <w:jc w:val="both"/>
        <w:rPr>
          <w:b/>
        </w:rPr>
      </w:pPr>
      <w:r>
        <w:t xml:space="preserve">   </w:t>
      </w:r>
      <w:r w:rsidR="00BF4DC0">
        <w:t xml:space="preserve">Tuto skutečnost spolu se známým lineárním průměrem a periodou </w:t>
      </w:r>
      <w:r w:rsidR="001227E5">
        <w:t xml:space="preserve">lze </w:t>
      </w:r>
      <w:r w:rsidR="00BF4DC0">
        <w:t>použít k</w:t>
      </w:r>
      <w:r w:rsidR="00FB1EF7">
        <w:t> </w:t>
      </w:r>
      <w:proofErr w:type="gramStart"/>
      <w:r w:rsidR="00FB1EF7">
        <w:t xml:space="preserve">hledání </w:t>
      </w:r>
      <w:r w:rsidR="00BF4DC0">
        <w:t xml:space="preserve"> </w:t>
      </w:r>
      <w:r w:rsidR="001227E5">
        <w:t>mechanismu</w:t>
      </w:r>
      <w:proofErr w:type="gramEnd"/>
      <w:r w:rsidR="00BF4DC0">
        <w:t xml:space="preserve">, ve kterém mirida pulsuje. Teoretické výpočty vycházejí z předpovědi </w:t>
      </w:r>
      <w:r w:rsidR="00BF4DC0" w:rsidRPr="00710269">
        <w:rPr>
          <w:b/>
        </w:rPr>
        <w:t>rázové vlny dostatečně silné k excitaci</w:t>
      </w:r>
      <w:r w:rsidR="00BF4DC0">
        <w:t xml:space="preserve">, což potvrzuje pozorovaná emise, předpokládají </w:t>
      </w:r>
      <w:r w:rsidR="00BF4DC0" w:rsidRPr="00710269">
        <w:rPr>
          <w:b/>
        </w:rPr>
        <w:t>menší teplejší hvězdu, která by měla pulsovat v základním m</w:t>
      </w:r>
      <w:r w:rsidR="00177B10" w:rsidRPr="00710269">
        <w:rPr>
          <w:b/>
        </w:rPr>
        <w:t>ó</w:t>
      </w:r>
      <w:r w:rsidR="00BF4DC0" w:rsidRPr="00710269">
        <w:rPr>
          <w:b/>
        </w:rPr>
        <w:t xml:space="preserve">du. </w:t>
      </w:r>
    </w:p>
    <w:p w14:paraId="54FF9661" w14:textId="77777777" w:rsidR="00BF4DC0" w:rsidRDefault="00BF4DC0">
      <w:pPr>
        <w:pStyle w:val="Zkladntextodsazen3"/>
        <w:ind w:left="0"/>
        <w:jc w:val="both"/>
      </w:pPr>
      <w:r>
        <w:lastRenderedPageBreak/>
        <w:t xml:space="preserve">   </w:t>
      </w:r>
      <w:r w:rsidR="00FB1EF7">
        <w:t>B</w:t>
      </w:r>
      <w:r>
        <w:t>ohaté emisní spektrum s relativně vysokým stupněm excitace</w:t>
      </w:r>
      <w:r w:rsidR="00FB1EF7">
        <w:t xml:space="preserve"> vykazují </w:t>
      </w:r>
      <w:r w:rsidR="00E8733B">
        <w:t xml:space="preserve">také </w:t>
      </w:r>
      <w:r w:rsidR="00FB1EF7">
        <w:t>symbiotické hvězdy, které jsou složkami dvojhvězd.</w:t>
      </w:r>
      <w:r>
        <w:t xml:space="preserve"> </w:t>
      </w:r>
      <w:r w:rsidR="00FB1EF7">
        <w:t xml:space="preserve">V nich </w:t>
      </w:r>
      <w:r>
        <w:t>dochází při přetoku hmoty od složky – miridy na disk obklopující kompaktnější složku dvojhvězdy, nejbližším takovým systémem je zřejmě mirida R Aqr (</w:t>
      </w:r>
      <w:r w:rsidR="00DD1211">
        <w:t>P</w:t>
      </w:r>
      <w:r>
        <w:t xml:space="preserve"> = 387 dnů). </w:t>
      </w:r>
    </w:p>
    <w:p w14:paraId="6C38E439" w14:textId="77777777" w:rsidR="00BF4DC0" w:rsidRDefault="00BF4DC0">
      <w:pPr>
        <w:pStyle w:val="Zkladntextodsazen3"/>
        <w:ind w:left="0"/>
        <w:jc w:val="both"/>
      </w:pPr>
      <w:r>
        <w:t xml:space="preserve">   Existuje i poměrně početná skupina </w:t>
      </w:r>
      <w:r w:rsidRPr="00710269">
        <w:rPr>
          <w:b/>
          <w:color w:val="FF0000"/>
        </w:rPr>
        <w:t>proměnných červených veleobrů</w:t>
      </w:r>
      <w:r>
        <w:t xml:space="preserve">, kteří </w:t>
      </w:r>
      <w:r w:rsidRPr="002323B3">
        <w:rPr>
          <w:b/>
        </w:rPr>
        <w:t xml:space="preserve">obdobně jako miridy </w:t>
      </w:r>
      <w:r>
        <w:t xml:space="preserve">mají pravidelné změny jasnosti a jsou </w:t>
      </w:r>
      <w:r w:rsidR="006D661F">
        <w:t xml:space="preserve">tak i </w:t>
      </w:r>
      <w:r>
        <w:t>klasifikováni</w:t>
      </w:r>
      <w:r w:rsidR="006D661F">
        <w:t>.</w:t>
      </w:r>
      <w:r>
        <w:t xml:space="preserve"> Jejich perioda je delší než 400 dnů, vyznačují se </w:t>
      </w:r>
      <w:r w:rsidRPr="00710269">
        <w:rPr>
          <w:b/>
        </w:rPr>
        <w:t>menší amplitudou světelných změn než miridy</w:t>
      </w:r>
      <w:r>
        <w:t xml:space="preserve">. </w:t>
      </w:r>
      <w:r w:rsidR="0043292C" w:rsidRPr="00710269">
        <w:rPr>
          <w:b/>
        </w:rPr>
        <w:t>A</w:t>
      </w:r>
      <w:r w:rsidRPr="00710269">
        <w:rPr>
          <w:b/>
        </w:rPr>
        <w:t>bsolutní hvězdné velikosti jsou o dvě magnitudy větší než hvězdné velikosti mirid</w:t>
      </w:r>
      <w:r w:rsidR="00146BE6">
        <w:t xml:space="preserve">. Jejich podrobný výzkum dosud chybí. </w:t>
      </w:r>
      <w:r w:rsidR="00BF7DFC">
        <w:t>B</w:t>
      </w:r>
      <w:r>
        <w:t xml:space="preserve">yly nalezeny v naší Galaxii, v  Magellanových mračnech jakož i v galaxii M 33.   </w:t>
      </w:r>
    </w:p>
    <w:p w14:paraId="5D984881" w14:textId="77777777" w:rsidR="00BF4DC0" w:rsidRPr="00FA0229" w:rsidRDefault="00BF4DC0">
      <w:pPr>
        <w:pStyle w:val="Zkladntextodsazen3"/>
        <w:ind w:left="0"/>
        <w:jc w:val="both"/>
      </w:pPr>
      <w:r>
        <w:t xml:space="preserve">   </w:t>
      </w:r>
      <w:r w:rsidRPr="002323B3">
        <w:rPr>
          <w:b/>
        </w:rPr>
        <w:t>Mirid</w:t>
      </w:r>
      <w:r w:rsidR="009A725D" w:rsidRPr="002323B3">
        <w:rPr>
          <w:b/>
        </w:rPr>
        <w:t>y</w:t>
      </w:r>
      <w:r>
        <w:t xml:space="preserve"> jsou důležité </w:t>
      </w:r>
      <w:proofErr w:type="gramStart"/>
      <w:r>
        <w:t xml:space="preserve">jako </w:t>
      </w:r>
      <w:r w:rsidRPr="002323B3">
        <w:rPr>
          <w:b/>
        </w:rPr>
        <w:t>,,indikátory</w:t>
      </w:r>
      <w:proofErr w:type="gramEnd"/>
      <w:r w:rsidRPr="002323B3">
        <w:rPr>
          <w:b/>
        </w:rPr>
        <w:t>“ vzdálenost</w:t>
      </w:r>
      <w:r w:rsidR="00AE1343">
        <w:rPr>
          <w:b/>
        </w:rPr>
        <w:t>í</w:t>
      </w:r>
      <w:r>
        <w:t xml:space="preserve"> (v Galaxii jakož i v blízkých vnějších galaxiích). Například jsou zastoupeny ve velkém počtu v centrální výduti naší Galaxie a zkoumání těchto hvězd v optickém, </w:t>
      </w:r>
      <w:r w:rsidR="00E22FEA">
        <w:t xml:space="preserve">infračerveném </w:t>
      </w:r>
      <w:r>
        <w:t xml:space="preserve">a rádiovém oboru </w:t>
      </w:r>
      <w:r w:rsidR="00E8733B">
        <w:t xml:space="preserve">přispívá k </w:t>
      </w:r>
      <w:r>
        <w:t>po</w:t>
      </w:r>
      <w:r w:rsidR="00756673">
        <w:t>chop</w:t>
      </w:r>
      <w:r w:rsidR="00E8733B">
        <w:t>ení</w:t>
      </w:r>
      <w:r w:rsidR="00756673">
        <w:t xml:space="preserve"> </w:t>
      </w:r>
      <w:r>
        <w:t>složení, kinematik</w:t>
      </w:r>
      <w:r w:rsidR="00E8733B">
        <w:t>y</w:t>
      </w:r>
      <w:r>
        <w:t xml:space="preserve"> a struktur</w:t>
      </w:r>
      <w:r w:rsidR="00E8733B">
        <w:t>y</w:t>
      </w:r>
      <w:r>
        <w:t xml:space="preserve"> výdutě. Pokud se podaří prokázat, že </w:t>
      </w:r>
      <w:r w:rsidRPr="00710269">
        <w:rPr>
          <w:b/>
        </w:rPr>
        <w:t xml:space="preserve">periody mirid jsou závislé na hvězdných </w:t>
      </w:r>
      <w:proofErr w:type="gramStart"/>
      <w:r w:rsidRPr="00710269">
        <w:rPr>
          <w:b/>
        </w:rPr>
        <w:t>populacích</w:t>
      </w:r>
      <w:proofErr w:type="gramEnd"/>
      <w:r>
        <w:t xml:space="preserve"> ke kterým patří, budou použitelnými </w:t>
      </w:r>
      <w:r w:rsidR="002323B3">
        <w:t>ukazateli</w:t>
      </w:r>
      <w:r>
        <w:t xml:space="preserve"> galaktické evoluce. </w:t>
      </w:r>
    </w:p>
    <w:p w14:paraId="362268FC" w14:textId="77777777" w:rsidR="00BF4DC0" w:rsidRPr="00FA0229" w:rsidRDefault="00BF4DC0">
      <w:pPr>
        <w:pStyle w:val="Zkladntextodsazen3"/>
        <w:ind w:left="0"/>
        <w:jc w:val="both"/>
      </w:pPr>
    </w:p>
    <w:p w14:paraId="61226981" w14:textId="77777777" w:rsidR="00BF4DC0" w:rsidRDefault="00BF4DC0">
      <w:pPr>
        <w:pStyle w:val="Zkladntextodsazen3"/>
        <w:ind w:left="0"/>
        <w:jc w:val="center"/>
        <w:rPr>
          <w:sz w:val="28"/>
        </w:rPr>
      </w:pPr>
      <w:r>
        <w:rPr>
          <w:sz w:val="28"/>
        </w:rPr>
        <w:t xml:space="preserve">9.2. Spektra a atmosféry </w:t>
      </w:r>
      <w:r w:rsidR="00E22548">
        <w:rPr>
          <w:sz w:val="28"/>
        </w:rPr>
        <w:t xml:space="preserve">mirid </w:t>
      </w:r>
    </w:p>
    <w:p w14:paraId="00367187" w14:textId="77777777" w:rsidR="00612DB8" w:rsidRDefault="00612DB8" w:rsidP="00612DB8">
      <w:pPr>
        <w:pStyle w:val="Zkladntextodsazen3"/>
        <w:ind w:left="0"/>
        <w:jc w:val="both"/>
      </w:pPr>
    </w:p>
    <w:p w14:paraId="43ADFE97" w14:textId="77777777" w:rsidR="00612DB8" w:rsidRDefault="00612DB8" w:rsidP="00612DB8">
      <w:pPr>
        <w:pStyle w:val="Zkladntextodsazen3"/>
        <w:ind w:left="0"/>
        <w:jc w:val="both"/>
      </w:pPr>
      <w:r>
        <w:t xml:space="preserve">   </w:t>
      </w:r>
      <w:r w:rsidR="00DB690A">
        <w:t xml:space="preserve">Pomocí </w:t>
      </w:r>
      <w:r>
        <w:t>spektroskopi</w:t>
      </w:r>
      <w:r w:rsidR="00DB690A">
        <w:t xml:space="preserve">e byly </w:t>
      </w:r>
      <w:r>
        <w:t>v S </w:t>
      </w:r>
      <w:proofErr w:type="spellStart"/>
      <w:r w:rsidRPr="004C7206">
        <w:rPr>
          <w:b/>
        </w:rPr>
        <w:t>miridách</w:t>
      </w:r>
      <w:proofErr w:type="spellEnd"/>
      <w:r>
        <w:t xml:space="preserve"> zjištěny počátkem 50. let minulého století absorpční čáry nestabilního technecia </w:t>
      </w:r>
      <w:r w:rsidRPr="000837F1">
        <w:rPr>
          <w:b/>
          <w:vertAlign w:val="superscript"/>
        </w:rPr>
        <w:t>99</w:t>
      </w:r>
      <w:r w:rsidRPr="000837F1">
        <w:rPr>
          <w:b/>
        </w:rPr>
        <w:t>Tc</w:t>
      </w:r>
      <w:r>
        <w:t xml:space="preserve">, viz obr.  V normálních hvězdách asymptotické větve obrů technecium </w:t>
      </w:r>
      <w:r w:rsidR="00FA0DCB">
        <w:t xml:space="preserve">nemůže </w:t>
      </w:r>
      <w:r>
        <w:t xml:space="preserve">existovat. </w:t>
      </w:r>
      <w:r w:rsidR="00B65259">
        <w:t xml:space="preserve">V S miridách </w:t>
      </w:r>
      <w:r>
        <w:t xml:space="preserve">v oblasti </w:t>
      </w:r>
      <w:r w:rsidR="00A655C7" w:rsidRPr="00DB690A">
        <w:rPr>
          <w:b/>
        </w:rPr>
        <w:t>λ =</w:t>
      </w:r>
      <w:r w:rsidR="007F45AE" w:rsidRPr="00DB690A">
        <w:rPr>
          <w:b/>
        </w:rPr>
        <w:t xml:space="preserve"> </w:t>
      </w:r>
      <w:r w:rsidRPr="00DB690A">
        <w:rPr>
          <w:b/>
        </w:rPr>
        <w:t xml:space="preserve">(418 </w:t>
      </w:r>
      <w:r w:rsidR="00146BE6" w:rsidRPr="00DB690A">
        <w:rPr>
          <w:b/>
        </w:rPr>
        <w:t>-</w:t>
      </w:r>
      <w:r w:rsidRPr="00DB690A">
        <w:rPr>
          <w:b/>
        </w:rPr>
        <w:t xml:space="preserve"> 430) </w:t>
      </w:r>
      <w:proofErr w:type="gramStart"/>
      <w:r w:rsidRPr="00DB690A">
        <w:rPr>
          <w:b/>
        </w:rPr>
        <w:t>nm</w:t>
      </w:r>
      <w:r w:rsidR="00A655C7">
        <w:t xml:space="preserve"> </w:t>
      </w:r>
      <w:r>
        <w:t xml:space="preserve"> </w:t>
      </w:r>
      <w:r w:rsidR="00B65259">
        <w:t>jeho</w:t>
      </w:r>
      <w:proofErr w:type="gramEnd"/>
      <w:r w:rsidR="00B65259">
        <w:t xml:space="preserve"> čáry </w:t>
      </w:r>
      <w:r>
        <w:t xml:space="preserve">pozorujeme, např. </w:t>
      </w:r>
      <w:r w:rsidR="00E24F17" w:rsidRPr="00E24F17">
        <w:rPr>
          <w:b/>
        </w:rPr>
        <w:t>λ =</w:t>
      </w:r>
      <w:r w:rsidR="00E24F17">
        <w:t xml:space="preserve"> </w:t>
      </w:r>
      <w:r w:rsidRPr="00FD612A">
        <w:rPr>
          <w:b/>
        </w:rPr>
        <w:t>429,7 nm</w:t>
      </w:r>
      <w:r>
        <w:rPr>
          <w:b/>
        </w:rPr>
        <w:t xml:space="preserve">. </w:t>
      </w:r>
      <w:r>
        <w:t xml:space="preserve"> Izotop </w:t>
      </w:r>
      <w:r w:rsidRPr="00612DB8">
        <w:rPr>
          <w:vertAlign w:val="superscript"/>
        </w:rPr>
        <w:t>99</w:t>
      </w:r>
      <w:r w:rsidRPr="00612DB8">
        <w:t>Tc</w:t>
      </w:r>
      <w:r w:rsidRPr="000837F1">
        <w:rPr>
          <w:b/>
        </w:rPr>
        <w:t xml:space="preserve"> </w:t>
      </w:r>
      <w:r>
        <w:t xml:space="preserve">vytvářený </w:t>
      </w:r>
      <w:r w:rsidRPr="00BB2AE7">
        <w:rPr>
          <w:b/>
          <w:bCs/>
        </w:rPr>
        <w:t>termonukleárním s-procesem</w:t>
      </w:r>
      <w:r>
        <w:t xml:space="preserve">, </w:t>
      </w:r>
      <w:r w:rsidR="0076201E">
        <w:t xml:space="preserve">charakteristickým </w:t>
      </w:r>
      <w:r>
        <w:t>pro tyto hvězdy, má poločas rozpadu pouze 2.10</w:t>
      </w:r>
      <w:r>
        <w:rPr>
          <w:vertAlign w:val="superscript"/>
        </w:rPr>
        <w:t>5</w:t>
      </w:r>
      <w:r>
        <w:t xml:space="preserve"> roků, což je doba mnohem kratší než doba setrvání hvězd </w:t>
      </w:r>
      <w:r w:rsidR="00FA0DCB">
        <w:t xml:space="preserve">na asymptotické větvi obrů. </w:t>
      </w:r>
      <w:r w:rsidR="00EA6694">
        <w:t xml:space="preserve">Reakce vzniku </w:t>
      </w:r>
      <w:r w:rsidR="00EA6694" w:rsidRPr="00EA6694">
        <w:rPr>
          <w:b/>
          <w:vertAlign w:val="superscript"/>
        </w:rPr>
        <w:t>99</w:t>
      </w:r>
      <w:r w:rsidR="00EA6694" w:rsidRPr="00EA6694">
        <w:rPr>
          <w:b/>
        </w:rPr>
        <w:t>Tc</w:t>
      </w:r>
      <w:r w:rsidR="00EA6694">
        <w:t xml:space="preserve"> : </w:t>
      </w:r>
      <m:oMath>
        <m:sPre>
          <m:sPrePr>
            <m:ctrlPr>
              <w:rPr>
                <w:rFonts w:ascii="Cambria Math" w:hAnsi="Cambria Math"/>
                <w:i/>
              </w:rPr>
            </m:ctrlPr>
          </m:sPrePr>
          <m:sub>
            <m:r>
              <w:rPr>
                <w:rFonts w:ascii="Cambria Math" w:hAnsi="Cambria Math"/>
              </w:rPr>
              <m:t>42</m:t>
            </m:r>
          </m:sub>
          <m:sup>
            <m:r>
              <w:rPr>
                <w:rFonts w:ascii="Cambria Math" w:hAnsi="Cambria Math"/>
              </w:rPr>
              <m:t>98</m:t>
            </m:r>
          </m:sup>
          <m:e>
            <m:r>
              <w:rPr>
                <w:rFonts w:ascii="Cambria Math" w:hAnsi="Cambria Math"/>
              </w:rPr>
              <m:t xml:space="preserve">Mo+ </m:t>
            </m:r>
            <m:sPre>
              <m:sPrePr>
                <m:ctrlPr>
                  <w:rPr>
                    <w:rFonts w:ascii="Cambria Math" w:hAnsi="Cambria Math"/>
                    <w:i/>
                  </w:rPr>
                </m:ctrlPr>
              </m:sPrePr>
              <m:sub>
                <m:r>
                  <w:rPr>
                    <w:rFonts w:ascii="Cambria Math" w:hAnsi="Cambria Math"/>
                  </w:rPr>
                  <m:t>0</m:t>
                </m:r>
              </m:sub>
              <m:sup>
                <m:r>
                  <w:rPr>
                    <w:rFonts w:ascii="Cambria Math" w:hAnsi="Cambria Math"/>
                  </w:rPr>
                  <m:t>1</m:t>
                </m:r>
              </m:sup>
              <m:e>
                <m:r>
                  <w:rPr>
                    <w:rFonts w:ascii="Cambria Math" w:hAnsi="Cambria Math"/>
                  </w:rPr>
                  <m:t xml:space="preserve">n → </m:t>
                </m:r>
                <m:sPre>
                  <m:sPrePr>
                    <m:ctrlPr>
                      <w:rPr>
                        <w:rFonts w:ascii="Cambria Math" w:hAnsi="Cambria Math"/>
                        <w:i/>
                      </w:rPr>
                    </m:ctrlPr>
                  </m:sPrePr>
                  <m:sub>
                    <m:r>
                      <w:rPr>
                        <w:rFonts w:ascii="Cambria Math" w:hAnsi="Cambria Math"/>
                      </w:rPr>
                      <m:t>42</m:t>
                    </m:r>
                  </m:sub>
                  <m:sup>
                    <m:r>
                      <w:rPr>
                        <w:rFonts w:ascii="Cambria Math" w:hAnsi="Cambria Math"/>
                      </w:rPr>
                      <m:t>99</m:t>
                    </m:r>
                  </m:sup>
                  <m:e>
                    <m:r>
                      <w:rPr>
                        <w:rFonts w:ascii="Cambria Math" w:hAnsi="Cambria Math"/>
                      </w:rPr>
                      <m:t>Mo</m:t>
                    </m:r>
                  </m:e>
                </m:sPre>
              </m:e>
            </m:sPre>
          </m:e>
        </m:sPre>
      </m:oMath>
      <w:r w:rsidR="00EA6694">
        <w:t xml:space="preserve"> , </w:t>
      </w:r>
      <m:oMath>
        <m:sPre>
          <m:sPrePr>
            <m:ctrlPr>
              <w:rPr>
                <w:rFonts w:ascii="Cambria Math" w:hAnsi="Cambria Math"/>
                <w:i/>
              </w:rPr>
            </m:ctrlPr>
          </m:sPrePr>
          <m:sub>
            <m:r>
              <w:rPr>
                <w:rFonts w:ascii="Cambria Math" w:hAnsi="Cambria Math"/>
              </w:rPr>
              <m:t>42</m:t>
            </m:r>
          </m:sub>
          <m:sup>
            <m:r>
              <w:rPr>
                <w:rFonts w:ascii="Cambria Math" w:hAnsi="Cambria Math"/>
              </w:rPr>
              <m:t>99</m:t>
            </m:r>
          </m:sup>
          <m:e>
            <m:r>
              <w:rPr>
                <w:rFonts w:ascii="Cambria Math" w:hAnsi="Cambria Math"/>
              </w:rPr>
              <m:t xml:space="preserve">Mo → </m:t>
            </m:r>
            <m:sPre>
              <m:sPrePr>
                <m:ctrlPr>
                  <w:rPr>
                    <w:rFonts w:ascii="Cambria Math" w:hAnsi="Cambria Math"/>
                    <w:i/>
                  </w:rPr>
                </m:ctrlPr>
              </m:sPrePr>
              <m:sub>
                <m:r>
                  <w:rPr>
                    <w:rFonts w:ascii="Cambria Math" w:hAnsi="Cambria Math"/>
                  </w:rPr>
                  <m:t>43</m:t>
                </m:r>
              </m:sub>
              <m:sup>
                <m:r>
                  <w:rPr>
                    <w:rFonts w:ascii="Cambria Math" w:hAnsi="Cambria Math"/>
                  </w:rPr>
                  <m:t>99</m:t>
                </m:r>
              </m:sup>
              <m:e>
                <m:r>
                  <w:rPr>
                    <w:rFonts w:ascii="Cambria Math" w:hAnsi="Cambria Math"/>
                  </w:rPr>
                  <m:t>Tc</m:t>
                </m:r>
              </m:e>
            </m:sPre>
          </m:e>
        </m:sPre>
        <m:r>
          <w:rPr>
            <w:rFonts w:ascii="Cambria Math" w:hAnsi="Cambria Math"/>
          </w:rPr>
          <m:t xml:space="preserve">+ </m:t>
        </m:r>
        <m:sSup>
          <m:sSupPr>
            <m:ctrlPr>
              <w:rPr>
                <w:rFonts w:ascii="Cambria Math" w:hAnsi="Cambria Math"/>
                <w:i/>
              </w:rPr>
            </m:ctrlPr>
          </m:sSupPr>
          <m:e>
            <m:r>
              <w:rPr>
                <w:rFonts w:ascii="Cambria Math" w:hAnsi="Cambria Math"/>
              </w:rPr>
              <m:t>e</m:t>
            </m:r>
          </m:e>
          <m:sup>
            <m:r>
              <w:rPr>
                <w:rFonts w:ascii="Cambria Math" w:hAnsi="Cambria Math"/>
              </w:rPr>
              <m:t>-</m:t>
            </m:r>
          </m:sup>
        </m:sSup>
      </m:oMath>
      <w:r w:rsidR="005B4F35">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 xml:space="preserve"> ν</m:t>
                </m:r>
              </m:e>
              <m:sub>
                <m:r>
                  <w:rPr>
                    <w:rFonts w:ascii="Cambria Math" w:hAnsi="Cambria Math"/>
                  </w:rPr>
                  <m:t>e</m:t>
                </m:r>
              </m:sub>
            </m:sSub>
          </m:e>
        </m:acc>
      </m:oMath>
    </w:p>
    <w:p w14:paraId="050CC9B1" w14:textId="77777777" w:rsidR="00612DB8" w:rsidRDefault="00612DB8" w:rsidP="00EA6694">
      <w:pPr>
        <w:pStyle w:val="Zkladntextodsazen3"/>
        <w:ind w:left="0"/>
        <w:jc w:val="both"/>
      </w:pPr>
      <w:r>
        <w:t xml:space="preserve">   Přítomnost </w:t>
      </w:r>
      <w:r w:rsidRPr="00AA0FE1">
        <w:rPr>
          <w:vertAlign w:val="superscript"/>
        </w:rPr>
        <w:t>99</w:t>
      </w:r>
      <w:r w:rsidRPr="00AA0FE1">
        <w:t>Tc</w:t>
      </w:r>
      <w:r>
        <w:t xml:space="preserve"> v atmosfé</w:t>
      </w:r>
      <w:r w:rsidR="00146BE6">
        <w:t>rách</w:t>
      </w:r>
      <w:r>
        <w:t xml:space="preserve"> je důkazem, že produkty vznikající v jád</w:t>
      </w:r>
      <w:r w:rsidR="00DB690A">
        <w:t>ře</w:t>
      </w:r>
      <w:r>
        <w:t xml:space="preserve"> jsou promícháváním vynášeny až do atmosfér hvězd. </w:t>
      </w:r>
      <w:r w:rsidR="00EA6694">
        <w:t>P</w:t>
      </w:r>
      <w:r w:rsidR="00DB690A">
        <w:t>řítomnost</w:t>
      </w:r>
      <w:r w:rsidR="00EA6694">
        <w:t xml:space="preserve"> čar </w:t>
      </w:r>
      <w:r w:rsidR="00EA6694" w:rsidRPr="00FA0DCB">
        <w:rPr>
          <w:vertAlign w:val="superscript"/>
        </w:rPr>
        <w:t>99</w:t>
      </w:r>
      <w:r w:rsidR="00EA6694" w:rsidRPr="00FA0DCB">
        <w:t>Tc</w:t>
      </w:r>
      <w:r w:rsidR="00EA6694" w:rsidRPr="00711F6C">
        <w:rPr>
          <w:b/>
        </w:rPr>
        <w:t xml:space="preserve"> je </w:t>
      </w:r>
      <w:r w:rsidR="002323B3">
        <w:rPr>
          <w:b/>
        </w:rPr>
        <w:t>ukazatelem</w:t>
      </w:r>
      <w:r w:rsidR="00EA6694">
        <w:t xml:space="preserve"> stavu</w:t>
      </w:r>
      <w:r w:rsidR="00BB2AE7">
        <w:t xml:space="preserve"> </w:t>
      </w:r>
      <w:r w:rsidR="00BB2AE7" w:rsidRPr="00BB2AE7">
        <w:rPr>
          <w:b/>
          <w:bCs/>
        </w:rPr>
        <w:t>vývoje hvězd</w:t>
      </w:r>
      <w:r w:rsidR="00EA6694">
        <w:t xml:space="preserve">. </w:t>
      </w:r>
      <w:r>
        <w:t xml:space="preserve">Spektrální čáry </w:t>
      </w:r>
      <w:r w:rsidR="00DB690A" w:rsidRPr="00FA0DCB">
        <w:rPr>
          <w:vertAlign w:val="superscript"/>
        </w:rPr>
        <w:t>99</w:t>
      </w:r>
      <w:r w:rsidR="00DB690A" w:rsidRPr="00FA0DCB">
        <w:t>Tc</w:t>
      </w:r>
      <w:r w:rsidR="00DB690A" w:rsidRPr="00711F6C">
        <w:rPr>
          <w:b/>
        </w:rPr>
        <w:t xml:space="preserve"> </w:t>
      </w:r>
      <w:r>
        <w:t xml:space="preserve">byly posléze nalezeny i u mnoha kyslíkových a uhlíkových mirid.  </w:t>
      </w:r>
    </w:p>
    <w:p w14:paraId="56A23D34" w14:textId="77777777" w:rsidR="00612DB8" w:rsidRDefault="00612DB8" w:rsidP="00612DB8">
      <w:pPr>
        <w:pStyle w:val="Zkladntext"/>
      </w:pPr>
      <w:r>
        <w:rPr>
          <w:noProof/>
        </w:rPr>
        <w:lastRenderedPageBreak/>
        <w:drawing>
          <wp:inline distT="0" distB="0" distL="0" distR="0" wp14:anchorId="121F53B6" wp14:editId="56DB16A0">
            <wp:extent cx="3816629" cy="2862470"/>
            <wp:effectExtent l="19050" t="0" r="0" b="0"/>
            <wp:docPr id="41988" name="Obrázek 4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8s proces technecium.jpeg"/>
                    <pic:cNvPicPr/>
                  </pic:nvPicPr>
                  <pic:blipFill>
                    <a:blip r:embed="rId584" cstate="print">
                      <a:extLst>
                        <a:ext uri="{28A0092B-C50C-407E-A947-70E740481C1C}">
                          <a14:useLocalDpi xmlns:a14="http://schemas.microsoft.com/office/drawing/2010/main" val="0"/>
                        </a:ext>
                      </a:extLst>
                    </a:blip>
                    <a:stretch>
                      <a:fillRect/>
                    </a:stretch>
                  </pic:blipFill>
                  <pic:spPr>
                    <a:xfrm>
                      <a:off x="0" y="0"/>
                      <a:ext cx="3840177" cy="2880131"/>
                    </a:xfrm>
                    <a:prstGeom prst="rect">
                      <a:avLst/>
                    </a:prstGeom>
                  </pic:spPr>
                </pic:pic>
              </a:graphicData>
            </a:graphic>
          </wp:inline>
        </w:drawing>
      </w:r>
    </w:p>
    <w:p w14:paraId="2912CCAF" w14:textId="77777777" w:rsidR="00612DB8" w:rsidRDefault="00612DB8" w:rsidP="00612DB8">
      <w:pPr>
        <w:pStyle w:val="Zkladntext"/>
      </w:pPr>
    </w:p>
    <w:p w14:paraId="5143126A" w14:textId="77777777" w:rsidR="00612DB8" w:rsidRPr="00175228" w:rsidRDefault="00612DB8" w:rsidP="00612DB8">
      <w:pPr>
        <w:pStyle w:val="Zkladntextodsazen3"/>
        <w:ind w:left="0"/>
        <w:jc w:val="both"/>
        <w:rPr>
          <w:b/>
        </w:rPr>
      </w:pPr>
      <w:r>
        <w:t xml:space="preserve">    V infračervené oblasti spekter </w:t>
      </w:r>
      <w:proofErr w:type="spellStart"/>
      <w:r w:rsidR="00DB690A">
        <w:t>mirid</w:t>
      </w:r>
      <w:proofErr w:type="spellEnd"/>
      <w:r w:rsidR="00DB690A">
        <w:t xml:space="preserve"> </w:t>
      </w:r>
      <w:r>
        <w:t xml:space="preserve">pozorujeme čáry molekulárních absorpčních pásů CO.  Změny radiálních rychlostí u </w:t>
      </w:r>
      <w:proofErr w:type="gramStart"/>
      <w:r>
        <w:t>čar</w:t>
      </w:r>
      <w:proofErr w:type="gramEnd"/>
      <w:r>
        <w:t xml:space="preserve"> CO s relativně vysokým stupněm excitace, které se formují hluboko v atmosféře hvězd ukazují, že jednou během cyklu pulsace je generována rázová vlna, která prochází atmosférou hvězdy směrem k povrchu. </w:t>
      </w:r>
      <w:r w:rsidRPr="005B4F35">
        <w:rPr>
          <w:b/>
        </w:rPr>
        <w:t>Pulsace radiální, v základním m</w:t>
      </w:r>
      <w:r w:rsidR="00177B10" w:rsidRPr="005B4F35">
        <w:rPr>
          <w:b/>
        </w:rPr>
        <w:t>ó</w:t>
      </w:r>
      <w:r w:rsidRPr="005B4F35">
        <w:rPr>
          <w:b/>
        </w:rPr>
        <w:t xml:space="preserve">du, </w:t>
      </w:r>
      <w:r>
        <w:t xml:space="preserve">tedy v rámci celé hvězdy ve stejném směru k povrchu. </w:t>
      </w:r>
      <w:r w:rsidR="00E24F17" w:rsidRPr="00E24F17">
        <w:rPr>
          <w:b/>
        </w:rPr>
        <w:t>Nejčastěji u</w:t>
      </w:r>
      <w:r w:rsidRPr="00175228">
        <w:rPr>
          <w:b/>
        </w:rPr>
        <w:t xml:space="preserve">zel ve středu, kmitna na povrchu. </w:t>
      </w:r>
      <w:r w:rsidR="00E24F17" w:rsidRPr="00E24F17">
        <w:t>Pulsace jsou způsobeny zvukovými vlnami rezonujícími v nitru hvězd</w:t>
      </w:r>
      <w:r w:rsidR="00260E5A">
        <w:t xml:space="preserve">, </w:t>
      </w:r>
      <w:proofErr w:type="spellStart"/>
      <w:r w:rsidR="00260E5A">
        <w:t>Larour</w:t>
      </w:r>
      <w:proofErr w:type="spellEnd"/>
      <w:r w:rsidR="00260E5A">
        <w:t xml:space="preserve"> et al</w:t>
      </w:r>
      <w:r w:rsidR="002444E4">
        <w:t>.</w:t>
      </w:r>
      <w:r w:rsidR="00260E5A">
        <w:t xml:space="preserve"> 2009.</w:t>
      </w:r>
      <w:r w:rsidR="00E24F17" w:rsidRPr="00E24F17">
        <w:t xml:space="preserve"> Závisí na stavební struktuře hvězd</w:t>
      </w:r>
      <w:r w:rsidR="002444E4">
        <w:t xml:space="preserve">. </w:t>
      </w:r>
      <w:r w:rsidR="008A5C95">
        <w:t xml:space="preserve">  </w:t>
      </w:r>
    </w:p>
    <w:p w14:paraId="1526593B" w14:textId="77777777" w:rsidR="00612DB8" w:rsidRDefault="00612DB8" w:rsidP="00612DB8">
      <w:pPr>
        <w:pStyle w:val="Zkladntextodsazen3"/>
        <w:ind w:left="0"/>
        <w:jc w:val="both"/>
      </w:pPr>
      <w:r>
        <w:t xml:space="preserve">   V</w:t>
      </w:r>
      <w:r w:rsidR="0073089F">
        <w:t>e</w:t>
      </w:r>
      <w:r>
        <w:t xml:space="preserve"> spektrech dlouhoperiodických proměnných rovněž pozorujeme </w:t>
      </w:r>
      <w:r w:rsidRPr="00AE08F6">
        <w:rPr>
          <w:b/>
        </w:rPr>
        <w:t>emisní</w:t>
      </w:r>
      <w:r>
        <w:rPr>
          <w:b/>
        </w:rPr>
        <w:t xml:space="preserve"> </w:t>
      </w:r>
      <w:r w:rsidRPr="00AE08F6">
        <w:rPr>
          <w:b/>
        </w:rPr>
        <w:t>č</w:t>
      </w:r>
      <w:r>
        <w:rPr>
          <w:b/>
        </w:rPr>
        <w:t>á</w:t>
      </w:r>
      <w:r w:rsidRPr="00AE08F6">
        <w:rPr>
          <w:b/>
        </w:rPr>
        <w:t>r</w:t>
      </w:r>
      <w:r>
        <w:rPr>
          <w:b/>
        </w:rPr>
        <w:t>y</w:t>
      </w:r>
      <w:r w:rsidRPr="00AE08F6">
        <w:rPr>
          <w:b/>
        </w:rPr>
        <w:t xml:space="preserve"> Balmerovy série</w:t>
      </w:r>
      <w:r>
        <w:t xml:space="preserve">, jejichž </w:t>
      </w:r>
      <w:r w:rsidRPr="008B19F3">
        <w:rPr>
          <w:b/>
        </w:rPr>
        <w:t>intenzita se mění s periodou pulsací</w:t>
      </w:r>
      <w:r>
        <w:t xml:space="preserve">. </w:t>
      </w:r>
      <w:r w:rsidR="00FA0DCB">
        <w:t xml:space="preserve">Předpokládáme jejich </w:t>
      </w:r>
      <w:r w:rsidRPr="008B19F3">
        <w:rPr>
          <w:b/>
        </w:rPr>
        <w:t>excit</w:t>
      </w:r>
      <w:r w:rsidR="00FA0DCB" w:rsidRPr="008B19F3">
        <w:rPr>
          <w:b/>
        </w:rPr>
        <w:t xml:space="preserve">aci </w:t>
      </w:r>
      <w:r w:rsidRPr="008B19F3">
        <w:rPr>
          <w:b/>
        </w:rPr>
        <w:t xml:space="preserve">rázovou vlnou v hvězdné atmosféře, </w:t>
      </w:r>
      <w:proofErr w:type="spellStart"/>
      <w:r>
        <w:t>Feast</w:t>
      </w:r>
      <w:proofErr w:type="spellEnd"/>
      <w:r>
        <w:t xml:space="preserve"> 2001</w:t>
      </w:r>
      <w:r w:rsidR="0015062C">
        <w:t>,</w:t>
      </w:r>
      <w:r w:rsidR="0015062C" w:rsidRPr="0015062C">
        <w:t xml:space="preserve"> </w:t>
      </w:r>
      <w:r w:rsidR="0015062C">
        <w:t>Richter 2003</w:t>
      </w:r>
      <w:r>
        <w:t xml:space="preserve">.      </w:t>
      </w:r>
    </w:p>
    <w:p w14:paraId="7B39F569" w14:textId="77777777" w:rsidR="00BF4DC0" w:rsidRDefault="00612DB8">
      <w:pPr>
        <w:pStyle w:val="Zkladntextodsazen3"/>
        <w:ind w:left="0"/>
        <w:jc w:val="both"/>
      </w:pPr>
      <w:r>
        <w:t xml:space="preserve">   Mnohé z prozkoumaných mirid také vykazují v určitých fázích cyklu emisní čáry neutrálních a ionizovaných kovů </w:t>
      </w:r>
      <w:proofErr w:type="spellStart"/>
      <w:r>
        <w:t>Fe</w:t>
      </w:r>
      <w:proofErr w:type="spellEnd"/>
      <w:r>
        <w:t xml:space="preserve"> I, </w:t>
      </w:r>
      <w:proofErr w:type="spellStart"/>
      <w:r>
        <w:t>Fe</w:t>
      </w:r>
      <w:proofErr w:type="spellEnd"/>
      <w:r w:rsidR="00AE1343">
        <w:t xml:space="preserve"> </w:t>
      </w:r>
      <w:r>
        <w:t xml:space="preserve">II, Mg I, Si I, In I, rovněž i </w:t>
      </w:r>
      <w:r w:rsidRPr="00146BE6">
        <w:rPr>
          <w:b/>
          <w:bCs/>
        </w:rPr>
        <w:t>zakázaných ča</w:t>
      </w:r>
      <w:r w:rsidR="00AE1343">
        <w:rPr>
          <w:b/>
          <w:bCs/>
        </w:rPr>
        <w:t>r</w:t>
      </w:r>
      <w:r w:rsidR="00AE1343">
        <w:t xml:space="preserve"> </w:t>
      </w:r>
      <w:r w:rsidRPr="008A5C95">
        <w:rPr>
          <w:b/>
        </w:rPr>
        <w:t>[</w:t>
      </w:r>
      <w:proofErr w:type="spellStart"/>
      <w:r w:rsidRPr="008A5C95">
        <w:rPr>
          <w:b/>
        </w:rPr>
        <w:t>Fe</w:t>
      </w:r>
      <w:proofErr w:type="spellEnd"/>
      <w:r w:rsidRPr="008A5C95">
        <w:rPr>
          <w:b/>
        </w:rPr>
        <w:t xml:space="preserve"> II ]</w:t>
      </w:r>
      <w:r w:rsidRPr="00FA0229">
        <w:t xml:space="preserve"> </w:t>
      </w:r>
      <w:r>
        <w:t xml:space="preserve">→  spektrální třídy např. M3e, M6e atd. </w:t>
      </w:r>
      <w:r w:rsidRPr="00FA0229">
        <w:t xml:space="preserve"> </w:t>
      </w:r>
      <w:r w:rsidR="00BF4DC0">
        <w:t xml:space="preserve">   </w:t>
      </w:r>
    </w:p>
    <w:p w14:paraId="7988BA32" w14:textId="77777777" w:rsidR="00BF4DC0" w:rsidRDefault="00BF4DC0">
      <w:pPr>
        <w:pStyle w:val="Zkladntextodsazen3"/>
        <w:ind w:left="0"/>
        <w:jc w:val="both"/>
      </w:pPr>
      <w:r>
        <w:t xml:space="preserve">   </w:t>
      </w:r>
      <w:r w:rsidR="00AC1587">
        <w:t>K</w:t>
      </w:r>
      <w:r w:rsidR="000C508D">
        <w:t>onkrétní</w:t>
      </w:r>
      <w:r w:rsidR="00AC1587">
        <w:t xml:space="preserve"> </w:t>
      </w:r>
      <w:r w:rsidR="000C508D">
        <w:t>výsledk</w:t>
      </w:r>
      <w:r w:rsidR="00AC1587">
        <w:t xml:space="preserve">y zmíníme podle </w:t>
      </w:r>
      <w:r w:rsidR="00146BE6">
        <w:t xml:space="preserve">článku </w:t>
      </w:r>
      <w:proofErr w:type="spellStart"/>
      <w:r>
        <w:t>Tuthill</w:t>
      </w:r>
      <w:proofErr w:type="spellEnd"/>
      <w:r>
        <w:t xml:space="preserve">, </w:t>
      </w:r>
      <w:proofErr w:type="spellStart"/>
      <w:r>
        <w:t>Haniff</w:t>
      </w:r>
      <w:proofErr w:type="spellEnd"/>
      <w:r>
        <w:t xml:space="preserve"> 1999</w:t>
      </w:r>
      <w:r w:rsidR="000C508D">
        <w:t>, v n</w:t>
      </w:r>
      <w:r w:rsidR="00146BE6">
        <w:t>ěmž</w:t>
      </w:r>
      <w:r w:rsidR="000C508D">
        <w:t xml:space="preserve"> </w:t>
      </w:r>
      <w:r w:rsidR="00AC1587">
        <w:t>byla</w:t>
      </w:r>
      <w:r>
        <w:t xml:space="preserve"> analyzována atmosféra pěti </w:t>
      </w:r>
      <w:r w:rsidRPr="0044093D">
        <w:rPr>
          <w:b/>
        </w:rPr>
        <w:t>dlouhoperiodicky proměnných hvězd</w:t>
      </w:r>
      <w:r>
        <w:t xml:space="preserve"> (o Cet, R Leo, W Hya, χ Cyg a R Cas) v optickém a infračerveném oboru pomocí Herschelova dalekohledu (</w:t>
      </w:r>
      <w:smartTag w:uri="urn:schemas-microsoft-com:office:smarttags" w:element="metricconverter">
        <w:smartTagPr>
          <w:attr w:name="ProductID" w:val="4,2 m"/>
        </w:smartTagPr>
        <w:r>
          <w:t>4,2 m</w:t>
        </w:r>
      </w:smartTag>
      <w:r>
        <w:t xml:space="preserve">). V jejich zobrazení byly zjištěny </w:t>
      </w:r>
      <w:r w:rsidRPr="00FD734E">
        <w:rPr>
          <w:b/>
        </w:rPr>
        <w:t>odchylky od kruhové symetrie</w:t>
      </w:r>
      <w:r>
        <w:t xml:space="preserve">. Dále byla potvrzena přítomnost jasných oblastí, které přispívají (5 </w:t>
      </w:r>
      <w:r w:rsidR="00146BE6">
        <w:t>-</w:t>
      </w:r>
      <w:r>
        <w:t xml:space="preserve"> 20) % k celkovému toku záření, což </w:t>
      </w:r>
      <w:r w:rsidR="0044093D">
        <w:t xml:space="preserve">pozorujeme i u </w:t>
      </w:r>
      <w:r>
        <w:t>další</w:t>
      </w:r>
      <w:r w:rsidR="0044093D">
        <w:t xml:space="preserve">ch </w:t>
      </w:r>
      <w:r w:rsidR="008B19F3">
        <w:t>M</w:t>
      </w:r>
      <w:r>
        <w:t xml:space="preserve"> </w:t>
      </w:r>
      <w:r w:rsidR="0044093D">
        <w:t xml:space="preserve">hvězd - </w:t>
      </w:r>
      <w:r>
        <w:t xml:space="preserve">veleobrů pozdních spektrálních tříd.  </w:t>
      </w:r>
    </w:p>
    <w:p w14:paraId="0D5C1684" w14:textId="77777777" w:rsidR="00BF4DC0" w:rsidRDefault="00BF4DC0">
      <w:pPr>
        <w:pStyle w:val="Zkladntextodsazen3"/>
        <w:ind w:left="0"/>
        <w:jc w:val="both"/>
      </w:pPr>
      <w:r>
        <w:lastRenderedPageBreak/>
        <w:t xml:space="preserve">   </w:t>
      </w:r>
      <w:r w:rsidR="001B49B0">
        <w:t>M</w:t>
      </w:r>
      <w:r>
        <w:t>oderními metodami s vysokým rozlišením byly pozorovány detaily na povrchu blízkých chladných hvězd, například u Betelgeuse byly zjištěny odchylky od kruhové symetrie v rádiové, optické a ultrafialové oblasti spektra</w:t>
      </w:r>
      <w:r w:rsidR="00146BE6">
        <w:t>..</w:t>
      </w:r>
      <w:r>
        <w:t xml:space="preserve">.  </w:t>
      </w:r>
    </w:p>
    <w:p w14:paraId="20D86D4B" w14:textId="77777777" w:rsidR="00BF4DC0" w:rsidRDefault="00BF4DC0">
      <w:pPr>
        <w:pStyle w:val="Zkladntextodsazen3"/>
        <w:ind w:left="0"/>
        <w:jc w:val="both"/>
      </w:pPr>
      <w:r>
        <w:t xml:space="preserve">   </w:t>
      </w:r>
      <w:r w:rsidR="006E0D88">
        <w:t xml:space="preserve">K </w:t>
      </w:r>
      <w:r>
        <w:t xml:space="preserve">vysvětlení </w:t>
      </w:r>
      <w:r w:rsidR="00B0649B">
        <w:t xml:space="preserve">odchylek od sférického tvaru </w:t>
      </w:r>
      <w:r>
        <w:t xml:space="preserve">atmosfér </w:t>
      </w:r>
      <w:r w:rsidR="006E0D88">
        <w:t xml:space="preserve">bylo navrženo </w:t>
      </w:r>
      <w:r>
        <w:t xml:space="preserve">několik možností, například </w:t>
      </w:r>
      <w:r w:rsidRPr="00612DB8">
        <w:rPr>
          <w:b/>
        </w:rPr>
        <w:t>rotace hvězdy, interakce s průvodcem případně existence různých skvrn</w:t>
      </w:r>
      <w:r>
        <w:t xml:space="preserve">. Soudobá interpretace </w:t>
      </w:r>
      <w:r w:rsidR="000C508D">
        <w:t xml:space="preserve">vychází z </w:t>
      </w:r>
      <w:r>
        <w:t>hypotéz</w:t>
      </w:r>
      <w:r w:rsidR="000C508D">
        <w:t>y</w:t>
      </w:r>
      <w:r>
        <w:t xml:space="preserve"> přítomnosti </w:t>
      </w:r>
      <w:r w:rsidRPr="009C5CF8">
        <w:rPr>
          <w:b/>
          <w:bCs/>
        </w:rPr>
        <w:t>lokálních oblastí jasné emise</w:t>
      </w:r>
      <w:r>
        <w:t xml:space="preserve">, přičemž existují dva mechanizmy vzniku takových oblastí. První vychází z interferometrického pozorování povrchu červených obrů - Tuthill et al. 1997, </w:t>
      </w:r>
      <w:r w:rsidRPr="0044093D">
        <w:rPr>
          <w:b/>
        </w:rPr>
        <w:t>jasné oblasti</w:t>
      </w:r>
      <w:r>
        <w:t xml:space="preserve"> jsou interpretovány klasicky jako </w:t>
      </w:r>
      <w:r w:rsidRPr="0044093D">
        <w:rPr>
          <w:b/>
        </w:rPr>
        <w:t>vrcholy velkých konvektivních buněk</w:t>
      </w:r>
      <w:r>
        <w:t>. Pozorované vlastnosti u sledovaných pěti hvězd jsou velmi podobné, je možné takto vysvětlit menší počet jasných oblastí – zón, které pokrývají 10 % hvězdného disku, teplotní rozdíl u nich činí několik set kelvinů. Druhé alternativní vysvětlení vy</w:t>
      </w:r>
      <w:r w:rsidR="00E7655E">
        <w:t xml:space="preserve">chází z </w:t>
      </w:r>
      <w:r w:rsidRPr="0044093D">
        <w:rPr>
          <w:b/>
        </w:rPr>
        <w:t>hypotéz</w:t>
      </w:r>
      <w:r w:rsidR="00E7655E" w:rsidRPr="0044093D">
        <w:rPr>
          <w:b/>
        </w:rPr>
        <w:t>y</w:t>
      </w:r>
      <w:r w:rsidRPr="0044093D">
        <w:rPr>
          <w:b/>
        </w:rPr>
        <w:t xml:space="preserve"> spojen</w:t>
      </w:r>
      <w:r w:rsidR="00E7655E" w:rsidRPr="0044093D">
        <w:rPr>
          <w:b/>
        </w:rPr>
        <w:t>é</w:t>
      </w:r>
      <w:r w:rsidRPr="0044093D">
        <w:rPr>
          <w:b/>
        </w:rPr>
        <w:t xml:space="preserve"> s rázovou vlnou</w:t>
      </w:r>
      <w:r>
        <w:t xml:space="preserve"> způsobenou pulsací hvězdné obálky. </w:t>
      </w:r>
      <w:r w:rsidR="00E7655E">
        <w:t>Tato</w:t>
      </w:r>
      <w:r>
        <w:t xml:space="preserve"> </w:t>
      </w:r>
      <w:r w:rsidR="00E7655E">
        <w:t>h</w:t>
      </w:r>
      <w:r>
        <w:t xml:space="preserve">ypotéza je v dobré shodě s modelem mirid, kde spektra v optické oblasti </w:t>
      </w:r>
      <w:r w:rsidR="00612DB8">
        <w:t>pro</w:t>
      </w:r>
      <w:r>
        <w:t xml:space="preserve">kazují </w:t>
      </w:r>
      <w:r w:rsidRPr="0044093D">
        <w:rPr>
          <w:b/>
        </w:rPr>
        <w:t>formování pulsací způsobených rázovou vlnou v jejich atmosféře</w:t>
      </w:r>
      <w:r>
        <w:t xml:space="preserve">. Není však zcela jasné, zda tento mechanismus může generovat kompaktní </w:t>
      </w:r>
      <w:r w:rsidR="002323B3">
        <w:t xml:space="preserve">stálejší </w:t>
      </w:r>
      <w:r>
        <w:t xml:space="preserve">struktury, jejichž existenci ukázala data z pozorování.   </w:t>
      </w:r>
    </w:p>
    <w:p w14:paraId="29E59796" w14:textId="77777777" w:rsidR="0044093D" w:rsidRDefault="0044093D">
      <w:pPr>
        <w:pStyle w:val="Zkladntextodsazen3"/>
        <w:ind w:left="0"/>
        <w:jc w:val="both"/>
      </w:pPr>
    </w:p>
    <w:p w14:paraId="67F517F4" w14:textId="77777777" w:rsidR="00BF4DC0" w:rsidRPr="00BB5C10" w:rsidRDefault="00AE1343">
      <w:pPr>
        <w:pStyle w:val="Zkladntextodsazen3"/>
        <w:ind w:left="0"/>
        <w:jc w:val="center"/>
        <w:rPr>
          <w:i/>
          <w:sz w:val="28"/>
          <w:szCs w:val="28"/>
        </w:rPr>
      </w:pPr>
      <w:r>
        <w:rPr>
          <w:i/>
          <w:sz w:val="28"/>
          <w:szCs w:val="28"/>
        </w:rPr>
        <w:t>H</w:t>
      </w:r>
      <w:r w:rsidR="00BF4DC0" w:rsidRPr="00BB5C10">
        <w:rPr>
          <w:i/>
          <w:sz w:val="28"/>
          <w:szCs w:val="28"/>
        </w:rPr>
        <w:t>vězdn</w:t>
      </w:r>
      <w:r>
        <w:rPr>
          <w:i/>
          <w:sz w:val="28"/>
          <w:szCs w:val="28"/>
        </w:rPr>
        <w:t>é</w:t>
      </w:r>
      <w:r w:rsidR="00BF4DC0" w:rsidRPr="00BB5C10">
        <w:rPr>
          <w:i/>
          <w:sz w:val="28"/>
          <w:szCs w:val="28"/>
        </w:rPr>
        <w:t xml:space="preserve"> atmosfér</w:t>
      </w:r>
      <w:r>
        <w:rPr>
          <w:i/>
          <w:sz w:val="28"/>
          <w:szCs w:val="28"/>
        </w:rPr>
        <w:t>y</w:t>
      </w:r>
      <w:r w:rsidR="00897985" w:rsidRPr="00BB5C10">
        <w:rPr>
          <w:i/>
          <w:sz w:val="28"/>
          <w:szCs w:val="28"/>
        </w:rPr>
        <w:t xml:space="preserve"> </w:t>
      </w:r>
      <w:proofErr w:type="spellStart"/>
      <w:r w:rsidR="00897985" w:rsidRPr="00BB5C10">
        <w:rPr>
          <w:i/>
          <w:sz w:val="28"/>
          <w:szCs w:val="28"/>
        </w:rPr>
        <w:t>mirid</w:t>
      </w:r>
      <w:proofErr w:type="spellEnd"/>
    </w:p>
    <w:p w14:paraId="40A4C9E7" w14:textId="77777777" w:rsidR="00BF4DC0" w:rsidRDefault="00BF4DC0">
      <w:pPr>
        <w:pStyle w:val="Zkladntextodsazen3"/>
        <w:ind w:left="0"/>
        <w:jc w:val="both"/>
      </w:pPr>
    </w:p>
    <w:p w14:paraId="0CE269BB" w14:textId="77777777" w:rsidR="00BF4DC0" w:rsidRDefault="00BF4DC0">
      <w:pPr>
        <w:pStyle w:val="Zkladntextodsazen3"/>
        <w:ind w:left="0"/>
        <w:jc w:val="both"/>
      </w:pPr>
      <w:r>
        <w:t xml:space="preserve">   Většina hvězd z horní </w:t>
      </w:r>
      <w:r w:rsidR="00C9133C">
        <w:t xml:space="preserve">pravé </w:t>
      </w:r>
      <w:r>
        <w:t xml:space="preserve">části H-R diagramu pulsuje. </w:t>
      </w:r>
      <w:r w:rsidR="000C508D">
        <w:t xml:space="preserve">Jde o </w:t>
      </w:r>
      <w:r>
        <w:t xml:space="preserve">velkoměřítkové cyklické pohyby jejich obalů, velmi často v jednoduchém radiálním </w:t>
      </w:r>
      <w:r w:rsidR="00612DB8">
        <w:t xml:space="preserve">základním </w:t>
      </w:r>
      <w:r>
        <w:t>m</w:t>
      </w:r>
      <w:r w:rsidR="00612DB8">
        <w:t>ó</w:t>
      </w:r>
      <w:r>
        <w:t xml:space="preserve">du.  </w:t>
      </w:r>
    </w:p>
    <w:p w14:paraId="64FED0FF" w14:textId="77777777" w:rsidR="00BF4DC0" w:rsidRDefault="00BF4DC0">
      <w:pPr>
        <w:pStyle w:val="Zkladntextodsazen3"/>
        <w:ind w:left="0"/>
        <w:jc w:val="both"/>
      </w:pPr>
      <w:r>
        <w:t xml:space="preserve">   </w:t>
      </w:r>
      <w:r w:rsidR="00C9133C">
        <w:t>Rozbor tét</w:t>
      </w:r>
      <w:r>
        <w:t>o problematiky v</w:t>
      </w:r>
      <w:r w:rsidR="004704E1">
        <w:t>ychází ze</w:t>
      </w:r>
      <w:r>
        <w:t xml:space="preserve"> základních rovnic</w:t>
      </w:r>
      <w:r w:rsidR="004704E1">
        <w:t xml:space="preserve"> stavby hvězd</w:t>
      </w:r>
      <w:r>
        <w:t xml:space="preserve">, </w:t>
      </w:r>
      <w:r w:rsidR="004704E1">
        <w:t>např.</w:t>
      </w:r>
      <w:r>
        <w:t xml:space="preserve"> </w:t>
      </w:r>
      <w:r w:rsidR="004704E1">
        <w:t xml:space="preserve">rovnice </w:t>
      </w:r>
      <w:r>
        <w:t>hydrostatick</w:t>
      </w:r>
      <w:r w:rsidR="004704E1">
        <w:t>é</w:t>
      </w:r>
      <w:r>
        <w:t xml:space="preserve"> rovn</w:t>
      </w:r>
      <w:r w:rsidR="004704E1">
        <w:t>ováhy, která však v a</w:t>
      </w:r>
      <w:r>
        <w:t>tmosfér</w:t>
      </w:r>
      <w:r w:rsidR="004704E1">
        <w:t xml:space="preserve">ách </w:t>
      </w:r>
      <w:r>
        <w:t>pulsujících hvězd ne</w:t>
      </w:r>
      <w:r w:rsidR="004704E1">
        <w:t>ní splňována</w:t>
      </w:r>
      <w:r w:rsidR="002475EF">
        <w:t xml:space="preserve"> beze zbytku</w:t>
      </w:r>
      <w:r w:rsidR="004704E1">
        <w:t xml:space="preserve">. </w:t>
      </w:r>
      <w:r w:rsidRPr="008B19F3">
        <w:rPr>
          <w:b/>
        </w:rPr>
        <w:t>Akustické a hydrodynamické vlastnosti atmosfér</w:t>
      </w:r>
      <w:r>
        <w:t xml:space="preserve"> jsou studovány v souvislosti </w:t>
      </w:r>
      <w:r w:rsidRPr="008B19F3">
        <w:rPr>
          <w:b/>
        </w:rPr>
        <w:t>s oscilacemi</w:t>
      </w:r>
      <w:r>
        <w:t xml:space="preserve">. </w:t>
      </w:r>
      <w:r w:rsidR="00E55C89">
        <w:t>Připomínáme, že v statické atmosféře je tlaková síla způsobená gradientem hustoty v rovnováze s gravitační silou.</w:t>
      </w:r>
      <w:r>
        <w:t xml:space="preserve"> </w:t>
      </w:r>
      <w:proofErr w:type="gramStart"/>
      <w:r w:rsidRPr="008B19F3">
        <w:rPr>
          <w:b/>
        </w:rPr>
        <w:t>Pul</w:t>
      </w:r>
      <w:r w:rsidR="001D027F" w:rsidRPr="008B19F3">
        <w:rPr>
          <w:b/>
        </w:rPr>
        <w:t>s</w:t>
      </w:r>
      <w:r w:rsidRPr="008B19F3">
        <w:rPr>
          <w:b/>
        </w:rPr>
        <w:t>ace</w:t>
      </w:r>
      <w:proofErr w:type="gramEnd"/>
      <w:r w:rsidRPr="008B19F3">
        <w:rPr>
          <w:b/>
        </w:rPr>
        <w:t xml:space="preserve"> a odchylky od hydrostatické rovnováhy</w:t>
      </w:r>
      <w:r>
        <w:t xml:space="preserve"> vedou k rozšíření hvězdných atmosfér</w:t>
      </w:r>
      <w:r w:rsidR="00E24F17">
        <w:t xml:space="preserve">, typicky od (0,4 </w:t>
      </w:r>
      <m:oMath>
        <m:r>
          <w:rPr>
            <w:rFonts w:ascii="Cambria Math" w:hAnsi="Cambria Math"/>
          </w:rPr>
          <m:t xml:space="preserve">→0,6) </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w:t>
      </w:r>
      <w:r w:rsidR="009877FD">
        <w:t>Z</w:t>
      </w:r>
      <w:r>
        <w:t>měny atmosférick</w:t>
      </w:r>
      <w:r w:rsidR="00926966">
        <w:t xml:space="preserve">ých </w:t>
      </w:r>
      <w:r>
        <w:t xml:space="preserve">struktur jsou obvyklé, avšak netriviální, Bowen 1988, Cuntz 1989. </w:t>
      </w:r>
      <w:r w:rsidR="00926966">
        <w:t>Ovlivňuj</w:t>
      </w:r>
      <w:r w:rsidR="00D3711F">
        <w:t>í</w:t>
      </w:r>
      <w:r w:rsidR="00926966">
        <w:t xml:space="preserve"> rovněž formování spektrálních čar, </w:t>
      </w:r>
      <w:r>
        <w:t>usnadňuj</w:t>
      </w:r>
      <w:r w:rsidR="00D3711F">
        <w:t>í</w:t>
      </w:r>
      <w:r>
        <w:t xml:space="preserve"> vznik prachu a ztráty hmoty</w:t>
      </w:r>
      <w:r w:rsidR="00D3711F">
        <w:t xml:space="preserve">. </w:t>
      </w:r>
      <w:r w:rsidR="008F7CBF">
        <w:t xml:space="preserve">Rozšiřování samotných hvězd činí nepoužitelnou planparalelní aproximaci již při zvýšení poloměru o 5 % - Schmid-Burgk, Scholz 1975. </w:t>
      </w:r>
      <w:r w:rsidR="00926966">
        <w:t>K</w:t>
      </w:r>
      <w:r>
        <w:t> řešení rovnice přenosu záření</w:t>
      </w:r>
      <w:r w:rsidR="00926966">
        <w:t xml:space="preserve"> je </w:t>
      </w:r>
      <w:r>
        <w:t>použí</w:t>
      </w:r>
      <w:r w:rsidR="009877FD">
        <w:t xml:space="preserve">vána </w:t>
      </w:r>
      <w:r>
        <w:t>sféricko-symetrick</w:t>
      </w:r>
      <w:r w:rsidR="00550979">
        <w:t>á</w:t>
      </w:r>
      <w:r w:rsidR="009877FD">
        <w:t xml:space="preserve"> aproximace. </w:t>
      </w:r>
      <w:r>
        <w:t xml:space="preserve">  </w:t>
      </w:r>
    </w:p>
    <w:p w14:paraId="1EA4AAF8" w14:textId="77777777" w:rsidR="00BF4DC0" w:rsidRDefault="00BF4DC0">
      <w:pPr>
        <w:pStyle w:val="Zkladntextodsazen3"/>
        <w:ind w:left="0"/>
        <w:jc w:val="both"/>
      </w:pPr>
      <w:r>
        <w:lastRenderedPageBreak/>
        <w:t xml:space="preserve">   Rozvoj rozšiřování atmosféry je podporován radiálním</w:t>
      </w:r>
      <w:r w:rsidR="00786763">
        <w:t xml:space="preserve">i pulsacemi. </w:t>
      </w:r>
      <w:r>
        <w:t xml:space="preserve">Model je pro jasného obra nebo veleobra, </w:t>
      </w:r>
      <w:proofErr w:type="spellStart"/>
      <w:r>
        <w:t>T</w:t>
      </w:r>
      <w:r>
        <w:rPr>
          <w:vertAlign w:val="subscript"/>
        </w:rPr>
        <w:t>ef</w:t>
      </w:r>
      <w:proofErr w:type="spellEnd"/>
      <w:r>
        <w:t xml:space="preserve">  </w:t>
      </w:r>
      <m:oMath>
        <m:r>
          <w:rPr>
            <w:rFonts w:ascii="Cambria Math" w:hAnsi="Cambria Math"/>
          </w:rPr>
          <m:t>≈</m:t>
        </m:r>
      </m:oMath>
      <w:r>
        <w:t xml:space="preserve"> 5 500 K</w:t>
      </w:r>
      <w:r w:rsidR="002E3395">
        <w:t>, p</w:t>
      </w:r>
      <w:r>
        <w:t xml:space="preserve">ulsační perioda (75 dnů) a amplitudy (0,5 – 2) </w:t>
      </w:r>
      <w:proofErr w:type="gramStart"/>
      <w:r>
        <w:t>km.s</w:t>
      </w:r>
      <w:proofErr w:type="gramEnd"/>
      <w:r>
        <w:t xml:space="preserve"> </w:t>
      </w:r>
      <w:r>
        <w:rPr>
          <w:vertAlign w:val="superscript"/>
        </w:rPr>
        <w:t>-1</w:t>
      </w:r>
      <w:r>
        <w:t xml:space="preserve"> </w:t>
      </w:r>
      <w:r w:rsidR="009C5CF8">
        <w:t xml:space="preserve">byl </w:t>
      </w:r>
      <w:r w:rsidR="002E3395">
        <w:t>aplikov</w:t>
      </w:r>
      <w:r w:rsidR="009C5CF8">
        <w:t xml:space="preserve">án </w:t>
      </w:r>
      <w:r w:rsidR="002E3395">
        <w:t xml:space="preserve">na </w:t>
      </w:r>
      <w:r>
        <w:t>hvězd</w:t>
      </w:r>
      <w:r w:rsidR="002E3395">
        <w:t>y</w:t>
      </w:r>
      <w:r>
        <w:t xml:space="preserve"> γ </w:t>
      </w:r>
      <w:proofErr w:type="spellStart"/>
      <w:r>
        <w:t>Cyg</w:t>
      </w:r>
      <w:proofErr w:type="spellEnd"/>
      <w:r>
        <w:t xml:space="preserve"> a α Per. </w:t>
      </w:r>
      <w:r w:rsidR="002E3395">
        <w:t xml:space="preserve"> </w:t>
      </w:r>
      <w:r>
        <w:t xml:space="preserve">   </w:t>
      </w:r>
    </w:p>
    <w:p w14:paraId="2E3FA7E3" w14:textId="77777777" w:rsidR="00BF4DC0" w:rsidRPr="00F8021F" w:rsidRDefault="00BF4DC0">
      <w:pPr>
        <w:pStyle w:val="Zkladntextodsazen3"/>
        <w:ind w:left="0"/>
        <w:jc w:val="both"/>
        <w:rPr>
          <w:b/>
        </w:rPr>
      </w:pPr>
      <w:r>
        <w:t xml:space="preserve">   Atmosféry mirid jsou velmi rozsáhlé. Důkazem je měření jejich průměrů ve vizuální a infračervené oblasti </w:t>
      </w:r>
      <w:r w:rsidRPr="00F8021F">
        <w:rPr>
          <w:b/>
        </w:rPr>
        <w:t>při zákrytech Měsícem či interferometrických měřeních</w:t>
      </w:r>
      <w:r w:rsidR="00A828E8" w:rsidRPr="00F8021F">
        <w:rPr>
          <w:b/>
        </w:rPr>
        <w:t xml:space="preserve">. </w:t>
      </w:r>
      <w:r w:rsidRPr="00F8021F">
        <w:rPr>
          <w:b/>
        </w:rPr>
        <w:t xml:space="preserve">   </w:t>
      </w:r>
    </w:p>
    <w:p w14:paraId="5B18875B" w14:textId="77777777" w:rsidR="00BF4DC0" w:rsidRDefault="00BF4DC0">
      <w:pPr>
        <w:pStyle w:val="Zkladntextodsazen3"/>
        <w:ind w:left="0"/>
        <w:jc w:val="both"/>
      </w:pPr>
      <w:r>
        <w:t xml:space="preserve">   Právě tyto hvězdy, vzhledem k jejich povrchovým teplotám</w:t>
      </w:r>
      <w:r w:rsidR="004F28D6">
        <w:t xml:space="preserve"> </w:t>
      </w:r>
      <m:oMath>
        <m:r>
          <w:rPr>
            <w:rFonts w:ascii="Cambria Math" w:hAnsi="Cambria Math"/>
          </w:rPr>
          <m:t>≈</m:t>
        </m:r>
      </m:oMath>
      <w:r w:rsidR="004F28D6">
        <w:t xml:space="preserve"> </w:t>
      </w:r>
      <w:r>
        <w:t>3 000 K jsou vhodnými objekty pro pozorování pomocí ISI (</w:t>
      </w:r>
      <w:proofErr w:type="spellStart"/>
      <w:r>
        <w:t>Infrared</w:t>
      </w:r>
      <w:proofErr w:type="spellEnd"/>
      <w:r>
        <w:t xml:space="preserve"> </w:t>
      </w:r>
      <w:proofErr w:type="spellStart"/>
      <w:r>
        <w:t>Spatial</w:t>
      </w:r>
      <w:proofErr w:type="spellEnd"/>
      <w:r>
        <w:t xml:space="preserve"> Interferometr), tedy infračerveného prostorového interferometru, což podrobně </w:t>
      </w:r>
      <w:r w:rsidR="00501E08">
        <w:t>pops</w:t>
      </w:r>
      <w:r w:rsidR="00FD734E">
        <w:t xml:space="preserve">al </w:t>
      </w:r>
      <w:proofErr w:type="spellStart"/>
      <w:r>
        <w:t>Weinerem</w:t>
      </w:r>
      <w:proofErr w:type="spellEnd"/>
      <w:r>
        <w:t xml:space="preserve"> 2002</w:t>
      </w:r>
      <w:r w:rsidR="009C5CF8">
        <w:t xml:space="preserve"> (3 teleskopy</w:t>
      </w:r>
      <w:r w:rsidR="00A4148E">
        <w:t>, průměr 1,65 m,</w:t>
      </w:r>
      <w:r w:rsidR="009C5CF8">
        <w:t xml:space="preserve"> přesunovatelné až 70 m, infračervená oblast, Mount Wilson) </w:t>
      </w:r>
      <w:r>
        <w:t xml:space="preserve">   </w:t>
      </w:r>
    </w:p>
    <w:p w14:paraId="570D8A5F" w14:textId="77777777" w:rsidR="00BF4DC0" w:rsidRDefault="00BF4DC0">
      <w:pPr>
        <w:pStyle w:val="Zkladntextodsazen3"/>
        <w:ind w:left="0"/>
        <w:jc w:val="both"/>
      </w:pPr>
      <w:r>
        <w:t xml:space="preserve">   </w:t>
      </w:r>
      <w:r w:rsidR="000C508D">
        <w:t xml:space="preserve">Existují </w:t>
      </w:r>
      <w:r>
        <w:t xml:space="preserve">velké </w:t>
      </w:r>
      <w:r w:rsidRPr="008B19F3">
        <w:rPr>
          <w:b/>
        </w:rPr>
        <w:t>rozdíly v úhlových velikostech v závislosti na vlnové délce</w:t>
      </w:r>
      <w:r>
        <w:t xml:space="preserve">.  Například pro </w:t>
      </w:r>
      <w:proofErr w:type="spellStart"/>
      <w:r>
        <w:t>miridy</w:t>
      </w:r>
      <w:proofErr w:type="spellEnd"/>
      <w:r>
        <w:t xml:space="preserve"> na </w:t>
      </w:r>
      <w:r w:rsidR="00F8021F">
        <w:t xml:space="preserve">λ = </w:t>
      </w:r>
      <w:r>
        <w:t xml:space="preserve">710 </w:t>
      </w:r>
      <w:proofErr w:type="spellStart"/>
      <w:r>
        <w:t>nm</w:t>
      </w:r>
      <w:proofErr w:type="spellEnd"/>
      <w:r>
        <w:t>, kde existují silné spektrální čáry TiO, je úhlová velikost větší než na jiných vlnových délkách</w:t>
      </w:r>
      <w:r w:rsidR="00F8021F">
        <w:t xml:space="preserve"> v optickém oboru</w:t>
      </w:r>
      <w:r>
        <w:t xml:space="preserve">. Ve střední infračervené oblasti je velikost větší o 60% než v blízké infračervené oblasti. </w:t>
      </w:r>
    </w:p>
    <w:p w14:paraId="3D822FF6" w14:textId="77777777" w:rsidR="00F8021F" w:rsidRDefault="00F8021F">
      <w:pPr>
        <w:pStyle w:val="Zkladntextodsazen3"/>
        <w:ind w:left="0"/>
        <w:jc w:val="both"/>
      </w:pPr>
      <w:r>
        <w:rPr>
          <w:noProof/>
        </w:rPr>
        <w:drawing>
          <wp:anchor distT="0" distB="0" distL="114300" distR="114300" simplePos="0" relativeHeight="251673600" behindDoc="0" locked="0" layoutInCell="0" allowOverlap="1" wp14:anchorId="2DFFEA18" wp14:editId="4DC458C2">
            <wp:simplePos x="0" y="0"/>
            <wp:positionH relativeFrom="column">
              <wp:posOffset>756920</wp:posOffset>
            </wp:positionH>
            <wp:positionV relativeFrom="paragraph">
              <wp:posOffset>847725</wp:posOffset>
            </wp:positionV>
            <wp:extent cx="4481195" cy="3728720"/>
            <wp:effectExtent l="19050" t="0" r="0" b="0"/>
            <wp:wrapTopAndBottom/>
            <wp:docPr id="2023729830" name="obrázek 42" descr="polomer-vln-de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olomer-vln-delka"/>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4481195" cy="3728720"/>
                    </a:xfrm>
                    <a:prstGeom prst="rect">
                      <a:avLst/>
                    </a:prstGeom>
                    <a:noFill/>
                    <a:ln>
                      <a:noFill/>
                    </a:ln>
                  </pic:spPr>
                </pic:pic>
              </a:graphicData>
            </a:graphic>
          </wp:anchor>
        </w:drawing>
      </w:r>
      <w:r w:rsidR="00A056C8">
        <w:t xml:space="preserve">   Obr.  zachycuje závislost hvězdného úhlového průměru na vlnové délce v blízké infračervené oblasti </w:t>
      </w:r>
      <w:r w:rsidR="008B19F3">
        <w:t>(</w:t>
      </w:r>
      <w:proofErr w:type="gramStart"/>
      <w:r w:rsidR="008B19F3">
        <w:t>1 – 3</w:t>
      </w:r>
      <w:proofErr w:type="gramEnd"/>
      <w:r w:rsidR="008B19F3">
        <w:t xml:space="preserve"> </w:t>
      </w:r>
      <m:oMath>
        <m:r>
          <w:rPr>
            <w:rFonts w:ascii="Cambria Math" w:hAnsi="Cambria Math"/>
          </w:rPr>
          <m:t>μ</m:t>
        </m:r>
      </m:oMath>
      <w:r w:rsidR="008B19F3">
        <w:t xml:space="preserve">m) </w:t>
      </w:r>
      <w:r w:rsidR="00A056C8">
        <w:t xml:space="preserve">pro čtyři hvězdy </w:t>
      </w:r>
      <w:r w:rsidR="00A056C8" w:rsidRPr="004F28D6">
        <w:t>W Hya, α Tau, α Ori, o Ceti</w:t>
      </w:r>
      <w:r w:rsidR="00A056C8">
        <w:t xml:space="preserve">. V případě posledně uvedené je </w:t>
      </w:r>
      <w:proofErr w:type="gramStart"/>
      <w:r w:rsidR="00A056C8">
        <w:t>interval  (</w:t>
      </w:r>
      <w:proofErr w:type="gramEnd"/>
      <w:r w:rsidR="00A056C8">
        <w:t xml:space="preserve">21 - 60) mas !   </w:t>
      </w:r>
    </w:p>
    <w:p w14:paraId="4676B4DA" w14:textId="77777777" w:rsidR="00A056C8" w:rsidRDefault="00A056C8" w:rsidP="00A056C8">
      <w:pPr>
        <w:pStyle w:val="Zkladntextodsazen3"/>
        <w:ind w:left="0"/>
        <w:jc w:val="both"/>
      </w:pPr>
      <w:r>
        <w:t xml:space="preserve">  Jde o měření průměru vybraných hvězd ve vlnovém rozsahu (1,0 </w:t>
      </w:r>
      <w:r w:rsidR="00F3791B">
        <w:t>-</w:t>
      </w:r>
      <w:r>
        <w:t xml:space="preserve"> 3,0) μm. Pozorovaná velikost α Ori </w:t>
      </w:r>
      <w:r w:rsidR="00B37A06">
        <w:t>na</w:t>
      </w:r>
      <w:r>
        <w:t>rostla z 42 mas na 48 mas, zatímco u o Cet je v intervalu (</w:t>
      </w:r>
      <w:proofErr w:type="gramStart"/>
      <w:r>
        <w:t xml:space="preserve">21 </w:t>
      </w:r>
      <w:r w:rsidR="00F3791B">
        <w:t>-</w:t>
      </w:r>
      <w:r>
        <w:t xml:space="preserve"> 60</w:t>
      </w:r>
      <w:proofErr w:type="gramEnd"/>
      <w:r>
        <w:t>) mas, což je pravděpodobně způsobeno přítomností silných pásů TiO a H</w:t>
      </w:r>
      <w:r>
        <w:rPr>
          <w:vertAlign w:val="subscript"/>
        </w:rPr>
        <w:t>2</w:t>
      </w:r>
      <w:r>
        <w:t xml:space="preserve">O.  </w:t>
      </w:r>
    </w:p>
    <w:p w14:paraId="5304E9C8" w14:textId="77777777" w:rsidR="00BF4DC0" w:rsidRDefault="00BF4DC0">
      <w:pPr>
        <w:pStyle w:val="Zkladntextodsazen3"/>
        <w:ind w:left="0"/>
        <w:jc w:val="both"/>
      </w:pPr>
      <w:r>
        <w:lastRenderedPageBreak/>
        <w:t xml:space="preserve">   </w:t>
      </w:r>
      <w:r w:rsidR="000C508D">
        <w:t>Pozorované ú</w:t>
      </w:r>
      <w:r>
        <w:t xml:space="preserve">hlové průměry a při znalosti vzdálenosti hvězdy </w:t>
      </w:r>
      <w:r w:rsidR="000C508D">
        <w:t xml:space="preserve">tedy </w:t>
      </w:r>
      <w:r w:rsidRPr="00B37A06">
        <w:rPr>
          <w:b/>
          <w:bCs/>
        </w:rPr>
        <w:t>lineární průměry</w:t>
      </w:r>
      <w:r w:rsidR="002E51D1">
        <w:t xml:space="preserve"> </w:t>
      </w:r>
      <w:r>
        <w:t xml:space="preserve">jsou </w:t>
      </w:r>
      <w:r w:rsidRPr="00B37A06">
        <w:rPr>
          <w:b/>
          <w:bCs/>
        </w:rPr>
        <w:t>důležitými charakteristikami hvězd</w:t>
      </w:r>
      <w:r>
        <w:t>, podstatnými pro určování jejich vnitřní stavby. Velikost lineárního poloměru ovlivňuje povrchové gravitační zrychlení a průměrnou hustotu hvězdy</w:t>
      </w:r>
      <w:r w:rsidR="002E51D1">
        <w:t xml:space="preserve"> </w:t>
      </w:r>
      <w:r>
        <w:t xml:space="preserve">při známé hmotnosti. Empirické vztahy mezi úhlovou velikostí, absolutní bolometrickou hvězdnou velikostí a spektrální třídou </w:t>
      </w:r>
      <w:r w:rsidR="002E51D1">
        <w:t xml:space="preserve">byly analyzovány </w:t>
      </w:r>
      <w:r>
        <w:t>van Bellem 1999. V </w:t>
      </w:r>
      <w:r w:rsidR="002E51D1">
        <w:t xml:space="preserve"> </w:t>
      </w:r>
      <w:r>
        <w:t xml:space="preserve">případě </w:t>
      </w:r>
      <w:r w:rsidR="000C508D">
        <w:t>mirid</w:t>
      </w:r>
      <w:r>
        <w:t xml:space="preserve"> přesná hodnota </w:t>
      </w:r>
      <w:r w:rsidR="000C508D">
        <w:t xml:space="preserve">lineárního </w:t>
      </w:r>
      <w:r>
        <w:t xml:space="preserve">průměru </w:t>
      </w:r>
      <w:r w:rsidR="003115F4">
        <w:t xml:space="preserve">umožňuje předurčit </w:t>
      </w:r>
      <w:r>
        <w:t>m</w:t>
      </w:r>
      <w:r w:rsidR="00177B10">
        <w:t>ó</w:t>
      </w:r>
      <w:r>
        <w:t>d pul</w:t>
      </w:r>
      <w:r w:rsidR="001D027F">
        <w:t>s</w:t>
      </w:r>
      <w:r>
        <w:t xml:space="preserve">ace hvězdy. </w:t>
      </w:r>
    </w:p>
    <w:p w14:paraId="7E898EA5" w14:textId="77777777" w:rsidR="00BF4DC0" w:rsidRDefault="00BF4DC0">
      <w:pPr>
        <w:pStyle w:val="Zkladntextodsazen3"/>
        <w:ind w:left="0"/>
        <w:jc w:val="both"/>
      </w:pPr>
      <w:r>
        <w:t xml:space="preserve">   Další charakteristikou, přímo odvozovanou pomocí úhlového průměru je efektivní teplota, p</w:t>
      </w:r>
      <w:r w:rsidR="002E51D1">
        <w:t xml:space="preserve">ři známé </w:t>
      </w:r>
      <w:r>
        <w:t>hustot</w:t>
      </w:r>
      <w:r w:rsidR="002E51D1">
        <w:t>ě</w:t>
      </w:r>
      <w:r>
        <w:t xml:space="preserve"> zářivého </w:t>
      </w:r>
      <w:r w:rsidR="002E51D1">
        <w:t>t</w:t>
      </w:r>
      <w:r>
        <w:t xml:space="preserve">oku. </w:t>
      </w:r>
      <w:r w:rsidR="00EE4690">
        <w:t xml:space="preserve">Úpravou ze </w:t>
      </w:r>
      <w:r>
        <w:t>Stefan</w:t>
      </w:r>
      <w:r w:rsidR="00EE4690">
        <w:t>o</w:t>
      </w:r>
      <w:r>
        <w:t>v</w:t>
      </w:r>
      <w:r w:rsidR="00EE4690">
        <w:t>a</w:t>
      </w:r>
      <w:r>
        <w:t xml:space="preserve"> – </w:t>
      </w:r>
      <w:proofErr w:type="spellStart"/>
      <w:r>
        <w:t>Boltzmann</w:t>
      </w:r>
      <w:r w:rsidR="00EE4690">
        <w:t>ova</w:t>
      </w:r>
      <w:proofErr w:type="spellEnd"/>
      <w:r>
        <w:t xml:space="preserve"> zákon</w:t>
      </w:r>
      <w:r w:rsidR="00EE4690">
        <w:t>a</w:t>
      </w:r>
      <w:r>
        <w:t xml:space="preserve"> </w:t>
      </w:r>
      <w:r w:rsidR="00EE4690" w:rsidRPr="00EE4690">
        <w:rPr>
          <w:position w:val="-14"/>
        </w:rPr>
        <w:object w:dxaOrig="1320" w:dyaOrig="400" w14:anchorId="008DF39B">
          <v:shape id="_x0000_i1248" type="#_x0000_t75" style="width:107.45pt;height:22.05pt" o:ole="" fillcolor="window">
            <v:imagedata r:id="rId586" o:title=""/>
          </v:shape>
          <o:OLEObject Type="Embed" ProgID="Equation.3" ShapeID="_x0000_i1248" DrawAspect="Content" ObjectID="_1764051451" r:id="rId587"/>
        </w:object>
      </w:r>
      <w:r w:rsidR="00EE4690">
        <w:t xml:space="preserve">a dosazením obdržíme </w:t>
      </w:r>
      <w:r>
        <w:t xml:space="preserve">  </w:t>
      </w:r>
      <w:r w:rsidRPr="00D5701B">
        <w:rPr>
          <w:position w:val="-28"/>
        </w:rPr>
        <w:object w:dxaOrig="2400" w:dyaOrig="740" w14:anchorId="60C72EB7">
          <v:shape id="_x0000_i1249" type="#_x0000_t75" style="width:137pt;height:36.55pt" o:ole="" fillcolor="window">
            <v:imagedata r:id="rId588" o:title=""/>
          </v:shape>
          <o:OLEObject Type="Embed" ProgID="Equation.3" ShapeID="_x0000_i1249" DrawAspect="Content" ObjectID="_1764051452" r:id="rId589"/>
        </w:object>
      </w:r>
      <w:r>
        <w:t xml:space="preserve"> = </w:t>
      </w:r>
      <w:r w:rsidRPr="00D5701B">
        <w:rPr>
          <w:position w:val="-14"/>
        </w:rPr>
        <w:object w:dxaOrig="760" w:dyaOrig="400" w14:anchorId="5457FF2B">
          <v:shape id="_x0000_i1250" type="#_x0000_t75" style="width:49.95pt;height:22.05pt" o:ole="" fillcolor="window">
            <v:imagedata r:id="rId590" o:title=""/>
          </v:shape>
          <o:OLEObject Type="Embed" ProgID="Equation.3" ShapeID="_x0000_i1250" DrawAspect="Content" ObjectID="_1764051453" r:id="rId591"/>
        </w:object>
      </w:r>
      <w:r>
        <w:t xml:space="preserve">, kde </w:t>
      </w:r>
      <w:r w:rsidRPr="00C40C10">
        <w:rPr>
          <w:i/>
        </w:rPr>
        <w:t>r</w:t>
      </w:r>
      <w:r>
        <w:t xml:space="preserve"> </w:t>
      </w:r>
      <w:r w:rsidR="00260E5A">
        <w:t xml:space="preserve">je </w:t>
      </w:r>
      <w:r>
        <w:t>vzdálenost hvězdy</w:t>
      </w:r>
      <w:r w:rsidR="00260E5A">
        <w:t xml:space="preserve"> a</w:t>
      </w:r>
      <w:r>
        <w:t xml:space="preserve"> </w:t>
      </w:r>
      <w:r w:rsidRPr="00C40C10">
        <w:rPr>
          <w:position w:val="-6"/>
        </w:rPr>
        <w:object w:dxaOrig="260" w:dyaOrig="279" w14:anchorId="4EE4EE03">
          <v:shape id="_x0000_i1251" type="#_x0000_t75" style="width:14.5pt;height:14.5pt" o:ole="" fillcolor="window">
            <v:imagedata r:id="rId592" o:title=""/>
          </v:shape>
          <o:OLEObject Type="Embed" ProgID="Equation.3" ShapeID="_x0000_i1251" DrawAspect="Content" ObjectID="_1764051454" r:id="rId593"/>
        </w:object>
      </w:r>
      <w:r>
        <w:t xml:space="preserve"> úhlový poloměr hvězdy získaný </w:t>
      </w:r>
      <w:r w:rsidR="00EE4690">
        <w:t xml:space="preserve">zpravidla </w:t>
      </w:r>
      <w:r>
        <w:t>interferometricky</w:t>
      </w:r>
      <w:r w:rsidR="00EE4690">
        <w:t xml:space="preserve">. </w:t>
      </w:r>
      <w:r>
        <w:t xml:space="preserve"> </w:t>
      </w:r>
      <w:r w:rsidR="009D6BB4">
        <w:t xml:space="preserve">Připomínáme, že </w:t>
      </w:r>
      <w:r w:rsidR="009D6BB4" w:rsidRPr="002323B3">
        <w:rPr>
          <w:b/>
        </w:rPr>
        <w:t xml:space="preserve">hustota </w:t>
      </w:r>
      <w:r w:rsidRPr="002323B3">
        <w:rPr>
          <w:b/>
        </w:rPr>
        <w:t>zářiv</w:t>
      </w:r>
      <w:r w:rsidR="009D6BB4" w:rsidRPr="002323B3">
        <w:rPr>
          <w:b/>
        </w:rPr>
        <w:t xml:space="preserve">ého </w:t>
      </w:r>
      <w:r w:rsidRPr="002323B3">
        <w:rPr>
          <w:b/>
        </w:rPr>
        <w:t>tok</w:t>
      </w:r>
      <w:r w:rsidR="00F3791B" w:rsidRPr="002323B3">
        <w:rPr>
          <w:b/>
        </w:rPr>
        <w:t>u</w:t>
      </w:r>
      <w:r>
        <w:t xml:space="preserve"> z </w:t>
      </w:r>
      <w:r w:rsidR="009D6BB4">
        <w:t xml:space="preserve"> </w:t>
      </w:r>
      <w:r>
        <w:t xml:space="preserve">hvězd </w:t>
      </w:r>
      <w:r w:rsidRPr="002323B3">
        <w:rPr>
          <w:b/>
        </w:rPr>
        <w:t>nezávisí na modelu atmosféry</w:t>
      </w:r>
      <w:r w:rsidR="003115F4">
        <w:t xml:space="preserve">, </w:t>
      </w:r>
      <w:r>
        <w:t xml:space="preserve">je důležitou </w:t>
      </w:r>
      <w:r w:rsidRPr="002323B3">
        <w:rPr>
          <w:b/>
        </w:rPr>
        <w:t>měřenou veličinou</w:t>
      </w:r>
      <w:r w:rsidR="0046158D">
        <w:t xml:space="preserve">. </w:t>
      </w:r>
      <w:r w:rsidR="00F27334">
        <w:t xml:space="preserve">V tabulce jsou shrnuty výsledky měření </w:t>
      </w:r>
      <w:r w:rsidR="00F3791B">
        <w:t xml:space="preserve">hustot zářivého toku, </w:t>
      </w:r>
      <w:r w:rsidR="00F27334">
        <w:t>hvězdných průměrů a efektivní</w:t>
      </w:r>
      <w:r w:rsidR="00F3791B">
        <w:t>ch</w:t>
      </w:r>
      <w:r w:rsidR="00F27334">
        <w:t xml:space="preserve"> </w:t>
      </w:r>
      <w:r w:rsidR="00F3791B">
        <w:t xml:space="preserve">povrchových </w:t>
      </w:r>
      <w:r w:rsidR="00F27334">
        <w:t>teplot</w:t>
      </w:r>
      <w:r w:rsidR="00F3791B">
        <w:t xml:space="preserve"> α </w:t>
      </w:r>
      <w:proofErr w:type="gramStart"/>
      <w:r w:rsidR="00F3791B">
        <w:t>Ori,  α</w:t>
      </w:r>
      <w:proofErr w:type="gramEnd"/>
      <w:r w:rsidR="00F3791B">
        <w:t xml:space="preserve"> Her,  ο Cet,  R Leo.</w:t>
      </w:r>
    </w:p>
    <w:p w14:paraId="7E324CD8" w14:textId="77777777" w:rsidR="00BF4DC0" w:rsidRDefault="00BF4DC0">
      <w:pPr>
        <w:pStyle w:val="Zkladntextodsazen3"/>
        <w:ind w:left="0"/>
        <w:jc w:val="both"/>
      </w:pPr>
      <w:r>
        <w:t>Hvězda         Hustota zářivého toku</w:t>
      </w:r>
      <w:proofErr w:type="gramStart"/>
      <w:r>
        <w:t xml:space="preserve">   </w:t>
      </w:r>
      <w:r w:rsidRPr="00FA0229">
        <w:t>[</w:t>
      </w:r>
      <w:proofErr w:type="gramEnd"/>
      <w:r w:rsidRPr="00FA0229">
        <w:t>W.m</w:t>
      </w:r>
      <w:r w:rsidRPr="00FA0229">
        <w:rPr>
          <w:vertAlign w:val="superscript"/>
        </w:rPr>
        <w:t>-2</w:t>
      </w:r>
      <w:r w:rsidRPr="00FA0229">
        <w:t xml:space="preserve"> ]     </w:t>
      </w:r>
      <w:r>
        <w:t xml:space="preserve">Průměr </w:t>
      </w:r>
      <w:r w:rsidR="00D21DD8">
        <w:t xml:space="preserve">2Θ  </w:t>
      </w:r>
      <w:r>
        <w:t xml:space="preserve"> </w:t>
      </w:r>
      <w:r w:rsidRPr="00FA0229">
        <w:t xml:space="preserve">[ mas ]  </w:t>
      </w:r>
      <w:r>
        <w:t xml:space="preserve"> Efektivní teplota  </w:t>
      </w:r>
      <w:r w:rsidRPr="00FA0229">
        <w:t>[ K ]</w:t>
      </w:r>
    </w:p>
    <w:p w14:paraId="6ABAF2E0" w14:textId="77777777" w:rsidR="00BF4DC0" w:rsidRDefault="00BF4DC0">
      <w:pPr>
        <w:pStyle w:val="Zkladntextodsazen3"/>
        <w:ind w:left="0"/>
        <w:jc w:val="both"/>
      </w:pPr>
      <w:r>
        <w:t>α Ori                      1,</w:t>
      </w:r>
      <w:proofErr w:type="gramStart"/>
      <w:r>
        <w:t>08</w:t>
      </w:r>
      <w:r w:rsidR="009D6BB4">
        <w:t xml:space="preserve"> </w:t>
      </w:r>
      <w:r>
        <w:t xml:space="preserve"> .</w:t>
      </w:r>
      <w:proofErr w:type="gramEnd"/>
      <w:r>
        <w:t xml:space="preserve"> </w:t>
      </w:r>
      <w:proofErr w:type="gramStart"/>
      <w:r>
        <w:t xml:space="preserve">10 </w:t>
      </w:r>
      <w:r>
        <w:rPr>
          <w:vertAlign w:val="superscript"/>
        </w:rPr>
        <w:t>–7</w:t>
      </w:r>
      <w:proofErr w:type="gramEnd"/>
      <w:r>
        <w:rPr>
          <w:vertAlign w:val="superscript"/>
        </w:rPr>
        <w:t xml:space="preserve"> </w:t>
      </w:r>
      <w:r>
        <w:t xml:space="preserve">                                     </w:t>
      </w:r>
      <w:r w:rsidR="009D6BB4">
        <w:t xml:space="preserve"> </w:t>
      </w:r>
      <w:r>
        <w:t>53</w:t>
      </w:r>
      <w:r w:rsidR="009D6BB4">
        <w:t xml:space="preserve">    </w:t>
      </w:r>
      <w:r>
        <w:t xml:space="preserve">                          32</w:t>
      </w:r>
      <w:r w:rsidR="009D6BB4">
        <w:t>70</w:t>
      </w:r>
    </w:p>
    <w:p w14:paraId="210477AF" w14:textId="77777777" w:rsidR="00BF4DC0" w:rsidRDefault="00BF4DC0">
      <w:pPr>
        <w:pStyle w:val="Zkladntextodsazen3"/>
        <w:ind w:left="0"/>
        <w:jc w:val="both"/>
      </w:pPr>
      <w:r>
        <w:t xml:space="preserve">α Her                     </w:t>
      </w:r>
      <w:r w:rsidR="00EE4690">
        <w:t xml:space="preserve"> </w:t>
      </w:r>
      <w:r>
        <w:t>4,</w:t>
      </w:r>
      <w:proofErr w:type="gramStart"/>
      <w:r>
        <w:t>09 .</w:t>
      </w:r>
      <w:proofErr w:type="gramEnd"/>
      <w:r>
        <w:t xml:space="preserve">  </w:t>
      </w:r>
      <w:proofErr w:type="gramStart"/>
      <w:r>
        <w:t xml:space="preserve">10 </w:t>
      </w:r>
      <w:r>
        <w:rPr>
          <w:vertAlign w:val="superscript"/>
        </w:rPr>
        <w:t>–8</w:t>
      </w:r>
      <w:proofErr w:type="gramEnd"/>
      <w:r>
        <w:rPr>
          <w:vertAlign w:val="superscript"/>
        </w:rPr>
        <w:t xml:space="preserve">        </w:t>
      </w:r>
      <w:r w:rsidR="00EE4690">
        <w:rPr>
          <w:vertAlign w:val="superscript"/>
        </w:rPr>
        <w:t xml:space="preserve"> </w:t>
      </w:r>
      <w:r>
        <w:t xml:space="preserve">                                39</w:t>
      </w:r>
      <w:r w:rsidR="009D6BB4">
        <w:t xml:space="preserve">  </w:t>
      </w:r>
      <w:r>
        <w:t xml:space="preserve">         </w:t>
      </w:r>
      <w:r w:rsidR="009D6BB4">
        <w:t xml:space="preserve">              </w:t>
      </w:r>
      <w:r w:rsidR="001F64BE">
        <w:t xml:space="preserve">    </w:t>
      </w:r>
      <w:r w:rsidR="009D6BB4">
        <w:t xml:space="preserve"> </w:t>
      </w:r>
      <w:r>
        <w:t>29</w:t>
      </w:r>
      <w:r w:rsidR="001F64BE">
        <w:t>90</w:t>
      </w:r>
    </w:p>
    <w:p w14:paraId="4370352A" w14:textId="77777777" w:rsidR="00BF4DC0" w:rsidRDefault="00BF4DC0">
      <w:pPr>
        <w:pStyle w:val="Zkladntextodsazen3"/>
        <w:ind w:left="0"/>
        <w:jc w:val="both"/>
      </w:pPr>
      <w:r>
        <w:t xml:space="preserve">ο </w:t>
      </w:r>
      <w:proofErr w:type="gramStart"/>
      <w:r>
        <w:t>Cet  (</w:t>
      </w:r>
      <w:proofErr w:type="gramEnd"/>
      <w:r>
        <w:t xml:space="preserve">min)          </w:t>
      </w:r>
      <w:r w:rsidR="001F64BE">
        <w:t xml:space="preserve">  </w:t>
      </w:r>
      <w:r>
        <w:t>2,1</w:t>
      </w:r>
      <w:r w:rsidR="001F64BE">
        <w:t xml:space="preserve">3 </w:t>
      </w:r>
      <w:r>
        <w:t xml:space="preserve"> . 10 </w:t>
      </w:r>
      <w:r>
        <w:rPr>
          <w:vertAlign w:val="superscript"/>
        </w:rPr>
        <w:t xml:space="preserve">–9    </w:t>
      </w:r>
      <w:r>
        <w:t xml:space="preserve">                                   36                              1490</w:t>
      </w:r>
    </w:p>
    <w:p w14:paraId="42B455C3" w14:textId="77777777" w:rsidR="00BF4DC0" w:rsidRDefault="00BF4DC0">
      <w:pPr>
        <w:pStyle w:val="Zkladntextodsazen3"/>
        <w:ind w:left="0"/>
        <w:jc w:val="both"/>
      </w:pPr>
      <w:r>
        <w:t xml:space="preserve">ο </w:t>
      </w:r>
      <w:proofErr w:type="gramStart"/>
      <w:r>
        <w:t>Cet  (</w:t>
      </w:r>
      <w:proofErr w:type="gramEnd"/>
      <w:r>
        <w:t xml:space="preserve">max)         </w:t>
      </w:r>
      <w:r w:rsidR="001F64BE">
        <w:t xml:space="preserve">   </w:t>
      </w:r>
      <w:r>
        <w:t>2,6</w:t>
      </w:r>
      <w:r w:rsidR="001F64BE">
        <w:t>7</w:t>
      </w:r>
      <w:r>
        <w:t xml:space="preserve"> . 10 </w:t>
      </w:r>
      <w:r>
        <w:rPr>
          <w:vertAlign w:val="superscript"/>
        </w:rPr>
        <w:t xml:space="preserve">–8    </w:t>
      </w:r>
      <w:r>
        <w:t xml:space="preserve">                                   48                               24</w:t>
      </w:r>
      <w:r w:rsidR="001F64BE">
        <w:t>30</w:t>
      </w:r>
    </w:p>
    <w:p w14:paraId="1B4AFAF3" w14:textId="77777777" w:rsidR="00BF4DC0" w:rsidRDefault="00BF4DC0">
      <w:pPr>
        <w:pStyle w:val="Zkladntextodsazen3"/>
        <w:ind w:left="0"/>
        <w:jc w:val="both"/>
      </w:pPr>
      <w:r>
        <w:t xml:space="preserve">R Leo                 </w:t>
      </w:r>
      <w:r w:rsidR="001F64BE">
        <w:t xml:space="preserve">  </w:t>
      </w:r>
      <w:r>
        <w:t xml:space="preserve">  </w:t>
      </w:r>
      <w:r w:rsidR="001F64BE">
        <w:t xml:space="preserve"> </w:t>
      </w:r>
      <w:r>
        <w:t>2,</w:t>
      </w:r>
      <w:proofErr w:type="gramStart"/>
      <w:r>
        <w:t>4</w:t>
      </w:r>
      <w:r w:rsidR="001F64BE">
        <w:t>7</w:t>
      </w:r>
      <w:r>
        <w:t xml:space="preserve"> .</w:t>
      </w:r>
      <w:proofErr w:type="gramEnd"/>
      <w:r>
        <w:t xml:space="preserve"> </w:t>
      </w:r>
      <w:proofErr w:type="gramStart"/>
      <w:r>
        <w:t xml:space="preserve">10 </w:t>
      </w:r>
      <w:r>
        <w:rPr>
          <w:vertAlign w:val="superscript"/>
        </w:rPr>
        <w:t>–8</w:t>
      </w:r>
      <w:proofErr w:type="gramEnd"/>
      <w:r>
        <w:rPr>
          <w:vertAlign w:val="superscript"/>
        </w:rPr>
        <w:t xml:space="preserve">    </w:t>
      </w:r>
      <w:r>
        <w:t xml:space="preserve">                                   63</w:t>
      </w:r>
      <w:r w:rsidR="001F64BE">
        <w:t xml:space="preserve">    </w:t>
      </w:r>
      <w:r>
        <w:t xml:space="preserve">                         </w:t>
      </w:r>
      <w:r w:rsidR="001F64BE">
        <w:t xml:space="preserve"> </w:t>
      </w:r>
      <w:r>
        <w:t xml:space="preserve"> 1490 </w:t>
      </w:r>
    </w:p>
    <w:p w14:paraId="2689FF57" w14:textId="77777777" w:rsidR="00BF4DC0" w:rsidRDefault="00BF4DC0">
      <w:pPr>
        <w:pStyle w:val="Zkladntextodsazen3"/>
        <w:ind w:left="0"/>
        <w:jc w:val="both"/>
      </w:pPr>
    </w:p>
    <w:p w14:paraId="171575E3" w14:textId="77777777" w:rsidR="00BF4DC0" w:rsidRDefault="00BF4DC0">
      <w:pPr>
        <w:pStyle w:val="Zkladntextodsazen3"/>
        <w:ind w:left="0"/>
        <w:jc w:val="both"/>
      </w:pPr>
      <w:r>
        <w:t xml:space="preserve">   </w:t>
      </w:r>
      <w:r w:rsidR="00F820A8">
        <w:t xml:space="preserve">Miridy </w:t>
      </w:r>
      <w:r>
        <w:t xml:space="preserve">se vyznačují poloměry stovek poloměrů Slunce, </w:t>
      </w:r>
      <w:r w:rsidR="004F28D6">
        <w:t xml:space="preserve">při </w:t>
      </w:r>
      <w:r>
        <w:t>hmotnost</w:t>
      </w:r>
      <w:r w:rsidR="004F28D6">
        <w:t>ech</w:t>
      </w:r>
      <w:r>
        <w:t xml:space="preserve"> srovnateln</w:t>
      </w:r>
      <w:r w:rsidR="004F28D6">
        <w:t>ých</w:t>
      </w:r>
      <w:r>
        <w:t xml:space="preserve"> s hmotností Slunce. Tudíž jejich povrchové gravitační zrychlení je o několik řádů menší než u Slunce</w:t>
      </w:r>
      <w:r w:rsidR="00260E5A">
        <w:t xml:space="preserve"> </w:t>
      </w:r>
      <w:r w:rsidR="005F2A52">
        <w:t>(</w:t>
      </w:r>
      <w:r w:rsidR="00260E5A">
        <w:t xml:space="preserve"> </w:t>
      </w:r>
      <m:oMath>
        <m:sSub>
          <m:sSubPr>
            <m:ctrlPr>
              <w:rPr>
                <w:rFonts w:ascii="Cambria Math" w:hAnsi="Cambria Math"/>
                <w:i/>
              </w:rPr>
            </m:ctrlPr>
          </m:sSubPr>
          <m:e>
            <m:r>
              <w:rPr>
                <w:rFonts w:ascii="Cambria Math" w:hAnsi="Cambria Math"/>
              </w:rPr>
              <m:t>g</m:t>
            </m:r>
          </m:e>
          <m:sub>
            <m:r>
              <w:rPr>
                <w:rFonts w:ascii="Cambria Math" w:hAnsi="Cambria Math"/>
              </w:rPr>
              <m:t>S</m:t>
            </m:r>
          </m:sub>
        </m:sSub>
        <m:r>
          <w:rPr>
            <w:rFonts w:ascii="Cambria Math" w:hAnsi="Cambria Math"/>
          </w:rPr>
          <m:t xml:space="preserve">=G </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S</m:t>
                </m:r>
              </m:sub>
            </m:sSub>
          </m:num>
          <m:den>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2</m:t>
                </m:r>
              </m:sup>
            </m:sSubSup>
          </m:den>
        </m:f>
        <m:r>
          <w:rPr>
            <w:rFonts w:ascii="Cambria Math" w:hAnsi="Cambria Math"/>
          </w:rPr>
          <m:t>=2,7.</m:t>
        </m:r>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 xml:space="preserve"> m.</m:t>
        </m:r>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oMath>
      <w:r w:rsidR="00EE4690">
        <w:t>, p</w:t>
      </w:r>
      <w:r>
        <w:t xml:space="preserve">roto jsou atmosféry těchto hvězd hodně rozsáhlé. </w:t>
      </w:r>
    </w:p>
    <w:p w14:paraId="2D5851AB" w14:textId="77777777" w:rsidR="00BF4DC0" w:rsidRDefault="00BF4DC0">
      <w:pPr>
        <w:pStyle w:val="Zkladntextodsazen3"/>
        <w:ind w:left="0"/>
      </w:pPr>
      <w:r>
        <w:t xml:space="preserve">   Příkladně pro </w:t>
      </w:r>
      <w:proofErr w:type="spellStart"/>
      <w:r>
        <w:t>miridy</w:t>
      </w:r>
      <w:proofErr w:type="spellEnd"/>
      <w:r>
        <w:t xml:space="preserve"> (M </w:t>
      </w:r>
      <w:r w:rsidR="004F28D6">
        <w:t xml:space="preserve"> </w:t>
      </w:r>
      <m:oMath>
        <m:r>
          <w:rPr>
            <w:rFonts w:ascii="Cambria Math" w:hAnsi="Cambria Math"/>
          </w:rPr>
          <m:t>≈</m:t>
        </m:r>
      </m:oMath>
      <w:r w:rsidR="004F28D6">
        <w:t xml:space="preserve"> </w:t>
      </w:r>
      <w:r>
        <w:t xml:space="preserve"> 1 </w:t>
      </w:r>
      <w:proofErr w:type="gramStart"/>
      <w:r>
        <w:t>M</w:t>
      </w:r>
      <w:r>
        <w:rPr>
          <w:vertAlign w:val="subscript"/>
        </w:rPr>
        <w:t xml:space="preserve">S </w:t>
      </w:r>
      <w:r>
        <w:t>,</w:t>
      </w:r>
      <w:proofErr w:type="gramEnd"/>
      <w:r>
        <w:t xml:space="preserve"> R </w:t>
      </w:r>
      <w:r w:rsidR="004F28D6">
        <w:t xml:space="preserve"> </w:t>
      </w:r>
      <m:oMath>
        <m:r>
          <w:rPr>
            <w:rFonts w:ascii="Cambria Math" w:hAnsi="Cambria Math"/>
          </w:rPr>
          <m:t>≈</m:t>
        </m:r>
      </m:oMath>
      <w:r w:rsidR="004F28D6">
        <w:t xml:space="preserve"> </w:t>
      </w:r>
      <w:r>
        <w:t xml:space="preserve"> 700 R</w:t>
      </w:r>
      <w:r>
        <w:rPr>
          <w:vertAlign w:val="subscript"/>
        </w:rPr>
        <w:t>S</w:t>
      </w:r>
      <w:r>
        <w:t xml:space="preserve">, T  </w:t>
      </w:r>
      <w:r w:rsidR="004F28D6">
        <w:t xml:space="preserve"> </w:t>
      </w:r>
      <m:oMath>
        <m:r>
          <w:rPr>
            <w:rFonts w:ascii="Cambria Math" w:hAnsi="Cambria Math"/>
          </w:rPr>
          <m:t>≈</m:t>
        </m:r>
      </m:oMath>
      <w:r w:rsidR="004F28D6">
        <w:t xml:space="preserve"> </w:t>
      </w:r>
      <w:r>
        <w:t xml:space="preserve"> 3 000 K) je  škálová  výška  atmosféry</w:t>
      </w:r>
    </w:p>
    <w:p w14:paraId="3041DC8C" w14:textId="77777777" w:rsidR="00FF3703" w:rsidRDefault="00BF4DC0">
      <w:pPr>
        <w:pStyle w:val="Zkladntextodsazen3"/>
        <w:ind w:left="0"/>
      </w:pPr>
      <w:r w:rsidRPr="00D5701B">
        <w:rPr>
          <w:position w:val="-30"/>
        </w:rPr>
        <w:object w:dxaOrig="1800" w:dyaOrig="680" w14:anchorId="3F8BB751">
          <v:shape id="_x0000_i1252" type="#_x0000_t75" style="width:101pt;height:36.55pt" o:ole="" fillcolor="window">
            <v:imagedata r:id="rId594" o:title=""/>
          </v:shape>
          <o:OLEObject Type="Embed" ProgID="Equation.3" ShapeID="_x0000_i1252" DrawAspect="Content" ObjectID="_1764051455" r:id="rId595"/>
        </w:object>
      </w:r>
      <w:r>
        <w:t xml:space="preserve">, tedy 0,093 poloměru hvězdy. Síla tlaku záření v atmosféře působí proti gravitační síle a </w:t>
      </w:r>
      <w:r w:rsidR="00F820A8">
        <w:t xml:space="preserve">společně s </w:t>
      </w:r>
      <w:r>
        <w:t>rázov</w:t>
      </w:r>
      <w:r w:rsidR="00F820A8">
        <w:t>ými</w:t>
      </w:r>
      <w:r>
        <w:t xml:space="preserve"> vln</w:t>
      </w:r>
      <w:r w:rsidR="00F820A8">
        <w:t>ami</w:t>
      </w:r>
      <w:r>
        <w:t xml:space="preserve"> odtlačuj</w:t>
      </w:r>
      <w:r w:rsidR="004F28D6">
        <w:t>e</w:t>
      </w:r>
      <w:r>
        <w:t xml:space="preserve"> látku směrem od hvězdy. </w:t>
      </w:r>
    </w:p>
    <w:p w14:paraId="69B6AF03" w14:textId="77777777" w:rsidR="00FF3703" w:rsidRDefault="0081721D">
      <w:pPr>
        <w:pStyle w:val="Zkladntextodsazen3"/>
        <w:ind w:left="0"/>
      </w:pPr>
      <w:r>
        <w:rPr>
          <w:noProof/>
        </w:rPr>
        <w:lastRenderedPageBreak/>
        <w:drawing>
          <wp:inline distT="0" distB="0" distL="0" distR="0" wp14:anchorId="6E046A2D" wp14:editId="3A6A32B0">
            <wp:extent cx="5760720" cy="1969222"/>
            <wp:effectExtent l="0" t="0" r="0"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760720" cy="1969222"/>
                    </a:xfrm>
                    <a:prstGeom prst="rect">
                      <a:avLst/>
                    </a:prstGeom>
                    <a:noFill/>
                    <a:ln>
                      <a:noFill/>
                    </a:ln>
                  </pic:spPr>
                </pic:pic>
              </a:graphicData>
            </a:graphic>
          </wp:inline>
        </w:drawing>
      </w:r>
    </w:p>
    <w:p w14:paraId="20650339" w14:textId="77777777" w:rsidR="00642A66" w:rsidRDefault="00BF4DC0">
      <w:pPr>
        <w:pStyle w:val="Zkladntextodsazen3"/>
        <w:ind w:left="0"/>
        <w:jc w:val="both"/>
      </w:pPr>
      <w:r>
        <w:t xml:space="preserve">   Miridy se vyznačují nízkými povrchovými efektivními teplotami</w:t>
      </w:r>
      <w:r w:rsidR="00B142CA">
        <w:t>, zvolme hodnotu</w:t>
      </w:r>
      <w:r>
        <w:t xml:space="preserve"> 2 500 K. Při této teplotě </w:t>
      </w:r>
      <w:r w:rsidR="00B142CA">
        <w:t xml:space="preserve">její </w:t>
      </w:r>
      <w:r>
        <w:t>nárůst o</w:t>
      </w:r>
      <w:r w:rsidR="00642A66">
        <w:t xml:space="preserve"> </w:t>
      </w:r>
      <w:r>
        <w:t xml:space="preserve">1 % </w:t>
      </w:r>
      <w:r w:rsidR="008B19F3">
        <w:t xml:space="preserve">- 25 K </w:t>
      </w:r>
      <w:r>
        <w:t xml:space="preserve">vede k zvýšení intenzity spojitého záření absolutně černého tělesa o </w:t>
      </w:r>
    </w:p>
    <w:p w14:paraId="5E396238" w14:textId="77777777" w:rsidR="00642A66" w:rsidRDefault="00BF4DC0">
      <w:pPr>
        <w:pStyle w:val="Zkladntextodsazen3"/>
        <w:ind w:left="0"/>
        <w:jc w:val="both"/>
      </w:pPr>
      <w:r>
        <w:t xml:space="preserve">8,24 % na </w:t>
      </w:r>
      <w:r w:rsidR="00642A66">
        <w:t xml:space="preserve">λ </w:t>
      </w:r>
      <w:r w:rsidR="00C40C10">
        <w:t xml:space="preserve">= </w:t>
      </w:r>
      <w:r>
        <w:t xml:space="preserve">700 nm, </w:t>
      </w:r>
    </w:p>
    <w:p w14:paraId="5A79E73E" w14:textId="77777777" w:rsidR="00642A66" w:rsidRDefault="00BF4DC0">
      <w:pPr>
        <w:pStyle w:val="Zkladntextodsazen3"/>
        <w:ind w:left="0"/>
        <w:jc w:val="both"/>
      </w:pPr>
      <w:r>
        <w:t xml:space="preserve">5,79 % na λ = 1 μm, </w:t>
      </w:r>
    </w:p>
    <w:p w14:paraId="11A91AC1" w14:textId="77777777" w:rsidR="00642A66" w:rsidRDefault="00BF4DC0">
      <w:pPr>
        <w:pStyle w:val="Zkladntextodsazen3"/>
        <w:ind w:left="0"/>
        <w:jc w:val="both"/>
      </w:pPr>
      <w:r>
        <w:t xml:space="preserve">2,83 % při λ = 2,2 μm, </w:t>
      </w:r>
    </w:p>
    <w:p w14:paraId="1F7420CD" w14:textId="77777777" w:rsidR="00642A66" w:rsidRDefault="00BF4DC0">
      <w:pPr>
        <w:pStyle w:val="Zkladntextodsazen3"/>
        <w:ind w:left="0"/>
        <w:jc w:val="both"/>
      </w:pPr>
      <w:r>
        <w:t xml:space="preserve">1,28% </w:t>
      </w:r>
      <w:r w:rsidR="00642A66">
        <w:t xml:space="preserve"> </w:t>
      </w:r>
      <w:r>
        <w:t>při λ = 11,1</w:t>
      </w:r>
      <w:r w:rsidR="00C40C10">
        <w:t>5</w:t>
      </w:r>
      <w:r>
        <w:t xml:space="preserve"> μm. </w:t>
      </w:r>
    </w:p>
    <w:p w14:paraId="451B2546" w14:textId="77777777" w:rsidR="00BF4DC0" w:rsidRDefault="00642A66">
      <w:pPr>
        <w:pStyle w:val="Zkladntextodsazen3"/>
        <w:ind w:left="0"/>
        <w:jc w:val="both"/>
      </w:pPr>
      <w:r>
        <w:t xml:space="preserve">  </w:t>
      </w:r>
      <w:r w:rsidR="00FD734E" w:rsidRPr="00F820A8">
        <w:rPr>
          <w:b/>
        </w:rPr>
        <w:t>V</w:t>
      </w:r>
      <w:r w:rsidR="00BF4DC0" w:rsidRPr="00F820A8">
        <w:rPr>
          <w:b/>
        </w:rPr>
        <w:t> optické a blízké infračervené oblasti spektra</w:t>
      </w:r>
      <w:r w:rsidR="00F820A8">
        <w:rPr>
          <w:b/>
        </w:rPr>
        <w:t xml:space="preserve"> je</w:t>
      </w:r>
      <w:r w:rsidR="00BF4DC0" w:rsidRPr="00F820A8">
        <w:rPr>
          <w:b/>
        </w:rPr>
        <w:t xml:space="preserve"> vyzařovaná intenzita mnohem více citlivá ke změnám teploty</w:t>
      </w:r>
      <w:r w:rsidR="00BF4DC0">
        <w:t xml:space="preserve"> než na vlnové délce λ = 11 μm.  </w:t>
      </w:r>
    </w:p>
    <w:p w14:paraId="3D71CF3D" w14:textId="77777777" w:rsidR="00BF4DC0" w:rsidRDefault="00BF4DC0">
      <w:pPr>
        <w:pStyle w:val="Zkladntextodsazen3"/>
        <w:ind w:left="0"/>
        <w:jc w:val="both"/>
      </w:pPr>
      <w:r>
        <w:t xml:space="preserve">   Na povrchu hvězd </w:t>
      </w:r>
      <w:r w:rsidR="008D5135">
        <w:t xml:space="preserve">byly </w:t>
      </w:r>
      <w:r w:rsidR="00C44CD3">
        <w:t xml:space="preserve">zjištěny </w:t>
      </w:r>
      <w:r>
        <w:t xml:space="preserve">teplotní nehomogenity, </w:t>
      </w:r>
      <w:r w:rsidR="00C44CD3">
        <w:t xml:space="preserve">neboť </w:t>
      </w:r>
      <w:r>
        <w:t xml:space="preserve">existují turbulence vyvolané konvektivními proudy. Nízké teploty oblastí obklopujících hvězdy mají ještě jeden důležitý efekt týkající se stavové rovnice plynů a komplikující interakci látka – záření. </w:t>
      </w:r>
      <w:r w:rsidR="00C44CD3">
        <w:t>Je to formování m</w:t>
      </w:r>
      <w:r>
        <w:t>olekul při teplotách nižších než 3 000 K, včetně H</w:t>
      </w:r>
      <w:r>
        <w:rPr>
          <w:vertAlign w:val="subscript"/>
        </w:rPr>
        <w:t>2</w:t>
      </w:r>
      <w:r>
        <w:t xml:space="preserve"> ,CO a některých dalších oxidů a uhlíkových molekul. Spektra molekul se vyznačují mnoha </w:t>
      </w:r>
      <w:r w:rsidRPr="00AE6DC8">
        <w:rPr>
          <w:b/>
        </w:rPr>
        <w:t>spektrálními čarami, které přerozdělují energii fotosférického záření. Prach rozptyluje a absorbuje světlo</w:t>
      </w:r>
      <w:r>
        <w:t>, výpočty modelů atmosfér těchto objektů se zahrnutím uvedených jevů</w:t>
      </w:r>
      <w:r w:rsidR="00F820A8">
        <w:t>,</w:t>
      </w:r>
      <w:r>
        <w:t xml:space="preserve"> </w:t>
      </w:r>
      <w:r w:rsidR="00F820A8">
        <w:t xml:space="preserve">upřesnily </w:t>
      </w:r>
      <w:r>
        <w:t>představy o struktuře mračen kolem těchto hvězd, Bowen 1988, Bessel et al. 1996</w:t>
      </w:r>
      <w:r w:rsidR="00560B4B">
        <w:t>, Ferguson et al. 2001.</w:t>
      </w:r>
      <w:r w:rsidR="004D0912">
        <w:t xml:space="preserve"> </w:t>
      </w:r>
      <w:r>
        <w:t xml:space="preserve">  </w:t>
      </w:r>
    </w:p>
    <w:p w14:paraId="522824B6" w14:textId="77777777" w:rsidR="00BF4DC0" w:rsidRDefault="00BF4DC0">
      <w:pPr>
        <w:pStyle w:val="Zkladntextodsazen3"/>
        <w:ind w:left="0"/>
        <w:jc w:val="both"/>
      </w:pPr>
      <w:r>
        <w:t xml:space="preserve">   Optické vlastnosti prachu částečně závisí na chemickém složení a rozdělení velikostí zrn. Laboratorní měření jsou srovnávána s astronomickými údaji. Martin </w:t>
      </w:r>
      <w:r w:rsidRPr="00FA0229">
        <w:t>&amp;</w:t>
      </w:r>
      <w:r>
        <w:t xml:space="preserve"> Rogers 1987 popsali některé modely uhlíkových částic se spektrálními pozorováními uhlíkové hvězdy IRC+10216. Suh 1999 publikoval optické vlastnosti křemíkového prachu a astrofyzikální data podpořila závěry o těchto částicích kolem kyslíkových </w:t>
      </w:r>
      <w:r w:rsidR="00560B4B">
        <w:t>mirid</w:t>
      </w:r>
      <w:r>
        <w:t xml:space="preserve">. </w:t>
      </w:r>
    </w:p>
    <w:p w14:paraId="691533E1" w14:textId="77777777" w:rsidR="00BF4DC0" w:rsidRDefault="00BF4DC0">
      <w:pPr>
        <w:pStyle w:val="Zkladntextodsazen3"/>
        <w:ind w:left="0"/>
        <w:jc w:val="both"/>
      </w:pPr>
      <w:r>
        <w:t xml:space="preserve">   S</w:t>
      </w:r>
      <w:r w:rsidR="00560B4B">
        <w:t>tru</w:t>
      </w:r>
      <w:r>
        <w:t xml:space="preserve">kturu prachového obalu můžeme </w:t>
      </w:r>
      <w:r w:rsidRPr="00B37A06">
        <w:rPr>
          <w:b/>
          <w:bCs/>
        </w:rPr>
        <w:t xml:space="preserve">odhadnout </w:t>
      </w:r>
      <w:r>
        <w:t xml:space="preserve">za předpokladu, že </w:t>
      </w:r>
      <w:r w:rsidR="000F56DF">
        <w:t xml:space="preserve">částice prachu </w:t>
      </w:r>
      <w:r>
        <w:t>jsou v</w:t>
      </w:r>
      <w:r w:rsidR="00C11E9E">
        <w:t> </w:t>
      </w:r>
      <w:r w:rsidRPr="00B37A06">
        <w:rPr>
          <w:b/>
          <w:bCs/>
        </w:rPr>
        <w:t>termodynamické</w:t>
      </w:r>
      <w:r w:rsidR="00C11E9E" w:rsidRPr="00B37A06">
        <w:rPr>
          <w:b/>
          <w:bCs/>
        </w:rPr>
        <w:t xml:space="preserve"> </w:t>
      </w:r>
      <w:r w:rsidRPr="00B37A06">
        <w:rPr>
          <w:b/>
          <w:bCs/>
        </w:rPr>
        <w:t>rovnováze</w:t>
      </w:r>
      <w:r>
        <w:t xml:space="preserve"> a získávají</w:t>
      </w:r>
      <w:r w:rsidR="00C11E9E">
        <w:t xml:space="preserve"> </w:t>
      </w:r>
      <w:r>
        <w:t>teplo z centrální hvězdy. V tom případě platí</w:t>
      </w:r>
      <w:r w:rsidR="00AE35BB">
        <w:t xml:space="preserve"> </w:t>
      </w:r>
      <w:proofErr w:type="gramStart"/>
      <w:r w:rsidR="00AE35BB">
        <w:t xml:space="preserve">podmínka </w:t>
      </w:r>
      <w:r>
        <w:t xml:space="preserve"> záření</w:t>
      </w:r>
      <w:proofErr w:type="gramEnd"/>
      <w:r>
        <w:t xml:space="preserve"> absorbované  </w:t>
      </w:r>
      <w:r w:rsidRPr="00D5701B">
        <w:rPr>
          <w:position w:val="-24"/>
        </w:rPr>
        <w:object w:dxaOrig="580" w:dyaOrig="620" w14:anchorId="17276AF9">
          <v:shape id="_x0000_i1253" type="#_x0000_t75" style="width:29pt;height:29pt" o:ole="" fillcolor="window">
            <v:imagedata r:id="rId597" o:title=""/>
          </v:shape>
          <o:OLEObject Type="Embed" ProgID="Equation.3" ShapeID="_x0000_i1253" DrawAspect="Content" ObjectID="_1764051456" r:id="rId598"/>
        </w:object>
      </w:r>
      <w:r>
        <w:t xml:space="preserve">   =  </w:t>
      </w:r>
      <w:r w:rsidRPr="00D5701B">
        <w:rPr>
          <w:position w:val="-6"/>
        </w:rPr>
        <w:object w:dxaOrig="460" w:dyaOrig="320" w14:anchorId="5E3F8E8C">
          <v:shape id="_x0000_i1254" type="#_x0000_t75" style="width:21.5pt;height:14.5pt" o:ole="" fillcolor="window">
            <v:imagedata r:id="rId599" o:title=""/>
          </v:shape>
          <o:OLEObject Type="Embed" ProgID="Equation.3" ShapeID="_x0000_i1254" DrawAspect="Content" ObjectID="_1764051457" r:id="rId600"/>
        </w:object>
      </w:r>
      <w:r>
        <w:t xml:space="preserve">  záření vyzářené. Jestliže teplota v R je </w:t>
      </w:r>
      <w:r w:rsidRPr="00D5701B">
        <w:rPr>
          <w:position w:val="-14"/>
        </w:rPr>
        <w:object w:dxaOrig="320" w:dyaOrig="400" w14:anchorId="474C84A0">
          <v:shape id="_x0000_i1255" type="#_x0000_t75" style="width:14.5pt;height:22.05pt" o:ole="" fillcolor="window">
            <v:imagedata r:id="rId601" o:title=""/>
          </v:shape>
          <o:OLEObject Type="Embed" ProgID="Equation.3" ShapeID="_x0000_i1255" DrawAspect="Content" ObjectID="_1764051458" r:id="rId602"/>
        </w:object>
      </w:r>
      <w:r>
        <w:t xml:space="preserve">, </w:t>
      </w:r>
      <w:r>
        <w:lastRenderedPageBreak/>
        <w:t xml:space="preserve">pak platí  </w:t>
      </w:r>
      <w:r w:rsidRPr="00D5701B">
        <w:rPr>
          <w:position w:val="-28"/>
        </w:rPr>
        <w:object w:dxaOrig="1640" w:dyaOrig="820" w14:anchorId="5D88B9F3">
          <v:shape id="_x0000_i1256" type="#_x0000_t75" style="width:79.5pt;height:43pt" o:ole="" fillcolor="window">
            <v:imagedata r:id="rId603" o:title=""/>
          </v:shape>
          <o:OLEObject Type="Embed" ProgID="Equation.3" ShapeID="_x0000_i1256" DrawAspect="Content" ObjectID="_1764051459" r:id="rId604"/>
        </w:object>
      </w:r>
      <w:r>
        <w:t xml:space="preserve">. Suh </w:t>
      </w:r>
      <w:proofErr w:type="gramStart"/>
      <w:r>
        <w:t xml:space="preserve">1999 </w:t>
      </w:r>
      <w:r w:rsidR="00162078">
        <w:t xml:space="preserve"> </w:t>
      </w:r>
      <w:r w:rsidR="00AE35BB">
        <w:t>uvažoval</w:t>
      </w:r>
      <w:proofErr w:type="gramEnd"/>
      <w:r w:rsidR="00AE35BB">
        <w:t xml:space="preserve"> </w:t>
      </w:r>
      <w:r>
        <w:t xml:space="preserve">křemíkové prachové kondensáty s teplotou </w:t>
      </w:r>
      <w:r w:rsidR="00AE35BB">
        <w:t xml:space="preserve">     </w:t>
      </w:r>
      <w:r>
        <w:t xml:space="preserve">1 000 K pro charakteristické hustoty v hvězdných atmosférách.  </w:t>
      </w:r>
    </w:p>
    <w:p w14:paraId="6D742FCD" w14:textId="77777777" w:rsidR="00BF4DC0" w:rsidRDefault="00BF4DC0">
      <w:pPr>
        <w:pStyle w:val="Zkladntextodsazen3"/>
        <w:ind w:left="0"/>
        <w:jc w:val="both"/>
      </w:pPr>
      <w:r>
        <w:t xml:space="preserve">   Příkladně pro ο Cet s efektivní teplotou 2 500 K můžeme odhadnout vnitřní poloměr prachového útvaru na zhruba 6,25 R</w:t>
      </w:r>
      <w:r w:rsidR="00162078" w:rsidRPr="00162078">
        <w:rPr>
          <w:szCs w:val="24"/>
          <w:vertAlign w:val="subscript"/>
          <w:rtl/>
        </w:rPr>
        <w:t>٭</w:t>
      </w:r>
      <w:r w:rsidRPr="00162078">
        <w:rPr>
          <w:szCs w:val="24"/>
          <w:vertAlign w:val="subscript"/>
        </w:rPr>
        <w:t>,</w:t>
      </w:r>
      <w:r>
        <w:t xml:space="preserve"> pro α Ori s </w:t>
      </w:r>
      <w:proofErr w:type="gramStart"/>
      <w:r>
        <w:t>T</w:t>
      </w:r>
      <w:r>
        <w:rPr>
          <w:vertAlign w:val="subscript"/>
        </w:rPr>
        <w:t>ef</w:t>
      </w:r>
      <w:r>
        <w:t xml:space="preserve">  =</w:t>
      </w:r>
      <w:proofErr w:type="gramEnd"/>
      <w:r>
        <w:t xml:space="preserve"> 3 300 K je poloměr prachového útvaru  10,89 </w:t>
      </w:r>
      <w:r w:rsidR="00162078">
        <w:t>R</w:t>
      </w:r>
      <w:r w:rsidR="00162078" w:rsidRPr="00162078">
        <w:rPr>
          <w:szCs w:val="24"/>
          <w:vertAlign w:val="subscript"/>
          <w:rtl/>
        </w:rPr>
        <w:t>٭</w:t>
      </w:r>
      <w:r>
        <w:t xml:space="preserve">. Předběžně propočítaný poloměr u ο Cet je velmi blízký hodnotě 6 </w:t>
      </w:r>
      <w:r w:rsidR="00162078">
        <w:t>R</w:t>
      </w:r>
      <w:r w:rsidR="00162078" w:rsidRPr="00162078">
        <w:rPr>
          <w:szCs w:val="24"/>
          <w:vertAlign w:val="subscript"/>
          <w:rtl/>
        </w:rPr>
        <w:t>٭</w:t>
      </w:r>
      <w:r>
        <w:t>, předpokládané Lobelem et al. 2000 z modelování spektrálního rozdělení energie hvězdy.</w:t>
      </w:r>
    </w:p>
    <w:p w14:paraId="1D5ACF59" w14:textId="77777777" w:rsidR="00BF4DC0" w:rsidRDefault="00BF4DC0">
      <w:pPr>
        <w:pStyle w:val="Zkladntextodsazen3"/>
        <w:ind w:left="0"/>
        <w:jc w:val="both"/>
      </w:pPr>
      <w:r>
        <w:t xml:space="preserve">   </w:t>
      </w:r>
      <w:r w:rsidR="009D10F1">
        <w:t>M</w:t>
      </w:r>
      <w:r>
        <w:t xml:space="preserve">odely dokazují </w:t>
      </w:r>
      <w:r w:rsidR="006E7E0C">
        <w:t xml:space="preserve">existenci </w:t>
      </w:r>
      <w:r>
        <w:t>pul</w:t>
      </w:r>
      <w:r w:rsidR="001D027F">
        <w:t>s</w:t>
      </w:r>
      <w:r>
        <w:t>ace vyvolané šířením rázových vln směrem k povrchu, které procházejí atmosférou. Expanze spojená s rozšiřováním ochlazuje plyn, dochází ke kondenzaci prachu. Dynamické modely Hofner et al 1998 předpokládají vznik prachového útvaru o poloměru asi 2 R</w:t>
      </w:r>
      <w:r w:rsidR="001A1373" w:rsidRPr="00162078">
        <w:rPr>
          <w:szCs w:val="24"/>
          <w:vertAlign w:val="subscript"/>
          <w:rtl/>
        </w:rPr>
        <w:t>٭</w:t>
      </w:r>
      <w:r>
        <w:t>.</w:t>
      </w:r>
    </w:p>
    <w:p w14:paraId="3FD1572F" w14:textId="77777777" w:rsidR="00BF4DC0" w:rsidRDefault="00BF4DC0">
      <w:pPr>
        <w:pStyle w:val="Zkladntextodsazen3"/>
        <w:ind w:left="0"/>
        <w:jc w:val="both"/>
      </w:pPr>
      <w:r>
        <w:t xml:space="preserve">   Bowen 1988 předpokládá, že na 11 μm pozorovaná velikost o Cet je vlastně mírou velikosti opticky tlustého disku těsně obálkou 1,75 R obklopujícího kontinuum fotosféry. Zářivý tok středního infračerveného záření odpovídá horkému zdroji, nikoliv chladné prachové obálce. </w:t>
      </w:r>
    </w:p>
    <w:p w14:paraId="5D0A7559" w14:textId="77777777" w:rsidR="001A1373" w:rsidRDefault="00BF4DC0">
      <w:pPr>
        <w:pStyle w:val="Zkladntextodsazen3"/>
        <w:ind w:left="0"/>
        <w:jc w:val="both"/>
      </w:pPr>
      <w:r>
        <w:t xml:space="preserve">    Vytvořený model o </w:t>
      </w:r>
      <w:proofErr w:type="spellStart"/>
      <w:r>
        <w:t>Cet</w:t>
      </w:r>
      <w:proofErr w:type="spellEnd"/>
      <w:r>
        <w:t xml:space="preserve"> předpokládá existenci prachové slupky vzniklé na určité vzdálenosti s teplotou 1 300 K a teplotním rozdělením odpovídajícím </w:t>
      </w:r>
      <w:r w:rsidRPr="00D5701B">
        <w:rPr>
          <w:position w:val="-4"/>
        </w:rPr>
        <w:object w:dxaOrig="380" w:dyaOrig="480" w14:anchorId="61529896">
          <v:shape id="_x0000_i1257" type="#_x0000_t75" style="width:22.05pt;height:22.05pt" o:ole="" fillcolor="window">
            <v:imagedata r:id="rId605" o:title=""/>
          </v:shape>
          <o:OLEObject Type="Embed" ProgID="Equation.3" ShapeID="_x0000_i1257" DrawAspect="Content" ObjectID="_1764051460" r:id="rId606"/>
        </w:object>
      </w:r>
      <w:r>
        <w:t xml:space="preserve"> kolem sférické hvězdy vyzařující jako absolutné černé těleso o teplotě 2 500 K. </w:t>
      </w:r>
    </w:p>
    <w:p w14:paraId="7544B7E9" w14:textId="77777777" w:rsidR="00BF4DC0" w:rsidRDefault="0050387D">
      <w:pPr>
        <w:pStyle w:val="Zkladntextodsazen3"/>
        <w:ind w:left="0"/>
        <w:jc w:val="both"/>
      </w:pPr>
      <w:r>
        <w:rPr>
          <w:noProof/>
        </w:rPr>
        <w:drawing>
          <wp:anchor distT="0" distB="0" distL="114300" distR="114300" simplePos="0" relativeHeight="251645952" behindDoc="0" locked="0" layoutInCell="0" allowOverlap="1" wp14:anchorId="38B48F41" wp14:editId="01E88583">
            <wp:simplePos x="0" y="0"/>
            <wp:positionH relativeFrom="column">
              <wp:posOffset>1257935</wp:posOffset>
            </wp:positionH>
            <wp:positionV relativeFrom="paragraph">
              <wp:posOffset>1129665</wp:posOffset>
            </wp:positionV>
            <wp:extent cx="2997835" cy="2520315"/>
            <wp:effectExtent l="0" t="0" r="0" b="0"/>
            <wp:wrapTopAndBottom/>
            <wp:docPr id="42003" name="obrázek 51" descr="roz-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oz-int"/>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2997835" cy="2520315"/>
                    </a:xfrm>
                    <a:prstGeom prst="rect">
                      <a:avLst/>
                    </a:prstGeom>
                    <a:noFill/>
                    <a:ln>
                      <a:noFill/>
                    </a:ln>
                  </pic:spPr>
                </pic:pic>
              </a:graphicData>
            </a:graphic>
          </wp:anchor>
        </w:drawing>
      </w:r>
      <w:r w:rsidR="00BF4DC0">
        <w:t xml:space="preserve">   Celková optická tloušťka je konstantní, 65 % záření na 11 </w:t>
      </w:r>
      <w:proofErr w:type="spellStart"/>
      <w:r w:rsidR="00BF4DC0">
        <w:t>μm</w:t>
      </w:r>
      <w:proofErr w:type="spellEnd"/>
      <w:r w:rsidR="00BF4DC0">
        <w:t xml:space="preserve"> pochází z prachové vrstvy.  Propočítejme rozdělení intenzity pro takový model.  Vyneseme rozdělení intenzity pro hvězdu o poloměru 25 mas mající vzniklou prachovou slupku o poloměru 2 R</w:t>
      </w:r>
      <w:r w:rsidR="001A1373" w:rsidRPr="00162078">
        <w:rPr>
          <w:szCs w:val="24"/>
          <w:vertAlign w:val="subscript"/>
          <w:rtl/>
        </w:rPr>
        <w:t>٭</w:t>
      </w:r>
      <w:r w:rsidR="00BF4DC0">
        <w:t>, obrázek.</w:t>
      </w:r>
      <w:r w:rsidR="00C11E9E">
        <w:t xml:space="preserve"> </w:t>
      </w:r>
      <w:r w:rsidR="00BF4DC0">
        <w:t xml:space="preserve">Ostrý vrchol na </w:t>
      </w:r>
      <w:r w:rsidR="00BF4DC0" w:rsidRPr="00AE6DC8">
        <w:rPr>
          <w:b/>
        </w:rPr>
        <w:t>50 mas je</w:t>
      </w:r>
      <w:r w:rsidR="00BF4DC0">
        <w:t xml:space="preserve"> zdůvodňován </w:t>
      </w:r>
      <w:r w:rsidR="00BF4DC0" w:rsidRPr="00AE6DC8">
        <w:rPr>
          <w:b/>
        </w:rPr>
        <w:t>vnitřní hranou prachové slupky ze strany</w:t>
      </w:r>
      <w:r w:rsidR="00BF4DC0">
        <w:t xml:space="preserve">. </w:t>
      </w:r>
    </w:p>
    <w:p w14:paraId="68506B04" w14:textId="77777777" w:rsidR="0050387D" w:rsidRDefault="0050387D">
      <w:pPr>
        <w:pStyle w:val="Zkladntextodsazen3"/>
        <w:ind w:left="0"/>
        <w:jc w:val="both"/>
      </w:pPr>
    </w:p>
    <w:p w14:paraId="70265E94" w14:textId="77777777" w:rsidR="00BF4DC0" w:rsidRDefault="00BF4DC0">
      <w:pPr>
        <w:pStyle w:val="Zkladntextodsazen3"/>
        <w:ind w:left="0"/>
        <w:jc w:val="both"/>
      </w:pPr>
      <w:r>
        <w:lastRenderedPageBreak/>
        <w:t xml:space="preserve">   Nízká teplota </w:t>
      </w:r>
      <w:r w:rsidR="00B70FD1">
        <w:t xml:space="preserve">mirid </w:t>
      </w:r>
      <w:r>
        <w:t xml:space="preserve">je výsledkem relativně chladné okolohvězdné látky. V těchto oblastech s relativně vyšší hustotou a nízkou teplotou mohou existovat jednoduché oxidy. Kolem kyslíkových </w:t>
      </w:r>
      <w:r w:rsidR="00B70FD1">
        <w:t xml:space="preserve">mirid </w:t>
      </w:r>
      <w:r>
        <w:t>například CO, TiO, SiO, respektive i H</w:t>
      </w:r>
      <w:r>
        <w:rPr>
          <w:vertAlign w:val="subscript"/>
        </w:rPr>
        <w:t>2</w:t>
      </w:r>
      <w:r>
        <w:t xml:space="preserve">O. Jejich spektrální čáry s velkými absorpčními koeficienty mohou ovlivňovat spektrální rozdělení </w:t>
      </w:r>
      <w:r w:rsidR="008200A1">
        <w:t xml:space="preserve">vycházejícího </w:t>
      </w:r>
      <w:r w:rsidR="001517FC">
        <w:t xml:space="preserve">záření </w:t>
      </w:r>
      <w:r>
        <w:t xml:space="preserve">a tudíž i podstatně měnit pozorovanou velikost hvězdy. </w:t>
      </w:r>
      <w:r w:rsidR="006E7E0C">
        <w:t xml:space="preserve">Molekuly </w:t>
      </w:r>
      <w:r w:rsidR="006E7E0C" w:rsidRPr="006E7E0C">
        <w:rPr>
          <w:b/>
        </w:rPr>
        <w:t>H</w:t>
      </w:r>
      <w:r w:rsidR="006E7E0C" w:rsidRPr="006E7E0C">
        <w:rPr>
          <w:b/>
          <w:vertAlign w:val="subscript"/>
        </w:rPr>
        <w:t>2</w:t>
      </w:r>
      <w:r w:rsidR="006E7E0C" w:rsidRPr="006E7E0C">
        <w:rPr>
          <w:b/>
        </w:rPr>
        <w:t xml:space="preserve">O a </w:t>
      </w:r>
      <w:proofErr w:type="spellStart"/>
      <w:r w:rsidR="006E7E0C" w:rsidRPr="006E7E0C">
        <w:rPr>
          <w:b/>
        </w:rPr>
        <w:t>TiO</w:t>
      </w:r>
      <w:proofErr w:type="spellEnd"/>
      <w:r w:rsidR="006E7E0C">
        <w:t xml:space="preserve"> </w:t>
      </w:r>
      <w:r w:rsidR="001600A0">
        <w:t>p</w:t>
      </w:r>
      <w:r>
        <w:t>řerozděl</w:t>
      </w:r>
      <w:r w:rsidR="006E7E0C">
        <w:t>ují</w:t>
      </w:r>
      <w:r>
        <w:t xml:space="preserve"> zářiv</w:t>
      </w:r>
      <w:r w:rsidR="006E7E0C">
        <w:t>ý</w:t>
      </w:r>
      <w:r>
        <w:t xml:space="preserve"> tok</w:t>
      </w:r>
      <w:r w:rsidR="006E7E0C">
        <w:t>.</w:t>
      </w:r>
      <w:r>
        <w:t xml:space="preserve"> </w:t>
      </w:r>
      <w:r w:rsidR="001600A0">
        <w:t>P</w:t>
      </w:r>
      <w:r>
        <w:t xml:space="preserve">ro hvězdu s teplotou 3 500 K existuje pouze velmi malé množství molekul, vznikají ve vzdálenější atmosféře při nízkých hustotách. Spektrum je tak spíše čisté. Obráceně ve hvězdách s teplotou 2 000 K jsou pásy vodních par (80 – 90) % hlubší, indikují, že na těchto vlnových délkách by mohly být pozorovány vnější atmosférické vrstvy neúplně.  </w:t>
      </w:r>
    </w:p>
    <w:p w14:paraId="0B0743B6" w14:textId="77777777" w:rsidR="00B5010F" w:rsidRDefault="00BF4DC0">
      <w:pPr>
        <w:pStyle w:val="Zkladntextodsazen3"/>
        <w:ind w:left="0"/>
        <w:jc w:val="both"/>
      </w:pPr>
      <w:r>
        <w:t xml:space="preserve">   Je zcela zřejmé, že spektra </w:t>
      </w:r>
      <w:r w:rsidR="00B70FD1">
        <w:t>mirid j</w:t>
      </w:r>
      <w:r>
        <w:t xml:space="preserve">sou značně ovlivňována čárovou opacitou </w:t>
      </w:r>
      <w:r w:rsidRPr="006E7E0C">
        <w:rPr>
          <w:b/>
        </w:rPr>
        <w:t>H</w:t>
      </w:r>
      <w:r w:rsidRPr="006E7E0C">
        <w:rPr>
          <w:b/>
          <w:vertAlign w:val="subscript"/>
        </w:rPr>
        <w:t>2</w:t>
      </w:r>
      <w:r w:rsidRPr="006E7E0C">
        <w:rPr>
          <w:b/>
        </w:rPr>
        <w:t>O a TiO</w:t>
      </w:r>
      <w:r>
        <w:t>. Například u α Ori byly pozorovány čáry H</w:t>
      </w:r>
      <w:r>
        <w:rPr>
          <w:vertAlign w:val="subscript"/>
        </w:rPr>
        <w:t>2</w:t>
      </w:r>
      <w:r>
        <w:t xml:space="preserve">O - Jenings </w:t>
      </w:r>
      <w:r w:rsidRPr="00FA0229">
        <w:t>&amp;</w:t>
      </w:r>
      <w:r>
        <w:t xml:space="preserve"> Saha </w:t>
      </w:r>
      <w:smartTag w:uri="urn:schemas-microsoft-com:office:smarttags" w:element="metricconverter">
        <w:smartTagPr>
          <w:attr w:name="ProductID" w:val="1998 a"/>
        </w:smartTagPr>
        <w:r>
          <w:t>1998 a</w:t>
        </w:r>
      </w:smartTag>
      <w:r>
        <w:t xml:space="preserve"> určena jejich sloupcová hustota 3.10</w:t>
      </w:r>
      <w:r>
        <w:rPr>
          <w:vertAlign w:val="superscript"/>
        </w:rPr>
        <w:t xml:space="preserve">18 </w:t>
      </w:r>
      <w:r>
        <w:t>cm</w:t>
      </w:r>
      <w:r>
        <w:rPr>
          <w:vertAlign w:val="superscript"/>
        </w:rPr>
        <w:t>–2</w:t>
      </w:r>
      <w:r>
        <w:t xml:space="preserve">. Tsuji 2001 uvádí, že existuje pozorovaná horká molekulární oblast s teplotou kolem 1 500 K v atmosférách většiny hvězd pozdních spektrálních typů, obsahující chemicky </w:t>
      </w:r>
      <w:proofErr w:type="gramStart"/>
      <w:r>
        <w:t>aktivní ,,polévku</w:t>
      </w:r>
      <w:proofErr w:type="gramEnd"/>
      <w:r>
        <w:t xml:space="preserve">“ diatomických a polyatomických molekul. </w:t>
      </w:r>
      <w:r w:rsidR="00A056C8">
        <w:t xml:space="preserve"> </w:t>
      </w:r>
      <w:r w:rsidR="00C11E9E">
        <w:t xml:space="preserve">   </w:t>
      </w:r>
    </w:p>
    <w:p w14:paraId="30BD5EFB" w14:textId="77777777" w:rsidR="00BF4DC0" w:rsidRDefault="00BF4DC0">
      <w:pPr>
        <w:pStyle w:val="Zkladntextodsazen3"/>
        <w:ind w:left="0"/>
        <w:jc w:val="both"/>
      </w:pPr>
      <w:r>
        <w:t xml:space="preserve">   Rozšíření těchto polyatomických molekul v</w:t>
      </w:r>
      <w:r w:rsidR="00A056C8">
        <w:t xml:space="preserve"> miridách </w:t>
      </w:r>
      <w:r>
        <w:t>a velké opacity jejich spektrálních čar umožňují vyložit mnoho pozorovaných změn v měřených průměrech v závislosti na vlnových délkách</w:t>
      </w:r>
      <w:r w:rsidR="0015062C">
        <w:t xml:space="preserve">. </w:t>
      </w:r>
      <w:r>
        <w:t xml:space="preserve"> </w:t>
      </w:r>
    </w:p>
    <w:p w14:paraId="6BF1900F" w14:textId="77777777" w:rsidR="00BF4DC0" w:rsidRDefault="00BF4DC0">
      <w:pPr>
        <w:pStyle w:val="Zkladntextodsazen3"/>
        <w:ind w:left="0"/>
        <w:jc w:val="both"/>
      </w:pPr>
      <w:r>
        <w:t xml:space="preserve">   U </w:t>
      </w:r>
      <w:r>
        <w:rPr>
          <w:b/>
        </w:rPr>
        <w:t xml:space="preserve">M typu </w:t>
      </w:r>
      <w:r w:rsidR="00B70FD1">
        <w:rPr>
          <w:b/>
        </w:rPr>
        <w:t xml:space="preserve">kyslíkových </w:t>
      </w:r>
      <w:r>
        <w:rPr>
          <w:b/>
        </w:rPr>
        <w:t>mirid</w:t>
      </w:r>
      <w:r>
        <w:t xml:space="preserve">, </w:t>
      </w:r>
      <w:r w:rsidR="00EB64E2">
        <w:t xml:space="preserve">s </w:t>
      </w:r>
      <w:r>
        <w:t>efektivní</w:t>
      </w:r>
      <w:r w:rsidR="00EB64E2">
        <w:t>mi</w:t>
      </w:r>
      <w:r>
        <w:t xml:space="preserve"> teplot</w:t>
      </w:r>
      <w:r w:rsidR="00EB64E2">
        <w:t>ami</w:t>
      </w:r>
      <w:r>
        <w:t xml:space="preserve"> T</w:t>
      </w:r>
      <w:r>
        <w:rPr>
          <w:vertAlign w:val="subscript"/>
        </w:rPr>
        <w:t xml:space="preserve">ef  </w:t>
      </w:r>
      <w:r>
        <w:t xml:space="preserve">(2 000 – 3 000) K, van Belle et al. 1997, Wallerstein </w:t>
      </w:r>
      <w:r w:rsidRPr="00FA0229">
        <w:t>&amp;</w:t>
      </w:r>
      <w:r>
        <w:t xml:space="preserve"> Knapp 1998, </w:t>
      </w:r>
      <w:r w:rsidR="00E13AE7">
        <w:t xml:space="preserve">byly zjištěny </w:t>
      </w:r>
      <w:r>
        <w:t>zářivé výkony L</w:t>
      </w:r>
      <m:oMath>
        <m:r>
          <w:rPr>
            <w:rFonts w:ascii="Cambria Math" w:hAnsi="Cambria Math"/>
          </w:rPr>
          <m:t xml:space="preserve"> ≈</m:t>
        </m:r>
      </m:oMath>
      <w:r>
        <w:t xml:space="preserve">  ( 3 . 10</w:t>
      </w:r>
      <w:r>
        <w:rPr>
          <w:vertAlign w:val="superscript"/>
        </w:rPr>
        <w:t xml:space="preserve">3  </w:t>
      </w:r>
      <w:r>
        <w:t xml:space="preserve">- 8 . 10 </w:t>
      </w:r>
      <w:proofErr w:type="gramStart"/>
      <w:r>
        <w:rPr>
          <w:vertAlign w:val="superscript"/>
        </w:rPr>
        <w:t xml:space="preserve">3 </w:t>
      </w:r>
      <w:r>
        <w:t>)</w:t>
      </w:r>
      <w:proofErr w:type="gramEnd"/>
      <w:r>
        <w:t xml:space="preserve"> L</w:t>
      </w:r>
      <w:r>
        <w:rPr>
          <w:vertAlign w:val="subscript"/>
        </w:rPr>
        <w:t>S</w:t>
      </w:r>
      <w:r>
        <w:t xml:space="preserve">, Habing 1996. </w:t>
      </w:r>
      <w:r>
        <w:rPr>
          <w:vertAlign w:val="superscript"/>
        </w:rPr>
        <w:t xml:space="preserve"> </w:t>
      </w:r>
      <w:r>
        <w:rPr>
          <w:vertAlign w:val="subscript"/>
        </w:rPr>
        <w:t xml:space="preserve"> </w:t>
      </w:r>
      <w:r>
        <w:t>Poloměry hvězd</w:t>
      </w:r>
      <w:r>
        <w:rPr>
          <w:vertAlign w:val="subscript"/>
        </w:rPr>
        <w:t xml:space="preserve"> </w:t>
      </w:r>
      <w:r>
        <w:t xml:space="preserve">jsou R </w:t>
      </w:r>
      <m:oMath>
        <m:r>
          <w:rPr>
            <w:rFonts w:ascii="Cambria Math" w:hAnsi="Cambria Math"/>
          </w:rPr>
          <m:t>≈</m:t>
        </m:r>
      </m:oMath>
      <w:r>
        <w:t xml:space="preserve"> (150 </w:t>
      </w:r>
      <w:proofErr w:type="gramStart"/>
      <w:r>
        <w:t>–  600</w:t>
      </w:r>
      <w:proofErr w:type="gramEnd"/>
      <w:r>
        <w:t>) R</w:t>
      </w:r>
      <w:r>
        <w:rPr>
          <w:vertAlign w:val="subscript"/>
        </w:rPr>
        <w:t>S</w:t>
      </w:r>
      <w:r>
        <w:t xml:space="preserve">, Wilson 1982, van Belle et al. 1997. </w:t>
      </w:r>
      <w:r w:rsidR="00E13AE7">
        <w:t>S</w:t>
      </w:r>
      <w:r>
        <w:t xml:space="preserve">větelné křivky vykazují pravidelné změny s periodami </w:t>
      </w:r>
      <m:oMath>
        <m:r>
          <w:rPr>
            <w:rFonts w:ascii="Cambria Math" w:hAnsi="Cambria Math"/>
          </w:rPr>
          <m:t>≈</m:t>
        </m:r>
      </m:oMath>
      <w:r>
        <w:t xml:space="preserve"> (300 – 500) dnů, Wallerstein </w:t>
      </w:r>
      <w:r w:rsidRPr="00FA0229">
        <w:t>&amp;</w:t>
      </w:r>
      <w:r>
        <w:t xml:space="preserve"> Knapp 1998, </w:t>
      </w:r>
      <w:proofErr w:type="spellStart"/>
      <w:r>
        <w:t>Habing</w:t>
      </w:r>
      <w:proofErr w:type="spellEnd"/>
      <w:r>
        <w:t xml:space="preserve"> 1996, kde amplitudy vizuálních hvězdných velikostí jsou (2,5 </w:t>
      </w:r>
      <w:r w:rsidR="00675FC7">
        <w:t>-</w:t>
      </w:r>
      <w:r>
        <w:t xml:space="preserve"> 7) </w:t>
      </w:r>
      <w:proofErr w:type="spellStart"/>
      <w:proofErr w:type="gramStart"/>
      <w:r>
        <w:t>mag</w:t>
      </w:r>
      <w:proofErr w:type="spellEnd"/>
      <w:r w:rsidR="00675FC7">
        <w:t>,</w:t>
      </w:r>
      <w:r>
        <w:t xml:space="preserve">  </w:t>
      </w:r>
      <w:proofErr w:type="spellStart"/>
      <w:r>
        <w:t>Wallerstein</w:t>
      </w:r>
      <w:proofErr w:type="spellEnd"/>
      <w:proofErr w:type="gramEnd"/>
      <w:r>
        <w:t xml:space="preserve"> </w:t>
      </w:r>
      <w:r w:rsidRPr="00FA0229">
        <w:t>&amp;</w:t>
      </w:r>
      <w:r>
        <w:t xml:space="preserve"> Knapp 1998, </w:t>
      </w:r>
      <w:proofErr w:type="spellStart"/>
      <w:r>
        <w:t>Habing</w:t>
      </w:r>
      <w:proofErr w:type="spellEnd"/>
      <w:r>
        <w:t xml:space="preserve"> 1996. </w:t>
      </w:r>
    </w:p>
    <w:p w14:paraId="2D30773A" w14:textId="77777777" w:rsidR="00BF4DC0" w:rsidRDefault="00BF4DC0">
      <w:pPr>
        <w:pStyle w:val="Zkladntextodsazen3"/>
        <w:ind w:left="0"/>
        <w:jc w:val="both"/>
      </w:pPr>
      <w:r>
        <w:t xml:space="preserve">   Richter 2003 se zabýv</w:t>
      </w:r>
      <w:r w:rsidR="00E13AE7">
        <w:t xml:space="preserve">al </w:t>
      </w:r>
      <w:r>
        <w:t xml:space="preserve">modelováním a diagnostikou </w:t>
      </w:r>
      <w:r w:rsidRPr="0015062C">
        <w:rPr>
          <w:b/>
          <w:bCs/>
        </w:rPr>
        <w:t>Fe II</w:t>
      </w:r>
      <w:r>
        <w:t xml:space="preserve"> respektive </w:t>
      </w:r>
      <w:r w:rsidRPr="0015062C">
        <w:rPr>
          <w:b/>
          <w:bCs/>
        </w:rPr>
        <w:t>[Fe II]</w:t>
      </w:r>
      <w:r>
        <w:t xml:space="preserve"> emisních čar vznikajících v atmosférách </w:t>
      </w:r>
      <w:proofErr w:type="spellStart"/>
      <w:r>
        <w:t>mirid</w:t>
      </w:r>
      <w:proofErr w:type="spellEnd"/>
      <w:r>
        <w:t xml:space="preserve"> M typu</w:t>
      </w:r>
      <w:r w:rsidR="00E13AE7">
        <w:t>, z</w:t>
      </w:r>
      <w:r>
        <w:t xml:space="preserve">ejména </w:t>
      </w:r>
      <w:r w:rsidR="00E13AE7">
        <w:t xml:space="preserve">zkoumal </w:t>
      </w:r>
      <w:r>
        <w:t>otázky</w:t>
      </w:r>
      <w:r w:rsidR="001F0E10">
        <w:t>:</w:t>
      </w:r>
    </w:p>
    <w:p w14:paraId="375AB593" w14:textId="77777777" w:rsidR="00BF4DC0" w:rsidRDefault="00BF4DC0">
      <w:pPr>
        <w:pStyle w:val="Zkladntextodsazen3"/>
        <w:ind w:left="0"/>
        <w:jc w:val="both"/>
      </w:pPr>
      <w:r>
        <w:t xml:space="preserve">-   </w:t>
      </w:r>
      <w:r w:rsidR="005E0520">
        <w:t xml:space="preserve">zda </w:t>
      </w:r>
      <w:r>
        <w:t xml:space="preserve">jsou emisní čáry </w:t>
      </w:r>
      <w:proofErr w:type="spellStart"/>
      <w:r>
        <w:t>Fe</w:t>
      </w:r>
      <w:proofErr w:type="spellEnd"/>
      <w:r>
        <w:t xml:space="preserve"> II excitovány rázovými vlnami,   </w:t>
      </w:r>
    </w:p>
    <w:p w14:paraId="2DF4A983" w14:textId="77777777" w:rsidR="00BF4DC0" w:rsidRDefault="00BF4DC0">
      <w:pPr>
        <w:pStyle w:val="Zkladntextodsazen3"/>
        <w:numPr>
          <w:ilvl w:val="0"/>
          <w:numId w:val="5"/>
        </w:numPr>
        <w:tabs>
          <w:tab w:val="clear" w:pos="360"/>
          <w:tab w:val="num" w:pos="284"/>
        </w:tabs>
        <w:jc w:val="both"/>
      </w:pPr>
      <w:r>
        <w:t>jestliže ano, v které části rázové vlny dochází k excitaci (před nebo po),</w:t>
      </w:r>
    </w:p>
    <w:p w14:paraId="1E17C9A7" w14:textId="77777777" w:rsidR="00BF4DC0" w:rsidRDefault="00BF4DC0">
      <w:pPr>
        <w:pStyle w:val="Zkladntextodsazen3"/>
        <w:ind w:left="0"/>
        <w:jc w:val="both"/>
      </w:pPr>
      <w:r>
        <w:t xml:space="preserve">-   existuje souvislost mezi tvorbou prachu a objevením se čar,  </w:t>
      </w:r>
    </w:p>
    <w:p w14:paraId="119FD4F3" w14:textId="77777777" w:rsidR="00BF4DC0" w:rsidRDefault="00BF4DC0">
      <w:pPr>
        <w:pStyle w:val="Zkladntextodsazen3"/>
        <w:ind w:left="0"/>
        <w:jc w:val="both"/>
      </w:pPr>
      <w:r>
        <w:t xml:space="preserve">-   kde v atmosféře čáry vznikají, </w:t>
      </w:r>
    </w:p>
    <w:p w14:paraId="3BB93A7B" w14:textId="77777777" w:rsidR="00BF4DC0" w:rsidRDefault="00BF4DC0">
      <w:pPr>
        <w:pStyle w:val="Zkladntextodsazen3"/>
        <w:ind w:left="0"/>
        <w:jc w:val="both"/>
      </w:pPr>
      <w:r>
        <w:t>-   které termodynamické parametry řídí vznik čar.</w:t>
      </w:r>
      <w:r w:rsidR="008A5887">
        <w:t xml:space="preserve">                           </w:t>
      </w:r>
      <w:r>
        <w:t xml:space="preserve"> </w:t>
      </w:r>
    </w:p>
    <w:p w14:paraId="4C05501B" w14:textId="77777777" w:rsidR="00BF4DC0" w:rsidRDefault="00BF4DC0">
      <w:pPr>
        <w:pStyle w:val="Zkladntextodsazen3"/>
        <w:ind w:left="0"/>
        <w:jc w:val="both"/>
      </w:pPr>
      <w:r>
        <w:t xml:space="preserve">   Emisní čáry Fe II respektive </w:t>
      </w:r>
      <w:r w:rsidRPr="00FA0229">
        <w:t>[</w:t>
      </w:r>
      <w:r>
        <w:t xml:space="preserve">Fe II] M-typu proměnných mirid jsou </w:t>
      </w:r>
      <w:r w:rsidR="00B70FD1">
        <w:t xml:space="preserve">studovány </w:t>
      </w:r>
      <w:r>
        <w:t xml:space="preserve">přes 60 roků. Jejich analýza poskytuje cenné údaje o </w:t>
      </w:r>
      <w:r w:rsidRPr="0016340C">
        <w:rPr>
          <w:b/>
        </w:rPr>
        <w:t>hydrodynamických a termodynamických podmínkách</w:t>
      </w:r>
      <w:r>
        <w:t xml:space="preserve"> v těchto pulsujících hvězdách. </w:t>
      </w:r>
      <w:proofErr w:type="spellStart"/>
      <w:r w:rsidRPr="0016340C">
        <w:rPr>
          <w:b/>
        </w:rPr>
        <w:t>Vyso</w:t>
      </w:r>
      <w:r w:rsidR="002444E4">
        <w:rPr>
          <w:b/>
        </w:rPr>
        <w:t>ko</w:t>
      </w:r>
      <w:r w:rsidRPr="0016340C">
        <w:rPr>
          <w:b/>
        </w:rPr>
        <w:t>disperzní</w:t>
      </w:r>
      <w:proofErr w:type="spellEnd"/>
      <w:r w:rsidRPr="0016340C">
        <w:rPr>
          <w:b/>
        </w:rPr>
        <w:t xml:space="preserve"> spektra</w:t>
      </w:r>
      <w:r>
        <w:t xml:space="preserve"> společně s </w:t>
      </w:r>
      <w:r w:rsidRPr="0016340C">
        <w:rPr>
          <w:b/>
        </w:rPr>
        <w:t xml:space="preserve">NLTE modely </w:t>
      </w:r>
      <w:r w:rsidR="0016340C">
        <w:t xml:space="preserve">atmosfér </w:t>
      </w:r>
      <w:r>
        <w:t xml:space="preserve">umožňují výpočty přenosu záření v čarách. </w:t>
      </w:r>
    </w:p>
    <w:p w14:paraId="02DF0A55" w14:textId="77777777" w:rsidR="00BF4DC0" w:rsidRDefault="00BF4DC0">
      <w:pPr>
        <w:pStyle w:val="Zkladntextodsazen3"/>
        <w:ind w:left="0"/>
        <w:jc w:val="both"/>
      </w:pPr>
      <w:r>
        <w:lastRenderedPageBreak/>
        <w:t xml:space="preserve">   Spektroskopicky byly zkoumány č</w:t>
      </w:r>
      <w:r w:rsidR="00B70FD1">
        <w:t>á</w:t>
      </w:r>
      <w:r>
        <w:t xml:space="preserve">ry Mg I, Mn I, Si I, Fe I a Fe II. Posledně jmenované čáry </w:t>
      </w:r>
      <w:r w:rsidRPr="0016340C">
        <w:rPr>
          <w:b/>
        </w:rPr>
        <w:t xml:space="preserve">Fe </w:t>
      </w:r>
      <w:proofErr w:type="gramStart"/>
      <w:r w:rsidRPr="0016340C">
        <w:rPr>
          <w:b/>
        </w:rPr>
        <w:t>II ,</w:t>
      </w:r>
      <w:proofErr w:type="gramEnd"/>
      <w:r w:rsidRPr="0016340C">
        <w:rPr>
          <w:b/>
        </w:rPr>
        <w:t xml:space="preserve"> [Fe II]  jsou pozorovány</w:t>
      </w:r>
      <w:r>
        <w:t xml:space="preserve"> ve hvězdách</w:t>
      </w:r>
      <w:r w:rsidR="00030699">
        <w:t xml:space="preserve">, které </w:t>
      </w:r>
      <w:r>
        <w:t>jsou v </w:t>
      </w:r>
      <w:r w:rsidRPr="0016340C">
        <w:rPr>
          <w:b/>
        </w:rPr>
        <w:t>maximech světelných křivek</w:t>
      </w:r>
      <w:r>
        <w:t xml:space="preserve">. Jasnější maxima jsou </w:t>
      </w:r>
      <w:proofErr w:type="gramStart"/>
      <w:r>
        <w:t>spojovány</w:t>
      </w:r>
      <w:proofErr w:type="gramEnd"/>
      <w:r>
        <w:t xml:space="preserve"> se silnými rázovými vlnami. Z  fáze jejich objevení usuzujeme, že musí pocházet z vnitřních oblastí </w:t>
      </w:r>
      <m:oMath>
        <m:r>
          <w:rPr>
            <w:rFonts w:ascii="Cambria Math" w:hAnsi="Cambria Math"/>
          </w:rPr>
          <m:t>≈</m:t>
        </m:r>
      </m:oMath>
      <w:r w:rsidR="008A5887">
        <w:t xml:space="preserve"> </w:t>
      </w:r>
      <w:r>
        <w:t>3 R</w:t>
      </w:r>
      <w:r>
        <w:rPr>
          <w:vertAlign w:val="subscript"/>
        </w:rPr>
        <w:t>S</w:t>
      </w:r>
      <w:r w:rsidR="008A5887">
        <w:rPr>
          <w:vertAlign w:val="subscript"/>
        </w:rPr>
        <w:t xml:space="preserve"> </w:t>
      </w:r>
      <w:r w:rsidR="006E7E0C">
        <w:rPr>
          <w:vertAlign w:val="subscript"/>
        </w:rPr>
        <w:t xml:space="preserve"> </w:t>
      </w:r>
      <w:r>
        <w:t xml:space="preserve">vzniku prachu. </w:t>
      </w:r>
    </w:p>
    <w:p w14:paraId="419C0F48" w14:textId="77777777" w:rsidR="00BF4DC0" w:rsidRDefault="00BF4DC0">
      <w:pPr>
        <w:pStyle w:val="Zkladntextodsazen3"/>
        <w:ind w:left="0"/>
        <w:jc w:val="both"/>
      </w:pPr>
      <w:r>
        <w:t xml:space="preserve">   Z modelování přenosu záření v čarách NLTE </w:t>
      </w:r>
      <w:r w:rsidR="00837D46">
        <w:t>a z předběžn</w:t>
      </w:r>
      <w:r w:rsidR="00B70FD1">
        <w:t>é</w:t>
      </w:r>
      <w:r w:rsidR="00837D46">
        <w:t xml:space="preserve"> studie modelu stacionárního větru s uměle vloženým vrcholem vysoké teploty vyplýv</w:t>
      </w:r>
      <w:r w:rsidR="00B70FD1">
        <w:t>á</w:t>
      </w:r>
      <w:r w:rsidR="006E7E0C">
        <w:t xml:space="preserve">, že </w:t>
      </w:r>
      <w:r w:rsidR="0015062C" w:rsidRPr="0015062C">
        <w:rPr>
          <w:b/>
          <w:bCs/>
        </w:rPr>
        <w:t>hvězdný</w:t>
      </w:r>
      <w:r w:rsidR="0015062C">
        <w:t xml:space="preserve"> </w:t>
      </w:r>
      <w:r w:rsidR="006E7E0C" w:rsidRPr="006E7E0C">
        <w:rPr>
          <w:b/>
        </w:rPr>
        <w:t>v</w:t>
      </w:r>
      <w:r w:rsidR="00837D46" w:rsidRPr="006E7E0C">
        <w:rPr>
          <w:b/>
        </w:rPr>
        <w:t xml:space="preserve">ítr </w:t>
      </w:r>
      <w:r w:rsidRPr="006E7E0C">
        <w:rPr>
          <w:b/>
        </w:rPr>
        <w:t>je podstatný</w:t>
      </w:r>
      <w:r>
        <w:t xml:space="preserve"> pro </w:t>
      </w:r>
      <w:r w:rsidRPr="006E7E0C">
        <w:rPr>
          <w:b/>
        </w:rPr>
        <w:t>formování emisních čar Fe II respektive [Fe II]</w:t>
      </w:r>
      <w:r>
        <w:t>. Rázové vlny j</w:t>
      </w:r>
      <w:r w:rsidR="00837D46">
        <w:t xml:space="preserve">sou </w:t>
      </w:r>
      <w:r>
        <w:t>mechanism</w:t>
      </w:r>
      <w:r w:rsidR="00837D46">
        <w:t xml:space="preserve">em </w:t>
      </w:r>
      <w:r>
        <w:t xml:space="preserve">k získání vrcholů vysokých teplot v atmosféře </w:t>
      </w:r>
      <w:r w:rsidR="00837D46">
        <w:t xml:space="preserve">a </w:t>
      </w:r>
      <w:r>
        <w:t xml:space="preserve">jsou </w:t>
      </w:r>
      <w:r w:rsidR="00837D46">
        <w:t xml:space="preserve">tak </w:t>
      </w:r>
      <w:r w:rsidRPr="006E7E0C">
        <w:rPr>
          <w:b/>
        </w:rPr>
        <w:t>příčinou vzniku emisních čar</w:t>
      </w:r>
      <w:r>
        <w:t xml:space="preserve">. </w:t>
      </w:r>
    </w:p>
    <w:p w14:paraId="1B03240A" w14:textId="77777777" w:rsidR="00BF4DC0" w:rsidRDefault="00BF4DC0">
      <w:pPr>
        <w:pStyle w:val="Zkladntextodsazen3"/>
        <w:ind w:left="0"/>
        <w:jc w:val="both"/>
      </w:pPr>
      <w:r>
        <w:t xml:space="preserve">   Vznik prachových částic a emisní čáry Fe II respektive </w:t>
      </w:r>
      <w:r w:rsidRPr="00FA0229">
        <w:t>[</w:t>
      </w:r>
      <w:r>
        <w:t xml:space="preserve">Fe II] </w:t>
      </w:r>
      <w:r w:rsidR="00B70FD1">
        <w:t xml:space="preserve">spolu </w:t>
      </w:r>
      <w:r>
        <w:t>souvis</w:t>
      </w:r>
      <w:r w:rsidR="00B70FD1">
        <w:t>í</w:t>
      </w:r>
      <w:r>
        <w:t xml:space="preserve">, rázová vlna indukuje vznik prachu v spodních atmosférických vrstvách, </w:t>
      </w:r>
      <w:r w:rsidR="00837D46">
        <w:t xml:space="preserve">lze ji </w:t>
      </w:r>
      <w:r>
        <w:t>analyzov</w:t>
      </w:r>
      <w:r w:rsidR="00837D46">
        <w:t xml:space="preserve">at </w:t>
      </w:r>
      <w:r>
        <w:t xml:space="preserve">pomocí těchto emisních čar. V  průběhu </w:t>
      </w:r>
      <w:r w:rsidR="004B476E">
        <w:t>etapy</w:t>
      </w:r>
      <w:r>
        <w:t xml:space="preserve"> množství prachových částic narůstá. </w:t>
      </w:r>
    </w:p>
    <w:p w14:paraId="628A46CF" w14:textId="77777777" w:rsidR="00BF4DC0" w:rsidRDefault="00BF4DC0">
      <w:pPr>
        <w:pStyle w:val="Zkladntextodsazen3"/>
        <w:ind w:left="0"/>
        <w:jc w:val="both"/>
      </w:pPr>
      <w:r>
        <w:t xml:space="preserve">   Z analýzy celého procesu vyplývá, že existuje pouze jedna oblast hvězdných fotosfér (1,2 – 1,8) R</w:t>
      </w:r>
      <w:r>
        <w:rPr>
          <w:vertAlign w:val="subscript"/>
        </w:rPr>
        <w:t xml:space="preserve">S </w:t>
      </w:r>
      <w:r>
        <w:t xml:space="preserve">vzniku dovolených </w:t>
      </w:r>
      <w:r w:rsidR="002E660F">
        <w:t>a</w:t>
      </w:r>
      <w:r>
        <w:t xml:space="preserve"> zakázaných čar </w:t>
      </w:r>
      <w:proofErr w:type="spellStart"/>
      <w:r>
        <w:t>Fe</w:t>
      </w:r>
      <w:proofErr w:type="spellEnd"/>
      <w:r>
        <w:t xml:space="preserve"> II. Rozhodujícím </w:t>
      </w:r>
      <w:r w:rsidR="00062329">
        <w:t xml:space="preserve">podmiňujícím </w:t>
      </w:r>
      <w:r>
        <w:t xml:space="preserve">faktorem vrcholu </w:t>
      </w:r>
      <w:proofErr w:type="gramStart"/>
      <w:r>
        <w:t>toků  je</w:t>
      </w:r>
      <w:proofErr w:type="gramEnd"/>
      <w:r>
        <w:t xml:space="preserve"> hustota iontů Fe II, emisní čáry mohou pocházet pouze z oblastí </w:t>
      </w:r>
      <w:r w:rsidR="00B70FD1">
        <w:t xml:space="preserve">zvýšených </w:t>
      </w:r>
      <w:r>
        <w:t xml:space="preserve">hustot </w:t>
      </w:r>
      <w:r w:rsidR="00030699">
        <w:t>– viz níže</w:t>
      </w:r>
      <w:r>
        <w:t>.</w:t>
      </w:r>
      <w:r w:rsidR="00030699">
        <w:t xml:space="preserve"> </w:t>
      </w:r>
      <w:r w:rsidR="00794096">
        <w:t xml:space="preserve"> </w:t>
      </w:r>
      <w:r>
        <w:t>Fyzikální podmínky:</w:t>
      </w:r>
    </w:p>
    <w:p w14:paraId="6DCB4F5C" w14:textId="77777777" w:rsidR="00BF4DC0" w:rsidRDefault="00BF4DC0">
      <w:pPr>
        <w:pStyle w:val="Zkladntextodsazen3"/>
        <w:ind w:left="0"/>
        <w:jc w:val="both"/>
      </w:pPr>
      <w:r>
        <w:t xml:space="preserve">Hustota před čelem vlny    ρ </w:t>
      </w:r>
      <w:proofErr w:type="gramStart"/>
      <w:r>
        <w:t>=  (</w:t>
      </w:r>
      <w:proofErr w:type="gramEnd"/>
      <w:r>
        <w:t>3.10</w:t>
      </w:r>
      <w:r>
        <w:rPr>
          <w:vertAlign w:val="superscript"/>
        </w:rPr>
        <w:t xml:space="preserve">–12  </w:t>
      </w:r>
      <w:r>
        <w:t>- 4. 10</w:t>
      </w:r>
      <w:r>
        <w:rPr>
          <w:vertAlign w:val="superscript"/>
        </w:rPr>
        <w:t>–11</w:t>
      </w:r>
      <w:r>
        <w:t xml:space="preserve">) kg.m </w:t>
      </w:r>
      <w:r>
        <w:rPr>
          <w:vertAlign w:val="superscript"/>
        </w:rPr>
        <w:t>–3</w:t>
      </w:r>
      <w:r>
        <w:t xml:space="preserve">, </w:t>
      </w:r>
    </w:p>
    <w:p w14:paraId="2BB0664C" w14:textId="77777777" w:rsidR="00BF4DC0" w:rsidRDefault="00BF4DC0">
      <w:pPr>
        <w:pStyle w:val="Zkladntextodsazen3"/>
        <w:ind w:left="0"/>
        <w:jc w:val="both"/>
      </w:pPr>
      <w:r>
        <w:t xml:space="preserve">Amplituda rychlosti rázu   Δ v </w:t>
      </w:r>
      <w:proofErr w:type="gramStart"/>
      <w:r>
        <w:t>=  (</w:t>
      </w:r>
      <w:proofErr w:type="gramEnd"/>
      <w:r>
        <w:t xml:space="preserve">20 </w:t>
      </w:r>
      <w:r w:rsidR="00353795">
        <w:t>-</w:t>
      </w:r>
      <w:r>
        <w:t xml:space="preserve"> 30) km.s</w:t>
      </w:r>
      <w:r>
        <w:rPr>
          <w:vertAlign w:val="superscript"/>
        </w:rPr>
        <w:t>–1</w:t>
      </w:r>
      <w:r>
        <w:t>,</w:t>
      </w:r>
    </w:p>
    <w:p w14:paraId="29513E6A" w14:textId="77777777" w:rsidR="00BF4DC0" w:rsidRDefault="00BF4DC0">
      <w:pPr>
        <w:pStyle w:val="Zkladntextodsazen3"/>
        <w:ind w:left="0"/>
        <w:jc w:val="both"/>
      </w:pPr>
      <w:r>
        <w:t xml:space="preserve">Poloha čela vlny od hvězdy (1,2 </w:t>
      </w:r>
      <w:r w:rsidR="00353795">
        <w:t>-</w:t>
      </w:r>
      <w:r>
        <w:t xml:space="preserve"> 1,8) R</w:t>
      </w:r>
      <w:r>
        <w:rPr>
          <w:vertAlign w:val="subscript"/>
        </w:rPr>
        <w:t>S</w:t>
      </w:r>
      <w:r>
        <w:t>,</w:t>
      </w:r>
      <w:r>
        <w:rPr>
          <w:vertAlign w:val="subscript"/>
        </w:rPr>
        <w:t xml:space="preserve"> </w:t>
      </w:r>
    </w:p>
    <w:p w14:paraId="2CD422F4" w14:textId="77777777" w:rsidR="00BF4DC0" w:rsidRDefault="0015062C">
      <w:pPr>
        <w:pStyle w:val="Zkladntextodsazen3"/>
        <w:ind w:left="0"/>
        <w:jc w:val="both"/>
        <w:rPr>
          <w:vertAlign w:val="superscript"/>
        </w:rPr>
      </w:pPr>
      <w:r>
        <w:rPr>
          <w:noProof/>
          <w:sz w:val="28"/>
        </w:rPr>
        <w:drawing>
          <wp:anchor distT="0" distB="0" distL="114300" distR="114300" simplePos="0" relativeHeight="251658240" behindDoc="0" locked="0" layoutInCell="0" allowOverlap="1" wp14:anchorId="50569E59" wp14:editId="2605992C">
            <wp:simplePos x="0" y="0"/>
            <wp:positionH relativeFrom="column">
              <wp:posOffset>324209</wp:posOffset>
            </wp:positionH>
            <wp:positionV relativeFrom="paragraph">
              <wp:posOffset>327108</wp:posOffset>
            </wp:positionV>
            <wp:extent cx="3258820" cy="3037205"/>
            <wp:effectExtent l="0" t="0" r="0" b="0"/>
            <wp:wrapTopAndBottom/>
            <wp:docPr id="51" name="obrázek 50" descr="fyz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yzvl"/>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3258820" cy="3037205"/>
                    </a:xfrm>
                    <a:prstGeom prst="rect">
                      <a:avLst/>
                    </a:prstGeom>
                    <a:noFill/>
                    <a:ln>
                      <a:noFill/>
                    </a:ln>
                  </pic:spPr>
                </pic:pic>
              </a:graphicData>
            </a:graphic>
          </wp:anchor>
        </w:drawing>
      </w:r>
      <w:r w:rsidR="00BF4DC0">
        <w:t xml:space="preserve">Hustota ionizovaného železa </w:t>
      </w:r>
      <w:proofErr w:type="spellStart"/>
      <w:r w:rsidR="00BF4DC0">
        <w:t>n</w:t>
      </w:r>
      <w:r w:rsidR="00BF4DC0">
        <w:rPr>
          <w:vertAlign w:val="subscript"/>
        </w:rPr>
        <w:t>FeII</w:t>
      </w:r>
      <w:proofErr w:type="spellEnd"/>
      <w:r w:rsidR="00BF4DC0">
        <w:t xml:space="preserve"> </w:t>
      </w:r>
      <m:oMath>
        <m:r>
          <w:rPr>
            <w:rFonts w:ascii="Cambria Math" w:hAnsi="Cambria Math"/>
          </w:rPr>
          <m:t xml:space="preserve"> ≈</m:t>
        </m:r>
      </m:oMath>
      <w:r w:rsidR="00BF4DC0">
        <w:t xml:space="preserve"> ( 10</w:t>
      </w:r>
      <w:r w:rsidR="00BF4DC0">
        <w:rPr>
          <w:vertAlign w:val="superscript"/>
        </w:rPr>
        <w:t>11</w:t>
      </w:r>
      <w:r w:rsidR="00BF4DC0">
        <w:t xml:space="preserve"> - 10</w:t>
      </w:r>
      <w:r w:rsidR="00BF4DC0">
        <w:rPr>
          <w:vertAlign w:val="superscript"/>
        </w:rPr>
        <w:t xml:space="preserve">11,5 </w:t>
      </w:r>
      <w:r w:rsidR="00BF4DC0">
        <w:t>) m</w:t>
      </w:r>
      <w:r w:rsidR="00BF4DC0">
        <w:rPr>
          <w:vertAlign w:val="superscript"/>
        </w:rPr>
        <w:t xml:space="preserve">-3 </w:t>
      </w:r>
      <w:r w:rsidR="00BF4DC0">
        <w:t>.</w:t>
      </w:r>
      <w:r w:rsidR="00BF4DC0">
        <w:rPr>
          <w:vertAlign w:val="superscript"/>
        </w:rPr>
        <w:t xml:space="preserve"> </w:t>
      </w:r>
    </w:p>
    <w:p w14:paraId="614DB831" w14:textId="77777777" w:rsidR="0015062C" w:rsidRPr="002444E4" w:rsidRDefault="00B5203B" w:rsidP="0015062C">
      <w:pPr>
        <w:pStyle w:val="Zkladntextodsazen3"/>
        <w:ind w:left="0"/>
        <w:jc w:val="both"/>
      </w:pPr>
      <w:r>
        <w:t xml:space="preserve">   </w:t>
      </w:r>
      <w:r w:rsidR="0015062C">
        <w:t xml:space="preserve">Teplota a hustota jako funkce fáze následující po průchodu rázové vlny v = 20 </w:t>
      </w:r>
      <w:proofErr w:type="gramStart"/>
      <w:r w:rsidR="0015062C">
        <w:t>km.s</w:t>
      </w:r>
      <w:proofErr w:type="gramEnd"/>
      <w:r w:rsidR="0015062C" w:rsidRPr="001A1373">
        <w:rPr>
          <w:vertAlign w:val="superscript"/>
        </w:rPr>
        <w:t>-1</w:t>
      </w:r>
      <w:r w:rsidR="0015062C">
        <w:rPr>
          <w:vertAlign w:val="superscript"/>
        </w:rPr>
        <w:t xml:space="preserve"> </w:t>
      </w:r>
      <w:r w:rsidR="0015062C">
        <w:t>ve vzdálenosti 1,2 R</w:t>
      </w:r>
      <w:r w:rsidR="0015062C" w:rsidRPr="00162078">
        <w:rPr>
          <w:szCs w:val="24"/>
          <w:vertAlign w:val="subscript"/>
          <w:rtl/>
        </w:rPr>
        <w:t>٭</w:t>
      </w:r>
      <w:r w:rsidR="0015062C" w:rsidRPr="00A34F0C">
        <w:t xml:space="preserve"> </w:t>
      </w:r>
      <w:r w:rsidR="0015062C">
        <w:rPr>
          <w:szCs w:val="24"/>
          <w:vertAlign w:val="subscript"/>
          <w:rtl/>
        </w:rPr>
        <w:t>.</w:t>
      </w:r>
      <w:r w:rsidR="0015062C">
        <w:t>Sloupce 0, 1 označují parametry jako funkce radiální vzdálenosti od hvězdy v jednotkách R</w:t>
      </w:r>
      <w:r w:rsidR="0015062C" w:rsidRPr="00162078">
        <w:rPr>
          <w:szCs w:val="24"/>
          <w:vertAlign w:val="subscript"/>
          <w:rtl/>
        </w:rPr>
        <w:t>٭</w:t>
      </w:r>
    </w:p>
    <w:p w14:paraId="7DA00990" w14:textId="77777777" w:rsidR="001A1373" w:rsidRDefault="001A1373" w:rsidP="00B5203B">
      <w:pPr>
        <w:pStyle w:val="Zkladntextodsazen3"/>
        <w:ind w:left="0"/>
        <w:jc w:val="both"/>
      </w:pPr>
    </w:p>
    <w:p w14:paraId="7F9BCA60" w14:textId="77777777" w:rsidR="00B5203B" w:rsidRDefault="00A34F0C" w:rsidP="00B5203B">
      <w:pPr>
        <w:pStyle w:val="Zkladntextodsazen3"/>
        <w:ind w:left="0"/>
        <w:jc w:val="both"/>
      </w:pPr>
      <w:r>
        <w:t xml:space="preserve">  </w:t>
      </w:r>
      <w:r w:rsidR="001A1373">
        <w:t xml:space="preserve">   </w:t>
      </w:r>
      <w:r w:rsidR="00B5203B">
        <w:t xml:space="preserve">Poznámka: Čáry </w:t>
      </w:r>
      <w:proofErr w:type="spellStart"/>
      <w:r w:rsidR="00B5203B" w:rsidRPr="0016340C">
        <w:rPr>
          <w:b/>
        </w:rPr>
        <w:t>Fe</w:t>
      </w:r>
      <w:proofErr w:type="spellEnd"/>
      <w:r w:rsidR="00B5203B" w:rsidRPr="0016340C">
        <w:rPr>
          <w:b/>
        </w:rPr>
        <w:t xml:space="preserve"> II, [</w:t>
      </w:r>
      <w:proofErr w:type="spellStart"/>
      <w:r w:rsidR="00B5203B" w:rsidRPr="0016340C">
        <w:rPr>
          <w:b/>
        </w:rPr>
        <w:t>Fe</w:t>
      </w:r>
      <w:proofErr w:type="spellEnd"/>
      <w:r w:rsidR="00B5203B" w:rsidRPr="0016340C">
        <w:rPr>
          <w:b/>
        </w:rPr>
        <w:t xml:space="preserve"> II</w:t>
      </w:r>
      <w:proofErr w:type="gramStart"/>
      <w:r w:rsidR="00B5203B" w:rsidRPr="0016340C">
        <w:rPr>
          <w:b/>
        </w:rPr>
        <w:t>]</w:t>
      </w:r>
      <w:r w:rsidR="00B5203B">
        <w:t xml:space="preserve">  jsou</w:t>
      </w:r>
      <w:proofErr w:type="gramEnd"/>
      <w:r w:rsidR="00B5203B">
        <w:t xml:space="preserve"> pozorovány u řady astrofyzikálních objektů. Například jsou dominantní v různých plynných mlhovinách, jako v mlhovině v Orionu (</w:t>
      </w:r>
      <w:proofErr w:type="spellStart"/>
      <w:r w:rsidR="00B5203B">
        <w:t>Osterbrock</w:t>
      </w:r>
      <w:proofErr w:type="spellEnd"/>
      <w:r w:rsidR="00B5203B">
        <w:t xml:space="preserve"> et al. 1992), mohou být detekovány ve zbytcích supernov (</w:t>
      </w:r>
      <w:proofErr w:type="spellStart"/>
      <w:r w:rsidR="00B5203B">
        <w:t>Hudgins</w:t>
      </w:r>
      <w:proofErr w:type="spellEnd"/>
      <w:r w:rsidR="00B5203B">
        <w:t xml:space="preserve"> et al. 1990, Rudy et al. 1992), jsou přítomny ve spektrech </w:t>
      </w:r>
      <w:proofErr w:type="spellStart"/>
      <w:r w:rsidR="00B5203B">
        <w:t>Seyfertových</w:t>
      </w:r>
      <w:proofErr w:type="spellEnd"/>
      <w:r w:rsidR="00B5203B">
        <w:t xml:space="preserve"> galaxií (</w:t>
      </w:r>
      <w:proofErr w:type="spellStart"/>
      <w:r w:rsidR="00B5203B">
        <w:t>Osterbrock</w:t>
      </w:r>
      <w:proofErr w:type="spellEnd"/>
      <w:r w:rsidR="00B5203B">
        <w:t xml:space="preserve"> 1990) a v mlhovinách kolem modrých proměnných hvězd (Johnson et al. 1992).  </w:t>
      </w:r>
    </w:p>
    <w:p w14:paraId="16AFC8D4" w14:textId="77777777" w:rsidR="00BF4DC0" w:rsidRDefault="00BF4DC0">
      <w:pPr>
        <w:pStyle w:val="Zkladntextodsazen3"/>
        <w:ind w:left="0"/>
        <w:jc w:val="center"/>
        <w:rPr>
          <w:sz w:val="28"/>
        </w:rPr>
      </w:pPr>
    </w:p>
    <w:p w14:paraId="70B81B8B" w14:textId="77777777" w:rsidR="00BF4DC0" w:rsidRDefault="00BF4DC0">
      <w:pPr>
        <w:pStyle w:val="Zkladntextodsazen3"/>
        <w:ind w:left="0"/>
        <w:jc w:val="center"/>
        <w:rPr>
          <w:sz w:val="28"/>
        </w:rPr>
      </w:pPr>
      <w:r>
        <w:rPr>
          <w:sz w:val="28"/>
        </w:rPr>
        <w:t>9.3. Pul</w:t>
      </w:r>
      <w:r w:rsidR="001D027F">
        <w:rPr>
          <w:sz w:val="28"/>
        </w:rPr>
        <w:t>s</w:t>
      </w:r>
      <w:r>
        <w:rPr>
          <w:sz w:val="28"/>
        </w:rPr>
        <w:t xml:space="preserve">ace </w:t>
      </w:r>
      <w:r w:rsidR="00897985">
        <w:rPr>
          <w:sz w:val="28"/>
        </w:rPr>
        <w:t xml:space="preserve">mirid </w:t>
      </w:r>
    </w:p>
    <w:p w14:paraId="62059BFB" w14:textId="77777777" w:rsidR="00C0207B" w:rsidRDefault="00C0207B" w:rsidP="00C0207B">
      <w:pPr>
        <w:pStyle w:val="Zkladntextodsazen3"/>
        <w:ind w:left="0"/>
        <w:jc w:val="both"/>
      </w:pPr>
    </w:p>
    <w:p w14:paraId="0C3DC906" w14:textId="77777777" w:rsidR="00396B5C" w:rsidRDefault="00C0207B" w:rsidP="00C0207B">
      <w:pPr>
        <w:pStyle w:val="Zkladntextodsazen3"/>
        <w:ind w:left="0"/>
        <w:jc w:val="both"/>
      </w:pPr>
      <w:r>
        <w:t xml:space="preserve">   V průběhu cyklu pulsu rázová vlna postupuje směrem </w:t>
      </w:r>
      <w:r w:rsidR="00B70FD1">
        <w:t xml:space="preserve">vně </w:t>
      </w:r>
      <w:r>
        <w:t>k atmosféře hvězdy, vyvolá</w:t>
      </w:r>
      <w:r w:rsidR="00B70FD1">
        <w:t>vá</w:t>
      </w:r>
      <w:r>
        <w:t xml:space="preserve"> </w:t>
      </w:r>
      <w:r w:rsidR="00A619A5">
        <w:t xml:space="preserve">ionizaci H vrstvy a následně </w:t>
      </w:r>
      <w:r>
        <w:t xml:space="preserve">nárůst teploty o několik set stupnů K. Procházející záření z nitra je z velké části modifikováno absorpcí ve vnější </w:t>
      </w:r>
      <w:r w:rsidR="00FB0B07">
        <w:t xml:space="preserve">rozměrné a opticky málo průhledné </w:t>
      </w:r>
      <w:r>
        <w:t>atmosféře. Vzhledem k nízké teplotě je málo průzračná, dochází k </w:t>
      </w:r>
      <w:r w:rsidRPr="0015062C">
        <w:rPr>
          <w:b/>
          <w:bCs/>
        </w:rPr>
        <w:t>disociaci molekul TiO</w:t>
      </w:r>
      <w:r>
        <w:t xml:space="preserve"> a prudkému poklesu opacity. </w:t>
      </w:r>
      <w:r w:rsidR="00B70FD1">
        <w:t xml:space="preserve">Jsou pozorovány </w:t>
      </w:r>
      <w:r>
        <w:t xml:space="preserve">změny spektra, </w:t>
      </w:r>
      <w:r w:rsidRPr="0015062C">
        <w:rPr>
          <w:b/>
          <w:bCs/>
        </w:rPr>
        <w:t xml:space="preserve">čáry TiO se střídavě objevují a mizí. </w:t>
      </w:r>
      <w:r w:rsidR="00FB0B07">
        <w:t>V maximu jasnosti čáry TiO mizí, objevují se emisní čáry vodíku a ionizovaného vápníku, ne</w:t>
      </w:r>
      <w:r w:rsidR="00B70FD1">
        <w:t xml:space="preserve">odpovídající </w:t>
      </w:r>
      <w:r w:rsidR="00FB0B07">
        <w:t xml:space="preserve">pozdnímu spektrálnímu typu mirid. </w:t>
      </w:r>
      <w:r>
        <w:t>Pul</w:t>
      </w:r>
      <w:r w:rsidR="001D027F">
        <w:t>s</w:t>
      </w:r>
      <w:r>
        <w:t xml:space="preserve">ace hvězd v nitru nemají na změny jasnosti hvězd zásadnější vliv. </w:t>
      </w:r>
    </w:p>
    <w:p w14:paraId="3955A0AE" w14:textId="77777777" w:rsidR="008254DF" w:rsidRPr="008254DF" w:rsidRDefault="00FD734E" w:rsidP="00C0207B">
      <w:pPr>
        <w:pStyle w:val="Zkladntextodsazen3"/>
        <w:ind w:left="0"/>
        <w:jc w:val="both"/>
        <w:rPr>
          <w:i/>
          <w:sz w:val="20"/>
        </w:rPr>
      </w:pPr>
      <w:r>
        <w:rPr>
          <w:i/>
          <w:sz w:val="28"/>
          <w:szCs w:val="28"/>
        </w:rPr>
        <w:t xml:space="preserve">                       </w:t>
      </w:r>
    </w:p>
    <w:p w14:paraId="25020137" w14:textId="77777777" w:rsidR="00396B5C" w:rsidRPr="00BB5C10" w:rsidRDefault="008254DF" w:rsidP="00C0207B">
      <w:pPr>
        <w:pStyle w:val="Zkladntextodsazen3"/>
        <w:ind w:left="0"/>
        <w:jc w:val="both"/>
        <w:rPr>
          <w:i/>
          <w:sz w:val="28"/>
          <w:szCs w:val="28"/>
        </w:rPr>
      </w:pPr>
      <w:r>
        <w:rPr>
          <w:i/>
          <w:sz w:val="28"/>
          <w:szCs w:val="28"/>
        </w:rPr>
        <w:t xml:space="preserve">                               </w:t>
      </w:r>
      <w:r w:rsidR="00396B5C" w:rsidRPr="00BB5C10">
        <w:rPr>
          <w:i/>
          <w:sz w:val="28"/>
          <w:szCs w:val="28"/>
        </w:rPr>
        <w:t xml:space="preserve"> </w:t>
      </w:r>
      <w:r w:rsidR="00AE6DC8">
        <w:rPr>
          <w:i/>
          <w:sz w:val="28"/>
          <w:szCs w:val="28"/>
        </w:rPr>
        <w:t>Z</w:t>
      </w:r>
      <w:r w:rsidR="00396B5C" w:rsidRPr="00BB5C10">
        <w:rPr>
          <w:i/>
          <w:sz w:val="28"/>
          <w:szCs w:val="28"/>
        </w:rPr>
        <w:t>měn</w:t>
      </w:r>
      <w:r w:rsidR="00AE6DC8">
        <w:rPr>
          <w:i/>
          <w:sz w:val="28"/>
          <w:szCs w:val="28"/>
        </w:rPr>
        <w:t>a</w:t>
      </w:r>
      <w:r w:rsidR="00396B5C" w:rsidRPr="00BB5C10">
        <w:rPr>
          <w:i/>
          <w:sz w:val="28"/>
          <w:szCs w:val="28"/>
        </w:rPr>
        <w:t xml:space="preserve"> atmosféry </w:t>
      </w:r>
      <w:r w:rsidR="00AE6DC8">
        <w:rPr>
          <w:i/>
          <w:sz w:val="28"/>
          <w:szCs w:val="28"/>
        </w:rPr>
        <w:t xml:space="preserve">způsobená </w:t>
      </w:r>
      <w:proofErr w:type="spellStart"/>
      <w:r w:rsidR="00396B5C" w:rsidRPr="00BB5C10">
        <w:rPr>
          <w:i/>
          <w:sz w:val="28"/>
          <w:szCs w:val="28"/>
        </w:rPr>
        <w:t>TiO</w:t>
      </w:r>
      <w:proofErr w:type="spellEnd"/>
      <w:r w:rsidR="00396B5C" w:rsidRPr="00BB5C10">
        <w:rPr>
          <w:i/>
          <w:sz w:val="28"/>
          <w:szCs w:val="28"/>
        </w:rPr>
        <w:t xml:space="preserve"> </w:t>
      </w:r>
    </w:p>
    <w:p w14:paraId="58F551D4" w14:textId="77777777" w:rsidR="00B725EE" w:rsidRDefault="00B725EE" w:rsidP="00C0207B">
      <w:pPr>
        <w:pStyle w:val="Zkladntextodsazen3"/>
        <w:ind w:left="0"/>
        <w:jc w:val="both"/>
        <w:rPr>
          <w:szCs w:val="24"/>
        </w:rPr>
      </w:pPr>
    </w:p>
    <w:p w14:paraId="56510A5B" w14:textId="77777777" w:rsidR="00396B5C" w:rsidRDefault="003141AA" w:rsidP="00C0207B">
      <w:pPr>
        <w:pStyle w:val="Zkladntextodsazen3"/>
        <w:ind w:left="0"/>
        <w:jc w:val="both"/>
        <w:rPr>
          <w:szCs w:val="24"/>
        </w:rPr>
      </w:pPr>
      <w:proofErr w:type="spellStart"/>
      <w:r>
        <w:rPr>
          <w:szCs w:val="24"/>
        </w:rPr>
        <w:t>Reid</w:t>
      </w:r>
      <w:proofErr w:type="spellEnd"/>
      <w:r>
        <w:rPr>
          <w:szCs w:val="24"/>
        </w:rPr>
        <w:t xml:space="preserve">, </w:t>
      </w:r>
      <w:proofErr w:type="spellStart"/>
      <w:r>
        <w:rPr>
          <w:szCs w:val="24"/>
        </w:rPr>
        <w:t>Goldstone</w:t>
      </w:r>
      <w:proofErr w:type="spellEnd"/>
      <w:r>
        <w:rPr>
          <w:szCs w:val="24"/>
        </w:rPr>
        <w:t xml:space="preserve"> 2002 analyz</w:t>
      </w:r>
      <w:r w:rsidR="00B5203B">
        <w:rPr>
          <w:szCs w:val="24"/>
        </w:rPr>
        <w:t>ovali</w:t>
      </w:r>
      <w:r w:rsidR="007E5F1C">
        <w:rPr>
          <w:szCs w:val="24"/>
        </w:rPr>
        <w:t xml:space="preserve"> </w:t>
      </w:r>
      <w:r w:rsidR="00FB0B07">
        <w:rPr>
          <w:szCs w:val="24"/>
        </w:rPr>
        <w:t xml:space="preserve">infračervené a optické </w:t>
      </w:r>
      <w:r>
        <w:rPr>
          <w:szCs w:val="24"/>
        </w:rPr>
        <w:t>světeln</w:t>
      </w:r>
      <w:r w:rsidR="007E5F1C">
        <w:rPr>
          <w:szCs w:val="24"/>
        </w:rPr>
        <w:t>é</w:t>
      </w:r>
      <w:r>
        <w:rPr>
          <w:szCs w:val="24"/>
        </w:rPr>
        <w:t xml:space="preserve"> křivk</w:t>
      </w:r>
      <w:r w:rsidR="007E5F1C">
        <w:rPr>
          <w:szCs w:val="24"/>
        </w:rPr>
        <w:t xml:space="preserve">y </w:t>
      </w:r>
      <w:r>
        <w:rPr>
          <w:szCs w:val="24"/>
        </w:rPr>
        <w:t xml:space="preserve">miridy </w:t>
      </w:r>
      <w:r w:rsidRPr="007E5F1C">
        <w:rPr>
          <w:rFonts w:ascii="Cambria Math" w:hAnsi="Cambria Math"/>
          <w:b/>
          <w:szCs w:val="24"/>
        </w:rPr>
        <w:t>𝜒</w:t>
      </w:r>
      <w:r w:rsidRPr="007E5F1C">
        <w:rPr>
          <w:b/>
          <w:szCs w:val="24"/>
        </w:rPr>
        <w:t xml:space="preserve"> Cygni</w:t>
      </w:r>
      <w:r>
        <w:rPr>
          <w:szCs w:val="24"/>
        </w:rPr>
        <w:t xml:space="preserve">: </w:t>
      </w:r>
    </w:p>
    <w:p w14:paraId="7E0724D0" w14:textId="77777777" w:rsidR="00EE5712" w:rsidRDefault="006453FF" w:rsidP="00EE5712">
      <w:pPr>
        <w:pStyle w:val="Zkladntextodsazen3"/>
        <w:ind w:left="0"/>
        <w:jc w:val="both"/>
        <w:rPr>
          <w:szCs w:val="24"/>
        </w:rPr>
      </w:pPr>
      <w:r>
        <w:rPr>
          <w:szCs w:val="24"/>
        </w:rPr>
        <w:t>2,1 M</w:t>
      </w:r>
      <w:r w:rsidRPr="006453FF">
        <w:rPr>
          <w:szCs w:val="24"/>
          <w:vertAlign w:val="subscript"/>
        </w:rPr>
        <w:t>S</w:t>
      </w:r>
      <w:r>
        <w:rPr>
          <w:szCs w:val="24"/>
        </w:rPr>
        <w:t>, (350</w:t>
      </w:r>
      <w:r w:rsidR="00B5203B">
        <w:rPr>
          <w:szCs w:val="24"/>
        </w:rPr>
        <w:t xml:space="preserve"> </w:t>
      </w:r>
      <w:r>
        <w:rPr>
          <w:szCs w:val="24"/>
        </w:rPr>
        <w:t>-</w:t>
      </w:r>
      <w:r w:rsidR="00B5203B">
        <w:rPr>
          <w:szCs w:val="24"/>
        </w:rPr>
        <w:t xml:space="preserve"> </w:t>
      </w:r>
      <w:r>
        <w:rPr>
          <w:szCs w:val="24"/>
        </w:rPr>
        <w:t>480) R</w:t>
      </w:r>
      <w:r w:rsidRPr="006453FF">
        <w:rPr>
          <w:szCs w:val="24"/>
          <w:vertAlign w:val="subscript"/>
        </w:rPr>
        <w:t>S</w:t>
      </w:r>
      <w:r>
        <w:rPr>
          <w:szCs w:val="24"/>
        </w:rPr>
        <w:t xml:space="preserve">, (6 000 </w:t>
      </w:r>
      <w:r w:rsidR="00B5203B">
        <w:rPr>
          <w:szCs w:val="24"/>
        </w:rPr>
        <w:t>-</w:t>
      </w:r>
      <w:r>
        <w:rPr>
          <w:szCs w:val="24"/>
        </w:rPr>
        <w:t xml:space="preserve"> 9 000) L</w:t>
      </w:r>
      <w:r w:rsidRPr="006453FF">
        <w:rPr>
          <w:szCs w:val="24"/>
          <w:vertAlign w:val="subscript"/>
        </w:rPr>
        <w:t>S</w:t>
      </w:r>
      <w:r>
        <w:rPr>
          <w:szCs w:val="24"/>
        </w:rPr>
        <w:t xml:space="preserve">, r = 169 </w:t>
      </w:r>
      <w:proofErr w:type="spellStart"/>
      <w:r>
        <w:rPr>
          <w:szCs w:val="24"/>
        </w:rPr>
        <w:t>pc</w:t>
      </w:r>
      <w:proofErr w:type="spellEnd"/>
      <w:r w:rsidR="00440A17">
        <w:rPr>
          <w:szCs w:val="24"/>
        </w:rPr>
        <w:t xml:space="preserve">. Nejde o úplně typickou </w:t>
      </w:r>
      <w:proofErr w:type="spellStart"/>
      <w:r w:rsidR="00440A17">
        <w:rPr>
          <w:szCs w:val="24"/>
        </w:rPr>
        <w:t>miridu</w:t>
      </w:r>
      <w:proofErr w:type="spellEnd"/>
      <w:r w:rsidR="00440A17">
        <w:rPr>
          <w:szCs w:val="24"/>
        </w:rPr>
        <w:t>, hmotnost je poměrně vysoká, perioda pulsací 408 dní je větší než průměrná, nejčastěji udávaný poloměr 440 R</w:t>
      </w:r>
      <w:r w:rsidR="00440A17" w:rsidRPr="00440A17">
        <w:rPr>
          <w:szCs w:val="24"/>
          <w:vertAlign w:val="subscript"/>
        </w:rPr>
        <w:t>S</w:t>
      </w:r>
      <w:r w:rsidR="00440A17">
        <w:rPr>
          <w:szCs w:val="24"/>
        </w:rPr>
        <w:t xml:space="preserve"> rovněž. </w:t>
      </w:r>
      <w:r w:rsidR="00EE5712">
        <w:rPr>
          <w:szCs w:val="24"/>
        </w:rPr>
        <w:t xml:space="preserve">Hmotnost hvězdy (gravitační zrychlení) je ve shodě s modelem pulsací v základním módu. </w:t>
      </w:r>
      <w:r w:rsidR="005221D1">
        <w:rPr>
          <w:szCs w:val="24"/>
        </w:rPr>
        <w:t xml:space="preserve">V průběhu cyklu dochází k velkým změnám v rozložení energie. Ve vizuálním oboru </w:t>
      </w:r>
      <w:r w:rsidR="0015062C">
        <w:rPr>
          <w:szCs w:val="24"/>
        </w:rPr>
        <w:t xml:space="preserve">se </w:t>
      </w:r>
      <w:r w:rsidR="005221D1">
        <w:rPr>
          <w:szCs w:val="24"/>
        </w:rPr>
        <w:t xml:space="preserve">mění rozsah o 11 </w:t>
      </w:r>
      <w:proofErr w:type="spellStart"/>
      <w:r w:rsidR="005221D1">
        <w:rPr>
          <w:szCs w:val="24"/>
        </w:rPr>
        <w:t>mag</w:t>
      </w:r>
      <w:proofErr w:type="spellEnd"/>
      <w:r w:rsidR="005221D1">
        <w:rPr>
          <w:szCs w:val="24"/>
        </w:rPr>
        <w:t xml:space="preserve">, bolometricky pouze 3,3 </w:t>
      </w:r>
      <w:proofErr w:type="spellStart"/>
      <w:r w:rsidR="005221D1">
        <w:rPr>
          <w:szCs w:val="24"/>
        </w:rPr>
        <w:t>mag</w:t>
      </w:r>
      <w:proofErr w:type="spellEnd"/>
      <w:r w:rsidR="005221D1">
        <w:rPr>
          <w:szCs w:val="24"/>
        </w:rPr>
        <w:t xml:space="preserve">. </w:t>
      </w:r>
      <w:r w:rsidR="00EE5712">
        <w:rPr>
          <w:szCs w:val="24"/>
        </w:rPr>
        <w:t xml:space="preserve">Objev proměnnosti Gottfried </w:t>
      </w:r>
      <w:proofErr w:type="spellStart"/>
      <w:r w:rsidR="00EE5712">
        <w:rPr>
          <w:szCs w:val="24"/>
        </w:rPr>
        <w:t>Kirch</w:t>
      </w:r>
      <w:proofErr w:type="spellEnd"/>
      <w:r w:rsidR="00EE5712">
        <w:rPr>
          <w:szCs w:val="24"/>
        </w:rPr>
        <w:t xml:space="preserve"> r. 1686. </w:t>
      </w:r>
    </w:p>
    <w:p w14:paraId="731C4502" w14:textId="77777777" w:rsidR="005221D1" w:rsidRDefault="005221D1" w:rsidP="00C0207B">
      <w:pPr>
        <w:pStyle w:val="Zkladntextodsazen3"/>
        <w:ind w:left="0"/>
        <w:jc w:val="both"/>
        <w:rPr>
          <w:szCs w:val="24"/>
        </w:rPr>
      </w:pPr>
      <w:r>
        <w:rPr>
          <w:szCs w:val="24"/>
        </w:rPr>
        <w:t xml:space="preserve">  </w:t>
      </w:r>
    </w:p>
    <w:p w14:paraId="1E904AE6" w14:textId="77777777" w:rsidR="003141AA" w:rsidRPr="00396B5C" w:rsidRDefault="003141AA" w:rsidP="00C0207B">
      <w:pPr>
        <w:pStyle w:val="Zkladntextodsazen3"/>
        <w:ind w:left="0"/>
        <w:jc w:val="both"/>
        <w:rPr>
          <w:szCs w:val="24"/>
        </w:rPr>
      </w:pPr>
      <w:r>
        <w:rPr>
          <w:noProof/>
          <w:szCs w:val="24"/>
        </w:rPr>
        <w:lastRenderedPageBreak/>
        <w:drawing>
          <wp:inline distT="0" distB="0" distL="0" distR="0" wp14:anchorId="3FD1F97D" wp14:editId="755CF557">
            <wp:extent cx="5340130" cy="4672008"/>
            <wp:effectExtent l="19050" t="0" r="0" b="0"/>
            <wp:docPr id="41992" name="Obrázek 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5346039" cy="4677178"/>
                    </a:xfrm>
                    <a:prstGeom prst="rect">
                      <a:avLst/>
                    </a:prstGeom>
                    <a:noFill/>
                    <a:ln>
                      <a:noFill/>
                    </a:ln>
                  </pic:spPr>
                </pic:pic>
              </a:graphicData>
            </a:graphic>
          </wp:inline>
        </w:drawing>
      </w:r>
    </w:p>
    <w:p w14:paraId="2096260F" w14:textId="77777777" w:rsidR="00396B5C" w:rsidRDefault="00396B5C" w:rsidP="00C0207B">
      <w:pPr>
        <w:pStyle w:val="Zkladntextodsazen3"/>
        <w:ind w:left="0"/>
        <w:jc w:val="both"/>
      </w:pPr>
    </w:p>
    <w:p w14:paraId="3B3ED262" w14:textId="77777777" w:rsidR="00B5203B" w:rsidRDefault="0016615A" w:rsidP="00C0207B">
      <w:pPr>
        <w:pStyle w:val="Zkladntextodsazen3"/>
        <w:ind w:left="0"/>
        <w:jc w:val="both"/>
      </w:pPr>
      <w:r>
        <w:t xml:space="preserve">Pozorovaná infračervená </w:t>
      </w:r>
      <w:r w:rsidRPr="00B3338B">
        <w:rPr>
          <w:color w:val="FF0000"/>
        </w:rPr>
        <w:t>(červené křížky)</w:t>
      </w:r>
      <w:r>
        <w:t xml:space="preserve"> a vizuální (</w:t>
      </w:r>
      <w:r w:rsidRPr="00EE5712">
        <w:rPr>
          <w:color w:val="00B050"/>
        </w:rPr>
        <w:t>zelené křížky</w:t>
      </w:r>
      <w:r>
        <w:t>) světeln</w:t>
      </w:r>
      <w:r w:rsidR="00A070E2">
        <w:t>á</w:t>
      </w:r>
      <w:r>
        <w:t xml:space="preserve"> křivk</w:t>
      </w:r>
      <w:r w:rsidR="00A070E2">
        <w:t>a</w:t>
      </w:r>
      <w:r>
        <w:t xml:space="preserve">. Plná čára pro model </w:t>
      </w:r>
      <w:r w:rsidR="00A070E2">
        <w:t>černého tělesa</w:t>
      </w:r>
      <w:r>
        <w:t xml:space="preserve">, v kterém teplota a poloměr hvězd se mění. Přerušované čáry jsou pro </w:t>
      </w:r>
      <w:r w:rsidR="00A070E2">
        <w:t>černé těleso</w:t>
      </w:r>
      <w:r>
        <w:t xml:space="preserve"> se změnou teploty </w:t>
      </w:r>
      <w:r w:rsidRPr="00B3338B">
        <w:rPr>
          <w:color w:val="FF0000"/>
        </w:rPr>
        <w:t>2 000 K</w:t>
      </w:r>
      <w:r w:rsidRPr="00EE5712">
        <w:rPr>
          <w:color w:val="E36C0A" w:themeColor="accent6" w:themeShade="BF"/>
        </w:rPr>
        <w:t> </w:t>
      </w:r>
      <w:r w:rsidRPr="00B3338B">
        <w:t>v</w:t>
      </w:r>
      <w:r>
        <w:t xml:space="preserve"> maximu → </w:t>
      </w:r>
      <w:r w:rsidRPr="00EE5712">
        <w:rPr>
          <w:color w:val="00B050"/>
        </w:rPr>
        <w:t>1 240 K</w:t>
      </w:r>
      <w:r>
        <w:t> v min</w:t>
      </w:r>
      <w:r w:rsidR="00C66CC5">
        <w:t>i</w:t>
      </w:r>
      <w:r>
        <w:t xml:space="preserve">mu.  </w:t>
      </w:r>
    </w:p>
    <w:p w14:paraId="7419D7A2" w14:textId="77777777" w:rsidR="0016615A" w:rsidRDefault="0016615A" w:rsidP="00C0207B">
      <w:pPr>
        <w:pStyle w:val="Zkladntextodsazen3"/>
        <w:ind w:left="0"/>
        <w:jc w:val="both"/>
      </w:pPr>
      <w:r>
        <w:t xml:space="preserve">  </w:t>
      </w:r>
    </w:p>
    <w:p w14:paraId="1E72607C" w14:textId="77777777" w:rsidR="001F4BBB" w:rsidRPr="001F4BBB" w:rsidRDefault="00476FA5" w:rsidP="00C0207B">
      <w:pPr>
        <w:pStyle w:val="Zkladntextodsazen3"/>
        <w:ind w:left="0"/>
        <w:jc w:val="both"/>
        <w:rPr>
          <w:b/>
        </w:rPr>
      </w:pPr>
      <w:r>
        <w:rPr>
          <w:b/>
        </w:rPr>
        <w:t>Teoretický m</w:t>
      </w:r>
      <w:r w:rsidR="001F4BBB" w:rsidRPr="001F4BBB">
        <w:rPr>
          <w:b/>
        </w:rPr>
        <w:t>odel</w:t>
      </w:r>
    </w:p>
    <w:p w14:paraId="24EC27A0" w14:textId="77777777" w:rsidR="003141AA" w:rsidRDefault="007E5F1C" w:rsidP="00C0207B">
      <w:pPr>
        <w:pStyle w:val="Zkladntextodsazen3"/>
        <w:ind w:left="0"/>
        <w:jc w:val="both"/>
      </w:pPr>
      <w:r>
        <w:t>Zvol</w:t>
      </w:r>
      <w:r w:rsidR="00A070E2">
        <w:t>ena</w:t>
      </w:r>
      <w:r>
        <w:t xml:space="preserve"> teoretick</w:t>
      </w:r>
      <w:r w:rsidR="00A070E2">
        <w:t>á</w:t>
      </w:r>
      <w:r>
        <w:t xml:space="preserve"> modelov</w:t>
      </w:r>
      <w:r w:rsidR="00A070E2">
        <w:t>á</w:t>
      </w:r>
      <w:r>
        <w:t xml:space="preserve"> hvězd</w:t>
      </w:r>
      <w:r w:rsidR="00A070E2">
        <w:t>a</w:t>
      </w:r>
      <w:r w:rsidR="007B1C06">
        <w:t>:</w:t>
      </w:r>
      <w:r>
        <w:t xml:space="preserve"> výp</w:t>
      </w:r>
      <w:r w:rsidR="003141AA">
        <w:t xml:space="preserve">očty podle </w:t>
      </w:r>
      <w:r w:rsidR="00A070E2">
        <w:t>černého tělesa</w:t>
      </w:r>
      <w:r w:rsidR="003141AA">
        <w:t xml:space="preserve">, </w:t>
      </w:r>
      <w:r w:rsidR="008200A1">
        <w:t xml:space="preserve">pro teplotu </w:t>
      </w:r>
      <w:r w:rsidR="003141AA">
        <w:t xml:space="preserve">2 200 </w:t>
      </w:r>
      <w:proofErr w:type="gramStart"/>
      <w:r w:rsidR="003141AA">
        <w:t xml:space="preserve">K, </w:t>
      </w:r>
      <w:r w:rsidR="00A070E2">
        <w:t xml:space="preserve">  </w:t>
      </w:r>
      <w:proofErr w:type="gramEnd"/>
      <w:r w:rsidR="00A070E2">
        <w:t xml:space="preserve">    </w:t>
      </w:r>
      <w:proofErr w:type="spellStart"/>
      <w:r w:rsidR="003141AA">
        <w:t>R</w:t>
      </w:r>
      <w:r w:rsidR="003141AA" w:rsidRPr="003141AA">
        <w:rPr>
          <w:vertAlign w:val="subscript"/>
        </w:rPr>
        <w:t>h</w:t>
      </w:r>
      <w:proofErr w:type="spellEnd"/>
      <w:r w:rsidR="003141AA">
        <w:t xml:space="preserve"> = 2 au, při r = 100 pc, m</w:t>
      </w:r>
      <w:r w:rsidR="003141AA" w:rsidRPr="003141AA">
        <w:rPr>
          <w:vertAlign w:val="subscript"/>
        </w:rPr>
        <w:t>V</w:t>
      </w:r>
      <w:r w:rsidR="003141AA">
        <w:t xml:space="preserve"> = + 4,5 mag</w:t>
      </w:r>
      <w:r w:rsidR="009A150C">
        <w:t xml:space="preserve">, změna poloměru </w:t>
      </w:r>
      <m:oMath>
        <m:r>
          <w:rPr>
            <w:rFonts w:ascii="Cambria Math" w:hAnsi="Cambria Math"/>
          </w:rPr>
          <m:t xml:space="preserve"> ±</m:t>
        </m:r>
      </m:oMath>
      <w:r w:rsidR="009A150C">
        <w:t xml:space="preserve">  20 % (2,4 – 1,6) au, </w:t>
      </w:r>
      <m:oMath>
        <m:r>
          <w:rPr>
            <w:rFonts w:ascii="Cambria Math" w:hAnsi="Cambria Math"/>
          </w:rPr>
          <m:t>∆</m:t>
        </m:r>
      </m:oMath>
      <w:r w:rsidR="009A150C" w:rsidRPr="009A150C">
        <w:t xml:space="preserve"> </w:t>
      </w:r>
      <w:r w:rsidR="009A150C">
        <w:t>m</w:t>
      </w:r>
      <w:r w:rsidR="009A150C" w:rsidRPr="003141AA">
        <w:rPr>
          <w:vertAlign w:val="subscript"/>
        </w:rPr>
        <w:t>V</w:t>
      </w:r>
      <w:r w:rsidR="009A150C">
        <w:t xml:space="preserve"> = </w:t>
      </w:r>
      <m:oMath>
        <m:r>
          <w:rPr>
            <w:rFonts w:ascii="Cambria Math" w:hAnsi="Cambria Math"/>
          </w:rPr>
          <m:t xml:space="preserve">± 0,4 </m:t>
        </m:r>
      </m:oMath>
      <w:r w:rsidR="009A150C">
        <w:t xml:space="preserve"> mag</w:t>
      </w:r>
      <w:r w:rsidR="008200A1">
        <w:t>.</w:t>
      </w:r>
      <w:r w:rsidR="009A150C">
        <w:t xml:space="preserve"> </w:t>
      </w:r>
      <w:r w:rsidR="00FD734E">
        <w:t xml:space="preserve"> </w:t>
      </w:r>
    </w:p>
    <w:p w14:paraId="12B8EFE8" w14:textId="77777777" w:rsidR="00396B5C" w:rsidRPr="00AE6DC8" w:rsidRDefault="000C3769" w:rsidP="00C0207B">
      <w:pPr>
        <w:pStyle w:val="Zkladntextodsazen3"/>
        <w:ind w:left="0"/>
        <w:jc w:val="both"/>
        <w:rPr>
          <w:b/>
        </w:rPr>
      </w:pPr>
      <w:r>
        <w:t>T</w:t>
      </w:r>
      <w:r w:rsidR="009A150C">
        <w:t xml:space="preserve">eplota poklesává ~ </w:t>
      </w:r>
      <m:oMath>
        <m:sSup>
          <m:sSupPr>
            <m:ctrlPr>
              <w:rPr>
                <w:rFonts w:ascii="Cambria Math" w:hAnsi="Cambria Math"/>
                <w:i/>
              </w:rPr>
            </m:ctrlPr>
          </m:sSupPr>
          <m:e>
            <m:r>
              <w:rPr>
                <w:rFonts w:ascii="Cambria Math" w:hAnsi="Cambria Math"/>
              </w:rPr>
              <m:t>r</m:t>
            </m:r>
          </m:e>
          <m: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up>
        </m:sSup>
      </m:oMath>
      <w:r w:rsidR="009A150C">
        <w:t xml:space="preserve"> , hvězda s T</w:t>
      </w:r>
      <w:r w:rsidR="009A150C" w:rsidRPr="009A150C">
        <w:rPr>
          <w:vertAlign w:val="subscript"/>
        </w:rPr>
        <w:t xml:space="preserve">ef </w:t>
      </w:r>
      <w:r w:rsidR="009A150C">
        <w:t>= 1 900 K </w:t>
      </w:r>
      <w:proofErr w:type="gramStart"/>
      <w:r w:rsidR="009A150C">
        <w:t xml:space="preserve">při </w:t>
      </w:r>
      <w:r w:rsidR="004B3CBC">
        <w:t xml:space="preserve"> r</w:t>
      </w:r>
      <w:proofErr w:type="gramEnd"/>
      <w:r w:rsidR="004B3CBC">
        <w:t xml:space="preserve"> = </w:t>
      </w:r>
      <w:r w:rsidR="009A150C">
        <w:t>1,8 R</w:t>
      </w:r>
      <w:r w:rsidR="009A150C" w:rsidRPr="009A150C">
        <w:rPr>
          <w:vertAlign w:val="subscript"/>
        </w:rPr>
        <w:t>h</w:t>
      </w:r>
      <w:r w:rsidR="009A150C">
        <w:t xml:space="preserve"> má teplotu 1 400 K</w:t>
      </w:r>
      <w:r w:rsidR="00FB0B07">
        <w:t xml:space="preserve">. Výklad velkých </w:t>
      </w:r>
      <w:r w:rsidR="003830E0">
        <w:t>amplitud</w:t>
      </w:r>
      <w:r w:rsidR="00FD734E">
        <w:t xml:space="preserve"> spočívá v objasnění </w:t>
      </w:r>
      <w:r w:rsidR="003830E0">
        <w:t xml:space="preserve">pozorovaných změn, zvýšení </w:t>
      </w:r>
      <w:r w:rsidR="00B12294" w:rsidRPr="00AE6DC8">
        <w:rPr>
          <w:b/>
        </w:rPr>
        <w:t>absorpce</w:t>
      </w:r>
      <w:r w:rsidR="003830E0" w:rsidRPr="00AE6DC8">
        <w:rPr>
          <w:b/>
        </w:rPr>
        <w:t xml:space="preserve"> </w:t>
      </w:r>
      <w:r w:rsidR="0016615A" w:rsidRPr="00AE6DC8">
        <w:rPr>
          <w:b/>
        </w:rPr>
        <w:t xml:space="preserve">TiO </w:t>
      </w:r>
      <w:r w:rsidR="003830E0" w:rsidRPr="00AE6DC8">
        <w:rPr>
          <w:b/>
        </w:rPr>
        <w:t>při poklesu teploty 1 900 K →</w:t>
      </w:r>
      <w:r w:rsidR="00404386">
        <w:rPr>
          <w:b/>
        </w:rPr>
        <w:t xml:space="preserve"> </w:t>
      </w:r>
      <w:r w:rsidR="003830E0" w:rsidRPr="00AE6DC8">
        <w:rPr>
          <w:b/>
        </w:rPr>
        <w:t>1 400 K</w:t>
      </w:r>
      <w:r w:rsidR="00FD734E" w:rsidRPr="00AE6DC8">
        <w:rPr>
          <w:b/>
        </w:rPr>
        <w:t>.</w:t>
      </w:r>
      <w:r w:rsidR="003830E0" w:rsidRPr="00AE6DC8">
        <w:rPr>
          <w:b/>
        </w:rPr>
        <w:t xml:space="preserve"> </w:t>
      </w:r>
    </w:p>
    <w:p w14:paraId="5BD85565" w14:textId="77777777" w:rsidR="00396B5C" w:rsidRDefault="00396B5C" w:rsidP="00C0207B">
      <w:pPr>
        <w:pStyle w:val="Zkladntextodsazen3"/>
        <w:ind w:left="0"/>
        <w:jc w:val="both"/>
      </w:pPr>
    </w:p>
    <w:p w14:paraId="1550F3C9" w14:textId="77777777" w:rsidR="00396B5C" w:rsidRDefault="00396B5C" w:rsidP="00C0207B">
      <w:pPr>
        <w:pStyle w:val="Zkladntextodsazen3"/>
        <w:ind w:left="0"/>
        <w:jc w:val="both"/>
      </w:pPr>
    </w:p>
    <w:p w14:paraId="5DA535AB" w14:textId="77777777" w:rsidR="00396B5C" w:rsidRPr="005A667F" w:rsidRDefault="00353795" w:rsidP="00C0207B">
      <w:pPr>
        <w:pStyle w:val="Zkladntextodsazen3"/>
        <w:ind w:left="0"/>
        <w:jc w:val="both"/>
      </w:pPr>
      <w:r>
        <w:lastRenderedPageBreak/>
        <w:t xml:space="preserve">   </w:t>
      </w:r>
      <w:r w:rsidR="00C4192D">
        <w:t xml:space="preserve">Kyslíkové </w:t>
      </w:r>
      <w:proofErr w:type="spellStart"/>
      <w:r w:rsidR="00C4192D">
        <w:t>miridy</w:t>
      </w:r>
      <w:proofErr w:type="spellEnd"/>
      <w:r w:rsidR="00FA04BB">
        <w:t xml:space="preserve"> </w:t>
      </w:r>
      <w:r w:rsidR="00C4192D">
        <w:t>M</w:t>
      </w:r>
      <w:r w:rsidR="00FA04BB">
        <w:t xml:space="preserve"> </w:t>
      </w:r>
      <w:r w:rsidR="00C4192D">
        <w:t>typ</w:t>
      </w:r>
      <w:r w:rsidR="00675FC7">
        <w:t>u</w:t>
      </w:r>
      <w:r w:rsidR="00FA04BB">
        <w:t xml:space="preserve"> se vyznačují </w:t>
      </w:r>
      <w:r w:rsidR="00C4192D">
        <w:t>intenzivní</w:t>
      </w:r>
      <w:r w:rsidR="00FA04BB">
        <w:t>mi</w:t>
      </w:r>
      <w:r w:rsidR="00C4192D">
        <w:t xml:space="preserve"> metalick</w:t>
      </w:r>
      <w:r w:rsidR="00FA04BB">
        <w:t>ými</w:t>
      </w:r>
      <w:r w:rsidR="00C4192D">
        <w:t xml:space="preserve"> absorpční čáry oxidů, </w:t>
      </w:r>
      <w:proofErr w:type="spellStart"/>
      <w:r w:rsidR="00C4192D">
        <w:t>TiO</w:t>
      </w:r>
      <w:proofErr w:type="spellEnd"/>
      <w:r w:rsidR="00C4192D">
        <w:t xml:space="preserve">, </w:t>
      </w:r>
      <w:proofErr w:type="spellStart"/>
      <w:r w:rsidR="00C4192D">
        <w:t>Merrill</w:t>
      </w:r>
      <w:proofErr w:type="spellEnd"/>
      <w:r w:rsidR="00C4192D">
        <w:t xml:space="preserve"> 1940, v rozsáhlých fotosférách probíhá reakce </w:t>
      </w:r>
      <w:proofErr w:type="spellStart"/>
      <w:r w:rsidR="00C4192D">
        <w:t>TiO</w:t>
      </w:r>
      <w:proofErr w:type="spellEnd"/>
      <w:r w:rsidR="00C4192D">
        <w:t xml:space="preserve"> + O </w:t>
      </w:r>
      <m:oMath>
        <m:r>
          <w:rPr>
            <w:rFonts w:ascii="Cambria Math" w:hAnsi="Cambria Math"/>
          </w:rPr>
          <m:t>⟺</m:t>
        </m:r>
      </m:oMath>
      <w:r w:rsidR="001254B2">
        <w:t xml:space="preserve"> TiO</w:t>
      </w:r>
      <w:r w:rsidR="00114B52">
        <w:t xml:space="preserve"> při </w:t>
      </w:r>
      <w:r w:rsidR="00B12294">
        <w:t>teplot</w:t>
      </w:r>
      <w:r w:rsidR="00114B52">
        <w:t>ách</w:t>
      </w:r>
      <w:r w:rsidR="00B12294">
        <w:t xml:space="preserve"> (2 000 – 1 600) K</w:t>
      </w:r>
      <w:r w:rsidR="00114B52">
        <w:t xml:space="preserve"> a </w:t>
      </w:r>
      <w:r w:rsidR="00B12294">
        <w:t>hustot</w:t>
      </w:r>
      <w:r w:rsidR="00114B52">
        <w:t>ách</w:t>
      </w:r>
      <w:r w:rsidR="00B12294">
        <w:t xml:space="preserve"> (10</w:t>
      </w:r>
      <w:r w:rsidR="00B12294" w:rsidRPr="00B12294">
        <w:rPr>
          <w:vertAlign w:val="superscript"/>
        </w:rPr>
        <w:t>-7</w:t>
      </w:r>
      <w:r w:rsidR="00B12294">
        <w:t xml:space="preserve"> </w:t>
      </w:r>
      <w:r>
        <w:t>-</w:t>
      </w:r>
      <w:r w:rsidR="00B12294">
        <w:t xml:space="preserve"> 10</w:t>
      </w:r>
      <w:r w:rsidR="00B12294" w:rsidRPr="00B12294">
        <w:rPr>
          <w:vertAlign w:val="superscript"/>
        </w:rPr>
        <w:t>-11</w:t>
      </w:r>
      <w:r w:rsidR="00B12294">
        <w:t>) kg.m</w:t>
      </w:r>
      <w:r w:rsidR="00B12294" w:rsidRPr="00B12294">
        <w:rPr>
          <w:vertAlign w:val="superscript"/>
        </w:rPr>
        <w:t>-3</w:t>
      </w:r>
      <w:r w:rsidR="00114B52">
        <w:t xml:space="preserve">. Zavádíme </w:t>
      </w:r>
      <w:r w:rsidR="00B12294">
        <w:t>optick</w:t>
      </w:r>
      <w:r w:rsidR="00114B52">
        <w:t>ou</w:t>
      </w:r>
      <w:r w:rsidR="00B12294">
        <w:t xml:space="preserve"> hloubk</w:t>
      </w:r>
      <w:r w:rsidR="00114B52">
        <w:t>u</w:t>
      </w:r>
      <w:r w:rsidR="004B3CBC">
        <w:t xml:space="preserve"> </w:t>
      </w:r>
      <w:r w:rsidR="00B12294">
        <w:t>a molekulární absorpc</w:t>
      </w:r>
      <w:r w:rsidR="004B3CBC">
        <w:t>i</w:t>
      </w:r>
      <w:r w:rsidR="00B12294">
        <w:t xml:space="preserve"> </w:t>
      </w:r>
      <m:oMath>
        <m:r>
          <w:rPr>
            <w:rFonts w:ascii="Cambria Math" w:hAnsi="Cambria Math"/>
          </w:rPr>
          <m:t xml:space="preserve">τ= </m:t>
        </m:r>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n</m:t>
                </m:r>
              </m:e>
              <m:sub>
                <m:r>
                  <w:rPr>
                    <w:rFonts w:ascii="Cambria Math" w:hAnsi="Cambria Math"/>
                  </w:rPr>
                  <m:t>m</m:t>
                </m:r>
              </m:sub>
            </m:sSub>
          </m:e>
        </m:nary>
        <m:r>
          <w:rPr>
            <w:rFonts w:ascii="Cambria Math" w:hAnsi="Cambria Math"/>
          </w:rPr>
          <m:t xml:space="preserve"> α dl</m:t>
        </m:r>
      </m:oMath>
      <w:r w:rsidR="00F76A2F">
        <w:t xml:space="preserve">, </w:t>
      </w:r>
      <w:r w:rsidR="00F76A2F" w:rsidRPr="00B5203B">
        <w:rPr>
          <w:i/>
        </w:rPr>
        <w:t>n</w:t>
      </w:r>
      <w:r w:rsidR="00F76A2F" w:rsidRPr="00B5203B">
        <w:rPr>
          <w:i/>
          <w:vertAlign w:val="subscript"/>
        </w:rPr>
        <w:t>m</w:t>
      </w:r>
      <w:r w:rsidR="00F76A2F">
        <w:t xml:space="preserve"> …molekulová hustota, α… absorpční účinný průřez</w:t>
      </w:r>
      <w:r w:rsidR="00114B52">
        <w:t xml:space="preserve">. </w:t>
      </w:r>
      <w:r w:rsidR="004B3CBC">
        <w:t xml:space="preserve">Charakteristické hodnoty </w:t>
      </w:r>
      <w:r w:rsidR="004B3CBC" w:rsidRPr="004B3CBC">
        <w:rPr>
          <w:i/>
        </w:rPr>
        <w:t>l</w:t>
      </w:r>
      <w:r w:rsidR="004B3CBC">
        <w:t xml:space="preserve"> ≈ 10</w:t>
      </w:r>
      <w:r w:rsidR="004B3CBC" w:rsidRPr="004B3CBC">
        <w:rPr>
          <w:vertAlign w:val="superscript"/>
        </w:rPr>
        <w:t>13</w:t>
      </w:r>
      <w:r w:rsidR="004B3CBC">
        <w:t xml:space="preserve"> cm, α  ≈ 10</w:t>
      </w:r>
      <w:r w:rsidR="004B3CBC" w:rsidRPr="004B3CBC">
        <w:rPr>
          <w:vertAlign w:val="superscript"/>
        </w:rPr>
        <w:t xml:space="preserve">-17 </w:t>
      </w:r>
      <w:r w:rsidR="004B3CBC">
        <w:t>cm</w:t>
      </w:r>
      <w:r w:rsidR="004B3CBC" w:rsidRPr="004B3CBC">
        <w:rPr>
          <w:vertAlign w:val="superscript"/>
        </w:rPr>
        <w:t>2</w:t>
      </w:r>
      <w:r w:rsidR="004B3CBC">
        <w:t xml:space="preserve"> zprůměrovaný přes optickou oblast, </w:t>
      </w:r>
      <w:r w:rsidR="005A667F">
        <w:t xml:space="preserve">při slunečním chemickém složení, </w:t>
      </w:r>
      <m:oMath>
        <m:r>
          <w:rPr>
            <w:rFonts w:ascii="Cambria Math" w:hAnsi="Cambria Math"/>
          </w:rPr>
          <m:t>ρ</m:t>
        </m:r>
      </m:oMath>
      <w:r w:rsidR="005A667F">
        <w:t xml:space="preserve"> ≈ 10</w:t>
      </w:r>
      <w:r w:rsidR="005A667F" w:rsidRPr="00602300">
        <w:rPr>
          <w:vertAlign w:val="superscript"/>
        </w:rPr>
        <w:t>-13</w:t>
      </w:r>
      <w:r w:rsidR="005A667F">
        <w:t xml:space="preserve"> g.cm</w:t>
      </w:r>
      <w:r w:rsidR="005A667F" w:rsidRPr="005A667F">
        <w:rPr>
          <w:vertAlign w:val="superscript"/>
        </w:rPr>
        <w:t>-3</w:t>
      </w:r>
      <w:r w:rsidR="005A667F">
        <w:t>.</w:t>
      </w:r>
      <w:r w:rsidR="007B1C06">
        <w:t xml:space="preserve"> Vazebná energie TiO </w:t>
      </w:r>
      <w:r w:rsidR="00FA04BB">
        <w:t xml:space="preserve">je </w:t>
      </w:r>
      <w:r w:rsidR="007B1C06">
        <w:t xml:space="preserve">6,9 eV, pouze 1 % kyslíku vhodné pro vazbu s titanem → TiO, většina navázána na jiné molekuly, např. CO. </w:t>
      </w:r>
      <w:r w:rsidR="00D81BC9">
        <w:t xml:space="preserve">Přenos záření přes atmosféru počítán numericky, příspěvek intenzity – zmenšení absorpcí podél dráhy paprsku. </w:t>
      </w:r>
    </w:p>
    <w:p w14:paraId="2608BE2F" w14:textId="77777777" w:rsidR="0016340C" w:rsidRDefault="00FA04BB" w:rsidP="00C0207B">
      <w:pPr>
        <w:pStyle w:val="Zkladntextodsazen3"/>
        <w:ind w:left="0"/>
        <w:jc w:val="both"/>
      </w:pPr>
      <w:r>
        <w:t xml:space="preserve">   </w:t>
      </w:r>
      <w:r w:rsidR="005A667F">
        <w:t xml:space="preserve">Změny vizuálního vzhledu mezi maximem a minimem zachyceny schematicky na obr. </w:t>
      </w:r>
    </w:p>
    <w:p w14:paraId="3874DB7B" w14:textId="77777777" w:rsidR="00396B5C" w:rsidRPr="00A070E2" w:rsidRDefault="00602300" w:rsidP="00C0207B">
      <w:pPr>
        <w:pStyle w:val="Zkladntextodsazen3"/>
        <w:ind w:left="0"/>
        <w:jc w:val="both"/>
        <w:rPr>
          <w:color w:val="0070C0"/>
        </w:rPr>
      </w:pPr>
      <w:r>
        <w:t xml:space="preserve">Hvězda zbarvena červeně, je menší a teplejší v maximu, kde je rozsáhlá atmosféra </w:t>
      </w:r>
      <w:proofErr w:type="gramStart"/>
      <w:r>
        <w:t>z</w:t>
      </w:r>
      <w:r w:rsidR="00595177">
        <w:t xml:space="preserve">obrazena </w:t>
      </w:r>
      <w:r>
        <w:t xml:space="preserve"> žlut</w:t>
      </w:r>
      <w:r w:rsidR="00731751">
        <w:t>ou</w:t>
      </w:r>
      <w:proofErr w:type="gramEnd"/>
      <w:r w:rsidR="00731751">
        <w:t xml:space="preserve"> barvou</w:t>
      </w:r>
      <w:r>
        <w:t xml:space="preserve">, je částečně propustná v optické oblasti, povrch hvězdy je </w:t>
      </w:r>
      <w:r w:rsidR="00595177">
        <w:t>zachycen šipkami</w:t>
      </w:r>
      <w:r w:rsidR="00731751">
        <w:t xml:space="preserve">. </w:t>
      </w:r>
      <w:r w:rsidR="00731751" w:rsidRPr="00FA04BB">
        <w:rPr>
          <w:b/>
        </w:rPr>
        <w:t>V minimu teplota hvězdy poklesla</w:t>
      </w:r>
      <w:r w:rsidR="00731751">
        <w:t xml:space="preserve">, oxidy kovů, např. TiO </w:t>
      </w:r>
      <w:r w:rsidR="00731751" w:rsidRPr="0002091D">
        <w:rPr>
          <w:b/>
          <w:bCs/>
          <w:color w:val="00B050"/>
        </w:rPr>
        <w:t>(barva zelená)</w:t>
      </w:r>
      <w:r w:rsidR="00731751">
        <w:t xml:space="preserve"> jsou roz</w:t>
      </w:r>
      <w:r w:rsidR="007B1C06">
        <w:t>prostřeny</w:t>
      </w:r>
      <w:r w:rsidR="00731751">
        <w:t xml:space="preserve"> v celé atmosféře. Zlomek Ti v </w:t>
      </w:r>
      <w:proofErr w:type="gramStart"/>
      <w:r w:rsidR="00731751">
        <w:t xml:space="preserve">TiO,  </w:t>
      </w:r>
      <w:r w:rsidR="00731751" w:rsidRPr="00731751">
        <w:rPr>
          <w:i/>
        </w:rPr>
        <w:t>f</w:t>
      </w:r>
      <w:proofErr w:type="gramEnd"/>
      <w:r w:rsidR="00731751">
        <w:t xml:space="preserve"> (TiO) </w:t>
      </w:r>
      <w:r w:rsidR="003E0645">
        <w:t xml:space="preserve">jako </w:t>
      </w:r>
      <w:r w:rsidR="003E0645" w:rsidRPr="00F6260D">
        <w:rPr>
          <w:color w:val="000099"/>
        </w:rPr>
        <w:t>funkce pol</w:t>
      </w:r>
      <w:r w:rsidR="003E0645" w:rsidRPr="00A070E2">
        <w:rPr>
          <w:color w:val="365F91" w:themeColor="accent1" w:themeShade="BF"/>
        </w:rPr>
        <w:t>o</w:t>
      </w:r>
      <w:r w:rsidR="003E0645" w:rsidRPr="00F6260D">
        <w:rPr>
          <w:color w:val="000099"/>
        </w:rPr>
        <w:t>měru</w:t>
      </w:r>
      <w:r w:rsidR="00F6260D" w:rsidRPr="00F6260D">
        <w:rPr>
          <w:color w:val="000099"/>
        </w:rPr>
        <w:t xml:space="preserve"> </w:t>
      </w:r>
      <w:r w:rsidR="00F6260D" w:rsidRPr="00F6260D">
        <w:rPr>
          <w:b/>
          <w:color w:val="000099"/>
        </w:rPr>
        <w:t>r</w:t>
      </w:r>
      <w:r w:rsidR="003E0645">
        <w:t xml:space="preserve"> je vyobrazena </w:t>
      </w:r>
      <w:r w:rsidR="003E0645" w:rsidRPr="00A070E2">
        <w:rPr>
          <w:color w:val="0070C0"/>
        </w:rPr>
        <w:t xml:space="preserve">modrou barvou. </w:t>
      </w:r>
      <w:r w:rsidR="007B1C06" w:rsidRPr="00A070E2">
        <w:rPr>
          <w:color w:val="0070C0"/>
        </w:rPr>
        <w:t xml:space="preserve"> </w:t>
      </w:r>
      <w:r w:rsidR="00731751" w:rsidRPr="00A070E2">
        <w:rPr>
          <w:color w:val="0070C0"/>
        </w:rPr>
        <w:t xml:space="preserve"> </w:t>
      </w:r>
      <w:r w:rsidRPr="00A070E2">
        <w:rPr>
          <w:color w:val="0070C0"/>
        </w:rPr>
        <w:t xml:space="preserve">  </w:t>
      </w:r>
    </w:p>
    <w:p w14:paraId="7614BF51" w14:textId="77777777" w:rsidR="00396B5C" w:rsidRDefault="00AE6DC8" w:rsidP="00C0207B">
      <w:pPr>
        <w:pStyle w:val="Zkladntextodsazen3"/>
        <w:ind w:left="0"/>
        <w:jc w:val="both"/>
      </w:pPr>
      <w:r>
        <w:rPr>
          <w:b/>
          <w:noProof/>
        </w:rPr>
        <w:drawing>
          <wp:anchor distT="0" distB="0" distL="114300" distR="114300" simplePos="0" relativeHeight="251675648" behindDoc="0" locked="0" layoutInCell="1" allowOverlap="1" wp14:anchorId="0A3D0F02" wp14:editId="637571B4">
            <wp:simplePos x="0" y="0"/>
            <wp:positionH relativeFrom="margin">
              <wp:posOffset>1917700</wp:posOffset>
            </wp:positionH>
            <wp:positionV relativeFrom="margin">
              <wp:posOffset>3982085</wp:posOffset>
            </wp:positionV>
            <wp:extent cx="3867150" cy="2615565"/>
            <wp:effectExtent l="19050" t="0" r="0" b="0"/>
            <wp:wrapSquare wrapText="bothSides"/>
            <wp:docPr id="2023729833" name="Obrázek 1262476425" descr="Obsah obrázku diagram, Barevnost, snímek obrazovky, k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76425" name="Obrázek 1262476425" descr="Obsah obrázku diagram, Barevnost, snímek obrazovky, kruh&#10;&#10;Popis byl vytvořen automaticky"/>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3867150" cy="2615565"/>
                    </a:xfrm>
                    <a:prstGeom prst="rect">
                      <a:avLst/>
                    </a:prstGeom>
                  </pic:spPr>
                </pic:pic>
              </a:graphicData>
            </a:graphic>
          </wp:anchor>
        </w:drawing>
      </w:r>
      <w:r w:rsidR="005A667F" w:rsidRPr="005A667F">
        <w:rPr>
          <w:b/>
        </w:rPr>
        <w:t>levý obrázek</w:t>
      </w:r>
      <w:r w:rsidR="005A667F">
        <w:rPr>
          <w:b/>
        </w:rPr>
        <w:t xml:space="preserve"> – hvězda v maximu, ( </w:t>
      </w:r>
      <m:oMath>
        <m:r>
          <w:rPr>
            <w:rFonts w:ascii="Cambria Math" w:hAnsi="Cambria Math"/>
          </w:rPr>
          <m:t>Φ=0</m:t>
        </m:r>
      </m:oMath>
      <w:r w:rsidR="005A667F">
        <w:t xml:space="preserve"> ), v rozsáhlé atmosféře kovy (Ti) jsou převážně v atomární podobě, při T ≈ 2 000 K pouze malá část Ti v molekulární podobě </w:t>
      </w:r>
    </w:p>
    <w:p w14:paraId="14FC8B20" w14:textId="77777777" w:rsidR="00396B5C" w:rsidRDefault="005A667F" w:rsidP="00C0207B">
      <w:pPr>
        <w:pStyle w:val="Zkladntextodsazen3"/>
        <w:ind w:left="0"/>
        <w:jc w:val="both"/>
      </w:pPr>
      <w:r>
        <w:rPr>
          <w:b/>
        </w:rPr>
        <w:t>pra</w:t>
      </w:r>
      <w:r w:rsidRPr="005A667F">
        <w:rPr>
          <w:b/>
        </w:rPr>
        <w:t>vý obrázek</w:t>
      </w:r>
      <w:r>
        <w:rPr>
          <w:b/>
        </w:rPr>
        <w:t xml:space="preserve"> – hvězda v minimu ( </w:t>
      </w:r>
      <m:oMath>
        <m:r>
          <w:rPr>
            <w:rFonts w:ascii="Cambria Math" w:hAnsi="Cambria Math"/>
          </w:rPr>
          <m:t>Φ=0,5</m:t>
        </m:r>
      </m:oMath>
      <w:r>
        <w:t xml:space="preserve"> ), při nižší teplotě se TiO vyskytuje v rozsáhlé atmosféře hojně</w:t>
      </w:r>
      <w:r w:rsidR="00AE6DC8">
        <w:t>.</w:t>
      </w:r>
      <w:r>
        <w:t xml:space="preserve"> </w:t>
      </w:r>
    </w:p>
    <w:p w14:paraId="3772187A" w14:textId="77777777" w:rsidR="00396B5C" w:rsidRDefault="00396B5C" w:rsidP="00C0207B">
      <w:pPr>
        <w:pStyle w:val="Zkladntextodsazen3"/>
        <w:ind w:left="0"/>
        <w:jc w:val="both"/>
      </w:pPr>
    </w:p>
    <w:p w14:paraId="2F21CF99" w14:textId="77777777" w:rsidR="00396B5C" w:rsidRDefault="00396B5C" w:rsidP="00C0207B">
      <w:pPr>
        <w:pStyle w:val="Zkladntextodsazen3"/>
        <w:ind w:left="0"/>
        <w:jc w:val="both"/>
      </w:pPr>
    </w:p>
    <w:p w14:paraId="3F25DACD" w14:textId="77777777" w:rsidR="00396B5C" w:rsidRDefault="000117ED" w:rsidP="00C0207B">
      <w:pPr>
        <w:pStyle w:val="Zkladntextodsazen3"/>
        <w:ind w:left="0"/>
        <w:jc w:val="both"/>
      </w:pPr>
      <w:r>
        <w:rPr>
          <w:noProof/>
        </w:rPr>
        <w:lastRenderedPageBreak/>
        <w:drawing>
          <wp:inline distT="0" distB="0" distL="0" distR="0" wp14:anchorId="2B97E627" wp14:editId="7D651EE3">
            <wp:extent cx="4495285" cy="4169773"/>
            <wp:effectExtent l="19050" t="0" r="515" b="0"/>
            <wp:docPr id="41996" name="Obrázek 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4499892" cy="4174047"/>
                    </a:xfrm>
                    <a:prstGeom prst="rect">
                      <a:avLst/>
                    </a:prstGeom>
                    <a:noFill/>
                    <a:ln>
                      <a:noFill/>
                    </a:ln>
                  </pic:spPr>
                </pic:pic>
              </a:graphicData>
            </a:graphic>
          </wp:inline>
        </w:drawing>
      </w:r>
    </w:p>
    <w:p w14:paraId="2A47C97C" w14:textId="77777777" w:rsidR="00396B5C" w:rsidRDefault="00956D49" w:rsidP="00C0207B">
      <w:pPr>
        <w:pStyle w:val="Zkladntextodsazen3"/>
        <w:ind w:left="0"/>
        <w:jc w:val="both"/>
        <w:rPr>
          <w:szCs w:val="24"/>
        </w:rPr>
      </w:pPr>
      <w:r w:rsidRPr="00956D49">
        <w:rPr>
          <w:szCs w:val="24"/>
        </w:rPr>
        <w:t xml:space="preserve">Pozorované křivky v rádiové, infračervené a optické oblasti spektra </w:t>
      </w:r>
      <w:r>
        <w:rPr>
          <w:rFonts w:ascii="Cambria Math" w:hAnsi="Cambria Math"/>
          <w:szCs w:val="24"/>
        </w:rPr>
        <w:t xml:space="preserve">𝜒 </w:t>
      </w:r>
      <w:proofErr w:type="spellStart"/>
      <w:r w:rsidRPr="00956D49">
        <w:rPr>
          <w:szCs w:val="24"/>
        </w:rPr>
        <w:t>Cygni</w:t>
      </w:r>
      <w:proofErr w:type="spellEnd"/>
      <w:r w:rsidRPr="00956D49">
        <w:rPr>
          <w:szCs w:val="24"/>
        </w:rPr>
        <w:t xml:space="preserve">. </w:t>
      </w:r>
    </w:p>
    <w:p w14:paraId="1F0959D0" w14:textId="77777777" w:rsidR="00964E66" w:rsidRPr="00956D49" w:rsidRDefault="00964E66" w:rsidP="00C0207B">
      <w:pPr>
        <w:pStyle w:val="Zkladntextodsazen3"/>
        <w:ind w:left="0"/>
        <w:jc w:val="both"/>
        <w:rPr>
          <w:szCs w:val="24"/>
        </w:rPr>
      </w:pPr>
      <w:r>
        <w:rPr>
          <w:noProof/>
          <w:szCs w:val="24"/>
        </w:rPr>
        <w:drawing>
          <wp:inline distT="0" distB="0" distL="0" distR="0" wp14:anchorId="2B5ED790" wp14:editId="708074C5">
            <wp:extent cx="5236763" cy="4106130"/>
            <wp:effectExtent l="0" t="0" r="0" b="0"/>
            <wp:docPr id="366"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612" cstate="print"/>
                    <a:srcRect/>
                    <a:stretch>
                      <a:fillRect/>
                    </a:stretch>
                  </pic:blipFill>
                  <pic:spPr bwMode="auto">
                    <a:xfrm>
                      <a:off x="0" y="0"/>
                      <a:ext cx="5241113" cy="4109541"/>
                    </a:xfrm>
                    <a:prstGeom prst="rect">
                      <a:avLst/>
                    </a:prstGeom>
                    <a:noFill/>
                    <a:ln w="9525">
                      <a:noFill/>
                      <a:miter lim="800000"/>
                      <a:headEnd/>
                      <a:tailEnd/>
                    </a:ln>
                  </pic:spPr>
                </pic:pic>
              </a:graphicData>
            </a:graphic>
          </wp:inline>
        </w:drawing>
      </w:r>
    </w:p>
    <w:p w14:paraId="44C74A24" w14:textId="77777777" w:rsidR="00695D14" w:rsidRDefault="00695D14" w:rsidP="00C0207B">
      <w:pPr>
        <w:pStyle w:val="Zkladntextodsazen3"/>
        <w:ind w:left="0"/>
        <w:jc w:val="both"/>
        <w:rPr>
          <w:sz w:val="28"/>
        </w:rPr>
      </w:pPr>
      <w:r>
        <w:rPr>
          <w:noProof/>
          <w:sz w:val="28"/>
        </w:rPr>
        <w:lastRenderedPageBreak/>
        <w:drawing>
          <wp:inline distT="0" distB="0" distL="0" distR="0" wp14:anchorId="0B0C9205" wp14:editId="7C4A8562">
            <wp:extent cx="5760720" cy="6250305"/>
            <wp:effectExtent l="0" t="0" r="0" b="0"/>
            <wp:docPr id="42008" name="Obrázek 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_Cygni_pulsations.png"/>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5760720" cy="6250305"/>
                    </a:xfrm>
                    <a:prstGeom prst="rect">
                      <a:avLst/>
                    </a:prstGeom>
                  </pic:spPr>
                </pic:pic>
              </a:graphicData>
            </a:graphic>
          </wp:inline>
        </w:drawing>
      </w:r>
    </w:p>
    <w:p w14:paraId="2C742F28" w14:textId="77777777" w:rsidR="00695D14" w:rsidRPr="001C1FEF" w:rsidRDefault="00FA04BB" w:rsidP="00C0207B">
      <w:pPr>
        <w:pStyle w:val="Zkladntextodsazen3"/>
        <w:ind w:left="0"/>
        <w:jc w:val="both"/>
        <w:rPr>
          <w:szCs w:val="24"/>
        </w:rPr>
      </w:pPr>
      <w:r w:rsidRPr="00A070E2">
        <w:rPr>
          <w:b/>
          <w:szCs w:val="24"/>
        </w:rPr>
        <w:t>Největší vizuální jasnost</w:t>
      </w:r>
      <w:r w:rsidR="001C1FEF">
        <w:rPr>
          <w:b/>
          <w:szCs w:val="24"/>
        </w:rPr>
        <w:t xml:space="preserve">, </w:t>
      </w:r>
      <w:r w:rsidR="001C1FEF" w:rsidRPr="00404386">
        <w:rPr>
          <w:bCs/>
          <w:szCs w:val="24"/>
        </w:rPr>
        <w:t>silně ovlivněna absorpcí v molekulové oblasti</w:t>
      </w:r>
      <w:r w:rsidR="001C1FEF">
        <w:rPr>
          <w:b/>
          <w:szCs w:val="24"/>
        </w:rPr>
        <w:t>, je</w:t>
      </w:r>
      <w:r w:rsidRPr="00A070E2">
        <w:rPr>
          <w:b/>
          <w:szCs w:val="24"/>
        </w:rPr>
        <w:t xml:space="preserve"> při nejvyšší teplotě</w:t>
      </w:r>
      <w:r>
        <w:rPr>
          <w:szCs w:val="24"/>
        </w:rPr>
        <w:t xml:space="preserve">, </w:t>
      </w:r>
      <w:r w:rsidRPr="00A070E2">
        <w:rPr>
          <w:b/>
          <w:szCs w:val="24"/>
        </w:rPr>
        <w:t xml:space="preserve">nejvyšší zářivý výkon odpovídá </w:t>
      </w:r>
      <w:r w:rsidR="004B1873">
        <w:rPr>
          <w:b/>
          <w:szCs w:val="24"/>
        </w:rPr>
        <w:t xml:space="preserve">přibližně </w:t>
      </w:r>
      <w:r w:rsidRPr="00A070E2">
        <w:rPr>
          <w:b/>
          <w:szCs w:val="24"/>
        </w:rPr>
        <w:t xml:space="preserve">největšímu poloměru. </w:t>
      </w:r>
      <w:r w:rsidR="004B1873" w:rsidRPr="004B1873">
        <w:rPr>
          <w:szCs w:val="24"/>
        </w:rPr>
        <w:t>Změna poloměru je výraznější než teploty</w:t>
      </w:r>
      <w:r w:rsidR="004B1873">
        <w:rPr>
          <w:b/>
          <w:szCs w:val="24"/>
        </w:rPr>
        <w:t xml:space="preserve">. </w:t>
      </w:r>
      <w:r w:rsidR="001C1FEF" w:rsidRPr="001C1FEF">
        <w:rPr>
          <w:szCs w:val="24"/>
        </w:rPr>
        <w:t>Teplota je v </w:t>
      </w:r>
      <w:proofErr w:type="spellStart"/>
      <w:r w:rsidR="001C1FEF" w:rsidRPr="001C1FEF">
        <w:rPr>
          <w:szCs w:val="24"/>
        </w:rPr>
        <w:t>antikorelaci</w:t>
      </w:r>
      <w:proofErr w:type="spellEnd"/>
      <w:r w:rsidR="001C1FEF" w:rsidRPr="001C1FEF">
        <w:rPr>
          <w:szCs w:val="24"/>
        </w:rPr>
        <w:t xml:space="preserve"> s průměrem. </w:t>
      </w:r>
    </w:p>
    <w:p w14:paraId="0041D07A" w14:textId="77777777" w:rsidR="00695D14" w:rsidRDefault="00695D14" w:rsidP="00C0207B">
      <w:pPr>
        <w:pStyle w:val="Zkladntextodsazen3"/>
        <w:ind w:left="0"/>
        <w:jc w:val="both"/>
        <w:rPr>
          <w:sz w:val="28"/>
        </w:rPr>
      </w:pPr>
    </w:p>
    <w:p w14:paraId="77E77B9C" w14:textId="77777777" w:rsidR="00695D14" w:rsidRDefault="00695D14" w:rsidP="00C0207B">
      <w:pPr>
        <w:pStyle w:val="Zkladntextodsazen3"/>
        <w:ind w:left="0"/>
        <w:jc w:val="both"/>
        <w:rPr>
          <w:sz w:val="28"/>
        </w:rPr>
      </w:pPr>
    </w:p>
    <w:p w14:paraId="067DFEB9" w14:textId="77777777" w:rsidR="00695D14" w:rsidRDefault="00695D14" w:rsidP="00C0207B">
      <w:pPr>
        <w:pStyle w:val="Zkladntextodsazen3"/>
        <w:ind w:left="0"/>
        <w:jc w:val="both"/>
        <w:rPr>
          <w:sz w:val="28"/>
        </w:rPr>
      </w:pPr>
    </w:p>
    <w:p w14:paraId="2AA1A20D" w14:textId="77777777" w:rsidR="00695D14" w:rsidRDefault="00695D14" w:rsidP="00C0207B">
      <w:pPr>
        <w:pStyle w:val="Zkladntextodsazen3"/>
        <w:ind w:left="0"/>
        <w:jc w:val="both"/>
        <w:rPr>
          <w:sz w:val="28"/>
        </w:rPr>
      </w:pPr>
    </w:p>
    <w:p w14:paraId="15D291F6" w14:textId="77777777" w:rsidR="00695D14" w:rsidRDefault="00695D14" w:rsidP="00C0207B">
      <w:pPr>
        <w:pStyle w:val="Zkladntextodsazen3"/>
        <w:ind w:left="0"/>
        <w:jc w:val="both"/>
        <w:rPr>
          <w:sz w:val="28"/>
        </w:rPr>
      </w:pPr>
    </w:p>
    <w:p w14:paraId="4A36378C" w14:textId="77777777" w:rsidR="00695D14" w:rsidRDefault="00695D14" w:rsidP="00C0207B">
      <w:pPr>
        <w:pStyle w:val="Zkladntextodsazen3"/>
        <w:ind w:left="0"/>
        <w:jc w:val="both"/>
        <w:rPr>
          <w:sz w:val="28"/>
        </w:rPr>
      </w:pPr>
    </w:p>
    <w:p w14:paraId="1CFDE402" w14:textId="77777777" w:rsidR="00A31311" w:rsidRDefault="00A31311" w:rsidP="00A31311">
      <w:pPr>
        <w:pStyle w:val="Zkladntextodsazen3"/>
        <w:ind w:left="0"/>
        <w:jc w:val="both"/>
      </w:pPr>
      <w:r>
        <w:rPr>
          <w:b/>
        </w:rPr>
        <w:lastRenderedPageBreak/>
        <w:t xml:space="preserve">   </w:t>
      </w:r>
      <w:r>
        <w:t xml:space="preserve">K popisu </w:t>
      </w:r>
      <w:proofErr w:type="gramStart"/>
      <w:r>
        <w:t>pulsací</w:t>
      </w:r>
      <w:proofErr w:type="gramEnd"/>
      <w:r>
        <w:t xml:space="preserve"> používáme </w:t>
      </w:r>
      <w:r w:rsidRPr="00FA04BB">
        <w:rPr>
          <w:b/>
        </w:rPr>
        <w:t>pulsační konstantu</w:t>
      </w:r>
      <w:r w:rsidR="00816C3D">
        <w:rPr>
          <w:b/>
        </w:rPr>
        <w:t xml:space="preserve"> </w:t>
      </w:r>
      <m:oMath>
        <m:r>
          <m:rPr>
            <m:sty m:val="bi"/>
          </m:rPr>
          <w:rPr>
            <w:rFonts w:ascii="Cambria Math" w:hAnsi="Cambria Math"/>
            <w:sz w:val="28"/>
            <w:szCs w:val="28"/>
          </w:rPr>
          <m:t xml:space="preserve">Q=P </m:t>
        </m:r>
        <m:sSup>
          <m:sSupPr>
            <m:ctrlPr>
              <w:rPr>
                <w:rFonts w:ascii="Cambria Math" w:hAnsi="Cambria Math"/>
                <w:b/>
                <w:i/>
                <w:sz w:val="28"/>
                <w:szCs w:val="28"/>
              </w:rPr>
            </m:ctrlPr>
          </m:sSupPr>
          <m:e>
            <m:d>
              <m:dPr>
                <m:ctrlPr>
                  <w:rPr>
                    <w:rFonts w:ascii="Cambria Math" w:hAnsi="Cambria Math"/>
                    <w:b/>
                    <w:i/>
                    <w:sz w:val="28"/>
                    <w:szCs w:val="28"/>
                  </w:rPr>
                </m:ctrlPr>
              </m:dPr>
              <m:e>
                <m:f>
                  <m:fPr>
                    <m:ctrlPr>
                      <w:rPr>
                        <w:rFonts w:ascii="Cambria Math" w:hAnsi="Cambria Math"/>
                        <w:b/>
                        <w:i/>
                        <w:sz w:val="28"/>
                        <w:szCs w:val="28"/>
                      </w:rPr>
                    </m:ctrlPr>
                  </m:fPr>
                  <m:num>
                    <m:r>
                      <m:rPr>
                        <m:sty m:val="bi"/>
                      </m:rPr>
                      <w:rPr>
                        <w:rFonts w:ascii="Cambria Math" w:hAnsi="Cambria Math"/>
                        <w:sz w:val="28"/>
                        <w:szCs w:val="28"/>
                      </w:rPr>
                      <m:t>M</m:t>
                    </m:r>
                  </m:num>
                  <m:den>
                    <m:sSup>
                      <m:sSupPr>
                        <m:ctrlPr>
                          <w:rPr>
                            <w:rFonts w:ascii="Cambria Math" w:hAnsi="Cambria Math"/>
                            <w:b/>
                            <w:i/>
                            <w:sz w:val="28"/>
                            <w:szCs w:val="28"/>
                          </w:rPr>
                        </m:ctrlPr>
                      </m:sSupPr>
                      <m:e>
                        <m:r>
                          <m:rPr>
                            <m:sty m:val="bi"/>
                          </m:rPr>
                          <w:rPr>
                            <w:rFonts w:ascii="Cambria Math" w:hAnsi="Cambria Math"/>
                            <w:sz w:val="28"/>
                            <w:szCs w:val="28"/>
                          </w:rPr>
                          <m:t>R</m:t>
                        </m:r>
                      </m:e>
                      <m:sup>
                        <m:r>
                          <m:rPr>
                            <m:sty m:val="bi"/>
                          </m:rPr>
                          <w:rPr>
                            <w:rFonts w:ascii="Cambria Math" w:hAnsi="Cambria Math"/>
                            <w:sz w:val="28"/>
                            <w:szCs w:val="28"/>
                          </w:rPr>
                          <m:t>3</m:t>
                        </m:r>
                      </m:sup>
                    </m:sSup>
                  </m:den>
                </m:f>
              </m:e>
            </m:d>
          </m:e>
          <m:sup>
            <m:f>
              <m:fPr>
                <m:ctrlPr>
                  <w:rPr>
                    <w:rFonts w:ascii="Cambria Math" w:hAnsi="Cambria Math"/>
                    <w:b/>
                    <w:i/>
                    <w:sz w:val="28"/>
                    <w:szCs w:val="28"/>
                  </w:rPr>
                </m:ctrlPr>
              </m:fPr>
              <m:num>
                <m:r>
                  <m:rPr>
                    <m:sty m:val="bi"/>
                  </m:rPr>
                  <w:rPr>
                    <w:rFonts w:ascii="Cambria Math" w:hAnsi="Cambria Math"/>
                    <w:sz w:val="28"/>
                    <w:szCs w:val="28"/>
                  </w:rPr>
                  <m:t>1</m:t>
                </m:r>
              </m:num>
              <m:den>
                <m:r>
                  <m:rPr>
                    <m:sty m:val="bi"/>
                  </m:rPr>
                  <w:rPr>
                    <w:rFonts w:ascii="Cambria Math" w:hAnsi="Cambria Math"/>
                    <w:sz w:val="28"/>
                    <w:szCs w:val="28"/>
                  </w:rPr>
                  <m:t>2</m:t>
                </m:r>
              </m:den>
            </m:f>
          </m:sup>
        </m:sSup>
      </m:oMath>
      <w:r>
        <w:rPr>
          <w:b/>
        </w:rPr>
        <w:t xml:space="preserve">  </w:t>
      </w:r>
      <w:r w:rsidRPr="00CE37E5">
        <w:rPr>
          <w:szCs w:val="24"/>
        </w:rPr>
        <w:t>respektive</w:t>
      </w:r>
      <w:r>
        <w:rPr>
          <w:szCs w:val="24"/>
        </w:rPr>
        <w:t xml:space="preserve"> ve tvaru </w:t>
      </w:r>
      <w:r w:rsidRPr="00CE37E5">
        <w:rPr>
          <w:position w:val="-34"/>
          <w:szCs w:val="24"/>
        </w:rPr>
        <w:object w:dxaOrig="2900" w:dyaOrig="920" w14:anchorId="51EBE9F3">
          <v:shape id="_x0000_i1258" type="#_x0000_t75" style="width:2in;height:43pt" o:ole="">
            <v:imagedata r:id="rId614" o:title=""/>
          </v:shape>
          <o:OLEObject Type="Embed" ProgID="Equation.3" ShapeID="_x0000_i1258" DrawAspect="Content" ObjectID="_1764051461" r:id="rId615"/>
        </w:object>
      </w:r>
      <w:r w:rsidRPr="00CE37E5">
        <w:rPr>
          <w:szCs w:val="24"/>
        </w:rPr>
        <w:t xml:space="preserve"> .</w:t>
      </w:r>
      <w:r>
        <w:t xml:space="preserve">  Vzhledem k tomu, že poloměr </w:t>
      </w:r>
      <w:r w:rsidRPr="00A31311">
        <w:rPr>
          <w:i/>
        </w:rPr>
        <w:t>R</w:t>
      </w:r>
      <w:r>
        <w:t xml:space="preserve"> určujeme přímo (nejčastěji interferometricky) můžeme vztah upravit na tvar </w:t>
      </w:r>
      <w:r w:rsidRPr="0080702C">
        <w:rPr>
          <w:position w:val="-14"/>
        </w:rPr>
        <w:object w:dxaOrig="2560" w:dyaOrig="580" w14:anchorId="627AF81A">
          <v:shape id="_x0000_i1259" type="#_x0000_t75" style="width:151pt;height:35.45pt" o:ole="" fillcolor="window">
            <v:imagedata r:id="rId616" o:title=""/>
          </v:shape>
          <o:OLEObject Type="Embed" ProgID="Equation.3" ShapeID="_x0000_i1259" DrawAspect="Content" ObjectID="_1764051462" r:id="rId617"/>
        </w:object>
      </w:r>
      <w:r>
        <w:t xml:space="preserve">, kde </w:t>
      </w:r>
      <w:r w:rsidRPr="00AE6DC8">
        <w:rPr>
          <w:b/>
          <w:i/>
        </w:rPr>
        <w:t>P, Q</w:t>
      </w:r>
      <w:r>
        <w:t xml:space="preserve"> je </w:t>
      </w:r>
      <w:r w:rsidRPr="00AE6DC8">
        <w:rPr>
          <w:b/>
        </w:rPr>
        <w:t>ve dnech</w:t>
      </w:r>
      <w:r>
        <w:t xml:space="preserve">, </w:t>
      </w:r>
      <w:r w:rsidRPr="00A31311">
        <w:rPr>
          <w:i/>
        </w:rPr>
        <w:t>M, L</w:t>
      </w:r>
      <w:r>
        <w:t xml:space="preserve"> v patřičných jednotkách Slunce. </w:t>
      </w:r>
    </w:p>
    <w:p w14:paraId="5320D4A7" w14:textId="77777777" w:rsidR="00AE08F6" w:rsidRDefault="00AE08F6">
      <w:pPr>
        <w:pStyle w:val="Zkladntextodsazen3"/>
        <w:ind w:left="0"/>
        <w:jc w:val="center"/>
      </w:pPr>
    </w:p>
    <w:p w14:paraId="2D8ADFCA" w14:textId="77777777" w:rsidR="00BF4DC0" w:rsidRDefault="00BF4DC0">
      <w:pPr>
        <w:pStyle w:val="Zkladntextodsazen3"/>
        <w:ind w:left="0"/>
        <w:jc w:val="both"/>
      </w:pPr>
      <w:r>
        <w:t xml:space="preserve">   Vzhledem k tomu, že </w:t>
      </w:r>
      <w:r w:rsidRPr="00D5701B">
        <w:rPr>
          <w:position w:val="-24"/>
        </w:rPr>
        <w:object w:dxaOrig="780" w:dyaOrig="620" w14:anchorId="228CDBB5">
          <v:shape id="_x0000_i1260" type="#_x0000_t75" style="width:35.45pt;height:29pt" o:ole="" fillcolor="window">
            <v:imagedata r:id="rId618" o:title=""/>
          </v:shape>
          <o:OLEObject Type="Embed" ProgID="Equation.3" ShapeID="_x0000_i1260" DrawAspect="Content" ObjectID="_1764051463" r:id="rId619"/>
        </w:object>
      </w:r>
      <w:r>
        <w:t xml:space="preserve"> je možné pro sférické modely psát </w:t>
      </w:r>
      <w:r w:rsidR="00EF27F9" w:rsidRPr="0042415F">
        <w:rPr>
          <w:position w:val="-34"/>
        </w:rPr>
        <w:object w:dxaOrig="4840" w:dyaOrig="920" w14:anchorId="10D57590">
          <v:shape id="_x0000_i1261" type="#_x0000_t75" style="width:245pt;height:43pt" o:ole="" fillcolor="window">
            <v:imagedata r:id="rId620" o:title=""/>
          </v:shape>
          <o:OLEObject Type="Embed" ProgID="Equation.3" ShapeID="_x0000_i1261" DrawAspect="Content" ObjectID="_1764051464" r:id="rId621"/>
        </w:object>
      </w:r>
      <w:r w:rsidR="00A31311">
        <w:t>. V</w:t>
      </w:r>
      <w:r>
        <w:t xml:space="preserve">emury a Stothers 1978 odvodili vztah pro periodu radiální </w:t>
      </w:r>
      <w:proofErr w:type="gramStart"/>
      <w:r>
        <w:t>pul</w:t>
      </w:r>
      <w:r w:rsidR="001D027F">
        <w:t>s</w:t>
      </w:r>
      <w:r>
        <w:t>ace</w:t>
      </w:r>
      <w:proofErr w:type="gramEnd"/>
      <w:r>
        <w:t xml:space="preserve"> nerotující hvězdy ve dnech </w:t>
      </w:r>
      <w:r w:rsidR="0042415F" w:rsidRPr="00BB3CF8">
        <w:rPr>
          <w:i/>
        </w:rPr>
        <w:t>P</w:t>
      </w:r>
      <w:r w:rsidRPr="00BB3CF8">
        <w:rPr>
          <w:i/>
        </w:rPr>
        <w:t xml:space="preserve"> = 0,025</w:t>
      </w:r>
      <w:r>
        <w:t xml:space="preserve"> </w:t>
      </w:r>
      <w:r w:rsidRPr="00D5701B">
        <w:rPr>
          <w:position w:val="-32"/>
        </w:rPr>
        <w:object w:dxaOrig="1579" w:dyaOrig="900" w14:anchorId="680BE1BD">
          <v:shape id="_x0000_i1262" type="#_x0000_t75" style="width:79pt;height:43pt" o:ole="" fillcolor="window">
            <v:imagedata r:id="rId622" o:title=""/>
          </v:shape>
          <o:OLEObject Type="Embed" ProgID="Equation.3" ShapeID="_x0000_i1262" DrawAspect="Content" ObjectID="_1764051465" r:id="rId623"/>
        </w:object>
      </w:r>
      <w:r w:rsidR="00FA04BB">
        <w:t>.</w:t>
      </w:r>
      <w:r>
        <w:t xml:space="preserve"> </w:t>
      </w:r>
    </w:p>
    <w:p w14:paraId="43B8090C" w14:textId="77777777" w:rsidR="005A40F1" w:rsidRDefault="00705FA2" w:rsidP="005A40F1">
      <w:pPr>
        <w:pStyle w:val="Zkladntextodsazen3"/>
        <w:ind w:left="0"/>
        <w:jc w:val="both"/>
      </w:pPr>
      <w:r>
        <w:t xml:space="preserve">Teoretický vztah pro periodu pulsace lze zapsat také takto </w:t>
      </w:r>
      <m:oMath>
        <m:r>
          <w:rPr>
            <w:rFonts w:ascii="Cambria Math" w:hAnsi="Cambria Math"/>
          </w:rPr>
          <m:t xml:space="preserve">P=Q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acc>
                      <m:accPr>
                        <m:chr m:val="̅"/>
                        <m:ctrlPr>
                          <w:rPr>
                            <w:rFonts w:ascii="Cambria Math" w:hAnsi="Cambria Math"/>
                            <w:i/>
                          </w:rPr>
                        </m:ctrlPr>
                      </m:accPr>
                      <m:e>
                        <m:r>
                          <w:rPr>
                            <w:rFonts w:ascii="Cambria Math" w:hAnsi="Cambria Math"/>
                          </w:rPr>
                          <m:t>ρ</m:t>
                        </m:r>
                      </m:e>
                    </m:acc>
                  </m:num>
                  <m:den>
                    <m:acc>
                      <m:accPr>
                        <m:chr m:val="̅"/>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S</m:t>
                            </m:r>
                          </m:sub>
                        </m:sSub>
                      </m:e>
                    </m:acc>
                  </m:den>
                </m:f>
              </m:e>
            </m:d>
          </m:e>
          <m: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up>
        </m:sSup>
      </m:oMath>
      <w:r>
        <w:t xml:space="preserve">, pozvolna se měnící v rozsahu hmotností, zářivých výkonů a efektivních teplot. </w:t>
      </w:r>
      <w:r w:rsidR="00A31311">
        <w:t xml:space="preserve"> </w:t>
      </w:r>
      <w:r w:rsidR="005A40F1">
        <w:t xml:space="preserve">  </w:t>
      </w:r>
    </w:p>
    <w:p w14:paraId="063FE1D6" w14:textId="77777777" w:rsidR="0066280A" w:rsidRDefault="0066280A" w:rsidP="0066280A">
      <w:pPr>
        <w:pStyle w:val="Zkladntextodsazen3"/>
        <w:ind w:left="0"/>
        <w:jc w:val="both"/>
      </w:pPr>
    </w:p>
    <w:p w14:paraId="5BC7855D" w14:textId="77777777" w:rsidR="0066280A" w:rsidRDefault="00EE5712" w:rsidP="0066280A">
      <w:pPr>
        <w:pStyle w:val="Zkladntextodsazen3"/>
        <w:ind w:left="0"/>
        <w:jc w:val="both"/>
      </w:pPr>
      <w:r>
        <w:t>Úloha:</w:t>
      </w:r>
      <w:r w:rsidR="0066280A">
        <w:t xml:space="preserve"> </w:t>
      </w:r>
      <w:r>
        <w:t>K</w:t>
      </w:r>
      <w:r w:rsidR="0066280A">
        <w:t xml:space="preserve"> určení hodnoty </w:t>
      </w:r>
      <w:r w:rsidR="00B5203B">
        <w:t xml:space="preserve">pulsační konstanty </w:t>
      </w:r>
      <w:r w:rsidR="0066280A" w:rsidRPr="00404386">
        <w:rPr>
          <w:b/>
          <w:bCs/>
          <w:i/>
          <w:iCs/>
        </w:rPr>
        <w:t>Q</w:t>
      </w:r>
      <w:r w:rsidR="0066280A">
        <w:t xml:space="preserve"> pro </w:t>
      </w:r>
      <w:r w:rsidR="00AE6DC8">
        <w:t>o</w:t>
      </w:r>
      <w:r w:rsidR="0066280A">
        <w:t xml:space="preserve"> </w:t>
      </w:r>
      <w:proofErr w:type="spellStart"/>
      <w:r w:rsidR="0066280A">
        <w:t>Ceti</w:t>
      </w:r>
      <w:proofErr w:type="spellEnd"/>
      <w:r w:rsidR="0066280A">
        <w:t xml:space="preserve"> použijeme </w:t>
      </w:r>
      <w:proofErr w:type="spellStart"/>
      <w:r w:rsidR="0066280A">
        <w:t>T</w:t>
      </w:r>
      <w:r w:rsidR="0066280A">
        <w:rPr>
          <w:vertAlign w:val="subscript"/>
        </w:rPr>
        <w:t>ef</w:t>
      </w:r>
      <w:proofErr w:type="spellEnd"/>
      <w:r w:rsidR="0066280A">
        <w:t xml:space="preserve"> (2 900 ± 200) K, hmotnost předpokládáme M </w:t>
      </w:r>
      <m:oMath>
        <m:r>
          <w:rPr>
            <w:rFonts w:ascii="Cambria Math" w:hAnsi="Cambria Math"/>
          </w:rPr>
          <m:t>≈</m:t>
        </m:r>
      </m:oMath>
      <w:r w:rsidR="0066280A">
        <w:t xml:space="preserve"> 1 M</w:t>
      </w:r>
      <w:r w:rsidR="0066280A">
        <w:rPr>
          <w:vertAlign w:val="subscript"/>
        </w:rPr>
        <w:t>S</w:t>
      </w:r>
      <w:r w:rsidR="0066280A">
        <w:t xml:space="preserve">, u L vyjdeme z M </w:t>
      </w:r>
      <w:r w:rsidR="0066280A">
        <w:rPr>
          <w:vertAlign w:val="subscript"/>
        </w:rPr>
        <w:t xml:space="preserve">bol  </w:t>
      </w:r>
      <w:r w:rsidR="0066280A">
        <w:t xml:space="preserve">= - 4,8 mag, Glass et al 1987; Hughes, Wood 1990. Po </w:t>
      </w:r>
      <w:proofErr w:type="gramStart"/>
      <w:r w:rsidR="0066280A">
        <w:t>dosazení  stanovená</w:t>
      </w:r>
      <w:proofErr w:type="gramEnd"/>
      <w:r w:rsidR="0066280A">
        <w:t xml:space="preserve"> </w:t>
      </w:r>
      <w:r w:rsidR="0066280A" w:rsidRPr="00404386">
        <w:rPr>
          <w:i/>
          <w:iCs/>
        </w:rPr>
        <w:t xml:space="preserve">Q </w:t>
      </w:r>
      <w:r w:rsidR="0066280A">
        <w:t>hodnota = 0,057 dne.</w:t>
      </w:r>
    </w:p>
    <w:p w14:paraId="10542A96" w14:textId="77777777" w:rsidR="0066280A" w:rsidRDefault="0066280A" w:rsidP="0066280A">
      <w:pPr>
        <w:pStyle w:val="Zkladntextodsazen3"/>
        <w:ind w:left="0"/>
        <w:jc w:val="both"/>
      </w:pPr>
      <w:r>
        <w:t xml:space="preserve">   Při základním módu lze užívat parametrizace podle Wooda 1990:  </w:t>
      </w:r>
    </w:p>
    <w:p w14:paraId="07F28241" w14:textId="77777777" w:rsidR="0066280A" w:rsidRDefault="0066280A" w:rsidP="0066280A">
      <w:pPr>
        <w:pStyle w:val="Zkladntextodsazen3"/>
        <w:ind w:left="0"/>
        <w:jc w:val="both"/>
      </w:pPr>
      <w:r w:rsidRPr="00D5701B">
        <w:rPr>
          <w:position w:val="-30"/>
        </w:rPr>
        <w:object w:dxaOrig="3940" w:dyaOrig="680" w14:anchorId="2ADFF3FE">
          <v:shape id="_x0000_i1263" type="#_x0000_t75" style="width:209pt;height:36.55pt" o:ole="" fillcolor="window">
            <v:imagedata r:id="rId624" o:title=""/>
          </v:shape>
          <o:OLEObject Type="Embed" ProgID="Equation.3" ShapeID="_x0000_i1263" DrawAspect="Content" ObjectID="_1764051466" r:id="rId625"/>
        </w:object>
      </w:r>
      <w:r>
        <w:t xml:space="preserve"> </w:t>
      </w:r>
    </w:p>
    <w:p w14:paraId="7D7BAF35" w14:textId="77777777" w:rsidR="00BF4DC0" w:rsidRDefault="00BF4DC0">
      <w:pPr>
        <w:pStyle w:val="Zkladntextodsazen3"/>
        <w:ind w:left="0"/>
        <w:jc w:val="both"/>
      </w:pPr>
    </w:p>
    <w:p w14:paraId="0CFD7BEB" w14:textId="77777777" w:rsidR="00BF4DC0" w:rsidRDefault="00BF4DC0">
      <w:pPr>
        <w:pStyle w:val="Zkladntextodsazen3"/>
        <w:ind w:left="0"/>
        <w:jc w:val="center"/>
        <w:rPr>
          <w:sz w:val="28"/>
        </w:rPr>
      </w:pPr>
      <w:r>
        <w:rPr>
          <w:sz w:val="28"/>
        </w:rPr>
        <w:t xml:space="preserve">9.4. Úbytek hmoty </w:t>
      </w:r>
      <w:r w:rsidR="00481160">
        <w:rPr>
          <w:sz w:val="28"/>
        </w:rPr>
        <w:t xml:space="preserve">u </w:t>
      </w:r>
      <w:r w:rsidR="00E22548">
        <w:rPr>
          <w:sz w:val="28"/>
        </w:rPr>
        <w:t xml:space="preserve">mirid </w:t>
      </w:r>
    </w:p>
    <w:p w14:paraId="73879CFE" w14:textId="77777777" w:rsidR="00BF4DC0" w:rsidRDefault="00BF4DC0">
      <w:pPr>
        <w:pStyle w:val="Zkladntextodsazen3"/>
        <w:ind w:left="0"/>
        <w:jc w:val="center"/>
        <w:rPr>
          <w:sz w:val="28"/>
        </w:rPr>
      </w:pPr>
    </w:p>
    <w:p w14:paraId="349EA613" w14:textId="77777777" w:rsidR="00BF4DC0" w:rsidRDefault="00E22548">
      <w:pPr>
        <w:pStyle w:val="Zkladntextodsazen3"/>
        <w:ind w:left="0"/>
        <w:jc w:val="both"/>
      </w:pPr>
      <w:r>
        <w:t xml:space="preserve">   </w:t>
      </w:r>
      <w:r w:rsidR="00BF4DC0">
        <w:t>Probl</w:t>
      </w:r>
      <w:r w:rsidR="00481160">
        <w:t>ematika</w:t>
      </w:r>
      <w:r w:rsidR="00BF4DC0">
        <w:t xml:space="preserve"> detekce a modelování úbytku hmoty u chladných hvězd v pozdních stadiích vývoje byl</w:t>
      </w:r>
      <w:r w:rsidR="00481160">
        <w:t>a</w:t>
      </w:r>
      <w:r w:rsidR="00BF4DC0">
        <w:t xml:space="preserve"> v přehledu zpracován</w:t>
      </w:r>
      <w:r w:rsidR="00481160">
        <w:t>a</w:t>
      </w:r>
      <w:r w:rsidR="00BF4DC0">
        <w:t xml:space="preserve"> - Lafon</w:t>
      </w:r>
      <w:r w:rsidR="00BF4DC0" w:rsidRPr="00FA0229">
        <w:t>&amp;</w:t>
      </w:r>
      <w:r w:rsidR="00BF4DC0">
        <w:t>Berruyer 1991. U mirid je úbytek odhadován na (10</w:t>
      </w:r>
      <w:r w:rsidR="00BF4DC0">
        <w:rPr>
          <w:vertAlign w:val="superscript"/>
        </w:rPr>
        <w:t>-4</w:t>
      </w:r>
      <w:r w:rsidR="00BF4DC0">
        <w:t xml:space="preserve"> – 10</w:t>
      </w:r>
      <w:r w:rsidR="00BF4DC0">
        <w:rPr>
          <w:vertAlign w:val="superscript"/>
        </w:rPr>
        <w:t>-</w:t>
      </w:r>
      <w:r w:rsidR="00675FC7">
        <w:rPr>
          <w:vertAlign w:val="superscript"/>
        </w:rPr>
        <w:t>7</w:t>
      </w:r>
      <w:r w:rsidR="00BF4DC0">
        <w:t>) M</w:t>
      </w:r>
      <w:r w:rsidR="00BF4DC0">
        <w:rPr>
          <w:vertAlign w:val="subscript"/>
        </w:rPr>
        <w:t>S </w:t>
      </w:r>
      <w:r w:rsidR="00BF4DC0">
        <w:t xml:space="preserve">za rok. Za hlavní mechanismus je považován tlak záření ve vnějších vrstvách atmosféry. </w:t>
      </w:r>
      <w:r w:rsidR="00481160">
        <w:t>S</w:t>
      </w:r>
      <w:r w:rsidR="00BF4DC0">
        <w:t>tanovení</w:t>
      </w:r>
      <w:r w:rsidR="00481160">
        <w:t>m</w:t>
      </w:r>
      <w:r w:rsidR="00BF4DC0">
        <w:t xml:space="preserve"> </w:t>
      </w:r>
      <w:r w:rsidR="00481160">
        <w:t xml:space="preserve">kvantitativního </w:t>
      </w:r>
      <w:r w:rsidR="00BF4DC0">
        <w:t xml:space="preserve">úbytku hmoty u mirid respektive pulsujících OH/IR hvězd v Galaxii a </w:t>
      </w:r>
      <w:r w:rsidR="00B7277C">
        <w:t>VMM</w:t>
      </w:r>
      <w:r w:rsidR="00BF4DC0">
        <w:t xml:space="preserve"> se zabývali Bowe 1988, Vassiliadis</w:t>
      </w:r>
      <w:r w:rsidR="00BF4DC0" w:rsidRPr="00FA0229">
        <w:t>&amp;</w:t>
      </w:r>
      <w:r w:rsidR="00BF4DC0">
        <w:t xml:space="preserve">Wood 1993, Blocker 1995.  Pro </w:t>
      </w:r>
      <w:r w:rsidR="00BF4DC0">
        <w:lastRenderedPageBreak/>
        <w:t xml:space="preserve">periody </w:t>
      </w:r>
      <w:r w:rsidR="00481160">
        <w:t>P</w:t>
      </w:r>
      <w:r w:rsidR="00BF4DC0">
        <w:t xml:space="preserve"> </w:t>
      </w:r>
      <w:r w:rsidR="00BF4DC0" w:rsidRPr="00D5701B">
        <w:rPr>
          <w:position w:val="-4"/>
        </w:rPr>
        <w:object w:dxaOrig="200" w:dyaOrig="240" w14:anchorId="6CA01310">
          <v:shape id="_x0000_i1264" type="#_x0000_t75" style="width:7.5pt;height:14.5pt" o:ole="" fillcolor="window">
            <v:imagedata r:id="rId134" o:title=""/>
          </v:shape>
          <o:OLEObject Type="Embed" ProgID="Equation.3" ShapeID="_x0000_i1264" DrawAspect="Content" ObjectID="_1764051467" r:id="rId626"/>
        </w:object>
      </w:r>
      <w:r w:rsidR="00BF4DC0">
        <w:t xml:space="preserve"> 500 dnů byl odvozen vztah </w:t>
      </w:r>
      <w:r w:rsidR="00481160" w:rsidRPr="00481160">
        <w:rPr>
          <w:position w:val="-24"/>
        </w:rPr>
        <w:object w:dxaOrig="2620" w:dyaOrig="620" w14:anchorId="54084B11">
          <v:shape id="_x0000_i1265" type="#_x0000_t75" style="width:2in;height:29pt" o:ole="" fillcolor="window">
            <v:imagedata r:id="rId627" o:title=""/>
          </v:shape>
          <o:OLEObject Type="Embed" ProgID="Equation.3" ShapeID="_x0000_i1265" DrawAspect="Content" ObjectID="_1764051468" r:id="rId628"/>
        </w:object>
      </w:r>
      <w:r w:rsidR="00BF4DC0">
        <w:t>, kde úbytek hmotnosti je M</w:t>
      </w:r>
      <w:r w:rsidR="00BF4DC0">
        <w:rPr>
          <w:vertAlign w:val="subscript"/>
        </w:rPr>
        <w:t>S </w:t>
      </w:r>
      <w:r w:rsidR="00BF4DC0">
        <w:t xml:space="preserve">za rok. Při </w:t>
      </w:r>
      <w:r w:rsidR="00481160">
        <w:t>P</w:t>
      </w:r>
      <w:r w:rsidR="00BF4DC0">
        <w:t xml:space="preserve"> </w:t>
      </w:r>
      <w:r w:rsidR="00BF4DC0" w:rsidRPr="00D5701B">
        <w:rPr>
          <w:position w:val="-4"/>
        </w:rPr>
        <w:object w:dxaOrig="200" w:dyaOrig="240" w14:anchorId="5D34A790">
          <v:shape id="_x0000_i1266" type="#_x0000_t75" style="width:7.5pt;height:14.5pt" o:ole="" fillcolor="window">
            <v:imagedata r:id="rId92" o:title=""/>
          </v:shape>
          <o:OLEObject Type="Embed" ProgID="Equation.3" ShapeID="_x0000_i1266" DrawAspect="Content" ObjectID="_1764051469" r:id="rId629"/>
        </w:object>
      </w:r>
      <w:r w:rsidR="00BF4DC0">
        <w:t xml:space="preserve"> 500 dnů platí vztah </w:t>
      </w:r>
      <w:r w:rsidR="00BF4DC0" w:rsidRPr="00D5701B">
        <w:rPr>
          <w:position w:val="-30"/>
        </w:rPr>
        <w:object w:dxaOrig="2439" w:dyaOrig="680" w14:anchorId="480D17BA">
          <v:shape id="_x0000_i1267" type="#_x0000_t75" style="width:122.5pt;height:36.55pt" o:ole="" fillcolor="window">
            <v:imagedata r:id="rId630" o:title=""/>
          </v:shape>
          <o:OLEObject Type="Embed" ProgID="Equation.3" ShapeID="_x0000_i1267" DrawAspect="Content" ObjectID="_1764051470" r:id="rId631"/>
        </w:object>
      </w:r>
      <w:r w:rsidR="00BF4DC0">
        <w:t xml:space="preserve">, kde </w:t>
      </w:r>
      <w:r w:rsidR="00BF4DC0" w:rsidRPr="006D23A9">
        <w:rPr>
          <w:i/>
        </w:rPr>
        <w:t>L</w:t>
      </w:r>
      <w:r w:rsidR="00BF4DC0">
        <w:t xml:space="preserve"> je v </w:t>
      </w:r>
      <w:r w:rsidR="00BF4DC0" w:rsidRPr="006D23A9">
        <w:rPr>
          <w:i/>
        </w:rPr>
        <w:t>L</w:t>
      </w:r>
      <w:r w:rsidR="00BF4DC0" w:rsidRPr="006D23A9">
        <w:rPr>
          <w:i/>
          <w:vertAlign w:val="subscript"/>
        </w:rPr>
        <w:t>S</w:t>
      </w:r>
      <w:r w:rsidR="00BF4DC0">
        <w:t xml:space="preserve">, </w:t>
      </w:r>
      <w:r w:rsidR="00BF4DC0" w:rsidRPr="006D23A9">
        <w:rPr>
          <w:i/>
        </w:rPr>
        <w:t>c</w:t>
      </w:r>
      <w:r w:rsidR="00BF4DC0">
        <w:t xml:space="preserve"> je rychlost světla ve vakuu v </w:t>
      </w:r>
      <w:proofErr w:type="gramStart"/>
      <w:r w:rsidR="00BF4DC0">
        <w:t>km.s</w:t>
      </w:r>
      <w:proofErr w:type="gramEnd"/>
      <w:r w:rsidR="00BF4DC0">
        <w:t xml:space="preserve"> </w:t>
      </w:r>
      <w:r w:rsidR="00BF4DC0">
        <w:rPr>
          <w:vertAlign w:val="superscript"/>
        </w:rPr>
        <w:t>-1</w:t>
      </w:r>
      <w:r w:rsidR="002842E9">
        <w:t xml:space="preserve">. Hvězdný vítr řízený tlakem záření, rychlost expanse </w:t>
      </w:r>
      <w:r w:rsidR="002842E9" w:rsidRPr="00B04C6C">
        <w:rPr>
          <w:i/>
        </w:rPr>
        <w:t>v</w:t>
      </w:r>
      <w:r w:rsidR="002842E9" w:rsidRPr="00B04C6C">
        <w:rPr>
          <w:i/>
          <w:vertAlign w:val="subscript"/>
        </w:rPr>
        <w:t>ex</w:t>
      </w:r>
      <w:r w:rsidR="002842E9">
        <w:t xml:space="preserve">.  </w:t>
      </w:r>
      <w:r w:rsidR="00BF4DC0">
        <w:t>Expan</w:t>
      </w:r>
      <w:r w:rsidR="00B04C6C">
        <w:t>s</w:t>
      </w:r>
      <w:r w:rsidR="00BF4DC0">
        <w:t xml:space="preserve">ní rychlost hvězdného větru v </w:t>
      </w:r>
      <w:proofErr w:type="gramStart"/>
      <w:r w:rsidR="00BF4DC0">
        <w:t>km.s</w:t>
      </w:r>
      <w:proofErr w:type="gramEnd"/>
      <w:r w:rsidR="00BF4DC0">
        <w:t xml:space="preserve"> </w:t>
      </w:r>
      <w:r w:rsidR="00BF4DC0">
        <w:rPr>
          <w:vertAlign w:val="superscript"/>
        </w:rPr>
        <w:t xml:space="preserve">–1 </w:t>
      </w:r>
      <w:r w:rsidR="00BF4DC0">
        <w:t>lze vyjádřit pomocí periody pul</w:t>
      </w:r>
      <w:r w:rsidR="001D027F">
        <w:t>s</w:t>
      </w:r>
      <w:r w:rsidR="00BF4DC0">
        <w:t xml:space="preserve">ace vztahem </w:t>
      </w:r>
      <w:r w:rsidR="00C40C10" w:rsidRPr="00D5701B">
        <w:rPr>
          <w:position w:val="-12"/>
        </w:rPr>
        <w:object w:dxaOrig="2060" w:dyaOrig="360" w14:anchorId="3954214C">
          <v:shape id="_x0000_i1268" type="#_x0000_t75" style="width:108pt;height:14.5pt" o:ole="" fillcolor="window">
            <v:imagedata r:id="rId632" o:title=""/>
          </v:shape>
          <o:OLEObject Type="Embed" ProgID="Equation.3" ShapeID="_x0000_i1268" DrawAspect="Content" ObjectID="_1764051471" r:id="rId633"/>
        </w:object>
      </w:r>
      <w:r w:rsidR="00721D97">
        <w:t xml:space="preserve"> </w:t>
      </w:r>
      <w:r w:rsidR="00BF4DC0">
        <w:t xml:space="preserve">s dodatkem, že </w:t>
      </w:r>
      <w:proofErr w:type="spellStart"/>
      <w:r w:rsidR="00BF4DC0" w:rsidRPr="00B04C6C">
        <w:rPr>
          <w:i/>
        </w:rPr>
        <w:t>v</w:t>
      </w:r>
      <w:r w:rsidR="00BF4DC0" w:rsidRPr="00B04C6C">
        <w:rPr>
          <w:i/>
          <w:vertAlign w:val="subscript"/>
        </w:rPr>
        <w:t>ex</w:t>
      </w:r>
      <w:proofErr w:type="spellEnd"/>
      <w:r w:rsidR="00BF4DC0">
        <w:rPr>
          <w:vertAlign w:val="subscript"/>
        </w:rPr>
        <w:t xml:space="preserve"> </w:t>
      </w:r>
      <w:r w:rsidR="00AD3748">
        <w:rPr>
          <w:vertAlign w:val="subscript"/>
        </w:rPr>
        <w:t xml:space="preserve"> </w:t>
      </w:r>
      <w:r w:rsidR="00BF4DC0">
        <w:t>leží v mezích (3,0 – 15,0) km.s</w:t>
      </w:r>
      <w:r w:rsidR="00BF4DC0">
        <w:rPr>
          <w:vertAlign w:val="superscript"/>
        </w:rPr>
        <w:t>–1</w:t>
      </w:r>
      <w:r w:rsidR="00BF4DC0">
        <w:t xml:space="preserve">, </w:t>
      </w:r>
      <w:r w:rsidR="00481160">
        <w:t xml:space="preserve">což je </w:t>
      </w:r>
      <w:r w:rsidR="00BF4DC0">
        <w:t xml:space="preserve">horní limita typických mezních rychlostí detekovaných při úbytcích hmoty u OH/IR hvězd. </w:t>
      </w:r>
    </w:p>
    <w:p w14:paraId="4555ECA9" w14:textId="77777777" w:rsidR="00C60465" w:rsidRDefault="003B51B6">
      <w:pPr>
        <w:pStyle w:val="Zkladntextodsazen3"/>
        <w:ind w:left="0"/>
        <w:jc w:val="both"/>
      </w:pPr>
      <w:r>
        <w:t xml:space="preserve">   </w:t>
      </w:r>
      <w:r w:rsidR="002E04DD">
        <w:t>P</w:t>
      </w:r>
      <w:r w:rsidR="002842E9">
        <w:t xml:space="preserve">ro </w:t>
      </w:r>
      <w:r w:rsidR="002E04DD">
        <w:t xml:space="preserve">vyjádření </w:t>
      </w:r>
      <w:r w:rsidR="002842E9">
        <w:t>rychlost</w:t>
      </w:r>
      <w:r w:rsidR="002E04DD">
        <w:t>i</w:t>
      </w:r>
      <w:r w:rsidR="002842E9">
        <w:t xml:space="preserve"> hvězdného větru</w:t>
      </w:r>
      <w:r w:rsidR="002E04DD">
        <w:t xml:space="preserve"> používáme vztah </w:t>
      </w:r>
      <w:r w:rsidR="002842E9">
        <w:t xml:space="preserve"> </w:t>
      </w:r>
      <m:oMath>
        <m:r>
          <m:rPr>
            <m:sty m:val="bi"/>
          </m:rPr>
          <w:rPr>
            <w:rFonts w:ascii="Cambria Math" w:hAnsi="Cambria Math"/>
          </w:rPr>
          <m:t>v</m:t>
        </m:r>
        <m:d>
          <m:dPr>
            <m:ctrlPr>
              <w:rPr>
                <w:rFonts w:ascii="Cambria Math" w:hAnsi="Cambria Math"/>
                <w:b/>
                <w:bCs/>
                <w:i/>
              </w:rPr>
            </m:ctrlPr>
          </m:dPr>
          <m:e>
            <m:r>
              <m:rPr>
                <m:sty m:val="bi"/>
              </m:rPr>
              <w:rPr>
                <w:rFonts w:ascii="Cambria Math" w:hAnsi="Cambria Math"/>
              </w:rPr>
              <m:t>r</m:t>
            </m:r>
          </m:e>
        </m:d>
        <m:r>
          <m:rPr>
            <m:sty m:val="bi"/>
          </m:rPr>
          <w:rPr>
            <w:rFonts w:ascii="Cambria Math" w:hAnsi="Cambria Math"/>
          </w:rPr>
          <m:t xml:space="preserve">≅ </m:t>
        </m:r>
        <m:sSub>
          <m:sSubPr>
            <m:ctrlPr>
              <w:rPr>
                <w:rFonts w:ascii="Cambria Math" w:hAnsi="Cambria Math"/>
                <w:b/>
                <w:bCs/>
                <w:i/>
              </w:rPr>
            </m:ctrlPr>
          </m:sSubPr>
          <m:e>
            <m:r>
              <m:rPr>
                <m:sty m:val="bi"/>
              </m:rPr>
              <w:rPr>
                <w:rFonts w:ascii="Cambria Math" w:hAnsi="Cambria Math"/>
              </w:rPr>
              <m:t>v</m:t>
            </m:r>
          </m:e>
          <m:sub>
            <m:r>
              <m:rPr>
                <m:sty m:val="bi"/>
              </m:rPr>
              <w:rPr>
                <w:rFonts w:ascii="Cambria Math" w:hAnsi="Cambria Math"/>
              </w:rPr>
              <m:t xml:space="preserve">∞ </m:t>
            </m:r>
          </m:sub>
        </m:sSub>
        <m:sSup>
          <m:sSupPr>
            <m:ctrlPr>
              <w:rPr>
                <w:rFonts w:ascii="Cambria Math" w:hAnsi="Cambria Math"/>
                <w:b/>
                <w:bCs/>
                <w:i/>
              </w:rPr>
            </m:ctrlPr>
          </m:sSupPr>
          <m:e>
            <m:d>
              <m:dPr>
                <m:ctrlPr>
                  <w:rPr>
                    <w:rFonts w:ascii="Cambria Math" w:hAnsi="Cambria Math"/>
                    <w:b/>
                    <w:bCs/>
                    <w:i/>
                  </w:rPr>
                </m:ctrlPr>
              </m:dPr>
              <m:e>
                <m:r>
                  <m:rPr>
                    <m:sty m:val="bi"/>
                  </m:rPr>
                  <w:rPr>
                    <w:rFonts w:ascii="Cambria Math" w:hAnsi="Cambria Math"/>
                  </w:rPr>
                  <m:t xml:space="preserve">1- </m:t>
                </m:r>
                <m:f>
                  <m:fPr>
                    <m:ctrlPr>
                      <w:rPr>
                        <w:rFonts w:ascii="Cambria Math" w:hAnsi="Cambria Math"/>
                        <w:b/>
                        <w:bCs/>
                        <w:i/>
                      </w:rPr>
                    </m:ctrlPr>
                  </m:fPr>
                  <m:num>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0</m:t>
                        </m:r>
                      </m:sub>
                    </m:sSub>
                  </m:num>
                  <m:den>
                    <m:r>
                      <m:rPr>
                        <m:sty m:val="bi"/>
                      </m:rPr>
                      <w:rPr>
                        <w:rFonts w:ascii="Cambria Math" w:hAnsi="Cambria Math"/>
                      </w:rPr>
                      <m:t>r</m:t>
                    </m:r>
                  </m:den>
                </m:f>
                <m:r>
                  <m:rPr>
                    <m:sty m:val="bi"/>
                  </m:rPr>
                  <w:rPr>
                    <w:rFonts w:ascii="Cambria Math" w:hAnsi="Cambria Math"/>
                  </w:rPr>
                  <m:t xml:space="preserve"> </m:t>
                </m:r>
              </m:e>
            </m:d>
          </m:e>
          <m:sup>
            <m:r>
              <m:rPr>
                <m:sty m:val="bi"/>
              </m:rPr>
              <w:rPr>
                <w:rFonts w:ascii="Cambria Math" w:hAnsi="Cambria Math"/>
              </w:rPr>
              <m:t>β</m:t>
            </m:r>
          </m:sup>
        </m:sSup>
      </m:oMath>
      <w:r w:rsidR="00C60465">
        <w:t xml:space="preserve"> , </w:t>
      </w:r>
      <w:r w:rsidR="002E04DD">
        <w:t>u</w:t>
      </w:r>
      <w:r w:rsidR="00C60465">
        <w:t xml:space="preserve"> chladn</w:t>
      </w:r>
      <w:r w:rsidR="002E04DD">
        <w:t>ých</w:t>
      </w:r>
      <w:r w:rsidR="00C60465">
        <w:t xml:space="preserve"> hvězd </w:t>
      </w:r>
      <m:oMath>
        <m:r>
          <w:rPr>
            <w:rFonts w:ascii="Cambria Math" w:hAnsi="Cambria Math"/>
          </w:rPr>
          <m:t>β</m:t>
        </m:r>
      </m:oMath>
      <w:r w:rsidR="00C60465">
        <w:t xml:space="preserve"> </w:t>
      </w:r>
      <w:r w:rsidR="00C66CC5">
        <w:t>leží</w:t>
      </w:r>
      <w:r w:rsidR="00C60465">
        <w:t xml:space="preserve"> (2,5 – 3,5). </w:t>
      </w:r>
      <m:oMath>
        <m:sSub>
          <m:sSubPr>
            <m:ctrlPr>
              <w:rPr>
                <w:rFonts w:ascii="Cambria Math" w:hAnsi="Cambria Math"/>
                <w:i/>
              </w:rPr>
            </m:ctrlPr>
          </m:sSubPr>
          <m:e>
            <m:r>
              <w:rPr>
                <w:rFonts w:ascii="Cambria Math" w:hAnsi="Cambria Math"/>
              </w:rPr>
              <m:t>R</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0</m:t>
            </m:r>
          </m:sub>
        </m:sSub>
      </m:oMath>
      <w:r w:rsidR="00C60465">
        <w:t xml:space="preserve"> </w:t>
      </w:r>
      <w:r w:rsidR="005E1B31">
        <w:t xml:space="preserve">poloměr hvězdy, </w:t>
      </w:r>
      <m:oMath>
        <m:sSub>
          <m:sSubPr>
            <m:ctrlPr>
              <w:rPr>
                <w:rFonts w:ascii="Cambria Math" w:hAnsi="Cambria Math"/>
                <w:i/>
              </w:rPr>
            </m:ctrlPr>
          </m:sSubPr>
          <m:e>
            <m:r>
              <w:rPr>
                <w:rFonts w:ascii="Cambria Math" w:hAnsi="Cambria Math"/>
              </w:rPr>
              <m:t>v</m:t>
            </m:r>
          </m:e>
          <m:sub>
            <m:r>
              <w:rPr>
                <w:rFonts w:ascii="Cambria Math" w:hAnsi="Cambria Math"/>
              </w:rPr>
              <m:t xml:space="preserve">∞ </m:t>
            </m:r>
          </m:sub>
        </m:sSub>
      </m:oMath>
      <w:r w:rsidR="005E1B31">
        <w:t xml:space="preserve"> </w:t>
      </w:r>
      <w:r w:rsidR="00FA04BB">
        <w:t>k</w:t>
      </w:r>
      <w:r w:rsidR="00237049">
        <w:t xml:space="preserve">onečná </w:t>
      </w:r>
      <w:r w:rsidR="005E1B31">
        <w:t xml:space="preserve">limitní </w:t>
      </w:r>
      <w:r w:rsidR="00237049">
        <w:t xml:space="preserve">hodnota </w:t>
      </w:r>
      <w:r w:rsidR="005E1B31">
        <w:t>rychlost</w:t>
      </w:r>
      <w:r w:rsidR="00237049">
        <w:t>i</w:t>
      </w:r>
      <w:r w:rsidR="005E1B31">
        <w:t xml:space="preserve"> hvězdného větru</w:t>
      </w:r>
      <w:r w:rsidR="002F3436">
        <w:t xml:space="preserve"> ve velké vzdálenosti od hvězdy</w:t>
      </w:r>
      <w:r w:rsidR="005E1B31">
        <w:t xml:space="preserv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r→∞</m:t>
                </m:r>
              </m:lim>
            </m:limLow>
          </m:fName>
          <m:e>
            <m:sSub>
              <m:sSubPr>
                <m:ctrlPr>
                  <w:rPr>
                    <w:rFonts w:ascii="Cambria Math" w:hAnsi="Cambria Math"/>
                    <w:i/>
                  </w:rPr>
                </m:ctrlPr>
              </m:sSubPr>
              <m:e>
                <m:r>
                  <w:rPr>
                    <w:rFonts w:ascii="Cambria Math" w:hAnsi="Cambria Math"/>
                  </w:rPr>
                  <m:t>v</m:t>
                </m:r>
              </m:e>
              <m:sub>
                <m:r>
                  <w:rPr>
                    <w:rFonts w:ascii="Cambria Math" w:hAnsi="Cambria Math"/>
                  </w:rPr>
                  <m:t>r</m:t>
                </m:r>
              </m:sub>
            </m:sSub>
          </m:e>
        </m:fun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m:t>
            </m:r>
          </m:sub>
        </m:sSub>
      </m:oMath>
      <w:r w:rsidR="002842E9">
        <w:t xml:space="preserve"> v </w:t>
      </w:r>
      <w:proofErr w:type="gramStart"/>
      <w:r w:rsidR="002842E9">
        <w:t>km.s</w:t>
      </w:r>
      <w:proofErr w:type="gramEnd"/>
      <w:r w:rsidR="002842E9">
        <w:t xml:space="preserve"> </w:t>
      </w:r>
      <w:r w:rsidR="002842E9">
        <w:rPr>
          <w:vertAlign w:val="superscript"/>
        </w:rPr>
        <w:t>–1</w:t>
      </w:r>
      <w:r w:rsidR="002842E9">
        <w:t xml:space="preserve">.  </w:t>
      </w:r>
      <w:r w:rsidR="005D48EA">
        <w:t xml:space="preserve"> </w:t>
      </w:r>
    </w:p>
    <w:p w14:paraId="0C64ED5C" w14:textId="77777777" w:rsidR="00BF4DC0" w:rsidRDefault="00BF4DC0">
      <w:pPr>
        <w:pStyle w:val="Zkladntextodsazen3"/>
        <w:ind w:left="0"/>
        <w:jc w:val="both"/>
      </w:pPr>
      <w:r>
        <w:t xml:space="preserve">   Pulsační perioda je odvozena ze závislosti perioda – hmotnost - poloměr </w:t>
      </w:r>
      <w:proofErr w:type="gramStart"/>
      <w:r>
        <w:t>v  práci</w:t>
      </w:r>
      <w:proofErr w:type="gramEnd"/>
      <w:r>
        <w:t xml:space="preserve"> Vassiliadis</w:t>
      </w:r>
      <w:r w:rsidRPr="00FA0229">
        <w:t>&amp;</w:t>
      </w:r>
      <w:r>
        <w:t xml:space="preserve">Wood 1993 za předpokladu, že proměnné </w:t>
      </w:r>
      <w:r w:rsidR="002475EF">
        <w:t xml:space="preserve">miridy </w:t>
      </w:r>
      <w:r>
        <w:t xml:space="preserve"> pulsují v základním m</w:t>
      </w:r>
      <w:r w:rsidR="00177B10">
        <w:t>ó</w:t>
      </w:r>
      <w:r>
        <w:t xml:space="preserve">du  </w:t>
      </w:r>
      <w:r w:rsidR="003B51B6" w:rsidRPr="00D5701B">
        <w:rPr>
          <w:position w:val="-10"/>
        </w:rPr>
        <w:object w:dxaOrig="3620" w:dyaOrig="320" w14:anchorId="6B8E3B92">
          <v:shape id="_x0000_i1269" type="#_x0000_t75" style="width:238.05pt;height:14.5pt" o:ole="" fillcolor="window">
            <v:imagedata r:id="rId634" o:title=""/>
          </v:shape>
          <o:OLEObject Type="Embed" ProgID="Equation.3" ShapeID="_x0000_i1269" DrawAspect="Content" ObjectID="_1764051472" r:id="rId635"/>
        </w:object>
      </w:r>
      <w:r>
        <w:t>, k</w:t>
      </w:r>
      <w:r w:rsidR="002475EF">
        <w:t>d</w:t>
      </w:r>
      <w:r>
        <w:t xml:space="preserve">e </w:t>
      </w:r>
      <w:r>
        <w:rPr>
          <w:i/>
        </w:rPr>
        <w:t>P</w:t>
      </w:r>
      <w:r>
        <w:t xml:space="preserve"> je vyjádřeno ve dnech, </w:t>
      </w:r>
      <w:r>
        <w:rPr>
          <w:i/>
        </w:rPr>
        <w:t>R</w:t>
      </w:r>
      <w:r>
        <w:t xml:space="preserve"> a </w:t>
      </w:r>
      <w:r>
        <w:rPr>
          <w:i/>
        </w:rPr>
        <w:t>M</w:t>
      </w:r>
      <w:r>
        <w:t xml:space="preserve"> v jednotkách Slunce. Výše uvedené vztahy byly úspěšně aplikovány Marigo et al. 1996, 1997 v modelech </w:t>
      </w:r>
      <w:r w:rsidR="00F61924">
        <w:t>mirid</w:t>
      </w:r>
      <w:r>
        <w:t xml:space="preserve">. </w:t>
      </w:r>
    </w:p>
    <w:p w14:paraId="16F28D5C" w14:textId="77777777" w:rsidR="00816EF5" w:rsidRPr="00721D97" w:rsidRDefault="00BF4DC0">
      <w:pPr>
        <w:pStyle w:val="Zkladntextodsazen3"/>
        <w:ind w:left="0"/>
        <w:jc w:val="both"/>
      </w:pPr>
      <w:r>
        <w:rPr>
          <w:b/>
        </w:rPr>
        <w:t xml:space="preserve">   </w:t>
      </w:r>
      <w:r>
        <w:t xml:space="preserve">Z obecných teoretických souvislostí a z pozorovacích údajů u </w:t>
      </w:r>
      <w:r w:rsidR="00F61924">
        <w:t xml:space="preserve">mirid </w:t>
      </w:r>
      <w:r w:rsidR="00A136A9">
        <w:t xml:space="preserve">respektive </w:t>
      </w:r>
      <w:r>
        <w:t xml:space="preserve">OH/IR hvězd platí, že </w:t>
      </w:r>
      <w:r w:rsidRPr="00F61924">
        <w:rPr>
          <w:b/>
        </w:rPr>
        <w:t xml:space="preserve">čím je </w:t>
      </w:r>
      <w:r w:rsidR="00F44DF2">
        <w:rPr>
          <w:b/>
        </w:rPr>
        <w:t>delší</w:t>
      </w:r>
      <w:r w:rsidRPr="00F61924">
        <w:rPr>
          <w:b/>
        </w:rPr>
        <w:t xml:space="preserve"> perioda pul</w:t>
      </w:r>
      <w:r w:rsidR="001D027F" w:rsidRPr="00F61924">
        <w:rPr>
          <w:b/>
        </w:rPr>
        <w:t>s</w:t>
      </w:r>
      <w:r w:rsidRPr="00F61924">
        <w:rPr>
          <w:b/>
        </w:rPr>
        <w:t>ace, tím je větší úbytek hmot</w:t>
      </w:r>
      <w:r w:rsidR="00721D97">
        <w:rPr>
          <w:b/>
        </w:rPr>
        <w:t xml:space="preserve">y. </w:t>
      </w:r>
      <w:r w:rsidR="00721D97" w:rsidRPr="00721D97">
        <w:t>Narůstá, až dosáhne 10</w:t>
      </w:r>
      <w:r w:rsidR="00721D97" w:rsidRPr="00721D97">
        <w:rPr>
          <w:vertAlign w:val="superscript"/>
        </w:rPr>
        <w:t>-4</w:t>
      </w:r>
      <w:r w:rsidR="00721D97" w:rsidRPr="00721D97">
        <w:t xml:space="preserve"> M</w:t>
      </w:r>
      <w:r w:rsidR="00721D97" w:rsidRPr="00721D97">
        <w:rPr>
          <w:vertAlign w:val="subscript"/>
        </w:rPr>
        <w:t>S</w:t>
      </w:r>
      <w:r w:rsidR="00721D97" w:rsidRPr="00721D97">
        <w:t>.rok</w:t>
      </w:r>
      <w:r w:rsidR="00721D97" w:rsidRPr="00721D97">
        <w:rPr>
          <w:vertAlign w:val="superscript"/>
        </w:rPr>
        <w:t>-1</w:t>
      </w:r>
      <w:r w:rsidR="00721D97" w:rsidRPr="00721D97">
        <w:t xml:space="preserve">. </w:t>
      </w:r>
    </w:p>
    <w:p w14:paraId="7225B8F8" w14:textId="77777777" w:rsidR="00BF4DC0" w:rsidRDefault="00BF4DC0">
      <w:pPr>
        <w:pStyle w:val="Zkladntextodsazen3"/>
        <w:ind w:left="0"/>
        <w:jc w:val="both"/>
      </w:pPr>
      <w:r>
        <w:t xml:space="preserve">    Důležitým důvodem, proč je třeba znát strukturu vnějších částí atmosféry, je její vztah k procesům, jimiž miridy ztrácejí svou hmotu. Jde o klíčov</w:t>
      </w:r>
      <w:r w:rsidR="003E78C5">
        <w:t>ou</w:t>
      </w:r>
      <w:r>
        <w:t xml:space="preserve"> </w:t>
      </w:r>
      <w:r w:rsidR="00481160">
        <w:t xml:space="preserve">záležitost </w:t>
      </w:r>
      <w:r>
        <w:t>v</w:t>
      </w:r>
      <w:r w:rsidR="00481160">
        <w:t> </w:t>
      </w:r>
      <w:r>
        <w:t>ch</w:t>
      </w:r>
      <w:r w:rsidR="00481160">
        <w:t xml:space="preserve">ápání </w:t>
      </w:r>
      <w:r>
        <w:t xml:space="preserve">tohoto stadia hvězdné evoluce a objasnění, jak jsou formována prachová zrna v prostředí kolem hvězd. V současnosti nemáme jasné </w:t>
      </w:r>
      <w:r w:rsidR="00AD3748">
        <w:t xml:space="preserve">jednoznačné </w:t>
      </w:r>
      <w:r>
        <w:t>představy, jak tento proces probíhá. Je pozoruhodné, že laboratorní studia zrnek v některých materiálech vykazují stejný relativní obsah určitých izotopů, jaký lze předpokládat i v atmosférách mirid. Lze odůvodněně předpokládat, že některá zrna v takových vzorcích pocházejí z proudu prachu a plynu mirid. Tempo úbytku hmotnosti je u těchto hvězd v rozmezí od (10</w:t>
      </w:r>
      <w:r>
        <w:rPr>
          <w:vertAlign w:val="superscript"/>
        </w:rPr>
        <w:t>-7</w:t>
      </w:r>
      <w:r>
        <w:t xml:space="preserve"> – 10</w:t>
      </w:r>
      <w:r>
        <w:rPr>
          <w:vertAlign w:val="superscript"/>
        </w:rPr>
        <w:t>-</w:t>
      </w:r>
      <w:r w:rsidR="00675FC7">
        <w:rPr>
          <w:vertAlign w:val="superscript"/>
        </w:rPr>
        <w:t>4</w:t>
      </w:r>
      <w:r>
        <w:t>) M</w:t>
      </w:r>
      <w:r>
        <w:rPr>
          <w:vertAlign w:val="subscript"/>
        </w:rPr>
        <w:t>S</w:t>
      </w:r>
      <w:r>
        <w:t xml:space="preserve"> za rok. Pro miridy vyzařující převážně v infračerveném oboru může hodnota úbytku </w:t>
      </w:r>
      <w:r w:rsidR="003B51B6">
        <w:t xml:space="preserve">hmoty přesahovat </w:t>
      </w:r>
      <w:r>
        <w:t>10</w:t>
      </w:r>
      <w:r>
        <w:rPr>
          <w:vertAlign w:val="superscript"/>
        </w:rPr>
        <w:t>-4</w:t>
      </w:r>
      <w:r>
        <w:t xml:space="preserve"> M</w:t>
      </w:r>
      <w:r>
        <w:rPr>
          <w:vertAlign w:val="subscript"/>
        </w:rPr>
        <w:t>S</w:t>
      </w:r>
      <w:r>
        <w:t xml:space="preserve"> za rok </w:t>
      </w:r>
      <w:r w:rsidR="005E3C16">
        <w:t xml:space="preserve">- </w:t>
      </w:r>
      <w:r>
        <w:t xml:space="preserve">Feast 2001. Pozorování dokazují, že </w:t>
      </w:r>
      <w:r w:rsidRPr="00D5701B">
        <w:rPr>
          <w:position w:val="-24"/>
        </w:rPr>
        <w:object w:dxaOrig="480" w:dyaOrig="620" w14:anchorId="4A903D82">
          <v:shape id="_x0000_i1270" type="#_x0000_t75" style="width:22.05pt;height:29pt" o:ole="" fillcolor="window">
            <v:imagedata r:id="rId636" o:title=""/>
          </v:shape>
          <o:OLEObject Type="Embed" ProgID="Equation.3" ShapeID="_x0000_i1270" DrawAspect="Content" ObjectID="_1764051473" r:id="rId637"/>
        </w:object>
      </w:r>
      <w:r>
        <w:t xml:space="preserve"> závisí na vlastnostech </w:t>
      </w:r>
      <w:proofErr w:type="gramStart"/>
      <w:r>
        <w:t>pul</w:t>
      </w:r>
      <w:r w:rsidR="001D027F">
        <w:t>s</w:t>
      </w:r>
      <w:r>
        <w:t>ace</w:t>
      </w:r>
      <w:proofErr w:type="gramEnd"/>
      <w:r>
        <w:t xml:space="preserve"> hvězdy, na velikosti periody</w:t>
      </w:r>
      <w:r w:rsidR="005E3C16">
        <w:t xml:space="preserve"> a </w:t>
      </w:r>
      <w:r>
        <w:t>na amplitudě změn jasnosti. Pul</w:t>
      </w:r>
      <w:r w:rsidR="001D027F">
        <w:t>s</w:t>
      </w:r>
      <w:r>
        <w:t xml:space="preserve">ace plynného prostředí v horních vrstvách atmosféry hvězdy sehrávají podstatnou roli při kondenzaci zrn. Koncentrace hmoty do mračen v atmosféře vzniku zrn napomáhá. </w:t>
      </w:r>
    </w:p>
    <w:p w14:paraId="2C35E4ED" w14:textId="77777777" w:rsidR="00BF4DC0" w:rsidRDefault="00BF4DC0">
      <w:pPr>
        <w:pStyle w:val="Zkladntextodsazen3"/>
        <w:ind w:left="0"/>
        <w:jc w:val="both"/>
      </w:pPr>
      <w:r>
        <w:lastRenderedPageBreak/>
        <w:t xml:space="preserve">   Po svém vzniku jsou zrna hnána do mezihvězdného prostoru především tlakem záření a strhávají se sebou i plyn. Prach kolem </w:t>
      </w:r>
      <w:r w:rsidRPr="00F61924">
        <w:rPr>
          <w:b/>
        </w:rPr>
        <w:t>kyslíkových mirid</w:t>
      </w:r>
      <w:r>
        <w:t xml:space="preserve"> je pravděpodobně složen hlavně ze </w:t>
      </w:r>
      <w:r w:rsidRPr="00F61924">
        <w:rPr>
          <w:b/>
        </w:rPr>
        <w:t>silikátů</w:t>
      </w:r>
      <w:r>
        <w:t xml:space="preserve">, zatímco u </w:t>
      </w:r>
      <w:r w:rsidRPr="00F61924">
        <w:rPr>
          <w:b/>
        </w:rPr>
        <w:t xml:space="preserve">uhlíkových </w:t>
      </w:r>
      <w:proofErr w:type="spellStart"/>
      <w:r w:rsidRPr="00F61924">
        <w:rPr>
          <w:b/>
        </w:rPr>
        <w:t>mirid</w:t>
      </w:r>
      <w:proofErr w:type="spellEnd"/>
      <w:r>
        <w:t xml:space="preserve"> převažují </w:t>
      </w:r>
      <w:r w:rsidRPr="00F61924">
        <w:rPr>
          <w:b/>
        </w:rPr>
        <w:t>uhlíkové sloučeniny</w:t>
      </w:r>
      <w:r w:rsidR="00AD3748">
        <w:rPr>
          <w:b/>
        </w:rPr>
        <w:t>…C60</w:t>
      </w:r>
      <w:r w:rsidR="00404386">
        <w:rPr>
          <w:b/>
        </w:rPr>
        <w:t>, obr.</w:t>
      </w:r>
      <w:r>
        <w:t xml:space="preserve"> </w:t>
      </w:r>
    </w:p>
    <w:p w14:paraId="2A9C220E" w14:textId="77777777" w:rsidR="003F799F" w:rsidRDefault="003F799F">
      <w:pPr>
        <w:pStyle w:val="Zkladntextodsazen3"/>
        <w:ind w:left="0"/>
        <w:jc w:val="both"/>
      </w:pPr>
      <w:r>
        <w:rPr>
          <w:noProof/>
        </w:rPr>
        <w:drawing>
          <wp:anchor distT="0" distB="0" distL="114300" distR="114300" simplePos="0" relativeHeight="251650048" behindDoc="0" locked="0" layoutInCell="1" allowOverlap="1" wp14:anchorId="1A948C9B" wp14:editId="4FE2CAC2">
            <wp:simplePos x="0" y="0"/>
            <wp:positionH relativeFrom="margin">
              <wp:posOffset>2891404</wp:posOffset>
            </wp:positionH>
            <wp:positionV relativeFrom="margin">
              <wp:posOffset>3433583</wp:posOffset>
            </wp:positionV>
            <wp:extent cx="2968625" cy="2599690"/>
            <wp:effectExtent l="0" t="0" r="0" b="0"/>
            <wp:wrapSquare wrapText="bothSides"/>
            <wp:docPr id="927675747" name="Obrázek 1" descr="Obsah obrázku kruh,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675747" name="Obrázek 1" descr="Obsah obrázku kruh, snímek obrazovky&#10;&#10;Popis byl vytvořen automaticky"/>
                    <pic:cNvPicPr/>
                  </pic:nvPicPr>
                  <pic:blipFill>
                    <a:blip r:embed="rId638" cstate="print">
                      <a:extLst>
                        <a:ext uri="{28A0092B-C50C-407E-A947-70E740481C1C}">
                          <a14:useLocalDpi xmlns:a14="http://schemas.microsoft.com/office/drawing/2010/main" val="0"/>
                        </a:ext>
                      </a:extLst>
                    </a:blip>
                    <a:stretch>
                      <a:fillRect/>
                    </a:stretch>
                  </pic:blipFill>
                  <pic:spPr>
                    <a:xfrm>
                      <a:off x="0" y="0"/>
                      <a:ext cx="2968625" cy="2599690"/>
                    </a:xfrm>
                    <a:prstGeom prst="rect">
                      <a:avLst/>
                    </a:prstGeom>
                  </pic:spPr>
                </pic:pic>
              </a:graphicData>
            </a:graphic>
          </wp:anchor>
        </w:drawing>
      </w:r>
      <w:r>
        <w:rPr>
          <w:noProof/>
          <w:szCs w:val="24"/>
        </w:rPr>
        <w:drawing>
          <wp:anchor distT="0" distB="0" distL="114300" distR="114300" simplePos="0" relativeHeight="251670528" behindDoc="0" locked="0" layoutInCell="1" allowOverlap="1" wp14:anchorId="4A895403" wp14:editId="1168C146">
            <wp:simplePos x="0" y="0"/>
            <wp:positionH relativeFrom="margin">
              <wp:posOffset>11430</wp:posOffset>
            </wp:positionH>
            <wp:positionV relativeFrom="margin">
              <wp:posOffset>3687804</wp:posOffset>
            </wp:positionV>
            <wp:extent cx="2858135" cy="2199640"/>
            <wp:effectExtent l="0" t="0" r="0" b="0"/>
            <wp:wrapSquare wrapText="bothSides"/>
            <wp:docPr id="1476833653" name="Obrázek 2" descr="Obsah obrázku text, kruh,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33653" name="Obrázek 2" descr="Obsah obrázku text, kruh, snímek obrazovky&#10;&#10;Popis byl vytvořen automaticky"/>
                    <pic:cNvPicPr/>
                  </pic:nvPicPr>
                  <pic:blipFill>
                    <a:blip r:embed="rId639" cstate="print">
                      <a:extLst>
                        <a:ext uri="{28A0092B-C50C-407E-A947-70E740481C1C}">
                          <a14:useLocalDpi xmlns:a14="http://schemas.microsoft.com/office/drawing/2010/main" val="0"/>
                        </a:ext>
                      </a:extLst>
                    </a:blip>
                    <a:stretch>
                      <a:fillRect/>
                    </a:stretch>
                  </pic:blipFill>
                  <pic:spPr>
                    <a:xfrm>
                      <a:off x="0" y="0"/>
                      <a:ext cx="2858135" cy="2199640"/>
                    </a:xfrm>
                    <a:prstGeom prst="rect">
                      <a:avLst/>
                    </a:prstGeom>
                  </pic:spPr>
                </pic:pic>
              </a:graphicData>
            </a:graphic>
          </wp:anchor>
        </w:drawing>
      </w:r>
      <w:r w:rsidR="00BF4DC0">
        <w:t xml:space="preserve">   </w:t>
      </w:r>
      <w:r w:rsidR="00BF4DC0" w:rsidRPr="00B5203B">
        <w:rPr>
          <w:b/>
        </w:rPr>
        <w:t>Zajímavé</w:t>
      </w:r>
      <w:r w:rsidR="00BF4DC0">
        <w:t xml:space="preserve"> jsou </w:t>
      </w:r>
      <w:r w:rsidR="00BF4DC0" w:rsidRPr="00B5203B">
        <w:rPr>
          <w:b/>
        </w:rPr>
        <w:t xml:space="preserve">OH/IR </w:t>
      </w:r>
      <w:proofErr w:type="spellStart"/>
      <w:r w:rsidR="00BF4DC0" w:rsidRPr="00B5203B">
        <w:rPr>
          <w:b/>
        </w:rPr>
        <w:t>miridy</w:t>
      </w:r>
      <w:proofErr w:type="spellEnd"/>
      <w:r w:rsidR="00BF4DC0">
        <w:t xml:space="preserve">, objevené při hledání maserů. </w:t>
      </w:r>
      <w:r w:rsidR="00816C3D">
        <w:t xml:space="preserve">Jde o </w:t>
      </w:r>
      <w:proofErr w:type="spellStart"/>
      <w:r w:rsidR="00816C3D">
        <w:t>miridy</w:t>
      </w:r>
      <w:proofErr w:type="spellEnd"/>
      <w:r w:rsidR="00816C3D">
        <w:t xml:space="preserve"> s vyšší hmotností, až </w:t>
      </w:r>
      <m:oMath>
        <m:r>
          <w:rPr>
            <w:rFonts w:ascii="Cambria Math" w:hAnsi="Cambria Math"/>
          </w:rPr>
          <m:t>≈</m:t>
        </m:r>
      </m:oMath>
      <w:r w:rsidR="00816C3D">
        <w:t xml:space="preserve"> 4 M</w:t>
      </w:r>
      <w:r w:rsidR="00816C3D" w:rsidRPr="00816C3D">
        <w:rPr>
          <w:vertAlign w:val="subscript"/>
        </w:rPr>
        <w:t>S</w:t>
      </w:r>
      <w:r w:rsidR="00816C3D" w:rsidRPr="00816C3D">
        <w:t>.</w:t>
      </w:r>
      <w:r w:rsidR="00816C3D">
        <w:rPr>
          <w:vertAlign w:val="subscript"/>
        </w:rPr>
        <w:t xml:space="preserve"> </w:t>
      </w:r>
      <w:r w:rsidR="00BF4DC0">
        <w:t xml:space="preserve">Zpravidla jsou velmi slabými objekty v optické oblasti spektra, což je způsobeno výrazným zastíněním hvězdy hustou prachovou obálkou a také nízkou teplotou centrální hvězdy. Jasnější jsou v infračervené oblasti spektra, od 10 μm dále. Jejich infračervené záření pochází od prachové obálky zahřáté hvězdou a kolísá s periodicitou světelných změn centrální hvězdy. </w:t>
      </w:r>
      <w:r w:rsidR="00F96C0F">
        <w:t>I</w:t>
      </w:r>
      <w:r w:rsidR="00BF4DC0">
        <w:t xml:space="preserve">nterferometrické studie </w:t>
      </w:r>
      <w:r w:rsidR="00816EF5">
        <w:t>mirid</w:t>
      </w:r>
      <w:r w:rsidR="00BF4DC0">
        <w:t xml:space="preserve"> v infračervené oblasti 11 μm dokládají, že prach vzniká v oblasti se vzdáleností asi 2 poloměrů hvězdy nad jejím povrchem. Zhruba z téže oblasti pochází excitace SiO maserů, v obálce jejíž poloměr je pouze o 50 % větší než vnější atmosféry centrální hvězdy, jak ji odvozujeme z optických pozorování. Jestliže má mirida s periodou 350 dnů poloměr fotosféry 450 R</w:t>
      </w:r>
      <w:r w:rsidR="00BF4DC0">
        <w:rPr>
          <w:vertAlign w:val="subscript"/>
        </w:rPr>
        <w:t>S</w:t>
      </w:r>
      <w:r w:rsidR="00BF4DC0">
        <w:t xml:space="preserve"> (</w:t>
      </w:r>
      <m:oMath>
        <m:r>
          <w:rPr>
            <w:rFonts w:ascii="Cambria Math" w:hAnsi="Cambria Math"/>
          </w:rPr>
          <m:t xml:space="preserve">≈ </m:t>
        </m:r>
      </m:oMath>
      <w:r w:rsidR="00BF4DC0">
        <w:t>3.10</w:t>
      </w:r>
      <w:smartTag w:uri="urn:schemas-microsoft-com:office:smarttags" w:element="metricconverter">
        <w:smartTagPr>
          <w:attr w:name="ProductID" w:val="11 m"/>
        </w:smartTagPr>
        <w:r w:rsidR="00BF4DC0">
          <w:rPr>
            <w:vertAlign w:val="superscript"/>
          </w:rPr>
          <w:t>11</w:t>
        </w:r>
        <w:r w:rsidR="00BF4DC0">
          <w:t xml:space="preserve"> m</w:t>
        </w:r>
      </w:smartTag>
      <w:r w:rsidR="00BF4DC0">
        <w:t xml:space="preserve">), </w:t>
      </w:r>
    </w:p>
    <w:p w14:paraId="42D33147" w14:textId="77777777" w:rsidR="003F799F" w:rsidRDefault="003F799F">
      <w:pPr>
        <w:pStyle w:val="Zkladntextodsazen3"/>
        <w:ind w:left="0"/>
        <w:jc w:val="both"/>
      </w:pPr>
    </w:p>
    <w:p w14:paraId="3B16417E" w14:textId="77777777" w:rsidR="00BF4DC0" w:rsidRDefault="00BF4DC0">
      <w:pPr>
        <w:pStyle w:val="Zkladntextodsazen3"/>
        <w:ind w:left="0"/>
        <w:jc w:val="both"/>
      </w:pPr>
      <w:r>
        <w:t>vnitřní poloměr její prachové obálky a poloměr prstence SiO maseru je řádově 10</w:t>
      </w:r>
      <w:smartTag w:uri="urn:schemas-microsoft-com:office:smarttags" w:element="metricconverter">
        <w:smartTagPr>
          <w:attr w:name="ProductID" w:val="12 m"/>
        </w:smartTagPr>
        <w:r>
          <w:rPr>
            <w:vertAlign w:val="superscript"/>
          </w:rPr>
          <w:t>12</w:t>
        </w:r>
        <w:r>
          <w:t xml:space="preserve"> m</w:t>
        </w:r>
      </w:smartTag>
      <w:r>
        <w:t>, H</w:t>
      </w:r>
      <w:r>
        <w:rPr>
          <w:vertAlign w:val="subscript"/>
        </w:rPr>
        <w:t>2</w:t>
      </w:r>
      <w:r>
        <w:t>O masery jsou řádově 10</w:t>
      </w:r>
      <w:smartTag w:uri="urn:schemas-microsoft-com:office:smarttags" w:element="metricconverter">
        <w:smartTagPr>
          <w:attr w:name="ProductID" w:val="13 M"/>
        </w:smartTagPr>
        <w:r>
          <w:rPr>
            <w:vertAlign w:val="superscript"/>
          </w:rPr>
          <w:t>13</w:t>
        </w:r>
        <w:r>
          <w:t xml:space="preserve"> m</w:t>
        </w:r>
      </w:smartTag>
      <w:r>
        <w:t xml:space="preserve"> od středu hvězdy a OH masery ještě o řád vzdálenější</w:t>
      </w:r>
      <w:r w:rsidR="00816EF5">
        <w:t>, viz obr</w:t>
      </w:r>
      <w:r>
        <w:t>.</w:t>
      </w:r>
      <w:proofErr w:type="gramStart"/>
      <w:r>
        <w:t xml:space="preserve"> </w:t>
      </w:r>
      <w:r w:rsidR="00AD3748">
        <w:t>..</w:t>
      </w:r>
      <w:proofErr w:type="gramEnd"/>
    </w:p>
    <w:p w14:paraId="5FDB4A4D" w14:textId="77777777" w:rsidR="009E2837" w:rsidRDefault="009E2837" w:rsidP="009E2837">
      <w:pPr>
        <w:pStyle w:val="Zkladntextodsazen3"/>
        <w:ind w:left="0"/>
        <w:jc w:val="both"/>
        <w:rPr>
          <w:szCs w:val="24"/>
        </w:rPr>
      </w:pPr>
      <w:r>
        <w:rPr>
          <w:szCs w:val="24"/>
        </w:rPr>
        <w:t xml:space="preserve">V průběhu cyklu dochází k velkým změnám v rozložení energie.  </w:t>
      </w:r>
    </w:p>
    <w:p w14:paraId="7ABE4968" w14:textId="77777777" w:rsidR="00BF4DC0" w:rsidRDefault="00BF4DC0">
      <w:pPr>
        <w:pStyle w:val="Zkladntextodsazen3"/>
        <w:ind w:left="0"/>
        <w:jc w:val="both"/>
      </w:pPr>
      <w:r>
        <w:t xml:space="preserve">   </w:t>
      </w:r>
      <w:r w:rsidRPr="00AD3748">
        <w:rPr>
          <w:b/>
        </w:rPr>
        <w:t>OH masery</w:t>
      </w:r>
      <w:r>
        <w:t xml:space="preserve"> byly zjištěny u velkého množství mirid</w:t>
      </w:r>
      <w:r w:rsidR="003E78C5">
        <w:t>.</w:t>
      </w:r>
      <w:r>
        <w:t xml:space="preserve"> Většinou se projevují </w:t>
      </w:r>
      <w:r w:rsidRPr="00E822C5">
        <w:rPr>
          <w:b/>
        </w:rPr>
        <w:t>emisními čárami se dvěma vrcholy</w:t>
      </w:r>
      <w:r>
        <w:t xml:space="preserve">, které mají svůj </w:t>
      </w:r>
      <w:r w:rsidRPr="00E822C5">
        <w:rPr>
          <w:b/>
        </w:rPr>
        <w:t>původ v  přední a zadní části sférické slupky</w:t>
      </w:r>
      <w:r>
        <w:t xml:space="preserve">, jež se rozpíná rychlostí  </w:t>
      </w:r>
      <m:oMath>
        <m:r>
          <w:rPr>
            <w:rFonts w:ascii="Cambria Math" w:hAnsi="Cambria Math"/>
          </w:rPr>
          <m:t>≈</m:t>
        </m:r>
      </m:oMath>
      <w:r>
        <w:t xml:space="preserve"> </w:t>
      </w:r>
      <w:r w:rsidR="00481160">
        <w:t>(</w:t>
      </w:r>
      <w:r>
        <w:t>10 – 20) km.s</w:t>
      </w:r>
      <w:r>
        <w:rPr>
          <w:vertAlign w:val="superscript"/>
        </w:rPr>
        <w:t xml:space="preserve">-1 </w:t>
      </w:r>
      <w:r>
        <w:t>. Emise OH je stimulována infračerveným zářením od horkého prachu a mění</w:t>
      </w:r>
      <w:r w:rsidR="003E78C5">
        <w:t xml:space="preserve"> se</w:t>
      </w:r>
      <w:r>
        <w:t xml:space="preserve"> s periodou hvězdy. Existuje zde časová prodleva (10 – 100) dnů mezi změnami intenzity obou vrcholů spektrální čáry způsobená zpožděním, než se světlo dostane napříč obálkou. </w:t>
      </w:r>
      <w:r w:rsidR="00A619A5">
        <w:t xml:space="preserve">Emise OH se rozvíjejí za předpokladu dostatečného úbytku hmoty, který saturuje maser.  </w:t>
      </w:r>
    </w:p>
    <w:p w14:paraId="71130806" w14:textId="77777777" w:rsidR="00BF4DC0" w:rsidRDefault="00BF4DC0">
      <w:pPr>
        <w:pStyle w:val="Zkladntextodsazen3"/>
        <w:ind w:left="0"/>
        <w:jc w:val="both"/>
      </w:pPr>
      <w:r>
        <w:lastRenderedPageBreak/>
        <w:t xml:space="preserve">    Knapp a Morris 1985 shrnuli ve své práci ztrátu hmoty pro 50 hvězd z pozorování molekulárního pásu CO.  Le Bertre et al. 1997 zjistili, že </w:t>
      </w:r>
      <w:r w:rsidR="00F96C0F">
        <w:t xml:space="preserve">mirid </w:t>
      </w:r>
      <w:r>
        <w:t xml:space="preserve">ztrácející hmotu jsou snadno odhalitelné v blízkém infračerveném oboru (1-5 μm). Shrnuli výsledky pozorování IRTS </w:t>
      </w:r>
      <w:r w:rsidR="00F96C0F">
        <w:t xml:space="preserve">(japonská družice pro detekci infračerveného záření) </w:t>
      </w:r>
      <w:r>
        <w:t>a stanovili tempo ztráty hmoty. Na základy analýzy 40 uhlíkových a 86 kyslíkových hvězd dospěli k závěru, že zdroje lze rozdělit do dvou skupin podle vzdálenosti od centra Galaxie a podle toho, jak obohacují mezihvězdný prostor unikající látkou.</w:t>
      </w:r>
    </w:p>
    <w:p w14:paraId="0227C818" w14:textId="77777777" w:rsidR="00BF4DC0" w:rsidRDefault="00BF4DC0">
      <w:pPr>
        <w:pStyle w:val="Zkladntextodsazen3"/>
        <w:ind w:left="0"/>
        <w:jc w:val="both"/>
      </w:pPr>
      <w:r>
        <w:t xml:space="preserve">   Groenewegen et al 1998, 1999 kvantifikovali vztah mezi úbytkem hmotnosti a periodou </w:t>
      </w:r>
      <w:r w:rsidRPr="00D5701B">
        <w:rPr>
          <w:position w:val="-24"/>
        </w:rPr>
        <w:object w:dxaOrig="2740" w:dyaOrig="620" w14:anchorId="7ACB4729">
          <v:shape id="_x0000_i1271" type="#_x0000_t75" style="width:2in;height:29pt" o:ole="" fillcolor="window">
            <v:imagedata r:id="rId640" o:title=""/>
          </v:shape>
          <o:OLEObject Type="Embed" ProgID="Equation.3" ShapeID="_x0000_i1271" DrawAspect="Content" ObjectID="_1764051474" r:id="rId641"/>
        </w:object>
      </w:r>
      <w:r>
        <w:t xml:space="preserve"> a úbytkem hmotnosti a zářivým výkonem </w:t>
      </w:r>
      <w:r w:rsidRPr="00D5701B">
        <w:rPr>
          <w:position w:val="-24"/>
        </w:rPr>
        <w:object w:dxaOrig="2740" w:dyaOrig="620" w14:anchorId="6375DA97">
          <v:shape id="_x0000_i1272" type="#_x0000_t75" style="width:2in;height:29pt" o:ole="" fillcolor="window">
            <v:imagedata r:id="rId642" o:title=""/>
          </v:shape>
          <o:OLEObject Type="Embed" ProgID="Equation.3" ShapeID="_x0000_i1272" DrawAspect="Content" ObjectID="_1764051475" r:id="rId643"/>
        </w:object>
      </w:r>
      <w:r>
        <w:t xml:space="preserve">. </w:t>
      </w:r>
    </w:p>
    <w:p w14:paraId="4B33E236" w14:textId="77777777" w:rsidR="0084592B" w:rsidRPr="007F2BDC" w:rsidRDefault="0084592B" w:rsidP="0084592B">
      <w:pPr>
        <w:spacing w:line="360" w:lineRule="auto"/>
        <w:rPr>
          <w:sz w:val="24"/>
          <w:szCs w:val="24"/>
        </w:rPr>
      </w:pPr>
      <w:r>
        <w:rPr>
          <w:noProof/>
          <w:sz w:val="24"/>
          <w:szCs w:val="24"/>
        </w:rPr>
        <w:drawing>
          <wp:anchor distT="0" distB="0" distL="114300" distR="114300" simplePos="0" relativeHeight="251678720" behindDoc="0" locked="0" layoutInCell="0" allowOverlap="1" wp14:anchorId="3B4FC5DF" wp14:editId="7E66CEE1">
            <wp:simplePos x="0" y="0"/>
            <wp:positionH relativeFrom="column">
              <wp:posOffset>781050</wp:posOffset>
            </wp:positionH>
            <wp:positionV relativeFrom="paragraph">
              <wp:posOffset>2466975</wp:posOffset>
            </wp:positionV>
            <wp:extent cx="4026535" cy="3034665"/>
            <wp:effectExtent l="19050" t="0" r="0" b="0"/>
            <wp:wrapTopAndBottom/>
            <wp:docPr id="2023729837" name="obrázek 44" descr="hvezd-oba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vezd-obalka"/>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4026535" cy="3034665"/>
                    </a:xfrm>
                    <a:prstGeom prst="rect">
                      <a:avLst/>
                    </a:prstGeom>
                    <a:noFill/>
                    <a:ln>
                      <a:noFill/>
                    </a:ln>
                  </pic:spPr>
                </pic:pic>
              </a:graphicData>
            </a:graphic>
          </wp:anchor>
        </w:drawing>
      </w:r>
      <w:r w:rsidR="00BF4DC0" w:rsidRPr="0084592B">
        <w:rPr>
          <w:sz w:val="24"/>
          <w:szCs w:val="24"/>
        </w:rPr>
        <w:t xml:space="preserve">   </w:t>
      </w:r>
      <w:proofErr w:type="spellStart"/>
      <w:r w:rsidR="00BF4DC0" w:rsidRPr="0084592B">
        <w:rPr>
          <w:sz w:val="24"/>
          <w:szCs w:val="24"/>
        </w:rPr>
        <w:t>Woitke</w:t>
      </w:r>
      <w:proofErr w:type="spellEnd"/>
      <w:r w:rsidR="00BF4DC0" w:rsidRPr="0084592B">
        <w:rPr>
          <w:sz w:val="24"/>
          <w:szCs w:val="24"/>
        </w:rPr>
        <w:t xml:space="preserve"> et al. 1996 zkoumali zahřívání a ochlazování obálek chladných hvězd působením záření v rozsahu hustot (10</w:t>
      </w:r>
      <w:r w:rsidR="00BF4DC0" w:rsidRPr="0084592B">
        <w:rPr>
          <w:sz w:val="24"/>
          <w:szCs w:val="24"/>
          <w:vertAlign w:val="superscript"/>
        </w:rPr>
        <w:t>10</w:t>
      </w:r>
      <w:r w:rsidR="00BF4DC0" w:rsidRPr="0084592B">
        <w:rPr>
          <w:sz w:val="24"/>
          <w:szCs w:val="24"/>
        </w:rPr>
        <w:t xml:space="preserve"> – 10</w:t>
      </w:r>
      <w:r w:rsidR="00BF4DC0" w:rsidRPr="0084592B">
        <w:rPr>
          <w:sz w:val="24"/>
          <w:szCs w:val="24"/>
          <w:vertAlign w:val="superscript"/>
        </w:rPr>
        <w:t>20</w:t>
      </w:r>
      <w:r w:rsidR="00BF4DC0" w:rsidRPr="0084592B">
        <w:rPr>
          <w:sz w:val="24"/>
          <w:szCs w:val="24"/>
        </w:rPr>
        <w:t>) částic v m</w:t>
      </w:r>
      <w:r w:rsidR="00BF4DC0" w:rsidRPr="0084592B">
        <w:rPr>
          <w:sz w:val="24"/>
          <w:szCs w:val="24"/>
          <w:vertAlign w:val="superscript"/>
        </w:rPr>
        <w:t xml:space="preserve">3 </w:t>
      </w:r>
      <w:r w:rsidR="00BF4DC0" w:rsidRPr="0084592B">
        <w:rPr>
          <w:sz w:val="24"/>
          <w:szCs w:val="24"/>
        </w:rPr>
        <w:t>a teploty plynu v rozsahu od (5</w:t>
      </w:r>
      <w:r w:rsidR="002642FF" w:rsidRPr="0084592B">
        <w:rPr>
          <w:sz w:val="24"/>
          <w:szCs w:val="24"/>
        </w:rPr>
        <w:t>.10</w:t>
      </w:r>
      <w:r w:rsidR="002642FF" w:rsidRPr="0084592B">
        <w:rPr>
          <w:sz w:val="24"/>
          <w:szCs w:val="24"/>
          <w:vertAlign w:val="superscript"/>
        </w:rPr>
        <w:t xml:space="preserve">2 </w:t>
      </w:r>
      <w:r w:rsidR="002642FF" w:rsidRPr="0084592B">
        <w:rPr>
          <w:sz w:val="24"/>
          <w:szCs w:val="24"/>
        </w:rPr>
        <w:t>-</w:t>
      </w:r>
      <w:r w:rsidR="00BF4DC0" w:rsidRPr="0084592B">
        <w:rPr>
          <w:sz w:val="24"/>
          <w:szCs w:val="24"/>
        </w:rPr>
        <w:t xml:space="preserve"> 2.10</w:t>
      </w:r>
      <w:r w:rsidR="00BF4DC0" w:rsidRPr="0084592B">
        <w:rPr>
          <w:sz w:val="24"/>
          <w:szCs w:val="24"/>
          <w:vertAlign w:val="superscript"/>
        </w:rPr>
        <w:t>4</w:t>
      </w:r>
      <w:r w:rsidR="00BF4DC0" w:rsidRPr="0084592B">
        <w:rPr>
          <w:sz w:val="24"/>
          <w:szCs w:val="24"/>
        </w:rPr>
        <w:t xml:space="preserve">) </w:t>
      </w:r>
      <w:r w:rsidR="00481160" w:rsidRPr="0084592B">
        <w:rPr>
          <w:sz w:val="24"/>
          <w:szCs w:val="24"/>
        </w:rPr>
        <w:t>K</w:t>
      </w:r>
      <w:r w:rsidR="00BF4DC0" w:rsidRPr="0084592B">
        <w:rPr>
          <w:sz w:val="24"/>
          <w:szCs w:val="24"/>
        </w:rPr>
        <w:t xml:space="preserve">. Analýza zahrnovala různé fyzikální procesy, rotační a rotačně-vibrační přechody </w:t>
      </w:r>
      <w:r w:rsidR="00481160" w:rsidRPr="0084592B">
        <w:rPr>
          <w:sz w:val="24"/>
          <w:szCs w:val="24"/>
        </w:rPr>
        <w:t xml:space="preserve">u </w:t>
      </w:r>
      <w:r w:rsidR="00BF4DC0" w:rsidRPr="0084592B">
        <w:rPr>
          <w:sz w:val="24"/>
          <w:szCs w:val="24"/>
        </w:rPr>
        <w:t>molekul, přechody</w:t>
      </w:r>
      <w:r w:rsidR="00DB263C" w:rsidRPr="0084592B">
        <w:rPr>
          <w:sz w:val="24"/>
          <w:szCs w:val="24"/>
        </w:rPr>
        <w:t xml:space="preserve"> mezi energetickými hladinami v atomech</w:t>
      </w:r>
      <w:r w:rsidR="00BF4DC0" w:rsidRPr="0084592B">
        <w:rPr>
          <w:sz w:val="24"/>
          <w:szCs w:val="24"/>
        </w:rPr>
        <w:t>, vázaně-volné přechody a volně-volné i fotochemické reakce. Autoři propočítali časový průběh ochlazování zářením pro uhlíkem obohacený plyn typický pro atmosféry uhlíkových hvězd a teplotní relaxaci plynu po průchodu rázové vlny.  K zásadní změně charakteru rázové vlny dochází při hustotách (10</w:t>
      </w:r>
      <w:r w:rsidR="00BF4DC0" w:rsidRPr="0084592B">
        <w:rPr>
          <w:sz w:val="24"/>
          <w:szCs w:val="24"/>
          <w:vertAlign w:val="superscript"/>
        </w:rPr>
        <w:t>12</w:t>
      </w:r>
      <w:r w:rsidR="00BF4DC0" w:rsidRPr="0084592B">
        <w:rPr>
          <w:sz w:val="24"/>
          <w:szCs w:val="24"/>
        </w:rPr>
        <w:t xml:space="preserve"> – 10</w:t>
      </w:r>
      <w:r w:rsidR="00BF4DC0" w:rsidRPr="0084592B">
        <w:rPr>
          <w:sz w:val="24"/>
          <w:szCs w:val="24"/>
          <w:vertAlign w:val="superscript"/>
        </w:rPr>
        <w:t>14</w:t>
      </w:r>
      <w:r w:rsidR="00BF4DC0" w:rsidRPr="0084592B">
        <w:rPr>
          <w:sz w:val="24"/>
          <w:szCs w:val="24"/>
        </w:rPr>
        <w:t>) částic v m</w:t>
      </w:r>
      <w:r w:rsidR="00BF4DC0" w:rsidRPr="0084592B">
        <w:rPr>
          <w:sz w:val="24"/>
          <w:szCs w:val="24"/>
          <w:vertAlign w:val="superscript"/>
        </w:rPr>
        <w:t>3</w:t>
      </w:r>
      <w:r w:rsidR="00BF4DC0" w:rsidRPr="0084592B">
        <w:rPr>
          <w:sz w:val="24"/>
          <w:szCs w:val="24"/>
        </w:rPr>
        <w:t>, kdy se mění z izotermální na adiabatickou s poklesem hustoty.</w:t>
      </w:r>
      <w:r w:rsidR="00BF4DC0">
        <w:t xml:space="preserve">  </w:t>
      </w:r>
      <w:r>
        <w:rPr>
          <w:sz w:val="24"/>
          <w:szCs w:val="24"/>
        </w:rPr>
        <w:t>Počítačový p</w:t>
      </w:r>
      <w:r w:rsidRPr="007F2BDC">
        <w:rPr>
          <w:sz w:val="24"/>
          <w:szCs w:val="24"/>
        </w:rPr>
        <w:t xml:space="preserve">rogram </w:t>
      </w:r>
      <w:r w:rsidRPr="0084592B">
        <w:rPr>
          <w:b/>
          <w:sz w:val="24"/>
          <w:szCs w:val="24"/>
        </w:rPr>
        <w:t>Cloudy</w:t>
      </w:r>
      <w:r>
        <w:rPr>
          <w:sz w:val="24"/>
          <w:szCs w:val="24"/>
        </w:rPr>
        <w:t xml:space="preserve">, zahrnuje prach v přenosu záření, počítá </w:t>
      </w:r>
      <w:proofErr w:type="spellStart"/>
      <w:r>
        <w:rPr>
          <w:sz w:val="24"/>
          <w:szCs w:val="24"/>
        </w:rPr>
        <w:t>fotoinizace</w:t>
      </w:r>
      <w:proofErr w:type="spellEnd"/>
      <w:r>
        <w:rPr>
          <w:sz w:val="24"/>
          <w:szCs w:val="24"/>
        </w:rPr>
        <w:t>, fotodisociace…</w:t>
      </w:r>
      <w:r w:rsidRPr="007F2BDC">
        <w:rPr>
          <w:sz w:val="24"/>
          <w:szCs w:val="24"/>
        </w:rPr>
        <w:t xml:space="preserve"> </w:t>
      </w:r>
    </w:p>
    <w:p w14:paraId="207A12E1" w14:textId="77777777" w:rsidR="00DB263C" w:rsidRPr="00DB263C" w:rsidRDefault="00DB263C" w:rsidP="0084592B">
      <w:pPr>
        <w:pStyle w:val="Zkladntextodsazen3"/>
        <w:ind w:left="0"/>
        <w:jc w:val="both"/>
      </w:pPr>
    </w:p>
    <w:p w14:paraId="06330361" w14:textId="77777777" w:rsidR="00A056DD" w:rsidRDefault="00A056DD" w:rsidP="00A056DD">
      <w:pPr>
        <w:pStyle w:val="Zkladntextodsazen3"/>
        <w:ind w:left="0"/>
        <w:jc w:val="both"/>
      </w:pPr>
      <w:r>
        <w:lastRenderedPageBreak/>
        <w:t xml:space="preserve">   </w:t>
      </w:r>
    </w:p>
    <w:p w14:paraId="6E155835" w14:textId="77777777" w:rsidR="00A056DD" w:rsidRDefault="00A056DD" w:rsidP="00A056DD">
      <w:pPr>
        <w:pStyle w:val="Zkladntextodsazen3"/>
        <w:ind w:left="0"/>
        <w:jc w:val="both"/>
      </w:pPr>
      <w:r>
        <w:t xml:space="preserve">   Infračervená, rádiová a interferometrická pozorování postupně vedou k porozumění atmosférám </w:t>
      </w:r>
      <w:proofErr w:type="spellStart"/>
      <w:r>
        <w:t>mirid</w:t>
      </w:r>
      <w:proofErr w:type="spellEnd"/>
      <w:r>
        <w:t xml:space="preserve">, jejich těsnému okolí, k odhalení vazeb mezi vlastnostmi </w:t>
      </w:r>
      <w:proofErr w:type="spellStart"/>
      <w:r>
        <w:t>mirid</w:t>
      </w:r>
      <w:proofErr w:type="spellEnd"/>
      <w:r>
        <w:t xml:space="preserve"> a jejich pulsacemi. Popsaným výše cílem bylo odhalení mechanismu ztráty hmoty a formování zrn. Základními metodami byl výzkum rotačních čar CO v rádiové oblasti a studium emise kontinua v infračervené oblasti, </w:t>
      </w:r>
      <w:proofErr w:type="spellStart"/>
      <w:r>
        <w:t>Le</w:t>
      </w:r>
      <w:proofErr w:type="spellEnd"/>
      <w:r>
        <w:t xml:space="preserve"> </w:t>
      </w:r>
      <w:proofErr w:type="spellStart"/>
      <w:r>
        <w:t>Bertre</w:t>
      </w:r>
      <w:proofErr w:type="spellEnd"/>
      <w:r>
        <w:t xml:space="preserve"> 2001, 2003.  </w:t>
      </w:r>
    </w:p>
    <w:p w14:paraId="43E5DD65" w14:textId="77777777" w:rsidR="007F2BDC" w:rsidRDefault="007F2BDC" w:rsidP="00DB263C"/>
    <w:p w14:paraId="646B3425" w14:textId="77777777" w:rsidR="00AD3748" w:rsidRDefault="00AD3748" w:rsidP="00DB263C"/>
    <w:p w14:paraId="7FBC6214" w14:textId="77777777" w:rsidR="00DB263C" w:rsidRPr="00CF49C5" w:rsidRDefault="00CF49C5" w:rsidP="00DB263C">
      <w:pPr>
        <w:tabs>
          <w:tab w:val="left" w:pos="999"/>
        </w:tabs>
        <w:rPr>
          <w:sz w:val="24"/>
          <w:szCs w:val="24"/>
        </w:rPr>
      </w:pPr>
      <w:r w:rsidRPr="00CF49C5">
        <w:rPr>
          <w:sz w:val="24"/>
          <w:szCs w:val="24"/>
        </w:rPr>
        <w:t>Brand et al</w:t>
      </w:r>
      <w:r>
        <w:rPr>
          <w:sz w:val="24"/>
          <w:szCs w:val="24"/>
        </w:rPr>
        <w:t xml:space="preserve"> 2020 zkoumali vodní maser v okolohvězdné obálce dvou hvězd R Crt a RT Vir.</w:t>
      </w:r>
      <w:r w:rsidR="00DB263C" w:rsidRPr="00CF49C5">
        <w:rPr>
          <w:sz w:val="24"/>
          <w:szCs w:val="24"/>
        </w:rPr>
        <w:tab/>
      </w:r>
    </w:p>
    <w:p w14:paraId="790B9605" w14:textId="77777777" w:rsidR="00DB263C" w:rsidRPr="00DB263C" w:rsidRDefault="00DB263C" w:rsidP="00DB263C"/>
    <w:p w14:paraId="4C87284A" w14:textId="77777777" w:rsidR="00DB263C" w:rsidRPr="00DB263C" w:rsidRDefault="00CF49C5" w:rsidP="00DB263C">
      <w:r>
        <w:rPr>
          <w:noProof/>
        </w:rPr>
        <w:drawing>
          <wp:inline distT="0" distB="0" distL="0" distR="0" wp14:anchorId="491B89E5" wp14:editId="4085EF48">
            <wp:extent cx="5808629" cy="1103527"/>
            <wp:effectExtent l="19050" t="0" r="1621" b="0"/>
            <wp:docPr id="427" name="obráze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645" cstate="print"/>
                    <a:srcRect/>
                    <a:stretch>
                      <a:fillRect/>
                    </a:stretch>
                  </pic:blipFill>
                  <pic:spPr bwMode="auto">
                    <a:xfrm>
                      <a:off x="0" y="0"/>
                      <a:ext cx="5811631" cy="1104097"/>
                    </a:xfrm>
                    <a:prstGeom prst="rect">
                      <a:avLst/>
                    </a:prstGeom>
                    <a:noFill/>
                    <a:ln w="9525">
                      <a:noFill/>
                      <a:miter lim="800000"/>
                      <a:headEnd/>
                      <a:tailEnd/>
                    </a:ln>
                  </pic:spPr>
                </pic:pic>
              </a:graphicData>
            </a:graphic>
          </wp:inline>
        </w:drawing>
      </w:r>
    </w:p>
    <w:p w14:paraId="78217D11" w14:textId="77777777" w:rsidR="00DB263C" w:rsidRPr="00DB263C" w:rsidRDefault="00DB263C" w:rsidP="00DB263C"/>
    <w:p w14:paraId="37C7DB61" w14:textId="77777777" w:rsidR="00DB263C" w:rsidRPr="00DB263C" w:rsidRDefault="00DB263C" w:rsidP="00DB263C"/>
    <w:p w14:paraId="0937E8CA" w14:textId="77777777" w:rsidR="00FF1876" w:rsidRDefault="00DB263C">
      <w:pPr>
        <w:pStyle w:val="Zkladntextodsazen3"/>
        <w:ind w:left="0"/>
        <w:jc w:val="both"/>
      </w:pPr>
      <w:r>
        <w:rPr>
          <w:noProof/>
        </w:rPr>
        <w:drawing>
          <wp:inline distT="0" distB="0" distL="0" distR="0" wp14:anchorId="6D3975DE" wp14:editId="506BC83F">
            <wp:extent cx="5328372" cy="3814119"/>
            <wp:effectExtent l="19050" t="0" r="5628" b="0"/>
            <wp:docPr id="47124" name="obráze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646" cstate="print"/>
                    <a:srcRect/>
                    <a:stretch>
                      <a:fillRect/>
                    </a:stretch>
                  </pic:blipFill>
                  <pic:spPr bwMode="auto">
                    <a:xfrm>
                      <a:off x="0" y="0"/>
                      <a:ext cx="5340161" cy="3822558"/>
                    </a:xfrm>
                    <a:prstGeom prst="rect">
                      <a:avLst/>
                    </a:prstGeom>
                    <a:noFill/>
                    <a:ln w="9525">
                      <a:noFill/>
                      <a:miter lim="800000"/>
                      <a:headEnd/>
                      <a:tailEnd/>
                    </a:ln>
                  </pic:spPr>
                </pic:pic>
              </a:graphicData>
            </a:graphic>
          </wp:inline>
        </w:drawing>
      </w:r>
      <w:r w:rsidR="00BF4DC0">
        <w:t xml:space="preserve"> </w:t>
      </w:r>
    </w:p>
    <w:p w14:paraId="40EA4AF9" w14:textId="77777777" w:rsidR="00FF1876" w:rsidRDefault="00FF1876">
      <w:pPr>
        <w:pStyle w:val="Zkladntextodsazen3"/>
        <w:ind w:left="0"/>
        <w:jc w:val="both"/>
      </w:pPr>
    </w:p>
    <w:p w14:paraId="774B1822" w14:textId="77777777" w:rsidR="00AD3748" w:rsidRDefault="00AD3748" w:rsidP="00E22FEA">
      <w:pPr>
        <w:pStyle w:val="Zkladntextodsazen3"/>
        <w:ind w:left="0"/>
        <w:jc w:val="both"/>
      </w:pPr>
    </w:p>
    <w:p w14:paraId="16E9BCDA" w14:textId="77777777" w:rsidR="00AD3748" w:rsidRDefault="00AD3748" w:rsidP="00E22FEA">
      <w:pPr>
        <w:pStyle w:val="Zkladntextodsazen3"/>
        <w:ind w:left="0"/>
        <w:jc w:val="both"/>
      </w:pPr>
    </w:p>
    <w:p w14:paraId="1FFEAB46" w14:textId="77777777" w:rsidR="00AD3748" w:rsidRDefault="0084592B" w:rsidP="00E22FEA">
      <w:pPr>
        <w:pStyle w:val="Zkladntextodsazen3"/>
        <w:ind w:left="0"/>
        <w:jc w:val="both"/>
      </w:pPr>
      <w:r>
        <w:rPr>
          <w:noProof/>
        </w:rPr>
        <w:lastRenderedPageBreak/>
        <w:drawing>
          <wp:inline distT="0" distB="0" distL="0" distR="0" wp14:anchorId="51EE09CE" wp14:editId="33FAF369">
            <wp:extent cx="5027803" cy="3880237"/>
            <wp:effectExtent l="19050" t="0" r="1397" b="0"/>
            <wp:docPr id="367"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47" cstate="print"/>
                    <a:srcRect/>
                    <a:stretch>
                      <a:fillRect/>
                    </a:stretch>
                  </pic:blipFill>
                  <pic:spPr bwMode="auto">
                    <a:xfrm>
                      <a:off x="0" y="0"/>
                      <a:ext cx="5030973" cy="3882684"/>
                    </a:xfrm>
                    <a:prstGeom prst="rect">
                      <a:avLst/>
                    </a:prstGeom>
                    <a:noFill/>
                    <a:ln w="9525">
                      <a:noFill/>
                      <a:miter lim="800000"/>
                      <a:headEnd/>
                      <a:tailEnd/>
                    </a:ln>
                  </pic:spPr>
                </pic:pic>
              </a:graphicData>
            </a:graphic>
          </wp:inline>
        </w:drawing>
      </w:r>
    </w:p>
    <w:p w14:paraId="07FD5920" w14:textId="77777777" w:rsidR="0084592B" w:rsidRDefault="0084592B" w:rsidP="00E22FEA">
      <w:pPr>
        <w:pStyle w:val="Zkladntextodsazen3"/>
        <w:ind w:left="0"/>
        <w:jc w:val="both"/>
      </w:pPr>
    </w:p>
    <w:p w14:paraId="1D50D90C" w14:textId="77777777" w:rsidR="0084592B" w:rsidRDefault="0084592B" w:rsidP="00E22FEA">
      <w:pPr>
        <w:pStyle w:val="Zkladntextodsazen3"/>
        <w:ind w:left="0"/>
        <w:jc w:val="both"/>
      </w:pPr>
      <w:r>
        <w:rPr>
          <w:noProof/>
        </w:rPr>
        <w:drawing>
          <wp:inline distT="0" distB="0" distL="0" distR="0" wp14:anchorId="3D58D93D" wp14:editId="1492C7B0">
            <wp:extent cx="4934613" cy="3999716"/>
            <wp:effectExtent l="19050" t="0" r="0" b="0"/>
            <wp:docPr id="368"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648" cstate="print"/>
                    <a:srcRect/>
                    <a:stretch>
                      <a:fillRect/>
                    </a:stretch>
                  </pic:blipFill>
                  <pic:spPr bwMode="auto">
                    <a:xfrm>
                      <a:off x="0" y="0"/>
                      <a:ext cx="4940754" cy="4004694"/>
                    </a:xfrm>
                    <a:prstGeom prst="rect">
                      <a:avLst/>
                    </a:prstGeom>
                    <a:noFill/>
                    <a:ln w="9525">
                      <a:noFill/>
                      <a:miter lim="800000"/>
                      <a:headEnd/>
                      <a:tailEnd/>
                    </a:ln>
                  </pic:spPr>
                </pic:pic>
              </a:graphicData>
            </a:graphic>
          </wp:inline>
        </w:drawing>
      </w:r>
    </w:p>
    <w:p w14:paraId="41A37295" w14:textId="77777777" w:rsidR="0084592B" w:rsidRPr="008A5C95" w:rsidRDefault="008A5C95" w:rsidP="00E22FEA">
      <w:pPr>
        <w:pStyle w:val="Zkladntextodsazen3"/>
        <w:ind w:left="0"/>
        <w:jc w:val="both"/>
        <w:rPr>
          <w:b/>
        </w:rPr>
      </w:pPr>
      <w:r w:rsidRPr="008A5C95">
        <w:rPr>
          <w:b/>
        </w:rPr>
        <w:t>problematika definování a měření průměru</w:t>
      </w:r>
      <w:r>
        <w:rPr>
          <w:b/>
        </w:rPr>
        <w:t>…</w:t>
      </w:r>
    </w:p>
    <w:p w14:paraId="366F9413" w14:textId="77777777" w:rsidR="008A5C95" w:rsidRDefault="008A5C95" w:rsidP="00E22FEA">
      <w:pPr>
        <w:pStyle w:val="Zkladntextodsazen3"/>
        <w:ind w:left="0"/>
        <w:jc w:val="both"/>
      </w:pPr>
    </w:p>
    <w:p w14:paraId="71905D7D" w14:textId="77777777" w:rsidR="008A5C95" w:rsidRDefault="008A5C95" w:rsidP="00E22FEA">
      <w:pPr>
        <w:pStyle w:val="Zkladntextodsazen3"/>
        <w:ind w:left="0"/>
        <w:jc w:val="both"/>
      </w:pPr>
    </w:p>
    <w:p w14:paraId="4A5F7447" w14:textId="77777777" w:rsidR="00D867D5" w:rsidRDefault="00D867D5" w:rsidP="00E22FEA">
      <w:pPr>
        <w:pStyle w:val="Zkladntextodsazen3"/>
        <w:ind w:left="0"/>
        <w:jc w:val="both"/>
      </w:pPr>
      <w:r>
        <w:t xml:space="preserve">   Studium úbytku hmoty </w:t>
      </w:r>
      <w:proofErr w:type="spellStart"/>
      <w:r>
        <w:t>Guandalini</w:t>
      </w:r>
      <w:proofErr w:type="spellEnd"/>
      <w:r>
        <w:t xml:space="preserve"> 2009 u S</w:t>
      </w:r>
      <w:r w:rsidR="0084592B">
        <w:t xml:space="preserve"> a</w:t>
      </w:r>
      <w:r>
        <w:t xml:space="preserve"> C AGB hvězd</w:t>
      </w:r>
      <w:r w:rsidR="00675FC7">
        <w:t xml:space="preserve"> s Li a bez </w:t>
      </w:r>
      <w:proofErr w:type="gramStart"/>
      <w:r w:rsidR="00675FC7">
        <w:t>Li.</w:t>
      </w:r>
      <w:r>
        <w:t>.</w:t>
      </w:r>
      <w:proofErr w:type="gramEnd"/>
      <w:r>
        <w:t xml:space="preserve"> </w:t>
      </w:r>
    </w:p>
    <w:p w14:paraId="4AFCA8FA" w14:textId="77777777" w:rsidR="00D867D5" w:rsidRDefault="00AD3748" w:rsidP="00E22FEA">
      <w:pPr>
        <w:pStyle w:val="Zkladntextodsazen3"/>
        <w:ind w:left="0"/>
        <w:jc w:val="both"/>
      </w:pPr>
      <w:r>
        <w:rPr>
          <w:noProof/>
        </w:rPr>
        <w:drawing>
          <wp:inline distT="0" distB="0" distL="0" distR="0" wp14:anchorId="5E036C33" wp14:editId="445AC262">
            <wp:extent cx="4094922" cy="2797345"/>
            <wp:effectExtent l="19050" t="0" r="828" b="0"/>
            <wp:docPr id="2023729834"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4102681" cy="2802646"/>
                    </a:xfrm>
                    <a:prstGeom prst="rect">
                      <a:avLst/>
                    </a:prstGeom>
                    <a:noFill/>
                    <a:ln>
                      <a:noFill/>
                    </a:ln>
                  </pic:spPr>
                </pic:pic>
              </a:graphicData>
            </a:graphic>
          </wp:inline>
        </w:drawing>
      </w:r>
    </w:p>
    <w:p w14:paraId="59EB48D9" w14:textId="77777777" w:rsidR="003645F0" w:rsidRDefault="003645F0" w:rsidP="00E22FEA">
      <w:pPr>
        <w:pStyle w:val="Zkladntextodsazen3"/>
        <w:ind w:left="0"/>
        <w:jc w:val="both"/>
      </w:pPr>
      <w:r>
        <w:t xml:space="preserve">   </w:t>
      </w:r>
      <w:r w:rsidRPr="00AD3748">
        <w:rPr>
          <w:b/>
        </w:rPr>
        <w:t>Úbytek hmoty obálky mirid</w:t>
      </w:r>
      <w:r>
        <w:t xml:space="preserve"> je způsoben: </w:t>
      </w:r>
    </w:p>
    <w:p w14:paraId="3256985B" w14:textId="77777777" w:rsidR="003645F0" w:rsidRDefault="003645F0" w:rsidP="00E22FEA">
      <w:pPr>
        <w:pStyle w:val="Zkladntextodsazen3"/>
        <w:ind w:left="0"/>
        <w:jc w:val="both"/>
        <w:rPr>
          <w:sz w:val="32"/>
          <w:szCs w:val="32"/>
        </w:rPr>
      </w:pPr>
      <w:r>
        <w:t>V</w:t>
      </w:r>
      <w:r w:rsidR="00FF3040">
        <w:t> slupkové zdroji</w:t>
      </w:r>
      <w:r>
        <w:t xml:space="preserve"> termonukleárními reakcemi hoření vodíku   </w:t>
      </w:r>
      <m:oMath>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num>
          <m:den>
            <m:r>
              <w:rPr>
                <w:rFonts w:ascii="Cambria Math" w:hAnsi="Cambria Math"/>
                <w:sz w:val="32"/>
                <w:szCs w:val="32"/>
              </w:rPr>
              <m:t>dt</m:t>
            </m:r>
          </m:den>
        </m:f>
        <m:r>
          <w:rPr>
            <w:rFonts w:ascii="Cambria Math" w:hAnsi="Cambria Math"/>
            <w:sz w:val="32"/>
            <w:szCs w:val="32"/>
          </w:rPr>
          <m:t xml:space="preserve">= -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H</m:t>
            </m:r>
          </m:sub>
        </m:sSub>
      </m:oMath>
      <w:r>
        <w:rPr>
          <w:sz w:val="32"/>
          <w:szCs w:val="32"/>
        </w:rPr>
        <w:t xml:space="preserve"> .</w:t>
      </w:r>
    </w:p>
    <w:p w14:paraId="3F1FA7A3" w14:textId="77777777" w:rsidR="003645F0" w:rsidRPr="003645F0" w:rsidRDefault="003645F0" w:rsidP="00E22FEA">
      <w:pPr>
        <w:pStyle w:val="Zkladntextodsazen3"/>
        <w:ind w:left="0"/>
        <w:jc w:val="both"/>
        <w:rPr>
          <w:szCs w:val="24"/>
        </w:rPr>
      </w:pPr>
      <w:r w:rsidRPr="003645F0">
        <w:rPr>
          <w:szCs w:val="24"/>
        </w:rPr>
        <w:t>Vně</w:t>
      </w:r>
      <w:r w:rsidR="005808CF">
        <w:rPr>
          <w:szCs w:val="24"/>
        </w:rPr>
        <w:t xml:space="preserve">jší </w:t>
      </w:r>
      <w:r>
        <w:rPr>
          <w:szCs w:val="24"/>
        </w:rPr>
        <w:t xml:space="preserve">úbytek hmoty hvězdným větrem  </w:t>
      </w:r>
      <m:oMath>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num>
          <m:den>
            <m:r>
              <w:rPr>
                <w:rFonts w:ascii="Cambria Math" w:hAnsi="Cambria Math"/>
                <w:sz w:val="32"/>
                <w:szCs w:val="32"/>
              </w:rPr>
              <m:t>dt</m:t>
            </m:r>
          </m:den>
        </m:f>
        <m:r>
          <w:rPr>
            <w:rFonts w:ascii="Cambria Math" w:hAnsi="Cambria Math"/>
            <w:sz w:val="32"/>
            <w:szCs w:val="32"/>
          </w:rPr>
          <m:t xml:space="preserve">=-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vítr</m:t>
            </m:r>
          </m:sub>
        </m:sSub>
      </m:oMath>
      <w:r>
        <w:rPr>
          <w:sz w:val="32"/>
          <w:szCs w:val="32"/>
        </w:rPr>
        <w:t xml:space="preserve"> .</w:t>
      </w:r>
    </w:p>
    <w:p w14:paraId="3C6EE41E" w14:textId="77777777" w:rsidR="002509D3" w:rsidRDefault="003645F0">
      <w:pPr>
        <w:pStyle w:val="Zkladntext"/>
        <w:spacing w:line="240" w:lineRule="auto"/>
        <w:jc w:val="left"/>
        <w:rPr>
          <w:sz w:val="32"/>
          <w:szCs w:val="32"/>
        </w:rPr>
      </w:pPr>
      <w:r w:rsidRPr="003645F0">
        <w:rPr>
          <w:szCs w:val="24"/>
        </w:rPr>
        <w:t xml:space="preserve">Celkově: </w:t>
      </w:r>
      <w:r>
        <w:rPr>
          <w:szCs w:val="24"/>
        </w:rPr>
        <w:t xml:space="preserve"> </w:t>
      </w:r>
      <m:oMath>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num>
          <m:den>
            <m:r>
              <w:rPr>
                <w:rFonts w:ascii="Cambria Math" w:hAnsi="Cambria Math"/>
                <w:sz w:val="32"/>
                <w:szCs w:val="32"/>
              </w:rPr>
              <m:t>dt</m:t>
            </m:r>
          </m:den>
        </m:f>
        <m:r>
          <w:rPr>
            <w:rFonts w:ascii="Cambria Math" w:hAnsi="Cambria Math"/>
            <w:sz w:val="32"/>
            <w:szCs w:val="32"/>
          </w:rPr>
          <m:t xml:space="preserve">= -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H</m:t>
            </m:r>
          </m:sub>
        </m:sSub>
        <m:r>
          <w:rPr>
            <w:rFonts w:ascii="Cambria Math" w:hAnsi="Cambria Math"/>
            <w:sz w:val="32"/>
            <w:szCs w:val="32"/>
          </w:rPr>
          <m:t xml:space="preserve"> -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vítr</m:t>
            </m:r>
          </m:sub>
        </m:sSub>
      </m:oMath>
      <w:r>
        <w:rPr>
          <w:sz w:val="32"/>
          <w:szCs w:val="32"/>
        </w:rPr>
        <w:t xml:space="preserve"> .</w:t>
      </w:r>
    </w:p>
    <w:p w14:paraId="05322CD1" w14:textId="77777777" w:rsidR="003645F0" w:rsidRDefault="003645F0">
      <w:pPr>
        <w:pStyle w:val="Zkladntext"/>
        <w:spacing w:line="240" w:lineRule="auto"/>
        <w:jc w:val="left"/>
        <w:rPr>
          <w:szCs w:val="24"/>
        </w:rPr>
      </w:pPr>
    </w:p>
    <w:p w14:paraId="70EE0033" w14:textId="77777777" w:rsidR="003645F0" w:rsidRDefault="003645F0" w:rsidP="00F714A6">
      <w:pPr>
        <w:pStyle w:val="Zkladntext"/>
        <w:jc w:val="left"/>
        <w:rPr>
          <w:sz w:val="32"/>
          <w:szCs w:val="32"/>
        </w:rPr>
      </w:pPr>
      <w:r>
        <w:rPr>
          <w:szCs w:val="24"/>
        </w:rPr>
        <w:t xml:space="preserve">Úbytek hmoty hvězdným větrem je mnohem významnější </w:t>
      </w:r>
      <w:r w:rsidR="00F714A6">
        <w:rPr>
          <w:szCs w:val="24"/>
        </w:rPr>
        <w:t xml:space="preserve">při redukce hmotnosti obálky než nárůst jádra. Platí </w:t>
      </w:r>
      <m:oMath>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num>
          <m:den>
            <m:r>
              <w:rPr>
                <w:rFonts w:ascii="Cambria Math" w:hAnsi="Cambria Math"/>
                <w:sz w:val="32"/>
                <w:szCs w:val="32"/>
              </w:rPr>
              <m:t>dt</m:t>
            </m:r>
          </m:den>
        </m:f>
        <m:r>
          <w:rPr>
            <w:rFonts w:ascii="Cambria Math" w:hAnsi="Cambria Math"/>
            <w:sz w:val="32"/>
            <w:szCs w:val="32"/>
          </w:rPr>
          <m:t xml:space="preserve"> ≅ -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vítr</m:t>
            </m:r>
          </m:sub>
        </m:sSub>
      </m:oMath>
      <w:r w:rsidR="00F714A6">
        <w:rPr>
          <w:sz w:val="32"/>
          <w:szCs w:val="32"/>
        </w:rPr>
        <w:t xml:space="preserve">  → </w:t>
      </w:r>
      <m:oMath>
        <m:r>
          <w:rPr>
            <w:rFonts w:ascii="Cambria Math" w:hAnsi="Cambria Math"/>
            <w:sz w:val="32"/>
            <w:szCs w:val="32"/>
          </w:rPr>
          <m:t xml:space="preserve">∆ </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r>
          <w:rPr>
            <w:rFonts w:ascii="Cambria Math" w:hAnsi="Cambria Math"/>
            <w:sz w:val="32"/>
            <w:szCs w:val="32"/>
          </w:rPr>
          <m:t xml:space="preserve"> ≅ </m:t>
        </m:r>
        <m:nary>
          <m:naryPr>
            <m:limLoc m:val="undOvr"/>
            <m:subHide m:val="1"/>
            <m:supHide m:val="1"/>
            <m:ctrlPr>
              <w:rPr>
                <w:rFonts w:ascii="Cambria Math" w:hAnsi="Cambria Math"/>
                <w:i/>
                <w:sz w:val="32"/>
                <w:szCs w:val="32"/>
              </w:rPr>
            </m:ctrlPr>
          </m:naryPr>
          <m:sub/>
          <m:sup/>
          <m:e>
            <m:r>
              <w:rPr>
                <w:rFonts w:ascii="Cambria Math" w:hAnsi="Cambria Math"/>
                <w:sz w:val="32"/>
                <w:szCs w:val="32"/>
              </w:rPr>
              <m:t xml:space="preserve">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vítr</m:t>
                </m:r>
              </m:sub>
            </m:sSub>
            <m:r>
              <w:rPr>
                <w:rFonts w:ascii="Cambria Math" w:hAnsi="Cambria Math"/>
                <w:sz w:val="32"/>
                <w:szCs w:val="32"/>
              </w:rPr>
              <m:t>dt</m:t>
            </m:r>
          </m:e>
        </m:nary>
      </m:oMath>
      <w:r w:rsidR="00F714A6">
        <w:rPr>
          <w:sz w:val="32"/>
          <w:szCs w:val="32"/>
        </w:rPr>
        <w:t xml:space="preserve"> .</w:t>
      </w:r>
    </w:p>
    <w:p w14:paraId="758AA028" w14:textId="77777777" w:rsidR="00F714A6" w:rsidRDefault="00F714A6" w:rsidP="00F714A6">
      <w:pPr>
        <w:pStyle w:val="Zkladntext"/>
        <w:jc w:val="left"/>
        <w:rPr>
          <w:szCs w:val="24"/>
        </w:rPr>
      </w:pPr>
      <w:r w:rsidRPr="00F714A6">
        <w:rPr>
          <w:szCs w:val="24"/>
        </w:rPr>
        <w:t xml:space="preserve">Při zjednodušení </w:t>
      </w:r>
      <w:r>
        <w:rPr>
          <w:szCs w:val="24"/>
        </w:rPr>
        <w:t xml:space="preserve">používáme Reimersův vztah pro úbytek hmoty hvězdným větrem </w:t>
      </w:r>
    </w:p>
    <w:p w14:paraId="622F13A4" w14:textId="77777777" w:rsidR="00F714A6" w:rsidRPr="00F714A6" w:rsidRDefault="00000000" w:rsidP="00F714A6">
      <w:pPr>
        <w:pStyle w:val="Zkladntext"/>
        <w:jc w:val="left"/>
        <w:rPr>
          <w:szCs w:val="24"/>
        </w:rPr>
      </w:pPr>
      <m:oMath>
        <m:sSub>
          <m:sSubPr>
            <m:ctrlPr>
              <w:rPr>
                <w:rFonts w:ascii="Cambria Math" w:hAnsi="Cambria Math"/>
                <w:i/>
                <w:sz w:val="28"/>
                <w:szCs w:val="28"/>
              </w:rPr>
            </m:ctrlPr>
          </m:sSubPr>
          <m:e>
            <m:f>
              <m:fPr>
                <m:ctrlPr>
                  <w:rPr>
                    <w:rFonts w:ascii="Cambria Math" w:hAnsi="Cambria Math"/>
                    <w:i/>
                    <w:sz w:val="28"/>
                    <w:szCs w:val="28"/>
                  </w:rPr>
                </m:ctrlPr>
              </m:fPr>
              <m:num>
                <m:r>
                  <w:rPr>
                    <w:rFonts w:ascii="Cambria Math" w:hAnsi="Cambria Math"/>
                    <w:sz w:val="28"/>
                    <w:szCs w:val="28"/>
                  </w:rPr>
                  <m:t>dM</m:t>
                </m:r>
              </m:num>
              <m:den>
                <m:r>
                  <w:rPr>
                    <w:rFonts w:ascii="Cambria Math" w:hAnsi="Cambria Math"/>
                    <w:sz w:val="28"/>
                    <w:szCs w:val="28"/>
                  </w:rPr>
                  <m:t>dt</m:t>
                </m:r>
              </m:den>
            </m:f>
          </m:e>
          <m:sub>
            <m:r>
              <w:rPr>
                <w:rFonts w:ascii="Cambria Math" w:hAnsi="Cambria Math"/>
                <w:sz w:val="28"/>
                <w:szCs w:val="28"/>
              </w:rPr>
              <m:t>v</m:t>
            </m:r>
            <m:r>
              <w:rPr>
                <w:rFonts w:ascii="Cambria Math"/>
                <w:sz w:val="28"/>
                <w:szCs w:val="28"/>
              </w:rPr>
              <m:t>í</m:t>
            </m:r>
            <m:r>
              <w:rPr>
                <w:rFonts w:ascii="Cambria Math" w:hAnsi="Cambria Math"/>
                <w:sz w:val="28"/>
                <w:szCs w:val="28"/>
              </w:rPr>
              <m:t>tr</m:t>
            </m:r>
          </m:sub>
        </m:sSub>
        <m:r>
          <w:rPr>
            <w:rFonts w:ascii="Cambria Math"/>
            <w:sz w:val="28"/>
            <w:szCs w:val="28"/>
          </w:rPr>
          <m:t>≈</m:t>
        </m:r>
        <m:r>
          <w:rPr>
            <w:rFonts w:ascii="Cambria Math"/>
            <w:sz w:val="28"/>
            <w:szCs w:val="28"/>
          </w:rPr>
          <m:t xml:space="preserve"> </m:t>
        </m:r>
        <m:r>
          <w:rPr>
            <w:rFonts w:ascii="Cambria Math"/>
            <w:sz w:val="28"/>
            <w:szCs w:val="28"/>
          </w:rPr>
          <m:t>-</m:t>
        </m:r>
        <m:r>
          <w:rPr>
            <w:rFonts w:ascii="Cambria Math"/>
            <w:sz w:val="28"/>
            <w:szCs w:val="28"/>
          </w:rPr>
          <m:t xml:space="preserve"> 4 . </m:t>
        </m:r>
        <m:sSup>
          <m:sSupPr>
            <m:ctrlPr>
              <w:rPr>
                <w:rFonts w:ascii="Cambria Math" w:hAnsi="Cambria Math"/>
                <w:i/>
                <w:sz w:val="28"/>
                <w:szCs w:val="28"/>
              </w:rPr>
            </m:ctrlPr>
          </m:sSupPr>
          <m:e>
            <m:r>
              <w:rPr>
                <w:rFonts w:ascii="Cambria Math"/>
                <w:sz w:val="28"/>
                <w:szCs w:val="28"/>
              </w:rPr>
              <m:t>10</m:t>
            </m:r>
          </m:e>
          <m:sup>
            <m:r>
              <w:rPr>
                <w:rFonts w:ascii="Cambria Math" w:hAnsi="Cambria Math"/>
                <w:sz w:val="28"/>
                <w:szCs w:val="28"/>
              </w:rPr>
              <m:t>-</m:t>
            </m:r>
            <m:r>
              <w:rPr>
                <w:rFonts w:ascii="Cambria Math"/>
                <w:sz w:val="28"/>
                <w:szCs w:val="28"/>
              </w:rPr>
              <m:t>13</m:t>
            </m:r>
          </m:sup>
        </m:sSup>
        <m:r>
          <w:rPr>
            <w:rFonts w:ascii="Cambria Math"/>
            <w:sz w:val="28"/>
            <w:szCs w:val="28"/>
          </w:rPr>
          <m:t xml:space="preserve"> </m:t>
        </m:r>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R</m:t>
            </m:r>
          </m:sub>
        </m:sSub>
        <m:r>
          <w:rPr>
            <w:rFonts w:ascii="Cambria Math"/>
            <w:sz w:val="28"/>
            <w:szCs w:val="28"/>
          </w:rPr>
          <m:t xml:space="preserve"> </m:t>
        </m:r>
        <m:f>
          <m:fPr>
            <m:ctrlPr>
              <w:rPr>
                <w:rFonts w:ascii="Cambria Math" w:hAnsi="Cambria Math"/>
                <w:i/>
                <w:sz w:val="28"/>
                <w:szCs w:val="28"/>
              </w:rPr>
            </m:ctrlPr>
          </m:fPr>
          <m:num>
            <m:r>
              <w:rPr>
                <w:rFonts w:ascii="Cambria Math" w:hAnsi="Cambria Math"/>
                <w:sz w:val="28"/>
                <w:szCs w:val="28"/>
              </w:rPr>
              <m:t>L</m:t>
            </m:r>
            <m:r>
              <w:rPr>
                <w:rFonts w:ascii="Cambria Math"/>
                <w:sz w:val="28"/>
                <w:szCs w:val="28"/>
              </w:rPr>
              <m:t xml:space="preserve"> </m:t>
            </m:r>
            <m:r>
              <w:rPr>
                <w:rFonts w:ascii="Cambria Math" w:hAnsi="Cambria Math"/>
                <w:sz w:val="28"/>
                <w:szCs w:val="28"/>
              </w:rPr>
              <m:t>R</m:t>
            </m:r>
          </m:num>
          <m:den>
            <m:r>
              <w:rPr>
                <w:rFonts w:ascii="Cambria Math" w:hAnsi="Cambria Math"/>
                <w:sz w:val="28"/>
                <w:szCs w:val="28"/>
              </w:rPr>
              <m:t>M</m:t>
            </m:r>
            <m:r>
              <w:rPr>
                <w:rFonts w:ascii="Cambria Math"/>
                <w:sz w:val="28"/>
                <w:szCs w:val="28"/>
              </w:rPr>
              <m:t xml:space="preserve"> </m:t>
            </m:r>
          </m:den>
        </m:f>
      </m:oMath>
      <w:r w:rsidR="00F714A6" w:rsidRPr="00DA1CB4">
        <w:rPr>
          <w:sz w:val="28"/>
          <w:szCs w:val="28"/>
        </w:rPr>
        <w:t xml:space="preserve">  </w:t>
      </w:r>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S</m:t>
            </m:r>
          </m:sub>
        </m:sSub>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rok</m:t>
            </m:r>
          </m:e>
          <m:sup>
            <m:r>
              <w:rPr>
                <w:rFonts w:ascii="Cambria Math" w:hAnsi="Cambria Math"/>
                <w:szCs w:val="24"/>
              </w:rPr>
              <m:t>-1</m:t>
            </m:r>
          </m:sup>
        </m:sSup>
      </m:oMath>
      <w:r w:rsidR="00F714A6">
        <w:rPr>
          <w:szCs w:val="24"/>
        </w:rPr>
        <w:t xml:space="preserve"> , volba  </w:t>
      </w:r>
      <m:oMath>
        <m:sSub>
          <m:sSubPr>
            <m:ctrlPr>
              <w:rPr>
                <w:rFonts w:ascii="Cambria Math" w:hAnsi="Cambria Math"/>
                <w:i/>
                <w:szCs w:val="24"/>
              </w:rPr>
            </m:ctrlPr>
          </m:sSubPr>
          <m:e>
            <m:r>
              <w:rPr>
                <w:rFonts w:ascii="Cambria Math" w:hAnsi="Cambria Math"/>
                <w:szCs w:val="24"/>
              </w:rPr>
              <m:t>η</m:t>
            </m:r>
          </m:e>
          <m:sub>
            <m:r>
              <w:rPr>
                <w:rFonts w:ascii="Cambria Math" w:hAnsi="Cambria Math"/>
                <w:szCs w:val="24"/>
              </w:rPr>
              <m:t>R</m:t>
            </m:r>
          </m:sub>
        </m:sSub>
        <m:r>
          <w:rPr>
            <w:rFonts w:ascii="Cambria Math" w:hAnsi="Cambria Math"/>
            <w:szCs w:val="24"/>
          </w:rPr>
          <m:t>=2</m:t>
        </m:r>
      </m:oMath>
      <w:r w:rsidR="00F714A6">
        <w:rPr>
          <w:szCs w:val="24"/>
        </w:rPr>
        <w:t xml:space="preserve"> .</w:t>
      </w:r>
    </w:p>
    <w:p w14:paraId="4311772F" w14:textId="77777777" w:rsidR="00E72339" w:rsidRDefault="00DB240E">
      <w:pPr>
        <w:pStyle w:val="Zkladntext"/>
        <w:spacing w:line="240" w:lineRule="auto"/>
        <w:jc w:val="left"/>
        <w:rPr>
          <w:sz w:val="28"/>
        </w:rPr>
      </w:pPr>
      <w:r>
        <w:rPr>
          <w:noProof/>
          <w:sz w:val="28"/>
        </w:rPr>
        <w:drawing>
          <wp:inline distT="0" distB="0" distL="0" distR="0" wp14:anchorId="68E00BFB" wp14:editId="763888FA">
            <wp:extent cx="5467350" cy="2061845"/>
            <wp:effectExtent l="0" t="0" r="0" b="0"/>
            <wp:docPr id="41997" name="Obrázek 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475125" cy="2064777"/>
                    </a:xfrm>
                    <a:prstGeom prst="rect">
                      <a:avLst/>
                    </a:prstGeom>
                    <a:noFill/>
                    <a:ln>
                      <a:noFill/>
                    </a:ln>
                  </pic:spPr>
                </pic:pic>
              </a:graphicData>
            </a:graphic>
          </wp:inline>
        </w:drawing>
      </w:r>
    </w:p>
    <w:p w14:paraId="1016228A" w14:textId="77777777" w:rsidR="00F54A96" w:rsidRDefault="00D64E58" w:rsidP="00390A0C">
      <w:pPr>
        <w:pStyle w:val="Zkladntext"/>
        <w:spacing w:line="240" w:lineRule="auto"/>
        <w:jc w:val="left"/>
        <w:rPr>
          <w:sz w:val="28"/>
        </w:rPr>
      </w:pPr>
      <w:r>
        <w:rPr>
          <w:sz w:val="28"/>
        </w:rPr>
        <w:lastRenderedPageBreak/>
        <w:t xml:space="preserve">                                            </w:t>
      </w:r>
    </w:p>
    <w:p w14:paraId="3C37C127" w14:textId="77777777" w:rsidR="00FF1876" w:rsidRDefault="000F1740">
      <w:pPr>
        <w:pStyle w:val="Zkladntext"/>
        <w:spacing w:line="240" w:lineRule="auto"/>
        <w:jc w:val="left"/>
        <w:rPr>
          <w:sz w:val="28"/>
        </w:rPr>
      </w:pPr>
      <w:r>
        <w:rPr>
          <w:sz w:val="28"/>
        </w:rPr>
        <w:t xml:space="preserve">                                                 </w:t>
      </w:r>
      <w:r w:rsidR="00123B0D">
        <w:rPr>
          <w:sz w:val="28"/>
        </w:rPr>
        <w:t xml:space="preserve">10. Cefeidy </w:t>
      </w:r>
    </w:p>
    <w:p w14:paraId="41F9D7C6" w14:textId="77777777" w:rsidR="00EB3123" w:rsidRDefault="00EB3123">
      <w:pPr>
        <w:pStyle w:val="Zkladntext"/>
        <w:spacing w:line="240" w:lineRule="auto"/>
        <w:jc w:val="left"/>
        <w:rPr>
          <w:sz w:val="28"/>
        </w:rPr>
      </w:pPr>
    </w:p>
    <w:p w14:paraId="28D7A245" w14:textId="77777777" w:rsidR="00EB6637" w:rsidRDefault="00EB6637">
      <w:pPr>
        <w:pStyle w:val="Zkladntext"/>
        <w:spacing w:line="240" w:lineRule="auto"/>
        <w:jc w:val="left"/>
        <w:rPr>
          <w:sz w:val="28"/>
        </w:rPr>
      </w:pPr>
    </w:p>
    <w:p w14:paraId="7378F4A6" w14:textId="77777777" w:rsidR="009B0C09" w:rsidRDefault="00675851">
      <w:pPr>
        <w:pStyle w:val="Zkladntext"/>
        <w:spacing w:line="240" w:lineRule="auto"/>
        <w:jc w:val="left"/>
        <w:rPr>
          <w:sz w:val="28"/>
        </w:rPr>
      </w:pPr>
      <w:r>
        <w:rPr>
          <w:noProof/>
          <w:sz w:val="28"/>
        </w:rPr>
        <w:drawing>
          <wp:anchor distT="0" distB="0" distL="114300" distR="114300" simplePos="0" relativeHeight="251674624" behindDoc="0" locked="0" layoutInCell="1" allowOverlap="1" wp14:anchorId="71EBD521" wp14:editId="7F5C4BFE">
            <wp:simplePos x="0" y="0"/>
            <wp:positionH relativeFrom="margin">
              <wp:posOffset>-165735</wp:posOffset>
            </wp:positionH>
            <wp:positionV relativeFrom="margin">
              <wp:posOffset>1095375</wp:posOffset>
            </wp:positionV>
            <wp:extent cx="2755900" cy="4189095"/>
            <wp:effectExtent l="19050" t="0" r="6350" b="0"/>
            <wp:wrapSquare wrapText="bothSides"/>
            <wp:docPr id="47119"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hrd.png"/>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2755900" cy="4189095"/>
                    </a:xfrm>
                    <a:prstGeom prst="rect">
                      <a:avLst/>
                    </a:prstGeom>
                  </pic:spPr>
                </pic:pic>
              </a:graphicData>
            </a:graphic>
          </wp:anchor>
        </w:drawing>
      </w:r>
    </w:p>
    <w:p w14:paraId="024E7E5E" w14:textId="77777777" w:rsidR="009B0C09" w:rsidRDefault="009B0C09">
      <w:pPr>
        <w:pStyle w:val="Zkladntext"/>
        <w:spacing w:line="240" w:lineRule="auto"/>
        <w:jc w:val="left"/>
        <w:rPr>
          <w:sz w:val="28"/>
        </w:rPr>
      </w:pPr>
      <w:r w:rsidRPr="009B0C09">
        <w:rPr>
          <w:noProof/>
          <w:sz w:val="28"/>
        </w:rPr>
        <w:drawing>
          <wp:inline distT="0" distB="0" distL="0" distR="0" wp14:anchorId="12DC5CF7" wp14:editId="2AE735CA">
            <wp:extent cx="2786416" cy="3588799"/>
            <wp:effectExtent l="0" t="0" r="0" b="0"/>
            <wp:docPr id="47129"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794384" cy="3599061"/>
                    </a:xfrm>
                    <a:prstGeom prst="rect">
                      <a:avLst/>
                    </a:prstGeom>
                    <a:noFill/>
                    <a:ln>
                      <a:noFill/>
                    </a:ln>
                  </pic:spPr>
                </pic:pic>
              </a:graphicData>
            </a:graphic>
          </wp:inline>
        </w:drawing>
      </w:r>
    </w:p>
    <w:p w14:paraId="18528B95" w14:textId="77777777" w:rsidR="008901B0" w:rsidRDefault="008901B0">
      <w:pPr>
        <w:pStyle w:val="Zkladntext"/>
        <w:spacing w:line="240" w:lineRule="auto"/>
        <w:jc w:val="left"/>
        <w:rPr>
          <w:szCs w:val="24"/>
        </w:rPr>
      </w:pPr>
    </w:p>
    <w:p w14:paraId="31C185C9" w14:textId="77777777" w:rsidR="005225CB" w:rsidRDefault="005225CB">
      <w:pPr>
        <w:pStyle w:val="Zkladntext"/>
        <w:spacing w:line="240" w:lineRule="auto"/>
        <w:jc w:val="left"/>
        <w:rPr>
          <w:szCs w:val="24"/>
        </w:rPr>
      </w:pPr>
    </w:p>
    <w:p w14:paraId="68363267" w14:textId="77777777" w:rsidR="005225CB" w:rsidRDefault="005225CB">
      <w:pPr>
        <w:pStyle w:val="Zkladntext"/>
        <w:spacing w:line="240" w:lineRule="auto"/>
        <w:jc w:val="left"/>
        <w:rPr>
          <w:szCs w:val="24"/>
        </w:rPr>
      </w:pPr>
    </w:p>
    <w:p w14:paraId="02389714" w14:textId="77777777" w:rsidR="005225CB" w:rsidRDefault="005225CB">
      <w:pPr>
        <w:pStyle w:val="Zkladntext"/>
        <w:spacing w:line="240" w:lineRule="auto"/>
        <w:jc w:val="left"/>
        <w:rPr>
          <w:szCs w:val="24"/>
        </w:rPr>
      </w:pPr>
    </w:p>
    <w:p w14:paraId="50087ED4" w14:textId="77777777" w:rsidR="00A73F98" w:rsidRDefault="005B05E5" w:rsidP="005B05E5">
      <w:pPr>
        <w:pStyle w:val="Zkladntext"/>
        <w:rPr>
          <w:szCs w:val="24"/>
        </w:rPr>
      </w:pPr>
      <w:r>
        <w:rPr>
          <w:szCs w:val="24"/>
        </w:rPr>
        <w:t xml:space="preserve">  </w:t>
      </w:r>
      <w:r w:rsidR="002C65A0">
        <w:rPr>
          <w:szCs w:val="24"/>
        </w:rPr>
        <w:t xml:space="preserve"> </w:t>
      </w:r>
      <w:r w:rsidR="00AE6448" w:rsidRPr="00AD3748">
        <w:rPr>
          <w:b/>
          <w:szCs w:val="24"/>
        </w:rPr>
        <w:t>P</w:t>
      </w:r>
      <w:r w:rsidR="008901B0" w:rsidRPr="00AD3748">
        <w:rPr>
          <w:b/>
          <w:szCs w:val="24"/>
        </w:rPr>
        <w:t>oloha cefeid</w:t>
      </w:r>
      <w:r w:rsidR="008901B0">
        <w:rPr>
          <w:szCs w:val="24"/>
        </w:rPr>
        <w:t xml:space="preserve"> </w:t>
      </w:r>
      <w:r>
        <w:rPr>
          <w:szCs w:val="24"/>
        </w:rPr>
        <w:t xml:space="preserve">na H-R diagramu </w:t>
      </w:r>
      <w:r w:rsidR="008901B0">
        <w:rPr>
          <w:szCs w:val="24"/>
        </w:rPr>
        <w:t xml:space="preserve">je </w:t>
      </w:r>
      <w:r w:rsidR="008901B0" w:rsidRPr="00AD3748">
        <w:rPr>
          <w:b/>
          <w:szCs w:val="24"/>
        </w:rPr>
        <w:t>dána hmotností a zářivým výkonem</w:t>
      </w:r>
      <w:r w:rsidR="008901B0">
        <w:rPr>
          <w:szCs w:val="24"/>
        </w:rPr>
        <w:t xml:space="preserve">. Podél pásu nestability vzhůru </w:t>
      </w:r>
      <w:r w:rsidR="008901B0" w:rsidRPr="00AD3748">
        <w:rPr>
          <w:b/>
          <w:szCs w:val="24"/>
        </w:rPr>
        <w:t xml:space="preserve">roste absolutní jasnost, hmotnost, poloměr, klesá střední hustota </w:t>
      </w:r>
      <w:r w:rsidR="008901B0">
        <w:rPr>
          <w:szCs w:val="24"/>
        </w:rPr>
        <w:t xml:space="preserve">a </w:t>
      </w:r>
      <w:r w:rsidR="008901B0" w:rsidRPr="00AD3748">
        <w:rPr>
          <w:b/>
          <w:szCs w:val="24"/>
        </w:rPr>
        <w:t>povrchová teplota,</w:t>
      </w:r>
      <w:r w:rsidRPr="00AD3748">
        <w:rPr>
          <w:b/>
          <w:szCs w:val="24"/>
        </w:rPr>
        <w:t xml:space="preserve"> </w:t>
      </w:r>
      <m:oMath>
        <m:r>
          <w:rPr>
            <w:rFonts w:ascii="Cambria Math" w:hAnsi="Cambria Math"/>
          </w:rPr>
          <m:t xml:space="preserve">P ~ </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ρ</m:t>
                </m:r>
              </m:e>
            </m:rad>
          </m:den>
        </m:f>
      </m:oMath>
      <w:r>
        <w:t xml:space="preserve"> </w:t>
      </w:r>
      <w:r w:rsidR="008901B0">
        <w:rPr>
          <w:szCs w:val="24"/>
        </w:rPr>
        <w:t xml:space="preserve"> , </w:t>
      </w:r>
      <w:r w:rsidR="002C65A0">
        <w:rPr>
          <w:szCs w:val="24"/>
        </w:rPr>
        <w:t xml:space="preserve"> typická </w:t>
      </w:r>
      <w:proofErr w:type="gramStart"/>
      <w:r w:rsidR="008901B0">
        <w:rPr>
          <w:szCs w:val="24"/>
        </w:rPr>
        <w:t>perioda  (</w:t>
      </w:r>
      <w:proofErr w:type="gramEnd"/>
      <w:r w:rsidR="008901B0">
        <w:rPr>
          <w:szCs w:val="24"/>
        </w:rPr>
        <w:t xml:space="preserve">1 </w:t>
      </w:r>
      <w:r w:rsidR="00675851">
        <w:rPr>
          <w:szCs w:val="24"/>
        </w:rPr>
        <w:t>-</w:t>
      </w:r>
      <w:r w:rsidR="008901B0">
        <w:rPr>
          <w:szCs w:val="24"/>
        </w:rPr>
        <w:t xml:space="preserve"> 50) dnů, narůstá vzhůru podél pásu nestability.  </w:t>
      </w:r>
      <w:r w:rsidR="002C65A0">
        <w:rPr>
          <w:szCs w:val="24"/>
        </w:rPr>
        <w:t xml:space="preserve">Ten </w:t>
      </w:r>
      <w:r w:rsidR="008901B0">
        <w:rPr>
          <w:szCs w:val="24"/>
        </w:rPr>
        <w:t xml:space="preserve">zahrnuje </w:t>
      </w:r>
      <w:r w:rsidR="008901B0" w:rsidRPr="00AD3748">
        <w:rPr>
          <w:b/>
          <w:szCs w:val="24"/>
        </w:rPr>
        <w:t>malý rozsah teplot, velký rozsah zářivých výkonů</w:t>
      </w:r>
      <w:r w:rsidR="008901B0">
        <w:rPr>
          <w:szCs w:val="24"/>
        </w:rPr>
        <w:t xml:space="preserve">. </w:t>
      </w:r>
      <w:r>
        <w:rPr>
          <w:szCs w:val="24"/>
        </w:rPr>
        <w:t xml:space="preserve">Při </w:t>
      </w:r>
      <w:r w:rsidR="00A73F98" w:rsidRPr="00BA57A3">
        <w:rPr>
          <w:szCs w:val="24"/>
        </w:rPr>
        <w:t>konstantní teplotě, v</w:t>
      </w:r>
      <w:r w:rsidR="00A73F98">
        <w:rPr>
          <w:szCs w:val="24"/>
        </w:rPr>
        <w:t>y</w:t>
      </w:r>
      <w:r w:rsidR="00A73F98" w:rsidRPr="00BA57A3">
        <w:rPr>
          <w:szCs w:val="24"/>
        </w:rPr>
        <w:t xml:space="preserve">šší zářivé výkony </w:t>
      </w:r>
      <w:r w:rsidR="00A73F98">
        <w:rPr>
          <w:szCs w:val="24"/>
        </w:rPr>
        <w:t xml:space="preserve">implikují </w:t>
      </w:r>
      <w:r w:rsidR="00A73F98" w:rsidRPr="00BA57A3">
        <w:rPr>
          <w:szCs w:val="24"/>
        </w:rPr>
        <w:t>větší poloměr</w:t>
      </w:r>
      <w:r w:rsidR="00A73F98">
        <w:rPr>
          <w:szCs w:val="24"/>
        </w:rPr>
        <w:t xml:space="preserve">y </w:t>
      </w:r>
      <w:r w:rsidR="00A73F98" w:rsidRPr="00BA57A3">
        <w:rPr>
          <w:szCs w:val="24"/>
        </w:rPr>
        <w:t>a period</w:t>
      </w:r>
      <w:r w:rsidR="00A73F98">
        <w:rPr>
          <w:szCs w:val="24"/>
        </w:rPr>
        <w:t xml:space="preserve">y. </w:t>
      </w:r>
      <w:r w:rsidR="00A73F98" w:rsidRPr="00BA57A3">
        <w:rPr>
          <w:szCs w:val="24"/>
        </w:rPr>
        <w:t xml:space="preserve"> </w:t>
      </w:r>
    </w:p>
    <w:p w14:paraId="70F67D6E" w14:textId="77777777" w:rsidR="00A73F98" w:rsidRDefault="002C65A0" w:rsidP="00675851">
      <w:pPr>
        <w:pStyle w:val="Zkladntext"/>
        <w:jc w:val="left"/>
        <w:rPr>
          <w:szCs w:val="24"/>
        </w:rPr>
      </w:pPr>
      <w:r>
        <w:rPr>
          <w:szCs w:val="24"/>
        </w:rPr>
        <w:t xml:space="preserve">   </w:t>
      </w:r>
      <w:r w:rsidR="00A73F98">
        <w:rPr>
          <w:szCs w:val="24"/>
        </w:rPr>
        <w:t>Z</w:t>
      </w:r>
      <w:r w:rsidR="00A73F98" w:rsidRPr="00C90D2D">
        <w:rPr>
          <w:szCs w:val="24"/>
        </w:rPr>
        <w:t xml:space="preserve">náme </w:t>
      </w:r>
      <w:r w:rsidR="00766300">
        <w:rPr>
          <w:szCs w:val="24"/>
        </w:rPr>
        <w:t>v</w:t>
      </w:r>
      <w:r w:rsidR="00792537">
        <w:rPr>
          <w:szCs w:val="24"/>
        </w:rPr>
        <w:t>í</w:t>
      </w:r>
      <w:r w:rsidR="00766300">
        <w:rPr>
          <w:szCs w:val="24"/>
        </w:rPr>
        <w:t>ce než 10</w:t>
      </w:r>
      <w:r w:rsidR="00A73F98" w:rsidRPr="00C90D2D">
        <w:rPr>
          <w:szCs w:val="24"/>
        </w:rPr>
        <w:t xml:space="preserve">00 označených cefeid. </w:t>
      </w:r>
    </w:p>
    <w:p w14:paraId="3B36E3D1" w14:textId="77777777" w:rsidR="009B0C09" w:rsidRDefault="009B0C09">
      <w:pPr>
        <w:pStyle w:val="Zkladntext"/>
        <w:spacing w:line="240" w:lineRule="auto"/>
        <w:jc w:val="left"/>
        <w:rPr>
          <w:szCs w:val="24"/>
        </w:rPr>
      </w:pPr>
    </w:p>
    <w:p w14:paraId="43CE9055" w14:textId="77777777" w:rsidR="00403F99" w:rsidRDefault="00403F99">
      <w:pPr>
        <w:pStyle w:val="Zkladntext"/>
        <w:spacing w:line="240" w:lineRule="auto"/>
        <w:jc w:val="left"/>
        <w:rPr>
          <w:szCs w:val="24"/>
        </w:rPr>
      </w:pPr>
    </w:p>
    <w:p w14:paraId="6683EAB0" w14:textId="77777777" w:rsidR="00403F99" w:rsidRDefault="00403F99">
      <w:pPr>
        <w:pStyle w:val="Zkladntext"/>
        <w:spacing w:line="240" w:lineRule="auto"/>
        <w:jc w:val="left"/>
        <w:rPr>
          <w:szCs w:val="24"/>
        </w:rPr>
      </w:pPr>
    </w:p>
    <w:p w14:paraId="6DCF4BA9" w14:textId="77777777" w:rsidR="00403F99" w:rsidRDefault="00403F99">
      <w:pPr>
        <w:pStyle w:val="Zkladntext"/>
        <w:spacing w:line="240" w:lineRule="auto"/>
        <w:jc w:val="left"/>
        <w:rPr>
          <w:szCs w:val="24"/>
        </w:rPr>
      </w:pPr>
    </w:p>
    <w:p w14:paraId="4496778C" w14:textId="77777777" w:rsidR="00403F99" w:rsidRDefault="00403F99">
      <w:pPr>
        <w:pStyle w:val="Zkladntext"/>
        <w:spacing w:line="240" w:lineRule="auto"/>
        <w:jc w:val="left"/>
        <w:rPr>
          <w:szCs w:val="24"/>
        </w:rPr>
      </w:pPr>
    </w:p>
    <w:p w14:paraId="5B751817" w14:textId="77777777" w:rsidR="00403F99" w:rsidRDefault="00403F99">
      <w:pPr>
        <w:pStyle w:val="Zkladntext"/>
        <w:spacing w:line="240" w:lineRule="auto"/>
        <w:jc w:val="left"/>
        <w:rPr>
          <w:szCs w:val="24"/>
        </w:rPr>
      </w:pPr>
    </w:p>
    <w:p w14:paraId="362A0937" w14:textId="77777777" w:rsidR="00403F99" w:rsidRDefault="00403F99">
      <w:pPr>
        <w:pStyle w:val="Zkladntext"/>
        <w:spacing w:line="240" w:lineRule="auto"/>
        <w:jc w:val="left"/>
        <w:rPr>
          <w:szCs w:val="24"/>
        </w:rPr>
      </w:pPr>
    </w:p>
    <w:p w14:paraId="05B05B2D" w14:textId="77777777" w:rsidR="00403F99" w:rsidRDefault="00403F99">
      <w:pPr>
        <w:pStyle w:val="Zkladntext"/>
        <w:spacing w:line="240" w:lineRule="auto"/>
        <w:jc w:val="left"/>
        <w:rPr>
          <w:szCs w:val="24"/>
        </w:rPr>
      </w:pPr>
    </w:p>
    <w:p w14:paraId="59A678CE" w14:textId="77777777" w:rsidR="00403F99" w:rsidRDefault="00403F99">
      <w:pPr>
        <w:pStyle w:val="Zkladntext"/>
        <w:spacing w:line="240" w:lineRule="auto"/>
        <w:jc w:val="left"/>
        <w:rPr>
          <w:szCs w:val="24"/>
        </w:rPr>
      </w:pPr>
    </w:p>
    <w:p w14:paraId="62755E29" w14:textId="77777777" w:rsidR="008901B0" w:rsidRDefault="008901B0" w:rsidP="009B0C09">
      <w:pPr>
        <w:pStyle w:val="Zkladntext"/>
        <w:jc w:val="left"/>
        <w:rPr>
          <w:szCs w:val="24"/>
        </w:rPr>
      </w:pPr>
    </w:p>
    <w:p w14:paraId="4BAA373E" w14:textId="77777777" w:rsidR="00EB6637" w:rsidRDefault="00EB6637" w:rsidP="009B0C09">
      <w:pPr>
        <w:pStyle w:val="Zkladntext"/>
        <w:jc w:val="left"/>
        <w:rPr>
          <w:szCs w:val="24"/>
        </w:rPr>
      </w:pPr>
      <w:r w:rsidRPr="00EB6637">
        <w:rPr>
          <w:szCs w:val="24"/>
        </w:rPr>
        <w:lastRenderedPageBreak/>
        <w:t xml:space="preserve">První objevená cefeida </w:t>
      </w:r>
      <w:r w:rsidR="008045DA">
        <w:rPr>
          <w:szCs w:val="24"/>
        </w:rPr>
        <w:t xml:space="preserve"> - </w:t>
      </w:r>
      <w:r w:rsidRPr="00AD3748">
        <w:rPr>
          <w:b/>
          <w:szCs w:val="24"/>
        </w:rPr>
        <w:t>η Aql</w:t>
      </w:r>
      <w:r w:rsidRPr="00EB6637">
        <w:rPr>
          <w:szCs w:val="24"/>
        </w:rPr>
        <w:t xml:space="preserve">, 10. </w:t>
      </w:r>
      <w:r>
        <w:rPr>
          <w:szCs w:val="24"/>
        </w:rPr>
        <w:t>z</w:t>
      </w:r>
      <w:r w:rsidRPr="00EB6637">
        <w:rPr>
          <w:szCs w:val="24"/>
        </w:rPr>
        <w:t>áří 1784 Edwardem Pigottem</w:t>
      </w:r>
      <w:r w:rsidR="002760D4">
        <w:rPr>
          <w:szCs w:val="24"/>
        </w:rPr>
        <w:t xml:space="preserve"> </w:t>
      </w:r>
      <w:r w:rsidR="00600AE6">
        <w:rPr>
          <w:szCs w:val="24"/>
        </w:rPr>
        <w:t>(1753-1825)</w:t>
      </w:r>
      <w:r w:rsidRPr="00EB6637">
        <w:rPr>
          <w:szCs w:val="24"/>
        </w:rPr>
        <w:t xml:space="preserve">. </w:t>
      </w:r>
      <w:r w:rsidR="008045DA">
        <w:rPr>
          <w:szCs w:val="24"/>
        </w:rPr>
        <w:t xml:space="preserve"> </w:t>
      </w:r>
    </w:p>
    <w:p w14:paraId="5C161206" w14:textId="77777777" w:rsidR="008045DA" w:rsidRDefault="008045DA">
      <w:pPr>
        <w:pStyle w:val="Zkladntext"/>
        <w:spacing w:line="240" w:lineRule="auto"/>
        <w:jc w:val="left"/>
        <w:rPr>
          <w:szCs w:val="24"/>
        </w:rPr>
      </w:pPr>
    </w:p>
    <w:p w14:paraId="55BE5B7A" w14:textId="77777777" w:rsidR="009B0C09" w:rsidRDefault="009B0C09" w:rsidP="009B0C09">
      <w:pPr>
        <w:pStyle w:val="Zkladntext"/>
        <w:jc w:val="left"/>
        <w:rPr>
          <w:szCs w:val="24"/>
        </w:rPr>
      </w:pPr>
      <w:r>
        <w:rPr>
          <w:szCs w:val="24"/>
        </w:rPr>
        <w:t>h</w:t>
      </w:r>
      <w:r w:rsidRPr="000E4608">
        <w:rPr>
          <w:szCs w:val="24"/>
        </w:rPr>
        <w:t>vězda</w:t>
      </w:r>
      <w:r>
        <w:rPr>
          <w:szCs w:val="24"/>
        </w:rPr>
        <w:t xml:space="preserve"> - žlutý </w:t>
      </w:r>
      <w:proofErr w:type="gramStart"/>
      <w:r>
        <w:rPr>
          <w:szCs w:val="24"/>
        </w:rPr>
        <w:t>velebobr ,</w:t>
      </w:r>
      <w:proofErr w:type="gramEnd"/>
      <w:r>
        <w:rPr>
          <w:szCs w:val="24"/>
        </w:rPr>
        <w:t xml:space="preserve"> průměrná hodnoty</w:t>
      </w:r>
      <w:r w:rsidRPr="000E4608">
        <w:rPr>
          <w:szCs w:val="24"/>
        </w:rPr>
        <w:t>: T</w:t>
      </w:r>
      <w:r w:rsidRPr="000E4608">
        <w:rPr>
          <w:szCs w:val="24"/>
          <w:vertAlign w:val="subscript"/>
        </w:rPr>
        <w:t>ef</w:t>
      </w:r>
      <w:r w:rsidRPr="000E4608">
        <w:rPr>
          <w:szCs w:val="24"/>
        </w:rPr>
        <w:t xml:space="preserve"> </w:t>
      </w:r>
      <w:r w:rsidR="0051165E">
        <w:rPr>
          <w:szCs w:val="24"/>
        </w:rPr>
        <w:t xml:space="preserve"> </w:t>
      </w:r>
      <w:r w:rsidRPr="000E4608">
        <w:rPr>
          <w:szCs w:val="24"/>
        </w:rPr>
        <w:t>= 6 000 K, F5 Iab, 5,7 M</w:t>
      </w:r>
      <w:r w:rsidRPr="000E4608">
        <w:rPr>
          <w:szCs w:val="24"/>
          <w:vertAlign w:val="subscript"/>
        </w:rPr>
        <w:t>S</w:t>
      </w:r>
      <w:r w:rsidRPr="000E4608">
        <w:rPr>
          <w:szCs w:val="24"/>
        </w:rPr>
        <w:t>,</w:t>
      </w:r>
      <w:r>
        <w:rPr>
          <w:szCs w:val="24"/>
        </w:rPr>
        <w:t xml:space="preserve"> 66 R</w:t>
      </w:r>
      <w:r w:rsidRPr="000E4608">
        <w:rPr>
          <w:szCs w:val="24"/>
          <w:vertAlign w:val="subscript"/>
        </w:rPr>
        <w:t>S</w:t>
      </w:r>
      <w:r>
        <w:rPr>
          <w:szCs w:val="24"/>
        </w:rPr>
        <w:t>, 2 630 L</w:t>
      </w:r>
      <w:r w:rsidRPr="000E4608">
        <w:rPr>
          <w:szCs w:val="24"/>
          <w:vertAlign w:val="subscript"/>
        </w:rPr>
        <w:t>S</w:t>
      </w:r>
      <w:r>
        <w:rPr>
          <w:szCs w:val="24"/>
        </w:rPr>
        <w:t>, r = 424 pc, P = 7,17</w:t>
      </w:r>
      <w:r w:rsidR="00766300">
        <w:rPr>
          <w:szCs w:val="24"/>
        </w:rPr>
        <w:t>7</w:t>
      </w:r>
      <w:r>
        <w:rPr>
          <w:szCs w:val="24"/>
        </w:rPr>
        <w:t xml:space="preserve"> dne,  (3,5 – 4,3) mag</w:t>
      </w:r>
    </w:p>
    <w:p w14:paraId="02C8355C" w14:textId="77777777" w:rsidR="00EB6637" w:rsidRDefault="00A056DD">
      <w:pPr>
        <w:pStyle w:val="Zkladntext"/>
        <w:spacing w:line="240" w:lineRule="auto"/>
        <w:jc w:val="left"/>
        <w:rPr>
          <w:sz w:val="28"/>
        </w:rPr>
      </w:pPr>
      <w:r>
        <w:rPr>
          <w:noProof/>
          <w:szCs w:val="24"/>
        </w:rPr>
        <w:drawing>
          <wp:anchor distT="0" distB="0" distL="114300" distR="114300" simplePos="0" relativeHeight="251662336" behindDoc="0" locked="0" layoutInCell="1" allowOverlap="1" wp14:anchorId="030759DB" wp14:editId="4C0EE75F">
            <wp:simplePos x="0" y="0"/>
            <wp:positionH relativeFrom="margin">
              <wp:posOffset>1905</wp:posOffset>
            </wp:positionH>
            <wp:positionV relativeFrom="margin">
              <wp:posOffset>1039881</wp:posOffset>
            </wp:positionV>
            <wp:extent cx="1848485" cy="1844040"/>
            <wp:effectExtent l="0" t="0" r="0" b="0"/>
            <wp:wrapSquare wrapText="bothSides"/>
            <wp:docPr id="47128" name="Obrázek 47127" descr="Deltacephio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cephiobr.jpg"/>
                    <pic:cNvPicPr/>
                  </pic:nvPicPr>
                  <pic:blipFill>
                    <a:blip r:embed="rId653" cstate="print"/>
                    <a:stretch>
                      <a:fillRect/>
                    </a:stretch>
                  </pic:blipFill>
                  <pic:spPr>
                    <a:xfrm>
                      <a:off x="0" y="0"/>
                      <a:ext cx="1848485" cy="1844040"/>
                    </a:xfrm>
                    <a:prstGeom prst="rect">
                      <a:avLst/>
                    </a:prstGeom>
                  </pic:spPr>
                </pic:pic>
              </a:graphicData>
            </a:graphic>
          </wp:anchor>
        </w:drawing>
      </w:r>
    </w:p>
    <w:p w14:paraId="55B3BC53" w14:textId="77777777" w:rsidR="00EB6637" w:rsidRDefault="00A056DD">
      <w:pPr>
        <w:pStyle w:val="Zkladntext"/>
        <w:spacing w:line="240" w:lineRule="auto"/>
        <w:jc w:val="left"/>
        <w:rPr>
          <w:sz w:val="28"/>
        </w:rPr>
      </w:pPr>
      <w:r w:rsidRPr="0000270B">
        <w:rPr>
          <w:noProof/>
          <w:szCs w:val="24"/>
        </w:rPr>
        <w:drawing>
          <wp:inline distT="0" distB="0" distL="0" distR="0" wp14:anchorId="72CF05EC" wp14:editId="0B231A7C">
            <wp:extent cx="2492155" cy="1619898"/>
            <wp:effectExtent l="19050" t="0" r="3395" b="0"/>
            <wp:docPr id="2023729836" name="Obrázek 47124" descr="EtaAqlLight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AqlLightCurve.png"/>
                    <pic:cNvPicPr/>
                  </pic:nvPicPr>
                  <pic:blipFill>
                    <a:blip r:embed="rId654" cstate="print"/>
                    <a:stretch>
                      <a:fillRect/>
                    </a:stretch>
                  </pic:blipFill>
                  <pic:spPr>
                    <a:xfrm>
                      <a:off x="0" y="0"/>
                      <a:ext cx="2499588" cy="1624730"/>
                    </a:xfrm>
                    <a:prstGeom prst="rect">
                      <a:avLst/>
                    </a:prstGeom>
                  </pic:spPr>
                </pic:pic>
              </a:graphicData>
            </a:graphic>
          </wp:inline>
        </w:drawing>
      </w:r>
    </w:p>
    <w:p w14:paraId="6B4C94F1" w14:textId="77777777" w:rsidR="00EB6637" w:rsidRDefault="00A056DD">
      <w:pPr>
        <w:pStyle w:val="Zkladntext"/>
        <w:spacing w:line="240" w:lineRule="auto"/>
        <w:jc w:val="left"/>
        <w:rPr>
          <w:sz w:val="28"/>
        </w:rPr>
      </w:pPr>
      <w:r>
        <w:rPr>
          <w:noProof/>
          <w:szCs w:val="24"/>
        </w:rPr>
        <w:drawing>
          <wp:anchor distT="0" distB="0" distL="114300" distR="114300" simplePos="0" relativeHeight="251656192" behindDoc="0" locked="0" layoutInCell="1" allowOverlap="1" wp14:anchorId="5CBBC250" wp14:editId="2A1A6AE7">
            <wp:simplePos x="0" y="0"/>
            <wp:positionH relativeFrom="margin">
              <wp:posOffset>-53975</wp:posOffset>
            </wp:positionH>
            <wp:positionV relativeFrom="margin">
              <wp:posOffset>3074615</wp:posOffset>
            </wp:positionV>
            <wp:extent cx="2183130" cy="2734945"/>
            <wp:effectExtent l="19050" t="0" r="7620" b="0"/>
            <wp:wrapSquare wrapText="bothSides"/>
            <wp:docPr id="47116" name="Obrázek 47115" descr="Eta Aquila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 Aquilae.gif"/>
                    <pic:cNvPicPr/>
                  </pic:nvPicPr>
                  <pic:blipFill>
                    <a:blip r:embed="rId655" cstate="print"/>
                    <a:stretch>
                      <a:fillRect/>
                    </a:stretch>
                  </pic:blipFill>
                  <pic:spPr>
                    <a:xfrm>
                      <a:off x="0" y="0"/>
                      <a:ext cx="2183130" cy="2734945"/>
                    </a:xfrm>
                    <a:prstGeom prst="rect">
                      <a:avLst/>
                    </a:prstGeom>
                  </pic:spPr>
                </pic:pic>
              </a:graphicData>
            </a:graphic>
          </wp:anchor>
        </w:drawing>
      </w:r>
      <w:r w:rsidR="00675FC7" w:rsidRPr="008901B0">
        <w:rPr>
          <w:noProof/>
          <w:szCs w:val="24"/>
        </w:rPr>
        <w:drawing>
          <wp:inline distT="0" distB="0" distL="0" distR="0" wp14:anchorId="5283F2B7" wp14:editId="2B03254E">
            <wp:extent cx="3006515" cy="2391711"/>
            <wp:effectExtent l="0" t="0" r="0" b="0"/>
            <wp:docPr id="2023729824" name="Obrázek 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3009216" cy="2393860"/>
                    </a:xfrm>
                    <a:prstGeom prst="rect">
                      <a:avLst/>
                    </a:prstGeom>
                    <a:noFill/>
                    <a:ln>
                      <a:noFill/>
                    </a:ln>
                  </pic:spPr>
                </pic:pic>
              </a:graphicData>
            </a:graphic>
          </wp:inline>
        </w:drawing>
      </w:r>
    </w:p>
    <w:p w14:paraId="73FADBC2" w14:textId="77777777" w:rsidR="009B0C09" w:rsidRDefault="009B0C09" w:rsidP="00D22EC4">
      <w:pPr>
        <w:pStyle w:val="Zkladntext"/>
        <w:jc w:val="left"/>
        <w:rPr>
          <w:szCs w:val="24"/>
        </w:rPr>
      </w:pPr>
    </w:p>
    <w:p w14:paraId="79CD8534" w14:textId="77777777" w:rsidR="009B0C09" w:rsidRDefault="009B0C09" w:rsidP="00D22EC4">
      <w:pPr>
        <w:pStyle w:val="Zkladntext"/>
        <w:jc w:val="left"/>
        <w:rPr>
          <w:szCs w:val="24"/>
        </w:rPr>
      </w:pPr>
    </w:p>
    <w:p w14:paraId="5C7C131A" w14:textId="77777777" w:rsidR="00EB6637" w:rsidRPr="000E4608" w:rsidRDefault="00155FCA" w:rsidP="00D22EC4">
      <w:pPr>
        <w:pStyle w:val="Zkladntext"/>
        <w:jc w:val="left"/>
        <w:rPr>
          <w:szCs w:val="24"/>
        </w:rPr>
      </w:pPr>
      <w:r>
        <w:rPr>
          <w:szCs w:val="24"/>
        </w:rPr>
        <w:t xml:space="preserve">            </w:t>
      </w:r>
    </w:p>
    <w:p w14:paraId="1EF5A5FD" w14:textId="77777777" w:rsidR="0076664F" w:rsidRDefault="0084592B" w:rsidP="0076664F">
      <w:pPr>
        <w:pStyle w:val="Zkladntext"/>
        <w:jc w:val="left"/>
        <w:rPr>
          <w:szCs w:val="24"/>
        </w:rPr>
      </w:pPr>
      <w:r>
        <w:rPr>
          <w:noProof/>
          <w:szCs w:val="24"/>
        </w:rPr>
        <w:drawing>
          <wp:anchor distT="0" distB="0" distL="114300" distR="114300" simplePos="0" relativeHeight="251677696" behindDoc="0" locked="0" layoutInCell="1" allowOverlap="1" wp14:anchorId="32BAFE79" wp14:editId="4AC13954">
            <wp:simplePos x="0" y="0"/>
            <wp:positionH relativeFrom="margin">
              <wp:posOffset>17421</wp:posOffset>
            </wp:positionH>
            <wp:positionV relativeFrom="margin">
              <wp:posOffset>6144536</wp:posOffset>
            </wp:positionV>
            <wp:extent cx="1993265" cy="2003425"/>
            <wp:effectExtent l="19050" t="0" r="6985" b="0"/>
            <wp:wrapSquare wrapText="bothSides"/>
            <wp:docPr id="45058" name="Obrázek 47121" descr="etaA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Aql.jpg"/>
                    <pic:cNvPicPr/>
                  </pic:nvPicPr>
                  <pic:blipFill>
                    <a:blip r:embed="rId657" cstate="print"/>
                    <a:stretch>
                      <a:fillRect/>
                    </a:stretch>
                  </pic:blipFill>
                  <pic:spPr>
                    <a:xfrm>
                      <a:off x="0" y="0"/>
                      <a:ext cx="1993265" cy="2003425"/>
                    </a:xfrm>
                    <a:prstGeom prst="rect">
                      <a:avLst/>
                    </a:prstGeom>
                  </pic:spPr>
                </pic:pic>
              </a:graphicData>
            </a:graphic>
          </wp:anchor>
        </w:drawing>
      </w:r>
      <m:oMath>
        <m:r>
          <w:rPr>
            <w:rFonts w:ascii="Cambria Math" w:hAnsi="Cambria Math"/>
            <w:szCs w:val="24"/>
          </w:rPr>
          <m:t xml:space="preserve">δ </m:t>
        </m:r>
      </m:oMath>
      <w:r w:rsidR="00EF6A93" w:rsidRPr="00EF6A93">
        <w:rPr>
          <w:szCs w:val="24"/>
        </w:rPr>
        <w:t xml:space="preserve"> </w:t>
      </w:r>
      <w:proofErr w:type="gramStart"/>
      <w:r w:rsidR="00EF6A93" w:rsidRPr="00EF6A93">
        <w:rPr>
          <w:szCs w:val="24"/>
        </w:rPr>
        <w:t>Cephei</w:t>
      </w:r>
      <w:r w:rsidR="0076664F">
        <w:rPr>
          <w:szCs w:val="24"/>
        </w:rPr>
        <w:t xml:space="preserve">, </w:t>
      </w:r>
      <w:r w:rsidR="0076664F" w:rsidRPr="0076664F">
        <w:rPr>
          <w:szCs w:val="24"/>
        </w:rPr>
        <w:t xml:space="preserve"> </w:t>
      </w:r>
      <w:r w:rsidR="00600AE6">
        <w:rPr>
          <w:szCs w:val="24"/>
        </w:rPr>
        <w:t>h</w:t>
      </w:r>
      <w:r w:rsidR="0076664F" w:rsidRPr="000E4608">
        <w:rPr>
          <w:szCs w:val="24"/>
        </w:rPr>
        <w:t>vězda</w:t>
      </w:r>
      <w:proofErr w:type="gramEnd"/>
      <w:r w:rsidR="0076664F">
        <w:rPr>
          <w:szCs w:val="24"/>
        </w:rPr>
        <w:t xml:space="preserve"> - žlutý velebobr </w:t>
      </w:r>
      <w:r w:rsidR="0076664F" w:rsidRPr="000E4608">
        <w:rPr>
          <w:szCs w:val="24"/>
        </w:rPr>
        <w:t xml:space="preserve">: </w:t>
      </w:r>
      <w:proofErr w:type="spellStart"/>
      <w:r w:rsidR="0076664F" w:rsidRPr="000E4608">
        <w:rPr>
          <w:szCs w:val="24"/>
        </w:rPr>
        <w:t>T</w:t>
      </w:r>
      <w:r w:rsidR="0076664F" w:rsidRPr="000E4608">
        <w:rPr>
          <w:szCs w:val="24"/>
          <w:vertAlign w:val="subscript"/>
        </w:rPr>
        <w:t>ef</w:t>
      </w:r>
      <w:proofErr w:type="spellEnd"/>
      <w:r w:rsidR="0076664F" w:rsidRPr="000E4608">
        <w:rPr>
          <w:szCs w:val="24"/>
        </w:rPr>
        <w:t xml:space="preserve"> = </w:t>
      </w:r>
      <w:r w:rsidR="0076664F">
        <w:rPr>
          <w:szCs w:val="24"/>
        </w:rPr>
        <w:t>( 5</w:t>
      </w:r>
      <w:r w:rsidR="0076664F" w:rsidRPr="000E4608">
        <w:rPr>
          <w:szCs w:val="24"/>
        </w:rPr>
        <w:t> </w:t>
      </w:r>
      <w:r w:rsidR="0076664F">
        <w:rPr>
          <w:szCs w:val="24"/>
        </w:rPr>
        <w:t>5</w:t>
      </w:r>
      <w:r w:rsidR="0076664F" w:rsidRPr="000E4608">
        <w:rPr>
          <w:szCs w:val="24"/>
        </w:rPr>
        <w:t xml:space="preserve">00 </w:t>
      </w:r>
      <w:r w:rsidR="0076664F">
        <w:rPr>
          <w:szCs w:val="24"/>
        </w:rPr>
        <w:t xml:space="preserve">– 6 800) </w:t>
      </w:r>
      <w:r w:rsidR="0076664F" w:rsidRPr="000E4608">
        <w:rPr>
          <w:szCs w:val="24"/>
        </w:rPr>
        <w:t xml:space="preserve">K, F5 </w:t>
      </w:r>
      <w:proofErr w:type="spellStart"/>
      <w:r w:rsidR="0076664F" w:rsidRPr="000E4608">
        <w:rPr>
          <w:szCs w:val="24"/>
        </w:rPr>
        <w:t>Ib</w:t>
      </w:r>
      <w:proofErr w:type="spellEnd"/>
      <w:r w:rsidR="0076664F" w:rsidRPr="000E4608">
        <w:rPr>
          <w:szCs w:val="24"/>
        </w:rPr>
        <w:t xml:space="preserve">, </w:t>
      </w:r>
      <w:r w:rsidR="00BE4E18">
        <w:rPr>
          <w:szCs w:val="24"/>
        </w:rPr>
        <w:t>5</w:t>
      </w:r>
      <w:r w:rsidR="0076664F" w:rsidRPr="000E4608">
        <w:rPr>
          <w:szCs w:val="24"/>
        </w:rPr>
        <w:t>,</w:t>
      </w:r>
      <w:r w:rsidR="00BE4E18">
        <w:rPr>
          <w:szCs w:val="24"/>
        </w:rPr>
        <w:t>7</w:t>
      </w:r>
      <w:r w:rsidR="0076664F" w:rsidRPr="000E4608">
        <w:rPr>
          <w:szCs w:val="24"/>
        </w:rPr>
        <w:t xml:space="preserve"> M</w:t>
      </w:r>
      <w:r w:rsidR="0076664F" w:rsidRPr="000E4608">
        <w:rPr>
          <w:szCs w:val="24"/>
          <w:vertAlign w:val="subscript"/>
        </w:rPr>
        <w:t>S</w:t>
      </w:r>
      <w:r w:rsidR="0076664F" w:rsidRPr="000E4608">
        <w:rPr>
          <w:szCs w:val="24"/>
        </w:rPr>
        <w:t>,</w:t>
      </w:r>
      <w:r w:rsidR="0076664F">
        <w:rPr>
          <w:szCs w:val="24"/>
        </w:rPr>
        <w:t xml:space="preserve"> 45 R</w:t>
      </w:r>
      <w:r w:rsidR="0076664F" w:rsidRPr="000E4608">
        <w:rPr>
          <w:szCs w:val="24"/>
          <w:vertAlign w:val="subscript"/>
        </w:rPr>
        <w:t>S</w:t>
      </w:r>
      <w:r w:rsidR="0076664F">
        <w:rPr>
          <w:szCs w:val="24"/>
        </w:rPr>
        <w:t>, 2 000 L</w:t>
      </w:r>
      <w:r w:rsidR="0076664F" w:rsidRPr="000E4608">
        <w:rPr>
          <w:szCs w:val="24"/>
          <w:vertAlign w:val="subscript"/>
        </w:rPr>
        <w:t>S</w:t>
      </w:r>
      <w:r w:rsidR="0076664F">
        <w:rPr>
          <w:szCs w:val="24"/>
        </w:rPr>
        <w:t xml:space="preserve">, r = 244 </w:t>
      </w:r>
      <w:proofErr w:type="spellStart"/>
      <w:r w:rsidR="0076664F">
        <w:rPr>
          <w:szCs w:val="24"/>
        </w:rPr>
        <w:t>pc</w:t>
      </w:r>
      <w:proofErr w:type="spellEnd"/>
      <w:r w:rsidR="0076664F">
        <w:rPr>
          <w:szCs w:val="24"/>
        </w:rPr>
        <w:t xml:space="preserve">,  P = 5,366 dne,  (3,5 – 4,4) </w:t>
      </w:r>
      <w:proofErr w:type="spellStart"/>
      <w:r w:rsidR="0076664F">
        <w:rPr>
          <w:szCs w:val="24"/>
        </w:rPr>
        <w:t>ma</w:t>
      </w:r>
      <w:r w:rsidR="00BE4E18">
        <w:rPr>
          <w:szCs w:val="24"/>
        </w:rPr>
        <w:t>g</w:t>
      </w:r>
      <w:proofErr w:type="spellEnd"/>
      <w:r w:rsidR="00BE4E18">
        <w:rPr>
          <w:noProof/>
          <w:sz w:val="28"/>
        </w:rPr>
        <w:lastRenderedPageBreak/>
        <w:drawing>
          <wp:inline distT="0" distB="0" distL="0" distR="0" wp14:anchorId="71C12F64" wp14:editId="1B441467">
            <wp:extent cx="2867795" cy="1981227"/>
            <wp:effectExtent l="0" t="0" r="0" b="0"/>
            <wp:docPr id="47134"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658" cstate="print"/>
                    <a:srcRect/>
                    <a:stretch>
                      <a:fillRect/>
                    </a:stretch>
                  </pic:blipFill>
                  <pic:spPr bwMode="auto">
                    <a:xfrm>
                      <a:off x="0" y="0"/>
                      <a:ext cx="2869590" cy="1982467"/>
                    </a:xfrm>
                    <a:prstGeom prst="rect">
                      <a:avLst/>
                    </a:prstGeom>
                    <a:noFill/>
                    <a:ln w="9525">
                      <a:noFill/>
                      <a:miter lim="800000"/>
                      <a:headEnd/>
                      <a:tailEnd/>
                    </a:ln>
                  </pic:spPr>
                </pic:pic>
              </a:graphicData>
            </a:graphic>
          </wp:inline>
        </w:drawing>
      </w:r>
    </w:p>
    <w:p w14:paraId="50ED90B5" w14:textId="77777777" w:rsidR="00EF6A93" w:rsidRDefault="00EF6A93">
      <w:pPr>
        <w:pStyle w:val="Zkladntext"/>
        <w:spacing w:line="240" w:lineRule="auto"/>
        <w:jc w:val="left"/>
        <w:rPr>
          <w:sz w:val="28"/>
        </w:rPr>
      </w:pPr>
    </w:p>
    <w:p w14:paraId="44D559A1" w14:textId="77777777" w:rsidR="00EB6637" w:rsidRDefault="00EF6A93">
      <w:pPr>
        <w:pStyle w:val="Zkladntext"/>
        <w:spacing w:line="240" w:lineRule="auto"/>
        <w:jc w:val="left"/>
        <w:rPr>
          <w:sz w:val="28"/>
        </w:rPr>
      </w:pPr>
      <w:r w:rsidRPr="00EF6A93">
        <w:rPr>
          <w:sz w:val="28"/>
        </w:rPr>
        <w:t xml:space="preserve"> </w:t>
      </w:r>
      <w:r w:rsidR="0076664F">
        <w:rPr>
          <w:noProof/>
          <w:sz w:val="28"/>
        </w:rPr>
        <w:drawing>
          <wp:inline distT="0" distB="0" distL="0" distR="0" wp14:anchorId="1DCF7DAD" wp14:editId="3C15098C">
            <wp:extent cx="4324350" cy="4876800"/>
            <wp:effectExtent l="19050" t="0" r="0" b="0"/>
            <wp:docPr id="47127" name="Obrázek 47126" descr="delta cephei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 cepheid.gif"/>
                    <pic:cNvPicPr/>
                  </pic:nvPicPr>
                  <pic:blipFill>
                    <a:blip r:embed="rId659" cstate="print"/>
                    <a:stretch>
                      <a:fillRect/>
                    </a:stretch>
                  </pic:blipFill>
                  <pic:spPr>
                    <a:xfrm>
                      <a:off x="0" y="0"/>
                      <a:ext cx="4324350" cy="4876800"/>
                    </a:xfrm>
                    <a:prstGeom prst="rect">
                      <a:avLst/>
                    </a:prstGeom>
                  </pic:spPr>
                </pic:pic>
              </a:graphicData>
            </a:graphic>
          </wp:inline>
        </w:drawing>
      </w:r>
    </w:p>
    <w:p w14:paraId="47DC4237" w14:textId="77777777" w:rsidR="008901B0" w:rsidRDefault="007C7C82">
      <w:pPr>
        <w:pStyle w:val="Zkladntext"/>
        <w:spacing w:line="240" w:lineRule="auto"/>
        <w:jc w:val="left"/>
        <w:rPr>
          <w:sz w:val="28"/>
        </w:rPr>
      </w:pPr>
      <w:r w:rsidRPr="007C7C82">
        <w:rPr>
          <w:szCs w:val="24"/>
        </w:rPr>
        <w:t>Jasnost koreluje s povrchovou teplotou</w:t>
      </w:r>
      <w:r>
        <w:rPr>
          <w:sz w:val="28"/>
        </w:rPr>
        <w:t xml:space="preserve">, </w:t>
      </w:r>
    </w:p>
    <w:p w14:paraId="67E511D1" w14:textId="77777777" w:rsidR="00EB6637" w:rsidRDefault="008901B0">
      <w:pPr>
        <w:pStyle w:val="Zkladntext"/>
        <w:spacing w:line="240" w:lineRule="auto"/>
        <w:jc w:val="left"/>
        <w:rPr>
          <w:sz w:val="28"/>
        </w:rPr>
      </w:pPr>
      <w:r>
        <w:rPr>
          <w:noProof/>
          <w:sz w:val="28"/>
        </w:rPr>
        <w:lastRenderedPageBreak/>
        <w:drawing>
          <wp:inline distT="0" distB="0" distL="0" distR="0" wp14:anchorId="0E1C2671" wp14:editId="68FB63B6">
            <wp:extent cx="4635329" cy="2453066"/>
            <wp:effectExtent l="19050" t="0" r="0" b="0"/>
            <wp:docPr id="42015" name="Obrázek 42014" descr="Delta_Cephei_light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_Cephei_lightcurve.jpg"/>
                    <pic:cNvPicPr/>
                  </pic:nvPicPr>
                  <pic:blipFill>
                    <a:blip r:embed="rId660" cstate="print"/>
                    <a:stretch>
                      <a:fillRect/>
                    </a:stretch>
                  </pic:blipFill>
                  <pic:spPr>
                    <a:xfrm>
                      <a:off x="0" y="0"/>
                      <a:ext cx="4634751" cy="2452760"/>
                    </a:xfrm>
                    <a:prstGeom prst="rect">
                      <a:avLst/>
                    </a:prstGeom>
                  </pic:spPr>
                </pic:pic>
              </a:graphicData>
            </a:graphic>
          </wp:inline>
        </w:drawing>
      </w:r>
    </w:p>
    <w:p w14:paraId="59E976F6" w14:textId="77777777" w:rsidR="008901B0" w:rsidRDefault="008901B0">
      <w:pPr>
        <w:pStyle w:val="Zkladntext"/>
        <w:spacing w:line="240" w:lineRule="auto"/>
        <w:jc w:val="left"/>
        <w:rPr>
          <w:sz w:val="28"/>
        </w:rPr>
      </w:pPr>
    </w:p>
    <w:p w14:paraId="6C8594C1" w14:textId="77777777" w:rsidR="008901B0" w:rsidRDefault="00766300" w:rsidP="00766300">
      <w:pPr>
        <w:pStyle w:val="Zkladntext"/>
        <w:rPr>
          <w:sz w:val="28"/>
        </w:rPr>
      </w:pPr>
      <w:r>
        <w:rPr>
          <w:szCs w:val="24"/>
        </w:rPr>
        <w:t xml:space="preserve">Světelná křivka </w:t>
      </w:r>
      <m:oMath>
        <m:r>
          <w:rPr>
            <w:rFonts w:ascii="Cambria Math" w:hAnsi="Cambria Math"/>
            <w:szCs w:val="24"/>
          </w:rPr>
          <m:t xml:space="preserve">δ </m:t>
        </m:r>
      </m:oMath>
      <w:r w:rsidRPr="00EF6A93">
        <w:rPr>
          <w:szCs w:val="24"/>
        </w:rPr>
        <w:t xml:space="preserve"> Cephei</w:t>
      </w:r>
      <w:r>
        <w:rPr>
          <w:szCs w:val="24"/>
        </w:rPr>
        <w:t xml:space="preserve">. </w:t>
      </w:r>
      <w:r w:rsidR="00A73F98">
        <w:rPr>
          <w:szCs w:val="24"/>
        </w:rPr>
        <w:t xml:space="preserve">Světelné křivky cefeid jsou pravidelné, s jasnými maximy a minimy. Existuje však rozdílnost světlených křivek v naší Galaxii a ve Velkém Magellanově mračnu.  </w:t>
      </w:r>
    </w:p>
    <w:p w14:paraId="5BA8A4B3" w14:textId="77777777" w:rsidR="008901B0" w:rsidRDefault="00766300">
      <w:pPr>
        <w:pStyle w:val="Zkladntext"/>
        <w:spacing w:line="240" w:lineRule="auto"/>
        <w:jc w:val="left"/>
        <w:rPr>
          <w:sz w:val="28"/>
        </w:rPr>
      </w:pPr>
      <w:r w:rsidRPr="00766300">
        <w:rPr>
          <w:szCs w:val="24"/>
        </w:rPr>
        <w:t xml:space="preserve">Obě </w:t>
      </w:r>
      <w:r w:rsidR="001F0E10">
        <w:rPr>
          <w:szCs w:val="24"/>
        </w:rPr>
        <w:t xml:space="preserve">výše </w:t>
      </w:r>
      <w:r w:rsidRPr="00766300">
        <w:rPr>
          <w:szCs w:val="24"/>
        </w:rPr>
        <w:t xml:space="preserve">zmiňované cefeidy jsou zkoumány i </w:t>
      </w:r>
      <w:r w:rsidR="001F0E10">
        <w:rPr>
          <w:szCs w:val="24"/>
        </w:rPr>
        <w:t>v současnosti</w:t>
      </w:r>
      <w:r>
        <w:rPr>
          <w:sz w:val="28"/>
        </w:rPr>
        <w:t xml:space="preserve">. </w:t>
      </w:r>
    </w:p>
    <w:p w14:paraId="6FC35924" w14:textId="77777777" w:rsidR="008901B0" w:rsidRDefault="008901B0">
      <w:pPr>
        <w:pStyle w:val="Zkladntext"/>
        <w:spacing w:line="240" w:lineRule="auto"/>
        <w:jc w:val="left"/>
        <w:rPr>
          <w:sz w:val="28"/>
        </w:rPr>
      </w:pPr>
    </w:p>
    <w:p w14:paraId="343FAC6B" w14:textId="77777777" w:rsidR="00EB6637" w:rsidRDefault="00EF6A93">
      <w:pPr>
        <w:pStyle w:val="Zkladntext"/>
        <w:spacing w:line="240" w:lineRule="auto"/>
        <w:jc w:val="left"/>
        <w:rPr>
          <w:sz w:val="28"/>
        </w:rPr>
      </w:pPr>
      <w:r>
        <w:rPr>
          <w:noProof/>
          <w:sz w:val="28"/>
        </w:rPr>
        <w:drawing>
          <wp:inline distT="0" distB="0" distL="0" distR="0" wp14:anchorId="0F2D32D5" wp14:editId="5403D691">
            <wp:extent cx="5212909" cy="4529119"/>
            <wp:effectExtent l="19050" t="0" r="6791" b="0"/>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661" cstate="print"/>
                    <a:srcRect/>
                    <a:stretch>
                      <a:fillRect/>
                    </a:stretch>
                  </pic:blipFill>
                  <pic:spPr bwMode="auto">
                    <a:xfrm>
                      <a:off x="0" y="0"/>
                      <a:ext cx="5216767" cy="4532471"/>
                    </a:xfrm>
                    <a:prstGeom prst="rect">
                      <a:avLst/>
                    </a:prstGeom>
                    <a:noFill/>
                    <a:ln w="9525">
                      <a:noFill/>
                      <a:miter lim="800000"/>
                      <a:headEnd/>
                      <a:tailEnd/>
                    </a:ln>
                  </pic:spPr>
                </pic:pic>
              </a:graphicData>
            </a:graphic>
          </wp:inline>
        </w:drawing>
      </w:r>
    </w:p>
    <w:p w14:paraId="09C665E8" w14:textId="77777777" w:rsidR="008901B0" w:rsidRDefault="008901B0">
      <w:pPr>
        <w:pStyle w:val="Zkladntext"/>
        <w:spacing w:line="240" w:lineRule="auto"/>
        <w:jc w:val="left"/>
        <w:rPr>
          <w:sz w:val="28"/>
        </w:rPr>
      </w:pPr>
      <w:r>
        <w:rPr>
          <w:sz w:val="28"/>
        </w:rPr>
        <w:t xml:space="preserve">                                            </w:t>
      </w:r>
    </w:p>
    <w:p w14:paraId="1B403160" w14:textId="77777777" w:rsidR="008901B0" w:rsidRDefault="00D42450">
      <w:pPr>
        <w:pStyle w:val="Zkladntext"/>
        <w:spacing w:line="240" w:lineRule="auto"/>
        <w:jc w:val="left"/>
        <w:rPr>
          <w:i/>
          <w:sz w:val="28"/>
        </w:rPr>
      </w:pPr>
      <w:r>
        <w:rPr>
          <w:i/>
          <w:sz w:val="28"/>
        </w:rPr>
        <w:t xml:space="preserve">                       </w:t>
      </w:r>
      <w:r w:rsidR="008901B0" w:rsidRPr="008901B0">
        <w:rPr>
          <w:i/>
          <w:sz w:val="28"/>
        </w:rPr>
        <w:t xml:space="preserve">Význam cefeid </w:t>
      </w:r>
      <w:r>
        <w:rPr>
          <w:i/>
          <w:sz w:val="28"/>
        </w:rPr>
        <w:t>– určování vzdáleností ve vesmíru</w:t>
      </w:r>
    </w:p>
    <w:p w14:paraId="08B2FD48" w14:textId="77777777" w:rsidR="00766300" w:rsidRDefault="00766300">
      <w:pPr>
        <w:pStyle w:val="Zkladntext"/>
        <w:spacing w:line="240" w:lineRule="auto"/>
        <w:jc w:val="left"/>
        <w:rPr>
          <w:i/>
          <w:sz w:val="28"/>
        </w:rPr>
      </w:pPr>
    </w:p>
    <w:p w14:paraId="55AB589F" w14:textId="77777777" w:rsidR="008901B0" w:rsidRDefault="008901B0">
      <w:pPr>
        <w:pStyle w:val="Zkladntext"/>
        <w:spacing w:line="240" w:lineRule="auto"/>
        <w:jc w:val="left"/>
        <w:rPr>
          <w:i/>
          <w:sz w:val="28"/>
        </w:rPr>
      </w:pPr>
    </w:p>
    <w:p w14:paraId="29739EB6" w14:textId="77777777" w:rsidR="00A73F98" w:rsidRDefault="00A73F98" w:rsidP="00A73F98">
      <w:pPr>
        <w:pStyle w:val="Zkladntext"/>
        <w:spacing w:line="240" w:lineRule="auto"/>
        <w:jc w:val="left"/>
        <w:rPr>
          <w:sz w:val="28"/>
        </w:rPr>
      </w:pPr>
      <w:r>
        <w:rPr>
          <w:noProof/>
          <w:sz w:val="28"/>
        </w:rPr>
        <w:drawing>
          <wp:inline distT="0" distB="0" distL="0" distR="0" wp14:anchorId="324B5391" wp14:editId="0ED1A1D1">
            <wp:extent cx="4127157" cy="3129992"/>
            <wp:effectExtent l="19050" t="0" r="6693" b="0"/>
            <wp:docPr id="45060" name="Obrázek 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feidyrozdělení.gif"/>
                    <pic:cNvPicPr/>
                  </pic:nvPicPr>
                  <pic:blipFill>
                    <a:blip r:embed="rId662" cstate="print">
                      <a:extLst>
                        <a:ext uri="{28A0092B-C50C-407E-A947-70E740481C1C}">
                          <a14:useLocalDpi xmlns:a14="http://schemas.microsoft.com/office/drawing/2010/main" val="0"/>
                        </a:ext>
                      </a:extLst>
                    </a:blip>
                    <a:stretch>
                      <a:fillRect/>
                    </a:stretch>
                  </pic:blipFill>
                  <pic:spPr>
                    <a:xfrm>
                      <a:off x="0" y="0"/>
                      <a:ext cx="4126827" cy="3129742"/>
                    </a:xfrm>
                    <a:prstGeom prst="rect">
                      <a:avLst/>
                    </a:prstGeom>
                  </pic:spPr>
                </pic:pic>
              </a:graphicData>
            </a:graphic>
          </wp:inline>
        </w:drawing>
      </w:r>
    </w:p>
    <w:p w14:paraId="539C6284" w14:textId="77777777" w:rsidR="00A73F98" w:rsidRDefault="00A73F98" w:rsidP="00A73F98">
      <w:pPr>
        <w:pStyle w:val="Zkladntext"/>
        <w:spacing w:line="240" w:lineRule="auto"/>
        <w:jc w:val="left"/>
        <w:rPr>
          <w:sz w:val="28"/>
        </w:rPr>
      </w:pPr>
    </w:p>
    <w:p w14:paraId="317C36D9" w14:textId="77777777" w:rsidR="00A73F98" w:rsidRDefault="00622F21" w:rsidP="00792537">
      <w:pPr>
        <w:pStyle w:val="Zkladntext"/>
        <w:rPr>
          <w:szCs w:val="24"/>
        </w:rPr>
      </w:pPr>
      <w:r>
        <w:rPr>
          <w:szCs w:val="24"/>
        </w:rPr>
        <w:t xml:space="preserve">   </w:t>
      </w:r>
      <w:r w:rsidR="00A73F98" w:rsidRPr="008608DB">
        <w:rPr>
          <w:b/>
          <w:color w:val="E36C0A" w:themeColor="accent6" w:themeShade="BF"/>
          <w:szCs w:val="24"/>
        </w:rPr>
        <w:t>Type I</w:t>
      </w:r>
      <w:r w:rsidR="00A73F98" w:rsidRPr="00D64E58">
        <w:rPr>
          <w:szCs w:val="24"/>
        </w:rPr>
        <w:t xml:space="preserve"> </w:t>
      </w:r>
      <w:r w:rsidR="00A73F98" w:rsidRPr="00A73F98">
        <w:rPr>
          <w:b/>
          <w:szCs w:val="24"/>
        </w:rPr>
        <w:t>mladé hvězdy</w:t>
      </w:r>
      <w:r w:rsidR="00792537">
        <w:rPr>
          <w:b/>
          <w:szCs w:val="24"/>
        </w:rPr>
        <w:t xml:space="preserve"> </w:t>
      </w:r>
      <w:r w:rsidR="00792537" w:rsidRPr="00792537">
        <w:rPr>
          <w:szCs w:val="24"/>
        </w:rPr>
        <w:t>-</w:t>
      </w:r>
      <w:r w:rsidR="00A73F98" w:rsidRPr="00D64E58">
        <w:rPr>
          <w:szCs w:val="24"/>
        </w:rPr>
        <w:t xml:space="preserve"> </w:t>
      </w:r>
      <w:r w:rsidR="00A73F98" w:rsidRPr="00A73F98">
        <w:rPr>
          <w:b/>
          <w:szCs w:val="24"/>
        </w:rPr>
        <w:t>populace I,</w:t>
      </w:r>
      <w:r w:rsidR="00A73F98" w:rsidRPr="00D64E58">
        <w:rPr>
          <w:szCs w:val="24"/>
        </w:rPr>
        <w:t xml:space="preserve"> </w:t>
      </w:r>
      <w:r w:rsidR="00A73F98" w:rsidRPr="008608DB">
        <w:rPr>
          <w:b/>
          <w:color w:val="FF0000"/>
          <w:szCs w:val="24"/>
        </w:rPr>
        <w:t>Type II</w:t>
      </w:r>
      <w:r w:rsidR="00A73F98" w:rsidRPr="00D64E58">
        <w:rPr>
          <w:szCs w:val="24"/>
        </w:rPr>
        <w:t xml:space="preserve"> </w:t>
      </w:r>
      <w:r w:rsidR="00A73F98" w:rsidRPr="00A73F98">
        <w:rPr>
          <w:b/>
          <w:szCs w:val="24"/>
        </w:rPr>
        <w:t>staré hvězdy</w:t>
      </w:r>
      <w:r w:rsidR="00792537">
        <w:rPr>
          <w:b/>
          <w:szCs w:val="24"/>
        </w:rPr>
        <w:t xml:space="preserve"> </w:t>
      </w:r>
      <w:r w:rsidR="00792537" w:rsidRPr="00792537">
        <w:rPr>
          <w:szCs w:val="24"/>
        </w:rPr>
        <w:t>-</w:t>
      </w:r>
      <w:r w:rsidR="00A73F98" w:rsidRPr="00A73F98">
        <w:rPr>
          <w:b/>
          <w:szCs w:val="24"/>
        </w:rPr>
        <w:t xml:space="preserve"> populace </w:t>
      </w:r>
      <w:proofErr w:type="gramStart"/>
      <w:r w:rsidR="00A73F98" w:rsidRPr="00A73F98">
        <w:rPr>
          <w:b/>
          <w:szCs w:val="24"/>
        </w:rPr>
        <w:t>II</w:t>
      </w:r>
      <w:r w:rsidR="00792537">
        <w:rPr>
          <w:b/>
          <w:szCs w:val="24"/>
        </w:rPr>
        <w:t xml:space="preserve">,  </w:t>
      </w:r>
      <w:r w:rsidR="00792537">
        <w:rPr>
          <w:szCs w:val="24"/>
        </w:rPr>
        <w:t>mají</w:t>
      </w:r>
      <w:proofErr w:type="gramEnd"/>
      <w:r w:rsidR="00A73F98" w:rsidRPr="00D64E58">
        <w:rPr>
          <w:szCs w:val="24"/>
        </w:rPr>
        <w:t xml:space="preserve"> rozdílný obsah </w:t>
      </w:r>
      <w:r w:rsidR="00A73F98">
        <w:rPr>
          <w:szCs w:val="24"/>
        </w:rPr>
        <w:t xml:space="preserve">těžších prvků.  </w:t>
      </w:r>
    </w:p>
    <w:p w14:paraId="0550F4F5" w14:textId="77777777" w:rsidR="00D84144" w:rsidRDefault="00622F21" w:rsidP="00D42450">
      <w:pPr>
        <w:pStyle w:val="Zkladntext"/>
        <w:rPr>
          <w:sz w:val="28"/>
        </w:rPr>
      </w:pPr>
      <w:r>
        <w:rPr>
          <w:szCs w:val="24"/>
        </w:rPr>
        <w:t xml:space="preserve">    </w:t>
      </w:r>
      <w:r w:rsidRPr="00E15A26">
        <w:rPr>
          <w:b/>
          <w:color w:val="E36C0A" w:themeColor="accent6" w:themeShade="BF"/>
          <w:szCs w:val="24"/>
        </w:rPr>
        <w:t>Klasické cefeidy populace I</w:t>
      </w:r>
      <w:r>
        <w:rPr>
          <w:szCs w:val="24"/>
        </w:rPr>
        <w:t xml:space="preserve"> jsou mladé hvězdy, </w:t>
      </w:r>
      <w:r w:rsidR="00766300">
        <w:rPr>
          <w:szCs w:val="24"/>
        </w:rPr>
        <w:t xml:space="preserve">ploché složky Galaxie, </w:t>
      </w:r>
      <w:r>
        <w:rPr>
          <w:szCs w:val="24"/>
        </w:rPr>
        <w:t xml:space="preserve">stáří </w:t>
      </w:r>
      <w:r w:rsidR="001F0E10">
        <w:rPr>
          <w:szCs w:val="24"/>
        </w:rPr>
        <w:t>(</w:t>
      </w:r>
      <w:r>
        <w:rPr>
          <w:szCs w:val="24"/>
        </w:rPr>
        <w:t>50 – 300</w:t>
      </w:r>
      <w:r w:rsidR="001F0E10">
        <w:rPr>
          <w:szCs w:val="24"/>
        </w:rPr>
        <w:t>)</w:t>
      </w:r>
      <w:r>
        <w:rPr>
          <w:szCs w:val="24"/>
        </w:rPr>
        <w:t xml:space="preserve"> milionů roků, </w:t>
      </w:r>
      <w:r w:rsidR="00D42450">
        <w:rPr>
          <w:szCs w:val="24"/>
        </w:rPr>
        <w:t xml:space="preserve">např. </w:t>
      </w:r>
      <w:r>
        <w:rPr>
          <w:szCs w:val="24"/>
        </w:rPr>
        <w:t xml:space="preserve">v otevřených hvězdokupách. </w:t>
      </w:r>
      <w:r w:rsidR="00AE6448">
        <w:rPr>
          <w:szCs w:val="24"/>
        </w:rPr>
        <w:t>Jde o veleobry s větší hmotností, (3 – 18) M</w:t>
      </w:r>
      <w:r w:rsidR="00AE6448" w:rsidRPr="00622F21">
        <w:rPr>
          <w:szCs w:val="24"/>
          <w:vertAlign w:val="subscript"/>
        </w:rPr>
        <w:t>S</w:t>
      </w:r>
      <w:r w:rsidR="00AE6448">
        <w:rPr>
          <w:szCs w:val="24"/>
        </w:rPr>
        <w:t>, L  ≈ 3. (10</w:t>
      </w:r>
      <w:r w:rsidR="00AE6448" w:rsidRPr="00967637">
        <w:rPr>
          <w:szCs w:val="24"/>
          <w:vertAlign w:val="superscript"/>
        </w:rPr>
        <w:t>2</w:t>
      </w:r>
      <w:r w:rsidR="00AE6448">
        <w:rPr>
          <w:szCs w:val="24"/>
        </w:rPr>
        <w:t xml:space="preserve"> – 10</w:t>
      </w:r>
      <w:r w:rsidR="00AE6448" w:rsidRPr="00967637">
        <w:rPr>
          <w:szCs w:val="24"/>
          <w:vertAlign w:val="superscript"/>
        </w:rPr>
        <w:t>4</w:t>
      </w:r>
      <w:r w:rsidR="00AE6448">
        <w:rPr>
          <w:szCs w:val="24"/>
        </w:rPr>
        <w:t>) L</w:t>
      </w:r>
      <w:r w:rsidR="00AE6448" w:rsidRPr="00967637">
        <w:rPr>
          <w:szCs w:val="24"/>
          <w:vertAlign w:val="subscript"/>
        </w:rPr>
        <w:t>S</w:t>
      </w:r>
      <w:r w:rsidR="00AE6448">
        <w:rPr>
          <w:szCs w:val="24"/>
        </w:rPr>
        <w:t xml:space="preserve">, největší amplitudy světelných změn </w:t>
      </w:r>
      <w:r>
        <w:rPr>
          <w:szCs w:val="24"/>
        </w:rPr>
        <w:t>periody (5 – 10) dnů</w:t>
      </w:r>
      <w:r w:rsidR="00766300">
        <w:rPr>
          <w:szCs w:val="24"/>
        </w:rPr>
        <w:t xml:space="preserve">. </w:t>
      </w:r>
      <w:r>
        <w:rPr>
          <w:szCs w:val="24"/>
        </w:rPr>
        <w:t xml:space="preserve"> </w:t>
      </w:r>
      <w:proofErr w:type="gramStart"/>
      <w:r>
        <w:rPr>
          <w:szCs w:val="24"/>
        </w:rPr>
        <w:t>Patří  k</w:t>
      </w:r>
      <w:proofErr w:type="gramEnd"/>
      <w:r>
        <w:rPr>
          <w:szCs w:val="24"/>
        </w:rPr>
        <w:t xml:space="preserve"> nim </w:t>
      </w:r>
      <w:r w:rsidRPr="00EB6637">
        <w:rPr>
          <w:szCs w:val="24"/>
        </w:rPr>
        <w:t>η Aql</w:t>
      </w:r>
      <w:r>
        <w:rPr>
          <w:szCs w:val="24"/>
        </w:rPr>
        <w:t xml:space="preserve">, </w:t>
      </w:r>
      <m:oMath>
        <m:r>
          <w:rPr>
            <w:rFonts w:ascii="Cambria Math" w:hAnsi="Cambria Math"/>
            <w:szCs w:val="24"/>
          </w:rPr>
          <m:t>δ</m:t>
        </m:r>
      </m:oMath>
      <w:r>
        <w:rPr>
          <w:szCs w:val="24"/>
        </w:rPr>
        <w:t xml:space="preserve"> Cephei, </w:t>
      </w:r>
      <w:r w:rsidRPr="00766300">
        <w:rPr>
          <w:b/>
          <w:szCs w:val="24"/>
        </w:rPr>
        <w:t>Polárka</w:t>
      </w:r>
      <w:r>
        <w:rPr>
          <w:szCs w:val="24"/>
        </w:rPr>
        <w:t xml:space="preserve"> se změnou </w:t>
      </w:r>
      <m:oMath>
        <m:r>
          <w:rPr>
            <w:rFonts w:ascii="Cambria Math" w:hAnsi="Cambria Math"/>
            <w:szCs w:val="24"/>
          </w:rPr>
          <m:t>±</m:t>
        </m:r>
      </m:oMath>
      <w:r>
        <w:rPr>
          <w:szCs w:val="24"/>
        </w:rPr>
        <w:t xml:space="preserve"> </w:t>
      </w:r>
      <w:r>
        <w:rPr>
          <w:sz w:val="28"/>
        </w:rPr>
        <w:t xml:space="preserve"> </w:t>
      </w:r>
      <w:r w:rsidRPr="00622F21">
        <w:rPr>
          <w:szCs w:val="24"/>
        </w:rPr>
        <w:t>0,06 mag</w:t>
      </w:r>
      <w:r>
        <w:rPr>
          <w:sz w:val="28"/>
        </w:rPr>
        <w:t xml:space="preserve">.  </w:t>
      </w:r>
    </w:p>
    <w:p w14:paraId="0DD2117B" w14:textId="77777777" w:rsidR="00167D47" w:rsidRDefault="00D84144" w:rsidP="00D42450">
      <w:pPr>
        <w:pStyle w:val="Zkladntext"/>
        <w:rPr>
          <w:szCs w:val="24"/>
        </w:rPr>
      </w:pPr>
      <w:r>
        <w:rPr>
          <w:szCs w:val="24"/>
        </w:rPr>
        <w:t xml:space="preserve">   </w:t>
      </w:r>
      <w:r w:rsidRPr="00E15A26">
        <w:rPr>
          <w:b/>
          <w:color w:val="FF0000"/>
          <w:szCs w:val="24"/>
        </w:rPr>
        <w:t>Cefeidy populace II</w:t>
      </w:r>
      <w:r>
        <w:rPr>
          <w:szCs w:val="24"/>
        </w:rPr>
        <w:t xml:space="preserve"> jsou starými hvězdami </w:t>
      </w:r>
      <w:r w:rsidR="001F0E10">
        <w:rPr>
          <w:szCs w:val="24"/>
        </w:rPr>
        <w:t xml:space="preserve"> </w:t>
      </w:r>
      <w:r>
        <w:rPr>
          <w:szCs w:val="24"/>
        </w:rPr>
        <w:t>≈ 10 miliard roků, ve sférické složce Galaxie, např. v kulových hvězdokupách.  Hmotnost (0,5 – 0,8) M</w:t>
      </w:r>
      <w:r w:rsidRPr="00D84144">
        <w:rPr>
          <w:szCs w:val="24"/>
          <w:vertAlign w:val="subscript"/>
        </w:rPr>
        <w:t>S</w:t>
      </w:r>
      <w:r>
        <w:rPr>
          <w:szCs w:val="24"/>
        </w:rPr>
        <w:t>, periody (12 – 28) dnů, jiná závislost perioda – zářivý výkon. Příklad</w:t>
      </w:r>
      <w:r w:rsidR="00D42450">
        <w:rPr>
          <w:szCs w:val="24"/>
        </w:rPr>
        <w:t>em</w:t>
      </w:r>
      <w:r>
        <w:rPr>
          <w:szCs w:val="24"/>
        </w:rPr>
        <w:t xml:space="preserve"> je cefeida RV Tauri.  </w:t>
      </w:r>
      <w:r w:rsidR="00167D47">
        <w:rPr>
          <w:szCs w:val="24"/>
        </w:rPr>
        <w:t xml:space="preserve">   </w:t>
      </w:r>
    </w:p>
    <w:p w14:paraId="4EF5512F" w14:textId="77777777" w:rsidR="00D84144" w:rsidRPr="00D84144" w:rsidRDefault="00D84144" w:rsidP="00622F21">
      <w:pPr>
        <w:pStyle w:val="Zkladntext"/>
        <w:jc w:val="left"/>
        <w:rPr>
          <w:szCs w:val="24"/>
        </w:rPr>
      </w:pPr>
      <w:r>
        <w:rPr>
          <w:szCs w:val="24"/>
        </w:rPr>
        <w:t xml:space="preserve">   Existují i anomální cefeidy…</w:t>
      </w:r>
    </w:p>
    <w:p w14:paraId="34384613" w14:textId="77777777" w:rsidR="00FA3D70" w:rsidRDefault="00FA3D70" w:rsidP="00A73F98">
      <w:pPr>
        <w:pStyle w:val="Zkladntext"/>
        <w:spacing w:line="240" w:lineRule="auto"/>
        <w:jc w:val="left"/>
        <w:rPr>
          <w:i/>
          <w:sz w:val="28"/>
        </w:rPr>
      </w:pPr>
    </w:p>
    <w:p w14:paraId="6DE5241C" w14:textId="77777777" w:rsidR="00A73F98" w:rsidRPr="002A209C" w:rsidRDefault="00D42450" w:rsidP="00A73F98">
      <w:pPr>
        <w:pStyle w:val="Zkladntext"/>
        <w:spacing w:line="240" w:lineRule="auto"/>
        <w:jc w:val="left"/>
        <w:rPr>
          <w:i/>
          <w:sz w:val="28"/>
        </w:rPr>
      </w:pPr>
      <w:r w:rsidRPr="002A209C">
        <w:rPr>
          <w:i/>
          <w:sz w:val="28"/>
        </w:rPr>
        <w:t xml:space="preserve">                                   </w:t>
      </w:r>
      <w:r w:rsidR="00A73F98" w:rsidRPr="002A209C">
        <w:rPr>
          <w:i/>
          <w:sz w:val="28"/>
        </w:rPr>
        <w:t xml:space="preserve">Závislost perioda – zářivý výkon </w:t>
      </w:r>
    </w:p>
    <w:p w14:paraId="0AA744E1" w14:textId="77777777" w:rsidR="00A73F98" w:rsidRDefault="00A73F98" w:rsidP="00A73F98">
      <w:pPr>
        <w:pStyle w:val="Zkladntext"/>
        <w:spacing w:line="240" w:lineRule="auto"/>
        <w:jc w:val="left"/>
        <w:rPr>
          <w:i/>
          <w:sz w:val="28"/>
        </w:rPr>
      </w:pPr>
    </w:p>
    <w:p w14:paraId="4E0A2535" w14:textId="77777777" w:rsidR="00FA3D70" w:rsidRDefault="00A73F98" w:rsidP="00D42450">
      <w:pPr>
        <w:pStyle w:val="Zkladntext"/>
      </w:pPr>
      <w:r>
        <w:t xml:space="preserve">   Přibližně lze </w:t>
      </w:r>
      <w:proofErr w:type="gramStart"/>
      <w:r>
        <w:t xml:space="preserve">vztah  </w:t>
      </w:r>
      <w:r w:rsidRPr="00EB795E">
        <w:rPr>
          <w:b/>
        </w:rPr>
        <w:t>perioda</w:t>
      </w:r>
      <w:proofErr w:type="gramEnd"/>
      <w:r w:rsidRPr="00EB795E">
        <w:rPr>
          <w:b/>
        </w:rPr>
        <w:t xml:space="preserve"> – zářivý výkon</w:t>
      </w:r>
      <w:r>
        <w:t xml:space="preserve"> odvodit následovně: </w:t>
      </w:r>
      <m:oMath>
        <m:r>
          <w:rPr>
            <w:rFonts w:ascii="Cambria Math" w:hAnsi="Cambria Math"/>
          </w:rPr>
          <m:t xml:space="preserve">P </m:t>
        </m:r>
        <m:rad>
          <m:radPr>
            <m:degHide m:val="1"/>
            <m:ctrlPr>
              <w:rPr>
                <w:rFonts w:ascii="Cambria Math" w:hAnsi="Cambria Math"/>
                <w:i/>
              </w:rPr>
            </m:ctrlPr>
          </m:radPr>
          <m:deg/>
          <m:e>
            <m:r>
              <w:rPr>
                <w:rFonts w:ascii="Cambria Math" w:hAnsi="Cambria Math"/>
              </w:rPr>
              <m:t>ρ</m:t>
            </m:r>
          </m:e>
        </m:rad>
        <m:r>
          <w:rPr>
            <w:rFonts w:ascii="Cambria Math" w:hAnsi="Cambria Math"/>
          </w:rPr>
          <m:t>=Q</m:t>
        </m:r>
      </m:oMath>
      <w:r>
        <w:t xml:space="preserve"> , platí  </w:t>
      </w:r>
      <m:oMath>
        <m:r>
          <w:rPr>
            <w:rFonts w:ascii="Cambria Math" w:hAnsi="Cambria Math"/>
          </w:rPr>
          <m:t xml:space="preserve">L ~ </m:t>
        </m:r>
        <m:sSup>
          <m:sSupPr>
            <m:ctrlPr>
              <w:rPr>
                <w:rFonts w:ascii="Cambria Math" w:hAnsi="Cambria Math"/>
                <w:i/>
              </w:rPr>
            </m:ctrlPr>
          </m:sSupPr>
          <m:e>
            <m:r>
              <w:rPr>
                <w:rFonts w:ascii="Cambria Math" w:hAnsi="Cambria Math"/>
              </w:rPr>
              <m:t>R</m:t>
            </m:r>
          </m:e>
          <m:sup>
            <m:r>
              <w:rPr>
                <w:rFonts w:ascii="Cambria Math" w:hAnsi="Cambria Math"/>
              </w:rPr>
              <m:t>2</m:t>
            </m:r>
          </m:sup>
        </m:sSup>
      </m:oMath>
      <w:r>
        <w:t xml:space="preserve"> </w:t>
      </w:r>
      <w:r w:rsidR="00D42450">
        <w:t>,</w:t>
      </w:r>
      <w:r>
        <w:t xml:space="preserve"> </w:t>
      </w:r>
      <m:oMath>
        <m:r>
          <w:rPr>
            <w:rFonts w:ascii="Cambria Math" w:hAnsi="Cambria Math"/>
          </w:rPr>
          <m:t xml:space="preserve">P ~ </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ρ</m:t>
                </m:r>
              </m:e>
            </m:rad>
          </m:den>
        </m:f>
      </m:oMath>
      <w:r>
        <w:t xml:space="preserve"> , </w:t>
      </w:r>
      <m:oMath>
        <m:r>
          <w:rPr>
            <w:rFonts w:ascii="Cambria Math" w:hAnsi="Cambria Math"/>
          </w:rPr>
          <m:t xml:space="preserve">P ~ </m:t>
        </m:r>
        <m:rad>
          <m:radPr>
            <m:degHide m:val="1"/>
            <m:ctrlPr>
              <w:rPr>
                <w:rFonts w:ascii="Cambria Math" w:hAnsi="Cambria Math"/>
                <w:i/>
              </w:rPr>
            </m:ctrlPr>
          </m:radPr>
          <m:deg/>
          <m:e>
            <m:f>
              <m:fPr>
                <m:ctrlPr>
                  <w:rPr>
                    <w:rFonts w:ascii="Cambria Math" w:hAnsi="Cambria Math"/>
                    <w:i/>
                  </w:rPr>
                </m:ctrlPr>
              </m:fPr>
              <m:num>
                <m:sSup>
                  <m:sSupPr>
                    <m:ctrlPr>
                      <w:rPr>
                        <w:rFonts w:ascii="Cambria Math" w:hAnsi="Cambria Math"/>
                        <w:i/>
                      </w:rPr>
                    </m:ctrlPr>
                  </m:sSupPr>
                  <m:e>
                    <m:r>
                      <w:rPr>
                        <w:rFonts w:ascii="Cambria Math" w:hAnsi="Cambria Math"/>
                      </w:rPr>
                      <m:t>R</m:t>
                    </m:r>
                  </m:e>
                  <m:sup>
                    <m:r>
                      <w:rPr>
                        <w:rFonts w:ascii="Cambria Math" w:hAnsi="Cambria Math"/>
                      </w:rPr>
                      <m:t>3</m:t>
                    </m:r>
                  </m:sup>
                </m:sSup>
              </m:num>
              <m:den>
                <m:r>
                  <w:rPr>
                    <w:rFonts w:ascii="Cambria Math" w:hAnsi="Cambria Math"/>
                  </w:rPr>
                  <m:t>M</m:t>
                </m:r>
              </m:den>
            </m:f>
          </m:e>
        </m:rad>
      </m:oMath>
      <w:r>
        <w:t xml:space="preserve">  ,  </w:t>
      </w:r>
      <m:oMath>
        <m:r>
          <w:rPr>
            <w:rFonts w:ascii="Cambria Math" w:hAnsi="Cambria Math"/>
          </w:rPr>
          <m:t xml:space="preserve">P ~ </m:t>
        </m:r>
        <m:sSup>
          <m:sSupPr>
            <m:ctrlPr>
              <w:rPr>
                <w:rFonts w:ascii="Cambria Math" w:hAnsi="Cambria Math"/>
                <w:i/>
              </w:rPr>
            </m:ctrlPr>
          </m:sSupPr>
          <m:e>
            <m:r>
              <w:rPr>
                <w:rFonts w:ascii="Cambria Math" w:hAnsi="Cambria Math"/>
              </w:rPr>
              <m:t xml:space="preserve">M </m:t>
            </m:r>
          </m:e>
          <m: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 xml:space="preserve"> </m:t>
        </m:r>
        <m:sSup>
          <m:sSupPr>
            <m:ctrlPr>
              <w:rPr>
                <w:rFonts w:ascii="Cambria Math" w:hAnsi="Cambria Math"/>
                <w:i/>
              </w:rPr>
            </m:ctrlPr>
          </m:sSupPr>
          <m:e>
            <m:r>
              <w:rPr>
                <w:rFonts w:ascii="Cambria Math" w:hAnsi="Cambria Math"/>
              </w:rPr>
              <m:t xml:space="preserve">L </m:t>
            </m:r>
          </m:e>
          <m:sup>
            <m:f>
              <m:fPr>
                <m:ctrlPr>
                  <w:rPr>
                    <w:rFonts w:ascii="Cambria Math" w:hAnsi="Cambria Math"/>
                    <w:i/>
                  </w:rPr>
                </m:ctrlPr>
              </m:fPr>
              <m:num>
                <m:r>
                  <w:rPr>
                    <w:rFonts w:ascii="Cambria Math" w:hAnsi="Cambria Math"/>
                  </w:rPr>
                  <m:t>3</m:t>
                </m:r>
              </m:num>
              <m:den>
                <m:r>
                  <w:rPr>
                    <w:rFonts w:ascii="Cambria Math" w:hAnsi="Cambria Math"/>
                  </w:rPr>
                  <m:t>4</m:t>
                </m:r>
              </m:den>
            </m:f>
          </m:sup>
        </m:sSup>
      </m:oMath>
      <w:r>
        <w:t xml:space="preserve"> . Při počátečním poloměru (</w:t>
      </w:r>
      <w:r w:rsidR="00622F21">
        <w:t>10</w:t>
      </w:r>
      <w:r>
        <w:t xml:space="preserve"> – 1</w:t>
      </w:r>
      <w:r w:rsidR="00622F21">
        <w:t>5</w:t>
      </w:r>
      <w:r>
        <w:t>0) R</w:t>
      </w:r>
      <w:r w:rsidRPr="000211C3">
        <w:rPr>
          <w:vertAlign w:val="subscript"/>
        </w:rPr>
        <w:t>S</w:t>
      </w:r>
      <w:r>
        <w:t xml:space="preserve"> je změna poloměru 10</w:t>
      </w:r>
      <w:r w:rsidR="00622F21">
        <w:t xml:space="preserve"> %. </w:t>
      </w:r>
      <w:r>
        <w:t xml:space="preserve"> </w:t>
      </w:r>
      <w:r>
        <w:rPr>
          <w:szCs w:val="24"/>
        </w:rPr>
        <w:t xml:space="preserve">Pulsace umožňují diagnostiku vlastností nitra hvězd. </w:t>
      </w:r>
      <w:r w:rsidR="0051165E">
        <w:rPr>
          <w:szCs w:val="24"/>
        </w:rPr>
        <w:t xml:space="preserve">S pulsací se mění spektrální třída, v maximu </w:t>
      </w:r>
      <w:r w:rsidR="0051165E" w:rsidRPr="00167D47">
        <w:rPr>
          <w:b/>
          <w:bCs/>
          <w:szCs w:val="24"/>
        </w:rPr>
        <w:t>F</w:t>
      </w:r>
      <w:r w:rsidR="00167D47">
        <w:rPr>
          <w:b/>
          <w:bCs/>
          <w:szCs w:val="24"/>
        </w:rPr>
        <w:t xml:space="preserve"> </w:t>
      </w:r>
      <w:r w:rsidR="00167D47" w:rsidRPr="00167D47">
        <w:rPr>
          <w:szCs w:val="24"/>
        </w:rPr>
        <w:t>zářivého výkonu</w:t>
      </w:r>
      <w:r w:rsidR="0051165E">
        <w:rPr>
          <w:szCs w:val="24"/>
        </w:rPr>
        <w:t xml:space="preserve">, v minimu spíše </w:t>
      </w:r>
      <w:r w:rsidR="0051165E" w:rsidRPr="00167D47">
        <w:rPr>
          <w:b/>
          <w:bCs/>
          <w:szCs w:val="24"/>
        </w:rPr>
        <w:t>G, K</w:t>
      </w:r>
      <w:r w:rsidR="0051165E">
        <w:rPr>
          <w:szCs w:val="24"/>
        </w:rPr>
        <w:t xml:space="preserve">. </w:t>
      </w:r>
      <w:r w:rsidR="00EE2463">
        <w:rPr>
          <w:szCs w:val="24"/>
        </w:rPr>
        <w:t>Zjednodušení - h</w:t>
      </w:r>
      <w:r w:rsidR="00EE2463">
        <w:t>vězdy mají stejnou hmotnost.</w:t>
      </w:r>
      <w:r w:rsidR="00197992">
        <w:t xml:space="preserve"> </w:t>
      </w:r>
    </w:p>
    <w:p w14:paraId="7642484E" w14:textId="77777777" w:rsidR="00197992" w:rsidRDefault="00197992" w:rsidP="00D42450">
      <w:pPr>
        <w:pStyle w:val="Zkladntext"/>
        <w:rPr>
          <w:szCs w:val="24"/>
        </w:rPr>
      </w:pPr>
      <w:r>
        <w:lastRenderedPageBreak/>
        <w:t xml:space="preserve">   Aplikací Stefanova-Boltzmanova zákona </w:t>
      </w:r>
      <m:oMath>
        <m:r>
          <w:rPr>
            <w:rFonts w:ascii="Cambria Math" w:hAnsi="Cambria Math"/>
            <w:sz w:val="28"/>
            <w:szCs w:val="28"/>
          </w:rPr>
          <m:t xml:space="preserve">L=4 π </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 xml:space="preserve"> σ </m:t>
        </m:r>
        <m:sSubSup>
          <m:sSubSupPr>
            <m:ctrlPr>
              <w:rPr>
                <w:rFonts w:ascii="Cambria Math" w:hAnsi="Cambria Math"/>
                <w:i/>
                <w:sz w:val="28"/>
                <w:szCs w:val="28"/>
              </w:rPr>
            </m:ctrlPr>
          </m:sSubSupPr>
          <m:e>
            <m:r>
              <w:rPr>
                <w:rFonts w:ascii="Cambria Math" w:hAnsi="Cambria Math"/>
                <w:sz w:val="28"/>
                <w:szCs w:val="28"/>
              </w:rPr>
              <m:t>T</m:t>
            </m:r>
          </m:e>
          <m:sub>
            <m:r>
              <w:rPr>
                <w:rFonts w:ascii="Cambria Math" w:hAnsi="Cambria Math"/>
                <w:sz w:val="28"/>
                <w:szCs w:val="28"/>
              </w:rPr>
              <m:t>ef</m:t>
            </m:r>
          </m:sub>
          <m:sup>
            <m:r>
              <w:rPr>
                <w:rFonts w:ascii="Cambria Math" w:hAnsi="Cambria Math"/>
                <w:sz w:val="28"/>
                <w:szCs w:val="28"/>
              </w:rPr>
              <m:t>4</m:t>
            </m:r>
          </m:sup>
        </m:sSubSup>
      </m:oMath>
      <w:r>
        <w:t xml:space="preserve">  obdržíme pro změnu periody vyjádření </w:t>
      </w:r>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d logP</m:t>
            </m:r>
          </m:num>
          <m:den>
            <m:r>
              <w:rPr>
                <w:rFonts w:ascii="Cambria Math" w:hAnsi="Cambria Math"/>
                <w:sz w:val="28"/>
                <w:szCs w:val="28"/>
              </w:rPr>
              <m:t>dt</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d</m:t>
            </m:r>
            <m:func>
              <m:funcPr>
                <m:ctrlPr>
                  <w:rPr>
                    <w:rFonts w:ascii="Cambria Math" w:hAnsi="Cambria Math"/>
                    <w:i/>
                    <w:sz w:val="28"/>
                    <w:szCs w:val="28"/>
                  </w:rPr>
                </m:ctrlPr>
              </m:funcPr>
              <m:fName>
                <m:r>
                  <m:rPr>
                    <m:sty m:val="p"/>
                  </m:rPr>
                  <w:rPr>
                    <w:rFonts w:ascii="Cambria Math" w:hAnsi="Cambria Math"/>
                    <w:sz w:val="28"/>
                    <w:szCs w:val="28"/>
                  </w:rPr>
                  <m:t>log</m:t>
                </m:r>
              </m:fName>
              <m:e>
                <m:r>
                  <w:rPr>
                    <w:rFonts w:ascii="Cambria Math" w:hAnsi="Cambria Math"/>
                    <w:sz w:val="28"/>
                    <w:szCs w:val="28"/>
                  </w:rPr>
                  <m:t>L</m:t>
                </m:r>
              </m:e>
            </m:func>
          </m:num>
          <m:den>
            <m:r>
              <w:rPr>
                <w:rFonts w:ascii="Cambria Math" w:hAnsi="Cambria Math"/>
                <w:sz w:val="28"/>
                <w:szCs w:val="28"/>
              </w:rPr>
              <m:t>dt</m:t>
            </m:r>
          </m:den>
        </m:f>
        <m:r>
          <w:rPr>
            <w:rFonts w:ascii="Cambria Math" w:hAnsi="Cambria Math"/>
            <w:sz w:val="28"/>
            <w:szCs w:val="28"/>
          </w:rPr>
          <m:t xml:space="preserve">-3 </m:t>
        </m:r>
        <m:f>
          <m:fPr>
            <m:ctrlPr>
              <w:rPr>
                <w:rFonts w:ascii="Cambria Math" w:hAnsi="Cambria Math"/>
                <w:i/>
                <w:sz w:val="28"/>
                <w:szCs w:val="28"/>
              </w:rPr>
            </m:ctrlPr>
          </m:fPr>
          <m:num>
            <m:r>
              <w:rPr>
                <w:rFonts w:ascii="Cambria Math" w:hAnsi="Cambria Math"/>
                <w:sz w:val="28"/>
                <w:szCs w:val="28"/>
              </w:rPr>
              <m:t>d</m:t>
            </m:r>
            <m:func>
              <m:funcPr>
                <m:ctrlPr>
                  <w:rPr>
                    <w:rFonts w:ascii="Cambria Math" w:hAnsi="Cambria Math"/>
                    <w:i/>
                    <w:sz w:val="28"/>
                    <w:szCs w:val="28"/>
                  </w:rPr>
                </m:ctrlPr>
              </m:funcPr>
              <m:fName>
                <m:r>
                  <m:rPr>
                    <m:sty m:val="p"/>
                  </m:rPr>
                  <w:rPr>
                    <w:rFonts w:ascii="Cambria Math" w:hAnsi="Cambria Math"/>
                    <w:sz w:val="28"/>
                    <w:szCs w:val="28"/>
                  </w:rPr>
                  <m:t>log</m:t>
                </m:r>
              </m:fName>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ef</m:t>
                    </m:r>
                  </m:sub>
                </m:sSub>
              </m:e>
            </m:func>
          </m:num>
          <m:den>
            <m:r>
              <w:rPr>
                <w:rFonts w:ascii="Cambria Math" w:hAnsi="Cambria Math"/>
                <w:sz w:val="28"/>
                <w:szCs w:val="28"/>
              </w:rPr>
              <m:t>dt</m:t>
            </m:r>
          </m:den>
        </m:f>
      </m:oMath>
      <w:r>
        <w:t xml:space="preserve"> . </w:t>
      </w:r>
    </w:p>
    <w:p w14:paraId="67DCC14F" w14:textId="77777777" w:rsidR="00D42450" w:rsidRDefault="00D42450" w:rsidP="00FA3D70">
      <w:pPr>
        <w:pStyle w:val="Zkladntext"/>
        <w:jc w:val="left"/>
        <w:rPr>
          <w:szCs w:val="24"/>
        </w:rPr>
      </w:pPr>
    </w:p>
    <w:p w14:paraId="1AF0DFF9" w14:textId="77777777" w:rsidR="00FA3D70" w:rsidRDefault="00FA3D70" w:rsidP="00FA3D70">
      <w:pPr>
        <w:pStyle w:val="Zkladntext"/>
        <w:jc w:val="left"/>
        <w:rPr>
          <w:szCs w:val="24"/>
        </w:rPr>
      </w:pPr>
      <w:r w:rsidRPr="00622F21">
        <w:rPr>
          <w:szCs w:val="24"/>
        </w:rPr>
        <w:t>Hipparcos:</w:t>
      </w:r>
      <w:r>
        <w:rPr>
          <w:sz w:val="28"/>
        </w:rPr>
        <w:t xml:space="preserve"> </w:t>
      </w:r>
      <w:r w:rsidRPr="00D84144">
        <w:rPr>
          <w:szCs w:val="24"/>
        </w:rPr>
        <w:t>M</w:t>
      </w:r>
      <w:r w:rsidRPr="00D84144">
        <w:rPr>
          <w:szCs w:val="24"/>
          <w:vertAlign w:val="subscript"/>
        </w:rPr>
        <w:t>V</w:t>
      </w:r>
      <w:r w:rsidRPr="00D84144">
        <w:rPr>
          <w:szCs w:val="24"/>
        </w:rPr>
        <w:t xml:space="preserve"> = - 2,81 log P </w:t>
      </w:r>
      <w:proofErr w:type="gramStart"/>
      <w:r w:rsidRPr="00D84144">
        <w:rPr>
          <w:szCs w:val="24"/>
        </w:rPr>
        <w:t xml:space="preserve">– </w:t>
      </w:r>
      <w:r>
        <w:rPr>
          <w:szCs w:val="24"/>
        </w:rPr>
        <w:t xml:space="preserve"> (</w:t>
      </w:r>
      <w:proofErr w:type="gramEnd"/>
      <w:r w:rsidRPr="00D84144">
        <w:rPr>
          <w:szCs w:val="24"/>
        </w:rPr>
        <w:t xml:space="preserve">1,43 </w:t>
      </w:r>
      <m:oMath>
        <m:r>
          <w:rPr>
            <w:rFonts w:ascii="Cambria Math" w:hAnsi="Cambria Math"/>
            <w:szCs w:val="24"/>
          </w:rPr>
          <m:t>±</m:t>
        </m:r>
      </m:oMath>
      <w:r>
        <w:rPr>
          <w:szCs w:val="24"/>
        </w:rPr>
        <w:t xml:space="preserve"> 0,1)  pro klasické cefeidy.</w:t>
      </w:r>
      <w:r w:rsidR="00912C8E">
        <w:rPr>
          <w:szCs w:val="24"/>
        </w:rPr>
        <w:t xml:space="preserve"> </w:t>
      </w:r>
    </w:p>
    <w:p w14:paraId="25CD18FE" w14:textId="77777777" w:rsidR="00912C8E" w:rsidRDefault="00912C8E" w:rsidP="00FA3D70">
      <w:pPr>
        <w:pStyle w:val="Zkladntext"/>
        <w:jc w:val="left"/>
        <w:rPr>
          <w:szCs w:val="24"/>
        </w:rPr>
      </w:pPr>
    </w:p>
    <w:p w14:paraId="48449154" w14:textId="77777777" w:rsidR="00912C8E" w:rsidRDefault="00912C8E" w:rsidP="00FA3D70">
      <w:pPr>
        <w:pStyle w:val="Zkladntext"/>
        <w:jc w:val="left"/>
        <w:rPr>
          <w:szCs w:val="24"/>
        </w:rPr>
      </w:pPr>
      <w:r>
        <w:rPr>
          <w:noProof/>
          <w:szCs w:val="24"/>
        </w:rPr>
        <w:drawing>
          <wp:inline distT="0" distB="0" distL="0" distR="0" wp14:anchorId="1B3994FC" wp14:editId="0B155B05">
            <wp:extent cx="6517055" cy="411892"/>
            <wp:effectExtent l="19050" t="0" r="0" b="0"/>
            <wp:docPr id="47126"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63" cstate="print"/>
                    <a:srcRect/>
                    <a:stretch>
                      <a:fillRect/>
                    </a:stretch>
                  </pic:blipFill>
                  <pic:spPr bwMode="auto">
                    <a:xfrm>
                      <a:off x="0" y="0"/>
                      <a:ext cx="6546290" cy="413740"/>
                    </a:xfrm>
                    <a:prstGeom prst="rect">
                      <a:avLst/>
                    </a:prstGeom>
                    <a:noFill/>
                    <a:ln w="9525">
                      <a:noFill/>
                      <a:miter lim="800000"/>
                      <a:headEnd/>
                      <a:tailEnd/>
                    </a:ln>
                  </pic:spPr>
                </pic:pic>
              </a:graphicData>
            </a:graphic>
          </wp:inline>
        </w:drawing>
      </w:r>
    </w:p>
    <w:p w14:paraId="0988212E" w14:textId="77777777" w:rsidR="00912C8E" w:rsidRDefault="00912C8E" w:rsidP="00FA3D70">
      <w:pPr>
        <w:pStyle w:val="Zkladntext"/>
        <w:jc w:val="left"/>
        <w:rPr>
          <w:szCs w:val="24"/>
        </w:rPr>
      </w:pPr>
      <w:r>
        <w:rPr>
          <w:noProof/>
          <w:szCs w:val="24"/>
        </w:rPr>
        <w:drawing>
          <wp:inline distT="0" distB="0" distL="0" distR="0" wp14:anchorId="4D518FA1" wp14:editId="4CFFF1E6">
            <wp:extent cx="4407535" cy="1054735"/>
            <wp:effectExtent l="19050" t="0" r="0" b="0"/>
            <wp:docPr id="47130" name="obráze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64" cstate="print"/>
                    <a:srcRect/>
                    <a:stretch>
                      <a:fillRect/>
                    </a:stretch>
                  </pic:blipFill>
                  <pic:spPr bwMode="auto">
                    <a:xfrm>
                      <a:off x="0" y="0"/>
                      <a:ext cx="4407535" cy="1054735"/>
                    </a:xfrm>
                    <a:prstGeom prst="rect">
                      <a:avLst/>
                    </a:prstGeom>
                    <a:noFill/>
                    <a:ln w="9525">
                      <a:noFill/>
                      <a:miter lim="800000"/>
                      <a:headEnd/>
                      <a:tailEnd/>
                    </a:ln>
                  </pic:spPr>
                </pic:pic>
              </a:graphicData>
            </a:graphic>
          </wp:inline>
        </w:drawing>
      </w:r>
    </w:p>
    <w:p w14:paraId="466D9722" w14:textId="77777777" w:rsidR="00A73F98" w:rsidRPr="00A73F98" w:rsidRDefault="00A73F98" w:rsidP="00A73F98">
      <w:pPr>
        <w:pStyle w:val="Zkladntextodsazen3"/>
        <w:ind w:left="0"/>
        <w:jc w:val="both"/>
        <w:rPr>
          <w:i/>
          <w:sz w:val="28"/>
        </w:rPr>
      </w:pPr>
    </w:p>
    <w:p w14:paraId="754BE0BE" w14:textId="77777777" w:rsidR="00A73F98" w:rsidRDefault="00A73F98">
      <w:pPr>
        <w:pStyle w:val="Zkladntext"/>
        <w:spacing w:line="240" w:lineRule="auto"/>
        <w:jc w:val="left"/>
        <w:rPr>
          <w:sz w:val="28"/>
        </w:rPr>
      </w:pPr>
      <w:r w:rsidRPr="00A73F98">
        <w:rPr>
          <w:noProof/>
          <w:sz w:val="28"/>
        </w:rPr>
        <w:drawing>
          <wp:inline distT="0" distB="0" distL="0" distR="0" wp14:anchorId="11EFD94D" wp14:editId="39702328">
            <wp:extent cx="3451439" cy="2825203"/>
            <wp:effectExtent l="19050" t="0" r="0" b="0"/>
            <wp:docPr id="45061"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3451406" cy="2825176"/>
                    </a:xfrm>
                    <a:prstGeom prst="rect">
                      <a:avLst/>
                    </a:prstGeom>
                    <a:noFill/>
                    <a:ln>
                      <a:noFill/>
                    </a:ln>
                  </pic:spPr>
                </pic:pic>
              </a:graphicData>
            </a:graphic>
          </wp:inline>
        </w:drawing>
      </w:r>
    </w:p>
    <w:p w14:paraId="7AF9E0B7" w14:textId="77777777" w:rsidR="00A73F98" w:rsidRDefault="00A73F98">
      <w:pPr>
        <w:pStyle w:val="Zkladntext"/>
        <w:spacing w:line="240" w:lineRule="auto"/>
        <w:jc w:val="left"/>
        <w:rPr>
          <w:sz w:val="28"/>
        </w:rPr>
      </w:pPr>
      <w:r w:rsidRPr="00A73F98">
        <w:rPr>
          <w:noProof/>
          <w:sz w:val="28"/>
        </w:rPr>
        <w:drawing>
          <wp:inline distT="0" distB="0" distL="0" distR="0" wp14:anchorId="1E019A9D" wp14:editId="3E952DC9">
            <wp:extent cx="5760720" cy="1507611"/>
            <wp:effectExtent l="19050" t="0" r="0" b="0"/>
            <wp:docPr id="45063" name="Obrázek 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5760720" cy="1507611"/>
                    </a:xfrm>
                    <a:prstGeom prst="rect">
                      <a:avLst/>
                    </a:prstGeom>
                    <a:noFill/>
                    <a:ln>
                      <a:noFill/>
                    </a:ln>
                  </pic:spPr>
                </pic:pic>
              </a:graphicData>
            </a:graphic>
          </wp:inline>
        </w:drawing>
      </w:r>
    </w:p>
    <w:p w14:paraId="5F2ECAE2" w14:textId="77777777" w:rsidR="00A73F98" w:rsidRDefault="00A73F98">
      <w:pPr>
        <w:pStyle w:val="Zkladntext"/>
        <w:spacing w:line="240" w:lineRule="auto"/>
        <w:jc w:val="left"/>
        <w:rPr>
          <w:sz w:val="28"/>
        </w:rPr>
      </w:pPr>
    </w:p>
    <w:p w14:paraId="212A2A6D" w14:textId="77777777" w:rsidR="00A73F98" w:rsidRPr="008901B0" w:rsidRDefault="00A73F98">
      <w:pPr>
        <w:pStyle w:val="Zkladntext"/>
        <w:spacing w:line="240" w:lineRule="auto"/>
        <w:jc w:val="left"/>
        <w:rPr>
          <w:sz w:val="28"/>
        </w:rPr>
      </w:pPr>
    </w:p>
    <w:p w14:paraId="69AA67C5" w14:textId="77777777" w:rsidR="00EB6637" w:rsidRDefault="00EB6637">
      <w:pPr>
        <w:pStyle w:val="Zkladntext"/>
        <w:spacing w:line="240" w:lineRule="auto"/>
        <w:jc w:val="left"/>
        <w:rPr>
          <w:sz w:val="28"/>
        </w:rPr>
      </w:pPr>
    </w:p>
    <w:p w14:paraId="495BD80B" w14:textId="77777777" w:rsidR="00EF6A93" w:rsidRDefault="00A73F98">
      <w:pPr>
        <w:pStyle w:val="Zkladntext"/>
        <w:spacing w:line="240" w:lineRule="auto"/>
        <w:jc w:val="left"/>
        <w:rPr>
          <w:sz w:val="28"/>
        </w:rPr>
      </w:pPr>
      <w:r w:rsidRPr="00A73F98">
        <w:rPr>
          <w:noProof/>
          <w:sz w:val="28"/>
        </w:rPr>
        <w:lastRenderedPageBreak/>
        <w:drawing>
          <wp:inline distT="0" distB="0" distL="0" distR="0" wp14:anchorId="7C0A4D0F" wp14:editId="323B3EDF">
            <wp:extent cx="4299541" cy="3112095"/>
            <wp:effectExtent l="19050" t="0" r="5759" b="0"/>
            <wp:docPr id="45062" name="obráze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67" cstate="print"/>
                    <a:srcRect/>
                    <a:stretch>
                      <a:fillRect/>
                    </a:stretch>
                  </pic:blipFill>
                  <pic:spPr bwMode="auto">
                    <a:xfrm>
                      <a:off x="0" y="0"/>
                      <a:ext cx="4298870" cy="3111609"/>
                    </a:xfrm>
                    <a:prstGeom prst="rect">
                      <a:avLst/>
                    </a:prstGeom>
                    <a:noFill/>
                    <a:ln w="9525">
                      <a:noFill/>
                      <a:miter lim="800000"/>
                      <a:headEnd/>
                      <a:tailEnd/>
                    </a:ln>
                  </pic:spPr>
                </pic:pic>
              </a:graphicData>
            </a:graphic>
          </wp:inline>
        </w:drawing>
      </w:r>
    </w:p>
    <w:p w14:paraId="637BF1EA" w14:textId="77777777" w:rsidR="00EF6A93" w:rsidRDefault="00D42450">
      <w:pPr>
        <w:pStyle w:val="Zkladntext"/>
        <w:spacing w:line="240" w:lineRule="auto"/>
        <w:jc w:val="left"/>
        <w:rPr>
          <w:sz w:val="28"/>
        </w:rPr>
      </w:pPr>
      <w:r>
        <w:rPr>
          <w:noProof/>
          <w:sz w:val="28"/>
        </w:rPr>
        <w:drawing>
          <wp:inline distT="0" distB="0" distL="0" distR="0" wp14:anchorId="25E7C5C2" wp14:editId="479A67A9">
            <wp:extent cx="4687329" cy="3603369"/>
            <wp:effectExtent l="19050" t="0" r="0" b="0"/>
            <wp:docPr id="47122"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668" cstate="print"/>
                    <a:srcRect/>
                    <a:stretch>
                      <a:fillRect/>
                    </a:stretch>
                  </pic:blipFill>
                  <pic:spPr bwMode="auto">
                    <a:xfrm>
                      <a:off x="0" y="0"/>
                      <a:ext cx="4684733" cy="3601373"/>
                    </a:xfrm>
                    <a:prstGeom prst="rect">
                      <a:avLst/>
                    </a:prstGeom>
                    <a:noFill/>
                    <a:ln w="9525">
                      <a:noFill/>
                      <a:miter lim="800000"/>
                      <a:headEnd/>
                      <a:tailEnd/>
                    </a:ln>
                  </pic:spPr>
                </pic:pic>
              </a:graphicData>
            </a:graphic>
          </wp:inline>
        </w:drawing>
      </w:r>
    </w:p>
    <w:p w14:paraId="24FC88A2" w14:textId="77777777" w:rsidR="00C90D2D" w:rsidRPr="00C90D2D" w:rsidRDefault="00C90D2D">
      <w:pPr>
        <w:pStyle w:val="Zkladntext"/>
        <w:spacing w:line="240" w:lineRule="auto"/>
        <w:jc w:val="left"/>
        <w:rPr>
          <w:szCs w:val="24"/>
        </w:rPr>
      </w:pPr>
    </w:p>
    <w:p w14:paraId="0712748A" w14:textId="77777777" w:rsidR="00BA57A3" w:rsidRDefault="00BA57A3">
      <w:pPr>
        <w:pStyle w:val="Zkladntext"/>
        <w:spacing w:line="240" w:lineRule="auto"/>
        <w:jc w:val="left"/>
        <w:rPr>
          <w:sz w:val="28"/>
        </w:rPr>
      </w:pPr>
    </w:p>
    <w:p w14:paraId="6A0D82C2" w14:textId="77777777" w:rsidR="00EB6637" w:rsidRDefault="00EB6637">
      <w:pPr>
        <w:pStyle w:val="Zkladntext"/>
        <w:spacing w:line="240" w:lineRule="auto"/>
        <w:jc w:val="left"/>
        <w:rPr>
          <w:sz w:val="28"/>
        </w:rPr>
      </w:pPr>
    </w:p>
    <w:p w14:paraId="235E4843" w14:textId="77777777" w:rsidR="00CD1364" w:rsidRDefault="00CD1364">
      <w:pPr>
        <w:pStyle w:val="Zkladntext"/>
        <w:spacing w:line="240" w:lineRule="auto"/>
        <w:jc w:val="left"/>
        <w:rPr>
          <w:sz w:val="28"/>
        </w:rPr>
      </w:pPr>
    </w:p>
    <w:p w14:paraId="7306E883" w14:textId="77777777" w:rsidR="00CD1364" w:rsidRDefault="00CD1364">
      <w:pPr>
        <w:pStyle w:val="Zkladntext"/>
        <w:spacing w:line="240" w:lineRule="auto"/>
        <w:jc w:val="left"/>
        <w:rPr>
          <w:sz w:val="28"/>
        </w:rPr>
      </w:pPr>
    </w:p>
    <w:p w14:paraId="6B12CFF1" w14:textId="77777777" w:rsidR="00CD1364" w:rsidRDefault="00CD1364">
      <w:pPr>
        <w:pStyle w:val="Zkladntext"/>
        <w:spacing w:line="240" w:lineRule="auto"/>
        <w:jc w:val="left"/>
        <w:rPr>
          <w:sz w:val="28"/>
        </w:rPr>
      </w:pPr>
    </w:p>
    <w:p w14:paraId="4BC02F2F" w14:textId="77777777" w:rsidR="00CD1364" w:rsidRDefault="00CD1364">
      <w:pPr>
        <w:pStyle w:val="Zkladntext"/>
        <w:spacing w:line="240" w:lineRule="auto"/>
        <w:jc w:val="left"/>
        <w:rPr>
          <w:sz w:val="28"/>
        </w:rPr>
      </w:pPr>
    </w:p>
    <w:p w14:paraId="26DF07CD" w14:textId="77777777" w:rsidR="00CD1364" w:rsidRDefault="00600AE6">
      <w:pPr>
        <w:pStyle w:val="Zkladntext"/>
        <w:spacing w:line="240" w:lineRule="auto"/>
        <w:jc w:val="left"/>
        <w:rPr>
          <w:sz w:val="28"/>
        </w:rPr>
      </w:pPr>
      <w:r>
        <w:rPr>
          <w:noProof/>
          <w:sz w:val="28"/>
        </w:rPr>
        <w:lastRenderedPageBreak/>
        <w:drawing>
          <wp:inline distT="0" distB="0" distL="0" distR="0" wp14:anchorId="0987A37A" wp14:editId="33973412">
            <wp:extent cx="5204507" cy="3025234"/>
            <wp:effectExtent l="19050" t="0" r="0" b="0"/>
            <wp:docPr id="47115"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69" cstate="print"/>
                    <a:srcRect/>
                    <a:stretch>
                      <a:fillRect/>
                    </a:stretch>
                  </pic:blipFill>
                  <pic:spPr bwMode="auto">
                    <a:xfrm>
                      <a:off x="0" y="0"/>
                      <a:ext cx="5210705" cy="3028837"/>
                    </a:xfrm>
                    <a:prstGeom prst="rect">
                      <a:avLst/>
                    </a:prstGeom>
                    <a:noFill/>
                    <a:ln w="9525">
                      <a:noFill/>
                      <a:miter lim="800000"/>
                      <a:headEnd/>
                      <a:tailEnd/>
                    </a:ln>
                  </pic:spPr>
                </pic:pic>
              </a:graphicData>
            </a:graphic>
          </wp:inline>
        </w:drawing>
      </w:r>
    </w:p>
    <w:p w14:paraId="553B0243" w14:textId="77777777" w:rsidR="00CD1364" w:rsidRDefault="00CD1364">
      <w:pPr>
        <w:pStyle w:val="Zkladntext"/>
        <w:spacing w:line="240" w:lineRule="auto"/>
        <w:jc w:val="left"/>
        <w:rPr>
          <w:sz w:val="28"/>
        </w:rPr>
      </w:pPr>
    </w:p>
    <w:p w14:paraId="53D2A66C" w14:textId="77777777" w:rsidR="00EB3123" w:rsidRDefault="00EB3123" w:rsidP="00EB3123">
      <w:pPr>
        <w:pStyle w:val="Zkladntextodsazen3"/>
        <w:ind w:left="0"/>
        <w:jc w:val="center"/>
      </w:pPr>
    </w:p>
    <w:p w14:paraId="53474E28" w14:textId="77777777" w:rsidR="00EB3123" w:rsidRDefault="00EB3123" w:rsidP="00EB3123">
      <w:pPr>
        <w:pStyle w:val="Zkladntextodsazen3"/>
        <w:ind w:left="0"/>
        <w:jc w:val="both"/>
      </w:pPr>
      <w:r>
        <w:rPr>
          <w:sz w:val="28"/>
        </w:rPr>
        <w:t xml:space="preserve">   </w:t>
      </w:r>
      <w:r>
        <w:t>Vznik pulsací bude podrobně rozebírán</w:t>
      </w:r>
      <w:r w:rsidR="00CC573D">
        <w:t xml:space="preserve"> dále</w:t>
      </w:r>
      <w:r>
        <w:t xml:space="preserve">. Nejprve provedeme zjednodušené odvození vztah mezi periodou pulsace </w:t>
      </w:r>
      <w:r w:rsidRPr="0015433B">
        <w:rPr>
          <w:b/>
          <w:i/>
        </w:rPr>
        <w:t>P</w:t>
      </w:r>
      <w:r>
        <w:t xml:space="preserve"> a průměrnou hustotou </w:t>
      </w:r>
      <m:oMath>
        <m:acc>
          <m:accPr>
            <m:chr m:val="̅"/>
            <m:ctrlPr>
              <w:rPr>
                <w:rFonts w:ascii="Cambria Math" w:hAnsi="Cambria Math"/>
                <w:b/>
                <w:i/>
              </w:rPr>
            </m:ctrlPr>
          </m:accPr>
          <m:e>
            <m:r>
              <m:rPr>
                <m:sty m:val="bi"/>
              </m:rPr>
              <w:rPr>
                <w:rFonts w:ascii="Cambria Math" w:hAnsi="Cambria Math"/>
              </w:rPr>
              <m:t>ρ</m:t>
            </m:r>
          </m:e>
        </m:acc>
        <m:r>
          <w:rPr>
            <w:rFonts w:ascii="Cambria Math" w:hAnsi="Cambria Math"/>
          </w:rPr>
          <m:t xml:space="preserve"> </m:t>
        </m:r>
      </m:oMath>
      <w:r>
        <w:t xml:space="preserve">. Po </w:t>
      </w:r>
      <w:r w:rsidR="001F0E10">
        <w:t xml:space="preserve">expanzní </w:t>
      </w:r>
      <w:r>
        <w:t xml:space="preserve">fázi padají vnější vrstvy směrem do nitra hvězdy, uvažujme volný pád jako speciální případ pohybu podle III. Keplerova zákona </w:t>
      </w:r>
      <w:r w:rsidRPr="00E053E6">
        <w:rPr>
          <w:position w:val="-24"/>
        </w:rPr>
        <w:object w:dxaOrig="1100" w:dyaOrig="660" w14:anchorId="4AB56B95">
          <v:shape id="_x0000_i1273" type="#_x0000_t75" style="width:57.5pt;height:36.55pt" o:ole="" fillcolor="window">
            <v:imagedata r:id="rId670" o:title=""/>
          </v:shape>
          <o:OLEObject Type="Embed" ProgID="Equation.3" ShapeID="_x0000_i1273" DrawAspect="Content" ObjectID="_1764051476" r:id="rId671"/>
        </w:object>
      </w:r>
      <w:r>
        <w:t xml:space="preserve"> . Nechť </w:t>
      </w:r>
      <w:r w:rsidRPr="001F0E10">
        <w:rPr>
          <w:i/>
        </w:rPr>
        <w:t>a = R</w:t>
      </w:r>
      <w:r>
        <w:t xml:space="preserve"> je poloměr hvězdy, </w:t>
      </w:r>
      <w:r w:rsidRPr="001F0E10">
        <w:rPr>
          <w:i/>
        </w:rPr>
        <w:t>M</w:t>
      </w:r>
      <w:r>
        <w:t xml:space="preserve"> její hmotnost.  Tedy platí </w:t>
      </w:r>
      <w:r w:rsidRPr="00E053E6">
        <w:rPr>
          <w:position w:val="-24"/>
        </w:rPr>
        <w:object w:dxaOrig="1100" w:dyaOrig="660" w14:anchorId="2CED1330">
          <v:shape id="_x0000_i1274" type="#_x0000_t75" style="width:57.5pt;height:36.55pt" o:ole="" fillcolor="window">
            <v:imagedata r:id="rId672" o:title=""/>
          </v:shape>
          <o:OLEObject Type="Embed" ProgID="Equation.3" ShapeID="_x0000_i1274" DrawAspect="Content" ObjectID="_1764051477" r:id="rId673"/>
        </w:object>
      </w:r>
      <w:r>
        <w:t xml:space="preserve">, tudíž </w:t>
      </w:r>
      <w:r w:rsidRPr="00E053E6">
        <w:rPr>
          <w:position w:val="-24"/>
        </w:rPr>
        <w:object w:dxaOrig="920" w:dyaOrig="660" w14:anchorId="1E05ED09">
          <v:shape id="_x0000_i1275" type="#_x0000_t75" style="width:43pt;height:36.55pt" o:ole="" fillcolor="window">
            <v:imagedata r:id="rId674" o:title=""/>
          </v:shape>
          <o:OLEObject Type="Embed" ProgID="Equation.3" ShapeID="_x0000_i1275" DrawAspect="Content" ObjectID="_1764051478" r:id="rId675"/>
        </w:object>
      </w:r>
      <w:r>
        <w:t xml:space="preserve">, </w:t>
      </w:r>
      <w:r w:rsidRPr="00A45C22">
        <w:rPr>
          <w:position w:val="-10"/>
        </w:rPr>
        <w:object w:dxaOrig="960" w:dyaOrig="360" w14:anchorId="64632884">
          <v:shape id="_x0000_i1276" type="#_x0000_t75" style="width:57.5pt;height:22.05pt" o:ole="" fillcolor="window">
            <v:imagedata r:id="rId676" o:title=""/>
          </v:shape>
          <o:OLEObject Type="Embed" ProgID="Equation.3" ShapeID="_x0000_i1276" DrawAspect="Content" ObjectID="_1764051479" r:id="rId677"/>
        </w:object>
      </w:r>
      <w:r>
        <w:t xml:space="preserve">. Platí  </w:t>
      </w:r>
      <w:r w:rsidRPr="00A45C22">
        <w:rPr>
          <w:position w:val="-30"/>
        </w:rPr>
        <w:object w:dxaOrig="1540" w:dyaOrig="720" w14:anchorId="4B163D46">
          <v:shape id="_x0000_i1277" type="#_x0000_t75" style="width:79.5pt;height:36.55pt" o:ole="" fillcolor="window">
            <v:imagedata r:id="rId678" o:title=""/>
          </v:shape>
          <o:OLEObject Type="Embed" ProgID="Equation.3" ShapeID="_x0000_i1277" DrawAspect="Content" ObjectID="_1764051480" r:id="rId679"/>
        </w:object>
      </w:r>
      <w:r>
        <w:t xml:space="preserve"> </w:t>
      </w:r>
      <w:r w:rsidRPr="00D5701B">
        <w:rPr>
          <w:position w:val="-6"/>
        </w:rPr>
        <w:object w:dxaOrig="300" w:dyaOrig="240" w14:anchorId="2F3980CB">
          <v:shape id="_x0000_i1278" type="#_x0000_t75" style="width:14.5pt;height:14.5pt" o:ole="" fillcolor="window">
            <v:imagedata r:id="rId43" o:title=""/>
          </v:shape>
          <o:OLEObject Type="Embed" ProgID="Equation.3" ShapeID="_x0000_i1278" DrawAspect="Content" ObjectID="_1764051481" r:id="rId680"/>
        </w:object>
      </w:r>
      <w:r>
        <w:t xml:space="preserve"> </w:t>
      </w:r>
      <w:r w:rsidRPr="00A45C22">
        <w:rPr>
          <w:position w:val="-10"/>
        </w:rPr>
        <w:object w:dxaOrig="1359" w:dyaOrig="540" w14:anchorId="4C0EC7D5">
          <v:shape id="_x0000_i1279" type="#_x0000_t75" style="width:65pt;height:29pt" o:ole="" fillcolor="window">
            <v:imagedata r:id="rId681" o:title=""/>
          </v:shape>
          <o:OLEObject Type="Embed" ProgID="Equation.3" ShapeID="_x0000_i1279" DrawAspect="Content" ObjectID="_1764051482" r:id="rId682"/>
        </w:object>
      </w:r>
      <w:r>
        <w:t xml:space="preserve"> Pro poměr pulsačních period dvou cefeid obdržíme  </w:t>
      </w:r>
      <w:r w:rsidRPr="00A45C22">
        <w:rPr>
          <w:position w:val="-32"/>
        </w:rPr>
        <w:object w:dxaOrig="1260" w:dyaOrig="900" w14:anchorId="6E151948">
          <v:shape id="_x0000_i1280" type="#_x0000_t75" style="width:1in;height:43pt" o:ole="" fillcolor="window">
            <v:imagedata r:id="rId683" o:title=""/>
          </v:shape>
          <o:OLEObject Type="Embed" ProgID="Equation.3" ShapeID="_x0000_i1280" DrawAspect="Content" ObjectID="_1764051483" r:id="rId684"/>
        </w:object>
      </w:r>
      <w:r>
        <w:t xml:space="preserve"> .</w:t>
      </w:r>
    </w:p>
    <w:p w14:paraId="718E34F6" w14:textId="77777777" w:rsidR="00262553" w:rsidRDefault="00262553" w:rsidP="00EB3123">
      <w:pPr>
        <w:pStyle w:val="Zkladntextodsazen3"/>
        <w:ind w:left="0"/>
        <w:jc w:val="both"/>
      </w:pPr>
    </w:p>
    <w:p w14:paraId="7792B8CD" w14:textId="77777777" w:rsidR="00ED45CE" w:rsidRPr="002A209C" w:rsidRDefault="00ED45CE" w:rsidP="00ED45CE">
      <w:pPr>
        <w:pStyle w:val="Zkladntextodsazen3"/>
        <w:ind w:left="0"/>
        <w:jc w:val="center"/>
        <w:rPr>
          <w:i/>
          <w:sz w:val="28"/>
          <w:szCs w:val="28"/>
        </w:rPr>
      </w:pPr>
      <w:r w:rsidRPr="002A209C">
        <w:rPr>
          <w:i/>
          <w:sz w:val="28"/>
          <w:szCs w:val="28"/>
        </w:rPr>
        <w:t>Radiální pulsace sférických hvězd</w:t>
      </w:r>
    </w:p>
    <w:p w14:paraId="52C87EFE" w14:textId="77777777" w:rsidR="00ED45CE" w:rsidRDefault="00ED45CE" w:rsidP="00ED45CE">
      <w:pPr>
        <w:pStyle w:val="Zkladntextodsazen3"/>
        <w:ind w:left="0"/>
        <w:jc w:val="center"/>
      </w:pPr>
    </w:p>
    <w:p w14:paraId="70BCAD1D" w14:textId="77777777" w:rsidR="00ED45CE" w:rsidRPr="00D467B3" w:rsidRDefault="00ED45CE" w:rsidP="00ED45CE">
      <w:pPr>
        <w:pStyle w:val="Zkladntextodsazen3"/>
        <w:ind w:left="0"/>
        <w:jc w:val="both"/>
        <w:rPr>
          <w:b/>
        </w:rPr>
      </w:pPr>
      <w:r>
        <w:t xml:space="preserve">   Vy</w:t>
      </w:r>
      <w:r w:rsidR="007744C4">
        <w:t xml:space="preserve">ložíme na základě </w:t>
      </w:r>
      <w:r>
        <w:t xml:space="preserve">úvah o termodynamické stabilitě. Během </w:t>
      </w:r>
      <w:r w:rsidR="007845CF">
        <w:t>kmitání</w:t>
      </w:r>
      <w:r>
        <w:t xml:space="preserve"> se element hmoty v pulsující hvězdě periodicky mění a </w:t>
      </w:r>
      <w:r w:rsidRPr="00E822C5">
        <w:rPr>
          <w:b/>
        </w:rPr>
        <w:t>po jednom úplném cyklu se vrací do původního stavu</w:t>
      </w:r>
      <w:r>
        <w:t xml:space="preserve">. Podle první termodynamické věty platí </w:t>
      </w:r>
      <m:oMath>
        <m:r>
          <w:rPr>
            <w:rFonts w:ascii="Cambria Math" w:hAnsi="Cambria Math"/>
          </w:rPr>
          <m:t xml:space="preserve">dQ= δU+ δW. </m:t>
        </m:r>
      </m:oMath>
      <w:r>
        <w:t xml:space="preserve"> Vnitřní energie </w:t>
      </w:r>
      <w:r w:rsidR="00621BA3" w:rsidRPr="00621BA3">
        <w:rPr>
          <w:i/>
        </w:rPr>
        <w:t>U</w:t>
      </w:r>
      <w:r w:rsidR="00621BA3">
        <w:t xml:space="preserve"> </w:t>
      </w:r>
      <w:r>
        <w:t xml:space="preserve">je funkcí stavových veličin, proto bude její celková změna při cyklickém procesu nulová.  Práce </w:t>
      </w:r>
      <w:r w:rsidRPr="00625A39">
        <w:rPr>
          <w:i/>
        </w:rPr>
        <w:t>W</w:t>
      </w:r>
      <w:r>
        <w:t xml:space="preserve"> vykonaná při jednom cyklického procesu bude integrálem změn pohlceného tepla </w:t>
      </w:r>
      <w:r w:rsidR="00A5770E" w:rsidRPr="00D5701B">
        <w:rPr>
          <w:position w:val="-16"/>
        </w:rPr>
        <w:object w:dxaOrig="980" w:dyaOrig="440" w14:anchorId="3A77D65E">
          <v:shape id="_x0000_i1281" type="#_x0000_t75" style="width:64.5pt;height:22.05pt" o:ole="" fillcolor="window">
            <v:imagedata r:id="rId685" o:title=""/>
          </v:shape>
          <o:OLEObject Type="Embed" ProgID="Equation.3" ShapeID="_x0000_i1281" DrawAspect="Content" ObjectID="_1764051484" r:id="rId686"/>
        </w:object>
      </w:r>
      <w:r>
        <w:t xml:space="preserve">. K pulsacím bude docházet, jestliže celková práce na úkor pohlceného tepla </w:t>
      </w:r>
      <w:r w:rsidR="001F0E10">
        <w:t xml:space="preserve">je </w:t>
      </w:r>
      <w:r>
        <w:lastRenderedPageBreak/>
        <w:t xml:space="preserve">kladná </w:t>
      </w:r>
      <w:r w:rsidRPr="00D42450">
        <w:rPr>
          <w:i/>
        </w:rPr>
        <w:t>W &gt; 0</w:t>
      </w:r>
      <w:r>
        <w:t>.  Protože entropie má úplný diferenciál, plat</w:t>
      </w:r>
      <w:r w:rsidR="00C57411">
        <w:t>í</w:t>
      </w:r>
      <w:r>
        <w:t xml:space="preserve"> </w:t>
      </w:r>
      <w:r w:rsidRPr="00D5701B">
        <w:rPr>
          <w:position w:val="-24"/>
        </w:rPr>
        <w:object w:dxaOrig="1579" w:dyaOrig="620" w14:anchorId="2267ADB1">
          <v:shape id="_x0000_i1282" type="#_x0000_t75" style="width:94.05pt;height:29pt" o:ole="" fillcolor="window">
            <v:imagedata r:id="rId687" o:title=""/>
          </v:shape>
          <o:OLEObject Type="Embed" ProgID="Equation.3" ShapeID="_x0000_i1282" DrawAspect="Content" ObjectID="_1764051485" r:id="rId688"/>
        </w:object>
      </w:r>
      <w:r>
        <w:t xml:space="preserve">, tudíž část pohlceného tepla se v procesu opět uvolní. Předpokládejme, že teplota jako funkce času </w:t>
      </w:r>
      <w:r w:rsidRPr="00D5701B">
        <w:rPr>
          <w:position w:val="-6"/>
        </w:rPr>
        <w:object w:dxaOrig="139" w:dyaOrig="240" w14:anchorId="7E7F1519">
          <v:shape id="_x0000_i1283" type="#_x0000_t75" style="width:7.5pt;height:14.5pt" o:ole="" fillcolor="window">
            <v:imagedata r:id="rId689" o:title=""/>
          </v:shape>
          <o:OLEObject Type="Embed" ProgID="Equation.3" ShapeID="_x0000_i1283" DrawAspect="Content" ObjectID="_1764051486" r:id="rId690"/>
        </w:object>
      </w:r>
      <w:r>
        <w:t xml:space="preserve"> prodělává malou cyklickou změnu </w:t>
      </w:r>
      <w:r w:rsidR="00A5770E" w:rsidRPr="00D5701B">
        <w:rPr>
          <w:position w:val="-10"/>
        </w:rPr>
        <w:object w:dxaOrig="580" w:dyaOrig="320" w14:anchorId="6C5949F4">
          <v:shape id="_x0000_i1284" type="#_x0000_t75" style="width:43pt;height:14.5pt" o:ole="" fillcolor="window">
            <v:imagedata r:id="rId691" o:title=""/>
          </v:shape>
          <o:OLEObject Type="Embed" ProgID="Equation.3" ShapeID="_x0000_i1284" DrawAspect="Content" ObjectID="_1764051487" r:id="rId692"/>
        </w:object>
      </w:r>
      <w:r>
        <w:t xml:space="preserve">kolem střední hodnoty </w:t>
      </w:r>
      <w:r w:rsidRPr="00D5701B">
        <w:rPr>
          <w:position w:val="-12"/>
        </w:rPr>
        <w:object w:dxaOrig="260" w:dyaOrig="360" w14:anchorId="387708CE">
          <v:shape id="_x0000_i1285" type="#_x0000_t75" style="width:14.5pt;height:22.05pt" o:ole="" fillcolor="window">
            <v:imagedata r:id="rId693" o:title=""/>
          </v:shape>
          <o:OLEObject Type="Embed" ProgID="Equation.3" ShapeID="_x0000_i1285" DrawAspect="Content" ObjectID="_1764051488" r:id="rId694"/>
        </w:object>
      </w:r>
      <w:r>
        <w:t xml:space="preserve">, </w:t>
      </w:r>
      <w:r w:rsidRPr="00D5701B">
        <w:rPr>
          <w:position w:val="-12"/>
        </w:rPr>
        <w:object w:dxaOrig="1640" w:dyaOrig="360" w14:anchorId="4999A7B8">
          <v:shape id="_x0000_i1286" type="#_x0000_t75" style="width:86.5pt;height:22.05pt" o:ole="" fillcolor="window">
            <v:imagedata r:id="rId695" o:title=""/>
          </v:shape>
          <o:OLEObject Type="Embed" ProgID="Equation.3" ShapeID="_x0000_i1286" DrawAspect="Content" ObjectID="_1764051489" r:id="rId696"/>
        </w:object>
      </w:r>
      <w:r>
        <w:t xml:space="preserve">. Potom můžeme psát </w:t>
      </w:r>
      <w:r w:rsidRPr="00D5701B">
        <w:rPr>
          <w:position w:val="-30"/>
        </w:rPr>
        <w:object w:dxaOrig="3379" w:dyaOrig="680" w14:anchorId="26C4125D">
          <v:shape id="_x0000_i1287" type="#_x0000_t75" style="width:180pt;height:36.55pt" o:ole="" fillcolor="window">
            <v:imagedata r:id="rId697" o:title=""/>
          </v:shape>
          <o:OLEObject Type="Embed" ProgID="Equation.3" ShapeID="_x0000_i1287" DrawAspect="Content" ObjectID="_1764051490" r:id="rId698"/>
        </w:object>
      </w:r>
      <w:r>
        <w:t xml:space="preserve">= 0. Použitím rozvoje a zanedbáním členů vyšších řádů můžeme tuto rovnici přepsat do tvaru </w:t>
      </w:r>
      <w:r w:rsidRPr="00D5701B">
        <w:rPr>
          <w:position w:val="-32"/>
        </w:rPr>
        <w:object w:dxaOrig="2200" w:dyaOrig="760" w14:anchorId="4B014F6E">
          <v:shape id="_x0000_i1288" type="#_x0000_t75" style="width:122.5pt;height:35.45pt" o:ole="" fillcolor="window">
            <v:imagedata r:id="rId699" o:title=""/>
          </v:shape>
          <o:OLEObject Type="Embed" ProgID="Equation.3" ShapeID="_x0000_i1288" DrawAspect="Content" ObjectID="_1764051491" r:id="rId700"/>
        </w:object>
      </w:r>
      <w:r>
        <w:t xml:space="preserve">. Podmínku udržení </w:t>
      </w:r>
      <w:proofErr w:type="gramStart"/>
      <w:r>
        <w:t>pulsací</w:t>
      </w:r>
      <w:proofErr w:type="gramEnd"/>
      <w:r>
        <w:t xml:space="preserve"> lze zapsat ve tvaru </w:t>
      </w:r>
      <w:r w:rsidR="00A5770E" w:rsidRPr="00D5701B">
        <w:rPr>
          <w:position w:val="-30"/>
        </w:rPr>
        <w:object w:dxaOrig="2659" w:dyaOrig="680" w14:anchorId="0C50FA0B">
          <v:shape id="_x0000_i1289" type="#_x0000_t75" style="width:137pt;height:36.55pt" o:ole="" fillcolor="window">
            <v:imagedata r:id="rId701" o:title=""/>
          </v:shape>
          <o:OLEObject Type="Embed" ProgID="Equation.3" ShapeID="_x0000_i1289" DrawAspect="Content" ObjectID="_1764051492" r:id="rId702"/>
        </w:object>
      </w:r>
      <w:r>
        <w:t xml:space="preserve"> &gt; 0. Protože </w:t>
      </w:r>
      <w:r w:rsidRPr="00D5701B">
        <w:rPr>
          <w:position w:val="-12"/>
        </w:rPr>
        <w:object w:dxaOrig="260" w:dyaOrig="360" w14:anchorId="19952BA0">
          <v:shape id="_x0000_i1290" type="#_x0000_t75" style="width:14.5pt;height:22.05pt" o:ole="" fillcolor="window">
            <v:imagedata r:id="rId703" o:title=""/>
          </v:shape>
          <o:OLEObject Type="Embed" ProgID="Equation.3" ShapeID="_x0000_i1290" DrawAspect="Content" ObjectID="_1764051493" r:id="rId704"/>
        </w:object>
      </w:r>
      <w:r>
        <w:t xml:space="preserve"> je kladné číslo, musí k pohlcování tepla </w:t>
      </w:r>
      <w:r w:rsidR="00A5770E" w:rsidRPr="00D5701B">
        <w:rPr>
          <w:position w:val="-10"/>
        </w:rPr>
        <w:object w:dxaOrig="380" w:dyaOrig="320" w14:anchorId="0AB75260">
          <v:shape id="_x0000_i1291" type="#_x0000_t75" style="width:22.05pt;height:14.5pt" o:ole="" fillcolor="window">
            <v:imagedata r:id="rId705" o:title=""/>
          </v:shape>
          <o:OLEObject Type="Embed" ProgID="Equation.3" ShapeID="_x0000_i1291" DrawAspect="Content" ObjectID="_1764051494" r:id="rId706"/>
        </w:object>
      </w:r>
      <w:r>
        <w:t xml:space="preserve"> &gt; 0 docházet v části cyklu, kdy teplota prochází maximem </w:t>
      </w:r>
      <w:r w:rsidRPr="00D5701B">
        <w:rPr>
          <w:position w:val="-6"/>
        </w:rPr>
        <w:object w:dxaOrig="340" w:dyaOrig="279" w14:anchorId="35DFD7A9">
          <v:shape id="_x0000_i1292" type="#_x0000_t75" style="width:14.5pt;height:14.5pt" o:ole="" fillcolor="window">
            <v:imagedata r:id="rId707" o:title=""/>
          </v:shape>
          <o:OLEObject Type="Embed" ProgID="Equation.3" ShapeID="_x0000_i1292" DrawAspect="Content" ObjectID="_1764051495" r:id="rId708"/>
        </w:object>
      </w:r>
      <w:r>
        <w:t xml:space="preserve"> &gt; 0.  Aby hvězda pulsovala, musí k </w:t>
      </w:r>
      <w:r w:rsidRPr="00D467B3">
        <w:rPr>
          <w:b/>
        </w:rPr>
        <w:t>pohlcování tepla docházet při jejím smršťování</w:t>
      </w:r>
      <w:r>
        <w:t xml:space="preserve"> a </w:t>
      </w:r>
      <w:r w:rsidRPr="00D467B3">
        <w:rPr>
          <w:b/>
        </w:rPr>
        <w:t xml:space="preserve">k jeho uvolňování naopak při expanzi. </w:t>
      </w:r>
    </w:p>
    <w:p w14:paraId="114A1F62" w14:textId="77777777" w:rsidR="00117807" w:rsidRDefault="00ED45CE" w:rsidP="00117807">
      <w:pPr>
        <w:pStyle w:val="Zkladntextodsazen3"/>
        <w:ind w:left="0"/>
        <w:jc w:val="both"/>
      </w:pPr>
      <w:r>
        <w:t xml:space="preserve">      Pulsace můžeme v prvním přiblížení </w:t>
      </w:r>
      <w:r w:rsidR="00283B5C">
        <w:t xml:space="preserve">modelovat </w:t>
      </w:r>
      <w:r>
        <w:t>jako akustické hustotní kmity s vlnovou délkou rovnou průměru hvězdy. T</w:t>
      </w:r>
      <w:r w:rsidR="008605CD">
        <w:t>l</w:t>
      </w:r>
      <w:r>
        <w:t xml:space="preserve">aková vlna se šíří rychlostí zvuku a perioda radiální </w:t>
      </w:r>
      <w:proofErr w:type="gramStart"/>
      <w:r>
        <w:t>pulsace</w:t>
      </w:r>
      <w:proofErr w:type="gramEnd"/>
      <w:r>
        <w:t xml:space="preserve"> je dána vztahem </w:t>
      </w:r>
      <w:r w:rsidRPr="00E053E6">
        <w:rPr>
          <w:position w:val="-30"/>
        </w:rPr>
        <w:object w:dxaOrig="820" w:dyaOrig="680" w14:anchorId="67613D5E">
          <v:shape id="_x0000_i1293" type="#_x0000_t75" style="width:43pt;height:36.55pt" o:ole="" fillcolor="window">
            <v:imagedata r:id="rId709" o:title=""/>
          </v:shape>
          <o:OLEObject Type="Embed" ProgID="Equation.3" ShapeID="_x0000_i1293" DrawAspect="Content" ObjectID="_1764051496" r:id="rId710"/>
        </w:object>
      </w:r>
      <w:r>
        <w:t xml:space="preserve">, kde </w:t>
      </w:r>
      <w:r w:rsidR="00A1137E" w:rsidRPr="00D5701B">
        <w:rPr>
          <w:position w:val="-10"/>
        </w:rPr>
        <w:object w:dxaOrig="260" w:dyaOrig="340" w14:anchorId="187C2A39">
          <v:shape id="_x0000_i1294" type="#_x0000_t75" style="width:14.5pt;height:14.5pt" o:ole="" fillcolor="window">
            <v:imagedata r:id="rId711" o:title=""/>
          </v:shape>
          <o:OLEObject Type="Embed" ProgID="Equation.3" ShapeID="_x0000_i1294" DrawAspect="Content" ObjectID="_1764051497" r:id="rId712"/>
        </w:object>
      </w:r>
      <w:r>
        <w:t xml:space="preserve"> je střední rychlost zvuku přes celou pulsační periodu. Zvukové vlny lze považovat za adiabatické, z teorie akustických kmitů plyne pro rychlost zvuku </w:t>
      </w:r>
      <w:r w:rsidRPr="0042415F">
        <w:rPr>
          <w:position w:val="-28"/>
        </w:rPr>
        <w:object w:dxaOrig="1160" w:dyaOrig="660" w14:anchorId="6E6C95D6">
          <v:shape id="_x0000_i1295" type="#_x0000_t75" style="width:64.5pt;height:36.55pt" o:ole="" fillcolor="window">
            <v:imagedata r:id="rId713" o:title=""/>
          </v:shape>
          <o:OLEObject Type="Embed" ProgID="Equation.3" ShapeID="_x0000_i1295" DrawAspect="Content" ObjectID="_1764051498" r:id="rId714"/>
        </w:object>
      </w:r>
      <w:r>
        <w:t xml:space="preserve">, kde </w:t>
      </w:r>
      <w:r w:rsidRPr="005944D8">
        <w:rPr>
          <w:position w:val="-12"/>
        </w:rPr>
        <w:object w:dxaOrig="360" w:dyaOrig="360" w14:anchorId="56BD175F">
          <v:shape id="_x0000_i1296" type="#_x0000_t75" style="width:22.05pt;height:22.05pt" o:ole="" fillcolor="window">
            <v:imagedata r:id="rId715" o:title=""/>
          </v:shape>
          <o:OLEObject Type="Embed" ProgID="Equation.3" ShapeID="_x0000_i1296" DrawAspect="Content" ObjectID="_1764051499" r:id="rId716"/>
        </w:object>
      </w:r>
      <w:r>
        <w:t xml:space="preserve"> pro adiabatický děj označuje poměr specifických tepel při konstatním tlaku a objemu.</w:t>
      </w:r>
      <w:r w:rsidR="00117807">
        <w:t xml:space="preserve">  Připomínáme, že hvězdy jsou prostorovými rezonátory. </w:t>
      </w:r>
      <w:r w:rsidR="00782B44">
        <w:t>Ve skutečnosti není r</w:t>
      </w:r>
      <w:r w:rsidR="00117807">
        <w:t xml:space="preserve">ychlost zvuku v rámci rezonátoru konstantní, klesá se vzdáleností od středu hvězdy.  </w:t>
      </w:r>
    </w:p>
    <w:p w14:paraId="63A2B12A" w14:textId="77777777" w:rsidR="00ED45CE" w:rsidRDefault="00ED45CE" w:rsidP="00ED45CE">
      <w:pPr>
        <w:pStyle w:val="Zkladntextodsazen3"/>
        <w:ind w:left="0"/>
        <w:jc w:val="both"/>
      </w:pPr>
      <w:r>
        <w:t xml:space="preserve">   Uvažujeme-li hvězdu jako plynnou kouli, směs iontového a elektronového plynu, </w:t>
      </w:r>
      <w:proofErr w:type="gramStart"/>
      <w:r>
        <w:t>pro  tepelnou</w:t>
      </w:r>
      <w:proofErr w:type="gramEnd"/>
      <w:r>
        <w:t xml:space="preserve"> energii </w:t>
      </w:r>
      <w:r w:rsidRPr="00D5701B">
        <w:rPr>
          <w:position w:val="-12"/>
        </w:rPr>
        <w:object w:dxaOrig="400" w:dyaOrig="360" w14:anchorId="2F366F41">
          <v:shape id="_x0000_i1297" type="#_x0000_t75" style="width:22.05pt;height:22.05pt" o:ole="" fillcolor="window">
            <v:imagedata r:id="rId717" o:title=""/>
          </v:shape>
          <o:OLEObject Type="Embed" ProgID="Equation.3" ShapeID="_x0000_i1297" DrawAspect="Content" ObjectID="_1764051500" r:id="rId718"/>
        </w:object>
      </w:r>
      <w:r>
        <w:t xml:space="preserve"> připadající na elementární objem </w:t>
      </w:r>
      <w:r w:rsidRPr="00D5701B">
        <w:rPr>
          <w:position w:val="-6"/>
        </w:rPr>
        <w:object w:dxaOrig="380" w:dyaOrig="279" w14:anchorId="5656DEFD">
          <v:shape id="_x0000_i1298" type="#_x0000_t75" style="width:22.05pt;height:14.5pt" o:ole="" fillcolor="window">
            <v:imagedata r:id="rId719" o:title=""/>
          </v:shape>
          <o:OLEObject Type="Embed" ProgID="Equation.3" ShapeID="_x0000_i1298" DrawAspect="Content" ObjectID="_1764051501" r:id="rId720"/>
        </w:object>
      </w:r>
      <w:r>
        <w:t xml:space="preserve"> platí </w:t>
      </w:r>
      <w:r w:rsidR="00BC24C4" w:rsidRPr="0042415F">
        <w:rPr>
          <w:position w:val="-24"/>
        </w:rPr>
        <w:object w:dxaOrig="2280" w:dyaOrig="620" w14:anchorId="5DB56999">
          <v:shape id="_x0000_i1299" type="#_x0000_t75" style="width:122.5pt;height:29pt" o:ole="" fillcolor="window">
            <v:imagedata r:id="rId721" o:title=""/>
          </v:shape>
          <o:OLEObject Type="Embed" ProgID="Equation.3" ShapeID="_x0000_i1299" DrawAspect="Content" ObjectID="_1764051502" r:id="rId722"/>
        </w:object>
      </w:r>
      <w:r>
        <w:t xml:space="preserve">, kde </w:t>
      </w:r>
      <w:r w:rsidRPr="0042415F">
        <w:rPr>
          <w:position w:val="-12"/>
        </w:rPr>
        <w:object w:dxaOrig="279" w:dyaOrig="360" w14:anchorId="13A0FCAF">
          <v:shape id="_x0000_i1300" type="#_x0000_t75" style="width:14.5pt;height:22.05pt" o:ole="" fillcolor="window">
            <v:imagedata r:id="rId723" o:title=""/>
          </v:shape>
          <o:OLEObject Type="Embed" ProgID="Equation.3" ShapeID="_x0000_i1300" DrawAspect="Content" ObjectID="_1764051503" r:id="rId724"/>
        </w:object>
      </w:r>
      <w:r>
        <w:t xml:space="preserve"> označuje celkový tlak směsi plynu. Celkovou tepelnou energii dostaneme integrací přes celý objem hvězdy, tedy </w:t>
      </w:r>
      <w:r w:rsidRPr="0042415F">
        <w:rPr>
          <w:position w:val="-24"/>
        </w:rPr>
        <w:object w:dxaOrig="1440" w:dyaOrig="620" w14:anchorId="220A80D8">
          <v:shape id="_x0000_i1301" type="#_x0000_t75" style="width:1in;height:29pt" o:ole="" fillcolor="window">
            <v:imagedata r:id="rId725" o:title=""/>
          </v:shape>
          <o:OLEObject Type="Embed" ProgID="Equation.3" ShapeID="_x0000_i1301" DrawAspect="Content" ObjectID="_1764051504" r:id="rId726"/>
        </w:object>
      </w:r>
      <w:r>
        <w:t xml:space="preserve"> . Z</w:t>
      </w:r>
      <w:r w:rsidR="008605CD">
        <w:t xml:space="preserve"> jednoduchého tvaru </w:t>
      </w:r>
      <w:r>
        <w:t>viriál</w:t>
      </w:r>
      <w:r w:rsidR="008605CD">
        <w:t xml:space="preserve">ové věty </w:t>
      </w:r>
      <w:r>
        <w:t>v</w:t>
      </w:r>
      <w:r w:rsidR="008605CD">
        <w:t>yplývá</w:t>
      </w:r>
      <w:r>
        <w:t xml:space="preserve">, že mezi tepelnou (kinetickou) energií </w:t>
      </w:r>
      <w:r w:rsidRPr="00285C05">
        <w:rPr>
          <w:position w:val="-12"/>
        </w:rPr>
        <w:object w:dxaOrig="279" w:dyaOrig="360" w14:anchorId="07FDABF3">
          <v:shape id="_x0000_i1302" type="#_x0000_t75" style="width:14.5pt;height:22.05pt" o:ole="">
            <v:imagedata r:id="rId727" o:title=""/>
          </v:shape>
          <o:OLEObject Type="Embed" ProgID="Equation.3" ShapeID="_x0000_i1302" DrawAspect="Content" ObjectID="_1764051505" r:id="rId728"/>
        </w:object>
      </w:r>
      <w:r>
        <w:t xml:space="preserve"> a potenciální energií </w:t>
      </w:r>
      <w:r w:rsidRPr="0042415F">
        <w:rPr>
          <w:position w:val="-14"/>
        </w:rPr>
        <w:object w:dxaOrig="340" w:dyaOrig="380" w14:anchorId="29BA35B6">
          <v:shape id="_x0000_i1303" type="#_x0000_t75" style="width:14.5pt;height:22.05pt" o:ole="">
            <v:imagedata r:id="rId729" o:title=""/>
          </v:shape>
          <o:OLEObject Type="Embed" ProgID="Equation.3" ShapeID="_x0000_i1303" DrawAspect="Content" ObjectID="_1764051506" r:id="rId730"/>
        </w:object>
      </w:r>
      <w:r>
        <w:t xml:space="preserve"> v soustavě, která se nalézá v hydrostatické rovnováze, platí vztah</w:t>
      </w:r>
      <w:r w:rsidR="00117807">
        <w:t xml:space="preserv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p</m:t>
                </m:r>
              </m:sub>
            </m:sSub>
          </m:e>
        </m:d>
        <m:r>
          <w:rPr>
            <w:rFonts w:ascii="Cambria Math" w:hAnsi="Cambria Math"/>
          </w:rPr>
          <m:t xml:space="preserve">= </m:t>
        </m:r>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E</m:t>
                </m:r>
              </m:e>
              <m:sub>
                <m:r>
                  <w:rPr>
                    <w:rFonts w:ascii="Cambria Math" w:hAnsi="Cambria Math"/>
                  </w:rPr>
                  <m:t>t</m:t>
                </m:r>
              </m:sub>
            </m:sSub>
          </m:e>
        </m:d>
      </m:oMath>
      <w:r w:rsidR="00F57D44">
        <w:t xml:space="preserve"> .</w:t>
      </w:r>
    </w:p>
    <w:p w14:paraId="73738BCB" w14:textId="77777777" w:rsidR="005D02D1" w:rsidRDefault="00ED45CE" w:rsidP="001255C8">
      <w:pPr>
        <w:pStyle w:val="Zkladntextodsazen3"/>
        <w:ind w:left="0"/>
        <w:jc w:val="both"/>
      </w:pPr>
      <w:r>
        <w:lastRenderedPageBreak/>
        <w:t xml:space="preserve">   Za předpokladu, že hvězda osciluje kolem rovnovážného stavu </w:t>
      </w:r>
      <w:proofErr w:type="gramStart"/>
      <w:r>
        <w:t>odpovídajícímu  hydrostatické</w:t>
      </w:r>
      <w:proofErr w:type="gramEnd"/>
      <w:r>
        <w:t xml:space="preserve"> rovnováze při polytropním modelu, lze střední rychlost zvuku </w:t>
      </w:r>
      <w:r w:rsidR="00782B44" w:rsidRPr="00D5701B">
        <w:rPr>
          <w:position w:val="-10"/>
        </w:rPr>
        <w:object w:dxaOrig="260" w:dyaOrig="340" w14:anchorId="67AB55F1">
          <v:shape id="_x0000_i1304" type="#_x0000_t75" style="width:14.5pt;height:14.5pt" o:ole="" fillcolor="window">
            <v:imagedata r:id="rId711" o:title=""/>
          </v:shape>
          <o:OLEObject Type="Embed" ProgID="Equation.3" ShapeID="_x0000_i1304" DrawAspect="Content" ObjectID="_1764051507" r:id="rId731"/>
        </w:object>
      </w:r>
      <w:r>
        <w:t xml:space="preserve">odhadnout pomocí </w:t>
      </w:r>
      <w:proofErr w:type="spellStart"/>
      <w:r w:rsidR="007F3C93">
        <w:t>viriálové</w:t>
      </w:r>
      <w:proofErr w:type="spellEnd"/>
      <w:r w:rsidR="007F3C93">
        <w:t xml:space="preserve"> </w:t>
      </w:r>
      <w:r>
        <w:t>věty  -</w:t>
      </w:r>
      <w:r w:rsidRPr="0042415F">
        <w:rPr>
          <w:position w:val="-28"/>
        </w:rPr>
        <w:object w:dxaOrig="4540" w:dyaOrig="700" w14:anchorId="330CDBB0">
          <v:shape id="_x0000_i1305" type="#_x0000_t75" style="width:230.5pt;height:36.55pt" o:ole="" fillcolor="window">
            <v:imagedata r:id="rId732" o:title=""/>
          </v:shape>
          <o:OLEObject Type="Embed" ProgID="Equation.3" ShapeID="_x0000_i1305" DrawAspect="Content" ObjectID="_1764051508" r:id="rId733"/>
        </w:object>
      </w:r>
      <w:r>
        <w:t xml:space="preserve">, kde pro potenciální energii při sférickém rozložení hmotnosti platí </w:t>
      </w:r>
      <w:r w:rsidRPr="0042415F">
        <w:rPr>
          <w:position w:val="-24"/>
        </w:rPr>
        <w:object w:dxaOrig="1520" w:dyaOrig="660" w14:anchorId="0F54C050">
          <v:shape id="_x0000_i1306" type="#_x0000_t75" style="width:79pt;height:36.55pt" o:ole="" fillcolor="window">
            <v:imagedata r:id="rId734" o:title=""/>
          </v:shape>
          <o:OLEObject Type="Embed" ProgID="Equation.3" ShapeID="_x0000_i1306" DrawAspect="Content" ObjectID="_1764051509" r:id="rId735"/>
        </w:object>
      </w:r>
      <w:r>
        <w:t xml:space="preserve">. Faktor </w:t>
      </w:r>
      <w:r w:rsidRPr="00B5594E">
        <w:rPr>
          <w:i/>
        </w:rPr>
        <w:t>w</w:t>
      </w:r>
      <w:r>
        <w:t xml:space="preserve"> nabývá hodnoty </w:t>
      </w:r>
      <w:r w:rsidRPr="00D5701B">
        <w:rPr>
          <w:position w:val="-24"/>
        </w:rPr>
        <w:object w:dxaOrig="220" w:dyaOrig="620" w14:anchorId="41627A94">
          <v:shape id="_x0000_i1307" type="#_x0000_t75" style="width:14.5pt;height:29pt" o:ole="" fillcolor="window">
            <v:imagedata r:id="rId736" o:title=""/>
          </v:shape>
          <o:OLEObject Type="Embed" ProgID="Equation.3" ShapeID="_x0000_i1307" DrawAspect="Content" ObjectID="_1764051510" r:id="rId737"/>
        </w:object>
      </w:r>
      <w:r>
        <w:t xml:space="preserve"> pro homogenní rozložení hmotnosti, hodnoty </w:t>
      </w:r>
      <w:r w:rsidRPr="00D5701B">
        <w:rPr>
          <w:position w:val="-24"/>
        </w:rPr>
        <w:object w:dxaOrig="240" w:dyaOrig="620" w14:anchorId="7A055E79">
          <v:shape id="_x0000_i1308" type="#_x0000_t75" style="width:14.5pt;height:29pt" o:ole="" fillcolor="window">
            <v:imagedata r:id="rId738" o:title=""/>
          </v:shape>
          <o:OLEObject Type="Embed" ProgID="Equation.3" ShapeID="_x0000_i1308" DrawAspect="Content" ObjectID="_1764051511" r:id="rId739"/>
        </w:object>
      </w:r>
      <w:r>
        <w:t xml:space="preserve"> pro hvězdy hlavní posloupnosti. Hodnota </w:t>
      </w:r>
      <w:r w:rsidRPr="00B5594E">
        <w:rPr>
          <w:i/>
        </w:rPr>
        <w:t>w</w:t>
      </w:r>
      <w:r>
        <w:t xml:space="preserve"> roste se stoupající koncentrací hmotnosti směrem k</w:t>
      </w:r>
      <w:r w:rsidR="00117807">
        <w:t>e</w:t>
      </w:r>
      <w:r>
        <w:t> </w:t>
      </w:r>
      <w:r w:rsidR="00117807">
        <w:t>středu</w:t>
      </w:r>
      <w:r>
        <w:t xml:space="preserve">.  Úpravou rovnic obdržíme  </w:t>
      </w:r>
      <w:r w:rsidRPr="0042415F">
        <w:rPr>
          <w:position w:val="-24"/>
        </w:rPr>
        <w:object w:dxaOrig="2260" w:dyaOrig="660" w14:anchorId="3B063893">
          <v:shape id="_x0000_i1309" type="#_x0000_t75" style="width:121.95pt;height:29pt" o:ole="" fillcolor="window">
            <v:imagedata r:id="rId740" o:title=""/>
          </v:shape>
          <o:OLEObject Type="Embed" ProgID="Equation.3" ShapeID="_x0000_i1309" DrawAspect="Content" ObjectID="_1764051512" r:id="rId741"/>
        </w:object>
      </w:r>
      <w:r>
        <w:t xml:space="preserve">. Dosazením obdržíme pro pulsační periodu výraz  </w:t>
      </w:r>
      <w:r w:rsidRPr="0042415F">
        <w:rPr>
          <w:position w:val="-32"/>
        </w:rPr>
        <w:object w:dxaOrig="2100" w:dyaOrig="900" w14:anchorId="78B5398A">
          <v:shape id="_x0000_i1310" type="#_x0000_t75" style="width:129.5pt;height:43pt" o:ole="" fillcolor="window">
            <v:imagedata r:id="rId742" o:title=""/>
          </v:shape>
          <o:OLEObject Type="Embed" ProgID="Equation.3" ShapeID="_x0000_i1310" DrawAspect="Content" ObjectID="_1764051513" r:id="rId743"/>
        </w:object>
      </w:r>
      <w:r>
        <w:t xml:space="preserve">. Při </w:t>
      </w:r>
      <w:proofErr w:type="gramStart"/>
      <w:r>
        <w:t>využití  střední</w:t>
      </w:r>
      <w:proofErr w:type="gramEnd"/>
      <w:r>
        <w:t xml:space="preserve">  hustoty </w:t>
      </w:r>
      <w:r w:rsidRPr="00D5701B">
        <w:rPr>
          <w:position w:val="-56"/>
        </w:rPr>
        <w:object w:dxaOrig="1120" w:dyaOrig="940" w14:anchorId="5B6D50AD">
          <v:shape id="_x0000_i1311" type="#_x0000_t75" style="width:64.5pt;height:49.95pt" o:ole="" fillcolor="window">
            <v:imagedata r:id="rId744" o:title=""/>
          </v:shape>
          <o:OLEObject Type="Embed" ProgID="Equation.3" ShapeID="_x0000_i1311" DrawAspect="Content" ObjectID="_1764051514" r:id="rId745"/>
        </w:object>
      </w:r>
      <w:r>
        <w:t xml:space="preserve"> získáme  vztah   </w:t>
      </w:r>
      <w:r w:rsidRPr="0042415F">
        <w:rPr>
          <w:position w:val="-30"/>
        </w:rPr>
        <w:object w:dxaOrig="1680" w:dyaOrig="859" w14:anchorId="0BBCEC45">
          <v:shape id="_x0000_i1312" type="#_x0000_t75" style="width:93.5pt;height:43pt" o:ole="" fillcolor="window">
            <v:imagedata r:id="rId746" o:title=""/>
          </v:shape>
          <o:OLEObject Type="Embed" ProgID="Equation.3" ShapeID="_x0000_i1312" DrawAspect="Content" ObjectID="_1764051515" r:id="rId747"/>
        </w:object>
      </w:r>
      <w:r>
        <w:t xml:space="preserve"> , který </w:t>
      </w:r>
      <w:r w:rsidR="00BC24C4">
        <w:t xml:space="preserve">ze složitějších termodynamických úvah </w:t>
      </w:r>
      <w:r>
        <w:t xml:space="preserve">odvodil </w:t>
      </w:r>
      <w:r w:rsidR="00600AE6">
        <w:t xml:space="preserve">A. S. </w:t>
      </w:r>
      <w:r>
        <w:t>Eddington</w:t>
      </w:r>
      <w:r w:rsidR="00600AE6">
        <w:t xml:space="preserve"> (1882-1944)</w:t>
      </w:r>
      <w:r>
        <w:t xml:space="preserve">.  Shrnuto </w:t>
      </w:r>
      <w:r w:rsidRPr="0042415F">
        <w:rPr>
          <w:position w:val="-10"/>
        </w:rPr>
        <w:object w:dxaOrig="1160" w:dyaOrig="480" w14:anchorId="69C0CA5C">
          <v:shape id="_x0000_i1313" type="#_x0000_t75" style="width:57.5pt;height:22.05pt" o:ole="" fillcolor="window">
            <v:imagedata r:id="rId748" o:title=""/>
          </v:shape>
          <o:OLEObject Type="Embed" ProgID="Equation.3" ShapeID="_x0000_i1313" DrawAspect="Content" ObjectID="_1764051516" r:id="rId749"/>
        </w:object>
      </w:r>
      <w:r>
        <w:t>.  To odpovídá astrofyzikálním údajům, dlouhoperiodické proměnné – miridy s nízkou hustotou pul</w:t>
      </w:r>
      <w:r w:rsidR="00B5594E">
        <w:t>s</w:t>
      </w:r>
      <w:r>
        <w:t>ují s periodami několika stovek dnů</w:t>
      </w:r>
      <w:r w:rsidR="00EA2DFC">
        <w:t xml:space="preserve">, </w:t>
      </w:r>
      <w:r>
        <w:t>zatím</w:t>
      </w:r>
      <w:r w:rsidR="00EA2DFC">
        <w:t xml:space="preserve"> </w:t>
      </w:r>
      <w:r>
        <w:t>co cefeidy s</w:t>
      </w:r>
      <w:r w:rsidR="007F3C93">
        <w:t> </w:t>
      </w:r>
      <w:r>
        <w:t>v</w:t>
      </w:r>
      <w:r w:rsidR="007F3C93">
        <w:t xml:space="preserve">ětší </w:t>
      </w:r>
      <w:r>
        <w:t xml:space="preserve">hustotou desítky dnů, bílí trpaslíci </w:t>
      </w:r>
      <w:r w:rsidR="007F3C93">
        <w:t xml:space="preserve">s největší hustotou </w:t>
      </w:r>
      <w:r>
        <w:t>několik hodin</w:t>
      </w:r>
      <w:r w:rsidR="00117807">
        <w:t xml:space="preserve"> a méně</w:t>
      </w:r>
      <w:r>
        <w:t xml:space="preserve">.  </w:t>
      </w:r>
    </w:p>
    <w:p w14:paraId="32C6EE65" w14:textId="77777777" w:rsidR="004669C0" w:rsidRDefault="004669C0" w:rsidP="001255C8">
      <w:pPr>
        <w:pStyle w:val="Zkladntextodsazen3"/>
        <w:ind w:left="0"/>
        <w:jc w:val="both"/>
      </w:pPr>
    </w:p>
    <w:p w14:paraId="14B47814" w14:textId="77777777" w:rsidR="004669C0" w:rsidRPr="002A209C" w:rsidRDefault="004669C0" w:rsidP="001255C8">
      <w:pPr>
        <w:pStyle w:val="Zkladntextodsazen3"/>
        <w:ind w:left="0"/>
        <w:jc w:val="both"/>
        <w:rPr>
          <w:i/>
          <w:sz w:val="28"/>
          <w:szCs w:val="28"/>
        </w:rPr>
      </w:pPr>
      <w:r w:rsidRPr="002F67E3">
        <w:rPr>
          <w:b/>
          <w:i/>
        </w:rPr>
        <w:t xml:space="preserve">                                                      </w:t>
      </w:r>
      <m:oMath>
        <m:r>
          <w:rPr>
            <w:rFonts w:ascii="Cambria Math"/>
            <w:sz w:val="28"/>
            <w:szCs w:val="28"/>
          </w:rPr>
          <m:t>κ</m:t>
        </m:r>
      </m:oMath>
      <w:r w:rsidRPr="002A209C">
        <w:rPr>
          <w:i/>
          <w:sz w:val="28"/>
          <w:szCs w:val="28"/>
        </w:rPr>
        <w:t xml:space="preserve">  mechanismus                            </w:t>
      </w:r>
    </w:p>
    <w:p w14:paraId="6A6F5381" w14:textId="77777777" w:rsidR="004669C0" w:rsidRDefault="004669C0" w:rsidP="001255C8">
      <w:pPr>
        <w:pStyle w:val="Zkladntextodsazen3"/>
        <w:ind w:left="0"/>
        <w:jc w:val="both"/>
      </w:pPr>
    </w:p>
    <w:p w14:paraId="4BE37D90" w14:textId="77777777" w:rsidR="005A40F1" w:rsidRDefault="00C57411" w:rsidP="005A40F1">
      <w:pPr>
        <w:pStyle w:val="Zkladntextodsazen3"/>
        <w:ind w:left="0"/>
        <w:jc w:val="both"/>
      </w:pPr>
      <w:r>
        <w:t xml:space="preserve">   Plně ionizované části hvězdy jsou stabilní, k pulsacím zde nemůže docházet. Nejčastějším mechanismem vyvolávajícím pulsační nestabilitu je </w:t>
      </w:r>
      <w:r w:rsidRPr="00904A73">
        <w:rPr>
          <w:b/>
        </w:rPr>
        <w:t>mechanismus opacitní</w:t>
      </w:r>
      <w:r>
        <w:t>, který je funkční pouze v </w:t>
      </w:r>
      <w:r w:rsidRPr="00904A73">
        <w:rPr>
          <w:b/>
        </w:rPr>
        <w:t>oblastech měnící se ionizace</w:t>
      </w:r>
      <w:r>
        <w:t xml:space="preserve"> některého dostatečně zastoupeného </w:t>
      </w:r>
      <w:r w:rsidR="00D467B3">
        <w:t xml:space="preserve">prvku, </w:t>
      </w:r>
      <w:r>
        <w:t xml:space="preserve">iontu, u hvězd </w:t>
      </w:r>
      <w:r w:rsidRPr="00904A73">
        <w:rPr>
          <w:b/>
        </w:rPr>
        <w:t>vodíku</w:t>
      </w:r>
      <w:r w:rsidR="001B4634" w:rsidRPr="00904A73">
        <w:rPr>
          <w:b/>
        </w:rPr>
        <w:t xml:space="preserve">, </w:t>
      </w:r>
      <w:r w:rsidRPr="00904A73">
        <w:rPr>
          <w:b/>
        </w:rPr>
        <w:t>helia</w:t>
      </w:r>
      <w:r w:rsidR="00BC5CA3">
        <w:t xml:space="preserve"> a</w:t>
      </w:r>
      <w:r w:rsidR="00E822C5">
        <w:t xml:space="preserve"> dalších prvků</w:t>
      </w:r>
      <w:r>
        <w:t xml:space="preserve">. Důležitá je </w:t>
      </w:r>
      <w:r w:rsidRPr="00904A73">
        <w:rPr>
          <w:b/>
        </w:rPr>
        <w:t>poloha vrstvy vyvolávající pulsaci</w:t>
      </w:r>
      <w:r>
        <w:t xml:space="preserve">. V nitru hvězd dochází disipací k utlumení kmitů, zatímco je-li vrstva příliš blízko povrchu, je tepelná kapacita malá na to, aby </w:t>
      </w:r>
      <w:r w:rsidR="00BC5CA3">
        <w:t xml:space="preserve">vyvolala </w:t>
      </w:r>
      <w:r w:rsidR="00BC24C4">
        <w:t xml:space="preserve">celkové </w:t>
      </w:r>
      <w:r>
        <w:t>oscilac</w:t>
      </w:r>
      <w:r w:rsidR="00BC5CA3">
        <w:t>e</w:t>
      </w:r>
      <w:r>
        <w:t>.</w:t>
      </w:r>
      <w:r w:rsidR="00BC5CA3">
        <w:t xml:space="preserve"> </w:t>
      </w:r>
      <w:r>
        <w:t xml:space="preserve"> </w:t>
      </w:r>
    </w:p>
    <w:p w14:paraId="7154E742" w14:textId="77777777" w:rsidR="005A40F1" w:rsidRDefault="005A40F1" w:rsidP="005A40F1">
      <w:pPr>
        <w:pStyle w:val="Zkladntextodsazen3"/>
        <w:ind w:left="0"/>
        <w:jc w:val="both"/>
      </w:pPr>
      <w:r>
        <w:t xml:space="preserve">   </w:t>
      </w:r>
      <w:r w:rsidR="00D467B3">
        <w:t>Cefeidy i m</w:t>
      </w:r>
      <w:r>
        <w:t>iridy zpravidla pul</w:t>
      </w:r>
      <w:r w:rsidR="00117807">
        <w:t>s</w:t>
      </w:r>
      <w:r>
        <w:t>ují v základním m</w:t>
      </w:r>
      <w:r w:rsidR="00177B10">
        <w:t>ó</w:t>
      </w:r>
      <w:r>
        <w:t xml:space="preserve">du, v centru hvězd leží uzel stojatého vlnění a na povrchu kmitna. Pulsace </w:t>
      </w:r>
      <w:r w:rsidR="00D467B3">
        <w:t xml:space="preserve">hvězd </w:t>
      </w:r>
      <w:r>
        <w:t xml:space="preserve">vedou ke vzniku rázové vlny, která při průchodu vnějšími vrstvami mění jejich </w:t>
      </w:r>
      <w:r w:rsidR="0015433B">
        <w:t>opacitu</w:t>
      </w:r>
      <w:r>
        <w:t xml:space="preserve">.  </w:t>
      </w:r>
    </w:p>
    <w:p w14:paraId="6138C908" w14:textId="77777777" w:rsidR="00123B0D" w:rsidRDefault="00123B0D" w:rsidP="00123B0D">
      <w:pPr>
        <w:pStyle w:val="Zkladntextodsazen3"/>
        <w:ind w:left="0"/>
        <w:jc w:val="both"/>
      </w:pPr>
      <w:r>
        <w:t xml:space="preserve">   Při </w:t>
      </w:r>
      <w:r w:rsidR="00EB3123">
        <w:t xml:space="preserve">termodynamickém výkladu </w:t>
      </w:r>
      <w:r>
        <w:t>pul</w:t>
      </w:r>
      <w:r w:rsidR="001D027F">
        <w:t>s</w:t>
      </w:r>
      <w:r w:rsidR="00EB3123">
        <w:t>a</w:t>
      </w:r>
      <w:r>
        <w:t xml:space="preserve">ce vycházíme z teorie rázových vln. Prochází-li rázová vlna plazmatem, zahřívá </w:t>
      </w:r>
      <w:r w:rsidR="005D02D1">
        <w:t>ho</w:t>
      </w:r>
      <w:r>
        <w:t xml:space="preserve"> tím více, čím je její rychlost větší. Část tepelné energie přechází </w:t>
      </w:r>
      <w:r>
        <w:lastRenderedPageBreak/>
        <w:t>na excitaci a ionizaci atomů, které po následné rekombinaci takto získanou energii vyzáří zpět. Největší emise nastává ve vrstvě atmosféry, kterou právě rázová vlna prochází. Spodní vrstvy hvězdy, kterými již rázová vlna prošla, se ochlazují a vyzařují méně. V maximu jasnosti je rychlost rázové vlny maximální, následně slábne a v minimu se ztrácí zcela. Rázové vlny jsou generovány pul</w:t>
      </w:r>
      <w:r w:rsidR="0074204F">
        <w:t>s</w:t>
      </w:r>
      <w:r>
        <w:t>acemi vrstev v nitru hvězd.</w:t>
      </w:r>
    </w:p>
    <w:p w14:paraId="5A853410" w14:textId="77777777" w:rsidR="00123B0D" w:rsidRDefault="00123B0D" w:rsidP="00123B0D">
      <w:pPr>
        <w:pStyle w:val="Zkladntextodsazen3"/>
        <w:ind w:left="0"/>
        <w:jc w:val="both"/>
        <w:rPr>
          <w:b/>
        </w:rPr>
      </w:pPr>
      <w:r>
        <w:t xml:space="preserve">    Základní termodynamické úvahy o pulsacích hvězd pocházejí od </w:t>
      </w:r>
      <w:r w:rsidRPr="00421BA4">
        <w:rPr>
          <w:b/>
        </w:rPr>
        <w:t xml:space="preserve">A. S. </w:t>
      </w:r>
      <w:proofErr w:type="spellStart"/>
      <w:r w:rsidRPr="00421BA4">
        <w:rPr>
          <w:b/>
        </w:rPr>
        <w:t>Eddingtona</w:t>
      </w:r>
      <w:proofErr w:type="spellEnd"/>
      <w:r w:rsidR="00421BA4" w:rsidRPr="00421BA4">
        <w:rPr>
          <w:b/>
        </w:rPr>
        <w:t xml:space="preserve"> r.1917</w:t>
      </w:r>
      <w:r w:rsidR="007A376D">
        <w:rPr>
          <w:b/>
        </w:rPr>
        <w:t>/18</w:t>
      </w:r>
      <w:r>
        <w:t xml:space="preserve">, podrobnějších rozpracování podali dále </w:t>
      </w:r>
      <w:r w:rsidRPr="00421BA4">
        <w:rPr>
          <w:b/>
        </w:rPr>
        <w:t xml:space="preserve">R. </w:t>
      </w:r>
      <w:proofErr w:type="spellStart"/>
      <w:r w:rsidRPr="00421BA4">
        <w:rPr>
          <w:b/>
        </w:rPr>
        <w:t>Kippenhahn</w:t>
      </w:r>
      <w:proofErr w:type="spellEnd"/>
      <w:r w:rsidR="00600AE6" w:rsidRPr="00421BA4">
        <w:rPr>
          <w:b/>
        </w:rPr>
        <w:t xml:space="preserve"> (1926</w:t>
      </w:r>
      <w:r w:rsidR="00BC24C4">
        <w:rPr>
          <w:b/>
        </w:rPr>
        <w:t>-</w:t>
      </w:r>
      <w:r w:rsidR="00600AE6" w:rsidRPr="00421BA4">
        <w:rPr>
          <w:b/>
        </w:rPr>
        <w:t>2020)</w:t>
      </w:r>
      <w:r w:rsidR="00622F21" w:rsidRPr="00421BA4">
        <w:rPr>
          <w:b/>
        </w:rPr>
        <w:t xml:space="preserve"> </w:t>
      </w:r>
      <w:r w:rsidR="00622F21" w:rsidRPr="00D467B3">
        <w:t>a</w:t>
      </w:r>
      <w:r w:rsidR="00622F21" w:rsidRPr="00421BA4">
        <w:rPr>
          <w:b/>
        </w:rPr>
        <w:t xml:space="preserve"> N. H. Baker (1931-2005) r. 1962.  </w:t>
      </w:r>
      <w:r w:rsidRPr="00421BA4">
        <w:rPr>
          <w:b/>
        </w:rPr>
        <w:t xml:space="preserve">J. </w:t>
      </w:r>
      <w:r w:rsidR="00600AE6" w:rsidRPr="00421BA4">
        <w:rPr>
          <w:b/>
        </w:rPr>
        <w:t xml:space="preserve">P. </w:t>
      </w:r>
      <w:r w:rsidRPr="00421BA4">
        <w:rPr>
          <w:b/>
        </w:rPr>
        <w:t>Cox</w:t>
      </w:r>
      <w:r w:rsidR="00622F21" w:rsidRPr="00421BA4">
        <w:rPr>
          <w:b/>
        </w:rPr>
        <w:t xml:space="preserve"> (1926-1984) r. 196</w:t>
      </w:r>
      <w:r w:rsidR="00D934F0">
        <w:rPr>
          <w:b/>
        </w:rPr>
        <w:t>2</w:t>
      </w:r>
      <w:r w:rsidR="00622F21" w:rsidRPr="00421BA4">
        <w:rPr>
          <w:b/>
        </w:rPr>
        <w:t>, S. A. Ževakin (1916-2001) r. 1963.</w:t>
      </w:r>
      <w:r w:rsidR="00622F21">
        <w:t xml:space="preserve"> </w:t>
      </w:r>
      <w:r>
        <w:t xml:space="preserve"> </w:t>
      </w:r>
    </w:p>
    <w:p w14:paraId="432B22D4" w14:textId="77777777" w:rsidR="00386349" w:rsidRDefault="00C57411" w:rsidP="00123B0D">
      <w:pPr>
        <w:pStyle w:val="Zkladntextodsazen3"/>
        <w:ind w:left="0"/>
        <w:jc w:val="both"/>
      </w:pPr>
      <w:r>
        <w:t xml:space="preserve">   </w:t>
      </w:r>
      <w:r w:rsidR="00123B0D">
        <w:t xml:space="preserve">Předpokládejme, že při teplotách řádově </w:t>
      </w:r>
      <m:oMath>
        <m:r>
          <w:rPr>
            <w:rFonts w:ascii="Cambria Math" w:hAnsi="Cambria Math"/>
          </w:rPr>
          <m:t>≈</m:t>
        </m:r>
      </m:oMath>
      <w:r w:rsidR="00123B0D">
        <w:t xml:space="preserve"> </w:t>
      </w:r>
      <w:r w:rsidR="0010273F">
        <w:t xml:space="preserve">(2 – </w:t>
      </w:r>
      <w:r w:rsidR="00123B0D">
        <w:t>10</w:t>
      </w:r>
      <w:r w:rsidR="0010273F">
        <w:t>)</w:t>
      </w:r>
      <w:r w:rsidR="00123B0D">
        <w:t xml:space="preserve"> </w:t>
      </w:r>
      <w:r w:rsidR="00123B0D">
        <w:rPr>
          <w:vertAlign w:val="superscript"/>
        </w:rPr>
        <w:t>4</w:t>
      </w:r>
      <w:r w:rsidR="00123B0D">
        <w:t xml:space="preserve"> </w:t>
      </w:r>
      <w:proofErr w:type="gramStart"/>
      <w:r w:rsidR="00123B0D">
        <w:t>K  platí</w:t>
      </w:r>
      <w:proofErr w:type="gramEnd"/>
      <w:r w:rsidR="00123B0D">
        <w:t xml:space="preserve"> pro opacitu </w:t>
      </w:r>
      <w:proofErr w:type="spellStart"/>
      <w:r w:rsidR="00123B0D">
        <w:t>Kramersův</w:t>
      </w:r>
      <w:proofErr w:type="spellEnd"/>
      <w:r w:rsidR="00123B0D">
        <w:t xml:space="preserve"> vztah </w:t>
      </w:r>
      <w:r w:rsidR="00123B0D" w:rsidRPr="00D5701B">
        <w:rPr>
          <w:position w:val="-10"/>
        </w:rPr>
        <w:object w:dxaOrig="980" w:dyaOrig="540" w14:anchorId="24202D93">
          <v:shape id="_x0000_i1314" type="#_x0000_t75" style="width:57.5pt;height:29pt" o:ole="" fillcolor="window">
            <v:imagedata r:id="rId750" o:title=""/>
          </v:shape>
          <o:OLEObject Type="Embed" ProgID="Equation.3" ShapeID="_x0000_i1314" DrawAspect="Content" ObjectID="_1764051517" r:id="rId751"/>
        </w:object>
      </w:r>
      <w:r w:rsidR="00123B0D">
        <w:t xml:space="preserve"> , vhodná aproximace pro volně-vázané a volně-volné přechody.  Jak se bude </w:t>
      </w:r>
      <w:r w:rsidR="00123B0D" w:rsidRPr="00904A73">
        <w:rPr>
          <w:b/>
        </w:rPr>
        <w:t>měnit opacita určité vrstvy uvnitř pulsující hvězdy</w:t>
      </w:r>
      <w:r w:rsidR="00123B0D">
        <w:t xml:space="preserve"> při jejím smršťování respektive expanzi? </w:t>
      </w:r>
      <w:r w:rsidR="00123B0D">
        <w:rPr>
          <w:b/>
        </w:rPr>
        <w:t xml:space="preserve">Předpokládejme, že pulsace (stlačování respektive expanze) proběhnou relativně rychle, </w:t>
      </w:r>
      <w:r w:rsidR="00421BA4">
        <w:rPr>
          <w:b/>
        </w:rPr>
        <w:t xml:space="preserve">bude </w:t>
      </w:r>
      <w:r w:rsidR="00C96AF4">
        <w:rPr>
          <w:b/>
        </w:rPr>
        <w:t xml:space="preserve">se při nich </w:t>
      </w:r>
      <w:r w:rsidR="00421BA4">
        <w:rPr>
          <w:b/>
        </w:rPr>
        <w:t>zachovávat</w:t>
      </w:r>
      <w:r w:rsidR="00123B0D">
        <w:rPr>
          <w:b/>
        </w:rPr>
        <w:t xml:space="preserve"> tepelná energie, </w:t>
      </w:r>
      <w:r w:rsidR="0010273F">
        <w:rPr>
          <w:b/>
        </w:rPr>
        <w:t xml:space="preserve">jedná se o </w:t>
      </w:r>
      <w:r w:rsidR="00123B0D">
        <w:rPr>
          <w:b/>
        </w:rPr>
        <w:t>adiabatick</w:t>
      </w:r>
      <w:r w:rsidR="0010273F">
        <w:rPr>
          <w:b/>
        </w:rPr>
        <w:t>é</w:t>
      </w:r>
      <w:r w:rsidR="00123B0D">
        <w:rPr>
          <w:b/>
        </w:rPr>
        <w:t xml:space="preserve"> pulsac</w:t>
      </w:r>
      <w:r w:rsidR="0010273F">
        <w:rPr>
          <w:b/>
        </w:rPr>
        <w:t>e</w:t>
      </w:r>
      <w:r w:rsidR="00123B0D">
        <w:rPr>
          <w:b/>
        </w:rPr>
        <w:t xml:space="preserve">. </w:t>
      </w:r>
      <w:r w:rsidR="00123B0D" w:rsidRPr="004C43FD">
        <w:rPr>
          <w:szCs w:val="24"/>
        </w:rPr>
        <w:t>Budeme hledat vyjádření</w:t>
      </w:r>
      <w:r w:rsidR="00123B0D" w:rsidRPr="004C43FD">
        <w:t xml:space="preserve"> </w:t>
      </w:r>
      <w:r w:rsidR="00123B0D">
        <w:t>pro změnu hustoty a teploty sledované vrstvy.</w:t>
      </w:r>
      <w:r w:rsidR="0010273F">
        <w:t xml:space="preserve"> P</w:t>
      </w:r>
      <w:r w:rsidR="00123B0D">
        <w:t xml:space="preserve">ři adiabatických změnách je tlak plynu úměrný hustotě </w:t>
      </w:r>
      <w:r w:rsidR="00123B0D" w:rsidRPr="00D5701B">
        <w:rPr>
          <w:position w:val="-10"/>
        </w:rPr>
        <w:object w:dxaOrig="760" w:dyaOrig="360" w14:anchorId="01812770">
          <v:shape id="_x0000_i1315" type="#_x0000_t75" style="width:35.45pt;height:22.05pt" o:ole="" fillcolor="window">
            <v:imagedata r:id="rId752" o:title=""/>
          </v:shape>
          <o:OLEObject Type="Embed" ProgID="Equation.3" ShapeID="_x0000_i1315" DrawAspect="Content" ObjectID="_1764051518" r:id="rId753"/>
        </w:object>
      </w:r>
      <w:r w:rsidR="00123B0D">
        <w:t xml:space="preserve"> respektive </w:t>
      </w:r>
      <w:r w:rsidR="00123B0D" w:rsidRPr="00D5701B">
        <w:rPr>
          <w:position w:val="-10"/>
        </w:rPr>
        <w:object w:dxaOrig="760" w:dyaOrig="540" w14:anchorId="52D2AEA8">
          <v:shape id="_x0000_i1316" type="#_x0000_t75" style="width:43pt;height:29pt" o:ole="" fillcolor="window">
            <v:imagedata r:id="rId754" o:title=""/>
          </v:shape>
          <o:OLEObject Type="Embed" ProgID="Equation.3" ShapeID="_x0000_i1316" DrawAspect="Content" ObjectID="_1764051519" r:id="rId755"/>
        </w:object>
      </w:r>
      <w:r w:rsidR="00123B0D">
        <w:t xml:space="preserve">. Dále platí </w:t>
      </w:r>
      <w:r w:rsidR="00123B0D" w:rsidRPr="00D5701B">
        <w:rPr>
          <w:position w:val="-28"/>
        </w:rPr>
        <w:object w:dxaOrig="1020" w:dyaOrig="660" w14:anchorId="77833AFF">
          <v:shape id="_x0000_i1317" type="#_x0000_t75" style="width:57.5pt;height:36.55pt" o:ole="" fillcolor="window">
            <v:imagedata r:id="rId756" o:title=""/>
          </v:shape>
          <o:OLEObject Type="Embed" ProgID="Equation.3" ShapeID="_x0000_i1317" DrawAspect="Content" ObjectID="_1764051520" r:id="rId757"/>
        </w:object>
      </w:r>
      <w:r w:rsidR="00123B0D">
        <w:t xml:space="preserve">, teplota je úměrná hustotě </w:t>
      </w:r>
      <w:r w:rsidR="00123B0D" w:rsidRPr="00D5701B">
        <w:rPr>
          <w:position w:val="-10"/>
        </w:rPr>
        <w:object w:dxaOrig="880" w:dyaOrig="360" w14:anchorId="007B3763">
          <v:shape id="_x0000_i1318" type="#_x0000_t75" style="width:49.95pt;height:22.05pt" o:ole="" fillcolor="window">
            <v:imagedata r:id="rId758" o:title=""/>
          </v:shape>
          <o:OLEObject Type="Embed" ProgID="Equation.3" ShapeID="_x0000_i1318" DrawAspect="Content" ObjectID="_1764051521" r:id="rId759"/>
        </w:object>
      </w:r>
      <w:r w:rsidR="00123B0D">
        <w:t xml:space="preserve">, pro adiabatické děje platí </w:t>
      </w:r>
      <w:r w:rsidR="00123B0D" w:rsidRPr="00B11774">
        <w:rPr>
          <w:position w:val="-32"/>
        </w:rPr>
        <w:object w:dxaOrig="1240" w:dyaOrig="900" w14:anchorId="12087010">
          <v:shape id="_x0000_i1319" type="#_x0000_t75" style="width:64.5pt;height:43pt" o:ole="">
            <v:imagedata r:id="rId760" o:title=""/>
          </v:shape>
          <o:OLEObject Type="Embed" ProgID="Equation.3" ShapeID="_x0000_i1319" DrawAspect="Content" ObjectID="_1764051522" r:id="rId761"/>
        </w:object>
      </w:r>
      <w:r w:rsidR="00123B0D">
        <w:t xml:space="preserve">. Upravíme vyjádření pro změnu koeficientu opacity v závislosti na hustotě a teplotě při stlačování a expanzi vrstev plynu  </w:t>
      </w:r>
      <w:r w:rsidR="00904A73" w:rsidRPr="003F69E9">
        <w:rPr>
          <w:position w:val="-32"/>
        </w:rPr>
        <w:object w:dxaOrig="2659" w:dyaOrig="900" w14:anchorId="68BFD7E6">
          <v:shape id="_x0000_i1320" type="#_x0000_t75" style="width:161.2pt;height:46.2pt" o:ole="" fillcolor="window">
            <v:imagedata r:id="rId762" o:title=""/>
          </v:shape>
          <o:OLEObject Type="Embed" ProgID="Equation.3" ShapeID="_x0000_i1320" DrawAspect="Content" ObjectID="_1764051523" r:id="rId763"/>
        </w:object>
      </w:r>
      <w:r w:rsidR="00123B0D">
        <w:t xml:space="preserve">. </w:t>
      </w:r>
    </w:p>
    <w:p w14:paraId="68E3F0C3" w14:textId="77777777" w:rsidR="002A13E8" w:rsidRDefault="00386349" w:rsidP="00123B0D">
      <w:pPr>
        <w:pStyle w:val="Zkladntextodsazen3"/>
        <w:ind w:left="0"/>
        <w:jc w:val="both"/>
      </w:pPr>
      <w:r>
        <w:t xml:space="preserve">   </w:t>
      </w:r>
      <w:r w:rsidR="00123B0D">
        <w:t xml:space="preserve">Ze vztahu vyplývá je-li </w:t>
      </w:r>
      <w:r w:rsidR="00123B0D" w:rsidRPr="002A13E8">
        <w:rPr>
          <w:b/>
        </w:rPr>
        <w:t xml:space="preserve">index adiabaty plynu </w:t>
      </w:r>
      <w:proofErr w:type="gramStart"/>
      <w:r w:rsidR="00123B0D" w:rsidRPr="002A13E8">
        <w:rPr>
          <w:b/>
        </w:rPr>
        <w:t>γ &gt;</w:t>
      </w:r>
      <w:proofErr w:type="gramEnd"/>
      <w:r w:rsidR="00123B0D" w:rsidRPr="002A13E8">
        <w:rPr>
          <w:b/>
        </w:rPr>
        <w:t xml:space="preserve"> 9/7</w:t>
      </w:r>
      <w:r w:rsidR="00123B0D">
        <w:t xml:space="preserve">, potom při stlačování plynu se </w:t>
      </w:r>
      <w:r w:rsidR="00123B0D" w:rsidRPr="004669C0">
        <w:rPr>
          <w:b/>
        </w:rPr>
        <w:t xml:space="preserve">opacita </w:t>
      </w:r>
      <w:r w:rsidR="00123B0D" w:rsidRPr="002A13E8">
        <w:rPr>
          <w:b/>
        </w:rPr>
        <w:t>zmenšuje</w:t>
      </w:r>
      <w:r w:rsidR="00123B0D">
        <w:t xml:space="preserve">. </w:t>
      </w:r>
      <w:r w:rsidR="00C96AF4">
        <w:t>P</w:t>
      </w:r>
      <w:r w:rsidR="00123B0D">
        <w:t xml:space="preserve">ři stlačování plynu se zvětšuje teplota, ale také ionizace, </w:t>
      </w:r>
      <w:r w:rsidR="00123B0D" w:rsidRPr="00A96B65">
        <w:rPr>
          <w:b/>
          <w:bCs/>
        </w:rPr>
        <w:t>plyn</w:t>
      </w:r>
      <w:r w:rsidR="00123B0D">
        <w:t xml:space="preserve"> se stává </w:t>
      </w:r>
      <w:r w:rsidR="00123B0D" w:rsidRPr="00A96B65">
        <w:rPr>
          <w:b/>
          <w:bCs/>
        </w:rPr>
        <w:t>průzračnějším.</w:t>
      </w:r>
      <w:r w:rsidR="00123B0D">
        <w:t xml:space="preserve"> </w:t>
      </w:r>
    </w:p>
    <w:p w14:paraId="0B984933" w14:textId="77777777" w:rsidR="00123B0D" w:rsidRPr="00A96B65" w:rsidRDefault="002A13E8" w:rsidP="00123B0D">
      <w:pPr>
        <w:pStyle w:val="Zkladntextodsazen3"/>
        <w:ind w:left="0"/>
        <w:jc w:val="both"/>
        <w:rPr>
          <w:b/>
          <w:bCs/>
        </w:rPr>
      </w:pPr>
      <w:r>
        <w:t xml:space="preserve">   </w:t>
      </w:r>
      <w:r w:rsidR="00123B0D">
        <w:t xml:space="preserve">Jestliže </w:t>
      </w:r>
      <w:r>
        <w:t xml:space="preserve">však </w:t>
      </w:r>
      <w:r w:rsidR="00123B0D" w:rsidRPr="00CA3554">
        <w:rPr>
          <w:b/>
        </w:rPr>
        <w:t xml:space="preserve">γ &lt; 9/7, </w:t>
      </w:r>
      <w:r w:rsidR="00123B0D" w:rsidRPr="00CA3554">
        <w:t xml:space="preserve">potom </w:t>
      </w:r>
      <w:r w:rsidR="00123B0D" w:rsidRPr="00CA3554">
        <w:rPr>
          <w:b/>
        </w:rPr>
        <w:t xml:space="preserve">při stlačování se </w:t>
      </w:r>
      <w:r w:rsidR="0015433B" w:rsidRPr="00CA3554">
        <w:rPr>
          <w:b/>
        </w:rPr>
        <w:t xml:space="preserve">opacita </w:t>
      </w:r>
      <w:r w:rsidR="00123B0D" w:rsidRPr="00CA3554">
        <w:rPr>
          <w:b/>
        </w:rPr>
        <w:t>plynu zvyšuje</w:t>
      </w:r>
      <w:r w:rsidR="00123B0D">
        <w:t xml:space="preserve">.  Teplota se příliš nemění, nárůst hustoty zvětšuje </w:t>
      </w:r>
      <w:r w:rsidR="0015433B">
        <w:t>opacit</w:t>
      </w:r>
      <w:r w:rsidR="00C366C4">
        <w:t>u</w:t>
      </w:r>
      <w:r w:rsidR="00123B0D">
        <w:t xml:space="preserve">. Podmínka nerovnice </w:t>
      </w:r>
      <w:r w:rsidR="00123B0D" w:rsidRPr="00CA3554">
        <w:rPr>
          <w:b/>
        </w:rPr>
        <w:t>γ &lt; 9/7</w:t>
      </w:r>
      <w:r w:rsidR="00C366C4">
        <w:rPr>
          <w:b/>
        </w:rPr>
        <w:t>,</w:t>
      </w:r>
      <w:r w:rsidR="00123B0D" w:rsidRPr="00CA3554">
        <w:rPr>
          <w:b/>
        </w:rPr>
        <w:t xml:space="preserve"> </w:t>
      </w:r>
      <w:r w:rsidR="00386349" w:rsidRPr="00CA3554">
        <w:rPr>
          <w:b/>
        </w:rPr>
        <w:t>tzv. záklopkový mechanismus,</w:t>
      </w:r>
      <w:r w:rsidR="00386349">
        <w:t xml:space="preserve"> </w:t>
      </w:r>
      <w:r w:rsidR="00123B0D">
        <w:t xml:space="preserve">se jeví jako nesplnitelná, u obyčejného jednoatomového plynu např. na povrchu Slunce je </w:t>
      </w:r>
      <m:oMath>
        <m:r>
          <w:rPr>
            <w:rFonts w:ascii="Cambria Math" w:hAnsi="Cambria Math"/>
          </w:rPr>
          <m:t xml:space="preserve">γ= </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p</m:t>
                </m:r>
              </m:sub>
            </m:sSub>
          </m:num>
          <m:den>
            <m:sSub>
              <m:sSubPr>
                <m:ctrlPr>
                  <w:rPr>
                    <w:rFonts w:ascii="Cambria Math" w:hAnsi="Cambria Math"/>
                    <w:i/>
                  </w:rPr>
                </m:ctrlPr>
              </m:sSubPr>
              <m:e>
                <m:r>
                  <w:rPr>
                    <w:rFonts w:ascii="Cambria Math" w:hAnsi="Cambria Math"/>
                  </w:rPr>
                  <m:t>c</m:t>
                </m:r>
              </m:e>
              <m:sub>
                <m:r>
                  <w:rPr>
                    <w:rFonts w:ascii="Cambria Math" w:hAnsi="Cambria Math"/>
                  </w:rPr>
                  <m:t>v</m:t>
                </m:r>
              </m:sub>
            </m:sSub>
          </m:den>
        </m:f>
        <m:r>
          <w:rPr>
            <w:rFonts w:ascii="Cambria Math" w:hAnsi="Cambria Math"/>
          </w:rPr>
          <m:t xml:space="preserve">  </m:t>
        </m:r>
      </m:oMath>
      <w:r w:rsidR="00123B0D">
        <w:t xml:space="preserve">= 5/3. Připusťme však, že v nitrech hvězd existuje vrstva, ve  které </w:t>
      </w:r>
      <w:r w:rsidR="00CA3554">
        <w:t xml:space="preserve">         </w:t>
      </w:r>
      <w:r w:rsidR="00123B0D" w:rsidRPr="002A13E8">
        <w:rPr>
          <w:b/>
        </w:rPr>
        <w:t>γ &lt; 9/7.</w:t>
      </w:r>
      <w:r w:rsidR="00123B0D">
        <w:t xml:space="preserve"> </w:t>
      </w:r>
      <w:r w:rsidR="009556C8">
        <w:t xml:space="preserve"> </w:t>
      </w:r>
      <w:r w:rsidR="009556C8" w:rsidRPr="009556C8">
        <w:rPr>
          <w:b/>
        </w:rPr>
        <w:t>Připomínáme, že v</w:t>
      </w:r>
      <w:r w:rsidR="009556C8">
        <w:t xml:space="preserve"> </w:t>
      </w:r>
      <w:r w:rsidR="00123B0D" w:rsidRPr="00C30CCC">
        <w:rPr>
          <w:b/>
        </w:rPr>
        <w:t>celé hvězdě</w:t>
      </w:r>
      <w:r w:rsidR="00226F50">
        <w:rPr>
          <w:b/>
        </w:rPr>
        <w:t xml:space="preserve"> s</w:t>
      </w:r>
      <w:r w:rsidR="00123B0D" w:rsidRPr="00C30CCC">
        <w:rPr>
          <w:b/>
        </w:rPr>
        <w:t xml:space="preserve">e </w:t>
      </w:r>
      <w:r w:rsidR="00123B0D">
        <w:rPr>
          <w:b/>
        </w:rPr>
        <w:t xml:space="preserve">opacita </w:t>
      </w:r>
      <w:r w:rsidR="00123B0D" w:rsidRPr="00C30CCC">
        <w:rPr>
          <w:b/>
        </w:rPr>
        <w:t xml:space="preserve">při stlačování zmenšuje, zatímco </w:t>
      </w:r>
      <w:r w:rsidR="00226F50">
        <w:rPr>
          <w:b/>
        </w:rPr>
        <w:t xml:space="preserve"> v uvažované vrstvě </w:t>
      </w:r>
      <w:r w:rsidR="00123B0D" w:rsidRPr="00C30CCC">
        <w:rPr>
          <w:b/>
        </w:rPr>
        <w:t>se zvětšuje</w:t>
      </w:r>
      <w:r w:rsidR="00123B0D">
        <w:t xml:space="preserve">. Výsledkem je, že </w:t>
      </w:r>
      <w:r w:rsidR="00123B0D">
        <w:rPr>
          <w:b/>
        </w:rPr>
        <w:t xml:space="preserve">vrstva zadržuje energii, která přichází z centrálních částí hvězdy a absorbuje ji.  </w:t>
      </w:r>
      <w:r w:rsidR="00123B0D">
        <w:t xml:space="preserve">Ve svých důsledcích </w:t>
      </w:r>
      <w:r>
        <w:t xml:space="preserve">se vrstva </w:t>
      </w:r>
      <w:r w:rsidR="00123B0D">
        <w:t>zahřívá</w:t>
      </w:r>
      <w:r>
        <w:t>,</w:t>
      </w:r>
      <w:r w:rsidR="00123B0D">
        <w:t xml:space="preserve"> což </w:t>
      </w:r>
      <w:r w:rsidR="00123B0D">
        <w:lastRenderedPageBreak/>
        <w:t xml:space="preserve">následně vyvolává její rozšiřování.  Na vnější výše ležící vrstvy tak působí větší silou. </w:t>
      </w:r>
      <w:r w:rsidR="00123B0D" w:rsidRPr="00750649">
        <w:rPr>
          <w:szCs w:val="24"/>
        </w:rPr>
        <w:t xml:space="preserve">Vrstva s </w:t>
      </w:r>
      <w:r w:rsidR="00123B0D" w:rsidRPr="005A1E11">
        <w:rPr>
          <w:b/>
          <w:szCs w:val="24"/>
        </w:rPr>
        <w:t xml:space="preserve">γ </w:t>
      </w:r>
      <w:proofErr w:type="gramStart"/>
      <w:r w:rsidR="00123B0D" w:rsidRPr="005A1E11">
        <w:rPr>
          <w:b/>
          <w:szCs w:val="24"/>
        </w:rPr>
        <w:t>&lt; 9</w:t>
      </w:r>
      <w:proofErr w:type="gramEnd"/>
      <w:r w:rsidR="00123B0D" w:rsidRPr="005A1E11">
        <w:rPr>
          <w:b/>
          <w:szCs w:val="24"/>
        </w:rPr>
        <w:t>/7</w:t>
      </w:r>
      <w:r w:rsidR="00123B0D" w:rsidRPr="00750649">
        <w:rPr>
          <w:szCs w:val="24"/>
        </w:rPr>
        <w:t xml:space="preserve"> pracuje jako</w:t>
      </w:r>
      <w:r w:rsidR="00123B0D">
        <w:rPr>
          <w:b/>
        </w:rPr>
        <w:t xml:space="preserve"> ,,záklopka“,</w:t>
      </w:r>
      <w:r w:rsidR="00123B0D">
        <w:t xml:space="preserve"> v okamžiku stlačování, smršťování zadržuje tepelnou energii, pouze její část energie je využita na podporu pulsací. Výše uvedený mechanismus radiálních pulsací byl </w:t>
      </w:r>
      <w:r w:rsidR="00D934F0">
        <w:t xml:space="preserve">později doplněn a </w:t>
      </w:r>
      <w:r w:rsidR="00123B0D">
        <w:t xml:space="preserve">vyložen </w:t>
      </w:r>
      <w:r w:rsidR="00314903" w:rsidRPr="00314903">
        <w:rPr>
          <w:bCs/>
        </w:rPr>
        <w:t>o</w:t>
      </w:r>
      <w:r w:rsidR="00314903">
        <w:rPr>
          <w:b/>
        </w:rPr>
        <w:t xml:space="preserve"> </w:t>
      </w:r>
      <w:r w:rsidR="00123B0D" w:rsidRPr="00A96B65">
        <w:rPr>
          <w:b/>
          <w:bCs/>
        </w:rPr>
        <w:t>konkretizac</w:t>
      </w:r>
      <w:r w:rsidR="00314903" w:rsidRPr="00A96B65">
        <w:rPr>
          <w:b/>
          <w:bCs/>
        </w:rPr>
        <w:t>i</w:t>
      </w:r>
      <w:r w:rsidR="00123B0D" w:rsidRPr="00A96B65">
        <w:rPr>
          <w:b/>
          <w:bCs/>
        </w:rPr>
        <w:t xml:space="preserve"> </w:t>
      </w:r>
      <w:r w:rsidR="00123B0D">
        <w:t xml:space="preserve">významu </w:t>
      </w:r>
      <w:r w:rsidR="00123B0D" w:rsidRPr="00A96B65">
        <w:rPr>
          <w:b/>
          <w:bCs/>
        </w:rPr>
        <w:t>ionizovan</w:t>
      </w:r>
      <w:r w:rsidR="00BC5CA3" w:rsidRPr="00A96B65">
        <w:rPr>
          <w:b/>
          <w:bCs/>
        </w:rPr>
        <w:t>ých</w:t>
      </w:r>
      <w:r w:rsidR="00123B0D" w:rsidRPr="00A96B65">
        <w:rPr>
          <w:b/>
          <w:bCs/>
        </w:rPr>
        <w:t xml:space="preserve"> vrst</w:t>
      </w:r>
      <w:r w:rsidR="00BC5CA3" w:rsidRPr="00A96B65">
        <w:rPr>
          <w:b/>
          <w:bCs/>
        </w:rPr>
        <w:t>e</w:t>
      </w:r>
      <w:r w:rsidR="00123B0D" w:rsidRPr="00A96B65">
        <w:rPr>
          <w:b/>
          <w:bCs/>
        </w:rPr>
        <w:t xml:space="preserve">v helia.     </w:t>
      </w:r>
    </w:p>
    <w:p w14:paraId="6C3CF3A1" w14:textId="77777777" w:rsidR="00BC5CA3" w:rsidRDefault="00123B0D" w:rsidP="00123B0D">
      <w:pPr>
        <w:pStyle w:val="Zkladntextodsazen3"/>
        <w:ind w:left="0"/>
        <w:jc w:val="both"/>
      </w:pPr>
      <w:r>
        <w:t xml:space="preserve">   Aby se pul</w:t>
      </w:r>
      <w:r w:rsidR="0074204F">
        <w:t>s</w:t>
      </w:r>
      <w:r>
        <w:t>ace ve hvězdách netlumily, musí v n</w:t>
      </w:r>
      <w:r w:rsidR="00B5594E">
        <w:t>ich</w:t>
      </w:r>
      <w:r>
        <w:t xml:space="preserve"> existovat </w:t>
      </w:r>
      <w:r w:rsidR="00BC5CA3" w:rsidRPr="00BB61AB">
        <w:rPr>
          <w:b/>
        </w:rPr>
        <w:t xml:space="preserve">ionizační </w:t>
      </w:r>
      <w:r w:rsidRPr="00BB61AB">
        <w:rPr>
          <w:b/>
        </w:rPr>
        <w:t>vrstvy plynu</w:t>
      </w:r>
      <w:r>
        <w:t xml:space="preserve"> s </w:t>
      </w:r>
      <w:r w:rsidR="00BB61AB">
        <w:t xml:space="preserve">         </w:t>
      </w:r>
      <w:r w:rsidRPr="00C366C4">
        <w:rPr>
          <w:b/>
        </w:rPr>
        <w:t>γ &lt; 9/7</w:t>
      </w:r>
      <w:r>
        <w:t xml:space="preserve">.  </w:t>
      </w:r>
      <w:r w:rsidR="00BC5CA3">
        <w:t>Ty se nacházejí v</w:t>
      </w:r>
      <w:r>
        <w:t> nevelkých hloubkách pod povrchem hvězd, kde existují přechody od slabě ionizovaného plynu na povrchu k plně ionizovanému v nitru. Největší význam z nich má</w:t>
      </w:r>
      <w:r>
        <w:rPr>
          <w:b/>
        </w:rPr>
        <w:t xml:space="preserve"> </w:t>
      </w:r>
      <w:r>
        <w:t xml:space="preserve">při teplotách 4 .10 </w:t>
      </w:r>
      <w:r>
        <w:rPr>
          <w:vertAlign w:val="superscript"/>
        </w:rPr>
        <w:t>4</w:t>
      </w:r>
      <w:r>
        <w:t xml:space="preserve"> </w:t>
      </w:r>
      <w:proofErr w:type="gramStart"/>
      <w:r>
        <w:t xml:space="preserve">K  </w:t>
      </w:r>
      <w:r>
        <w:rPr>
          <w:b/>
        </w:rPr>
        <w:t>tzv.</w:t>
      </w:r>
      <w:proofErr w:type="gramEnd"/>
      <w:r>
        <w:rPr>
          <w:b/>
        </w:rPr>
        <w:t xml:space="preserve"> druhá zóna ionizace helia (He II  ↔  He III)</w:t>
      </w:r>
      <w:r w:rsidRPr="0047299C">
        <w:rPr>
          <w:szCs w:val="24"/>
        </w:rPr>
        <w:t>.</w:t>
      </w:r>
      <w:r>
        <w:t xml:space="preserve">  Postačuje (15 – 30) % obsahu helia a ionizační zóna slouží jako záklopka udržující její pulsaci. Vedle nezbytné podmínky záklopkového mechanismu </w:t>
      </w:r>
      <w:r w:rsidRPr="005A1E11">
        <w:rPr>
          <w:b/>
        </w:rPr>
        <w:t xml:space="preserve">γ </w:t>
      </w:r>
      <w:proofErr w:type="gramStart"/>
      <w:r w:rsidRPr="005A1E11">
        <w:rPr>
          <w:b/>
        </w:rPr>
        <w:t>&lt; 9</w:t>
      </w:r>
      <w:proofErr w:type="gramEnd"/>
      <w:r w:rsidRPr="005A1E11">
        <w:rPr>
          <w:b/>
        </w:rPr>
        <w:t>/7</w:t>
      </w:r>
      <w:r>
        <w:t xml:space="preserve">, </w:t>
      </w:r>
      <w:r w:rsidRPr="00C30CCC">
        <w:rPr>
          <w:position w:val="-30"/>
        </w:rPr>
        <w:object w:dxaOrig="740" w:dyaOrig="720" w14:anchorId="22CA7FD7">
          <v:shape id="_x0000_i1321" type="#_x0000_t75" style="width:36.55pt;height:36.55pt" o:ole="">
            <v:imagedata r:id="rId764" o:title=""/>
          </v:shape>
          <o:OLEObject Type="Embed" ProgID="Equation.3" ShapeID="_x0000_i1321" DrawAspect="Content" ObjectID="_1764051524" r:id="rId765"/>
        </w:object>
      </w:r>
      <w:r>
        <w:t xml:space="preserve"> musí být  splněna i další podmínk</w:t>
      </w:r>
      <w:r w:rsidR="00A96B65">
        <w:t>a</w:t>
      </w:r>
      <w:r>
        <w:t xml:space="preserve"> pro stav plynu v ionizačních </w:t>
      </w:r>
      <w:r w:rsidR="005426BC">
        <w:t>vrstvách (</w:t>
      </w:r>
      <w:r>
        <w:t>zónách</w:t>
      </w:r>
      <w:r w:rsidR="005426BC">
        <w:t>)</w:t>
      </w:r>
      <w:r>
        <w:t xml:space="preserve">. Jde o určitou </w:t>
      </w:r>
      <w:r>
        <w:rPr>
          <w:b/>
        </w:rPr>
        <w:t xml:space="preserve">hodnotu gravitačního zrychlení v podpovrchových </w:t>
      </w:r>
      <w:proofErr w:type="gramStart"/>
      <w:r>
        <w:rPr>
          <w:b/>
        </w:rPr>
        <w:t>vrstvách</w:t>
      </w:r>
      <w:r w:rsidR="00BC5CA3">
        <w:rPr>
          <w:b/>
        </w:rPr>
        <w:t xml:space="preserve">, </w:t>
      </w:r>
      <w:r>
        <w:rPr>
          <w:b/>
        </w:rPr>
        <w:t xml:space="preserve"> </w:t>
      </w:r>
      <w:r w:rsidR="00BC5CA3">
        <w:t>kde</w:t>
      </w:r>
      <w:proofErr w:type="gramEnd"/>
      <w:r w:rsidR="00BC5CA3">
        <w:t xml:space="preserve"> dochází k pulsacím. </w:t>
      </w:r>
    </w:p>
    <w:p w14:paraId="795B59FA" w14:textId="77777777" w:rsidR="005426BC" w:rsidRDefault="00BC5CA3" w:rsidP="00123B0D">
      <w:pPr>
        <w:pStyle w:val="Zkladntextodsazen3"/>
        <w:ind w:left="0"/>
        <w:jc w:val="both"/>
      </w:pPr>
      <w:r>
        <w:t xml:space="preserve">   </w:t>
      </w:r>
      <w:r w:rsidR="00067AE2">
        <w:t xml:space="preserve">Záleží na tom, </w:t>
      </w:r>
      <w:r w:rsidR="00067AE2" w:rsidRPr="00A96B65">
        <w:rPr>
          <w:b/>
          <w:bCs/>
        </w:rPr>
        <w:t xml:space="preserve">kde se ionizační </w:t>
      </w:r>
      <w:r w:rsidR="005426BC" w:rsidRPr="00A96B65">
        <w:rPr>
          <w:b/>
          <w:bCs/>
        </w:rPr>
        <w:t>vrstva</w:t>
      </w:r>
      <w:r w:rsidR="005426BC">
        <w:t xml:space="preserve"> </w:t>
      </w:r>
      <w:r w:rsidR="00067AE2">
        <w:t xml:space="preserve">ve hvězdě </w:t>
      </w:r>
      <w:r w:rsidR="00067AE2" w:rsidRPr="00A96B65">
        <w:rPr>
          <w:b/>
          <w:bCs/>
        </w:rPr>
        <w:t>nachází.</w:t>
      </w:r>
      <w:r w:rsidR="00067AE2">
        <w:t xml:space="preserve"> V případě c</w:t>
      </w:r>
      <w:r w:rsidR="00386349">
        <w:t>h</w:t>
      </w:r>
      <w:r w:rsidR="00067AE2">
        <w:t>ladných hvězd je příliš hluboko v nitru, dochází</w:t>
      </w:r>
      <w:r>
        <w:t xml:space="preserve"> tam</w:t>
      </w:r>
      <w:r w:rsidR="00067AE2">
        <w:t xml:space="preserve"> k utlumení kmitů disipací. U </w:t>
      </w:r>
      <w:r w:rsidR="00386349">
        <w:t>horkých</w:t>
      </w:r>
      <w:r w:rsidR="00067AE2">
        <w:t xml:space="preserve"> hvězd je příliš blízko povrchu, tepelná kapacita </w:t>
      </w:r>
      <w:r w:rsidR="005426BC">
        <w:t xml:space="preserve">vrstvy </w:t>
      </w:r>
      <w:r w:rsidR="00067AE2">
        <w:t xml:space="preserve">je malá, aby došlo k celkovým </w:t>
      </w:r>
      <w:r>
        <w:t>pulsacím</w:t>
      </w:r>
      <w:r w:rsidR="00067AE2">
        <w:t>. Pouze v </w:t>
      </w:r>
      <w:r w:rsidR="00067AE2" w:rsidRPr="00C366C4">
        <w:rPr>
          <w:b/>
        </w:rPr>
        <w:t xml:space="preserve">určitém rozmezí teplot </w:t>
      </w:r>
      <w:r w:rsidR="00D52D97">
        <w:rPr>
          <w:b/>
        </w:rPr>
        <w:t xml:space="preserve">a </w:t>
      </w:r>
      <w:r w:rsidR="00067AE2" w:rsidRPr="00C366C4">
        <w:rPr>
          <w:b/>
        </w:rPr>
        <w:t>g</w:t>
      </w:r>
      <w:r w:rsidR="00067AE2">
        <w:t xml:space="preserve"> vznikne oblast pulsační nestability. </w:t>
      </w:r>
      <w:r w:rsidR="004813A1">
        <w:t xml:space="preserve"> </w:t>
      </w:r>
    </w:p>
    <w:p w14:paraId="4097BAA4" w14:textId="77777777" w:rsidR="00123B0D" w:rsidRPr="00A745C4" w:rsidRDefault="005426BC" w:rsidP="00123B0D">
      <w:pPr>
        <w:pStyle w:val="Zkladntextodsazen3"/>
        <w:ind w:left="0"/>
        <w:jc w:val="both"/>
      </w:pPr>
      <w:r>
        <w:t xml:space="preserve">   Obr. pouze schematický, přibližný. Ve skutečnosti rozdělení složitější, pro H I, He I je teplota </w:t>
      </w:r>
      <w:proofErr w:type="gramStart"/>
      <w:r>
        <w:t>slupky</w:t>
      </w:r>
      <w:r w:rsidR="00D52D97">
        <w:t xml:space="preserve"> </w:t>
      </w:r>
      <w:r w:rsidR="00D2792E">
        <w:t xml:space="preserve"> ≈</w:t>
      </w:r>
      <w:proofErr w:type="gramEnd"/>
      <w:r w:rsidR="00C366C4">
        <w:t xml:space="preserve"> </w:t>
      </w:r>
      <w:r>
        <w:t xml:space="preserve"> (1</w:t>
      </w:r>
      <w:r w:rsidR="00B94849">
        <w:t xml:space="preserve"> -</w:t>
      </w:r>
      <w:r>
        <w:t>1</w:t>
      </w:r>
      <w:r w:rsidR="00B94849">
        <w:t>,</w:t>
      </w:r>
      <w:r>
        <w:t>5) . 10</w:t>
      </w:r>
      <w:r w:rsidR="00B94849">
        <w:rPr>
          <w:vertAlign w:val="superscript"/>
        </w:rPr>
        <w:t>4</w:t>
      </w:r>
      <w:r>
        <w:t xml:space="preserve"> K, He II </w:t>
      </w:r>
      <w:proofErr w:type="gramStart"/>
      <w:r w:rsidR="00D2792E">
        <w:t xml:space="preserve">≈  </w:t>
      </w:r>
      <w:r>
        <w:t>4</w:t>
      </w:r>
      <w:proofErr w:type="gramEnd"/>
      <w:r>
        <w:t xml:space="preserve"> . 10</w:t>
      </w:r>
      <w:r w:rsidRPr="005426BC">
        <w:rPr>
          <w:vertAlign w:val="superscript"/>
        </w:rPr>
        <w:t>4</w:t>
      </w:r>
      <w:r>
        <w:t xml:space="preserve"> K. </w:t>
      </w:r>
      <w:r w:rsidR="00B94849">
        <w:t xml:space="preserve"> U první probíhají cyklické ionizace dle  H </w:t>
      </w:r>
      <m:oMath>
        <m:r>
          <w:rPr>
            <w:rFonts w:ascii="Cambria Math" w:hAnsi="Cambria Math"/>
          </w:rPr>
          <m:t>↔</m:t>
        </m:r>
      </m:oMath>
      <w:r>
        <w:t xml:space="preserve"> </w:t>
      </w:r>
      <w:r w:rsidR="00B94849">
        <w:t>H</w:t>
      </w:r>
      <w:r w:rsidR="00B94849" w:rsidRPr="00B94849">
        <w:rPr>
          <w:vertAlign w:val="superscript"/>
        </w:rPr>
        <w:t>+</w:t>
      </w:r>
      <w:r w:rsidR="00123B0D">
        <w:t xml:space="preserve"> </w:t>
      </w:r>
      <w:r w:rsidR="00B94849">
        <w:t xml:space="preserve"> + e</w:t>
      </w:r>
      <w:r w:rsidR="00B94849" w:rsidRPr="00B94849">
        <w:rPr>
          <w:vertAlign w:val="superscript"/>
        </w:rPr>
        <w:t>-</w:t>
      </w:r>
      <w:r w:rsidR="00B94849">
        <w:rPr>
          <w:vertAlign w:val="superscript"/>
        </w:rPr>
        <w:t xml:space="preserve">  </w:t>
      </w:r>
      <w:r w:rsidR="00B94849">
        <w:t xml:space="preserve">, He </w:t>
      </w:r>
      <m:oMath>
        <m:r>
          <w:rPr>
            <w:rFonts w:ascii="Cambria Math" w:hAnsi="Cambria Math"/>
          </w:rPr>
          <m:t>↔</m:t>
        </m:r>
      </m:oMath>
      <w:r w:rsidR="00B94849">
        <w:t xml:space="preserve"> He</w:t>
      </w:r>
      <w:r w:rsidR="00B94849" w:rsidRPr="00B94849">
        <w:rPr>
          <w:vertAlign w:val="superscript"/>
        </w:rPr>
        <w:t>+</w:t>
      </w:r>
      <w:r w:rsidR="00B94849">
        <w:t xml:space="preserve"> + e</w:t>
      </w:r>
      <w:r w:rsidR="00A745C4" w:rsidRPr="00A745C4">
        <w:rPr>
          <w:vertAlign w:val="superscript"/>
        </w:rPr>
        <w:t>-</w:t>
      </w:r>
      <w:r w:rsidR="00A745C4">
        <w:t xml:space="preserve"> , u druhé He</w:t>
      </w:r>
      <w:r w:rsidR="00A745C4" w:rsidRPr="00A745C4">
        <w:rPr>
          <w:vertAlign w:val="superscript"/>
        </w:rPr>
        <w:t>+</w:t>
      </w:r>
      <w:r w:rsidR="00A745C4">
        <w:t xml:space="preserve"> </w:t>
      </w:r>
      <m:oMath>
        <m:r>
          <w:rPr>
            <w:rFonts w:ascii="Cambria Math" w:hAnsi="Cambria Math"/>
          </w:rPr>
          <m:t>↔</m:t>
        </m:r>
      </m:oMath>
      <w:r w:rsidR="00A745C4">
        <w:t xml:space="preserve"> He</w:t>
      </w:r>
      <w:r w:rsidR="00A745C4" w:rsidRPr="00B94849">
        <w:rPr>
          <w:vertAlign w:val="superscript"/>
        </w:rPr>
        <w:t>+</w:t>
      </w:r>
      <w:r w:rsidR="00A745C4">
        <w:rPr>
          <w:vertAlign w:val="superscript"/>
        </w:rPr>
        <w:t>+</w:t>
      </w:r>
      <w:r w:rsidR="00A745C4">
        <w:t xml:space="preserve"> + e</w:t>
      </w:r>
      <w:r w:rsidR="00A745C4" w:rsidRPr="00A745C4">
        <w:rPr>
          <w:vertAlign w:val="superscript"/>
        </w:rPr>
        <w:t>-</w:t>
      </w:r>
      <w:r w:rsidR="00A745C4">
        <w:rPr>
          <w:vertAlign w:val="superscript"/>
        </w:rPr>
        <w:t xml:space="preserve">  </w:t>
      </w:r>
      <w:r w:rsidR="00A745C4">
        <w:t xml:space="preserve">. </w:t>
      </w:r>
    </w:p>
    <w:p w14:paraId="17DFF1EF" w14:textId="77777777" w:rsidR="00BB3CF8" w:rsidRDefault="00BB3CF8" w:rsidP="00123B0D">
      <w:pPr>
        <w:pStyle w:val="Zkladntextodsazen3"/>
        <w:ind w:left="0"/>
        <w:jc w:val="both"/>
      </w:pPr>
      <w:r w:rsidRPr="00BB3CF8">
        <w:rPr>
          <w:noProof/>
        </w:rPr>
        <w:drawing>
          <wp:inline distT="0" distB="0" distL="0" distR="0" wp14:anchorId="4D971ED7" wp14:editId="3986FFBD">
            <wp:extent cx="4442953" cy="3307743"/>
            <wp:effectExtent l="19050" t="0" r="0" b="0"/>
            <wp:docPr id="2023729832"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766" cstate="print"/>
                    <a:srcRect/>
                    <a:stretch>
                      <a:fillRect/>
                    </a:stretch>
                  </pic:blipFill>
                  <pic:spPr bwMode="auto">
                    <a:xfrm>
                      <a:off x="0" y="0"/>
                      <a:ext cx="4449720" cy="3312781"/>
                    </a:xfrm>
                    <a:prstGeom prst="rect">
                      <a:avLst/>
                    </a:prstGeom>
                    <a:noFill/>
                    <a:ln w="9525">
                      <a:noFill/>
                      <a:miter lim="800000"/>
                      <a:headEnd/>
                      <a:tailEnd/>
                    </a:ln>
                  </pic:spPr>
                </pic:pic>
              </a:graphicData>
            </a:graphic>
          </wp:inline>
        </w:drawing>
      </w:r>
    </w:p>
    <w:p w14:paraId="055114D3" w14:textId="77777777" w:rsidR="00C167EA" w:rsidRDefault="00C167EA" w:rsidP="00123B0D">
      <w:pPr>
        <w:pStyle w:val="Zkladntextodsazen3"/>
        <w:ind w:left="0"/>
        <w:jc w:val="both"/>
      </w:pPr>
    </w:p>
    <w:p w14:paraId="1298A292" w14:textId="77777777" w:rsidR="003D0EC2" w:rsidRDefault="00C167EA" w:rsidP="00123B0D">
      <w:pPr>
        <w:pStyle w:val="Zkladntextodsazen3"/>
        <w:ind w:left="0"/>
        <w:jc w:val="both"/>
      </w:pPr>
      <w:r>
        <w:t xml:space="preserve">  </w:t>
      </w:r>
      <w:r w:rsidR="003D0EC2">
        <w:rPr>
          <w:noProof/>
        </w:rPr>
        <w:drawing>
          <wp:inline distT="0" distB="0" distL="0" distR="0" wp14:anchorId="0B0DC324" wp14:editId="2A03E883">
            <wp:extent cx="3922463" cy="2869176"/>
            <wp:effectExtent l="19050" t="0" r="1837" b="0"/>
            <wp:docPr id="420"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767" cstate="print"/>
                    <a:srcRect/>
                    <a:stretch>
                      <a:fillRect/>
                    </a:stretch>
                  </pic:blipFill>
                  <pic:spPr bwMode="auto">
                    <a:xfrm>
                      <a:off x="0" y="0"/>
                      <a:ext cx="3923872" cy="2870207"/>
                    </a:xfrm>
                    <a:prstGeom prst="rect">
                      <a:avLst/>
                    </a:prstGeom>
                    <a:noFill/>
                    <a:ln w="9525">
                      <a:noFill/>
                      <a:miter lim="800000"/>
                      <a:headEnd/>
                      <a:tailEnd/>
                    </a:ln>
                  </pic:spPr>
                </pic:pic>
              </a:graphicData>
            </a:graphic>
          </wp:inline>
        </w:drawing>
      </w:r>
    </w:p>
    <w:p w14:paraId="04A16C32" w14:textId="77777777" w:rsidR="003D0EC2" w:rsidRDefault="003D0EC2" w:rsidP="00123B0D">
      <w:pPr>
        <w:pStyle w:val="Zkladntextodsazen3"/>
        <w:ind w:left="0"/>
        <w:jc w:val="both"/>
      </w:pPr>
    </w:p>
    <w:p w14:paraId="3FC073A2" w14:textId="77777777" w:rsidR="000C4472" w:rsidRDefault="000C4472" w:rsidP="00123B0D">
      <w:pPr>
        <w:pStyle w:val="Zkladntextodsazen3"/>
        <w:ind w:left="0"/>
        <w:jc w:val="both"/>
      </w:pPr>
      <w:r>
        <w:rPr>
          <w:noProof/>
        </w:rPr>
        <w:drawing>
          <wp:inline distT="0" distB="0" distL="0" distR="0" wp14:anchorId="72FBB869" wp14:editId="3DDE97A5">
            <wp:extent cx="4752975" cy="3632835"/>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4752975" cy="3632835"/>
                    </a:xfrm>
                    <a:prstGeom prst="rect">
                      <a:avLst/>
                    </a:prstGeom>
                    <a:noFill/>
                    <a:ln>
                      <a:noFill/>
                    </a:ln>
                  </pic:spPr>
                </pic:pic>
              </a:graphicData>
            </a:graphic>
          </wp:inline>
        </w:drawing>
      </w:r>
    </w:p>
    <w:p w14:paraId="5520F3E7" w14:textId="77777777" w:rsidR="00123B0D" w:rsidRDefault="000C4472" w:rsidP="00123B0D">
      <w:pPr>
        <w:pStyle w:val="Zkladntextodsazen3"/>
        <w:ind w:left="0"/>
        <w:jc w:val="both"/>
        <w:rPr>
          <w:b/>
        </w:rPr>
      </w:pPr>
      <w:r>
        <w:t xml:space="preserve">   </w:t>
      </w:r>
      <w:r w:rsidR="00A96B65">
        <w:t xml:space="preserve">Lze dokázat, že </w:t>
      </w:r>
      <w:r w:rsidR="00123B0D">
        <w:t xml:space="preserve">γ → 1, jestliže </w:t>
      </w:r>
      <w:r w:rsidR="0097566F">
        <w:t xml:space="preserve">se </w:t>
      </w:r>
      <w:r w:rsidR="00123B0D">
        <w:t xml:space="preserve">při stlačování plynu bude teplota zvětšovat velmi málo, protože platí </w:t>
      </w:r>
      <w:r w:rsidR="00123B0D" w:rsidRPr="00D5701B">
        <w:rPr>
          <w:position w:val="-10"/>
        </w:rPr>
        <w:object w:dxaOrig="880" w:dyaOrig="360" w14:anchorId="1F6C6664">
          <v:shape id="_x0000_i1322" type="#_x0000_t75" style="width:57.5pt;height:22.05pt" o:ole="" fillcolor="window">
            <v:imagedata r:id="rId769" o:title=""/>
          </v:shape>
          <o:OLEObject Type="Embed" ProgID="Equation.3" ShapeID="_x0000_i1322" DrawAspect="Content" ObjectID="_1764051525" r:id="rId770"/>
        </w:object>
      </w:r>
      <w:r w:rsidR="00123B0D">
        <w:t>, což je splňováno v</w:t>
      </w:r>
      <w:r w:rsidR="00226F50">
        <w:t xml:space="preserve">e vrstvách měnící se </w:t>
      </w:r>
      <w:r w:rsidR="00123B0D">
        <w:t>ioniza</w:t>
      </w:r>
      <w:r w:rsidR="00226F50">
        <w:t xml:space="preserve">ce. </w:t>
      </w:r>
      <w:r w:rsidR="00123B0D">
        <w:t xml:space="preserve">Při jejich stlačování se teplota </w:t>
      </w:r>
      <w:r w:rsidR="00226F50">
        <w:t xml:space="preserve">zvyšuje </w:t>
      </w:r>
      <w:r w:rsidR="00123B0D">
        <w:t>nepatrně</w:t>
      </w:r>
      <w:r w:rsidR="00226F50">
        <w:t xml:space="preserve">, </w:t>
      </w:r>
      <w:r w:rsidR="00123B0D">
        <w:t xml:space="preserve">tudíž se zvětšuje energie částic a možnost ionizace atomů. Jinak řečeno při stlačování </w:t>
      </w:r>
      <w:proofErr w:type="gramStart"/>
      <w:r w:rsidR="00123B0D">
        <w:t xml:space="preserve">plynu </w:t>
      </w:r>
      <w:r w:rsidR="00123B0D" w:rsidRPr="00386349">
        <w:rPr>
          <w:b/>
        </w:rPr>
        <w:t>,,na</w:t>
      </w:r>
      <w:proofErr w:type="gramEnd"/>
      <w:r w:rsidR="00123B0D" w:rsidRPr="00386349">
        <w:rPr>
          <w:b/>
        </w:rPr>
        <w:t xml:space="preserve"> prahu ionizace“</w:t>
      </w:r>
      <w:r w:rsidR="00123B0D">
        <w:t xml:space="preserve"> se na zvýšení teploty využije pouze nevelká část tepelné energie, zbývající podporuje nárůst stupně ionizace. </w:t>
      </w:r>
      <w:r w:rsidR="00D2792E">
        <w:t xml:space="preserve"> U</w:t>
      </w:r>
      <w:r w:rsidR="00123B0D">
        <w:t xml:space="preserve"> stlačování </w:t>
      </w:r>
      <w:r w:rsidR="00123B0D">
        <w:lastRenderedPageBreak/>
        <w:t xml:space="preserve">neionizovaného plynu není navýšení teploty obvykle tak velké, aby částice plynu získaly schopnost k ionizaci druhých atomů. </w:t>
      </w:r>
      <w:r w:rsidR="00123B0D">
        <w:rPr>
          <w:b/>
        </w:rPr>
        <w:t xml:space="preserve">  </w:t>
      </w:r>
    </w:p>
    <w:p w14:paraId="6C39CDE4" w14:textId="77777777" w:rsidR="00123B0D" w:rsidRDefault="00123B0D" w:rsidP="00123B0D">
      <w:pPr>
        <w:pStyle w:val="Zkladntextodsazen3"/>
        <w:ind w:left="0"/>
        <w:jc w:val="both"/>
      </w:pPr>
      <w:r>
        <w:t xml:space="preserve">   </w:t>
      </w:r>
      <w:r w:rsidR="00A743DF">
        <w:t>P</w:t>
      </w:r>
      <w:r>
        <w:t xml:space="preserve">ři malém zvětšení teploty nárůst hustoty při stlačování za podmínky </w:t>
      </w:r>
      <w:r w:rsidRPr="005A1E11">
        <w:rPr>
          <w:b/>
        </w:rPr>
        <w:t>γ &lt; 9/7</w:t>
      </w:r>
      <w:r>
        <w:t xml:space="preserve"> má za následek odpovídající zvýšení Kramersovy opacity. Obdobně v průběhu expanze nepoklesne teplota příliš výrazně, neboť ionty nyní rekombinují s elektrony a uvolňují energii. Opět podle Kramersova zákona je dominující vliv hustoty. Opacita se snižuje při poklesu hustoty v průběhu expanze. Proto popsaná vrstva částečné ionizace může absorbovat energii v průběhu stlačování a uvolnit ji v průběhu expanze. Celý děj se cyklicky opakuje</w:t>
      </w:r>
      <w:r w:rsidR="00DE758C">
        <w:t>, záklopkový mechanismus</w:t>
      </w:r>
      <w:r>
        <w:t xml:space="preserve">. </w:t>
      </w:r>
    </w:p>
    <w:p w14:paraId="009C9007" w14:textId="77777777" w:rsidR="00BB3CF8" w:rsidRDefault="006750B4" w:rsidP="00123B0D">
      <w:pPr>
        <w:pStyle w:val="Zkladntextodsazen3"/>
        <w:ind w:left="0"/>
        <w:jc w:val="both"/>
      </w:pPr>
      <w:r>
        <w:t xml:space="preserve">   </w:t>
      </w:r>
      <w:r w:rsidRPr="004669C0">
        <w:rPr>
          <w:b/>
        </w:rPr>
        <w:t>S</w:t>
      </w:r>
      <w:r w:rsidR="00C81E48">
        <w:rPr>
          <w:b/>
        </w:rPr>
        <w:t xml:space="preserve">tručně </w:t>
      </w:r>
      <w:r w:rsidR="002B10CA">
        <w:rPr>
          <w:b/>
        </w:rPr>
        <w:t>shrnuto</w:t>
      </w:r>
      <w:r w:rsidR="00C167EA">
        <w:rPr>
          <w:b/>
        </w:rPr>
        <w:t xml:space="preserve"> </w:t>
      </w:r>
      <w:r w:rsidR="00C167EA">
        <w:t>u</w:t>
      </w:r>
      <w:r>
        <w:t xml:space="preserve"> cefeid </w:t>
      </w:r>
      <w:r w:rsidRPr="0073332C">
        <w:rPr>
          <w:b/>
        </w:rPr>
        <w:t>pod povrchem</w:t>
      </w:r>
      <w:r>
        <w:t xml:space="preserve"> se nachází </w:t>
      </w:r>
      <w:r w:rsidRPr="0073332C">
        <w:rPr>
          <w:b/>
        </w:rPr>
        <w:t xml:space="preserve">slupka, vrstva He II s vysokou opacitou. </w:t>
      </w:r>
      <w:r w:rsidRPr="0073332C">
        <w:t>P</w:t>
      </w:r>
      <w:r>
        <w:t xml:space="preserve">rocházející záření se v ní zeslabí, cefeida je v minimu jasnosti. Pod touto vrstvou se nahromadí energie, která se </w:t>
      </w:r>
      <w:r w:rsidR="002B10CA">
        <w:t xml:space="preserve">posléze </w:t>
      </w:r>
      <w:r>
        <w:t xml:space="preserve">prudce uvolní, tím se vrstva ionizuje, zprůhlední, přejde ze stavu He II </w:t>
      </w:r>
      <w:r w:rsidR="001F1C2F">
        <w:t xml:space="preserve">→ </w:t>
      </w:r>
      <w:r>
        <w:t xml:space="preserve">He III. </w:t>
      </w:r>
      <w:r w:rsidR="001F1C2F">
        <w:t>Tlak záření působící na povrchové vrstvy cefeidu rozepne, hvězda zvětší svůj poloměr</w:t>
      </w:r>
      <w:r w:rsidR="004C2B50">
        <w:t xml:space="preserve"> a jasnost</w:t>
      </w:r>
      <w:r w:rsidR="001F1C2F">
        <w:t xml:space="preserve">. Absorbované množství energie nestačí tuto slupku dostatečně zahřát, stupeň ionizace poklesne a celý děj se znovu opakuje. Střídavé ohřívání a ochlazování této </w:t>
      </w:r>
      <w:r w:rsidR="00402892">
        <w:rPr>
          <w:noProof/>
        </w:rPr>
        <w:drawing>
          <wp:anchor distT="0" distB="0" distL="114300" distR="114300" simplePos="0" relativeHeight="251676672" behindDoc="0" locked="0" layoutInCell="1" allowOverlap="1" wp14:anchorId="1CA0CED1" wp14:editId="602ADC26">
            <wp:simplePos x="0" y="0"/>
            <wp:positionH relativeFrom="margin">
              <wp:posOffset>3174365</wp:posOffset>
            </wp:positionH>
            <wp:positionV relativeFrom="margin">
              <wp:align>top</wp:align>
            </wp:positionV>
            <wp:extent cx="2691765" cy="2106930"/>
            <wp:effectExtent l="19050" t="0" r="0" b="0"/>
            <wp:wrapSquare wrapText="bothSides"/>
            <wp:docPr id="2023729831"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771" cstate="print"/>
                    <a:srcRect/>
                    <a:stretch>
                      <a:fillRect/>
                    </a:stretch>
                  </pic:blipFill>
                  <pic:spPr bwMode="auto">
                    <a:xfrm>
                      <a:off x="0" y="0"/>
                      <a:ext cx="2691765" cy="2106930"/>
                    </a:xfrm>
                    <a:prstGeom prst="rect">
                      <a:avLst/>
                    </a:prstGeom>
                    <a:noFill/>
                    <a:ln w="9525">
                      <a:noFill/>
                      <a:miter lim="800000"/>
                      <a:headEnd/>
                      <a:tailEnd/>
                    </a:ln>
                  </pic:spPr>
                </pic:pic>
              </a:graphicData>
            </a:graphic>
          </wp:anchor>
        </w:drawing>
      </w:r>
      <w:r w:rsidR="001F1C2F">
        <w:t xml:space="preserve">slupky mezi He II a He III se navenek projeví periodickými změnami objemu slupky, tedy pulsacemi. Stabilní pulsace jsou možné za podmínky, že slupka není tak hmotná, aby utlumila pulsace. </w:t>
      </w:r>
      <w:r w:rsidR="00C90D2D">
        <w:t xml:space="preserve">Musí </w:t>
      </w:r>
      <w:r w:rsidR="004669C0">
        <w:t xml:space="preserve">však </w:t>
      </w:r>
      <w:r w:rsidR="00C90D2D">
        <w:t xml:space="preserve">mít </w:t>
      </w:r>
      <w:r w:rsidR="00421BA4">
        <w:t xml:space="preserve">relativně </w:t>
      </w:r>
      <w:r w:rsidR="00C90D2D">
        <w:t xml:space="preserve">dostatečnou tepelnou kapacitu. </w:t>
      </w:r>
      <w:r w:rsidR="00402892">
        <w:t xml:space="preserve">Jestliže jsou ionizační zóny příliš blízkou povrchu, mají malou tepelnou kapacitu. Naopak jsou-li nadmíru hluboko v nitru, mají příliš velkou disipaci. </w:t>
      </w:r>
    </w:p>
    <w:p w14:paraId="114E1B1C" w14:textId="77777777" w:rsidR="00123B0D" w:rsidRDefault="00BB3CF8" w:rsidP="00123B0D">
      <w:pPr>
        <w:pStyle w:val="Zkladntextodsazen3"/>
        <w:ind w:left="0"/>
        <w:jc w:val="both"/>
      </w:pPr>
      <w:r>
        <w:t xml:space="preserve">   </w:t>
      </w:r>
      <w:r w:rsidR="00123B0D">
        <w:t>Přejděme k určení amplitudy kmitů. Ve hvězdě, mimo ionizační vrstvy jsou pul</w:t>
      </w:r>
      <w:r w:rsidR="0074204F">
        <w:t>s</w:t>
      </w:r>
      <w:r w:rsidR="00123B0D">
        <w:t xml:space="preserve">ace, spojeny s </w:t>
      </w:r>
      <w:r w:rsidR="00123B0D">
        <w:rPr>
          <w:b/>
        </w:rPr>
        <w:t>přeměnou pohybové energie na tepelnou</w:t>
      </w:r>
      <w:r w:rsidR="00123B0D">
        <w:t xml:space="preserve">, hovoříme o tzv. </w:t>
      </w:r>
      <w:r w:rsidR="00123B0D" w:rsidRPr="00BB3CF8">
        <w:rPr>
          <w:b/>
        </w:rPr>
        <w:t>kladné disipaci</w:t>
      </w:r>
      <w:r w:rsidR="00123B0D">
        <w:t xml:space="preserve"> energie. V </w:t>
      </w:r>
      <w:r w:rsidR="00123B0D" w:rsidRPr="00BB3CF8">
        <w:rPr>
          <w:b/>
        </w:rPr>
        <w:t>ionizačních vrstvách</w:t>
      </w:r>
      <w:r w:rsidR="00123B0D">
        <w:t xml:space="preserve"> je situace obrácená, </w:t>
      </w:r>
      <w:r w:rsidR="00123B0D" w:rsidRPr="00011E90">
        <w:rPr>
          <w:b/>
        </w:rPr>
        <w:t>energie</w:t>
      </w:r>
      <w:r w:rsidR="00123B0D">
        <w:t xml:space="preserve"> toku záření </w:t>
      </w:r>
      <w:r w:rsidR="00123B0D" w:rsidRPr="00011E90">
        <w:rPr>
          <w:b/>
        </w:rPr>
        <w:t>se přeměňuje na pohybovou.</w:t>
      </w:r>
      <w:r w:rsidR="00123B0D">
        <w:t xml:space="preserve"> Hovoříme o </w:t>
      </w:r>
      <w:proofErr w:type="gramStart"/>
      <w:r w:rsidR="00123B0D">
        <w:t xml:space="preserve">tzv. </w:t>
      </w:r>
      <w:r w:rsidR="00123B0D" w:rsidRPr="00011E90">
        <w:rPr>
          <w:b/>
        </w:rPr>
        <w:t>,,záporné</w:t>
      </w:r>
      <w:proofErr w:type="gramEnd"/>
      <w:r w:rsidR="00123B0D" w:rsidRPr="00011E90">
        <w:rPr>
          <w:b/>
        </w:rPr>
        <w:t xml:space="preserve"> disipaci“.</w:t>
      </w:r>
      <w:r w:rsidR="00123B0D">
        <w:t xml:space="preserve"> Obě disipace, kladná i záporná, závisí na amplitudě kmitů. Ve hvězdě kmitající konstantní amplitudou záporná disipace plně kompenzuje kladnou disipaci.  </w:t>
      </w:r>
    </w:p>
    <w:p w14:paraId="7C72CE59" w14:textId="77777777" w:rsidR="00123B0D" w:rsidRDefault="00123B0D" w:rsidP="00123B0D">
      <w:pPr>
        <w:pStyle w:val="Zkladntextodsazen3"/>
        <w:ind w:left="0"/>
        <w:jc w:val="both"/>
      </w:pPr>
      <w:r>
        <w:t xml:space="preserve">   Vezměme </w:t>
      </w:r>
      <w:r w:rsidRPr="00BB3CF8">
        <w:rPr>
          <w:b/>
        </w:rPr>
        <w:t>cefeidu - populace II</w:t>
      </w:r>
      <w:r>
        <w:t xml:space="preserve"> s následujícími charakteristikami: </w:t>
      </w:r>
      <w:r w:rsidRPr="00BB3CF8">
        <w:rPr>
          <w:b/>
        </w:rPr>
        <w:t xml:space="preserve">0,4 </w:t>
      </w:r>
      <w:proofErr w:type="gramStart"/>
      <w:r w:rsidRPr="00BB3CF8">
        <w:rPr>
          <w:b/>
        </w:rPr>
        <w:t>M</w:t>
      </w:r>
      <w:r w:rsidRPr="00BB3CF8">
        <w:rPr>
          <w:b/>
          <w:vertAlign w:val="subscript"/>
        </w:rPr>
        <w:t xml:space="preserve">S </w:t>
      </w:r>
      <w:r w:rsidRPr="00BB3CF8">
        <w:rPr>
          <w:b/>
        </w:rPr>
        <w:t>,</w:t>
      </w:r>
      <w:proofErr w:type="gramEnd"/>
      <w:r w:rsidRPr="00BB3CF8">
        <w:rPr>
          <w:b/>
        </w:rPr>
        <w:t xml:space="preserve"> 4,9 R</w:t>
      </w:r>
      <w:r w:rsidRPr="00BB3CF8">
        <w:rPr>
          <w:b/>
          <w:vertAlign w:val="subscript"/>
        </w:rPr>
        <w:t xml:space="preserve">S </w:t>
      </w:r>
      <w:r w:rsidRPr="00BB3CF8">
        <w:rPr>
          <w:b/>
        </w:rPr>
        <w:t>, 390 L</w:t>
      </w:r>
      <w:r w:rsidRPr="00BB3CF8">
        <w:rPr>
          <w:b/>
          <w:vertAlign w:val="subscript"/>
        </w:rPr>
        <w:t>S</w:t>
      </w:r>
      <w:r w:rsidRPr="00BB3CF8">
        <w:rPr>
          <w:b/>
        </w:rPr>
        <w:t>.</w:t>
      </w:r>
      <w:r>
        <w:t xml:space="preserve"> Při počítačových modelových výpočtech bylo předpokládáno, že počáteční amplituda kmitů poloměru je 10 %. Za 40 kmitů amplituda narostla na 18 %, amplituda kmitů zářivého výkonu vzrostla z 8 % na 13 %. U tohoto modelu 2/3 záporné disipace se generuje v druhé zóně </w:t>
      </w:r>
      <w:r>
        <w:lastRenderedPageBreak/>
        <w:t xml:space="preserve">ionizace helia při teplotě 40 000 K, zbylá část 1/3 energie v ionizační zóně vodíku a první ionizace helia při teplotě 22 000 K. Obě zóny uvolňují 7,2 % energie z celkové vygenerované za jednu periodu. Odtud jde 78 % na úhradu ztrát energie při kmitech ještě hlubších vrstev hvězdy, zbývajících 22 % se přeměňuje na kinetickou energii horních vrstev hvězdy. </w:t>
      </w:r>
      <w:r w:rsidRPr="00011E90">
        <w:rPr>
          <w:b/>
        </w:rPr>
        <w:t>Koeficient účinnosti</w:t>
      </w:r>
      <w:r>
        <w:t xml:space="preserve"> pulsující hvězdy je 7,2 x 0,22 = </w:t>
      </w:r>
      <w:r w:rsidRPr="00011E90">
        <w:rPr>
          <w:b/>
        </w:rPr>
        <w:t>1,6 %,</w:t>
      </w:r>
      <w:r>
        <w:t xml:space="preserve"> což je velmi nízká účinnost. </w:t>
      </w:r>
    </w:p>
    <w:p w14:paraId="5B63151E" w14:textId="77777777" w:rsidR="005D02D1" w:rsidRDefault="005D02D1" w:rsidP="005D02D1">
      <w:pPr>
        <w:pStyle w:val="Zkladntextodsazen3"/>
        <w:ind w:left="0"/>
        <w:jc w:val="both"/>
      </w:pPr>
      <w:r>
        <w:t xml:space="preserve">    </w:t>
      </w:r>
      <w:r w:rsidR="00283B5C">
        <w:t xml:space="preserve">V pulsujících hvězdách, mimo vnější oblasti, probíhají pulsace téměř adiabaticky. Jejich analýza dává dobré představy o </w:t>
      </w:r>
      <w:r w:rsidR="00B2269A">
        <w:t xml:space="preserve">mechanických </w:t>
      </w:r>
      <w:r w:rsidR="00283B5C">
        <w:t xml:space="preserve">vlastnostech hvězdy, o přesných hodnotách period či rozdělení amplitud podél poloměru. </w:t>
      </w:r>
      <w:r>
        <w:t xml:space="preserve">Základní termodynamické úvahy o adiabatických radiálních pulsacích hvězd pocházejí od J. P. Cox. </w:t>
      </w:r>
      <w:r w:rsidR="000211C3">
        <w:t>Adiabatické pulsace nezpůsob</w:t>
      </w:r>
      <w:r w:rsidR="00283B5C">
        <w:t xml:space="preserve">ují </w:t>
      </w:r>
      <w:r w:rsidR="000211C3">
        <w:t xml:space="preserve">velké změny poloměru respektive zářivého výkonu.  </w:t>
      </w:r>
    </w:p>
    <w:p w14:paraId="032E0DF9" w14:textId="77777777" w:rsidR="005D02D1" w:rsidRDefault="005D02D1" w:rsidP="005D02D1">
      <w:pPr>
        <w:pStyle w:val="Zkladntextodsazen3"/>
        <w:ind w:left="0"/>
        <w:jc w:val="both"/>
      </w:pPr>
      <w:r>
        <w:t xml:space="preserve">   St</w:t>
      </w:r>
      <w:r w:rsidR="000211C3">
        <w:t>r</w:t>
      </w:r>
      <w:r>
        <w:t xml:space="preserve">učně pojednáme o jejich teorii. Budeme zanedbávat tepelné výměny, uvažujme pouze adiabatické změny, zajímá nás mechanická struktura hvězdy. Předpokládáme   </w:t>
      </w:r>
      <w:r w:rsidR="000B72B5" w:rsidRPr="00AB66A8">
        <w:rPr>
          <w:position w:val="-12"/>
        </w:rPr>
        <w:object w:dxaOrig="2840" w:dyaOrig="360" w14:anchorId="674C8ECB">
          <v:shape id="_x0000_i1323" type="#_x0000_t75" style="width:174.1pt;height:22.05pt" o:ole="">
            <v:imagedata r:id="rId772" o:title=""/>
          </v:shape>
          <o:OLEObject Type="Embed" ProgID="Equation.3" ShapeID="_x0000_i1323" DrawAspect="Content" ObjectID="_1764051526" r:id="rId773"/>
        </w:object>
      </w:r>
      <w:r>
        <w:t xml:space="preserve"> </w:t>
      </w:r>
    </w:p>
    <w:p w14:paraId="18DAB66B" w14:textId="77777777" w:rsidR="005D02D1" w:rsidRDefault="000B72B5" w:rsidP="005D02D1">
      <w:pPr>
        <w:pStyle w:val="Zkladntextodsazen3"/>
        <w:ind w:left="0"/>
        <w:jc w:val="both"/>
      </w:pPr>
      <w:r w:rsidRPr="00AB66A8">
        <w:rPr>
          <w:position w:val="-12"/>
        </w:rPr>
        <w:object w:dxaOrig="3000" w:dyaOrig="360" w14:anchorId="7F0EFEA6">
          <v:shape id="_x0000_i1324" type="#_x0000_t75" style="width:174.1pt;height:22.05pt" o:ole="">
            <v:imagedata r:id="rId774" o:title=""/>
          </v:shape>
          <o:OLEObject Type="Embed" ProgID="Equation.3" ShapeID="_x0000_i1324" DrawAspect="Content" ObjectID="_1764051527" r:id="rId775"/>
        </w:object>
      </w:r>
      <w:r w:rsidR="005D02D1">
        <w:t xml:space="preserve"> </w:t>
      </w:r>
    </w:p>
    <w:p w14:paraId="1994D9C1" w14:textId="77777777" w:rsidR="005D02D1" w:rsidRDefault="000B72B5" w:rsidP="005D02D1">
      <w:pPr>
        <w:pStyle w:val="Zkladntextodsazen3"/>
        <w:ind w:left="0"/>
        <w:jc w:val="both"/>
      </w:pPr>
      <w:r w:rsidRPr="00AB66A8">
        <w:rPr>
          <w:position w:val="-12"/>
        </w:rPr>
        <w:object w:dxaOrig="2980" w:dyaOrig="360" w14:anchorId="7D4C1EA3">
          <v:shape id="_x0000_i1325" type="#_x0000_t75" style="width:174.1pt;height:22.05pt" o:ole="">
            <v:imagedata r:id="rId776" o:title=""/>
          </v:shape>
          <o:OLEObject Type="Embed" ProgID="Equation.3" ShapeID="_x0000_i1325" DrawAspect="Content" ObjectID="_1764051528" r:id="rId777"/>
        </w:object>
      </w:r>
      <w:r w:rsidR="005D02D1">
        <w:t xml:space="preserve"> .</w:t>
      </w:r>
    </w:p>
    <w:p w14:paraId="7E72720A" w14:textId="77777777" w:rsidR="005D02D1" w:rsidRDefault="005D02D1" w:rsidP="005D02D1">
      <w:pPr>
        <w:pStyle w:val="Zkladntextodsazen3"/>
        <w:ind w:left="0"/>
        <w:jc w:val="both"/>
      </w:pPr>
      <w:r>
        <w:t xml:space="preserve">Malé amplitudy oscilací - poruchy rovnice hydrostatické rovnováhy umožňují provést linearizaci rovnic mechanické struktury hvězdy. Vyvolávají vznik radiálních pulsací.  Zapíšeme rovnici kontinuity  </w:t>
      </w:r>
      <w:r w:rsidRPr="006851D3">
        <w:rPr>
          <w:position w:val="-24"/>
        </w:rPr>
        <w:object w:dxaOrig="1420" w:dyaOrig="639" w14:anchorId="6C4048A0">
          <v:shape id="_x0000_i1326" type="#_x0000_t75" style="width:79pt;height:29pt" o:ole="">
            <v:imagedata r:id="rId778" o:title=""/>
          </v:shape>
          <o:OLEObject Type="Embed" ProgID="Equation.3" ShapeID="_x0000_i1326" DrawAspect="Content" ObjectID="_1764051529" r:id="rId779"/>
        </w:object>
      </w:r>
      <w:r>
        <w:t xml:space="preserve"> </w:t>
      </w:r>
    </w:p>
    <w:p w14:paraId="078DDAEE" w14:textId="77777777" w:rsidR="005D02D1" w:rsidRDefault="005D02D1" w:rsidP="005D02D1">
      <w:pPr>
        <w:pStyle w:val="Zkladntextodsazen3"/>
        <w:ind w:left="0"/>
        <w:jc w:val="both"/>
      </w:pPr>
      <w:r>
        <w:t xml:space="preserve">a Newtonův pohybový zákon </w:t>
      </w:r>
      <w:r w:rsidRPr="006851D3">
        <w:rPr>
          <w:position w:val="-30"/>
        </w:rPr>
        <w:object w:dxaOrig="2640" w:dyaOrig="720" w14:anchorId="792F143D">
          <v:shape id="_x0000_i1327" type="#_x0000_t75" style="width:129.5pt;height:36.55pt" o:ole="">
            <v:imagedata r:id="rId780" o:title=""/>
          </v:shape>
          <o:OLEObject Type="Embed" ProgID="Equation.3" ShapeID="_x0000_i1327" DrawAspect="Content" ObjectID="_1764051530" r:id="rId781"/>
        </w:object>
      </w:r>
      <w:r>
        <w:t xml:space="preserve">. </w:t>
      </w:r>
    </w:p>
    <w:p w14:paraId="68148226" w14:textId="77777777" w:rsidR="005D02D1" w:rsidRDefault="005D02D1" w:rsidP="005D02D1">
      <w:pPr>
        <w:pStyle w:val="Zkladntextodsazen3"/>
        <w:ind w:left="0"/>
        <w:jc w:val="both"/>
      </w:pPr>
      <w:r>
        <w:t xml:space="preserve">Platí adiabatický vztah mezi </w:t>
      </w:r>
      <w:r w:rsidRPr="006851D3">
        <w:rPr>
          <w:position w:val="-4"/>
        </w:rPr>
        <w:object w:dxaOrig="240" w:dyaOrig="260" w14:anchorId="1E285A94">
          <v:shape id="_x0000_i1328" type="#_x0000_t75" style="width:14.5pt;height:14.5pt" o:ole="">
            <v:imagedata r:id="rId782" o:title=""/>
          </v:shape>
          <o:OLEObject Type="Embed" ProgID="Equation.3" ShapeID="_x0000_i1328" DrawAspect="Content" ObjectID="_1764051531" r:id="rId783"/>
        </w:object>
      </w:r>
      <w:r>
        <w:t xml:space="preserve"> a </w:t>
      </w:r>
      <w:r w:rsidRPr="006851D3">
        <w:rPr>
          <w:position w:val="-10"/>
        </w:rPr>
        <w:object w:dxaOrig="240" w:dyaOrig="260" w14:anchorId="0D27A155">
          <v:shape id="_x0000_i1329" type="#_x0000_t75" style="width:14.5pt;height:14.5pt" o:ole="">
            <v:imagedata r:id="rId784" o:title=""/>
          </v:shape>
          <o:OLEObject Type="Embed" ProgID="Equation.3" ShapeID="_x0000_i1329" DrawAspect="Content" ObjectID="_1764051532" r:id="rId785"/>
        </w:object>
      </w:r>
      <w:r>
        <w:t xml:space="preserve">, </w:t>
      </w:r>
      <w:r w:rsidRPr="006851D3">
        <w:rPr>
          <w:position w:val="-32"/>
        </w:rPr>
        <w:object w:dxaOrig="1520" w:dyaOrig="740" w14:anchorId="4464EAE2">
          <v:shape id="_x0000_i1330" type="#_x0000_t75" style="width:79pt;height:36.55pt" o:ole="">
            <v:imagedata r:id="rId786" o:title=""/>
          </v:shape>
          <o:OLEObject Type="Embed" ProgID="Equation.3" ShapeID="_x0000_i1330" DrawAspect="Content" ObjectID="_1764051533" r:id="rId787"/>
        </w:object>
      </w:r>
      <w:r>
        <w:t xml:space="preserve"> → </w:t>
      </w:r>
      <w:r w:rsidRPr="006851D3">
        <w:rPr>
          <w:position w:val="-30"/>
        </w:rPr>
        <w:object w:dxaOrig="1160" w:dyaOrig="680" w14:anchorId="6E93B1FF">
          <v:shape id="_x0000_i1331" type="#_x0000_t75" style="width:57.5pt;height:36.55pt" o:ole="">
            <v:imagedata r:id="rId788" o:title=""/>
          </v:shape>
          <o:OLEObject Type="Embed" ProgID="Equation.3" ShapeID="_x0000_i1331" DrawAspect="Content" ObjectID="_1764051534" r:id="rId789"/>
        </w:object>
      </w:r>
      <w:r>
        <w:t xml:space="preserve"> . </w:t>
      </w:r>
    </w:p>
    <w:p w14:paraId="75D1D3A7" w14:textId="77777777" w:rsidR="005D02D1" w:rsidRDefault="005D02D1" w:rsidP="005D02D1">
      <w:pPr>
        <w:pStyle w:val="Zkladntextodsazen3"/>
        <w:ind w:left="0"/>
        <w:jc w:val="both"/>
      </w:pPr>
      <w:r>
        <w:t xml:space="preserve">Předpokládáme exponenciální časovou závislost  </w:t>
      </w:r>
      <w:r w:rsidRPr="006851D3">
        <w:rPr>
          <w:position w:val="-30"/>
        </w:rPr>
        <w:object w:dxaOrig="3019" w:dyaOrig="700" w14:anchorId="332071EF">
          <v:shape id="_x0000_i1332" type="#_x0000_t75" style="width:179.45pt;height:43pt" o:ole="">
            <v:imagedata r:id="rId790" o:title=""/>
          </v:shape>
          <o:OLEObject Type="Embed" ProgID="Equation.3" ShapeID="_x0000_i1332" DrawAspect="Content" ObjectID="_1764051535" r:id="rId791"/>
        </w:object>
      </w:r>
      <w:r>
        <w:t xml:space="preserve">, kde </w:t>
      </w:r>
      <w:r w:rsidRPr="0057218D">
        <w:rPr>
          <w:position w:val="-24"/>
        </w:rPr>
        <w:object w:dxaOrig="820" w:dyaOrig="620" w14:anchorId="7EBF9FAF">
          <v:shape id="_x0000_i1333" type="#_x0000_t75" style="width:43pt;height:29pt" o:ole="">
            <v:imagedata r:id="rId792" o:title=""/>
          </v:shape>
          <o:OLEObject Type="Embed" ProgID="Equation.3" ShapeID="_x0000_i1333" DrawAspect="Content" ObjectID="_1764051536" r:id="rId793"/>
        </w:object>
      </w:r>
      <w:r>
        <w:t xml:space="preserve"> úhlová frekvence </w:t>
      </w:r>
      <w:proofErr w:type="gramStart"/>
      <w:r>
        <w:t>pulsací</w:t>
      </w:r>
      <w:proofErr w:type="gramEnd"/>
      <w:r>
        <w:t xml:space="preserve">. Z výše uvedených rovnic obdržíme </w:t>
      </w:r>
      <w:r w:rsidRPr="00DE758C">
        <w:t>lineární adiabatickou</w:t>
      </w:r>
      <w:r w:rsidRPr="002B10CA">
        <w:t xml:space="preserve"> vlnovou rovnici</w:t>
      </w:r>
      <w:r>
        <w:t xml:space="preserve"> – </w:t>
      </w:r>
      <w:r w:rsidRPr="005D02D1">
        <w:rPr>
          <w:b/>
        </w:rPr>
        <w:t>LAWE</w:t>
      </w:r>
      <w:r>
        <w:t xml:space="preserve"> </w:t>
      </w:r>
      <w:r w:rsidRPr="00654E13">
        <w:rPr>
          <w:position w:val="-30"/>
        </w:rPr>
        <w:object w:dxaOrig="5880" w:dyaOrig="700" w14:anchorId="185DEFD1">
          <v:shape id="_x0000_i1334" type="#_x0000_t75" style="width:295pt;height:36.55pt" o:ole="">
            <v:imagedata r:id="rId794" o:title=""/>
          </v:shape>
          <o:OLEObject Type="Embed" ProgID="Equation.3" ShapeID="_x0000_i1334" DrawAspect="Content" ObjectID="_1764051537" r:id="rId795"/>
        </w:object>
      </w:r>
      <w:r>
        <w:t xml:space="preserve"> , tedy </w:t>
      </w:r>
      <w:r w:rsidRPr="00D934F0">
        <w:rPr>
          <w:b/>
          <w:bCs/>
          <w:position w:val="-10"/>
          <w:sz w:val="32"/>
          <w:szCs w:val="32"/>
        </w:rPr>
        <w:object w:dxaOrig="1160" w:dyaOrig="360" w14:anchorId="66C5E67C">
          <v:shape id="_x0000_i1335" type="#_x0000_t75" style="width:57.5pt;height:22.05pt" o:ole="">
            <v:imagedata r:id="rId796" o:title=""/>
          </v:shape>
          <o:OLEObject Type="Embed" ProgID="Equation.3" ShapeID="_x0000_i1335" DrawAspect="Content" ObjectID="_1764051538" r:id="rId797"/>
        </w:object>
      </w:r>
      <w:r w:rsidRPr="00D934F0">
        <w:rPr>
          <w:b/>
          <w:bCs/>
          <w:sz w:val="32"/>
          <w:szCs w:val="32"/>
        </w:rPr>
        <w:t>.</w:t>
      </w:r>
    </w:p>
    <w:p w14:paraId="0DB1A46F" w14:textId="77777777" w:rsidR="005D02D1" w:rsidRDefault="005D02D1" w:rsidP="005D02D1">
      <w:pPr>
        <w:pStyle w:val="Zkladntextodsazen3"/>
        <w:ind w:left="0"/>
        <w:jc w:val="both"/>
      </w:pPr>
      <w:r>
        <w:lastRenderedPageBreak/>
        <w:t xml:space="preserve">Vlastní hodnoty </w:t>
      </w:r>
      <w:r w:rsidRPr="00E535DB">
        <w:rPr>
          <w:position w:val="-6"/>
        </w:rPr>
        <w:object w:dxaOrig="340" w:dyaOrig="320" w14:anchorId="512820C7">
          <v:shape id="_x0000_i1336" type="#_x0000_t75" style="width:14.5pt;height:14.5pt" o:ole="">
            <v:imagedata r:id="rId798" o:title=""/>
          </v:shape>
          <o:OLEObject Type="Embed" ProgID="Equation.3" ShapeID="_x0000_i1336" DrawAspect="Content" ObjectID="_1764051539" r:id="rId799"/>
        </w:object>
      </w:r>
      <w:r>
        <w:t>odpovídají pul</w:t>
      </w:r>
      <w:r w:rsidR="00B2269A">
        <w:t>s</w:t>
      </w:r>
      <w:r>
        <w:t xml:space="preserve">ačním frekvencím, předpokládejme </w:t>
      </w:r>
      <w:r w:rsidRPr="00654E13">
        <w:rPr>
          <w:position w:val="-10"/>
        </w:rPr>
        <w:object w:dxaOrig="260" w:dyaOrig="340" w14:anchorId="0B7E4431">
          <v:shape id="_x0000_i1337" type="#_x0000_t75" style="width:14.5pt;height:14.5pt" o:ole="">
            <v:imagedata r:id="rId800" o:title=""/>
          </v:shape>
          <o:OLEObject Type="Embed" ProgID="Equation.3" ShapeID="_x0000_i1337" DrawAspect="Content" ObjectID="_1764051540" r:id="rId801"/>
        </w:object>
      </w:r>
      <w:r>
        <w:t xml:space="preserve"> , </w:t>
      </w:r>
      <w:r w:rsidRPr="00654E13">
        <w:rPr>
          <w:position w:val="-10"/>
        </w:rPr>
        <w:object w:dxaOrig="200" w:dyaOrig="260" w14:anchorId="060AD3BC">
          <v:shape id="_x0000_i1338" type="#_x0000_t75" style="width:7.5pt;height:14.5pt" o:ole="">
            <v:imagedata r:id="rId802" o:title=""/>
          </v:shape>
          <o:OLEObject Type="Embed" ProgID="Equation.3" ShapeID="_x0000_i1338" DrawAspect="Content" ObjectID="_1764051541" r:id="rId803"/>
        </w:object>
      </w:r>
      <w:r w:rsidR="00D934F0">
        <w:t xml:space="preserve"> </w:t>
      </w:r>
      <w:r>
        <w:t xml:space="preserve">= </w:t>
      </w:r>
      <w:proofErr w:type="spellStart"/>
      <w:r>
        <w:t>konst</w:t>
      </w:r>
      <w:proofErr w:type="spellEnd"/>
      <w:r>
        <w:t>. Ve hvězdě</w:t>
      </w:r>
      <w:r w:rsidR="00B2269A">
        <w:t xml:space="preserve"> </w:t>
      </w:r>
      <w:r>
        <w:t>homologické pohyby</w:t>
      </w:r>
      <w:r w:rsidR="00D2792E">
        <w:t xml:space="preserve"> →</w:t>
      </w:r>
      <w:r w:rsidR="00935F88">
        <w:t xml:space="preserve"> </w:t>
      </w:r>
      <w:r w:rsidR="00B2269A">
        <w:t>ved</w:t>
      </w:r>
      <w:r w:rsidR="00935F88">
        <w:t>ou</w:t>
      </w:r>
      <w:r w:rsidR="00B2269A">
        <w:t xml:space="preserve"> k rovnici</w:t>
      </w:r>
      <w:r>
        <w:t xml:space="preserve"> </w:t>
      </w:r>
      <w:r w:rsidRPr="00654E13">
        <w:rPr>
          <w:position w:val="-28"/>
        </w:rPr>
        <w:object w:dxaOrig="2600" w:dyaOrig="680" w14:anchorId="68699528">
          <v:shape id="_x0000_i1339" type="#_x0000_t75" style="width:129.5pt;height:36.55pt" o:ole="">
            <v:imagedata r:id="rId804" o:title=""/>
          </v:shape>
          <o:OLEObject Type="Embed" ProgID="Equation.3" ShapeID="_x0000_i1339" DrawAspect="Content" ObjectID="_1764051542" r:id="rId805"/>
        </w:object>
      </w:r>
      <w:r>
        <w:t xml:space="preserve"> . Dále předpokládejme ρ = konst., obdržíme </w:t>
      </w:r>
      <w:r w:rsidR="00C167EA" w:rsidRPr="00654E13">
        <w:rPr>
          <w:position w:val="-68"/>
        </w:rPr>
        <w:object w:dxaOrig="2420" w:dyaOrig="1120" w14:anchorId="358C12C6">
          <v:shape id="_x0000_i1340" type="#_x0000_t75" style="width:138.1pt;height:65pt" o:ole="">
            <v:imagedata r:id="rId806" o:title=""/>
          </v:shape>
          <o:OLEObject Type="Embed" ProgID="Equation.3" ShapeID="_x0000_i1340" DrawAspect="Content" ObjectID="_1764051543" r:id="rId807"/>
        </w:object>
      </w:r>
      <w:r>
        <w:t xml:space="preserve">. </w:t>
      </w:r>
    </w:p>
    <w:p w14:paraId="72FDE60D" w14:textId="77777777" w:rsidR="005D02D1" w:rsidRDefault="005D02D1" w:rsidP="005D02D1">
      <w:pPr>
        <w:pStyle w:val="Zkladntextodsazen3"/>
        <w:ind w:left="0"/>
        <w:jc w:val="both"/>
      </w:pPr>
      <w:r>
        <w:t>Diskuse vztahu:</w:t>
      </w:r>
    </w:p>
    <w:p w14:paraId="116F759D" w14:textId="77777777" w:rsidR="005D02D1" w:rsidRDefault="005D02D1" w:rsidP="005D02D1">
      <w:pPr>
        <w:pStyle w:val="Zkladntextodsazen3"/>
        <w:ind w:left="0"/>
        <w:jc w:val="both"/>
      </w:pPr>
      <w:r>
        <w:t xml:space="preserve">1. </w:t>
      </w:r>
      <w:r w:rsidR="00C167EA">
        <w:t xml:space="preserve"> </w:t>
      </w:r>
      <w:r w:rsidRPr="00654E13">
        <w:rPr>
          <w:position w:val="-10"/>
        </w:rPr>
        <w:object w:dxaOrig="260" w:dyaOrig="340" w14:anchorId="59B8F757">
          <v:shape id="_x0000_i1341" type="#_x0000_t75" style="width:14.5pt;height:14.5pt" o:ole="">
            <v:imagedata r:id="rId808" o:title=""/>
          </v:shape>
          <o:OLEObject Type="Embed" ProgID="Equation.3" ShapeID="_x0000_i1341" DrawAspect="Content" ObjectID="_1764051544" r:id="rId809"/>
        </w:object>
      </w:r>
      <w:r>
        <w:t xml:space="preserve">&lt; </w:t>
      </w:r>
      <w:r w:rsidRPr="00654E13">
        <w:rPr>
          <w:position w:val="-24"/>
        </w:rPr>
        <w:object w:dxaOrig="240" w:dyaOrig="620" w14:anchorId="27F5B466">
          <v:shape id="_x0000_i1342" type="#_x0000_t75" style="width:14.5pt;height:29pt" o:ole="">
            <v:imagedata r:id="rId810" o:title=""/>
          </v:shape>
          <o:OLEObject Type="Embed" ProgID="Equation.3" ShapeID="_x0000_i1342" DrawAspect="Content" ObjectID="_1764051545" r:id="rId811"/>
        </w:object>
      </w:r>
      <w:r>
        <w:t xml:space="preserve"> , </w:t>
      </w:r>
      <w:r w:rsidRPr="00654E13">
        <w:rPr>
          <w:position w:val="-12"/>
        </w:rPr>
        <w:object w:dxaOrig="340" w:dyaOrig="380" w14:anchorId="18168732">
          <v:shape id="_x0000_i1343" type="#_x0000_t75" style="width:14.5pt;height:22.05pt" o:ole="">
            <v:imagedata r:id="rId812" o:title=""/>
          </v:shape>
          <o:OLEObject Type="Embed" ProgID="Equation.3" ShapeID="_x0000_i1343" DrawAspect="Content" ObjectID="_1764051546" r:id="rId813"/>
        </w:object>
      </w:r>
      <w:r>
        <w:t xml:space="preserve"> </w:t>
      </w:r>
      <w:proofErr w:type="gramStart"/>
      <w:r>
        <w:t>&lt; 0</w:t>
      </w:r>
      <w:proofErr w:type="gramEnd"/>
      <w:r>
        <w:t xml:space="preserve">, poruchy narůstají exponencielně, hvězda je nestabilní.  </w:t>
      </w:r>
    </w:p>
    <w:p w14:paraId="7BFFC94B" w14:textId="77777777" w:rsidR="005D02D1" w:rsidRDefault="005D02D1" w:rsidP="005D02D1">
      <w:pPr>
        <w:pStyle w:val="Zkladntextodsazen3"/>
        <w:ind w:left="0"/>
        <w:jc w:val="both"/>
      </w:pPr>
      <w:r>
        <w:t xml:space="preserve">2.  </w:t>
      </w:r>
      <w:r w:rsidRPr="00654E13">
        <w:rPr>
          <w:position w:val="-10"/>
        </w:rPr>
        <w:object w:dxaOrig="260" w:dyaOrig="340" w14:anchorId="334D5059">
          <v:shape id="_x0000_i1344" type="#_x0000_t75" style="width:14.5pt;height:14.5pt" o:ole="">
            <v:imagedata r:id="rId808" o:title=""/>
          </v:shape>
          <o:OLEObject Type="Embed" ProgID="Equation.3" ShapeID="_x0000_i1344" DrawAspect="Content" ObjectID="_1764051547" r:id="rId814"/>
        </w:object>
      </w:r>
      <w:r>
        <w:t xml:space="preserve"> &gt; </w:t>
      </w:r>
      <w:r w:rsidRPr="00654E13">
        <w:rPr>
          <w:position w:val="-24"/>
        </w:rPr>
        <w:object w:dxaOrig="240" w:dyaOrig="620" w14:anchorId="38102F3D">
          <v:shape id="_x0000_i1345" type="#_x0000_t75" style="width:14.5pt;height:29pt" o:ole="">
            <v:imagedata r:id="rId810" o:title=""/>
          </v:shape>
          <o:OLEObject Type="Embed" ProgID="Equation.3" ShapeID="_x0000_i1345" DrawAspect="Content" ObjectID="_1764051548" r:id="rId815"/>
        </w:object>
      </w:r>
      <w:r>
        <w:t xml:space="preserve">, jsou možné stabilní </w:t>
      </w:r>
      <w:proofErr w:type="gramStart"/>
      <w:r>
        <w:t>pulsace</w:t>
      </w:r>
      <w:proofErr w:type="gramEnd"/>
      <w:r>
        <w:t xml:space="preserve"> </w:t>
      </w:r>
      <w:r w:rsidRPr="00654E13">
        <w:rPr>
          <w:position w:val="-12"/>
        </w:rPr>
        <w:object w:dxaOrig="340" w:dyaOrig="380" w14:anchorId="5FF106E2">
          <v:shape id="_x0000_i1346" type="#_x0000_t75" style="width:14.5pt;height:22.05pt" o:ole="">
            <v:imagedata r:id="rId812" o:title=""/>
          </v:shape>
          <o:OLEObject Type="Embed" ProgID="Equation.3" ShapeID="_x0000_i1346" DrawAspect="Content" ObjectID="_1764051549" r:id="rId816"/>
        </w:object>
      </w:r>
      <w:r>
        <w:t xml:space="preserve">≈ </w:t>
      </w:r>
      <w:r w:rsidRPr="00440EB8">
        <w:rPr>
          <w:position w:val="-24"/>
        </w:rPr>
        <w:object w:dxaOrig="1579" w:dyaOrig="620" w14:anchorId="3CA1F022">
          <v:shape id="_x0000_i1347" type="#_x0000_t75" style="width:79pt;height:29pt" o:ole="">
            <v:imagedata r:id="rId817" o:title=""/>
          </v:shape>
          <o:OLEObject Type="Embed" ProgID="Equation.3" ShapeID="_x0000_i1347" DrawAspect="Content" ObjectID="_1764051550" r:id="rId818"/>
        </w:object>
      </w:r>
      <w:r>
        <w:t xml:space="preserve"> </w:t>
      </w:r>
      <w:r w:rsidRPr="00440EB8">
        <w:rPr>
          <w:position w:val="-6"/>
        </w:rPr>
        <w:object w:dxaOrig="300" w:dyaOrig="240" w14:anchorId="2B860EA3">
          <v:shape id="_x0000_i1348" type="#_x0000_t75" style="width:14.5pt;height:14.5pt" o:ole="">
            <v:imagedata r:id="rId819" o:title=""/>
          </v:shape>
          <o:OLEObject Type="Embed" ProgID="Equation.3" ShapeID="_x0000_i1348" DrawAspect="Content" ObjectID="_1764051551" r:id="rId820"/>
        </w:object>
      </w:r>
      <w:r>
        <w:t xml:space="preserve"> </w:t>
      </w:r>
      <w:r w:rsidRPr="00440EB8">
        <w:rPr>
          <w:position w:val="-30"/>
        </w:rPr>
        <w:object w:dxaOrig="800" w:dyaOrig="680" w14:anchorId="50EC453A">
          <v:shape id="_x0000_i1349" type="#_x0000_t75" style="width:43pt;height:36.55pt" o:ole="">
            <v:imagedata r:id="rId821" o:title=""/>
          </v:shape>
          <o:OLEObject Type="Embed" ProgID="Equation.3" ShapeID="_x0000_i1349" DrawAspect="Content" ObjectID="_1764051552" r:id="rId822"/>
        </w:object>
      </w:r>
      <w:r>
        <w:t xml:space="preserve"> ≈ </w:t>
      </w:r>
      <w:r w:rsidRPr="00440EB8">
        <w:rPr>
          <w:position w:val="-34"/>
        </w:rPr>
        <w:object w:dxaOrig="1420" w:dyaOrig="720" w14:anchorId="13289CE3">
          <v:shape id="_x0000_i1350" type="#_x0000_t75" style="width:1in;height:36.55pt" o:ole="">
            <v:imagedata r:id="rId823" o:title=""/>
          </v:shape>
          <o:OLEObject Type="Embed" ProgID="Equation.3" ShapeID="_x0000_i1350" DrawAspect="Content" ObjectID="_1764051553" r:id="rId824"/>
        </w:object>
      </w:r>
      <w:r w:rsidR="00DE758C">
        <w:t>.</w:t>
      </w:r>
      <w:r>
        <w:t xml:space="preserve"> </w:t>
      </w:r>
    </w:p>
    <w:p w14:paraId="1EDA4A78" w14:textId="77777777" w:rsidR="00FE46CC" w:rsidRDefault="00FE46CC" w:rsidP="005D02D1">
      <w:pPr>
        <w:pStyle w:val="Zkladntextodsazen3"/>
        <w:ind w:left="0"/>
        <w:jc w:val="both"/>
      </w:pPr>
      <w:r>
        <w:t xml:space="preserve">Frekvence adiabatických radiálních </w:t>
      </w:r>
      <w:proofErr w:type="gramStart"/>
      <w:r>
        <w:t xml:space="preserve">módů  </w:t>
      </w:r>
      <w:r w:rsidRPr="00DE758C">
        <w:rPr>
          <w:i/>
          <w:iCs/>
        </w:rPr>
        <w:t>P</w:t>
      </w:r>
      <w:proofErr w:type="gramEnd"/>
      <w:r w:rsidRPr="00DE758C">
        <w:rPr>
          <w:i/>
          <w:iCs/>
        </w:rPr>
        <w:t xml:space="preserve"> ≈ </w:t>
      </w:r>
      <m:oMath>
        <m:r>
          <w:rPr>
            <w:rFonts w:ascii="Cambria Math" w:hAnsi="Cambria Math"/>
          </w:rPr>
          <m:t xml:space="preserve">4 </m:t>
        </m:r>
        <m:sSup>
          <m:sSupPr>
            <m:ctrlPr>
              <w:rPr>
                <w:rFonts w:ascii="Cambria Math" w:hAnsi="Cambria Math"/>
                <w:i/>
                <w:iCs/>
              </w:rPr>
            </m:ctrlPr>
          </m:sSupPr>
          <m:e>
            <m:d>
              <m:dPr>
                <m:ctrlPr>
                  <w:rPr>
                    <w:rFonts w:ascii="Cambria Math" w:hAnsi="Cambria Math"/>
                    <w:i/>
                    <w:iCs/>
                  </w:rPr>
                </m:ctrlPr>
              </m:dPr>
              <m:e>
                <m:f>
                  <m:fPr>
                    <m:ctrlPr>
                      <w:rPr>
                        <w:rFonts w:ascii="Cambria Math" w:hAnsi="Cambria Math"/>
                        <w:i/>
                        <w:iCs/>
                      </w:rPr>
                    </m:ctrlPr>
                  </m:fPr>
                  <m:num>
                    <m:r>
                      <w:rPr>
                        <w:rFonts w:ascii="Cambria Math" w:hAnsi="Cambria Math"/>
                      </w:rPr>
                      <m:t>GM</m:t>
                    </m:r>
                  </m:num>
                  <m:den>
                    <m:sSup>
                      <m:sSupPr>
                        <m:ctrlPr>
                          <w:rPr>
                            <w:rFonts w:ascii="Cambria Math" w:hAnsi="Cambria Math"/>
                            <w:i/>
                            <w:iCs/>
                          </w:rPr>
                        </m:ctrlPr>
                      </m:sSupPr>
                      <m:e>
                        <m:r>
                          <w:rPr>
                            <w:rFonts w:ascii="Cambria Math" w:hAnsi="Cambria Math"/>
                          </w:rPr>
                          <m:t>R</m:t>
                        </m:r>
                      </m:e>
                      <m:sup>
                        <m:r>
                          <w:rPr>
                            <w:rFonts w:ascii="Cambria Math" w:hAnsi="Cambria Math"/>
                          </w:rPr>
                          <m:t>3</m:t>
                        </m:r>
                      </m:sup>
                    </m:sSup>
                  </m:den>
                </m:f>
              </m:e>
            </m:d>
          </m:e>
          <m:sup>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2</m:t>
                </m:r>
              </m:den>
            </m:f>
          </m:sup>
        </m:sSup>
      </m:oMath>
      <w:r w:rsidR="00B2269A">
        <w:t xml:space="preserve">. </w:t>
      </w:r>
    </w:p>
    <w:p w14:paraId="376799C3" w14:textId="77777777" w:rsidR="00123B0D" w:rsidRDefault="00123B0D">
      <w:pPr>
        <w:pStyle w:val="Zkladntext"/>
        <w:spacing w:line="240" w:lineRule="auto"/>
        <w:jc w:val="left"/>
        <w:rPr>
          <w:sz w:val="28"/>
        </w:rPr>
      </w:pPr>
    </w:p>
    <w:p w14:paraId="1C82A236" w14:textId="77777777" w:rsidR="00D7175E" w:rsidRDefault="00D7175E">
      <w:pPr>
        <w:pStyle w:val="Zkladntext"/>
        <w:spacing w:line="240" w:lineRule="auto"/>
        <w:jc w:val="left"/>
        <w:rPr>
          <w:sz w:val="28"/>
        </w:rPr>
      </w:pPr>
      <w:r>
        <w:rPr>
          <w:noProof/>
          <w:sz w:val="28"/>
        </w:rPr>
        <w:drawing>
          <wp:inline distT="0" distB="0" distL="0" distR="0" wp14:anchorId="181769A3" wp14:editId="553C5C65">
            <wp:extent cx="5760720" cy="2502532"/>
            <wp:effectExtent l="0" t="0" r="0" b="0"/>
            <wp:docPr id="41998" name="Obrázek 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5760720" cy="2502532"/>
                    </a:xfrm>
                    <a:prstGeom prst="rect">
                      <a:avLst/>
                    </a:prstGeom>
                    <a:noFill/>
                    <a:ln>
                      <a:noFill/>
                    </a:ln>
                  </pic:spPr>
                </pic:pic>
              </a:graphicData>
            </a:graphic>
          </wp:inline>
        </w:drawing>
      </w:r>
    </w:p>
    <w:p w14:paraId="5A95B953" w14:textId="77777777" w:rsidR="00D7175E" w:rsidRDefault="00D7175E">
      <w:pPr>
        <w:pStyle w:val="Zkladntext"/>
        <w:spacing w:line="240" w:lineRule="auto"/>
        <w:jc w:val="left"/>
        <w:rPr>
          <w:sz w:val="28"/>
        </w:rPr>
      </w:pPr>
    </w:p>
    <w:p w14:paraId="3CF37879" w14:textId="77777777" w:rsidR="00D7175E" w:rsidRDefault="00D7175E">
      <w:pPr>
        <w:pStyle w:val="Zkladntext"/>
        <w:spacing w:line="240" w:lineRule="auto"/>
        <w:jc w:val="left"/>
        <w:rPr>
          <w:sz w:val="28"/>
        </w:rPr>
      </w:pPr>
      <w:r>
        <w:rPr>
          <w:noProof/>
          <w:sz w:val="28"/>
        </w:rPr>
        <w:drawing>
          <wp:inline distT="0" distB="0" distL="0" distR="0" wp14:anchorId="07B161CA" wp14:editId="3B0146B8">
            <wp:extent cx="5760720" cy="1464394"/>
            <wp:effectExtent l="0" t="0" r="0" b="0"/>
            <wp:docPr id="41999" name="Obrázek 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5760720" cy="1464394"/>
                    </a:xfrm>
                    <a:prstGeom prst="rect">
                      <a:avLst/>
                    </a:prstGeom>
                    <a:noFill/>
                    <a:ln>
                      <a:noFill/>
                    </a:ln>
                  </pic:spPr>
                </pic:pic>
              </a:graphicData>
            </a:graphic>
          </wp:inline>
        </w:drawing>
      </w:r>
    </w:p>
    <w:p w14:paraId="63619332" w14:textId="77777777" w:rsidR="00D7175E" w:rsidRDefault="00D7175E">
      <w:pPr>
        <w:pStyle w:val="Zkladntext"/>
        <w:spacing w:line="240" w:lineRule="auto"/>
        <w:jc w:val="left"/>
        <w:rPr>
          <w:sz w:val="28"/>
        </w:rPr>
      </w:pPr>
    </w:p>
    <w:p w14:paraId="3158CBD1" w14:textId="77777777" w:rsidR="00D7175E" w:rsidRDefault="00D7175E">
      <w:pPr>
        <w:pStyle w:val="Zkladntext"/>
        <w:spacing w:line="240" w:lineRule="auto"/>
        <w:jc w:val="left"/>
        <w:rPr>
          <w:sz w:val="28"/>
        </w:rPr>
      </w:pPr>
      <w:r>
        <w:rPr>
          <w:noProof/>
          <w:sz w:val="28"/>
        </w:rPr>
        <w:lastRenderedPageBreak/>
        <w:drawing>
          <wp:inline distT="0" distB="0" distL="0" distR="0" wp14:anchorId="3B02CD7F" wp14:editId="75925401">
            <wp:extent cx="5760720" cy="1048657"/>
            <wp:effectExtent l="0" t="0" r="0" b="0"/>
            <wp:docPr id="42000" name="Obrázek 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5760720" cy="1048657"/>
                    </a:xfrm>
                    <a:prstGeom prst="rect">
                      <a:avLst/>
                    </a:prstGeom>
                    <a:noFill/>
                    <a:ln>
                      <a:noFill/>
                    </a:ln>
                  </pic:spPr>
                </pic:pic>
              </a:graphicData>
            </a:graphic>
          </wp:inline>
        </w:drawing>
      </w:r>
    </w:p>
    <w:p w14:paraId="368FE4EC" w14:textId="77777777" w:rsidR="00D7175E" w:rsidRDefault="00D7175E">
      <w:pPr>
        <w:pStyle w:val="Zkladntext"/>
        <w:spacing w:line="240" w:lineRule="auto"/>
        <w:jc w:val="left"/>
        <w:rPr>
          <w:sz w:val="28"/>
        </w:rPr>
      </w:pPr>
    </w:p>
    <w:p w14:paraId="494DFCF6" w14:textId="77777777" w:rsidR="00D7175E" w:rsidRDefault="00D7175E">
      <w:pPr>
        <w:pStyle w:val="Zkladntext"/>
        <w:spacing w:line="240" w:lineRule="auto"/>
        <w:jc w:val="left"/>
        <w:rPr>
          <w:sz w:val="28"/>
        </w:rPr>
      </w:pPr>
    </w:p>
    <w:p w14:paraId="4FEE514B" w14:textId="77777777" w:rsidR="00D7175E" w:rsidRDefault="00D7175E">
      <w:pPr>
        <w:pStyle w:val="Zkladntext"/>
        <w:spacing w:line="240" w:lineRule="auto"/>
        <w:jc w:val="left"/>
        <w:rPr>
          <w:sz w:val="28"/>
        </w:rPr>
      </w:pPr>
      <w:r>
        <w:rPr>
          <w:noProof/>
          <w:sz w:val="28"/>
        </w:rPr>
        <w:drawing>
          <wp:inline distT="0" distB="0" distL="0" distR="0" wp14:anchorId="09ADA686" wp14:editId="65DA1567">
            <wp:extent cx="5760720" cy="2332515"/>
            <wp:effectExtent l="0" t="0" r="0" b="0"/>
            <wp:docPr id="42001" name="Obrázek 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5760720" cy="2332515"/>
                    </a:xfrm>
                    <a:prstGeom prst="rect">
                      <a:avLst/>
                    </a:prstGeom>
                    <a:noFill/>
                    <a:ln>
                      <a:noFill/>
                    </a:ln>
                  </pic:spPr>
                </pic:pic>
              </a:graphicData>
            </a:graphic>
          </wp:inline>
        </w:drawing>
      </w:r>
    </w:p>
    <w:p w14:paraId="04B1819E" w14:textId="77777777" w:rsidR="00D7175E" w:rsidRDefault="00D7175E">
      <w:pPr>
        <w:pStyle w:val="Zkladntext"/>
        <w:spacing w:line="240" w:lineRule="auto"/>
        <w:jc w:val="left"/>
        <w:rPr>
          <w:sz w:val="28"/>
        </w:rPr>
      </w:pPr>
    </w:p>
    <w:p w14:paraId="28C635EF" w14:textId="77777777" w:rsidR="00766F55" w:rsidRDefault="0043443E">
      <w:pPr>
        <w:pStyle w:val="Zkladntext"/>
        <w:spacing w:line="240" w:lineRule="auto"/>
        <w:jc w:val="left"/>
        <w:rPr>
          <w:szCs w:val="24"/>
        </w:rPr>
      </w:pPr>
      <w:r w:rsidRPr="0043443E">
        <w:rPr>
          <w:szCs w:val="24"/>
        </w:rPr>
        <w:t>W</w:t>
      </w:r>
      <w:r w:rsidR="00780BAE">
        <w:rPr>
          <w:szCs w:val="24"/>
        </w:rPr>
        <w:t xml:space="preserve">. </w:t>
      </w:r>
      <w:r w:rsidRPr="0043443E">
        <w:rPr>
          <w:szCs w:val="24"/>
        </w:rPr>
        <w:t>Baade  (</w:t>
      </w:r>
      <w:r w:rsidR="00780BAE">
        <w:rPr>
          <w:szCs w:val="24"/>
        </w:rPr>
        <w:t>1893-1960</w:t>
      </w:r>
      <w:r w:rsidRPr="0043443E">
        <w:rPr>
          <w:szCs w:val="24"/>
        </w:rPr>
        <w:t>)</w:t>
      </w:r>
      <w:r w:rsidR="009E2D24">
        <w:rPr>
          <w:szCs w:val="24"/>
        </w:rPr>
        <w:t xml:space="preserve"> r. 1926</w:t>
      </w:r>
      <w:r w:rsidRPr="0043443E">
        <w:rPr>
          <w:szCs w:val="24"/>
        </w:rPr>
        <w:t>,</w:t>
      </w:r>
      <w:r w:rsidR="00780BAE">
        <w:rPr>
          <w:szCs w:val="24"/>
        </w:rPr>
        <w:t xml:space="preserve"> A. J. </w:t>
      </w:r>
      <w:r w:rsidRPr="0043443E">
        <w:rPr>
          <w:szCs w:val="24"/>
        </w:rPr>
        <w:t>Wesselink  (</w:t>
      </w:r>
      <w:r w:rsidR="00780BAE">
        <w:rPr>
          <w:szCs w:val="24"/>
        </w:rPr>
        <w:t>1909-1995</w:t>
      </w:r>
      <w:r w:rsidRPr="0043443E">
        <w:rPr>
          <w:szCs w:val="24"/>
        </w:rPr>
        <w:t xml:space="preserve">) </w:t>
      </w:r>
      <w:r w:rsidR="009E2D24">
        <w:rPr>
          <w:szCs w:val="24"/>
        </w:rPr>
        <w:t xml:space="preserve">r. 1946. </w:t>
      </w:r>
    </w:p>
    <w:p w14:paraId="570FD9C1" w14:textId="77777777" w:rsidR="00AE03E3" w:rsidRDefault="00AE03E3" w:rsidP="00AE03E3">
      <w:pPr>
        <w:pStyle w:val="Zkladntext"/>
        <w:spacing w:line="240" w:lineRule="auto"/>
        <w:jc w:val="left"/>
        <w:rPr>
          <w:szCs w:val="24"/>
        </w:rPr>
      </w:pPr>
    </w:p>
    <w:p w14:paraId="1621A957" w14:textId="77777777" w:rsidR="00AE03E3" w:rsidRPr="00684683" w:rsidRDefault="00ED2E40" w:rsidP="00ED2E40">
      <w:pPr>
        <w:pStyle w:val="Zkladntext"/>
        <w:jc w:val="left"/>
        <w:rPr>
          <w:szCs w:val="24"/>
        </w:rPr>
      </w:pPr>
      <w:r>
        <w:rPr>
          <w:szCs w:val="24"/>
        </w:rPr>
        <w:t xml:space="preserve">   </w:t>
      </w:r>
      <w:r w:rsidR="00AE03E3">
        <w:rPr>
          <w:szCs w:val="24"/>
        </w:rPr>
        <w:t xml:space="preserve">Klasická </w:t>
      </w:r>
      <w:proofErr w:type="spellStart"/>
      <w:r w:rsidR="00AE03E3">
        <w:rPr>
          <w:szCs w:val="24"/>
        </w:rPr>
        <w:t>Baadeova-Wesselinkova</w:t>
      </w:r>
      <w:proofErr w:type="spellEnd"/>
      <w:r w:rsidR="00AE03E3">
        <w:rPr>
          <w:szCs w:val="24"/>
        </w:rPr>
        <w:t xml:space="preserve"> metoda</w:t>
      </w:r>
      <w:r>
        <w:rPr>
          <w:szCs w:val="24"/>
        </w:rPr>
        <w:t xml:space="preserve"> se opírala o </w:t>
      </w:r>
      <w:r w:rsidR="00AE03E3">
        <w:rPr>
          <w:szCs w:val="24"/>
        </w:rPr>
        <w:t>fotometrická měření ve V a K</w:t>
      </w:r>
      <w:r>
        <w:rPr>
          <w:szCs w:val="24"/>
        </w:rPr>
        <w:t> filtrech -</w:t>
      </w:r>
      <w:r w:rsidR="00AE03E3">
        <w:rPr>
          <w:szCs w:val="24"/>
        </w:rPr>
        <w:t xml:space="preserve"> pásech v minimu a maximu světelných křivek.  Porovnáním jasností při změně úhlového průměru </w:t>
      </w:r>
      <m:oMath>
        <m:r>
          <w:rPr>
            <w:rFonts w:ascii="Cambria Math" w:hAnsi="Cambria Math"/>
            <w:szCs w:val="24"/>
          </w:rPr>
          <m:t xml:space="preserve">∆Θ </m:t>
        </m:r>
      </m:oMath>
      <w:r w:rsidR="00AE03E3">
        <w:rPr>
          <w:szCs w:val="24"/>
        </w:rPr>
        <w:t xml:space="preserve">obdržíme vztah pro povrchovou jasnost </w:t>
      </w:r>
    </w:p>
    <w:p w14:paraId="246A3B7C" w14:textId="77777777" w:rsidR="00AE03E3" w:rsidRDefault="00000000" w:rsidP="00AE03E3">
      <w:pPr>
        <w:pStyle w:val="Zkladntext"/>
        <w:rPr>
          <w:szCs w:val="24"/>
        </w:rPr>
      </w:pPr>
      <m:oMath>
        <m:sSub>
          <m:sSubPr>
            <m:ctrlPr>
              <w:rPr>
                <w:rFonts w:ascii="Cambria Math" w:hAnsi="Cambria Math"/>
                <w:i/>
                <w:szCs w:val="24"/>
              </w:rPr>
            </m:ctrlPr>
          </m:sSubPr>
          <m:e>
            <m:r>
              <w:rPr>
                <w:rFonts w:ascii="Cambria Math" w:hAnsi="Cambria Math"/>
                <w:szCs w:val="24"/>
              </w:rPr>
              <m:t>SB</m:t>
            </m:r>
          </m:e>
          <m:sub>
            <m:r>
              <w:rPr>
                <w:rFonts w:ascii="Cambria Math" w:hAnsi="Cambria Math"/>
                <w:szCs w:val="24"/>
              </w:rPr>
              <m:t>mag</m:t>
            </m:r>
          </m:sub>
        </m:sSub>
        <m:r>
          <w:rPr>
            <w:rFonts w:ascii="Cambria Math" w:hAnsi="Cambria Math"/>
            <w:szCs w:val="24"/>
          </w:rPr>
          <m:t xml:space="preserve">=2,656+1,483 </m:t>
        </m:r>
        <m:d>
          <m:dPr>
            <m:ctrlPr>
              <w:rPr>
                <w:rFonts w:ascii="Cambria Math" w:hAnsi="Cambria Math"/>
                <w:i/>
                <w:szCs w:val="24"/>
              </w:rPr>
            </m:ctrlPr>
          </m:dPr>
          <m:e>
            <m:r>
              <w:rPr>
                <w:rFonts w:ascii="Cambria Math" w:hAnsi="Cambria Math"/>
                <w:szCs w:val="24"/>
              </w:rPr>
              <m:t>V-K</m:t>
            </m:r>
          </m:e>
        </m:d>
        <m:r>
          <w:rPr>
            <w:rFonts w:ascii="Cambria Math" w:hAnsi="Cambria Math"/>
            <w:szCs w:val="24"/>
          </w:rPr>
          <m:t>+0,044</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V-K</m:t>
                </m:r>
              </m:e>
            </m:d>
          </m:e>
          <m:sup>
            <m:r>
              <w:rPr>
                <w:rFonts w:ascii="Cambria Math" w:hAnsi="Cambria Math"/>
                <w:szCs w:val="24"/>
              </w:rPr>
              <m:t>2</m:t>
            </m:r>
          </m:sup>
        </m:sSup>
      </m:oMath>
      <w:r w:rsidR="00AE03E3">
        <w:rPr>
          <w:szCs w:val="24"/>
        </w:rPr>
        <w:t xml:space="preserve"> , pro  </w:t>
      </w:r>
      <m:oMath>
        <m:sSub>
          <m:sSubPr>
            <m:ctrlPr>
              <w:rPr>
                <w:rFonts w:ascii="Cambria Math" w:hAnsi="Cambria Math"/>
                <w:i/>
                <w:szCs w:val="24"/>
              </w:rPr>
            </m:ctrlPr>
          </m:sSubPr>
          <m:e>
            <m:r>
              <w:rPr>
                <w:rFonts w:ascii="Cambria Math" w:hAnsi="Cambria Math"/>
                <w:szCs w:val="24"/>
              </w:rPr>
              <m:t xml:space="preserve">∆Θ </m:t>
            </m:r>
          </m:e>
          <m:sub>
            <m:r>
              <w:rPr>
                <w:rFonts w:ascii="Cambria Math" w:hAnsi="Cambria Math"/>
                <w:szCs w:val="24"/>
              </w:rPr>
              <m:t>mas</m:t>
            </m:r>
          </m:sub>
        </m:sSub>
      </m:oMath>
      <w:r w:rsidR="00AE03E3">
        <w:rPr>
          <w:szCs w:val="24"/>
        </w:rPr>
        <w:t xml:space="preserve"> = </w:t>
      </w:r>
      <m:oMath>
        <m:sSup>
          <m:sSupPr>
            <m:ctrlPr>
              <w:rPr>
                <w:rFonts w:ascii="Cambria Math" w:hAnsi="Cambria Math"/>
                <w:i/>
                <w:szCs w:val="24"/>
              </w:rPr>
            </m:ctrlPr>
          </m:sSupPr>
          <m:e>
            <m:r>
              <w:rPr>
                <w:rFonts w:ascii="Cambria Math" w:hAnsi="Cambria Math"/>
                <w:szCs w:val="24"/>
              </w:rPr>
              <m:t>10</m:t>
            </m:r>
          </m:e>
          <m:sup>
            <m:r>
              <w:rPr>
                <w:rFonts w:ascii="Cambria Math" w:hAnsi="Cambria Math"/>
                <w:szCs w:val="24"/>
              </w:rPr>
              <m:t>0,2(SB-V)</m:t>
            </m:r>
          </m:sup>
        </m:sSup>
      </m:oMath>
      <w:r w:rsidR="00AE03E3">
        <w:rPr>
          <w:szCs w:val="24"/>
        </w:rPr>
        <w:t xml:space="preserve"> . Víme o kolik se po</w:t>
      </w:r>
      <w:r w:rsidR="00ED2E40">
        <w:rPr>
          <w:szCs w:val="24"/>
        </w:rPr>
        <w:t>h</w:t>
      </w:r>
      <w:r w:rsidR="00AE03E3">
        <w:rPr>
          <w:szCs w:val="24"/>
        </w:rPr>
        <w:t xml:space="preserve">ybovala vrstva </w:t>
      </w:r>
      <m:oMath>
        <m:r>
          <w:rPr>
            <w:rFonts w:ascii="Cambria Math" w:hAnsi="Cambria Math"/>
            <w:szCs w:val="24"/>
          </w:rPr>
          <m:t>∆R</m:t>
        </m:r>
      </m:oMath>
      <w:r w:rsidR="00AE03E3">
        <w:rPr>
          <w:szCs w:val="24"/>
        </w:rPr>
        <w:t xml:space="preserve"> a jak se změnila v čase úhlová velikost </w:t>
      </w:r>
      <m:oMath>
        <m:r>
          <w:rPr>
            <w:rFonts w:ascii="Cambria Math" w:hAnsi="Cambria Math"/>
            <w:szCs w:val="24"/>
          </w:rPr>
          <m:t>∆Θ</m:t>
        </m:r>
      </m:oMath>
      <w:r w:rsidR="00AE03E3">
        <w:rPr>
          <w:szCs w:val="24"/>
        </w:rPr>
        <w:t xml:space="preserve">. Kombinací obou obdržíme pro vzdálenost vztah </w:t>
      </w: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pc</m:t>
            </m:r>
          </m:sub>
        </m:sSub>
      </m:oMath>
      <w:r w:rsidR="00AE03E3">
        <w:rPr>
          <w:szCs w:val="24"/>
        </w:rPr>
        <w:t xml:space="preserve"> = 9,305 </w:t>
      </w:r>
      <m:oMath>
        <m:f>
          <m:fPr>
            <m:ctrlPr>
              <w:rPr>
                <w:rFonts w:ascii="Cambria Math" w:hAnsi="Cambria Math"/>
                <w:i/>
                <w:szCs w:val="24"/>
              </w:rPr>
            </m:ctrlPr>
          </m:fPr>
          <m:num>
            <m:r>
              <w:rPr>
                <w:rFonts w:ascii="Cambria Math" w:hAnsi="Cambria Math"/>
                <w:szCs w:val="24"/>
              </w:rPr>
              <m:t>∆R (</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r>
              <w:rPr>
                <w:rFonts w:ascii="Cambria Math" w:hAnsi="Cambria Math"/>
                <w:szCs w:val="24"/>
              </w:rPr>
              <m:t>)</m:t>
            </m:r>
          </m:num>
          <m:den>
            <m:r>
              <w:rPr>
                <w:rFonts w:ascii="Cambria Math" w:hAnsi="Cambria Math"/>
                <w:szCs w:val="24"/>
              </w:rPr>
              <m:t>∆Θ (mas)</m:t>
            </m:r>
          </m:den>
        </m:f>
      </m:oMath>
      <w:r w:rsidR="00AE03E3">
        <w:rPr>
          <w:szCs w:val="24"/>
        </w:rPr>
        <w:t xml:space="preserve"> .</w:t>
      </w:r>
      <w:r w:rsidR="006B65E6">
        <w:rPr>
          <w:szCs w:val="24"/>
        </w:rPr>
        <w:t xml:space="preserve"> Tedy </w:t>
      </w:r>
      <w:r w:rsidR="006B65E6">
        <w:rPr>
          <w:iCs/>
          <w:szCs w:val="24"/>
        </w:rPr>
        <w:t>vícebarevnou fotometrií určujeme změny vyzařovací schopnosti jednotkové plochy povrchu hvězdy. Jasnost hvězdy (v hvězdných velikostech) ve dvou časových okamžicích budou určovat poměr poloměrů v těchto časech.</w:t>
      </w:r>
    </w:p>
    <w:p w14:paraId="1A78C576" w14:textId="77777777" w:rsidR="00E30D12" w:rsidRDefault="00ED2E40" w:rsidP="00AE03E3">
      <w:pPr>
        <w:pStyle w:val="Zkladntext"/>
        <w:rPr>
          <w:szCs w:val="24"/>
        </w:rPr>
      </w:pPr>
      <w:r>
        <w:rPr>
          <w:szCs w:val="24"/>
        </w:rPr>
        <w:t xml:space="preserve">   </w:t>
      </w:r>
      <w:r w:rsidR="00E30D12">
        <w:rPr>
          <w:szCs w:val="24"/>
        </w:rPr>
        <w:t>Zdokonalení metody,</w:t>
      </w:r>
      <w:r w:rsidR="0052117A">
        <w:rPr>
          <w:szCs w:val="24"/>
        </w:rPr>
        <w:t xml:space="preserve"> změnu úhlové velikosti</w:t>
      </w:r>
      <w:r w:rsidR="00E30D12">
        <w:rPr>
          <w:szCs w:val="24"/>
        </w:rPr>
        <w:t xml:space="preserve"> místo fotometrického m</w:t>
      </w:r>
      <w:r w:rsidR="0052117A">
        <w:rPr>
          <w:szCs w:val="24"/>
        </w:rPr>
        <w:t>ě</w:t>
      </w:r>
      <w:r w:rsidR="00E30D12">
        <w:rPr>
          <w:szCs w:val="24"/>
        </w:rPr>
        <w:t>ření</w:t>
      </w:r>
      <w:r w:rsidR="0052117A">
        <w:rPr>
          <w:szCs w:val="24"/>
        </w:rPr>
        <w:t xml:space="preserve"> vztahu pro povrchové jasnosti po</w:t>
      </w:r>
      <w:r w:rsidR="00E30D12">
        <w:rPr>
          <w:szCs w:val="24"/>
        </w:rPr>
        <w:t>užijeme interferometrick</w:t>
      </w:r>
      <w:r w:rsidR="0052117A">
        <w:rPr>
          <w:szCs w:val="24"/>
        </w:rPr>
        <w:t>á</w:t>
      </w:r>
      <w:r w:rsidR="00E30D12">
        <w:rPr>
          <w:szCs w:val="24"/>
        </w:rPr>
        <w:t xml:space="preserve"> měření</w:t>
      </w:r>
      <w:r w:rsidR="0052117A">
        <w:rPr>
          <w:szCs w:val="24"/>
        </w:rPr>
        <w:t>, j</w:t>
      </w:r>
      <w:r>
        <w:rPr>
          <w:szCs w:val="24"/>
        </w:rPr>
        <w:t xml:space="preserve">edná se </w:t>
      </w:r>
      <w:r w:rsidR="0052117A">
        <w:rPr>
          <w:szCs w:val="24"/>
        </w:rPr>
        <w:t xml:space="preserve">o tzv. </w:t>
      </w:r>
      <w:proofErr w:type="gramStart"/>
      <w:r w:rsidR="0052117A">
        <w:rPr>
          <w:szCs w:val="24"/>
        </w:rPr>
        <w:t xml:space="preserve">geometrickou </w:t>
      </w:r>
      <w:r w:rsidR="00E30D12">
        <w:rPr>
          <w:szCs w:val="24"/>
        </w:rPr>
        <w:t xml:space="preserve"> </w:t>
      </w:r>
      <w:proofErr w:type="spellStart"/>
      <w:r w:rsidR="0052117A">
        <w:rPr>
          <w:szCs w:val="24"/>
        </w:rPr>
        <w:t>Baadeovu</w:t>
      </w:r>
      <w:proofErr w:type="spellEnd"/>
      <w:proofErr w:type="gramEnd"/>
      <w:r>
        <w:rPr>
          <w:szCs w:val="24"/>
        </w:rPr>
        <w:t xml:space="preserve"> </w:t>
      </w:r>
      <w:r w:rsidR="0052117A">
        <w:rPr>
          <w:szCs w:val="24"/>
        </w:rPr>
        <w:t>-</w:t>
      </w:r>
      <w:r>
        <w:rPr>
          <w:szCs w:val="24"/>
        </w:rPr>
        <w:t xml:space="preserve"> </w:t>
      </w:r>
      <w:proofErr w:type="spellStart"/>
      <w:r w:rsidR="0052117A">
        <w:rPr>
          <w:szCs w:val="24"/>
        </w:rPr>
        <w:t>Wesselinkovu</w:t>
      </w:r>
      <w:proofErr w:type="spellEnd"/>
      <w:r w:rsidR="0052117A">
        <w:rPr>
          <w:szCs w:val="24"/>
        </w:rPr>
        <w:t xml:space="preserve"> metodu.</w:t>
      </w:r>
      <w:r>
        <w:rPr>
          <w:szCs w:val="24"/>
        </w:rPr>
        <w:t xml:space="preserve"> </w:t>
      </w:r>
    </w:p>
    <w:p w14:paraId="263C094C" w14:textId="77777777" w:rsidR="00AE03E3" w:rsidRDefault="00AE03E3">
      <w:pPr>
        <w:pStyle w:val="Zkladntext"/>
        <w:spacing w:line="240" w:lineRule="auto"/>
        <w:jc w:val="left"/>
        <w:rPr>
          <w:szCs w:val="24"/>
        </w:rPr>
      </w:pPr>
    </w:p>
    <w:p w14:paraId="683D82BF" w14:textId="77777777" w:rsidR="00766F55" w:rsidRDefault="00766F55">
      <w:pPr>
        <w:pStyle w:val="Zkladntext"/>
        <w:spacing w:line="240" w:lineRule="auto"/>
        <w:jc w:val="left"/>
        <w:rPr>
          <w:szCs w:val="24"/>
        </w:rPr>
      </w:pPr>
    </w:p>
    <w:p w14:paraId="1ACDC6EF" w14:textId="77777777" w:rsidR="00766F55" w:rsidRDefault="00766F55">
      <w:pPr>
        <w:pStyle w:val="Zkladntext"/>
        <w:spacing w:line="240" w:lineRule="auto"/>
        <w:jc w:val="left"/>
        <w:rPr>
          <w:szCs w:val="24"/>
        </w:rPr>
      </w:pPr>
      <w:r>
        <w:rPr>
          <w:noProof/>
          <w:szCs w:val="24"/>
        </w:rPr>
        <w:lastRenderedPageBreak/>
        <w:drawing>
          <wp:inline distT="0" distB="0" distL="0" distR="0" wp14:anchorId="7A740F7E" wp14:editId="5183575F">
            <wp:extent cx="5513188" cy="4508390"/>
            <wp:effectExtent l="0" t="0" r="0" b="0"/>
            <wp:docPr id="47125"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29" cstate="print"/>
                    <a:srcRect/>
                    <a:stretch>
                      <a:fillRect/>
                    </a:stretch>
                  </pic:blipFill>
                  <pic:spPr bwMode="auto">
                    <a:xfrm>
                      <a:off x="0" y="0"/>
                      <a:ext cx="5520316" cy="4514219"/>
                    </a:xfrm>
                    <a:prstGeom prst="rect">
                      <a:avLst/>
                    </a:prstGeom>
                    <a:noFill/>
                    <a:ln w="9525">
                      <a:noFill/>
                      <a:miter lim="800000"/>
                      <a:headEnd/>
                      <a:tailEnd/>
                    </a:ln>
                  </pic:spPr>
                </pic:pic>
              </a:graphicData>
            </a:graphic>
          </wp:inline>
        </w:drawing>
      </w:r>
    </w:p>
    <w:p w14:paraId="635587BA" w14:textId="77777777" w:rsidR="00D17370" w:rsidRDefault="00D17370" w:rsidP="00D17370">
      <w:pPr>
        <w:pStyle w:val="Zkladntext"/>
        <w:rPr>
          <w:szCs w:val="24"/>
        </w:rPr>
      </w:pPr>
    </w:p>
    <w:p w14:paraId="6344E0A8" w14:textId="77777777" w:rsidR="00D17370" w:rsidRDefault="00D17370" w:rsidP="00D17370">
      <w:pPr>
        <w:pStyle w:val="Zkladntext"/>
        <w:rPr>
          <w:szCs w:val="24"/>
        </w:rPr>
      </w:pPr>
      <w:r>
        <w:rPr>
          <w:szCs w:val="24"/>
        </w:rPr>
        <w:t xml:space="preserve">   Princip moderní interpretace </w:t>
      </w:r>
      <w:proofErr w:type="spellStart"/>
      <w:r>
        <w:rPr>
          <w:szCs w:val="24"/>
        </w:rPr>
        <w:t>Baade-Wesselinkovy</w:t>
      </w:r>
      <w:proofErr w:type="spellEnd"/>
      <w:r>
        <w:rPr>
          <w:szCs w:val="24"/>
        </w:rPr>
        <w:t xml:space="preserve"> přesné metody určování vzdáleností vychází z variace radiálních ry</w:t>
      </w:r>
      <w:r w:rsidR="007A376D">
        <w:rPr>
          <w:szCs w:val="24"/>
        </w:rPr>
        <w:t>c</w:t>
      </w:r>
      <w:r>
        <w:rPr>
          <w:szCs w:val="24"/>
        </w:rPr>
        <w:t>hlostí hvězd dokumentující rozšiřování fotosféry, později interferometrick</w:t>
      </w:r>
      <w:r w:rsidR="007A376D">
        <w:rPr>
          <w:szCs w:val="24"/>
        </w:rPr>
        <w:t xml:space="preserve">ým </w:t>
      </w:r>
      <w:r>
        <w:rPr>
          <w:szCs w:val="24"/>
        </w:rPr>
        <w:t>zdokonalení</w:t>
      </w:r>
      <w:r w:rsidR="007A376D">
        <w:rPr>
          <w:szCs w:val="24"/>
        </w:rPr>
        <w:t>m</w:t>
      </w:r>
      <w:r>
        <w:rPr>
          <w:szCs w:val="24"/>
        </w:rPr>
        <w:t>. Shrnuto jde o me</w:t>
      </w:r>
      <w:r w:rsidR="007A376D">
        <w:rPr>
          <w:szCs w:val="24"/>
        </w:rPr>
        <w:t>t</w:t>
      </w:r>
      <w:r>
        <w:rPr>
          <w:szCs w:val="24"/>
        </w:rPr>
        <w:t xml:space="preserve">odu opírající se o fotometrii a spektroskopii. </w:t>
      </w:r>
    </w:p>
    <w:p w14:paraId="646B710F" w14:textId="77777777" w:rsidR="00766F55" w:rsidRDefault="00D17370" w:rsidP="00B81645">
      <w:pPr>
        <w:pStyle w:val="Zkladntext"/>
        <w:rPr>
          <w:szCs w:val="24"/>
        </w:rPr>
      </w:pPr>
      <w:r>
        <w:rPr>
          <w:szCs w:val="24"/>
        </w:rPr>
        <w:t xml:space="preserve">   </w:t>
      </w:r>
      <w:r w:rsidR="00DA4975">
        <w:rPr>
          <w:szCs w:val="24"/>
        </w:rPr>
        <w:t>Princip moderní</w:t>
      </w:r>
      <w:r w:rsidR="00B81645">
        <w:rPr>
          <w:szCs w:val="24"/>
        </w:rPr>
        <w:t xml:space="preserve"> </w:t>
      </w:r>
      <w:r w:rsidR="00DE1A8E">
        <w:rPr>
          <w:szCs w:val="24"/>
        </w:rPr>
        <w:t>interpretace</w:t>
      </w:r>
      <w:r w:rsidR="00DA4975">
        <w:rPr>
          <w:szCs w:val="24"/>
        </w:rPr>
        <w:t xml:space="preserve"> </w:t>
      </w:r>
      <w:proofErr w:type="spellStart"/>
      <w:r w:rsidR="00DA4975">
        <w:rPr>
          <w:szCs w:val="24"/>
        </w:rPr>
        <w:t>B</w:t>
      </w:r>
      <w:r w:rsidR="00DE1A8E">
        <w:rPr>
          <w:szCs w:val="24"/>
        </w:rPr>
        <w:t>aade</w:t>
      </w:r>
      <w:r w:rsidR="00DA4975">
        <w:rPr>
          <w:szCs w:val="24"/>
        </w:rPr>
        <w:t>-W</w:t>
      </w:r>
      <w:r w:rsidR="00DE1A8E">
        <w:rPr>
          <w:szCs w:val="24"/>
        </w:rPr>
        <w:t>esselinkovy</w:t>
      </w:r>
      <w:proofErr w:type="spellEnd"/>
      <w:r w:rsidR="00DA4975">
        <w:rPr>
          <w:szCs w:val="24"/>
        </w:rPr>
        <w:t xml:space="preserve"> </w:t>
      </w:r>
      <w:r w:rsidR="00B81645">
        <w:rPr>
          <w:szCs w:val="24"/>
        </w:rPr>
        <w:t xml:space="preserve">přesné </w:t>
      </w:r>
      <w:r w:rsidR="00DA4975">
        <w:rPr>
          <w:szCs w:val="24"/>
        </w:rPr>
        <w:t>metody</w:t>
      </w:r>
      <w:r w:rsidR="00B81645">
        <w:rPr>
          <w:szCs w:val="24"/>
        </w:rPr>
        <w:t xml:space="preserve"> určování vzdáleností           s p</w:t>
      </w:r>
      <w:r w:rsidR="00DA4975">
        <w:rPr>
          <w:szCs w:val="24"/>
        </w:rPr>
        <w:t>řesnos</w:t>
      </w:r>
      <w:r w:rsidR="00B81645">
        <w:rPr>
          <w:szCs w:val="24"/>
        </w:rPr>
        <w:t>tí</w:t>
      </w:r>
      <w:r w:rsidR="00DA4975">
        <w:rPr>
          <w:szCs w:val="24"/>
        </w:rPr>
        <w:t xml:space="preserve"> </w:t>
      </w:r>
      <m:oMath>
        <m:r>
          <w:rPr>
            <w:rFonts w:ascii="Cambria Math" w:hAnsi="Cambria Math"/>
            <w:szCs w:val="24"/>
          </w:rPr>
          <m:t>≈</m:t>
        </m:r>
      </m:oMath>
      <w:r w:rsidR="00DE1A8E">
        <w:rPr>
          <w:szCs w:val="24"/>
        </w:rPr>
        <w:t xml:space="preserve"> </w:t>
      </w:r>
      <w:r w:rsidR="00ED2E40">
        <w:rPr>
          <w:szCs w:val="24"/>
        </w:rPr>
        <w:t>3</w:t>
      </w:r>
      <w:r w:rsidR="00DA4975">
        <w:rPr>
          <w:szCs w:val="24"/>
        </w:rPr>
        <w:t xml:space="preserve"> %. Pozorujeme </w:t>
      </w:r>
      <w:r w:rsidR="00B81645">
        <w:rPr>
          <w:szCs w:val="24"/>
        </w:rPr>
        <w:t xml:space="preserve">hvězdu </w:t>
      </w:r>
      <w:r w:rsidR="00DA4975">
        <w:rPr>
          <w:szCs w:val="24"/>
        </w:rPr>
        <w:t xml:space="preserve">ve dvou různých časech, lišících se o </w:t>
      </w:r>
      <m:oMath>
        <m:r>
          <w:rPr>
            <w:rFonts w:ascii="Cambria Math" w:hAnsi="Cambria Math"/>
            <w:szCs w:val="24"/>
          </w:rPr>
          <m:t>∆ t</m:t>
        </m:r>
      </m:oMath>
      <w:r w:rsidR="00DA4975">
        <w:rPr>
          <w:szCs w:val="24"/>
        </w:rPr>
        <w:t>, hvězda m</w:t>
      </w:r>
      <w:r w:rsidR="00B81645">
        <w:rPr>
          <w:szCs w:val="24"/>
        </w:rPr>
        <w:t>á</w:t>
      </w:r>
      <w:r w:rsidR="00DA4975">
        <w:rPr>
          <w:szCs w:val="24"/>
        </w:rPr>
        <w:t xml:space="preserve"> při pulsaci dva různé poloměry a </w:t>
      </w:r>
      <w:r w:rsidR="00B81645">
        <w:rPr>
          <w:szCs w:val="24"/>
        </w:rPr>
        <w:t xml:space="preserve">dvě </w:t>
      </w:r>
      <w:r w:rsidR="006E7B50">
        <w:rPr>
          <w:szCs w:val="24"/>
        </w:rPr>
        <w:t xml:space="preserve">efektivní povrchové </w:t>
      </w:r>
      <w:r w:rsidR="00DA4975">
        <w:rPr>
          <w:szCs w:val="24"/>
        </w:rPr>
        <w:t xml:space="preserve">teploty. Zářivý tok  </w:t>
      </w:r>
      <m:oMath>
        <m:r>
          <w:rPr>
            <w:rFonts w:ascii="Cambria Math" w:hAnsi="Cambria Math"/>
            <w:szCs w:val="24"/>
          </w:rPr>
          <m:t xml:space="preserve">Φ ≈ </m:t>
        </m:r>
        <m:f>
          <m:fPr>
            <m:ctrlPr>
              <w:rPr>
                <w:rFonts w:ascii="Cambria Math" w:hAnsi="Cambria Math"/>
                <w:i/>
                <w:szCs w:val="24"/>
              </w:rPr>
            </m:ctrlPr>
          </m:fPr>
          <m:num>
            <m:r>
              <w:rPr>
                <w:rFonts w:ascii="Cambria Math" w:hAnsi="Cambria Math"/>
                <w:szCs w:val="24"/>
              </w:rPr>
              <m:t xml:space="preserve">4 π </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 xml:space="preserve"> σ </m:t>
            </m:r>
            <m:sSubSup>
              <m:sSubSupPr>
                <m:ctrlPr>
                  <w:rPr>
                    <w:rFonts w:ascii="Cambria Math" w:hAnsi="Cambria Math"/>
                    <w:i/>
                    <w:szCs w:val="24"/>
                  </w:rPr>
                </m:ctrlPr>
              </m:sSubSupPr>
              <m:e>
                <m:r>
                  <w:rPr>
                    <w:rFonts w:ascii="Cambria Math" w:hAnsi="Cambria Math"/>
                    <w:szCs w:val="24"/>
                  </w:rPr>
                  <m:t>T</m:t>
                </m:r>
              </m:e>
              <m:sub>
                <m:r>
                  <w:rPr>
                    <w:rFonts w:ascii="Cambria Math" w:hAnsi="Cambria Math"/>
                    <w:szCs w:val="24"/>
                  </w:rPr>
                  <m:t>ef</m:t>
                </m:r>
              </m:sub>
              <m:sup>
                <m:r>
                  <w:rPr>
                    <w:rFonts w:ascii="Cambria Math" w:hAnsi="Cambria Math"/>
                    <w:szCs w:val="24"/>
                  </w:rPr>
                  <m:t>4</m:t>
                </m:r>
              </m:sup>
            </m:sSubSup>
          </m:num>
          <m:den>
            <m:r>
              <w:rPr>
                <w:rFonts w:ascii="Cambria Math" w:hAnsi="Cambria Math"/>
                <w:szCs w:val="24"/>
              </w:rPr>
              <m:t xml:space="preserve">4 π </m:t>
            </m:r>
            <m:sSup>
              <m:sSupPr>
                <m:ctrlPr>
                  <w:rPr>
                    <w:rFonts w:ascii="Cambria Math" w:hAnsi="Cambria Math"/>
                    <w:i/>
                    <w:szCs w:val="24"/>
                  </w:rPr>
                </m:ctrlPr>
              </m:sSupPr>
              <m:e>
                <m:r>
                  <w:rPr>
                    <w:rFonts w:ascii="Cambria Math" w:hAnsi="Cambria Math"/>
                    <w:szCs w:val="24"/>
                  </w:rPr>
                  <m:t>d</m:t>
                </m:r>
              </m:e>
              <m:sup>
                <m:r>
                  <w:rPr>
                    <w:rFonts w:ascii="Cambria Math" w:hAnsi="Cambria Math"/>
                    <w:szCs w:val="24"/>
                  </w:rPr>
                  <m:t>2</m:t>
                </m:r>
              </m:sup>
            </m:sSup>
          </m:den>
        </m:f>
        <m:r>
          <w:rPr>
            <w:rFonts w:ascii="Cambria Math" w:hAnsi="Cambria Math"/>
            <w:szCs w:val="24"/>
          </w:rPr>
          <m:t xml:space="preserve"> ~ </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m:t>
                </m:r>
              </m:e>
              <m:sup>
                <m:r>
                  <w:rPr>
                    <w:rFonts w:ascii="Cambria Math" w:hAnsi="Cambria Math"/>
                    <w:szCs w:val="24"/>
                  </w:rPr>
                  <m:t xml:space="preserve">2 </m:t>
                </m:r>
              </m:sup>
            </m:sSup>
            <m:sSubSup>
              <m:sSubSupPr>
                <m:ctrlPr>
                  <w:rPr>
                    <w:rFonts w:ascii="Cambria Math" w:hAnsi="Cambria Math"/>
                    <w:i/>
                    <w:szCs w:val="24"/>
                  </w:rPr>
                </m:ctrlPr>
              </m:sSubSupPr>
              <m:e>
                <m:r>
                  <w:rPr>
                    <w:rFonts w:ascii="Cambria Math" w:hAnsi="Cambria Math"/>
                    <w:szCs w:val="24"/>
                  </w:rPr>
                  <m:t>T</m:t>
                </m:r>
              </m:e>
              <m:sub>
                <m:r>
                  <w:rPr>
                    <w:rFonts w:ascii="Cambria Math" w:hAnsi="Cambria Math"/>
                    <w:szCs w:val="24"/>
                  </w:rPr>
                  <m:t>ef</m:t>
                </m:r>
              </m:sub>
              <m:sup>
                <m:r>
                  <w:rPr>
                    <w:rFonts w:ascii="Cambria Math" w:hAnsi="Cambria Math"/>
                    <w:szCs w:val="24"/>
                  </w:rPr>
                  <m:t>4</m:t>
                </m:r>
              </m:sup>
            </m:sSubSup>
          </m:num>
          <m:den>
            <m:sSup>
              <m:sSupPr>
                <m:ctrlPr>
                  <w:rPr>
                    <w:rFonts w:ascii="Cambria Math" w:hAnsi="Cambria Math"/>
                    <w:i/>
                    <w:szCs w:val="24"/>
                  </w:rPr>
                </m:ctrlPr>
              </m:sSupPr>
              <m:e>
                <m:r>
                  <w:rPr>
                    <w:rFonts w:ascii="Cambria Math" w:hAnsi="Cambria Math"/>
                    <w:szCs w:val="24"/>
                  </w:rPr>
                  <m:t>d</m:t>
                </m:r>
              </m:e>
              <m:sup>
                <m:r>
                  <w:rPr>
                    <w:rFonts w:ascii="Cambria Math" w:hAnsi="Cambria Math"/>
                    <w:szCs w:val="24"/>
                  </w:rPr>
                  <m:t>2</m:t>
                </m:r>
              </m:sup>
            </m:sSup>
          </m:den>
        </m:f>
      </m:oMath>
      <w:r w:rsidR="00DA4975">
        <w:rPr>
          <w:szCs w:val="24"/>
        </w:rPr>
        <w:t xml:space="preserve"> .</w:t>
      </w:r>
      <w:r w:rsidR="001449C3">
        <w:rPr>
          <w:szCs w:val="24"/>
        </w:rPr>
        <w:t xml:space="preserve"> </w:t>
      </w:r>
      <w:r w:rsidR="00DA4975">
        <w:rPr>
          <w:szCs w:val="24"/>
        </w:rPr>
        <w:t xml:space="preserve">Zářivé bolometrické toky </w:t>
      </w:r>
      <w:r w:rsidR="008A51B3">
        <w:rPr>
          <w:szCs w:val="24"/>
        </w:rPr>
        <w:t xml:space="preserve">stanovíme pomocí </w:t>
      </w:r>
      <w:r w:rsidR="00DA4975">
        <w:rPr>
          <w:szCs w:val="24"/>
        </w:rPr>
        <w:t>bolometr</w:t>
      </w:r>
      <w:r w:rsidR="008A51B3">
        <w:rPr>
          <w:szCs w:val="24"/>
        </w:rPr>
        <w:t>u</w:t>
      </w:r>
      <w:r w:rsidR="00DA4975">
        <w:rPr>
          <w:szCs w:val="24"/>
        </w:rPr>
        <w:t>, tepl</w:t>
      </w:r>
      <w:r w:rsidR="008A51B3">
        <w:rPr>
          <w:szCs w:val="24"/>
        </w:rPr>
        <w:t>ot</w:t>
      </w:r>
      <w:r w:rsidR="00DA4975">
        <w:rPr>
          <w:szCs w:val="24"/>
        </w:rPr>
        <w:t xml:space="preserve">y získáme z analýzy spekter. </w:t>
      </w:r>
      <w:r w:rsidR="00FF362A">
        <w:rPr>
          <w:szCs w:val="24"/>
        </w:rPr>
        <w:t>Zm</w:t>
      </w:r>
      <w:r w:rsidR="008A51B3">
        <w:rPr>
          <w:szCs w:val="24"/>
        </w:rPr>
        <w:t xml:space="preserve">ěříme radiální rychlost </w:t>
      </w:r>
      <w:proofErr w:type="gramStart"/>
      <w:r w:rsidR="008A51B3">
        <w:rPr>
          <w:szCs w:val="24"/>
        </w:rPr>
        <w:t>pulsace</w:t>
      </w:r>
      <w:proofErr w:type="gramEnd"/>
      <w:r w:rsidR="008A51B3">
        <w:rPr>
          <w:szCs w:val="24"/>
        </w:rPr>
        <w:t xml:space="preserve"> </w:t>
      </w:r>
      <w:r w:rsidR="008A51B3" w:rsidRPr="008A51B3">
        <w:rPr>
          <w:b/>
          <w:i/>
          <w:szCs w:val="24"/>
        </w:rPr>
        <w:t>v</w:t>
      </w:r>
      <w:r w:rsidR="008A51B3">
        <w:rPr>
          <w:szCs w:val="24"/>
        </w:rPr>
        <w:t xml:space="preserve"> čase </w:t>
      </w:r>
      <w:r w:rsidR="008A51B3" w:rsidRPr="008A51B3">
        <w:rPr>
          <w:i/>
          <w:szCs w:val="24"/>
        </w:rPr>
        <w:t>t</w:t>
      </w:r>
      <w:r w:rsidR="00FF362A">
        <w:rPr>
          <w:szCs w:val="24"/>
        </w:rPr>
        <w:t xml:space="preserve">, </w:t>
      </w:r>
      <w:r w:rsidR="008A51B3">
        <w:rPr>
          <w:szCs w:val="24"/>
        </w:rPr>
        <w:t>druhý poloměr</w:t>
      </w:r>
      <w:r w:rsidR="00FF362A">
        <w:rPr>
          <w:szCs w:val="24"/>
        </w:rPr>
        <w:t xml:space="preserve"> získáme připočtením k první hodnotě </w:t>
      </w:r>
      <w:r w:rsidR="00FF362A" w:rsidRPr="00FF362A">
        <w:rPr>
          <w:i/>
          <w:szCs w:val="24"/>
        </w:rPr>
        <w:t>v</w:t>
      </w:r>
      <w:r w:rsidR="00FF362A">
        <w:rPr>
          <w:szCs w:val="24"/>
        </w:rPr>
        <w:t>.</w:t>
      </w:r>
      <m:oMath>
        <m:r>
          <w:rPr>
            <w:rFonts w:ascii="Cambria Math" w:hAnsi="Cambria Math"/>
            <w:szCs w:val="24"/>
          </w:rPr>
          <m:t>∆t</m:t>
        </m:r>
      </m:oMath>
      <w:r w:rsidR="00ED49BF">
        <w:rPr>
          <w:szCs w:val="24"/>
        </w:rPr>
        <w:t>.</w:t>
      </w:r>
      <w:r w:rsidR="00FF362A">
        <w:rPr>
          <w:szCs w:val="24"/>
        </w:rPr>
        <w:t xml:space="preserve"> </w:t>
      </w:r>
      <w:r w:rsidR="00ED49BF">
        <w:rPr>
          <w:szCs w:val="24"/>
        </w:rPr>
        <w:t xml:space="preserve"> V</w:t>
      </w:r>
      <w:r w:rsidR="00FF362A">
        <w:rPr>
          <w:szCs w:val="24"/>
        </w:rPr>
        <w:t xml:space="preserve">ypočteme zářivý výkon </w:t>
      </w:r>
      <w:r w:rsidR="00FF362A" w:rsidRPr="00FF362A">
        <w:rPr>
          <w:i/>
          <w:szCs w:val="24"/>
        </w:rPr>
        <w:t>L</w:t>
      </w:r>
      <w:r w:rsidR="00FF362A">
        <w:rPr>
          <w:szCs w:val="24"/>
        </w:rPr>
        <w:t xml:space="preserve"> a vzdálenost </w:t>
      </w:r>
      <w:r w:rsidR="00FF362A" w:rsidRPr="00FF362A">
        <w:rPr>
          <w:i/>
          <w:szCs w:val="24"/>
        </w:rPr>
        <w:t>r</w:t>
      </w:r>
      <w:r w:rsidR="00FF362A">
        <w:rPr>
          <w:szCs w:val="24"/>
        </w:rPr>
        <w:t xml:space="preserve">. </w:t>
      </w:r>
    </w:p>
    <w:p w14:paraId="08DD3919" w14:textId="77777777" w:rsidR="00766F55" w:rsidRDefault="00F06211" w:rsidP="002B10CA">
      <w:pPr>
        <w:pStyle w:val="Zkladntext"/>
        <w:rPr>
          <w:szCs w:val="24"/>
        </w:rPr>
      </w:pPr>
      <w:r>
        <w:rPr>
          <w:szCs w:val="24"/>
        </w:rPr>
        <w:t xml:space="preserve">   </w:t>
      </w:r>
      <w:r w:rsidR="008F4256">
        <w:rPr>
          <w:szCs w:val="24"/>
        </w:rPr>
        <w:t>Fo</w:t>
      </w:r>
      <w:r w:rsidR="0083099D">
        <w:rPr>
          <w:szCs w:val="24"/>
        </w:rPr>
        <w:t>t</w:t>
      </w:r>
      <w:r w:rsidR="008F4256">
        <w:rPr>
          <w:szCs w:val="24"/>
        </w:rPr>
        <w:t>osféra aproximována jako sféricky symetrická slupka</w:t>
      </w:r>
      <w:r w:rsidR="00ED2E40">
        <w:rPr>
          <w:szCs w:val="24"/>
        </w:rPr>
        <w:t xml:space="preserve">. </w:t>
      </w:r>
      <w:r w:rsidR="008F4256">
        <w:rPr>
          <w:szCs w:val="24"/>
        </w:rPr>
        <w:t xml:space="preserve">Integrál rychlosti udává fyzikální změnu poloměru </w:t>
      </w:r>
      <m:oMath>
        <m:r>
          <w:rPr>
            <w:rFonts w:ascii="Cambria Math" w:hAnsi="Cambria Math"/>
            <w:szCs w:val="24"/>
          </w:rPr>
          <m:t>∆R=R</m:t>
        </m:r>
        <m:d>
          <m:dPr>
            <m:ctrlPr>
              <w:rPr>
                <w:rFonts w:ascii="Cambria Math" w:hAnsi="Cambria Math"/>
                <w:i/>
                <w:szCs w:val="24"/>
              </w:rPr>
            </m:ctrlPr>
          </m:dPr>
          <m:e>
            <m:r>
              <w:rPr>
                <w:rFonts w:ascii="Cambria Math" w:hAnsi="Cambria Math"/>
                <w:szCs w:val="24"/>
              </w:rPr>
              <m:t>t</m:t>
            </m:r>
          </m:e>
        </m:d>
        <m:r>
          <w:rPr>
            <w:rFonts w:ascii="Cambria Math" w:hAnsi="Cambria Math"/>
            <w:szCs w:val="24"/>
          </w:rPr>
          <m:t xml:space="preserve">-R </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e>
        </m:d>
        <m:r>
          <w:rPr>
            <w:rFonts w:ascii="Cambria Math" w:hAnsi="Cambria Math"/>
            <w:szCs w:val="24"/>
          </w:rPr>
          <m:t xml:space="preserve">= </m:t>
        </m:r>
        <m:nary>
          <m:naryPr>
            <m:limLoc m:val="subSup"/>
            <m:ctrlPr>
              <w:rPr>
                <w:rFonts w:ascii="Cambria Math" w:hAnsi="Cambria Math"/>
                <w:i/>
                <w:szCs w:val="24"/>
              </w:rPr>
            </m:ctrlPr>
          </m:naryPr>
          <m:sub>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sub>
          <m:sup>
            <m:r>
              <w:rPr>
                <w:rFonts w:ascii="Cambria Math" w:hAnsi="Cambria Math"/>
                <w:szCs w:val="24"/>
              </w:rPr>
              <m:t>t</m:t>
            </m:r>
          </m:sup>
          <m:e>
            <m:r>
              <w:rPr>
                <w:rFonts w:ascii="Cambria Math" w:hAnsi="Cambria Math"/>
                <w:szCs w:val="24"/>
              </w:rPr>
              <m:t>v</m:t>
            </m:r>
            <m:d>
              <m:dPr>
                <m:ctrlPr>
                  <w:rPr>
                    <w:rFonts w:ascii="Cambria Math" w:hAnsi="Cambria Math"/>
                    <w:i/>
                    <w:szCs w:val="24"/>
                  </w:rPr>
                </m:ctrlPr>
              </m:dPr>
              <m:e>
                <m:r>
                  <w:rPr>
                    <w:rFonts w:ascii="Cambria Math" w:hAnsi="Cambria Math"/>
                    <w:szCs w:val="24"/>
                  </w:rPr>
                  <m:t>t</m:t>
                </m:r>
              </m:e>
            </m:d>
            <m:r>
              <w:rPr>
                <w:rFonts w:ascii="Cambria Math" w:hAnsi="Cambria Math"/>
                <w:szCs w:val="24"/>
              </w:rPr>
              <m:t>dt</m:t>
            </m:r>
          </m:e>
        </m:nary>
        <m:r>
          <w:rPr>
            <w:rFonts w:ascii="Cambria Math" w:hAnsi="Cambria Math"/>
            <w:szCs w:val="24"/>
          </w:rPr>
          <m:t xml:space="preserve">  </m:t>
        </m:r>
      </m:oMath>
      <w:r w:rsidR="00ED2E40">
        <w:rPr>
          <w:szCs w:val="24"/>
        </w:rPr>
        <w:t xml:space="preserve">. </w:t>
      </w:r>
      <w:r w:rsidR="008F4256">
        <w:rPr>
          <w:szCs w:val="24"/>
        </w:rPr>
        <w:t xml:space="preserve">Jestliže </w:t>
      </w:r>
      <w:r w:rsidR="002B10CA">
        <w:rPr>
          <w:szCs w:val="24"/>
        </w:rPr>
        <w:t>z ob</w:t>
      </w:r>
      <w:r>
        <w:rPr>
          <w:szCs w:val="24"/>
        </w:rPr>
        <w:t>s</w:t>
      </w:r>
      <w:r w:rsidR="002B10CA">
        <w:rPr>
          <w:szCs w:val="24"/>
        </w:rPr>
        <w:t xml:space="preserve">ervací </w:t>
      </w:r>
      <w:r w:rsidR="008F4256">
        <w:rPr>
          <w:szCs w:val="24"/>
        </w:rPr>
        <w:t xml:space="preserve">určíme změnu úhlového průměru </w:t>
      </w:r>
      <m:oMath>
        <m:r>
          <m:rPr>
            <m:sty m:val="p"/>
          </m:rPr>
          <w:rPr>
            <w:rFonts w:ascii="Cambria Math" w:hAnsi="Cambria Math"/>
            <w:szCs w:val="24"/>
          </w:rPr>
          <m:t>∆</m:t>
        </m:r>
      </m:oMath>
      <w:r w:rsidR="008F4256" w:rsidRPr="008F4256">
        <w:rPr>
          <w:szCs w:val="24"/>
        </w:rPr>
        <w:t xml:space="preserve"> </w:t>
      </w:r>
      <w:r w:rsidR="008F4256" w:rsidRPr="008F4256">
        <w:rPr>
          <w:i/>
          <w:szCs w:val="24"/>
        </w:rPr>
        <w:t>ϴ</w:t>
      </w:r>
      <w:r w:rsidR="008F4256">
        <w:rPr>
          <w:szCs w:val="24"/>
        </w:rPr>
        <w:t xml:space="preserve"> můžeme vypočítat vzdálenost </w:t>
      </w:r>
      <m:oMath>
        <m:r>
          <w:rPr>
            <w:rFonts w:ascii="Cambria Math" w:hAnsi="Cambria Math"/>
            <w:szCs w:val="24"/>
          </w:rPr>
          <m:t xml:space="preserve">d= </m:t>
        </m:r>
        <m:f>
          <m:fPr>
            <m:ctrlPr>
              <w:rPr>
                <w:rFonts w:ascii="Cambria Math" w:hAnsi="Cambria Math"/>
                <w:i/>
                <w:szCs w:val="24"/>
              </w:rPr>
            </m:ctrlPr>
          </m:fPr>
          <m:num>
            <m:r>
              <w:rPr>
                <w:rFonts w:ascii="Cambria Math" w:hAnsi="Cambria Math"/>
                <w:szCs w:val="24"/>
              </w:rPr>
              <m:t>2∆R</m:t>
            </m:r>
          </m:num>
          <m:den>
            <m:r>
              <w:rPr>
                <w:rFonts w:ascii="Cambria Math" w:hAnsi="Cambria Math"/>
                <w:szCs w:val="24"/>
              </w:rPr>
              <m:t>∆ϴ</m:t>
            </m:r>
          </m:den>
        </m:f>
      </m:oMath>
      <w:r w:rsidR="002B10CA">
        <w:rPr>
          <w:szCs w:val="24"/>
        </w:rPr>
        <w:t xml:space="preserve"> . </w:t>
      </w:r>
    </w:p>
    <w:p w14:paraId="29E43618" w14:textId="77777777" w:rsidR="00ED2E40" w:rsidRDefault="002B10CA" w:rsidP="00ED2E40">
      <w:pPr>
        <w:pStyle w:val="Zkladntext"/>
        <w:rPr>
          <w:szCs w:val="24"/>
        </w:rPr>
      </w:pPr>
      <w:r>
        <w:rPr>
          <w:szCs w:val="24"/>
        </w:rPr>
        <w:lastRenderedPageBreak/>
        <w:t xml:space="preserve">   </w:t>
      </w:r>
      <w:r w:rsidR="00ED2E40">
        <w:rPr>
          <w:szCs w:val="24"/>
        </w:rPr>
        <w:t xml:space="preserve">Nepřesnost fotometrických a interferometrických měření. Gaia – 300 cefeid, </w:t>
      </w:r>
      <w:r>
        <w:rPr>
          <w:szCs w:val="24"/>
        </w:rPr>
        <w:t xml:space="preserve">vzdálenost stanovena </w:t>
      </w:r>
      <w:r w:rsidR="00ED2E40">
        <w:rPr>
          <w:szCs w:val="24"/>
        </w:rPr>
        <w:t xml:space="preserve">s chybou </w:t>
      </w:r>
      <m:oMath>
        <m:r>
          <w:rPr>
            <w:rFonts w:ascii="Cambria Math" w:hAnsi="Cambria Math"/>
            <w:szCs w:val="24"/>
          </w:rPr>
          <m:t>≈</m:t>
        </m:r>
      </m:oMath>
      <w:r w:rsidR="00ED2E40">
        <w:rPr>
          <w:szCs w:val="24"/>
        </w:rPr>
        <w:t xml:space="preserve"> 3 %.</w:t>
      </w:r>
    </w:p>
    <w:p w14:paraId="32FC1188" w14:textId="77777777" w:rsidR="00741537" w:rsidRDefault="00741537">
      <w:pPr>
        <w:pStyle w:val="Zkladntext"/>
        <w:spacing w:line="240" w:lineRule="auto"/>
        <w:jc w:val="left"/>
        <w:rPr>
          <w:sz w:val="28"/>
        </w:rPr>
      </w:pPr>
    </w:p>
    <w:p w14:paraId="0B396DF2" w14:textId="77777777" w:rsidR="004742EB" w:rsidRDefault="004742EB">
      <w:pPr>
        <w:pStyle w:val="Zkladntext"/>
        <w:spacing w:line="240" w:lineRule="auto"/>
        <w:jc w:val="left"/>
        <w:rPr>
          <w:sz w:val="28"/>
        </w:rPr>
      </w:pPr>
    </w:p>
    <w:p w14:paraId="353B80BB" w14:textId="77777777" w:rsidR="003909E6" w:rsidRDefault="003909E6">
      <w:pPr>
        <w:pStyle w:val="Zkladntext"/>
        <w:spacing w:line="240" w:lineRule="auto"/>
        <w:jc w:val="left"/>
        <w:rPr>
          <w:sz w:val="28"/>
        </w:rPr>
      </w:pPr>
    </w:p>
    <w:p w14:paraId="46C65907" w14:textId="77777777" w:rsidR="003909E6" w:rsidRDefault="003909E6">
      <w:pPr>
        <w:pStyle w:val="Zkladntext"/>
        <w:spacing w:line="240" w:lineRule="auto"/>
        <w:jc w:val="left"/>
        <w:rPr>
          <w:sz w:val="28"/>
        </w:rPr>
      </w:pPr>
    </w:p>
    <w:p w14:paraId="42524C3E" w14:textId="77777777" w:rsidR="008E1DFC" w:rsidRDefault="00FF1876">
      <w:pPr>
        <w:pStyle w:val="Zkladntext"/>
        <w:spacing w:line="240" w:lineRule="auto"/>
        <w:jc w:val="left"/>
        <w:rPr>
          <w:i/>
          <w:sz w:val="28"/>
        </w:rPr>
      </w:pPr>
      <w:r>
        <w:rPr>
          <w:sz w:val="28"/>
        </w:rPr>
        <w:t>1</w:t>
      </w:r>
      <w:r w:rsidR="00123B0D">
        <w:rPr>
          <w:sz w:val="28"/>
        </w:rPr>
        <w:t>1</w:t>
      </w:r>
      <w:r>
        <w:rPr>
          <w:sz w:val="28"/>
        </w:rPr>
        <w:t xml:space="preserve">.  Hvězdy </w:t>
      </w:r>
      <w:r w:rsidR="006900CF">
        <w:rPr>
          <w:sz w:val="28"/>
        </w:rPr>
        <w:t xml:space="preserve">post asymptotické větve obrů </w:t>
      </w:r>
      <w:r w:rsidR="008E1DFC">
        <w:rPr>
          <w:sz w:val="28"/>
        </w:rPr>
        <w:t xml:space="preserve"> </w:t>
      </w:r>
      <w:r w:rsidR="00C90780" w:rsidRPr="002A209C">
        <w:rPr>
          <w:i/>
          <w:sz w:val="28"/>
        </w:rPr>
        <w:t xml:space="preserve">                                                     </w:t>
      </w:r>
    </w:p>
    <w:p w14:paraId="6A43B32C" w14:textId="77777777" w:rsidR="008E1DFC" w:rsidRDefault="008E1DFC">
      <w:pPr>
        <w:pStyle w:val="Zkladntext"/>
        <w:spacing w:line="240" w:lineRule="auto"/>
        <w:jc w:val="left"/>
        <w:rPr>
          <w:i/>
          <w:sz w:val="28"/>
        </w:rPr>
      </w:pPr>
    </w:p>
    <w:p w14:paraId="423D9838" w14:textId="77777777" w:rsidR="008E1DFC" w:rsidRDefault="008E1DFC">
      <w:pPr>
        <w:pStyle w:val="Zkladntext"/>
        <w:spacing w:line="240" w:lineRule="auto"/>
        <w:jc w:val="left"/>
        <w:rPr>
          <w:i/>
          <w:sz w:val="28"/>
        </w:rPr>
      </w:pPr>
    </w:p>
    <w:p w14:paraId="50057223" w14:textId="77777777" w:rsidR="00741537" w:rsidRDefault="00741537">
      <w:pPr>
        <w:pStyle w:val="Zkladntext"/>
        <w:spacing w:line="240" w:lineRule="auto"/>
        <w:jc w:val="left"/>
        <w:rPr>
          <w:i/>
          <w:sz w:val="28"/>
        </w:rPr>
      </w:pPr>
      <w:r w:rsidRPr="002A209C">
        <w:rPr>
          <w:i/>
          <w:sz w:val="28"/>
        </w:rPr>
        <w:t xml:space="preserve">Úvod </w:t>
      </w:r>
    </w:p>
    <w:p w14:paraId="7BF881BA" w14:textId="77777777" w:rsidR="00311586" w:rsidRDefault="005A1E11">
      <w:pPr>
        <w:pStyle w:val="Zkladntext"/>
        <w:spacing w:line="240" w:lineRule="auto"/>
        <w:jc w:val="left"/>
        <w:rPr>
          <w:i/>
          <w:sz w:val="28"/>
        </w:rPr>
      </w:pPr>
      <w:r>
        <w:rPr>
          <w:i/>
          <w:noProof/>
          <w:sz w:val="28"/>
        </w:rPr>
        <w:drawing>
          <wp:anchor distT="0" distB="0" distL="114300" distR="114300" simplePos="0" relativeHeight="251661312" behindDoc="0" locked="0" layoutInCell="1" allowOverlap="1" wp14:anchorId="36BBC86E" wp14:editId="503334D9">
            <wp:simplePos x="0" y="0"/>
            <wp:positionH relativeFrom="margin">
              <wp:posOffset>3475990</wp:posOffset>
            </wp:positionH>
            <wp:positionV relativeFrom="margin">
              <wp:posOffset>2280285</wp:posOffset>
            </wp:positionV>
            <wp:extent cx="2366010" cy="2639695"/>
            <wp:effectExtent l="19050" t="0" r="0" b="0"/>
            <wp:wrapSquare wrapText="bothSides"/>
            <wp:docPr id="1167224029" name="Obrázek 1" descr="Obsah obrázku prostor, Vesmír, Astronomický objekt, astronom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24029" name="Obrázek 1" descr="Obsah obrázku prostor, Vesmír, Astronomický objekt, astronomie&#10;&#10;Popis byl vytvořen automaticky"/>
                    <pic:cNvPicPr/>
                  </pic:nvPicPr>
                  <pic:blipFill>
                    <a:blip r:embed="rId830" cstate="print">
                      <a:extLst>
                        <a:ext uri="{28A0092B-C50C-407E-A947-70E740481C1C}">
                          <a14:useLocalDpi xmlns:a14="http://schemas.microsoft.com/office/drawing/2010/main" val="0"/>
                        </a:ext>
                      </a:extLst>
                    </a:blip>
                    <a:stretch>
                      <a:fillRect/>
                    </a:stretch>
                  </pic:blipFill>
                  <pic:spPr>
                    <a:xfrm>
                      <a:off x="0" y="0"/>
                      <a:ext cx="2366010" cy="2639695"/>
                    </a:xfrm>
                    <a:prstGeom prst="rect">
                      <a:avLst/>
                    </a:prstGeom>
                  </pic:spPr>
                </pic:pic>
              </a:graphicData>
            </a:graphic>
          </wp:anchor>
        </w:drawing>
      </w:r>
    </w:p>
    <w:p w14:paraId="0795B4AF" w14:textId="77777777" w:rsidR="00311586" w:rsidRDefault="00311586">
      <w:pPr>
        <w:pStyle w:val="Zkladntext"/>
        <w:spacing w:line="240" w:lineRule="auto"/>
        <w:jc w:val="left"/>
        <w:rPr>
          <w:i/>
          <w:sz w:val="28"/>
        </w:rPr>
      </w:pPr>
    </w:p>
    <w:p w14:paraId="154157A6" w14:textId="77777777" w:rsidR="00C90780" w:rsidRDefault="00C5065A" w:rsidP="008E1DFC">
      <w:pPr>
        <w:pStyle w:val="Zkladntext"/>
        <w:rPr>
          <w:iCs/>
          <w:szCs w:val="24"/>
        </w:rPr>
      </w:pPr>
      <w:r>
        <w:rPr>
          <w:iCs/>
          <w:szCs w:val="24"/>
        </w:rPr>
        <w:t xml:space="preserve">   Hvězdy </w:t>
      </w:r>
      <w:r w:rsidR="008E1DFC">
        <w:rPr>
          <w:iCs/>
          <w:szCs w:val="24"/>
        </w:rPr>
        <w:t xml:space="preserve">post asymptotické větve </w:t>
      </w:r>
      <w:proofErr w:type="gramStart"/>
      <w:r w:rsidR="008E1DFC">
        <w:rPr>
          <w:iCs/>
          <w:szCs w:val="24"/>
        </w:rPr>
        <w:t xml:space="preserve">obrů - </w:t>
      </w:r>
      <w:r>
        <w:rPr>
          <w:iCs/>
          <w:szCs w:val="24"/>
        </w:rPr>
        <w:t>P</w:t>
      </w:r>
      <w:proofErr w:type="gramEnd"/>
      <w:r>
        <w:rPr>
          <w:iCs/>
          <w:szCs w:val="24"/>
        </w:rPr>
        <w:t xml:space="preserve"> AGB</w:t>
      </w:r>
      <w:r w:rsidR="003909E6">
        <w:rPr>
          <w:iCs/>
          <w:szCs w:val="24"/>
        </w:rPr>
        <w:t xml:space="preserve">, viz obr. </w:t>
      </w:r>
      <w:r>
        <w:rPr>
          <w:iCs/>
          <w:szCs w:val="24"/>
        </w:rPr>
        <w:t xml:space="preserve"> </w:t>
      </w:r>
      <w:r w:rsidR="00F06211">
        <w:rPr>
          <w:iCs/>
          <w:szCs w:val="24"/>
        </w:rPr>
        <w:t xml:space="preserve">Zahrnují </w:t>
      </w:r>
      <w:r>
        <w:rPr>
          <w:iCs/>
          <w:szCs w:val="24"/>
        </w:rPr>
        <w:t>c</w:t>
      </w:r>
      <w:r w:rsidR="00311586">
        <w:rPr>
          <w:iCs/>
          <w:szCs w:val="24"/>
        </w:rPr>
        <w:t>entrální hvězd</w:t>
      </w:r>
      <w:r>
        <w:rPr>
          <w:iCs/>
          <w:szCs w:val="24"/>
        </w:rPr>
        <w:t>u</w:t>
      </w:r>
      <w:r w:rsidR="00311586">
        <w:rPr>
          <w:iCs/>
          <w:szCs w:val="24"/>
        </w:rPr>
        <w:t xml:space="preserve">, </w:t>
      </w:r>
      <w:proofErr w:type="spellStart"/>
      <w:r w:rsidR="00311586">
        <w:rPr>
          <w:iCs/>
          <w:szCs w:val="24"/>
        </w:rPr>
        <w:t>okolohvězdn</w:t>
      </w:r>
      <w:r w:rsidR="00F06211">
        <w:rPr>
          <w:iCs/>
          <w:szCs w:val="24"/>
        </w:rPr>
        <w:t>é</w:t>
      </w:r>
      <w:proofErr w:type="spellEnd"/>
      <w:r w:rsidR="00311586">
        <w:rPr>
          <w:iCs/>
          <w:szCs w:val="24"/>
        </w:rPr>
        <w:t xml:space="preserve"> prostředí, </w:t>
      </w:r>
      <w:r w:rsidR="00F06211">
        <w:rPr>
          <w:iCs/>
          <w:szCs w:val="24"/>
        </w:rPr>
        <w:t xml:space="preserve">v nichž probíhají </w:t>
      </w:r>
      <w:proofErr w:type="gramStart"/>
      <w:r w:rsidR="00311586">
        <w:rPr>
          <w:iCs/>
          <w:szCs w:val="24"/>
        </w:rPr>
        <w:t>pulsac</w:t>
      </w:r>
      <w:r>
        <w:rPr>
          <w:iCs/>
          <w:szCs w:val="24"/>
        </w:rPr>
        <w:t>e</w:t>
      </w:r>
      <w:proofErr w:type="gramEnd"/>
      <w:r>
        <w:rPr>
          <w:iCs/>
          <w:szCs w:val="24"/>
        </w:rPr>
        <w:t xml:space="preserve">. Je důležitá </w:t>
      </w:r>
      <w:r w:rsidR="008E1DFC">
        <w:rPr>
          <w:iCs/>
          <w:szCs w:val="24"/>
        </w:rPr>
        <w:t xml:space="preserve">jejich </w:t>
      </w:r>
      <w:r w:rsidR="00311586">
        <w:rPr>
          <w:iCs/>
          <w:szCs w:val="24"/>
        </w:rPr>
        <w:t>správn</w:t>
      </w:r>
      <w:r w:rsidR="008E1DFC">
        <w:rPr>
          <w:iCs/>
          <w:szCs w:val="24"/>
        </w:rPr>
        <w:t>á</w:t>
      </w:r>
      <w:r w:rsidR="00311586">
        <w:rPr>
          <w:iCs/>
          <w:szCs w:val="24"/>
        </w:rPr>
        <w:t xml:space="preserve"> </w:t>
      </w:r>
      <w:proofErr w:type="spellStart"/>
      <w:r w:rsidR="00311586">
        <w:rPr>
          <w:iCs/>
          <w:szCs w:val="24"/>
        </w:rPr>
        <w:t>identifikace</w:t>
      </w:r>
      <w:r>
        <w:rPr>
          <w:iCs/>
          <w:szCs w:val="24"/>
        </w:rPr>
        <w:t>m</w:t>
      </w:r>
      <w:proofErr w:type="spellEnd"/>
      <w:r w:rsidR="008E1DFC">
        <w:rPr>
          <w:iCs/>
          <w:szCs w:val="24"/>
        </w:rPr>
        <w:t xml:space="preserve">, </w:t>
      </w:r>
      <w:r>
        <w:rPr>
          <w:iCs/>
          <w:szCs w:val="24"/>
        </w:rPr>
        <w:t xml:space="preserve">odlišení od </w:t>
      </w:r>
      <w:proofErr w:type="spellStart"/>
      <w:r w:rsidR="00761CE3">
        <w:rPr>
          <w:iCs/>
          <w:szCs w:val="24"/>
        </w:rPr>
        <w:t>Herbig</w:t>
      </w:r>
      <w:proofErr w:type="spellEnd"/>
      <w:r w:rsidR="00761CE3">
        <w:rPr>
          <w:iCs/>
          <w:szCs w:val="24"/>
        </w:rPr>
        <w:t xml:space="preserve"> </w:t>
      </w:r>
      <w:proofErr w:type="spellStart"/>
      <w:r w:rsidR="00761CE3">
        <w:rPr>
          <w:iCs/>
          <w:szCs w:val="24"/>
        </w:rPr>
        <w:t>Ae</w:t>
      </w:r>
      <w:proofErr w:type="spellEnd"/>
      <w:r w:rsidR="00761CE3">
        <w:rPr>
          <w:iCs/>
          <w:szCs w:val="24"/>
        </w:rPr>
        <w:t>/</w:t>
      </w:r>
      <w:proofErr w:type="spellStart"/>
      <w:r w:rsidR="00761CE3">
        <w:rPr>
          <w:iCs/>
          <w:szCs w:val="24"/>
        </w:rPr>
        <w:t>Be</w:t>
      </w:r>
      <w:proofErr w:type="spellEnd"/>
      <w:r w:rsidR="00761CE3">
        <w:rPr>
          <w:iCs/>
          <w:szCs w:val="24"/>
        </w:rPr>
        <w:t xml:space="preserve"> hvězd</w:t>
      </w:r>
      <w:r w:rsidR="001847F0">
        <w:rPr>
          <w:iCs/>
          <w:szCs w:val="24"/>
        </w:rPr>
        <w:t xml:space="preserve"> respektive </w:t>
      </w:r>
      <w:r w:rsidR="00761CE3">
        <w:rPr>
          <w:iCs/>
          <w:szCs w:val="24"/>
        </w:rPr>
        <w:t>post červenými veleobry na modré smyčce</w:t>
      </w:r>
      <w:r w:rsidR="001847F0">
        <w:rPr>
          <w:iCs/>
          <w:szCs w:val="24"/>
        </w:rPr>
        <w:t xml:space="preserve">.  </w:t>
      </w:r>
      <w:r w:rsidR="008E1DFC">
        <w:rPr>
          <w:iCs/>
          <w:szCs w:val="24"/>
        </w:rPr>
        <w:t>V</w:t>
      </w:r>
      <w:r w:rsidR="001847F0">
        <w:rPr>
          <w:iCs/>
          <w:szCs w:val="24"/>
        </w:rPr>
        <w:t> důsledku tepelných</w:t>
      </w:r>
      <w:r w:rsidR="008E1DFC">
        <w:rPr>
          <w:iCs/>
          <w:szCs w:val="24"/>
        </w:rPr>
        <w:t xml:space="preserve"> </w:t>
      </w:r>
      <w:r w:rsidR="001847F0">
        <w:rPr>
          <w:iCs/>
          <w:szCs w:val="24"/>
        </w:rPr>
        <w:t>e</w:t>
      </w:r>
      <w:r w:rsidR="0056668F">
        <w:rPr>
          <w:iCs/>
          <w:szCs w:val="24"/>
        </w:rPr>
        <w:t>mis</w:t>
      </w:r>
      <w:r w:rsidR="001847F0">
        <w:rPr>
          <w:iCs/>
          <w:szCs w:val="24"/>
        </w:rPr>
        <w:t xml:space="preserve">í </w:t>
      </w:r>
      <w:r w:rsidR="0056668F">
        <w:rPr>
          <w:iCs/>
          <w:szCs w:val="24"/>
        </w:rPr>
        <w:t>z chladného prostředí</w:t>
      </w:r>
      <w:r w:rsidR="001847F0">
        <w:rPr>
          <w:iCs/>
          <w:szCs w:val="24"/>
        </w:rPr>
        <w:t xml:space="preserve"> poskytují spektrální rozložení energie charakterizované </w:t>
      </w:r>
      <w:r w:rsidR="00FF34DE">
        <w:rPr>
          <w:iCs/>
          <w:szCs w:val="24"/>
        </w:rPr>
        <w:t xml:space="preserve">typickým </w:t>
      </w:r>
      <w:r w:rsidR="0056668F">
        <w:rPr>
          <w:iCs/>
          <w:szCs w:val="24"/>
        </w:rPr>
        <w:t>dvojitý</w:t>
      </w:r>
      <w:r w:rsidR="001847F0">
        <w:rPr>
          <w:iCs/>
          <w:szCs w:val="24"/>
        </w:rPr>
        <w:t>m</w:t>
      </w:r>
      <w:r w:rsidR="0056668F">
        <w:rPr>
          <w:iCs/>
          <w:szCs w:val="24"/>
        </w:rPr>
        <w:t xml:space="preserve"> vrchol</w:t>
      </w:r>
      <w:r w:rsidR="001847F0">
        <w:rPr>
          <w:iCs/>
          <w:szCs w:val="24"/>
        </w:rPr>
        <w:t xml:space="preserve">em. </w:t>
      </w:r>
      <w:r w:rsidR="0056668F">
        <w:rPr>
          <w:iCs/>
          <w:szCs w:val="24"/>
        </w:rPr>
        <w:t xml:space="preserve"> </w:t>
      </w:r>
      <w:r w:rsidR="00761CE3">
        <w:rPr>
          <w:iCs/>
          <w:szCs w:val="24"/>
        </w:rPr>
        <w:t xml:space="preserve"> </w:t>
      </w:r>
      <w:r w:rsidR="00311586">
        <w:rPr>
          <w:iCs/>
          <w:szCs w:val="24"/>
        </w:rPr>
        <w:t xml:space="preserve"> </w:t>
      </w:r>
    </w:p>
    <w:p w14:paraId="06CC2605" w14:textId="77777777" w:rsidR="00DF0DBE" w:rsidRDefault="00DF0DBE" w:rsidP="00761CE3">
      <w:pPr>
        <w:pStyle w:val="Zkladntext"/>
        <w:jc w:val="left"/>
        <w:rPr>
          <w:iCs/>
          <w:szCs w:val="24"/>
        </w:rPr>
      </w:pPr>
      <w:r>
        <w:rPr>
          <w:iCs/>
          <w:noProof/>
          <w:szCs w:val="24"/>
        </w:rPr>
        <w:drawing>
          <wp:inline distT="0" distB="0" distL="0" distR="0" wp14:anchorId="21FFA4DD" wp14:editId="676480CF">
            <wp:extent cx="5125444" cy="3467691"/>
            <wp:effectExtent l="19050" t="0" r="0" b="0"/>
            <wp:docPr id="369"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31" cstate="print"/>
                    <a:srcRect/>
                    <a:stretch>
                      <a:fillRect/>
                    </a:stretch>
                  </pic:blipFill>
                  <pic:spPr bwMode="auto">
                    <a:xfrm>
                      <a:off x="0" y="0"/>
                      <a:ext cx="5127228" cy="3468898"/>
                    </a:xfrm>
                    <a:prstGeom prst="rect">
                      <a:avLst/>
                    </a:prstGeom>
                    <a:noFill/>
                    <a:ln w="9525">
                      <a:noFill/>
                      <a:miter lim="800000"/>
                      <a:headEnd/>
                      <a:tailEnd/>
                    </a:ln>
                  </pic:spPr>
                </pic:pic>
              </a:graphicData>
            </a:graphic>
          </wp:inline>
        </w:drawing>
      </w:r>
    </w:p>
    <w:p w14:paraId="60DB2F75" w14:textId="77777777" w:rsidR="00FF1876" w:rsidRDefault="00C90780" w:rsidP="009A467E">
      <w:pPr>
        <w:pStyle w:val="Zkladntext"/>
      </w:pPr>
      <w:r>
        <w:t xml:space="preserve">   </w:t>
      </w:r>
      <w:r w:rsidR="008E1DFC">
        <w:t xml:space="preserve">Tato </w:t>
      </w:r>
      <w:r>
        <w:t xml:space="preserve">etapa </w:t>
      </w:r>
      <w:r w:rsidR="00F06211">
        <w:t xml:space="preserve">vývoje je </w:t>
      </w:r>
      <w:r w:rsidR="008E1DFC">
        <w:t xml:space="preserve">spojená se </w:t>
      </w:r>
      <w:r>
        <w:t>závěrečn</w:t>
      </w:r>
      <w:r w:rsidR="008E1DFC">
        <w:t>ým</w:t>
      </w:r>
      <w:r>
        <w:t xml:space="preserve"> odvržení vnějších vrstev a následný</w:t>
      </w:r>
      <w:r w:rsidR="008E1DFC">
        <w:t>m</w:t>
      </w:r>
      <w:r>
        <w:t xml:space="preserve"> vznik</w:t>
      </w:r>
      <w:r w:rsidR="008E1DFC">
        <w:t>em</w:t>
      </w:r>
      <w:r>
        <w:t xml:space="preserve"> planetárních mlhovin není dostatečně </w:t>
      </w:r>
      <w:r w:rsidR="006900CF">
        <w:t xml:space="preserve">detailně </w:t>
      </w:r>
      <w:r>
        <w:t>probádán</w:t>
      </w:r>
      <w:r w:rsidR="006900CF">
        <w:t>a</w:t>
      </w:r>
      <w:r>
        <w:t xml:space="preserve">, přestože se jedná o klíčovou fázi </w:t>
      </w:r>
      <w:r>
        <w:lastRenderedPageBreak/>
        <w:t>hvězdného vývoje</w:t>
      </w:r>
      <w:r w:rsidR="006900CF">
        <w:t>, změnu stavby hvězd</w:t>
      </w:r>
      <w:r w:rsidR="00515432">
        <w:t xml:space="preserve">, </w:t>
      </w:r>
      <w:r w:rsidR="004742EB">
        <w:t>problematik</w:t>
      </w:r>
      <w:r w:rsidR="00515432">
        <w:t>u</w:t>
      </w:r>
      <w:r w:rsidR="004742EB">
        <w:t xml:space="preserve"> </w:t>
      </w:r>
      <w:r w:rsidR="00414903">
        <w:t>vývojové souvislosti mezi hvězdami asympt</w:t>
      </w:r>
      <w:r w:rsidR="004742EB">
        <w:t>o</w:t>
      </w:r>
      <w:r w:rsidR="00414903">
        <w:t>tické větve o</w:t>
      </w:r>
      <w:r w:rsidR="004742EB">
        <w:t>b</w:t>
      </w:r>
      <w:r w:rsidR="00414903">
        <w:t>rů a planetá</w:t>
      </w:r>
      <w:r w:rsidR="004742EB">
        <w:t>r</w:t>
      </w:r>
      <w:r w:rsidR="00414903">
        <w:t xml:space="preserve">ních mlhovin. </w:t>
      </w:r>
      <w:r w:rsidR="004742EB">
        <w:t>N</w:t>
      </w:r>
      <w:r w:rsidR="00414903">
        <w:t xml:space="preserve">ejen v halu Galaxie, ale také v Magellanových mračnech </w:t>
      </w:r>
      <w:r w:rsidR="004742EB">
        <w:t>či</w:t>
      </w:r>
      <w:r w:rsidR="00414903">
        <w:t xml:space="preserve"> </w:t>
      </w:r>
      <w:r w:rsidR="00157664">
        <w:t xml:space="preserve">v </w:t>
      </w:r>
      <w:r w:rsidR="00414903">
        <w:t>galaxiích Místní soustavy. Jsou hledáni kandidáti, hvězdy s hmotností (1-8) M</w:t>
      </w:r>
      <w:r w:rsidR="00414903" w:rsidRPr="00414903">
        <w:rPr>
          <w:vertAlign w:val="subscript"/>
        </w:rPr>
        <w:t>S</w:t>
      </w:r>
      <w:r w:rsidR="00414903">
        <w:t xml:space="preserve"> s výrazným úbytkem hmoty, </w:t>
      </w:r>
      <w:r w:rsidR="006900CF">
        <w:t xml:space="preserve">velkými zářivými výkony, </w:t>
      </w:r>
      <w:r w:rsidR="00527AEB">
        <w:t xml:space="preserve">byly navrženo </w:t>
      </w:r>
      <w:r w:rsidR="00414903">
        <w:t xml:space="preserve">na </w:t>
      </w:r>
      <m:oMath>
        <m:r>
          <w:rPr>
            <w:rFonts w:ascii="Cambria Math" w:hAnsi="Cambria Math"/>
          </w:rPr>
          <m:t xml:space="preserve">≈ </m:t>
        </m:r>
      </m:oMath>
      <w:r w:rsidR="00414903">
        <w:t xml:space="preserve">300 objektů. </w:t>
      </w:r>
      <w:r w:rsidR="005477DF">
        <w:t xml:space="preserve">Jde o opticky jasné starší </w:t>
      </w:r>
      <w:r w:rsidR="008D7F42">
        <w:t>hvězdy</w:t>
      </w:r>
      <w:r w:rsidR="005477DF">
        <w:t xml:space="preserve">, s obsahem kovů </w:t>
      </w:r>
      <w:r w:rsidR="005477DF">
        <w:rPr>
          <w:lang w:val="en-US"/>
        </w:rPr>
        <w:t xml:space="preserve">[Fe/H]  </w:t>
      </w:r>
      <m:oMath>
        <m:r>
          <w:rPr>
            <w:rFonts w:ascii="Cambria Math" w:hAnsi="Cambria Math"/>
            <w:lang w:val="en-US"/>
          </w:rPr>
          <m:t>≈</m:t>
        </m:r>
      </m:oMath>
      <w:r w:rsidR="005477DF">
        <w:rPr>
          <w:lang w:val="en-US"/>
        </w:rPr>
        <w:t xml:space="preserve"> ( - 0,3 </w:t>
      </w:r>
      <w:proofErr w:type="spellStart"/>
      <w:r w:rsidR="005477DF">
        <w:rPr>
          <w:lang w:val="en-US"/>
        </w:rPr>
        <w:t>až</w:t>
      </w:r>
      <w:proofErr w:type="spellEnd"/>
      <w:r w:rsidR="005477DF">
        <w:rPr>
          <w:lang w:val="en-US"/>
        </w:rPr>
        <w:t xml:space="preserve"> - </w:t>
      </w:r>
      <w:r w:rsidR="001847F0">
        <w:rPr>
          <w:lang w:val="en-US"/>
        </w:rPr>
        <w:t>4</w:t>
      </w:r>
      <w:r w:rsidR="005477DF">
        <w:rPr>
          <w:lang w:val="en-US"/>
        </w:rPr>
        <w:t xml:space="preserve"> ).</w:t>
      </w:r>
      <w:r w:rsidR="001847F0">
        <w:rPr>
          <w:lang w:val="en-US"/>
        </w:rPr>
        <w:t xml:space="preserve"> </w:t>
      </w:r>
      <w:proofErr w:type="spellStart"/>
      <w:r w:rsidR="001847F0">
        <w:rPr>
          <w:lang w:val="en-US"/>
        </w:rPr>
        <w:t>Rozložení</w:t>
      </w:r>
      <w:proofErr w:type="spellEnd"/>
      <w:r w:rsidR="001847F0">
        <w:rPr>
          <w:lang w:val="en-US"/>
        </w:rPr>
        <w:t xml:space="preserve"> </w:t>
      </w:r>
      <w:proofErr w:type="spellStart"/>
      <w:r w:rsidR="001847F0">
        <w:rPr>
          <w:lang w:val="en-US"/>
        </w:rPr>
        <w:t>objektů</w:t>
      </w:r>
      <w:proofErr w:type="spellEnd"/>
      <w:r w:rsidR="001847F0">
        <w:rPr>
          <w:lang w:val="en-US"/>
        </w:rPr>
        <w:t xml:space="preserve"> </w:t>
      </w:r>
      <w:r w:rsidR="00D4008E">
        <w:rPr>
          <w:lang w:val="en-US"/>
        </w:rPr>
        <w:t xml:space="preserve">v </w:t>
      </w:r>
      <w:proofErr w:type="spellStart"/>
      <w:r w:rsidR="00D4008E">
        <w:rPr>
          <w:lang w:val="en-US"/>
        </w:rPr>
        <w:t>Galaxii</w:t>
      </w:r>
      <w:proofErr w:type="spellEnd"/>
      <w:r w:rsidR="00D4008E">
        <w:rPr>
          <w:lang w:val="en-US"/>
        </w:rPr>
        <w:t xml:space="preserve"> </w:t>
      </w:r>
      <w:proofErr w:type="spellStart"/>
      <w:r w:rsidR="001847F0">
        <w:rPr>
          <w:lang w:val="en-US"/>
        </w:rPr>
        <w:t>podle</w:t>
      </w:r>
      <w:proofErr w:type="spellEnd"/>
      <w:r w:rsidR="001847F0">
        <w:rPr>
          <w:lang w:val="en-US"/>
        </w:rPr>
        <w:t xml:space="preserve"> </w:t>
      </w:r>
      <w:proofErr w:type="spellStart"/>
      <w:r w:rsidR="001847F0">
        <w:rPr>
          <w:lang w:val="en-US"/>
        </w:rPr>
        <w:t>galaktické</w:t>
      </w:r>
      <w:proofErr w:type="spellEnd"/>
      <w:r w:rsidR="001847F0">
        <w:rPr>
          <w:lang w:val="en-US"/>
        </w:rPr>
        <w:t xml:space="preserve"> </w:t>
      </w:r>
      <w:proofErr w:type="spellStart"/>
      <w:r w:rsidR="001847F0">
        <w:rPr>
          <w:lang w:val="en-US"/>
        </w:rPr>
        <w:t>šířky</w:t>
      </w:r>
      <w:proofErr w:type="spellEnd"/>
      <w:r w:rsidR="001847F0">
        <w:rPr>
          <w:lang w:val="en-US"/>
        </w:rPr>
        <w:t xml:space="preserve"> </w:t>
      </w:r>
      <w:proofErr w:type="spellStart"/>
      <w:r w:rsidR="001847F0">
        <w:rPr>
          <w:lang w:val="en-US"/>
        </w:rPr>
        <w:t>zachyceno</w:t>
      </w:r>
      <w:proofErr w:type="spellEnd"/>
      <w:r w:rsidR="001847F0">
        <w:rPr>
          <w:lang w:val="en-US"/>
        </w:rPr>
        <w:t xml:space="preserve"> </w:t>
      </w:r>
      <w:proofErr w:type="spellStart"/>
      <w:r w:rsidR="001847F0">
        <w:rPr>
          <w:lang w:val="en-US"/>
        </w:rPr>
        <w:t>na</w:t>
      </w:r>
      <w:proofErr w:type="spellEnd"/>
      <w:r w:rsidR="001847F0">
        <w:rPr>
          <w:lang w:val="en-US"/>
        </w:rPr>
        <w:t xml:space="preserve"> </w:t>
      </w:r>
      <w:proofErr w:type="spellStart"/>
      <w:r w:rsidR="001847F0">
        <w:rPr>
          <w:lang w:val="en-US"/>
        </w:rPr>
        <w:t>obr</w:t>
      </w:r>
      <w:proofErr w:type="spellEnd"/>
      <w:r w:rsidR="001847F0">
        <w:rPr>
          <w:lang w:val="en-US"/>
        </w:rPr>
        <w:t>..</w:t>
      </w:r>
      <w:r w:rsidR="005477DF">
        <w:rPr>
          <w:lang w:val="en-US"/>
        </w:rPr>
        <w:t xml:space="preserve">  </w:t>
      </w:r>
      <w:r w:rsidR="005477DF">
        <w:t xml:space="preserve"> </w:t>
      </w:r>
    </w:p>
    <w:p w14:paraId="53B88AB2" w14:textId="77777777" w:rsidR="005477DF" w:rsidRPr="00F3379E" w:rsidRDefault="005477DF" w:rsidP="009A467E">
      <w:pPr>
        <w:pStyle w:val="Zkladntext"/>
        <w:rPr>
          <w:szCs w:val="24"/>
        </w:rPr>
      </w:pPr>
      <w:r>
        <w:rPr>
          <w:noProof/>
          <w:szCs w:val="24"/>
        </w:rPr>
        <w:drawing>
          <wp:inline distT="0" distB="0" distL="0" distR="0" wp14:anchorId="15AE6CD4" wp14:editId="5F91BC82">
            <wp:extent cx="3941182" cy="3336324"/>
            <wp:effectExtent l="19050" t="0" r="2168" b="0"/>
            <wp:docPr id="82944" name="Obrázek 8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3941292" cy="3336417"/>
                    </a:xfrm>
                    <a:prstGeom prst="rect">
                      <a:avLst/>
                    </a:prstGeom>
                    <a:noFill/>
                    <a:ln>
                      <a:noFill/>
                    </a:ln>
                  </pic:spPr>
                </pic:pic>
              </a:graphicData>
            </a:graphic>
          </wp:inline>
        </w:drawing>
      </w:r>
    </w:p>
    <w:p w14:paraId="69ADBDC8" w14:textId="77777777" w:rsidR="00741537" w:rsidRDefault="00130ADE" w:rsidP="00130ADE">
      <w:pPr>
        <w:pStyle w:val="Zkladntext"/>
        <w:rPr>
          <w:szCs w:val="24"/>
        </w:rPr>
      </w:pPr>
      <w:r>
        <w:rPr>
          <w:szCs w:val="24"/>
        </w:rPr>
        <w:t xml:space="preserve">  </w:t>
      </w:r>
      <w:r w:rsidR="008254DF">
        <w:rPr>
          <w:szCs w:val="24"/>
        </w:rPr>
        <w:t xml:space="preserve"> Z</w:t>
      </w:r>
      <w:r w:rsidR="00F06211">
        <w:rPr>
          <w:szCs w:val="24"/>
        </w:rPr>
        <w:t xml:space="preserve"> pozorování </w:t>
      </w:r>
      <w:r w:rsidR="008254DF">
        <w:rPr>
          <w:szCs w:val="24"/>
        </w:rPr>
        <w:t>na infračervených</w:t>
      </w:r>
      <w:r w:rsidR="00F06211">
        <w:rPr>
          <w:szCs w:val="24"/>
          <w:lang w:val="en-US"/>
        </w:rPr>
        <w:t>*</w:t>
      </w:r>
      <w:r w:rsidR="008254DF">
        <w:rPr>
          <w:szCs w:val="24"/>
        </w:rPr>
        <w:t xml:space="preserve"> a milimetrových vlnách byl zjištěn </w:t>
      </w:r>
      <w:r w:rsidR="008254DF" w:rsidRPr="00D4008E">
        <w:rPr>
          <w:b/>
          <w:bCs/>
          <w:szCs w:val="24"/>
        </w:rPr>
        <w:t>úbytek hmoty hvězdy mnohem</w:t>
      </w:r>
      <w:r w:rsidR="008254DF">
        <w:rPr>
          <w:szCs w:val="24"/>
        </w:rPr>
        <w:t xml:space="preserve"> </w:t>
      </w:r>
      <w:r w:rsidR="008254DF" w:rsidRPr="00D4008E">
        <w:rPr>
          <w:b/>
          <w:bCs/>
          <w:szCs w:val="24"/>
        </w:rPr>
        <w:t>větší</w:t>
      </w:r>
      <w:r w:rsidR="008254DF">
        <w:rPr>
          <w:szCs w:val="24"/>
        </w:rPr>
        <w:t xml:space="preserve"> než </w:t>
      </w:r>
      <w:r w:rsidR="004742EB">
        <w:rPr>
          <w:szCs w:val="24"/>
        </w:rPr>
        <w:t xml:space="preserve">při </w:t>
      </w:r>
      <w:r w:rsidR="008254DF">
        <w:rPr>
          <w:szCs w:val="24"/>
        </w:rPr>
        <w:t>termojadern</w:t>
      </w:r>
      <w:r w:rsidR="004742EB">
        <w:rPr>
          <w:szCs w:val="24"/>
        </w:rPr>
        <w:t>ém</w:t>
      </w:r>
      <w:r w:rsidR="008254DF">
        <w:rPr>
          <w:szCs w:val="24"/>
        </w:rPr>
        <w:t xml:space="preserve"> hořením. </w:t>
      </w:r>
      <w:r w:rsidR="006067B2">
        <w:rPr>
          <w:szCs w:val="24"/>
        </w:rPr>
        <w:t>J</w:t>
      </w:r>
      <w:r w:rsidR="008254DF">
        <w:rPr>
          <w:szCs w:val="24"/>
        </w:rPr>
        <w:t xml:space="preserve">e </w:t>
      </w:r>
      <w:r w:rsidR="006067B2">
        <w:rPr>
          <w:szCs w:val="24"/>
        </w:rPr>
        <w:t>odpovědný za ukončení etapy hvězdy na asymptotické větvi obrů</w:t>
      </w:r>
      <w:r w:rsidR="0056668F">
        <w:rPr>
          <w:szCs w:val="24"/>
        </w:rPr>
        <w:t>, etapy pulsa</w:t>
      </w:r>
      <w:r w:rsidR="00466830">
        <w:rPr>
          <w:szCs w:val="24"/>
        </w:rPr>
        <w:t>c</w:t>
      </w:r>
      <w:r w:rsidR="0056668F">
        <w:rPr>
          <w:szCs w:val="24"/>
        </w:rPr>
        <w:t>í. Ty se zastaví, když hmotnost obálky poklesne pod kritickou hodnotu</w:t>
      </w:r>
      <w:r w:rsidR="006067B2">
        <w:rPr>
          <w:szCs w:val="24"/>
        </w:rPr>
        <w:t xml:space="preserve">. Úbytek </w:t>
      </w:r>
      <w:r w:rsidR="00D4008E">
        <w:rPr>
          <w:szCs w:val="24"/>
        </w:rPr>
        <w:t xml:space="preserve">stále </w:t>
      </w:r>
      <w:r w:rsidR="006067B2">
        <w:rPr>
          <w:szCs w:val="24"/>
        </w:rPr>
        <w:t xml:space="preserve">pokračuje, až </w:t>
      </w:r>
      <w:r w:rsidR="003E7489">
        <w:rPr>
          <w:szCs w:val="24"/>
        </w:rPr>
        <w:t xml:space="preserve">do vzdálení se </w:t>
      </w:r>
      <w:r w:rsidR="006067B2">
        <w:rPr>
          <w:szCs w:val="24"/>
        </w:rPr>
        <w:t>vodíkov</w:t>
      </w:r>
      <w:r w:rsidR="003E7489">
        <w:rPr>
          <w:szCs w:val="24"/>
        </w:rPr>
        <w:t>é</w:t>
      </w:r>
      <w:r w:rsidR="006067B2">
        <w:rPr>
          <w:szCs w:val="24"/>
        </w:rPr>
        <w:t xml:space="preserve"> obálk</w:t>
      </w:r>
      <w:r w:rsidR="003E7489">
        <w:rPr>
          <w:szCs w:val="24"/>
        </w:rPr>
        <w:t xml:space="preserve">y </w:t>
      </w:r>
      <w:r w:rsidR="006067B2">
        <w:rPr>
          <w:szCs w:val="24"/>
        </w:rPr>
        <w:t>od jádra hvězdy.</w:t>
      </w:r>
      <w:r w:rsidR="008254DF">
        <w:rPr>
          <w:szCs w:val="24"/>
        </w:rPr>
        <w:t xml:space="preserve"> </w:t>
      </w:r>
      <w:r>
        <w:rPr>
          <w:szCs w:val="24"/>
        </w:rPr>
        <w:t xml:space="preserve"> </w:t>
      </w:r>
    </w:p>
    <w:p w14:paraId="495689CE" w14:textId="77777777" w:rsidR="00757482" w:rsidRDefault="00757482" w:rsidP="00130ADE">
      <w:pPr>
        <w:pStyle w:val="Zkladntext"/>
        <w:rPr>
          <w:szCs w:val="24"/>
        </w:rPr>
      </w:pPr>
      <w:r>
        <w:rPr>
          <w:szCs w:val="24"/>
        </w:rPr>
        <w:t xml:space="preserve">   Měření v infračervené oblasti</w:t>
      </w:r>
      <w:r w:rsidR="00F06211">
        <w:rPr>
          <w:szCs w:val="24"/>
          <w:lang w:val="en-US"/>
        </w:rPr>
        <w:t>*</w:t>
      </w:r>
      <w:r>
        <w:rPr>
          <w:szCs w:val="24"/>
        </w:rPr>
        <w:t xml:space="preserve"> </w:t>
      </w:r>
      <w:r w:rsidR="00792537" w:rsidRPr="00792537">
        <w:rPr>
          <w:b/>
          <w:noProof/>
          <w:szCs w:val="24"/>
        </w:rPr>
        <w:t>družice Spitzer</w:t>
      </w:r>
      <w:r>
        <w:rPr>
          <w:szCs w:val="24"/>
        </w:rPr>
        <w:t xml:space="preserve">, </w:t>
      </w:r>
      <w:proofErr w:type="spellStart"/>
      <w:r>
        <w:rPr>
          <w:szCs w:val="24"/>
        </w:rPr>
        <w:t>Lyman</w:t>
      </w:r>
      <w:proofErr w:type="spellEnd"/>
      <w:r>
        <w:rPr>
          <w:szCs w:val="24"/>
        </w:rPr>
        <w:t xml:space="preserve"> </w:t>
      </w:r>
      <w:proofErr w:type="spellStart"/>
      <w:r>
        <w:rPr>
          <w:szCs w:val="24"/>
        </w:rPr>
        <w:t>Spitzer</w:t>
      </w:r>
      <w:proofErr w:type="spellEnd"/>
      <w:r>
        <w:rPr>
          <w:szCs w:val="24"/>
        </w:rPr>
        <w:t xml:space="preserve"> 1914 – 1997, </w:t>
      </w:r>
      <w:r w:rsidR="008D7F42">
        <w:rPr>
          <w:szCs w:val="24"/>
        </w:rPr>
        <w:t xml:space="preserve">odborník na </w:t>
      </w:r>
      <w:r>
        <w:rPr>
          <w:szCs w:val="24"/>
        </w:rPr>
        <w:t>mezihvězdné prostředí, návrh dalekohledu mimo atmosféru Země r. 1946</w:t>
      </w:r>
      <w:r w:rsidR="00565F23">
        <w:rPr>
          <w:szCs w:val="24"/>
        </w:rPr>
        <w:t>, otec HST</w:t>
      </w:r>
      <w:r>
        <w:rPr>
          <w:szCs w:val="24"/>
        </w:rPr>
        <w:t xml:space="preserve">! </w:t>
      </w:r>
    </w:p>
    <w:p w14:paraId="17F1901C" w14:textId="77777777" w:rsidR="00741537" w:rsidRDefault="00741537" w:rsidP="00130ADE">
      <w:pPr>
        <w:pStyle w:val="Zkladntext"/>
        <w:rPr>
          <w:szCs w:val="24"/>
        </w:rPr>
      </w:pPr>
      <w:r>
        <w:rPr>
          <w:szCs w:val="24"/>
        </w:rPr>
        <w:t xml:space="preserve">   </w:t>
      </w:r>
      <w:r w:rsidR="006067B2">
        <w:rPr>
          <w:szCs w:val="24"/>
        </w:rPr>
        <w:t xml:space="preserve">Připomínáme </w:t>
      </w:r>
      <w:r w:rsidR="006067B2" w:rsidRPr="00D4008E">
        <w:rPr>
          <w:b/>
          <w:bCs/>
          <w:szCs w:val="24"/>
        </w:rPr>
        <w:t>s</w:t>
      </w:r>
      <w:r w:rsidRPr="00D4008E">
        <w:rPr>
          <w:b/>
          <w:bCs/>
          <w:szCs w:val="24"/>
        </w:rPr>
        <w:t>pecifické chápání pojmu atmosfér</w:t>
      </w:r>
      <w:r>
        <w:rPr>
          <w:szCs w:val="24"/>
        </w:rPr>
        <w:t xml:space="preserve"> u hvězd </w:t>
      </w:r>
      <w:r w:rsidR="00D4008E">
        <w:rPr>
          <w:szCs w:val="24"/>
        </w:rPr>
        <w:t xml:space="preserve">post </w:t>
      </w:r>
      <w:r>
        <w:rPr>
          <w:szCs w:val="24"/>
        </w:rPr>
        <w:t>asymptotické větve obrů, rozdílné od hvězd hlavní posloupnosti</w:t>
      </w:r>
      <w:r w:rsidR="008A3687">
        <w:rPr>
          <w:szCs w:val="24"/>
        </w:rPr>
        <w:t xml:space="preserve"> s </w:t>
      </w:r>
      <w:r>
        <w:rPr>
          <w:szCs w:val="24"/>
        </w:rPr>
        <w:t>klasick</w:t>
      </w:r>
      <w:r w:rsidR="008A3687">
        <w:rPr>
          <w:szCs w:val="24"/>
        </w:rPr>
        <w:t>ou</w:t>
      </w:r>
      <w:r>
        <w:rPr>
          <w:szCs w:val="24"/>
        </w:rPr>
        <w:t xml:space="preserve"> představ</w:t>
      </w:r>
      <w:r w:rsidR="008A3687">
        <w:rPr>
          <w:szCs w:val="24"/>
        </w:rPr>
        <w:t>ou</w:t>
      </w:r>
      <w:r>
        <w:rPr>
          <w:szCs w:val="24"/>
        </w:rPr>
        <w:t xml:space="preserve">. Jak daleko zasahuje hvězdný vítr, okolohvězdná obálka, abychom mohli používat pojem atmosféra? </w:t>
      </w:r>
    </w:p>
    <w:p w14:paraId="293247B5" w14:textId="77777777" w:rsidR="00D2122C" w:rsidRDefault="00F3379E" w:rsidP="00130ADE">
      <w:pPr>
        <w:pStyle w:val="Zkladntext"/>
        <w:rPr>
          <w:szCs w:val="24"/>
        </w:rPr>
      </w:pPr>
      <w:r w:rsidRPr="00F3379E">
        <w:rPr>
          <w:szCs w:val="24"/>
        </w:rPr>
        <w:t xml:space="preserve"> </w:t>
      </w:r>
      <w:r>
        <w:rPr>
          <w:szCs w:val="24"/>
        </w:rPr>
        <w:t xml:space="preserve"> </w:t>
      </w:r>
      <w:r w:rsidR="00741537" w:rsidRPr="0073332C">
        <w:rPr>
          <w:b/>
          <w:szCs w:val="24"/>
        </w:rPr>
        <w:t>Hvězdy post asymptotické větve obrů</w:t>
      </w:r>
      <w:r w:rsidR="00F54A96">
        <w:rPr>
          <w:szCs w:val="24"/>
        </w:rPr>
        <w:t xml:space="preserve">, spektrálních tříd </w:t>
      </w:r>
      <w:r w:rsidR="00F54A96" w:rsidRPr="008D7F42">
        <w:rPr>
          <w:b/>
          <w:szCs w:val="24"/>
        </w:rPr>
        <w:t xml:space="preserve">K </w:t>
      </w:r>
      <m:oMath>
        <m:r>
          <m:rPr>
            <m:sty m:val="bi"/>
          </m:rPr>
          <w:rPr>
            <w:rFonts w:ascii="Cambria Math" w:hAnsi="Cambria Math"/>
            <w:szCs w:val="24"/>
          </w:rPr>
          <m:t>→</m:t>
        </m:r>
      </m:oMath>
      <w:r w:rsidR="00F54A96" w:rsidRPr="008D7F42">
        <w:rPr>
          <w:b/>
          <w:szCs w:val="24"/>
        </w:rPr>
        <w:t xml:space="preserve"> A</w:t>
      </w:r>
      <w:r w:rsidR="00F54A96">
        <w:rPr>
          <w:szCs w:val="24"/>
        </w:rPr>
        <w:t xml:space="preserve"> </w:t>
      </w:r>
      <w:r w:rsidR="00157664">
        <w:rPr>
          <w:szCs w:val="24"/>
        </w:rPr>
        <w:t xml:space="preserve">s povrchovými teplotami   </w:t>
      </w:r>
      <w:r w:rsidR="00565F23">
        <w:rPr>
          <w:szCs w:val="24"/>
        </w:rPr>
        <w:t xml:space="preserve"> </w:t>
      </w:r>
      <w:proofErr w:type="gramStart"/>
      <w:r w:rsidR="00565F23">
        <w:rPr>
          <w:szCs w:val="24"/>
        </w:rPr>
        <w:t xml:space="preserve"> </w:t>
      </w:r>
      <w:r w:rsidR="00157664">
        <w:rPr>
          <w:szCs w:val="24"/>
        </w:rPr>
        <w:t xml:space="preserve">  (</w:t>
      </w:r>
      <w:proofErr w:type="gramEnd"/>
      <w:r w:rsidR="00157664">
        <w:rPr>
          <w:szCs w:val="24"/>
        </w:rPr>
        <w:t>3 000 – 30 000) K</w:t>
      </w:r>
      <w:r w:rsidR="00BC36C3">
        <w:rPr>
          <w:szCs w:val="24"/>
        </w:rPr>
        <w:t>, třídy svítivosti I. – III.</w:t>
      </w:r>
      <w:r w:rsidR="00157664">
        <w:rPr>
          <w:szCs w:val="24"/>
        </w:rPr>
        <w:t xml:space="preserve"> </w:t>
      </w:r>
      <w:r w:rsidR="00741537">
        <w:rPr>
          <w:szCs w:val="24"/>
        </w:rPr>
        <w:t>jsou z</w:t>
      </w:r>
      <w:r w:rsidR="00462A7D">
        <w:rPr>
          <w:szCs w:val="24"/>
        </w:rPr>
        <w:t>ávěrečn</w:t>
      </w:r>
      <w:r w:rsidR="00741537">
        <w:rPr>
          <w:szCs w:val="24"/>
        </w:rPr>
        <w:t>ou</w:t>
      </w:r>
      <w:r w:rsidR="00462A7D">
        <w:rPr>
          <w:szCs w:val="24"/>
        </w:rPr>
        <w:t xml:space="preserve"> </w:t>
      </w:r>
      <w:r w:rsidR="00F06211">
        <w:rPr>
          <w:szCs w:val="24"/>
        </w:rPr>
        <w:t xml:space="preserve">etapou </w:t>
      </w:r>
      <w:r w:rsidR="00462A7D">
        <w:rPr>
          <w:szCs w:val="24"/>
        </w:rPr>
        <w:t>vývoje</w:t>
      </w:r>
      <w:r w:rsidR="00741537">
        <w:rPr>
          <w:szCs w:val="24"/>
        </w:rPr>
        <w:t xml:space="preserve"> hvězd s nízkou a střední hmotností. </w:t>
      </w:r>
      <w:r w:rsidR="00130ADE">
        <w:rPr>
          <w:szCs w:val="24"/>
        </w:rPr>
        <w:t xml:space="preserve"> </w:t>
      </w:r>
      <w:r w:rsidR="00741537">
        <w:rPr>
          <w:szCs w:val="24"/>
        </w:rPr>
        <w:t>N</w:t>
      </w:r>
      <w:r w:rsidR="00130ADE">
        <w:rPr>
          <w:szCs w:val="24"/>
        </w:rPr>
        <w:t>astávají</w:t>
      </w:r>
      <w:r w:rsidR="00741537">
        <w:rPr>
          <w:szCs w:val="24"/>
        </w:rPr>
        <w:t xml:space="preserve"> u nich</w:t>
      </w:r>
      <w:r w:rsidR="00130ADE">
        <w:rPr>
          <w:szCs w:val="24"/>
        </w:rPr>
        <w:t xml:space="preserve"> podstatné změny stavební struktury a vlastností hvězd včetně jejich </w:t>
      </w:r>
      <w:r w:rsidR="00D2122C" w:rsidRPr="00D4008E">
        <w:rPr>
          <w:b/>
          <w:bCs/>
          <w:szCs w:val="24"/>
        </w:rPr>
        <w:t xml:space="preserve">vnějších částí a </w:t>
      </w:r>
      <w:proofErr w:type="spellStart"/>
      <w:r w:rsidR="00130ADE" w:rsidRPr="00D4008E">
        <w:rPr>
          <w:b/>
          <w:bCs/>
          <w:szCs w:val="24"/>
        </w:rPr>
        <w:t>okolohvězdných</w:t>
      </w:r>
      <w:proofErr w:type="spellEnd"/>
      <w:r w:rsidR="00130ADE" w:rsidRPr="00D4008E">
        <w:rPr>
          <w:b/>
          <w:bCs/>
          <w:szCs w:val="24"/>
        </w:rPr>
        <w:t xml:space="preserve"> </w:t>
      </w:r>
      <w:r w:rsidR="00D2122C" w:rsidRPr="00D4008E">
        <w:rPr>
          <w:b/>
          <w:bCs/>
          <w:szCs w:val="24"/>
        </w:rPr>
        <w:t>obálek</w:t>
      </w:r>
      <w:r w:rsidR="00D2122C">
        <w:rPr>
          <w:szCs w:val="24"/>
        </w:rPr>
        <w:t xml:space="preserve">. </w:t>
      </w:r>
      <w:r w:rsidR="00741537">
        <w:rPr>
          <w:szCs w:val="24"/>
        </w:rPr>
        <w:t>Při vývoji hvězdy vystoupaly po asympt</w:t>
      </w:r>
      <w:r w:rsidR="00F54A96">
        <w:rPr>
          <w:szCs w:val="24"/>
        </w:rPr>
        <w:t>o</w:t>
      </w:r>
      <w:r w:rsidR="00741537">
        <w:rPr>
          <w:szCs w:val="24"/>
        </w:rPr>
        <w:t>tické větvi obrů, zářivý výkon narostl</w:t>
      </w:r>
      <w:r w:rsidR="00132371">
        <w:rPr>
          <w:szCs w:val="24"/>
        </w:rPr>
        <w:t xml:space="preserve"> </w:t>
      </w:r>
      <w:r w:rsidR="00741537">
        <w:rPr>
          <w:szCs w:val="24"/>
        </w:rPr>
        <w:t xml:space="preserve"> </w:t>
      </w:r>
      <w:r w:rsidR="006B5161">
        <w:rPr>
          <w:szCs w:val="24"/>
        </w:rPr>
        <w:t>≈ (10</w:t>
      </w:r>
      <w:r w:rsidR="006B5161" w:rsidRPr="006B5161">
        <w:rPr>
          <w:szCs w:val="24"/>
          <w:vertAlign w:val="superscript"/>
        </w:rPr>
        <w:t>3</w:t>
      </w:r>
      <w:r w:rsidR="006B5161">
        <w:rPr>
          <w:szCs w:val="24"/>
        </w:rPr>
        <w:t xml:space="preserve"> – 10</w:t>
      </w:r>
      <w:r w:rsidR="006B5161" w:rsidRPr="006B5161">
        <w:rPr>
          <w:szCs w:val="24"/>
          <w:vertAlign w:val="superscript"/>
        </w:rPr>
        <w:t>4</w:t>
      </w:r>
      <w:r w:rsidR="006B5161">
        <w:rPr>
          <w:szCs w:val="24"/>
        </w:rPr>
        <w:t xml:space="preserve">) krát </w:t>
      </w:r>
      <w:r w:rsidR="00596E11">
        <w:rPr>
          <w:szCs w:val="24"/>
        </w:rPr>
        <w:t xml:space="preserve">více </w:t>
      </w:r>
      <w:r w:rsidR="006B5161">
        <w:rPr>
          <w:szCs w:val="24"/>
        </w:rPr>
        <w:t xml:space="preserve">než u hvězd hlavní </w:t>
      </w:r>
      <w:r w:rsidR="006B5161">
        <w:rPr>
          <w:szCs w:val="24"/>
        </w:rPr>
        <w:lastRenderedPageBreak/>
        <w:t>posloupnosti s hořením vodíku v jádře.  P</w:t>
      </w:r>
      <w:r w:rsidR="00130ADE">
        <w:rPr>
          <w:szCs w:val="24"/>
        </w:rPr>
        <w:t>ři tepelných pulsech</w:t>
      </w:r>
      <w:r w:rsidR="006B5161">
        <w:rPr>
          <w:szCs w:val="24"/>
        </w:rPr>
        <w:t xml:space="preserve"> do</w:t>
      </w:r>
      <w:r w:rsidR="00565F23">
        <w:rPr>
          <w:szCs w:val="24"/>
        </w:rPr>
        <w:t>šlo</w:t>
      </w:r>
      <w:r w:rsidR="006B5161">
        <w:rPr>
          <w:szCs w:val="24"/>
        </w:rPr>
        <w:t xml:space="preserve"> ke změnám zářivého výkonu, </w:t>
      </w:r>
      <w:r w:rsidR="00596E11">
        <w:rPr>
          <w:szCs w:val="24"/>
        </w:rPr>
        <w:t xml:space="preserve">současně </w:t>
      </w:r>
      <w:r w:rsidR="00130ADE">
        <w:rPr>
          <w:szCs w:val="24"/>
        </w:rPr>
        <w:t>prob</w:t>
      </w:r>
      <w:r w:rsidR="00565F23">
        <w:rPr>
          <w:szCs w:val="24"/>
        </w:rPr>
        <w:t xml:space="preserve">ěhly </w:t>
      </w:r>
      <w:r w:rsidR="00130ADE">
        <w:rPr>
          <w:szCs w:val="24"/>
        </w:rPr>
        <w:t xml:space="preserve">výrazné změny chemického složení </w:t>
      </w:r>
      <w:r w:rsidR="002A4A7E">
        <w:rPr>
          <w:szCs w:val="24"/>
        </w:rPr>
        <w:t>obálek</w:t>
      </w:r>
      <w:r w:rsidR="00BC36C3">
        <w:rPr>
          <w:szCs w:val="24"/>
        </w:rPr>
        <w:t xml:space="preserve"> daných tř</w:t>
      </w:r>
      <w:r w:rsidR="00D4008E">
        <w:rPr>
          <w:szCs w:val="24"/>
        </w:rPr>
        <w:t>e</w:t>
      </w:r>
      <w:r w:rsidR="00BC36C3">
        <w:rPr>
          <w:szCs w:val="24"/>
        </w:rPr>
        <w:t xml:space="preserve">tím promícháváním. </w:t>
      </w:r>
      <w:r w:rsidR="008A3687">
        <w:rPr>
          <w:szCs w:val="24"/>
        </w:rPr>
        <w:t>V rozsáhlých atmosférách produkovaných pulsacemi indukovanými rázovým</w:t>
      </w:r>
      <w:r w:rsidR="0013327F">
        <w:rPr>
          <w:szCs w:val="24"/>
        </w:rPr>
        <w:t>i</w:t>
      </w:r>
      <w:r w:rsidR="008A3687">
        <w:rPr>
          <w:szCs w:val="24"/>
        </w:rPr>
        <w:t xml:space="preserve"> vlnami vzniká </w:t>
      </w:r>
      <w:r w:rsidR="002A4A7E" w:rsidRPr="00400461">
        <w:rPr>
          <w:b/>
          <w:szCs w:val="24"/>
        </w:rPr>
        <w:t>hustý hvězdný vítr</w:t>
      </w:r>
      <w:r w:rsidR="008A3687">
        <w:rPr>
          <w:b/>
          <w:szCs w:val="24"/>
        </w:rPr>
        <w:t xml:space="preserve">, </w:t>
      </w:r>
      <w:r w:rsidR="008A3687" w:rsidRPr="008A3687">
        <w:rPr>
          <w:szCs w:val="24"/>
        </w:rPr>
        <w:t>řízený prachový</w:t>
      </w:r>
      <w:r w:rsidR="0013327F">
        <w:rPr>
          <w:szCs w:val="24"/>
        </w:rPr>
        <w:t xml:space="preserve">mi </w:t>
      </w:r>
      <w:r w:rsidR="008A3687" w:rsidRPr="008A3687">
        <w:rPr>
          <w:szCs w:val="24"/>
        </w:rPr>
        <w:t>částic</w:t>
      </w:r>
      <w:r w:rsidR="0013327F">
        <w:rPr>
          <w:szCs w:val="24"/>
        </w:rPr>
        <w:t>emi (zrny) na které</w:t>
      </w:r>
      <w:r w:rsidR="008A3687" w:rsidRPr="008A3687">
        <w:rPr>
          <w:szCs w:val="24"/>
        </w:rPr>
        <w:t xml:space="preserve"> </w:t>
      </w:r>
      <w:r w:rsidR="0013327F">
        <w:rPr>
          <w:szCs w:val="24"/>
        </w:rPr>
        <w:t xml:space="preserve">působí </w:t>
      </w:r>
      <w:r w:rsidR="008A3687" w:rsidRPr="008A3687">
        <w:rPr>
          <w:szCs w:val="24"/>
        </w:rPr>
        <w:t>tlak záření.</w:t>
      </w:r>
      <w:r w:rsidR="008A3687">
        <w:rPr>
          <w:b/>
          <w:szCs w:val="24"/>
        </w:rPr>
        <w:t xml:space="preserve"> </w:t>
      </w:r>
      <w:r w:rsidR="002A4A7E">
        <w:rPr>
          <w:szCs w:val="24"/>
        </w:rPr>
        <w:t xml:space="preserve">Hvězdy </w:t>
      </w:r>
      <w:r w:rsidR="00400461">
        <w:rPr>
          <w:szCs w:val="24"/>
        </w:rPr>
        <w:t>p</w:t>
      </w:r>
      <w:r w:rsidR="002A4A7E">
        <w:rPr>
          <w:szCs w:val="24"/>
        </w:rPr>
        <w:t xml:space="preserve">ost </w:t>
      </w:r>
      <w:r w:rsidR="00400461">
        <w:rPr>
          <w:szCs w:val="24"/>
        </w:rPr>
        <w:t xml:space="preserve">asymptotické větve obrů </w:t>
      </w:r>
      <w:r w:rsidR="002A4A7E">
        <w:rPr>
          <w:szCs w:val="24"/>
        </w:rPr>
        <w:t xml:space="preserve">jsou rozhodující fází vývoje hmoty vyvrhované do mezihvězdného prostředí. </w:t>
      </w:r>
      <w:r w:rsidR="00174E52">
        <w:rPr>
          <w:szCs w:val="24"/>
        </w:rPr>
        <w:t xml:space="preserve">Ve zmiňované etapě hvězdy ztrací </w:t>
      </w:r>
      <m:oMath>
        <m:r>
          <w:rPr>
            <w:rFonts w:ascii="Cambria Math" w:hAnsi="Cambria Math"/>
            <w:szCs w:val="24"/>
          </w:rPr>
          <m:t>≈</m:t>
        </m:r>
      </m:oMath>
      <w:r w:rsidR="00174E52">
        <w:rPr>
          <w:szCs w:val="24"/>
        </w:rPr>
        <w:t>  (40 – 80) % hmoty. Pro hvězdy 1 M</w:t>
      </w:r>
      <w:r w:rsidR="00174E52" w:rsidRPr="00174E52">
        <w:rPr>
          <w:szCs w:val="24"/>
          <w:vertAlign w:val="subscript"/>
        </w:rPr>
        <w:t>S</w:t>
      </w:r>
      <w:r w:rsidR="00174E52">
        <w:rPr>
          <w:szCs w:val="24"/>
        </w:rPr>
        <w:t xml:space="preserve"> trvá etapa</w:t>
      </w:r>
      <w:r w:rsidR="00596E11">
        <w:rPr>
          <w:szCs w:val="24"/>
        </w:rPr>
        <w:t xml:space="preserve"> P AGB </w:t>
      </w:r>
      <w:r w:rsidR="00174E52">
        <w:rPr>
          <w:szCs w:val="24"/>
        </w:rPr>
        <w:t xml:space="preserve"> </w:t>
      </w:r>
      <m:oMath>
        <m:r>
          <w:rPr>
            <w:rFonts w:ascii="Cambria Math" w:hAnsi="Cambria Math"/>
            <w:szCs w:val="24"/>
          </w:rPr>
          <m:t xml:space="preserve">≈  </m:t>
        </m:r>
      </m:oMath>
      <w:r w:rsidR="00174E52">
        <w:rPr>
          <w:szCs w:val="24"/>
        </w:rPr>
        <w:t>100 000 roků, pro hmotnější hvězdy řádově 10</w:t>
      </w:r>
      <w:r w:rsidR="00174E52" w:rsidRPr="00174E52">
        <w:rPr>
          <w:szCs w:val="24"/>
          <w:vertAlign w:val="superscript"/>
        </w:rPr>
        <w:t>3</w:t>
      </w:r>
      <w:r w:rsidR="00174E52">
        <w:rPr>
          <w:szCs w:val="24"/>
        </w:rPr>
        <w:t xml:space="preserve"> roků.  </w:t>
      </w:r>
      <w:r w:rsidR="00596E11">
        <w:rPr>
          <w:szCs w:val="24"/>
        </w:rPr>
        <w:t>Tyto h</w:t>
      </w:r>
      <w:r w:rsidR="00174E52">
        <w:rPr>
          <w:szCs w:val="24"/>
        </w:rPr>
        <w:t>vězdy jsou p</w:t>
      </w:r>
      <w:r w:rsidR="00400461">
        <w:rPr>
          <w:szCs w:val="24"/>
        </w:rPr>
        <w:t xml:space="preserve">ředmětem zvýšeného zájmu v období posledních 20 roků.  </w:t>
      </w:r>
    </w:p>
    <w:p w14:paraId="08F5B3D0" w14:textId="77777777" w:rsidR="009A467E" w:rsidRDefault="001429E7" w:rsidP="001429E7">
      <w:pPr>
        <w:pStyle w:val="Zkladntext"/>
        <w:rPr>
          <w:szCs w:val="24"/>
        </w:rPr>
      </w:pPr>
      <w:r>
        <w:rPr>
          <w:szCs w:val="24"/>
        </w:rPr>
        <w:t xml:space="preserve">    Hvězd</w:t>
      </w:r>
      <w:r w:rsidR="00D4008E">
        <w:rPr>
          <w:szCs w:val="24"/>
        </w:rPr>
        <w:t>y</w:t>
      </w:r>
      <w:r>
        <w:rPr>
          <w:szCs w:val="24"/>
        </w:rPr>
        <w:t xml:space="preserve"> opouští asymptotick</w:t>
      </w:r>
      <w:r w:rsidR="00D4008E">
        <w:rPr>
          <w:szCs w:val="24"/>
        </w:rPr>
        <w:t>ou</w:t>
      </w:r>
      <w:r>
        <w:rPr>
          <w:szCs w:val="24"/>
        </w:rPr>
        <w:t xml:space="preserve"> větve obrů, jestliže hmotnost vodíkové vnější obálky poklesn</w:t>
      </w:r>
      <w:r w:rsidR="00955E47">
        <w:rPr>
          <w:szCs w:val="24"/>
        </w:rPr>
        <w:t>e</w:t>
      </w:r>
      <w:r>
        <w:rPr>
          <w:szCs w:val="24"/>
        </w:rPr>
        <w:t xml:space="preserve"> na </w:t>
      </w:r>
      <w:proofErr w:type="gramStart"/>
      <w:r>
        <w:rPr>
          <w:szCs w:val="24"/>
        </w:rPr>
        <w:t>přibližně  (</w:t>
      </w:r>
      <w:proofErr w:type="gramEnd"/>
      <w:r>
        <w:rPr>
          <w:szCs w:val="24"/>
        </w:rPr>
        <w:t>10</w:t>
      </w:r>
      <w:r w:rsidRPr="007A2AE4">
        <w:rPr>
          <w:szCs w:val="24"/>
          <w:vertAlign w:val="superscript"/>
        </w:rPr>
        <w:t>-2</w:t>
      </w:r>
      <w:r>
        <w:rPr>
          <w:szCs w:val="24"/>
        </w:rPr>
        <w:t xml:space="preserve"> – 10</w:t>
      </w:r>
      <w:r w:rsidRPr="007A2AE4">
        <w:rPr>
          <w:szCs w:val="24"/>
          <w:vertAlign w:val="superscript"/>
        </w:rPr>
        <w:t>-3</w:t>
      </w:r>
      <w:r>
        <w:rPr>
          <w:szCs w:val="24"/>
        </w:rPr>
        <w:t>)  M</w:t>
      </w:r>
      <w:r w:rsidRPr="007A2AE4">
        <w:rPr>
          <w:szCs w:val="24"/>
          <w:vertAlign w:val="subscript"/>
        </w:rPr>
        <w:t>S</w:t>
      </w:r>
      <w:r>
        <w:rPr>
          <w:szCs w:val="24"/>
        </w:rPr>
        <w:t>, v závislosti na hmotnosti jádra. V</w:t>
      </w:r>
      <w:r w:rsidR="00256B7F">
        <w:rPr>
          <w:szCs w:val="24"/>
        </w:rPr>
        <w:t> </w:t>
      </w:r>
      <w:r>
        <w:rPr>
          <w:szCs w:val="24"/>
        </w:rPr>
        <w:t>t</w:t>
      </w:r>
      <w:r w:rsidR="00256B7F">
        <w:rPr>
          <w:szCs w:val="24"/>
        </w:rPr>
        <w:t xml:space="preserve">éto situaci </w:t>
      </w:r>
      <w:proofErr w:type="gramStart"/>
      <w:r w:rsidR="00D4008E">
        <w:rPr>
          <w:szCs w:val="24"/>
        </w:rPr>
        <w:t xml:space="preserve">hvězdy </w:t>
      </w:r>
      <w:r>
        <w:rPr>
          <w:szCs w:val="24"/>
        </w:rPr>
        <w:t xml:space="preserve"> </w:t>
      </w:r>
      <w:r w:rsidR="00D4008E">
        <w:rPr>
          <w:szCs w:val="24"/>
        </w:rPr>
        <w:t>již</w:t>
      </w:r>
      <w:proofErr w:type="gramEnd"/>
      <w:r w:rsidR="00D4008E">
        <w:rPr>
          <w:szCs w:val="24"/>
        </w:rPr>
        <w:t xml:space="preserve"> </w:t>
      </w:r>
      <w:r>
        <w:rPr>
          <w:szCs w:val="24"/>
        </w:rPr>
        <w:t>nem</w:t>
      </w:r>
      <w:r w:rsidR="00D4008E">
        <w:rPr>
          <w:szCs w:val="24"/>
        </w:rPr>
        <w:t>ohou</w:t>
      </w:r>
      <w:r>
        <w:rPr>
          <w:szCs w:val="24"/>
        </w:rPr>
        <w:t xml:space="preserve"> udržovat pln</w:t>
      </w:r>
      <w:r w:rsidR="00D4008E">
        <w:rPr>
          <w:szCs w:val="24"/>
        </w:rPr>
        <w:t>ě</w:t>
      </w:r>
      <w:r>
        <w:rPr>
          <w:szCs w:val="24"/>
        </w:rPr>
        <w:t xml:space="preserve"> rozvinut</w:t>
      </w:r>
      <w:r w:rsidR="00D4008E">
        <w:rPr>
          <w:szCs w:val="24"/>
        </w:rPr>
        <w:t>é</w:t>
      </w:r>
      <w:r>
        <w:rPr>
          <w:szCs w:val="24"/>
        </w:rPr>
        <w:t xml:space="preserve"> konvektivní </w:t>
      </w:r>
      <w:r w:rsidR="00256B7F">
        <w:rPr>
          <w:szCs w:val="24"/>
        </w:rPr>
        <w:t>obálky. T</w:t>
      </w:r>
      <w:r w:rsidR="00D4008E">
        <w:rPr>
          <w:szCs w:val="24"/>
        </w:rPr>
        <w:t>y</w:t>
      </w:r>
      <w:r w:rsidR="00256B7F">
        <w:rPr>
          <w:szCs w:val="24"/>
        </w:rPr>
        <w:t xml:space="preserve"> </w:t>
      </w:r>
      <w:r>
        <w:rPr>
          <w:szCs w:val="24"/>
        </w:rPr>
        <w:t>se začn</w:t>
      </w:r>
      <w:r w:rsidR="00D4008E">
        <w:rPr>
          <w:szCs w:val="24"/>
        </w:rPr>
        <w:t>ou</w:t>
      </w:r>
      <w:r>
        <w:rPr>
          <w:szCs w:val="24"/>
        </w:rPr>
        <w:t xml:space="preserve"> pomalu smršťovat a v</w:t>
      </w:r>
      <w:r w:rsidR="00D4008E">
        <w:rPr>
          <w:szCs w:val="24"/>
        </w:rPr>
        <w:t> </w:t>
      </w:r>
      <w:r>
        <w:rPr>
          <w:szCs w:val="24"/>
        </w:rPr>
        <w:t>jej</w:t>
      </w:r>
      <w:r w:rsidR="00D4008E">
        <w:rPr>
          <w:szCs w:val="24"/>
        </w:rPr>
        <w:t xml:space="preserve">ich </w:t>
      </w:r>
      <w:r>
        <w:rPr>
          <w:szCs w:val="24"/>
        </w:rPr>
        <w:t>část</w:t>
      </w:r>
      <w:r w:rsidR="00D4008E">
        <w:rPr>
          <w:szCs w:val="24"/>
        </w:rPr>
        <w:t>ech</w:t>
      </w:r>
      <w:r>
        <w:rPr>
          <w:szCs w:val="24"/>
        </w:rPr>
        <w:t xml:space="preserve"> se změní přenos konvekcí na přenos zářením</w:t>
      </w:r>
      <w:r w:rsidR="00256B7F">
        <w:rPr>
          <w:szCs w:val="24"/>
        </w:rPr>
        <w:t xml:space="preserve">, což </w:t>
      </w:r>
      <w:r>
        <w:rPr>
          <w:szCs w:val="24"/>
        </w:rPr>
        <w:t xml:space="preserve">nastane nejprve v hlubších vrstvách, kde je koeficient opacity nejmenší.  </w:t>
      </w:r>
      <w:r w:rsidR="009A467E">
        <w:rPr>
          <w:szCs w:val="24"/>
        </w:rPr>
        <w:t xml:space="preserve"> </w:t>
      </w:r>
      <w:r w:rsidR="00A765A8">
        <w:rPr>
          <w:szCs w:val="24"/>
        </w:rPr>
        <w:t xml:space="preserve"> </w:t>
      </w:r>
    </w:p>
    <w:p w14:paraId="54FFE9DC" w14:textId="77777777" w:rsidR="009A467E" w:rsidRDefault="009A467E" w:rsidP="001429E7">
      <w:pPr>
        <w:pStyle w:val="Zkladntext"/>
        <w:rPr>
          <w:szCs w:val="24"/>
        </w:rPr>
      </w:pPr>
    </w:p>
    <w:p w14:paraId="78BB78B5" w14:textId="77777777" w:rsidR="009A467E" w:rsidRDefault="009A467E" w:rsidP="001429E7">
      <w:pPr>
        <w:pStyle w:val="Zkladntext"/>
        <w:rPr>
          <w:szCs w:val="24"/>
        </w:rPr>
      </w:pPr>
      <w:r>
        <w:rPr>
          <w:noProof/>
          <w:szCs w:val="24"/>
        </w:rPr>
        <w:drawing>
          <wp:inline distT="0" distB="0" distL="0" distR="0" wp14:anchorId="74F9A99B" wp14:editId="28EC8C1B">
            <wp:extent cx="5272217" cy="3988774"/>
            <wp:effectExtent l="0" t="0" r="0" b="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5274479" cy="3990486"/>
                    </a:xfrm>
                    <a:prstGeom prst="rect">
                      <a:avLst/>
                    </a:prstGeom>
                    <a:noFill/>
                    <a:ln>
                      <a:noFill/>
                    </a:ln>
                  </pic:spPr>
                </pic:pic>
              </a:graphicData>
            </a:graphic>
          </wp:inline>
        </w:drawing>
      </w:r>
    </w:p>
    <w:p w14:paraId="4B12A526" w14:textId="77777777" w:rsidR="009F04C9" w:rsidRDefault="009F04C9" w:rsidP="001429E7">
      <w:pPr>
        <w:pStyle w:val="Zkladntext"/>
        <w:rPr>
          <w:szCs w:val="24"/>
        </w:rPr>
      </w:pPr>
      <w:r>
        <w:rPr>
          <w:szCs w:val="24"/>
        </w:rPr>
        <w:t xml:space="preserve">     Obr. podle Herwiga 2005. </w:t>
      </w:r>
      <w:proofErr w:type="spellStart"/>
      <w:r w:rsidR="00DA4F2C" w:rsidRPr="00C406D4">
        <w:rPr>
          <w:b/>
          <w:szCs w:val="24"/>
        </w:rPr>
        <w:t>Supervítr</w:t>
      </w:r>
      <w:proofErr w:type="spellEnd"/>
      <w:r w:rsidR="00DA4F2C">
        <w:rPr>
          <w:szCs w:val="24"/>
        </w:rPr>
        <w:t xml:space="preserve"> nastupuje ve vrcholné etapě AGB. </w:t>
      </w:r>
      <w:r w:rsidR="00DA4F2C" w:rsidRPr="00C406D4">
        <w:rPr>
          <w:b/>
          <w:szCs w:val="24"/>
        </w:rPr>
        <w:t>Rychlý vítr</w:t>
      </w:r>
      <w:r w:rsidR="00DA4F2C">
        <w:rPr>
          <w:szCs w:val="24"/>
        </w:rPr>
        <w:t xml:space="preserve"> v závěru etapy P AGB</w:t>
      </w:r>
      <w:r w:rsidR="002906DB">
        <w:rPr>
          <w:szCs w:val="24"/>
        </w:rPr>
        <w:t xml:space="preserve">. </w:t>
      </w:r>
      <w:r w:rsidR="007E2872">
        <w:rPr>
          <w:szCs w:val="24"/>
        </w:rPr>
        <w:t>Při nejvyšší</w:t>
      </w:r>
      <w:r w:rsidR="00650CC7">
        <w:rPr>
          <w:szCs w:val="24"/>
        </w:rPr>
        <w:t>ch</w:t>
      </w:r>
      <w:r w:rsidR="007E2872">
        <w:rPr>
          <w:szCs w:val="24"/>
        </w:rPr>
        <w:t xml:space="preserve"> </w:t>
      </w:r>
      <w:r w:rsidR="002906DB">
        <w:rPr>
          <w:szCs w:val="24"/>
        </w:rPr>
        <w:t>povrchov</w:t>
      </w:r>
      <w:r w:rsidR="00650CC7">
        <w:rPr>
          <w:szCs w:val="24"/>
        </w:rPr>
        <w:t>ých</w:t>
      </w:r>
      <w:r w:rsidR="002906DB">
        <w:rPr>
          <w:szCs w:val="24"/>
        </w:rPr>
        <w:t xml:space="preserve"> </w:t>
      </w:r>
      <w:r w:rsidR="007E2872">
        <w:rPr>
          <w:szCs w:val="24"/>
        </w:rPr>
        <w:t>teplot</w:t>
      </w:r>
      <w:r w:rsidR="00650CC7">
        <w:rPr>
          <w:szCs w:val="24"/>
        </w:rPr>
        <w:t>ách</w:t>
      </w:r>
      <w:r w:rsidR="007E2872">
        <w:rPr>
          <w:szCs w:val="24"/>
        </w:rPr>
        <w:t xml:space="preserve"> dochází k </w:t>
      </w:r>
      <w:r w:rsidR="007E2872" w:rsidRPr="004F174A">
        <w:rPr>
          <w:b/>
          <w:szCs w:val="24"/>
        </w:rPr>
        <w:t>uhasínání hoření ve vodíkové slupce</w:t>
      </w:r>
      <w:r w:rsidR="007E2872">
        <w:rPr>
          <w:szCs w:val="24"/>
        </w:rPr>
        <w:t xml:space="preserve">. </w:t>
      </w:r>
      <w:r w:rsidR="00876FBD">
        <w:rPr>
          <w:szCs w:val="24"/>
        </w:rPr>
        <w:t xml:space="preserve">Přechod etapou post asymptotické větve obrů je relativně rychlý, </w:t>
      </w:r>
      <w:r w:rsidR="008D7F42">
        <w:rPr>
          <w:szCs w:val="24"/>
        </w:rPr>
        <w:t>(</w:t>
      </w:r>
      <w:r w:rsidR="00876FBD">
        <w:rPr>
          <w:szCs w:val="24"/>
        </w:rPr>
        <w:t>10</w:t>
      </w:r>
      <w:r w:rsidR="00876FBD" w:rsidRPr="00876FBD">
        <w:rPr>
          <w:szCs w:val="24"/>
          <w:vertAlign w:val="superscript"/>
        </w:rPr>
        <w:t>3</w:t>
      </w:r>
      <w:r w:rsidR="00876FBD">
        <w:rPr>
          <w:szCs w:val="24"/>
        </w:rPr>
        <w:t xml:space="preserve"> – 10</w:t>
      </w:r>
      <w:r w:rsidR="00876FBD" w:rsidRPr="00876FBD">
        <w:rPr>
          <w:szCs w:val="24"/>
          <w:vertAlign w:val="superscript"/>
        </w:rPr>
        <w:t>5</w:t>
      </w:r>
      <w:r w:rsidR="008D7F42">
        <w:rPr>
          <w:szCs w:val="24"/>
        </w:rPr>
        <w:t xml:space="preserve">) </w:t>
      </w:r>
      <w:r w:rsidR="00876FBD">
        <w:rPr>
          <w:szCs w:val="24"/>
        </w:rPr>
        <w:lastRenderedPageBreak/>
        <w:t>roků</w:t>
      </w:r>
      <w:r w:rsidR="00650CC7">
        <w:rPr>
          <w:szCs w:val="24"/>
        </w:rPr>
        <w:t xml:space="preserve"> v závislosti na hmotnosti</w:t>
      </w:r>
      <w:r w:rsidR="00876FBD">
        <w:rPr>
          <w:szCs w:val="24"/>
        </w:rPr>
        <w:t xml:space="preserve">, </w:t>
      </w:r>
      <w:r w:rsidR="00256B7F">
        <w:rPr>
          <w:szCs w:val="24"/>
        </w:rPr>
        <w:t xml:space="preserve">povrchové </w:t>
      </w:r>
      <w:r w:rsidR="00876FBD">
        <w:rPr>
          <w:szCs w:val="24"/>
        </w:rPr>
        <w:t>teploty hvězd</w:t>
      </w:r>
      <w:r w:rsidR="00650CC7">
        <w:rPr>
          <w:szCs w:val="24"/>
        </w:rPr>
        <w:t xml:space="preserve"> leží</w:t>
      </w:r>
      <w:r w:rsidR="00876FBD">
        <w:rPr>
          <w:szCs w:val="24"/>
        </w:rPr>
        <w:t xml:space="preserve"> v rozmezí  3 000 </w:t>
      </w:r>
      <m:oMath>
        <m:r>
          <w:rPr>
            <w:rFonts w:ascii="Cambria Math" w:hAnsi="Cambria Math"/>
            <w:szCs w:val="24"/>
          </w:rPr>
          <m:t>→</m:t>
        </m:r>
      </m:oMath>
      <w:r w:rsidR="00876FBD">
        <w:rPr>
          <w:szCs w:val="24"/>
        </w:rPr>
        <w:t xml:space="preserve"> </w:t>
      </w:r>
      <w:r w:rsidR="00157664">
        <w:rPr>
          <w:szCs w:val="24"/>
        </w:rPr>
        <w:t>30</w:t>
      </w:r>
      <w:r w:rsidR="00876FBD">
        <w:rPr>
          <w:szCs w:val="24"/>
        </w:rPr>
        <w:t> 000 K</w:t>
      </w:r>
      <w:r w:rsidR="004A02B9">
        <w:rPr>
          <w:szCs w:val="24"/>
        </w:rPr>
        <w:t xml:space="preserve"> (log 4,5)</w:t>
      </w:r>
      <w:r w:rsidR="00876FBD">
        <w:rPr>
          <w:szCs w:val="24"/>
        </w:rPr>
        <w:t xml:space="preserve">. </w:t>
      </w:r>
    </w:p>
    <w:p w14:paraId="25568423" w14:textId="77777777" w:rsidR="00513EDD" w:rsidRDefault="00513EDD" w:rsidP="001429E7">
      <w:pPr>
        <w:pStyle w:val="Zkladntext"/>
        <w:rPr>
          <w:szCs w:val="24"/>
        </w:rPr>
      </w:pPr>
      <w:r>
        <w:rPr>
          <w:szCs w:val="24"/>
        </w:rPr>
        <w:t xml:space="preserve">   </w:t>
      </w:r>
      <w:r w:rsidRPr="00596E11">
        <w:rPr>
          <w:b/>
          <w:bCs/>
          <w:szCs w:val="24"/>
        </w:rPr>
        <w:t>Modelový vývoj P AGB</w:t>
      </w:r>
      <w:r>
        <w:rPr>
          <w:szCs w:val="24"/>
        </w:rPr>
        <w:t xml:space="preserve"> hvězdy, na posloupnosti nulového stáří na HP 3 M</w:t>
      </w:r>
      <w:r w:rsidRPr="00513EDD">
        <w:rPr>
          <w:szCs w:val="24"/>
          <w:vertAlign w:val="subscript"/>
        </w:rPr>
        <w:t>S</w:t>
      </w:r>
      <w:r>
        <w:rPr>
          <w:szCs w:val="24"/>
        </w:rPr>
        <w:t>, při přesunu jádro 0,605 M</w:t>
      </w:r>
      <w:r w:rsidRPr="00513EDD">
        <w:rPr>
          <w:szCs w:val="24"/>
          <w:vertAlign w:val="subscript"/>
        </w:rPr>
        <w:t>S</w:t>
      </w:r>
      <w:r>
        <w:rPr>
          <w:szCs w:val="24"/>
        </w:rPr>
        <w:t xml:space="preserve"> a 0,625</w:t>
      </w:r>
      <w:r w:rsidRPr="00513EDD">
        <w:rPr>
          <w:szCs w:val="24"/>
        </w:rPr>
        <w:t xml:space="preserve"> </w:t>
      </w:r>
      <w:proofErr w:type="gramStart"/>
      <w:r>
        <w:rPr>
          <w:szCs w:val="24"/>
        </w:rPr>
        <w:t>M</w:t>
      </w:r>
      <w:r w:rsidRPr="00513EDD">
        <w:rPr>
          <w:szCs w:val="24"/>
          <w:vertAlign w:val="subscript"/>
        </w:rPr>
        <w:t>S</w:t>
      </w:r>
      <w:r>
        <w:rPr>
          <w:szCs w:val="24"/>
        </w:rPr>
        <w:t xml:space="preserve"> .</w:t>
      </w:r>
      <w:proofErr w:type="gramEnd"/>
      <w:r>
        <w:rPr>
          <w:szCs w:val="24"/>
        </w:rPr>
        <w:t xml:space="preserve"> Obdobně vývoj pro na HP 5 M</w:t>
      </w:r>
      <w:r w:rsidRPr="00513EDD">
        <w:rPr>
          <w:szCs w:val="24"/>
          <w:vertAlign w:val="subscript"/>
        </w:rPr>
        <w:t>S</w:t>
      </w:r>
      <w:r>
        <w:rPr>
          <w:szCs w:val="24"/>
        </w:rPr>
        <w:t xml:space="preserve"> a jádro 0,836 M</w:t>
      </w:r>
      <w:r w:rsidRPr="00513EDD">
        <w:rPr>
          <w:szCs w:val="24"/>
          <w:vertAlign w:val="subscript"/>
        </w:rPr>
        <w:t>S</w:t>
      </w:r>
      <w:r>
        <w:rPr>
          <w:szCs w:val="24"/>
        </w:rPr>
        <w:t xml:space="preserve">. </w:t>
      </w:r>
      <w:r w:rsidR="00650CC7">
        <w:rPr>
          <w:szCs w:val="24"/>
        </w:rPr>
        <w:t>Vývojová křivka cejchov</w:t>
      </w:r>
      <w:r w:rsidR="00B1627A">
        <w:rPr>
          <w:szCs w:val="24"/>
        </w:rPr>
        <w:t>á</w:t>
      </w:r>
      <w:r w:rsidR="00650CC7">
        <w:rPr>
          <w:szCs w:val="24"/>
        </w:rPr>
        <w:t>na v jednotkách 10</w:t>
      </w:r>
      <w:r w:rsidR="00650CC7" w:rsidRPr="00650CC7">
        <w:rPr>
          <w:szCs w:val="24"/>
          <w:vertAlign w:val="superscript"/>
        </w:rPr>
        <w:t>3</w:t>
      </w:r>
      <w:r w:rsidR="00650CC7">
        <w:rPr>
          <w:szCs w:val="24"/>
        </w:rPr>
        <w:t xml:space="preserve"> roků. </w:t>
      </w:r>
    </w:p>
    <w:p w14:paraId="03180AAF" w14:textId="77777777" w:rsidR="00513EDD" w:rsidRDefault="00513EDD" w:rsidP="001429E7">
      <w:pPr>
        <w:pStyle w:val="Zkladntext"/>
        <w:rPr>
          <w:szCs w:val="24"/>
        </w:rPr>
      </w:pPr>
    </w:p>
    <w:p w14:paraId="4C5E987E" w14:textId="77777777" w:rsidR="00513EDD" w:rsidRDefault="00513EDD" w:rsidP="001429E7">
      <w:pPr>
        <w:pStyle w:val="Zkladntext"/>
        <w:rPr>
          <w:szCs w:val="24"/>
        </w:rPr>
      </w:pPr>
    </w:p>
    <w:p w14:paraId="640CE71A" w14:textId="77777777" w:rsidR="00513EDD" w:rsidRDefault="00513EDD" w:rsidP="001429E7">
      <w:pPr>
        <w:pStyle w:val="Zkladntext"/>
        <w:rPr>
          <w:szCs w:val="24"/>
        </w:rPr>
      </w:pPr>
      <w:r>
        <w:rPr>
          <w:noProof/>
          <w:szCs w:val="24"/>
        </w:rPr>
        <w:drawing>
          <wp:inline distT="0" distB="0" distL="0" distR="0" wp14:anchorId="15C7B7C3" wp14:editId="29E1600D">
            <wp:extent cx="5760720" cy="3703755"/>
            <wp:effectExtent l="19050" t="0" r="0" b="0"/>
            <wp:docPr id="2023729841"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34" cstate="print"/>
                    <a:srcRect/>
                    <a:stretch>
                      <a:fillRect/>
                    </a:stretch>
                  </pic:blipFill>
                  <pic:spPr bwMode="auto">
                    <a:xfrm>
                      <a:off x="0" y="0"/>
                      <a:ext cx="5760720" cy="3703755"/>
                    </a:xfrm>
                    <a:prstGeom prst="rect">
                      <a:avLst/>
                    </a:prstGeom>
                    <a:noFill/>
                    <a:ln w="9525">
                      <a:noFill/>
                      <a:miter lim="800000"/>
                      <a:headEnd/>
                      <a:tailEnd/>
                    </a:ln>
                  </pic:spPr>
                </pic:pic>
              </a:graphicData>
            </a:graphic>
          </wp:inline>
        </w:drawing>
      </w:r>
    </w:p>
    <w:p w14:paraId="5E0AAC4E" w14:textId="77777777" w:rsidR="002906DB" w:rsidRDefault="002906DB" w:rsidP="001429E7">
      <w:pPr>
        <w:pStyle w:val="Zkladntext"/>
        <w:rPr>
          <w:szCs w:val="24"/>
        </w:rPr>
      </w:pPr>
      <w:r w:rsidRPr="009A02CD">
        <w:rPr>
          <w:noProof/>
          <w:szCs w:val="24"/>
        </w:rPr>
        <w:lastRenderedPageBreak/>
        <w:drawing>
          <wp:inline distT="0" distB="0" distL="0" distR="0" wp14:anchorId="462E8CA4" wp14:editId="02D65915">
            <wp:extent cx="4998223" cy="3745376"/>
            <wp:effectExtent l="0" t="0" r="0" b="0"/>
            <wp:docPr id="562326684" name="Obrázek 56232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35" cstate="print"/>
                    <a:srcRect/>
                    <a:stretch>
                      <a:fillRect/>
                    </a:stretch>
                  </pic:blipFill>
                  <pic:spPr bwMode="auto">
                    <a:xfrm>
                      <a:off x="0" y="0"/>
                      <a:ext cx="5012214" cy="3755860"/>
                    </a:xfrm>
                    <a:prstGeom prst="rect">
                      <a:avLst/>
                    </a:prstGeom>
                    <a:noFill/>
                    <a:ln w="9525">
                      <a:noFill/>
                      <a:miter lim="800000"/>
                      <a:headEnd/>
                      <a:tailEnd/>
                    </a:ln>
                  </pic:spPr>
                </pic:pic>
              </a:graphicData>
            </a:graphic>
          </wp:inline>
        </w:drawing>
      </w:r>
    </w:p>
    <w:p w14:paraId="5A8120B3" w14:textId="77777777" w:rsidR="002906DB" w:rsidRDefault="002906DB" w:rsidP="001429E7">
      <w:pPr>
        <w:pStyle w:val="Zkladntext"/>
        <w:rPr>
          <w:szCs w:val="24"/>
        </w:rPr>
      </w:pPr>
      <w:r>
        <w:rPr>
          <w:szCs w:val="24"/>
        </w:rPr>
        <w:t>Vývoj post asymptotické větve obrů hvězdy s počáteční hmotností 3</w:t>
      </w:r>
      <w:r w:rsidRPr="00DD4EF1">
        <w:rPr>
          <w:szCs w:val="24"/>
        </w:rPr>
        <w:t xml:space="preserve"> </w:t>
      </w:r>
      <w:r>
        <w:rPr>
          <w:szCs w:val="24"/>
        </w:rPr>
        <w:t>M</w:t>
      </w:r>
      <w:r w:rsidRPr="00203ABB">
        <w:rPr>
          <w:szCs w:val="24"/>
          <w:vertAlign w:val="subscript"/>
        </w:rPr>
        <w:t>S</w:t>
      </w:r>
      <w:r>
        <w:rPr>
          <w:szCs w:val="24"/>
        </w:rPr>
        <w:t xml:space="preserve">, hmotností </w:t>
      </w:r>
      <w:proofErr w:type="gramStart"/>
      <w:r>
        <w:rPr>
          <w:szCs w:val="24"/>
        </w:rPr>
        <w:t>jádra  0</w:t>
      </w:r>
      <w:proofErr w:type="gramEnd"/>
      <w:r>
        <w:rPr>
          <w:szCs w:val="24"/>
        </w:rPr>
        <w:t>,6 M</w:t>
      </w:r>
      <w:r w:rsidRPr="00203ABB">
        <w:rPr>
          <w:szCs w:val="24"/>
          <w:vertAlign w:val="subscript"/>
        </w:rPr>
        <w:t>S</w:t>
      </w:r>
      <w:r>
        <w:rPr>
          <w:szCs w:val="24"/>
        </w:rPr>
        <w:t xml:space="preserve">, </w:t>
      </w:r>
      <w:proofErr w:type="spellStart"/>
      <w:r>
        <w:rPr>
          <w:szCs w:val="24"/>
        </w:rPr>
        <w:t>M</w:t>
      </w:r>
      <w:r w:rsidRPr="00203ABB">
        <w:rPr>
          <w:szCs w:val="24"/>
          <w:vertAlign w:val="subscript"/>
        </w:rPr>
        <w:t>obal</w:t>
      </w:r>
      <w:proofErr w:type="spellEnd"/>
      <w:r>
        <w:rPr>
          <w:szCs w:val="24"/>
        </w:rPr>
        <w:t xml:space="preserve"> = 0,003 M</w:t>
      </w:r>
      <w:r w:rsidRPr="00203ABB">
        <w:rPr>
          <w:szCs w:val="24"/>
          <w:vertAlign w:val="subscript"/>
        </w:rPr>
        <w:t>S</w:t>
      </w:r>
      <w:r>
        <w:rPr>
          <w:szCs w:val="24"/>
        </w:rPr>
        <w:t xml:space="preserve"> podle </w:t>
      </w:r>
      <w:proofErr w:type="spellStart"/>
      <w:r>
        <w:rPr>
          <w:szCs w:val="24"/>
        </w:rPr>
        <w:t>Ibena</w:t>
      </w:r>
      <w:proofErr w:type="spellEnd"/>
      <w:r>
        <w:rPr>
          <w:szCs w:val="24"/>
        </w:rPr>
        <w:t xml:space="preserve"> 1982 na obr</w:t>
      </w:r>
      <w:r>
        <w:rPr>
          <w:szCs w:val="24"/>
          <w:vertAlign w:val="subscript"/>
        </w:rPr>
        <w:t xml:space="preserve"> </w:t>
      </w:r>
      <w:r w:rsidR="00596E11">
        <w:rPr>
          <w:szCs w:val="24"/>
        </w:rPr>
        <w:t xml:space="preserve">výše. </w:t>
      </w:r>
      <w:r>
        <w:rPr>
          <w:szCs w:val="24"/>
        </w:rPr>
        <w:t xml:space="preserve">Čísla v závorkách označují úbytek hmotnosti obálky. Po deseti termálních pulsech je hvězda na vrcholu asymptotické větve obrů. Od okamžiku </w:t>
      </w:r>
      <w:proofErr w:type="spellStart"/>
      <w:r>
        <w:rPr>
          <w:szCs w:val="24"/>
        </w:rPr>
        <w:t>T</w:t>
      </w:r>
      <w:r w:rsidRPr="00203ABB">
        <w:rPr>
          <w:szCs w:val="24"/>
          <w:vertAlign w:val="subscript"/>
        </w:rPr>
        <w:t>ef</w:t>
      </w:r>
      <w:proofErr w:type="spellEnd"/>
      <w:r w:rsidRPr="00203ABB">
        <w:rPr>
          <w:szCs w:val="24"/>
          <w:vertAlign w:val="subscript"/>
        </w:rPr>
        <w:t xml:space="preserve"> </w:t>
      </w:r>
      <w:r>
        <w:rPr>
          <w:szCs w:val="24"/>
        </w:rPr>
        <w:t>= 30 000 K je již považována za centrální hvězdu planetární mlhoviny.  Odklon od AGB trvá přibližně 5 000 roků.</w:t>
      </w:r>
    </w:p>
    <w:p w14:paraId="26D0503D" w14:textId="77777777" w:rsidR="00FD2DBF" w:rsidRDefault="00955E47" w:rsidP="001429E7">
      <w:pPr>
        <w:pStyle w:val="Zkladntext"/>
        <w:rPr>
          <w:szCs w:val="24"/>
        </w:rPr>
      </w:pPr>
      <w:r>
        <w:rPr>
          <w:szCs w:val="24"/>
        </w:rPr>
        <w:t xml:space="preserve"> </w:t>
      </w:r>
      <w:r w:rsidR="002906DB">
        <w:rPr>
          <w:szCs w:val="24"/>
        </w:rPr>
        <w:t xml:space="preserve">  </w:t>
      </w:r>
      <w:r>
        <w:rPr>
          <w:szCs w:val="24"/>
        </w:rPr>
        <w:t>Poloh</w:t>
      </w:r>
      <w:r w:rsidR="00256B7F">
        <w:rPr>
          <w:szCs w:val="24"/>
        </w:rPr>
        <w:t>u</w:t>
      </w:r>
      <w:r>
        <w:rPr>
          <w:szCs w:val="24"/>
        </w:rPr>
        <w:t xml:space="preserve"> hvězd v průběhu horizontálního přesunu na H-R diagramu</w:t>
      </w:r>
      <w:r w:rsidR="00256B7F">
        <w:rPr>
          <w:szCs w:val="24"/>
        </w:rPr>
        <w:t xml:space="preserve"> udává </w:t>
      </w:r>
      <w:r w:rsidRPr="0013327F">
        <w:rPr>
          <w:b/>
          <w:szCs w:val="24"/>
        </w:rPr>
        <w:t>T</w:t>
      </w:r>
      <w:r w:rsidRPr="0013327F">
        <w:rPr>
          <w:b/>
          <w:szCs w:val="24"/>
          <w:vertAlign w:val="subscript"/>
        </w:rPr>
        <w:t>ef</w:t>
      </w:r>
      <w:r w:rsidRPr="0013327F">
        <w:rPr>
          <w:b/>
          <w:szCs w:val="24"/>
        </w:rPr>
        <w:t xml:space="preserve">, </w:t>
      </w:r>
      <w:proofErr w:type="gramStart"/>
      <w:r w:rsidRPr="0013327F">
        <w:rPr>
          <w:b/>
          <w:szCs w:val="24"/>
        </w:rPr>
        <w:t>R</w:t>
      </w:r>
      <w:r w:rsidR="00256B7F">
        <w:rPr>
          <w:szCs w:val="24"/>
        </w:rPr>
        <w:t xml:space="preserve">, </w:t>
      </w:r>
      <w:r>
        <w:rPr>
          <w:szCs w:val="24"/>
        </w:rPr>
        <w:t xml:space="preserve"> závisí</w:t>
      </w:r>
      <w:r w:rsidR="00256B7F">
        <w:rPr>
          <w:szCs w:val="24"/>
        </w:rPr>
        <w:t>cí</w:t>
      </w:r>
      <w:proofErr w:type="gramEnd"/>
      <w:r>
        <w:rPr>
          <w:szCs w:val="24"/>
        </w:rPr>
        <w:t xml:space="preserve"> na hmotnosti obálky</w:t>
      </w:r>
      <w:r w:rsidR="008D7F42">
        <w:rPr>
          <w:szCs w:val="24"/>
        </w:rPr>
        <w:t>, až do</w:t>
      </w:r>
      <w:r w:rsidR="0013327F">
        <w:rPr>
          <w:szCs w:val="24"/>
        </w:rPr>
        <w:t xml:space="preserve"> dosažení </w:t>
      </w:r>
      <w:r>
        <w:rPr>
          <w:szCs w:val="24"/>
        </w:rPr>
        <w:t>M</w:t>
      </w:r>
      <w:r w:rsidRPr="00BA155C">
        <w:rPr>
          <w:szCs w:val="24"/>
          <w:vertAlign w:val="subscript"/>
        </w:rPr>
        <w:t>obal</w:t>
      </w:r>
      <w:r>
        <w:rPr>
          <w:szCs w:val="24"/>
        </w:rPr>
        <w:t xml:space="preserve"> </w:t>
      </w:r>
      <w:r w:rsidR="00BA155C">
        <w:rPr>
          <w:szCs w:val="24"/>
        </w:rPr>
        <w:t xml:space="preserve"> </w:t>
      </w:r>
      <w:r>
        <w:rPr>
          <w:szCs w:val="24"/>
        </w:rPr>
        <w:t xml:space="preserve">≈ </w:t>
      </w:r>
      <w:r w:rsidR="00BA155C">
        <w:rPr>
          <w:szCs w:val="24"/>
        </w:rPr>
        <w:t xml:space="preserve"> 10</w:t>
      </w:r>
      <w:r w:rsidR="00BA155C" w:rsidRPr="00BA155C">
        <w:rPr>
          <w:szCs w:val="24"/>
          <w:vertAlign w:val="superscript"/>
        </w:rPr>
        <w:t>-2</w:t>
      </w:r>
      <w:r w:rsidR="00BA155C">
        <w:rPr>
          <w:szCs w:val="24"/>
        </w:rPr>
        <w:t xml:space="preserve"> M</w:t>
      </w:r>
      <w:r w:rsidR="00BA155C" w:rsidRPr="00BA155C">
        <w:rPr>
          <w:szCs w:val="24"/>
          <w:vertAlign w:val="subscript"/>
        </w:rPr>
        <w:t>S</w:t>
      </w:r>
      <w:r w:rsidR="00BA155C">
        <w:rPr>
          <w:szCs w:val="24"/>
        </w:rPr>
        <w:t xml:space="preserve"> pro velké zářivé výkony, respektive </w:t>
      </w:r>
      <w:r w:rsidR="007D6216">
        <w:rPr>
          <w:szCs w:val="24"/>
        </w:rPr>
        <w:t xml:space="preserve">         </w:t>
      </w:r>
      <w:r w:rsidR="00BA155C">
        <w:rPr>
          <w:szCs w:val="24"/>
        </w:rPr>
        <w:t xml:space="preserve"> ≈  10</w:t>
      </w:r>
      <w:r w:rsidR="00BA155C" w:rsidRPr="00BA155C">
        <w:rPr>
          <w:szCs w:val="24"/>
          <w:vertAlign w:val="superscript"/>
        </w:rPr>
        <w:t>-</w:t>
      </w:r>
      <w:r w:rsidR="00BA155C">
        <w:rPr>
          <w:szCs w:val="24"/>
          <w:vertAlign w:val="superscript"/>
        </w:rPr>
        <w:t>3</w:t>
      </w:r>
      <w:r w:rsidR="00BA155C">
        <w:rPr>
          <w:szCs w:val="24"/>
        </w:rPr>
        <w:t xml:space="preserve"> M</w:t>
      </w:r>
      <w:r w:rsidR="00BA155C" w:rsidRPr="00BA155C">
        <w:rPr>
          <w:szCs w:val="24"/>
          <w:vertAlign w:val="subscript"/>
        </w:rPr>
        <w:t>S</w:t>
      </w:r>
      <w:r w:rsidR="00BA155C">
        <w:rPr>
          <w:szCs w:val="24"/>
        </w:rPr>
        <w:t xml:space="preserve"> </w:t>
      </w:r>
      <w:r>
        <w:rPr>
          <w:szCs w:val="24"/>
        </w:rPr>
        <w:t xml:space="preserve"> </w:t>
      </w:r>
      <w:r w:rsidR="00BA155C">
        <w:rPr>
          <w:szCs w:val="24"/>
        </w:rPr>
        <w:t>pro nižší zářivé výkony</w:t>
      </w:r>
      <w:r w:rsidR="00061CF5">
        <w:rPr>
          <w:szCs w:val="24"/>
        </w:rPr>
        <w:t xml:space="preserve">. Postupně </w:t>
      </w:r>
      <w:r w:rsidR="008D7F42">
        <w:rPr>
          <w:szCs w:val="24"/>
        </w:rPr>
        <w:t xml:space="preserve">dochází k rozšiřování obálky konvekcí, </w:t>
      </w:r>
      <w:r w:rsidR="00061CF5">
        <w:rPr>
          <w:szCs w:val="24"/>
        </w:rPr>
        <w:t xml:space="preserve">ztrácí </w:t>
      </w:r>
      <w:r w:rsidR="002906DB">
        <w:rPr>
          <w:szCs w:val="24"/>
        </w:rPr>
        <w:t xml:space="preserve">se </w:t>
      </w:r>
      <w:r w:rsidR="008D7F42">
        <w:rPr>
          <w:szCs w:val="24"/>
        </w:rPr>
        <w:t xml:space="preserve">tak </w:t>
      </w:r>
      <w:r w:rsidR="00061CF5">
        <w:rPr>
          <w:szCs w:val="24"/>
        </w:rPr>
        <w:t>hmotnost</w:t>
      </w:r>
      <w:r w:rsidR="008D7F42">
        <w:rPr>
          <w:szCs w:val="24"/>
        </w:rPr>
        <w:t xml:space="preserve">. </w:t>
      </w:r>
      <w:r w:rsidR="00CB1240">
        <w:rPr>
          <w:szCs w:val="24"/>
        </w:rPr>
        <w:t>Hvězdy se pohybuj</w:t>
      </w:r>
      <w:r w:rsidR="002906DB">
        <w:rPr>
          <w:szCs w:val="24"/>
        </w:rPr>
        <w:t>í</w:t>
      </w:r>
      <w:r w:rsidR="00CB1240">
        <w:rPr>
          <w:szCs w:val="24"/>
        </w:rPr>
        <w:t xml:space="preserve"> doleva na H-R diagramu. </w:t>
      </w:r>
      <w:r w:rsidR="00A54F91">
        <w:rPr>
          <w:szCs w:val="24"/>
        </w:rPr>
        <w:t>Při T</w:t>
      </w:r>
      <w:r w:rsidR="00A54F91" w:rsidRPr="00955E47">
        <w:rPr>
          <w:szCs w:val="24"/>
          <w:vertAlign w:val="subscript"/>
        </w:rPr>
        <w:t>ef</w:t>
      </w:r>
      <w:r w:rsidR="00A54F91">
        <w:rPr>
          <w:szCs w:val="24"/>
        </w:rPr>
        <w:t xml:space="preserve"> = 30 000 K poloměr poklesává z </w:t>
      </w:r>
      <w:r w:rsidR="00256B7F">
        <w:rPr>
          <w:szCs w:val="24"/>
        </w:rPr>
        <w:t xml:space="preserve"> </w:t>
      </w:r>
      <w:r w:rsidR="00A54F91">
        <w:rPr>
          <w:szCs w:val="24"/>
        </w:rPr>
        <w:t>2 000 R</w:t>
      </w:r>
      <w:r w:rsidR="00A54F91" w:rsidRPr="00A54F91">
        <w:rPr>
          <w:szCs w:val="24"/>
          <w:vertAlign w:val="subscript"/>
        </w:rPr>
        <w:t>S</w:t>
      </w:r>
      <w:r w:rsidR="00A54F91">
        <w:rPr>
          <w:szCs w:val="24"/>
        </w:rPr>
        <w:t xml:space="preserve"> na 3 R</w:t>
      </w:r>
      <w:r w:rsidR="00A54F91" w:rsidRPr="00A54F91">
        <w:rPr>
          <w:szCs w:val="24"/>
          <w:vertAlign w:val="subscript"/>
        </w:rPr>
        <w:t>S</w:t>
      </w:r>
      <w:r w:rsidR="00A54F91">
        <w:rPr>
          <w:szCs w:val="24"/>
        </w:rPr>
        <w:t>.</w:t>
      </w:r>
      <w:r w:rsidR="00B371BB">
        <w:rPr>
          <w:szCs w:val="24"/>
        </w:rPr>
        <w:t xml:space="preserve"> </w:t>
      </w:r>
      <w:r w:rsidR="008A3687">
        <w:rPr>
          <w:szCs w:val="24"/>
        </w:rPr>
        <w:t>V závěrečné fázi přesunu z</w:t>
      </w:r>
      <w:r w:rsidR="00B371BB">
        <w:rPr>
          <w:szCs w:val="24"/>
        </w:rPr>
        <w:t> centrální hvězdy, jejíž teplota narůstá, odchází čarami hnaný hvězdný vítr</w:t>
      </w:r>
      <w:r w:rsidR="00622052">
        <w:rPr>
          <w:szCs w:val="24"/>
        </w:rPr>
        <w:t>, jeho</w:t>
      </w:r>
      <w:r w:rsidR="00256B7F">
        <w:rPr>
          <w:szCs w:val="24"/>
        </w:rPr>
        <w:t>ž</w:t>
      </w:r>
      <w:r w:rsidR="00622052">
        <w:rPr>
          <w:szCs w:val="24"/>
        </w:rPr>
        <w:t xml:space="preserve"> </w:t>
      </w:r>
      <w:r w:rsidR="008D7F42">
        <w:rPr>
          <w:szCs w:val="24"/>
        </w:rPr>
        <w:t xml:space="preserve">konečná hodnota </w:t>
      </w:r>
      <w:r w:rsidR="00622052">
        <w:rPr>
          <w:szCs w:val="24"/>
        </w:rPr>
        <w:t>rychlosti činí (1 000 – 4 000) km</w:t>
      </w:r>
      <w:r w:rsidR="008D7F42">
        <w:rPr>
          <w:szCs w:val="24"/>
        </w:rPr>
        <w:t>.</w:t>
      </w:r>
      <w:r w:rsidR="00622052">
        <w:rPr>
          <w:szCs w:val="24"/>
        </w:rPr>
        <w:t>s</w:t>
      </w:r>
      <w:r w:rsidR="00622052" w:rsidRPr="00622052">
        <w:rPr>
          <w:szCs w:val="24"/>
          <w:vertAlign w:val="superscript"/>
        </w:rPr>
        <w:t>-1</w:t>
      </w:r>
      <w:r w:rsidR="00622052">
        <w:rPr>
          <w:szCs w:val="24"/>
        </w:rPr>
        <w:t xml:space="preserve">.  </w:t>
      </w:r>
      <w:r w:rsidR="00B371BB">
        <w:rPr>
          <w:szCs w:val="24"/>
        </w:rPr>
        <w:t xml:space="preserve">  </w:t>
      </w:r>
      <w:r w:rsidR="00A54F91">
        <w:rPr>
          <w:szCs w:val="24"/>
        </w:rPr>
        <w:t xml:space="preserve"> </w:t>
      </w:r>
      <w:r w:rsidR="00CB1240">
        <w:rPr>
          <w:szCs w:val="24"/>
        </w:rPr>
        <w:t xml:space="preserve"> </w:t>
      </w:r>
    </w:p>
    <w:p w14:paraId="20A30C81" w14:textId="77777777" w:rsidR="00FD2DBF" w:rsidRDefault="00FD2DBF" w:rsidP="001429E7">
      <w:pPr>
        <w:pStyle w:val="Zkladntext"/>
        <w:rPr>
          <w:szCs w:val="24"/>
        </w:rPr>
      </w:pPr>
      <w:r>
        <w:rPr>
          <w:noProof/>
          <w:szCs w:val="24"/>
        </w:rPr>
        <w:lastRenderedPageBreak/>
        <w:drawing>
          <wp:inline distT="0" distB="0" distL="0" distR="0" wp14:anchorId="74242483" wp14:editId="2999A40A">
            <wp:extent cx="4522470" cy="2240915"/>
            <wp:effectExtent l="19050" t="0" r="0" b="0"/>
            <wp:docPr id="42013"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36" cstate="print"/>
                    <a:srcRect/>
                    <a:stretch>
                      <a:fillRect/>
                    </a:stretch>
                  </pic:blipFill>
                  <pic:spPr bwMode="auto">
                    <a:xfrm>
                      <a:off x="0" y="0"/>
                      <a:ext cx="4522470" cy="2240915"/>
                    </a:xfrm>
                    <a:prstGeom prst="rect">
                      <a:avLst/>
                    </a:prstGeom>
                    <a:noFill/>
                    <a:ln w="9525">
                      <a:noFill/>
                      <a:miter lim="800000"/>
                      <a:headEnd/>
                      <a:tailEnd/>
                    </a:ln>
                  </pic:spPr>
                </pic:pic>
              </a:graphicData>
            </a:graphic>
          </wp:inline>
        </w:drawing>
      </w:r>
    </w:p>
    <w:p w14:paraId="2A236A43" w14:textId="77777777" w:rsidR="00523AF2" w:rsidRDefault="00D2122C" w:rsidP="00130ADE">
      <w:pPr>
        <w:pStyle w:val="Zkladntext"/>
        <w:rPr>
          <w:szCs w:val="24"/>
        </w:rPr>
      </w:pPr>
      <w:r>
        <w:rPr>
          <w:szCs w:val="24"/>
        </w:rPr>
        <w:t xml:space="preserve">   Centrální hvězda </w:t>
      </w:r>
      <w:r w:rsidR="00400461">
        <w:rPr>
          <w:szCs w:val="24"/>
        </w:rPr>
        <w:t xml:space="preserve">má </w:t>
      </w:r>
      <w:r w:rsidR="00096DA2">
        <w:rPr>
          <w:szCs w:val="24"/>
        </w:rPr>
        <w:t>po odchodu z</w:t>
      </w:r>
      <w:r w:rsidR="0013327F">
        <w:rPr>
          <w:szCs w:val="24"/>
        </w:rPr>
        <w:t xml:space="preserve"> asymptotické větve obrů </w:t>
      </w:r>
      <w:r w:rsidR="00096DA2">
        <w:rPr>
          <w:szCs w:val="24"/>
        </w:rPr>
        <w:t>velký zářivý výkon,</w:t>
      </w:r>
      <w:r>
        <w:rPr>
          <w:szCs w:val="24"/>
        </w:rPr>
        <w:t xml:space="preserve"> </w:t>
      </w:r>
      <w:r w:rsidR="00096DA2">
        <w:rPr>
          <w:szCs w:val="24"/>
        </w:rPr>
        <w:t xml:space="preserve">narůstá její povrchová </w:t>
      </w:r>
      <w:r>
        <w:rPr>
          <w:szCs w:val="24"/>
        </w:rPr>
        <w:t>teplot</w:t>
      </w:r>
      <w:r w:rsidR="00096DA2">
        <w:rPr>
          <w:szCs w:val="24"/>
        </w:rPr>
        <w:t>a</w:t>
      </w:r>
      <w:r>
        <w:rPr>
          <w:szCs w:val="24"/>
        </w:rPr>
        <w:t>, na časové škále závisející na hmotnosti, kratší než několik stovek roků, vnější vrstvy expandují, okolohvězdná obálka</w:t>
      </w:r>
      <w:r w:rsidR="002A4A7E">
        <w:rPr>
          <w:szCs w:val="24"/>
        </w:rPr>
        <w:t xml:space="preserve"> </w:t>
      </w:r>
      <w:r>
        <w:rPr>
          <w:szCs w:val="24"/>
        </w:rPr>
        <w:t>pomalu chladne, odhaluje se centrální hvězda</w:t>
      </w:r>
      <w:r w:rsidR="00F56005">
        <w:rPr>
          <w:szCs w:val="24"/>
        </w:rPr>
        <w:t xml:space="preserve">, kterou je tak možné studovat, spektrum viz obr.  </w:t>
      </w:r>
      <w:r>
        <w:rPr>
          <w:szCs w:val="24"/>
        </w:rPr>
        <w:t>Postupně vzniká planetární mlhovina.</w:t>
      </w:r>
    </w:p>
    <w:p w14:paraId="2BB04510" w14:textId="77777777" w:rsidR="00F56005" w:rsidRDefault="00F56005" w:rsidP="00130ADE">
      <w:pPr>
        <w:pStyle w:val="Zkladntext"/>
        <w:rPr>
          <w:szCs w:val="24"/>
        </w:rPr>
      </w:pPr>
      <w:r>
        <w:rPr>
          <w:noProof/>
          <w:szCs w:val="24"/>
        </w:rPr>
        <w:drawing>
          <wp:inline distT="0" distB="0" distL="0" distR="0" wp14:anchorId="0636D426" wp14:editId="00757858">
            <wp:extent cx="5100955" cy="2130950"/>
            <wp:effectExtent l="0" t="0" r="0" b="0"/>
            <wp:docPr id="2023729839"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37" cstate="print"/>
                    <a:srcRect/>
                    <a:stretch>
                      <a:fillRect/>
                    </a:stretch>
                  </pic:blipFill>
                  <pic:spPr bwMode="auto">
                    <a:xfrm>
                      <a:off x="0" y="0"/>
                      <a:ext cx="5113164" cy="2136050"/>
                    </a:xfrm>
                    <a:prstGeom prst="rect">
                      <a:avLst/>
                    </a:prstGeom>
                    <a:noFill/>
                    <a:ln w="9525">
                      <a:noFill/>
                      <a:miter lim="800000"/>
                      <a:headEnd/>
                      <a:tailEnd/>
                    </a:ln>
                  </pic:spPr>
                </pic:pic>
              </a:graphicData>
            </a:graphic>
          </wp:inline>
        </w:drawing>
      </w:r>
    </w:p>
    <w:p w14:paraId="24563D8C" w14:textId="77777777" w:rsidR="00F56005" w:rsidRDefault="00F56005" w:rsidP="00130ADE">
      <w:pPr>
        <w:pStyle w:val="Zkladntext"/>
        <w:rPr>
          <w:szCs w:val="24"/>
        </w:rPr>
      </w:pPr>
    </w:p>
    <w:p w14:paraId="1B83E952" w14:textId="77777777" w:rsidR="00385D4B" w:rsidRDefault="00D2122C" w:rsidP="00130ADE">
      <w:pPr>
        <w:pStyle w:val="Zkladntext"/>
        <w:rPr>
          <w:szCs w:val="24"/>
        </w:rPr>
      </w:pPr>
      <w:r>
        <w:rPr>
          <w:szCs w:val="24"/>
        </w:rPr>
        <w:t xml:space="preserve">   Shrnuto </w:t>
      </w:r>
      <w:r w:rsidR="00400461">
        <w:rPr>
          <w:szCs w:val="24"/>
        </w:rPr>
        <w:t xml:space="preserve">problematika studia post </w:t>
      </w:r>
      <w:r w:rsidR="0013327F">
        <w:rPr>
          <w:szCs w:val="24"/>
        </w:rPr>
        <w:t xml:space="preserve">asymptotické větve obrů </w:t>
      </w:r>
      <w:r w:rsidR="00385D4B">
        <w:rPr>
          <w:szCs w:val="24"/>
        </w:rPr>
        <w:t>poskytuj</w:t>
      </w:r>
      <w:r w:rsidR="00EF438F">
        <w:rPr>
          <w:szCs w:val="24"/>
        </w:rPr>
        <w:t>e</w:t>
      </w:r>
      <w:r w:rsidR="00385D4B">
        <w:rPr>
          <w:szCs w:val="24"/>
        </w:rPr>
        <w:t xml:space="preserve"> zajímavou vazbu mezi fyzikálními a chemickými procesy při nízkých teplotách (reakce prachu) a vysokými energiemi generovanými rázovými vlnami</w:t>
      </w:r>
      <w:r w:rsidR="0016755C">
        <w:rPr>
          <w:szCs w:val="24"/>
        </w:rPr>
        <w:t xml:space="preserve"> →</w:t>
      </w:r>
      <w:r w:rsidR="00385D4B">
        <w:rPr>
          <w:szCs w:val="24"/>
        </w:rPr>
        <w:t xml:space="preserve"> UV zářením. </w:t>
      </w:r>
    </w:p>
    <w:p w14:paraId="2E9AB0E1" w14:textId="77777777" w:rsidR="00203ABB" w:rsidRDefault="00385D4B" w:rsidP="00130ADE">
      <w:pPr>
        <w:pStyle w:val="Zkladntext"/>
        <w:rPr>
          <w:szCs w:val="24"/>
        </w:rPr>
      </w:pPr>
      <w:r>
        <w:rPr>
          <w:szCs w:val="24"/>
        </w:rPr>
        <w:t xml:space="preserve">   </w:t>
      </w:r>
      <w:r w:rsidR="005C44FC">
        <w:rPr>
          <w:szCs w:val="24"/>
        </w:rPr>
        <w:t xml:space="preserve">Které objekty mohou být klasifikovány jako </w:t>
      </w:r>
      <w:r w:rsidR="00400461">
        <w:rPr>
          <w:szCs w:val="24"/>
        </w:rPr>
        <w:t>hvězdy post asymptotické větve obrů</w:t>
      </w:r>
      <w:r w:rsidR="005C44FC">
        <w:rPr>
          <w:szCs w:val="24"/>
        </w:rPr>
        <w:t xml:space="preserve">? Centrální hvězda není zpravidla přímo pozorovatelná, dostupné jsou pouze informace o </w:t>
      </w:r>
      <w:r w:rsidR="00400461">
        <w:rPr>
          <w:szCs w:val="24"/>
        </w:rPr>
        <w:t>okolohvězdné obálce</w:t>
      </w:r>
      <w:r w:rsidR="005C44FC">
        <w:rPr>
          <w:szCs w:val="24"/>
        </w:rPr>
        <w:t xml:space="preserve">, proto je záležitost identifikace objektů komplikovaná. </w:t>
      </w:r>
      <w:r w:rsidR="00012300">
        <w:rPr>
          <w:szCs w:val="24"/>
        </w:rPr>
        <w:t xml:space="preserve">Polohy hvězd na H </w:t>
      </w:r>
      <w:r w:rsidR="0097695D">
        <w:rPr>
          <w:szCs w:val="24"/>
        </w:rPr>
        <w:t>-</w:t>
      </w:r>
      <w:r w:rsidR="00012300">
        <w:rPr>
          <w:szCs w:val="24"/>
        </w:rPr>
        <w:t xml:space="preserve"> R diagramu můžeme lokalizovat na základě výpočtů jejich vývoje mezi spektrálními třídami </w:t>
      </w:r>
      <w:r w:rsidR="00012300" w:rsidRPr="0097695D">
        <w:rPr>
          <w:b/>
          <w:szCs w:val="24"/>
        </w:rPr>
        <w:t>K</w:t>
      </w:r>
      <w:r w:rsidR="00132371">
        <w:rPr>
          <w:b/>
          <w:szCs w:val="24"/>
        </w:rPr>
        <w:t xml:space="preserve">, G, F </w:t>
      </w:r>
      <w:r w:rsidR="00012300" w:rsidRPr="0097695D">
        <w:rPr>
          <w:b/>
          <w:szCs w:val="24"/>
        </w:rPr>
        <w:t xml:space="preserve">→ </w:t>
      </w:r>
      <w:r w:rsidR="00132371">
        <w:rPr>
          <w:b/>
          <w:szCs w:val="24"/>
        </w:rPr>
        <w:t>A</w:t>
      </w:r>
      <w:r w:rsidR="00012300">
        <w:rPr>
          <w:szCs w:val="24"/>
        </w:rPr>
        <w:t xml:space="preserve"> při vymezení tříd </w:t>
      </w:r>
      <w:r w:rsidR="00012300" w:rsidRPr="0097695D">
        <w:rPr>
          <w:b/>
          <w:szCs w:val="24"/>
        </w:rPr>
        <w:t>svítivosti I. – III</w:t>
      </w:r>
      <w:r w:rsidR="00012300">
        <w:rPr>
          <w:szCs w:val="24"/>
        </w:rPr>
        <w:t xml:space="preserve">. </w:t>
      </w:r>
      <w:r w:rsidR="00865C5E">
        <w:rPr>
          <w:szCs w:val="24"/>
        </w:rPr>
        <w:t xml:space="preserve">   </w:t>
      </w:r>
    </w:p>
    <w:p w14:paraId="7F806327" w14:textId="77777777" w:rsidR="00C670E0" w:rsidRDefault="00203ABB" w:rsidP="00C670E0">
      <w:pPr>
        <w:pStyle w:val="Zkladntext"/>
        <w:rPr>
          <w:szCs w:val="24"/>
        </w:rPr>
      </w:pPr>
      <w:r>
        <w:rPr>
          <w:szCs w:val="24"/>
        </w:rPr>
        <w:t xml:space="preserve"> </w:t>
      </w:r>
      <w:r w:rsidR="00132371">
        <w:rPr>
          <w:szCs w:val="24"/>
        </w:rPr>
        <w:t xml:space="preserve">   </w:t>
      </w:r>
      <w:r w:rsidR="00AE56F0">
        <w:rPr>
          <w:szCs w:val="24"/>
        </w:rPr>
        <w:t>Vzhledem k tomu, že v</w:t>
      </w:r>
      <w:r w:rsidR="00132371">
        <w:rPr>
          <w:szCs w:val="24"/>
        </w:rPr>
        <w:t xml:space="preserve">ývojová etapa </w:t>
      </w:r>
      <w:r w:rsidR="008D229B">
        <w:rPr>
          <w:szCs w:val="24"/>
        </w:rPr>
        <w:t>post asymptotické větve obrů je krátká, pozorovaný počet objektů je malý</w:t>
      </w:r>
      <w:r w:rsidR="00C5065A">
        <w:rPr>
          <w:szCs w:val="24"/>
        </w:rPr>
        <w:t xml:space="preserve">, v katalozích </w:t>
      </w:r>
      <m:oMath>
        <m:r>
          <w:rPr>
            <w:rFonts w:ascii="Cambria Math" w:hAnsi="Cambria Math"/>
            <w:szCs w:val="24"/>
          </w:rPr>
          <m:t xml:space="preserve">≈250-300 </m:t>
        </m:r>
      </m:oMath>
      <w:r w:rsidR="008D229B">
        <w:rPr>
          <w:szCs w:val="24"/>
        </w:rPr>
        <w:t xml:space="preserve">. </w:t>
      </w:r>
      <w:r w:rsidR="00C670E0">
        <w:rPr>
          <w:szCs w:val="24"/>
        </w:rPr>
        <w:t xml:space="preserve">Výzkum velkých zářivých výkonů a povrchových teplot prováděl Oudmaijer, Waters a.j. 1994 na základě studia 18 hvězd. </w:t>
      </w:r>
      <w:r w:rsidR="00E663F1">
        <w:rPr>
          <w:szCs w:val="24"/>
        </w:rPr>
        <w:lastRenderedPageBreak/>
        <w:t xml:space="preserve">Spektrálních rozdělení energie v klasických post </w:t>
      </w:r>
      <w:r w:rsidR="00F937B7">
        <w:rPr>
          <w:szCs w:val="24"/>
        </w:rPr>
        <w:t>asymptotických hvězdách</w:t>
      </w:r>
      <w:r w:rsidR="00E663F1">
        <w:rPr>
          <w:szCs w:val="24"/>
        </w:rPr>
        <w:t>, bohatých na C a O</w:t>
      </w:r>
      <w:r w:rsidR="00A936C0">
        <w:rPr>
          <w:szCs w:val="24"/>
        </w:rPr>
        <w:t xml:space="preserve"> studova</w:t>
      </w:r>
      <w:r w:rsidR="00E663F1">
        <w:rPr>
          <w:szCs w:val="24"/>
        </w:rPr>
        <w:t>li Clube</w:t>
      </w:r>
      <w:r w:rsidR="00EC7226" w:rsidRPr="00EC7226">
        <w:t xml:space="preserve"> </w:t>
      </w:r>
      <w:r w:rsidR="00EC7226" w:rsidRPr="00FA0229">
        <w:t>&amp;</w:t>
      </w:r>
      <w:r w:rsidR="00E663F1">
        <w:rPr>
          <w:szCs w:val="24"/>
        </w:rPr>
        <w:t xml:space="preserve"> Gledhill 2004,</w:t>
      </w:r>
      <w:r w:rsidR="00A936C0">
        <w:rPr>
          <w:szCs w:val="24"/>
        </w:rPr>
        <w:t xml:space="preserve"> respektive </w:t>
      </w:r>
      <w:r w:rsidR="00E663F1">
        <w:rPr>
          <w:szCs w:val="24"/>
        </w:rPr>
        <w:t>Hoogzaad</w:t>
      </w:r>
      <w:r w:rsidR="00EC7226">
        <w:rPr>
          <w:szCs w:val="24"/>
        </w:rPr>
        <w:t xml:space="preserve"> et al.</w:t>
      </w:r>
      <w:r w:rsidR="00E663F1">
        <w:rPr>
          <w:szCs w:val="24"/>
        </w:rPr>
        <w:t xml:space="preserve"> 2002, viz obr. </w:t>
      </w:r>
      <w:r w:rsidR="001407C1">
        <w:rPr>
          <w:szCs w:val="24"/>
        </w:rPr>
        <w:t xml:space="preserve">První vrchol odpovídá záření hvězdy, druhý vyzařování prachu. </w:t>
      </w:r>
      <w:r w:rsidR="00E663F1">
        <w:rPr>
          <w:szCs w:val="24"/>
        </w:rPr>
        <w:t xml:space="preserve">  </w:t>
      </w:r>
    </w:p>
    <w:p w14:paraId="7B68D0F1" w14:textId="77777777" w:rsidR="00C670E0" w:rsidRDefault="00C670E0" w:rsidP="00130ADE">
      <w:pPr>
        <w:pStyle w:val="Zkladntext"/>
        <w:rPr>
          <w:szCs w:val="24"/>
        </w:rPr>
      </w:pPr>
      <w:r>
        <w:rPr>
          <w:szCs w:val="24"/>
        </w:rPr>
        <w:t xml:space="preserve">     </w:t>
      </w:r>
      <w:r w:rsidR="005E0DD4">
        <w:rPr>
          <w:szCs w:val="24"/>
        </w:rPr>
        <w:t xml:space="preserve"> </w:t>
      </w:r>
    </w:p>
    <w:p w14:paraId="7F249E77" w14:textId="77777777" w:rsidR="00480344" w:rsidRDefault="00480344" w:rsidP="00480344">
      <w:pPr>
        <w:pStyle w:val="Zkladntext"/>
        <w:rPr>
          <w:szCs w:val="24"/>
        </w:rPr>
      </w:pPr>
      <w:r>
        <w:rPr>
          <w:noProof/>
          <w:szCs w:val="24"/>
        </w:rPr>
        <w:drawing>
          <wp:inline distT="0" distB="0" distL="0" distR="0" wp14:anchorId="359686D6" wp14:editId="6ABF826D">
            <wp:extent cx="5760720" cy="2978985"/>
            <wp:effectExtent l="0" t="0" r="0" b="0"/>
            <wp:docPr id="47111" name="Obrázek 8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5760720" cy="2978985"/>
                    </a:xfrm>
                    <a:prstGeom prst="rect">
                      <a:avLst/>
                    </a:prstGeom>
                    <a:noFill/>
                    <a:ln>
                      <a:noFill/>
                    </a:ln>
                  </pic:spPr>
                </pic:pic>
              </a:graphicData>
            </a:graphic>
          </wp:inline>
        </w:drawing>
      </w:r>
    </w:p>
    <w:p w14:paraId="3AE0313E" w14:textId="77777777" w:rsidR="009C343A" w:rsidRDefault="00230D2C" w:rsidP="00480344">
      <w:pPr>
        <w:pStyle w:val="Zkladntext"/>
        <w:rPr>
          <w:szCs w:val="24"/>
        </w:rPr>
      </w:pPr>
      <w:r>
        <w:rPr>
          <w:szCs w:val="24"/>
        </w:rPr>
        <w:t xml:space="preserve">   Studium atmosfér, spektrálního vývoje post asymptotické větve obrů zahrnuje již observační údaje fotometrických filtrů. </w:t>
      </w:r>
      <w:r w:rsidRPr="00596E11">
        <w:rPr>
          <w:b/>
          <w:bCs/>
          <w:szCs w:val="24"/>
        </w:rPr>
        <w:t>Program Cloudy</w:t>
      </w:r>
      <w:r>
        <w:rPr>
          <w:szCs w:val="24"/>
        </w:rPr>
        <w:t xml:space="preserve"> obsahuje již i vliv křemíkových a uhlíkových zrn. Centrální hvězda je studována jako zářič absolutně černého tělesa. </w:t>
      </w:r>
    </w:p>
    <w:p w14:paraId="45CDF4A9" w14:textId="77777777" w:rsidR="00230D2C" w:rsidRDefault="009C343A" w:rsidP="00480344">
      <w:pPr>
        <w:pStyle w:val="Zkladntext"/>
        <w:rPr>
          <w:szCs w:val="24"/>
        </w:rPr>
      </w:pPr>
      <w:r>
        <w:rPr>
          <w:szCs w:val="24"/>
        </w:rPr>
        <w:t xml:space="preserve">U hvězd zjišťujeme typické vodíkové čáry v blízké </w:t>
      </w:r>
      <w:r w:rsidRPr="0097695D">
        <w:rPr>
          <w:b/>
          <w:szCs w:val="24"/>
        </w:rPr>
        <w:t xml:space="preserve">infračervené oblasti, </w:t>
      </w:r>
      <w:proofErr w:type="spellStart"/>
      <w:r w:rsidRPr="0097695D">
        <w:rPr>
          <w:b/>
          <w:szCs w:val="24"/>
        </w:rPr>
        <w:t>Paschenov</w:t>
      </w:r>
      <w:r>
        <w:rPr>
          <w:b/>
          <w:szCs w:val="24"/>
        </w:rPr>
        <w:t>u</w:t>
      </w:r>
      <w:proofErr w:type="spellEnd"/>
      <w:r w:rsidRPr="0097695D">
        <w:rPr>
          <w:b/>
          <w:szCs w:val="24"/>
        </w:rPr>
        <w:t xml:space="preserve"> </w:t>
      </w:r>
      <w:proofErr w:type="gramStart"/>
      <w:r w:rsidRPr="0097695D">
        <w:rPr>
          <w:b/>
          <w:szCs w:val="24"/>
        </w:rPr>
        <w:t>séri</w:t>
      </w:r>
      <w:r>
        <w:rPr>
          <w:b/>
          <w:szCs w:val="24"/>
        </w:rPr>
        <w:t>i</w:t>
      </w:r>
      <w:r>
        <w:rPr>
          <w:szCs w:val="24"/>
        </w:rPr>
        <w:t xml:space="preserve">,   </w:t>
      </w:r>
      <w:proofErr w:type="gramEnd"/>
      <w:r>
        <w:rPr>
          <w:szCs w:val="24"/>
        </w:rPr>
        <w:t xml:space="preserve"> λ &gt; 820 </w:t>
      </w:r>
      <w:proofErr w:type="spellStart"/>
      <w:r>
        <w:rPr>
          <w:szCs w:val="24"/>
        </w:rPr>
        <w:t>nm</w:t>
      </w:r>
      <w:proofErr w:type="spellEnd"/>
      <w:r>
        <w:rPr>
          <w:szCs w:val="24"/>
        </w:rPr>
        <w:t xml:space="preserve">,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λ</m:t>
            </m:r>
          </m:den>
        </m:f>
        <m:r>
          <w:rPr>
            <w:rFonts w:ascii="Cambria Math" w:hAnsi="Cambria Math"/>
            <w:szCs w:val="24"/>
          </w:rPr>
          <m:t xml:space="preserve"> =R </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3</m:t>
                    </m:r>
                  </m:e>
                  <m:sup>
                    <m:r>
                      <w:rPr>
                        <w:rFonts w:ascii="Cambria Math" w:hAnsi="Cambria Math"/>
                        <w:szCs w:val="24"/>
                      </w:rPr>
                      <m:t>2</m:t>
                    </m:r>
                  </m:sup>
                </m:sSup>
              </m:den>
            </m:f>
            <m:r>
              <w:rPr>
                <w:rFonts w:ascii="Cambria Math" w:hAnsi="Cambria Math"/>
                <w:szCs w:val="24"/>
              </w:rPr>
              <m:t xml:space="preserve">- </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m</m:t>
                    </m:r>
                  </m:e>
                  <m:sup>
                    <m:r>
                      <w:rPr>
                        <w:rFonts w:ascii="Cambria Math" w:hAnsi="Cambria Math"/>
                        <w:szCs w:val="24"/>
                      </w:rPr>
                      <m:t>2</m:t>
                    </m:r>
                  </m:sup>
                </m:sSup>
              </m:den>
            </m:f>
          </m:e>
        </m:d>
        <m:r>
          <w:rPr>
            <w:rFonts w:ascii="Cambria Math" w:hAnsi="Cambria Math"/>
            <w:szCs w:val="24"/>
          </w:rPr>
          <m:t xml:space="preserve"> . </m:t>
        </m:r>
      </m:oMath>
      <w:r>
        <w:rPr>
          <w:szCs w:val="24"/>
        </w:rPr>
        <w:t xml:space="preserve"> Sekundárním klasifikačním kritériem je chemické složení atmosféry, které se podstatně liší od slunečního.  </w:t>
      </w:r>
      <w:r w:rsidR="00230D2C">
        <w:rPr>
          <w:szCs w:val="24"/>
        </w:rPr>
        <w:t xml:space="preserve"> </w:t>
      </w:r>
    </w:p>
    <w:p w14:paraId="092FC8C5" w14:textId="77777777" w:rsidR="00D608B2" w:rsidRDefault="00D608B2" w:rsidP="00D608B2">
      <w:pPr>
        <w:pStyle w:val="Zkladntext"/>
        <w:rPr>
          <w:szCs w:val="24"/>
        </w:rPr>
      </w:pPr>
      <w:r>
        <w:rPr>
          <w:szCs w:val="24"/>
        </w:rPr>
        <w:t xml:space="preserve">   Hvězdy post asymptotické větve obrů hledáme pomocí infračerveného spektrálního rozdělení energie, které je charakterizováno tepelnými emisemi chladného prachu, s typickými teplotami řádově stovky kelvinů. Prach vznikl ve fázi asymptotické větve obrů, neměl čas podstatněji zchladnout. </w:t>
      </w:r>
    </w:p>
    <w:p w14:paraId="0935EB16" w14:textId="77777777" w:rsidR="005136F1" w:rsidRDefault="00D608B2" w:rsidP="00D608B2">
      <w:pPr>
        <w:pStyle w:val="Zkladntext"/>
        <w:rPr>
          <w:szCs w:val="24"/>
        </w:rPr>
      </w:pPr>
      <w:r>
        <w:rPr>
          <w:szCs w:val="24"/>
        </w:rPr>
        <w:t xml:space="preserve">   Projevují se tepelné emise prachu, který lze klasifikovat podle původu na bohatý na </w:t>
      </w:r>
      <w:r w:rsidRPr="005136F1">
        <w:rPr>
          <w:b/>
          <w:szCs w:val="24"/>
        </w:rPr>
        <w:t>kyslík</w:t>
      </w:r>
      <w:r>
        <w:rPr>
          <w:szCs w:val="24"/>
        </w:rPr>
        <w:t xml:space="preserve"> re</w:t>
      </w:r>
      <w:r w:rsidR="005136F1">
        <w:rPr>
          <w:szCs w:val="24"/>
        </w:rPr>
        <w:t>spe</w:t>
      </w:r>
      <w:r>
        <w:rPr>
          <w:szCs w:val="24"/>
        </w:rPr>
        <w:t xml:space="preserve">ktive </w:t>
      </w:r>
      <w:r w:rsidRPr="005136F1">
        <w:rPr>
          <w:b/>
          <w:szCs w:val="24"/>
        </w:rPr>
        <w:t>uhlík</w:t>
      </w:r>
      <w:r>
        <w:rPr>
          <w:szCs w:val="24"/>
        </w:rPr>
        <w:t xml:space="preserve">. Spektrum hvězd </w:t>
      </w:r>
      <w:r w:rsidR="00093F21">
        <w:rPr>
          <w:szCs w:val="24"/>
        </w:rPr>
        <w:t>viz obr.</w:t>
      </w:r>
      <w:r>
        <w:rPr>
          <w:szCs w:val="24"/>
        </w:rPr>
        <w:t>…</w:t>
      </w:r>
    </w:p>
    <w:p w14:paraId="74886356" w14:textId="77777777" w:rsidR="00D608B2" w:rsidRDefault="00D608B2" w:rsidP="00D608B2">
      <w:pPr>
        <w:pStyle w:val="Zkladntext"/>
        <w:rPr>
          <w:szCs w:val="24"/>
        </w:rPr>
      </w:pPr>
      <w:r>
        <w:rPr>
          <w:szCs w:val="24"/>
        </w:rPr>
        <w:lastRenderedPageBreak/>
        <w:t xml:space="preserve"> </w:t>
      </w:r>
      <w:r w:rsidR="005136F1">
        <w:rPr>
          <w:noProof/>
          <w:szCs w:val="24"/>
        </w:rPr>
        <w:drawing>
          <wp:inline distT="0" distB="0" distL="0" distR="0" wp14:anchorId="4FFB8E3A" wp14:editId="008C1FDD">
            <wp:extent cx="5037980" cy="3171725"/>
            <wp:effectExtent l="19050" t="0" r="0" b="0"/>
            <wp:docPr id="3"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39" cstate="print"/>
                    <a:srcRect/>
                    <a:stretch>
                      <a:fillRect/>
                    </a:stretch>
                  </pic:blipFill>
                  <pic:spPr bwMode="auto">
                    <a:xfrm>
                      <a:off x="0" y="0"/>
                      <a:ext cx="5039286" cy="3172547"/>
                    </a:xfrm>
                    <a:prstGeom prst="rect">
                      <a:avLst/>
                    </a:prstGeom>
                    <a:noFill/>
                    <a:ln w="9525">
                      <a:noFill/>
                      <a:miter lim="800000"/>
                      <a:headEnd/>
                      <a:tailEnd/>
                    </a:ln>
                  </pic:spPr>
                </pic:pic>
              </a:graphicData>
            </a:graphic>
          </wp:inline>
        </w:drawing>
      </w:r>
    </w:p>
    <w:p w14:paraId="2F57CADC" w14:textId="77777777" w:rsidR="00D608B2" w:rsidRDefault="00D608B2" w:rsidP="00480344">
      <w:pPr>
        <w:pStyle w:val="Zkladntext"/>
        <w:rPr>
          <w:szCs w:val="24"/>
        </w:rPr>
      </w:pPr>
    </w:p>
    <w:p w14:paraId="560E340F" w14:textId="77777777" w:rsidR="00D608B2" w:rsidRDefault="00675062" w:rsidP="00480344">
      <w:pPr>
        <w:pStyle w:val="Zkladntext"/>
        <w:rPr>
          <w:szCs w:val="24"/>
        </w:rPr>
      </w:pPr>
      <w:r>
        <w:rPr>
          <w:szCs w:val="24"/>
        </w:rPr>
        <w:t xml:space="preserve">U prachu bohatého na </w:t>
      </w:r>
      <w:r w:rsidRPr="00157DB2">
        <w:rPr>
          <w:b/>
          <w:bCs/>
          <w:szCs w:val="24"/>
        </w:rPr>
        <w:t>kyslík</w:t>
      </w:r>
      <w:r>
        <w:rPr>
          <w:szCs w:val="24"/>
        </w:rPr>
        <w:t xml:space="preserve"> dochází k vyzařování amorfních silikátů na 9,7 </w:t>
      </w:r>
      <m:oMath>
        <m:r>
          <w:rPr>
            <w:rFonts w:ascii="Cambria Math" w:hAnsi="Cambria Math"/>
            <w:szCs w:val="24"/>
          </w:rPr>
          <m:t>μm</m:t>
        </m:r>
      </m:oMath>
      <w:r>
        <w:rPr>
          <w:szCs w:val="24"/>
        </w:rPr>
        <w:t xml:space="preserve"> a 18,5 </w:t>
      </w:r>
      <m:oMath>
        <m:r>
          <w:rPr>
            <w:rFonts w:ascii="Cambria Math" w:hAnsi="Cambria Math"/>
            <w:szCs w:val="24"/>
          </w:rPr>
          <m:t>μm</m:t>
        </m:r>
      </m:oMath>
      <w:r>
        <w:rPr>
          <w:szCs w:val="24"/>
        </w:rPr>
        <w:t xml:space="preserve"> </w:t>
      </w:r>
      <w:r w:rsidR="00596E11">
        <w:rPr>
          <w:szCs w:val="24"/>
        </w:rPr>
        <w:t>– AFGL 5379</w:t>
      </w:r>
      <w:r>
        <w:rPr>
          <w:szCs w:val="24"/>
        </w:rPr>
        <w:t xml:space="preserve">, u krystalických silikátů 23,5 </w:t>
      </w:r>
      <m:oMath>
        <m:r>
          <w:rPr>
            <w:rFonts w:ascii="Cambria Math" w:hAnsi="Cambria Math"/>
            <w:szCs w:val="24"/>
          </w:rPr>
          <m:t>μm</m:t>
        </m:r>
      </m:oMath>
      <w:r>
        <w:rPr>
          <w:szCs w:val="24"/>
        </w:rPr>
        <w:t xml:space="preserve">, 27,5 </w:t>
      </w:r>
      <m:oMath>
        <m:r>
          <w:rPr>
            <w:rFonts w:ascii="Cambria Math" w:hAnsi="Cambria Math"/>
            <w:szCs w:val="24"/>
          </w:rPr>
          <m:t>μm</m:t>
        </m:r>
      </m:oMath>
      <w:r>
        <w:rPr>
          <w:szCs w:val="24"/>
        </w:rPr>
        <w:t xml:space="preserve"> a 33,5 </w:t>
      </w:r>
      <m:oMath>
        <m:r>
          <w:rPr>
            <w:rFonts w:ascii="Cambria Math" w:hAnsi="Cambria Math"/>
            <w:szCs w:val="24"/>
          </w:rPr>
          <m:t>μm-</m:t>
        </m:r>
      </m:oMath>
      <w:r>
        <w:rPr>
          <w:szCs w:val="24"/>
        </w:rPr>
        <w:t xml:space="preserve"> </w:t>
      </w:r>
      <w:r w:rsidR="00596E11">
        <w:rPr>
          <w:szCs w:val="24"/>
        </w:rPr>
        <w:t>NGC 8302 p</w:t>
      </w:r>
      <w:r w:rsidR="00FC7647">
        <w:rPr>
          <w:szCs w:val="24"/>
        </w:rPr>
        <w:t>řevažují amorfní struktury, výjime</w:t>
      </w:r>
      <w:r w:rsidR="00596E11">
        <w:rPr>
          <w:szCs w:val="24"/>
        </w:rPr>
        <w:t>č</w:t>
      </w:r>
      <w:r w:rsidR="00FC7647">
        <w:rPr>
          <w:szCs w:val="24"/>
        </w:rPr>
        <w:t xml:space="preserve">ně krystalické. Vedle toho u několika P AGB </w:t>
      </w:r>
      <w:r w:rsidR="00A96D88">
        <w:rPr>
          <w:szCs w:val="24"/>
        </w:rPr>
        <w:t xml:space="preserve">hvězd </w:t>
      </w:r>
      <w:r w:rsidR="00FC7647">
        <w:rPr>
          <w:szCs w:val="24"/>
        </w:rPr>
        <w:t>pozorujeme vodní pásy na</w:t>
      </w:r>
      <w:r w:rsidR="00A96D88">
        <w:rPr>
          <w:szCs w:val="24"/>
        </w:rPr>
        <w:t xml:space="preserve"> 43</w:t>
      </w:r>
      <w:r w:rsidR="00FC7647">
        <w:rPr>
          <w:szCs w:val="24"/>
        </w:rPr>
        <w:t xml:space="preserve"> </w:t>
      </w:r>
      <m:oMath>
        <m:r>
          <w:rPr>
            <w:rFonts w:ascii="Cambria Math" w:hAnsi="Cambria Math"/>
            <w:szCs w:val="24"/>
          </w:rPr>
          <m:t>μm</m:t>
        </m:r>
      </m:oMath>
      <w:r w:rsidR="00A96D88">
        <w:rPr>
          <w:szCs w:val="24"/>
        </w:rPr>
        <w:t xml:space="preserve"> a 60 </w:t>
      </w:r>
      <m:oMath>
        <m:r>
          <w:rPr>
            <w:rFonts w:ascii="Cambria Math" w:hAnsi="Cambria Math"/>
            <w:szCs w:val="24"/>
          </w:rPr>
          <m:t>μm</m:t>
        </m:r>
      </m:oMath>
      <w:r w:rsidR="00A96D88">
        <w:rPr>
          <w:szCs w:val="24"/>
        </w:rPr>
        <w:t xml:space="preserve"> </w:t>
      </w:r>
      <w:r w:rsidR="00596E11">
        <w:rPr>
          <w:szCs w:val="24"/>
        </w:rPr>
        <w:t xml:space="preserve"> - HD 181796 </w:t>
      </w:r>
      <w:r w:rsidR="00A96D88">
        <w:rPr>
          <w:szCs w:val="24"/>
        </w:rPr>
        <w:t xml:space="preserve">viz obr. </w:t>
      </w:r>
    </w:p>
    <w:p w14:paraId="79F010FE" w14:textId="77777777" w:rsidR="005136F1" w:rsidRDefault="005136F1" w:rsidP="00480344">
      <w:pPr>
        <w:pStyle w:val="Zkladntext"/>
        <w:rPr>
          <w:szCs w:val="24"/>
        </w:rPr>
      </w:pPr>
      <w:r>
        <w:rPr>
          <w:noProof/>
          <w:szCs w:val="24"/>
        </w:rPr>
        <w:drawing>
          <wp:inline distT="0" distB="0" distL="0" distR="0" wp14:anchorId="1AAF1E21" wp14:editId="4B239E59">
            <wp:extent cx="4711976" cy="3355451"/>
            <wp:effectExtent l="19050" t="0" r="0" b="0"/>
            <wp:docPr id="2023729835"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840" cstate="print"/>
                    <a:srcRect/>
                    <a:stretch>
                      <a:fillRect/>
                    </a:stretch>
                  </pic:blipFill>
                  <pic:spPr bwMode="auto">
                    <a:xfrm>
                      <a:off x="0" y="0"/>
                      <a:ext cx="4712773" cy="3356018"/>
                    </a:xfrm>
                    <a:prstGeom prst="rect">
                      <a:avLst/>
                    </a:prstGeom>
                    <a:noFill/>
                    <a:ln w="9525">
                      <a:noFill/>
                      <a:miter lim="800000"/>
                      <a:headEnd/>
                      <a:tailEnd/>
                    </a:ln>
                  </pic:spPr>
                </pic:pic>
              </a:graphicData>
            </a:graphic>
          </wp:inline>
        </w:drawing>
      </w:r>
    </w:p>
    <w:p w14:paraId="09C8CF8C" w14:textId="77777777" w:rsidR="00D608B2" w:rsidRDefault="00157DB2" w:rsidP="00480344">
      <w:pPr>
        <w:pStyle w:val="Zkladntext"/>
        <w:rPr>
          <w:szCs w:val="24"/>
        </w:rPr>
      </w:pPr>
      <w:r>
        <w:rPr>
          <w:szCs w:val="24"/>
        </w:rPr>
        <w:t xml:space="preserve">U prachu bohatého na </w:t>
      </w:r>
      <w:r>
        <w:rPr>
          <w:b/>
          <w:bCs/>
          <w:szCs w:val="24"/>
        </w:rPr>
        <w:t>uhlík</w:t>
      </w:r>
      <w:r>
        <w:rPr>
          <w:szCs w:val="24"/>
        </w:rPr>
        <w:t xml:space="preserve"> dochází k vyzařování amorfní</w:t>
      </w:r>
      <w:r w:rsidR="005136F1">
        <w:rPr>
          <w:szCs w:val="24"/>
        </w:rPr>
        <w:t>ho</w:t>
      </w:r>
      <w:r>
        <w:rPr>
          <w:szCs w:val="24"/>
        </w:rPr>
        <w:t xml:space="preserve"> uhlík</w:t>
      </w:r>
      <w:r w:rsidR="00DF0DBE">
        <w:rPr>
          <w:szCs w:val="24"/>
        </w:rPr>
        <w:t>u</w:t>
      </w:r>
      <w:r>
        <w:rPr>
          <w:szCs w:val="24"/>
        </w:rPr>
        <w:t xml:space="preserve"> </w:t>
      </w:r>
      <w:proofErr w:type="spellStart"/>
      <w:r>
        <w:rPr>
          <w:szCs w:val="24"/>
        </w:rPr>
        <w:t>SiC</w:t>
      </w:r>
      <w:proofErr w:type="spellEnd"/>
      <w:r>
        <w:rPr>
          <w:szCs w:val="24"/>
        </w:rPr>
        <w:t xml:space="preserve"> na 11,2 </w:t>
      </w:r>
      <m:oMath>
        <m:r>
          <w:rPr>
            <w:rFonts w:ascii="Cambria Math" w:hAnsi="Cambria Math"/>
            <w:szCs w:val="24"/>
          </w:rPr>
          <m:t>μm,</m:t>
        </m:r>
      </m:oMath>
      <w:r>
        <w:rPr>
          <w:szCs w:val="24"/>
        </w:rPr>
        <w:t xml:space="preserve"> silný pás na 26 </w:t>
      </w:r>
      <m:oMath>
        <m:r>
          <w:rPr>
            <w:rFonts w:ascii="Cambria Math" w:hAnsi="Cambria Math"/>
            <w:szCs w:val="24"/>
          </w:rPr>
          <m:t>μm</m:t>
        </m:r>
      </m:oMath>
      <w:r>
        <w:rPr>
          <w:szCs w:val="24"/>
        </w:rPr>
        <w:t xml:space="preserve"> MgS. </w:t>
      </w:r>
      <w:r w:rsidR="00E87568">
        <w:rPr>
          <w:szCs w:val="24"/>
        </w:rPr>
        <w:t xml:space="preserve">Dále polycyklické aromatické uhlovodíky (uhlík, vodík), emise na </w:t>
      </w:r>
      <w:r>
        <w:rPr>
          <w:szCs w:val="24"/>
        </w:rPr>
        <w:t>3,</w:t>
      </w:r>
      <w:r w:rsidR="00E87568">
        <w:rPr>
          <w:szCs w:val="24"/>
        </w:rPr>
        <w:t>3</w:t>
      </w:r>
      <w:r>
        <w:rPr>
          <w:szCs w:val="24"/>
        </w:rPr>
        <w:t xml:space="preserve"> </w:t>
      </w:r>
      <m:oMath>
        <m:r>
          <w:rPr>
            <w:rFonts w:ascii="Cambria Math" w:hAnsi="Cambria Math"/>
            <w:szCs w:val="24"/>
          </w:rPr>
          <w:lastRenderedPageBreak/>
          <m:t>μm</m:t>
        </m:r>
      </m:oMath>
      <w:r>
        <w:rPr>
          <w:szCs w:val="24"/>
        </w:rPr>
        <w:t xml:space="preserve">, </w:t>
      </w:r>
      <w:r w:rsidR="00E87568">
        <w:rPr>
          <w:szCs w:val="24"/>
        </w:rPr>
        <w:t>6</w:t>
      </w:r>
      <w:r>
        <w:rPr>
          <w:szCs w:val="24"/>
        </w:rPr>
        <w:t>,</w:t>
      </w:r>
      <w:r w:rsidR="00E87568">
        <w:rPr>
          <w:szCs w:val="24"/>
        </w:rPr>
        <w:t>2</w:t>
      </w:r>
      <w:r>
        <w:rPr>
          <w:szCs w:val="24"/>
        </w:rPr>
        <w:t xml:space="preserve"> </w:t>
      </w:r>
      <m:oMath>
        <m:r>
          <w:rPr>
            <w:rFonts w:ascii="Cambria Math" w:hAnsi="Cambria Math"/>
            <w:szCs w:val="24"/>
          </w:rPr>
          <m:t>μm</m:t>
        </m:r>
      </m:oMath>
      <w:r w:rsidR="00E87568">
        <w:rPr>
          <w:szCs w:val="24"/>
        </w:rPr>
        <w:t>,</w:t>
      </w:r>
      <w:r>
        <w:rPr>
          <w:szCs w:val="24"/>
        </w:rPr>
        <w:t xml:space="preserve"> </w:t>
      </w:r>
      <w:r w:rsidR="00E87568">
        <w:rPr>
          <w:szCs w:val="24"/>
        </w:rPr>
        <w:t>7</w:t>
      </w:r>
      <w:r>
        <w:rPr>
          <w:szCs w:val="24"/>
        </w:rPr>
        <w:t>,</w:t>
      </w:r>
      <w:r w:rsidR="00E87568">
        <w:rPr>
          <w:szCs w:val="24"/>
        </w:rPr>
        <w:t>7</w:t>
      </w:r>
      <w:r>
        <w:rPr>
          <w:szCs w:val="24"/>
        </w:rPr>
        <w:t xml:space="preserve"> </w:t>
      </w:r>
      <m:oMath>
        <m:r>
          <w:rPr>
            <w:rFonts w:ascii="Cambria Math" w:hAnsi="Cambria Math"/>
            <w:szCs w:val="24"/>
          </w:rPr>
          <m:t>μm</m:t>
        </m:r>
      </m:oMath>
      <w:r>
        <w:rPr>
          <w:szCs w:val="24"/>
        </w:rPr>
        <w:t xml:space="preserve"> </w:t>
      </w:r>
      <w:r w:rsidR="00E87568">
        <w:rPr>
          <w:szCs w:val="24"/>
        </w:rPr>
        <w:t xml:space="preserve">, 8,6 </w:t>
      </w:r>
      <m:oMath>
        <m:r>
          <w:rPr>
            <w:rFonts w:ascii="Cambria Math" w:hAnsi="Cambria Math"/>
            <w:szCs w:val="24"/>
          </w:rPr>
          <m:t>μm</m:t>
        </m:r>
      </m:oMath>
      <w:r w:rsidR="00E87568">
        <w:rPr>
          <w:szCs w:val="24"/>
        </w:rPr>
        <w:t xml:space="preserve"> a 11,3 </w:t>
      </w:r>
      <m:oMath>
        <m:r>
          <w:rPr>
            <w:rFonts w:ascii="Cambria Math" w:hAnsi="Cambria Math"/>
            <w:szCs w:val="24"/>
          </w:rPr>
          <m:t>μm</m:t>
        </m:r>
      </m:oMath>
      <w:r w:rsidR="00E87568">
        <w:rPr>
          <w:szCs w:val="24"/>
        </w:rPr>
        <w:t xml:space="preserve">. Rovněž se vyskytuje </w:t>
      </w:r>
      <w:proofErr w:type="spellStart"/>
      <w:r w:rsidR="00E87568">
        <w:rPr>
          <w:szCs w:val="24"/>
        </w:rPr>
        <w:t>TiC</w:t>
      </w:r>
      <w:proofErr w:type="spellEnd"/>
      <w:r w:rsidR="00E87568">
        <w:rPr>
          <w:szCs w:val="24"/>
        </w:rPr>
        <w:t xml:space="preserve"> 20,3 </w:t>
      </w:r>
      <m:oMath>
        <m:r>
          <w:rPr>
            <w:rFonts w:ascii="Cambria Math" w:hAnsi="Cambria Math"/>
            <w:szCs w:val="24"/>
          </w:rPr>
          <m:t>μm.</m:t>
        </m:r>
      </m:oMath>
      <w:r w:rsidR="00E87568">
        <w:rPr>
          <w:szCs w:val="24"/>
        </w:rPr>
        <w:t xml:space="preserve">  Viz obr.  </w:t>
      </w:r>
      <w:r w:rsidR="00DF0DBE">
        <w:rPr>
          <w:noProof/>
          <w:szCs w:val="24"/>
        </w:rPr>
        <w:drawing>
          <wp:inline distT="0" distB="0" distL="0" distR="0" wp14:anchorId="307E90D1" wp14:editId="028660DF">
            <wp:extent cx="4711976" cy="3498574"/>
            <wp:effectExtent l="19050" t="0" r="0" b="0"/>
            <wp:docPr id="2023729838"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41" cstate="print"/>
                    <a:srcRect/>
                    <a:stretch>
                      <a:fillRect/>
                    </a:stretch>
                  </pic:blipFill>
                  <pic:spPr bwMode="auto">
                    <a:xfrm>
                      <a:off x="0" y="0"/>
                      <a:ext cx="4715484" cy="3501179"/>
                    </a:xfrm>
                    <a:prstGeom prst="rect">
                      <a:avLst/>
                    </a:prstGeom>
                    <a:noFill/>
                    <a:ln w="9525">
                      <a:noFill/>
                      <a:miter lim="800000"/>
                      <a:headEnd/>
                      <a:tailEnd/>
                    </a:ln>
                  </pic:spPr>
                </pic:pic>
              </a:graphicData>
            </a:graphic>
          </wp:inline>
        </w:drawing>
      </w:r>
    </w:p>
    <w:p w14:paraId="77CED74B" w14:textId="77777777" w:rsidR="00D608B2" w:rsidRDefault="00675062" w:rsidP="00480344">
      <w:pPr>
        <w:pStyle w:val="Zkladntext"/>
        <w:rPr>
          <w:szCs w:val="24"/>
        </w:rPr>
      </w:pPr>
      <w:r>
        <w:rPr>
          <w:szCs w:val="24"/>
        </w:rPr>
        <w:t xml:space="preserve">Hvězdy post asymptotické větve obrů hledáme pomocí infračerveného spektrálního rozdělení energie, které je charakterizováno tepelnými emisemi chladného prachu, s typickými teplotami (100 – 200) K. Prach vznikl ve fázi asymptotické větve obrů, neměl čas podstatněji zchladnout. </w:t>
      </w:r>
    </w:p>
    <w:p w14:paraId="5526433E" w14:textId="77777777" w:rsidR="00802BA6" w:rsidRDefault="004B0C8F" w:rsidP="00130ADE">
      <w:pPr>
        <w:pStyle w:val="Zkladntext"/>
        <w:rPr>
          <w:szCs w:val="24"/>
        </w:rPr>
      </w:pPr>
      <w:r>
        <w:rPr>
          <w:szCs w:val="24"/>
        </w:rPr>
        <w:t xml:space="preserve">   </w:t>
      </w:r>
      <w:r w:rsidR="005E0DD4">
        <w:rPr>
          <w:szCs w:val="24"/>
        </w:rPr>
        <w:t xml:space="preserve">Následuje přehled chemického složení šesti kandidátů – hvězd post asymptotické větve obrů, Molina et al. 2020.  </w:t>
      </w:r>
    </w:p>
    <w:p w14:paraId="37EE8A0D" w14:textId="77777777" w:rsidR="00802BA6" w:rsidRDefault="00802BA6" w:rsidP="00130ADE">
      <w:pPr>
        <w:pStyle w:val="Zkladntext"/>
        <w:rPr>
          <w:szCs w:val="24"/>
        </w:rPr>
      </w:pPr>
    </w:p>
    <w:p w14:paraId="5532D71C" w14:textId="77777777" w:rsidR="00CB2353" w:rsidRDefault="00802BA6" w:rsidP="00130ADE">
      <w:pPr>
        <w:pStyle w:val="Zkladntext"/>
        <w:rPr>
          <w:szCs w:val="24"/>
        </w:rPr>
      </w:pPr>
      <w:r>
        <w:rPr>
          <w:noProof/>
          <w:szCs w:val="24"/>
        </w:rPr>
        <w:lastRenderedPageBreak/>
        <w:drawing>
          <wp:inline distT="0" distB="0" distL="0" distR="0" wp14:anchorId="783EEE4D" wp14:editId="2148EF05">
            <wp:extent cx="5033319" cy="3463855"/>
            <wp:effectExtent l="19050" t="0" r="0" b="0"/>
            <wp:docPr id="82949" name="Obrázek 8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5035913" cy="3465640"/>
                    </a:xfrm>
                    <a:prstGeom prst="rect">
                      <a:avLst/>
                    </a:prstGeom>
                    <a:noFill/>
                    <a:ln>
                      <a:noFill/>
                    </a:ln>
                  </pic:spPr>
                </pic:pic>
              </a:graphicData>
            </a:graphic>
          </wp:inline>
        </w:drawing>
      </w:r>
    </w:p>
    <w:p w14:paraId="1A732477" w14:textId="77777777" w:rsidR="00802BA6" w:rsidRDefault="00802BA6" w:rsidP="00130ADE">
      <w:pPr>
        <w:pStyle w:val="Zkladntext"/>
        <w:rPr>
          <w:szCs w:val="24"/>
        </w:rPr>
      </w:pPr>
    </w:p>
    <w:p w14:paraId="4E4AB429" w14:textId="77777777" w:rsidR="00802BA6" w:rsidRDefault="00802BA6" w:rsidP="00130ADE">
      <w:pPr>
        <w:pStyle w:val="Zkladntext"/>
        <w:rPr>
          <w:szCs w:val="24"/>
        </w:rPr>
      </w:pPr>
      <w:r>
        <w:rPr>
          <w:noProof/>
          <w:szCs w:val="24"/>
        </w:rPr>
        <w:drawing>
          <wp:inline distT="0" distB="0" distL="0" distR="0" wp14:anchorId="060664B8" wp14:editId="3E528869">
            <wp:extent cx="3540994" cy="4159869"/>
            <wp:effectExtent l="0" t="0" r="0" b="0"/>
            <wp:docPr id="82950" name="Obrázek 8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3541213" cy="4160126"/>
                    </a:xfrm>
                    <a:prstGeom prst="rect">
                      <a:avLst/>
                    </a:prstGeom>
                    <a:noFill/>
                    <a:ln>
                      <a:noFill/>
                    </a:ln>
                  </pic:spPr>
                </pic:pic>
              </a:graphicData>
            </a:graphic>
          </wp:inline>
        </w:drawing>
      </w:r>
    </w:p>
    <w:p w14:paraId="22EE54F3" w14:textId="77777777" w:rsidR="00802BA6" w:rsidRDefault="001D0BCC" w:rsidP="00130ADE">
      <w:pPr>
        <w:pStyle w:val="Zkladntext"/>
        <w:rPr>
          <w:szCs w:val="24"/>
        </w:rPr>
      </w:pPr>
      <w:r>
        <w:rPr>
          <w:noProof/>
          <w:szCs w:val="24"/>
        </w:rPr>
        <w:lastRenderedPageBreak/>
        <w:drawing>
          <wp:inline distT="0" distB="0" distL="0" distR="0" wp14:anchorId="7F480C5E" wp14:editId="0A0F6564">
            <wp:extent cx="6301946" cy="1478706"/>
            <wp:effectExtent l="0" t="0" r="0" b="0"/>
            <wp:docPr id="82951" name="Obrázek 8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6305386" cy="1479513"/>
                    </a:xfrm>
                    <a:prstGeom prst="rect">
                      <a:avLst/>
                    </a:prstGeom>
                    <a:noFill/>
                    <a:ln>
                      <a:noFill/>
                    </a:ln>
                  </pic:spPr>
                </pic:pic>
              </a:graphicData>
            </a:graphic>
          </wp:inline>
        </w:drawing>
      </w:r>
    </w:p>
    <w:p w14:paraId="2C3DAFC4" w14:textId="77777777" w:rsidR="00EF438F" w:rsidRDefault="00EF438F" w:rsidP="00EF438F">
      <w:pPr>
        <w:pStyle w:val="Zkladntext"/>
        <w:rPr>
          <w:szCs w:val="24"/>
        </w:rPr>
      </w:pPr>
    </w:p>
    <w:p w14:paraId="558CC29A" w14:textId="77777777" w:rsidR="00EF438F" w:rsidRDefault="00EF438F" w:rsidP="00EF438F">
      <w:pPr>
        <w:pStyle w:val="Zkladntext"/>
        <w:rPr>
          <w:szCs w:val="24"/>
        </w:rPr>
      </w:pPr>
      <w:r>
        <w:rPr>
          <w:szCs w:val="24"/>
        </w:rPr>
        <w:t xml:space="preserve">   Jiné studium u hvězdy </w:t>
      </w:r>
      <w:r w:rsidRPr="00B36666">
        <w:rPr>
          <w:b/>
          <w:szCs w:val="24"/>
        </w:rPr>
        <w:t>HD 56</w:t>
      </w:r>
      <w:r w:rsidR="00023856">
        <w:rPr>
          <w:b/>
          <w:szCs w:val="24"/>
        </w:rPr>
        <w:t> </w:t>
      </w:r>
      <w:r w:rsidRPr="00B36666">
        <w:rPr>
          <w:b/>
          <w:szCs w:val="24"/>
        </w:rPr>
        <w:t>216</w:t>
      </w:r>
      <w:r w:rsidR="00023856">
        <w:rPr>
          <w:b/>
          <w:szCs w:val="24"/>
        </w:rPr>
        <w:t xml:space="preserve"> </w:t>
      </w:r>
      <w:r w:rsidR="00023856" w:rsidRPr="00023856">
        <w:rPr>
          <w:szCs w:val="24"/>
        </w:rPr>
        <w:t>s výrazným úbytkem hmoty</w:t>
      </w:r>
      <w:r>
        <w:rPr>
          <w:b/>
          <w:szCs w:val="24"/>
        </w:rPr>
        <w:t xml:space="preserve"> </w:t>
      </w:r>
      <w:r w:rsidRPr="00EF438F">
        <w:rPr>
          <w:szCs w:val="24"/>
        </w:rPr>
        <w:t>umožnilo</w:t>
      </w:r>
      <w:r>
        <w:rPr>
          <w:b/>
          <w:szCs w:val="24"/>
        </w:rPr>
        <w:t xml:space="preserve"> </w:t>
      </w:r>
      <w:r w:rsidRPr="00EF438F">
        <w:rPr>
          <w:szCs w:val="24"/>
        </w:rPr>
        <w:t>na základě c</w:t>
      </w:r>
      <w:r>
        <w:rPr>
          <w:szCs w:val="24"/>
        </w:rPr>
        <w:t xml:space="preserve">hemické složení atmosfér zkoumat podrobněji vývojové </w:t>
      </w:r>
      <w:r w:rsidR="004B476E">
        <w:rPr>
          <w:szCs w:val="24"/>
        </w:rPr>
        <w:t>etapy</w:t>
      </w:r>
      <w:r>
        <w:rPr>
          <w:szCs w:val="24"/>
        </w:rPr>
        <w:t xml:space="preserve"> post asymptotické větve obrů, zejména </w:t>
      </w:r>
      <w:r w:rsidRPr="00DA6A22">
        <w:rPr>
          <w:b/>
          <w:bCs/>
          <w:szCs w:val="24"/>
        </w:rPr>
        <w:t>přechod pásu nestability</w:t>
      </w:r>
      <w:r>
        <w:rPr>
          <w:szCs w:val="24"/>
        </w:rPr>
        <w:t>,</w:t>
      </w:r>
      <w:r w:rsidR="00AE56F0">
        <w:rPr>
          <w:szCs w:val="24"/>
        </w:rPr>
        <w:t xml:space="preserve"> </w:t>
      </w:r>
      <w:r w:rsidR="00A1137E">
        <w:rPr>
          <w:szCs w:val="24"/>
        </w:rPr>
        <w:t>byla objeve</w:t>
      </w:r>
      <w:r w:rsidR="00F937B7">
        <w:rPr>
          <w:szCs w:val="24"/>
        </w:rPr>
        <w:t xml:space="preserve">na </w:t>
      </w:r>
      <w:r>
        <w:rPr>
          <w:szCs w:val="24"/>
        </w:rPr>
        <w:t xml:space="preserve">nepravidelná proměnnost (0,1 – 0,3) </w:t>
      </w:r>
      <w:proofErr w:type="spellStart"/>
      <w:r>
        <w:rPr>
          <w:szCs w:val="24"/>
        </w:rPr>
        <w:t>mag</w:t>
      </w:r>
      <w:proofErr w:type="spellEnd"/>
      <w:r>
        <w:rPr>
          <w:szCs w:val="24"/>
        </w:rPr>
        <w:t xml:space="preserve">. Hvězda: </w:t>
      </w:r>
      <w:proofErr w:type="gramStart"/>
      <w:r w:rsidRPr="00660115">
        <w:rPr>
          <w:szCs w:val="24"/>
        </w:rPr>
        <w:t>T</w:t>
      </w:r>
      <w:r w:rsidRPr="00660115">
        <w:rPr>
          <w:szCs w:val="24"/>
          <w:vertAlign w:val="subscript"/>
        </w:rPr>
        <w:t>ef</w:t>
      </w:r>
      <w:r w:rsidRPr="00660115">
        <w:rPr>
          <w:szCs w:val="24"/>
        </w:rPr>
        <w:t xml:space="preserve"> </w:t>
      </w:r>
      <w:r>
        <w:rPr>
          <w:szCs w:val="24"/>
        </w:rPr>
        <w:t xml:space="preserve"> ≈</w:t>
      </w:r>
      <w:proofErr w:type="gramEnd"/>
      <w:r>
        <w:rPr>
          <w:szCs w:val="24"/>
        </w:rPr>
        <w:t xml:space="preserve">  2 600 K,  v  ≈ 10 km.s</w:t>
      </w:r>
      <w:r w:rsidRPr="00622052">
        <w:rPr>
          <w:szCs w:val="24"/>
          <w:vertAlign w:val="superscript"/>
        </w:rPr>
        <w:t>-1</w:t>
      </w:r>
      <w:r>
        <w:rPr>
          <w:szCs w:val="24"/>
        </w:rPr>
        <w:t xml:space="preserve">, </w:t>
      </w:r>
      <m:oMath>
        <m:f>
          <m:fPr>
            <m:ctrlPr>
              <w:rPr>
                <w:rFonts w:ascii="Cambria Math" w:hAnsi="Cambria Math"/>
                <w:i/>
                <w:szCs w:val="24"/>
              </w:rPr>
            </m:ctrlPr>
          </m:fPr>
          <m:num>
            <m:r>
              <w:rPr>
                <w:rFonts w:ascii="Cambria Math" w:hAnsi="Cambria Math"/>
                <w:szCs w:val="24"/>
              </w:rPr>
              <m:t>dM</m:t>
            </m:r>
          </m:num>
          <m:den>
            <m:r>
              <w:rPr>
                <w:rFonts w:ascii="Cambria Math" w:hAnsi="Cambria Math"/>
                <w:szCs w:val="24"/>
              </w:rPr>
              <m:t>dt</m:t>
            </m:r>
          </m:den>
        </m:f>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-3</m:t>
            </m:r>
          </m:sup>
        </m:sSup>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M</m:t>
            </m:r>
          </m:e>
          <m:sub>
            <m:r>
              <w:rPr>
                <w:rFonts w:ascii="Cambria Math" w:hAnsi="Cambria Math"/>
                <w:szCs w:val="24"/>
              </w:rPr>
              <m:t>S</m:t>
            </m:r>
          </m:sub>
        </m:sSub>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rok</m:t>
            </m:r>
          </m:e>
          <m:sup>
            <m:r>
              <w:rPr>
                <w:rFonts w:ascii="Cambria Math" w:hAnsi="Cambria Math"/>
                <w:szCs w:val="24"/>
              </w:rPr>
              <m:t>-1</m:t>
            </m:r>
          </m:sup>
        </m:sSup>
        <m:r>
          <w:rPr>
            <w:rFonts w:ascii="Cambria Math" w:hAnsi="Cambria Math"/>
            <w:szCs w:val="24"/>
          </w:rPr>
          <m:t>,</m:t>
        </m:r>
      </m:oMath>
      <w:r>
        <w:rPr>
          <w:szCs w:val="24"/>
        </w:rPr>
        <w:t xml:space="preserve"> </w:t>
      </w:r>
      <w:r w:rsidR="00AE56F0">
        <w:rPr>
          <w:szCs w:val="24"/>
        </w:rPr>
        <w:t>v</w:t>
      </w:r>
      <w:r>
        <w:rPr>
          <w:szCs w:val="24"/>
        </w:rPr>
        <w:t>e spektru zjištěn</w:t>
      </w:r>
      <w:r w:rsidR="00AE56F0">
        <w:rPr>
          <w:szCs w:val="24"/>
        </w:rPr>
        <w:t>a přítomnost</w:t>
      </w:r>
      <w:r>
        <w:rPr>
          <w:szCs w:val="24"/>
        </w:rPr>
        <w:t xml:space="preserve"> TiC </w:t>
      </w:r>
      <w:r w:rsidR="00AE56F0">
        <w:rPr>
          <w:szCs w:val="24"/>
        </w:rPr>
        <w:t xml:space="preserve">na λ = </w:t>
      </w:r>
      <w:r>
        <w:rPr>
          <w:szCs w:val="24"/>
        </w:rPr>
        <w:t xml:space="preserve">21 </w:t>
      </w:r>
      <m:oMath>
        <m:r>
          <w:rPr>
            <w:rFonts w:ascii="Cambria Math" w:hAnsi="Cambria Math"/>
            <w:szCs w:val="24"/>
          </w:rPr>
          <m:t>μm</m:t>
        </m:r>
      </m:oMath>
      <w:r>
        <w:rPr>
          <w:szCs w:val="24"/>
        </w:rPr>
        <w:t xml:space="preserve">.   </w:t>
      </w:r>
    </w:p>
    <w:p w14:paraId="141263F7" w14:textId="77777777" w:rsidR="00EF438F" w:rsidRDefault="00EF438F" w:rsidP="00130ADE">
      <w:pPr>
        <w:pStyle w:val="Zkladntext"/>
        <w:rPr>
          <w:szCs w:val="24"/>
        </w:rPr>
      </w:pPr>
    </w:p>
    <w:p w14:paraId="2091C24A" w14:textId="77777777" w:rsidR="00CB2353" w:rsidRPr="002A209C" w:rsidRDefault="00960D22" w:rsidP="00130ADE">
      <w:pPr>
        <w:pStyle w:val="Zkladntext"/>
        <w:rPr>
          <w:i/>
          <w:sz w:val="28"/>
          <w:szCs w:val="28"/>
        </w:rPr>
      </w:pPr>
      <w:r w:rsidRPr="002A209C">
        <w:rPr>
          <w:i/>
          <w:szCs w:val="24"/>
        </w:rPr>
        <w:t xml:space="preserve">              </w:t>
      </w:r>
      <w:r w:rsidR="00CB2353" w:rsidRPr="002A209C">
        <w:rPr>
          <w:i/>
          <w:sz w:val="28"/>
          <w:szCs w:val="28"/>
        </w:rPr>
        <w:t xml:space="preserve">Charakteristiky hvězd </w:t>
      </w:r>
      <w:r w:rsidR="00E94B4A" w:rsidRPr="002A209C">
        <w:rPr>
          <w:i/>
          <w:sz w:val="28"/>
          <w:szCs w:val="28"/>
        </w:rPr>
        <w:t>post asymptotické větve obrů</w:t>
      </w:r>
      <w:r w:rsidR="00093F21">
        <w:rPr>
          <w:i/>
          <w:sz w:val="28"/>
          <w:szCs w:val="28"/>
        </w:rPr>
        <w:t xml:space="preserve">, rozdělení </w:t>
      </w:r>
      <w:r w:rsidR="00E94B4A" w:rsidRPr="002A209C">
        <w:rPr>
          <w:i/>
          <w:sz w:val="28"/>
          <w:szCs w:val="28"/>
        </w:rPr>
        <w:t xml:space="preserve"> </w:t>
      </w:r>
      <w:r w:rsidR="00CB2353" w:rsidRPr="002A209C">
        <w:rPr>
          <w:i/>
          <w:sz w:val="28"/>
          <w:szCs w:val="28"/>
        </w:rPr>
        <w:t xml:space="preserve"> </w:t>
      </w:r>
    </w:p>
    <w:p w14:paraId="12D75645" w14:textId="77777777" w:rsidR="00203ABB" w:rsidRDefault="00203ABB" w:rsidP="00130ADE">
      <w:pPr>
        <w:pStyle w:val="Zkladntext"/>
        <w:rPr>
          <w:szCs w:val="24"/>
        </w:rPr>
      </w:pPr>
    </w:p>
    <w:p w14:paraId="6A15502F" w14:textId="77777777" w:rsidR="00A52671" w:rsidRDefault="0074233C" w:rsidP="00130ADE">
      <w:pPr>
        <w:pStyle w:val="Zkladntext"/>
        <w:rPr>
          <w:szCs w:val="24"/>
        </w:rPr>
      </w:pPr>
      <w:r>
        <w:rPr>
          <w:szCs w:val="24"/>
        </w:rPr>
        <w:t xml:space="preserve">   Samotné hvězdy ustávají s pulsacemi, jestliže hmotnost hvězdné obálky klesne pod kritickou hodnotu, následuje etapa vývoje </w:t>
      </w:r>
      <w:r w:rsidR="00157B63">
        <w:rPr>
          <w:szCs w:val="24"/>
        </w:rPr>
        <w:t xml:space="preserve">post </w:t>
      </w:r>
      <w:r>
        <w:rPr>
          <w:szCs w:val="24"/>
        </w:rPr>
        <w:t xml:space="preserve">AGB. </w:t>
      </w:r>
      <w:r w:rsidR="00A52671">
        <w:rPr>
          <w:szCs w:val="24"/>
        </w:rPr>
        <w:t>Na ní hovoříme p</w:t>
      </w:r>
      <w:r w:rsidR="00466830">
        <w:rPr>
          <w:szCs w:val="24"/>
        </w:rPr>
        <w:t>řesněji o pozdních a velmi pozdních termáln</w:t>
      </w:r>
      <w:r w:rsidR="00A52671">
        <w:rPr>
          <w:szCs w:val="24"/>
        </w:rPr>
        <w:t>ích pulsech. Při posledním rychle shoří veškerý vodík</w:t>
      </w:r>
      <w:r w:rsidR="00E7313E">
        <w:rPr>
          <w:szCs w:val="24"/>
        </w:rPr>
        <w:t xml:space="preserve">, </w:t>
      </w:r>
      <w:proofErr w:type="spellStart"/>
      <w:r w:rsidR="00E7313E">
        <w:rPr>
          <w:szCs w:val="24"/>
        </w:rPr>
        <w:t>Bloeker</w:t>
      </w:r>
      <w:proofErr w:type="spellEnd"/>
      <w:r w:rsidR="00E7313E">
        <w:rPr>
          <w:szCs w:val="24"/>
        </w:rPr>
        <w:t xml:space="preserve"> 1995.</w:t>
      </w:r>
      <w:r w:rsidR="00A52671">
        <w:rPr>
          <w:szCs w:val="24"/>
        </w:rPr>
        <w:t xml:space="preserve"> </w:t>
      </w:r>
    </w:p>
    <w:p w14:paraId="4EB200FA" w14:textId="77777777" w:rsidR="004A674F" w:rsidRDefault="00A52671" w:rsidP="00130ADE">
      <w:pPr>
        <w:pStyle w:val="Zkladntext"/>
        <w:rPr>
          <w:szCs w:val="24"/>
        </w:rPr>
      </w:pPr>
      <w:r>
        <w:rPr>
          <w:szCs w:val="24"/>
        </w:rPr>
        <w:t xml:space="preserve">   </w:t>
      </w:r>
      <w:r w:rsidR="0074233C">
        <w:rPr>
          <w:szCs w:val="24"/>
        </w:rPr>
        <w:t>Existují dvě třídy objektů, na základě jejich chemického složení</w:t>
      </w:r>
      <w:r w:rsidR="004A674F">
        <w:rPr>
          <w:szCs w:val="24"/>
        </w:rPr>
        <w:t xml:space="preserve"> a existence </w:t>
      </w:r>
      <w:proofErr w:type="spellStart"/>
      <w:r w:rsidR="005E0DD4">
        <w:rPr>
          <w:szCs w:val="24"/>
        </w:rPr>
        <w:t>okolohvězdné</w:t>
      </w:r>
      <w:proofErr w:type="spellEnd"/>
      <w:r w:rsidR="005E0DD4">
        <w:rPr>
          <w:szCs w:val="24"/>
        </w:rPr>
        <w:t xml:space="preserve"> obálky - </w:t>
      </w:r>
      <w:r w:rsidR="004A674F">
        <w:rPr>
          <w:szCs w:val="24"/>
        </w:rPr>
        <w:t xml:space="preserve">CSE. </w:t>
      </w:r>
    </w:p>
    <w:p w14:paraId="1DDC51DC" w14:textId="77777777" w:rsidR="004A674F" w:rsidRDefault="004A674F" w:rsidP="004A674F">
      <w:pPr>
        <w:pStyle w:val="Zkladntext"/>
        <w:ind w:left="284" w:hanging="284"/>
        <w:rPr>
          <w:szCs w:val="24"/>
        </w:rPr>
      </w:pPr>
      <w:r>
        <w:rPr>
          <w:szCs w:val="24"/>
        </w:rPr>
        <w:t xml:space="preserve">1. Hvězdy </w:t>
      </w:r>
      <w:r w:rsidRPr="004A674F">
        <w:rPr>
          <w:b/>
          <w:szCs w:val="24"/>
        </w:rPr>
        <w:t xml:space="preserve">RV </w:t>
      </w:r>
      <w:proofErr w:type="gramStart"/>
      <w:r w:rsidRPr="004A674F">
        <w:rPr>
          <w:b/>
          <w:szCs w:val="24"/>
        </w:rPr>
        <w:t>Tau</w:t>
      </w:r>
      <w:r>
        <w:rPr>
          <w:szCs w:val="24"/>
        </w:rPr>
        <w:t>:  hvězdy</w:t>
      </w:r>
      <w:proofErr w:type="gramEnd"/>
      <w:r w:rsidR="00157B63">
        <w:rPr>
          <w:szCs w:val="24"/>
        </w:rPr>
        <w:t xml:space="preserve"> spektrálních tříd G, K</w:t>
      </w:r>
      <w:r>
        <w:rPr>
          <w:szCs w:val="24"/>
        </w:rPr>
        <w:t>, pulsační periody ≈ ( 30 – 150) dní, rychlost hvězdného větru  ≈  10  km.s</w:t>
      </w:r>
      <w:r w:rsidRPr="004A674F">
        <w:rPr>
          <w:szCs w:val="24"/>
          <w:vertAlign w:val="superscript"/>
        </w:rPr>
        <w:t>-1</w:t>
      </w:r>
      <w:r>
        <w:rPr>
          <w:szCs w:val="24"/>
        </w:rPr>
        <w:t xml:space="preserve">, nižší obsah kovů než u červených obrů z okolí těchto hvězd v kulových hvězdokupách, tedy nejen oproti Slunci. </w:t>
      </w:r>
      <w:r w:rsidR="005C44FC">
        <w:rPr>
          <w:szCs w:val="24"/>
        </w:rPr>
        <w:t xml:space="preserve"> </w:t>
      </w:r>
      <w:r w:rsidR="00157B63">
        <w:rPr>
          <w:szCs w:val="24"/>
        </w:rPr>
        <w:t xml:space="preserve">Příkladem hvězda </w:t>
      </w:r>
      <w:r w:rsidR="00157B63" w:rsidRPr="00567264">
        <w:rPr>
          <w:b/>
          <w:szCs w:val="24"/>
        </w:rPr>
        <w:t xml:space="preserve">R </w:t>
      </w:r>
      <w:proofErr w:type="spellStart"/>
      <w:r w:rsidR="00157B63" w:rsidRPr="00567264">
        <w:rPr>
          <w:b/>
          <w:szCs w:val="24"/>
        </w:rPr>
        <w:t>Scuti</w:t>
      </w:r>
      <w:proofErr w:type="spellEnd"/>
      <w:r w:rsidR="00567264">
        <w:rPr>
          <w:b/>
          <w:szCs w:val="24"/>
        </w:rPr>
        <w:t xml:space="preserve">: </w:t>
      </w:r>
      <w:r w:rsidR="00567264" w:rsidRPr="00567264">
        <w:rPr>
          <w:szCs w:val="24"/>
        </w:rPr>
        <w:t>0,6 M</w:t>
      </w:r>
      <w:r w:rsidR="00567264" w:rsidRPr="00567264">
        <w:rPr>
          <w:szCs w:val="24"/>
          <w:vertAlign w:val="subscript"/>
        </w:rPr>
        <w:t>S</w:t>
      </w:r>
      <w:r w:rsidR="00567264" w:rsidRPr="00567264">
        <w:rPr>
          <w:szCs w:val="24"/>
        </w:rPr>
        <w:t>, 84 R</w:t>
      </w:r>
      <w:r w:rsidR="00567264" w:rsidRPr="00567264">
        <w:rPr>
          <w:szCs w:val="24"/>
          <w:vertAlign w:val="subscript"/>
        </w:rPr>
        <w:t>S</w:t>
      </w:r>
      <w:r w:rsidR="00567264" w:rsidRPr="00567264">
        <w:rPr>
          <w:szCs w:val="24"/>
        </w:rPr>
        <w:t xml:space="preserve">, </w:t>
      </w:r>
      <w:proofErr w:type="spellStart"/>
      <w:r w:rsidR="00567264">
        <w:rPr>
          <w:szCs w:val="24"/>
        </w:rPr>
        <w:t>T</w:t>
      </w:r>
      <w:r w:rsidR="00567264" w:rsidRPr="00567264">
        <w:rPr>
          <w:szCs w:val="24"/>
          <w:vertAlign w:val="subscript"/>
        </w:rPr>
        <w:t>ef</w:t>
      </w:r>
      <w:proofErr w:type="spellEnd"/>
      <w:r w:rsidR="00567264">
        <w:rPr>
          <w:szCs w:val="24"/>
        </w:rPr>
        <w:t xml:space="preserve">  (</w:t>
      </w:r>
      <w:r w:rsidR="00567264" w:rsidRPr="00567264">
        <w:rPr>
          <w:szCs w:val="24"/>
        </w:rPr>
        <w:t>4 000 – 4</w:t>
      </w:r>
      <w:r w:rsidR="00567264">
        <w:rPr>
          <w:szCs w:val="24"/>
        </w:rPr>
        <w:t> </w:t>
      </w:r>
      <w:r w:rsidR="00567264" w:rsidRPr="00567264">
        <w:rPr>
          <w:szCs w:val="24"/>
        </w:rPr>
        <w:t>500</w:t>
      </w:r>
      <w:r w:rsidR="00567264">
        <w:rPr>
          <w:szCs w:val="24"/>
        </w:rPr>
        <w:t>) K, L ≈  (5 000 – 9 400) L</w:t>
      </w:r>
      <w:r w:rsidR="00567264" w:rsidRPr="00567264">
        <w:rPr>
          <w:szCs w:val="24"/>
          <w:vertAlign w:val="subscript"/>
        </w:rPr>
        <w:t>S</w:t>
      </w:r>
      <w:r w:rsidR="00567264">
        <w:rPr>
          <w:szCs w:val="24"/>
        </w:rPr>
        <w:t>, žlutý veleobr</w:t>
      </w:r>
      <w:r w:rsidR="00960D22">
        <w:rPr>
          <w:szCs w:val="24"/>
        </w:rPr>
        <w:t>.</w:t>
      </w:r>
      <w:r w:rsidR="00567264">
        <w:rPr>
          <w:szCs w:val="24"/>
        </w:rPr>
        <w:t xml:space="preserve"> </w:t>
      </w:r>
      <w:r w:rsidR="00157B63">
        <w:rPr>
          <w:szCs w:val="24"/>
        </w:rPr>
        <w:t xml:space="preserve"> </w:t>
      </w:r>
    </w:p>
    <w:p w14:paraId="283D3300" w14:textId="77777777" w:rsidR="00F84250" w:rsidRDefault="00E31D40" w:rsidP="004A674F">
      <w:pPr>
        <w:pStyle w:val="Zkladntext"/>
        <w:ind w:left="284" w:hanging="284"/>
        <w:rPr>
          <w:szCs w:val="24"/>
        </w:rPr>
      </w:pPr>
      <w:r>
        <w:rPr>
          <w:noProof/>
          <w:szCs w:val="24"/>
        </w:rPr>
        <w:drawing>
          <wp:anchor distT="0" distB="0" distL="114300" distR="114300" simplePos="0" relativeHeight="251655168" behindDoc="0" locked="0" layoutInCell="1" allowOverlap="1" wp14:anchorId="0BB16EE5" wp14:editId="30F7F832">
            <wp:simplePos x="0" y="0"/>
            <wp:positionH relativeFrom="margin">
              <wp:posOffset>4002018</wp:posOffset>
            </wp:positionH>
            <wp:positionV relativeFrom="margin">
              <wp:posOffset>6438956</wp:posOffset>
            </wp:positionV>
            <wp:extent cx="1912620" cy="1931670"/>
            <wp:effectExtent l="19050" t="0" r="0" b="0"/>
            <wp:wrapSquare wrapText="bothSides"/>
            <wp:docPr id="41993" name="Obrázek 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or-bor.jpg"/>
                    <pic:cNvPicPr/>
                  </pic:nvPicPr>
                  <pic:blipFill>
                    <a:blip r:embed="rId845" cstate="print">
                      <a:extLst>
                        <a:ext uri="{28A0092B-C50C-407E-A947-70E740481C1C}">
                          <a14:useLocalDpi xmlns:a14="http://schemas.microsoft.com/office/drawing/2010/main" val="0"/>
                        </a:ext>
                      </a:extLst>
                    </a:blip>
                    <a:stretch>
                      <a:fillRect/>
                    </a:stretch>
                  </pic:blipFill>
                  <pic:spPr>
                    <a:xfrm>
                      <a:off x="0" y="0"/>
                      <a:ext cx="1912620" cy="1931670"/>
                    </a:xfrm>
                    <a:prstGeom prst="rect">
                      <a:avLst/>
                    </a:prstGeom>
                  </pic:spPr>
                </pic:pic>
              </a:graphicData>
            </a:graphic>
          </wp:anchor>
        </w:drawing>
      </w:r>
      <w:r w:rsidR="004A674F">
        <w:rPr>
          <w:szCs w:val="24"/>
        </w:rPr>
        <w:t xml:space="preserve">2. Hvězdy </w:t>
      </w:r>
      <w:r w:rsidR="004A674F" w:rsidRPr="004A674F">
        <w:rPr>
          <w:b/>
          <w:szCs w:val="24"/>
        </w:rPr>
        <w:t>R CrB</w:t>
      </w:r>
      <w:r w:rsidR="004A674F">
        <w:rPr>
          <w:szCs w:val="24"/>
        </w:rPr>
        <w:t xml:space="preserve"> R Coronae Borealis v</w:t>
      </w:r>
      <w:r w:rsidR="00157B63">
        <w:rPr>
          <w:szCs w:val="24"/>
        </w:rPr>
        <w:t> Magel</w:t>
      </w:r>
      <w:r w:rsidR="00F84250">
        <w:rPr>
          <w:szCs w:val="24"/>
        </w:rPr>
        <w:t>l</w:t>
      </w:r>
      <w:r w:rsidR="00157B63">
        <w:rPr>
          <w:szCs w:val="24"/>
        </w:rPr>
        <w:t>anových mračnech</w:t>
      </w:r>
      <w:r w:rsidR="004A674F">
        <w:rPr>
          <w:szCs w:val="24"/>
        </w:rPr>
        <w:t>, hvězdy nízkých a středních hmotností s extrémně nízkým obsahem vodíku.</w:t>
      </w:r>
      <w:r w:rsidR="00850ADF">
        <w:rPr>
          <w:szCs w:val="24"/>
        </w:rPr>
        <w:t xml:space="preserve"> </w:t>
      </w:r>
      <w:r w:rsidR="004A674F">
        <w:rPr>
          <w:szCs w:val="24"/>
        </w:rPr>
        <w:t xml:space="preserve">Jde o hvězdy v konečných stadiích vývoje </w:t>
      </w:r>
      <w:r w:rsidR="00F84250">
        <w:rPr>
          <w:szCs w:val="24"/>
        </w:rPr>
        <w:t xml:space="preserve">asymptotické větve obrů </w:t>
      </w:r>
      <w:r w:rsidR="004A674F">
        <w:rPr>
          <w:szCs w:val="24"/>
        </w:rPr>
        <w:t>respektive spíše v</w:t>
      </w:r>
      <w:r w:rsidR="00F84250">
        <w:rPr>
          <w:szCs w:val="24"/>
        </w:rPr>
        <w:t> post asymptotické větvi obrů</w:t>
      </w:r>
      <w:r w:rsidR="004A674F">
        <w:rPr>
          <w:szCs w:val="24"/>
        </w:rPr>
        <w:t xml:space="preserve">, procházející pásem nestability k modré oblasti.  </w:t>
      </w:r>
      <w:r w:rsidR="00F84250" w:rsidRPr="00850ADF">
        <w:rPr>
          <w:b/>
          <w:bCs/>
          <w:szCs w:val="24"/>
        </w:rPr>
        <w:t>Hvězd</w:t>
      </w:r>
      <w:r w:rsidR="005E0DD4" w:rsidRPr="00850ADF">
        <w:rPr>
          <w:b/>
          <w:bCs/>
          <w:szCs w:val="24"/>
        </w:rPr>
        <w:t>a</w:t>
      </w:r>
      <w:r w:rsidR="00F84250" w:rsidRPr="00850ADF">
        <w:rPr>
          <w:b/>
          <w:bCs/>
          <w:szCs w:val="24"/>
        </w:rPr>
        <w:t xml:space="preserve"> R CrB</w:t>
      </w:r>
      <w:r w:rsidR="00F84250">
        <w:rPr>
          <w:szCs w:val="24"/>
        </w:rPr>
        <w:t>: (0,8 – 0,9) M</w:t>
      </w:r>
      <w:r w:rsidR="00F84250" w:rsidRPr="00F84250">
        <w:rPr>
          <w:szCs w:val="24"/>
          <w:vertAlign w:val="subscript"/>
        </w:rPr>
        <w:t>S</w:t>
      </w:r>
      <w:r w:rsidR="00F84250">
        <w:rPr>
          <w:szCs w:val="24"/>
        </w:rPr>
        <w:t xml:space="preserve">, 85 </w:t>
      </w:r>
      <w:proofErr w:type="gramStart"/>
      <w:r w:rsidR="00F84250">
        <w:rPr>
          <w:szCs w:val="24"/>
        </w:rPr>
        <w:t>R</w:t>
      </w:r>
      <w:r w:rsidR="00F84250" w:rsidRPr="00F84250">
        <w:rPr>
          <w:szCs w:val="24"/>
          <w:vertAlign w:val="subscript"/>
        </w:rPr>
        <w:t>S</w:t>
      </w:r>
      <w:r w:rsidR="00F84250">
        <w:rPr>
          <w:szCs w:val="24"/>
        </w:rPr>
        <w:t>,  T</w:t>
      </w:r>
      <w:r w:rsidR="00F84250" w:rsidRPr="00567264">
        <w:rPr>
          <w:szCs w:val="24"/>
          <w:vertAlign w:val="subscript"/>
        </w:rPr>
        <w:t>ef</w:t>
      </w:r>
      <w:proofErr w:type="gramEnd"/>
      <w:r w:rsidR="00F84250">
        <w:rPr>
          <w:szCs w:val="24"/>
        </w:rPr>
        <w:t xml:space="preserve">  6 750 K, 10 000 L</w:t>
      </w:r>
      <w:r w:rsidR="00F84250" w:rsidRPr="00F84250">
        <w:rPr>
          <w:szCs w:val="24"/>
          <w:vertAlign w:val="subscript"/>
        </w:rPr>
        <w:t>S</w:t>
      </w:r>
      <w:r w:rsidR="005E0DD4">
        <w:rPr>
          <w:szCs w:val="24"/>
        </w:rPr>
        <w:t xml:space="preserve">, obr. </w:t>
      </w:r>
      <w:r w:rsidR="005C44FC">
        <w:rPr>
          <w:szCs w:val="24"/>
        </w:rPr>
        <w:t xml:space="preserve"> </w:t>
      </w:r>
      <w:r w:rsidR="005E0DD4">
        <w:rPr>
          <w:szCs w:val="24"/>
        </w:rPr>
        <w:t xml:space="preserve">. </w:t>
      </w:r>
    </w:p>
    <w:p w14:paraId="4EDA44D1" w14:textId="77777777" w:rsidR="00DA6A22" w:rsidRDefault="00AE56F0" w:rsidP="00AE56F0">
      <w:pPr>
        <w:pStyle w:val="Zkladntext"/>
        <w:rPr>
          <w:szCs w:val="24"/>
        </w:rPr>
      </w:pPr>
      <w:r>
        <w:rPr>
          <w:szCs w:val="24"/>
        </w:rPr>
        <w:t xml:space="preserve">   </w:t>
      </w:r>
    </w:p>
    <w:p w14:paraId="268EDA26" w14:textId="5914DA4C" w:rsidR="00567264" w:rsidRPr="00E546A6" w:rsidRDefault="00850ADF" w:rsidP="00AE56F0">
      <w:pPr>
        <w:pStyle w:val="Zkladntext"/>
        <w:rPr>
          <w:szCs w:val="24"/>
        </w:rPr>
      </w:pPr>
      <w:r>
        <w:rPr>
          <w:szCs w:val="24"/>
        </w:rPr>
        <w:lastRenderedPageBreak/>
        <w:t>P</w:t>
      </w:r>
      <w:r w:rsidR="00E546A6">
        <w:rPr>
          <w:szCs w:val="24"/>
        </w:rPr>
        <w:t xml:space="preserve">ři </w:t>
      </w:r>
      <w:proofErr w:type="gramStart"/>
      <w:r w:rsidR="00E546A6">
        <w:rPr>
          <w:szCs w:val="24"/>
        </w:rPr>
        <w:t>teplotách  5</w:t>
      </w:r>
      <w:proofErr w:type="gramEnd"/>
      <w:r w:rsidR="00E546A6">
        <w:rPr>
          <w:szCs w:val="24"/>
        </w:rPr>
        <w:t> 000 K, 6 000 K, 7 000 K</w:t>
      </w:r>
      <w:r>
        <w:rPr>
          <w:szCs w:val="24"/>
        </w:rPr>
        <w:t> je č</w:t>
      </w:r>
      <w:r w:rsidRPr="00E546A6">
        <w:rPr>
          <w:szCs w:val="24"/>
        </w:rPr>
        <w:t xml:space="preserve">etnost výskytu </w:t>
      </w:r>
      <w:r>
        <w:rPr>
          <w:szCs w:val="24"/>
        </w:rPr>
        <w:t xml:space="preserve">7 : 2 : 1 </w:t>
      </w:r>
      <w:r w:rsidR="008F0041">
        <w:rPr>
          <w:szCs w:val="24"/>
        </w:rPr>
        <w:t>ve V</w:t>
      </w:r>
      <w:r w:rsidR="00567264">
        <w:rPr>
          <w:szCs w:val="24"/>
        </w:rPr>
        <w:t>elkém Magellanově mračnu</w:t>
      </w:r>
      <w:r w:rsidR="008F0041">
        <w:rPr>
          <w:szCs w:val="24"/>
        </w:rPr>
        <w:t xml:space="preserve">. Hvězdy </w:t>
      </w:r>
      <w:r>
        <w:rPr>
          <w:szCs w:val="24"/>
        </w:rPr>
        <w:t xml:space="preserve">se vyšší teplotou se vyznačují většími zářivými výkony než hvězdy </w:t>
      </w:r>
      <w:r w:rsidR="008F0041">
        <w:rPr>
          <w:szCs w:val="24"/>
        </w:rPr>
        <w:t>chladnější</w:t>
      </w:r>
      <w:r w:rsidR="00E546A6">
        <w:rPr>
          <w:szCs w:val="24"/>
        </w:rPr>
        <w:t>.</w:t>
      </w:r>
      <w:r w:rsidR="008F0041">
        <w:rPr>
          <w:szCs w:val="24"/>
        </w:rPr>
        <w:t xml:space="preserve"> </w:t>
      </w:r>
      <w:r w:rsidR="00E546A6">
        <w:rPr>
          <w:szCs w:val="24"/>
        </w:rPr>
        <w:t xml:space="preserve"> </w:t>
      </w:r>
      <w:r w:rsidR="00AE394A">
        <w:rPr>
          <w:szCs w:val="24"/>
        </w:rPr>
        <w:t xml:space="preserve">Odhad pro Galaxii, </w:t>
      </w:r>
      <w:r w:rsidR="008436A7">
        <w:rPr>
          <w:szCs w:val="24"/>
        </w:rPr>
        <w:t xml:space="preserve">možná </w:t>
      </w:r>
      <w:r w:rsidR="00AE394A">
        <w:rPr>
          <w:szCs w:val="24"/>
        </w:rPr>
        <w:t xml:space="preserve">existence až 3 200 hvězd </w:t>
      </w:r>
      <w:r w:rsidR="00F84250">
        <w:rPr>
          <w:szCs w:val="24"/>
        </w:rPr>
        <w:t xml:space="preserve">typu </w:t>
      </w:r>
      <w:r w:rsidR="00AE394A">
        <w:rPr>
          <w:szCs w:val="24"/>
        </w:rPr>
        <w:t xml:space="preserve">RCrB. </w:t>
      </w:r>
      <w:r w:rsidR="0016755C">
        <w:rPr>
          <w:szCs w:val="24"/>
        </w:rPr>
        <w:t xml:space="preserve"> </w:t>
      </w:r>
    </w:p>
    <w:p w14:paraId="51539D93" w14:textId="77777777" w:rsidR="00963A22" w:rsidRDefault="00345071" w:rsidP="00345071">
      <w:pPr>
        <w:pStyle w:val="Zkladntext"/>
        <w:rPr>
          <w:szCs w:val="24"/>
        </w:rPr>
      </w:pPr>
      <w:r>
        <w:rPr>
          <w:sz w:val="28"/>
        </w:rPr>
        <w:t xml:space="preserve">   </w:t>
      </w:r>
      <w:r w:rsidR="00622052">
        <w:rPr>
          <w:szCs w:val="24"/>
        </w:rPr>
        <w:t>Hvězdy post asymptotické větve obrů jsou veleobři</w:t>
      </w:r>
      <w:r w:rsidR="00157664">
        <w:rPr>
          <w:szCs w:val="24"/>
        </w:rPr>
        <w:t xml:space="preserve"> v</w:t>
      </w:r>
      <w:r w:rsidR="00622052">
        <w:rPr>
          <w:szCs w:val="24"/>
        </w:rPr>
        <w:t>yskytují</w:t>
      </w:r>
      <w:r w:rsidR="00157664">
        <w:rPr>
          <w:szCs w:val="24"/>
        </w:rPr>
        <w:t>cí</w:t>
      </w:r>
      <w:r w:rsidR="00622052">
        <w:rPr>
          <w:szCs w:val="24"/>
        </w:rPr>
        <w:t xml:space="preserve"> se </w:t>
      </w:r>
      <w:r w:rsidR="00093F21">
        <w:rPr>
          <w:szCs w:val="24"/>
        </w:rPr>
        <w:t xml:space="preserve">rovněž i </w:t>
      </w:r>
      <w:r>
        <w:rPr>
          <w:szCs w:val="24"/>
        </w:rPr>
        <w:t>ve vysokých galaktických šířkách</w:t>
      </w:r>
      <w:r w:rsidR="00F937B7">
        <w:rPr>
          <w:szCs w:val="24"/>
        </w:rPr>
        <w:t xml:space="preserve">. </w:t>
      </w:r>
      <w:r w:rsidR="00622052">
        <w:rPr>
          <w:szCs w:val="24"/>
        </w:rPr>
        <w:t>V</w:t>
      </w:r>
      <w:r>
        <w:rPr>
          <w:szCs w:val="24"/>
        </w:rPr>
        <w:t xml:space="preserve">ětšina </w:t>
      </w:r>
      <w:r w:rsidR="00622052">
        <w:rPr>
          <w:szCs w:val="24"/>
        </w:rPr>
        <w:t xml:space="preserve">z nich </w:t>
      </w:r>
      <w:r>
        <w:rPr>
          <w:szCs w:val="24"/>
        </w:rPr>
        <w:t xml:space="preserve">má nízkou hmotnost, </w:t>
      </w:r>
      <w:r w:rsidR="00622052">
        <w:rPr>
          <w:szCs w:val="24"/>
        </w:rPr>
        <w:t xml:space="preserve">ve spojitém spektru </w:t>
      </w:r>
      <w:r>
        <w:rPr>
          <w:szCs w:val="24"/>
        </w:rPr>
        <w:t>infračervený exces. Družice IRAS</w:t>
      </w:r>
      <w:r w:rsidR="00622052">
        <w:rPr>
          <w:szCs w:val="24"/>
        </w:rPr>
        <w:t xml:space="preserve"> v infračerveném oboru (12 – 100) </w:t>
      </w:r>
      <m:oMath>
        <m:r>
          <w:rPr>
            <w:rFonts w:ascii="Cambria Math" w:hAnsi="Cambria Math"/>
            <w:szCs w:val="24"/>
          </w:rPr>
          <m:t>μm</m:t>
        </m:r>
      </m:oMath>
      <w:r w:rsidR="00096DA2" w:rsidRPr="00345071">
        <w:rPr>
          <w:szCs w:val="24"/>
        </w:rPr>
        <w:t xml:space="preserve"> </w:t>
      </w:r>
      <w:r>
        <w:rPr>
          <w:szCs w:val="24"/>
        </w:rPr>
        <w:t>nalezl</w:t>
      </w:r>
      <w:r w:rsidR="00C228BF">
        <w:rPr>
          <w:szCs w:val="24"/>
        </w:rPr>
        <w:t>a</w:t>
      </w:r>
      <w:r>
        <w:rPr>
          <w:szCs w:val="24"/>
        </w:rPr>
        <w:t xml:space="preserve"> 220 objektů </w:t>
      </w:r>
      <w:r w:rsidR="00C228BF">
        <w:rPr>
          <w:szCs w:val="24"/>
        </w:rPr>
        <w:t xml:space="preserve">spektrálních tříd </w:t>
      </w:r>
      <w:r>
        <w:rPr>
          <w:szCs w:val="24"/>
        </w:rPr>
        <w:t xml:space="preserve">M  </w:t>
      </w:r>
      <w:r w:rsidR="00622052">
        <w:rPr>
          <w:szCs w:val="24"/>
        </w:rPr>
        <w:t>-</w:t>
      </w:r>
      <w:r w:rsidR="00480344">
        <w:rPr>
          <w:szCs w:val="24"/>
        </w:rPr>
        <w:t xml:space="preserve"> </w:t>
      </w:r>
      <w:r>
        <w:rPr>
          <w:szCs w:val="24"/>
        </w:rPr>
        <w:t xml:space="preserve">B. </w:t>
      </w:r>
      <w:r w:rsidR="00E7313E">
        <w:rPr>
          <w:szCs w:val="24"/>
        </w:rPr>
        <w:t xml:space="preserve"> Přehled zachycen v</w:t>
      </w:r>
      <w:r w:rsidR="00093F21">
        <w:rPr>
          <w:szCs w:val="24"/>
        </w:rPr>
        <w:t xml:space="preserve"> různých </w:t>
      </w:r>
      <w:r w:rsidR="00E7313E">
        <w:rPr>
          <w:szCs w:val="24"/>
        </w:rPr>
        <w:t>katalo</w:t>
      </w:r>
      <w:r w:rsidR="00093F21">
        <w:rPr>
          <w:szCs w:val="24"/>
        </w:rPr>
        <w:t xml:space="preserve">zích, např. </w:t>
      </w:r>
      <w:proofErr w:type="spellStart"/>
      <w:r w:rsidR="00093F21">
        <w:rPr>
          <w:szCs w:val="24"/>
        </w:rPr>
        <w:t>toruńský</w:t>
      </w:r>
      <w:proofErr w:type="spellEnd"/>
      <w:r w:rsidR="00093F21">
        <w:rPr>
          <w:szCs w:val="24"/>
        </w:rPr>
        <w:t>.</w:t>
      </w:r>
      <w:r w:rsidR="00E7313E">
        <w:rPr>
          <w:szCs w:val="24"/>
        </w:rPr>
        <w:t xml:space="preserve">  </w:t>
      </w:r>
    </w:p>
    <w:p w14:paraId="0FD0EBF8" w14:textId="77777777" w:rsidR="00963A22" w:rsidRDefault="00963A22" w:rsidP="00345071">
      <w:pPr>
        <w:pStyle w:val="Zkladntext"/>
        <w:rPr>
          <w:szCs w:val="24"/>
        </w:rPr>
      </w:pPr>
      <w:r>
        <w:rPr>
          <w:noProof/>
          <w:szCs w:val="24"/>
        </w:rPr>
        <w:drawing>
          <wp:inline distT="0" distB="0" distL="0" distR="0" wp14:anchorId="33F96810" wp14:editId="0219F5BF">
            <wp:extent cx="4775587" cy="5960678"/>
            <wp:effectExtent l="19050" t="0" r="5963" b="0"/>
            <wp:docPr id="2023729844"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46" cstate="print"/>
                    <a:srcRect/>
                    <a:stretch>
                      <a:fillRect/>
                    </a:stretch>
                  </pic:blipFill>
                  <pic:spPr bwMode="auto">
                    <a:xfrm>
                      <a:off x="0" y="0"/>
                      <a:ext cx="4777114" cy="5962584"/>
                    </a:xfrm>
                    <a:prstGeom prst="rect">
                      <a:avLst/>
                    </a:prstGeom>
                    <a:noFill/>
                    <a:ln w="9525">
                      <a:noFill/>
                      <a:miter lim="800000"/>
                      <a:headEnd/>
                      <a:tailEnd/>
                    </a:ln>
                  </pic:spPr>
                </pic:pic>
              </a:graphicData>
            </a:graphic>
          </wp:inline>
        </w:drawing>
      </w:r>
    </w:p>
    <w:p w14:paraId="5CF93B38" w14:textId="77777777" w:rsidR="00963A22" w:rsidRDefault="00963A22" w:rsidP="00345071">
      <w:pPr>
        <w:pStyle w:val="Zkladntext"/>
        <w:rPr>
          <w:szCs w:val="24"/>
        </w:rPr>
      </w:pPr>
    </w:p>
    <w:p w14:paraId="6061C10A" w14:textId="77777777" w:rsidR="007D6216" w:rsidRDefault="007D6216" w:rsidP="00345071">
      <w:pPr>
        <w:pStyle w:val="Zkladntext"/>
        <w:rPr>
          <w:szCs w:val="24"/>
        </w:rPr>
      </w:pPr>
      <w:r>
        <w:rPr>
          <w:szCs w:val="24"/>
        </w:rPr>
        <w:t xml:space="preserve">   </w:t>
      </w:r>
      <w:r w:rsidR="00093F21">
        <w:rPr>
          <w:szCs w:val="24"/>
        </w:rPr>
        <w:t>H</w:t>
      </w:r>
      <w:r>
        <w:rPr>
          <w:szCs w:val="24"/>
        </w:rPr>
        <w:t xml:space="preserve">vězdy </w:t>
      </w:r>
      <w:r w:rsidR="007E5CB6">
        <w:rPr>
          <w:szCs w:val="24"/>
        </w:rPr>
        <w:t xml:space="preserve">P AGB </w:t>
      </w:r>
      <w:r w:rsidR="00093F21">
        <w:rPr>
          <w:szCs w:val="24"/>
        </w:rPr>
        <w:t xml:space="preserve">jsou </w:t>
      </w:r>
      <w:r w:rsidR="00EB7698">
        <w:rPr>
          <w:szCs w:val="24"/>
        </w:rPr>
        <w:t xml:space="preserve">charakterizovány např. </w:t>
      </w:r>
      <w:r w:rsidRPr="00286C73">
        <w:rPr>
          <w:b/>
          <w:szCs w:val="24"/>
        </w:rPr>
        <w:t>efektivní povrchovou teplotou</w:t>
      </w:r>
      <w:r>
        <w:rPr>
          <w:szCs w:val="24"/>
        </w:rPr>
        <w:t xml:space="preserve"> </w:t>
      </w:r>
      <w:proofErr w:type="spellStart"/>
      <w:r w:rsidRPr="002952C9">
        <w:rPr>
          <w:b/>
          <w:bCs/>
          <w:szCs w:val="24"/>
        </w:rPr>
        <w:t>T</w:t>
      </w:r>
      <w:r w:rsidRPr="002952C9">
        <w:rPr>
          <w:b/>
          <w:bCs/>
          <w:szCs w:val="24"/>
          <w:vertAlign w:val="subscript"/>
        </w:rPr>
        <w:t>ef</w:t>
      </w:r>
      <w:proofErr w:type="spellEnd"/>
      <w:r>
        <w:rPr>
          <w:szCs w:val="24"/>
        </w:rPr>
        <w:t xml:space="preserve"> a </w:t>
      </w:r>
      <w:r w:rsidRPr="002952C9">
        <w:rPr>
          <w:b/>
          <w:bCs/>
          <w:szCs w:val="24"/>
        </w:rPr>
        <w:t>log g</w:t>
      </w:r>
      <w:r>
        <w:rPr>
          <w:szCs w:val="24"/>
        </w:rPr>
        <w:t xml:space="preserve">. Prvně uvedená </w:t>
      </w:r>
      <w:proofErr w:type="spellStart"/>
      <w:r w:rsidR="002952C9" w:rsidRPr="002952C9">
        <w:rPr>
          <w:b/>
          <w:bCs/>
          <w:szCs w:val="24"/>
        </w:rPr>
        <w:t>Tef</w:t>
      </w:r>
      <w:proofErr w:type="spellEnd"/>
      <w:r w:rsidR="002952C9">
        <w:rPr>
          <w:szCs w:val="24"/>
        </w:rPr>
        <w:t xml:space="preserve"> </w:t>
      </w:r>
      <w:r>
        <w:rPr>
          <w:szCs w:val="24"/>
        </w:rPr>
        <w:t xml:space="preserve">teplota je určována z ionizační rovnováhy, </w:t>
      </w:r>
      <w:r w:rsidR="002952C9">
        <w:rPr>
          <w:szCs w:val="24"/>
        </w:rPr>
        <w:t xml:space="preserve">ze </w:t>
      </w:r>
      <w:proofErr w:type="spellStart"/>
      <w:r>
        <w:rPr>
          <w:szCs w:val="24"/>
        </w:rPr>
        <w:t>Sahovy</w:t>
      </w:r>
      <w:proofErr w:type="spellEnd"/>
      <w:r>
        <w:rPr>
          <w:szCs w:val="24"/>
        </w:rPr>
        <w:t xml:space="preserve"> rovnice, </w:t>
      </w:r>
      <w:r w:rsidR="00850ADF">
        <w:rPr>
          <w:szCs w:val="24"/>
        </w:rPr>
        <w:t xml:space="preserve">např. </w:t>
      </w:r>
      <w:r>
        <w:rPr>
          <w:szCs w:val="24"/>
        </w:rPr>
        <w:t xml:space="preserve">pro </w:t>
      </w:r>
      <w:proofErr w:type="spellStart"/>
      <w:r>
        <w:rPr>
          <w:szCs w:val="24"/>
        </w:rPr>
        <w:t>FeI</w:t>
      </w:r>
      <w:proofErr w:type="spellEnd"/>
      <w:r>
        <w:rPr>
          <w:szCs w:val="24"/>
        </w:rPr>
        <w:t>/</w:t>
      </w:r>
      <w:proofErr w:type="spellStart"/>
      <w:r>
        <w:rPr>
          <w:szCs w:val="24"/>
        </w:rPr>
        <w:t>FeII</w:t>
      </w:r>
      <w:proofErr w:type="spellEnd"/>
      <w:r>
        <w:rPr>
          <w:szCs w:val="24"/>
        </w:rPr>
        <w:t>, Si II/Si III</w:t>
      </w:r>
      <w:r w:rsidR="007F2A85">
        <w:rPr>
          <w:szCs w:val="24"/>
        </w:rPr>
        <w:t>, Mg II/Mg III</w:t>
      </w:r>
      <w:r w:rsidR="00DA6A22">
        <w:rPr>
          <w:szCs w:val="24"/>
        </w:rPr>
        <w:t>.</w:t>
      </w:r>
      <w:r w:rsidR="007F2A85">
        <w:rPr>
          <w:szCs w:val="24"/>
        </w:rPr>
        <w:t xml:space="preserve"> </w:t>
      </w:r>
      <w:r w:rsidR="002952C9">
        <w:rPr>
          <w:szCs w:val="24"/>
        </w:rPr>
        <w:t xml:space="preserve">Z profilů čar </w:t>
      </w:r>
      <w:proofErr w:type="spellStart"/>
      <w:r w:rsidR="002952C9">
        <w:rPr>
          <w:szCs w:val="24"/>
        </w:rPr>
        <w:t>Balmerovy</w:t>
      </w:r>
      <w:proofErr w:type="spellEnd"/>
      <w:r w:rsidR="002952C9">
        <w:rPr>
          <w:szCs w:val="24"/>
        </w:rPr>
        <w:t xml:space="preserve"> série </w:t>
      </w:r>
      <w:r w:rsidR="00850ADF">
        <w:rPr>
          <w:szCs w:val="24"/>
        </w:rPr>
        <w:t xml:space="preserve">(z křídel čar) </w:t>
      </w:r>
      <w:r w:rsidR="002952C9">
        <w:rPr>
          <w:szCs w:val="24"/>
        </w:rPr>
        <w:t xml:space="preserve">je stanovována </w:t>
      </w:r>
      <w:r w:rsidR="002952C9">
        <w:rPr>
          <w:szCs w:val="24"/>
        </w:rPr>
        <w:lastRenderedPageBreak/>
        <w:t xml:space="preserve">hodnota </w:t>
      </w:r>
      <w:r w:rsidR="002952C9" w:rsidRPr="002952C9">
        <w:rPr>
          <w:b/>
          <w:bCs/>
          <w:szCs w:val="24"/>
        </w:rPr>
        <w:t>log g</w:t>
      </w:r>
      <w:r w:rsidR="002952C9">
        <w:rPr>
          <w:szCs w:val="24"/>
        </w:rPr>
        <w:t xml:space="preserve">. Objekty lze klasifikovat v histogramech podle spektrální třídy, hmotnosti, viz obr.    </w:t>
      </w:r>
    </w:p>
    <w:p w14:paraId="2137737A" w14:textId="77777777" w:rsidR="00656C7D" w:rsidRDefault="00656C7D" w:rsidP="00345071">
      <w:pPr>
        <w:pStyle w:val="Zkladntext"/>
        <w:rPr>
          <w:szCs w:val="24"/>
        </w:rPr>
      </w:pPr>
      <w:r>
        <w:rPr>
          <w:noProof/>
          <w:szCs w:val="24"/>
        </w:rPr>
        <w:drawing>
          <wp:inline distT="0" distB="0" distL="0" distR="0" wp14:anchorId="38F56240" wp14:editId="38C6FE21">
            <wp:extent cx="2891128" cy="2456060"/>
            <wp:effectExtent l="19050" t="0" r="4472" b="0"/>
            <wp:docPr id="2023729842"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847" cstate="print"/>
                    <a:srcRect/>
                    <a:stretch>
                      <a:fillRect/>
                    </a:stretch>
                  </pic:blipFill>
                  <pic:spPr bwMode="auto">
                    <a:xfrm>
                      <a:off x="0" y="0"/>
                      <a:ext cx="2891715" cy="2456559"/>
                    </a:xfrm>
                    <a:prstGeom prst="rect">
                      <a:avLst/>
                    </a:prstGeom>
                    <a:noFill/>
                    <a:ln w="9525">
                      <a:noFill/>
                      <a:miter lim="800000"/>
                      <a:headEnd/>
                      <a:tailEnd/>
                    </a:ln>
                  </pic:spPr>
                </pic:pic>
              </a:graphicData>
            </a:graphic>
          </wp:inline>
        </w:drawing>
      </w:r>
    </w:p>
    <w:p w14:paraId="6755D6CD" w14:textId="77777777" w:rsidR="00656C7D" w:rsidRDefault="00656C7D" w:rsidP="00345071">
      <w:pPr>
        <w:pStyle w:val="Zkladntext"/>
        <w:rPr>
          <w:szCs w:val="24"/>
        </w:rPr>
      </w:pPr>
      <w:r>
        <w:rPr>
          <w:noProof/>
          <w:szCs w:val="24"/>
        </w:rPr>
        <w:drawing>
          <wp:inline distT="0" distB="0" distL="0" distR="0" wp14:anchorId="45101067" wp14:editId="14522626">
            <wp:extent cx="5348081" cy="2540567"/>
            <wp:effectExtent l="19050" t="0" r="4969" b="0"/>
            <wp:docPr id="2023729843"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48" cstate="print"/>
                    <a:srcRect/>
                    <a:stretch>
                      <a:fillRect/>
                    </a:stretch>
                  </pic:blipFill>
                  <pic:spPr bwMode="auto">
                    <a:xfrm>
                      <a:off x="0" y="0"/>
                      <a:ext cx="5350701" cy="2541812"/>
                    </a:xfrm>
                    <a:prstGeom prst="rect">
                      <a:avLst/>
                    </a:prstGeom>
                    <a:noFill/>
                    <a:ln w="9525">
                      <a:noFill/>
                      <a:miter lim="800000"/>
                      <a:headEnd/>
                      <a:tailEnd/>
                    </a:ln>
                  </pic:spPr>
                </pic:pic>
              </a:graphicData>
            </a:graphic>
          </wp:inline>
        </w:drawing>
      </w:r>
    </w:p>
    <w:p w14:paraId="631E5B40" w14:textId="77777777" w:rsidR="00622052" w:rsidRDefault="00622052" w:rsidP="00345071">
      <w:pPr>
        <w:pStyle w:val="Zkladntext"/>
        <w:rPr>
          <w:szCs w:val="24"/>
        </w:rPr>
      </w:pPr>
      <w:r>
        <w:rPr>
          <w:szCs w:val="24"/>
        </w:rPr>
        <w:t xml:space="preserve">  </w:t>
      </w:r>
      <w:r w:rsidR="007A2D32">
        <w:rPr>
          <w:szCs w:val="24"/>
        </w:rPr>
        <w:t xml:space="preserve"> Některé </w:t>
      </w:r>
      <w:r>
        <w:rPr>
          <w:szCs w:val="24"/>
        </w:rPr>
        <w:t>hvězd</w:t>
      </w:r>
      <w:r w:rsidR="007A2D32">
        <w:rPr>
          <w:szCs w:val="24"/>
        </w:rPr>
        <w:t>y</w:t>
      </w:r>
      <w:r>
        <w:rPr>
          <w:szCs w:val="24"/>
        </w:rPr>
        <w:t xml:space="preserve"> post asymptotické větve obrů byly nalezeny v kulových hvězdokupách. Studium 17 těchto objektů v M 31 upřesnilo modul vzdálenosti. </w:t>
      </w:r>
    </w:p>
    <w:p w14:paraId="1E9F8BDB" w14:textId="16E92D68" w:rsidR="00291965" w:rsidRDefault="00345071" w:rsidP="00480344">
      <w:pPr>
        <w:pStyle w:val="Zkladntext"/>
        <w:rPr>
          <w:szCs w:val="24"/>
        </w:rPr>
      </w:pPr>
      <w:r>
        <w:rPr>
          <w:szCs w:val="24"/>
        </w:rPr>
        <w:t xml:space="preserve">   Hvězdy </w:t>
      </w:r>
      <w:r w:rsidR="005E0DD4">
        <w:rPr>
          <w:szCs w:val="24"/>
        </w:rPr>
        <w:t xml:space="preserve">post asymptotické větve obrů </w:t>
      </w:r>
      <w:r w:rsidR="00A936C0">
        <w:rPr>
          <w:szCs w:val="24"/>
        </w:rPr>
        <w:t>vzhlede</w:t>
      </w:r>
      <w:r w:rsidR="00E402D1">
        <w:rPr>
          <w:szCs w:val="24"/>
        </w:rPr>
        <w:t>m</w:t>
      </w:r>
      <w:r w:rsidR="00A936C0">
        <w:rPr>
          <w:szCs w:val="24"/>
        </w:rPr>
        <w:t xml:space="preserve"> k jejich velkým zářivým výkonům </w:t>
      </w:r>
      <w:proofErr w:type="gramStart"/>
      <w:r>
        <w:rPr>
          <w:szCs w:val="24"/>
        </w:rPr>
        <w:t>jsou  používány</w:t>
      </w:r>
      <w:proofErr w:type="gramEnd"/>
      <w:r>
        <w:rPr>
          <w:szCs w:val="24"/>
        </w:rPr>
        <w:t xml:space="preserve"> jako </w:t>
      </w:r>
      <w:r w:rsidR="00A936C0">
        <w:rPr>
          <w:b/>
          <w:szCs w:val="24"/>
        </w:rPr>
        <w:t xml:space="preserve">standardní </w:t>
      </w:r>
      <w:r w:rsidRPr="005E0DD4">
        <w:rPr>
          <w:b/>
          <w:szCs w:val="24"/>
        </w:rPr>
        <w:t>svíčky,</w:t>
      </w:r>
      <w:r>
        <w:rPr>
          <w:szCs w:val="24"/>
        </w:rPr>
        <w:t xml:space="preserve"> </w:t>
      </w:r>
      <w:r w:rsidR="00A936C0">
        <w:rPr>
          <w:szCs w:val="24"/>
        </w:rPr>
        <w:t xml:space="preserve">včetně </w:t>
      </w:r>
      <w:r w:rsidR="00A936C0" w:rsidRPr="005E0DD4">
        <w:rPr>
          <w:b/>
          <w:szCs w:val="24"/>
        </w:rPr>
        <w:t>extragalaktick</w:t>
      </w:r>
      <w:r w:rsidR="00A936C0">
        <w:rPr>
          <w:b/>
          <w:szCs w:val="24"/>
        </w:rPr>
        <w:t>ých,</w:t>
      </w:r>
      <w:r w:rsidR="00A936C0">
        <w:rPr>
          <w:szCs w:val="24"/>
        </w:rPr>
        <w:t xml:space="preserve"> </w:t>
      </w:r>
      <w:r w:rsidRPr="008436A7">
        <w:rPr>
          <w:b/>
          <w:bCs/>
          <w:szCs w:val="24"/>
        </w:rPr>
        <w:t>M</w:t>
      </w:r>
      <w:r w:rsidRPr="008436A7">
        <w:rPr>
          <w:b/>
          <w:bCs/>
          <w:szCs w:val="24"/>
          <w:vertAlign w:val="subscript"/>
        </w:rPr>
        <w:t>bol</w:t>
      </w:r>
      <w:r w:rsidRPr="008436A7">
        <w:rPr>
          <w:b/>
          <w:bCs/>
          <w:szCs w:val="24"/>
        </w:rPr>
        <w:t xml:space="preserve">  = - 7,5 mag</w:t>
      </w:r>
      <w:r>
        <w:rPr>
          <w:szCs w:val="24"/>
        </w:rPr>
        <w:t xml:space="preserve">. </w:t>
      </w:r>
      <w:r w:rsidR="00096DA2" w:rsidRPr="00345071">
        <w:rPr>
          <w:szCs w:val="24"/>
        </w:rPr>
        <w:t xml:space="preserve"> </w:t>
      </w:r>
      <w:r w:rsidR="00A936C0">
        <w:rPr>
          <w:szCs w:val="24"/>
        </w:rPr>
        <w:t>Byly n</w:t>
      </w:r>
      <w:r w:rsidR="00E4005F">
        <w:rPr>
          <w:szCs w:val="24"/>
        </w:rPr>
        <w:t>alezeny jak v kulových hvězdokupách</w:t>
      </w:r>
      <w:r w:rsidR="00A936C0">
        <w:rPr>
          <w:szCs w:val="24"/>
        </w:rPr>
        <w:t xml:space="preserve"> naší Galaxie</w:t>
      </w:r>
      <w:r w:rsidR="00E4005F">
        <w:rPr>
          <w:szCs w:val="24"/>
        </w:rPr>
        <w:t xml:space="preserve">, tak </w:t>
      </w:r>
      <w:r w:rsidR="00AE00D6">
        <w:rPr>
          <w:szCs w:val="24"/>
        </w:rPr>
        <w:t xml:space="preserve">ve VMM respektive </w:t>
      </w:r>
      <w:r w:rsidR="00E4005F">
        <w:rPr>
          <w:szCs w:val="24"/>
        </w:rPr>
        <w:t>v M 31</w:t>
      </w:r>
      <w:r w:rsidR="00AE00D6">
        <w:rPr>
          <w:szCs w:val="24"/>
        </w:rPr>
        <w:t>.</w:t>
      </w:r>
      <w:r w:rsidR="00E4005F">
        <w:rPr>
          <w:szCs w:val="24"/>
        </w:rPr>
        <w:t xml:space="preserve"> </w:t>
      </w:r>
      <w:r w:rsidR="00096DA2" w:rsidRPr="00345071">
        <w:rPr>
          <w:szCs w:val="24"/>
        </w:rPr>
        <w:t xml:space="preserve"> </w:t>
      </w:r>
      <w:r w:rsidR="00B36666">
        <w:rPr>
          <w:szCs w:val="24"/>
        </w:rPr>
        <w:t xml:space="preserve"> </w:t>
      </w:r>
    </w:p>
    <w:p w14:paraId="69C50FB9" w14:textId="77777777" w:rsidR="00ED4CBC" w:rsidRDefault="00ED4CBC" w:rsidP="005E0DD4">
      <w:pPr>
        <w:pStyle w:val="Zkladntext"/>
        <w:rPr>
          <w:szCs w:val="24"/>
        </w:rPr>
      </w:pPr>
      <w:r>
        <w:rPr>
          <w:szCs w:val="24"/>
        </w:rPr>
        <w:t xml:space="preserve">   </w:t>
      </w:r>
    </w:p>
    <w:p w14:paraId="47F90AC4" w14:textId="77777777" w:rsidR="00ED4CBC" w:rsidRDefault="00ED4CBC" w:rsidP="00345071">
      <w:pPr>
        <w:pStyle w:val="Zkladntext"/>
        <w:rPr>
          <w:szCs w:val="24"/>
        </w:rPr>
      </w:pPr>
    </w:p>
    <w:p w14:paraId="381EE3E2" w14:textId="77777777" w:rsidR="00ED4CBC" w:rsidRDefault="00ED4CBC" w:rsidP="00345071">
      <w:pPr>
        <w:pStyle w:val="Zkladntext"/>
        <w:rPr>
          <w:szCs w:val="24"/>
        </w:rPr>
      </w:pPr>
      <w:r>
        <w:rPr>
          <w:noProof/>
          <w:szCs w:val="24"/>
        </w:rPr>
        <w:lastRenderedPageBreak/>
        <w:drawing>
          <wp:inline distT="0" distB="0" distL="0" distR="0" wp14:anchorId="2E8E3468" wp14:editId="207D40E4">
            <wp:extent cx="5245946" cy="3760987"/>
            <wp:effectExtent l="0" t="0" r="0" b="0"/>
            <wp:docPr id="82952" name="Obrázek 8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5249617" cy="3763619"/>
                    </a:xfrm>
                    <a:prstGeom prst="rect">
                      <a:avLst/>
                    </a:prstGeom>
                    <a:noFill/>
                    <a:ln>
                      <a:noFill/>
                    </a:ln>
                  </pic:spPr>
                </pic:pic>
              </a:graphicData>
            </a:graphic>
          </wp:inline>
        </w:drawing>
      </w:r>
    </w:p>
    <w:p w14:paraId="14193769" w14:textId="77777777" w:rsidR="00ED4CBC" w:rsidRDefault="00ED4CBC" w:rsidP="00345071">
      <w:pPr>
        <w:pStyle w:val="Zkladntext"/>
        <w:rPr>
          <w:szCs w:val="24"/>
        </w:rPr>
      </w:pPr>
      <w:r>
        <w:rPr>
          <w:szCs w:val="24"/>
        </w:rPr>
        <w:t xml:space="preserve">Výsledkem </w:t>
      </w:r>
      <w:r w:rsidR="00AE00D6">
        <w:rPr>
          <w:szCs w:val="24"/>
        </w:rPr>
        <w:t xml:space="preserve">studia v článku </w:t>
      </w:r>
      <w:r>
        <w:rPr>
          <w:szCs w:val="24"/>
        </w:rPr>
        <w:t xml:space="preserve">je sít modelů vývojových posloupností hvězd post asymptotické větve obrů při hmotnostech (0,8 </w:t>
      </w:r>
      <w:r w:rsidR="00161D37">
        <w:rPr>
          <w:szCs w:val="24"/>
        </w:rPr>
        <w:t>-</w:t>
      </w:r>
      <w:r>
        <w:rPr>
          <w:szCs w:val="24"/>
        </w:rPr>
        <w:t xml:space="preserve"> 4,0) M</w:t>
      </w:r>
      <w:r w:rsidRPr="00ED4CBC">
        <w:rPr>
          <w:szCs w:val="24"/>
          <w:vertAlign w:val="subscript"/>
        </w:rPr>
        <w:t>S</w:t>
      </w:r>
      <w:r>
        <w:rPr>
          <w:szCs w:val="24"/>
        </w:rPr>
        <w:t>, chemickém složení Z = 0,02, 0,01, 0,001</w:t>
      </w:r>
      <w:r w:rsidR="00523AF2">
        <w:rPr>
          <w:szCs w:val="24"/>
        </w:rPr>
        <w:t>…</w:t>
      </w:r>
      <w:r w:rsidR="00AE00D6">
        <w:rPr>
          <w:szCs w:val="24"/>
        </w:rPr>
        <w:t xml:space="preserve"> Jde o k</w:t>
      </w:r>
      <w:r w:rsidR="00161D37">
        <w:rPr>
          <w:szCs w:val="24"/>
        </w:rPr>
        <w:t>omplexně pojatý výzkum vývoj</w:t>
      </w:r>
      <w:r w:rsidR="00AE56F0">
        <w:rPr>
          <w:szCs w:val="24"/>
        </w:rPr>
        <w:t>e</w:t>
      </w:r>
      <w:r w:rsidR="00161D37">
        <w:rPr>
          <w:szCs w:val="24"/>
        </w:rPr>
        <w:t xml:space="preserve"> hvězd</w:t>
      </w:r>
      <w:r w:rsidR="00AE00D6">
        <w:rPr>
          <w:szCs w:val="24"/>
        </w:rPr>
        <w:t xml:space="preserve"> v</w:t>
      </w:r>
      <w:r w:rsidR="00AE56F0">
        <w:rPr>
          <w:szCs w:val="24"/>
        </w:rPr>
        <w:t xml:space="preserve"> uvedené </w:t>
      </w:r>
      <w:r w:rsidR="00AE00D6">
        <w:rPr>
          <w:szCs w:val="24"/>
        </w:rPr>
        <w:t>etapě</w:t>
      </w:r>
      <w:r w:rsidR="00161D37">
        <w:rPr>
          <w:szCs w:val="24"/>
        </w:rPr>
        <w:t xml:space="preserve">. </w:t>
      </w:r>
    </w:p>
    <w:p w14:paraId="266F769C" w14:textId="77777777" w:rsidR="00296B60" w:rsidRDefault="00296B60">
      <w:pPr>
        <w:pStyle w:val="Zkladntext"/>
        <w:spacing w:line="240" w:lineRule="auto"/>
        <w:jc w:val="left"/>
        <w:rPr>
          <w:sz w:val="28"/>
        </w:rPr>
      </w:pPr>
      <w:r>
        <w:rPr>
          <w:sz w:val="28"/>
        </w:rPr>
        <w:t xml:space="preserve">                          </w:t>
      </w:r>
    </w:p>
    <w:p w14:paraId="1D2612BE" w14:textId="77777777" w:rsidR="00F3379E" w:rsidRPr="002A209C" w:rsidRDefault="00296B60">
      <w:pPr>
        <w:pStyle w:val="Zkladntext"/>
        <w:spacing w:line="240" w:lineRule="auto"/>
        <w:jc w:val="left"/>
        <w:rPr>
          <w:i/>
          <w:sz w:val="28"/>
          <w:szCs w:val="28"/>
        </w:rPr>
      </w:pPr>
      <w:r w:rsidRPr="002A209C">
        <w:rPr>
          <w:sz w:val="28"/>
        </w:rPr>
        <w:t xml:space="preserve">                          </w:t>
      </w:r>
      <w:r w:rsidRPr="002A209C">
        <w:rPr>
          <w:i/>
          <w:sz w:val="28"/>
          <w:szCs w:val="28"/>
        </w:rPr>
        <w:t xml:space="preserve">Dvojhvězdy post asymptotické větve obrů </w:t>
      </w:r>
    </w:p>
    <w:p w14:paraId="58A9D538" w14:textId="77777777" w:rsidR="00296B60" w:rsidRDefault="00296B60">
      <w:pPr>
        <w:pStyle w:val="Zkladntext"/>
        <w:spacing w:line="240" w:lineRule="auto"/>
        <w:jc w:val="left"/>
        <w:rPr>
          <w:i/>
          <w:szCs w:val="24"/>
        </w:rPr>
      </w:pPr>
    </w:p>
    <w:p w14:paraId="0665A927" w14:textId="048588FB" w:rsidR="00F50624" w:rsidRDefault="00296B60" w:rsidP="00197992">
      <w:pPr>
        <w:pStyle w:val="Zkladntext"/>
        <w:rPr>
          <w:szCs w:val="24"/>
          <w:lang w:val="en-US"/>
        </w:rPr>
      </w:pPr>
      <w:r>
        <w:rPr>
          <w:szCs w:val="24"/>
        </w:rPr>
        <w:t xml:space="preserve">   U pozdních hvězd asymptotické větve obrů pozorujeme </w:t>
      </w:r>
      <w:proofErr w:type="gramStart"/>
      <w:r>
        <w:rPr>
          <w:szCs w:val="24"/>
        </w:rPr>
        <w:t xml:space="preserve">tzv. </w:t>
      </w:r>
      <w:r w:rsidRPr="00296B60">
        <w:rPr>
          <w:b/>
          <w:szCs w:val="24"/>
        </w:rPr>
        <w:t>,,supervítr</w:t>
      </w:r>
      <w:proofErr w:type="gramEnd"/>
      <w:r w:rsidRPr="00296B60">
        <w:rPr>
          <w:b/>
          <w:szCs w:val="24"/>
        </w:rPr>
        <w:t>“</w:t>
      </w:r>
      <w:r>
        <w:rPr>
          <w:szCs w:val="24"/>
        </w:rPr>
        <w:t xml:space="preserve">  ≈ 10</w:t>
      </w:r>
      <w:r w:rsidRPr="00296B60">
        <w:rPr>
          <w:szCs w:val="24"/>
          <w:vertAlign w:val="superscript"/>
        </w:rPr>
        <w:t xml:space="preserve">-4 </w:t>
      </w:r>
      <w:r>
        <w:rPr>
          <w:szCs w:val="24"/>
        </w:rPr>
        <w:t>M</w:t>
      </w:r>
      <w:r w:rsidRPr="00296B60">
        <w:rPr>
          <w:szCs w:val="24"/>
          <w:vertAlign w:val="subscript"/>
        </w:rPr>
        <w:t>S</w:t>
      </w:r>
      <w:r>
        <w:rPr>
          <w:szCs w:val="24"/>
        </w:rPr>
        <w:t>/rok, velmi hustý vítr</w:t>
      </w:r>
      <w:r w:rsidR="00E7313E">
        <w:rPr>
          <w:szCs w:val="24"/>
        </w:rPr>
        <w:t xml:space="preserve"> </w:t>
      </w:r>
      <w:r w:rsidR="00E402D1">
        <w:rPr>
          <w:szCs w:val="24"/>
        </w:rPr>
        <w:t xml:space="preserve">zejména </w:t>
      </w:r>
      <w:r w:rsidR="00E7313E">
        <w:rPr>
          <w:szCs w:val="24"/>
        </w:rPr>
        <w:t>podél rovník</w:t>
      </w:r>
      <w:r w:rsidR="008436A7">
        <w:rPr>
          <w:szCs w:val="24"/>
        </w:rPr>
        <w:t xml:space="preserve">ových oblastí </w:t>
      </w:r>
      <w:r w:rsidR="00E7313E">
        <w:rPr>
          <w:szCs w:val="24"/>
        </w:rPr>
        <w:t xml:space="preserve">hvězd. </w:t>
      </w:r>
      <w:r w:rsidR="00480344">
        <w:rPr>
          <w:szCs w:val="24"/>
        </w:rPr>
        <w:t xml:space="preserve">K jeho vzniku přispívá </w:t>
      </w:r>
      <w:r w:rsidR="00850ADF">
        <w:rPr>
          <w:szCs w:val="24"/>
        </w:rPr>
        <w:t xml:space="preserve">významně </w:t>
      </w:r>
      <w:r>
        <w:rPr>
          <w:szCs w:val="24"/>
        </w:rPr>
        <w:t>podvojnost</w:t>
      </w:r>
      <w:r w:rsidR="00F50624">
        <w:rPr>
          <w:szCs w:val="24"/>
        </w:rPr>
        <w:t xml:space="preserve"> soustav</w:t>
      </w:r>
      <w:r>
        <w:rPr>
          <w:szCs w:val="24"/>
        </w:rPr>
        <w:t xml:space="preserve">. Některé hvězdy, např. HD 44 179, HR 4049 projevují </w:t>
      </w:r>
      <w:proofErr w:type="spellStart"/>
      <w:r>
        <w:rPr>
          <w:szCs w:val="24"/>
        </w:rPr>
        <w:t>anomality</w:t>
      </w:r>
      <w:proofErr w:type="spellEnd"/>
      <w:r>
        <w:rPr>
          <w:szCs w:val="24"/>
        </w:rPr>
        <w:t xml:space="preserve"> v chemickém složení</w:t>
      </w:r>
      <w:r w:rsidR="00DC5C36">
        <w:rPr>
          <w:szCs w:val="24"/>
        </w:rPr>
        <w:t xml:space="preserve">, </w:t>
      </w:r>
      <w:r w:rsidR="00DC5C36">
        <w:rPr>
          <w:szCs w:val="24"/>
          <w:lang w:val="en-US"/>
        </w:rPr>
        <w:t xml:space="preserve">[Fe/H] = - </w:t>
      </w:r>
      <w:r w:rsidR="006C6301">
        <w:rPr>
          <w:szCs w:val="24"/>
          <w:lang w:val="en-US"/>
        </w:rPr>
        <w:t>4</w:t>
      </w:r>
      <w:r w:rsidR="00DC5C36">
        <w:rPr>
          <w:szCs w:val="24"/>
          <w:lang w:val="en-US"/>
        </w:rPr>
        <w:t>.</w:t>
      </w:r>
      <w:r w:rsidR="009C343A">
        <w:rPr>
          <w:szCs w:val="24"/>
          <w:lang w:val="en-US"/>
        </w:rPr>
        <w:t>8</w:t>
      </w:r>
      <w:r w:rsidR="00DC5C36">
        <w:rPr>
          <w:szCs w:val="24"/>
          <w:lang w:val="en-US"/>
        </w:rPr>
        <w:t xml:space="preserve">, </w:t>
      </w:r>
      <w:proofErr w:type="spellStart"/>
      <w:r w:rsidR="00DC5C36">
        <w:rPr>
          <w:szCs w:val="24"/>
          <w:lang w:val="en-US"/>
        </w:rPr>
        <w:t>mají</w:t>
      </w:r>
      <w:proofErr w:type="spellEnd"/>
      <w:r w:rsidR="00DC5C36">
        <w:rPr>
          <w:szCs w:val="24"/>
          <w:lang w:val="en-US"/>
        </w:rPr>
        <w:t xml:space="preserve"> </w:t>
      </w:r>
      <w:proofErr w:type="spellStart"/>
      <w:r w:rsidR="00DC5C36">
        <w:rPr>
          <w:szCs w:val="24"/>
          <w:lang w:val="en-US"/>
        </w:rPr>
        <w:t>extrémní</w:t>
      </w:r>
      <w:proofErr w:type="spellEnd"/>
      <w:r w:rsidR="00DC5C36">
        <w:rPr>
          <w:szCs w:val="24"/>
          <w:lang w:val="en-US"/>
        </w:rPr>
        <w:t xml:space="preserve"> </w:t>
      </w:r>
      <w:proofErr w:type="spellStart"/>
      <w:r w:rsidR="00DC5C36">
        <w:rPr>
          <w:szCs w:val="24"/>
          <w:lang w:val="en-US"/>
        </w:rPr>
        <w:t>nedostatek</w:t>
      </w:r>
      <w:proofErr w:type="spellEnd"/>
      <w:r w:rsidR="00DC5C36">
        <w:rPr>
          <w:szCs w:val="24"/>
          <w:lang w:val="en-US"/>
        </w:rPr>
        <w:t xml:space="preserve"> Fe, Mg, Si při normálním složení C, N, O. </w:t>
      </w:r>
      <w:r w:rsidR="0023755C">
        <w:rPr>
          <w:szCs w:val="24"/>
          <w:lang w:val="en-US"/>
        </w:rPr>
        <w:t xml:space="preserve">Prvky </w:t>
      </w:r>
      <w:proofErr w:type="spellStart"/>
      <w:r w:rsidR="0023755C">
        <w:rPr>
          <w:szCs w:val="24"/>
          <w:lang w:val="en-US"/>
        </w:rPr>
        <w:t>byly</w:t>
      </w:r>
      <w:proofErr w:type="spellEnd"/>
      <w:r w:rsidR="0023755C">
        <w:rPr>
          <w:szCs w:val="24"/>
          <w:lang w:val="en-US"/>
        </w:rPr>
        <w:t xml:space="preserve"> </w:t>
      </w:r>
      <w:proofErr w:type="spellStart"/>
      <w:r w:rsidR="0023755C">
        <w:rPr>
          <w:szCs w:val="24"/>
          <w:lang w:val="en-US"/>
        </w:rPr>
        <w:t>spotřebovány</w:t>
      </w:r>
      <w:proofErr w:type="spellEnd"/>
      <w:r w:rsidR="0023755C">
        <w:rPr>
          <w:szCs w:val="24"/>
          <w:lang w:val="en-US"/>
        </w:rPr>
        <w:t xml:space="preserve"> </w:t>
      </w:r>
      <w:proofErr w:type="spellStart"/>
      <w:r w:rsidR="0023755C">
        <w:rPr>
          <w:szCs w:val="24"/>
          <w:lang w:val="en-US"/>
        </w:rPr>
        <w:t>na</w:t>
      </w:r>
      <w:proofErr w:type="spellEnd"/>
      <w:r w:rsidR="0023755C">
        <w:rPr>
          <w:szCs w:val="24"/>
          <w:lang w:val="en-US"/>
        </w:rPr>
        <w:t xml:space="preserve"> </w:t>
      </w:r>
      <w:proofErr w:type="spellStart"/>
      <w:r w:rsidR="0023755C">
        <w:rPr>
          <w:szCs w:val="24"/>
          <w:lang w:val="en-US"/>
        </w:rPr>
        <w:t>vznik</w:t>
      </w:r>
      <w:proofErr w:type="spellEnd"/>
      <w:r w:rsidR="0023755C">
        <w:rPr>
          <w:szCs w:val="24"/>
          <w:lang w:val="en-US"/>
        </w:rPr>
        <w:t xml:space="preserve"> </w:t>
      </w:r>
      <w:proofErr w:type="spellStart"/>
      <w:r w:rsidR="0023755C">
        <w:rPr>
          <w:szCs w:val="24"/>
          <w:lang w:val="en-US"/>
        </w:rPr>
        <w:t>prachových</w:t>
      </w:r>
      <w:proofErr w:type="spellEnd"/>
      <w:r w:rsidR="0023755C">
        <w:rPr>
          <w:szCs w:val="24"/>
          <w:lang w:val="en-US"/>
        </w:rPr>
        <w:t xml:space="preserve"> </w:t>
      </w:r>
      <w:proofErr w:type="spellStart"/>
      <w:r w:rsidR="0023755C">
        <w:rPr>
          <w:szCs w:val="24"/>
          <w:lang w:val="en-US"/>
        </w:rPr>
        <w:t>částic</w:t>
      </w:r>
      <w:proofErr w:type="spellEnd"/>
      <w:r w:rsidR="0023755C">
        <w:rPr>
          <w:szCs w:val="24"/>
          <w:lang w:val="en-US"/>
        </w:rPr>
        <w:t xml:space="preserve"> s </w:t>
      </w:r>
      <w:proofErr w:type="spellStart"/>
      <w:r w:rsidR="0023755C">
        <w:rPr>
          <w:szCs w:val="24"/>
          <w:lang w:val="en-US"/>
        </w:rPr>
        <w:t>vysokými</w:t>
      </w:r>
      <w:proofErr w:type="spellEnd"/>
      <w:r w:rsidR="0023755C">
        <w:rPr>
          <w:szCs w:val="24"/>
          <w:lang w:val="en-US"/>
        </w:rPr>
        <w:t xml:space="preserve"> </w:t>
      </w:r>
      <w:proofErr w:type="spellStart"/>
      <w:r w:rsidR="0023755C">
        <w:rPr>
          <w:szCs w:val="24"/>
          <w:lang w:val="en-US"/>
        </w:rPr>
        <w:t>kondenzačními</w:t>
      </w:r>
      <w:proofErr w:type="spellEnd"/>
      <w:r w:rsidR="0023755C">
        <w:rPr>
          <w:szCs w:val="24"/>
          <w:lang w:val="en-US"/>
        </w:rPr>
        <w:t xml:space="preserve"> </w:t>
      </w:r>
      <w:proofErr w:type="spellStart"/>
      <w:r w:rsidR="0023755C">
        <w:rPr>
          <w:szCs w:val="24"/>
          <w:lang w:val="en-US"/>
        </w:rPr>
        <w:t>teplotami</w:t>
      </w:r>
      <w:proofErr w:type="spellEnd"/>
      <w:r w:rsidR="0023755C">
        <w:rPr>
          <w:szCs w:val="24"/>
          <w:lang w:val="en-US"/>
        </w:rPr>
        <w:t>.</w:t>
      </w:r>
      <w:r w:rsidR="00E7313E">
        <w:rPr>
          <w:szCs w:val="24"/>
          <w:lang w:val="en-US"/>
        </w:rPr>
        <w:t xml:space="preserve"> </w:t>
      </w:r>
    </w:p>
    <w:p w14:paraId="0516EE8D" w14:textId="77777777" w:rsidR="00A154AC" w:rsidRDefault="00A154AC" w:rsidP="00197992">
      <w:pPr>
        <w:pStyle w:val="Zkladntext"/>
        <w:rPr>
          <w:szCs w:val="24"/>
          <w:lang w:val="en-US"/>
        </w:rPr>
      </w:pPr>
      <w:r>
        <w:rPr>
          <w:noProof/>
          <w:szCs w:val="24"/>
        </w:rPr>
        <w:lastRenderedPageBreak/>
        <w:drawing>
          <wp:inline distT="0" distB="0" distL="0" distR="0" wp14:anchorId="002F2CC5" wp14:editId="2CD52F0D">
            <wp:extent cx="5840159" cy="3403159"/>
            <wp:effectExtent l="19050" t="0" r="8191" b="0"/>
            <wp:docPr id="380" name="obráze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850" cstate="print"/>
                    <a:srcRect/>
                    <a:stretch>
                      <a:fillRect/>
                    </a:stretch>
                  </pic:blipFill>
                  <pic:spPr bwMode="auto">
                    <a:xfrm>
                      <a:off x="0" y="0"/>
                      <a:ext cx="5840609" cy="3403421"/>
                    </a:xfrm>
                    <a:prstGeom prst="rect">
                      <a:avLst/>
                    </a:prstGeom>
                    <a:noFill/>
                    <a:ln w="9525">
                      <a:noFill/>
                      <a:miter lim="800000"/>
                      <a:headEnd/>
                      <a:tailEnd/>
                    </a:ln>
                  </pic:spPr>
                </pic:pic>
              </a:graphicData>
            </a:graphic>
          </wp:inline>
        </w:drawing>
      </w:r>
    </w:p>
    <w:p w14:paraId="5BCA3F3C" w14:textId="77777777" w:rsidR="00A154AC" w:rsidRDefault="00A154AC" w:rsidP="00197992">
      <w:pPr>
        <w:pStyle w:val="Zkladntext"/>
        <w:rPr>
          <w:szCs w:val="24"/>
          <w:lang w:val="en-US"/>
        </w:rPr>
      </w:pPr>
    </w:p>
    <w:p w14:paraId="78E8BA7C" w14:textId="77777777" w:rsidR="00F50624" w:rsidRDefault="00F50624" w:rsidP="00197992">
      <w:pPr>
        <w:pStyle w:val="Zkladntext"/>
        <w:rPr>
          <w:szCs w:val="24"/>
          <w:lang w:val="en-US"/>
        </w:rPr>
      </w:pPr>
      <w:r>
        <w:rPr>
          <w:szCs w:val="24"/>
          <w:lang w:val="en-US"/>
        </w:rPr>
        <w:t xml:space="preserve">   </w:t>
      </w:r>
      <w:r w:rsidR="00353A6F">
        <w:rPr>
          <w:szCs w:val="24"/>
          <w:lang w:val="en-US"/>
        </w:rPr>
        <w:t xml:space="preserve">V </w:t>
      </w:r>
      <w:proofErr w:type="spellStart"/>
      <w:r w:rsidR="00353A6F">
        <w:rPr>
          <w:szCs w:val="24"/>
          <w:lang w:val="en-US"/>
        </w:rPr>
        <w:t>následující</w:t>
      </w:r>
      <w:r w:rsidR="00D0287C">
        <w:rPr>
          <w:szCs w:val="24"/>
          <w:lang w:val="en-US"/>
        </w:rPr>
        <w:t>m</w:t>
      </w:r>
      <w:proofErr w:type="spellEnd"/>
      <w:r w:rsidR="00353A6F">
        <w:rPr>
          <w:szCs w:val="24"/>
          <w:lang w:val="en-US"/>
        </w:rPr>
        <w:t xml:space="preserve"> </w:t>
      </w:r>
      <w:proofErr w:type="spellStart"/>
      <w:r w:rsidR="00353A6F">
        <w:rPr>
          <w:szCs w:val="24"/>
          <w:lang w:val="en-US"/>
        </w:rPr>
        <w:t>článku</w:t>
      </w:r>
      <w:proofErr w:type="spellEnd"/>
      <w:r w:rsidR="00353A6F">
        <w:rPr>
          <w:szCs w:val="24"/>
          <w:lang w:val="en-US"/>
        </w:rPr>
        <w:t xml:space="preserve"> </w:t>
      </w:r>
      <w:proofErr w:type="spellStart"/>
      <w:r w:rsidR="00850ADF">
        <w:rPr>
          <w:szCs w:val="24"/>
          <w:lang w:val="en-US"/>
        </w:rPr>
        <w:t>byl</w:t>
      </w:r>
      <w:proofErr w:type="spellEnd"/>
      <w:r>
        <w:rPr>
          <w:szCs w:val="24"/>
          <w:lang w:val="en-US"/>
        </w:rPr>
        <w:t xml:space="preserve"> </w:t>
      </w:r>
      <w:proofErr w:type="spellStart"/>
      <w:r>
        <w:rPr>
          <w:szCs w:val="24"/>
          <w:lang w:val="en-US"/>
        </w:rPr>
        <w:t>zkoumán</w:t>
      </w:r>
      <w:proofErr w:type="spellEnd"/>
      <w:r>
        <w:rPr>
          <w:szCs w:val="24"/>
          <w:lang w:val="en-US"/>
        </w:rPr>
        <w:t xml:space="preserve"> </w:t>
      </w:r>
      <w:proofErr w:type="spellStart"/>
      <w:r>
        <w:rPr>
          <w:szCs w:val="24"/>
          <w:lang w:val="en-US"/>
        </w:rPr>
        <w:t>prach</w:t>
      </w:r>
      <w:proofErr w:type="spellEnd"/>
      <w:r>
        <w:rPr>
          <w:szCs w:val="24"/>
          <w:lang w:val="en-US"/>
        </w:rPr>
        <w:t xml:space="preserve"> </w:t>
      </w:r>
      <w:proofErr w:type="spellStart"/>
      <w:r>
        <w:rPr>
          <w:szCs w:val="24"/>
          <w:lang w:val="en-US"/>
        </w:rPr>
        <w:t>kolem</w:t>
      </w:r>
      <w:proofErr w:type="spellEnd"/>
      <w:r>
        <w:rPr>
          <w:szCs w:val="24"/>
          <w:lang w:val="en-US"/>
        </w:rPr>
        <w:t xml:space="preserve"> </w:t>
      </w:r>
      <w:proofErr w:type="spellStart"/>
      <w:r>
        <w:rPr>
          <w:szCs w:val="24"/>
          <w:lang w:val="en-US"/>
        </w:rPr>
        <w:t>centrální</w:t>
      </w:r>
      <w:proofErr w:type="spellEnd"/>
      <w:r>
        <w:rPr>
          <w:szCs w:val="24"/>
          <w:lang w:val="en-US"/>
        </w:rPr>
        <w:t xml:space="preserve"> </w:t>
      </w:r>
      <w:proofErr w:type="spellStart"/>
      <w:r>
        <w:rPr>
          <w:szCs w:val="24"/>
          <w:lang w:val="en-US"/>
        </w:rPr>
        <w:t>hvězdy</w:t>
      </w:r>
      <w:proofErr w:type="spellEnd"/>
      <w:r>
        <w:rPr>
          <w:szCs w:val="24"/>
          <w:lang w:val="en-US"/>
        </w:rPr>
        <w:t xml:space="preserve"> spektrální třídy F, G, studován keplerovský disk a výtok hmoty z centrální složky.    </w:t>
      </w:r>
    </w:p>
    <w:p w14:paraId="13471126" w14:textId="77777777" w:rsidR="00F50624" w:rsidRDefault="00F50624" w:rsidP="00197992">
      <w:pPr>
        <w:pStyle w:val="Zkladntext"/>
        <w:rPr>
          <w:szCs w:val="24"/>
          <w:lang w:val="en-US"/>
        </w:rPr>
      </w:pPr>
      <w:r>
        <w:rPr>
          <w:noProof/>
          <w:szCs w:val="24"/>
        </w:rPr>
        <w:drawing>
          <wp:inline distT="0" distB="0" distL="0" distR="0" wp14:anchorId="097AC305" wp14:editId="459848A5">
            <wp:extent cx="5505302" cy="2693773"/>
            <wp:effectExtent l="0" t="0" r="0" b="0"/>
            <wp:docPr id="82953" name="Obrázek 8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5505621" cy="2693929"/>
                    </a:xfrm>
                    <a:prstGeom prst="rect">
                      <a:avLst/>
                    </a:prstGeom>
                    <a:noFill/>
                    <a:ln>
                      <a:noFill/>
                    </a:ln>
                  </pic:spPr>
                </pic:pic>
              </a:graphicData>
            </a:graphic>
          </wp:inline>
        </w:drawing>
      </w:r>
    </w:p>
    <w:p w14:paraId="28699A13" w14:textId="77777777" w:rsidR="00A936C0" w:rsidRDefault="009A01C8" w:rsidP="00197992">
      <w:pPr>
        <w:pStyle w:val="Zkladntext"/>
        <w:rPr>
          <w:sz w:val="28"/>
        </w:rPr>
      </w:pPr>
      <w:r>
        <w:rPr>
          <w:sz w:val="28"/>
        </w:rPr>
        <w:t xml:space="preserve">  </w:t>
      </w:r>
      <w:r w:rsidR="00353A6F">
        <w:rPr>
          <w:sz w:val="28"/>
        </w:rPr>
        <w:t xml:space="preserve"> </w:t>
      </w:r>
      <w:r w:rsidR="00353A6F">
        <w:rPr>
          <w:szCs w:val="24"/>
        </w:rPr>
        <w:t>U</w:t>
      </w:r>
      <w:r w:rsidRPr="009A01C8">
        <w:rPr>
          <w:szCs w:val="24"/>
        </w:rPr>
        <w:t xml:space="preserve"> dvojhvězd v etapě post asymptotické větve obrů</w:t>
      </w:r>
      <w:r>
        <w:rPr>
          <w:sz w:val="28"/>
        </w:rPr>
        <w:t xml:space="preserve"> </w:t>
      </w:r>
      <w:r w:rsidR="00353A6F">
        <w:rPr>
          <w:szCs w:val="24"/>
        </w:rPr>
        <w:t xml:space="preserve">je potvrzen u </w:t>
      </w:r>
      <w:r w:rsidR="00353A6F" w:rsidRPr="009A01C8">
        <w:rPr>
          <w:szCs w:val="24"/>
        </w:rPr>
        <w:t>spektrální</w:t>
      </w:r>
      <w:r w:rsidR="00353A6F">
        <w:rPr>
          <w:szCs w:val="24"/>
        </w:rPr>
        <w:t>ho</w:t>
      </w:r>
      <w:r w:rsidR="00353A6F" w:rsidRPr="009A01C8">
        <w:rPr>
          <w:szCs w:val="24"/>
        </w:rPr>
        <w:t xml:space="preserve"> rozložení energie </w:t>
      </w:r>
      <w:r w:rsidRPr="009A01C8">
        <w:rPr>
          <w:szCs w:val="24"/>
        </w:rPr>
        <w:t xml:space="preserve">charakteristický přebytek v infračervené oblasti spektra. Indikuje přítomnost </w:t>
      </w:r>
      <w:r>
        <w:rPr>
          <w:szCs w:val="24"/>
        </w:rPr>
        <w:t xml:space="preserve">prachu. Je předpoklad, že je vytvářen vnitřním okrajem stabilního prachového disku obklopujícího dvojhvězdnou soustavu. V současnosti </w:t>
      </w:r>
      <w:r w:rsidR="00A936C0">
        <w:rPr>
          <w:szCs w:val="24"/>
        </w:rPr>
        <w:t xml:space="preserve">je určeno </w:t>
      </w:r>
      <w:r>
        <w:rPr>
          <w:szCs w:val="24"/>
        </w:rPr>
        <w:t xml:space="preserve">více než 30 drah dvojhvězd post </w:t>
      </w:r>
      <w:r w:rsidR="004E4952">
        <w:rPr>
          <w:szCs w:val="24"/>
        </w:rPr>
        <w:t>asymptotické větve obrů</w:t>
      </w:r>
      <w:r>
        <w:rPr>
          <w:szCs w:val="24"/>
        </w:rPr>
        <w:t xml:space="preserve">. </w:t>
      </w:r>
      <w:r w:rsidR="00A936C0">
        <w:rPr>
          <w:szCs w:val="24"/>
        </w:rPr>
        <w:t xml:space="preserve">Na ukázku uvádíme křivku radiálních rychlostí dvojhvězdy IRAS 19125+ 0343. </w:t>
      </w:r>
      <w:r w:rsidRPr="009A01C8">
        <w:rPr>
          <w:szCs w:val="24"/>
        </w:rPr>
        <w:t xml:space="preserve"> </w:t>
      </w:r>
      <w:r>
        <w:rPr>
          <w:sz w:val="28"/>
        </w:rPr>
        <w:t xml:space="preserve"> </w:t>
      </w:r>
    </w:p>
    <w:p w14:paraId="76489860" w14:textId="77777777" w:rsidR="00230D2C" w:rsidRDefault="00230D2C" w:rsidP="00197992">
      <w:pPr>
        <w:pStyle w:val="Zkladntext"/>
        <w:rPr>
          <w:szCs w:val="24"/>
        </w:rPr>
      </w:pPr>
    </w:p>
    <w:p w14:paraId="5A0A9408" w14:textId="77777777" w:rsidR="00230D2C" w:rsidRDefault="00230D2C" w:rsidP="00197992">
      <w:pPr>
        <w:pStyle w:val="Zkladntext"/>
        <w:rPr>
          <w:szCs w:val="24"/>
        </w:rPr>
      </w:pPr>
      <w:r>
        <w:rPr>
          <w:noProof/>
          <w:sz w:val="28"/>
        </w:rPr>
        <w:lastRenderedPageBreak/>
        <w:drawing>
          <wp:inline distT="0" distB="0" distL="0" distR="0" wp14:anchorId="7E27B3C2" wp14:editId="5428272A">
            <wp:extent cx="4368000" cy="2627870"/>
            <wp:effectExtent l="19050" t="0" r="0" b="0"/>
            <wp:docPr id="45068"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52" cstate="print"/>
                    <a:srcRect/>
                    <a:stretch>
                      <a:fillRect/>
                    </a:stretch>
                  </pic:blipFill>
                  <pic:spPr bwMode="auto">
                    <a:xfrm>
                      <a:off x="0" y="0"/>
                      <a:ext cx="4380616" cy="2635460"/>
                    </a:xfrm>
                    <a:prstGeom prst="rect">
                      <a:avLst/>
                    </a:prstGeom>
                    <a:noFill/>
                    <a:ln w="9525">
                      <a:noFill/>
                      <a:miter lim="800000"/>
                      <a:headEnd/>
                      <a:tailEnd/>
                    </a:ln>
                  </pic:spPr>
                </pic:pic>
              </a:graphicData>
            </a:graphic>
          </wp:inline>
        </w:drawing>
      </w:r>
    </w:p>
    <w:p w14:paraId="62DDEC2B" w14:textId="77777777" w:rsidR="00E94B4A" w:rsidRDefault="00E94B4A" w:rsidP="00197992">
      <w:pPr>
        <w:pStyle w:val="Zkladntext"/>
        <w:rPr>
          <w:szCs w:val="24"/>
        </w:rPr>
      </w:pPr>
    </w:p>
    <w:p w14:paraId="76BA11B9" w14:textId="77777777" w:rsidR="00E94B4A" w:rsidRPr="002A209C" w:rsidRDefault="00E94B4A" w:rsidP="00197992">
      <w:pPr>
        <w:pStyle w:val="Zkladntext"/>
        <w:rPr>
          <w:i/>
          <w:sz w:val="28"/>
          <w:szCs w:val="28"/>
        </w:rPr>
      </w:pPr>
      <w:r>
        <w:rPr>
          <w:szCs w:val="24"/>
        </w:rPr>
        <w:t xml:space="preserve">                                </w:t>
      </w:r>
      <w:r w:rsidRPr="002A209C">
        <w:rPr>
          <w:i/>
          <w:sz w:val="28"/>
          <w:szCs w:val="28"/>
        </w:rPr>
        <w:t xml:space="preserve">Vývoj </w:t>
      </w:r>
      <w:r w:rsidR="006C5698" w:rsidRPr="002A209C">
        <w:rPr>
          <w:i/>
          <w:sz w:val="28"/>
          <w:szCs w:val="28"/>
        </w:rPr>
        <w:t xml:space="preserve">hvězd </w:t>
      </w:r>
      <w:r w:rsidRPr="002A209C">
        <w:rPr>
          <w:i/>
          <w:sz w:val="28"/>
          <w:szCs w:val="28"/>
        </w:rPr>
        <w:t xml:space="preserve">na post asymptotické větvi obrů </w:t>
      </w:r>
    </w:p>
    <w:p w14:paraId="5B46D9D2" w14:textId="77777777" w:rsidR="00E94B4A" w:rsidRDefault="00E94B4A" w:rsidP="00197992">
      <w:pPr>
        <w:pStyle w:val="Zkladntext"/>
        <w:rPr>
          <w:szCs w:val="24"/>
        </w:rPr>
      </w:pPr>
    </w:p>
    <w:p w14:paraId="481F319E" w14:textId="697BF21D" w:rsidR="00850ADF" w:rsidRDefault="0023755C" w:rsidP="00DA6A22">
      <w:pPr>
        <w:pStyle w:val="Zkladntext"/>
        <w:rPr>
          <w:szCs w:val="24"/>
        </w:rPr>
      </w:pPr>
      <w:r w:rsidRPr="0023755C">
        <w:rPr>
          <w:szCs w:val="24"/>
        </w:rPr>
        <w:t xml:space="preserve">Základní obraz vývojových křivek post asymptotického vývoje hvězd </w:t>
      </w:r>
      <w:r>
        <w:rPr>
          <w:szCs w:val="24"/>
        </w:rPr>
        <w:t xml:space="preserve">spojený s úbytkem hmoty </w:t>
      </w:r>
      <w:r w:rsidRPr="0023755C">
        <w:rPr>
          <w:szCs w:val="24"/>
        </w:rPr>
        <w:t>je komplikovan</w:t>
      </w:r>
      <w:r w:rsidR="00CB6C5D">
        <w:rPr>
          <w:szCs w:val="24"/>
        </w:rPr>
        <w:t>ý</w:t>
      </w:r>
      <w:r>
        <w:rPr>
          <w:szCs w:val="24"/>
        </w:rPr>
        <w:t xml:space="preserve">, </w:t>
      </w:r>
      <w:r w:rsidR="00F937B7">
        <w:rPr>
          <w:szCs w:val="24"/>
        </w:rPr>
        <w:t xml:space="preserve">podrobnější </w:t>
      </w:r>
      <w:r>
        <w:rPr>
          <w:szCs w:val="24"/>
        </w:rPr>
        <w:t>mechanismus je teprve studován</w:t>
      </w:r>
      <w:r w:rsidRPr="0023755C">
        <w:rPr>
          <w:szCs w:val="24"/>
        </w:rPr>
        <w:t xml:space="preserve">. </w:t>
      </w:r>
      <w:r>
        <w:rPr>
          <w:szCs w:val="24"/>
        </w:rPr>
        <w:t xml:space="preserve">První teoretické přístupy </w:t>
      </w:r>
      <w:r w:rsidR="00193B17">
        <w:rPr>
          <w:szCs w:val="24"/>
        </w:rPr>
        <w:t xml:space="preserve">analyzoval </w:t>
      </w:r>
      <w:r>
        <w:rPr>
          <w:szCs w:val="24"/>
        </w:rPr>
        <w:t xml:space="preserve">Iben 1984. Vycházel z návaznosti na aproximace </w:t>
      </w:r>
      <w:proofErr w:type="spellStart"/>
      <w:r>
        <w:rPr>
          <w:szCs w:val="24"/>
        </w:rPr>
        <w:t>Reimersova</w:t>
      </w:r>
      <w:proofErr w:type="spellEnd"/>
      <w:r>
        <w:rPr>
          <w:szCs w:val="24"/>
        </w:rPr>
        <w:t xml:space="preserve"> vztahu (pro úbytek hmoty u červených obrů) po dosažení určité teploty centrální </w:t>
      </w:r>
      <w:proofErr w:type="gramStart"/>
      <w:r>
        <w:rPr>
          <w:szCs w:val="24"/>
        </w:rPr>
        <w:t>hvězdy  ≈</w:t>
      </w:r>
      <w:proofErr w:type="gramEnd"/>
      <w:r>
        <w:rPr>
          <w:szCs w:val="24"/>
        </w:rPr>
        <w:t xml:space="preserve">  5 000 K.  </w:t>
      </w:r>
      <w:r w:rsidR="00193B17">
        <w:rPr>
          <w:szCs w:val="24"/>
        </w:rPr>
        <w:t xml:space="preserve">V současnosti </w:t>
      </w:r>
      <w:r>
        <w:rPr>
          <w:szCs w:val="24"/>
        </w:rPr>
        <w:t>j</w:t>
      </w:r>
      <w:r w:rsidR="00F937B7">
        <w:rPr>
          <w:szCs w:val="24"/>
        </w:rPr>
        <w:t>sou</w:t>
      </w:r>
      <w:r>
        <w:rPr>
          <w:szCs w:val="24"/>
        </w:rPr>
        <w:t xml:space="preserve"> </w:t>
      </w:r>
      <w:r w:rsidR="00197992">
        <w:rPr>
          <w:szCs w:val="24"/>
        </w:rPr>
        <w:t xml:space="preserve">v </w:t>
      </w:r>
      <w:r>
        <w:rPr>
          <w:szCs w:val="24"/>
        </w:rPr>
        <w:t>problemati</w:t>
      </w:r>
      <w:r w:rsidR="00197992">
        <w:rPr>
          <w:szCs w:val="24"/>
        </w:rPr>
        <w:t>ce</w:t>
      </w:r>
      <w:r>
        <w:rPr>
          <w:szCs w:val="24"/>
        </w:rPr>
        <w:t xml:space="preserve"> hvězdného větru s velkou hmotností</w:t>
      </w:r>
      <w:r w:rsidR="00197992">
        <w:rPr>
          <w:szCs w:val="24"/>
        </w:rPr>
        <w:t xml:space="preserve"> </w:t>
      </w:r>
      <w:r>
        <w:rPr>
          <w:szCs w:val="24"/>
        </w:rPr>
        <w:t>zkoumán</w:t>
      </w:r>
      <w:r w:rsidR="00F937B7">
        <w:rPr>
          <w:szCs w:val="24"/>
        </w:rPr>
        <w:t>y</w:t>
      </w:r>
      <w:r w:rsidR="00197992">
        <w:rPr>
          <w:szCs w:val="24"/>
        </w:rPr>
        <w:t xml:space="preserve"> mechanismus odpovědný za supervítr</w:t>
      </w:r>
      <w:r w:rsidR="00960D22">
        <w:rPr>
          <w:szCs w:val="24"/>
        </w:rPr>
        <w:t xml:space="preserve">, </w:t>
      </w:r>
      <w:r w:rsidR="00197992">
        <w:rPr>
          <w:szCs w:val="24"/>
        </w:rPr>
        <w:t xml:space="preserve">prostorová geometrie a složení obálek hvězd. </w:t>
      </w:r>
      <w:r w:rsidR="00850ADF">
        <w:rPr>
          <w:szCs w:val="24"/>
        </w:rPr>
        <w:t xml:space="preserve">Ucelený komplexní pohled neexistuje, </w:t>
      </w:r>
      <w:r w:rsidR="00E801A1">
        <w:rPr>
          <w:szCs w:val="24"/>
        </w:rPr>
        <w:t xml:space="preserve">známe </w:t>
      </w:r>
      <w:r w:rsidR="00850ADF">
        <w:rPr>
          <w:szCs w:val="24"/>
        </w:rPr>
        <w:t xml:space="preserve">pouze spíše dílčí výsledky. </w:t>
      </w:r>
    </w:p>
    <w:p w14:paraId="6FBF5C8D" w14:textId="152A83A7" w:rsidR="00CB2353" w:rsidRDefault="00850ADF" w:rsidP="00DA6A22">
      <w:pPr>
        <w:pStyle w:val="Zkladntext"/>
        <w:rPr>
          <w:sz w:val="28"/>
        </w:rPr>
      </w:pPr>
      <w:r>
        <w:rPr>
          <w:szCs w:val="24"/>
        </w:rPr>
        <w:t xml:space="preserve">   </w:t>
      </w:r>
      <w:r w:rsidR="008436A7">
        <w:rPr>
          <w:szCs w:val="24"/>
        </w:rPr>
        <w:t>N</w:t>
      </w:r>
      <w:r>
        <w:rPr>
          <w:szCs w:val="24"/>
        </w:rPr>
        <w:t xml:space="preserve">apříklad následující článek, </w:t>
      </w:r>
      <w:r w:rsidR="008436A7">
        <w:rPr>
          <w:szCs w:val="24"/>
        </w:rPr>
        <w:t xml:space="preserve">analýza chemického složení </w:t>
      </w:r>
      <w:r>
        <w:rPr>
          <w:szCs w:val="24"/>
        </w:rPr>
        <w:t xml:space="preserve">pro hvězdy (15 300 - 30 900) K, log g (2,04 - 3,83). </w:t>
      </w:r>
      <w:r w:rsidR="0023755C">
        <w:rPr>
          <w:szCs w:val="24"/>
        </w:rPr>
        <w:t xml:space="preserve"> </w:t>
      </w:r>
    </w:p>
    <w:p w14:paraId="357F231C" w14:textId="629F878C" w:rsidR="00B86613" w:rsidRDefault="00B86613">
      <w:pPr>
        <w:pStyle w:val="Zkladntext"/>
        <w:spacing w:line="240" w:lineRule="auto"/>
        <w:jc w:val="left"/>
        <w:rPr>
          <w:sz w:val="28"/>
        </w:rPr>
      </w:pPr>
      <w:r>
        <w:rPr>
          <w:noProof/>
          <w:sz w:val="28"/>
        </w:rPr>
        <w:drawing>
          <wp:inline distT="0" distB="0" distL="0" distR="0" wp14:anchorId="1D1FF55B" wp14:editId="4B784A0C">
            <wp:extent cx="4176742" cy="2870421"/>
            <wp:effectExtent l="0" t="0" r="0" b="0"/>
            <wp:docPr id="1599554350" name="Obrázek 159955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853" cstate="print"/>
                    <a:srcRect/>
                    <a:stretch>
                      <a:fillRect/>
                    </a:stretch>
                  </pic:blipFill>
                  <pic:spPr bwMode="auto">
                    <a:xfrm>
                      <a:off x="0" y="0"/>
                      <a:ext cx="4206212" cy="2890674"/>
                    </a:xfrm>
                    <a:prstGeom prst="rect">
                      <a:avLst/>
                    </a:prstGeom>
                    <a:noFill/>
                    <a:ln w="9525">
                      <a:noFill/>
                      <a:miter lim="800000"/>
                      <a:headEnd/>
                      <a:tailEnd/>
                    </a:ln>
                  </pic:spPr>
                </pic:pic>
              </a:graphicData>
            </a:graphic>
          </wp:inline>
        </w:drawing>
      </w:r>
    </w:p>
    <w:p w14:paraId="72991CCB" w14:textId="77777777" w:rsidR="00B86613" w:rsidRDefault="00B86613">
      <w:pPr>
        <w:pStyle w:val="Zkladntext"/>
        <w:spacing w:line="240" w:lineRule="auto"/>
        <w:jc w:val="left"/>
        <w:rPr>
          <w:sz w:val="28"/>
        </w:rPr>
      </w:pPr>
    </w:p>
    <w:p w14:paraId="1B4E8B7B" w14:textId="60BD87D2" w:rsidR="00CB2353" w:rsidRDefault="00CB2353">
      <w:pPr>
        <w:pStyle w:val="Zkladntext"/>
        <w:spacing w:line="240" w:lineRule="auto"/>
        <w:jc w:val="left"/>
        <w:rPr>
          <w:sz w:val="28"/>
        </w:rPr>
      </w:pPr>
    </w:p>
    <w:p w14:paraId="2F49A3B5" w14:textId="77777777" w:rsidR="0005210B" w:rsidRDefault="0005210B">
      <w:pPr>
        <w:pStyle w:val="Zkladntext"/>
        <w:spacing w:line="240" w:lineRule="auto"/>
        <w:jc w:val="left"/>
        <w:rPr>
          <w:sz w:val="28"/>
        </w:rPr>
      </w:pPr>
      <w:r>
        <w:rPr>
          <w:noProof/>
          <w:sz w:val="28"/>
        </w:rPr>
        <w:drawing>
          <wp:inline distT="0" distB="0" distL="0" distR="0" wp14:anchorId="615E7A63" wp14:editId="008A0661">
            <wp:extent cx="5760720" cy="4218304"/>
            <wp:effectExtent l="19050" t="0" r="0" b="0"/>
            <wp:docPr id="422" name="obráze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54" cstate="print"/>
                    <a:srcRect/>
                    <a:stretch>
                      <a:fillRect/>
                    </a:stretch>
                  </pic:blipFill>
                  <pic:spPr bwMode="auto">
                    <a:xfrm>
                      <a:off x="0" y="0"/>
                      <a:ext cx="5760720" cy="4218304"/>
                    </a:xfrm>
                    <a:prstGeom prst="rect">
                      <a:avLst/>
                    </a:prstGeom>
                    <a:noFill/>
                    <a:ln w="9525">
                      <a:noFill/>
                      <a:miter lim="800000"/>
                      <a:headEnd/>
                      <a:tailEnd/>
                    </a:ln>
                  </pic:spPr>
                </pic:pic>
              </a:graphicData>
            </a:graphic>
          </wp:inline>
        </w:drawing>
      </w:r>
    </w:p>
    <w:p w14:paraId="371A2F2C" w14:textId="77777777" w:rsidR="00CB2353" w:rsidRPr="002F43DD" w:rsidRDefault="002F43DD" w:rsidP="00F937B7">
      <w:pPr>
        <w:pStyle w:val="Zkladntext"/>
        <w:rPr>
          <w:szCs w:val="24"/>
        </w:rPr>
      </w:pPr>
      <w:r w:rsidRPr="002F43DD">
        <w:rPr>
          <w:szCs w:val="24"/>
        </w:rPr>
        <w:t xml:space="preserve">   Časové škály vývoje vodíkového hoření hvězd post asymptotické větve obrů </w:t>
      </w:r>
      <w:r w:rsidRPr="00F937B7">
        <w:rPr>
          <w:b/>
          <w:szCs w:val="24"/>
        </w:rPr>
        <w:t>závisí za prvé na hmotnosti jádra a za druhé na úbytku hmot</w:t>
      </w:r>
      <w:r w:rsidR="00023856">
        <w:rPr>
          <w:b/>
          <w:szCs w:val="24"/>
        </w:rPr>
        <w:t>nosti</w:t>
      </w:r>
      <w:r w:rsidRPr="002F43DD">
        <w:rPr>
          <w:szCs w:val="24"/>
        </w:rPr>
        <w:t>. Lze je vypočítat užitím vztahu mezi hmotností obálky a tep</w:t>
      </w:r>
      <w:r>
        <w:rPr>
          <w:szCs w:val="24"/>
        </w:rPr>
        <w:t>lo</w:t>
      </w:r>
      <w:r w:rsidRPr="002F43DD">
        <w:rPr>
          <w:szCs w:val="24"/>
        </w:rPr>
        <w:t>tou hvězdy</w:t>
      </w:r>
      <w:r>
        <w:rPr>
          <w:szCs w:val="24"/>
        </w:rPr>
        <w:t xml:space="preserve"> pro každou hmotnost jádra. </w:t>
      </w:r>
      <w:r w:rsidRPr="002F43DD">
        <w:rPr>
          <w:szCs w:val="24"/>
        </w:rPr>
        <w:t xml:space="preserve"> </w:t>
      </w:r>
    </w:p>
    <w:p w14:paraId="02906B5A" w14:textId="77777777" w:rsidR="00987F05" w:rsidRDefault="00B14AC6">
      <w:pPr>
        <w:pStyle w:val="Zkladntext"/>
        <w:spacing w:line="240" w:lineRule="auto"/>
        <w:jc w:val="left"/>
        <w:rPr>
          <w:szCs w:val="24"/>
        </w:rPr>
      </w:pPr>
      <w:r>
        <w:rPr>
          <w:szCs w:val="24"/>
        </w:rPr>
        <w:t>Pro č</w:t>
      </w:r>
      <w:r w:rsidR="00987F05">
        <w:rPr>
          <w:szCs w:val="24"/>
        </w:rPr>
        <w:t>asové měřítko vyčerpání obálky</w:t>
      </w:r>
      <w:r>
        <w:rPr>
          <w:szCs w:val="24"/>
        </w:rPr>
        <w:t xml:space="preserve"> platí </w:t>
      </w:r>
      <w:r w:rsidR="00987F05">
        <w:rPr>
          <w:szCs w:val="24"/>
        </w:rPr>
        <w:t xml:space="preserve"> </w:t>
      </w:r>
      <w:r>
        <w:rPr>
          <w:szCs w:val="24"/>
        </w:rPr>
        <w:t xml:space="preserve"> </w:t>
      </w:r>
    </w:p>
    <w:p w14:paraId="7973104B" w14:textId="77777777" w:rsidR="00C91845" w:rsidRDefault="00C91845">
      <w:pPr>
        <w:pStyle w:val="Zkladntext"/>
        <w:spacing w:line="240" w:lineRule="auto"/>
        <w:jc w:val="left"/>
        <w:rPr>
          <w:szCs w:val="24"/>
        </w:rPr>
      </w:pPr>
    </w:p>
    <w:p w14:paraId="4E44FAB8" w14:textId="77777777" w:rsidR="00C91845" w:rsidRDefault="00C91845">
      <w:pPr>
        <w:pStyle w:val="Zkladntext"/>
        <w:spacing w:line="240" w:lineRule="auto"/>
        <w:jc w:val="left"/>
        <w:rPr>
          <w:szCs w:val="24"/>
        </w:rPr>
      </w:pPr>
      <w:r>
        <w:rPr>
          <w:szCs w:val="24"/>
        </w:rPr>
        <w:t xml:space="preserve"> </w:t>
      </w:r>
      <m:oMath>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num>
          <m:den>
            <m:r>
              <w:rPr>
                <w:rFonts w:ascii="Cambria Math" w:hAnsi="Cambria Math"/>
                <w:sz w:val="32"/>
                <w:szCs w:val="32"/>
              </w:rPr>
              <m:t>dt</m:t>
            </m:r>
          </m:den>
        </m:f>
        <m:r>
          <w:rPr>
            <w:rFonts w:ascii="Cambria Math" w:hAnsi="Cambria Math"/>
            <w:sz w:val="32"/>
            <w:szCs w:val="32"/>
          </w:rPr>
          <m:t xml:space="preserve">= -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H</m:t>
            </m:r>
          </m:sub>
        </m:sSub>
        <m:r>
          <w:rPr>
            <w:rFonts w:ascii="Cambria Math" w:hAnsi="Cambria Math"/>
            <w:sz w:val="32"/>
            <w:szCs w:val="32"/>
          </w:rPr>
          <m:t xml:space="preserve"> -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vítr</m:t>
            </m:r>
          </m:sub>
        </m:sSub>
      </m:oMath>
      <w:r w:rsidR="00C76A6B">
        <w:rPr>
          <w:sz w:val="32"/>
          <w:szCs w:val="32"/>
        </w:rPr>
        <w:t xml:space="preserve"> .</w:t>
      </w:r>
    </w:p>
    <w:p w14:paraId="47533DC9" w14:textId="77777777" w:rsidR="00B14AC6" w:rsidRDefault="00B14AC6">
      <w:pPr>
        <w:pStyle w:val="Zkladntext"/>
        <w:spacing w:line="240" w:lineRule="auto"/>
        <w:jc w:val="left"/>
        <w:rPr>
          <w:szCs w:val="24"/>
        </w:rPr>
      </w:pPr>
    </w:p>
    <w:p w14:paraId="5F7612CC" w14:textId="77777777" w:rsidR="00987F05" w:rsidRDefault="00987F05">
      <w:pPr>
        <w:pStyle w:val="Zkladntext"/>
        <w:spacing w:line="240" w:lineRule="auto"/>
        <w:jc w:val="left"/>
        <w:rPr>
          <w:sz w:val="28"/>
        </w:rPr>
      </w:pPr>
    </w:p>
    <w:p w14:paraId="4FBC0096" w14:textId="77777777" w:rsidR="00987F05" w:rsidRDefault="00B14AC6" w:rsidP="00491BD6">
      <w:pPr>
        <w:pStyle w:val="Zkladntext"/>
        <w:jc w:val="left"/>
        <w:rPr>
          <w:szCs w:val="24"/>
        </w:rPr>
      </w:pPr>
      <w:r w:rsidRPr="00B14AC6">
        <w:rPr>
          <w:szCs w:val="24"/>
        </w:rPr>
        <w:t xml:space="preserve">Užitím vztahu </w:t>
      </w:r>
      <w:r>
        <w:rPr>
          <w:szCs w:val="24"/>
        </w:rPr>
        <w:t xml:space="preserve"> </w:t>
      </w:r>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 xml:space="preserve">obal </m:t>
            </m:r>
          </m:sub>
        </m:sSub>
      </m:oMath>
      <w:r>
        <w:rPr>
          <w:szCs w:val="24"/>
        </w:rPr>
        <w:t xml:space="preserve"> -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ef</m:t>
            </m:r>
          </m:sub>
        </m:sSub>
      </m:oMath>
      <w:r>
        <w:rPr>
          <w:szCs w:val="24"/>
        </w:rPr>
        <w:t xml:space="preserve"> lze vzorec upravit na vyjádření rychlosti změny </w:t>
      </w:r>
      <w:proofErr w:type="gramStart"/>
      <w:r w:rsidR="00987F05">
        <w:rPr>
          <w:szCs w:val="24"/>
        </w:rPr>
        <w:t>efektivní  povrchové</w:t>
      </w:r>
      <w:proofErr w:type="gramEnd"/>
      <w:r w:rsidR="00987F05">
        <w:rPr>
          <w:szCs w:val="24"/>
        </w:rPr>
        <w:t xml:space="preserve"> </w:t>
      </w:r>
      <w:r w:rsidR="00D0287C">
        <w:rPr>
          <w:szCs w:val="24"/>
        </w:rPr>
        <w:t xml:space="preserve"> </w:t>
      </w:r>
      <w:r w:rsidR="00987F05">
        <w:rPr>
          <w:szCs w:val="24"/>
        </w:rPr>
        <w:t xml:space="preserve">teploty  </w:t>
      </w:r>
      <w:r w:rsidR="00F06A6D">
        <w:rPr>
          <w:szCs w:val="24"/>
        </w:rPr>
        <w:t xml:space="preserve">centrální hvězdy </w:t>
      </w:r>
      <w:r w:rsidR="00491BD6">
        <w:rPr>
          <w:szCs w:val="24"/>
        </w:rPr>
        <w:t xml:space="preserve"> </w:t>
      </w:r>
    </w:p>
    <w:p w14:paraId="7A6F6A95" w14:textId="77777777" w:rsidR="00987F05" w:rsidRPr="00F06A6D" w:rsidRDefault="00000000" w:rsidP="00987F05">
      <w:pPr>
        <w:pStyle w:val="Zkladntext"/>
        <w:spacing w:line="240" w:lineRule="auto"/>
        <w:jc w:val="left"/>
        <w:rPr>
          <w:sz w:val="32"/>
          <w:szCs w:val="32"/>
        </w:rPr>
      </w:pPr>
      <m:oMath>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ef</m:t>
                </m:r>
              </m:sub>
            </m:sSub>
          </m:num>
          <m:den>
            <m:r>
              <w:rPr>
                <w:rFonts w:ascii="Cambria Math" w:hAnsi="Cambria Math"/>
                <w:sz w:val="32"/>
                <w:szCs w:val="32"/>
              </w:rPr>
              <m:t>dt</m:t>
            </m:r>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ef</m:t>
                </m:r>
              </m:sub>
            </m:sSub>
          </m:num>
          <m:den>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den>
        </m:f>
        <m:r>
          <w:rPr>
            <w:rFonts w:ascii="Cambria Math" w:hAnsi="Cambria Math"/>
            <w:sz w:val="32"/>
            <w:szCs w:val="32"/>
          </w:rPr>
          <m:t xml:space="preserve"> x </m:t>
        </m:r>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num>
          <m:den>
            <m:r>
              <w:rPr>
                <w:rFonts w:ascii="Cambria Math" w:hAnsi="Cambria Math"/>
                <w:sz w:val="32"/>
                <w:szCs w:val="32"/>
              </w:rPr>
              <m:t>dt</m:t>
            </m:r>
          </m:den>
        </m:f>
      </m:oMath>
      <w:r w:rsidR="00F06A6D" w:rsidRPr="00F06A6D">
        <w:rPr>
          <w:sz w:val="32"/>
          <w:szCs w:val="32"/>
        </w:rPr>
        <w:t xml:space="preserve"> </w:t>
      </w:r>
      <w:r w:rsidR="00F06A6D">
        <w:rPr>
          <w:sz w:val="32"/>
          <w:szCs w:val="32"/>
        </w:rPr>
        <w:t xml:space="preserve"> = </w:t>
      </w:r>
      <m:oMath>
        <m:f>
          <m:fPr>
            <m:ctrlPr>
              <w:rPr>
                <w:rFonts w:ascii="Cambria Math" w:hAnsi="Cambria Math"/>
                <w:i/>
                <w:sz w:val="32"/>
                <w:szCs w:val="32"/>
              </w:rPr>
            </m:ctrlPr>
          </m:fPr>
          <m:num>
            <m:r>
              <w:rPr>
                <w:rFonts w:ascii="Cambria Math" w:hAnsi="Cambria Math"/>
                <w:sz w:val="32"/>
                <w:szCs w:val="32"/>
              </w:rPr>
              <m:t xml:space="preserve">-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vítr</m:t>
                </m:r>
              </m:sub>
            </m:sSub>
            <m:r>
              <w:rPr>
                <w:rFonts w:ascii="Cambria Math" w:hAnsi="Cambria Math"/>
                <w:sz w:val="32"/>
                <w:szCs w:val="32"/>
              </w:rPr>
              <m:t xml:space="preserve">- </m:t>
            </m:r>
            <m:sSub>
              <m:sSubPr>
                <m:ctrlPr>
                  <w:rPr>
                    <w:rFonts w:ascii="Cambria Math" w:hAnsi="Cambria Math"/>
                    <w:i/>
                    <w:sz w:val="32"/>
                    <w:szCs w:val="32"/>
                  </w:rPr>
                </m:ctrlPr>
              </m:sSubPr>
              <m:e>
                <m:f>
                  <m:fPr>
                    <m:ctrlPr>
                      <w:rPr>
                        <w:rFonts w:ascii="Cambria Math" w:hAnsi="Cambria Math"/>
                        <w:i/>
                        <w:sz w:val="32"/>
                        <w:szCs w:val="32"/>
                      </w:rPr>
                    </m:ctrlPr>
                  </m:fPr>
                  <m:num>
                    <m:r>
                      <w:rPr>
                        <w:rFonts w:ascii="Cambria Math" w:hAnsi="Cambria Math"/>
                        <w:sz w:val="32"/>
                        <w:szCs w:val="32"/>
                      </w:rPr>
                      <m:t>dM</m:t>
                    </m:r>
                  </m:num>
                  <m:den>
                    <m:r>
                      <w:rPr>
                        <w:rFonts w:ascii="Cambria Math" w:hAnsi="Cambria Math"/>
                        <w:sz w:val="32"/>
                        <w:szCs w:val="32"/>
                      </w:rPr>
                      <m:t>dt</m:t>
                    </m:r>
                  </m:den>
                </m:f>
              </m:e>
              <m:sub>
                <m:r>
                  <w:rPr>
                    <w:rFonts w:ascii="Cambria Math" w:hAnsi="Cambria Math"/>
                    <w:sz w:val="32"/>
                    <w:szCs w:val="32"/>
                  </w:rPr>
                  <m:t>H</m:t>
                </m:r>
              </m:sub>
            </m:sSub>
          </m:num>
          <m:den>
            <m:f>
              <m:fPr>
                <m:ctrlPr>
                  <w:rPr>
                    <w:rFonts w:ascii="Cambria Math" w:hAnsi="Cambria Math"/>
                    <w:i/>
                    <w:sz w:val="32"/>
                    <w:szCs w:val="32"/>
                  </w:rPr>
                </m:ctrlPr>
              </m:fPr>
              <m:num>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ob</m:t>
                    </m:r>
                  </m:sub>
                </m:sSub>
              </m:num>
              <m:den>
                <m:r>
                  <w:rPr>
                    <w:rFonts w:ascii="Cambria Math" w:hAnsi="Cambria Math"/>
                    <w:sz w:val="32"/>
                    <w:szCs w:val="32"/>
                  </w:rPr>
                  <m:t>d</m:t>
                </m:r>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ef</m:t>
                    </m:r>
                  </m:sub>
                </m:sSub>
              </m:den>
            </m:f>
          </m:den>
        </m:f>
      </m:oMath>
      <w:r w:rsidR="00C76A6B">
        <w:rPr>
          <w:sz w:val="32"/>
          <w:szCs w:val="32"/>
        </w:rPr>
        <w:t xml:space="preserve"> .</w:t>
      </w:r>
    </w:p>
    <w:p w14:paraId="1F58CC25" w14:textId="77777777" w:rsidR="00C91845" w:rsidRDefault="00C91845" w:rsidP="00B14AC6">
      <w:pPr>
        <w:pStyle w:val="Zkladntext"/>
        <w:spacing w:line="240" w:lineRule="auto"/>
        <w:jc w:val="left"/>
        <w:rPr>
          <w:szCs w:val="24"/>
        </w:rPr>
      </w:pPr>
    </w:p>
    <w:p w14:paraId="2C9C5E37" w14:textId="4E716DBB" w:rsidR="00B14AC6" w:rsidRDefault="00B14AC6" w:rsidP="00491BD6">
      <w:pPr>
        <w:pStyle w:val="Zkladntext"/>
        <w:jc w:val="left"/>
        <w:rPr>
          <w:szCs w:val="24"/>
        </w:rPr>
      </w:pPr>
      <w:r w:rsidRPr="00987F05">
        <w:rPr>
          <w:szCs w:val="24"/>
        </w:rPr>
        <w:t xml:space="preserve">Vývojová časová měřítka </w:t>
      </w:r>
      <w:proofErr w:type="gramStart"/>
      <w:r>
        <w:rPr>
          <w:szCs w:val="24"/>
        </w:rPr>
        <w:t>vztah</w:t>
      </w:r>
      <w:r w:rsidR="00C76A6B">
        <w:rPr>
          <w:szCs w:val="24"/>
        </w:rPr>
        <w:t>u</w:t>
      </w:r>
      <w:r>
        <w:rPr>
          <w:szCs w:val="24"/>
        </w:rPr>
        <w:t xml:space="preserve">  </w:t>
      </w:r>
      <w:r w:rsidRPr="000557E0">
        <w:rPr>
          <w:i/>
          <w:sz w:val="28"/>
          <w:szCs w:val="28"/>
        </w:rPr>
        <w:t>M</w:t>
      </w:r>
      <w:r w:rsidRPr="000557E0">
        <w:rPr>
          <w:i/>
          <w:sz w:val="28"/>
          <w:szCs w:val="28"/>
          <w:vertAlign w:val="subscript"/>
        </w:rPr>
        <w:t>ob</w:t>
      </w:r>
      <w:proofErr w:type="gramEnd"/>
      <w:r w:rsidRPr="000557E0">
        <w:rPr>
          <w:i/>
          <w:sz w:val="28"/>
          <w:szCs w:val="28"/>
        </w:rPr>
        <w:t xml:space="preserve"> – T</w:t>
      </w:r>
      <w:r w:rsidRPr="000557E0">
        <w:rPr>
          <w:i/>
          <w:sz w:val="28"/>
          <w:szCs w:val="28"/>
          <w:vertAlign w:val="subscript"/>
        </w:rPr>
        <w:t>ef</w:t>
      </w:r>
      <w:r>
        <w:rPr>
          <w:szCs w:val="24"/>
        </w:rPr>
        <w:t xml:space="preserve"> </w:t>
      </w:r>
      <w:r w:rsidR="00C91845">
        <w:rPr>
          <w:szCs w:val="24"/>
        </w:rPr>
        <w:t xml:space="preserve">, pro teploty z rozmezí </w:t>
      </w:r>
      <w:r w:rsidR="00C91845" w:rsidRPr="00FC3FAD">
        <w:rPr>
          <w:i/>
          <w:szCs w:val="24"/>
        </w:rPr>
        <w:t xml:space="preserve">log 3,5 </w:t>
      </w:r>
      <w:r w:rsidR="008A7D76" w:rsidRPr="00FC3FAD">
        <w:rPr>
          <w:i/>
          <w:szCs w:val="24"/>
        </w:rPr>
        <w:t>→</w:t>
      </w:r>
      <w:r w:rsidR="00C91845" w:rsidRPr="00FC3FAD">
        <w:rPr>
          <w:i/>
          <w:szCs w:val="24"/>
        </w:rPr>
        <w:t xml:space="preserve"> log 4,5</w:t>
      </w:r>
      <w:r w:rsidR="00491BD6">
        <w:rPr>
          <w:szCs w:val="24"/>
        </w:rPr>
        <w:t xml:space="preserve">, nárůst teploty  (3 160 → 31 600)  K </w:t>
      </w:r>
      <w:r w:rsidR="00C91845">
        <w:rPr>
          <w:szCs w:val="24"/>
        </w:rPr>
        <w:t xml:space="preserve">. </w:t>
      </w:r>
      <w:r w:rsidR="00C76A6B">
        <w:rPr>
          <w:szCs w:val="24"/>
        </w:rPr>
        <w:t>Podle obr. je zřejm</w:t>
      </w:r>
      <w:r w:rsidR="00850ADF">
        <w:rPr>
          <w:szCs w:val="24"/>
        </w:rPr>
        <w:t>é</w:t>
      </w:r>
      <w:r w:rsidR="00C76A6B">
        <w:rPr>
          <w:szCs w:val="24"/>
        </w:rPr>
        <w:t xml:space="preserve"> </w:t>
      </w:r>
      <w:r w:rsidR="00850ADF">
        <w:rPr>
          <w:szCs w:val="24"/>
        </w:rPr>
        <w:t xml:space="preserve">v </w:t>
      </w:r>
      <w:r w:rsidR="00491BD6">
        <w:rPr>
          <w:szCs w:val="24"/>
        </w:rPr>
        <w:t>první část</w:t>
      </w:r>
      <w:r w:rsidR="00850ADF">
        <w:rPr>
          <w:szCs w:val="24"/>
        </w:rPr>
        <w:t>i</w:t>
      </w:r>
      <w:r w:rsidR="00491BD6">
        <w:rPr>
          <w:szCs w:val="24"/>
        </w:rPr>
        <w:t xml:space="preserve"> </w:t>
      </w:r>
      <w:r w:rsidR="00850ADF">
        <w:rPr>
          <w:szCs w:val="24"/>
        </w:rPr>
        <w:t xml:space="preserve">podstatné </w:t>
      </w:r>
      <w:r w:rsidR="00AF6B76">
        <w:rPr>
          <w:szCs w:val="24"/>
        </w:rPr>
        <w:t>zvýšení</w:t>
      </w:r>
      <w:r w:rsidR="00C76A6B">
        <w:rPr>
          <w:szCs w:val="24"/>
        </w:rPr>
        <w:t xml:space="preserve"> </w:t>
      </w:r>
      <w:r w:rsidR="00491BD6">
        <w:rPr>
          <w:szCs w:val="24"/>
        </w:rPr>
        <w:t>teploty</w:t>
      </w:r>
      <w:r w:rsidR="00850ADF">
        <w:rPr>
          <w:szCs w:val="24"/>
        </w:rPr>
        <w:t xml:space="preserve"> </w:t>
      </w:r>
      <w:r w:rsidR="00850ADF">
        <w:rPr>
          <w:szCs w:val="24"/>
        </w:rPr>
        <w:lastRenderedPageBreak/>
        <w:t>obálky</w:t>
      </w:r>
      <w:r w:rsidR="00491BD6">
        <w:rPr>
          <w:szCs w:val="24"/>
        </w:rPr>
        <w:t xml:space="preserve">. </w:t>
      </w:r>
      <w:r w:rsidR="00262EDF">
        <w:rPr>
          <w:szCs w:val="24"/>
        </w:rPr>
        <w:t xml:space="preserve"> Tempo úbytku hmotnosti pro 0,565 </w:t>
      </w:r>
      <w:r w:rsidR="00262EDF" w:rsidRPr="00262EDF">
        <w:rPr>
          <w:i/>
          <w:szCs w:val="24"/>
        </w:rPr>
        <w:t>M</w:t>
      </w:r>
      <w:r w:rsidR="00262EDF" w:rsidRPr="00262EDF">
        <w:rPr>
          <w:i/>
          <w:szCs w:val="24"/>
          <w:vertAlign w:val="subscript"/>
        </w:rPr>
        <w:t>S</w:t>
      </w:r>
      <w:r w:rsidR="00262EDF" w:rsidRPr="00262EDF">
        <w:rPr>
          <w:i/>
          <w:szCs w:val="24"/>
        </w:rPr>
        <w:t xml:space="preserve"> </w:t>
      </w:r>
      <w:r w:rsidR="00262EDF">
        <w:rPr>
          <w:szCs w:val="24"/>
        </w:rPr>
        <w:t xml:space="preserve">zachyceno přerušovanou čarou, 0,605 </w:t>
      </w:r>
      <w:r w:rsidR="00262EDF" w:rsidRPr="00262EDF">
        <w:rPr>
          <w:i/>
          <w:szCs w:val="24"/>
        </w:rPr>
        <w:t>M</w:t>
      </w:r>
      <w:r w:rsidR="00262EDF" w:rsidRPr="00262EDF">
        <w:rPr>
          <w:i/>
          <w:szCs w:val="24"/>
          <w:vertAlign w:val="subscript"/>
        </w:rPr>
        <w:t>S</w:t>
      </w:r>
      <w:r w:rsidR="00262EDF" w:rsidRPr="00262EDF">
        <w:rPr>
          <w:i/>
          <w:szCs w:val="24"/>
        </w:rPr>
        <w:t xml:space="preserve"> </w:t>
      </w:r>
      <w:r w:rsidR="00262EDF" w:rsidRPr="00262EDF">
        <w:rPr>
          <w:szCs w:val="24"/>
        </w:rPr>
        <w:t>plnou čarou</w:t>
      </w:r>
      <w:r w:rsidR="00262EDF">
        <w:rPr>
          <w:i/>
          <w:szCs w:val="24"/>
        </w:rPr>
        <w:t xml:space="preserve">, </w:t>
      </w:r>
      <w:r w:rsidR="00262EDF">
        <w:rPr>
          <w:szCs w:val="24"/>
        </w:rPr>
        <w:t xml:space="preserve">0,696 </w:t>
      </w:r>
      <w:r w:rsidR="00262EDF" w:rsidRPr="00262EDF">
        <w:rPr>
          <w:i/>
          <w:szCs w:val="24"/>
        </w:rPr>
        <w:t>M</w:t>
      </w:r>
      <w:r w:rsidR="00262EDF" w:rsidRPr="00262EDF">
        <w:rPr>
          <w:i/>
          <w:szCs w:val="24"/>
          <w:vertAlign w:val="subscript"/>
        </w:rPr>
        <w:t>S</w:t>
      </w:r>
      <w:r w:rsidR="00262EDF" w:rsidRPr="00262EDF">
        <w:rPr>
          <w:i/>
          <w:szCs w:val="24"/>
        </w:rPr>
        <w:t xml:space="preserve"> </w:t>
      </w:r>
      <w:r w:rsidR="005E3AE1">
        <w:rPr>
          <w:szCs w:val="24"/>
        </w:rPr>
        <w:t>čárkovanou čarou</w:t>
      </w:r>
      <w:r w:rsidR="00EC67D4">
        <w:rPr>
          <w:szCs w:val="24"/>
        </w:rPr>
        <w:t xml:space="preserve">, viz van </w:t>
      </w:r>
      <w:proofErr w:type="spellStart"/>
      <w:r w:rsidR="00EC67D4">
        <w:rPr>
          <w:szCs w:val="24"/>
        </w:rPr>
        <w:t>Hoof</w:t>
      </w:r>
      <w:proofErr w:type="spellEnd"/>
      <w:r w:rsidR="00EC67D4">
        <w:rPr>
          <w:szCs w:val="24"/>
        </w:rPr>
        <w:t xml:space="preserve">, </w:t>
      </w:r>
      <w:proofErr w:type="spellStart"/>
      <w:r w:rsidR="00EC67D4">
        <w:rPr>
          <w:szCs w:val="24"/>
        </w:rPr>
        <w:t>O</w:t>
      </w:r>
      <w:r w:rsidR="00B21F5C">
        <w:rPr>
          <w:szCs w:val="24"/>
        </w:rPr>
        <w:t>u</w:t>
      </w:r>
      <w:r w:rsidR="00EC67D4">
        <w:rPr>
          <w:szCs w:val="24"/>
        </w:rPr>
        <w:t>dmaijer</w:t>
      </w:r>
      <w:proofErr w:type="spellEnd"/>
      <w:r w:rsidR="00EC67D4">
        <w:rPr>
          <w:szCs w:val="24"/>
        </w:rPr>
        <w:t xml:space="preserve">, </w:t>
      </w:r>
      <w:proofErr w:type="spellStart"/>
      <w:r w:rsidR="00EC67D4">
        <w:rPr>
          <w:szCs w:val="24"/>
        </w:rPr>
        <w:t>Waters</w:t>
      </w:r>
      <w:proofErr w:type="spellEnd"/>
      <w:r w:rsidR="00EC67D4">
        <w:rPr>
          <w:szCs w:val="24"/>
        </w:rPr>
        <w:t xml:space="preserve"> </w:t>
      </w:r>
      <w:r w:rsidR="00B21F5C">
        <w:rPr>
          <w:szCs w:val="24"/>
        </w:rPr>
        <w:t>1997</w:t>
      </w:r>
      <w:r w:rsidR="005E3AE1">
        <w:rPr>
          <w:szCs w:val="24"/>
        </w:rPr>
        <w:t xml:space="preserve">. </w:t>
      </w:r>
      <w:r w:rsidR="00262EDF">
        <w:rPr>
          <w:szCs w:val="24"/>
        </w:rPr>
        <w:t xml:space="preserve"> </w:t>
      </w:r>
    </w:p>
    <w:p w14:paraId="05D7355B" w14:textId="77777777" w:rsidR="000F1740" w:rsidRDefault="000F1740" w:rsidP="00B14AC6">
      <w:pPr>
        <w:pStyle w:val="Zkladntext"/>
        <w:spacing w:line="240" w:lineRule="auto"/>
        <w:jc w:val="left"/>
        <w:rPr>
          <w:szCs w:val="24"/>
        </w:rPr>
      </w:pPr>
    </w:p>
    <w:p w14:paraId="2C26A194" w14:textId="77777777" w:rsidR="00987F05" w:rsidRDefault="004E4952">
      <w:pPr>
        <w:pStyle w:val="Zkladntext"/>
        <w:spacing w:line="240" w:lineRule="auto"/>
        <w:jc w:val="left"/>
        <w:rPr>
          <w:sz w:val="28"/>
        </w:rPr>
      </w:pPr>
      <w:r>
        <w:rPr>
          <w:noProof/>
          <w:sz w:val="28"/>
        </w:rPr>
        <w:drawing>
          <wp:inline distT="0" distB="0" distL="0" distR="0" wp14:anchorId="4A23659E" wp14:editId="4AFE48F3">
            <wp:extent cx="3330160" cy="5057029"/>
            <wp:effectExtent l="19050" t="0" r="3590" b="0"/>
            <wp:docPr id="47132"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55" cstate="print"/>
                    <a:srcRect/>
                    <a:stretch>
                      <a:fillRect/>
                    </a:stretch>
                  </pic:blipFill>
                  <pic:spPr bwMode="auto">
                    <a:xfrm>
                      <a:off x="0" y="0"/>
                      <a:ext cx="3333046" cy="5061412"/>
                    </a:xfrm>
                    <a:prstGeom prst="rect">
                      <a:avLst/>
                    </a:prstGeom>
                    <a:noFill/>
                    <a:ln w="9525">
                      <a:noFill/>
                      <a:miter lim="800000"/>
                      <a:headEnd/>
                      <a:tailEnd/>
                    </a:ln>
                  </pic:spPr>
                </pic:pic>
              </a:graphicData>
            </a:graphic>
          </wp:inline>
        </w:drawing>
      </w:r>
    </w:p>
    <w:p w14:paraId="6111631C" w14:textId="77777777" w:rsidR="004E4952" w:rsidRDefault="004E4952" w:rsidP="004E4952">
      <w:pPr>
        <w:pStyle w:val="Zkladntext"/>
        <w:spacing w:line="240" w:lineRule="auto"/>
        <w:jc w:val="left"/>
        <w:rPr>
          <w:szCs w:val="24"/>
        </w:rPr>
      </w:pPr>
    </w:p>
    <w:p w14:paraId="731419C9" w14:textId="77777777" w:rsidR="00987F05" w:rsidRDefault="00F2133D" w:rsidP="006C5698">
      <w:pPr>
        <w:pStyle w:val="Zkladntext"/>
        <w:rPr>
          <w:sz w:val="28"/>
        </w:rPr>
      </w:pPr>
      <w:r>
        <w:rPr>
          <w:sz w:val="28"/>
        </w:rPr>
        <w:t xml:space="preserve">   </w:t>
      </w:r>
      <w:r w:rsidR="00CD731C">
        <w:rPr>
          <w:sz w:val="28"/>
        </w:rPr>
        <w:t>S</w:t>
      </w:r>
      <w:r w:rsidRPr="008D229B">
        <w:rPr>
          <w:szCs w:val="24"/>
        </w:rPr>
        <w:t>tudi</w:t>
      </w:r>
      <w:r w:rsidR="00CD731C">
        <w:rPr>
          <w:szCs w:val="24"/>
        </w:rPr>
        <w:t>um</w:t>
      </w:r>
      <w:r w:rsidRPr="008D229B">
        <w:rPr>
          <w:szCs w:val="24"/>
        </w:rPr>
        <w:t xml:space="preserve"> hvězd post</w:t>
      </w:r>
      <w:r>
        <w:rPr>
          <w:sz w:val="28"/>
        </w:rPr>
        <w:t xml:space="preserve"> </w:t>
      </w:r>
      <w:r>
        <w:rPr>
          <w:szCs w:val="24"/>
        </w:rPr>
        <w:t xml:space="preserve">asymptotické větve obrů zahrnuje formování obálky, </w:t>
      </w:r>
      <w:r w:rsidR="00CD731C">
        <w:rPr>
          <w:szCs w:val="24"/>
        </w:rPr>
        <w:t>změnu</w:t>
      </w:r>
      <w:r w:rsidR="00F937B7">
        <w:rPr>
          <w:szCs w:val="24"/>
        </w:rPr>
        <w:t xml:space="preserve"> </w:t>
      </w:r>
      <w:r>
        <w:rPr>
          <w:szCs w:val="24"/>
        </w:rPr>
        <w:t xml:space="preserve">rychlosti úbytku hmoty, chemického složení obálky a centrální hvězdy, vývoje post asymptotické větve obrů → planetární mlhovina. </w:t>
      </w:r>
    </w:p>
    <w:p w14:paraId="652E3472" w14:textId="77777777" w:rsidR="005E0DD4" w:rsidRDefault="005E0DD4" w:rsidP="005E0DD4">
      <w:pPr>
        <w:pStyle w:val="Zkladntext"/>
        <w:rPr>
          <w:szCs w:val="24"/>
        </w:rPr>
      </w:pPr>
      <w:r>
        <w:rPr>
          <w:szCs w:val="24"/>
        </w:rPr>
        <w:t>Zaměření výzkumu v</w:t>
      </w:r>
      <w:r w:rsidR="00F2133D">
        <w:rPr>
          <w:szCs w:val="24"/>
        </w:rPr>
        <w:t> </w:t>
      </w:r>
      <w:r>
        <w:rPr>
          <w:szCs w:val="24"/>
        </w:rPr>
        <w:t>současnosti</w:t>
      </w:r>
      <w:r w:rsidR="00F2133D">
        <w:rPr>
          <w:szCs w:val="24"/>
        </w:rPr>
        <w:t xml:space="preserve">: </w:t>
      </w:r>
      <w:r>
        <w:rPr>
          <w:szCs w:val="24"/>
        </w:rPr>
        <w:t xml:space="preserve"> </w:t>
      </w:r>
    </w:p>
    <w:p w14:paraId="389EE024" w14:textId="77777777" w:rsidR="005E0DD4" w:rsidRDefault="005E0DD4" w:rsidP="005E0DD4">
      <w:pPr>
        <w:pStyle w:val="Zkladntext"/>
        <w:rPr>
          <w:szCs w:val="24"/>
        </w:rPr>
      </w:pPr>
      <w:r>
        <w:rPr>
          <w:szCs w:val="24"/>
        </w:rPr>
        <w:t xml:space="preserve">1. </w:t>
      </w:r>
      <w:r w:rsidR="00C91845">
        <w:rPr>
          <w:szCs w:val="24"/>
        </w:rPr>
        <w:t xml:space="preserve">Zjištění obsahu chemických prvků u </w:t>
      </w:r>
      <w:r>
        <w:rPr>
          <w:szCs w:val="24"/>
        </w:rPr>
        <w:t>hvězd post asymptotické větve obrů</w:t>
      </w:r>
      <w:r w:rsidR="00C91845">
        <w:rPr>
          <w:szCs w:val="24"/>
        </w:rPr>
        <w:t>, specielně</w:t>
      </w:r>
      <w:r>
        <w:rPr>
          <w:szCs w:val="24"/>
        </w:rPr>
        <w:t xml:space="preserve"> </w:t>
      </w:r>
      <w:r w:rsidR="00C91845">
        <w:rPr>
          <w:szCs w:val="24"/>
        </w:rPr>
        <w:t xml:space="preserve">zda je </w:t>
      </w:r>
      <w:r>
        <w:rPr>
          <w:szCs w:val="24"/>
        </w:rPr>
        <w:t>normální obsah helia či zda jsou na helium bohaté</w:t>
      </w:r>
      <w:r w:rsidR="00C46BE2">
        <w:rPr>
          <w:szCs w:val="24"/>
        </w:rPr>
        <w:t>.</w:t>
      </w:r>
    </w:p>
    <w:p w14:paraId="4209A00B" w14:textId="77777777" w:rsidR="005E0DD4" w:rsidRDefault="005E0DD4" w:rsidP="005E0DD4">
      <w:pPr>
        <w:pStyle w:val="Zkladntext"/>
        <w:rPr>
          <w:szCs w:val="24"/>
        </w:rPr>
      </w:pPr>
      <w:r>
        <w:rPr>
          <w:szCs w:val="24"/>
        </w:rPr>
        <w:t>2. Spektroskopick</w:t>
      </w:r>
      <w:r w:rsidR="00692952">
        <w:rPr>
          <w:szCs w:val="24"/>
        </w:rPr>
        <w:t>é</w:t>
      </w:r>
      <w:r>
        <w:rPr>
          <w:szCs w:val="24"/>
        </w:rPr>
        <w:t xml:space="preserve"> určování množství prvků z </w:t>
      </w:r>
      <w:proofErr w:type="gramStart"/>
      <w:r w:rsidRPr="0005353F">
        <w:rPr>
          <w:b/>
          <w:szCs w:val="24"/>
        </w:rPr>
        <w:t>s</w:t>
      </w:r>
      <w:proofErr w:type="gramEnd"/>
      <w:r w:rsidRPr="0005353F">
        <w:rPr>
          <w:b/>
          <w:szCs w:val="24"/>
        </w:rPr>
        <w:t xml:space="preserve"> procesu</w:t>
      </w:r>
      <w:r>
        <w:rPr>
          <w:szCs w:val="24"/>
        </w:rPr>
        <w:t xml:space="preserve">, </w:t>
      </w:r>
      <w:proofErr w:type="spellStart"/>
      <w:r>
        <w:rPr>
          <w:szCs w:val="24"/>
        </w:rPr>
        <w:t>Sr</w:t>
      </w:r>
      <w:proofErr w:type="spellEnd"/>
      <w:r>
        <w:rPr>
          <w:szCs w:val="24"/>
        </w:rPr>
        <w:t xml:space="preserve">, Y, Ba, </w:t>
      </w:r>
      <w:proofErr w:type="spellStart"/>
      <w:r>
        <w:rPr>
          <w:szCs w:val="24"/>
        </w:rPr>
        <w:t>Hf</w:t>
      </w:r>
      <w:proofErr w:type="spellEnd"/>
      <w:r w:rsidR="00C46BE2">
        <w:rPr>
          <w:szCs w:val="24"/>
        </w:rPr>
        <w:t>…</w:t>
      </w:r>
      <w:r>
        <w:rPr>
          <w:szCs w:val="24"/>
        </w:rPr>
        <w:t xml:space="preserve">  </w:t>
      </w:r>
    </w:p>
    <w:p w14:paraId="064D8D1B" w14:textId="77777777" w:rsidR="005E0DD4" w:rsidRDefault="005E0DD4" w:rsidP="005E0DD4">
      <w:pPr>
        <w:pStyle w:val="Zkladntext"/>
        <w:rPr>
          <w:szCs w:val="24"/>
        </w:rPr>
      </w:pPr>
      <w:r>
        <w:rPr>
          <w:szCs w:val="24"/>
        </w:rPr>
        <w:t>3. Tvorba modelů hvězd</w:t>
      </w:r>
      <w:r w:rsidR="00692952">
        <w:rPr>
          <w:szCs w:val="24"/>
        </w:rPr>
        <w:t xml:space="preserve"> s expandující obálkou</w:t>
      </w:r>
      <w:r w:rsidR="00C46BE2">
        <w:rPr>
          <w:szCs w:val="24"/>
        </w:rPr>
        <w:t xml:space="preserve">. </w:t>
      </w:r>
      <w:r>
        <w:rPr>
          <w:szCs w:val="24"/>
        </w:rPr>
        <w:t xml:space="preserve"> </w:t>
      </w:r>
    </w:p>
    <w:p w14:paraId="682B06BE" w14:textId="77777777" w:rsidR="00987F05" w:rsidRDefault="00987F05">
      <w:pPr>
        <w:pStyle w:val="Zkladntext"/>
        <w:spacing w:line="240" w:lineRule="auto"/>
        <w:jc w:val="left"/>
        <w:rPr>
          <w:sz w:val="28"/>
        </w:rPr>
      </w:pPr>
    </w:p>
    <w:p w14:paraId="55AEA13B" w14:textId="77777777" w:rsidR="00987F05" w:rsidRDefault="00FD2DBF">
      <w:pPr>
        <w:pStyle w:val="Zkladntext"/>
        <w:spacing w:line="240" w:lineRule="auto"/>
        <w:jc w:val="left"/>
        <w:rPr>
          <w:sz w:val="28"/>
        </w:rPr>
      </w:pPr>
      <w:r>
        <w:rPr>
          <w:noProof/>
          <w:sz w:val="28"/>
        </w:rPr>
        <w:lastRenderedPageBreak/>
        <w:drawing>
          <wp:inline distT="0" distB="0" distL="0" distR="0" wp14:anchorId="18415C76" wp14:editId="1E84C79A">
            <wp:extent cx="3987165" cy="3171825"/>
            <wp:effectExtent l="19050" t="0" r="0" b="0"/>
            <wp:docPr id="42012"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56" cstate="print"/>
                    <a:srcRect/>
                    <a:stretch>
                      <a:fillRect/>
                    </a:stretch>
                  </pic:blipFill>
                  <pic:spPr bwMode="auto">
                    <a:xfrm>
                      <a:off x="0" y="0"/>
                      <a:ext cx="3987165" cy="3171825"/>
                    </a:xfrm>
                    <a:prstGeom prst="rect">
                      <a:avLst/>
                    </a:prstGeom>
                    <a:noFill/>
                    <a:ln w="9525">
                      <a:noFill/>
                      <a:miter lim="800000"/>
                      <a:headEnd/>
                      <a:tailEnd/>
                    </a:ln>
                  </pic:spPr>
                </pic:pic>
              </a:graphicData>
            </a:graphic>
          </wp:inline>
        </w:drawing>
      </w:r>
    </w:p>
    <w:p w14:paraId="276C3817" w14:textId="77777777" w:rsidR="00FD2DBF" w:rsidRDefault="00FD2DBF">
      <w:pPr>
        <w:pStyle w:val="Zkladntext"/>
        <w:spacing w:line="240" w:lineRule="auto"/>
        <w:jc w:val="left"/>
        <w:rPr>
          <w:sz w:val="28"/>
        </w:rPr>
      </w:pPr>
    </w:p>
    <w:p w14:paraId="7DB09428" w14:textId="77777777" w:rsidR="00FD2DBF" w:rsidRDefault="00FD2DBF">
      <w:pPr>
        <w:pStyle w:val="Zkladntext"/>
        <w:spacing w:line="240" w:lineRule="auto"/>
        <w:jc w:val="left"/>
        <w:rPr>
          <w:sz w:val="28"/>
        </w:rPr>
      </w:pPr>
      <w:r w:rsidRPr="00FD2DBF">
        <w:rPr>
          <w:szCs w:val="24"/>
        </w:rPr>
        <w:t>Decin 2020</w:t>
      </w:r>
      <w:r>
        <w:rPr>
          <w:sz w:val="28"/>
        </w:rPr>
        <w:t>.</w:t>
      </w:r>
    </w:p>
    <w:p w14:paraId="7A30BF82" w14:textId="77777777" w:rsidR="00FE5C26" w:rsidRPr="00FE5C26" w:rsidRDefault="00FE5C26">
      <w:pPr>
        <w:pStyle w:val="Zkladntext"/>
        <w:spacing w:line="240" w:lineRule="auto"/>
        <w:jc w:val="left"/>
        <w:rPr>
          <w:szCs w:val="24"/>
        </w:rPr>
      </w:pPr>
    </w:p>
    <w:p w14:paraId="3B2FDD88" w14:textId="77777777" w:rsidR="00FE5C26" w:rsidRDefault="00FE5C26">
      <w:pPr>
        <w:pStyle w:val="Zkladntext"/>
        <w:spacing w:line="240" w:lineRule="auto"/>
        <w:jc w:val="left"/>
        <w:rPr>
          <w:sz w:val="28"/>
        </w:rPr>
      </w:pPr>
    </w:p>
    <w:p w14:paraId="36527543" w14:textId="37FC6C8C" w:rsidR="00C46BE2" w:rsidRDefault="008405F9" w:rsidP="00B54F7D">
      <w:pPr>
        <w:pStyle w:val="Zkladntext"/>
        <w:jc w:val="left"/>
        <w:rPr>
          <w:sz w:val="28"/>
        </w:rPr>
      </w:pPr>
      <w:r>
        <w:rPr>
          <w:szCs w:val="24"/>
        </w:rPr>
        <w:t xml:space="preserve">Post AGB </w:t>
      </w:r>
      <m:oMath>
        <m:r>
          <w:rPr>
            <w:rFonts w:ascii="Cambria Math" w:hAnsi="Cambria Math"/>
            <w:szCs w:val="24"/>
          </w:rPr>
          <m:t>→</m:t>
        </m:r>
      </m:oMath>
      <w:r>
        <w:rPr>
          <w:szCs w:val="24"/>
        </w:rPr>
        <w:t xml:space="preserve"> </w:t>
      </w:r>
      <w:r w:rsidR="00B54F7D">
        <w:rPr>
          <w:szCs w:val="24"/>
        </w:rPr>
        <w:t xml:space="preserve">bipolární </w:t>
      </w:r>
      <w:proofErr w:type="spellStart"/>
      <w:r w:rsidR="00665951">
        <w:rPr>
          <w:szCs w:val="24"/>
        </w:rPr>
        <w:t>proto</w:t>
      </w:r>
      <w:r w:rsidR="00B54F7D">
        <w:rPr>
          <w:szCs w:val="24"/>
        </w:rPr>
        <w:t>planetární</w:t>
      </w:r>
      <w:proofErr w:type="spellEnd"/>
      <w:r w:rsidR="00B54F7D">
        <w:rPr>
          <w:szCs w:val="24"/>
        </w:rPr>
        <w:t xml:space="preserve"> mlho</w:t>
      </w:r>
      <w:r w:rsidR="00C46BE2">
        <w:rPr>
          <w:szCs w:val="24"/>
        </w:rPr>
        <w:t xml:space="preserve">vina CRL 2688, r = 920 </w:t>
      </w:r>
      <w:proofErr w:type="spellStart"/>
      <w:r w:rsidR="00C46BE2">
        <w:rPr>
          <w:szCs w:val="24"/>
        </w:rPr>
        <w:t>pc</w:t>
      </w:r>
      <w:proofErr w:type="spellEnd"/>
      <w:r w:rsidR="00850ADF">
        <w:rPr>
          <w:szCs w:val="24"/>
        </w:rPr>
        <w:t xml:space="preserve">, </w:t>
      </w:r>
      <w:proofErr w:type="spellStart"/>
      <w:r w:rsidR="00850ADF">
        <w:rPr>
          <w:szCs w:val="24"/>
        </w:rPr>
        <w:t>egg</w:t>
      </w:r>
      <w:proofErr w:type="spellEnd"/>
      <w:r w:rsidR="00850ADF">
        <w:rPr>
          <w:szCs w:val="24"/>
        </w:rPr>
        <w:t xml:space="preserve"> – vajíčko</w:t>
      </w:r>
      <w:r w:rsidR="00C46BE2">
        <w:rPr>
          <w:szCs w:val="24"/>
        </w:rPr>
        <w:t>.</w:t>
      </w:r>
      <w:r w:rsidR="00B54F7D">
        <w:rPr>
          <w:szCs w:val="24"/>
        </w:rPr>
        <w:t xml:space="preserve"> Pozorovatelné výtrysky hmoty ve tvaru X, hustý prachový ohon.  Centrální hvězda F5.  Silné mikrovlnné vyzařování CO, HCN.</w:t>
      </w:r>
    </w:p>
    <w:p w14:paraId="1469506D" w14:textId="77777777" w:rsidR="00987F05" w:rsidRDefault="00FE5C26">
      <w:pPr>
        <w:pStyle w:val="Zkladntext"/>
        <w:spacing w:line="240" w:lineRule="auto"/>
        <w:jc w:val="left"/>
        <w:rPr>
          <w:sz w:val="28"/>
        </w:rPr>
      </w:pPr>
      <w:r>
        <w:rPr>
          <w:sz w:val="28"/>
        </w:rPr>
        <w:t xml:space="preserve"> </w:t>
      </w:r>
    </w:p>
    <w:p w14:paraId="273F2B35" w14:textId="77777777" w:rsidR="00987F05" w:rsidRDefault="00C46BE2">
      <w:pPr>
        <w:pStyle w:val="Zkladntext"/>
        <w:spacing w:line="240" w:lineRule="auto"/>
        <w:jc w:val="left"/>
        <w:rPr>
          <w:sz w:val="28"/>
        </w:rPr>
      </w:pPr>
      <w:r>
        <w:rPr>
          <w:i/>
          <w:noProof/>
          <w:sz w:val="28"/>
        </w:rPr>
        <w:drawing>
          <wp:inline distT="0" distB="0" distL="0" distR="0" wp14:anchorId="66EA2347" wp14:editId="3F584DCF">
            <wp:extent cx="2709746" cy="1524000"/>
            <wp:effectExtent l="19050" t="0" r="0" b="0"/>
            <wp:docPr id="47131"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57" cstate="print"/>
                    <a:srcRect/>
                    <a:stretch>
                      <a:fillRect/>
                    </a:stretch>
                  </pic:blipFill>
                  <pic:spPr bwMode="auto">
                    <a:xfrm>
                      <a:off x="0" y="0"/>
                      <a:ext cx="2713972" cy="1526377"/>
                    </a:xfrm>
                    <a:prstGeom prst="rect">
                      <a:avLst/>
                    </a:prstGeom>
                    <a:noFill/>
                    <a:ln w="9525">
                      <a:noFill/>
                      <a:miter lim="800000"/>
                      <a:headEnd/>
                      <a:tailEnd/>
                    </a:ln>
                  </pic:spPr>
                </pic:pic>
              </a:graphicData>
            </a:graphic>
          </wp:inline>
        </w:drawing>
      </w:r>
    </w:p>
    <w:p w14:paraId="3D696047" w14:textId="77777777" w:rsidR="00987F05" w:rsidRDefault="00987F05">
      <w:pPr>
        <w:pStyle w:val="Zkladntext"/>
        <w:spacing w:line="240" w:lineRule="auto"/>
        <w:jc w:val="left"/>
        <w:rPr>
          <w:noProof/>
          <w:sz w:val="28"/>
        </w:rPr>
      </w:pPr>
    </w:p>
    <w:p w14:paraId="0E9F5D56" w14:textId="77777777" w:rsidR="00960D22" w:rsidRDefault="00960D22">
      <w:pPr>
        <w:pStyle w:val="Zkladntext"/>
        <w:spacing w:line="240" w:lineRule="auto"/>
        <w:jc w:val="left"/>
        <w:rPr>
          <w:noProof/>
          <w:sz w:val="28"/>
        </w:rPr>
      </w:pPr>
    </w:p>
    <w:p w14:paraId="12CC620B" w14:textId="77777777" w:rsidR="00D715A8" w:rsidRDefault="00D715A8">
      <w:pPr>
        <w:pStyle w:val="Zkladntext"/>
        <w:spacing w:line="240" w:lineRule="auto"/>
        <w:jc w:val="left"/>
        <w:rPr>
          <w:noProof/>
          <w:sz w:val="28"/>
        </w:rPr>
      </w:pPr>
      <w:r w:rsidRPr="00A83434">
        <w:rPr>
          <w:noProof/>
          <w:sz w:val="28"/>
        </w:rPr>
        <w:drawing>
          <wp:inline distT="0" distB="0" distL="0" distR="0" wp14:anchorId="39ADD112" wp14:editId="5C3A7555">
            <wp:extent cx="5760720" cy="1247140"/>
            <wp:effectExtent l="0" t="0" r="0" b="0"/>
            <wp:docPr id="542208413" name="Obrázek 54220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58" cstate="print"/>
                    <a:srcRect/>
                    <a:stretch>
                      <a:fillRect/>
                    </a:stretch>
                  </pic:blipFill>
                  <pic:spPr bwMode="auto">
                    <a:xfrm>
                      <a:off x="0" y="0"/>
                      <a:ext cx="5760720" cy="1247140"/>
                    </a:xfrm>
                    <a:prstGeom prst="rect">
                      <a:avLst/>
                    </a:prstGeom>
                    <a:noFill/>
                    <a:ln w="9525">
                      <a:noFill/>
                      <a:miter lim="800000"/>
                      <a:headEnd/>
                      <a:tailEnd/>
                    </a:ln>
                  </pic:spPr>
                </pic:pic>
              </a:graphicData>
            </a:graphic>
          </wp:inline>
        </w:drawing>
      </w:r>
    </w:p>
    <w:p w14:paraId="45DA0382" w14:textId="77777777" w:rsidR="00D715A8" w:rsidRDefault="00D715A8">
      <w:pPr>
        <w:pStyle w:val="Zkladntext"/>
        <w:spacing w:line="240" w:lineRule="auto"/>
        <w:jc w:val="left"/>
        <w:rPr>
          <w:noProof/>
          <w:sz w:val="28"/>
        </w:rPr>
      </w:pPr>
    </w:p>
    <w:p w14:paraId="57C55EF4" w14:textId="77777777" w:rsidR="00D715A8" w:rsidRDefault="00D715A8">
      <w:pPr>
        <w:pStyle w:val="Zkladntext"/>
        <w:spacing w:line="240" w:lineRule="auto"/>
        <w:jc w:val="left"/>
        <w:rPr>
          <w:noProof/>
          <w:sz w:val="28"/>
        </w:rPr>
      </w:pPr>
    </w:p>
    <w:p w14:paraId="49D8907B" w14:textId="77777777" w:rsidR="0056656F" w:rsidRDefault="0059182C">
      <w:pPr>
        <w:pStyle w:val="Zkladntext"/>
        <w:spacing w:line="240" w:lineRule="auto"/>
        <w:jc w:val="left"/>
        <w:rPr>
          <w:noProof/>
          <w:szCs w:val="24"/>
        </w:rPr>
      </w:pPr>
      <w:r w:rsidRPr="0059182C">
        <w:rPr>
          <w:noProof/>
          <w:szCs w:val="24"/>
        </w:rPr>
        <w:lastRenderedPageBreak/>
        <w:t>Úloha</w:t>
      </w:r>
      <w:r w:rsidR="0056656F">
        <w:rPr>
          <w:noProof/>
          <w:szCs w:val="24"/>
        </w:rPr>
        <w:t xml:space="preserve">: </w:t>
      </w:r>
      <w:r w:rsidR="00D715A8">
        <w:rPr>
          <w:noProof/>
          <w:szCs w:val="24"/>
        </w:rPr>
        <w:t xml:space="preserve">Použijme střední hodnoty </w:t>
      </w:r>
      <m:oMath>
        <m:sSub>
          <m:sSubPr>
            <m:ctrlPr>
              <w:rPr>
                <w:rFonts w:ascii="Cambria Math" w:hAnsi="Cambria Math"/>
                <w:i/>
                <w:noProof/>
                <w:szCs w:val="24"/>
              </w:rPr>
            </m:ctrlPr>
          </m:sSubPr>
          <m:e>
            <m:acc>
              <m:accPr>
                <m:chr m:val="̇"/>
                <m:ctrlPr>
                  <w:rPr>
                    <w:rFonts w:ascii="Cambria Math" w:hAnsi="Cambria Math"/>
                    <w:i/>
                    <w:noProof/>
                    <w:szCs w:val="24"/>
                  </w:rPr>
                </m:ctrlPr>
              </m:accPr>
              <m:e>
                <m:r>
                  <w:rPr>
                    <w:rFonts w:ascii="Cambria Math" w:hAnsi="Cambria Math"/>
                    <w:noProof/>
                    <w:szCs w:val="24"/>
                  </w:rPr>
                  <m:t>M</m:t>
                </m:r>
              </m:e>
            </m:acc>
          </m:e>
          <m:sub>
            <m:r>
              <w:rPr>
                <w:rFonts w:ascii="Cambria Math" w:hAnsi="Cambria Math"/>
                <w:noProof/>
                <w:szCs w:val="24"/>
              </w:rPr>
              <m:t>CS</m:t>
            </m:r>
          </m:sub>
        </m:sSub>
        <m:r>
          <w:rPr>
            <w:rFonts w:ascii="Cambria Math" w:hAnsi="Cambria Math"/>
            <w:noProof/>
            <w:szCs w:val="24"/>
          </w:rPr>
          <m:t xml:space="preserve"> ≈ </m:t>
        </m:r>
        <m:sSup>
          <m:sSupPr>
            <m:ctrlPr>
              <w:rPr>
                <w:rFonts w:ascii="Cambria Math" w:hAnsi="Cambria Math"/>
                <w:i/>
                <w:noProof/>
                <w:szCs w:val="24"/>
              </w:rPr>
            </m:ctrlPr>
          </m:sSupPr>
          <m:e>
            <m:r>
              <w:rPr>
                <w:rFonts w:ascii="Cambria Math" w:hAnsi="Cambria Math"/>
                <w:noProof/>
                <w:szCs w:val="24"/>
              </w:rPr>
              <m:t>10</m:t>
            </m:r>
          </m:e>
          <m:sup>
            <m:r>
              <w:rPr>
                <w:rFonts w:ascii="Cambria Math" w:hAnsi="Cambria Math"/>
                <w:noProof/>
                <w:szCs w:val="24"/>
              </w:rPr>
              <m:t>-7</m:t>
            </m:r>
          </m:sup>
        </m:sSup>
      </m:oMath>
      <w:r w:rsidR="00D715A8">
        <w:rPr>
          <w:noProof/>
          <w:szCs w:val="24"/>
        </w:rPr>
        <w:t xml:space="preserve"> </w:t>
      </w:r>
      <m:oMath>
        <m:f>
          <m:fPr>
            <m:ctrlPr>
              <w:rPr>
                <w:rFonts w:ascii="Cambria Math" w:hAnsi="Cambria Math"/>
                <w:i/>
                <w:noProof/>
                <w:szCs w:val="24"/>
              </w:rPr>
            </m:ctrlPr>
          </m:fPr>
          <m:num>
            <m:sSub>
              <m:sSubPr>
                <m:ctrlPr>
                  <w:rPr>
                    <w:rFonts w:ascii="Cambria Math" w:hAnsi="Cambria Math"/>
                    <w:i/>
                    <w:noProof/>
                    <w:szCs w:val="24"/>
                  </w:rPr>
                </m:ctrlPr>
              </m:sSubPr>
              <m:e>
                <m:r>
                  <w:rPr>
                    <w:rFonts w:ascii="Cambria Math" w:hAnsi="Cambria Math"/>
                    <w:noProof/>
                    <w:szCs w:val="24"/>
                  </w:rPr>
                  <m:t>M</m:t>
                </m:r>
              </m:e>
              <m:sub>
                <m:r>
                  <w:rPr>
                    <w:rFonts w:ascii="Cambria Math" w:hAnsi="Cambria Math"/>
                    <w:noProof/>
                    <w:szCs w:val="24"/>
                  </w:rPr>
                  <m:t>S</m:t>
                </m:r>
              </m:sub>
            </m:sSub>
          </m:num>
          <m:den>
            <m:r>
              <w:rPr>
                <w:rFonts w:ascii="Cambria Math" w:hAnsi="Cambria Math"/>
                <w:noProof/>
                <w:szCs w:val="24"/>
              </w:rPr>
              <m:t>rok</m:t>
            </m:r>
          </m:den>
        </m:f>
        <m:r>
          <w:rPr>
            <w:rFonts w:ascii="Cambria Math" w:hAnsi="Cambria Math"/>
            <w:noProof/>
            <w:szCs w:val="24"/>
          </w:rPr>
          <m:t xml:space="preserve">, </m:t>
        </m:r>
      </m:oMath>
      <w:r w:rsidR="00D715A8">
        <w:rPr>
          <w:noProof/>
          <w:szCs w:val="24"/>
        </w:rPr>
        <w:t xml:space="preserve"> , </w:t>
      </w:r>
      <m:oMath>
        <m:sSub>
          <m:sSubPr>
            <m:ctrlPr>
              <w:rPr>
                <w:rFonts w:ascii="Cambria Math" w:hAnsi="Cambria Math"/>
                <w:i/>
                <w:noProof/>
                <w:szCs w:val="24"/>
              </w:rPr>
            </m:ctrlPr>
          </m:sSubPr>
          <m:e>
            <m:acc>
              <m:accPr>
                <m:chr m:val="̇"/>
                <m:ctrlPr>
                  <w:rPr>
                    <w:rFonts w:ascii="Cambria Math" w:hAnsi="Cambria Math"/>
                    <w:i/>
                    <w:noProof/>
                    <w:szCs w:val="24"/>
                  </w:rPr>
                </m:ctrlPr>
              </m:accPr>
              <m:e>
                <m:r>
                  <w:rPr>
                    <w:rFonts w:ascii="Cambria Math" w:hAnsi="Cambria Math"/>
                    <w:noProof/>
                    <w:szCs w:val="24"/>
                  </w:rPr>
                  <m:t>M</m:t>
                </m:r>
              </m:e>
            </m:acc>
          </m:e>
          <m:sub>
            <m:r>
              <w:rPr>
                <w:rFonts w:ascii="Cambria Math" w:hAnsi="Cambria Math"/>
                <w:noProof/>
                <w:szCs w:val="24"/>
              </w:rPr>
              <m:t>AGB</m:t>
            </m:r>
          </m:sub>
        </m:sSub>
        <m:r>
          <w:rPr>
            <w:rFonts w:ascii="Cambria Math" w:hAnsi="Cambria Math"/>
            <w:noProof/>
            <w:szCs w:val="24"/>
          </w:rPr>
          <m:t xml:space="preserve"> ≈ </m:t>
        </m:r>
        <m:sSup>
          <m:sSupPr>
            <m:ctrlPr>
              <w:rPr>
                <w:rFonts w:ascii="Cambria Math" w:hAnsi="Cambria Math"/>
                <w:i/>
                <w:noProof/>
                <w:szCs w:val="24"/>
              </w:rPr>
            </m:ctrlPr>
          </m:sSupPr>
          <m:e>
            <m:r>
              <w:rPr>
                <w:rFonts w:ascii="Cambria Math" w:hAnsi="Cambria Math"/>
                <w:noProof/>
                <w:szCs w:val="24"/>
              </w:rPr>
              <m:t>10</m:t>
            </m:r>
          </m:e>
          <m:sup>
            <m:r>
              <w:rPr>
                <w:rFonts w:ascii="Cambria Math" w:hAnsi="Cambria Math"/>
                <w:noProof/>
                <w:szCs w:val="24"/>
              </w:rPr>
              <m:t>-4</m:t>
            </m:r>
          </m:sup>
        </m:sSup>
        <m:r>
          <w:rPr>
            <w:rFonts w:ascii="Cambria Math" w:hAnsi="Cambria Math"/>
            <w:noProof/>
            <w:szCs w:val="24"/>
          </w:rPr>
          <m:t xml:space="preserve"> </m:t>
        </m:r>
        <m:f>
          <m:fPr>
            <m:ctrlPr>
              <w:rPr>
                <w:rFonts w:ascii="Cambria Math" w:hAnsi="Cambria Math"/>
                <w:i/>
                <w:noProof/>
                <w:szCs w:val="24"/>
              </w:rPr>
            </m:ctrlPr>
          </m:fPr>
          <m:num>
            <m:sSub>
              <m:sSubPr>
                <m:ctrlPr>
                  <w:rPr>
                    <w:rFonts w:ascii="Cambria Math" w:hAnsi="Cambria Math"/>
                    <w:i/>
                    <w:noProof/>
                    <w:szCs w:val="24"/>
                  </w:rPr>
                </m:ctrlPr>
              </m:sSubPr>
              <m:e>
                <m:r>
                  <w:rPr>
                    <w:rFonts w:ascii="Cambria Math" w:hAnsi="Cambria Math"/>
                    <w:noProof/>
                    <w:szCs w:val="24"/>
                  </w:rPr>
                  <m:t>M</m:t>
                </m:r>
              </m:e>
              <m:sub>
                <m:r>
                  <w:rPr>
                    <w:rFonts w:ascii="Cambria Math" w:hAnsi="Cambria Math"/>
                    <w:noProof/>
                    <w:szCs w:val="24"/>
                  </w:rPr>
                  <m:t>S</m:t>
                </m:r>
              </m:sub>
            </m:sSub>
          </m:num>
          <m:den>
            <m:r>
              <w:rPr>
                <w:rFonts w:ascii="Cambria Math" w:hAnsi="Cambria Math"/>
                <w:noProof/>
                <w:szCs w:val="24"/>
              </w:rPr>
              <m:t>rok</m:t>
            </m:r>
          </m:den>
        </m:f>
        <m:r>
          <w:rPr>
            <w:rFonts w:ascii="Cambria Math" w:hAnsi="Cambria Math"/>
            <w:noProof/>
            <w:szCs w:val="24"/>
          </w:rPr>
          <m:t xml:space="preserve">, </m:t>
        </m:r>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 xml:space="preserve">cs </m:t>
            </m:r>
          </m:sub>
        </m:sSub>
        <m:r>
          <w:rPr>
            <w:rFonts w:ascii="Cambria Math" w:hAnsi="Cambria Math"/>
            <w:noProof/>
            <w:szCs w:val="24"/>
          </w:rPr>
          <m:t>≈2 000</m:t>
        </m:r>
        <m:f>
          <m:fPr>
            <m:ctrlPr>
              <w:rPr>
                <w:rFonts w:ascii="Cambria Math" w:hAnsi="Cambria Math"/>
                <w:i/>
                <w:noProof/>
                <w:szCs w:val="24"/>
              </w:rPr>
            </m:ctrlPr>
          </m:fPr>
          <m:num>
            <m:r>
              <w:rPr>
                <w:rFonts w:ascii="Cambria Math" w:hAnsi="Cambria Math"/>
                <w:noProof/>
                <w:szCs w:val="24"/>
              </w:rPr>
              <m:t>km</m:t>
            </m:r>
          </m:num>
          <m:den>
            <m:r>
              <w:rPr>
                <w:rFonts w:ascii="Cambria Math" w:hAnsi="Cambria Math"/>
                <w:noProof/>
                <w:szCs w:val="24"/>
              </w:rPr>
              <m:t>s</m:t>
            </m:r>
          </m:den>
        </m:f>
        <m:r>
          <w:rPr>
            <w:rFonts w:ascii="Cambria Math" w:hAnsi="Cambria Math"/>
            <w:noProof/>
            <w:szCs w:val="24"/>
          </w:rPr>
          <m:t xml:space="preserve">, </m:t>
        </m:r>
      </m:oMath>
      <w:r w:rsidR="00D715A8">
        <w:rPr>
          <w:noProof/>
          <w:szCs w:val="24"/>
        </w:rPr>
        <w:t xml:space="preserve"> </w:t>
      </w:r>
      <m:oMath>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AGB</m:t>
            </m:r>
          </m:sub>
        </m:sSub>
        <m:r>
          <w:rPr>
            <w:rFonts w:ascii="Cambria Math" w:hAnsi="Cambria Math"/>
            <w:noProof/>
            <w:szCs w:val="24"/>
          </w:rPr>
          <m:t xml:space="preserve"> ≈20  </m:t>
        </m:r>
        <m:f>
          <m:fPr>
            <m:ctrlPr>
              <w:rPr>
                <w:rFonts w:ascii="Cambria Math" w:hAnsi="Cambria Math"/>
                <w:i/>
                <w:noProof/>
                <w:szCs w:val="24"/>
              </w:rPr>
            </m:ctrlPr>
          </m:fPr>
          <m:num>
            <m:r>
              <w:rPr>
                <w:rFonts w:ascii="Cambria Math" w:hAnsi="Cambria Math"/>
                <w:noProof/>
                <w:szCs w:val="24"/>
              </w:rPr>
              <m:t>km</m:t>
            </m:r>
          </m:num>
          <m:den>
            <m:r>
              <w:rPr>
                <w:rFonts w:ascii="Cambria Math" w:hAnsi="Cambria Math"/>
                <w:noProof/>
                <w:szCs w:val="24"/>
              </w:rPr>
              <m:t>s</m:t>
            </m:r>
          </m:den>
        </m:f>
        <m:r>
          <w:rPr>
            <w:rFonts w:ascii="Cambria Math" w:hAnsi="Cambria Math"/>
            <w:noProof/>
            <w:szCs w:val="24"/>
          </w:rPr>
          <m:t xml:space="preserve"> </m:t>
        </m:r>
      </m:oMath>
      <w:r w:rsidR="00D715A8">
        <w:rPr>
          <w:noProof/>
          <w:szCs w:val="24"/>
        </w:rPr>
        <w:t xml:space="preserve">. Dosazením obdržíme </w:t>
      </w:r>
      <m:oMath>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PN</m:t>
            </m:r>
          </m:sub>
        </m:sSub>
        <m:r>
          <w:rPr>
            <w:rFonts w:ascii="Cambria Math" w:hAnsi="Cambria Math"/>
            <w:noProof/>
            <w:szCs w:val="24"/>
          </w:rPr>
          <m:t xml:space="preserve"> ≈26  </m:t>
        </m:r>
        <m:f>
          <m:fPr>
            <m:ctrlPr>
              <w:rPr>
                <w:rFonts w:ascii="Cambria Math" w:hAnsi="Cambria Math"/>
                <w:i/>
                <w:noProof/>
                <w:szCs w:val="24"/>
              </w:rPr>
            </m:ctrlPr>
          </m:fPr>
          <m:num>
            <m:r>
              <w:rPr>
                <w:rFonts w:ascii="Cambria Math" w:hAnsi="Cambria Math"/>
                <w:noProof/>
                <w:szCs w:val="24"/>
              </w:rPr>
              <m:t>km</m:t>
            </m:r>
          </m:num>
          <m:den>
            <m:r>
              <w:rPr>
                <w:rFonts w:ascii="Cambria Math" w:hAnsi="Cambria Math"/>
                <w:noProof/>
                <w:szCs w:val="24"/>
              </w:rPr>
              <m:t>s</m:t>
            </m:r>
          </m:den>
        </m:f>
      </m:oMath>
      <w:r w:rsidR="00D715A8">
        <w:rPr>
          <w:noProof/>
          <w:szCs w:val="24"/>
        </w:rPr>
        <w:t xml:space="preserve"> . </w:t>
      </w:r>
    </w:p>
    <w:p w14:paraId="142B905C" w14:textId="77777777" w:rsidR="0056656F" w:rsidRDefault="0056656F">
      <w:pPr>
        <w:pStyle w:val="Zkladntext"/>
        <w:spacing w:line="240" w:lineRule="auto"/>
        <w:jc w:val="left"/>
        <w:rPr>
          <w:noProof/>
          <w:szCs w:val="24"/>
        </w:rPr>
      </w:pPr>
    </w:p>
    <w:p w14:paraId="664DCC72" w14:textId="77777777" w:rsidR="00960D22" w:rsidRDefault="0059182C">
      <w:pPr>
        <w:pStyle w:val="Zkladntext"/>
        <w:spacing w:line="240" w:lineRule="auto"/>
        <w:jc w:val="left"/>
        <w:rPr>
          <w:noProof/>
          <w:sz w:val="28"/>
        </w:rPr>
      </w:pPr>
      <w:r>
        <w:rPr>
          <w:noProof/>
          <w:sz w:val="28"/>
        </w:rPr>
        <w:drawing>
          <wp:inline distT="0" distB="0" distL="0" distR="0" wp14:anchorId="49B416E5" wp14:editId="1CDF20F1">
            <wp:extent cx="5760720" cy="4483451"/>
            <wp:effectExtent l="19050" t="0" r="0" b="0"/>
            <wp:docPr id="45071"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59" cstate="print"/>
                    <a:srcRect/>
                    <a:stretch>
                      <a:fillRect/>
                    </a:stretch>
                  </pic:blipFill>
                  <pic:spPr bwMode="auto">
                    <a:xfrm>
                      <a:off x="0" y="0"/>
                      <a:ext cx="5760720" cy="4483451"/>
                    </a:xfrm>
                    <a:prstGeom prst="rect">
                      <a:avLst/>
                    </a:prstGeom>
                    <a:noFill/>
                    <a:ln w="9525">
                      <a:noFill/>
                      <a:miter lim="800000"/>
                      <a:headEnd/>
                      <a:tailEnd/>
                    </a:ln>
                  </pic:spPr>
                </pic:pic>
              </a:graphicData>
            </a:graphic>
          </wp:inline>
        </w:drawing>
      </w:r>
    </w:p>
    <w:p w14:paraId="51A92600" w14:textId="77777777" w:rsidR="00960D22" w:rsidRDefault="00960D22">
      <w:pPr>
        <w:pStyle w:val="Zkladntext"/>
        <w:spacing w:line="240" w:lineRule="auto"/>
        <w:jc w:val="left"/>
        <w:rPr>
          <w:noProof/>
          <w:sz w:val="28"/>
        </w:rPr>
      </w:pPr>
    </w:p>
    <w:p w14:paraId="6123C01D" w14:textId="77777777" w:rsidR="00960D22" w:rsidRDefault="00960D22">
      <w:pPr>
        <w:pStyle w:val="Zkladntext"/>
        <w:spacing w:line="240" w:lineRule="auto"/>
        <w:jc w:val="left"/>
        <w:rPr>
          <w:noProof/>
          <w:sz w:val="28"/>
        </w:rPr>
      </w:pPr>
    </w:p>
    <w:p w14:paraId="338E0AE0" w14:textId="77777777" w:rsidR="00960D22" w:rsidRDefault="00960D22">
      <w:pPr>
        <w:pStyle w:val="Zkladntext"/>
        <w:spacing w:line="240" w:lineRule="auto"/>
        <w:jc w:val="left"/>
        <w:rPr>
          <w:noProof/>
          <w:sz w:val="28"/>
        </w:rPr>
      </w:pPr>
    </w:p>
    <w:p w14:paraId="6B441441" w14:textId="77777777" w:rsidR="00960D22" w:rsidRDefault="00960D22">
      <w:pPr>
        <w:pStyle w:val="Zkladntext"/>
        <w:spacing w:line="240" w:lineRule="auto"/>
        <w:jc w:val="left"/>
        <w:rPr>
          <w:noProof/>
          <w:sz w:val="28"/>
        </w:rPr>
      </w:pPr>
    </w:p>
    <w:p w14:paraId="2DC9FC7F" w14:textId="77777777" w:rsidR="00960D22" w:rsidRDefault="00960D22">
      <w:pPr>
        <w:pStyle w:val="Zkladntext"/>
        <w:spacing w:line="240" w:lineRule="auto"/>
        <w:jc w:val="left"/>
        <w:rPr>
          <w:noProof/>
          <w:sz w:val="28"/>
        </w:rPr>
      </w:pPr>
    </w:p>
    <w:p w14:paraId="38E869C8" w14:textId="77777777" w:rsidR="00960D22" w:rsidRDefault="00960D22">
      <w:pPr>
        <w:pStyle w:val="Zkladntext"/>
        <w:spacing w:line="240" w:lineRule="auto"/>
        <w:jc w:val="left"/>
        <w:rPr>
          <w:noProof/>
          <w:sz w:val="28"/>
        </w:rPr>
      </w:pPr>
    </w:p>
    <w:p w14:paraId="472EE8BC" w14:textId="77777777" w:rsidR="00960D22" w:rsidRDefault="00960D22">
      <w:pPr>
        <w:pStyle w:val="Zkladntext"/>
        <w:spacing w:line="240" w:lineRule="auto"/>
        <w:jc w:val="left"/>
        <w:rPr>
          <w:noProof/>
          <w:sz w:val="28"/>
        </w:rPr>
      </w:pPr>
    </w:p>
    <w:p w14:paraId="6DA34E49" w14:textId="77777777" w:rsidR="0059182C" w:rsidRDefault="0059182C">
      <w:pPr>
        <w:pStyle w:val="Zkladntext"/>
        <w:spacing w:line="240" w:lineRule="auto"/>
        <w:jc w:val="left"/>
        <w:rPr>
          <w:noProof/>
          <w:sz w:val="28"/>
        </w:rPr>
      </w:pPr>
    </w:p>
    <w:p w14:paraId="2DDF1277" w14:textId="77777777" w:rsidR="00B86613" w:rsidRDefault="00B86613">
      <w:pPr>
        <w:pStyle w:val="Zkladntext"/>
        <w:spacing w:line="240" w:lineRule="auto"/>
        <w:jc w:val="left"/>
        <w:rPr>
          <w:noProof/>
          <w:sz w:val="28"/>
        </w:rPr>
      </w:pPr>
    </w:p>
    <w:p w14:paraId="13B5B5FA" w14:textId="77777777" w:rsidR="00B86613" w:rsidRDefault="00B86613">
      <w:pPr>
        <w:pStyle w:val="Zkladntext"/>
        <w:spacing w:line="240" w:lineRule="auto"/>
        <w:jc w:val="left"/>
        <w:rPr>
          <w:noProof/>
          <w:sz w:val="28"/>
        </w:rPr>
      </w:pPr>
    </w:p>
    <w:p w14:paraId="1BAE1F34" w14:textId="77777777" w:rsidR="00B86613" w:rsidRDefault="00B86613">
      <w:pPr>
        <w:pStyle w:val="Zkladntext"/>
        <w:spacing w:line="240" w:lineRule="auto"/>
        <w:jc w:val="left"/>
        <w:rPr>
          <w:noProof/>
          <w:sz w:val="28"/>
        </w:rPr>
      </w:pPr>
    </w:p>
    <w:p w14:paraId="689A4522" w14:textId="77777777" w:rsidR="00B86613" w:rsidRDefault="00B86613">
      <w:pPr>
        <w:pStyle w:val="Zkladntext"/>
        <w:spacing w:line="240" w:lineRule="auto"/>
        <w:jc w:val="left"/>
        <w:rPr>
          <w:noProof/>
          <w:sz w:val="28"/>
        </w:rPr>
      </w:pPr>
    </w:p>
    <w:p w14:paraId="1F704B1F" w14:textId="77777777" w:rsidR="00B86613" w:rsidRDefault="00B86613">
      <w:pPr>
        <w:pStyle w:val="Zkladntext"/>
        <w:spacing w:line="240" w:lineRule="auto"/>
        <w:jc w:val="left"/>
        <w:rPr>
          <w:noProof/>
          <w:sz w:val="28"/>
        </w:rPr>
      </w:pPr>
    </w:p>
    <w:p w14:paraId="0E86110B" w14:textId="77777777" w:rsidR="00B86613" w:rsidRDefault="00B86613">
      <w:pPr>
        <w:pStyle w:val="Zkladntext"/>
        <w:spacing w:line="240" w:lineRule="auto"/>
        <w:jc w:val="left"/>
        <w:rPr>
          <w:noProof/>
          <w:sz w:val="28"/>
        </w:rPr>
      </w:pPr>
    </w:p>
    <w:p w14:paraId="24624EC7" w14:textId="77777777" w:rsidR="00B86613" w:rsidRDefault="00B86613">
      <w:pPr>
        <w:pStyle w:val="Zkladntext"/>
        <w:spacing w:line="240" w:lineRule="auto"/>
        <w:jc w:val="left"/>
        <w:rPr>
          <w:noProof/>
          <w:sz w:val="28"/>
        </w:rPr>
      </w:pPr>
    </w:p>
    <w:p w14:paraId="233662AD" w14:textId="77777777" w:rsidR="00B86613" w:rsidRDefault="00B86613">
      <w:pPr>
        <w:pStyle w:val="Zkladntext"/>
        <w:spacing w:line="240" w:lineRule="auto"/>
        <w:jc w:val="left"/>
        <w:rPr>
          <w:noProof/>
          <w:sz w:val="28"/>
        </w:rPr>
      </w:pPr>
    </w:p>
    <w:p w14:paraId="2CFF2621" w14:textId="77777777" w:rsidR="0059182C" w:rsidRDefault="0059182C">
      <w:pPr>
        <w:pStyle w:val="Zkladntext"/>
        <w:spacing w:line="240" w:lineRule="auto"/>
        <w:jc w:val="left"/>
        <w:rPr>
          <w:noProof/>
          <w:sz w:val="28"/>
        </w:rPr>
      </w:pPr>
    </w:p>
    <w:p w14:paraId="53669122" w14:textId="77777777" w:rsidR="0059182C" w:rsidRDefault="0059182C">
      <w:pPr>
        <w:pStyle w:val="Zkladntext"/>
        <w:spacing w:line="240" w:lineRule="auto"/>
        <w:jc w:val="left"/>
        <w:rPr>
          <w:noProof/>
          <w:sz w:val="28"/>
        </w:rPr>
      </w:pPr>
    </w:p>
    <w:p w14:paraId="20DABAB1" w14:textId="77777777" w:rsidR="00BF4DC0" w:rsidRDefault="00BF4DC0">
      <w:pPr>
        <w:pStyle w:val="Zkladntext"/>
        <w:spacing w:line="240" w:lineRule="auto"/>
        <w:jc w:val="left"/>
        <w:rPr>
          <w:sz w:val="28"/>
        </w:rPr>
      </w:pPr>
      <w:r>
        <w:rPr>
          <w:sz w:val="28"/>
        </w:rPr>
        <w:lastRenderedPageBreak/>
        <w:t>1</w:t>
      </w:r>
      <w:r w:rsidR="002509D3">
        <w:rPr>
          <w:sz w:val="28"/>
        </w:rPr>
        <w:t>2</w:t>
      </w:r>
      <w:r>
        <w:rPr>
          <w:sz w:val="28"/>
        </w:rPr>
        <w:t>.  Hvězdný vítr chladných hvězd</w:t>
      </w:r>
    </w:p>
    <w:p w14:paraId="0238DD04" w14:textId="77777777" w:rsidR="001B3CD8" w:rsidRDefault="001B3CD8">
      <w:pPr>
        <w:pStyle w:val="Zkladntext"/>
        <w:spacing w:line="240" w:lineRule="auto"/>
        <w:jc w:val="left"/>
        <w:rPr>
          <w:sz w:val="28"/>
        </w:rPr>
      </w:pPr>
    </w:p>
    <w:p w14:paraId="5A838538" w14:textId="77777777" w:rsidR="001B3CD8" w:rsidRDefault="001B3CD8">
      <w:pPr>
        <w:pStyle w:val="Zkladntext"/>
        <w:spacing w:line="240" w:lineRule="auto"/>
        <w:jc w:val="left"/>
        <w:rPr>
          <w:sz w:val="28"/>
        </w:rPr>
      </w:pPr>
    </w:p>
    <w:p w14:paraId="029A99FB" w14:textId="77777777" w:rsidR="001B3CD8" w:rsidRDefault="001B3CD8">
      <w:pPr>
        <w:pStyle w:val="Zkladntext"/>
        <w:spacing w:line="240" w:lineRule="auto"/>
        <w:jc w:val="left"/>
        <w:rPr>
          <w:sz w:val="28"/>
        </w:rPr>
      </w:pPr>
      <w:r>
        <w:rPr>
          <w:noProof/>
          <w:sz w:val="28"/>
        </w:rPr>
        <w:drawing>
          <wp:inline distT="0" distB="0" distL="0" distR="0" wp14:anchorId="36FF778C" wp14:editId="0199FFF8">
            <wp:extent cx="4217670" cy="3369310"/>
            <wp:effectExtent l="0" t="0" r="0" b="0"/>
            <wp:docPr id="82946" name="Obrázek 8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4217670" cy="3369310"/>
                    </a:xfrm>
                    <a:prstGeom prst="rect">
                      <a:avLst/>
                    </a:prstGeom>
                    <a:noFill/>
                    <a:ln>
                      <a:noFill/>
                    </a:ln>
                  </pic:spPr>
                </pic:pic>
              </a:graphicData>
            </a:graphic>
          </wp:inline>
        </w:drawing>
      </w:r>
    </w:p>
    <w:p w14:paraId="0011D421" w14:textId="77777777" w:rsidR="001B3CD8" w:rsidRDefault="001B3CD8">
      <w:pPr>
        <w:pStyle w:val="Zkladntext"/>
        <w:spacing w:line="240" w:lineRule="auto"/>
        <w:jc w:val="left"/>
        <w:rPr>
          <w:sz w:val="28"/>
        </w:rPr>
      </w:pPr>
    </w:p>
    <w:p w14:paraId="4703B455" w14:textId="77777777" w:rsidR="001B3CD8" w:rsidRDefault="001B3CD8">
      <w:pPr>
        <w:pStyle w:val="Zkladntext"/>
        <w:spacing w:line="240" w:lineRule="auto"/>
        <w:jc w:val="left"/>
        <w:rPr>
          <w:sz w:val="28"/>
        </w:rPr>
      </w:pPr>
    </w:p>
    <w:p w14:paraId="241F2E24" w14:textId="77777777" w:rsidR="00A41DD5" w:rsidRPr="002A209C" w:rsidRDefault="00A41DD5" w:rsidP="00A41DD5">
      <w:pPr>
        <w:pStyle w:val="Zkladntext"/>
        <w:spacing w:line="240" w:lineRule="auto"/>
        <w:jc w:val="left"/>
        <w:rPr>
          <w:i/>
          <w:sz w:val="28"/>
          <w:szCs w:val="28"/>
        </w:rPr>
      </w:pPr>
    </w:p>
    <w:p w14:paraId="5B39D765" w14:textId="77777777" w:rsidR="00A41DD5" w:rsidRPr="002F67E3" w:rsidRDefault="00A41DD5" w:rsidP="00A41DD5">
      <w:pPr>
        <w:pStyle w:val="Zkladntext"/>
        <w:spacing w:line="240" w:lineRule="auto"/>
        <w:jc w:val="left"/>
        <w:rPr>
          <w:b/>
          <w:szCs w:val="24"/>
        </w:rPr>
      </w:pPr>
    </w:p>
    <w:p w14:paraId="07EEB175" w14:textId="61AC9817" w:rsidR="00BF4DC0" w:rsidRDefault="00A41DD5">
      <w:pPr>
        <w:pStyle w:val="Zkladntext"/>
        <w:spacing w:line="240" w:lineRule="auto"/>
        <w:jc w:val="left"/>
        <w:rPr>
          <w:sz w:val="28"/>
        </w:rPr>
      </w:pPr>
      <w:r>
        <w:rPr>
          <w:i/>
          <w:sz w:val="28"/>
          <w:szCs w:val="28"/>
        </w:rPr>
        <w:t xml:space="preserve">                   </w:t>
      </w:r>
      <w:r w:rsidRPr="002A209C">
        <w:rPr>
          <w:i/>
          <w:sz w:val="28"/>
          <w:szCs w:val="28"/>
        </w:rPr>
        <w:t>Základní vlastnosti hvězdného větru u chladných hvězd</w:t>
      </w:r>
    </w:p>
    <w:p w14:paraId="35886546" w14:textId="77777777" w:rsidR="00A41DD5" w:rsidRDefault="00A41DD5">
      <w:pPr>
        <w:pStyle w:val="Zkladntext"/>
        <w:spacing w:line="240" w:lineRule="auto"/>
        <w:jc w:val="left"/>
        <w:rPr>
          <w:sz w:val="28"/>
        </w:rPr>
      </w:pPr>
    </w:p>
    <w:p w14:paraId="6B1A8C46" w14:textId="77777777" w:rsidR="00874A3C" w:rsidRPr="00874A3C" w:rsidRDefault="00884EFE">
      <w:pPr>
        <w:pStyle w:val="Zkladntext"/>
        <w:spacing w:line="240" w:lineRule="auto"/>
        <w:jc w:val="left"/>
      </w:pPr>
      <w:r>
        <w:t>t</w:t>
      </w:r>
      <w:r w:rsidR="00FF17D1">
        <w:t xml:space="preserve">laková </w:t>
      </w:r>
      <w:r w:rsidR="00BF4DC0">
        <w:t xml:space="preserve">škálová výška </w:t>
      </w:r>
      <w:r w:rsidR="00F944FE">
        <w:t xml:space="preserve"> </w:t>
      </w:r>
      <w:r w:rsidR="00BF4DC0" w:rsidRPr="00D5701B">
        <w:rPr>
          <w:position w:val="-30"/>
        </w:rPr>
        <w:object w:dxaOrig="999" w:dyaOrig="720" w14:anchorId="0BFD72DC">
          <v:shape id="_x0000_i1351" type="#_x0000_t75" style="width:64.5pt;height:36.55pt" o:ole="" fillcolor="window">
            <v:imagedata r:id="rId861" o:title=""/>
          </v:shape>
          <o:OLEObject Type="Embed" ProgID="Equation.3" ShapeID="_x0000_i1351" DrawAspect="Content" ObjectID="_1764051554" r:id="rId862"/>
        </w:object>
      </w:r>
      <w:r w:rsidR="00BF4DC0">
        <w:t xml:space="preserve">  </w:t>
      </w:r>
      <w:r w:rsidR="00FF17D1">
        <w:t xml:space="preserve">,  a </w:t>
      </w:r>
      <w:r w:rsidR="000820C5">
        <w:t xml:space="preserve">… </w:t>
      </w:r>
      <w:r w:rsidR="00982A1C">
        <w:t xml:space="preserve">izotermická rychlost zvuku  </w:t>
      </w:r>
      <m:oMath>
        <m:r>
          <w:rPr>
            <w:rFonts w:ascii="Cambria Math" w:hAnsi="Cambria Math"/>
          </w:rPr>
          <m:t xml:space="preserve">a= </m:t>
        </m:r>
        <m:rad>
          <m:radPr>
            <m:degHide m:val="1"/>
            <m:ctrlPr>
              <w:rPr>
                <w:rFonts w:ascii="Cambria Math" w:hAnsi="Cambria Math"/>
                <w:i/>
              </w:rPr>
            </m:ctrlPr>
          </m:radPr>
          <m:deg/>
          <m:e>
            <m:f>
              <m:fPr>
                <m:ctrlPr>
                  <w:rPr>
                    <w:rFonts w:ascii="Cambria Math" w:hAnsi="Cambria Math"/>
                    <w:i/>
                  </w:rPr>
                </m:ctrlPr>
              </m:fPr>
              <m:num>
                <m:r>
                  <w:rPr>
                    <w:rFonts w:ascii="Cambria Math" w:hAnsi="Cambria Math"/>
                  </w:rPr>
                  <m:t>P</m:t>
                </m:r>
              </m:num>
              <m:den>
                <m:r>
                  <w:rPr>
                    <w:rFonts w:ascii="Cambria Math" w:hAnsi="Cambria Math"/>
                  </w:rPr>
                  <m:t xml:space="preserve">ρ </m:t>
                </m:r>
              </m:den>
            </m:f>
          </m:e>
        </m:rad>
      </m:oMath>
      <w:r w:rsidR="00FF17D1">
        <w:t xml:space="preserve"> ,</w:t>
      </w:r>
      <w:r w:rsidR="00982A1C">
        <w:t xml:space="preserve">                          </w:t>
      </w:r>
      <w:r w:rsidR="00FF17D1">
        <w:t xml:space="preserve"> </w:t>
      </w:r>
      <m:oMath>
        <m:sSub>
          <m:sSubPr>
            <m:ctrlPr>
              <w:rPr>
                <w:rFonts w:ascii="Cambria Math" w:hAnsi="Cambria Math"/>
                <w:i/>
              </w:rPr>
            </m:ctrlPr>
          </m:sSubPr>
          <m:e>
            <m:r>
              <w:rPr>
                <w:rFonts w:ascii="Cambria Math" w:hAnsi="Cambria Math"/>
              </w:rPr>
              <m:t>v</m:t>
            </m:r>
          </m:e>
          <m:sub>
            <m:r>
              <w:rPr>
                <w:rFonts w:ascii="Cambria Math" w:hAnsi="Cambria Math"/>
              </w:rPr>
              <m:t>u</m:t>
            </m:r>
          </m:sub>
        </m:sSub>
      </m:oMath>
      <w:r w:rsidR="00874A3C">
        <w:t xml:space="preserve">   …</w:t>
      </w:r>
      <w:r w:rsidR="000820C5">
        <w:t xml:space="preserve"> </w:t>
      </w:r>
      <w:r w:rsidR="00874A3C">
        <w:t>úniková rychlost,</w:t>
      </w:r>
      <w:r w:rsidR="00157E9F">
        <w:t xml:space="preserve"> </w:t>
      </w:r>
      <m:oMath>
        <m:sSub>
          <m:sSubPr>
            <m:ctrlPr>
              <w:rPr>
                <w:rFonts w:ascii="Cambria Math" w:hAnsi="Cambria Math"/>
                <w:i/>
              </w:rPr>
            </m:ctrlPr>
          </m:sSubPr>
          <m:e>
            <m:r>
              <w:rPr>
                <w:rFonts w:ascii="Cambria Math" w:hAnsi="Cambria Math"/>
              </w:rPr>
              <m:t>v</m:t>
            </m:r>
          </m:e>
          <m:sub>
            <m:r>
              <w:rPr>
                <w:rFonts w:ascii="Cambria Math" w:hAnsi="Cambria Math"/>
              </w:rPr>
              <m:t>u</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2GM</m:t>
                </m:r>
              </m:num>
              <m:den>
                <m:r>
                  <w:rPr>
                    <w:rFonts w:ascii="Cambria Math" w:hAnsi="Cambria Math"/>
                  </w:rPr>
                  <m:t>R</m:t>
                </m:r>
              </m:den>
            </m:f>
          </m:e>
        </m:rad>
        <m:r>
          <w:rPr>
            <w:rFonts w:ascii="Cambria Math" w:hAnsi="Cambria Math"/>
          </w:rPr>
          <m:t xml:space="preserve"> </m:t>
        </m:r>
      </m:oMath>
    </w:p>
    <w:p w14:paraId="7484512A" w14:textId="77777777" w:rsidR="00874A3C" w:rsidRDefault="00874A3C">
      <w:pPr>
        <w:pStyle w:val="Zkladntext"/>
        <w:spacing w:line="240" w:lineRule="auto"/>
        <w:jc w:val="left"/>
      </w:pPr>
    </w:p>
    <w:p w14:paraId="132A9C4A" w14:textId="77777777" w:rsidR="00874A3C" w:rsidRDefault="00874A3C">
      <w:pPr>
        <w:pStyle w:val="Zkladntext"/>
        <w:spacing w:line="240" w:lineRule="auto"/>
        <w:jc w:val="left"/>
      </w:pPr>
      <w:r>
        <w:t xml:space="preserve">předpokládejme u chladných hvězd izotermický proces, </w:t>
      </w:r>
    </w:p>
    <w:p w14:paraId="64BA893D" w14:textId="77777777" w:rsidR="00BF4DC0" w:rsidRDefault="00874A3C">
      <w:pPr>
        <w:pStyle w:val="Zkladntext"/>
        <w:spacing w:line="240" w:lineRule="auto"/>
        <w:jc w:val="left"/>
      </w:pPr>
      <w:r>
        <w:t xml:space="preserve"> </w:t>
      </w:r>
    </w:p>
    <w:p w14:paraId="632FD880" w14:textId="77777777" w:rsidR="00BF4DC0" w:rsidRDefault="00BF4DC0">
      <w:pPr>
        <w:pStyle w:val="Zkladntext"/>
        <w:spacing w:line="240" w:lineRule="auto"/>
        <w:jc w:val="left"/>
        <w:rPr>
          <w:sz w:val="28"/>
        </w:rPr>
      </w:pPr>
      <w:r>
        <w:t xml:space="preserve">T  </w:t>
      </w:r>
      <w:r w:rsidRPr="00D5701B">
        <w:rPr>
          <w:position w:val="-4"/>
        </w:rPr>
        <w:object w:dxaOrig="200" w:dyaOrig="200" w14:anchorId="152C2A62">
          <v:shape id="_x0000_i1352" type="#_x0000_t75" style="width:7.5pt;height:7.5pt" o:ole="" fillcolor="window">
            <v:imagedata r:id="rId30" o:title=""/>
          </v:shape>
          <o:OLEObject Type="Embed" ProgID="Equation.3" ShapeID="_x0000_i1352" DrawAspect="Content" ObjectID="_1764051555" r:id="rId863"/>
        </w:object>
      </w:r>
      <w:r>
        <w:t xml:space="preserve"> 3 000 K  </w:t>
      </w:r>
      <w:r w:rsidRPr="00D5701B">
        <w:rPr>
          <w:position w:val="-6"/>
        </w:rPr>
        <w:object w:dxaOrig="300" w:dyaOrig="240" w14:anchorId="5A62A304">
          <v:shape id="_x0000_i1353" type="#_x0000_t75" style="width:14.5pt;height:14.5pt" o:ole="" fillcolor="window">
            <v:imagedata r:id="rId43" o:title=""/>
          </v:shape>
          <o:OLEObject Type="Embed" ProgID="Equation.3" ShapeID="_x0000_i1353" DrawAspect="Content" ObjectID="_1764051556" r:id="rId864"/>
        </w:object>
      </w:r>
      <w:r>
        <w:t xml:space="preserve">  </w:t>
      </w:r>
      <w:r w:rsidR="00D92A07" w:rsidRPr="00D5701B">
        <w:rPr>
          <w:position w:val="-6"/>
        </w:rPr>
        <w:object w:dxaOrig="1160" w:dyaOrig="320" w14:anchorId="1514B57F">
          <v:shape id="_x0000_i1354" type="#_x0000_t75" style="width:67.15pt;height:16.65pt" o:ole="" fillcolor="window">
            <v:imagedata r:id="rId865" o:title=""/>
          </v:shape>
          <o:OLEObject Type="Embed" ProgID="Equation.3" ShapeID="_x0000_i1354" DrawAspect="Content" ObjectID="_1764051557" r:id="rId866"/>
        </w:object>
      </w:r>
      <w:r w:rsidR="00874A3C">
        <w:t xml:space="preserve"> </w:t>
      </w:r>
      <w:r w:rsidR="007A47FB">
        <w:t xml:space="preserve">, </w:t>
      </w:r>
      <w:r w:rsidR="00874A3C">
        <w:t xml:space="preserve"> </w:t>
      </w:r>
    </w:p>
    <w:p w14:paraId="3D91A38E" w14:textId="77777777" w:rsidR="00BF4DC0" w:rsidRDefault="00874A3C">
      <w:pPr>
        <w:pStyle w:val="Zkladntext"/>
        <w:spacing w:line="240" w:lineRule="auto"/>
        <w:jc w:val="left"/>
      </w:pPr>
      <m:oMath>
        <m:r>
          <w:rPr>
            <w:rFonts w:ascii="Cambria Math" w:hAnsi="Cambria Math"/>
            <w:szCs w:val="24"/>
          </w:rPr>
          <m:t xml:space="preserve">M ≈ (1-8) </m:t>
        </m:r>
        <m:sSub>
          <m:sSubPr>
            <m:ctrlPr>
              <w:rPr>
                <w:rFonts w:ascii="Cambria Math" w:hAnsi="Cambria Math"/>
                <w:i/>
                <w:szCs w:val="24"/>
              </w:rPr>
            </m:ctrlPr>
          </m:sSubPr>
          <m:e>
            <m:r>
              <w:rPr>
                <w:rFonts w:ascii="Cambria Math" w:hAnsi="Cambria Math"/>
                <w:szCs w:val="24"/>
              </w:rPr>
              <m:t>M</m:t>
            </m:r>
          </m:e>
          <m:sub>
            <m:r>
              <w:rPr>
                <w:rFonts w:ascii="Cambria Math" w:hAnsi="Cambria Math"/>
                <w:szCs w:val="24"/>
              </w:rPr>
              <m:t>S</m:t>
            </m:r>
          </m:sub>
        </m:sSub>
      </m:oMath>
      <w:r w:rsidR="00BF4DC0">
        <w:rPr>
          <w:sz w:val="28"/>
        </w:rPr>
        <w:t xml:space="preserve">,  </w:t>
      </w:r>
      <w:r>
        <w:rPr>
          <w:sz w:val="28"/>
        </w:rPr>
        <w:t xml:space="preserve"> </w:t>
      </w:r>
      <w:r w:rsidR="00BF4DC0" w:rsidRPr="00D5701B">
        <w:rPr>
          <w:position w:val="-12"/>
          <w:sz w:val="28"/>
        </w:rPr>
        <w:object w:dxaOrig="1820" w:dyaOrig="360" w14:anchorId="56838D9F">
          <v:shape id="_x0000_i1355" type="#_x0000_t75" style="width:94.05pt;height:22.05pt" o:ole="" fillcolor="window">
            <v:imagedata r:id="rId867" o:title=""/>
          </v:shape>
          <o:OLEObject Type="Embed" ProgID="Equation.3" ShapeID="_x0000_i1355" DrawAspect="Content" ObjectID="_1764051558" r:id="rId868"/>
        </w:object>
      </w:r>
      <w:r w:rsidR="00BF4DC0">
        <w:rPr>
          <w:sz w:val="28"/>
        </w:rPr>
        <w:t xml:space="preserve"> </w:t>
      </w:r>
      <w:r w:rsidR="00BF4DC0" w:rsidRPr="00D5701B">
        <w:rPr>
          <w:position w:val="-6"/>
        </w:rPr>
        <w:object w:dxaOrig="300" w:dyaOrig="240" w14:anchorId="0FDCE75A">
          <v:shape id="_x0000_i1356" type="#_x0000_t75" style="width:14.5pt;height:14.5pt" o:ole="" fillcolor="window">
            <v:imagedata r:id="rId43" o:title=""/>
          </v:shape>
          <o:OLEObject Type="Embed" ProgID="Equation.3" ShapeID="_x0000_i1356" DrawAspect="Content" ObjectID="_1764051559" r:id="rId869"/>
        </w:object>
      </w:r>
      <w:r w:rsidR="00BF4DC0">
        <w:t xml:space="preserve"> </w:t>
      </w:r>
      <w:r w:rsidR="00BF4DC0" w:rsidRPr="00D5701B">
        <w:rPr>
          <w:position w:val="-12"/>
        </w:rPr>
        <w:object w:dxaOrig="260" w:dyaOrig="360" w14:anchorId="28A43253">
          <v:shape id="_x0000_i1357" type="#_x0000_t75" style="width:14.5pt;height:22.05pt" o:ole="" fillcolor="window">
            <v:imagedata r:id="rId870" o:title=""/>
          </v:shape>
          <o:OLEObject Type="Embed" ProgID="Equation.3" ShapeID="_x0000_i1357" DrawAspect="Content" ObjectID="_1764051560" r:id="rId871"/>
        </w:object>
      </w:r>
      <w:r w:rsidR="00BF4DC0">
        <w:t xml:space="preserve"> </w:t>
      </w:r>
      <w:r w:rsidR="00BF4DC0" w:rsidRPr="00D5701B">
        <w:rPr>
          <w:position w:val="-10"/>
        </w:rPr>
        <w:object w:dxaOrig="1700" w:dyaOrig="360" w14:anchorId="3E2B70B2">
          <v:shape id="_x0000_i1358" type="#_x0000_t75" style="width:93.5pt;height:22.05pt" o:ole="" fillcolor="window">
            <v:imagedata r:id="rId872" o:title=""/>
          </v:shape>
          <o:OLEObject Type="Embed" ProgID="Equation.3" ShapeID="_x0000_i1358" DrawAspect="Content" ObjectID="_1764051561" r:id="rId873"/>
        </w:object>
      </w:r>
      <w:r>
        <w:t xml:space="preserve"> </w:t>
      </w:r>
    </w:p>
    <w:p w14:paraId="0201F4CC" w14:textId="77777777" w:rsidR="00BF4DC0" w:rsidRDefault="00BF4DC0">
      <w:pPr>
        <w:pStyle w:val="Zkladntext"/>
        <w:spacing w:line="240" w:lineRule="auto"/>
        <w:jc w:val="left"/>
        <w:rPr>
          <w:sz w:val="28"/>
        </w:rPr>
      </w:pPr>
      <w:r w:rsidRPr="00D5701B">
        <w:rPr>
          <w:position w:val="-6"/>
        </w:rPr>
        <w:object w:dxaOrig="200" w:dyaOrig="220" w14:anchorId="238F2EA3">
          <v:shape id="_x0000_i1359" type="#_x0000_t75" style="width:7.5pt;height:14.5pt" o:ole="" fillcolor="window">
            <v:imagedata r:id="rId874" o:title=""/>
          </v:shape>
          <o:OLEObject Type="Embed" ProgID="Equation.3" ShapeID="_x0000_i1359" DrawAspect="Content" ObjectID="_1764051562" r:id="rId875"/>
        </w:object>
      </w:r>
      <w:r>
        <w:t xml:space="preserve"> &lt;&lt; </w:t>
      </w:r>
      <w:r w:rsidRPr="00D5701B">
        <w:rPr>
          <w:position w:val="-12"/>
        </w:rPr>
        <w:object w:dxaOrig="260" w:dyaOrig="360" w14:anchorId="46FCF21D">
          <v:shape id="_x0000_i1360" type="#_x0000_t75" style="width:14.5pt;height:22.05pt" o:ole="" fillcolor="window">
            <v:imagedata r:id="rId876" o:title=""/>
          </v:shape>
          <o:OLEObject Type="Embed" ProgID="Equation.3" ShapeID="_x0000_i1360" DrawAspect="Content" ObjectID="_1764051563" r:id="rId877"/>
        </w:object>
      </w:r>
      <w:r>
        <w:t xml:space="preserve"> </w:t>
      </w:r>
      <w:r w:rsidRPr="00D5701B">
        <w:rPr>
          <w:position w:val="-6"/>
        </w:rPr>
        <w:object w:dxaOrig="300" w:dyaOrig="240" w14:anchorId="70E126A3">
          <v:shape id="_x0000_i1361" type="#_x0000_t75" style="width:14.5pt;height:14.5pt" o:ole="" fillcolor="window">
            <v:imagedata r:id="rId43" o:title=""/>
          </v:shape>
          <o:OLEObject Type="Embed" ProgID="Equation.3" ShapeID="_x0000_i1361" DrawAspect="Content" ObjectID="_1764051564" r:id="rId878"/>
        </w:object>
      </w:r>
      <w:r>
        <w:t xml:space="preserve"> </w:t>
      </w:r>
      <w:r w:rsidRPr="00D5701B">
        <w:rPr>
          <w:position w:val="-24"/>
        </w:rPr>
        <w:object w:dxaOrig="320" w:dyaOrig="620" w14:anchorId="08942ED5">
          <v:shape id="_x0000_i1362" type="#_x0000_t75" style="width:14.5pt;height:29pt" o:ole="" fillcolor="window">
            <v:imagedata r:id="rId879" o:title=""/>
          </v:shape>
          <o:OLEObject Type="Embed" ProgID="Equation.3" ShapeID="_x0000_i1362" DrawAspect="Content" ObjectID="_1764051565" r:id="rId880"/>
        </w:object>
      </w:r>
      <w:r>
        <w:t xml:space="preserve"> </w:t>
      </w:r>
      <w:proofErr w:type="gramStart"/>
      <w:r>
        <w:t>&lt;&lt; 1</w:t>
      </w:r>
      <w:proofErr w:type="gramEnd"/>
      <w:r>
        <w:t xml:space="preserve"> </w:t>
      </w:r>
      <w:r w:rsidR="007A47FB">
        <w:t xml:space="preserve"> </w:t>
      </w:r>
    </w:p>
    <w:p w14:paraId="2018F49A" w14:textId="463E7AED" w:rsidR="00BF4DC0" w:rsidRDefault="00BF4DC0">
      <w:pPr>
        <w:pStyle w:val="Zkladntext"/>
        <w:spacing w:line="240" w:lineRule="auto"/>
        <w:jc w:val="left"/>
      </w:pPr>
      <w:r>
        <w:t xml:space="preserve">tempo úbytku hmoty    </w:t>
      </w:r>
      <w:r w:rsidRPr="00D5701B">
        <w:rPr>
          <w:position w:val="-24"/>
        </w:rPr>
        <w:object w:dxaOrig="1240" w:dyaOrig="660" w14:anchorId="37D55F58">
          <v:shape id="_x0000_i1363" type="#_x0000_t75" style="width:64.5pt;height:36.55pt" o:ole="" fillcolor="window">
            <v:imagedata r:id="rId881" o:title=""/>
          </v:shape>
          <o:OLEObject Type="Embed" ProgID="Equation.3" ShapeID="_x0000_i1363" DrawAspect="Content" ObjectID="_1764051566" r:id="rId882"/>
        </w:object>
      </w:r>
      <w:r>
        <w:t xml:space="preserve"> ,   </w:t>
      </w:r>
      <w:r w:rsidR="00A41DD5" w:rsidRPr="00D5701B">
        <w:rPr>
          <w:position w:val="-24"/>
        </w:rPr>
        <w:object w:dxaOrig="2240" w:dyaOrig="620" w14:anchorId="0FB79521">
          <v:shape id="_x0000_i1364" type="#_x0000_t75" style="width:149.35pt;height:33.3pt" o:ole="" fillcolor="window">
            <v:imagedata r:id="rId883" o:title=""/>
          </v:shape>
          <o:OLEObject Type="Embed" ProgID="Equation.3" ShapeID="_x0000_i1364" DrawAspect="Content" ObjectID="_1764051567" r:id="rId884"/>
        </w:object>
      </w:r>
    </w:p>
    <w:p w14:paraId="786C7E27" w14:textId="77777777" w:rsidR="00BF4DC0" w:rsidRDefault="00BF4DC0">
      <w:pPr>
        <w:pStyle w:val="Zkladntext"/>
        <w:spacing w:line="240" w:lineRule="auto"/>
        <w:jc w:val="left"/>
        <w:rPr>
          <w:sz w:val="28"/>
        </w:rPr>
      </w:pPr>
    </w:p>
    <w:p w14:paraId="75309693" w14:textId="37598473" w:rsidR="00BF4DC0" w:rsidRDefault="00BF4DC0">
      <w:pPr>
        <w:pStyle w:val="Zkladntext"/>
        <w:spacing w:line="240" w:lineRule="auto"/>
        <w:jc w:val="left"/>
      </w:pPr>
      <w:r>
        <w:t xml:space="preserve">hybnost   </w:t>
      </w:r>
      <w:r w:rsidRPr="00D5701B">
        <w:rPr>
          <w:position w:val="-28"/>
        </w:rPr>
        <w:object w:dxaOrig="2580" w:dyaOrig="660" w14:anchorId="10E0C485">
          <v:shape id="_x0000_i1365" type="#_x0000_t75" style="width:136.5pt;height:36.55pt" o:ole="" fillcolor="window">
            <v:imagedata r:id="rId885" o:title=""/>
          </v:shape>
          <o:OLEObject Type="Embed" ProgID="Equation.3" ShapeID="_x0000_i1365" DrawAspect="Content" ObjectID="_1764051568" r:id="rId886"/>
        </w:object>
      </w:r>
      <w:r w:rsidR="007A47FB">
        <w:t xml:space="preserve">, </w:t>
      </w:r>
      <m:oMath>
        <m:sSub>
          <m:sSubPr>
            <m:ctrlPr>
              <w:rPr>
                <w:rFonts w:ascii="Cambria Math" w:hAnsi="Cambria Math"/>
                <w:i/>
                <w:sz w:val="28"/>
                <w:szCs w:val="28"/>
              </w:rPr>
            </m:ctrlPr>
          </m:sSubPr>
          <m:e>
            <m:r>
              <w:rPr>
                <w:rFonts w:ascii="Cambria Math" w:hAnsi="Cambria Math"/>
                <w:sz w:val="28"/>
                <w:szCs w:val="28"/>
              </w:rPr>
              <m:t xml:space="preserve"> g</m:t>
            </m:r>
          </m:e>
          <m:sub>
            <m:r>
              <w:rPr>
                <w:rFonts w:ascii="Cambria Math" w:hAnsi="Cambria Math"/>
                <w:sz w:val="28"/>
                <w:szCs w:val="28"/>
              </w:rPr>
              <m:t>x</m:t>
            </m:r>
          </m:sub>
        </m:sSub>
      </m:oMath>
      <w:r w:rsidR="007A47FB">
        <w:t xml:space="preserve">  dodatečný člen reprezentující záření</w:t>
      </w:r>
      <w:r w:rsidR="00A41DD5">
        <w:t>.</w:t>
      </w:r>
      <w:r w:rsidR="007A47FB">
        <w:t xml:space="preserve"> </w:t>
      </w:r>
    </w:p>
    <w:p w14:paraId="640D81B5" w14:textId="77777777" w:rsidR="00BF4DC0" w:rsidRDefault="00BF4DC0">
      <w:pPr>
        <w:pStyle w:val="Zkladntext"/>
        <w:spacing w:line="240" w:lineRule="auto"/>
        <w:jc w:val="left"/>
        <w:rPr>
          <w:sz w:val="28"/>
        </w:rPr>
      </w:pPr>
    </w:p>
    <w:p w14:paraId="475EEDE1" w14:textId="77777777" w:rsidR="007A156C" w:rsidRDefault="007A156C" w:rsidP="00D66580">
      <w:pPr>
        <w:pStyle w:val="Zkladntext"/>
        <w:jc w:val="left"/>
        <w:rPr>
          <w:b/>
          <w:szCs w:val="24"/>
        </w:rPr>
      </w:pPr>
    </w:p>
    <w:p w14:paraId="1FD8A8A2" w14:textId="60CF3029" w:rsidR="00157E9F" w:rsidRPr="00A41DD5" w:rsidRDefault="00A41DD5" w:rsidP="00D66580">
      <w:pPr>
        <w:pStyle w:val="Zkladntext"/>
        <w:jc w:val="left"/>
        <w:rPr>
          <w:bCs/>
          <w:i/>
          <w:iCs/>
          <w:sz w:val="28"/>
          <w:szCs w:val="28"/>
        </w:rPr>
      </w:pPr>
      <w:r>
        <w:rPr>
          <w:bCs/>
          <w:i/>
          <w:iCs/>
          <w:sz w:val="28"/>
          <w:szCs w:val="28"/>
        </w:rPr>
        <w:t xml:space="preserve">                            </w:t>
      </w:r>
      <w:r w:rsidR="005A5339" w:rsidRPr="00A41DD5">
        <w:rPr>
          <w:bCs/>
          <w:i/>
          <w:iCs/>
          <w:sz w:val="28"/>
          <w:szCs w:val="28"/>
        </w:rPr>
        <w:t>S</w:t>
      </w:r>
      <w:r w:rsidR="00815564" w:rsidRPr="00A41DD5">
        <w:rPr>
          <w:bCs/>
          <w:i/>
          <w:iCs/>
          <w:sz w:val="28"/>
          <w:szCs w:val="28"/>
        </w:rPr>
        <w:t xml:space="preserve">tandardní parametrizace hvězdného větru </w:t>
      </w:r>
    </w:p>
    <w:p w14:paraId="55CA04CD" w14:textId="6FFBA6FD" w:rsidR="00815564" w:rsidRPr="00982A1C" w:rsidRDefault="00157E9F" w:rsidP="00A338F0">
      <w:pPr>
        <w:pStyle w:val="Zkladntext"/>
      </w:pPr>
      <w:r w:rsidRPr="00957149">
        <w:rPr>
          <w:b/>
          <w:szCs w:val="24"/>
        </w:rPr>
        <w:t xml:space="preserve">Tzv. </w:t>
      </w:r>
      <m:oMath>
        <m:r>
          <m:rPr>
            <m:sty m:val="bi"/>
          </m:rPr>
          <w:rPr>
            <w:rFonts w:ascii="Cambria Math" w:hAnsi="Cambria Math"/>
            <w:szCs w:val="24"/>
          </w:rPr>
          <m:t xml:space="preserve">β </m:t>
        </m:r>
      </m:oMath>
      <w:r w:rsidRPr="00957149">
        <w:rPr>
          <w:b/>
          <w:szCs w:val="24"/>
        </w:rPr>
        <w:t xml:space="preserve"> zákon</w:t>
      </w:r>
      <w:r>
        <w:rPr>
          <w:szCs w:val="24"/>
        </w:rPr>
        <w:t xml:space="preserve"> v obecné podobě </w:t>
      </w:r>
      <m:oMath>
        <m:r>
          <m:rPr>
            <m:sty m:val="bi"/>
          </m:rPr>
          <w:rPr>
            <w:rFonts w:ascii="Cambria Math" w:hAnsi="Cambria Math"/>
            <w:sz w:val="28"/>
            <w:szCs w:val="28"/>
          </w:rPr>
          <m:t>v</m:t>
        </m:r>
        <m:d>
          <m:dPr>
            <m:ctrlPr>
              <w:rPr>
                <w:rFonts w:ascii="Cambria Math" w:hAnsi="Cambria Math"/>
                <w:b/>
                <w:i/>
                <w:sz w:val="28"/>
                <w:szCs w:val="28"/>
              </w:rPr>
            </m:ctrlPr>
          </m:dPr>
          <m:e>
            <m:r>
              <m:rPr>
                <m:sty m:val="bi"/>
              </m:rPr>
              <w:rPr>
                <w:rFonts w:ascii="Cambria Math" w:hAnsi="Cambria Math"/>
                <w:sz w:val="28"/>
                <w:szCs w:val="28"/>
              </w:rPr>
              <m:t>r</m:t>
            </m:r>
          </m:e>
        </m:d>
        <m:r>
          <m:rPr>
            <m:sty m:val="bi"/>
          </m:rPr>
          <w:rPr>
            <w:rFonts w:ascii="Cambria Math" w:hAnsi="Cambria Math"/>
            <w:sz w:val="28"/>
            <w:szCs w:val="28"/>
          </w:rPr>
          <m:t xml:space="preserve">≅ </m:t>
        </m:r>
        <m:sSub>
          <m:sSubPr>
            <m:ctrlPr>
              <w:rPr>
                <w:rFonts w:ascii="Cambria Math" w:hAnsi="Cambria Math"/>
                <w:b/>
                <w:i/>
                <w:sz w:val="28"/>
                <w:szCs w:val="28"/>
              </w:rPr>
            </m:ctrlPr>
          </m:sSubPr>
          <m:e>
            <m:sSub>
              <m:sSubPr>
                <m:ctrlPr>
                  <w:rPr>
                    <w:rFonts w:ascii="Cambria Math" w:hAnsi="Cambria Math"/>
                    <w:b/>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0</m:t>
                </m:r>
              </m:sub>
            </m:sSub>
            <m:r>
              <m:rPr>
                <m:sty m:val="bi"/>
              </m:rPr>
              <w:rPr>
                <w:rFonts w:ascii="Cambria Math" w:hAnsi="Cambria Math"/>
                <w:sz w:val="28"/>
                <w:szCs w:val="28"/>
              </w:rPr>
              <m:t>+(v</m:t>
            </m:r>
          </m:e>
          <m:sub>
            <m:r>
              <m:rPr>
                <m:sty m:val="bi"/>
              </m:rPr>
              <w:rPr>
                <w:rFonts w:ascii="Cambria Math" w:hAnsi="Cambria Math"/>
                <w:sz w:val="28"/>
                <w:szCs w:val="28"/>
              </w:rPr>
              <m:t xml:space="preserve">∞ </m:t>
            </m:r>
          </m:sub>
        </m:sSub>
        <m:r>
          <m:rPr>
            <m:sty m:val="bi"/>
          </m:rPr>
          <w:rPr>
            <w:rFonts w:ascii="Cambria Math" w:hAnsi="Cambria Math"/>
            <w:sz w:val="28"/>
            <w:szCs w:val="28"/>
          </w:rPr>
          <m:t xml:space="preserve">- </m:t>
        </m:r>
        <m:sSub>
          <m:sSubPr>
            <m:ctrlPr>
              <w:rPr>
                <w:rFonts w:ascii="Cambria Math" w:hAnsi="Cambria Math"/>
                <w:b/>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0</m:t>
            </m:r>
          </m:sub>
        </m:sSub>
        <m:r>
          <m:rPr>
            <m:sty m:val="bi"/>
          </m:rPr>
          <w:rPr>
            <w:rFonts w:ascii="Cambria Math" w:hAnsi="Cambria Math"/>
            <w:sz w:val="28"/>
            <w:szCs w:val="28"/>
          </w:rPr>
          <m:t>)</m:t>
        </m:r>
        <m:sSup>
          <m:sSupPr>
            <m:ctrlPr>
              <w:rPr>
                <w:rFonts w:ascii="Cambria Math" w:hAnsi="Cambria Math"/>
                <w:b/>
                <w:i/>
                <w:sz w:val="28"/>
                <w:szCs w:val="28"/>
              </w:rPr>
            </m:ctrlPr>
          </m:sSupPr>
          <m:e>
            <m:d>
              <m:dPr>
                <m:ctrlPr>
                  <w:rPr>
                    <w:rFonts w:ascii="Cambria Math" w:hAnsi="Cambria Math"/>
                    <w:b/>
                    <w:i/>
                    <w:sz w:val="28"/>
                    <w:szCs w:val="28"/>
                  </w:rPr>
                </m:ctrlPr>
              </m:dPr>
              <m:e>
                <m:r>
                  <m:rPr>
                    <m:sty m:val="bi"/>
                  </m:rPr>
                  <w:rPr>
                    <w:rFonts w:ascii="Cambria Math" w:hAnsi="Cambria Math"/>
                    <w:sz w:val="28"/>
                    <w:szCs w:val="28"/>
                  </w:rPr>
                  <m:t xml:space="preserve">1- </m:t>
                </m:r>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0</m:t>
                        </m:r>
                      </m:sub>
                    </m:sSub>
                  </m:num>
                  <m:den>
                    <m:r>
                      <m:rPr>
                        <m:sty m:val="bi"/>
                      </m:rPr>
                      <w:rPr>
                        <w:rFonts w:ascii="Cambria Math" w:hAnsi="Cambria Math"/>
                        <w:sz w:val="28"/>
                        <w:szCs w:val="28"/>
                      </w:rPr>
                      <m:t>r</m:t>
                    </m:r>
                  </m:den>
                </m:f>
                <m:r>
                  <m:rPr>
                    <m:sty m:val="bi"/>
                  </m:rPr>
                  <w:rPr>
                    <w:rFonts w:ascii="Cambria Math" w:hAnsi="Cambria Math"/>
                    <w:sz w:val="28"/>
                    <w:szCs w:val="28"/>
                  </w:rPr>
                  <m:t xml:space="preserve"> </m:t>
                </m:r>
              </m:e>
            </m:d>
          </m:e>
          <m:sup>
            <m:r>
              <m:rPr>
                <m:sty m:val="bi"/>
              </m:rPr>
              <w:rPr>
                <w:rFonts w:ascii="Cambria Math" w:hAnsi="Cambria Math"/>
                <w:sz w:val="28"/>
                <w:szCs w:val="28"/>
              </w:rPr>
              <m:t>β</m:t>
            </m:r>
          </m:sup>
        </m:sSup>
      </m:oMath>
      <w:r w:rsidR="007A156C">
        <w:t xml:space="preserve">, obvykle používáme zjednodušený vztah  </w:t>
      </w:r>
      <m:oMath>
        <m:r>
          <m:rPr>
            <m:sty m:val="bi"/>
          </m:rPr>
          <w:rPr>
            <w:rFonts w:ascii="Cambria Math" w:hAnsi="Cambria Math"/>
            <w:sz w:val="28"/>
            <w:szCs w:val="28"/>
          </w:rPr>
          <m:t>v</m:t>
        </m:r>
        <m:d>
          <m:dPr>
            <m:ctrlPr>
              <w:rPr>
                <w:rFonts w:ascii="Cambria Math" w:hAnsi="Cambria Math"/>
                <w:b/>
                <w:i/>
                <w:sz w:val="28"/>
                <w:szCs w:val="28"/>
              </w:rPr>
            </m:ctrlPr>
          </m:dPr>
          <m:e>
            <m:r>
              <m:rPr>
                <m:sty m:val="bi"/>
              </m:rPr>
              <w:rPr>
                <w:rFonts w:ascii="Cambria Math" w:hAnsi="Cambria Math"/>
                <w:sz w:val="28"/>
                <w:szCs w:val="28"/>
              </w:rPr>
              <m:t>r</m:t>
            </m:r>
          </m:e>
        </m:d>
        <m:r>
          <m:rPr>
            <m:sty m:val="bi"/>
          </m:rPr>
          <w:rPr>
            <w:rFonts w:ascii="Cambria Math" w:hAnsi="Cambria Math"/>
            <w:sz w:val="28"/>
            <w:szCs w:val="28"/>
          </w:rPr>
          <m:t xml:space="preserve">≅ </m:t>
        </m:r>
        <m:sSub>
          <m:sSubPr>
            <m:ctrlPr>
              <w:rPr>
                <w:rFonts w:ascii="Cambria Math" w:hAnsi="Cambria Math"/>
                <w:b/>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 xml:space="preserve">∞ </m:t>
            </m:r>
          </m:sub>
        </m:sSub>
        <m:sSup>
          <m:sSupPr>
            <m:ctrlPr>
              <w:rPr>
                <w:rFonts w:ascii="Cambria Math" w:hAnsi="Cambria Math"/>
                <w:b/>
                <w:i/>
                <w:sz w:val="28"/>
                <w:szCs w:val="28"/>
              </w:rPr>
            </m:ctrlPr>
          </m:sSupPr>
          <m:e>
            <m:d>
              <m:dPr>
                <m:ctrlPr>
                  <w:rPr>
                    <w:rFonts w:ascii="Cambria Math" w:hAnsi="Cambria Math"/>
                    <w:b/>
                    <w:i/>
                    <w:sz w:val="28"/>
                    <w:szCs w:val="28"/>
                  </w:rPr>
                </m:ctrlPr>
              </m:dPr>
              <m:e>
                <m:r>
                  <m:rPr>
                    <m:sty m:val="bi"/>
                  </m:rPr>
                  <w:rPr>
                    <w:rFonts w:ascii="Cambria Math" w:hAnsi="Cambria Math"/>
                    <w:sz w:val="28"/>
                    <w:szCs w:val="28"/>
                  </w:rPr>
                  <m:t xml:space="preserve">1- </m:t>
                </m:r>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0</m:t>
                        </m:r>
                      </m:sub>
                    </m:sSub>
                  </m:num>
                  <m:den>
                    <m:r>
                      <m:rPr>
                        <m:sty m:val="bi"/>
                      </m:rPr>
                      <w:rPr>
                        <w:rFonts w:ascii="Cambria Math" w:hAnsi="Cambria Math"/>
                        <w:sz w:val="28"/>
                        <w:szCs w:val="28"/>
                      </w:rPr>
                      <m:t>r</m:t>
                    </m:r>
                  </m:den>
                </m:f>
                <m:r>
                  <m:rPr>
                    <m:sty m:val="bi"/>
                  </m:rPr>
                  <w:rPr>
                    <w:rFonts w:ascii="Cambria Math" w:hAnsi="Cambria Math"/>
                    <w:sz w:val="28"/>
                    <w:szCs w:val="28"/>
                  </w:rPr>
                  <m:t xml:space="preserve"> </m:t>
                </m:r>
              </m:e>
            </m:d>
          </m:e>
          <m:sup>
            <m:r>
              <m:rPr>
                <m:sty m:val="bi"/>
              </m:rPr>
              <w:rPr>
                <w:rFonts w:ascii="Cambria Math" w:hAnsi="Cambria Math"/>
                <w:sz w:val="28"/>
                <w:szCs w:val="28"/>
              </w:rPr>
              <m:t>β</m:t>
            </m:r>
          </m:sup>
        </m:sSup>
      </m:oMath>
      <w:r w:rsidR="00815564">
        <w:t xml:space="preserve"> , u chladných hvězd </w:t>
      </w:r>
      <m:oMath>
        <m:r>
          <w:rPr>
            <w:rFonts w:ascii="Cambria Math" w:hAnsi="Cambria Math"/>
          </w:rPr>
          <m:t>β</m:t>
        </m:r>
      </m:oMath>
      <w:r w:rsidR="00815564">
        <w:t xml:space="preserve"> </w:t>
      </w:r>
      <w:proofErr w:type="gramStart"/>
      <w:r w:rsidR="00815564">
        <w:t>leží</w:t>
      </w:r>
      <w:proofErr w:type="gramEnd"/>
      <w:r w:rsidR="00815564">
        <w:t xml:space="preserve"> (2,5 – 3,5). </w:t>
      </w:r>
      <m:oMath>
        <m:sSub>
          <m:sSubPr>
            <m:ctrlPr>
              <w:rPr>
                <w:rFonts w:ascii="Cambria Math" w:hAnsi="Cambria Math"/>
                <w:i/>
              </w:rPr>
            </m:ctrlPr>
          </m:sSubPr>
          <m:e>
            <m:r>
              <w:rPr>
                <w:rFonts w:ascii="Cambria Math" w:hAnsi="Cambria Math"/>
              </w:rPr>
              <m:t>R</m:t>
            </m:r>
          </m:e>
          <m: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0</m:t>
            </m:r>
          </m:sub>
        </m:sSub>
      </m:oMath>
      <w:r w:rsidR="00815564">
        <w:t xml:space="preserve">  poloměr hvězdy, </w:t>
      </w:r>
      <m:oMath>
        <m:sSub>
          <m:sSubPr>
            <m:ctrlPr>
              <w:rPr>
                <w:rFonts w:ascii="Cambria Math" w:hAnsi="Cambria Math"/>
                <w:i/>
              </w:rPr>
            </m:ctrlPr>
          </m:sSubPr>
          <m:e>
            <m:r>
              <w:rPr>
                <w:rFonts w:ascii="Cambria Math" w:hAnsi="Cambria Math"/>
              </w:rPr>
              <m:t>v</m:t>
            </m:r>
          </m:e>
          <m:sub>
            <m:r>
              <w:rPr>
                <w:rFonts w:ascii="Cambria Math" w:hAnsi="Cambria Math"/>
              </w:rPr>
              <m:t xml:space="preserve">∞ </m:t>
            </m:r>
          </m:sub>
        </m:sSub>
      </m:oMath>
      <w:r w:rsidR="00815564">
        <w:t xml:space="preserve"> konečná limitní hodnota rychlosti hvězdného větru ve velké vzdálenosti od hvězdy,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r→∞</m:t>
                </m:r>
              </m:lim>
            </m:limLow>
          </m:fName>
          <m:e>
            <m:sSub>
              <m:sSubPr>
                <m:ctrlPr>
                  <w:rPr>
                    <w:rFonts w:ascii="Cambria Math" w:hAnsi="Cambria Math"/>
                    <w:i/>
                  </w:rPr>
                </m:ctrlPr>
              </m:sSubPr>
              <m:e>
                <m:r>
                  <w:rPr>
                    <w:rFonts w:ascii="Cambria Math" w:hAnsi="Cambria Math"/>
                  </w:rPr>
                  <m:t>v</m:t>
                </m:r>
              </m:e>
              <m:sub>
                <m:r>
                  <w:rPr>
                    <w:rFonts w:ascii="Cambria Math" w:hAnsi="Cambria Math"/>
                  </w:rPr>
                  <m:t>r</m:t>
                </m:r>
              </m:sub>
            </m:sSub>
          </m:e>
        </m:fun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m:t>
            </m:r>
          </m:sub>
        </m:sSub>
      </m:oMath>
      <w:r w:rsidR="00815564">
        <w:t xml:space="preserve">  v </w:t>
      </w:r>
      <w:proofErr w:type="spellStart"/>
      <w:proofErr w:type="gramStart"/>
      <w:r w:rsidR="00815564">
        <w:t>km.s</w:t>
      </w:r>
      <w:proofErr w:type="spellEnd"/>
      <w:proofErr w:type="gramEnd"/>
      <w:r w:rsidR="00815564">
        <w:t xml:space="preserve"> </w:t>
      </w:r>
      <w:r w:rsidR="00815564">
        <w:rPr>
          <w:vertAlign w:val="superscript"/>
        </w:rPr>
        <w:t>–1</w:t>
      </w:r>
      <w:r w:rsidR="00E402D1">
        <w:t>,</w:t>
      </w:r>
      <w:r w:rsidR="00815564">
        <w:t xml:space="preserve"> </w:t>
      </w:r>
      <m:oMath>
        <m:sSub>
          <m:sSubPr>
            <m:ctrlPr>
              <w:rPr>
                <w:rFonts w:ascii="Cambria Math" w:hAnsi="Cambria Math"/>
                <w:i/>
              </w:rPr>
            </m:ctrlPr>
          </m:sSubPr>
          <m:e>
            <m:r>
              <w:rPr>
                <w:rFonts w:ascii="Cambria Math" w:hAnsi="Cambria Math"/>
              </w:rPr>
              <m:t>v</m:t>
            </m:r>
          </m:e>
          <m:sub>
            <m:r>
              <w:rPr>
                <w:rFonts w:ascii="Cambria Math" w:hAnsi="Cambria Math"/>
              </w:rPr>
              <m:t xml:space="preserve">∞ </m:t>
            </m:r>
          </m:sub>
        </m:sSub>
      </m:oMath>
      <w:r w:rsidR="00815564">
        <w:t xml:space="preserve"> </w:t>
      </w:r>
      <m:oMath>
        <m:r>
          <w:rPr>
            <w:rFonts w:ascii="Cambria Math" w:hAnsi="Cambria Math"/>
          </w:rPr>
          <m:t>≈</m:t>
        </m:r>
      </m:oMath>
      <w:r w:rsidR="00815564">
        <w:t xml:space="preserve"> (10 – 15) km.s</w:t>
      </w:r>
      <w:r w:rsidR="00815564" w:rsidRPr="00815564">
        <w:rPr>
          <w:vertAlign w:val="superscript"/>
        </w:rPr>
        <w:t>-1</w:t>
      </w:r>
      <w:r w:rsidR="00815564">
        <w:t xml:space="preserve">, </w:t>
      </w:r>
      <w:proofErr w:type="spellStart"/>
      <w:r w:rsidR="00815564" w:rsidRPr="00E402D1">
        <w:rPr>
          <w:i/>
          <w:iCs/>
        </w:rPr>
        <w:t>v</w:t>
      </w:r>
      <w:r w:rsidR="00815564" w:rsidRPr="00E402D1">
        <w:rPr>
          <w:i/>
          <w:iCs/>
          <w:vertAlign w:val="subscript"/>
        </w:rPr>
        <w:t>u</w:t>
      </w:r>
      <w:proofErr w:type="spellEnd"/>
      <w:r w:rsidR="00815564">
        <w:rPr>
          <w:vertAlign w:val="subscript"/>
        </w:rPr>
        <w:t xml:space="preserve"> </w:t>
      </w:r>
      <w:r w:rsidR="00815564">
        <w:t xml:space="preserve"> </w:t>
      </w:r>
      <m:oMath>
        <m:r>
          <w:rPr>
            <w:rFonts w:ascii="Cambria Math" w:hAnsi="Cambria Math"/>
          </w:rPr>
          <m:t>≈</m:t>
        </m:r>
      </m:oMath>
      <w:r w:rsidR="00815564">
        <w:t xml:space="preserve"> 50 km.s</w:t>
      </w:r>
      <w:r w:rsidR="00815564" w:rsidRPr="00815564">
        <w:rPr>
          <w:vertAlign w:val="superscript"/>
        </w:rPr>
        <w:t>-1</w:t>
      </w:r>
      <w:r w:rsidR="00815564">
        <w:rPr>
          <w:vertAlign w:val="superscript"/>
        </w:rPr>
        <w:t xml:space="preserve"> </w:t>
      </w:r>
      <w:r w:rsidR="00815564">
        <w:t>, úbytek (10</w:t>
      </w:r>
      <w:r w:rsidR="00815564">
        <w:rPr>
          <w:vertAlign w:val="superscript"/>
        </w:rPr>
        <w:t>-4</w:t>
      </w:r>
      <w:r w:rsidR="00815564">
        <w:t xml:space="preserve"> – 10</w:t>
      </w:r>
      <w:r w:rsidR="00815564">
        <w:rPr>
          <w:vertAlign w:val="superscript"/>
        </w:rPr>
        <w:t>-8</w:t>
      </w:r>
      <w:r w:rsidR="00815564">
        <w:t>) M</w:t>
      </w:r>
      <w:r w:rsidR="00815564">
        <w:rPr>
          <w:vertAlign w:val="subscript"/>
        </w:rPr>
        <w:t>S</w:t>
      </w:r>
      <w:r w:rsidR="00982A1C">
        <w:t>.</w:t>
      </w:r>
      <w:r w:rsidR="00815564">
        <w:t>rok</w:t>
      </w:r>
      <w:r w:rsidR="00982A1C" w:rsidRPr="00982A1C">
        <w:rPr>
          <w:vertAlign w:val="superscript"/>
        </w:rPr>
        <w:t>-1</w:t>
      </w:r>
      <w:r w:rsidR="00815564">
        <w:t xml:space="preserve">, celkový úbytek ve fázi asymptotické větve obrů </w:t>
      </w:r>
      <w:r w:rsidR="00E402D1">
        <w:t xml:space="preserve">až </w:t>
      </w:r>
      <w:r w:rsidR="00815564">
        <w:t xml:space="preserve"> </w:t>
      </w:r>
      <m:oMath>
        <m:r>
          <w:rPr>
            <w:rFonts w:ascii="Cambria Math" w:hAnsi="Cambria Math"/>
          </w:rPr>
          <m:t>≈</m:t>
        </m:r>
      </m:oMath>
      <w:r w:rsidR="00815564">
        <w:t xml:space="preserve"> několik M</w:t>
      </w:r>
      <w:r w:rsidR="00815564">
        <w:rPr>
          <w:vertAlign w:val="subscript"/>
        </w:rPr>
        <w:t>S</w:t>
      </w:r>
      <w:r w:rsidR="00982A1C">
        <w:t xml:space="preserve"> </w:t>
      </w:r>
      <w:r w:rsidR="00E402D1">
        <w:t xml:space="preserve">podle výchozí hmotnosti hvězdy. </w:t>
      </w:r>
    </w:p>
    <w:p w14:paraId="4226FDEB" w14:textId="77777777" w:rsidR="007A47FB" w:rsidRDefault="007A47FB">
      <w:pPr>
        <w:pStyle w:val="Zkladntext"/>
        <w:spacing w:line="240" w:lineRule="auto"/>
        <w:jc w:val="left"/>
        <w:rPr>
          <w:szCs w:val="24"/>
        </w:rPr>
      </w:pPr>
    </w:p>
    <w:p w14:paraId="6CE80B37" w14:textId="77777777" w:rsidR="00815564" w:rsidRPr="007A47FB" w:rsidRDefault="005A5339" w:rsidP="00957149">
      <w:pPr>
        <w:pStyle w:val="Zkladntext"/>
        <w:rPr>
          <w:szCs w:val="24"/>
        </w:rPr>
      </w:pPr>
      <w:r>
        <w:rPr>
          <w:szCs w:val="24"/>
        </w:rPr>
        <w:t xml:space="preserve">   </w:t>
      </w:r>
      <w:r w:rsidR="00815564">
        <w:rPr>
          <w:szCs w:val="24"/>
        </w:rPr>
        <w:t>Mechanism</w:t>
      </w:r>
      <w:r w:rsidR="00957149">
        <w:rPr>
          <w:szCs w:val="24"/>
        </w:rPr>
        <w:t xml:space="preserve">em </w:t>
      </w:r>
      <w:r w:rsidR="00982A1C">
        <w:rPr>
          <w:szCs w:val="24"/>
        </w:rPr>
        <w:t xml:space="preserve">vzniku hvězdného větru </w:t>
      </w:r>
      <w:r w:rsidR="00D66580">
        <w:rPr>
          <w:szCs w:val="24"/>
        </w:rPr>
        <w:t>n</w:t>
      </w:r>
      <w:r w:rsidR="00815564">
        <w:rPr>
          <w:szCs w:val="24"/>
        </w:rPr>
        <w:t xml:space="preserve">emůže být </w:t>
      </w:r>
      <w:r w:rsidR="00982A1C">
        <w:rPr>
          <w:szCs w:val="24"/>
        </w:rPr>
        <w:t xml:space="preserve">tlaku </w:t>
      </w:r>
      <w:r w:rsidR="00815564">
        <w:rPr>
          <w:szCs w:val="24"/>
        </w:rPr>
        <w:t>plynu</w:t>
      </w:r>
      <w:r w:rsidR="000F2F69">
        <w:rPr>
          <w:szCs w:val="24"/>
        </w:rPr>
        <w:t xml:space="preserve">, </w:t>
      </w:r>
      <w:r w:rsidR="00982A1C">
        <w:rPr>
          <w:szCs w:val="24"/>
        </w:rPr>
        <w:t xml:space="preserve">neboť </w:t>
      </w:r>
      <w:r w:rsidR="000F2F69">
        <w:rPr>
          <w:szCs w:val="24"/>
        </w:rPr>
        <w:t xml:space="preserve">teplota </w:t>
      </w:r>
      <w:r w:rsidR="00982A1C">
        <w:rPr>
          <w:szCs w:val="24"/>
        </w:rPr>
        <w:t xml:space="preserve">je </w:t>
      </w:r>
      <w:r w:rsidR="000F2F69">
        <w:rPr>
          <w:szCs w:val="24"/>
        </w:rPr>
        <w:t>příliš nízká</w:t>
      </w:r>
      <w:r>
        <w:rPr>
          <w:szCs w:val="24"/>
        </w:rPr>
        <w:t xml:space="preserve">. </w:t>
      </w:r>
      <w:r w:rsidR="00957149">
        <w:rPr>
          <w:szCs w:val="24"/>
        </w:rPr>
        <w:t xml:space="preserve"> V </w:t>
      </w:r>
      <w:r w:rsidR="00D66580">
        <w:rPr>
          <w:szCs w:val="24"/>
        </w:rPr>
        <w:t>prostředí chladné</w:t>
      </w:r>
      <w:r w:rsidR="00957149">
        <w:rPr>
          <w:szCs w:val="24"/>
        </w:rPr>
        <w:t>m</w:t>
      </w:r>
      <w:r w:rsidR="00D66580">
        <w:rPr>
          <w:szCs w:val="24"/>
        </w:rPr>
        <w:t xml:space="preserve"> a husté</w:t>
      </w:r>
      <w:r w:rsidR="00957149">
        <w:rPr>
          <w:szCs w:val="24"/>
        </w:rPr>
        <w:t>m</w:t>
      </w:r>
      <w:r w:rsidR="00D66580">
        <w:rPr>
          <w:szCs w:val="24"/>
        </w:rPr>
        <w:t xml:space="preserve"> pro kondenzaci</w:t>
      </w:r>
      <w:r w:rsidR="00957149">
        <w:rPr>
          <w:szCs w:val="24"/>
        </w:rPr>
        <w:t xml:space="preserve"> působí tlak záření na zrna prachu. </w:t>
      </w:r>
      <w:r w:rsidR="00D66580">
        <w:rPr>
          <w:szCs w:val="24"/>
        </w:rPr>
        <w:t xml:space="preserve">  </w:t>
      </w:r>
      <w:r w:rsidR="000F2F69">
        <w:rPr>
          <w:szCs w:val="24"/>
        </w:rPr>
        <w:t xml:space="preserve"> </w:t>
      </w:r>
    </w:p>
    <w:p w14:paraId="1D033DEF" w14:textId="77777777" w:rsidR="00976916" w:rsidRDefault="00976916">
      <w:pPr>
        <w:pStyle w:val="Zkladntext"/>
        <w:spacing w:line="240" w:lineRule="auto"/>
        <w:jc w:val="left"/>
        <w:rPr>
          <w:sz w:val="28"/>
        </w:rPr>
      </w:pPr>
      <w:r>
        <w:rPr>
          <w:noProof/>
          <w:sz w:val="28"/>
        </w:rPr>
        <w:drawing>
          <wp:inline distT="0" distB="0" distL="0" distR="0" wp14:anchorId="44879E2B" wp14:editId="21CBA686">
            <wp:extent cx="5760720" cy="3399345"/>
            <wp:effectExtent l="0" t="0" r="0" b="0"/>
            <wp:docPr id="51202" name="Obrázek 5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5760720" cy="3399345"/>
                    </a:xfrm>
                    <a:prstGeom prst="rect">
                      <a:avLst/>
                    </a:prstGeom>
                    <a:noFill/>
                    <a:ln>
                      <a:noFill/>
                    </a:ln>
                  </pic:spPr>
                </pic:pic>
              </a:graphicData>
            </a:graphic>
          </wp:inline>
        </w:drawing>
      </w:r>
    </w:p>
    <w:p w14:paraId="206BC488" w14:textId="77777777" w:rsidR="002D4D5B" w:rsidRDefault="0041798B" w:rsidP="0041798B">
      <w:pPr>
        <w:pStyle w:val="Zkladntext"/>
        <w:rPr>
          <w:szCs w:val="24"/>
        </w:rPr>
      </w:pPr>
      <w:r>
        <w:rPr>
          <w:szCs w:val="24"/>
        </w:rPr>
        <w:t xml:space="preserve">  </w:t>
      </w:r>
    </w:p>
    <w:p w14:paraId="615F4C8D" w14:textId="77777777" w:rsidR="002D4D5B" w:rsidRDefault="002D4D5B" w:rsidP="0041798B">
      <w:pPr>
        <w:pStyle w:val="Zkladntext"/>
        <w:rPr>
          <w:szCs w:val="24"/>
        </w:rPr>
      </w:pPr>
    </w:p>
    <w:p w14:paraId="2008B170" w14:textId="77777777" w:rsidR="0041798B" w:rsidRDefault="002D4D5B" w:rsidP="0041798B">
      <w:pPr>
        <w:pStyle w:val="Zkladntext"/>
        <w:rPr>
          <w:szCs w:val="24"/>
        </w:rPr>
      </w:pPr>
      <w:r>
        <w:rPr>
          <w:szCs w:val="24"/>
        </w:rPr>
        <w:t xml:space="preserve">   </w:t>
      </w:r>
      <w:r w:rsidR="00982A1C">
        <w:rPr>
          <w:szCs w:val="24"/>
        </w:rPr>
        <w:t>V detailnějším pohledu l</w:t>
      </w:r>
      <w:r w:rsidR="0041798B">
        <w:rPr>
          <w:szCs w:val="24"/>
        </w:rPr>
        <w:t xml:space="preserve">ze předpokládat, že mechanismy vzniku větrů mohou být rozdílné pro rané a pozdní typy hvězd asymptotické větve obrů, pro nízké respektive vysoké hmotnosti, </w:t>
      </w:r>
      <w:r>
        <w:rPr>
          <w:szCs w:val="24"/>
        </w:rPr>
        <w:t xml:space="preserve">odlišné chemické složení, </w:t>
      </w:r>
      <w:r w:rsidR="0041798B">
        <w:rPr>
          <w:szCs w:val="24"/>
        </w:rPr>
        <w:t>v průběhu a mezi jednotlivými te</w:t>
      </w:r>
      <w:r w:rsidR="00982A1C">
        <w:rPr>
          <w:szCs w:val="24"/>
        </w:rPr>
        <w:t xml:space="preserve">pelnými </w:t>
      </w:r>
      <w:r w:rsidR="0041798B">
        <w:rPr>
          <w:szCs w:val="24"/>
        </w:rPr>
        <w:t xml:space="preserve">pulsy. </w:t>
      </w:r>
    </w:p>
    <w:p w14:paraId="3F41DF0C" w14:textId="5D5DD5BB" w:rsidR="002D4D5B" w:rsidRDefault="002D4D5B" w:rsidP="00CD29A3">
      <w:pPr>
        <w:pStyle w:val="Zkladntext"/>
        <w:rPr>
          <w:b/>
        </w:rPr>
      </w:pPr>
      <w:r>
        <w:rPr>
          <w:b/>
          <w:noProof/>
        </w:rPr>
        <w:lastRenderedPageBreak/>
        <w:drawing>
          <wp:inline distT="0" distB="0" distL="0" distR="0" wp14:anchorId="1CC0206C" wp14:editId="73DD48F0">
            <wp:extent cx="3954895" cy="3739708"/>
            <wp:effectExtent l="0" t="0" r="0" b="0"/>
            <wp:docPr id="51207" name="Obrázek 5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3956592" cy="3741313"/>
                    </a:xfrm>
                    <a:prstGeom prst="rect">
                      <a:avLst/>
                    </a:prstGeom>
                    <a:noFill/>
                    <a:ln>
                      <a:noFill/>
                    </a:ln>
                  </pic:spPr>
                </pic:pic>
              </a:graphicData>
            </a:graphic>
          </wp:inline>
        </w:drawing>
      </w:r>
      <w:r w:rsidR="00CD29A3">
        <w:rPr>
          <w:b/>
        </w:rPr>
        <w:t xml:space="preserve">  </w:t>
      </w:r>
    </w:p>
    <w:p w14:paraId="4D13AC7E" w14:textId="77777777" w:rsidR="008436A7" w:rsidRDefault="008436A7" w:rsidP="00CD29A3">
      <w:pPr>
        <w:pStyle w:val="Zkladntext"/>
        <w:rPr>
          <w:b/>
        </w:rPr>
      </w:pPr>
    </w:p>
    <w:p w14:paraId="79267B2B" w14:textId="54502911" w:rsidR="008436A7" w:rsidRDefault="008436A7" w:rsidP="00CD29A3">
      <w:pPr>
        <w:pStyle w:val="Zkladntext"/>
        <w:rPr>
          <w:b/>
        </w:rPr>
      </w:pPr>
      <w:r>
        <w:rPr>
          <w:noProof/>
          <w:sz w:val="28"/>
        </w:rPr>
        <w:drawing>
          <wp:inline distT="0" distB="0" distL="0" distR="0" wp14:anchorId="2244422D" wp14:editId="1EA1682A">
            <wp:extent cx="2886324" cy="3554591"/>
            <wp:effectExtent l="0" t="0" r="0" b="0"/>
            <wp:docPr id="209867613" name="Obrázek 20986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2901614" cy="3573421"/>
                    </a:xfrm>
                    <a:prstGeom prst="rect">
                      <a:avLst/>
                    </a:prstGeom>
                    <a:noFill/>
                    <a:ln>
                      <a:noFill/>
                    </a:ln>
                  </pic:spPr>
                </pic:pic>
              </a:graphicData>
            </a:graphic>
          </wp:inline>
        </w:drawing>
      </w:r>
    </w:p>
    <w:p w14:paraId="2A1B0796" w14:textId="5A3D19D1" w:rsidR="008436A7" w:rsidRDefault="008436A7" w:rsidP="008436A7">
      <w:pPr>
        <w:pStyle w:val="Zkladntext"/>
        <w:spacing w:line="240" w:lineRule="auto"/>
        <w:jc w:val="left"/>
        <w:rPr>
          <w:sz w:val="28"/>
        </w:rPr>
      </w:pPr>
    </w:p>
    <w:p w14:paraId="69FEC734" w14:textId="77777777" w:rsidR="008436A7" w:rsidRDefault="008436A7" w:rsidP="008436A7">
      <w:pPr>
        <w:pStyle w:val="Zkladntext"/>
        <w:jc w:val="left"/>
        <w:rPr>
          <w:szCs w:val="24"/>
        </w:rPr>
      </w:pPr>
    </w:p>
    <w:p w14:paraId="6E2CFB31" w14:textId="7E4E7D46" w:rsidR="008436A7" w:rsidRDefault="007E49BC" w:rsidP="008436A7">
      <w:pPr>
        <w:pStyle w:val="Zkladntext"/>
        <w:jc w:val="left"/>
        <w:rPr>
          <w:szCs w:val="24"/>
        </w:rPr>
      </w:pPr>
      <w:r>
        <w:rPr>
          <w:szCs w:val="24"/>
        </w:rPr>
        <w:t>Na prachovou částici dopadá foton, je absorbován, nastává excitace elektronů, p</w:t>
      </w:r>
      <w:r w:rsidR="008436A7" w:rsidRPr="00A14F1B">
        <w:rPr>
          <w:szCs w:val="24"/>
        </w:rPr>
        <w:t xml:space="preserve">řebytek energie je </w:t>
      </w:r>
      <w:r w:rsidR="008436A7">
        <w:rPr>
          <w:szCs w:val="24"/>
        </w:rPr>
        <w:t xml:space="preserve">přerozdělován na vnitřní energii a vyzáření tepla.  </w:t>
      </w:r>
    </w:p>
    <w:p w14:paraId="5D16B08A" w14:textId="77777777" w:rsidR="002D4D5B" w:rsidRDefault="002D4D5B" w:rsidP="00CD29A3">
      <w:pPr>
        <w:pStyle w:val="Zkladntext"/>
        <w:rPr>
          <w:b/>
        </w:rPr>
      </w:pPr>
    </w:p>
    <w:p w14:paraId="4A7F8E86" w14:textId="07B17A18" w:rsidR="00CD29A3" w:rsidRDefault="002D4D5B" w:rsidP="00CD29A3">
      <w:pPr>
        <w:pStyle w:val="Zkladntext"/>
      </w:pPr>
      <w:r>
        <w:rPr>
          <w:b/>
        </w:rPr>
        <w:t xml:space="preserve">   </w:t>
      </w:r>
      <w:r w:rsidR="00CD29A3">
        <w:rPr>
          <w:b/>
        </w:rPr>
        <w:t xml:space="preserve"> </w:t>
      </w:r>
      <w:r w:rsidR="00EE58B8" w:rsidRPr="00EE58B8">
        <w:t>Ve vnějších částech</w:t>
      </w:r>
      <w:r w:rsidR="00EE58B8">
        <w:rPr>
          <w:b/>
        </w:rPr>
        <w:t xml:space="preserve"> </w:t>
      </w:r>
      <w:r w:rsidR="00CD29A3">
        <w:t xml:space="preserve">atmosfér chladných obrů velkých zářivých výkonů </w:t>
      </w:r>
      <w:r w:rsidR="00EE58B8">
        <w:t xml:space="preserve">se </w:t>
      </w:r>
      <w:proofErr w:type="gramStart"/>
      <w:r w:rsidR="00EE58B8">
        <w:t xml:space="preserve">projevuje </w:t>
      </w:r>
      <w:r w:rsidR="00CD29A3">
        <w:t xml:space="preserve"> intenzivní</w:t>
      </w:r>
      <w:proofErr w:type="gramEnd"/>
      <w:r w:rsidR="00EE58B8">
        <w:t xml:space="preserve"> </w:t>
      </w:r>
      <w:r w:rsidR="00CD29A3">
        <w:t xml:space="preserve">pole záření  hvězdných fotosfér. </w:t>
      </w:r>
      <w:r w:rsidR="00EE58B8">
        <w:t>A</w:t>
      </w:r>
      <w:r w:rsidR="00CD29A3">
        <w:t xml:space="preserve">bsorpce fotonů prachovými částicemi </w:t>
      </w:r>
      <w:r w:rsidR="00EE58B8">
        <w:t xml:space="preserve">vyvolává vznik hvězdného větru. </w:t>
      </w:r>
      <w:r w:rsidR="00CD29A3">
        <w:t xml:space="preserve">Prachové částice mohou absorbovat záření z celého rozsahu vlnových délek, </w:t>
      </w:r>
      <w:r w:rsidR="00EE58B8">
        <w:t xml:space="preserve">proto </w:t>
      </w:r>
      <w:r w:rsidR="008436A7">
        <w:t xml:space="preserve">také </w:t>
      </w:r>
      <w:r w:rsidR="00CD29A3">
        <w:t xml:space="preserve">říkáme, že </w:t>
      </w:r>
      <w:r w:rsidR="00CD29A3" w:rsidRPr="001D2A2A">
        <w:rPr>
          <w:b/>
          <w:bCs/>
        </w:rPr>
        <w:t>vítr u chladných hvězd je poháněný kontinuem</w:t>
      </w:r>
      <w:r w:rsidR="00CD29A3">
        <w:t xml:space="preserve">.  Úbytek hmotnosti dosahuje řádově </w:t>
      </w:r>
      <w:r w:rsidR="00194BB7">
        <w:t>(</w:t>
      </w:r>
      <w:r w:rsidR="00CD29A3">
        <w:t>10</w:t>
      </w:r>
      <w:r w:rsidR="00CD29A3">
        <w:rPr>
          <w:vertAlign w:val="superscript"/>
        </w:rPr>
        <w:t>–</w:t>
      </w:r>
      <w:r w:rsidR="00103621">
        <w:rPr>
          <w:vertAlign w:val="superscript"/>
        </w:rPr>
        <w:t>7</w:t>
      </w:r>
      <w:r w:rsidR="00194BB7">
        <w:rPr>
          <w:vertAlign w:val="superscript"/>
        </w:rPr>
        <w:t xml:space="preserve"> </w:t>
      </w:r>
      <w:r w:rsidR="00194BB7">
        <w:t>- 10</w:t>
      </w:r>
      <w:r w:rsidR="00194BB7">
        <w:rPr>
          <w:vertAlign w:val="superscript"/>
        </w:rPr>
        <w:t>–4</w:t>
      </w:r>
      <w:r w:rsidR="00194BB7">
        <w:t xml:space="preserve">) </w:t>
      </w:r>
      <w:r w:rsidR="00CD29A3">
        <w:t>M</w:t>
      </w:r>
      <w:r w:rsidR="00CD29A3">
        <w:rPr>
          <w:vertAlign w:val="subscript"/>
        </w:rPr>
        <w:t>S</w:t>
      </w:r>
      <w:r w:rsidR="00194BB7">
        <w:t>.</w:t>
      </w:r>
      <w:r w:rsidR="00CD29A3">
        <w:t>rok</w:t>
      </w:r>
      <w:r w:rsidR="00CD29A3">
        <w:rPr>
          <w:vertAlign w:val="superscript"/>
        </w:rPr>
        <w:t>-</w:t>
      </w:r>
      <w:proofErr w:type="gramStart"/>
      <w:r w:rsidR="00CD29A3">
        <w:rPr>
          <w:vertAlign w:val="superscript"/>
        </w:rPr>
        <w:t xml:space="preserve">1 </w:t>
      </w:r>
      <w:r w:rsidR="00CD29A3">
        <w:t>,</w:t>
      </w:r>
      <w:proofErr w:type="gramEnd"/>
      <w:r w:rsidR="00CD29A3">
        <w:t xml:space="preserve"> s rychlostmi </w:t>
      </w:r>
      <w:r w:rsidR="00EE58B8">
        <w:t xml:space="preserve">větru </w:t>
      </w:r>
      <w:r w:rsidR="00CD29A3">
        <w:t>v rozmezí (10 – 30) km.s</w:t>
      </w:r>
      <w:r w:rsidR="00CD29A3">
        <w:rPr>
          <w:vertAlign w:val="superscript"/>
        </w:rPr>
        <w:t>-1</w:t>
      </w:r>
      <w:r w:rsidR="00CD29A3">
        <w:t xml:space="preserve">. </w:t>
      </w:r>
      <w:r w:rsidR="00957149">
        <w:t xml:space="preserve"> </w:t>
      </w:r>
      <w:r w:rsidR="00194BB7">
        <w:t xml:space="preserve">Tyto hodnoty </w:t>
      </w:r>
      <w:r w:rsidR="00CD29A3">
        <w:t xml:space="preserve">jsou srovnatelné s únikovými rychlostmi ve vzdálenostech několika hvězdných poloměrů od povrchu.  </w:t>
      </w:r>
    </w:p>
    <w:p w14:paraId="1A8B9634" w14:textId="26BCBB68" w:rsidR="00CD29A3" w:rsidRDefault="00CD29A3" w:rsidP="00CD29A3">
      <w:pPr>
        <w:pStyle w:val="Zkladntext"/>
      </w:pPr>
      <w:r>
        <w:t xml:space="preserve">   </w:t>
      </w:r>
      <w:r w:rsidR="007A156C">
        <w:t xml:space="preserve">Větrem </w:t>
      </w:r>
      <w:r>
        <w:t xml:space="preserve">poháněný </w:t>
      </w:r>
      <w:r w:rsidR="007A156C">
        <w:t xml:space="preserve">prach </w:t>
      </w:r>
      <w:r>
        <w:t>se stává podstatným u hvězd ve velmi malé oblasti H-R diagramu</w:t>
      </w:r>
      <w:r w:rsidR="00EE58B8">
        <w:t xml:space="preserve"> vpravo nahoře</w:t>
      </w:r>
      <w:r>
        <w:t>, obsahující chladné</w:t>
      </w:r>
      <w:r w:rsidR="008436A7">
        <w:t xml:space="preserve"> </w:t>
      </w:r>
      <w:r>
        <w:t>červené veleobry</w:t>
      </w:r>
      <w:r w:rsidR="008436A7">
        <w:t xml:space="preserve"> s velkými zářivými výkony</w:t>
      </w:r>
      <w:r>
        <w:t xml:space="preserve"> a hvězdy asymptotické větv</w:t>
      </w:r>
      <w:r w:rsidR="00194BB7">
        <w:t>e</w:t>
      </w:r>
      <w:r>
        <w:t xml:space="preserve"> obrů</w:t>
      </w:r>
      <w:r w:rsidR="007A156C">
        <w:t>, zejm</w:t>
      </w:r>
      <w:r w:rsidR="00194BB7">
        <w:t xml:space="preserve">éna </w:t>
      </w:r>
      <w:r w:rsidR="007A156C">
        <w:t>pulsují</w:t>
      </w:r>
      <w:r w:rsidR="00194BB7">
        <w:t>c</w:t>
      </w:r>
      <w:r w:rsidR="007A156C">
        <w:t xml:space="preserve">ích M obrů. </w:t>
      </w:r>
      <w:r>
        <w:t xml:space="preserve">Efektivní </w:t>
      </w:r>
      <w:r w:rsidR="00194BB7">
        <w:t xml:space="preserve">povrchové </w:t>
      </w:r>
      <w:r>
        <w:t xml:space="preserve">teploty takových hvězd jsou v rozsahu (2 000 – 3 000) K, </w:t>
      </w:r>
      <w:r w:rsidR="00194BB7">
        <w:t xml:space="preserve">se </w:t>
      </w:r>
      <w:r>
        <w:t>zářivý</w:t>
      </w:r>
      <w:r w:rsidR="00194BB7">
        <w:t>mi</w:t>
      </w:r>
      <w:r>
        <w:t xml:space="preserve"> výkon</w:t>
      </w:r>
      <w:r w:rsidR="00194BB7">
        <w:t>y</w:t>
      </w:r>
      <w:r>
        <w:t xml:space="preserve"> </w:t>
      </w:r>
      <w:r w:rsidRPr="00D5701B">
        <w:rPr>
          <w:position w:val="-12"/>
        </w:rPr>
        <w:object w:dxaOrig="1040" w:dyaOrig="380" w14:anchorId="0C88254E">
          <v:shape id="_x0000_i1366" type="#_x0000_t75" style="width:49.95pt;height:22.05pt" o:ole="" fillcolor="window">
            <v:imagedata r:id="rId890" o:title=""/>
          </v:shape>
          <o:OLEObject Type="Embed" ProgID="Equation.3" ShapeID="_x0000_i1366" DrawAspect="Content" ObjectID="_1764051569" r:id="rId891"/>
        </w:object>
      </w:r>
      <w:r>
        <w:t xml:space="preserve"> . Nízká teplota umožňuje vznik prachových částic a jejich růst v horní části atmosfér těchto hvězd. Velký poměr zářivého výkonu a hmotnosti umožňuje získat částicím zrychlení převyšující gravitační, což je fyzikálním požadavkem pro </w:t>
      </w:r>
      <w:r w:rsidRPr="00703B27">
        <w:rPr>
          <w:b/>
        </w:rPr>
        <w:t>vítr hnaný prachem</w:t>
      </w:r>
      <w:r>
        <w:t xml:space="preserve">.  </w:t>
      </w:r>
    </w:p>
    <w:p w14:paraId="780E1577" w14:textId="77777777" w:rsidR="00976916" w:rsidRDefault="00976916">
      <w:pPr>
        <w:pStyle w:val="Zkladntext"/>
        <w:spacing w:line="240" w:lineRule="auto"/>
        <w:jc w:val="left"/>
        <w:rPr>
          <w:sz w:val="28"/>
        </w:rPr>
      </w:pPr>
    </w:p>
    <w:p w14:paraId="4F5A687F" w14:textId="77777777" w:rsidR="002F67E3" w:rsidRDefault="00531A09">
      <w:pPr>
        <w:pStyle w:val="Zkladntext"/>
        <w:spacing w:line="240" w:lineRule="auto"/>
        <w:jc w:val="left"/>
        <w:rPr>
          <w:i/>
          <w:sz w:val="28"/>
        </w:rPr>
      </w:pPr>
      <w:r>
        <w:rPr>
          <w:i/>
          <w:sz w:val="28"/>
        </w:rPr>
        <w:t xml:space="preserve">                          </w:t>
      </w:r>
      <w:r w:rsidR="00982A1C">
        <w:rPr>
          <w:i/>
          <w:sz w:val="28"/>
        </w:rPr>
        <w:t xml:space="preserve">          </w:t>
      </w:r>
    </w:p>
    <w:p w14:paraId="5A67AA20" w14:textId="77777777" w:rsidR="00BF4DC0" w:rsidRPr="002A209C" w:rsidRDefault="002F67E3">
      <w:pPr>
        <w:pStyle w:val="Zkladntext"/>
        <w:spacing w:line="240" w:lineRule="auto"/>
        <w:jc w:val="left"/>
        <w:rPr>
          <w:i/>
          <w:sz w:val="28"/>
        </w:rPr>
      </w:pPr>
      <w:r w:rsidRPr="002A209C">
        <w:rPr>
          <w:i/>
          <w:sz w:val="28"/>
        </w:rPr>
        <w:t xml:space="preserve">                                       </w:t>
      </w:r>
      <w:r w:rsidR="00BF4DC0" w:rsidRPr="002A209C">
        <w:rPr>
          <w:i/>
          <w:sz w:val="28"/>
        </w:rPr>
        <w:t>Hvězdný vítr urychlovaný prachem</w:t>
      </w:r>
    </w:p>
    <w:p w14:paraId="55F66D3C" w14:textId="77777777" w:rsidR="00ED68EA" w:rsidRDefault="00ED68EA">
      <w:pPr>
        <w:pStyle w:val="Zkladntext"/>
        <w:spacing w:line="240" w:lineRule="auto"/>
        <w:jc w:val="left"/>
        <w:rPr>
          <w:sz w:val="28"/>
        </w:rPr>
      </w:pPr>
    </w:p>
    <w:p w14:paraId="69C967F1" w14:textId="77777777" w:rsidR="00ED68EA" w:rsidRDefault="00ED68EA" w:rsidP="00D037BF">
      <w:pPr>
        <w:pStyle w:val="Zkladntext"/>
        <w:rPr>
          <w:szCs w:val="24"/>
        </w:rPr>
      </w:pPr>
      <w:r>
        <w:rPr>
          <w:sz w:val="28"/>
        </w:rPr>
        <w:t xml:space="preserve">   </w:t>
      </w:r>
      <w:r w:rsidRPr="00ED68EA">
        <w:rPr>
          <w:szCs w:val="24"/>
        </w:rPr>
        <w:t xml:space="preserve">Existence hvězdného větru </w:t>
      </w:r>
      <w:r>
        <w:rPr>
          <w:szCs w:val="24"/>
        </w:rPr>
        <w:t>vyžaduje zdroj hybnosti, vnější síly působící proti gravita</w:t>
      </w:r>
      <w:r w:rsidR="00703B27">
        <w:rPr>
          <w:szCs w:val="24"/>
        </w:rPr>
        <w:t>ční přitažlivé síle</w:t>
      </w:r>
      <w:r>
        <w:rPr>
          <w:szCs w:val="24"/>
        </w:rPr>
        <w:t xml:space="preserve">. </w:t>
      </w:r>
    </w:p>
    <w:p w14:paraId="6EA57DE3" w14:textId="77777777" w:rsidR="0027312A" w:rsidRDefault="002D6114" w:rsidP="000A6A16">
      <w:pPr>
        <w:pStyle w:val="Zkladntext"/>
        <w:rPr>
          <w:szCs w:val="24"/>
        </w:rPr>
      </w:pPr>
      <w:r>
        <w:rPr>
          <w:szCs w:val="24"/>
        </w:rPr>
        <w:t xml:space="preserve">   </w:t>
      </w:r>
      <w:r w:rsidR="00982A1C">
        <w:rPr>
          <w:szCs w:val="24"/>
        </w:rPr>
        <w:t xml:space="preserve">Ve </w:t>
      </w:r>
      <w:r w:rsidR="00982A1C" w:rsidRPr="00BD1C04">
        <w:rPr>
          <w:b/>
          <w:szCs w:val="24"/>
        </w:rPr>
        <w:t>standardním modelu</w:t>
      </w:r>
      <w:r w:rsidR="002446E2">
        <w:rPr>
          <w:b/>
          <w:szCs w:val="24"/>
        </w:rPr>
        <w:t xml:space="preserve"> prachu</w:t>
      </w:r>
      <w:r w:rsidR="00982A1C">
        <w:rPr>
          <w:szCs w:val="24"/>
        </w:rPr>
        <w:t xml:space="preserve"> p</w:t>
      </w:r>
      <w:r>
        <w:rPr>
          <w:szCs w:val="24"/>
        </w:rPr>
        <w:t>ředpoklád</w:t>
      </w:r>
      <w:r w:rsidR="001B3CD8">
        <w:rPr>
          <w:szCs w:val="24"/>
        </w:rPr>
        <w:t xml:space="preserve">áme </w:t>
      </w:r>
      <w:r>
        <w:rPr>
          <w:szCs w:val="24"/>
        </w:rPr>
        <w:t>sférické mračno částic plynu a prachu, které j</w:t>
      </w:r>
      <w:r w:rsidR="00982A1C">
        <w:rPr>
          <w:szCs w:val="24"/>
        </w:rPr>
        <w:t xml:space="preserve">e </w:t>
      </w:r>
      <w:r>
        <w:rPr>
          <w:szCs w:val="24"/>
        </w:rPr>
        <w:t>formován</w:t>
      </w:r>
      <w:r w:rsidR="00982A1C">
        <w:rPr>
          <w:szCs w:val="24"/>
        </w:rPr>
        <w:t>o</w:t>
      </w:r>
      <w:r>
        <w:rPr>
          <w:szCs w:val="24"/>
        </w:rPr>
        <w:t xml:space="preserve"> </w:t>
      </w:r>
      <w:r w:rsidR="00F76D7A">
        <w:rPr>
          <w:szCs w:val="24"/>
        </w:rPr>
        <w:t>úbytkem hmoty z hvězd expanzní rychlostí</w:t>
      </w:r>
      <w:r w:rsidR="0094434F">
        <w:rPr>
          <w:szCs w:val="24"/>
        </w:rPr>
        <w:t xml:space="preserve">, která </w:t>
      </w:r>
      <w:r w:rsidR="00F76D7A">
        <w:rPr>
          <w:szCs w:val="24"/>
        </w:rPr>
        <w:t xml:space="preserve">je </w:t>
      </w:r>
      <w:r w:rsidR="00BD1C04">
        <w:rPr>
          <w:szCs w:val="24"/>
        </w:rPr>
        <w:t xml:space="preserve">ve větších vzdálenostech </w:t>
      </w:r>
      <w:r w:rsidR="000E08B0">
        <w:rPr>
          <w:szCs w:val="24"/>
        </w:rPr>
        <w:t xml:space="preserve">od hvězd </w:t>
      </w:r>
      <w:r>
        <w:rPr>
          <w:szCs w:val="24"/>
        </w:rPr>
        <w:t>konstantní</w:t>
      </w:r>
      <w:r w:rsidR="00F76D7A">
        <w:rPr>
          <w:szCs w:val="24"/>
        </w:rPr>
        <w:t>.</w:t>
      </w:r>
      <w:r>
        <w:rPr>
          <w:szCs w:val="24"/>
        </w:rPr>
        <w:t xml:space="preserve"> </w:t>
      </w:r>
      <w:r w:rsidR="000E08B0">
        <w:rPr>
          <w:szCs w:val="24"/>
        </w:rPr>
        <w:t xml:space="preserve">Dynamika je dána radiálním rychlostním profilem, </w:t>
      </w:r>
      <w:r w:rsidR="00F76D7A">
        <w:rPr>
          <w:szCs w:val="24"/>
        </w:rPr>
        <w:t xml:space="preserve">popis </w:t>
      </w:r>
      <w:r w:rsidR="0094434F">
        <w:rPr>
          <w:szCs w:val="24"/>
        </w:rPr>
        <w:t xml:space="preserve">je získáván </w:t>
      </w:r>
      <w:r w:rsidR="000E08B0">
        <w:rPr>
          <w:szCs w:val="24"/>
        </w:rPr>
        <w:t xml:space="preserve">řešením pohybových rovnic. </w:t>
      </w:r>
      <w:r w:rsidR="00F76D7A">
        <w:rPr>
          <w:szCs w:val="24"/>
        </w:rPr>
        <w:t xml:space="preserve">Celkový scénář </w:t>
      </w:r>
      <w:r w:rsidR="002446E2">
        <w:rPr>
          <w:szCs w:val="24"/>
        </w:rPr>
        <w:t xml:space="preserve">vychází z </w:t>
      </w:r>
      <w:r w:rsidR="00F76D7A">
        <w:rPr>
          <w:szCs w:val="24"/>
        </w:rPr>
        <w:t xml:space="preserve">tzv. stabilní okolohvězdná akcelerace zářením. </w:t>
      </w:r>
      <w:r>
        <w:rPr>
          <w:szCs w:val="24"/>
        </w:rPr>
        <w:t xml:space="preserve">Vlastnosti </w:t>
      </w:r>
      <w:r w:rsidRPr="000E08B0">
        <w:rPr>
          <w:b/>
          <w:szCs w:val="24"/>
        </w:rPr>
        <w:t>standardního prachu</w:t>
      </w:r>
      <w:r>
        <w:rPr>
          <w:szCs w:val="24"/>
        </w:rPr>
        <w:t xml:space="preserve"> v</w:t>
      </w:r>
      <w:r w:rsidR="001B3CD8">
        <w:rPr>
          <w:szCs w:val="24"/>
        </w:rPr>
        <w:t> okolohvězdném mračnu</w:t>
      </w:r>
      <w:r w:rsidR="00B253F7">
        <w:rPr>
          <w:szCs w:val="24"/>
        </w:rPr>
        <w:t>: teplota prachu je určována rovnováhou mezi absorpcí dopadajícího záření a následnou re</w:t>
      </w:r>
      <w:r w:rsidR="00703B27">
        <w:rPr>
          <w:szCs w:val="24"/>
        </w:rPr>
        <w:t>e</w:t>
      </w:r>
      <w:r w:rsidR="00B253F7">
        <w:rPr>
          <w:szCs w:val="24"/>
        </w:rPr>
        <w:t xml:space="preserve">misí </w:t>
      </w:r>
      <w:r w:rsidR="00F944FE">
        <w:rPr>
          <w:szCs w:val="24"/>
        </w:rPr>
        <w:t xml:space="preserve">na delších vlnových délkách. </w:t>
      </w:r>
      <w:r w:rsidR="009B509D">
        <w:rPr>
          <w:szCs w:val="24"/>
        </w:rPr>
        <w:t xml:space="preserve">Nechť </w:t>
      </w:r>
      <w:r w:rsidR="00B253F7">
        <w:rPr>
          <w:szCs w:val="24"/>
        </w:rPr>
        <w:t xml:space="preserve">dopadající energie je rozdělována mezi </w:t>
      </w:r>
      <w:r w:rsidR="00595BAF">
        <w:rPr>
          <w:szCs w:val="24"/>
        </w:rPr>
        <w:t>zrna</w:t>
      </w:r>
      <w:r w:rsidR="00B253F7">
        <w:rPr>
          <w:szCs w:val="24"/>
        </w:rPr>
        <w:t>, neuvažujeme jin</w:t>
      </w:r>
      <w:r w:rsidR="009B509D">
        <w:rPr>
          <w:szCs w:val="24"/>
        </w:rPr>
        <w:t>é</w:t>
      </w:r>
      <w:r w:rsidR="00B253F7">
        <w:rPr>
          <w:szCs w:val="24"/>
        </w:rPr>
        <w:t xml:space="preserve"> procesy, např. zahřívání zrn chemickými reakcemi atd.</w:t>
      </w:r>
    </w:p>
    <w:p w14:paraId="5DDB5889" w14:textId="77777777" w:rsidR="002D6114" w:rsidRPr="00ED68EA" w:rsidRDefault="00B253F7" w:rsidP="000A6A16">
      <w:pPr>
        <w:pStyle w:val="Zkladntext"/>
        <w:rPr>
          <w:szCs w:val="24"/>
        </w:rPr>
      </w:pPr>
      <w:r>
        <w:rPr>
          <w:szCs w:val="24"/>
        </w:rPr>
        <w:t xml:space="preserve">  </w:t>
      </w:r>
      <w:r w:rsidR="00AE6A65">
        <w:rPr>
          <w:szCs w:val="24"/>
        </w:rPr>
        <w:t xml:space="preserve"> Při </w:t>
      </w:r>
      <w:r>
        <w:rPr>
          <w:szCs w:val="24"/>
        </w:rPr>
        <w:t xml:space="preserve">zjednodušení, že hvězda vyzařuje jako </w:t>
      </w:r>
      <w:r w:rsidR="001B3CD8">
        <w:rPr>
          <w:szCs w:val="24"/>
        </w:rPr>
        <w:t xml:space="preserve">absolutně černé těleso </w:t>
      </w:r>
      <w:r>
        <w:rPr>
          <w:szCs w:val="24"/>
        </w:rPr>
        <w:t>s poloměrem R</w:t>
      </w:r>
      <w:r w:rsidRPr="00B253F7">
        <w:rPr>
          <w:szCs w:val="24"/>
          <w:vertAlign w:val="subscript"/>
        </w:rPr>
        <w:t>*</w:t>
      </w:r>
      <w:r>
        <w:rPr>
          <w:szCs w:val="24"/>
        </w:rPr>
        <w:t xml:space="preserve"> a teplotou T </w:t>
      </w:r>
      <w:r w:rsidRPr="00B253F7">
        <w:rPr>
          <w:szCs w:val="24"/>
          <w:vertAlign w:val="subscript"/>
        </w:rPr>
        <w:t>*</w:t>
      </w:r>
      <w:proofErr w:type="gramStart"/>
      <w:r>
        <w:rPr>
          <w:szCs w:val="24"/>
        </w:rPr>
        <w:t xml:space="preserve">, </w:t>
      </w:r>
      <w:r w:rsidR="0041798B">
        <w:rPr>
          <w:szCs w:val="24"/>
        </w:rPr>
        <w:t xml:space="preserve"> </w:t>
      </w:r>
      <w:r w:rsidR="00014753">
        <w:rPr>
          <w:szCs w:val="24"/>
        </w:rPr>
        <w:t>je</w:t>
      </w:r>
      <w:proofErr w:type="gramEnd"/>
      <w:r w:rsidR="00014753">
        <w:rPr>
          <w:szCs w:val="24"/>
        </w:rPr>
        <w:t xml:space="preserve"> </w:t>
      </w:r>
      <w:r>
        <w:rPr>
          <w:szCs w:val="24"/>
        </w:rPr>
        <w:t>teplota prachové</w:t>
      </w:r>
      <w:r w:rsidR="00595BAF">
        <w:rPr>
          <w:szCs w:val="24"/>
        </w:rPr>
        <w:t xml:space="preserve">ho zrna </w:t>
      </w:r>
      <w:r w:rsidR="000A6A16" w:rsidRPr="000A6A16">
        <w:rPr>
          <w:position w:val="-30"/>
          <w:szCs w:val="24"/>
        </w:rPr>
        <w:object w:dxaOrig="1660" w:dyaOrig="859" w14:anchorId="5E0BD629">
          <v:shape id="_x0000_i1367" type="#_x0000_t75" style="width:86.5pt;height:43pt" o:ole="">
            <v:imagedata r:id="rId892" o:title=""/>
          </v:shape>
          <o:OLEObject Type="Embed" ProgID="Equation.3" ShapeID="_x0000_i1367" DrawAspect="Content" ObjectID="_1764051570" r:id="rId893"/>
        </w:object>
      </w:r>
      <w:r>
        <w:rPr>
          <w:szCs w:val="24"/>
        </w:rPr>
        <w:t xml:space="preserve"> </w:t>
      </w:r>
      <w:r w:rsidR="002D6114">
        <w:rPr>
          <w:szCs w:val="24"/>
        </w:rPr>
        <w:t xml:space="preserve">  </w:t>
      </w:r>
      <w:r w:rsidR="000A6A16">
        <w:rPr>
          <w:szCs w:val="24"/>
        </w:rPr>
        <w:t xml:space="preserve">. </w:t>
      </w:r>
    </w:p>
    <w:p w14:paraId="42E06F57" w14:textId="77777777" w:rsidR="0023053F" w:rsidRDefault="00AE6A65" w:rsidP="00014753">
      <w:pPr>
        <w:pStyle w:val="Zkladntext"/>
        <w:rPr>
          <w:szCs w:val="24"/>
        </w:rPr>
      </w:pPr>
      <w:r>
        <w:rPr>
          <w:szCs w:val="24"/>
        </w:rPr>
        <w:lastRenderedPageBreak/>
        <w:t xml:space="preserve">   </w:t>
      </w:r>
      <w:r w:rsidR="00F944FE">
        <w:rPr>
          <w:szCs w:val="24"/>
        </w:rPr>
        <w:t>P</w:t>
      </w:r>
      <w:r w:rsidR="000A6A16">
        <w:rPr>
          <w:szCs w:val="24"/>
        </w:rPr>
        <w:t>ro opti</w:t>
      </w:r>
      <w:r w:rsidR="00014753">
        <w:rPr>
          <w:szCs w:val="24"/>
        </w:rPr>
        <w:t>c</w:t>
      </w:r>
      <w:r w:rsidR="000A6A16">
        <w:rPr>
          <w:szCs w:val="24"/>
        </w:rPr>
        <w:t xml:space="preserve">ky tenkou </w:t>
      </w:r>
      <w:r w:rsidR="00F944FE">
        <w:rPr>
          <w:szCs w:val="24"/>
        </w:rPr>
        <w:t xml:space="preserve">okolohvězdnou </w:t>
      </w:r>
      <w:r w:rsidR="000A6A16">
        <w:rPr>
          <w:szCs w:val="24"/>
        </w:rPr>
        <w:t>obálku kolem hvězdy R</w:t>
      </w:r>
      <w:r w:rsidR="000A6A16" w:rsidRPr="00B253F7">
        <w:rPr>
          <w:szCs w:val="24"/>
          <w:vertAlign w:val="subscript"/>
        </w:rPr>
        <w:t>*</w:t>
      </w:r>
      <w:r w:rsidR="000A6A16">
        <w:rPr>
          <w:szCs w:val="24"/>
          <w:vertAlign w:val="subscript"/>
        </w:rPr>
        <w:t xml:space="preserve"> </w:t>
      </w:r>
      <w:r w:rsidR="000A6A16">
        <w:rPr>
          <w:szCs w:val="24"/>
        </w:rPr>
        <w:t>= 3.10</w:t>
      </w:r>
      <w:r w:rsidR="000A6A16" w:rsidRPr="000A6A16">
        <w:rPr>
          <w:szCs w:val="24"/>
          <w:vertAlign w:val="superscript"/>
        </w:rPr>
        <w:t xml:space="preserve"> </w:t>
      </w:r>
      <w:smartTag w:uri="urn:schemas-microsoft-com:office:smarttags" w:element="metricconverter">
        <w:smartTagPr>
          <w:attr w:name="ProductID" w:val="11 m"/>
        </w:smartTagPr>
        <w:r w:rsidR="000A6A16" w:rsidRPr="000A6A16">
          <w:rPr>
            <w:szCs w:val="24"/>
            <w:vertAlign w:val="superscript"/>
          </w:rPr>
          <w:t>11</w:t>
        </w:r>
        <w:r w:rsidR="000A6A16">
          <w:rPr>
            <w:szCs w:val="24"/>
          </w:rPr>
          <w:t xml:space="preserve"> </w:t>
        </w:r>
        <w:proofErr w:type="gramStart"/>
        <w:r w:rsidR="000A6A16">
          <w:rPr>
            <w:szCs w:val="24"/>
          </w:rPr>
          <w:t>m</w:t>
        </w:r>
      </w:smartTag>
      <w:r w:rsidR="000A6A16">
        <w:rPr>
          <w:szCs w:val="24"/>
        </w:rPr>
        <w:t>,T</w:t>
      </w:r>
      <w:proofErr w:type="gramEnd"/>
      <w:r w:rsidR="000A6A16" w:rsidRPr="00B253F7">
        <w:rPr>
          <w:szCs w:val="24"/>
          <w:vertAlign w:val="subscript"/>
        </w:rPr>
        <w:t>*</w:t>
      </w:r>
      <w:r w:rsidR="000A6A16">
        <w:rPr>
          <w:szCs w:val="24"/>
        </w:rPr>
        <w:t xml:space="preserve"> = 2</w:t>
      </w:r>
      <w:r w:rsidR="00F944FE">
        <w:rPr>
          <w:szCs w:val="24"/>
        </w:rPr>
        <w:t> </w:t>
      </w:r>
      <w:r w:rsidR="000A6A16">
        <w:rPr>
          <w:szCs w:val="24"/>
        </w:rPr>
        <w:t>700</w:t>
      </w:r>
      <w:r w:rsidR="00F944FE">
        <w:rPr>
          <w:szCs w:val="24"/>
        </w:rPr>
        <w:t xml:space="preserve">K  </w:t>
      </w:r>
      <w:r w:rsidR="0023053F">
        <w:rPr>
          <w:szCs w:val="24"/>
        </w:rPr>
        <w:t xml:space="preserve"> existuje </w:t>
      </w:r>
      <w:r w:rsidR="00154D7D">
        <w:rPr>
          <w:szCs w:val="24"/>
        </w:rPr>
        <w:t xml:space="preserve"> </w:t>
      </w:r>
      <w:r w:rsidR="000A6A16">
        <w:rPr>
          <w:szCs w:val="24"/>
        </w:rPr>
        <w:t>radiální rozdělení</w:t>
      </w:r>
      <w:r w:rsidR="00154D7D">
        <w:rPr>
          <w:szCs w:val="24"/>
        </w:rPr>
        <w:t xml:space="preserve"> teploty zrn </w:t>
      </w:r>
      <w:r w:rsidR="00154D7D" w:rsidRPr="00154D7D">
        <w:rPr>
          <w:position w:val="-32"/>
          <w:szCs w:val="24"/>
        </w:rPr>
        <w:object w:dxaOrig="1820" w:dyaOrig="760" w14:anchorId="0723BEE9">
          <v:shape id="_x0000_i1368" type="#_x0000_t75" style="width:94.05pt;height:35.45pt" o:ole="">
            <v:imagedata r:id="rId894" o:title=""/>
          </v:shape>
          <o:OLEObject Type="Embed" ProgID="Equation.3" ShapeID="_x0000_i1368" DrawAspect="Content" ObjectID="_1764051571" r:id="rId895"/>
        </w:object>
      </w:r>
      <w:r w:rsidR="000A6A16">
        <w:rPr>
          <w:szCs w:val="24"/>
        </w:rPr>
        <w:t xml:space="preserve"> </w:t>
      </w:r>
      <w:r w:rsidR="000A6A16">
        <w:rPr>
          <w:szCs w:val="24"/>
          <w:vertAlign w:val="subscript"/>
        </w:rPr>
        <w:t xml:space="preserve"> </w:t>
      </w:r>
      <w:r w:rsidR="00154D7D" w:rsidRPr="00154D7D">
        <w:rPr>
          <w:szCs w:val="24"/>
        </w:rPr>
        <w:t>K</w:t>
      </w:r>
      <w:r w:rsidR="00154D7D">
        <w:rPr>
          <w:szCs w:val="24"/>
        </w:rPr>
        <w:t xml:space="preserve">. </w:t>
      </w:r>
    </w:p>
    <w:p w14:paraId="371C21D7" w14:textId="25BDE5E9" w:rsidR="0023053F" w:rsidRDefault="0023053F" w:rsidP="00014753">
      <w:pPr>
        <w:pStyle w:val="Zkladntext"/>
        <w:rPr>
          <w:szCs w:val="24"/>
        </w:rPr>
      </w:pPr>
      <w:r>
        <w:rPr>
          <w:szCs w:val="24"/>
        </w:rPr>
        <w:t xml:space="preserve">   Okolohvězdná o</w:t>
      </w:r>
      <w:r w:rsidR="00154D7D">
        <w:rPr>
          <w:szCs w:val="24"/>
        </w:rPr>
        <w:t xml:space="preserve">bálka se stává opticky tlustou, jestliže záření hvězdy přechází k dlouhovlnné oblasti, </w:t>
      </w:r>
      <w:r w:rsidR="00D037BF">
        <w:rPr>
          <w:szCs w:val="24"/>
        </w:rPr>
        <w:t>dochází k</w:t>
      </w:r>
      <w:r w:rsidR="00154D7D">
        <w:rPr>
          <w:szCs w:val="24"/>
        </w:rPr>
        <w:t xml:space="preserve"> chladnutí prachové obálky. Platí</w:t>
      </w:r>
      <w:r w:rsidR="008436A7">
        <w:rPr>
          <w:szCs w:val="24"/>
        </w:rPr>
        <w:t xml:space="preserve"> pro vzdálenost od hvězdy vztah </w:t>
      </w:r>
      <w:r w:rsidR="00154D7D" w:rsidRPr="00154D7D">
        <w:rPr>
          <w:position w:val="-28"/>
          <w:szCs w:val="24"/>
        </w:rPr>
        <w:object w:dxaOrig="1939" w:dyaOrig="740" w14:anchorId="015FA639">
          <v:shape id="_x0000_i1369" type="#_x0000_t75" style="width:93.5pt;height:36.55pt" o:ole="">
            <v:imagedata r:id="rId896" o:title=""/>
          </v:shape>
          <o:OLEObject Type="Embed" ProgID="Equation.3" ShapeID="_x0000_i1369" DrawAspect="Content" ObjectID="_1764051572" r:id="rId897"/>
        </w:object>
      </w:r>
      <w:r w:rsidR="00154D7D">
        <w:rPr>
          <w:szCs w:val="24"/>
        </w:rPr>
        <w:t xml:space="preserve"> </w:t>
      </w:r>
      <w:proofErr w:type="gramStart"/>
      <w:r w:rsidR="00154D7D">
        <w:rPr>
          <w:szCs w:val="24"/>
        </w:rPr>
        <w:t xml:space="preserve">m, </w:t>
      </w:r>
      <w:r w:rsidR="00D037BF">
        <w:rPr>
          <w:szCs w:val="24"/>
        </w:rPr>
        <w:t xml:space="preserve"> </w:t>
      </w:r>
      <w:r w:rsidR="00154D7D">
        <w:rPr>
          <w:szCs w:val="24"/>
        </w:rPr>
        <w:t>λ</w:t>
      </w:r>
      <w:proofErr w:type="gramEnd"/>
      <w:r w:rsidR="00387080">
        <w:rPr>
          <w:szCs w:val="24"/>
        </w:rPr>
        <w:t xml:space="preserve"> </w:t>
      </w:r>
      <m:oMath>
        <m:d>
          <m:dPr>
            <m:begChr m:val="["/>
            <m:endChr m:val="]"/>
            <m:ctrlPr>
              <w:rPr>
                <w:rFonts w:ascii="Cambria Math" w:hAnsi="Cambria Math"/>
                <w:i/>
                <w:szCs w:val="24"/>
              </w:rPr>
            </m:ctrlPr>
          </m:dPr>
          <m:e>
            <m:r>
              <w:rPr>
                <w:rFonts w:ascii="Cambria Math" w:hAnsi="Cambria Math"/>
                <w:szCs w:val="24"/>
              </w:rPr>
              <m:t>μm</m:t>
            </m:r>
          </m:e>
        </m:d>
      </m:oMath>
      <w:r w:rsidR="00154D7D">
        <w:rPr>
          <w:szCs w:val="24"/>
        </w:rPr>
        <w:t xml:space="preserve">. </w:t>
      </w:r>
    </w:p>
    <w:p w14:paraId="4D4B08A6" w14:textId="495407C3" w:rsidR="00ED68EA" w:rsidRDefault="0023053F" w:rsidP="00014753">
      <w:pPr>
        <w:pStyle w:val="Zkladntext"/>
        <w:rPr>
          <w:szCs w:val="24"/>
        </w:rPr>
      </w:pPr>
      <w:r>
        <w:rPr>
          <w:szCs w:val="24"/>
        </w:rPr>
        <w:t xml:space="preserve">   </w:t>
      </w:r>
      <w:r w:rsidR="00154D7D">
        <w:rPr>
          <w:szCs w:val="24"/>
        </w:rPr>
        <w:t>Příkladně pro λ</w:t>
      </w:r>
      <w:r w:rsidR="00154D7D" w:rsidRPr="00622012">
        <w:rPr>
          <w:szCs w:val="24"/>
          <w:vertAlign w:val="subscript"/>
        </w:rPr>
        <w:t>1</w:t>
      </w:r>
      <w:r w:rsidR="00154D7D">
        <w:rPr>
          <w:szCs w:val="24"/>
        </w:rPr>
        <w:t xml:space="preserve"> = 10 </w:t>
      </w:r>
      <w:r w:rsidR="00154D7D" w:rsidRPr="0094434F">
        <w:rPr>
          <w:i/>
          <w:szCs w:val="24"/>
        </w:rPr>
        <w:t>μ</w:t>
      </w:r>
      <w:proofErr w:type="gramStart"/>
      <w:r w:rsidR="00622012" w:rsidRPr="0094434F">
        <w:rPr>
          <w:i/>
          <w:szCs w:val="24"/>
        </w:rPr>
        <w:t>m</w:t>
      </w:r>
      <w:r w:rsidR="00154D7D">
        <w:rPr>
          <w:szCs w:val="24"/>
        </w:rPr>
        <w:t xml:space="preserve"> </w:t>
      </w:r>
      <w:r w:rsidR="00622012">
        <w:rPr>
          <w:szCs w:val="24"/>
        </w:rPr>
        <w:t>,</w:t>
      </w:r>
      <w:proofErr w:type="gramEnd"/>
      <w:r w:rsidR="00622012">
        <w:rPr>
          <w:szCs w:val="24"/>
        </w:rPr>
        <w:t xml:space="preserve"> λ</w:t>
      </w:r>
      <w:r w:rsidR="00622012">
        <w:rPr>
          <w:szCs w:val="24"/>
          <w:vertAlign w:val="subscript"/>
        </w:rPr>
        <w:t>2</w:t>
      </w:r>
      <w:r w:rsidR="00622012">
        <w:rPr>
          <w:szCs w:val="24"/>
        </w:rPr>
        <w:t xml:space="preserve"> =  </w:t>
      </w:r>
      <w:smartTag w:uri="urn:schemas-microsoft-com:office:smarttags" w:element="metricconverter">
        <w:smartTagPr>
          <w:attr w:name="ProductID" w:val="1 mm"/>
        </w:smartTagPr>
        <w:r w:rsidR="00622012">
          <w:rPr>
            <w:szCs w:val="24"/>
          </w:rPr>
          <w:t xml:space="preserve">1 </w:t>
        </w:r>
        <w:r w:rsidR="00622012" w:rsidRPr="0094434F">
          <w:rPr>
            <w:i/>
            <w:szCs w:val="24"/>
          </w:rPr>
          <w:t>mm</w:t>
        </w:r>
      </w:smartTag>
      <w:r w:rsidR="00622012">
        <w:rPr>
          <w:szCs w:val="24"/>
        </w:rPr>
        <w:t xml:space="preserve"> obdržíme </w:t>
      </w:r>
      <w:r w:rsidR="00FE710D" w:rsidRPr="00622012">
        <w:rPr>
          <w:position w:val="-14"/>
          <w:szCs w:val="24"/>
        </w:rPr>
        <w:object w:dxaOrig="1480" w:dyaOrig="400" w14:anchorId="4D788750">
          <v:shape id="_x0000_i1370" type="#_x0000_t75" style="width:81.15pt;height:25.25pt" o:ole="">
            <v:imagedata r:id="rId898" o:title=""/>
          </v:shape>
          <o:OLEObject Type="Embed" ProgID="Equation.3" ShapeID="_x0000_i1370" DrawAspect="Content" ObjectID="_1764051573" r:id="rId899"/>
        </w:object>
      </w:r>
      <w:r w:rsidR="000A6A16">
        <w:rPr>
          <w:szCs w:val="24"/>
          <w:vertAlign w:val="subscript"/>
        </w:rPr>
        <w:t xml:space="preserve"> </w:t>
      </w:r>
      <w:r w:rsidR="00622012">
        <w:rPr>
          <w:szCs w:val="24"/>
          <w:vertAlign w:val="subscript"/>
        </w:rPr>
        <w:t xml:space="preserve">,  </w:t>
      </w:r>
      <w:r w:rsidR="00FE710D" w:rsidRPr="00622012">
        <w:rPr>
          <w:position w:val="-14"/>
          <w:szCs w:val="24"/>
        </w:rPr>
        <w:object w:dxaOrig="1500" w:dyaOrig="400" w14:anchorId="23EBE128">
          <v:shape id="_x0000_i1371" type="#_x0000_t75" style="width:97.8pt;height:26.85pt" o:ole="">
            <v:imagedata r:id="rId900" o:title=""/>
          </v:shape>
          <o:OLEObject Type="Embed" ProgID="Equation.3" ShapeID="_x0000_i1371" DrawAspect="Content" ObjectID="_1764051574" r:id="rId901"/>
        </w:object>
      </w:r>
      <w:r w:rsidR="00622012">
        <w:rPr>
          <w:szCs w:val="24"/>
        </w:rPr>
        <w:t xml:space="preserve">. </w:t>
      </w:r>
    </w:p>
    <w:p w14:paraId="5297B673" w14:textId="30129F22" w:rsidR="007D0671" w:rsidRDefault="00622012" w:rsidP="00014753">
      <w:pPr>
        <w:pStyle w:val="Zkladntext"/>
        <w:rPr>
          <w:szCs w:val="24"/>
        </w:rPr>
      </w:pPr>
      <w:r w:rsidRPr="0023053F">
        <w:rPr>
          <w:b/>
          <w:szCs w:val="24"/>
        </w:rPr>
        <w:t xml:space="preserve">Interpretace </w:t>
      </w:r>
      <w:r w:rsidRPr="00CD189A">
        <w:rPr>
          <w:position w:val="-14"/>
          <w:szCs w:val="24"/>
        </w:rPr>
        <w:object w:dxaOrig="380" w:dyaOrig="380" w14:anchorId="2B297959">
          <v:shape id="_x0000_i1372" type="#_x0000_t75" style="width:22.05pt;height:22.05pt" o:ole="">
            <v:imagedata r:id="rId902" o:title=""/>
          </v:shape>
          <o:OLEObject Type="Embed" ProgID="Equation.3" ShapeID="_x0000_i1372" DrawAspect="Content" ObjectID="_1764051575" r:id="rId903"/>
        </w:object>
      </w:r>
      <w:r w:rsidR="00014753" w:rsidRPr="0023053F">
        <w:rPr>
          <w:b/>
          <w:szCs w:val="24"/>
        </w:rPr>
        <w:t>-</w:t>
      </w:r>
      <w:r w:rsidR="00014753">
        <w:rPr>
          <w:szCs w:val="24"/>
        </w:rPr>
        <w:t xml:space="preserve"> </w:t>
      </w:r>
      <w:r>
        <w:rPr>
          <w:szCs w:val="24"/>
        </w:rPr>
        <w:t>ne</w:t>
      </w:r>
      <w:r w:rsidR="008436A7">
        <w:rPr>
          <w:szCs w:val="24"/>
        </w:rPr>
        <w:t xml:space="preserve">interpretujeme jako </w:t>
      </w:r>
      <w:r>
        <w:rPr>
          <w:szCs w:val="24"/>
        </w:rPr>
        <w:t xml:space="preserve">poloměr, z kterého k nám přichází většina toku záření na vlnové délce λ. </w:t>
      </w:r>
      <w:r w:rsidRPr="001D2A2A">
        <w:rPr>
          <w:b/>
          <w:bCs/>
          <w:szCs w:val="24"/>
        </w:rPr>
        <w:t>Emise prachu</w:t>
      </w:r>
      <w:r>
        <w:rPr>
          <w:szCs w:val="24"/>
        </w:rPr>
        <w:t xml:space="preserve"> na různých vlnových délkách přicházejí </w:t>
      </w:r>
      <w:r w:rsidRPr="001D2A2A">
        <w:rPr>
          <w:b/>
          <w:bCs/>
          <w:szCs w:val="24"/>
        </w:rPr>
        <w:t xml:space="preserve">z odlišných oblastí </w:t>
      </w:r>
      <w:r w:rsidR="0041798B" w:rsidRPr="001D2A2A">
        <w:rPr>
          <w:b/>
          <w:bCs/>
          <w:szCs w:val="24"/>
        </w:rPr>
        <w:t>okolo hvězdné obálky</w:t>
      </w:r>
      <w:r>
        <w:rPr>
          <w:szCs w:val="24"/>
        </w:rPr>
        <w:t xml:space="preserve">. </w:t>
      </w:r>
      <w:r w:rsidR="00CD189A">
        <w:rPr>
          <w:szCs w:val="24"/>
        </w:rPr>
        <w:t>J</w:t>
      </w:r>
      <w:r>
        <w:rPr>
          <w:szCs w:val="24"/>
        </w:rPr>
        <w:t xml:space="preserve">sou detektorem </w:t>
      </w:r>
      <w:r w:rsidRPr="0023053F">
        <w:rPr>
          <w:b/>
          <w:szCs w:val="24"/>
        </w:rPr>
        <w:t>historie úbytku hmot</w:t>
      </w:r>
      <w:r w:rsidR="007617EC">
        <w:rPr>
          <w:b/>
          <w:szCs w:val="24"/>
        </w:rPr>
        <w:t>nosti</w:t>
      </w:r>
      <w:r w:rsidRPr="0023053F">
        <w:rPr>
          <w:b/>
          <w:szCs w:val="24"/>
        </w:rPr>
        <w:t xml:space="preserve"> hvězdy</w:t>
      </w:r>
      <w:r>
        <w:rPr>
          <w:szCs w:val="24"/>
        </w:rPr>
        <w:t xml:space="preserve">. </w:t>
      </w:r>
    </w:p>
    <w:p w14:paraId="213F3411" w14:textId="77777777" w:rsidR="0023053F" w:rsidRDefault="0023053F" w:rsidP="00154D7D">
      <w:pPr>
        <w:pStyle w:val="Zkladntext"/>
        <w:jc w:val="left"/>
        <w:rPr>
          <w:szCs w:val="24"/>
        </w:rPr>
      </w:pPr>
    </w:p>
    <w:p w14:paraId="10BD454C" w14:textId="2B93CCB2" w:rsidR="00622012" w:rsidRPr="002A209C" w:rsidRDefault="00A41DD5" w:rsidP="005C6767">
      <w:pPr>
        <w:pStyle w:val="Zkladntext"/>
        <w:jc w:val="center"/>
        <w:rPr>
          <w:i/>
          <w:sz w:val="28"/>
          <w:szCs w:val="28"/>
        </w:rPr>
      </w:pPr>
      <w:r>
        <w:rPr>
          <w:i/>
          <w:sz w:val="28"/>
          <w:szCs w:val="28"/>
        </w:rPr>
        <w:t xml:space="preserve">Klasický popis </w:t>
      </w:r>
      <w:r w:rsidR="005C6767" w:rsidRPr="002A209C">
        <w:rPr>
          <w:i/>
          <w:sz w:val="28"/>
          <w:szCs w:val="28"/>
        </w:rPr>
        <w:t xml:space="preserve"> </w:t>
      </w:r>
    </w:p>
    <w:p w14:paraId="48183546" w14:textId="77777777" w:rsidR="0023053F" w:rsidRDefault="0023053F" w:rsidP="005C6767">
      <w:pPr>
        <w:pStyle w:val="Zkladntext"/>
        <w:jc w:val="center"/>
        <w:rPr>
          <w:szCs w:val="24"/>
        </w:rPr>
      </w:pPr>
    </w:p>
    <w:p w14:paraId="33699189" w14:textId="48E4EF30" w:rsidR="00FE710D" w:rsidRDefault="00FE710D" w:rsidP="005C6767">
      <w:pPr>
        <w:pStyle w:val="Zkladntext"/>
        <w:jc w:val="center"/>
        <w:rPr>
          <w:szCs w:val="24"/>
        </w:rPr>
      </w:pPr>
      <w:r>
        <w:rPr>
          <w:noProof/>
          <w:szCs w:val="24"/>
        </w:rPr>
        <w:drawing>
          <wp:inline distT="0" distB="0" distL="0" distR="0" wp14:anchorId="11B8D237" wp14:editId="7A655048">
            <wp:extent cx="3415914" cy="2160865"/>
            <wp:effectExtent l="19050" t="0" r="0" b="0"/>
            <wp:docPr id="97525595" name="Obrázek 9752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904" cstate="print"/>
                    <a:srcRect/>
                    <a:stretch>
                      <a:fillRect/>
                    </a:stretch>
                  </pic:blipFill>
                  <pic:spPr bwMode="auto">
                    <a:xfrm>
                      <a:off x="0" y="0"/>
                      <a:ext cx="3418783" cy="2162680"/>
                    </a:xfrm>
                    <a:prstGeom prst="rect">
                      <a:avLst/>
                    </a:prstGeom>
                    <a:noFill/>
                    <a:ln w="9525">
                      <a:noFill/>
                      <a:miter lim="800000"/>
                      <a:headEnd/>
                      <a:tailEnd/>
                    </a:ln>
                  </pic:spPr>
                </pic:pic>
              </a:graphicData>
            </a:graphic>
          </wp:inline>
        </w:drawing>
      </w:r>
    </w:p>
    <w:p w14:paraId="63EE52A2" w14:textId="77777777" w:rsidR="00FE710D" w:rsidRDefault="00FE710D" w:rsidP="005C6767">
      <w:pPr>
        <w:pStyle w:val="Zkladntext"/>
        <w:jc w:val="center"/>
        <w:rPr>
          <w:szCs w:val="24"/>
        </w:rPr>
      </w:pPr>
    </w:p>
    <w:p w14:paraId="63C08EE7" w14:textId="7BB5A8D6" w:rsidR="005C6767" w:rsidRPr="001C068B" w:rsidRDefault="005C6767" w:rsidP="00156250">
      <w:pPr>
        <w:pStyle w:val="Zkladntext"/>
        <w:rPr>
          <w:szCs w:val="24"/>
        </w:rPr>
      </w:pPr>
      <w:r w:rsidRPr="0035237F">
        <w:rPr>
          <w:b/>
          <w:szCs w:val="24"/>
        </w:rPr>
        <w:t>Hybnost fotonů</w:t>
      </w:r>
      <w:r>
        <w:rPr>
          <w:szCs w:val="24"/>
        </w:rPr>
        <w:t xml:space="preserve"> záření hvězd je </w:t>
      </w:r>
      <w:r w:rsidRPr="0035237F">
        <w:rPr>
          <w:b/>
          <w:szCs w:val="24"/>
        </w:rPr>
        <w:t>předávána</w:t>
      </w:r>
      <w:r>
        <w:rPr>
          <w:szCs w:val="24"/>
        </w:rPr>
        <w:t xml:space="preserve"> </w:t>
      </w:r>
      <w:r w:rsidR="0027312A">
        <w:rPr>
          <w:szCs w:val="24"/>
        </w:rPr>
        <w:t xml:space="preserve">především </w:t>
      </w:r>
      <w:r w:rsidRPr="0035237F">
        <w:rPr>
          <w:b/>
          <w:szCs w:val="24"/>
        </w:rPr>
        <w:t>zrnům</w:t>
      </w:r>
      <w:r w:rsidR="0027312A" w:rsidRPr="0035237F">
        <w:rPr>
          <w:b/>
          <w:szCs w:val="24"/>
        </w:rPr>
        <w:t xml:space="preserve"> </w:t>
      </w:r>
      <w:r w:rsidRPr="0035237F">
        <w:rPr>
          <w:b/>
          <w:szCs w:val="24"/>
        </w:rPr>
        <w:t>prachu</w:t>
      </w:r>
      <w:r>
        <w:rPr>
          <w:szCs w:val="24"/>
        </w:rPr>
        <w:t xml:space="preserve"> případně </w:t>
      </w:r>
      <w:r w:rsidRPr="0035237F">
        <w:rPr>
          <w:b/>
          <w:szCs w:val="24"/>
        </w:rPr>
        <w:t xml:space="preserve">částicím plynu. </w:t>
      </w:r>
      <w:r>
        <w:rPr>
          <w:szCs w:val="24"/>
        </w:rPr>
        <w:t xml:space="preserve">Rovnice </w:t>
      </w:r>
      <w:r w:rsidR="0027312A">
        <w:rPr>
          <w:szCs w:val="24"/>
        </w:rPr>
        <w:t xml:space="preserve">rychlosti </w:t>
      </w:r>
      <w:r>
        <w:rPr>
          <w:szCs w:val="24"/>
        </w:rPr>
        <w:t>pohybu hvězdného větru za předpokladu</w:t>
      </w:r>
      <w:r w:rsidR="0023053F">
        <w:rPr>
          <w:szCs w:val="24"/>
        </w:rPr>
        <w:t xml:space="preserve"> </w:t>
      </w:r>
      <w:r>
        <w:rPr>
          <w:szCs w:val="24"/>
        </w:rPr>
        <w:t>brzdící síl</w:t>
      </w:r>
      <w:r w:rsidR="0023053F">
        <w:rPr>
          <w:szCs w:val="24"/>
        </w:rPr>
        <w:t xml:space="preserve">y </w:t>
      </w:r>
      <w:r>
        <w:rPr>
          <w:szCs w:val="24"/>
        </w:rPr>
        <w:t xml:space="preserve">v závislosti </w:t>
      </w:r>
      <w:r w:rsidR="0035237F">
        <w:rPr>
          <w:szCs w:val="24"/>
        </w:rPr>
        <w:t xml:space="preserve">     </w:t>
      </w:r>
      <w:r>
        <w:rPr>
          <w:szCs w:val="24"/>
        </w:rPr>
        <w:t>r</w:t>
      </w:r>
      <w:r w:rsidRPr="005C6767">
        <w:rPr>
          <w:szCs w:val="24"/>
          <w:vertAlign w:val="superscript"/>
        </w:rPr>
        <w:t>-2</w:t>
      </w:r>
      <w:r>
        <w:rPr>
          <w:szCs w:val="24"/>
        </w:rPr>
        <w:t xml:space="preserve">, má řešení </w:t>
      </w:r>
      <w:r w:rsidRPr="005C6767">
        <w:rPr>
          <w:position w:val="-40"/>
          <w:szCs w:val="24"/>
        </w:rPr>
        <w:object w:dxaOrig="3140" w:dyaOrig="960" w14:anchorId="71211F8C">
          <v:shape id="_x0000_i1373" type="#_x0000_t75" style="width:158.5pt;height:50.5pt" o:ole="">
            <v:imagedata r:id="rId905" o:title=""/>
          </v:shape>
          <o:OLEObject Type="Embed" ProgID="Equation.3" ShapeID="_x0000_i1373" DrawAspect="Content" ObjectID="_1764051576" r:id="rId906"/>
        </w:object>
      </w:r>
      <w:r>
        <w:rPr>
          <w:szCs w:val="24"/>
        </w:rPr>
        <w:t xml:space="preserve">, kde </w:t>
      </w:r>
      <w:r w:rsidR="003262F0">
        <w:rPr>
          <w:szCs w:val="24"/>
        </w:rPr>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 xml:space="preserve">∞ </m:t>
            </m:r>
          </m:sub>
        </m:sSub>
        <m:r>
          <w:rPr>
            <w:rFonts w:ascii="Cambria Math" w:hAnsi="Cambria Math"/>
            <w:sz w:val="28"/>
            <w:szCs w:val="28"/>
          </w:rPr>
          <m:t xml:space="preserve">= </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2GM</m:t>
                </m:r>
                <m:d>
                  <m:dPr>
                    <m:ctrlPr>
                      <w:rPr>
                        <w:rFonts w:ascii="Cambria Math" w:hAnsi="Cambria Math"/>
                        <w:i/>
                        <w:sz w:val="28"/>
                        <w:szCs w:val="28"/>
                      </w:rPr>
                    </m:ctrlPr>
                  </m:dPr>
                  <m:e>
                    <m:r>
                      <w:rPr>
                        <w:rFonts w:ascii="Cambria Math" w:hAnsi="Cambria Math"/>
                        <w:sz w:val="28"/>
                        <w:szCs w:val="28"/>
                      </w:rPr>
                      <m:t>Γ-1</m:t>
                    </m:r>
                  </m:e>
                </m:d>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e>
        </m:rad>
      </m:oMath>
      <w:r w:rsidR="003262F0">
        <w:rPr>
          <w:szCs w:val="24"/>
        </w:rPr>
        <w:t xml:space="preserve">  j</w:t>
      </w:r>
      <w:r w:rsidR="001C068B">
        <w:rPr>
          <w:szCs w:val="24"/>
        </w:rPr>
        <w:t xml:space="preserve">e </w:t>
      </w:r>
      <w:r w:rsidR="003262F0">
        <w:rPr>
          <w:szCs w:val="24"/>
        </w:rPr>
        <w:t xml:space="preserve"> </w:t>
      </w:r>
      <w:r w:rsidR="001C068B">
        <w:rPr>
          <w:szCs w:val="24"/>
        </w:rPr>
        <w:t>asymptotická hodnota ve vzdálenosti r (konečná hodnota),</w:t>
      </w:r>
      <m:oMath>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 xml:space="preserve">∞ </m:t>
            </m:r>
          </m:sub>
        </m:sSub>
      </m:oMath>
      <w:r w:rsidR="0055529B">
        <w:rPr>
          <w:szCs w:val="24"/>
        </w:rPr>
        <w:t xml:space="preserve"> je rychlost větru ve velké vzdálenosti od hvězdy, </w:t>
      </w:r>
      <w:r w:rsidR="001C068B" w:rsidRPr="007840C5">
        <w:rPr>
          <w:i/>
          <w:szCs w:val="24"/>
        </w:rPr>
        <w:t>r</w:t>
      </w:r>
      <w:proofErr w:type="gramStart"/>
      <w:r w:rsidR="007840C5" w:rsidRPr="007840C5">
        <w:rPr>
          <w:i/>
          <w:szCs w:val="24"/>
          <w:vertAlign w:val="subscript"/>
        </w:rPr>
        <w:t>0</w:t>
      </w:r>
      <w:r w:rsidR="001C068B">
        <w:rPr>
          <w:szCs w:val="24"/>
          <w:vertAlign w:val="subscript"/>
        </w:rPr>
        <w:t xml:space="preserve">  </w:t>
      </w:r>
      <w:r w:rsidR="001C068B">
        <w:rPr>
          <w:szCs w:val="24"/>
        </w:rPr>
        <w:t>poloměr</w:t>
      </w:r>
      <w:proofErr w:type="gramEnd"/>
      <w:r w:rsidR="001C068B">
        <w:rPr>
          <w:szCs w:val="24"/>
        </w:rPr>
        <w:t xml:space="preserve">, na kterém se akcelerace začíná (přibližně poloměr prachové kondenzace), </w:t>
      </w:r>
      <w:r w:rsidR="001C068B" w:rsidRPr="007840C5">
        <w:rPr>
          <w:i/>
          <w:szCs w:val="24"/>
        </w:rPr>
        <w:t>v</w:t>
      </w:r>
      <w:r w:rsidR="001C068B" w:rsidRPr="007840C5">
        <w:rPr>
          <w:i/>
          <w:szCs w:val="24"/>
          <w:vertAlign w:val="subscript"/>
        </w:rPr>
        <w:t>0</w:t>
      </w:r>
      <w:r w:rsidR="001C068B">
        <w:rPr>
          <w:szCs w:val="24"/>
        </w:rPr>
        <w:t xml:space="preserve"> rychlost plynu </w:t>
      </w:r>
      <w:r w:rsidR="0035237F">
        <w:rPr>
          <w:szCs w:val="24"/>
        </w:rPr>
        <w:t xml:space="preserve">(zhruba rychlost zvuku) </w:t>
      </w:r>
      <w:r w:rsidR="001C068B">
        <w:rPr>
          <w:szCs w:val="24"/>
        </w:rPr>
        <w:t xml:space="preserve">v </w:t>
      </w:r>
      <w:r w:rsidR="001C068B" w:rsidRPr="007840C5">
        <w:rPr>
          <w:i/>
          <w:szCs w:val="24"/>
        </w:rPr>
        <w:t>r</w:t>
      </w:r>
      <w:r w:rsidR="001C068B" w:rsidRPr="007840C5">
        <w:rPr>
          <w:i/>
          <w:szCs w:val="24"/>
          <w:vertAlign w:val="subscript"/>
        </w:rPr>
        <w:t>0</w:t>
      </w:r>
      <w:r w:rsidR="001C068B">
        <w:rPr>
          <w:szCs w:val="24"/>
        </w:rPr>
        <w:t xml:space="preserve">, </w:t>
      </w:r>
      <w:r w:rsidR="0027312A">
        <w:rPr>
          <w:szCs w:val="24"/>
        </w:rPr>
        <w:t xml:space="preserve"> </w:t>
      </w:r>
      <w:r w:rsidR="0027312A" w:rsidRPr="000A67A2">
        <w:rPr>
          <w:b/>
          <w:bCs/>
          <w:i/>
          <w:szCs w:val="24"/>
        </w:rPr>
        <w:t>Γ</w:t>
      </w:r>
      <w:r w:rsidR="0027312A" w:rsidRPr="000A67A2">
        <w:rPr>
          <w:b/>
          <w:bCs/>
          <w:szCs w:val="24"/>
        </w:rPr>
        <w:t xml:space="preserve"> </w:t>
      </w:r>
      <w:r w:rsidR="001C068B" w:rsidRPr="000A67A2">
        <w:rPr>
          <w:b/>
          <w:bCs/>
          <w:szCs w:val="24"/>
        </w:rPr>
        <w:t xml:space="preserve"> je poměr </w:t>
      </w:r>
      <w:r w:rsidR="005A194D" w:rsidRPr="000A67A2">
        <w:rPr>
          <w:b/>
          <w:bCs/>
          <w:szCs w:val="24"/>
        </w:rPr>
        <w:t xml:space="preserve">zrychlení zářivého a </w:t>
      </w:r>
      <w:r w:rsidR="001C068B" w:rsidRPr="000A67A2">
        <w:rPr>
          <w:b/>
          <w:bCs/>
          <w:szCs w:val="24"/>
        </w:rPr>
        <w:t>gravitační</w:t>
      </w:r>
      <w:r w:rsidR="005A194D" w:rsidRPr="000A67A2">
        <w:rPr>
          <w:b/>
          <w:bCs/>
          <w:szCs w:val="24"/>
        </w:rPr>
        <w:t>ho</w:t>
      </w:r>
      <w:r w:rsidR="001C068B">
        <w:rPr>
          <w:szCs w:val="24"/>
        </w:rPr>
        <w:t xml:space="preserve">. </w:t>
      </w:r>
      <w:r w:rsidR="0023053F">
        <w:rPr>
          <w:szCs w:val="24"/>
        </w:rPr>
        <w:t xml:space="preserve"> Příkladně </w:t>
      </w:r>
      <m:oMath>
        <m:r>
          <w:rPr>
            <w:rFonts w:ascii="Cambria Math" w:hAnsi="Cambria Math"/>
            <w:szCs w:val="24"/>
          </w:rPr>
          <m:t xml:space="preserve">0,9 </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m:t>
            </m:r>
          </m:sub>
        </m:sSub>
      </m:oMath>
      <w:r w:rsidR="0023053F">
        <w:rPr>
          <w:szCs w:val="24"/>
        </w:rPr>
        <w:t xml:space="preserve">  je dosaženo při </w:t>
      </w:r>
      <m:oMath>
        <m:r>
          <w:rPr>
            <w:rFonts w:ascii="Cambria Math" w:hAnsi="Cambria Math"/>
            <w:szCs w:val="24"/>
          </w:rPr>
          <m:t xml:space="preserve">r ≈5 </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0</m:t>
            </m:r>
          </m:sub>
        </m:sSub>
      </m:oMath>
      <w:r w:rsidR="0023053F">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0</m:t>
                </m:r>
              </m:sub>
            </m:sSub>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m:t>
                </m:r>
              </m:sub>
            </m:sSub>
          </m:den>
        </m:f>
        <m:r>
          <w:rPr>
            <w:rFonts w:ascii="Cambria Math" w:hAnsi="Cambria Math"/>
            <w:szCs w:val="24"/>
          </w:rPr>
          <m:t xml:space="preserve"> ≪1</m:t>
        </m:r>
      </m:oMath>
      <w:r w:rsidR="003A43A2">
        <w:rPr>
          <w:szCs w:val="24"/>
        </w:rPr>
        <w:t xml:space="preserve"> .</w:t>
      </w:r>
      <w:r w:rsidR="00A72647">
        <w:rPr>
          <w:szCs w:val="24"/>
        </w:rPr>
        <w:t xml:space="preserve"> </w:t>
      </w:r>
      <w:r w:rsidR="0055529B">
        <w:rPr>
          <w:szCs w:val="24"/>
        </w:rPr>
        <w:t xml:space="preserve"> </w:t>
      </w:r>
      <w:r w:rsidR="002F3436">
        <w:rPr>
          <w:szCs w:val="24"/>
        </w:rPr>
        <w:t xml:space="preserve"> </w:t>
      </w:r>
    </w:p>
    <w:p w14:paraId="6D3710E7" w14:textId="0C02CD01" w:rsidR="003266CA" w:rsidRDefault="005A194D" w:rsidP="005A194D">
      <w:pPr>
        <w:pStyle w:val="Zkladntext"/>
      </w:pPr>
      <w:r>
        <w:lastRenderedPageBreak/>
        <w:t xml:space="preserve">   Pro popis astrofyzikálních podmínek zavádíme vztah</w:t>
      </w:r>
      <w:r w:rsidR="003262F0">
        <w:t xml:space="preserve"> </w:t>
      </w:r>
      <m:oMath>
        <m:r>
          <w:rPr>
            <w:rFonts w:ascii="Cambria Math" w:hAnsi="Cambria Math"/>
            <w:sz w:val="32"/>
            <w:szCs w:val="32"/>
          </w:rPr>
          <m:t xml:space="preserve">Γ= </m:t>
        </m:r>
        <m:f>
          <m:fPr>
            <m:ctrlPr>
              <w:rPr>
                <w:rFonts w:ascii="Cambria Math" w:hAnsi="Cambria Math"/>
                <w:i/>
                <w:sz w:val="32"/>
                <w:szCs w:val="32"/>
              </w:rPr>
            </m:ctrlPr>
          </m:fPr>
          <m:num>
            <m:sSub>
              <m:sSubPr>
                <m:ctrlPr>
                  <w:rPr>
                    <w:rFonts w:ascii="Cambria Math" w:hAnsi="Cambria Math"/>
                    <w:i/>
                    <w:sz w:val="32"/>
                    <w:szCs w:val="32"/>
                  </w:rPr>
                </m:ctrlPr>
              </m:sSubPr>
              <m:e>
                <m:sSub>
                  <m:sSubPr>
                    <m:ctrlPr>
                      <w:rPr>
                        <w:rFonts w:ascii="Cambria Math" w:hAnsi="Cambria Math"/>
                        <w:i/>
                        <w:sz w:val="32"/>
                        <w:szCs w:val="32"/>
                      </w:rPr>
                    </m:ctrlPr>
                  </m:sSubPr>
                  <m:e>
                    <m:r>
                      <w:rPr>
                        <w:rFonts w:ascii="Cambria Math" w:hAnsi="Cambria Math"/>
                        <w:sz w:val="32"/>
                        <w:szCs w:val="32"/>
                      </w:rPr>
                      <m:t xml:space="preserve"> κ</m:t>
                    </m:r>
                  </m:e>
                  <m:sub>
                    <m:r>
                      <w:rPr>
                        <w:rFonts w:ascii="Cambria Math" w:hAnsi="Cambria Math"/>
                        <w:sz w:val="32"/>
                        <w:szCs w:val="32"/>
                      </w:rPr>
                      <m:t>d</m:t>
                    </m:r>
                  </m:sub>
                </m:sSub>
              </m:e>
              <m:sub>
                <m:r>
                  <w:rPr>
                    <w:rFonts w:ascii="Cambria Math" w:hAnsi="Cambria Math"/>
                    <w:sz w:val="32"/>
                    <w:szCs w:val="32"/>
                  </w:rPr>
                  <m:t xml:space="preserve">  </m:t>
                </m:r>
              </m:sub>
            </m:sSub>
            <m:r>
              <w:rPr>
                <w:rFonts w:ascii="Cambria Math" w:hAnsi="Cambria Math"/>
                <w:sz w:val="32"/>
                <w:szCs w:val="32"/>
              </w:rPr>
              <m:t xml:space="preserve"> </m:t>
            </m:r>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m:t>
                </m:r>
              </m:sub>
            </m:sSub>
          </m:num>
          <m:den>
            <m:r>
              <w:rPr>
                <w:rFonts w:ascii="Cambria Math" w:hAnsi="Cambria Math"/>
                <w:sz w:val="32"/>
                <w:szCs w:val="32"/>
              </w:rPr>
              <m:t xml:space="preserve">4 π c G </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m:t>
                </m:r>
              </m:sub>
            </m:sSub>
          </m:den>
        </m:f>
        <m:r>
          <w:rPr>
            <w:rFonts w:ascii="Cambria Math" w:hAnsi="Cambria Math"/>
            <w:sz w:val="32"/>
            <w:szCs w:val="32"/>
          </w:rPr>
          <m:t xml:space="preserve"> </m:t>
        </m:r>
      </m:oMath>
      <w:r>
        <w:t xml:space="preserve"> , kde </w:t>
      </w:r>
      <w:proofErr w:type="gramStart"/>
      <w:r w:rsidR="003262F0" w:rsidRPr="00DA6A22">
        <w:rPr>
          <w:b/>
          <w:bCs/>
          <w:i/>
        </w:rPr>
        <w:t>Γ</w:t>
      </w:r>
      <w:r w:rsidR="003262F0" w:rsidRPr="00DA6A22">
        <w:rPr>
          <w:b/>
          <w:bCs/>
        </w:rPr>
        <w:t xml:space="preserve"> </w:t>
      </w:r>
      <w:r w:rsidRPr="00DA6A22">
        <w:rPr>
          <w:b/>
          <w:bCs/>
        </w:rPr>
        <w:t xml:space="preserve"> vyjadřuje</w:t>
      </w:r>
      <w:proofErr w:type="gramEnd"/>
      <w:r w:rsidRPr="00DA6A22">
        <w:rPr>
          <w:b/>
          <w:bCs/>
        </w:rPr>
        <w:t xml:space="preserve"> poměr zrychlení zářivého a gravitačního, </w:t>
      </w:r>
      <m:oMath>
        <m:sSub>
          <m:sSubPr>
            <m:ctrlPr>
              <w:rPr>
                <w:rFonts w:ascii="Cambria Math" w:hAnsi="Cambria Math"/>
                <w:i/>
              </w:rPr>
            </m:ctrlPr>
          </m:sSubPr>
          <m:e>
            <m:r>
              <w:rPr>
                <w:rFonts w:ascii="Cambria Math" w:hAnsi="Cambria Math"/>
              </w:rPr>
              <m:t>κ</m:t>
            </m:r>
          </m:e>
          <m:sub>
            <m:r>
              <w:rPr>
                <w:rFonts w:ascii="Cambria Math" w:hAnsi="Cambria Math"/>
              </w:rPr>
              <m:t>d</m:t>
            </m:r>
          </m:sub>
        </m:sSub>
      </m:oMath>
      <w:r w:rsidR="003262F0">
        <w:t xml:space="preserve"> j</w:t>
      </w:r>
      <w:r>
        <w:t>e střední opacit</w:t>
      </w:r>
      <w:r w:rsidR="003262F0">
        <w:t xml:space="preserve">a, viz </w:t>
      </w:r>
      <w:r w:rsidR="00FE5D32">
        <w:t xml:space="preserve">rozbor </w:t>
      </w:r>
      <w:r w:rsidR="003262F0">
        <w:t>dále</w:t>
      </w:r>
      <w:r>
        <w:t xml:space="preserve">. </w:t>
      </w:r>
    </w:p>
    <w:p w14:paraId="749057B7" w14:textId="54062570" w:rsidR="005A194D" w:rsidRDefault="005A194D" w:rsidP="005A194D">
      <w:pPr>
        <w:pStyle w:val="Zkladntext"/>
        <w:rPr>
          <w:szCs w:val="24"/>
        </w:rPr>
      </w:pPr>
      <w:r>
        <w:t xml:space="preserve">  </w:t>
      </w:r>
      <w:r w:rsidRPr="000A67A2">
        <w:rPr>
          <w:b/>
          <w:bCs/>
        </w:rPr>
        <w:t>Prachov</w:t>
      </w:r>
      <w:r w:rsidR="00595BAF" w:rsidRPr="000A67A2">
        <w:rPr>
          <w:b/>
          <w:bCs/>
        </w:rPr>
        <w:t>á</w:t>
      </w:r>
      <w:r w:rsidRPr="000A67A2">
        <w:rPr>
          <w:b/>
          <w:bCs/>
        </w:rPr>
        <w:t xml:space="preserve"> </w:t>
      </w:r>
      <w:r w:rsidR="00595BAF" w:rsidRPr="000A67A2">
        <w:rPr>
          <w:b/>
          <w:bCs/>
        </w:rPr>
        <w:t xml:space="preserve">zrna </w:t>
      </w:r>
      <w:r w:rsidRPr="000A67A2">
        <w:rPr>
          <w:b/>
          <w:bCs/>
        </w:rPr>
        <w:t>se pohybují rychleji než částice plynu</w:t>
      </w:r>
      <w:r>
        <w:t>. Aproximativní vyjádření pro posuvnou (driftovou) rychlost je</w:t>
      </w:r>
      <w:r w:rsidR="00FF005A">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dr</m:t>
            </m:r>
          </m:sub>
        </m:sSub>
      </m:oMath>
      <w:r w:rsidRPr="00387080">
        <w:rPr>
          <w:sz w:val="28"/>
          <w:szCs w:val="28"/>
        </w:rPr>
        <w:t xml:space="preserve"> </w:t>
      </w:r>
      <w:r w:rsidR="00FF005A" w:rsidRPr="00387080">
        <w:rPr>
          <w:sz w:val="28"/>
          <w:szCs w:val="28"/>
        </w:rPr>
        <w:t xml:space="preserve"> =  </w:t>
      </w:r>
      <m:oMath>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t>
                </m:r>
              </m:sub>
            </m:sSub>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p,F</m:t>
                </m:r>
              </m:sub>
            </m:sSub>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cM</m:t>
                </m:r>
              </m:den>
            </m:f>
          </m:e>
        </m:rad>
      </m:oMath>
      <w:r w:rsidR="00FF005A">
        <w:t xml:space="preserve">  </w:t>
      </w:r>
      <w:r>
        <w:t xml:space="preserve">, kde </w:t>
      </w:r>
      <w:r w:rsidRPr="005A194D">
        <w:rPr>
          <w:position w:val="-14"/>
        </w:rPr>
        <w:object w:dxaOrig="499" w:dyaOrig="380" w14:anchorId="1EC4445C">
          <v:shape id="_x0000_i1374" type="#_x0000_t75" style="width:22.05pt;height:22.05pt" o:ole="">
            <v:imagedata r:id="rId907" o:title=""/>
          </v:shape>
          <o:OLEObject Type="Embed" ProgID="Equation.3" ShapeID="_x0000_i1374" DrawAspect="Content" ObjectID="_1764051577" r:id="rId908"/>
        </w:object>
      </w:r>
      <w:r>
        <w:t xml:space="preserve"> je účinnost tlaku záření na zrn</w:t>
      </w:r>
      <w:r w:rsidR="00525F89">
        <w:t>a</w:t>
      </w:r>
      <w:r>
        <w:t xml:space="preserve"> zprůměrňovaná přes celé spektrum. Driftová rychlost je při </w:t>
      </w:r>
      <w:r w:rsidR="00525F89">
        <w:t xml:space="preserve"> </w:t>
      </w:r>
      <m:oMath>
        <m:f>
          <m:fPr>
            <m:ctrlPr>
              <w:rPr>
                <w:rFonts w:ascii="Cambria Math" w:hAnsi="Cambria Math"/>
                <w:i/>
              </w:rPr>
            </m:ctrlPr>
          </m:fPr>
          <m:num>
            <m:r>
              <w:rPr>
                <w:rFonts w:ascii="Cambria Math" w:hAnsi="Cambria Math"/>
              </w:rPr>
              <m:t>dM</m:t>
            </m:r>
          </m:num>
          <m:den>
            <m:r>
              <w:rPr>
                <w:rFonts w:ascii="Cambria Math" w:hAnsi="Cambria Math"/>
              </w:rPr>
              <m:t>dt</m:t>
            </m:r>
          </m:den>
        </m:f>
        <m:r>
          <w:rPr>
            <w:rFonts w:ascii="Cambria Math" w:hAnsi="Cambria Math"/>
          </w:rPr>
          <m:t xml:space="preserve"> </m:t>
        </m:r>
      </m:oMath>
      <w:r>
        <w:t xml:space="preserve">= </w:t>
      </w:r>
      <w:r w:rsidR="00056739" w:rsidRPr="005A194D">
        <w:rPr>
          <w:position w:val="-12"/>
        </w:rPr>
        <w:object w:dxaOrig="1340" w:dyaOrig="380" w14:anchorId="6A7F32B2">
          <v:shape id="_x0000_i1375" type="#_x0000_t75" style="width:57.5pt;height:22.05pt" o:ole="">
            <v:imagedata r:id="rId909" o:title=""/>
          </v:shape>
          <o:OLEObject Type="Embed" ProgID="Equation.3" ShapeID="_x0000_i1375" DrawAspect="Content" ObjectID="_1764051578" r:id="rId910"/>
        </w:object>
      </w:r>
      <w:r>
        <w:t>,</w:t>
      </w:r>
      <w:r w:rsidR="003262F0">
        <w:t xml:space="preserve"> </w:t>
      </w:r>
      <w:r w:rsidR="000A67A2">
        <w:t xml:space="preserve">          </w:t>
      </w:r>
      <w:r w:rsidRPr="00387080">
        <w:rPr>
          <w:i/>
        </w:rPr>
        <w:t>v</w:t>
      </w:r>
      <w:r w:rsidRPr="00387080">
        <w:rPr>
          <w:i/>
          <w:szCs w:val="24"/>
          <w:vertAlign w:val="subscript"/>
        </w:rPr>
        <w:t>∞</w:t>
      </w:r>
      <w:r>
        <w:rPr>
          <w:szCs w:val="24"/>
          <w:vertAlign w:val="subscript"/>
        </w:rPr>
        <w:t xml:space="preserve"> </w:t>
      </w:r>
      <w:r>
        <w:t xml:space="preserve">= </w:t>
      </w:r>
      <w:smartTag w:uri="urn:schemas-microsoft-com:office:smarttags" w:element="metricconverter">
        <w:smartTagPr>
          <w:attr w:name="ProductID" w:val="10 km"/>
        </w:smartTagPr>
        <w:r>
          <w:t xml:space="preserve">10 </w:t>
        </w:r>
        <w:proofErr w:type="gramStart"/>
        <w:r>
          <w:t>km</w:t>
        </w:r>
      </w:smartTag>
      <w:r>
        <w:t>.s</w:t>
      </w:r>
      <w:proofErr w:type="gramEnd"/>
      <w:r w:rsidRPr="005A194D">
        <w:rPr>
          <w:szCs w:val="24"/>
          <w:vertAlign w:val="superscript"/>
        </w:rPr>
        <w:t>-1</w:t>
      </w:r>
      <w:r>
        <w:rPr>
          <w:szCs w:val="24"/>
          <w:vertAlign w:val="superscript"/>
        </w:rPr>
        <w:t xml:space="preserve"> </w:t>
      </w:r>
      <w:r>
        <w:rPr>
          <w:szCs w:val="24"/>
        </w:rPr>
        <w:t xml:space="preserve">, </w:t>
      </w:r>
      <w:r w:rsidRPr="00387080">
        <w:rPr>
          <w:i/>
          <w:szCs w:val="24"/>
        </w:rPr>
        <w:t>v</w:t>
      </w:r>
      <w:r w:rsidRPr="00387080">
        <w:rPr>
          <w:i/>
          <w:szCs w:val="24"/>
          <w:vertAlign w:val="subscript"/>
        </w:rPr>
        <w:t xml:space="preserve">dr </w:t>
      </w:r>
      <w:r>
        <w:rPr>
          <w:szCs w:val="24"/>
          <w:vertAlign w:val="subscript"/>
        </w:rPr>
        <w:t xml:space="preserve"> </w:t>
      </w:r>
      <w:r>
        <w:rPr>
          <w:szCs w:val="24"/>
        </w:rPr>
        <w:t xml:space="preserve">≈  </w:t>
      </w:r>
      <w:smartTag w:uri="urn:schemas-microsoft-com:office:smarttags" w:element="metricconverter">
        <w:smartTagPr>
          <w:attr w:name="ProductID" w:val="20 km"/>
        </w:smartTagPr>
        <w:r>
          <w:rPr>
            <w:szCs w:val="24"/>
          </w:rPr>
          <w:t>20</w:t>
        </w:r>
        <w:r>
          <w:t xml:space="preserve"> km</w:t>
        </w:r>
      </w:smartTag>
      <w:r>
        <w:t>.s</w:t>
      </w:r>
      <w:r w:rsidRPr="005A194D">
        <w:rPr>
          <w:szCs w:val="24"/>
          <w:vertAlign w:val="superscript"/>
        </w:rPr>
        <w:t>-1</w:t>
      </w:r>
      <w:r w:rsidR="00D051FF">
        <w:rPr>
          <w:szCs w:val="24"/>
        </w:rPr>
        <w:t xml:space="preserve">. </w:t>
      </w:r>
    </w:p>
    <w:p w14:paraId="6081F39A" w14:textId="77777777" w:rsidR="00CE4393" w:rsidRDefault="00D051FF" w:rsidP="005A194D">
      <w:pPr>
        <w:pStyle w:val="Zkladntext"/>
      </w:pPr>
      <w:r>
        <w:rPr>
          <w:szCs w:val="24"/>
        </w:rPr>
        <w:t xml:space="preserve">   Konečná rychlost hvězdného větru </w:t>
      </w:r>
      <w:r w:rsidR="000D4AEC">
        <w:rPr>
          <w:szCs w:val="24"/>
        </w:rPr>
        <w:t xml:space="preserve">u </w:t>
      </w:r>
      <w:r w:rsidR="0094434F">
        <w:rPr>
          <w:szCs w:val="24"/>
        </w:rPr>
        <w:t xml:space="preserve">obrů </w:t>
      </w:r>
      <w:r w:rsidR="000D4AEC">
        <w:rPr>
          <w:szCs w:val="24"/>
        </w:rPr>
        <w:t xml:space="preserve">asymptotické větve </w:t>
      </w:r>
      <w:r>
        <w:rPr>
          <w:szCs w:val="24"/>
        </w:rPr>
        <w:t>je nízká, typické koncové rychlosti jsou (10</w:t>
      </w:r>
      <w:r>
        <w:t xml:space="preserve"> </w:t>
      </w:r>
      <w:r w:rsidR="00DA6A22">
        <w:t>-</w:t>
      </w:r>
      <w:r>
        <w:t xml:space="preserve"> </w:t>
      </w:r>
      <w:r w:rsidR="0041798B">
        <w:t>3</w:t>
      </w:r>
      <w:r>
        <w:t xml:space="preserve">0) </w:t>
      </w:r>
      <w:proofErr w:type="gramStart"/>
      <w:r>
        <w:t>km.s</w:t>
      </w:r>
      <w:proofErr w:type="gramEnd"/>
      <w:r w:rsidRPr="005A194D">
        <w:rPr>
          <w:szCs w:val="24"/>
          <w:vertAlign w:val="superscript"/>
        </w:rPr>
        <w:t>-1</w:t>
      </w:r>
      <w:r>
        <w:rPr>
          <w:szCs w:val="24"/>
        </w:rPr>
        <w:t xml:space="preserve">, úbytek hmotnosti je vysoký </w:t>
      </w:r>
      <w:r w:rsidRPr="005A194D">
        <w:rPr>
          <w:position w:val="-12"/>
        </w:rPr>
        <w:object w:dxaOrig="2140" w:dyaOrig="380" w14:anchorId="2CC8B620">
          <v:shape id="_x0000_i1376" type="#_x0000_t75" style="width:108pt;height:22.05pt" o:ole="">
            <v:imagedata r:id="rId911" o:title=""/>
          </v:shape>
          <o:OLEObject Type="Embed" ProgID="Equation.3" ShapeID="_x0000_i1376" DrawAspect="Content" ObjectID="_1764051579" r:id="rId912"/>
        </w:object>
      </w:r>
      <w:r>
        <w:t xml:space="preserve">, odtud vyplývá relativně vysoká hustota hvězdného větru. Úbytek je založen na dvou procesech. Nárůstu škálové výšky v důsledku pohybu plynu do určité vzdálenosti od fotosféry. Vznik obálky v oblasti, kde je podstatný druhý mechanismus, tlak záření na nově zformovaná prachová zrna. </w:t>
      </w:r>
      <w:r w:rsidR="00595BAF">
        <w:t xml:space="preserve"> </w:t>
      </w:r>
      <w:r w:rsidR="00CE4393">
        <w:t>Úbytek látky hnané tlakem záření na prachov</w:t>
      </w:r>
      <w:r w:rsidR="00CC5438">
        <w:t xml:space="preserve">á zrna </w:t>
      </w:r>
      <w:r w:rsidR="00CE4393">
        <w:t xml:space="preserve">dán vztahem </w:t>
      </w:r>
      <m:oMath>
        <m:r>
          <w:rPr>
            <w:rFonts w:ascii="Cambria Math" w:hAnsi="Cambria Math"/>
          </w:rPr>
          <m:t xml:space="preserve">γ= </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 xml:space="preserve">∞ </m:t>
                </m:r>
                <m:f>
                  <m:fPr>
                    <m:ctrlPr>
                      <w:rPr>
                        <w:rFonts w:ascii="Cambria Math" w:hAnsi="Cambria Math"/>
                        <w:i/>
                      </w:rPr>
                    </m:ctrlPr>
                  </m:fPr>
                  <m:num>
                    <m:r>
                      <w:rPr>
                        <w:rFonts w:ascii="Cambria Math" w:hAnsi="Cambria Math"/>
                      </w:rPr>
                      <m:t>dM</m:t>
                    </m:r>
                  </m:num>
                  <m:den>
                    <m:r>
                      <w:rPr>
                        <w:rFonts w:ascii="Cambria Math" w:hAnsi="Cambria Math"/>
                      </w:rPr>
                      <m:t>dt</m:t>
                    </m:r>
                  </m:den>
                </m:f>
              </m:sub>
            </m:sSub>
          </m:num>
          <m:den>
            <m:f>
              <m:fPr>
                <m:ctrlPr>
                  <w:rPr>
                    <w:rFonts w:ascii="Cambria Math" w:hAnsi="Cambria Math"/>
                    <w:i/>
                  </w:rPr>
                </m:ctrlPr>
              </m:fPr>
              <m:num>
                <m:r>
                  <w:rPr>
                    <w:rFonts w:ascii="Cambria Math" w:hAnsi="Cambria Math"/>
                  </w:rPr>
                  <m:t>L</m:t>
                </m:r>
              </m:num>
              <m:den>
                <m:r>
                  <w:rPr>
                    <w:rFonts w:ascii="Cambria Math" w:hAnsi="Cambria Math"/>
                  </w:rPr>
                  <m:t>c</m:t>
                </m:r>
              </m:den>
            </m:f>
          </m:den>
        </m:f>
      </m:oMath>
      <w:r w:rsidR="00CE4393">
        <w:t>. U opticky tenkého prostředí</w:t>
      </w:r>
      <w:r w:rsidR="00DD09CD">
        <w:t>, kde je vítr hná</w:t>
      </w:r>
      <w:r w:rsidR="00056739">
        <w:t>n</w:t>
      </w:r>
      <w:r w:rsidR="00DD09CD">
        <w:t xml:space="preserve"> tlakem záření na pra</w:t>
      </w:r>
      <w:r w:rsidR="00E8033D">
        <w:t>c</w:t>
      </w:r>
      <w:r w:rsidR="00DD09CD">
        <w:t>hov</w:t>
      </w:r>
      <w:r w:rsidR="00CC5438">
        <w:t>á</w:t>
      </w:r>
      <w:r w:rsidR="00DD09CD">
        <w:t xml:space="preserve"> </w:t>
      </w:r>
      <w:r w:rsidR="00CC5438">
        <w:t>zrna</w:t>
      </w:r>
      <w:r w:rsidR="00DD09CD">
        <w:t xml:space="preserve"> </w:t>
      </w:r>
      <m:oMath>
        <m:r>
          <w:rPr>
            <w:rFonts w:ascii="Cambria Math" w:hAnsi="Cambria Math"/>
          </w:rPr>
          <m:t>γ</m:t>
        </m:r>
      </m:oMath>
      <w:r w:rsidR="00DD09CD">
        <w:t xml:space="preserve"> &lt; 1, což platí pro většinu pozorovaných hvězd. </w:t>
      </w:r>
    </w:p>
    <w:p w14:paraId="746B38FA" w14:textId="77777777" w:rsidR="00056739" w:rsidRDefault="00056739" w:rsidP="005A194D">
      <w:pPr>
        <w:pStyle w:val="Zkladntext"/>
      </w:pPr>
      <w:r w:rsidRPr="00056739">
        <w:rPr>
          <w:noProof/>
        </w:rPr>
        <w:drawing>
          <wp:inline distT="0" distB="0" distL="0" distR="0" wp14:anchorId="2AFFACD6" wp14:editId="7A9F4167">
            <wp:extent cx="5518206" cy="2841309"/>
            <wp:effectExtent l="0" t="0" r="0" b="0"/>
            <wp:docPr id="45067" name="obráze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913" cstate="print"/>
                    <a:srcRect/>
                    <a:stretch>
                      <a:fillRect/>
                    </a:stretch>
                  </pic:blipFill>
                  <pic:spPr bwMode="auto">
                    <a:xfrm>
                      <a:off x="0" y="0"/>
                      <a:ext cx="5549665" cy="2857507"/>
                    </a:xfrm>
                    <a:prstGeom prst="rect">
                      <a:avLst/>
                    </a:prstGeom>
                    <a:noFill/>
                    <a:ln w="9525">
                      <a:noFill/>
                      <a:miter lim="800000"/>
                      <a:headEnd/>
                      <a:tailEnd/>
                    </a:ln>
                  </pic:spPr>
                </pic:pic>
              </a:graphicData>
            </a:graphic>
          </wp:inline>
        </w:drawing>
      </w:r>
    </w:p>
    <w:p w14:paraId="7AC6D4AC" w14:textId="1F71D8C5" w:rsidR="000A67A2" w:rsidRDefault="000A67A2" w:rsidP="005A194D">
      <w:pPr>
        <w:pStyle w:val="Zkladntext"/>
      </w:pPr>
      <w:r>
        <w:t>V</w:t>
      </w:r>
      <w:r w:rsidR="00FE710D">
        <w:t>iz</w:t>
      </w:r>
      <w:r>
        <w:t xml:space="preserve"> S. </w:t>
      </w:r>
      <w:proofErr w:type="spellStart"/>
      <w:r>
        <w:t>Höfner</w:t>
      </w:r>
      <w:proofErr w:type="spellEnd"/>
      <w:r>
        <w:t xml:space="preserve">, H. </w:t>
      </w:r>
      <w:proofErr w:type="spellStart"/>
      <w:r>
        <w:t>Olofsson</w:t>
      </w:r>
      <w:proofErr w:type="spellEnd"/>
      <w:r>
        <w:t xml:space="preserve"> 2018. </w:t>
      </w:r>
    </w:p>
    <w:p w14:paraId="5075CD73" w14:textId="0AD72583" w:rsidR="000D4AEC" w:rsidRDefault="000D4AEC" w:rsidP="005A194D">
      <w:pPr>
        <w:pStyle w:val="Zkladntext"/>
      </w:pPr>
      <w:r>
        <w:t xml:space="preserve">  </w:t>
      </w:r>
    </w:p>
    <w:p w14:paraId="52578DB7" w14:textId="77777777" w:rsidR="00D83F60" w:rsidRPr="002A209C" w:rsidRDefault="000D4AEC" w:rsidP="005A194D">
      <w:pPr>
        <w:pStyle w:val="Zkladntext"/>
        <w:rPr>
          <w:i/>
          <w:sz w:val="28"/>
          <w:szCs w:val="28"/>
        </w:rPr>
      </w:pPr>
      <w:r w:rsidRPr="002A209C">
        <w:t xml:space="preserve">                                         </w:t>
      </w:r>
      <w:r w:rsidRPr="002A209C">
        <w:rPr>
          <w:i/>
          <w:sz w:val="28"/>
          <w:szCs w:val="28"/>
        </w:rPr>
        <w:t xml:space="preserve">Dynamika prachem řízeného větru </w:t>
      </w:r>
    </w:p>
    <w:p w14:paraId="03E496A0" w14:textId="77777777" w:rsidR="00F408EE" w:rsidRDefault="00F408EE" w:rsidP="005A194D">
      <w:pPr>
        <w:pStyle w:val="Zkladntext"/>
        <w:rPr>
          <w:i/>
          <w:sz w:val="28"/>
          <w:szCs w:val="28"/>
        </w:rPr>
      </w:pPr>
    </w:p>
    <w:p w14:paraId="7373363D" w14:textId="77777777" w:rsidR="00C03DD0" w:rsidRDefault="009C1F47" w:rsidP="005A194D">
      <w:pPr>
        <w:pStyle w:val="Zkladntext"/>
        <w:rPr>
          <w:szCs w:val="24"/>
        </w:rPr>
      </w:pPr>
      <w:r w:rsidRPr="009C1F47">
        <w:rPr>
          <w:szCs w:val="24"/>
        </w:rPr>
        <w:lastRenderedPageBreak/>
        <w:t>Uvažujme dynamik</w:t>
      </w:r>
      <w:r w:rsidR="007C5409">
        <w:rPr>
          <w:szCs w:val="24"/>
        </w:rPr>
        <w:t>u</w:t>
      </w:r>
      <w:r w:rsidRPr="009C1F47">
        <w:rPr>
          <w:szCs w:val="24"/>
        </w:rPr>
        <w:t xml:space="preserve"> </w:t>
      </w:r>
      <w:r w:rsidR="007C5409">
        <w:rPr>
          <w:szCs w:val="24"/>
        </w:rPr>
        <w:t xml:space="preserve">zrn v </w:t>
      </w:r>
      <w:r w:rsidRPr="009C1F47">
        <w:rPr>
          <w:szCs w:val="24"/>
        </w:rPr>
        <w:t>prostředí, startující v okamžiku akcelerace rázovou vlnou, hlavn</w:t>
      </w:r>
      <w:r>
        <w:rPr>
          <w:szCs w:val="24"/>
        </w:rPr>
        <w:t>ími působícími silami jsou gravitační síla a síla tlaku záření na nově formovan</w:t>
      </w:r>
      <w:r w:rsidR="007C5409">
        <w:rPr>
          <w:szCs w:val="24"/>
        </w:rPr>
        <w:t>á</w:t>
      </w:r>
      <w:r>
        <w:rPr>
          <w:szCs w:val="24"/>
        </w:rPr>
        <w:t xml:space="preserve"> </w:t>
      </w:r>
      <w:r w:rsidR="007C5409">
        <w:rPr>
          <w:szCs w:val="24"/>
        </w:rPr>
        <w:t>zrna</w:t>
      </w:r>
      <w:r>
        <w:rPr>
          <w:szCs w:val="24"/>
        </w:rPr>
        <w:t xml:space="preserve">. </w:t>
      </w:r>
      <w:r w:rsidR="009D606B">
        <w:rPr>
          <w:szCs w:val="24"/>
        </w:rPr>
        <w:t xml:space="preserve">Rozsáhlé atmosféry jsou podporovány pulsacemi. </w:t>
      </w:r>
      <w:r w:rsidR="00C03DD0">
        <w:rPr>
          <w:szCs w:val="24"/>
        </w:rPr>
        <w:t>Částice levitují, vznášejí se</w:t>
      </w:r>
      <w:r w:rsidR="00AE6A65">
        <w:rPr>
          <w:szCs w:val="24"/>
        </w:rPr>
        <w:t xml:space="preserve">, </w:t>
      </w:r>
      <w:r w:rsidR="00982A1C">
        <w:rPr>
          <w:szCs w:val="24"/>
        </w:rPr>
        <w:t xml:space="preserve">viz Hőfner </w:t>
      </w:r>
      <w:r w:rsidR="00AE6A65">
        <w:rPr>
          <w:szCs w:val="24"/>
        </w:rPr>
        <w:t xml:space="preserve">2009. </w:t>
      </w:r>
      <w:r w:rsidR="00982A1C">
        <w:rPr>
          <w:szCs w:val="24"/>
        </w:rPr>
        <w:t xml:space="preserve"> </w:t>
      </w:r>
      <w:r w:rsidR="00AA222B">
        <w:rPr>
          <w:szCs w:val="24"/>
        </w:rPr>
        <w:t xml:space="preserve"> </w:t>
      </w:r>
    </w:p>
    <w:p w14:paraId="25F4B241" w14:textId="77777777" w:rsidR="00C03DD0" w:rsidRDefault="00C03DD0" w:rsidP="005A194D">
      <w:pPr>
        <w:pStyle w:val="Zkladntext"/>
        <w:rPr>
          <w:szCs w:val="24"/>
        </w:rPr>
      </w:pPr>
      <w:r>
        <w:rPr>
          <w:noProof/>
          <w:szCs w:val="24"/>
        </w:rPr>
        <w:drawing>
          <wp:inline distT="0" distB="0" distL="0" distR="0" wp14:anchorId="7DABF553" wp14:editId="48EF67B0">
            <wp:extent cx="4341341" cy="3241408"/>
            <wp:effectExtent l="0" t="0" r="0" b="0"/>
            <wp:docPr id="51200" name="Obrázek 5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4346985" cy="3245622"/>
                    </a:xfrm>
                    <a:prstGeom prst="rect">
                      <a:avLst/>
                    </a:prstGeom>
                    <a:noFill/>
                    <a:ln>
                      <a:noFill/>
                    </a:ln>
                  </pic:spPr>
                </pic:pic>
              </a:graphicData>
            </a:graphic>
          </wp:inline>
        </w:drawing>
      </w:r>
    </w:p>
    <w:p w14:paraId="37673743" w14:textId="77777777" w:rsidR="00C03DD0" w:rsidRDefault="00C03DD0" w:rsidP="005A194D">
      <w:pPr>
        <w:pStyle w:val="Zkladntext"/>
        <w:rPr>
          <w:szCs w:val="24"/>
        </w:rPr>
      </w:pPr>
    </w:p>
    <w:p w14:paraId="0DBFE267" w14:textId="77777777" w:rsidR="00C03DD0" w:rsidRDefault="004E1813" w:rsidP="005A194D">
      <w:pPr>
        <w:pStyle w:val="Zkladntext"/>
        <w:rPr>
          <w:szCs w:val="24"/>
        </w:rPr>
      </w:pPr>
      <w:r>
        <w:rPr>
          <w:noProof/>
          <w:szCs w:val="24"/>
        </w:rPr>
        <w:drawing>
          <wp:inline distT="0" distB="0" distL="0" distR="0" wp14:anchorId="2369B291" wp14:editId="28F4202C">
            <wp:extent cx="4408729" cy="3229233"/>
            <wp:effectExtent l="0" t="0" r="0" b="0"/>
            <wp:docPr id="51201" name="Obrázek 5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4411790" cy="3231475"/>
                    </a:xfrm>
                    <a:prstGeom prst="rect">
                      <a:avLst/>
                    </a:prstGeom>
                    <a:noFill/>
                    <a:ln>
                      <a:noFill/>
                    </a:ln>
                  </pic:spPr>
                </pic:pic>
              </a:graphicData>
            </a:graphic>
          </wp:inline>
        </w:drawing>
      </w:r>
    </w:p>
    <w:p w14:paraId="155D53D3" w14:textId="77777777" w:rsidR="00C03DD0" w:rsidRDefault="00C03DD0" w:rsidP="005A194D">
      <w:pPr>
        <w:pStyle w:val="Zkladntext"/>
        <w:rPr>
          <w:szCs w:val="24"/>
        </w:rPr>
      </w:pPr>
    </w:p>
    <w:p w14:paraId="3865874A" w14:textId="77777777" w:rsidR="00F408EE" w:rsidRDefault="00982A1C" w:rsidP="005A194D">
      <w:pPr>
        <w:pStyle w:val="Zkladntext"/>
        <w:rPr>
          <w:i/>
          <w:sz w:val="28"/>
          <w:szCs w:val="28"/>
        </w:rPr>
      </w:pPr>
      <w:r>
        <w:rPr>
          <w:szCs w:val="24"/>
        </w:rPr>
        <w:t xml:space="preserve">  </w:t>
      </w:r>
      <w:r w:rsidR="009C1F47">
        <w:rPr>
          <w:szCs w:val="24"/>
        </w:rPr>
        <w:t xml:space="preserve">Síla vyvolaná gradientem </w:t>
      </w:r>
      <w:r>
        <w:rPr>
          <w:szCs w:val="24"/>
        </w:rPr>
        <w:t xml:space="preserve">tlaku </w:t>
      </w:r>
      <w:r w:rsidR="009C1F47">
        <w:rPr>
          <w:szCs w:val="24"/>
        </w:rPr>
        <w:t xml:space="preserve">v atmosféře mezi rázovými vlnami je malá ve srovnání </w:t>
      </w:r>
      <w:r w:rsidR="00E53036">
        <w:rPr>
          <w:szCs w:val="24"/>
        </w:rPr>
        <w:t xml:space="preserve">s výše uvedenými, můžeme ji </w:t>
      </w:r>
      <w:r w:rsidR="00AE6A65">
        <w:rPr>
          <w:szCs w:val="24"/>
        </w:rPr>
        <w:t xml:space="preserve">proto </w:t>
      </w:r>
      <w:r w:rsidR="00E53036">
        <w:rPr>
          <w:szCs w:val="24"/>
        </w:rPr>
        <w:t>zanedbávat. Z toho vyplývá, že zrychlení působí</w:t>
      </w:r>
      <w:r w:rsidR="00C03DD0">
        <w:rPr>
          <w:szCs w:val="24"/>
        </w:rPr>
        <w:t>c</w:t>
      </w:r>
      <w:r w:rsidR="00E53036">
        <w:rPr>
          <w:szCs w:val="24"/>
        </w:rPr>
        <w:t xml:space="preserve">í na </w:t>
      </w:r>
      <w:r>
        <w:rPr>
          <w:szCs w:val="24"/>
        </w:rPr>
        <w:t xml:space="preserve">zrno </w:t>
      </w:r>
      <w:r w:rsidR="00E53036">
        <w:rPr>
          <w:szCs w:val="24"/>
        </w:rPr>
        <w:lastRenderedPageBreak/>
        <w:t xml:space="preserve">v radiálním směru je hlavně řízeno relativními hodnotami gravitačního a zářivého zrychlení, což lze zachytit pohybovou rovnicí  </w:t>
      </w:r>
    </w:p>
    <w:p w14:paraId="2A040038" w14:textId="60D7F6D5" w:rsidR="002C2FE0" w:rsidRPr="00907445" w:rsidRDefault="007374DE" w:rsidP="005A194D">
      <w:pPr>
        <w:pStyle w:val="Zkladntext"/>
        <w:rPr>
          <w:b/>
          <w:sz w:val="28"/>
          <w:szCs w:val="28"/>
        </w:rPr>
      </w:pPr>
      <m:oMathPara>
        <m:oMath>
          <m:r>
            <m:rPr>
              <m:sty m:val="bi"/>
            </m:rPr>
            <w:rPr>
              <w:rFonts w:ascii="Cambria Math" w:hAnsi="Cambria Math"/>
              <w:sz w:val="28"/>
              <w:szCs w:val="28"/>
            </w:rPr>
            <m:t xml:space="preserve"> </m:t>
          </m:r>
          <m:f>
            <m:fPr>
              <m:ctrlPr>
                <w:rPr>
                  <w:rFonts w:ascii="Cambria Math" w:hAnsi="Cambria Math"/>
                  <w:b/>
                  <w:i/>
                  <w:sz w:val="28"/>
                  <w:szCs w:val="28"/>
                </w:rPr>
              </m:ctrlPr>
            </m:fPr>
            <m:num>
              <m:r>
                <m:rPr>
                  <m:sty m:val="bi"/>
                </m:rPr>
                <w:rPr>
                  <w:rFonts w:ascii="Cambria Math" w:hAnsi="Cambria Math"/>
                  <w:sz w:val="28"/>
                  <w:szCs w:val="28"/>
                </w:rPr>
                <m:t>d</m:t>
              </m:r>
              <m:sSub>
                <m:sSubPr>
                  <m:ctrlPr>
                    <w:rPr>
                      <w:rFonts w:ascii="Cambria Math" w:hAnsi="Cambria Math"/>
                      <w:b/>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r</m:t>
                  </m:r>
                </m:sub>
              </m:sSub>
            </m:num>
            <m:den>
              <m:r>
                <m:rPr>
                  <m:sty m:val="bi"/>
                </m:rPr>
                <w:rPr>
                  <w:rFonts w:ascii="Cambria Math" w:hAnsi="Cambria Math"/>
                  <w:sz w:val="28"/>
                  <w:szCs w:val="28"/>
                </w:rPr>
                <m:t>dt</m:t>
              </m:r>
            </m:den>
          </m:f>
          <m:r>
            <m:rPr>
              <m:sty m:val="bi"/>
            </m:rPr>
            <w:rPr>
              <w:rFonts w:ascii="Cambria Math" w:hAnsi="Cambria Math"/>
              <w:sz w:val="28"/>
              <w:szCs w:val="28"/>
            </w:rPr>
            <m:t xml:space="preserve">= - </m:t>
          </m:r>
          <m:sSub>
            <m:sSubPr>
              <m:ctrlPr>
                <w:rPr>
                  <w:rFonts w:ascii="Cambria Math" w:hAnsi="Cambria Math"/>
                  <w:b/>
                  <w:i/>
                  <w:sz w:val="28"/>
                  <w:szCs w:val="28"/>
                </w:rPr>
              </m:ctrlPr>
            </m:sSubPr>
            <m:e>
              <m:r>
                <m:rPr>
                  <m:sty m:val="bi"/>
                </m:rPr>
                <w:rPr>
                  <w:rFonts w:ascii="Cambria Math" w:hAnsi="Cambria Math"/>
                  <w:sz w:val="28"/>
                  <w:szCs w:val="28"/>
                </w:rPr>
                <m:t>a</m:t>
              </m:r>
            </m:e>
            <m:sub>
              <m:r>
                <m:rPr>
                  <m:sty m:val="bi"/>
                </m:rPr>
                <w:rPr>
                  <w:rFonts w:ascii="Cambria Math" w:hAnsi="Cambria Math"/>
                  <w:sz w:val="28"/>
                  <w:szCs w:val="28"/>
                </w:rPr>
                <m:t xml:space="preserve">grav </m:t>
              </m:r>
            </m:sub>
          </m:sSub>
          <m:r>
            <m:rPr>
              <m:sty m:val="bi"/>
            </m:rPr>
            <w:rPr>
              <w:rFonts w:ascii="Cambria Math" w:hAnsi="Cambria Math"/>
              <w:sz w:val="28"/>
              <w:szCs w:val="28"/>
            </w:rPr>
            <m:t xml:space="preserve">+ </m:t>
          </m:r>
          <m:sSub>
            <m:sSubPr>
              <m:ctrlPr>
                <w:rPr>
                  <w:rFonts w:ascii="Cambria Math" w:hAnsi="Cambria Math"/>
                  <w:b/>
                  <w:i/>
                  <w:sz w:val="28"/>
                  <w:szCs w:val="28"/>
                </w:rPr>
              </m:ctrlPr>
            </m:sSubPr>
            <m:e>
              <m:r>
                <m:rPr>
                  <m:sty m:val="bi"/>
                </m:rPr>
                <w:rPr>
                  <w:rFonts w:ascii="Cambria Math" w:hAnsi="Cambria Math"/>
                  <w:sz w:val="28"/>
                  <w:szCs w:val="28"/>
                </w:rPr>
                <m:t>a</m:t>
              </m:r>
            </m:e>
            <m:sub>
              <m:r>
                <m:rPr>
                  <m:sty m:val="bi"/>
                </m:rPr>
                <w:rPr>
                  <w:rFonts w:ascii="Cambria Math" w:hAnsi="Cambria Math"/>
                  <w:sz w:val="28"/>
                  <w:szCs w:val="28"/>
                </w:rPr>
                <m:t>rad</m:t>
              </m:r>
            </m:sub>
          </m:sSub>
          <m:r>
            <m:rPr>
              <m:sty m:val="bi"/>
            </m:rPr>
            <w:rPr>
              <w:rFonts w:ascii="Cambria Math" w:hAnsi="Cambria Math"/>
              <w:sz w:val="28"/>
              <w:szCs w:val="28"/>
            </w:rPr>
            <m:t xml:space="preserve">= - </m:t>
          </m:r>
          <m:sSub>
            <m:sSubPr>
              <m:ctrlPr>
                <w:rPr>
                  <w:rFonts w:ascii="Cambria Math" w:hAnsi="Cambria Math"/>
                  <w:b/>
                  <w:i/>
                  <w:sz w:val="28"/>
                  <w:szCs w:val="28"/>
                </w:rPr>
              </m:ctrlPr>
            </m:sSubPr>
            <m:e>
              <m:r>
                <m:rPr>
                  <m:sty m:val="bi"/>
                </m:rPr>
                <w:rPr>
                  <w:rFonts w:ascii="Cambria Math" w:hAnsi="Cambria Math"/>
                  <w:sz w:val="28"/>
                  <w:szCs w:val="28"/>
                </w:rPr>
                <m:t>a</m:t>
              </m:r>
            </m:e>
            <m:sub>
              <m:r>
                <m:rPr>
                  <m:sty m:val="bi"/>
                </m:rPr>
                <w:rPr>
                  <w:rFonts w:ascii="Cambria Math" w:hAnsi="Cambria Math"/>
                  <w:sz w:val="28"/>
                  <w:szCs w:val="28"/>
                </w:rPr>
                <m:t>grav</m:t>
              </m:r>
            </m:sub>
          </m:sSub>
          <m:r>
            <m:rPr>
              <m:sty m:val="bi"/>
            </m:rPr>
            <w:rPr>
              <w:rFonts w:ascii="Cambria Math" w:hAnsi="Cambria Math"/>
              <w:sz w:val="28"/>
              <w:szCs w:val="28"/>
            </w:rPr>
            <m:t xml:space="preserve">  </m:t>
          </m:r>
          <m:d>
            <m:dPr>
              <m:ctrlPr>
                <w:rPr>
                  <w:rFonts w:ascii="Cambria Math" w:hAnsi="Cambria Math"/>
                  <w:b/>
                  <w:i/>
                  <w:sz w:val="28"/>
                  <w:szCs w:val="28"/>
                </w:rPr>
              </m:ctrlPr>
            </m:dPr>
            <m:e>
              <m:r>
                <m:rPr>
                  <m:sty m:val="bi"/>
                </m:rPr>
                <w:rPr>
                  <w:rFonts w:ascii="Cambria Math" w:hAnsi="Cambria Math"/>
                  <w:sz w:val="28"/>
                  <w:szCs w:val="28"/>
                </w:rPr>
                <m:t>1- Γ</m:t>
              </m:r>
            </m:e>
          </m:d>
          <m:r>
            <m:rPr>
              <m:sty m:val="bi"/>
            </m:rPr>
            <w:rPr>
              <w:rFonts w:ascii="Cambria Math" w:hAnsi="Cambria Math"/>
              <w:sz w:val="28"/>
              <w:szCs w:val="28"/>
            </w:rPr>
            <m:t>= -</m:t>
          </m:r>
          <m:sSub>
            <m:sSubPr>
              <m:ctrlPr>
                <w:rPr>
                  <w:rFonts w:ascii="Cambria Math" w:hAnsi="Cambria Math"/>
                  <w:b/>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m:t>
              </m:r>
            </m:sub>
          </m:sSub>
          <m:r>
            <m:rPr>
              <m:sty m:val="bi"/>
            </m:rPr>
            <w:rPr>
              <w:rFonts w:ascii="Cambria Math" w:hAnsi="Cambria Math"/>
              <w:sz w:val="28"/>
              <w:szCs w:val="28"/>
            </w:rPr>
            <m:t xml:space="preserve">  </m:t>
          </m:r>
          <m:sSup>
            <m:sSupPr>
              <m:ctrlPr>
                <w:rPr>
                  <w:rFonts w:ascii="Cambria Math" w:hAnsi="Cambria Math"/>
                  <w:b/>
                  <w:i/>
                  <w:sz w:val="28"/>
                  <w:szCs w:val="28"/>
                </w:rPr>
              </m:ctrlPr>
            </m:sSupPr>
            <m:e>
              <m:d>
                <m:dPr>
                  <m:ctrlPr>
                    <w:rPr>
                      <w:rFonts w:ascii="Cambria Math" w:hAnsi="Cambria Math"/>
                      <w:b/>
                      <w:i/>
                      <w:sz w:val="28"/>
                      <w:szCs w:val="28"/>
                    </w:rPr>
                  </m:ctrlPr>
                </m:dPr>
                <m:e>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m:t>
                          </m:r>
                        </m:sub>
                      </m:sSub>
                    </m:num>
                    <m:den>
                      <m:r>
                        <m:rPr>
                          <m:sty m:val="bi"/>
                        </m:rPr>
                        <w:rPr>
                          <w:rFonts w:ascii="Cambria Math" w:hAnsi="Cambria Math"/>
                          <w:sz w:val="28"/>
                          <w:szCs w:val="28"/>
                        </w:rPr>
                        <m:t>r</m:t>
                      </m:r>
                    </m:den>
                  </m:f>
                </m:e>
              </m:d>
            </m:e>
            <m:sup>
              <m:r>
                <m:rPr>
                  <m:sty m:val="bi"/>
                </m:rPr>
                <w:rPr>
                  <w:rFonts w:ascii="Cambria Math" w:hAnsi="Cambria Math"/>
                  <w:sz w:val="28"/>
                  <w:szCs w:val="28"/>
                </w:rPr>
                <m:t>2</m:t>
              </m:r>
            </m:sup>
          </m:sSup>
          <m:d>
            <m:dPr>
              <m:ctrlPr>
                <w:rPr>
                  <w:rFonts w:ascii="Cambria Math" w:hAnsi="Cambria Math"/>
                  <w:b/>
                  <w:i/>
                  <w:sz w:val="28"/>
                  <w:szCs w:val="28"/>
                </w:rPr>
              </m:ctrlPr>
            </m:dPr>
            <m:e>
              <m:r>
                <m:rPr>
                  <m:sty m:val="bi"/>
                </m:rPr>
                <w:rPr>
                  <w:rFonts w:ascii="Cambria Math" w:hAnsi="Cambria Math"/>
                  <w:sz w:val="28"/>
                  <w:szCs w:val="28"/>
                </w:rPr>
                <m:t>1-Γ</m:t>
              </m:r>
            </m:e>
          </m:d>
        </m:oMath>
      </m:oMathPara>
    </w:p>
    <w:p w14:paraId="7689321E" w14:textId="780EFD9A" w:rsidR="000D4AEC" w:rsidRPr="005A1E11" w:rsidRDefault="00000000" w:rsidP="005A194D">
      <w:pPr>
        <w:pStyle w:val="Zkladntext"/>
        <w:rPr>
          <w:b/>
          <w:sz w:val="32"/>
          <w:szCs w:val="32"/>
        </w:rPr>
      </w:pPr>
      <m:oMath>
        <m:sSub>
          <m:sSubPr>
            <m:ctrlPr>
              <w:rPr>
                <w:rFonts w:ascii="Cambria Math" w:hAnsi="Cambria Math"/>
                <w:bCs/>
                <w:i/>
                <w:sz w:val="32"/>
                <w:szCs w:val="32"/>
              </w:rPr>
            </m:ctrlPr>
          </m:sSubPr>
          <m:e>
            <m:r>
              <w:rPr>
                <w:rFonts w:ascii="Cambria Math" w:hAnsi="Cambria Math"/>
                <w:sz w:val="32"/>
                <w:szCs w:val="32"/>
              </w:rPr>
              <m:t>a</m:t>
            </m:r>
          </m:e>
          <m:sub>
            <m:r>
              <w:rPr>
                <w:rFonts w:ascii="Cambria Math" w:hAnsi="Cambria Math"/>
                <w:sz w:val="32"/>
                <w:szCs w:val="32"/>
              </w:rPr>
              <m:t xml:space="preserve">rad </m:t>
            </m:r>
          </m:sub>
        </m:sSub>
        <m:r>
          <w:rPr>
            <w:rFonts w:ascii="Cambria Math" w:hAnsi="Cambria Math"/>
            <w:sz w:val="32"/>
            <w:szCs w:val="32"/>
          </w:rPr>
          <m:t xml:space="preserve">= </m:t>
        </m:r>
        <m:f>
          <m:fPr>
            <m:ctrlPr>
              <w:rPr>
                <w:rFonts w:ascii="Cambria Math" w:hAnsi="Cambria Math"/>
                <w:bCs/>
                <w:i/>
                <w:sz w:val="32"/>
                <w:szCs w:val="32"/>
              </w:rPr>
            </m:ctrlPr>
          </m:fPr>
          <m:num>
            <m:sSub>
              <m:sSubPr>
                <m:ctrlPr>
                  <w:rPr>
                    <w:rFonts w:ascii="Cambria Math" w:hAnsi="Cambria Math"/>
                    <w:bCs/>
                    <w:i/>
                    <w:sz w:val="32"/>
                    <w:szCs w:val="32"/>
                  </w:rPr>
                </m:ctrlPr>
              </m:sSubPr>
              <m:e>
                <m:r>
                  <w:rPr>
                    <w:rFonts w:ascii="Cambria Math" w:hAnsi="Cambria Math"/>
                    <w:sz w:val="32"/>
                    <w:szCs w:val="32"/>
                  </w:rPr>
                  <m:t>κ</m:t>
                </m:r>
              </m:e>
              <m:sub>
                <m:r>
                  <w:rPr>
                    <w:rFonts w:ascii="Cambria Math" w:hAnsi="Cambria Math"/>
                    <w:sz w:val="32"/>
                    <w:szCs w:val="32"/>
                  </w:rPr>
                  <m:t xml:space="preserve">d </m:t>
                </m:r>
              </m:sub>
            </m:sSub>
            <m:r>
              <w:rPr>
                <w:rFonts w:ascii="Cambria Math" w:hAnsi="Cambria Math"/>
                <w:sz w:val="32"/>
                <w:szCs w:val="32"/>
              </w:rPr>
              <m:t>L</m:t>
            </m:r>
          </m:num>
          <m:den>
            <m:r>
              <w:rPr>
                <w:rFonts w:ascii="Cambria Math" w:hAnsi="Cambria Math"/>
                <w:sz w:val="32"/>
                <w:szCs w:val="32"/>
              </w:rPr>
              <m:t>4π</m:t>
            </m:r>
            <m:sSup>
              <m:sSupPr>
                <m:ctrlPr>
                  <w:rPr>
                    <w:rFonts w:ascii="Cambria Math" w:hAnsi="Cambria Math"/>
                    <w:bCs/>
                    <w:i/>
                    <w:sz w:val="32"/>
                    <w:szCs w:val="32"/>
                  </w:rPr>
                </m:ctrlPr>
              </m:sSupPr>
              <m:e>
                <m:r>
                  <w:rPr>
                    <w:rFonts w:ascii="Cambria Math" w:hAnsi="Cambria Math"/>
                    <w:sz w:val="32"/>
                    <w:szCs w:val="32"/>
                  </w:rPr>
                  <m:t>R</m:t>
                </m:r>
              </m:e>
              <m:sup>
                <m:r>
                  <w:rPr>
                    <w:rFonts w:ascii="Cambria Math" w:hAnsi="Cambria Math"/>
                    <w:sz w:val="32"/>
                    <w:szCs w:val="32"/>
                  </w:rPr>
                  <m:t>2</m:t>
                </m:r>
              </m:sup>
            </m:sSup>
            <m:r>
              <w:rPr>
                <w:rFonts w:ascii="Cambria Math" w:hAnsi="Cambria Math"/>
                <w:sz w:val="32"/>
                <w:szCs w:val="32"/>
              </w:rPr>
              <m:t>c</m:t>
            </m:r>
          </m:den>
        </m:f>
      </m:oMath>
      <w:r w:rsidR="00FE5D32">
        <w:rPr>
          <w:b/>
          <w:sz w:val="32"/>
          <w:szCs w:val="32"/>
        </w:rPr>
        <w:t xml:space="preserve">        </w:t>
      </w:r>
      <m:oMath>
        <m:sSub>
          <m:sSubPr>
            <m:ctrlPr>
              <w:rPr>
                <w:rFonts w:ascii="Cambria Math" w:hAnsi="Cambria Math"/>
                <w:bCs/>
                <w:i/>
                <w:sz w:val="32"/>
                <w:szCs w:val="32"/>
              </w:rPr>
            </m:ctrlPr>
          </m:sSubPr>
          <m:e>
            <m:r>
              <w:rPr>
                <w:rFonts w:ascii="Cambria Math" w:hAnsi="Cambria Math"/>
                <w:sz w:val="32"/>
                <w:szCs w:val="32"/>
              </w:rPr>
              <m:t>a</m:t>
            </m:r>
          </m:e>
          <m:sub>
            <m:r>
              <w:rPr>
                <w:rFonts w:ascii="Cambria Math" w:hAnsi="Cambria Math"/>
                <w:sz w:val="32"/>
                <w:szCs w:val="32"/>
              </w:rPr>
              <m:t xml:space="preserve">grav </m:t>
            </m:r>
          </m:sub>
        </m:sSub>
        <m:r>
          <w:rPr>
            <w:rFonts w:ascii="Cambria Math" w:hAnsi="Cambria Math"/>
            <w:sz w:val="32"/>
            <w:szCs w:val="32"/>
          </w:rPr>
          <m:t xml:space="preserve">= </m:t>
        </m:r>
        <m:f>
          <m:fPr>
            <m:ctrlPr>
              <w:rPr>
                <w:rFonts w:ascii="Cambria Math" w:hAnsi="Cambria Math"/>
                <w:bCs/>
                <w:i/>
                <w:sz w:val="32"/>
                <w:szCs w:val="32"/>
              </w:rPr>
            </m:ctrlPr>
          </m:fPr>
          <m:num>
            <m:r>
              <w:rPr>
                <w:rFonts w:ascii="Cambria Math" w:hAnsi="Cambria Math"/>
                <w:sz w:val="32"/>
                <w:szCs w:val="32"/>
              </w:rPr>
              <m:t xml:space="preserve">GM </m:t>
            </m:r>
          </m:num>
          <m:den>
            <m:sSup>
              <m:sSupPr>
                <m:ctrlPr>
                  <w:rPr>
                    <w:rFonts w:ascii="Cambria Math" w:hAnsi="Cambria Math"/>
                    <w:bCs/>
                    <w:i/>
                    <w:sz w:val="32"/>
                    <w:szCs w:val="32"/>
                  </w:rPr>
                </m:ctrlPr>
              </m:sSupPr>
              <m:e>
                <m:r>
                  <w:rPr>
                    <w:rFonts w:ascii="Cambria Math" w:hAnsi="Cambria Math"/>
                    <w:sz w:val="32"/>
                    <w:szCs w:val="32"/>
                  </w:rPr>
                  <m:t>R</m:t>
                </m:r>
              </m:e>
              <m:sup>
                <m:r>
                  <w:rPr>
                    <w:rFonts w:ascii="Cambria Math" w:hAnsi="Cambria Math"/>
                    <w:sz w:val="32"/>
                    <w:szCs w:val="32"/>
                  </w:rPr>
                  <m:t>2</m:t>
                </m:r>
              </m:sup>
            </m:sSup>
          </m:den>
        </m:f>
      </m:oMath>
      <w:r w:rsidR="00FE5D32">
        <w:rPr>
          <w:bCs/>
          <w:sz w:val="32"/>
          <w:szCs w:val="32"/>
        </w:rPr>
        <w:t xml:space="preserve">      </w:t>
      </w:r>
      <m:oMath>
        <m:r>
          <m:rPr>
            <m:sty m:val="bi"/>
          </m:rPr>
          <w:rPr>
            <w:rFonts w:ascii="Cambria Math" w:hAnsi="Cambria Math"/>
            <w:sz w:val="32"/>
            <w:szCs w:val="32"/>
          </w:rPr>
          <m:t xml:space="preserve">Γ= </m:t>
        </m:r>
        <m:f>
          <m:fPr>
            <m:ctrlPr>
              <w:rPr>
                <w:rFonts w:ascii="Cambria Math" w:hAnsi="Cambria Math"/>
                <w:b/>
                <w:i/>
                <w:sz w:val="32"/>
                <w:szCs w:val="32"/>
              </w:rPr>
            </m:ctrlPr>
          </m:fPr>
          <m:num>
            <m:sSub>
              <m:sSubPr>
                <m:ctrlPr>
                  <w:rPr>
                    <w:rFonts w:ascii="Cambria Math" w:hAnsi="Cambria Math"/>
                    <w:bCs/>
                    <w:i/>
                    <w:sz w:val="32"/>
                    <w:szCs w:val="32"/>
                  </w:rPr>
                </m:ctrlPr>
              </m:sSubPr>
              <m:e>
                <m:r>
                  <w:rPr>
                    <w:rFonts w:ascii="Cambria Math" w:hAnsi="Cambria Math"/>
                    <w:sz w:val="32"/>
                    <w:szCs w:val="32"/>
                  </w:rPr>
                  <m:t>a</m:t>
                </m:r>
              </m:e>
              <m:sub>
                <m:r>
                  <w:rPr>
                    <w:rFonts w:ascii="Cambria Math" w:hAnsi="Cambria Math"/>
                    <w:sz w:val="32"/>
                    <w:szCs w:val="32"/>
                  </w:rPr>
                  <m:t xml:space="preserve">rad </m:t>
                </m:r>
              </m:sub>
            </m:sSub>
          </m:num>
          <m:den>
            <m:sSub>
              <m:sSubPr>
                <m:ctrlPr>
                  <w:rPr>
                    <w:rFonts w:ascii="Cambria Math" w:hAnsi="Cambria Math"/>
                    <w:bCs/>
                    <w:i/>
                    <w:sz w:val="32"/>
                    <w:szCs w:val="32"/>
                  </w:rPr>
                </m:ctrlPr>
              </m:sSubPr>
              <m:e>
                <m:r>
                  <w:rPr>
                    <w:rFonts w:ascii="Cambria Math" w:hAnsi="Cambria Math"/>
                    <w:sz w:val="32"/>
                    <w:szCs w:val="32"/>
                  </w:rPr>
                  <m:t>a</m:t>
                </m:r>
              </m:e>
              <m:sub>
                <m:r>
                  <w:rPr>
                    <w:rFonts w:ascii="Cambria Math" w:hAnsi="Cambria Math"/>
                    <w:sz w:val="32"/>
                    <w:szCs w:val="32"/>
                  </w:rPr>
                  <m:t xml:space="preserve">grav </m:t>
                </m:r>
              </m:sub>
            </m:sSub>
          </m:den>
        </m:f>
      </m:oMath>
      <w:r w:rsidR="00D468ED">
        <w:rPr>
          <w:b/>
          <w:sz w:val="32"/>
          <w:szCs w:val="32"/>
        </w:rPr>
        <w:t xml:space="preserve">      </w:t>
      </w:r>
      <m:oMath>
        <m:r>
          <m:rPr>
            <m:sty m:val="bi"/>
          </m:rPr>
          <w:rPr>
            <w:rFonts w:ascii="Cambria Math" w:hAnsi="Cambria Math"/>
            <w:sz w:val="32"/>
            <w:szCs w:val="32"/>
          </w:rPr>
          <m:t xml:space="preserve">Γ= </m:t>
        </m:r>
        <m:f>
          <m:fPr>
            <m:ctrlPr>
              <w:rPr>
                <w:rFonts w:ascii="Cambria Math" w:hAnsi="Cambria Math"/>
                <w:b/>
                <w:i/>
                <w:sz w:val="32"/>
                <w:szCs w:val="32"/>
              </w:rPr>
            </m:ctrlPr>
          </m:fPr>
          <m:num>
            <m:sSub>
              <m:sSubPr>
                <m:ctrlPr>
                  <w:rPr>
                    <w:rFonts w:ascii="Cambria Math" w:hAnsi="Cambria Math"/>
                    <w:b/>
                    <w:i/>
                    <w:sz w:val="32"/>
                    <w:szCs w:val="32"/>
                  </w:rPr>
                </m:ctrlPr>
              </m:sSubPr>
              <m:e>
                <m:sSub>
                  <m:sSubPr>
                    <m:ctrlPr>
                      <w:rPr>
                        <w:rFonts w:ascii="Cambria Math" w:hAnsi="Cambria Math"/>
                        <w:b/>
                        <w:i/>
                        <w:sz w:val="32"/>
                        <w:szCs w:val="32"/>
                      </w:rPr>
                    </m:ctrlPr>
                  </m:sSubPr>
                  <m:e>
                    <m:r>
                      <m:rPr>
                        <m:sty m:val="bi"/>
                      </m:rPr>
                      <w:rPr>
                        <w:rFonts w:ascii="Cambria Math" w:hAnsi="Cambria Math"/>
                        <w:sz w:val="32"/>
                        <w:szCs w:val="32"/>
                      </w:rPr>
                      <m:t xml:space="preserve"> κ</m:t>
                    </m:r>
                  </m:e>
                  <m:sub>
                    <m:r>
                      <m:rPr>
                        <m:sty m:val="bi"/>
                      </m:rPr>
                      <w:rPr>
                        <w:rFonts w:ascii="Cambria Math" w:hAnsi="Cambria Math"/>
                        <w:sz w:val="32"/>
                        <w:szCs w:val="32"/>
                      </w:rPr>
                      <m:t>d</m:t>
                    </m:r>
                  </m:sub>
                </m:sSub>
              </m:e>
              <m:sub>
                <m:r>
                  <m:rPr>
                    <m:sty m:val="bi"/>
                  </m:rPr>
                  <w:rPr>
                    <w:rFonts w:ascii="Cambria Math" w:hAnsi="Cambria Math"/>
                    <w:sz w:val="32"/>
                    <w:szCs w:val="32"/>
                  </w:rPr>
                  <m:t xml:space="preserve">  </m:t>
                </m:r>
              </m:sub>
            </m:sSub>
            <m:r>
              <m:rPr>
                <m:sty m:val="bi"/>
              </m:rPr>
              <w:rPr>
                <w:rFonts w:ascii="Cambria Math" w:hAnsi="Cambria Math"/>
                <w:sz w:val="32"/>
                <w:szCs w:val="32"/>
              </w:rPr>
              <m:t xml:space="preserve"> </m:t>
            </m:r>
            <m:sSub>
              <m:sSubPr>
                <m:ctrlPr>
                  <w:rPr>
                    <w:rFonts w:ascii="Cambria Math" w:hAnsi="Cambria Math"/>
                    <w:b/>
                    <w:i/>
                    <w:sz w:val="32"/>
                    <w:szCs w:val="32"/>
                  </w:rPr>
                </m:ctrlPr>
              </m:sSubPr>
              <m:e>
                <m:r>
                  <m:rPr>
                    <m:sty m:val="bi"/>
                  </m:rPr>
                  <w:rPr>
                    <w:rFonts w:ascii="Cambria Math" w:hAnsi="Cambria Math"/>
                    <w:sz w:val="32"/>
                    <w:szCs w:val="32"/>
                  </w:rPr>
                  <m:t>L</m:t>
                </m:r>
              </m:e>
              <m:sub>
                <m:r>
                  <m:rPr>
                    <m:sty m:val="bi"/>
                  </m:rPr>
                  <w:rPr>
                    <w:rFonts w:ascii="Cambria Math" w:hAnsi="Cambria Math"/>
                    <w:sz w:val="32"/>
                    <w:szCs w:val="32"/>
                  </w:rPr>
                  <m:t>⎈</m:t>
                </m:r>
              </m:sub>
            </m:sSub>
          </m:num>
          <m:den>
            <m:r>
              <m:rPr>
                <m:sty m:val="bi"/>
              </m:rPr>
              <w:rPr>
                <w:rFonts w:ascii="Cambria Math" w:hAnsi="Cambria Math"/>
                <w:sz w:val="32"/>
                <w:szCs w:val="32"/>
              </w:rPr>
              <m:t xml:space="preserve">4 π c G </m:t>
            </m:r>
            <m:sSub>
              <m:sSubPr>
                <m:ctrlPr>
                  <w:rPr>
                    <w:rFonts w:ascii="Cambria Math" w:hAnsi="Cambria Math"/>
                    <w:b/>
                    <w:i/>
                    <w:sz w:val="32"/>
                    <w:szCs w:val="32"/>
                  </w:rPr>
                </m:ctrlPr>
              </m:sSubPr>
              <m:e>
                <m:r>
                  <m:rPr>
                    <m:sty m:val="bi"/>
                  </m:rPr>
                  <w:rPr>
                    <w:rFonts w:ascii="Cambria Math" w:hAnsi="Cambria Math"/>
                    <w:sz w:val="32"/>
                    <w:szCs w:val="32"/>
                  </w:rPr>
                  <m:t>M</m:t>
                </m:r>
              </m:e>
              <m:sub>
                <m:r>
                  <m:rPr>
                    <m:sty m:val="bi"/>
                  </m:rPr>
                  <w:rPr>
                    <w:rFonts w:ascii="Cambria Math" w:hAnsi="Cambria Math"/>
                    <w:sz w:val="32"/>
                    <w:szCs w:val="32"/>
                  </w:rPr>
                  <m:t>⎈</m:t>
                </m:r>
              </m:sub>
            </m:sSub>
          </m:den>
        </m:f>
        <m:r>
          <m:rPr>
            <m:sty m:val="bi"/>
          </m:rPr>
          <w:rPr>
            <w:rFonts w:ascii="Cambria Math" w:hAnsi="Cambria Math"/>
            <w:sz w:val="32"/>
            <w:szCs w:val="32"/>
          </w:rPr>
          <m:t xml:space="preserve"> </m:t>
        </m:r>
      </m:oMath>
      <w:r w:rsidR="00D468ED" w:rsidRPr="005A1E11">
        <w:rPr>
          <w:b/>
          <w:sz w:val="32"/>
          <w:szCs w:val="32"/>
        </w:rPr>
        <w:t xml:space="preserve"> </w:t>
      </w:r>
      <w:r w:rsidR="00D468ED">
        <w:rPr>
          <w:b/>
          <w:sz w:val="32"/>
          <w:szCs w:val="32"/>
        </w:rPr>
        <w:t xml:space="preserve">      </w:t>
      </w:r>
    </w:p>
    <w:p w14:paraId="08549792" w14:textId="77777777" w:rsidR="00AD16A5" w:rsidRDefault="00000000" w:rsidP="005A194D">
      <w:pPr>
        <w:pStyle w:val="Zkladntext"/>
        <w:rPr>
          <w:szCs w:val="24"/>
        </w:rPr>
      </w:pPr>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r</m:t>
            </m:r>
          </m:sub>
        </m:sSub>
      </m:oMath>
      <w:r w:rsidR="00AD16A5" w:rsidRPr="00AD16A5">
        <w:rPr>
          <w:szCs w:val="24"/>
        </w:rPr>
        <w:t xml:space="preserve"> …</w:t>
      </w:r>
      <w:r w:rsidR="009D606B">
        <w:rPr>
          <w:szCs w:val="24"/>
        </w:rPr>
        <w:t xml:space="preserve"> </w:t>
      </w:r>
      <w:r w:rsidR="00AD16A5" w:rsidRPr="00AD16A5">
        <w:rPr>
          <w:szCs w:val="24"/>
        </w:rPr>
        <w:t xml:space="preserve">radiální rychlost </w:t>
      </w:r>
    </w:p>
    <w:p w14:paraId="30477A75" w14:textId="77777777" w:rsidR="00AD16A5" w:rsidRDefault="00AD16A5" w:rsidP="005A194D">
      <w:pPr>
        <w:pStyle w:val="Zkladntext"/>
        <w:rPr>
          <w:szCs w:val="24"/>
        </w:rPr>
      </w:pPr>
      <w:r w:rsidRPr="00AD16A5">
        <w:rPr>
          <w:i/>
          <w:szCs w:val="24"/>
        </w:rPr>
        <w:t>r</w:t>
      </w:r>
      <w:r>
        <w:rPr>
          <w:szCs w:val="24"/>
        </w:rPr>
        <w:t>…</w:t>
      </w:r>
      <w:r w:rsidR="009D606B">
        <w:rPr>
          <w:szCs w:val="24"/>
        </w:rPr>
        <w:t xml:space="preserve"> </w:t>
      </w:r>
      <w:r>
        <w:rPr>
          <w:szCs w:val="24"/>
        </w:rPr>
        <w:t xml:space="preserve">vzdálenost od středu hvězdy </w:t>
      </w:r>
    </w:p>
    <w:p w14:paraId="413199BE" w14:textId="77777777" w:rsidR="00AD16A5" w:rsidRDefault="00000000" w:rsidP="005A194D">
      <w:pPr>
        <w:pStyle w:val="Zkladntext"/>
        <w:rPr>
          <w:szCs w:val="24"/>
        </w:rPr>
      </w:pPr>
      <m:oMath>
        <m:sSub>
          <m:sSubPr>
            <m:ctrlPr>
              <w:rPr>
                <w:rFonts w:ascii="Cambria Math" w:hAnsi="Cambria Math"/>
                <w:i/>
                <w:szCs w:val="24"/>
              </w:rPr>
            </m:ctrlPr>
          </m:sSubPr>
          <m:e>
            <m:r>
              <w:rPr>
                <w:rFonts w:ascii="Cambria Math" w:hAnsi="Cambria Math"/>
                <w:szCs w:val="24"/>
              </w:rPr>
              <m:t>κ</m:t>
            </m:r>
          </m:e>
          <m:sub>
            <m:r>
              <w:rPr>
                <w:rFonts w:ascii="Cambria Math" w:hAnsi="Cambria Math"/>
                <w:szCs w:val="24"/>
              </w:rPr>
              <m:t>d</m:t>
            </m:r>
          </m:sub>
        </m:sSub>
      </m:oMath>
      <w:r w:rsidR="00AD16A5">
        <w:rPr>
          <w:szCs w:val="24"/>
        </w:rPr>
        <w:t xml:space="preserve"> …</w:t>
      </w:r>
      <w:r w:rsidR="009D606B">
        <w:rPr>
          <w:szCs w:val="24"/>
        </w:rPr>
        <w:t xml:space="preserve"> </w:t>
      </w:r>
      <w:r w:rsidR="00AD16A5">
        <w:rPr>
          <w:szCs w:val="24"/>
        </w:rPr>
        <w:t xml:space="preserve">střední opacita </w:t>
      </w:r>
      <w:r w:rsidR="005A5339">
        <w:rPr>
          <w:szCs w:val="24"/>
        </w:rPr>
        <w:t>prachu</w:t>
      </w:r>
    </w:p>
    <w:p w14:paraId="26E3F38E" w14:textId="77777777" w:rsidR="004E1813" w:rsidRDefault="00000000" w:rsidP="005A194D">
      <w:pPr>
        <w:pStyle w:val="Zkladntext"/>
        <w:rPr>
          <w:szCs w:val="24"/>
        </w:rPr>
      </w:pPr>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m:t>
            </m:r>
          </m:sub>
        </m:sSub>
      </m:oMath>
      <w:r w:rsidR="0066320C">
        <w:rPr>
          <w:szCs w:val="24"/>
        </w:rPr>
        <w:t xml:space="preserve"> , </w:t>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 xml:space="preserve"> L</m:t>
            </m:r>
          </m:e>
          <m:sub>
            <m:r>
              <w:rPr>
                <w:rFonts w:ascii="Cambria Math" w:hAnsi="Cambria Math"/>
                <w:szCs w:val="24"/>
              </w:rPr>
              <m:t>⎈</m:t>
            </m:r>
          </m:sub>
        </m:sSub>
      </m:oMath>
      <w:r w:rsidR="0066320C">
        <w:rPr>
          <w:szCs w:val="24"/>
        </w:rPr>
        <w:t xml:space="preserve"> , </w:t>
      </w:r>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m:t>
            </m:r>
          </m:sub>
        </m:sSub>
      </m:oMath>
      <w:r w:rsidR="0066320C">
        <w:rPr>
          <w:szCs w:val="24"/>
        </w:rPr>
        <w:t xml:space="preserve">… parametry hvězdy </w:t>
      </w:r>
    </w:p>
    <w:p w14:paraId="120346C9" w14:textId="73364794" w:rsidR="00AD16A5" w:rsidRDefault="00863038" w:rsidP="005A194D">
      <w:pPr>
        <w:pStyle w:val="Zkladntext"/>
        <w:rPr>
          <w:sz w:val="28"/>
          <w:szCs w:val="28"/>
        </w:rPr>
      </w:pPr>
      <m:oMath>
        <m:r>
          <m:rPr>
            <m:sty m:val="bi"/>
          </m:rPr>
          <w:rPr>
            <w:rFonts w:ascii="Cambria Math" w:hAnsi="Cambria Math"/>
            <w:sz w:val="28"/>
            <w:szCs w:val="28"/>
          </w:rPr>
          <m:t>Γ</m:t>
        </m:r>
        <m:r>
          <w:rPr>
            <w:rFonts w:ascii="Cambria Math" w:hAnsi="Cambria Math"/>
            <w:sz w:val="28"/>
            <w:szCs w:val="28"/>
          </w:rPr>
          <m:t xml:space="preserve"> </m:t>
        </m:r>
      </m:oMath>
      <w:r w:rsidR="00AD16A5">
        <w:rPr>
          <w:sz w:val="28"/>
          <w:szCs w:val="28"/>
        </w:rPr>
        <w:t>…</w:t>
      </w:r>
      <w:r w:rsidR="004E1813">
        <w:rPr>
          <w:sz w:val="28"/>
          <w:szCs w:val="28"/>
        </w:rPr>
        <w:t xml:space="preserve"> </w:t>
      </w:r>
      <w:r w:rsidR="00AD16A5" w:rsidRPr="00863038">
        <w:rPr>
          <w:b/>
          <w:szCs w:val="24"/>
        </w:rPr>
        <w:t>poměr zářivého a gravitačního zrychlení</w:t>
      </w:r>
      <w:r w:rsidR="00396526">
        <w:rPr>
          <w:szCs w:val="24"/>
        </w:rPr>
        <w:t xml:space="preserve">, v prvním přiblížení konstantní, nezávislý na </w:t>
      </w:r>
      <w:r w:rsidR="00396526" w:rsidRPr="00396526">
        <w:rPr>
          <w:i/>
          <w:szCs w:val="24"/>
        </w:rPr>
        <w:t>r</w:t>
      </w:r>
      <w:r w:rsidR="00396526">
        <w:rPr>
          <w:i/>
          <w:szCs w:val="24"/>
        </w:rPr>
        <w:t>.</w:t>
      </w:r>
      <w:r w:rsidR="00396526">
        <w:rPr>
          <w:szCs w:val="24"/>
        </w:rPr>
        <w:t xml:space="preserve"> </w:t>
      </w:r>
      <w:r w:rsidR="00AE6A65">
        <w:rPr>
          <w:szCs w:val="24"/>
        </w:rPr>
        <w:t xml:space="preserve">V podrobnějším pohledu </w:t>
      </w:r>
      <w:r w:rsidR="00396526">
        <w:rPr>
          <w:szCs w:val="24"/>
        </w:rPr>
        <w:t xml:space="preserve">však </w:t>
      </w:r>
      <w:r w:rsidR="00AA7BBD">
        <w:rPr>
          <w:szCs w:val="24"/>
        </w:rPr>
        <w:t xml:space="preserve">v důsledku závislosti na </w:t>
      </w:r>
      <m:oMath>
        <m:sSub>
          <m:sSubPr>
            <m:ctrlPr>
              <w:rPr>
                <w:rFonts w:ascii="Cambria Math" w:hAnsi="Cambria Math"/>
                <w:i/>
                <w:szCs w:val="24"/>
              </w:rPr>
            </m:ctrlPr>
          </m:sSubPr>
          <m:e>
            <m:r>
              <w:rPr>
                <w:rFonts w:ascii="Cambria Math" w:hAnsi="Cambria Math"/>
                <w:szCs w:val="24"/>
              </w:rPr>
              <m:t>κ</m:t>
            </m:r>
          </m:e>
          <m:sub>
            <m:r>
              <w:rPr>
                <w:rFonts w:ascii="Cambria Math" w:hAnsi="Cambria Math"/>
                <w:szCs w:val="24"/>
              </w:rPr>
              <m:t>d</m:t>
            </m:r>
          </m:sub>
        </m:sSub>
      </m:oMath>
      <w:r w:rsidR="00AD16A5">
        <w:rPr>
          <w:sz w:val="28"/>
          <w:szCs w:val="28"/>
        </w:rPr>
        <w:t xml:space="preserve"> </w:t>
      </w:r>
      <w:r w:rsidR="00AA7BBD" w:rsidRPr="00AA7BBD">
        <w:rPr>
          <w:szCs w:val="24"/>
        </w:rPr>
        <w:t>na vzdálenosti</w:t>
      </w:r>
      <w:r w:rsidR="00AA7BBD">
        <w:rPr>
          <w:sz w:val="28"/>
          <w:szCs w:val="28"/>
        </w:rPr>
        <w:t xml:space="preserve"> </w:t>
      </w:r>
      <w:r w:rsidR="00AA7BBD" w:rsidRPr="00AA7BBD">
        <w:rPr>
          <w:szCs w:val="24"/>
        </w:rPr>
        <w:t>mírně závisí</w:t>
      </w:r>
      <w:r w:rsidR="00AA7BBD">
        <w:rPr>
          <w:sz w:val="28"/>
          <w:szCs w:val="28"/>
        </w:rPr>
        <w:t>.</w:t>
      </w:r>
    </w:p>
    <w:p w14:paraId="22BF4957" w14:textId="77777777" w:rsidR="00AD16A5" w:rsidRDefault="00AD16A5" w:rsidP="005A194D">
      <w:pPr>
        <w:pStyle w:val="Zkladntext"/>
        <w:rPr>
          <w:szCs w:val="24"/>
        </w:rPr>
      </w:pPr>
      <w:r w:rsidRPr="00AD16A5">
        <w:rPr>
          <w:szCs w:val="24"/>
        </w:rPr>
        <w:t xml:space="preserve">Model rozlišuje dva režimy: </w:t>
      </w:r>
    </w:p>
    <w:p w14:paraId="1F6D4A8D" w14:textId="44D7016C" w:rsidR="00AD16A5" w:rsidRDefault="00AD16A5" w:rsidP="005A194D">
      <w:pPr>
        <w:pStyle w:val="Zkladntext"/>
        <w:rPr>
          <w:sz w:val="28"/>
          <w:szCs w:val="28"/>
        </w:rPr>
      </w:pPr>
      <w:r>
        <w:rPr>
          <w:szCs w:val="24"/>
        </w:rPr>
        <w:t xml:space="preserve">a) oblast horkého prachu a volného plynu, </w:t>
      </w:r>
      <m:oMath>
        <m:sSub>
          <m:sSubPr>
            <m:ctrlPr>
              <w:rPr>
                <w:rFonts w:ascii="Cambria Math" w:hAnsi="Cambria Math"/>
                <w:i/>
                <w:szCs w:val="24"/>
              </w:rPr>
            </m:ctrlPr>
          </m:sSubPr>
          <m:e>
            <m:r>
              <w:rPr>
                <w:rFonts w:ascii="Cambria Math" w:hAnsi="Cambria Math"/>
                <w:szCs w:val="24"/>
              </w:rPr>
              <m:t xml:space="preserve"> κ</m:t>
            </m:r>
          </m:e>
          <m:sub>
            <m:r>
              <w:rPr>
                <w:rFonts w:ascii="Cambria Math" w:hAnsi="Cambria Math"/>
                <w:szCs w:val="24"/>
              </w:rPr>
              <m:t>d</m:t>
            </m:r>
          </m:sub>
        </m:sSub>
      </m:oMath>
      <w:r>
        <w:rPr>
          <w:szCs w:val="24"/>
        </w:rPr>
        <w:t xml:space="preserve"> nízké →  </w:t>
      </w:r>
      <m:oMath>
        <m:r>
          <m:rPr>
            <m:sty m:val="bi"/>
          </m:rPr>
          <w:rPr>
            <w:rFonts w:ascii="Cambria Math" w:hAnsi="Cambria Math"/>
            <w:sz w:val="28"/>
            <w:szCs w:val="28"/>
          </w:rPr>
          <m:t>Γ</m:t>
        </m:r>
      </m:oMath>
      <w:r w:rsidRPr="00B86613">
        <w:rPr>
          <w:b/>
          <w:bCs/>
          <w:sz w:val="28"/>
          <w:szCs w:val="28"/>
        </w:rPr>
        <w:t xml:space="preserve"> </w:t>
      </w:r>
      <m:oMath>
        <m:r>
          <m:rPr>
            <m:sty m:val="bi"/>
          </m:rPr>
          <w:rPr>
            <w:rFonts w:ascii="Cambria Math" w:hAnsi="Cambria Math"/>
            <w:sz w:val="28"/>
            <w:szCs w:val="28"/>
          </w:rPr>
          <m:t xml:space="preserve">&lt; </m:t>
        </m:r>
      </m:oMath>
      <w:r w:rsidRPr="00B86613">
        <w:rPr>
          <w:b/>
          <w:bCs/>
          <w:sz w:val="28"/>
          <w:szCs w:val="28"/>
        </w:rPr>
        <w:t xml:space="preserve"> 1</w:t>
      </w:r>
      <w:r w:rsidR="00A413A2">
        <w:rPr>
          <w:sz w:val="28"/>
          <w:szCs w:val="28"/>
        </w:rPr>
        <w:t xml:space="preserve">, </w:t>
      </w:r>
      <w:r w:rsidR="00A413A2" w:rsidRPr="00B5410B">
        <w:rPr>
          <w:szCs w:val="24"/>
        </w:rPr>
        <w:t>d</w:t>
      </w:r>
      <w:r w:rsidR="00B5410B" w:rsidRPr="00B5410B">
        <w:rPr>
          <w:szCs w:val="24"/>
        </w:rPr>
        <w:t>ominuje gravitace</w:t>
      </w:r>
    </w:p>
    <w:p w14:paraId="3ED1C2B0" w14:textId="48D57739" w:rsidR="006537BA" w:rsidRDefault="006537BA" w:rsidP="005A194D">
      <w:pPr>
        <w:pStyle w:val="Zkladntext"/>
        <w:rPr>
          <w:szCs w:val="24"/>
        </w:rPr>
      </w:pPr>
      <w:r w:rsidRPr="006537BA">
        <w:rPr>
          <w:szCs w:val="24"/>
        </w:rPr>
        <w:t xml:space="preserve">b) chladné oblasti, vzdálenější od hvězdy, </w:t>
      </w:r>
      <w:r w:rsidR="00B5410B">
        <w:rPr>
          <w:szCs w:val="24"/>
        </w:rPr>
        <w:t xml:space="preserve">převažuje vliv </w:t>
      </w:r>
      <w:r w:rsidRPr="006537BA">
        <w:rPr>
          <w:szCs w:val="24"/>
        </w:rPr>
        <w:t>prachov</w:t>
      </w:r>
      <w:r w:rsidR="00B5410B">
        <w:rPr>
          <w:szCs w:val="24"/>
        </w:rPr>
        <w:t>é</w:t>
      </w:r>
      <w:r w:rsidRPr="006537BA">
        <w:rPr>
          <w:szCs w:val="24"/>
        </w:rPr>
        <w:t xml:space="preserve"> opacit</w:t>
      </w:r>
      <w:r w:rsidR="00B5410B">
        <w:rPr>
          <w:szCs w:val="24"/>
        </w:rPr>
        <w:t>y</w:t>
      </w:r>
      <w:r w:rsidRPr="006537BA">
        <w:rPr>
          <w:szCs w:val="24"/>
        </w:rPr>
        <w:t xml:space="preserve">, </w:t>
      </w:r>
      <m:oMath>
        <m:r>
          <m:rPr>
            <m:sty m:val="bi"/>
          </m:rPr>
          <w:rPr>
            <w:rFonts w:ascii="Cambria Math" w:hAnsi="Cambria Math"/>
            <w:sz w:val="28"/>
            <w:szCs w:val="28"/>
          </w:rPr>
          <m:t>Γ</m:t>
        </m:r>
      </m:oMath>
      <w:r w:rsidRPr="00B86613">
        <w:rPr>
          <w:b/>
          <w:bCs/>
          <w:sz w:val="28"/>
          <w:szCs w:val="28"/>
        </w:rPr>
        <w:t xml:space="preserve"> &gt; 1</w:t>
      </w:r>
      <w:r w:rsidR="00B5410B">
        <w:rPr>
          <w:szCs w:val="24"/>
        </w:rPr>
        <w:t xml:space="preserve">, </w:t>
      </w:r>
      <w:r w:rsidR="00AA7BBD">
        <w:rPr>
          <w:szCs w:val="24"/>
        </w:rPr>
        <w:t xml:space="preserve">rozhodující je </w:t>
      </w:r>
      <w:r w:rsidR="00B5410B">
        <w:rPr>
          <w:szCs w:val="24"/>
        </w:rPr>
        <w:t>zářivé zrychlení</w:t>
      </w:r>
      <w:r w:rsidR="00AA7BBD">
        <w:rPr>
          <w:szCs w:val="24"/>
        </w:rPr>
        <w:t>.</w:t>
      </w:r>
      <w:r w:rsidR="00B5410B">
        <w:rPr>
          <w:szCs w:val="24"/>
        </w:rPr>
        <w:t xml:space="preserve"> </w:t>
      </w:r>
    </w:p>
    <w:p w14:paraId="1026AE03" w14:textId="77777777" w:rsidR="0066320C" w:rsidRDefault="0066320C" w:rsidP="005A194D">
      <w:pPr>
        <w:pStyle w:val="Zkladntext"/>
        <w:rPr>
          <w:szCs w:val="24"/>
        </w:rPr>
      </w:pPr>
      <w:r>
        <w:rPr>
          <w:noProof/>
          <w:sz w:val="28"/>
          <w:szCs w:val="28"/>
        </w:rPr>
        <w:drawing>
          <wp:inline distT="0" distB="0" distL="0" distR="0" wp14:anchorId="3882F401" wp14:editId="12D790CD">
            <wp:extent cx="4514335" cy="3174876"/>
            <wp:effectExtent l="0" t="0" r="0" b="0"/>
            <wp:docPr id="51204" name="Obrázek 5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4516272" cy="3176238"/>
                    </a:xfrm>
                    <a:prstGeom prst="rect">
                      <a:avLst/>
                    </a:prstGeom>
                    <a:noFill/>
                    <a:ln>
                      <a:noFill/>
                    </a:ln>
                  </pic:spPr>
                </pic:pic>
              </a:graphicData>
            </a:graphic>
          </wp:inline>
        </w:drawing>
      </w:r>
    </w:p>
    <w:p w14:paraId="36EE54EC" w14:textId="77777777" w:rsidR="0066320C" w:rsidRDefault="0066320C" w:rsidP="005A194D">
      <w:pPr>
        <w:pStyle w:val="Zkladntext"/>
        <w:rPr>
          <w:szCs w:val="24"/>
        </w:rPr>
      </w:pPr>
    </w:p>
    <w:p w14:paraId="703CC589" w14:textId="2FF477C5" w:rsidR="00B5410B" w:rsidRDefault="00B5410B" w:rsidP="005A194D">
      <w:pPr>
        <w:pStyle w:val="Zkladntext"/>
        <w:rPr>
          <w:szCs w:val="24"/>
          <w:lang w:val="en-US"/>
        </w:rPr>
      </w:pPr>
      <w:r>
        <w:rPr>
          <w:szCs w:val="24"/>
        </w:rPr>
        <w:t xml:space="preserve">při </w:t>
      </w:r>
      <m:oMath>
        <m:r>
          <m:rPr>
            <m:sty m:val="bi"/>
          </m:rPr>
          <w:rPr>
            <w:rFonts w:ascii="Cambria Math" w:hAnsi="Cambria Math"/>
            <w:szCs w:val="24"/>
          </w:rPr>
          <m:t xml:space="preserve"> </m:t>
        </m:r>
        <m:r>
          <m:rPr>
            <m:sty m:val="bi"/>
          </m:rPr>
          <w:rPr>
            <w:rFonts w:ascii="Cambria Math" w:hAnsi="Cambria Math"/>
            <w:sz w:val="28"/>
            <w:szCs w:val="28"/>
          </w:rPr>
          <m:t>Γ</m:t>
        </m:r>
      </m:oMath>
      <w:r w:rsidRPr="00B86613">
        <w:rPr>
          <w:b/>
          <w:bCs/>
          <w:sz w:val="28"/>
          <w:szCs w:val="28"/>
        </w:rPr>
        <w:t xml:space="preserve"> = 1</w:t>
      </w:r>
      <w:r>
        <w:rPr>
          <w:sz w:val="28"/>
          <w:szCs w:val="28"/>
        </w:rPr>
        <w:t xml:space="preserve"> </w:t>
      </w:r>
      <w:r w:rsidRPr="00B5410B">
        <w:rPr>
          <w:szCs w:val="24"/>
        </w:rPr>
        <w:t>platí</w:t>
      </w:r>
      <w:r>
        <w:rPr>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κ</m:t>
            </m:r>
          </m:e>
          <m:sub>
            <m:r>
              <m:rPr>
                <m:sty m:val="bi"/>
              </m:rPr>
              <w:rPr>
                <w:rFonts w:ascii="Cambria Math" w:hAnsi="Cambria Math"/>
                <w:sz w:val="28"/>
                <w:szCs w:val="28"/>
              </w:rPr>
              <m:t>d</m:t>
            </m:r>
          </m:sub>
        </m:sSub>
        <m:r>
          <m:rPr>
            <m:sty m:val="bi"/>
          </m:rPr>
          <w:rPr>
            <w:rFonts w:ascii="Cambria Math" w:hAnsi="Cambria Math"/>
            <w:sz w:val="28"/>
            <w:szCs w:val="28"/>
          </w:rPr>
          <m:t xml:space="preserve">= </m:t>
        </m:r>
        <m:f>
          <m:fPr>
            <m:ctrlPr>
              <w:rPr>
                <w:rFonts w:ascii="Cambria Math" w:hAnsi="Cambria Math"/>
                <w:b/>
                <w:i/>
                <w:sz w:val="28"/>
                <w:szCs w:val="28"/>
              </w:rPr>
            </m:ctrlPr>
          </m:fPr>
          <m:num>
            <m:r>
              <m:rPr>
                <m:sty m:val="bi"/>
              </m:rPr>
              <w:rPr>
                <w:rFonts w:ascii="Cambria Math" w:hAnsi="Cambria Math"/>
                <w:sz w:val="28"/>
                <w:szCs w:val="28"/>
              </w:rPr>
              <m:t xml:space="preserve">4 π c G </m:t>
            </m:r>
            <m:sSub>
              <m:sSubPr>
                <m:ctrlPr>
                  <w:rPr>
                    <w:rFonts w:ascii="Cambria Math" w:hAnsi="Cambria Math"/>
                    <w:b/>
                    <w:i/>
                    <w:sz w:val="28"/>
                    <w:szCs w:val="28"/>
                  </w:rPr>
                </m:ctrlPr>
              </m:sSubPr>
              <m:e>
                <m:r>
                  <m:rPr>
                    <m:sty m:val="bi"/>
                  </m:rPr>
                  <w:rPr>
                    <w:rFonts w:ascii="Cambria Math" w:hAnsi="Cambria Math"/>
                    <w:sz w:val="28"/>
                    <w:szCs w:val="28"/>
                  </w:rPr>
                  <m:t>M</m:t>
                </m:r>
              </m:e>
              <m:sub>
                <m:r>
                  <m:rPr>
                    <m:sty m:val="bi"/>
                  </m:rPr>
                  <w:rPr>
                    <w:rFonts w:ascii="Cambria Math" w:hAnsi="Cambria Math"/>
                    <w:sz w:val="28"/>
                    <w:szCs w:val="28"/>
                  </w:rPr>
                  <m:t>⋆</m:t>
                </m:r>
              </m:sub>
            </m:sSub>
          </m:num>
          <m:den>
            <m:sSub>
              <m:sSubPr>
                <m:ctrlPr>
                  <w:rPr>
                    <w:rFonts w:ascii="Cambria Math" w:hAnsi="Cambria Math"/>
                    <w:b/>
                    <w:i/>
                    <w:sz w:val="28"/>
                    <w:szCs w:val="28"/>
                  </w:rPr>
                </m:ctrlPr>
              </m:sSubPr>
              <m:e>
                <m:r>
                  <m:rPr>
                    <m:sty m:val="bi"/>
                  </m:rPr>
                  <w:rPr>
                    <w:rFonts w:ascii="Cambria Math" w:hAnsi="Cambria Math"/>
                    <w:sz w:val="28"/>
                    <w:szCs w:val="28"/>
                  </w:rPr>
                  <m:t>L</m:t>
                </m:r>
              </m:e>
              <m:sub>
                <m:r>
                  <m:rPr>
                    <m:sty m:val="bi"/>
                  </m:rPr>
                  <w:rPr>
                    <w:rFonts w:ascii="Cambria Math" w:hAnsi="Cambria Math"/>
                    <w:sz w:val="28"/>
                    <w:szCs w:val="28"/>
                  </w:rPr>
                  <m:t>⋆</m:t>
                </m:r>
              </m:sub>
            </m:sSub>
          </m:den>
        </m:f>
        <m:r>
          <w:rPr>
            <w:rFonts w:ascii="Cambria Math" w:hAnsi="Cambria Math"/>
            <w:sz w:val="28"/>
            <w:szCs w:val="28"/>
          </w:rPr>
          <m:t xml:space="preserve"> ≈2,6 </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S</m:t>
                    </m:r>
                  </m:sub>
                </m:sSub>
              </m:den>
            </m:f>
            <m:r>
              <w:rPr>
                <w:rFonts w:ascii="Cambria Math" w:hAnsi="Cambria Math"/>
                <w:sz w:val="28"/>
                <w:szCs w:val="28"/>
              </w:rPr>
              <m:t xml:space="preserve"> </m:t>
            </m:r>
          </m:e>
        </m:d>
        <m:r>
          <w:rPr>
            <w:rFonts w:ascii="Cambria Math" w:hAnsi="Cambria Math"/>
            <w:sz w:val="28"/>
            <w:szCs w:val="28"/>
          </w:rPr>
          <m:t xml:space="preserve"> </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 xml:space="preserve">5 000 </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S</m:t>
                    </m:r>
                  </m:sub>
                </m:sSub>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m:t>
                    </m:r>
                  </m:sub>
                </m:sSub>
              </m:den>
            </m:f>
          </m:e>
        </m:d>
        <m:r>
          <w:rPr>
            <w:rFonts w:ascii="Cambria Math" w:hAnsi="Cambria Math"/>
            <w:szCs w:val="24"/>
          </w:rPr>
          <m:t xml:space="preserve"> </m:t>
        </m:r>
      </m:oMath>
      <w:r>
        <w:rPr>
          <w:szCs w:val="24"/>
        </w:rPr>
        <w:t xml:space="preserve"> </w:t>
      </w:r>
      <w:proofErr w:type="gramStart"/>
      <w:r>
        <w:rPr>
          <w:szCs w:val="24"/>
        </w:rPr>
        <w:t xml:space="preserve">   [</w:t>
      </w:r>
      <w:proofErr w:type="gramEnd"/>
      <m:oMath>
        <m:sSup>
          <m:sSupPr>
            <m:ctrlPr>
              <w:rPr>
                <w:rFonts w:ascii="Cambria Math" w:hAnsi="Cambria Math"/>
                <w:i/>
                <w:szCs w:val="24"/>
              </w:rPr>
            </m:ctrlPr>
          </m:sSupPr>
          <m:e>
            <m:r>
              <w:rPr>
                <w:rFonts w:ascii="Cambria Math" w:hAnsi="Cambria Math"/>
                <w:szCs w:val="24"/>
              </w:rPr>
              <m:t>cm</m:t>
            </m:r>
          </m:e>
          <m:sup>
            <m:r>
              <w:rPr>
                <w:rFonts w:ascii="Cambria Math" w:hAnsi="Cambria Math"/>
                <w:szCs w:val="24"/>
              </w:rPr>
              <m:t>2</m:t>
            </m:r>
          </m:sup>
        </m:sSup>
        <m:sSup>
          <m:sSupPr>
            <m:ctrlPr>
              <w:rPr>
                <w:rFonts w:ascii="Cambria Math" w:hAnsi="Cambria Math"/>
                <w:i/>
                <w:szCs w:val="24"/>
              </w:rPr>
            </m:ctrlPr>
          </m:sSupPr>
          <m:e>
            <m:r>
              <w:rPr>
                <w:rFonts w:ascii="Cambria Math" w:hAnsi="Cambria Math"/>
                <w:szCs w:val="24"/>
              </w:rPr>
              <m:t>g</m:t>
            </m:r>
          </m:e>
          <m:sup>
            <m:r>
              <w:rPr>
                <w:rFonts w:ascii="Cambria Math" w:hAnsi="Cambria Math"/>
                <w:szCs w:val="24"/>
              </w:rPr>
              <m:t>-1</m:t>
            </m:r>
          </m:sup>
        </m:sSup>
      </m:oMath>
      <w:r>
        <w:rPr>
          <w:szCs w:val="24"/>
          <w:lang w:val="en-US"/>
        </w:rPr>
        <w:t>]</w:t>
      </w:r>
      <w:r w:rsidR="00CC5438">
        <w:rPr>
          <w:szCs w:val="24"/>
          <w:lang w:val="en-US"/>
        </w:rPr>
        <w:t xml:space="preserve">, </w:t>
      </w:r>
      <w:r w:rsidR="00156250">
        <w:rPr>
          <w:szCs w:val="24"/>
          <w:lang w:val="en-US"/>
        </w:rPr>
        <w:t xml:space="preserve">což </w:t>
      </w:r>
    </w:p>
    <w:p w14:paraId="667316DF" w14:textId="77777777" w:rsidR="00B5410B" w:rsidRDefault="00156250" w:rsidP="005A194D">
      <w:pPr>
        <w:pStyle w:val="Zkladntext"/>
        <w:rPr>
          <w:szCs w:val="24"/>
          <w:lang w:val="en-US"/>
        </w:rPr>
      </w:pPr>
      <w:r>
        <w:rPr>
          <w:szCs w:val="24"/>
          <w:lang w:val="en-US"/>
        </w:rPr>
        <w:t xml:space="preserve">dává </w:t>
      </w:r>
      <w:r w:rsidR="00B5410B">
        <w:rPr>
          <w:szCs w:val="24"/>
          <w:lang w:val="en-US"/>
        </w:rPr>
        <w:t>dobrý řádový odhad pro střední hodnotu opacity</w:t>
      </w:r>
      <w:r>
        <w:rPr>
          <w:szCs w:val="24"/>
          <w:lang w:val="en-US"/>
        </w:rPr>
        <w:t>.</w:t>
      </w:r>
      <w:r w:rsidR="00B5410B">
        <w:rPr>
          <w:szCs w:val="24"/>
          <w:lang w:val="en-US"/>
        </w:rPr>
        <w:t xml:space="preserve">   </w:t>
      </w:r>
    </w:p>
    <w:p w14:paraId="15C085D0" w14:textId="0DCFA0D6" w:rsidR="00532D42" w:rsidRDefault="004055F9" w:rsidP="005A194D">
      <w:pPr>
        <w:pStyle w:val="Zkladntext"/>
        <w:rPr>
          <w:szCs w:val="24"/>
          <w:lang w:val="en-US"/>
        </w:rPr>
      </w:pPr>
      <w:r>
        <w:rPr>
          <w:szCs w:val="24"/>
          <w:lang w:val="en-US"/>
        </w:rPr>
        <w:lastRenderedPageBreak/>
        <w:t>Řízení hvězdného větru – narůstající, kumulativní proces pohybu po balistické trajektorii, zapříčiněné rázovými vlnami</w:t>
      </w:r>
      <w:r w:rsidR="005A5339">
        <w:rPr>
          <w:szCs w:val="24"/>
          <w:lang w:val="en-US"/>
        </w:rPr>
        <w:t xml:space="preserve">. </w:t>
      </w:r>
      <w:r>
        <w:rPr>
          <w:szCs w:val="24"/>
          <w:lang w:val="en-US"/>
        </w:rPr>
        <w:t xml:space="preserve"> </w:t>
      </w:r>
    </w:p>
    <w:p w14:paraId="3AA2C74D" w14:textId="599C12C4" w:rsidR="00532D42" w:rsidRPr="00907445" w:rsidRDefault="0072272D" w:rsidP="00532D42">
      <w:pPr>
        <w:pStyle w:val="Zkladntext"/>
        <w:rPr>
          <w:b/>
          <w:szCs w:val="24"/>
        </w:rPr>
      </w:pPr>
      <w:r>
        <w:rPr>
          <w:szCs w:val="24"/>
        </w:rPr>
        <w:t xml:space="preserve">  </w:t>
      </w:r>
      <w:r w:rsidR="00532D42">
        <w:rPr>
          <w:szCs w:val="24"/>
        </w:rPr>
        <w:t xml:space="preserve">U zrn pohybujících se od hvězdy je </w:t>
      </w:r>
      <w:r w:rsidR="006A526E">
        <w:rPr>
          <w:szCs w:val="24"/>
        </w:rPr>
        <w:t>rychlost</w:t>
      </w:r>
      <w:r w:rsidR="0004011D">
        <w:rPr>
          <w:szCs w:val="24"/>
        </w:rPr>
        <w:t>,</w:t>
      </w:r>
      <w:r w:rsidR="006A526E">
        <w:rPr>
          <w:szCs w:val="24"/>
        </w:rPr>
        <w:t xml:space="preserve"> jak jsme uvedli</w:t>
      </w:r>
      <w:r w:rsidR="0004011D">
        <w:rPr>
          <w:szCs w:val="24"/>
        </w:rPr>
        <w:t>,</w:t>
      </w:r>
      <w:r w:rsidR="006A526E">
        <w:rPr>
          <w:szCs w:val="24"/>
        </w:rPr>
        <w:t xml:space="preserve"> </w:t>
      </w:r>
      <w:r w:rsidR="00532D42">
        <w:rPr>
          <w:szCs w:val="24"/>
        </w:rPr>
        <w:t xml:space="preserve">určována  </w:t>
      </w:r>
      <m:oMath>
        <m:r>
          <m:rPr>
            <m:sty m:val="bi"/>
          </m:rPr>
          <w:rPr>
            <w:rFonts w:ascii="Cambria Math" w:hAnsi="Cambria Math"/>
            <w:szCs w:val="24"/>
          </w:rPr>
          <m:t>Γ</m:t>
        </m:r>
      </m:oMath>
      <w:r w:rsidR="00532D42" w:rsidRPr="00907445">
        <w:rPr>
          <w:b/>
          <w:szCs w:val="24"/>
        </w:rPr>
        <w:t xml:space="preserve"> poměrem zářivého a gravitačního zrychlení,</w:t>
      </w:r>
    </w:p>
    <w:p w14:paraId="11C4A500" w14:textId="77777777" w:rsidR="00532D42" w:rsidRPr="003B0982" w:rsidRDefault="00532D42" w:rsidP="00532D42">
      <w:pPr>
        <w:pStyle w:val="Zkladntext"/>
        <w:rPr>
          <w:szCs w:val="24"/>
        </w:rPr>
      </w:pPr>
      <m:oMath>
        <m:r>
          <m:rPr>
            <m:sty m:val="bi"/>
          </m:rPr>
          <w:rPr>
            <w:rFonts w:ascii="Cambria Math" w:hAnsi="Cambria Math"/>
            <w:szCs w:val="24"/>
          </w:rPr>
          <m:t>Γ</m:t>
        </m:r>
      </m:oMath>
      <w:r w:rsidRPr="00907445">
        <w:rPr>
          <w:b/>
          <w:szCs w:val="24"/>
        </w:rPr>
        <w:t xml:space="preserve">  = 0</w:t>
      </w:r>
      <w:r>
        <w:rPr>
          <w:szCs w:val="24"/>
        </w:rPr>
        <w:t xml:space="preserve">   pro   </w:t>
      </w:r>
      <w:r w:rsidRPr="00907445">
        <w:rPr>
          <w:b/>
          <w:szCs w:val="24"/>
        </w:rPr>
        <w:t xml:space="preserve"> </w:t>
      </w:r>
      <w:proofErr w:type="gramStart"/>
      <w:r w:rsidRPr="00907445">
        <w:rPr>
          <w:b/>
          <w:i/>
          <w:szCs w:val="24"/>
        </w:rPr>
        <w:t>r  &lt;</w:t>
      </w:r>
      <w:proofErr w:type="gramEnd"/>
      <w:r w:rsidRPr="00907445">
        <w:rPr>
          <w:b/>
          <w:i/>
          <w:szCs w:val="24"/>
        </w:rPr>
        <w:t xml:space="preserve">  </w:t>
      </w:r>
      <w:proofErr w:type="spellStart"/>
      <w:r w:rsidRPr="00907445">
        <w:rPr>
          <w:b/>
          <w:i/>
          <w:szCs w:val="24"/>
        </w:rPr>
        <w:t>R</w:t>
      </w:r>
      <w:r w:rsidRPr="00907445">
        <w:rPr>
          <w:b/>
          <w:i/>
          <w:szCs w:val="24"/>
          <w:vertAlign w:val="subscript"/>
        </w:rPr>
        <w:t>c</w:t>
      </w:r>
      <w:proofErr w:type="spellEnd"/>
      <w:r>
        <w:rPr>
          <w:i/>
          <w:szCs w:val="24"/>
          <w:vertAlign w:val="subscript"/>
        </w:rPr>
        <w:t xml:space="preserve"> </w:t>
      </w:r>
    </w:p>
    <w:p w14:paraId="3FFAA42D" w14:textId="3FD4D87F" w:rsidR="00532D42" w:rsidRDefault="00532D42" w:rsidP="00532D42">
      <w:pPr>
        <w:pStyle w:val="Zkladntext"/>
        <w:rPr>
          <w:i/>
          <w:szCs w:val="24"/>
          <w:vertAlign w:val="subscript"/>
        </w:rPr>
      </w:pPr>
      <m:oMath>
        <m:r>
          <m:rPr>
            <m:sty m:val="bi"/>
          </m:rPr>
          <w:rPr>
            <w:rFonts w:ascii="Cambria Math" w:hAnsi="Cambria Math"/>
            <w:szCs w:val="24"/>
          </w:rPr>
          <m:t>Γ</m:t>
        </m:r>
      </m:oMath>
      <w:r w:rsidRPr="00907445">
        <w:rPr>
          <w:b/>
          <w:szCs w:val="24"/>
        </w:rPr>
        <w:t xml:space="preserve">  = konst</w:t>
      </w:r>
      <w:r>
        <w:rPr>
          <w:szCs w:val="24"/>
        </w:rPr>
        <w:t xml:space="preserve">.  při  </w:t>
      </w:r>
      <w:r w:rsidRPr="00907445">
        <w:rPr>
          <w:b/>
          <w:szCs w:val="24"/>
        </w:rPr>
        <w:t xml:space="preserve"> </w:t>
      </w:r>
      <w:proofErr w:type="gramStart"/>
      <w:r w:rsidRPr="00907445">
        <w:rPr>
          <w:b/>
          <w:i/>
          <w:szCs w:val="24"/>
        </w:rPr>
        <w:t>r</w:t>
      </w:r>
      <w:r w:rsidR="0004011D">
        <w:rPr>
          <w:b/>
          <w:i/>
          <w:szCs w:val="24"/>
        </w:rPr>
        <w:t xml:space="preserve"> </w:t>
      </w:r>
      <w:r w:rsidRPr="00907445">
        <w:rPr>
          <w:b/>
          <w:i/>
          <w:szCs w:val="24"/>
        </w:rPr>
        <w:t xml:space="preserve"> &gt;</w:t>
      </w:r>
      <w:proofErr w:type="gramEnd"/>
      <w:r w:rsidRPr="00907445">
        <w:rPr>
          <w:b/>
          <w:i/>
          <w:szCs w:val="24"/>
        </w:rPr>
        <w:t xml:space="preserve">  </w:t>
      </w:r>
      <w:proofErr w:type="spellStart"/>
      <w:r w:rsidRPr="00907445">
        <w:rPr>
          <w:b/>
          <w:i/>
          <w:szCs w:val="24"/>
        </w:rPr>
        <w:t>R</w:t>
      </w:r>
      <w:r w:rsidRPr="00907445">
        <w:rPr>
          <w:b/>
          <w:i/>
          <w:szCs w:val="24"/>
          <w:vertAlign w:val="subscript"/>
        </w:rPr>
        <w:t>c</w:t>
      </w:r>
      <w:proofErr w:type="spellEnd"/>
      <w:r>
        <w:rPr>
          <w:i/>
          <w:szCs w:val="24"/>
          <w:vertAlign w:val="subscript"/>
        </w:rPr>
        <w:t xml:space="preserve"> </w:t>
      </w:r>
    </w:p>
    <w:p w14:paraId="0D792E83" w14:textId="36084F6F" w:rsidR="00532D42" w:rsidRDefault="00532D42" w:rsidP="00532D42">
      <w:pPr>
        <w:pStyle w:val="Zkladntext"/>
        <w:rPr>
          <w:szCs w:val="24"/>
        </w:rPr>
      </w:pPr>
      <w:r>
        <w:rPr>
          <w:szCs w:val="24"/>
        </w:rPr>
        <w:t>j</w:t>
      </w:r>
      <w:r w:rsidRPr="003B0982">
        <w:rPr>
          <w:szCs w:val="24"/>
        </w:rPr>
        <w:t xml:space="preserve">estliže </w:t>
      </w:r>
      <m:oMath>
        <m:r>
          <m:rPr>
            <m:sty m:val="bi"/>
          </m:rPr>
          <w:rPr>
            <w:rFonts w:ascii="Cambria Math" w:hAnsi="Cambria Math"/>
            <w:szCs w:val="24"/>
          </w:rPr>
          <m:t>Γ</m:t>
        </m:r>
      </m:oMath>
      <w:r w:rsidRPr="00907445">
        <w:rPr>
          <w:b/>
          <w:szCs w:val="24"/>
        </w:rPr>
        <w:t xml:space="preserve">  &gt;  </w:t>
      </w:r>
      <w:proofErr w:type="gramStart"/>
      <w:r w:rsidRPr="00907445">
        <w:rPr>
          <w:b/>
          <w:szCs w:val="24"/>
        </w:rPr>
        <w:t xml:space="preserve">1, </w:t>
      </w:r>
      <w:r>
        <w:rPr>
          <w:szCs w:val="24"/>
        </w:rPr>
        <w:t xml:space="preserve"> zrna</w:t>
      </w:r>
      <w:proofErr w:type="gramEnd"/>
      <w:r>
        <w:rPr>
          <w:szCs w:val="24"/>
        </w:rPr>
        <w:t xml:space="preserve"> budou </w:t>
      </w:r>
      <w:r w:rsidRPr="00907445">
        <w:rPr>
          <w:b/>
          <w:szCs w:val="24"/>
        </w:rPr>
        <w:t>urychlována</w:t>
      </w:r>
      <w:r>
        <w:rPr>
          <w:szCs w:val="24"/>
        </w:rPr>
        <w:t xml:space="preserve"> od hvězdy, </w:t>
      </w:r>
    </w:p>
    <w:p w14:paraId="7CFA1B19" w14:textId="77DC2079" w:rsidR="00532D42" w:rsidRDefault="00532D42" w:rsidP="00532D42">
      <w:pPr>
        <w:pStyle w:val="Zkladntext"/>
        <w:rPr>
          <w:szCs w:val="24"/>
        </w:rPr>
      </w:pPr>
      <w:r>
        <w:rPr>
          <w:szCs w:val="24"/>
        </w:rPr>
        <w:t>j</w:t>
      </w:r>
      <w:r w:rsidRPr="003B0982">
        <w:rPr>
          <w:szCs w:val="24"/>
        </w:rPr>
        <w:t xml:space="preserve">estliže </w:t>
      </w:r>
      <m:oMath>
        <m:r>
          <m:rPr>
            <m:sty m:val="bi"/>
          </m:rPr>
          <w:rPr>
            <w:rFonts w:ascii="Cambria Math" w:hAnsi="Cambria Math"/>
            <w:szCs w:val="24"/>
          </w:rPr>
          <m:t>Γ</m:t>
        </m:r>
      </m:oMath>
      <w:r w:rsidRPr="00907445">
        <w:rPr>
          <w:b/>
          <w:szCs w:val="24"/>
        </w:rPr>
        <w:t xml:space="preserve"> = 1</w:t>
      </w:r>
      <w:r>
        <w:rPr>
          <w:szCs w:val="24"/>
        </w:rPr>
        <w:t xml:space="preserve">, budou obě zrychlení v rovnováze, zrna se pohybují </w:t>
      </w:r>
      <w:r w:rsidRPr="00907445">
        <w:rPr>
          <w:b/>
          <w:szCs w:val="24"/>
        </w:rPr>
        <w:t>konstantní rychlostí,</w:t>
      </w:r>
      <w:r>
        <w:rPr>
          <w:szCs w:val="24"/>
        </w:rPr>
        <w:t xml:space="preserve"> </w:t>
      </w:r>
    </w:p>
    <w:p w14:paraId="21EE812D" w14:textId="5388BD59" w:rsidR="00532D42" w:rsidRDefault="00532D42" w:rsidP="00532D42">
      <w:pPr>
        <w:pStyle w:val="Zkladntext"/>
        <w:rPr>
          <w:szCs w:val="24"/>
        </w:rPr>
      </w:pPr>
      <w:r>
        <w:rPr>
          <w:szCs w:val="24"/>
        </w:rPr>
        <w:t>j</w:t>
      </w:r>
      <w:r w:rsidRPr="003B0982">
        <w:rPr>
          <w:szCs w:val="24"/>
        </w:rPr>
        <w:t>estliže</w:t>
      </w:r>
      <w:r>
        <w:rPr>
          <w:szCs w:val="24"/>
        </w:rPr>
        <w:t xml:space="preserve"> </w:t>
      </w:r>
      <w:r w:rsidRPr="00907445">
        <w:rPr>
          <w:b/>
          <w:szCs w:val="24"/>
        </w:rPr>
        <w:t xml:space="preserve">0  </w:t>
      </w:r>
      <m:oMath>
        <m:r>
          <m:rPr>
            <m:sty m:val="bi"/>
          </m:rPr>
          <w:rPr>
            <w:rFonts w:ascii="Cambria Math" w:hAnsi="Cambria Math"/>
            <w:szCs w:val="24"/>
          </w:rPr>
          <m:t>&lt;  Γ</m:t>
        </m:r>
      </m:oMath>
      <w:r w:rsidRPr="00907445">
        <w:rPr>
          <w:b/>
          <w:szCs w:val="24"/>
        </w:rPr>
        <w:t xml:space="preserve"> </w:t>
      </w:r>
      <w:r w:rsidR="0004011D">
        <w:rPr>
          <w:b/>
          <w:szCs w:val="24"/>
        </w:rPr>
        <w:t xml:space="preserve"> </w:t>
      </w:r>
      <w:r w:rsidRPr="00907445">
        <w:rPr>
          <w:b/>
          <w:i/>
          <w:szCs w:val="24"/>
        </w:rPr>
        <w:t xml:space="preserve">&lt; </w:t>
      </w:r>
      <w:r w:rsidRPr="00907445">
        <w:rPr>
          <w:b/>
          <w:szCs w:val="24"/>
        </w:rPr>
        <w:t>1</w:t>
      </w:r>
      <w:r>
        <w:rPr>
          <w:szCs w:val="24"/>
        </w:rPr>
        <w:t xml:space="preserve">, závěrečným stavem bude pohyb závislý na rychlosti v kondenzační zóně. </w:t>
      </w:r>
    </w:p>
    <w:p w14:paraId="4C82C653" w14:textId="77777777" w:rsidR="00532D42" w:rsidRDefault="00532D42" w:rsidP="00532D42">
      <w:pPr>
        <w:pStyle w:val="Zkladntext"/>
        <w:rPr>
          <w:sz w:val="28"/>
          <w:szCs w:val="28"/>
        </w:rPr>
      </w:pPr>
    </w:p>
    <w:p w14:paraId="4FFF378B" w14:textId="77777777" w:rsidR="00532D42" w:rsidRDefault="00532D42" w:rsidP="00532D42">
      <w:pPr>
        <w:pStyle w:val="Zkladntext"/>
        <w:rPr>
          <w:sz w:val="28"/>
          <w:szCs w:val="28"/>
        </w:rPr>
      </w:pPr>
      <w:r w:rsidRPr="008766D0">
        <w:rPr>
          <w:noProof/>
          <w:szCs w:val="24"/>
        </w:rPr>
        <w:drawing>
          <wp:inline distT="0" distB="0" distL="0" distR="0" wp14:anchorId="0D029DBA" wp14:editId="38698DF6">
            <wp:extent cx="5296930" cy="4391960"/>
            <wp:effectExtent l="0" t="0" r="0" b="0"/>
            <wp:docPr id="964072947" name="Obrázek 96407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917" cstate="print"/>
                    <a:srcRect/>
                    <a:stretch>
                      <a:fillRect/>
                    </a:stretch>
                  </pic:blipFill>
                  <pic:spPr bwMode="auto">
                    <a:xfrm>
                      <a:off x="0" y="0"/>
                      <a:ext cx="5304947" cy="4398607"/>
                    </a:xfrm>
                    <a:prstGeom prst="rect">
                      <a:avLst/>
                    </a:prstGeom>
                    <a:noFill/>
                    <a:ln w="9525">
                      <a:noFill/>
                      <a:miter lim="800000"/>
                      <a:headEnd/>
                      <a:tailEnd/>
                    </a:ln>
                  </pic:spPr>
                </pic:pic>
              </a:graphicData>
            </a:graphic>
          </wp:inline>
        </w:drawing>
      </w:r>
    </w:p>
    <w:p w14:paraId="574B25F4" w14:textId="77777777" w:rsidR="00532D42" w:rsidRDefault="00532D42" w:rsidP="005A194D">
      <w:pPr>
        <w:pStyle w:val="Zkladntext"/>
        <w:rPr>
          <w:szCs w:val="24"/>
          <w:lang w:val="en-US"/>
        </w:rPr>
      </w:pPr>
    </w:p>
    <w:p w14:paraId="2EB94850" w14:textId="24D9EC4E" w:rsidR="005A5339" w:rsidRDefault="005A5339" w:rsidP="005A194D">
      <w:pPr>
        <w:pStyle w:val="Zkladntext"/>
        <w:rPr>
          <w:sz w:val="28"/>
          <w:szCs w:val="28"/>
        </w:rPr>
      </w:pPr>
      <w:proofErr w:type="spellStart"/>
      <w:r>
        <w:rPr>
          <w:szCs w:val="24"/>
          <w:lang w:val="en-US"/>
        </w:rPr>
        <w:t>Následné</w:t>
      </w:r>
      <w:proofErr w:type="spellEnd"/>
      <w:r>
        <w:rPr>
          <w:szCs w:val="24"/>
          <w:lang w:val="en-US"/>
        </w:rPr>
        <w:t xml:space="preserve"> </w:t>
      </w:r>
      <w:proofErr w:type="spellStart"/>
      <w:r w:rsidRPr="008405F9">
        <w:rPr>
          <w:b/>
          <w:szCs w:val="24"/>
          <w:lang w:val="en-US"/>
        </w:rPr>
        <w:t>upřesnění</w:t>
      </w:r>
      <w:proofErr w:type="spellEnd"/>
      <w:r>
        <w:rPr>
          <w:szCs w:val="24"/>
          <w:lang w:val="en-US"/>
        </w:rPr>
        <w:t xml:space="preserve"> </w:t>
      </w:r>
      <w:proofErr w:type="spellStart"/>
      <w:r>
        <w:rPr>
          <w:szCs w:val="24"/>
          <w:lang w:val="en-US"/>
        </w:rPr>
        <w:t>vztahu</w:t>
      </w:r>
      <w:proofErr w:type="spellEnd"/>
      <w:r w:rsidR="009D606B">
        <w:rPr>
          <w:szCs w:val="24"/>
          <w:lang w:val="en-US"/>
        </w:rPr>
        <w:t xml:space="preserve">   </w:t>
      </w:r>
      <w:r>
        <w:rPr>
          <w:szCs w:val="24"/>
          <w:lang w:val="en-US"/>
        </w:rPr>
        <w:t xml:space="preserve"> </w:t>
      </w:r>
      <m:oMath>
        <m:r>
          <m:rPr>
            <m:sty m:val="bi"/>
          </m:rPr>
          <w:rPr>
            <w:rFonts w:ascii="Cambria Math" w:hAnsi="Cambria Math"/>
            <w:sz w:val="32"/>
            <w:szCs w:val="32"/>
          </w:rPr>
          <m:t xml:space="preserve">Γ= </m:t>
        </m:r>
        <m:f>
          <m:fPr>
            <m:ctrlPr>
              <w:rPr>
                <w:rFonts w:ascii="Cambria Math" w:hAnsi="Cambria Math"/>
                <w:b/>
                <w:i/>
                <w:sz w:val="32"/>
                <w:szCs w:val="32"/>
              </w:rPr>
            </m:ctrlPr>
          </m:fPr>
          <m:num>
            <m:sSub>
              <m:sSubPr>
                <m:ctrlPr>
                  <w:rPr>
                    <w:rFonts w:ascii="Cambria Math" w:hAnsi="Cambria Math"/>
                    <w:b/>
                    <w:i/>
                    <w:sz w:val="32"/>
                    <w:szCs w:val="32"/>
                  </w:rPr>
                </m:ctrlPr>
              </m:sSubPr>
              <m:e>
                <m:r>
                  <m:rPr>
                    <m:sty m:val="bi"/>
                  </m:rPr>
                  <w:rPr>
                    <w:rFonts w:ascii="Cambria Math" w:hAnsi="Cambria Math"/>
                    <w:sz w:val="32"/>
                    <w:szCs w:val="32"/>
                  </w:rPr>
                  <m:t>κ</m:t>
                </m:r>
              </m:e>
              <m:sub>
                <m:r>
                  <m:rPr>
                    <m:sty m:val="bi"/>
                  </m:rPr>
                  <w:rPr>
                    <w:rFonts w:ascii="Cambria Math" w:hAnsi="Cambria Math"/>
                    <w:sz w:val="32"/>
                    <w:szCs w:val="32"/>
                  </w:rPr>
                  <m:t xml:space="preserve">  </m:t>
                </m:r>
              </m:sub>
            </m:sSub>
            <m:r>
              <m:rPr>
                <m:sty m:val="bi"/>
              </m:rPr>
              <w:rPr>
                <w:rFonts w:ascii="Cambria Math" w:hAnsi="Cambria Math"/>
                <w:sz w:val="32"/>
                <w:szCs w:val="32"/>
              </w:rPr>
              <m:t xml:space="preserve"> </m:t>
            </m:r>
            <m:sSub>
              <m:sSubPr>
                <m:ctrlPr>
                  <w:rPr>
                    <w:rFonts w:ascii="Cambria Math" w:hAnsi="Cambria Math"/>
                    <w:b/>
                    <w:i/>
                    <w:sz w:val="32"/>
                    <w:szCs w:val="32"/>
                  </w:rPr>
                </m:ctrlPr>
              </m:sSubPr>
              <m:e>
                <m:r>
                  <m:rPr>
                    <m:sty m:val="bi"/>
                  </m:rPr>
                  <w:rPr>
                    <w:rFonts w:ascii="Cambria Math" w:hAnsi="Cambria Math"/>
                    <w:sz w:val="32"/>
                    <w:szCs w:val="32"/>
                  </w:rPr>
                  <m:t>L</m:t>
                </m:r>
              </m:e>
              <m:sub>
                <m:r>
                  <m:rPr>
                    <m:sty m:val="bi"/>
                  </m:rPr>
                  <w:rPr>
                    <w:rFonts w:ascii="Cambria Math" w:hAnsi="Cambria Math"/>
                    <w:sz w:val="32"/>
                    <w:szCs w:val="32"/>
                  </w:rPr>
                  <m:t>⎈</m:t>
                </m:r>
              </m:sub>
            </m:sSub>
          </m:num>
          <m:den>
            <m:r>
              <m:rPr>
                <m:sty m:val="bi"/>
              </m:rPr>
              <w:rPr>
                <w:rFonts w:ascii="Cambria Math" w:hAnsi="Cambria Math"/>
                <w:sz w:val="32"/>
                <w:szCs w:val="32"/>
              </w:rPr>
              <m:t xml:space="preserve">4 π c G </m:t>
            </m:r>
            <m:sSub>
              <m:sSubPr>
                <m:ctrlPr>
                  <w:rPr>
                    <w:rFonts w:ascii="Cambria Math" w:hAnsi="Cambria Math"/>
                    <w:b/>
                    <w:i/>
                    <w:sz w:val="32"/>
                    <w:szCs w:val="32"/>
                  </w:rPr>
                </m:ctrlPr>
              </m:sSubPr>
              <m:e>
                <m:r>
                  <m:rPr>
                    <m:sty m:val="bi"/>
                  </m:rPr>
                  <w:rPr>
                    <w:rFonts w:ascii="Cambria Math" w:hAnsi="Cambria Math"/>
                    <w:sz w:val="32"/>
                    <w:szCs w:val="32"/>
                  </w:rPr>
                  <m:t>M</m:t>
                </m:r>
              </m:e>
              <m:sub>
                <m:r>
                  <m:rPr>
                    <m:sty m:val="bi"/>
                  </m:rPr>
                  <w:rPr>
                    <w:rFonts w:ascii="Cambria Math" w:hAnsi="Cambria Math"/>
                    <w:sz w:val="32"/>
                    <w:szCs w:val="32"/>
                  </w:rPr>
                  <m:t>⎈</m:t>
                </m:r>
              </m:sub>
            </m:sSub>
          </m:den>
        </m:f>
        <m:r>
          <m:rPr>
            <m:sty m:val="bi"/>
          </m:rPr>
          <w:rPr>
            <w:rFonts w:ascii="Cambria Math" w:hAnsi="Cambria Math"/>
            <w:sz w:val="32"/>
            <w:szCs w:val="32"/>
          </w:rPr>
          <m:t xml:space="preserve"> </m:t>
        </m:r>
        <m:f>
          <m:fPr>
            <m:ctrlPr>
              <w:rPr>
                <w:rFonts w:ascii="Cambria Math" w:hAnsi="Cambria Math"/>
                <w:b/>
                <w:i/>
                <w:sz w:val="32"/>
                <w:szCs w:val="32"/>
              </w:rPr>
            </m:ctrlPr>
          </m:fPr>
          <m:num>
            <m:sSub>
              <m:sSubPr>
                <m:ctrlPr>
                  <w:rPr>
                    <w:rFonts w:ascii="Cambria Math" w:hAnsi="Cambria Math"/>
                    <w:b/>
                    <w:i/>
                    <w:sz w:val="32"/>
                    <w:szCs w:val="32"/>
                  </w:rPr>
                </m:ctrlPr>
              </m:sSubPr>
              <m:e>
                <m:r>
                  <m:rPr>
                    <m:sty m:val="bi"/>
                  </m:rPr>
                  <w:rPr>
                    <w:rFonts w:ascii="Cambria Math" w:hAnsi="Cambria Math"/>
                    <w:sz w:val="32"/>
                    <w:szCs w:val="32"/>
                  </w:rPr>
                  <m:t>v</m:t>
                </m:r>
              </m:e>
              <m:sub>
                <m:r>
                  <m:rPr>
                    <m:sty m:val="bi"/>
                  </m:rPr>
                  <w:rPr>
                    <w:rFonts w:ascii="Cambria Math" w:hAnsi="Cambria Math"/>
                    <w:sz w:val="32"/>
                    <w:szCs w:val="32"/>
                  </w:rPr>
                  <m:t>g</m:t>
                </m:r>
              </m:sub>
            </m:sSub>
          </m:num>
          <m:den>
            <m:sSub>
              <m:sSubPr>
                <m:ctrlPr>
                  <w:rPr>
                    <w:rFonts w:ascii="Cambria Math" w:hAnsi="Cambria Math"/>
                    <w:b/>
                    <w:i/>
                    <w:sz w:val="32"/>
                    <w:szCs w:val="32"/>
                  </w:rPr>
                </m:ctrlPr>
              </m:sSubPr>
              <m:e>
                <m:r>
                  <m:rPr>
                    <m:sty m:val="bi"/>
                  </m:rPr>
                  <w:rPr>
                    <w:rFonts w:ascii="Cambria Math" w:hAnsi="Cambria Math"/>
                    <w:sz w:val="32"/>
                    <w:szCs w:val="32"/>
                  </w:rPr>
                  <m:t>r</m:t>
                </m:r>
              </m:e>
              <m:sub>
                <m:r>
                  <m:rPr>
                    <m:sty m:val="bi"/>
                  </m:rPr>
                  <w:rPr>
                    <w:rFonts w:ascii="Cambria Math" w:hAnsi="Cambria Math"/>
                    <w:sz w:val="32"/>
                    <w:szCs w:val="32"/>
                  </w:rPr>
                  <m:t xml:space="preserve">gd </m:t>
                </m:r>
              </m:sub>
            </m:sSub>
            <m:r>
              <m:rPr>
                <m:sty m:val="bi"/>
              </m:rPr>
              <w:rPr>
                <w:rFonts w:ascii="Cambria Math" w:hAnsi="Cambria Math"/>
                <w:sz w:val="32"/>
                <w:szCs w:val="32"/>
              </w:rPr>
              <m:t xml:space="preserve"> </m:t>
            </m:r>
            <m:sSub>
              <m:sSubPr>
                <m:ctrlPr>
                  <w:rPr>
                    <w:rFonts w:ascii="Cambria Math" w:hAnsi="Cambria Math"/>
                    <w:b/>
                    <w:i/>
                    <w:sz w:val="32"/>
                    <w:szCs w:val="32"/>
                  </w:rPr>
                </m:ctrlPr>
              </m:sSubPr>
              <m:e>
                <m:r>
                  <m:rPr>
                    <m:sty m:val="bi"/>
                  </m:rPr>
                  <w:rPr>
                    <w:rFonts w:ascii="Cambria Math" w:hAnsi="Cambria Math"/>
                    <w:sz w:val="32"/>
                    <w:szCs w:val="32"/>
                  </w:rPr>
                  <m:t>v</m:t>
                </m:r>
              </m:e>
              <m:sub>
                <m:r>
                  <m:rPr>
                    <m:sty m:val="bi"/>
                  </m:rPr>
                  <w:rPr>
                    <w:rFonts w:ascii="Cambria Math" w:hAnsi="Cambria Math"/>
                    <w:sz w:val="32"/>
                    <w:szCs w:val="32"/>
                  </w:rPr>
                  <m:t>d</m:t>
                </m:r>
              </m:sub>
            </m:sSub>
          </m:den>
        </m:f>
        <m:r>
          <w:rPr>
            <w:rFonts w:ascii="Cambria Math" w:hAnsi="Cambria Math"/>
            <w:sz w:val="32"/>
            <w:szCs w:val="32"/>
          </w:rPr>
          <m:t xml:space="preserve"> </m:t>
        </m:r>
      </m:oMath>
      <w:r>
        <w:rPr>
          <w:sz w:val="28"/>
          <w:szCs w:val="28"/>
        </w:rPr>
        <w:t>.</w:t>
      </w:r>
    </w:p>
    <w:p w14:paraId="1517E4AE" w14:textId="77777777" w:rsidR="005A5339" w:rsidRDefault="00000000" w:rsidP="005A194D">
      <w:pPr>
        <w:pStyle w:val="Zkladntext"/>
        <w:rPr>
          <w:szCs w:val="24"/>
          <w:lang w:val="en-US"/>
        </w:rPr>
      </w:pPr>
      <m:oMath>
        <m:sSub>
          <m:sSubPr>
            <m:ctrlPr>
              <w:rPr>
                <w:rFonts w:ascii="Cambria Math" w:hAnsi="Cambria Math"/>
                <w:i/>
                <w:szCs w:val="24"/>
                <w:lang w:val="en-US"/>
              </w:rPr>
            </m:ctrlPr>
          </m:sSubPr>
          <m:e>
            <m:r>
              <w:rPr>
                <w:rFonts w:ascii="Cambria Math" w:hAnsi="Cambria Math"/>
                <w:szCs w:val="24"/>
                <w:lang w:val="en-US"/>
              </w:rPr>
              <m:t>v</m:t>
            </m:r>
          </m:e>
          <m:sub>
            <m:r>
              <w:rPr>
                <w:rFonts w:ascii="Cambria Math" w:hAnsi="Cambria Math"/>
                <w:szCs w:val="24"/>
                <w:lang w:val="en-US"/>
              </w:rPr>
              <m:t>g</m:t>
            </m:r>
          </m:sub>
        </m:sSub>
      </m:oMath>
      <w:r w:rsidR="005A5339">
        <w:rPr>
          <w:szCs w:val="24"/>
          <w:lang w:val="en-US"/>
        </w:rPr>
        <w:t xml:space="preserve">  …</w:t>
      </w:r>
      <w:r w:rsidR="009D606B">
        <w:rPr>
          <w:szCs w:val="24"/>
          <w:lang w:val="en-US"/>
        </w:rPr>
        <w:t xml:space="preserve"> </w:t>
      </w:r>
      <w:r w:rsidR="005A5339">
        <w:rPr>
          <w:szCs w:val="24"/>
          <w:lang w:val="en-US"/>
        </w:rPr>
        <w:t>rychlost plynu</w:t>
      </w:r>
    </w:p>
    <w:p w14:paraId="50ACA2DA" w14:textId="77777777" w:rsidR="005A5339" w:rsidRDefault="00000000" w:rsidP="005A5339">
      <w:pPr>
        <w:pStyle w:val="Zkladntext"/>
        <w:rPr>
          <w:szCs w:val="24"/>
          <w:lang w:val="en-US"/>
        </w:rPr>
      </w:pPr>
      <m:oMath>
        <m:sSub>
          <m:sSubPr>
            <m:ctrlPr>
              <w:rPr>
                <w:rFonts w:ascii="Cambria Math" w:hAnsi="Cambria Math"/>
                <w:i/>
                <w:szCs w:val="24"/>
                <w:lang w:val="en-US"/>
              </w:rPr>
            </m:ctrlPr>
          </m:sSubPr>
          <m:e>
            <m:r>
              <w:rPr>
                <w:rFonts w:ascii="Cambria Math" w:hAnsi="Cambria Math"/>
                <w:szCs w:val="24"/>
                <w:lang w:val="en-US"/>
              </w:rPr>
              <m:t>v</m:t>
            </m:r>
          </m:e>
          <m:sub>
            <m:r>
              <w:rPr>
                <w:rFonts w:ascii="Cambria Math" w:hAnsi="Cambria Math"/>
                <w:szCs w:val="24"/>
                <w:lang w:val="en-US"/>
              </w:rPr>
              <m:t>d</m:t>
            </m:r>
          </m:sub>
        </m:sSub>
      </m:oMath>
      <w:r w:rsidR="005A5339">
        <w:rPr>
          <w:szCs w:val="24"/>
          <w:lang w:val="en-US"/>
        </w:rPr>
        <w:t xml:space="preserve">  …</w:t>
      </w:r>
      <w:r w:rsidR="009D606B">
        <w:rPr>
          <w:szCs w:val="24"/>
          <w:lang w:val="en-US"/>
        </w:rPr>
        <w:t xml:space="preserve"> </w:t>
      </w:r>
      <w:r w:rsidR="005A5339">
        <w:rPr>
          <w:szCs w:val="24"/>
          <w:lang w:val="en-US"/>
        </w:rPr>
        <w:t xml:space="preserve">rychlost prachu </w:t>
      </w:r>
    </w:p>
    <w:p w14:paraId="09F07584" w14:textId="1C94811D" w:rsidR="005A5339" w:rsidRPr="009D606B" w:rsidRDefault="00000000" w:rsidP="005A5339">
      <w:pPr>
        <w:pStyle w:val="Zkladntext"/>
        <w:rPr>
          <w:szCs w:val="24"/>
          <w:lang w:val="en-US"/>
        </w:rPr>
      </w:pPr>
      <m:oMath>
        <m:sSub>
          <m:sSubPr>
            <m:ctrlPr>
              <w:rPr>
                <w:rFonts w:ascii="Cambria Math" w:hAnsi="Cambria Math"/>
                <w:i/>
                <w:szCs w:val="24"/>
                <w:lang w:val="en-US"/>
              </w:rPr>
            </m:ctrlPr>
          </m:sSubPr>
          <m:e>
            <m:r>
              <w:rPr>
                <w:rFonts w:ascii="Cambria Math" w:hAnsi="Cambria Math"/>
                <w:szCs w:val="24"/>
                <w:lang w:val="en-US"/>
              </w:rPr>
              <m:t>r</m:t>
            </m:r>
          </m:e>
          <m:sub>
            <m:r>
              <w:rPr>
                <w:rFonts w:ascii="Cambria Math" w:hAnsi="Cambria Math"/>
                <w:szCs w:val="24"/>
                <w:lang w:val="en-US"/>
              </w:rPr>
              <m:t>gd</m:t>
            </m:r>
          </m:sub>
        </m:sSub>
      </m:oMath>
      <w:r w:rsidR="007A7B57">
        <w:rPr>
          <w:szCs w:val="24"/>
          <w:lang w:val="en-US"/>
        </w:rPr>
        <w:t xml:space="preserve"> …</w:t>
      </w:r>
      <w:r w:rsidR="009D606B">
        <w:rPr>
          <w:szCs w:val="24"/>
          <w:lang w:val="en-US"/>
        </w:rPr>
        <w:t xml:space="preserve"> </w:t>
      </w:r>
      <w:proofErr w:type="spellStart"/>
      <w:r w:rsidR="007A7B57">
        <w:rPr>
          <w:szCs w:val="24"/>
          <w:lang w:val="en-US"/>
        </w:rPr>
        <w:t>poměr</w:t>
      </w:r>
      <w:proofErr w:type="spellEnd"/>
      <w:r w:rsidR="007A7B57">
        <w:rPr>
          <w:szCs w:val="24"/>
          <w:lang w:val="en-US"/>
        </w:rPr>
        <w:t xml:space="preserve"> </w:t>
      </w:r>
      <w:proofErr w:type="spellStart"/>
      <w:r w:rsidR="00FE5D32">
        <w:rPr>
          <w:szCs w:val="24"/>
          <w:lang w:val="en-US"/>
        </w:rPr>
        <w:t>tempa</w:t>
      </w:r>
      <w:proofErr w:type="spellEnd"/>
      <w:r w:rsidR="00FE5D32">
        <w:rPr>
          <w:szCs w:val="24"/>
          <w:lang w:val="en-US"/>
        </w:rPr>
        <w:t xml:space="preserve"> </w:t>
      </w:r>
      <w:proofErr w:type="spellStart"/>
      <w:r w:rsidR="007A7B57">
        <w:rPr>
          <w:szCs w:val="24"/>
          <w:lang w:val="en-US"/>
        </w:rPr>
        <w:t>úbytku</w:t>
      </w:r>
      <w:proofErr w:type="spellEnd"/>
      <w:r w:rsidR="007A7B57">
        <w:rPr>
          <w:szCs w:val="24"/>
          <w:lang w:val="en-US"/>
        </w:rPr>
        <w:t xml:space="preserve"> </w:t>
      </w:r>
      <w:r w:rsidR="007A7B57" w:rsidRPr="007A7B57">
        <w:rPr>
          <w:sz w:val="28"/>
          <w:szCs w:val="28"/>
          <w:lang w:val="en-US"/>
        </w:rPr>
        <w:t xml:space="preserve"> </w:t>
      </w:r>
      <m:oMath>
        <m:f>
          <m:fPr>
            <m:ctrlPr>
              <w:rPr>
                <w:rFonts w:ascii="Cambria Math" w:hAnsi="Cambria Math"/>
                <w:i/>
                <w:sz w:val="28"/>
                <w:szCs w:val="28"/>
                <w:lang w:val="en-US"/>
              </w:rPr>
            </m:ctrlPr>
          </m:fPr>
          <m:num>
            <m:f>
              <m:fPr>
                <m:ctrlPr>
                  <w:rPr>
                    <w:rFonts w:ascii="Cambria Math" w:hAnsi="Cambria Math"/>
                    <w:i/>
                    <w:sz w:val="28"/>
                    <w:szCs w:val="28"/>
                    <w:lang w:val="en-US"/>
                  </w:rPr>
                </m:ctrlPr>
              </m:fPr>
              <m:num>
                <m:r>
                  <w:rPr>
                    <w:rFonts w:ascii="Cambria Math" w:hAnsi="Cambria Math"/>
                    <w:sz w:val="28"/>
                    <w:szCs w:val="28"/>
                    <w:lang w:val="en-US"/>
                  </w:rPr>
                  <m:t>dM</m:t>
                </m:r>
              </m:num>
              <m:den>
                <m:r>
                  <w:rPr>
                    <w:rFonts w:ascii="Cambria Math" w:hAnsi="Cambria Math"/>
                    <w:sz w:val="28"/>
                    <w:szCs w:val="28"/>
                    <w:lang w:val="en-US"/>
                  </w:rPr>
                  <m:t>dt</m:t>
                </m:r>
              </m:den>
            </m:f>
          </m:num>
          <m:den>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dM</m:t>
                    </m:r>
                  </m:e>
                  <m:sub>
                    <m:r>
                      <w:rPr>
                        <w:rFonts w:ascii="Cambria Math" w:hAnsi="Cambria Math"/>
                        <w:sz w:val="28"/>
                        <w:szCs w:val="28"/>
                        <w:lang w:val="en-US"/>
                      </w:rPr>
                      <m:t>d</m:t>
                    </m:r>
                  </m:sub>
                </m:sSub>
              </m:num>
              <m:den>
                <m:r>
                  <w:rPr>
                    <w:rFonts w:ascii="Cambria Math" w:hAnsi="Cambria Math"/>
                    <w:sz w:val="28"/>
                    <w:szCs w:val="28"/>
                    <w:lang w:val="en-US"/>
                  </w:rPr>
                  <m:t>dt</m:t>
                </m:r>
              </m:den>
            </m:f>
          </m:den>
        </m:f>
      </m:oMath>
      <w:r w:rsidR="009D606B">
        <w:rPr>
          <w:sz w:val="28"/>
          <w:szCs w:val="28"/>
          <w:lang w:val="en-US"/>
        </w:rPr>
        <w:t xml:space="preserve">  </w:t>
      </w:r>
      <w:r w:rsidR="004E1813" w:rsidRPr="004E1813">
        <w:rPr>
          <w:szCs w:val="24"/>
          <w:lang w:val="en-US"/>
        </w:rPr>
        <w:t>plynu</w:t>
      </w:r>
      <w:r w:rsidR="004E1813">
        <w:rPr>
          <w:sz w:val="28"/>
          <w:szCs w:val="28"/>
          <w:lang w:val="en-US"/>
        </w:rPr>
        <w:t xml:space="preserve"> </w:t>
      </w:r>
      <w:r w:rsidR="009D606B">
        <w:rPr>
          <w:sz w:val="28"/>
          <w:szCs w:val="28"/>
          <w:lang w:val="en-US"/>
        </w:rPr>
        <w:t xml:space="preserve"> </w:t>
      </w:r>
      <w:r w:rsidR="009D606B" w:rsidRPr="009D606B">
        <w:rPr>
          <w:szCs w:val="24"/>
          <w:lang w:val="en-US"/>
        </w:rPr>
        <w:t>a prachu</w:t>
      </w:r>
      <w:r w:rsidR="00982A1C">
        <w:rPr>
          <w:szCs w:val="24"/>
          <w:lang w:val="en-US"/>
        </w:rPr>
        <w:t xml:space="preserve">. </w:t>
      </w:r>
      <w:r w:rsidR="009D606B" w:rsidRPr="009D606B">
        <w:rPr>
          <w:szCs w:val="24"/>
          <w:lang w:val="en-US"/>
        </w:rPr>
        <w:t xml:space="preserve"> </w:t>
      </w:r>
    </w:p>
    <w:p w14:paraId="68D90724" w14:textId="77777777" w:rsidR="004E1813" w:rsidRDefault="002C2FE0" w:rsidP="005A194D">
      <w:pPr>
        <w:pStyle w:val="Zkladntext"/>
        <w:rPr>
          <w:i/>
          <w:sz w:val="28"/>
          <w:szCs w:val="28"/>
        </w:rPr>
      </w:pPr>
      <w:r>
        <w:rPr>
          <w:i/>
          <w:sz w:val="28"/>
          <w:szCs w:val="28"/>
        </w:rPr>
        <w:t xml:space="preserve">                             </w:t>
      </w:r>
    </w:p>
    <w:p w14:paraId="68F3E723" w14:textId="77777777" w:rsidR="002C2FE0" w:rsidRPr="002C2FE0" w:rsidRDefault="004E1813" w:rsidP="005A194D">
      <w:pPr>
        <w:pStyle w:val="Zkladntext"/>
        <w:rPr>
          <w:i/>
          <w:sz w:val="28"/>
          <w:szCs w:val="28"/>
        </w:rPr>
      </w:pPr>
      <w:r>
        <w:rPr>
          <w:i/>
          <w:sz w:val="28"/>
          <w:szCs w:val="28"/>
        </w:rPr>
        <w:t xml:space="preserve">             </w:t>
      </w:r>
      <w:r w:rsidR="002C2FE0">
        <w:rPr>
          <w:i/>
          <w:sz w:val="28"/>
          <w:szCs w:val="28"/>
        </w:rPr>
        <w:t xml:space="preserve">       </w:t>
      </w:r>
      <w:r w:rsidR="00982A1C">
        <w:rPr>
          <w:i/>
          <w:sz w:val="28"/>
          <w:szCs w:val="28"/>
        </w:rPr>
        <w:t xml:space="preserve">             </w:t>
      </w:r>
      <w:r w:rsidR="002C2FE0">
        <w:rPr>
          <w:i/>
          <w:sz w:val="28"/>
          <w:szCs w:val="28"/>
        </w:rPr>
        <w:t xml:space="preserve"> </w:t>
      </w:r>
      <w:r w:rsidR="002C2FE0" w:rsidRPr="002C2FE0">
        <w:rPr>
          <w:i/>
          <w:sz w:val="28"/>
          <w:szCs w:val="28"/>
        </w:rPr>
        <w:t xml:space="preserve">Vznik prachu a akcelerace větru </w:t>
      </w:r>
    </w:p>
    <w:p w14:paraId="6FF71B9A" w14:textId="77777777" w:rsidR="002C2FE0" w:rsidRDefault="002C2FE0" w:rsidP="005A194D">
      <w:pPr>
        <w:pStyle w:val="Zkladntext"/>
        <w:rPr>
          <w:sz w:val="28"/>
          <w:szCs w:val="28"/>
        </w:rPr>
      </w:pPr>
    </w:p>
    <w:p w14:paraId="75EAE6BE" w14:textId="77777777" w:rsidR="002C2FE0" w:rsidRDefault="002C2FE0" w:rsidP="005A194D">
      <w:pPr>
        <w:pStyle w:val="Zkladntext"/>
        <w:rPr>
          <w:szCs w:val="24"/>
        </w:rPr>
      </w:pPr>
      <w:r w:rsidRPr="002C2FE0">
        <w:rPr>
          <w:szCs w:val="24"/>
        </w:rPr>
        <w:t xml:space="preserve">Teplota zrn </w:t>
      </w:r>
      <w:r w:rsidR="008766D0">
        <w:rPr>
          <w:szCs w:val="24"/>
        </w:rPr>
        <w:t xml:space="preserve">je </w:t>
      </w:r>
      <w:r w:rsidRPr="002C2FE0">
        <w:rPr>
          <w:szCs w:val="24"/>
        </w:rPr>
        <w:t xml:space="preserve">určována převážně interakcí s polem záření, </w:t>
      </w:r>
      <w:r w:rsidR="008766D0">
        <w:rPr>
          <w:szCs w:val="24"/>
        </w:rPr>
        <w:t xml:space="preserve">zavádíme tzv. </w:t>
      </w:r>
      <w:r w:rsidRPr="00AA4EBE">
        <w:rPr>
          <w:b/>
          <w:szCs w:val="24"/>
        </w:rPr>
        <w:t xml:space="preserve">kondenzační vzdálenost </w:t>
      </w:r>
      <w:r w:rsidRPr="00AA4EBE">
        <w:rPr>
          <w:b/>
          <w:i/>
          <w:szCs w:val="24"/>
        </w:rPr>
        <w:t>R</w:t>
      </w:r>
      <w:r w:rsidRPr="00AA4EBE">
        <w:rPr>
          <w:b/>
          <w:i/>
          <w:szCs w:val="24"/>
          <w:vertAlign w:val="subscript"/>
        </w:rPr>
        <w:t>c</w:t>
      </w:r>
      <w:r>
        <w:rPr>
          <w:szCs w:val="24"/>
        </w:rPr>
        <w:t>, což je vzdálenost od hvězdy, kde t</w:t>
      </w:r>
      <w:r w:rsidR="00AA4EBE">
        <w:rPr>
          <w:szCs w:val="24"/>
        </w:rPr>
        <w:t>e</w:t>
      </w:r>
      <w:r>
        <w:rPr>
          <w:szCs w:val="24"/>
        </w:rPr>
        <w:t xml:space="preserve">plota rovnovážného záření zrn je rovna </w:t>
      </w:r>
      <w:r w:rsidRPr="00AA4EBE">
        <w:rPr>
          <w:b/>
          <w:szCs w:val="24"/>
        </w:rPr>
        <w:t>kondenzační t</w:t>
      </w:r>
      <w:r w:rsidR="00AA4EBE" w:rsidRPr="00AA4EBE">
        <w:rPr>
          <w:b/>
          <w:szCs w:val="24"/>
        </w:rPr>
        <w:t>e</w:t>
      </w:r>
      <w:r w:rsidRPr="00AA4EBE">
        <w:rPr>
          <w:b/>
          <w:szCs w:val="24"/>
        </w:rPr>
        <w:t xml:space="preserve">plotě </w:t>
      </w:r>
      <w:r w:rsidRPr="00AA4EBE">
        <w:rPr>
          <w:b/>
          <w:i/>
          <w:szCs w:val="24"/>
        </w:rPr>
        <w:t>T</w:t>
      </w:r>
      <w:r w:rsidRPr="00AA4EBE">
        <w:rPr>
          <w:b/>
          <w:i/>
          <w:szCs w:val="24"/>
          <w:vertAlign w:val="subscript"/>
        </w:rPr>
        <w:t>c</w:t>
      </w:r>
      <w:r w:rsidRPr="00AA4EBE">
        <w:rPr>
          <w:b/>
          <w:szCs w:val="24"/>
        </w:rPr>
        <w:t xml:space="preserve"> </w:t>
      </w:r>
      <w:r>
        <w:rPr>
          <w:szCs w:val="24"/>
        </w:rPr>
        <w:t>materiálu</w:t>
      </w:r>
      <w:r w:rsidR="00AA4EBE">
        <w:rPr>
          <w:szCs w:val="24"/>
        </w:rPr>
        <w:t xml:space="preserve">, </w:t>
      </w:r>
      <w:r w:rsidR="00AA4EBE" w:rsidRPr="006A526E">
        <w:rPr>
          <w:b/>
          <w:bCs/>
          <w:szCs w:val="24"/>
        </w:rPr>
        <w:t>nejbližší vzdálenost, ve které mohou zrna existovat</w:t>
      </w:r>
      <w:r w:rsidR="00AA4EBE">
        <w:rPr>
          <w:szCs w:val="24"/>
        </w:rPr>
        <w:t xml:space="preserve">. Uvažujme Planckovo pole záření, geometricky zřeďované s narůstající vzdáleností od hvězdy </w:t>
      </w:r>
    </w:p>
    <w:p w14:paraId="4FA2F458" w14:textId="77777777" w:rsidR="00AA4EBE" w:rsidRDefault="00000000" w:rsidP="005A194D">
      <w:pPr>
        <w:pStyle w:val="Zkladntext"/>
        <w:rPr>
          <w:szCs w:val="24"/>
        </w:rPr>
      </w:pPr>
      <m:oMath>
        <m:f>
          <m:fPr>
            <m:ctrlPr>
              <w:rPr>
                <w:rFonts w:ascii="Cambria Math" w:hAnsi="Cambria Math"/>
                <w:b/>
                <w:i/>
                <w:sz w:val="32"/>
                <w:szCs w:val="32"/>
              </w:rPr>
            </m:ctrlPr>
          </m:fPr>
          <m:num>
            <m:sSub>
              <m:sSubPr>
                <m:ctrlPr>
                  <w:rPr>
                    <w:rFonts w:ascii="Cambria Math" w:hAnsi="Cambria Math"/>
                    <w:b/>
                    <w:i/>
                    <w:sz w:val="32"/>
                    <w:szCs w:val="32"/>
                  </w:rPr>
                </m:ctrlPr>
              </m:sSubPr>
              <m:e>
                <m:r>
                  <m:rPr>
                    <m:sty m:val="bi"/>
                  </m:rPr>
                  <w:rPr>
                    <w:rFonts w:ascii="Cambria Math" w:hAnsi="Cambria Math"/>
                    <w:sz w:val="32"/>
                    <w:szCs w:val="32"/>
                  </w:rPr>
                  <m:t>R</m:t>
                </m:r>
              </m:e>
              <m:sub>
                <m:r>
                  <m:rPr>
                    <m:sty m:val="bi"/>
                  </m:rPr>
                  <w:rPr>
                    <w:rFonts w:ascii="Cambria Math" w:hAnsi="Cambria Math"/>
                    <w:sz w:val="32"/>
                    <w:szCs w:val="32"/>
                  </w:rPr>
                  <m:t>c</m:t>
                </m:r>
              </m:sub>
            </m:sSub>
          </m:num>
          <m:den>
            <m:sSub>
              <m:sSubPr>
                <m:ctrlPr>
                  <w:rPr>
                    <w:rFonts w:ascii="Cambria Math" w:hAnsi="Cambria Math"/>
                    <w:b/>
                    <w:i/>
                    <w:sz w:val="32"/>
                    <w:szCs w:val="32"/>
                  </w:rPr>
                </m:ctrlPr>
              </m:sSubPr>
              <m:e>
                <m:r>
                  <m:rPr>
                    <m:sty m:val="bi"/>
                  </m:rPr>
                  <w:rPr>
                    <w:rFonts w:ascii="Cambria Math" w:hAnsi="Cambria Math"/>
                    <w:sz w:val="32"/>
                    <w:szCs w:val="32"/>
                  </w:rPr>
                  <m:t>R</m:t>
                </m:r>
              </m:e>
              <m:sub>
                <m:r>
                  <m:rPr>
                    <m:sty m:val="bi"/>
                  </m:rPr>
                  <w:rPr>
                    <w:rFonts w:ascii="Cambria Math" w:hAnsi="Cambria Math"/>
                    <w:sz w:val="32"/>
                    <w:szCs w:val="32"/>
                  </w:rPr>
                  <m:t>⎈</m:t>
                </m:r>
              </m:sub>
            </m:sSub>
          </m:den>
        </m:f>
      </m:oMath>
      <w:r w:rsidR="00B530A3" w:rsidRPr="00AE6A65">
        <w:rPr>
          <w:b/>
          <w:sz w:val="32"/>
          <w:szCs w:val="32"/>
        </w:rPr>
        <w:t xml:space="preserve"> = </w:t>
      </w:r>
      <m:oMath>
        <m:f>
          <m:fPr>
            <m:ctrlPr>
              <w:rPr>
                <w:rFonts w:ascii="Cambria Math" w:hAnsi="Cambria Math"/>
                <w:b/>
                <w:i/>
                <w:sz w:val="32"/>
                <w:szCs w:val="32"/>
              </w:rPr>
            </m:ctrlPr>
          </m:fPr>
          <m:num>
            <m:r>
              <m:rPr>
                <m:sty m:val="bi"/>
              </m:rPr>
              <w:rPr>
                <w:rFonts w:ascii="Cambria Math" w:hAnsi="Cambria Math"/>
                <w:sz w:val="32"/>
                <w:szCs w:val="32"/>
              </w:rPr>
              <m:t>1</m:t>
            </m:r>
          </m:num>
          <m:den>
            <m:r>
              <m:rPr>
                <m:sty m:val="bi"/>
              </m:rPr>
              <w:rPr>
                <w:rFonts w:ascii="Cambria Math" w:hAnsi="Cambria Math"/>
                <w:sz w:val="32"/>
                <w:szCs w:val="32"/>
              </w:rPr>
              <m:t>2</m:t>
            </m:r>
          </m:den>
        </m:f>
        <m:r>
          <m:rPr>
            <m:sty m:val="bi"/>
          </m:rPr>
          <w:rPr>
            <w:rFonts w:ascii="Cambria Math" w:hAnsi="Cambria Math"/>
            <w:sz w:val="32"/>
            <w:szCs w:val="32"/>
          </w:rPr>
          <m:t xml:space="preserve"> </m:t>
        </m:r>
        <m:sSup>
          <m:sSupPr>
            <m:ctrlPr>
              <w:rPr>
                <w:rFonts w:ascii="Cambria Math" w:hAnsi="Cambria Math"/>
                <w:b/>
                <w:i/>
                <w:sz w:val="32"/>
                <w:szCs w:val="32"/>
              </w:rPr>
            </m:ctrlPr>
          </m:sSupPr>
          <m:e>
            <m:d>
              <m:dPr>
                <m:ctrlPr>
                  <w:rPr>
                    <w:rFonts w:ascii="Cambria Math" w:hAnsi="Cambria Math"/>
                    <w:b/>
                    <w:i/>
                    <w:sz w:val="32"/>
                    <w:szCs w:val="32"/>
                  </w:rPr>
                </m:ctrlPr>
              </m:dPr>
              <m:e>
                <m:f>
                  <m:fPr>
                    <m:ctrlPr>
                      <w:rPr>
                        <w:rFonts w:ascii="Cambria Math" w:hAnsi="Cambria Math"/>
                        <w:b/>
                        <w:i/>
                        <w:sz w:val="32"/>
                        <w:szCs w:val="32"/>
                      </w:rPr>
                    </m:ctrlPr>
                  </m:fPr>
                  <m:num>
                    <m:sSub>
                      <m:sSubPr>
                        <m:ctrlPr>
                          <w:rPr>
                            <w:rFonts w:ascii="Cambria Math" w:hAnsi="Cambria Math"/>
                            <w:b/>
                            <w:i/>
                            <w:sz w:val="32"/>
                            <w:szCs w:val="32"/>
                          </w:rPr>
                        </m:ctrlPr>
                      </m:sSubPr>
                      <m:e>
                        <m:r>
                          <m:rPr>
                            <m:sty m:val="bi"/>
                          </m:rPr>
                          <w:rPr>
                            <w:rFonts w:ascii="Cambria Math" w:hAnsi="Cambria Math"/>
                            <w:sz w:val="32"/>
                            <w:szCs w:val="32"/>
                          </w:rPr>
                          <m:t>T</m:t>
                        </m:r>
                      </m:e>
                      <m:sub>
                        <m:r>
                          <m:rPr>
                            <m:sty m:val="bi"/>
                          </m:rPr>
                          <w:rPr>
                            <w:rFonts w:ascii="Cambria Math" w:hAnsi="Cambria Math"/>
                            <w:sz w:val="32"/>
                            <w:szCs w:val="32"/>
                          </w:rPr>
                          <m:t>c</m:t>
                        </m:r>
                      </m:sub>
                    </m:sSub>
                  </m:num>
                  <m:den>
                    <m:sSub>
                      <m:sSubPr>
                        <m:ctrlPr>
                          <w:rPr>
                            <w:rFonts w:ascii="Cambria Math" w:hAnsi="Cambria Math"/>
                            <w:b/>
                            <w:i/>
                            <w:sz w:val="32"/>
                            <w:szCs w:val="32"/>
                          </w:rPr>
                        </m:ctrlPr>
                      </m:sSubPr>
                      <m:e>
                        <m:r>
                          <m:rPr>
                            <m:sty m:val="bi"/>
                          </m:rPr>
                          <w:rPr>
                            <w:rFonts w:ascii="Cambria Math" w:hAnsi="Cambria Math"/>
                            <w:sz w:val="32"/>
                            <w:szCs w:val="32"/>
                          </w:rPr>
                          <m:t>T</m:t>
                        </m:r>
                      </m:e>
                      <m:sub>
                        <m:r>
                          <m:rPr>
                            <m:sty m:val="bi"/>
                          </m:rPr>
                          <w:rPr>
                            <w:rFonts w:ascii="Cambria Math" w:hAnsi="Cambria Math"/>
                            <w:sz w:val="32"/>
                            <w:szCs w:val="32"/>
                          </w:rPr>
                          <m:t>⎈</m:t>
                        </m:r>
                      </m:sub>
                    </m:sSub>
                  </m:den>
                </m:f>
              </m:e>
            </m:d>
          </m:e>
          <m:sup>
            <m:r>
              <m:rPr>
                <m:sty m:val="bi"/>
              </m:rPr>
              <w:rPr>
                <w:rFonts w:ascii="Cambria Math" w:hAnsi="Cambria Math"/>
                <w:sz w:val="32"/>
                <w:szCs w:val="32"/>
              </w:rPr>
              <m:t>-</m:t>
            </m:r>
            <m:f>
              <m:fPr>
                <m:ctrlPr>
                  <w:rPr>
                    <w:rFonts w:ascii="Cambria Math" w:hAnsi="Cambria Math"/>
                    <w:b/>
                    <w:i/>
                    <w:sz w:val="32"/>
                    <w:szCs w:val="32"/>
                  </w:rPr>
                </m:ctrlPr>
              </m:fPr>
              <m:num>
                <m:r>
                  <m:rPr>
                    <m:sty m:val="bi"/>
                  </m:rPr>
                  <w:rPr>
                    <w:rFonts w:ascii="Cambria Math" w:hAnsi="Cambria Math"/>
                    <w:sz w:val="32"/>
                    <w:szCs w:val="32"/>
                  </w:rPr>
                  <m:t>4+p</m:t>
                </m:r>
              </m:num>
              <m:den>
                <m:r>
                  <m:rPr>
                    <m:sty m:val="bi"/>
                  </m:rPr>
                  <w:rPr>
                    <w:rFonts w:ascii="Cambria Math" w:hAnsi="Cambria Math"/>
                    <w:sz w:val="32"/>
                    <w:szCs w:val="32"/>
                  </w:rPr>
                  <m:t>2</m:t>
                </m:r>
              </m:den>
            </m:f>
          </m:sup>
        </m:sSup>
      </m:oMath>
      <w:r w:rsidR="00B530A3" w:rsidRPr="00B530A3">
        <w:rPr>
          <w:sz w:val="32"/>
          <w:szCs w:val="32"/>
        </w:rPr>
        <w:t xml:space="preserve"> </w:t>
      </w:r>
      <w:r w:rsidR="00B530A3">
        <w:rPr>
          <w:sz w:val="32"/>
          <w:szCs w:val="32"/>
        </w:rPr>
        <w:t xml:space="preserve">, </w:t>
      </w:r>
      <w:r w:rsidR="00B530A3" w:rsidRPr="00B530A3">
        <w:rPr>
          <w:szCs w:val="24"/>
        </w:rPr>
        <w:t>pro koef</w:t>
      </w:r>
      <w:r w:rsidR="004055F9">
        <w:rPr>
          <w:szCs w:val="24"/>
        </w:rPr>
        <w:t>i</w:t>
      </w:r>
      <w:r w:rsidR="00B530A3" w:rsidRPr="00B530A3">
        <w:rPr>
          <w:szCs w:val="24"/>
        </w:rPr>
        <w:t xml:space="preserve">cient </w:t>
      </w:r>
      <w:r w:rsidR="00156250">
        <w:rPr>
          <w:szCs w:val="24"/>
        </w:rPr>
        <w:t xml:space="preserve">opacity </w:t>
      </w:r>
      <w:r w:rsidR="00B530A3" w:rsidRPr="00B530A3">
        <w:rPr>
          <w:szCs w:val="24"/>
        </w:rPr>
        <w:t>platí</w:t>
      </w:r>
      <w:r w:rsidR="00B530A3">
        <w:rPr>
          <w:sz w:val="32"/>
          <w:szCs w:val="32"/>
        </w:rPr>
        <w:t xml:space="preserve">  </w:t>
      </w:r>
      <m:oMath>
        <m:sSub>
          <m:sSubPr>
            <m:ctrlPr>
              <w:rPr>
                <w:rFonts w:ascii="Cambria Math" w:hAnsi="Cambria Math"/>
                <w:b/>
                <w:i/>
                <w:sz w:val="32"/>
                <w:szCs w:val="32"/>
              </w:rPr>
            </m:ctrlPr>
          </m:sSubPr>
          <m:e>
            <m:r>
              <m:rPr>
                <m:sty m:val="bi"/>
              </m:rPr>
              <w:rPr>
                <w:rFonts w:ascii="Cambria Math" w:hAnsi="Cambria Math"/>
                <w:sz w:val="32"/>
                <w:szCs w:val="32"/>
              </w:rPr>
              <m:t>κ</m:t>
            </m:r>
          </m:e>
          <m:sub>
            <m:r>
              <m:rPr>
                <m:sty m:val="bi"/>
              </m:rPr>
              <w:rPr>
                <w:rFonts w:ascii="Cambria Math" w:hAnsi="Cambria Math"/>
                <w:sz w:val="32"/>
                <w:szCs w:val="32"/>
              </w:rPr>
              <m:t>d</m:t>
            </m:r>
          </m:sub>
        </m:sSub>
      </m:oMath>
      <w:r w:rsidR="00B530A3" w:rsidRPr="00AE6A65">
        <w:rPr>
          <w:b/>
          <w:sz w:val="32"/>
          <w:szCs w:val="32"/>
        </w:rPr>
        <w:t xml:space="preserve"> </w:t>
      </w:r>
      <m:oMath>
        <m:r>
          <m:rPr>
            <m:sty m:val="bi"/>
          </m:rPr>
          <w:rPr>
            <w:rFonts w:ascii="Cambria Math" w:hAnsi="Cambria Math"/>
            <w:sz w:val="32"/>
            <w:szCs w:val="32"/>
          </w:rPr>
          <m:t xml:space="preserve">~ </m:t>
        </m:r>
        <m:sSup>
          <m:sSupPr>
            <m:ctrlPr>
              <w:rPr>
                <w:rFonts w:ascii="Cambria Math" w:hAnsi="Cambria Math"/>
                <w:b/>
                <w:i/>
                <w:sz w:val="32"/>
                <w:szCs w:val="32"/>
              </w:rPr>
            </m:ctrlPr>
          </m:sSupPr>
          <m:e>
            <m:r>
              <m:rPr>
                <m:sty m:val="bi"/>
              </m:rPr>
              <w:rPr>
                <w:rFonts w:ascii="Cambria Math" w:hAnsi="Cambria Math"/>
                <w:sz w:val="32"/>
                <w:szCs w:val="32"/>
              </w:rPr>
              <m:t>λ</m:t>
            </m:r>
          </m:e>
          <m:sup>
            <m:r>
              <m:rPr>
                <m:sty m:val="bi"/>
              </m:rPr>
              <w:rPr>
                <w:rFonts w:ascii="Cambria Math" w:hAnsi="Cambria Math"/>
                <w:sz w:val="32"/>
                <w:szCs w:val="32"/>
              </w:rPr>
              <m:t>-p</m:t>
            </m:r>
          </m:sup>
        </m:sSup>
      </m:oMath>
      <w:r w:rsidR="00B530A3" w:rsidRPr="00AE6A65">
        <w:rPr>
          <w:b/>
          <w:sz w:val="32"/>
          <w:szCs w:val="32"/>
        </w:rPr>
        <w:t>,</w:t>
      </w:r>
      <w:r w:rsidR="00B530A3">
        <w:rPr>
          <w:sz w:val="32"/>
          <w:szCs w:val="32"/>
        </w:rPr>
        <w:t xml:space="preserve"> </w:t>
      </w:r>
      <w:r w:rsidR="00B530A3" w:rsidRPr="00B530A3">
        <w:rPr>
          <w:szCs w:val="24"/>
        </w:rPr>
        <w:t>kde</w:t>
      </w:r>
      <w:r w:rsidR="00B530A3">
        <w:rPr>
          <w:sz w:val="32"/>
          <w:szCs w:val="32"/>
        </w:rPr>
        <w:t xml:space="preserve"> </w:t>
      </w:r>
      <w:proofErr w:type="gramStart"/>
      <w:r w:rsidR="00B530A3" w:rsidRPr="00B530A3">
        <w:rPr>
          <w:i/>
          <w:szCs w:val="24"/>
        </w:rPr>
        <w:t>T</w:t>
      </w:r>
      <w:r w:rsidR="00B530A3" w:rsidRPr="00B530A3">
        <w:rPr>
          <w:i/>
          <w:szCs w:val="24"/>
          <w:vertAlign w:val="subscript"/>
        </w:rPr>
        <w:t>c</w:t>
      </w:r>
      <w:r w:rsidR="00B530A3" w:rsidRPr="00B530A3">
        <w:rPr>
          <w:i/>
          <w:szCs w:val="24"/>
        </w:rPr>
        <w:t>,</w:t>
      </w:r>
      <w:r w:rsidR="0071747D">
        <w:rPr>
          <w:i/>
          <w:szCs w:val="24"/>
        </w:rPr>
        <w:t xml:space="preserve"> </w:t>
      </w:r>
      <w:r w:rsidR="00B530A3" w:rsidRPr="00B530A3">
        <w:rPr>
          <w:i/>
          <w:szCs w:val="24"/>
        </w:rPr>
        <w:t xml:space="preserve"> p</w:t>
      </w:r>
      <w:proofErr w:type="gramEnd"/>
      <w:r w:rsidR="00B530A3">
        <w:rPr>
          <w:sz w:val="32"/>
          <w:szCs w:val="32"/>
        </w:rPr>
        <w:t xml:space="preserve"> </w:t>
      </w:r>
      <w:r w:rsidR="00B530A3" w:rsidRPr="00B530A3">
        <w:rPr>
          <w:szCs w:val="24"/>
        </w:rPr>
        <w:t>závi</w:t>
      </w:r>
      <w:r w:rsidR="00B530A3">
        <w:rPr>
          <w:szCs w:val="24"/>
        </w:rPr>
        <w:t>s</w:t>
      </w:r>
      <w:r w:rsidR="00B530A3" w:rsidRPr="00B530A3">
        <w:rPr>
          <w:szCs w:val="24"/>
        </w:rPr>
        <w:t xml:space="preserve">í </w:t>
      </w:r>
      <w:r w:rsidR="00DF0349">
        <w:rPr>
          <w:szCs w:val="24"/>
        </w:rPr>
        <w:t xml:space="preserve"> </w:t>
      </w:r>
      <w:r w:rsidR="003B0982">
        <w:rPr>
          <w:szCs w:val="24"/>
        </w:rPr>
        <w:t>n</w:t>
      </w:r>
      <w:r w:rsidR="00B530A3" w:rsidRPr="00B530A3">
        <w:rPr>
          <w:szCs w:val="24"/>
        </w:rPr>
        <w:t>a materiálu zrn</w:t>
      </w:r>
      <w:r w:rsidR="00B530A3">
        <w:rPr>
          <w:szCs w:val="24"/>
        </w:rPr>
        <w:t xml:space="preserve">, uhlíková zrna </w:t>
      </w:r>
      <w:r w:rsidR="00B530A3" w:rsidRPr="00B530A3">
        <w:rPr>
          <w:i/>
          <w:szCs w:val="24"/>
        </w:rPr>
        <w:t>T</w:t>
      </w:r>
      <w:r w:rsidR="00B530A3" w:rsidRPr="00B530A3">
        <w:rPr>
          <w:i/>
          <w:szCs w:val="24"/>
          <w:vertAlign w:val="subscript"/>
        </w:rPr>
        <w:t>c</w:t>
      </w:r>
      <w:r w:rsidR="00B530A3">
        <w:rPr>
          <w:i/>
          <w:szCs w:val="24"/>
          <w:vertAlign w:val="subscript"/>
        </w:rPr>
        <w:t xml:space="preserve"> </w:t>
      </w:r>
      <m:oMath>
        <m:r>
          <w:rPr>
            <w:rFonts w:ascii="Cambria Math" w:hAnsi="Cambria Math"/>
            <w:szCs w:val="24"/>
            <w:vertAlign w:val="subscript"/>
          </w:rPr>
          <m:t>≈</m:t>
        </m:r>
      </m:oMath>
      <w:r w:rsidR="00DF0349">
        <w:rPr>
          <w:i/>
          <w:szCs w:val="24"/>
          <w:vertAlign w:val="subscript"/>
        </w:rPr>
        <w:t xml:space="preserve"> </w:t>
      </w:r>
      <w:r w:rsidR="00DF0349">
        <w:rPr>
          <w:szCs w:val="24"/>
        </w:rPr>
        <w:t xml:space="preserve">1 500 K, </w:t>
      </w:r>
      <w:r w:rsidR="00982A1C">
        <w:rPr>
          <w:szCs w:val="24"/>
        </w:rPr>
        <w:t xml:space="preserve"> </w:t>
      </w:r>
      <w:r w:rsidR="00DF0349" w:rsidRPr="002F37AE">
        <w:rPr>
          <w:b/>
          <w:i/>
          <w:szCs w:val="24"/>
        </w:rPr>
        <w:t>p</w:t>
      </w:r>
      <w:r w:rsidR="00DF0349">
        <w:rPr>
          <w:szCs w:val="24"/>
        </w:rPr>
        <w:t xml:space="preserve"> </w:t>
      </w:r>
      <m:oMath>
        <m:r>
          <w:rPr>
            <w:rFonts w:ascii="Cambria Math" w:hAnsi="Cambria Math"/>
            <w:szCs w:val="24"/>
            <w:vertAlign w:val="subscript"/>
          </w:rPr>
          <m:t>≈</m:t>
        </m:r>
      </m:oMath>
      <w:r w:rsidR="00DF0349">
        <w:rPr>
          <w:i/>
          <w:szCs w:val="24"/>
          <w:vertAlign w:val="subscript"/>
        </w:rPr>
        <w:t xml:space="preserve"> </w:t>
      </w:r>
      <w:r w:rsidR="00DF0349">
        <w:rPr>
          <w:szCs w:val="24"/>
        </w:rPr>
        <w:t xml:space="preserve">1 , při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m:t>
            </m:r>
          </m:sub>
        </m:sSub>
      </m:oMath>
      <w:r w:rsidR="00DF0349">
        <w:rPr>
          <w:szCs w:val="24"/>
        </w:rPr>
        <w:t xml:space="preserve"> </w:t>
      </w:r>
      <m:oMath>
        <m:r>
          <w:rPr>
            <w:rFonts w:ascii="Cambria Math" w:hAnsi="Cambria Math"/>
            <w:szCs w:val="24"/>
            <w:vertAlign w:val="subscript"/>
          </w:rPr>
          <m:t>≈</m:t>
        </m:r>
      </m:oMath>
      <w:r w:rsidR="00DF0349">
        <w:rPr>
          <w:szCs w:val="24"/>
          <w:vertAlign w:val="subscript"/>
        </w:rPr>
        <w:t xml:space="preserve"> </w:t>
      </w:r>
      <w:r w:rsidR="00DF0349">
        <w:rPr>
          <w:szCs w:val="24"/>
        </w:rPr>
        <w:t xml:space="preserve"> 3 000 K, </w:t>
      </w:r>
      <w:r w:rsidR="00DF0349" w:rsidRPr="00DF0349">
        <w:rPr>
          <w:i/>
          <w:szCs w:val="24"/>
        </w:rPr>
        <w:t>R</w:t>
      </w:r>
      <w:r w:rsidR="00DF0349" w:rsidRPr="00DF0349">
        <w:rPr>
          <w:i/>
          <w:szCs w:val="24"/>
          <w:vertAlign w:val="subscript"/>
        </w:rPr>
        <w:t>c</w:t>
      </w:r>
      <w:r w:rsidR="00DF0349">
        <w:rPr>
          <w:szCs w:val="24"/>
          <w:vertAlign w:val="subscript"/>
        </w:rPr>
        <w:t xml:space="preserve"> </w:t>
      </w:r>
      <w:r w:rsidR="00DF0349">
        <w:rPr>
          <w:szCs w:val="24"/>
        </w:rPr>
        <w:t xml:space="preserve"> </w:t>
      </w:r>
      <m:oMath>
        <m:r>
          <w:rPr>
            <w:rFonts w:ascii="Cambria Math" w:hAnsi="Cambria Math"/>
            <w:szCs w:val="24"/>
            <w:vertAlign w:val="subscript"/>
          </w:rPr>
          <m:t>≈</m:t>
        </m:r>
      </m:oMath>
      <w:r w:rsidR="00DF0349">
        <w:rPr>
          <w:szCs w:val="24"/>
          <w:vertAlign w:val="subscript"/>
        </w:rPr>
        <w:t xml:space="preserve">  </w:t>
      </w:r>
      <w:r w:rsidR="00DF0349">
        <w:rPr>
          <w:szCs w:val="24"/>
        </w:rPr>
        <w:t xml:space="preserve">(2 - 3) </w:t>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m:t>
            </m:r>
          </m:sub>
        </m:sSub>
      </m:oMath>
      <w:r w:rsidR="003B0982">
        <w:rPr>
          <w:szCs w:val="24"/>
        </w:rPr>
        <w:t xml:space="preserve"> </w:t>
      </w:r>
    </w:p>
    <w:p w14:paraId="4E0100FE" w14:textId="4477E258" w:rsidR="00FD4C8C" w:rsidRDefault="00FD4C8C" w:rsidP="005A194D">
      <w:pPr>
        <w:pStyle w:val="Zkladntext"/>
        <w:rPr>
          <w:sz w:val="28"/>
          <w:szCs w:val="28"/>
        </w:rPr>
      </w:pPr>
    </w:p>
    <w:p w14:paraId="08FDD63A" w14:textId="77777777" w:rsidR="00BD3B3C" w:rsidRDefault="008766D0" w:rsidP="005A194D">
      <w:pPr>
        <w:pStyle w:val="Zkladntext"/>
        <w:rPr>
          <w:sz w:val="28"/>
          <w:szCs w:val="28"/>
        </w:rPr>
      </w:pPr>
      <w:r>
        <w:rPr>
          <w:noProof/>
          <w:sz w:val="28"/>
          <w:szCs w:val="28"/>
        </w:rPr>
        <w:drawing>
          <wp:inline distT="0" distB="0" distL="0" distR="0" wp14:anchorId="1D52EC40" wp14:editId="113E2453">
            <wp:extent cx="4863260" cy="2866768"/>
            <wp:effectExtent l="0" t="0" r="0" b="0"/>
            <wp:docPr id="45056" name="obráze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918" cstate="print"/>
                    <a:srcRect/>
                    <a:stretch>
                      <a:fillRect/>
                    </a:stretch>
                  </pic:blipFill>
                  <pic:spPr bwMode="auto">
                    <a:xfrm>
                      <a:off x="0" y="0"/>
                      <a:ext cx="4866132" cy="2868461"/>
                    </a:xfrm>
                    <a:prstGeom prst="rect">
                      <a:avLst/>
                    </a:prstGeom>
                    <a:noFill/>
                    <a:ln w="9525">
                      <a:noFill/>
                      <a:miter lim="800000"/>
                      <a:headEnd/>
                      <a:tailEnd/>
                    </a:ln>
                  </pic:spPr>
                </pic:pic>
              </a:graphicData>
            </a:graphic>
          </wp:inline>
        </w:drawing>
      </w:r>
    </w:p>
    <w:p w14:paraId="0D10180F" w14:textId="12D1F2A4" w:rsidR="00FD4C8C" w:rsidRDefault="00FE710D" w:rsidP="005A194D">
      <w:pPr>
        <w:pStyle w:val="Zkladntext"/>
        <w:rPr>
          <w:sz w:val="28"/>
          <w:szCs w:val="28"/>
        </w:rPr>
      </w:pPr>
      <w:r w:rsidRPr="00FD4C8C">
        <w:rPr>
          <w:szCs w:val="24"/>
        </w:rPr>
        <w:t>Vylepšený pulsačně prachový vítr scénář</w:t>
      </w:r>
      <w:r>
        <w:rPr>
          <w:szCs w:val="24"/>
        </w:rPr>
        <w:t xml:space="preserve"> </w:t>
      </w:r>
      <w:r w:rsidRPr="00FD4C8C">
        <w:rPr>
          <w:szCs w:val="24"/>
        </w:rPr>
        <w:t xml:space="preserve">(PEDDRO). </w:t>
      </w:r>
      <w:r>
        <w:rPr>
          <w:szCs w:val="24"/>
        </w:rPr>
        <w:t>První obrázek zachycuje</w:t>
      </w:r>
      <w:r w:rsidRPr="00FD4C8C">
        <w:rPr>
          <w:szCs w:val="24"/>
        </w:rPr>
        <w:t xml:space="preserve"> centrální řez celkovým </w:t>
      </w:r>
      <w:proofErr w:type="gramStart"/>
      <w:r w:rsidRPr="00FD4C8C">
        <w:rPr>
          <w:szCs w:val="24"/>
        </w:rPr>
        <w:t>3D</w:t>
      </w:r>
      <w:proofErr w:type="gramEnd"/>
      <w:r w:rsidRPr="00FD4C8C">
        <w:rPr>
          <w:szCs w:val="24"/>
        </w:rPr>
        <w:t xml:space="preserve"> zářivě-hydrodynamickým model AGB hvězdy </w:t>
      </w:r>
      <w:proofErr w:type="spellStart"/>
      <w:r w:rsidRPr="00FD4C8C">
        <w:rPr>
          <w:szCs w:val="24"/>
        </w:rPr>
        <w:t>Freytag</w:t>
      </w:r>
      <w:proofErr w:type="spellEnd"/>
      <w:r>
        <w:rPr>
          <w:szCs w:val="24"/>
        </w:rPr>
        <w:t xml:space="preserve"> </w:t>
      </w:r>
      <w:r>
        <w:rPr>
          <w:szCs w:val="24"/>
          <w:lang w:val="en-US"/>
        </w:rPr>
        <w:t xml:space="preserve">&amp; </w:t>
      </w:r>
      <w:proofErr w:type="spellStart"/>
      <w:r w:rsidRPr="00FD4C8C">
        <w:rPr>
          <w:szCs w:val="24"/>
        </w:rPr>
        <w:t>H</w:t>
      </w:r>
      <w:r>
        <w:rPr>
          <w:szCs w:val="24"/>
        </w:rPr>
        <w:t>ő</w:t>
      </w:r>
      <w:r w:rsidRPr="00FD4C8C">
        <w:rPr>
          <w:szCs w:val="24"/>
        </w:rPr>
        <w:t>fner</w:t>
      </w:r>
      <w:proofErr w:type="spellEnd"/>
      <w:r w:rsidRPr="00FD4C8C">
        <w:rPr>
          <w:szCs w:val="24"/>
        </w:rPr>
        <w:t xml:space="preserve"> 2008</w:t>
      </w:r>
      <w:r>
        <w:rPr>
          <w:szCs w:val="24"/>
        </w:rPr>
        <w:t xml:space="preserve">, zachycující efekty </w:t>
      </w:r>
      <w:r w:rsidRPr="00907445">
        <w:rPr>
          <w:b/>
          <w:color w:val="FF6600"/>
          <w:szCs w:val="24"/>
        </w:rPr>
        <w:t>konvekce a pulsace hustoty plynu (oranžově)</w:t>
      </w:r>
      <w:r>
        <w:rPr>
          <w:szCs w:val="24"/>
        </w:rPr>
        <w:t xml:space="preserve"> a </w:t>
      </w:r>
      <w:r w:rsidRPr="00907445">
        <w:rPr>
          <w:b/>
          <w:color w:val="15A20E"/>
          <w:szCs w:val="24"/>
        </w:rPr>
        <w:t>rozložení prachu (zeleně)</w:t>
      </w:r>
      <w:r>
        <w:rPr>
          <w:szCs w:val="24"/>
        </w:rPr>
        <w:t xml:space="preserve"> v rozsáhlé atmosféře hvězdy, šířka obrázku 4 </w:t>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m:t>
            </m:r>
          </m:sub>
        </m:sSub>
      </m:oMath>
      <w:r>
        <w:rPr>
          <w:szCs w:val="24"/>
        </w:rPr>
        <w:t>.</w:t>
      </w:r>
    </w:p>
    <w:p w14:paraId="3D77B8A3" w14:textId="77777777" w:rsidR="00FD4C8C" w:rsidRDefault="00FD4C8C" w:rsidP="005A194D">
      <w:pPr>
        <w:pStyle w:val="Zkladntext"/>
        <w:rPr>
          <w:sz w:val="28"/>
          <w:szCs w:val="28"/>
        </w:rPr>
      </w:pPr>
    </w:p>
    <w:p w14:paraId="34F3201B" w14:textId="77777777" w:rsidR="00FD4C8C" w:rsidRDefault="00FD4C8C" w:rsidP="005A194D">
      <w:pPr>
        <w:pStyle w:val="Zkladntext"/>
        <w:rPr>
          <w:sz w:val="28"/>
          <w:szCs w:val="28"/>
        </w:rPr>
      </w:pPr>
      <w:r>
        <w:rPr>
          <w:noProof/>
          <w:sz w:val="28"/>
          <w:szCs w:val="28"/>
        </w:rPr>
        <w:lastRenderedPageBreak/>
        <w:drawing>
          <wp:inline distT="0" distB="0" distL="0" distR="0" wp14:anchorId="18044C29" wp14:editId="77EA89B9">
            <wp:extent cx="4848291" cy="3080952"/>
            <wp:effectExtent l="0" t="0" r="0" b="0"/>
            <wp:docPr id="42004"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19" cstate="print"/>
                    <a:srcRect/>
                    <a:stretch>
                      <a:fillRect/>
                    </a:stretch>
                  </pic:blipFill>
                  <pic:spPr bwMode="auto">
                    <a:xfrm>
                      <a:off x="0" y="0"/>
                      <a:ext cx="4852500" cy="3083626"/>
                    </a:xfrm>
                    <a:prstGeom prst="rect">
                      <a:avLst/>
                    </a:prstGeom>
                    <a:noFill/>
                    <a:ln w="9525">
                      <a:noFill/>
                      <a:miter lim="800000"/>
                      <a:headEnd/>
                      <a:tailEnd/>
                    </a:ln>
                  </pic:spPr>
                </pic:pic>
              </a:graphicData>
            </a:graphic>
          </wp:inline>
        </w:drawing>
      </w:r>
    </w:p>
    <w:p w14:paraId="6E236BF2" w14:textId="77777777" w:rsidR="00FD4C8C" w:rsidRDefault="00FD4C8C" w:rsidP="005A194D">
      <w:pPr>
        <w:pStyle w:val="Zkladntext"/>
        <w:rPr>
          <w:sz w:val="28"/>
          <w:szCs w:val="28"/>
        </w:rPr>
      </w:pPr>
    </w:p>
    <w:p w14:paraId="5FF10F55" w14:textId="54464723" w:rsidR="0013493E" w:rsidRPr="00FD4C8C" w:rsidRDefault="00FE710D" w:rsidP="005A194D">
      <w:pPr>
        <w:pStyle w:val="Zkladntext"/>
        <w:rPr>
          <w:szCs w:val="24"/>
        </w:rPr>
      </w:pPr>
      <w:r>
        <w:rPr>
          <w:szCs w:val="24"/>
        </w:rPr>
        <w:t>S</w:t>
      </w:r>
      <w:r w:rsidR="00FD4C8C">
        <w:rPr>
          <w:szCs w:val="24"/>
        </w:rPr>
        <w:t xml:space="preserve">chematický diagram ukazující trajektorie </w:t>
      </w:r>
      <w:r w:rsidR="009F54DC">
        <w:rPr>
          <w:szCs w:val="24"/>
        </w:rPr>
        <w:t xml:space="preserve">elementu </w:t>
      </w:r>
      <w:r w:rsidR="00AE6A65">
        <w:rPr>
          <w:szCs w:val="24"/>
        </w:rPr>
        <w:t xml:space="preserve">zrna v </w:t>
      </w:r>
      <w:r w:rsidR="00FD4C8C">
        <w:rPr>
          <w:szCs w:val="24"/>
        </w:rPr>
        <w:t xml:space="preserve">atmosféře a větrem zrychlující oblasti.  </w:t>
      </w:r>
    </w:p>
    <w:p w14:paraId="41DDF22A" w14:textId="77777777" w:rsidR="0071747D" w:rsidRDefault="0071747D" w:rsidP="005A194D">
      <w:pPr>
        <w:pStyle w:val="Zkladntext"/>
        <w:rPr>
          <w:sz w:val="28"/>
          <w:szCs w:val="28"/>
        </w:rPr>
      </w:pPr>
    </w:p>
    <w:p w14:paraId="7AA00F8B" w14:textId="77777777" w:rsidR="00D83F60" w:rsidRDefault="002D63AE" w:rsidP="005A194D">
      <w:pPr>
        <w:pStyle w:val="Zkladntext"/>
      </w:pPr>
      <w:r>
        <w:rPr>
          <w:noProof/>
        </w:rPr>
        <w:drawing>
          <wp:inline distT="0" distB="0" distL="0" distR="0" wp14:anchorId="62F0E330" wp14:editId="4E48972E">
            <wp:extent cx="5552440" cy="2907665"/>
            <wp:effectExtent l="19050" t="0" r="0" b="0"/>
            <wp:docPr id="419"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20" cstate="print"/>
                    <a:srcRect/>
                    <a:stretch>
                      <a:fillRect/>
                    </a:stretch>
                  </pic:blipFill>
                  <pic:spPr bwMode="auto">
                    <a:xfrm>
                      <a:off x="0" y="0"/>
                      <a:ext cx="5552440" cy="2907665"/>
                    </a:xfrm>
                    <a:prstGeom prst="rect">
                      <a:avLst/>
                    </a:prstGeom>
                    <a:noFill/>
                    <a:ln w="9525">
                      <a:noFill/>
                      <a:miter lim="800000"/>
                      <a:headEnd/>
                      <a:tailEnd/>
                    </a:ln>
                  </pic:spPr>
                </pic:pic>
              </a:graphicData>
            </a:graphic>
          </wp:inline>
        </w:drawing>
      </w:r>
    </w:p>
    <w:p w14:paraId="698142FA" w14:textId="191893F4" w:rsidR="00D83F60" w:rsidRDefault="00FE710D" w:rsidP="005A194D">
      <w:pPr>
        <w:pStyle w:val="Zkladntext"/>
      </w:pPr>
      <w:r>
        <w:t xml:space="preserve">Na </w:t>
      </w:r>
      <w:r w:rsidR="00B37C5A">
        <w:t>obráz</w:t>
      </w:r>
      <w:r>
        <w:t xml:space="preserve">ku zachycení </w:t>
      </w:r>
      <w:r w:rsidR="00B37C5A">
        <w:t>hydrodynamick</w:t>
      </w:r>
      <w:r>
        <w:t>ého</w:t>
      </w:r>
      <w:r w:rsidR="00B37C5A">
        <w:t xml:space="preserve"> model</w:t>
      </w:r>
      <w:r>
        <w:t>u</w:t>
      </w:r>
      <w:r w:rsidR="00B37C5A">
        <w:t xml:space="preserve">, stupeň kondenzace zachycen barevně. </w:t>
      </w:r>
      <w:r w:rsidR="002D63AE">
        <w:t>Podle H</w:t>
      </w:r>
      <w:r w:rsidR="008D0B50">
        <w:t>ő</w:t>
      </w:r>
      <w:r w:rsidR="002D63AE">
        <w:t>fner 2009</w:t>
      </w:r>
      <w:r w:rsidR="00B37C5A">
        <w:t xml:space="preserve">, Nowotny 2010. </w:t>
      </w:r>
      <w:r w:rsidR="002D63AE">
        <w:t xml:space="preserve"> </w:t>
      </w:r>
    </w:p>
    <w:p w14:paraId="1EF357D9" w14:textId="77777777" w:rsidR="00D83F60" w:rsidRDefault="00D83F60" w:rsidP="005A194D">
      <w:pPr>
        <w:pStyle w:val="Zkladntext"/>
      </w:pPr>
    </w:p>
    <w:p w14:paraId="787DF04D" w14:textId="77777777" w:rsidR="00D83F60" w:rsidRDefault="009E6878" w:rsidP="005A194D">
      <w:pPr>
        <w:pStyle w:val="Zkladntext"/>
      </w:pPr>
      <w:r>
        <w:rPr>
          <w:noProof/>
        </w:rPr>
        <w:lastRenderedPageBreak/>
        <w:drawing>
          <wp:inline distT="0" distB="0" distL="0" distR="0" wp14:anchorId="51DCAB62" wp14:editId="19A7A91E">
            <wp:extent cx="2924175" cy="3649345"/>
            <wp:effectExtent l="19050" t="0" r="9525" b="0"/>
            <wp:docPr id="47133"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21" cstate="print"/>
                    <a:srcRect/>
                    <a:stretch>
                      <a:fillRect/>
                    </a:stretch>
                  </pic:blipFill>
                  <pic:spPr bwMode="auto">
                    <a:xfrm>
                      <a:off x="0" y="0"/>
                      <a:ext cx="2924175" cy="3649345"/>
                    </a:xfrm>
                    <a:prstGeom prst="rect">
                      <a:avLst/>
                    </a:prstGeom>
                    <a:noFill/>
                    <a:ln w="9525">
                      <a:noFill/>
                      <a:miter lim="800000"/>
                      <a:headEnd/>
                      <a:tailEnd/>
                    </a:ln>
                  </pic:spPr>
                </pic:pic>
              </a:graphicData>
            </a:graphic>
          </wp:inline>
        </w:drawing>
      </w:r>
    </w:p>
    <w:p w14:paraId="1278BD53" w14:textId="77777777" w:rsidR="009E6878" w:rsidRDefault="00645933" w:rsidP="005A194D">
      <w:pPr>
        <w:pStyle w:val="Zkladntext"/>
      </w:pPr>
      <w:r>
        <w:t xml:space="preserve">  </w:t>
      </w:r>
      <w:r w:rsidR="009E6878">
        <w:t xml:space="preserve">Podle Mellah 2020, pro dvojhvězdy, případ pomalu urychlovaného </w:t>
      </w:r>
      <w:r w:rsidR="00AE0F0B">
        <w:t>výtoku hmoty</w:t>
      </w:r>
      <w:r w:rsidR="009E6878">
        <w:t xml:space="preserve"> kyslíkově bohaté hvězdy</w:t>
      </w:r>
      <w:r w:rsidR="00BD3B3C">
        <w:t>, parametrizace beta zákona</w:t>
      </w:r>
      <w:r w:rsidR="002F37AE">
        <w:t>.</w:t>
      </w:r>
      <w:r w:rsidR="00BD3B3C">
        <w:t xml:space="preserve"> </w:t>
      </w:r>
      <w:r w:rsidR="009E6878">
        <w:t xml:space="preserve"> </w:t>
      </w:r>
    </w:p>
    <w:p w14:paraId="3D03DCAA" w14:textId="77777777" w:rsidR="009C05DD" w:rsidRDefault="00BF4DC0">
      <w:pPr>
        <w:pStyle w:val="Zkladntext"/>
        <w:rPr>
          <w:b/>
        </w:rPr>
      </w:pPr>
      <w:r>
        <w:rPr>
          <w:b/>
        </w:rPr>
        <w:t xml:space="preserve">  </w:t>
      </w:r>
    </w:p>
    <w:p w14:paraId="5835327C" w14:textId="77777777" w:rsidR="009C05DD" w:rsidRDefault="009C05DD">
      <w:pPr>
        <w:pStyle w:val="Zkladntext"/>
        <w:rPr>
          <w:b/>
        </w:rPr>
      </w:pPr>
      <w:r>
        <w:rPr>
          <w:b/>
          <w:noProof/>
        </w:rPr>
        <w:drawing>
          <wp:inline distT="0" distB="0" distL="0" distR="0" wp14:anchorId="500FA78F" wp14:editId="039BF39E">
            <wp:extent cx="5321935" cy="3237230"/>
            <wp:effectExtent l="19050" t="0" r="0" b="0"/>
            <wp:docPr id="42002"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922" cstate="print"/>
                    <a:srcRect/>
                    <a:stretch>
                      <a:fillRect/>
                    </a:stretch>
                  </pic:blipFill>
                  <pic:spPr bwMode="auto">
                    <a:xfrm>
                      <a:off x="0" y="0"/>
                      <a:ext cx="5321935" cy="3237230"/>
                    </a:xfrm>
                    <a:prstGeom prst="rect">
                      <a:avLst/>
                    </a:prstGeom>
                    <a:noFill/>
                    <a:ln w="9525">
                      <a:noFill/>
                      <a:miter lim="800000"/>
                      <a:headEnd/>
                      <a:tailEnd/>
                    </a:ln>
                  </pic:spPr>
                </pic:pic>
              </a:graphicData>
            </a:graphic>
          </wp:inline>
        </w:drawing>
      </w:r>
    </w:p>
    <w:p w14:paraId="0BDE98E4" w14:textId="77777777" w:rsidR="009C05DD" w:rsidRDefault="00C7464A">
      <w:pPr>
        <w:pStyle w:val="Zkladntext"/>
      </w:pPr>
      <w:r w:rsidRPr="00C7464A">
        <w:t xml:space="preserve">Pro atmosféry </w:t>
      </w:r>
      <w:r>
        <w:t xml:space="preserve">obrů asymptotické větve obrů, spektrální třídy M, růst a rozklad zrnek </w:t>
      </w:r>
    </w:p>
    <w:p w14:paraId="759C0E22" w14:textId="77777777" w:rsidR="009C05DD" w:rsidRDefault="00000000">
      <w:pPr>
        <w:pStyle w:val="Zkladntext"/>
      </w:pPr>
      <m:oMath>
        <m:sSub>
          <m:sSubPr>
            <m:ctrlPr>
              <w:rPr>
                <w:rFonts w:ascii="Cambria Math" w:hAnsi="Cambria Math"/>
                <w:i/>
              </w:rPr>
            </m:ctrlPr>
          </m:sSubPr>
          <m:e>
            <m:r>
              <w:rPr>
                <w:rFonts w:ascii="Cambria Math" w:hAnsi="Cambria Math"/>
              </w:rPr>
              <m:t>M</m:t>
            </m:r>
          </m:e>
          <m:sub>
            <m:r>
              <w:rPr>
                <w:rFonts w:ascii="Cambria Math" w:hAnsi="Cambria Math"/>
              </w:rPr>
              <m:t>g2</m:t>
            </m:r>
          </m:sub>
        </m:sSub>
        <m:r>
          <w:rPr>
            <w:rFonts w:ascii="Cambria Math" w:hAnsi="Cambria Math"/>
          </w:rPr>
          <m:t xml:space="preserve"> Si </m:t>
        </m:r>
        <m:sSub>
          <m:sSubPr>
            <m:ctrlPr>
              <w:rPr>
                <w:rFonts w:ascii="Cambria Math" w:hAnsi="Cambria Math"/>
                <w:i/>
              </w:rPr>
            </m:ctrlPr>
          </m:sSubPr>
          <m:e>
            <m:r>
              <w:rPr>
                <w:rFonts w:ascii="Cambria Math" w:hAnsi="Cambria Math"/>
              </w:rPr>
              <m:t>0</m:t>
            </m:r>
          </m:e>
          <m:sub>
            <m:r>
              <w:rPr>
                <w:rFonts w:ascii="Cambria Math" w:hAnsi="Cambria Math"/>
              </w:rPr>
              <m:t xml:space="preserve">4 </m:t>
            </m:r>
          </m:sub>
        </m:sSub>
      </m:oMath>
      <w:proofErr w:type="gramStart"/>
      <w:r w:rsidR="00C7464A">
        <w:t>,  reakce</w:t>
      </w:r>
      <w:proofErr w:type="gramEnd"/>
      <w:r w:rsidR="00C7464A">
        <w:t xml:space="preserve"> </w:t>
      </w:r>
      <m:oMath>
        <m:r>
          <w:rPr>
            <w:rFonts w:ascii="Cambria Math" w:hAnsi="Cambria Math"/>
          </w:rPr>
          <m:t>2</m:t>
        </m:r>
        <m:sSub>
          <m:sSubPr>
            <m:ctrlPr>
              <w:rPr>
                <w:rFonts w:ascii="Cambria Math" w:hAnsi="Cambria Math"/>
                <w:i/>
              </w:rPr>
            </m:ctrlPr>
          </m:sSubPr>
          <m:e>
            <m:r>
              <w:rPr>
                <w:rFonts w:ascii="Cambria Math" w:hAnsi="Cambria Math"/>
              </w:rPr>
              <m:t>M</m:t>
            </m:r>
          </m:e>
          <m:sub>
            <m:r>
              <w:rPr>
                <w:rFonts w:ascii="Cambria Math" w:hAnsi="Cambria Math"/>
              </w:rPr>
              <m:t>g</m:t>
            </m:r>
          </m:sub>
        </m:sSub>
        <m:r>
          <w:rPr>
            <w:rFonts w:ascii="Cambria Math" w:hAnsi="Cambria Math"/>
          </w:rPr>
          <m:t xml:space="preserve">+ SiO+ </m:t>
        </m:r>
        <m:sSub>
          <m:sSubPr>
            <m:ctrlPr>
              <w:rPr>
                <w:rFonts w:ascii="Cambria Math" w:hAnsi="Cambria Math"/>
                <w:i/>
              </w:rPr>
            </m:ctrlPr>
          </m:sSubPr>
          <m:e>
            <m:r>
              <w:rPr>
                <w:rFonts w:ascii="Cambria Math" w:hAnsi="Cambria Math"/>
              </w:rPr>
              <m:t>3H</m:t>
            </m:r>
          </m:e>
          <m:sub>
            <m:r>
              <w:rPr>
                <w:rFonts w:ascii="Cambria Math" w:hAnsi="Cambria Math"/>
              </w:rPr>
              <m:t>2</m:t>
            </m:r>
          </m:sub>
        </m:sSub>
        <m:r>
          <w:rPr>
            <w:rFonts w:ascii="Cambria Math" w:hAnsi="Cambria Math"/>
          </w:rPr>
          <m:t>0 →</m:t>
        </m:r>
        <m:sSub>
          <m:sSubPr>
            <m:ctrlPr>
              <w:rPr>
                <w:rFonts w:ascii="Cambria Math" w:hAnsi="Cambria Math"/>
                <w:i/>
              </w:rPr>
            </m:ctrlPr>
          </m:sSubPr>
          <m:e>
            <m:r>
              <w:rPr>
                <w:rFonts w:ascii="Cambria Math" w:hAnsi="Cambria Math"/>
              </w:rPr>
              <m:t>M</m:t>
            </m:r>
          </m:e>
          <m:sub>
            <m:r>
              <w:rPr>
                <w:rFonts w:ascii="Cambria Math" w:hAnsi="Cambria Math"/>
              </w:rPr>
              <m:t>g2</m:t>
            </m:r>
          </m:sub>
        </m:sSub>
        <m:r>
          <w:rPr>
            <w:rFonts w:ascii="Cambria Math" w:hAnsi="Cambria Math"/>
          </w:rPr>
          <m:t>Si</m:t>
        </m:r>
        <m:sSub>
          <m:sSubPr>
            <m:ctrlPr>
              <w:rPr>
                <w:rFonts w:ascii="Cambria Math" w:hAnsi="Cambria Math"/>
                <w:i/>
              </w:rPr>
            </m:ctrlPr>
          </m:sSubPr>
          <m:e>
            <m:r>
              <w:rPr>
                <w:rFonts w:ascii="Cambria Math" w:hAnsi="Cambria Math"/>
              </w:rPr>
              <m:t>O</m:t>
            </m:r>
          </m:e>
          <m:sub>
            <m:r>
              <w:rPr>
                <w:rFonts w:ascii="Cambria Math" w:hAnsi="Cambria Math"/>
              </w:rPr>
              <m:t>4</m:t>
            </m:r>
          </m:sub>
        </m:sSub>
        <m:r>
          <w:rPr>
            <w:rFonts w:ascii="Cambria Math" w:hAnsi="Cambria Math"/>
          </w:rPr>
          <m:t xml:space="preserve">+ </m:t>
        </m:r>
        <m:sSub>
          <m:sSubPr>
            <m:ctrlPr>
              <w:rPr>
                <w:rFonts w:ascii="Cambria Math" w:hAnsi="Cambria Math"/>
                <w:i/>
              </w:rPr>
            </m:ctrlPr>
          </m:sSubPr>
          <m:e>
            <m:r>
              <w:rPr>
                <w:rFonts w:ascii="Cambria Math" w:hAnsi="Cambria Math"/>
              </w:rPr>
              <m:t>3H</m:t>
            </m:r>
          </m:e>
          <m:sub>
            <m:r>
              <w:rPr>
                <w:rFonts w:ascii="Cambria Math" w:hAnsi="Cambria Math"/>
              </w:rPr>
              <m:t xml:space="preserve">2 </m:t>
            </m:r>
          </m:sub>
        </m:sSub>
      </m:oMath>
    </w:p>
    <w:p w14:paraId="7ED72E1A" w14:textId="77777777" w:rsidR="00D31F5A" w:rsidRDefault="00211838">
      <w:pPr>
        <w:pStyle w:val="Zkladntext"/>
        <w:rPr>
          <w:b/>
        </w:rPr>
      </w:pPr>
      <w:r>
        <w:t>olivíny, C/</w:t>
      </w:r>
      <w:proofErr w:type="gramStart"/>
      <w:r>
        <w:t>O  &lt;</w:t>
      </w:r>
      <w:proofErr w:type="gramEnd"/>
      <w:r>
        <w:t xml:space="preserve">  1  </w:t>
      </w:r>
    </w:p>
    <w:p w14:paraId="2010901C" w14:textId="77777777" w:rsidR="009C05DD" w:rsidRDefault="00D31F5A">
      <w:pPr>
        <w:pStyle w:val="Zkladntext"/>
        <w:rPr>
          <w:b/>
        </w:rPr>
      </w:pPr>
      <w:r>
        <w:rPr>
          <w:b/>
          <w:noProof/>
        </w:rPr>
        <w:lastRenderedPageBreak/>
        <w:drawing>
          <wp:inline distT="0" distB="0" distL="0" distR="0" wp14:anchorId="10DD9FA3" wp14:editId="2141DC46">
            <wp:extent cx="5173345" cy="3105785"/>
            <wp:effectExtent l="19050" t="0" r="8255" b="0"/>
            <wp:docPr id="418" name="obráze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923" cstate="print"/>
                    <a:srcRect/>
                    <a:stretch>
                      <a:fillRect/>
                    </a:stretch>
                  </pic:blipFill>
                  <pic:spPr bwMode="auto">
                    <a:xfrm>
                      <a:off x="0" y="0"/>
                      <a:ext cx="5173345" cy="3105785"/>
                    </a:xfrm>
                    <a:prstGeom prst="rect">
                      <a:avLst/>
                    </a:prstGeom>
                    <a:noFill/>
                    <a:ln w="9525">
                      <a:noFill/>
                      <a:miter lim="800000"/>
                      <a:headEnd/>
                      <a:tailEnd/>
                    </a:ln>
                  </pic:spPr>
                </pic:pic>
              </a:graphicData>
            </a:graphic>
          </wp:inline>
        </w:drawing>
      </w:r>
    </w:p>
    <w:p w14:paraId="367554F8" w14:textId="77777777" w:rsidR="00D31F5A" w:rsidRDefault="00D31F5A">
      <w:pPr>
        <w:pStyle w:val="Zkladntext"/>
        <w:rPr>
          <w:b/>
        </w:rPr>
      </w:pPr>
    </w:p>
    <w:p w14:paraId="744A2081" w14:textId="77777777" w:rsidR="00D31F5A" w:rsidRDefault="00D31F5A">
      <w:pPr>
        <w:pStyle w:val="Zkladntext"/>
        <w:rPr>
          <w:b/>
        </w:rPr>
      </w:pPr>
    </w:p>
    <w:p w14:paraId="5ACDEC99" w14:textId="77777777" w:rsidR="00977A4C" w:rsidRPr="002A209C" w:rsidRDefault="00F67A51">
      <w:pPr>
        <w:pStyle w:val="Zkladntext"/>
        <w:rPr>
          <w:i/>
          <w:sz w:val="28"/>
          <w:szCs w:val="28"/>
        </w:rPr>
      </w:pPr>
      <w:r w:rsidRPr="002F67E3">
        <w:rPr>
          <w:b/>
          <w:i/>
          <w:sz w:val="28"/>
          <w:szCs w:val="28"/>
        </w:rPr>
        <w:t xml:space="preserve">                 </w:t>
      </w:r>
      <w:r w:rsidR="00977A4C" w:rsidRPr="002A209C">
        <w:rPr>
          <w:i/>
          <w:sz w:val="28"/>
          <w:szCs w:val="28"/>
        </w:rPr>
        <w:t xml:space="preserve">Minimální zářivý výkon pro prachem řízený vítr </w:t>
      </w:r>
    </w:p>
    <w:p w14:paraId="28FA8D9D" w14:textId="77777777" w:rsidR="00977A4C" w:rsidRDefault="00977A4C">
      <w:pPr>
        <w:pStyle w:val="Zkladntext"/>
        <w:rPr>
          <w:i/>
          <w:sz w:val="28"/>
          <w:szCs w:val="28"/>
        </w:rPr>
      </w:pPr>
    </w:p>
    <w:p w14:paraId="2F178652" w14:textId="77777777" w:rsidR="00977A4C" w:rsidRPr="008405F9" w:rsidRDefault="00977A4C">
      <w:pPr>
        <w:pStyle w:val="Zkladntext"/>
        <w:rPr>
          <w:b/>
          <w:szCs w:val="24"/>
        </w:rPr>
      </w:pPr>
      <w:r w:rsidRPr="00977A4C">
        <w:rPr>
          <w:szCs w:val="24"/>
        </w:rPr>
        <w:t xml:space="preserve">Předpokládejme </w:t>
      </w:r>
      <w:r>
        <w:rPr>
          <w:szCs w:val="24"/>
        </w:rPr>
        <w:t xml:space="preserve">sférický tvar prachových zrn se středním poloměrem </w:t>
      </w:r>
      <w:r w:rsidRPr="00977A4C">
        <w:rPr>
          <w:i/>
          <w:szCs w:val="24"/>
        </w:rPr>
        <w:t>a</w:t>
      </w:r>
      <w:r>
        <w:rPr>
          <w:szCs w:val="24"/>
        </w:rPr>
        <w:t xml:space="preserve">, střední hustotou </w:t>
      </w:r>
      <m:oMath>
        <m:sSub>
          <m:sSubPr>
            <m:ctrlPr>
              <w:rPr>
                <w:rFonts w:ascii="Cambria Math" w:hAnsi="Cambria Math"/>
                <w:i/>
                <w:szCs w:val="24"/>
              </w:rPr>
            </m:ctrlPr>
          </m:sSubPr>
          <m:e>
            <m:r>
              <w:rPr>
                <w:rFonts w:ascii="Cambria Math" w:hAnsi="Cambria Math"/>
                <w:szCs w:val="24"/>
              </w:rPr>
              <m:t xml:space="preserve"> ρ</m:t>
            </m:r>
          </m:e>
          <m:sub>
            <m:r>
              <w:rPr>
                <w:rFonts w:ascii="Cambria Math" w:hAnsi="Cambria Math"/>
                <w:szCs w:val="24"/>
              </w:rPr>
              <m:t>d</m:t>
            </m:r>
          </m:sub>
        </m:sSub>
      </m:oMath>
      <w:r>
        <w:rPr>
          <w:szCs w:val="24"/>
        </w:rPr>
        <w:t xml:space="preserve">. V případě částic z ledu </w:t>
      </w:r>
      <m:oMath>
        <m:sSub>
          <m:sSubPr>
            <m:ctrlPr>
              <w:rPr>
                <w:rFonts w:ascii="Cambria Math" w:hAnsi="Cambria Math"/>
                <w:i/>
                <w:szCs w:val="24"/>
              </w:rPr>
            </m:ctrlPr>
          </m:sSubPr>
          <m:e>
            <m:r>
              <w:rPr>
                <w:rFonts w:ascii="Cambria Math" w:hAnsi="Cambria Math"/>
                <w:szCs w:val="24"/>
              </w:rPr>
              <m:t xml:space="preserve"> ρ</m:t>
            </m:r>
          </m:e>
          <m:sub>
            <m:r>
              <w:rPr>
                <w:rFonts w:ascii="Cambria Math" w:hAnsi="Cambria Math"/>
                <w:szCs w:val="24"/>
              </w:rPr>
              <m:t>d</m:t>
            </m:r>
          </m:sub>
        </m:sSub>
        <m:r>
          <w:rPr>
            <w:rFonts w:ascii="Cambria Math" w:hAnsi="Cambria Math"/>
            <w:szCs w:val="24"/>
          </w:rPr>
          <m:t xml:space="preserve"> ≈1 g.</m:t>
        </m:r>
        <m:sSup>
          <m:sSupPr>
            <m:ctrlPr>
              <w:rPr>
                <w:rFonts w:ascii="Cambria Math" w:hAnsi="Cambria Math"/>
                <w:i/>
                <w:szCs w:val="24"/>
              </w:rPr>
            </m:ctrlPr>
          </m:sSupPr>
          <m:e>
            <m:r>
              <w:rPr>
                <w:rFonts w:ascii="Cambria Math" w:hAnsi="Cambria Math"/>
                <w:szCs w:val="24"/>
              </w:rPr>
              <m:t>cm</m:t>
            </m:r>
          </m:e>
          <m:sup>
            <m:r>
              <w:rPr>
                <w:rFonts w:ascii="Cambria Math" w:hAnsi="Cambria Math"/>
                <w:szCs w:val="24"/>
              </w:rPr>
              <m:t>-3</m:t>
            </m:r>
          </m:sup>
        </m:sSup>
      </m:oMath>
      <w:r>
        <w:rPr>
          <w:szCs w:val="24"/>
        </w:rPr>
        <w:t xml:space="preserve">a pro silikátové </w:t>
      </w:r>
      <m:oMath>
        <m:sSub>
          <m:sSubPr>
            <m:ctrlPr>
              <w:rPr>
                <w:rFonts w:ascii="Cambria Math" w:hAnsi="Cambria Math"/>
                <w:i/>
                <w:szCs w:val="24"/>
              </w:rPr>
            </m:ctrlPr>
          </m:sSubPr>
          <m:e>
            <m:r>
              <w:rPr>
                <w:rFonts w:ascii="Cambria Math" w:hAnsi="Cambria Math"/>
                <w:szCs w:val="24"/>
              </w:rPr>
              <m:t xml:space="preserve"> ρ</m:t>
            </m:r>
          </m:e>
          <m:sub>
            <m:r>
              <w:rPr>
                <w:rFonts w:ascii="Cambria Math" w:hAnsi="Cambria Math"/>
                <w:szCs w:val="24"/>
              </w:rPr>
              <m:t>d</m:t>
            </m:r>
          </m:sub>
        </m:sSub>
        <m:r>
          <w:rPr>
            <w:rFonts w:ascii="Cambria Math" w:hAnsi="Cambria Math"/>
            <w:szCs w:val="24"/>
          </w:rPr>
          <m:t xml:space="preserve"> ≈4 g.</m:t>
        </m:r>
        <m:sSup>
          <m:sSupPr>
            <m:ctrlPr>
              <w:rPr>
                <w:rFonts w:ascii="Cambria Math" w:hAnsi="Cambria Math"/>
                <w:i/>
                <w:szCs w:val="24"/>
              </w:rPr>
            </m:ctrlPr>
          </m:sSupPr>
          <m:e>
            <m:r>
              <w:rPr>
                <w:rFonts w:ascii="Cambria Math" w:hAnsi="Cambria Math"/>
                <w:szCs w:val="24"/>
              </w:rPr>
              <m:t>cm</m:t>
            </m:r>
          </m:e>
          <m:sup>
            <m:r>
              <w:rPr>
                <w:rFonts w:ascii="Cambria Math" w:hAnsi="Cambria Math"/>
                <w:szCs w:val="24"/>
              </w:rPr>
              <m:t>-3</m:t>
            </m:r>
          </m:sup>
        </m:sSup>
        <m:r>
          <w:rPr>
            <w:rFonts w:ascii="Cambria Math" w:hAnsi="Cambria Math"/>
            <w:szCs w:val="24"/>
          </w:rPr>
          <m:t>.</m:t>
        </m:r>
      </m:oMath>
      <w:r>
        <w:rPr>
          <w:szCs w:val="24"/>
        </w:rPr>
        <w:t xml:space="preserve"> Pro zjednodušení předpokládejme střední hodnotu </w:t>
      </w:r>
      <m:oMath>
        <m:sSub>
          <m:sSubPr>
            <m:ctrlPr>
              <w:rPr>
                <w:rFonts w:ascii="Cambria Math" w:hAnsi="Cambria Math"/>
                <w:i/>
                <w:szCs w:val="24"/>
              </w:rPr>
            </m:ctrlPr>
          </m:sSubPr>
          <m:e>
            <m:r>
              <w:rPr>
                <w:rFonts w:ascii="Cambria Math" w:hAnsi="Cambria Math"/>
                <w:szCs w:val="24"/>
              </w:rPr>
              <m:t xml:space="preserve"> ρ</m:t>
            </m:r>
          </m:e>
          <m:sub>
            <m:r>
              <w:rPr>
                <w:rFonts w:ascii="Cambria Math" w:hAnsi="Cambria Math"/>
                <w:szCs w:val="24"/>
              </w:rPr>
              <m:t>d</m:t>
            </m:r>
          </m:sub>
        </m:sSub>
        <m:r>
          <w:rPr>
            <w:rFonts w:ascii="Cambria Math" w:hAnsi="Cambria Math"/>
            <w:szCs w:val="24"/>
          </w:rPr>
          <m:t xml:space="preserve"> ≈2 g.</m:t>
        </m:r>
        <m:sSup>
          <m:sSupPr>
            <m:ctrlPr>
              <w:rPr>
                <w:rFonts w:ascii="Cambria Math" w:hAnsi="Cambria Math"/>
                <w:i/>
                <w:szCs w:val="24"/>
              </w:rPr>
            </m:ctrlPr>
          </m:sSupPr>
          <m:e>
            <m:r>
              <w:rPr>
                <w:rFonts w:ascii="Cambria Math" w:hAnsi="Cambria Math"/>
                <w:szCs w:val="24"/>
              </w:rPr>
              <m:t>cm</m:t>
            </m:r>
          </m:e>
          <m:sup>
            <m:r>
              <w:rPr>
                <w:rFonts w:ascii="Cambria Math" w:hAnsi="Cambria Math"/>
                <w:szCs w:val="24"/>
              </w:rPr>
              <m:t>-3</m:t>
            </m:r>
          </m:sup>
        </m:sSup>
        <m:r>
          <w:rPr>
            <w:rFonts w:ascii="Cambria Math" w:hAnsi="Cambria Math"/>
            <w:szCs w:val="24"/>
          </w:rPr>
          <m:t>.</m:t>
        </m:r>
      </m:oMath>
      <w:r>
        <w:rPr>
          <w:szCs w:val="24"/>
        </w:rPr>
        <w:t xml:space="preserve"> Tak 1 gram obsahuje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d</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10</m:t>
                </m:r>
              </m:e>
              <m:sup>
                <m:r>
                  <w:rPr>
                    <w:rFonts w:ascii="Cambria Math" w:hAnsi="Cambria Math"/>
                    <w:szCs w:val="24"/>
                  </w:rPr>
                  <m:t>-2</m:t>
                </m:r>
              </m:sup>
            </m:sSup>
          </m:num>
          <m:den>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4</m:t>
                    </m:r>
                  </m:num>
                  <m:den>
                    <m:r>
                      <w:rPr>
                        <w:rFonts w:ascii="Cambria Math" w:hAnsi="Cambria Math"/>
                        <w:szCs w:val="24"/>
                      </w:rPr>
                      <m:t>3</m:t>
                    </m:r>
                  </m:den>
                </m:f>
              </m:e>
            </m:d>
          </m:den>
        </m:f>
        <m:r>
          <w:rPr>
            <w:rFonts w:ascii="Cambria Math" w:hAnsi="Cambria Math"/>
            <w:szCs w:val="24"/>
          </w:rPr>
          <m:t>π</m:t>
        </m:r>
        <m:sSup>
          <m:sSupPr>
            <m:ctrlPr>
              <w:rPr>
                <w:rFonts w:ascii="Cambria Math" w:hAnsi="Cambria Math"/>
                <w:i/>
                <w:szCs w:val="24"/>
              </w:rPr>
            </m:ctrlPr>
          </m:sSupPr>
          <m:e>
            <m:r>
              <w:rPr>
                <w:rFonts w:ascii="Cambria Math" w:hAnsi="Cambria Math"/>
                <w:szCs w:val="24"/>
              </w:rPr>
              <m:t>a</m:t>
            </m:r>
          </m:e>
          <m:sup>
            <m:r>
              <w:rPr>
                <w:rFonts w:ascii="Cambria Math" w:hAnsi="Cambria Math"/>
                <w:szCs w:val="24"/>
              </w:rPr>
              <m:t>3</m:t>
            </m:r>
          </m:sup>
        </m:sSup>
        <m:sSub>
          <m:sSubPr>
            <m:ctrlPr>
              <w:rPr>
                <w:rFonts w:ascii="Cambria Math" w:hAnsi="Cambria Math"/>
                <w:i/>
                <w:szCs w:val="24"/>
              </w:rPr>
            </m:ctrlPr>
          </m:sSubPr>
          <m:e>
            <m:r>
              <w:rPr>
                <w:rFonts w:ascii="Cambria Math" w:hAnsi="Cambria Math"/>
                <w:szCs w:val="24"/>
              </w:rPr>
              <m:t xml:space="preserve"> ρ</m:t>
            </m:r>
          </m:e>
          <m:sub>
            <m:r>
              <w:rPr>
                <w:rFonts w:ascii="Cambria Math" w:hAnsi="Cambria Math"/>
                <w:szCs w:val="24"/>
              </w:rPr>
              <m:t>d</m:t>
            </m:r>
          </m:sub>
        </m:sSub>
      </m:oMath>
      <w:r w:rsidR="00320130">
        <w:rPr>
          <w:szCs w:val="24"/>
        </w:rPr>
        <w:t xml:space="preserve"> prachových zrn s celkovým učinným průřezem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d</m:t>
            </m:r>
          </m:sub>
        </m:sSub>
        <m:r>
          <w:rPr>
            <w:rFonts w:ascii="Cambria Math" w:hAnsi="Cambria Math"/>
            <w:szCs w:val="24"/>
          </w:rPr>
          <m:t>π</m:t>
        </m:r>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oMath>
      <w:r w:rsidR="00320130">
        <w:rPr>
          <w:szCs w:val="24"/>
        </w:rPr>
        <w:t>. Celkový koeficient</w:t>
      </w:r>
      <w:r w:rsidR="00156250">
        <w:rPr>
          <w:szCs w:val="24"/>
        </w:rPr>
        <w:t xml:space="preserve"> opacity</w:t>
      </w:r>
      <w:r w:rsidR="00320130">
        <w:rPr>
          <w:szCs w:val="24"/>
        </w:rPr>
        <w:t xml:space="preserve"> 1 g prachu je </w:t>
      </w:r>
      <m:oMath>
        <m:sSub>
          <m:sSubPr>
            <m:ctrlPr>
              <w:rPr>
                <w:rFonts w:ascii="Cambria Math" w:hAnsi="Cambria Math"/>
                <w:i/>
                <w:szCs w:val="24"/>
              </w:rPr>
            </m:ctrlPr>
          </m:sSubPr>
          <m:e>
            <m:r>
              <w:rPr>
                <w:rFonts w:ascii="Cambria Math" w:hAnsi="Cambria Math"/>
                <w:szCs w:val="24"/>
              </w:rPr>
              <m:t>κ</m:t>
            </m:r>
          </m:e>
          <m:sub>
            <m:r>
              <w:rPr>
                <w:rFonts w:ascii="Cambria Math" w:hAnsi="Cambria Math"/>
                <w:szCs w:val="24"/>
              </w:rPr>
              <m:t>d</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d</m:t>
            </m:r>
          </m:sub>
        </m:sSub>
      </m:oMath>
      <w:r w:rsidR="00E24103">
        <w:rPr>
          <w:szCs w:val="24"/>
        </w:rPr>
        <w:t xml:space="preserve"> </w:t>
      </w:r>
      <m:oMath>
        <m:r>
          <w:rPr>
            <w:rFonts w:ascii="Cambria Math" w:hAnsi="Cambria Math"/>
            <w:szCs w:val="24"/>
          </w:rPr>
          <m:t xml:space="preserve">π </m:t>
        </m:r>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r>
          <w:rPr>
            <w:rFonts w:ascii="Cambria Math" w:hAnsi="Cambria Math"/>
            <w:szCs w:val="24"/>
          </w:rPr>
          <m:t xml:space="preserve"> κ ≅ </m:t>
        </m:r>
        <m:f>
          <m:fPr>
            <m:ctrlPr>
              <w:rPr>
                <w:rFonts w:ascii="Cambria Math" w:hAnsi="Cambria Math"/>
                <w:i/>
                <w:szCs w:val="24"/>
              </w:rPr>
            </m:ctrlPr>
          </m:fPr>
          <m:num>
            <m:r>
              <w:rPr>
                <w:rFonts w:ascii="Cambria Math" w:hAnsi="Cambria Math"/>
                <w:szCs w:val="24"/>
              </w:rPr>
              <m:t>3.</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-2</m:t>
                </m:r>
              </m:sup>
            </m:sSup>
            <m:r>
              <w:rPr>
                <w:rFonts w:ascii="Cambria Math" w:hAnsi="Cambria Math"/>
                <w:szCs w:val="24"/>
              </w:rPr>
              <m:t xml:space="preserve"> κ</m:t>
            </m:r>
          </m:num>
          <m:den>
            <m:r>
              <w:rPr>
                <w:rFonts w:ascii="Cambria Math" w:hAnsi="Cambria Math"/>
                <w:szCs w:val="24"/>
              </w:rPr>
              <m:t>4a</m:t>
            </m:r>
            <m:sSub>
              <m:sSubPr>
                <m:ctrlPr>
                  <w:rPr>
                    <w:rFonts w:ascii="Cambria Math" w:hAnsi="Cambria Math"/>
                    <w:i/>
                    <w:szCs w:val="24"/>
                  </w:rPr>
                </m:ctrlPr>
              </m:sSubPr>
              <m:e>
                <m:r>
                  <w:rPr>
                    <w:rFonts w:ascii="Cambria Math" w:hAnsi="Cambria Math"/>
                    <w:szCs w:val="24"/>
                  </w:rPr>
                  <m:t>ρ</m:t>
                </m:r>
              </m:e>
              <m:sub>
                <m:r>
                  <w:rPr>
                    <w:rFonts w:ascii="Cambria Math" w:hAnsi="Cambria Math"/>
                    <w:szCs w:val="24"/>
                  </w:rPr>
                  <m:t xml:space="preserve">d  </m:t>
                </m:r>
              </m:sub>
            </m:sSub>
          </m:den>
        </m:f>
        <m:r>
          <w:rPr>
            <w:rFonts w:ascii="Cambria Math" w:hAnsi="Cambria Math"/>
            <w:szCs w:val="24"/>
          </w:rPr>
          <m:t xml:space="preserve"> ≅10 </m:t>
        </m:r>
        <m:sSup>
          <m:sSupPr>
            <m:ctrlPr>
              <w:rPr>
                <w:rFonts w:ascii="Cambria Math" w:hAnsi="Cambria Math"/>
                <w:i/>
                <w:szCs w:val="24"/>
              </w:rPr>
            </m:ctrlPr>
          </m:sSupPr>
          <m:e>
            <m:r>
              <w:rPr>
                <w:rFonts w:ascii="Cambria Math" w:hAnsi="Cambria Math"/>
                <w:szCs w:val="24"/>
              </w:rPr>
              <m:t>cm</m:t>
            </m:r>
          </m:e>
          <m:sup>
            <m:r>
              <w:rPr>
                <w:rFonts w:ascii="Cambria Math" w:hAnsi="Cambria Math"/>
                <w:szCs w:val="24"/>
              </w:rPr>
              <m:t>2</m:t>
            </m:r>
          </m:sup>
        </m:sSup>
        <m:sSup>
          <m:sSupPr>
            <m:ctrlPr>
              <w:rPr>
                <w:rFonts w:ascii="Cambria Math" w:hAnsi="Cambria Math"/>
                <w:i/>
                <w:szCs w:val="24"/>
              </w:rPr>
            </m:ctrlPr>
          </m:sSupPr>
          <m:e>
            <m:r>
              <w:rPr>
                <w:rFonts w:ascii="Cambria Math" w:hAnsi="Cambria Math"/>
                <w:szCs w:val="24"/>
              </w:rPr>
              <m:t>gram</m:t>
            </m:r>
          </m:e>
          <m:sup>
            <m:r>
              <w:rPr>
                <w:rFonts w:ascii="Cambria Math" w:hAnsi="Cambria Math"/>
                <w:szCs w:val="24"/>
              </w:rPr>
              <m:t>-1</m:t>
            </m:r>
          </m:sup>
        </m:sSup>
        <m:r>
          <w:rPr>
            <w:rFonts w:ascii="Cambria Math" w:hAnsi="Cambria Math"/>
            <w:szCs w:val="24"/>
          </w:rPr>
          <m:t xml:space="preserve"> </m:t>
        </m:r>
      </m:oMath>
      <w:r w:rsidR="00E24103">
        <w:rPr>
          <w:szCs w:val="24"/>
        </w:rPr>
        <w:t xml:space="preserve"> , kde </w:t>
      </w:r>
      <m:oMath>
        <m:sSub>
          <m:sSubPr>
            <m:ctrlPr>
              <w:rPr>
                <w:rFonts w:ascii="Cambria Math" w:hAnsi="Cambria Math"/>
                <w:i/>
                <w:szCs w:val="24"/>
              </w:rPr>
            </m:ctrlPr>
          </m:sSubPr>
          <m:e>
            <m:r>
              <m:rPr>
                <m:sty m:val="p"/>
              </m:rPr>
              <w:rPr>
                <w:rFonts w:ascii="Cambria Math" w:hAnsi="Cambria Math"/>
                <w:szCs w:val="24"/>
              </w:rPr>
              <m:t>κ</m:t>
            </m:r>
          </m:e>
          <m:sub>
            <m:r>
              <w:rPr>
                <w:rFonts w:ascii="Cambria Math" w:hAnsi="Cambria Math"/>
                <w:szCs w:val="24"/>
              </w:rPr>
              <m:t>d</m:t>
            </m:r>
          </m:sub>
        </m:sSub>
      </m:oMath>
      <w:r w:rsidR="00E24103">
        <w:rPr>
          <w:szCs w:val="24"/>
        </w:rPr>
        <w:t xml:space="preserve">  </w:t>
      </w:r>
      <m:oMath>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-2</m:t>
            </m:r>
          </m:sup>
        </m:sSup>
      </m:oMath>
      <w:r w:rsidR="00E24103">
        <w:rPr>
          <w:szCs w:val="24"/>
        </w:rPr>
        <w:t xml:space="preserve"> je </w:t>
      </w:r>
      <w:r w:rsidR="000B4C32">
        <w:rPr>
          <w:szCs w:val="24"/>
        </w:rPr>
        <w:t xml:space="preserve">koeficient </w:t>
      </w:r>
      <w:r w:rsidR="00156250">
        <w:rPr>
          <w:szCs w:val="24"/>
        </w:rPr>
        <w:t>opacity</w:t>
      </w:r>
      <w:r w:rsidR="00E24103">
        <w:rPr>
          <w:szCs w:val="24"/>
        </w:rPr>
        <w:t xml:space="preserve">, střední poloměr </w:t>
      </w:r>
      <w:r w:rsidR="00F67A51">
        <w:rPr>
          <w:szCs w:val="24"/>
        </w:rPr>
        <w:t xml:space="preserve">zrna </w:t>
      </w:r>
      <m:oMath>
        <m:r>
          <w:rPr>
            <w:rFonts w:ascii="Cambria Math" w:hAnsi="Cambria Math"/>
            <w:szCs w:val="24"/>
          </w:rPr>
          <m:t>a ≈</m:t>
        </m:r>
        <m:r>
          <m:rPr>
            <m:sty m:val="p"/>
          </m:rPr>
          <w:rPr>
            <w:rFonts w:ascii="Cambria Math" w:hAnsi="Cambria Math"/>
            <w:szCs w:val="24"/>
          </w:rPr>
          <m:t xml:space="preserve">0,05 </m:t>
        </m:r>
        <m:r>
          <w:rPr>
            <w:rFonts w:ascii="Cambria Math" w:hAnsi="Cambria Math"/>
            <w:szCs w:val="24"/>
          </w:rPr>
          <m:t>μm</m:t>
        </m:r>
      </m:oMath>
      <w:r w:rsidR="00E24103">
        <w:rPr>
          <w:szCs w:val="24"/>
        </w:rPr>
        <w:t>. Vítr bude řízen prachem</w:t>
      </w:r>
      <w:r w:rsidR="00C2581B">
        <w:rPr>
          <w:szCs w:val="24"/>
        </w:rPr>
        <w:t>,</w:t>
      </w:r>
      <w:r w:rsidR="00E24103">
        <w:rPr>
          <w:szCs w:val="24"/>
        </w:rPr>
        <w:t xml:space="preserve"> jestliže </w:t>
      </w:r>
      <w:r w:rsidR="00E24103" w:rsidRPr="008405F9">
        <w:rPr>
          <w:b/>
          <w:szCs w:val="24"/>
        </w:rPr>
        <w:t>tlaková síla záření bude přev</w:t>
      </w:r>
      <w:r w:rsidR="00C2581B" w:rsidRPr="008405F9">
        <w:rPr>
          <w:b/>
          <w:szCs w:val="24"/>
        </w:rPr>
        <w:t>y</w:t>
      </w:r>
      <w:r w:rsidR="00E24103" w:rsidRPr="008405F9">
        <w:rPr>
          <w:b/>
          <w:szCs w:val="24"/>
        </w:rPr>
        <w:t xml:space="preserve">šovat gravitační sílu </w:t>
      </w:r>
    </w:p>
    <w:p w14:paraId="3488B9CD" w14:textId="77777777" w:rsidR="00E24103" w:rsidRDefault="00000000">
      <w:pPr>
        <w:pStyle w:val="Zkladntext"/>
        <w:rPr>
          <w:szCs w:val="24"/>
        </w:rPr>
      </w:pPr>
      <m:oMath>
        <m:f>
          <m:fPr>
            <m:ctrlPr>
              <w:rPr>
                <w:rFonts w:ascii="Cambria Math" w:hAnsi="Cambria Math"/>
                <w:i/>
                <w:sz w:val="28"/>
                <w:szCs w:val="28"/>
              </w:rPr>
            </m:ctrlPr>
          </m:fPr>
          <m:num>
            <m:r>
              <w:rPr>
                <w:rFonts w:ascii="Cambria Math" w:hAnsi="Cambria Math"/>
                <w:sz w:val="28"/>
                <w:szCs w:val="28"/>
              </w:rPr>
              <m:t>L</m:t>
            </m:r>
            <m:sSub>
              <m:sSubPr>
                <m:ctrlPr>
                  <w:rPr>
                    <w:rFonts w:ascii="Cambria Math" w:hAnsi="Cambria Math"/>
                    <w:i/>
                    <w:sz w:val="28"/>
                    <w:szCs w:val="28"/>
                  </w:rPr>
                </m:ctrlPr>
              </m:sSubPr>
              <m:e>
                <m:r>
                  <w:rPr>
                    <w:rFonts w:ascii="Cambria Math" w:hAnsi="Cambria Math"/>
                    <w:sz w:val="28"/>
                    <w:szCs w:val="28"/>
                  </w:rPr>
                  <m:t>κ</m:t>
                </m:r>
              </m:e>
              <m:sub>
                <m:r>
                  <w:rPr>
                    <w:rFonts w:ascii="Cambria Math" w:hAnsi="Cambria Math"/>
                    <w:sz w:val="28"/>
                    <w:szCs w:val="28"/>
                  </w:rPr>
                  <m:t>d</m:t>
                </m:r>
              </m:sub>
            </m:sSub>
          </m:num>
          <m:den>
            <m:r>
              <w:rPr>
                <w:rFonts w:ascii="Cambria Math" w:hAnsi="Cambria Math"/>
                <w:sz w:val="28"/>
                <w:szCs w:val="28"/>
              </w:rPr>
              <m:t>4π</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c</m:t>
            </m:r>
          </m:den>
        </m:f>
        <m:r>
          <w:rPr>
            <w:rFonts w:ascii="Cambria Math" w:hAnsi="Cambria Math"/>
            <w:sz w:val="28"/>
            <w:szCs w:val="28"/>
          </w:rPr>
          <m:t xml:space="preserve"> &gt; </m:t>
        </m:r>
        <m:f>
          <m:fPr>
            <m:ctrlPr>
              <w:rPr>
                <w:rFonts w:ascii="Cambria Math" w:hAnsi="Cambria Math"/>
                <w:i/>
                <w:sz w:val="28"/>
                <w:szCs w:val="28"/>
              </w:rPr>
            </m:ctrlPr>
          </m:fPr>
          <m:num>
            <m:r>
              <w:rPr>
                <w:rFonts w:ascii="Cambria Math" w:hAnsi="Cambria Math"/>
                <w:sz w:val="28"/>
                <w:szCs w:val="28"/>
              </w:rPr>
              <m:t>GM</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oMath>
      <w:r w:rsidR="00C2581B" w:rsidRPr="00C2581B">
        <w:rPr>
          <w:sz w:val="28"/>
          <w:szCs w:val="28"/>
        </w:rPr>
        <w:t xml:space="preserve"> </w:t>
      </w:r>
      <m:oMath>
        <m:r>
          <w:rPr>
            <w:rFonts w:ascii="Cambria Math" w:hAnsi="Cambria Math"/>
            <w:sz w:val="28"/>
            <w:szCs w:val="28"/>
          </w:rPr>
          <m:t>→</m:t>
        </m:r>
        <m:r>
          <m:rPr>
            <m:sty m:val="bi"/>
          </m:rPr>
          <w:rPr>
            <w:rFonts w:ascii="Cambria Math" w:hAnsi="Cambria Math"/>
            <w:sz w:val="28"/>
            <w:szCs w:val="28"/>
          </w:rPr>
          <m:t>L &gt;</m:t>
        </m:r>
        <m:f>
          <m:fPr>
            <m:ctrlPr>
              <w:rPr>
                <w:rFonts w:ascii="Cambria Math" w:hAnsi="Cambria Math"/>
                <w:b/>
                <w:i/>
                <w:sz w:val="28"/>
                <w:szCs w:val="28"/>
              </w:rPr>
            </m:ctrlPr>
          </m:fPr>
          <m:num>
            <m:r>
              <m:rPr>
                <m:sty m:val="bi"/>
              </m:rPr>
              <w:rPr>
                <w:rFonts w:ascii="Cambria Math" w:hAnsi="Cambria Math"/>
                <w:sz w:val="28"/>
                <w:szCs w:val="28"/>
              </w:rPr>
              <m:t>4</m:t>
            </m:r>
            <m:r>
              <m:rPr>
                <m:sty m:val="bi"/>
              </m:rPr>
              <w:rPr>
                <w:rFonts w:ascii="Cambria Math" w:hAnsi="Cambria Math"/>
                <w:sz w:val="28"/>
                <w:szCs w:val="28"/>
              </w:rPr>
              <m:t>πGcM</m:t>
            </m:r>
          </m:num>
          <m:den>
            <m:sSub>
              <m:sSubPr>
                <m:ctrlPr>
                  <w:rPr>
                    <w:rFonts w:ascii="Cambria Math" w:hAnsi="Cambria Math"/>
                    <w:b/>
                    <w:i/>
                    <w:sz w:val="28"/>
                    <w:szCs w:val="28"/>
                  </w:rPr>
                </m:ctrlPr>
              </m:sSubPr>
              <m:e>
                <m:r>
                  <m:rPr>
                    <m:sty m:val="bi"/>
                  </m:rPr>
                  <w:rPr>
                    <w:rFonts w:ascii="Cambria Math" w:hAnsi="Cambria Math"/>
                    <w:sz w:val="28"/>
                    <w:szCs w:val="28"/>
                  </w:rPr>
                  <m:t>κ</m:t>
                </m:r>
              </m:e>
              <m:sub>
                <m:r>
                  <m:rPr>
                    <m:sty m:val="bi"/>
                  </m:rPr>
                  <w:rPr>
                    <w:rFonts w:ascii="Cambria Math" w:hAnsi="Cambria Math"/>
                    <w:sz w:val="28"/>
                    <w:szCs w:val="28"/>
                  </w:rPr>
                  <m:t>d</m:t>
                </m:r>
              </m:sub>
            </m:sSub>
          </m:den>
        </m:f>
      </m:oMath>
      <w:r w:rsidR="00C2581B" w:rsidRPr="00C2581B">
        <w:rPr>
          <w:sz w:val="28"/>
          <w:szCs w:val="28"/>
        </w:rPr>
        <w:t xml:space="preserve">  → </w:t>
      </w:r>
      <m:oMath>
        <m:f>
          <m:fPr>
            <m:ctrlPr>
              <w:rPr>
                <w:rFonts w:ascii="Cambria Math" w:hAnsi="Cambria Math"/>
                <w:b/>
                <w:i/>
                <w:sz w:val="28"/>
                <w:szCs w:val="28"/>
              </w:rPr>
            </m:ctrlPr>
          </m:fPr>
          <m:num>
            <m:r>
              <m:rPr>
                <m:sty m:val="bi"/>
              </m:rPr>
              <w:rPr>
                <w:rFonts w:ascii="Cambria Math" w:hAnsi="Cambria Math"/>
                <w:sz w:val="28"/>
                <w:szCs w:val="28"/>
              </w:rPr>
              <m:t>L</m:t>
            </m:r>
          </m:num>
          <m:den>
            <m:sSub>
              <m:sSubPr>
                <m:ctrlPr>
                  <w:rPr>
                    <w:rFonts w:ascii="Cambria Math" w:hAnsi="Cambria Math"/>
                    <w:b/>
                    <w:i/>
                    <w:sz w:val="28"/>
                    <w:szCs w:val="28"/>
                  </w:rPr>
                </m:ctrlPr>
              </m:sSubPr>
              <m:e>
                <m:r>
                  <m:rPr>
                    <m:sty m:val="bi"/>
                  </m:rPr>
                  <w:rPr>
                    <w:rFonts w:ascii="Cambria Math" w:hAnsi="Cambria Math"/>
                    <w:sz w:val="28"/>
                    <w:szCs w:val="28"/>
                  </w:rPr>
                  <m:t>L</m:t>
                </m:r>
              </m:e>
              <m:sub>
                <m:r>
                  <m:rPr>
                    <m:sty m:val="bi"/>
                  </m:rPr>
                  <w:rPr>
                    <w:rFonts w:ascii="Cambria Math" w:hAnsi="Cambria Math"/>
                    <w:sz w:val="28"/>
                    <w:szCs w:val="28"/>
                  </w:rPr>
                  <m:t>S</m:t>
                </m:r>
              </m:sub>
            </m:sSub>
          </m:den>
        </m:f>
      </m:oMath>
      <w:r w:rsidR="00C2581B" w:rsidRPr="00FE5E00">
        <w:rPr>
          <w:b/>
          <w:sz w:val="28"/>
          <w:szCs w:val="28"/>
        </w:rPr>
        <w:t xml:space="preserve"> </w:t>
      </w:r>
      <m:oMath>
        <m:r>
          <m:rPr>
            <m:sty m:val="bi"/>
          </m:rPr>
          <w:rPr>
            <w:rFonts w:ascii="Cambria Math" w:hAnsi="Cambria Math"/>
            <w:sz w:val="28"/>
            <w:szCs w:val="28"/>
          </w:rPr>
          <m:t xml:space="preserve">≥ </m:t>
        </m:r>
        <m:sSup>
          <m:sSupPr>
            <m:ctrlPr>
              <w:rPr>
                <w:rFonts w:ascii="Cambria Math" w:hAnsi="Cambria Math"/>
                <w:b/>
                <w:i/>
                <w:sz w:val="28"/>
                <w:szCs w:val="28"/>
              </w:rPr>
            </m:ctrlPr>
          </m:sSupPr>
          <m:e>
            <m:r>
              <m:rPr>
                <m:sty m:val="bi"/>
              </m:rPr>
              <w:rPr>
                <w:rFonts w:ascii="Cambria Math" w:hAnsi="Cambria Math"/>
                <w:sz w:val="28"/>
                <w:szCs w:val="28"/>
              </w:rPr>
              <m:t>10</m:t>
            </m:r>
          </m:e>
          <m:sup>
            <m:r>
              <m:rPr>
                <m:sty m:val="bi"/>
              </m:rPr>
              <w:rPr>
                <w:rFonts w:ascii="Cambria Math" w:hAnsi="Cambria Math"/>
                <w:sz w:val="28"/>
                <w:szCs w:val="28"/>
              </w:rPr>
              <m:t>3</m:t>
            </m:r>
          </m:sup>
        </m:sSup>
      </m:oMath>
      <w:r w:rsidR="00C2581B" w:rsidRPr="00FE5E00">
        <w:rPr>
          <w:b/>
          <w:sz w:val="28"/>
          <w:szCs w:val="28"/>
        </w:rPr>
        <w:t xml:space="preserve"> </w:t>
      </w:r>
      <m:oMath>
        <m:f>
          <m:fPr>
            <m:ctrlPr>
              <w:rPr>
                <w:rFonts w:ascii="Cambria Math" w:hAnsi="Cambria Math"/>
                <w:b/>
                <w:i/>
                <w:sz w:val="28"/>
                <w:szCs w:val="28"/>
              </w:rPr>
            </m:ctrlPr>
          </m:fPr>
          <m:num>
            <m:r>
              <m:rPr>
                <m:sty m:val="bi"/>
              </m:rPr>
              <w:rPr>
                <w:rFonts w:ascii="Cambria Math" w:hAnsi="Cambria Math"/>
                <w:sz w:val="28"/>
                <w:szCs w:val="28"/>
              </w:rPr>
              <m:t>M</m:t>
            </m:r>
          </m:num>
          <m:den>
            <m:sSub>
              <m:sSubPr>
                <m:ctrlPr>
                  <w:rPr>
                    <w:rFonts w:ascii="Cambria Math" w:hAnsi="Cambria Math"/>
                    <w:b/>
                    <w:i/>
                    <w:sz w:val="28"/>
                    <w:szCs w:val="28"/>
                  </w:rPr>
                </m:ctrlPr>
              </m:sSubPr>
              <m:e>
                <m:r>
                  <m:rPr>
                    <m:sty m:val="bi"/>
                  </m:rPr>
                  <w:rPr>
                    <w:rFonts w:ascii="Cambria Math" w:hAnsi="Cambria Math"/>
                    <w:sz w:val="28"/>
                    <w:szCs w:val="28"/>
                  </w:rPr>
                  <m:t>M</m:t>
                </m:r>
              </m:e>
              <m:sub>
                <m:r>
                  <m:rPr>
                    <m:sty m:val="bi"/>
                  </m:rPr>
                  <w:rPr>
                    <w:rFonts w:ascii="Cambria Math" w:hAnsi="Cambria Math"/>
                    <w:sz w:val="28"/>
                    <w:szCs w:val="28"/>
                  </w:rPr>
                  <m:t>S</m:t>
                </m:r>
              </m:sub>
            </m:sSub>
          </m:den>
        </m:f>
      </m:oMath>
      <w:r w:rsidR="00C2581B">
        <w:rPr>
          <w:sz w:val="28"/>
          <w:szCs w:val="28"/>
        </w:rPr>
        <w:t xml:space="preserve"> . </w:t>
      </w:r>
      <w:r w:rsidR="00C2581B" w:rsidRPr="00C2581B">
        <w:rPr>
          <w:szCs w:val="24"/>
        </w:rPr>
        <w:t xml:space="preserve">Platí pro </w:t>
      </w:r>
      <w:r w:rsidR="00C2581B">
        <w:rPr>
          <w:szCs w:val="24"/>
        </w:rPr>
        <w:t xml:space="preserve">červené </w:t>
      </w:r>
      <w:r w:rsidR="00C2581B" w:rsidRPr="00C2581B">
        <w:rPr>
          <w:szCs w:val="24"/>
        </w:rPr>
        <w:t xml:space="preserve">obry, hvězdy asymptotické větve obrů a </w:t>
      </w:r>
      <w:r w:rsidR="00C2581B">
        <w:rPr>
          <w:szCs w:val="24"/>
        </w:rPr>
        <w:t xml:space="preserve">červené veleobry. </w:t>
      </w:r>
    </w:p>
    <w:p w14:paraId="7C4CC848" w14:textId="77777777" w:rsidR="008766D0" w:rsidRDefault="00C40EF3">
      <w:pPr>
        <w:pStyle w:val="Zkladntext"/>
        <w:rPr>
          <w:i/>
          <w:sz w:val="28"/>
          <w:szCs w:val="28"/>
        </w:rPr>
      </w:pPr>
      <w:r>
        <w:rPr>
          <w:i/>
          <w:sz w:val="28"/>
          <w:szCs w:val="28"/>
        </w:rPr>
        <w:t xml:space="preserve">                                               </w:t>
      </w:r>
    </w:p>
    <w:p w14:paraId="28AC780E" w14:textId="77777777" w:rsidR="00487BF2" w:rsidRDefault="008766D0">
      <w:pPr>
        <w:pStyle w:val="Zkladntext"/>
        <w:rPr>
          <w:i/>
          <w:sz w:val="28"/>
          <w:szCs w:val="28"/>
        </w:rPr>
      </w:pPr>
      <w:r>
        <w:rPr>
          <w:i/>
          <w:sz w:val="28"/>
          <w:szCs w:val="28"/>
        </w:rPr>
        <w:t xml:space="preserve">                                 </w:t>
      </w:r>
      <w:r w:rsidR="00BE158C">
        <w:rPr>
          <w:i/>
          <w:sz w:val="28"/>
          <w:szCs w:val="28"/>
        </w:rPr>
        <w:t xml:space="preserve">   </w:t>
      </w:r>
      <w:r>
        <w:rPr>
          <w:i/>
          <w:sz w:val="28"/>
          <w:szCs w:val="28"/>
        </w:rPr>
        <w:t xml:space="preserve">     </w:t>
      </w:r>
      <w:r w:rsidR="00C40EF3">
        <w:rPr>
          <w:i/>
          <w:sz w:val="28"/>
          <w:szCs w:val="28"/>
        </w:rPr>
        <w:t xml:space="preserve"> </w:t>
      </w:r>
      <w:r w:rsidR="00487BF2" w:rsidRPr="00487BF2">
        <w:rPr>
          <w:i/>
          <w:sz w:val="28"/>
          <w:szCs w:val="28"/>
        </w:rPr>
        <w:t xml:space="preserve">Teplota prachu </w:t>
      </w:r>
    </w:p>
    <w:p w14:paraId="7B867B56" w14:textId="77777777" w:rsidR="00487BF2" w:rsidRDefault="00487BF2">
      <w:pPr>
        <w:pStyle w:val="Zkladntext"/>
        <w:rPr>
          <w:i/>
          <w:sz w:val="28"/>
          <w:szCs w:val="28"/>
        </w:rPr>
      </w:pPr>
    </w:p>
    <w:p w14:paraId="713692AB" w14:textId="77777777" w:rsidR="00D470DC" w:rsidRDefault="00F67A51">
      <w:pPr>
        <w:pStyle w:val="Zkladntext"/>
      </w:pPr>
      <w:r>
        <w:rPr>
          <w:szCs w:val="24"/>
        </w:rPr>
        <w:t xml:space="preserve">   </w:t>
      </w:r>
      <w:r w:rsidR="00487BF2">
        <w:rPr>
          <w:szCs w:val="24"/>
        </w:rPr>
        <w:t>Okolohvězdné mračno existuje pouze kole</w:t>
      </w:r>
      <w:r w:rsidR="0038291D">
        <w:rPr>
          <w:szCs w:val="24"/>
        </w:rPr>
        <w:t>m</w:t>
      </w:r>
      <w:r w:rsidR="00487BF2">
        <w:rPr>
          <w:szCs w:val="24"/>
        </w:rPr>
        <w:t xml:space="preserve"> chladných hvězd, </w:t>
      </w:r>
      <w:r w:rsidR="00487BF2" w:rsidRPr="00BE158C">
        <w:rPr>
          <w:b/>
          <w:szCs w:val="24"/>
        </w:rPr>
        <w:t xml:space="preserve">prach </w:t>
      </w:r>
      <w:r w:rsidR="00FE5E00">
        <w:rPr>
          <w:b/>
          <w:szCs w:val="24"/>
        </w:rPr>
        <w:t>se rozpadá</w:t>
      </w:r>
      <w:r w:rsidR="00C40EF3">
        <w:rPr>
          <w:szCs w:val="24"/>
        </w:rPr>
        <w:t xml:space="preserve"> při teplotách </w:t>
      </w:r>
      <w:r w:rsidR="00BE158C">
        <w:rPr>
          <w:szCs w:val="24"/>
        </w:rPr>
        <w:t>p</w:t>
      </w:r>
      <w:r w:rsidR="00C40EF3" w:rsidRPr="00C40EF3">
        <w:t>řevyšujících (1 </w:t>
      </w:r>
      <w:r w:rsidR="001D2A2A">
        <w:t>0</w:t>
      </w:r>
      <w:r w:rsidR="00C40EF3" w:rsidRPr="00C40EF3">
        <w:t>00 – 1 500) K</w:t>
      </w:r>
      <w:r w:rsidR="00C40EF3">
        <w:t>, v závislo</w:t>
      </w:r>
      <w:r w:rsidR="00126154">
        <w:t>s</w:t>
      </w:r>
      <w:r w:rsidR="00C40EF3">
        <w:t xml:space="preserve">ti na jeho složení. </w:t>
      </w:r>
      <w:r w:rsidR="00C40EF3" w:rsidRPr="008405F9">
        <w:rPr>
          <w:b/>
        </w:rPr>
        <w:t>Teplota prachu</w:t>
      </w:r>
      <w:r w:rsidR="00C40EF3">
        <w:t xml:space="preserve"> závisí na </w:t>
      </w:r>
      <w:r w:rsidR="00C40EF3" w:rsidRPr="008405F9">
        <w:rPr>
          <w:b/>
        </w:rPr>
        <w:t>rovnováze</w:t>
      </w:r>
      <w:r w:rsidR="00C40EF3">
        <w:t xml:space="preserve"> mezi </w:t>
      </w:r>
      <w:r w:rsidR="00126154" w:rsidRPr="008405F9">
        <w:rPr>
          <w:b/>
        </w:rPr>
        <w:t>energií záření</w:t>
      </w:r>
      <w:r w:rsidR="00126154">
        <w:t xml:space="preserve">, které prachová zrna </w:t>
      </w:r>
      <w:r w:rsidR="00126154" w:rsidRPr="008405F9">
        <w:rPr>
          <w:b/>
        </w:rPr>
        <w:t xml:space="preserve">absorbují </w:t>
      </w:r>
      <w:r w:rsidR="00126154">
        <w:t xml:space="preserve">a jejich </w:t>
      </w:r>
      <w:r w:rsidR="00126154" w:rsidRPr="008405F9">
        <w:rPr>
          <w:b/>
        </w:rPr>
        <w:t>ochlazováním</w:t>
      </w:r>
      <w:r w:rsidR="00126154">
        <w:t xml:space="preserve"> </w:t>
      </w:r>
      <w:r w:rsidR="00126154">
        <w:lastRenderedPageBreak/>
        <w:t xml:space="preserve">zářením. Energie absorbovaná za sekundu sférického zrna o poloměru </w:t>
      </w:r>
      <w:r w:rsidR="00126154" w:rsidRPr="00126154">
        <w:rPr>
          <w:i/>
        </w:rPr>
        <w:t>a</w:t>
      </w:r>
      <w:r w:rsidR="00126154">
        <w:t xml:space="preserve"> ve vzdálenosti </w:t>
      </w:r>
      <w:r w:rsidR="00126154" w:rsidRPr="00126154">
        <w:rPr>
          <w:i/>
        </w:rPr>
        <w:t>r</w:t>
      </w:r>
      <w:r w:rsidR="00126154">
        <w:t xml:space="preserve"> od hvězdy se zářivým výkonem </w:t>
      </w:r>
      <w:r w:rsidR="00126154" w:rsidRPr="00126154">
        <w:rPr>
          <w:i/>
        </w:rPr>
        <w:t>L</w:t>
      </w:r>
      <w:r w:rsidR="00126154">
        <w:t xml:space="preserve"> je </w:t>
      </w:r>
      <w:r w:rsidR="00D470DC">
        <w:t xml:space="preserve"> </w:t>
      </w:r>
    </w:p>
    <w:p w14:paraId="55A590D9" w14:textId="77777777" w:rsidR="00856FDF" w:rsidRDefault="00000000">
      <w:pPr>
        <w:pStyle w:val="Zkladntext"/>
      </w:pPr>
      <m:oMath>
        <m:sSub>
          <m:sSubPr>
            <m:ctrlPr>
              <w:rPr>
                <w:rFonts w:ascii="Cambria Math" w:hAnsi="Cambria Math"/>
                <w:i/>
              </w:rPr>
            </m:ctrlPr>
          </m:sSubPr>
          <m:e>
            <m:r>
              <w:rPr>
                <w:rFonts w:ascii="Cambria Math" w:hAnsi="Cambria Math"/>
              </w:rPr>
              <m:t>e</m:t>
            </m:r>
          </m:e>
          <m:sub>
            <m:r>
              <w:rPr>
                <w:rFonts w:ascii="Cambria Math" w:hAnsi="Cambria Math"/>
              </w:rPr>
              <m:t>in</m:t>
            </m:r>
          </m:sub>
        </m:sSub>
        <m:r>
          <w:rPr>
            <w:rFonts w:ascii="Cambria Math" w:hAnsi="Cambria Math"/>
          </w:rPr>
          <m:t xml:space="preserve">= π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 xml:space="preserve"> </m:t>
        </m:r>
        <m:sSub>
          <m:sSubPr>
            <m:ctrlPr>
              <w:rPr>
                <w:rFonts w:ascii="Cambria Math" w:hAnsi="Cambria Math"/>
                <w:i/>
              </w:rPr>
            </m:ctrlPr>
          </m:sSubPr>
          <m:e>
            <m:r>
              <w:rPr>
                <w:rFonts w:ascii="Cambria Math" w:hAnsi="Cambria Math"/>
              </w:rPr>
              <m:t>κ</m:t>
            </m:r>
          </m:e>
          <m:sub>
            <m:r>
              <w:rPr>
                <w:rFonts w:ascii="Cambria Math" w:hAnsi="Cambria Math"/>
              </w:rPr>
              <m:t>dabs</m:t>
            </m:r>
          </m:sub>
        </m:sSub>
        <m:r>
          <w:rPr>
            <w:rFonts w:ascii="Cambria Math" w:hAnsi="Cambria Math"/>
          </w:rPr>
          <m:t xml:space="preserve"> </m:t>
        </m:r>
        <m:f>
          <m:fPr>
            <m:ctrlPr>
              <w:rPr>
                <w:rFonts w:ascii="Cambria Math" w:hAnsi="Cambria Math"/>
                <w:i/>
              </w:rPr>
            </m:ctrlPr>
          </m:fPr>
          <m:num>
            <m:r>
              <w:rPr>
                <w:rFonts w:ascii="Cambria Math" w:hAnsi="Cambria Math"/>
              </w:rPr>
              <m:t>L</m:t>
            </m:r>
          </m:num>
          <m:den>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 xml:space="preserve"> W </m:t>
        </m:r>
        <m:d>
          <m:dPr>
            <m:ctrlPr>
              <w:rPr>
                <w:rFonts w:ascii="Cambria Math" w:hAnsi="Cambria Math"/>
                <w:i/>
              </w:rPr>
            </m:ctrlPr>
          </m:dPr>
          <m:e>
            <m:f>
              <m:fPr>
                <m:ctrlPr>
                  <w:rPr>
                    <w:rFonts w:ascii="Cambria Math" w:hAnsi="Cambria Math"/>
                    <w:i/>
                  </w:rPr>
                </m:ctrlPr>
              </m:fPr>
              <m:num>
                <m:r>
                  <w:rPr>
                    <w:rFonts w:ascii="Cambria Math" w:hAnsi="Cambria Math"/>
                  </w:rPr>
                  <m:t>r</m:t>
                </m:r>
              </m:num>
              <m:den>
                <m:r>
                  <w:rPr>
                    <w:rFonts w:ascii="Cambria Math" w:hAnsi="Cambria Math"/>
                  </w:rPr>
                  <m:t>R</m:t>
                </m:r>
              </m:den>
            </m:f>
          </m:e>
        </m:d>
        <m:r>
          <w:rPr>
            <w:rFonts w:ascii="Cambria Math" w:hAnsi="Cambria Math"/>
          </w:rPr>
          <m:t xml:space="preserve"> ≈ π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 xml:space="preserve"> </m:t>
        </m:r>
        <m:sSub>
          <m:sSubPr>
            <m:ctrlPr>
              <w:rPr>
                <w:rFonts w:ascii="Cambria Math" w:hAnsi="Cambria Math"/>
                <w:i/>
              </w:rPr>
            </m:ctrlPr>
          </m:sSubPr>
          <m:e>
            <m:r>
              <w:rPr>
                <w:rFonts w:ascii="Cambria Math" w:hAnsi="Cambria Math"/>
              </w:rPr>
              <m:t>κ</m:t>
            </m:r>
          </m:e>
          <m:sub>
            <m:r>
              <w:rPr>
                <w:rFonts w:ascii="Cambria Math" w:hAnsi="Cambria Math"/>
              </w:rPr>
              <m:t>dabs</m:t>
            </m:r>
          </m:sub>
        </m:sSub>
        <m:r>
          <w:rPr>
            <w:rFonts w:ascii="Cambria Math" w:hAnsi="Cambria Math"/>
          </w:rPr>
          <m:t xml:space="preserve"> </m:t>
        </m:r>
        <m:f>
          <m:fPr>
            <m:ctrlPr>
              <w:rPr>
                <w:rFonts w:ascii="Cambria Math" w:hAnsi="Cambria Math"/>
                <w:i/>
              </w:rPr>
            </m:ctrlPr>
          </m:fPr>
          <m:num>
            <m:r>
              <w:rPr>
                <w:rFonts w:ascii="Cambria Math" w:hAnsi="Cambria Math"/>
              </w:rPr>
              <m:t>L</m:t>
            </m:r>
          </m:num>
          <m:den>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 xml:space="preserve"> ≈  π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 xml:space="preserve"> </m:t>
        </m:r>
        <m:sSub>
          <m:sSubPr>
            <m:ctrlPr>
              <w:rPr>
                <w:rFonts w:ascii="Cambria Math" w:hAnsi="Cambria Math"/>
                <w:i/>
              </w:rPr>
            </m:ctrlPr>
          </m:sSubPr>
          <m:e>
            <m:r>
              <w:rPr>
                <w:rFonts w:ascii="Cambria Math" w:hAnsi="Cambria Math"/>
              </w:rPr>
              <m:t>κ</m:t>
            </m:r>
          </m:e>
          <m:sub>
            <m:r>
              <w:rPr>
                <w:rFonts w:ascii="Cambria Math" w:hAnsi="Cambria Math"/>
              </w:rPr>
              <m:t>dabs</m:t>
            </m:r>
          </m:sub>
        </m:sSub>
        <m:r>
          <w:rPr>
            <w:rFonts w:ascii="Cambria Math" w:hAnsi="Cambria Math"/>
          </w:rPr>
          <m:t xml:space="preserve"> σ </m:t>
        </m:r>
        <m:sSubSup>
          <m:sSubSupPr>
            <m:ctrlPr>
              <w:rPr>
                <w:rFonts w:ascii="Cambria Math" w:hAnsi="Cambria Math"/>
                <w:i/>
              </w:rPr>
            </m:ctrlPr>
          </m:sSubSupPr>
          <m:e>
            <m:r>
              <w:rPr>
                <w:rFonts w:ascii="Cambria Math" w:hAnsi="Cambria Math"/>
              </w:rPr>
              <m:t>T</m:t>
            </m:r>
          </m:e>
          <m:sub>
            <m:r>
              <w:rPr>
                <w:rFonts w:ascii="Cambria Math" w:hAnsi="Cambria Math"/>
              </w:rPr>
              <m:t>ef</m:t>
            </m:r>
          </m:sub>
          <m:sup>
            <m:r>
              <w:rPr>
                <w:rFonts w:ascii="Cambria Math" w:hAnsi="Cambria Math"/>
              </w:rPr>
              <m:t>4</m:t>
            </m:r>
          </m:sup>
        </m:sSub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R</m:t>
                </m:r>
              </m:e>
              <m:sup>
                <m:r>
                  <w:rPr>
                    <w:rFonts w:ascii="Cambria Math" w:hAnsi="Cambria Math"/>
                  </w:rPr>
                  <m:t>2</m:t>
                </m:r>
              </m:sup>
            </m:sSup>
          </m:num>
          <m:den>
            <m:sSup>
              <m:sSupPr>
                <m:ctrlPr>
                  <w:rPr>
                    <w:rFonts w:ascii="Cambria Math" w:hAnsi="Cambria Math"/>
                    <w:i/>
                  </w:rPr>
                </m:ctrlPr>
              </m:sSupPr>
              <m:e>
                <m:r>
                  <w:rPr>
                    <w:rFonts w:ascii="Cambria Math" w:hAnsi="Cambria Math"/>
                  </w:rPr>
                  <m:t>r</m:t>
                </m:r>
              </m:e>
              <m:sup>
                <m:r>
                  <w:rPr>
                    <w:rFonts w:ascii="Cambria Math" w:hAnsi="Cambria Math"/>
                  </w:rPr>
                  <m:t>2</m:t>
                </m:r>
              </m:sup>
            </m:sSup>
          </m:den>
        </m:f>
      </m:oMath>
      <w:r w:rsidR="00126154">
        <w:t xml:space="preserve">  </w:t>
      </w:r>
      <w:r w:rsidR="00C40EF3" w:rsidRPr="00C40EF3">
        <w:t xml:space="preserve"> </w:t>
      </w:r>
      <w:r w:rsidR="004A20E5">
        <w:t>,</w:t>
      </w:r>
    </w:p>
    <w:p w14:paraId="4BB2AFDF" w14:textId="77777777" w:rsidR="00E26C51" w:rsidRDefault="004A20E5">
      <w:pPr>
        <w:pStyle w:val="Zkladntext"/>
      </w:pPr>
      <w:r>
        <w:t xml:space="preserve">kde </w:t>
      </w:r>
      <m:oMath>
        <m:r>
          <w:rPr>
            <w:rFonts w:ascii="Cambria Math" w:hAnsi="Cambria Math"/>
          </w:rPr>
          <m:t xml:space="preserve">W </m:t>
        </m:r>
        <m:d>
          <m:dPr>
            <m:ctrlPr>
              <w:rPr>
                <w:rFonts w:ascii="Cambria Math" w:hAnsi="Cambria Math"/>
                <w:i/>
              </w:rPr>
            </m:ctrlPr>
          </m:dPr>
          <m:e>
            <m:r>
              <w:rPr>
                <w:rFonts w:ascii="Cambria Math" w:hAnsi="Cambria Math"/>
              </w:rPr>
              <m:t>r/R</m:t>
            </m:r>
          </m:e>
        </m:d>
      </m:oMath>
      <w:r w:rsidR="00856FDF">
        <w:t xml:space="preserve"> =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d>
          <m:dPr>
            <m:begChr m:val="{"/>
            <m:endChr m:val="}"/>
            <m:ctrlPr>
              <w:rPr>
                <w:rFonts w:ascii="Cambria Math" w:hAnsi="Cambria Math"/>
                <w:i/>
              </w:rPr>
            </m:ctrlPr>
          </m:dPr>
          <m:e>
            <m:r>
              <w:rPr>
                <w:rFonts w:ascii="Cambria Math" w:hAnsi="Cambria Math"/>
              </w:rPr>
              <m:t>1-</m:t>
            </m:r>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R/r</m:t>
                        </m:r>
                      </m:e>
                    </m:d>
                  </m:e>
                  <m:sup>
                    <m:r>
                      <w:rPr>
                        <w:rFonts w:ascii="Cambria Math" w:hAnsi="Cambria Math"/>
                      </w:rPr>
                      <m:t>2</m:t>
                    </m:r>
                  </m:sup>
                </m:sSup>
              </m:e>
            </m:rad>
          </m:e>
        </m:d>
      </m:oMath>
      <w:r w:rsidR="00856FDF">
        <w:t xml:space="preserve"> je geometrický </w:t>
      </w:r>
      <w:r w:rsidR="00856FDF" w:rsidRPr="008405F9">
        <w:rPr>
          <w:b/>
        </w:rPr>
        <w:t>zřeďovací faktor</w:t>
      </w:r>
      <w:r w:rsidR="00856FDF">
        <w:t xml:space="preserve"> vyjadřující okolnost, že intenzita</w:t>
      </w:r>
      <w:r w:rsidR="002F37AE">
        <w:t xml:space="preserve"> záření</w:t>
      </w:r>
      <w:r w:rsidR="00856FDF">
        <w:t xml:space="preserve"> nepoklesává tak rychle jako </w:t>
      </w:r>
      <m:oMath>
        <m:sSup>
          <m:sSupPr>
            <m:ctrlPr>
              <w:rPr>
                <w:rFonts w:ascii="Cambria Math" w:hAnsi="Cambria Math"/>
                <w:i/>
              </w:rPr>
            </m:ctrlPr>
          </m:sSupPr>
          <m:e>
            <m:d>
              <m:dPr>
                <m:ctrlPr>
                  <w:rPr>
                    <w:rFonts w:ascii="Cambria Math" w:hAnsi="Cambria Math"/>
                    <w:i/>
                  </w:rPr>
                </m:ctrlPr>
              </m:dPr>
              <m:e>
                <m:r>
                  <w:rPr>
                    <w:rFonts w:ascii="Cambria Math" w:hAnsi="Cambria Math"/>
                  </w:rPr>
                  <m:t>R/r</m:t>
                </m:r>
              </m:e>
            </m:d>
          </m:e>
          <m:sup>
            <m:r>
              <w:rPr>
                <w:rFonts w:ascii="Cambria Math" w:hAnsi="Cambria Math"/>
              </w:rPr>
              <m:t>2</m:t>
            </m:r>
          </m:sup>
        </m:sSup>
      </m:oMath>
      <w:r w:rsidR="0089357C">
        <w:t xml:space="preserve"> v malé vzdálenosti, jestliže hvězda</w:t>
      </w:r>
      <w:r w:rsidR="00B57619">
        <w:t xml:space="preserve"> </w:t>
      </w:r>
      <w:r w:rsidR="0089357C">
        <w:t xml:space="preserve">není bodovým zdrojem </w:t>
      </w:r>
      <m:oMath>
        <m:d>
          <m:dPr>
            <m:ctrlPr>
              <w:rPr>
                <w:rFonts w:ascii="Cambria Math" w:hAnsi="Cambria Math"/>
                <w:i/>
              </w:rPr>
            </m:ctrlPr>
          </m:dPr>
          <m:e>
            <m:r>
              <w:rPr>
                <w:rFonts w:ascii="Cambria Math" w:hAnsi="Cambria Math"/>
              </w:rPr>
              <m:t xml:space="preserve">W ≈ </m:t>
            </m:r>
            <m:sSup>
              <m:sSupPr>
                <m:ctrlPr>
                  <w:rPr>
                    <w:rFonts w:ascii="Cambria Math" w:hAnsi="Cambria Math"/>
                    <w:i/>
                  </w:rPr>
                </m:ctrlPr>
              </m:sSupPr>
              <m:e>
                <m:d>
                  <m:dPr>
                    <m:ctrlPr>
                      <w:rPr>
                        <w:rFonts w:ascii="Cambria Math" w:hAnsi="Cambria Math"/>
                        <w:i/>
                      </w:rPr>
                    </m:ctrlPr>
                  </m:dPr>
                  <m:e>
                    <m:r>
                      <w:rPr>
                        <w:rFonts w:ascii="Cambria Math" w:hAnsi="Cambria Math"/>
                      </w:rPr>
                      <m:t>R/2r</m:t>
                    </m:r>
                  </m:e>
                </m:d>
              </m:e>
              <m:sup>
                <m:r>
                  <w:rPr>
                    <w:rFonts w:ascii="Cambria Math" w:hAnsi="Cambria Math"/>
                  </w:rPr>
                  <m:t>2</m:t>
                </m:r>
              </m:sup>
            </m:sSup>
          </m:e>
        </m:d>
        <m:r>
          <w:rPr>
            <w:rFonts w:ascii="Cambria Math" w:hAnsi="Cambria Math"/>
          </w:rPr>
          <m:t xml:space="preserve">  </m:t>
        </m:r>
        <m:r>
          <m:rPr>
            <m:sty m:val="p"/>
          </m:rPr>
          <w:rPr>
            <w:rFonts w:ascii="Cambria Math" w:hAnsi="Cambria Math"/>
          </w:rPr>
          <m:t>při</m:t>
        </m:r>
        <m:r>
          <w:rPr>
            <w:rFonts w:ascii="Cambria Math" w:hAnsi="Cambria Math"/>
          </w:rPr>
          <m:t xml:space="preserve">  r &gt;2R. </m:t>
        </m:r>
      </m:oMath>
      <w:r w:rsidR="00537BCE">
        <w:t xml:space="preserve"> </w:t>
      </w:r>
      <m:oMath>
        <m:sSub>
          <m:sSubPr>
            <m:ctrlPr>
              <w:rPr>
                <w:rFonts w:ascii="Cambria Math" w:hAnsi="Cambria Math"/>
                <w:i/>
              </w:rPr>
            </m:ctrlPr>
          </m:sSubPr>
          <m:e>
            <m:r>
              <w:rPr>
                <w:rFonts w:ascii="Cambria Math" w:hAnsi="Cambria Math"/>
              </w:rPr>
              <m:t>κ</m:t>
            </m:r>
          </m:e>
          <m:sub>
            <m:r>
              <w:rPr>
                <w:rFonts w:ascii="Cambria Math" w:hAnsi="Cambria Math"/>
              </w:rPr>
              <m:t>dabs</m:t>
            </m:r>
          </m:sub>
        </m:sSub>
      </m:oMath>
      <w:r w:rsidR="00537BCE">
        <w:t xml:space="preserve"> </w:t>
      </w:r>
      <m:oMath>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-2</m:t>
            </m:r>
          </m:sup>
        </m:sSup>
      </m:oMath>
      <w:r w:rsidR="00537BCE">
        <w:t xml:space="preserve"> je koeficient absorpc</w:t>
      </w:r>
      <w:r w:rsidR="002F37AE">
        <w:t>e</w:t>
      </w:r>
      <w:r w:rsidR="00537BCE">
        <w:t xml:space="preserve"> </w:t>
      </w:r>
      <w:r w:rsidR="002F37AE">
        <w:t>zrn</w:t>
      </w:r>
      <w:r w:rsidR="00537BCE">
        <w:t xml:space="preserve"> s poloměrem </w:t>
      </w:r>
      <m:oMath>
        <m:r>
          <w:rPr>
            <w:rFonts w:ascii="Cambria Math" w:hAnsi="Cambria Math"/>
          </w:rPr>
          <m:t>a ≈0,05 μm</m:t>
        </m:r>
      </m:oMath>
      <w:r w:rsidR="00537BCE">
        <w:t xml:space="preserve"> . Energie vyzářená zrnem o teplotě </w:t>
      </w:r>
      <m:oMath>
        <m:sSub>
          <m:sSubPr>
            <m:ctrlPr>
              <w:rPr>
                <w:rFonts w:ascii="Cambria Math" w:hAnsi="Cambria Math"/>
                <w:i/>
              </w:rPr>
            </m:ctrlPr>
          </m:sSubPr>
          <m:e>
            <m:r>
              <w:rPr>
                <w:rFonts w:ascii="Cambria Math" w:hAnsi="Cambria Math"/>
              </w:rPr>
              <m:t>T</m:t>
            </m:r>
          </m:e>
          <m:sub>
            <m:r>
              <w:rPr>
                <w:rFonts w:ascii="Cambria Math" w:hAnsi="Cambria Math"/>
              </w:rPr>
              <m:t>d</m:t>
            </m:r>
          </m:sub>
        </m:sSub>
      </m:oMath>
      <w:r w:rsidR="00537BCE">
        <w:t xml:space="preserve"> za sekundu je </w:t>
      </w:r>
      <m:oMath>
        <m:sSub>
          <m:sSubPr>
            <m:ctrlPr>
              <w:rPr>
                <w:rFonts w:ascii="Cambria Math" w:hAnsi="Cambria Math"/>
                <w:i/>
              </w:rPr>
            </m:ctrlPr>
          </m:sSubPr>
          <m:e>
            <m:r>
              <w:rPr>
                <w:rFonts w:ascii="Cambria Math" w:hAnsi="Cambria Math"/>
              </w:rPr>
              <m:t>e</m:t>
            </m:r>
          </m:e>
          <m:sub>
            <m:r>
              <w:rPr>
                <w:rFonts w:ascii="Cambria Math" w:hAnsi="Cambria Math"/>
              </w:rPr>
              <m:t>vně</m:t>
            </m:r>
          </m:sub>
        </m:sSub>
        <m:r>
          <w:rPr>
            <w:rFonts w:ascii="Cambria Math" w:hAnsi="Cambria Math"/>
          </w:rPr>
          <m:t xml:space="preserve">=4 π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 xml:space="preserve"> </m:t>
        </m:r>
        <m:sSub>
          <m:sSubPr>
            <m:ctrlPr>
              <w:rPr>
                <w:rFonts w:ascii="Cambria Math" w:hAnsi="Cambria Math"/>
                <w:i/>
              </w:rPr>
            </m:ctrlPr>
          </m:sSubPr>
          <m:e>
            <m:r>
              <w:rPr>
                <w:rFonts w:ascii="Cambria Math" w:hAnsi="Cambria Math"/>
              </w:rPr>
              <m:t>κ</m:t>
            </m:r>
          </m:e>
          <m:sub>
            <m:r>
              <w:rPr>
                <w:rFonts w:ascii="Cambria Math" w:hAnsi="Cambria Math"/>
              </w:rPr>
              <m:t>dem</m:t>
            </m:r>
          </m:sub>
        </m:sSub>
        <m:r>
          <w:rPr>
            <w:rFonts w:ascii="Cambria Math" w:hAnsi="Cambria Math"/>
          </w:rPr>
          <m:t xml:space="preserve"> σ </m:t>
        </m:r>
        <m:sSubSup>
          <m:sSubSupPr>
            <m:ctrlPr>
              <w:rPr>
                <w:rFonts w:ascii="Cambria Math" w:hAnsi="Cambria Math"/>
                <w:i/>
              </w:rPr>
            </m:ctrlPr>
          </m:sSubSupPr>
          <m:e>
            <m:r>
              <w:rPr>
                <w:rFonts w:ascii="Cambria Math" w:hAnsi="Cambria Math"/>
              </w:rPr>
              <m:t>T</m:t>
            </m:r>
          </m:e>
          <m:sub>
            <m:r>
              <w:rPr>
                <w:rFonts w:ascii="Cambria Math" w:hAnsi="Cambria Math"/>
              </w:rPr>
              <m:t>d</m:t>
            </m:r>
          </m:sub>
          <m:sup>
            <m:r>
              <w:rPr>
                <w:rFonts w:ascii="Cambria Math" w:hAnsi="Cambria Math"/>
              </w:rPr>
              <m:t>4</m:t>
            </m:r>
          </m:sup>
        </m:sSubSup>
      </m:oMath>
      <w:r w:rsidR="00537BCE">
        <w:t xml:space="preserve">  , kde </w:t>
      </w:r>
      <m:oMath>
        <m:sSub>
          <m:sSubPr>
            <m:ctrlPr>
              <w:rPr>
                <w:rFonts w:ascii="Cambria Math" w:hAnsi="Cambria Math"/>
                <w:i/>
              </w:rPr>
            </m:ctrlPr>
          </m:sSubPr>
          <m:e>
            <m:r>
              <w:rPr>
                <w:rFonts w:ascii="Cambria Math" w:hAnsi="Cambria Math"/>
              </w:rPr>
              <m:t>κ</m:t>
            </m:r>
          </m:e>
          <m:sub>
            <m:r>
              <w:rPr>
                <w:rFonts w:ascii="Cambria Math" w:hAnsi="Cambria Math"/>
              </w:rPr>
              <m:t>dem</m:t>
            </m:r>
          </m:sub>
        </m:sSub>
        <m:r>
          <w:rPr>
            <w:rFonts w:ascii="Cambria Math" w:hAnsi="Cambria Math"/>
          </w:rPr>
          <m:t xml:space="preserve"> ≈  </m:t>
        </m:r>
        <m:sSub>
          <m:sSubPr>
            <m:ctrlPr>
              <w:rPr>
                <w:rFonts w:ascii="Cambria Math" w:hAnsi="Cambria Math"/>
                <w:i/>
              </w:rPr>
            </m:ctrlPr>
          </m:sSubPr>
          <m:e>
            <m:r>
              <w:rPr>
                <w:rFonts w:ascii="Cambria Math" w:hAnsi="Cambria Math"/>
              </w:rPr>
              <m:t>κ</m:t>
            </m:r>
          </m:e>
          <m:sub>
            <m:r>
              <w:rPr>
                <w:rFonts w:ascii="Cambria Math" w:hAnsi="Cambria Math"/>
              </w:rPr>
              <m:t>dabs</m:t>
            </m:r>
          </m:sub>
        </m:sSub>
      </m:oMath>
      <w:r w:rsidR="00537BCE">
        <w:t xml:space="preserve"> </w:t>
      </w:r>
      <w:r w:rsidR="00B87BA4">
        <w:t xml:space="preserve">,   </w:t>
      </w:r>
      <m:oMath>
        <m:sSub>
          <m:sSubPr>
            <m:ctrlPr>
              <w:rPr>
                <w:rFonts w:ascii="Cambria Math" w:hAnsi="Cambria Math"/>
                <w:i/>
              </w:rPr>
            </m:ctrlPr>
          </m:sSubPr>
          <m:e>
            <m:r>
              <w:rPr>
                <w:rFonts w:ascii="Cambria Math" w:hAnsi="Cambria Math"/>
              </w:rPr>
              <m:t>κ</m:t>
            </m:r>
          </m:e>
          <m:sub>
            <m:r>
              <w:rPr>
                <w:rFonts w:ascii="Cambria Math" w:hAnsi="Cambria Math"/>
              </w:rPr>
              <m:t>dem</m:t>
            </m:r>
          </m:sub>
        </m:sSub>
        <m:r>
          <w:rPr>
            <w:rFonts w:ascii="Cambria Math" w:hAnsi="Cambria Math"/>
          </w:rPr>
          <m:t xml:space="preserve"> </m:t>
        </m:r>
      </m:oMath>
      <w:r w:rsidR="00537BCE">
        <w:t xml:space="preserve">je emisní </w:t>
      </w:r>
      <w:r w:rsidR="00686708">
        <w:t>koeficient</w:t>
      </w:r>
      <w:r w:rsidR="00537BCE">
        <w:t xml:space="preserve">. Rovnice pro teplotu prachu ve vzdálenosti </w:t>
      </w:r>
      <w:r w:rsidR="00537BCE" w:rsidRPr="00537BCE">
        <w:rPr>
          <w:i/>
        </w:rPr>
        <w:t>r</w:t>
      </w:r>
      <w:r w:rsidR="00537BCE">
        <w:t xml:space="preserve"> od hvězdy je </w:t>
      </w:r>
      <m:oMath>
        <m:sSubSup>
          <m:sSubSupPr>
            <m:ctrlPr>
              <w:rPr>
                <w:rFonts w:ascii="Cambria Math" w:hAnsi="Cambria Math"/>
                <w:i/>
              </w:rPr>
            </m:ctrlPr>
          </m:sSubSupPr>
          <m:e>
            <m:r>
              <w:rPr>
                <w:rFonts w:ascii="Cambria Math" w:hAnsi="Cambria Math"/>
              </w:rPr>
              <m:t>T</m:t>
            </m:r>
          </m:e>
          <m:sub>
            <m:r>
              <w:rPr>
                <w:rFonts w:ascii="Cambria Math" w:hAnsi="Cambria Math"/>
              </w:rPr>
              <m:t>d</m:t>
            </m:r>
          </m:sub>
          <m:sup>
            <m:r>
              <w:rPr>
                <w:rFonts w:ascii="Cambria Math" w:hAnsi="Cambria Math"/>
              </w:rPr>
              <m:t>4</m:t>
            </m:r>
          </m:sup>
        </m:sSubSup>
        <m:r>
          <w:rPr>
            <w:rFonts w:ascii="Cambria Math" w:hAnsi="Cambria Math"/>
          </w:rPr>
          <m:t xml:space="preserve">= </m:t>
        </m:r>
        <m:sSubSup>
          <m:sSubSupPr>
            <m:ctrlPr>
              <w:rPr>
                <w:rFonts w:ascii="Cambria Math" w:hAnsi="Cambria Math"/>
                <w:i/>
              </w:rPr>
            </m:ctrlPr>
          </m:sSubSupPr>
          <m:e>
            <m:r>
              <w:rPr>
                <w:rFonts w:ascii="Cambria Math" w:hAnsi="Cambria Math"/>
              </w:rPr>
              <m:t>T</m:t>
            </m:r>
          </m:e>
          <m:sub>
            <m:r>
              <w:rPr>
                <w:rFonts w:ascii="Cambria Math" w:hAnsi="Cambria Math"/>
              </w:rPr>
              <m:t>ef</m:t>
            </m:r>
          </m:sub>
          <m:sup>
            <m:r>
              <w:rPr>
                <w:rFonts w:ascii="Cambria Math" w:hAnsi="Cambria Math"/>
              </w:rPr>
              <m:t xml:space="preserve">4  </m:t>
            </m:r>
          </m:sup>
        </m:sSubSup>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d>
          <m:dPr>
            <m:begChr m:val="{"/>
            <m:endChr m:val="}"/>
            <m:ctrlPr>
              <w:rPr>
                <w:rFonts w:ascii="Cambria Math" w:hAnsi="Cambria Math"/>
                <w:i/>
              </w:rPr>
            </m:ctrlPr>
          </m:dPr>
          <m:e>
            <m:r>
              <w:rPr>
                <w:rFonts w:ascii="Cambria Math" w:hAnsi="Cambria Math"/>
              </w:rPr>
              <m:t>1-</m:t>
            </m:r>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R/r</m:t>
                        </m:r>
                      </m:e>
                    </m:d>
                  </m:e>
                  <m:sup>
                    <m:r>
                      <w:rPr>
                        <w:rFonts w:ascii="Cambria Math" w:hAnsi="Cambria Math"/>
                      </w:rPr>
                      <m:t>2</m:t>
                    </m:r>
                  </m:sup>
                </m:sSup>
              </m:e>
            </m:rad>
          </m:e>
        </m:d>
      </m:oMath>
      <w:r w:rsidR="00E26C51">
        <w:t xml:space="preserve"> </w:t>
      </w:r>
      <w:r w:rsidR="00156250">
        <w:t xml:space="preserve">, </w:t>
      </w:r>
      <w:r w:rsidR="00E26C51">
        <w:t>pro šedý prach</w:t>
      </w:r>
      <w:r w:rsidR="002F37AE">
        <w:t xml:space="preserve"> je </w:t>
      </w:r>
      <m:oMath>
        <m:sSub>
          <m:sSubPr>
            <m:ctrlPr>
              <w:rPr>
                <w:rFonts w:ascii="Cambria Math" w:hAnsi="Cambria Math"/>
                <w:i/>
              </w:rPr>
            </m:ctrlPr>
          </m:sSubPr>
          <m:e>
            <m:r>
              <w:rPr>
                <w:rFonts w:ascii="Cambria Math" w:hAnsi="Cambria Math"/>
              </w:rPr>
              <m:t>κ</m:t>
            </m:r>
          </m:e>
          <m:sub>
            <m:r>
              <w:rPr>
                <w:rFonts w:ascii="Cambria Math" w:hAnsi="Cambria Math"/>
              </w:rPr>
              <m:t>d</m:t>
            </m:r>
          </m:sub>
        </m:sSub>
        <m:r>
          <w:rPr>
            <w:rFonts w:ascii="Cambria Math" w:hAnsi="Cambria Math"/>
          </w:rPr>
          <m:t xml:space="preserve">  </m:t>
        </m:r>
      </m:oMath>
      <w:r w:rsidR="00E26C51">
        <w:t xml:space="preserve">nezávislé na vlnové délce. Vezměme do úvahy závislost </w:t>
      </w:r>
      <m:oMath>
        <m:sSub>
          <m:sSubPr>
            <m:ctrlPr>
              <w:rPr>
                <w:rFonts w:ascii="Cambria Math" w:hAnsi="Cambria Math"/>
                <w:i/>
              </w:rPr>
            </m:ctrlPr>
          </m:sSubPr>
          <m:e>
            <m:r>
              <w:rPr>
                <w:rFonts w:ascii="Cambria Math" w:hAnsi="Cambria Math"/>
              </w:rPr>
              <m:t xml:space="preserve">  κ</m:t>
            </m:r>
          </m:e>
          <m:sub>
            <m:r>
              <w:rPr>
                <w:rFonts w:ascii="Cambria Math" w:hAnsi="Cambria Math"/>
              </w:rPr>
              <m:t>d</m:t>
            </m:r>
          </m:sub>
        </m:sSub>
        <m:r>
          <w:rPr>
            <w:rFonts w:ascii="Cambria Math" w:hAnsi="Cambria Math"/>
          </w:rPr>
          <m:t xml:space="preserve"> ~ </m:t>
        </m:r>
        <m:sSup>
          <m:sSupPr>
            <m:ctrlPr>
              <w:rPr>
                <w:rFonts w:ascii="Cambria Math" w:hAnsi="Cambria Math"/>
                <w:i/>
              </w:rPr>
            </m:ctrlPr>
          </m:sSupPr>
          <m:e>
            <m:r>
              <w:rPr>
                <w:rFonts w:ascii="Cambria Math" w:hAnsi="Cambria Math"/>
              </w:rPr>
              <m:t>λ</m:t>
            </m:r>
          </m:e>
          <m:sup>
            <m:r>
              <w:rPr>
                <w:rFonts w:ascii="Cambria Math" w:hAnsi="Cambria Math"/>
              </w:rPr>
              <m:t>-p</m:t>
            </m:r>
          </m:sup>
        </m:sSup>
      </m:oMath>
      <w:r w:rsidR="00E26C51">
        <w:t xml:space="preserve"> s  </w:t>
      </w:r>
      <m:oMath>
        <m:r>
          <m:rPr>
            <m:sty m:val="bi"/>
          </m:rPr>
          <w:rPr>
            <w:rFonts w:ascii="Cambria Math" w:hAnsi="Cambria Math"/>
          </w:rPr>
          <m:t>p</m:t>
        </m:r>
        <m:r>
          <w:rPr>
            <w:rFonts w:ascii="Cambria Math" w:hAnsi="Cambria Math"/>
          </w:rPr>
          <m:t xml:space="preserve"> ≈1 </m:t>
        </m:r>
      </m:oMath>
      <w:r w:rsidR="00E26C51">
        <w:t xml:space="preserve"> obdržíme </w:t>
      </w:r>
      <m:oMath>
        <m:sSub>
          <m:sSubPr>
            <m:ctrlPr>
              <w:rPr>
                <w:rFonts w:ascii="Cambria Math" w:hAnsi="Cambria Math"/>
                <w:i/>
              </w:rPr>
            </m:ctrlPr>
          </m:sSubPr>
          <m:e>
            <m:r>
              <w:rPr>
                <w:rFonts w:ascii="Cambria Math" w:hAnsi="Cambria Math"/>
              </w:rPr>
              <m:t>T</m:t>
            </m:r>
          </m:e>
          <m:sub>
            <m:r>
              <w:rPr>
                <w:rFonts w:ascii="Cambria Math" w:hAnsi="Cambria Math"/>
              </w:rPr>
              <m:t>d</m:t>
            </m:r>
          </m:sub>
        </m:sSub>
        <m:r>
          <w:rPr>
            <w:rFonts w:ascii="Cambria Math" w:hAnsi="Cambria Math"/>
          </w:rPr>
          <m:t xml:space="preserve"> </m:t>
        </m:r>
        <m:d>
          <m:dPr>
            <m:ctrlPr>
              <w:rPr>
                <w:rFonts w:ascii="Cambria Math" w:hAnsi="Cambria Math"/>
                <w:i/>
              </w:rPr>
            </m:ctrlPr>
          </m:dPr>
          <m:e>
            <m:f>
              <m:fPr>
                <m:ctrlPr>
                  <w:rPr>
                    <w:rFonts w:ascii="Cambria Math" w:hAnsi="Cambria Math"/>
                    <w:i/>
                  </w:rPr>
                </m:ctrlPr>
              </m:fPr>
              <m:num>
                <m:r>
                  <w:rPr>
                    <w:rFonts w:ascii="Cambria Math" w:hAnsi="Cambria Math"/>
                  </w:rPr>
                  <m:t>r</m:t>
                </m:r>
              </m:num>
              <m:den>
                <m:r>
                  <w:rPr>
                    <w:rFonts w:ascii="Cambria Math" w:hAnsi="Cambria Math"/>
                  </w:rPr>
                  <m:t>R</m:t>
                </m:r>
              </m:den>
            </m:f>
          </m:e>
        </m:d>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 xml:space="preserve">ef </m:t>
            </m:r>
          </m:sub>
        </m:sSub>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W (</m:t>
                </m:r>
                <m:f>
                  <m:fPr>
                    <m:ctrlPr>
                      <w:rPr>
                        <w:rFonts w:ascii="Cambria Math" w:hAnsi="Cambria Math"/>
                        <w:i/>
                      </w:rPr>
                    </m:ctrlPr>
                  </m:fPr>
                  <m:num>
                    <m:r>
                      <w:rPr>
                        <w:rFonts w:ascii="Cambria Math" w:hAnsi="Cambria Math"/>
                      </w:rPr>
                      <m:t>r</m:t>
                    </m:r>
                  </m:num>
                  <m:den>
                    <m:r>
                      <w:rPr>
                        <w:rFonts w:ascii="Cambria Math" w:hAnsi="Cambria Math"/>
                      </w:rPr>
                      <m:t>R</m:t>
                    </m:r>
                  </m:den>
                </m:f>
                <m:r>
                  <w:rPr>
                    <w:rFonts w:ascii="Cambria Math" w:hAnsi="Cambria Math"/>
                  </w:rPr>
                  <m:t>)</m:t>
                </m:r>
              </m:e>
            </m:d>
          </m:e>
          <m:sup>
            <m:f>
              <m:fPr>
                <m:ctrlPr>
                  <w:rPr>
                    <w:rFonts w:ascii="Cambria Math" w:hAnsi="Cambria Math"/>
                    <w:i/>
                  </w:rPr>
                </m:ctrlPr>
              </m:fPr>
              <m:num>
                <m:r>
                  <w:rPr>
                    <w:rFonts w:ascii="Cambria Math" w:hAnsi="Cambria Math"/>
                  </w:rPr>
                  <m:t>1</m:t>
                </m:r>
              </m:num>
              <m:den>
                <m:r>
                  <w:rPr>
                    <w:rFonts w:ascii="Cambria Math" w:hAnsi="Cambria Math"/>
                  </w:rPr>
                  <m:t>4+p</m:t>
                </m:r>
              </m:den>
            </m:f>
          </m:sup>
        </m:sSup>
        <m:r>
          <w:rPr>
            <w:rFonts w:ascii="Cambria Math" w:hAnsi="Cambria Math"/>
          </w:rPr>
          <m:t xml:space="preserve"> ≈ </m:t>
        </m:r>
        <m:sSub>
          <m:sSubPr>
            <m:ctrlPr>
              <w:rPr>
                <w:rFonts w:ascii="Cambria Math" w:hAnsi="Cambria Math"/>
                <w:i/>
              </w:rPr>
            </m:ctrlPr>
          </m:sSubPr>
          <m:e>
            <m:r>
              <w:rPr>
                <w:rFonts w:ascii="Cambria Math" w:hAnsi="Cambria Math"/>
              </w:rPr>
              <m:t>T</m:t>
            </m:r>
          </m:e>
          <m:sub>
            <m:r>
              <w:rPr>
                <w:rFonts w:ascii="Cambria Math" w:hAnsi="Cambria Math"/>
              </w:rPr>
              <m:t xml:space="preserve">ef </m:t>
            </m:r>
          </m:sub>
        </m:sSub>
        <m:sSup>
          <m:sSupPr>
            <m:ctrlPr>
              <w:rPr>
                <w:rFonts w:ascii="Cambria Math" w:hAnsi="Cambria Math"/>
                <w:i/>
              </w:rPr>
            </m:ctrlPr>
          </m:sSupPr>
          <m:e>
            <m:r>
              <w:rPr>
                <w:rFonts w:ascii="Cambria Math" w:hAnsi="Cambria Math"/>
              </w:rPr>
              <m:t>(2r/R)</m:t>
            </m:r>
          </m:e>
          <m:sup>
            <m:f>
              <m:fPr>
                <m:ctrlPr>
                  <w:rPr>
                    <w:rFonts w:ascii="Cambria Math" w:hAnsi="Cambria Math"/>
                    <w:i/>
                  </w:rPr>
                </m:ctrlPr>
              </m:fPr>
              <m:num>
                <m:r>
                  <w:rPr>
                    <w:rFonts w:ascii="Cambria Math" w:hAnsi="Cambria Math"/>
                  </w:rPr>
                  <m:t>-2</m:t>
                </m:r>
              </m:num>
              <m:den>
                <m:r>
                  <w:rPr>
                    <w:rFonts w:ascii="Cambria Math" w:hAnsi="Cambria Math"/>
                  </w:rPr>
                  <m:t>4+p</m:t>
                </m:r>
              </m:den>
            </m:f>
          </m:sup>
        </m:sSup>
      </m:oMath>
      <w:r w:rsidR="00E26C51">
        <w:t xml:space="preserve"> </w:t>
      </w:r>
      <w:r w:rsidR="00554328">
        <w:t xml:space="preserve">. </w:t>
      </w:r>
    </w:p>
    <w:p w14:paraId="2111CC17" w14:textId="77777777" w:rsidR="00554328" w:rsidRDefault="00554328">
      <w:pPr>
        <w:pStyle w:val="Zkladntext"/>
      </w:pPr>
      <w:r>
        <w:t>Prach sublimuje</w:t>
      </w:r>
      <w:r w:rsidR="005A5339">
        <w:t>,</w:t>
      </w:r>
      <w:r>
        <w:t xml:space="preserve"> jestliže má vyšší než kondenzační teplotu </w:t>
      </w:r>
      <m:oMath>
        <m:sSub>
          <m:sSubPr>
            <m:ctrlPr>
              <w:rPr>
                <w:rFonts w:ascii="Cambria Math" w:hAnsi="Cambria Math"/>
                <w:i/>
              </w:rPr>
            </m:ctrlPr>
          </m:sSubPr>
          <m:e>
            <m:r>
              <w:rPr>
                <w:rFonts w:ascii="Cambria Math" w:hAnsi="Cambria Math"/>
              </w:rPr>
              <m:t>T</m:t>
            </m:r>
          </m:e>
          <m:sub>
            <m:r>
              <w:rPr>
                <w:rFonts w:ascii="Cambria Math" w:hAnsi="Cambria Math"/>
              </w:rPr>
              <m:t>kond</m:t>
            </m:r>
          </m:sub>
        </m:sSub>
      </m:oMath>
      <w:r>
        <w:t xml:space="preserve">, která činí </w:t>
      </w:r>
      <w:r w:rsidR="005A5339">
        <w:t xml:space="preserve">přibližně </w:t>
      </w:r>
      <w:r>
        <w:t xml:space="preserve"> </w:t>
      </w:r>
      <w:r w:rsidR="002F37AE">
        <w:t xml:space="preserve"> </w:t>
      </w:r>
      <w:proofErr w:type="gramStart"/>
      <w:r w:rsidR="002F37AE">
        <w:t xml:space="preserve">  </w:t>
      </w:r>
      <w:r>
        <w:t xml:space="preserve"> (</w:t>
      </w:r>
      <w:proofErr w:type="gramEnd"/>
      <w:r>
        <w:t>1 000 – 1 500) K podle typu prachu</w:t>
      </w:r>
      <w:r w:rsidR="00A25930">
        <w:t xml:space="preserve"> </w:t>
      </w:r>
      <w:r>
        <w:t>a různé efektivní teploty</w:t>
      </w:r>
      <w:r w:rsidR="00A25930">
        <w:t xml:space="preserve">. To znamená, že prach se formuje pouze když </w:t>
      </w:r>
      <w:r>
        <w:t xml:space="preserve"> </w:t>
      </w:r>
      <m:oMath>
        <m:r>
          <w:rPr>
            <w:rFonts w:ascii="Cambria Math" w:hAnsi="Cambria Math"/>
          </w:rPr>
          <m:t xml:space="preserve">W </m:t>
        </m:r>
        <m:d>
          <m:dPr>
            <m:ctrlPr>
              <w:rPr>
                <w:rFonts w:ascii="Cambria Math" w:hAnsi="Cambria Math"/>
                <w:i/>
              </w:rPr>
            </m:ctrlPr>
          </m:dPr>
          <m:e>
            <m:f>
              <m:fPr>
                <m:ctrlPr>
                  <w:rPr>
                    <w:rFonts w:ascii="Cambria Math" w:hAnsi="Cambria Math"/>
                    <w:i/>
                  </w:rPr>
                </m:ctrlPr>
              </m:fPr>
              <m:num>
                <m:r>
                  <w:rPr>
                    <w:rFonts w:ascii="Cambria Math" w:hAnsi="Cambria Math"/>
                  </w:rPr>
                  <m:t>r</m:t>
                </m:r>
              </m:num>
              <m:den>
                <m:r>
                  <w:rPr>
                    <w:rFonts w:ascii="Cambria Math" w:hAnsi="Cambria Math"/>
                  </w:rPr>
                  <m:t>R</m:t>
                </m:r>
              </m:den>
            </m:f>
          </m:e>
        </m:d>
        <m:r>
          <w:rPr>
            <w:rFonts w:ascii="Cambria Math" w:hAnsi="Cambria Math"/>
          </w:rPr>
          <m:t xml:space="preserve">&lt; </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kond</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ef</m:t>
                    </m:r>
                  </m:sub>
                </m:sSub>
              </m:e>
            </m:d>
          </m:e>
          <m:sup>
            <m:r>
              <w:rPr>
                <w:rFonts w:ascii="Cambria Math" w:hAnsi="Cambria Math"/>
              </w:rPr>
              <m:t>4+p</m:t>
            </m:r>
          </m:sup>
        </m:sSup>
      </m:oMath>
      <w:r w:rsidR="00A25930">
        <w:t xml:space="preserve">   nebo  </w:t>
      </w:r>
      <m:oMath>
        <m:f>
          <m:fPr>
            <m:ctrlPr>
              <w:rPr>
                <w:rFonts w:ascii="Cambria Math" w:hAnsi="Cambria Math"/>
                <w:i/>
              </w:rPr>
            </m:ctrlPr>
          </m:fPr>
          <m:num>
            <m:r>
              <w:rPr>
                <w:rFonts w:ascii="Cambria Math" w:hAnsi="Cambria Math"/>
              </w:rPr>
              <m:t>r</m:t>
            </m:r>
          </m:num>
          <m:den>
            <m:r>
              <w:rPr>
                <w:rFonts w:ascii="Cambria Math" w:hAnsi="Cambria Math"/>
              </w:rPr>
              <m:t>R</m:t>
            </m:r>
          </m:den>
        </m:f>
        <m:r>
          <w:rPr>
            <w:rFonts w:ascii="Cambria Math" w:hAnsi="Cambria Math"/>
          </w:rPr>
          <m:t xml:space="preserve"> &gt;</m:t>
        </m:r>
        <m:f>
          <m:fPr>
            <m:ctrlPr>
              <w:rPr>
                <w:rFonts w:ascii="Cambria Math" w:hAnsi="Cambria Math"/>
                <w:i/>
              </w:rPr>
            </m:ctrlPr>
          </m:fPr>
          <m:num>
            <m:r>
              <w:rPr>
                <w:rFonts w:ascii="Cambria Math" w:hAnsi="Cambria Math"/>
              </w:rPr>
              <m:t>1</m:t>
            </m:r>
          </m:num>
          <m:den>
            <m:r>
              <w:rPr>
                <w:rFonts w:ascii="Cambria Math" w:hAnsi="Cambria Math"/>
              </w:rPr>
              <m:t>2</m:t>
            </m:r>
          </m:den>
        </m:f>
      </m:oMath>
      <w:r w:rsidR="00A25930">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ef</m:t>
                        </m:r>
                      </m:sub>
                    </m:sSub>
                  </m:num>
                  <m:den>
                    <m:sSub>
                      <m:sSubPr>
                        <m:ctrlPr>
                          <w:rPr>
                            <w:rFonts w:ascii="Cambria Math" w:hAnsi="Cambria Math"/>
                            <w:i/>
                          </w:rPr>
                        </m:ctrlPr>
                      </m:sSubPr>
                      <m:e>
                        <m:r>
                          <w:rPr>
                            <w:rFonts w:ascii="Cambria Math" w:hAnsi="Cambria Math"/>
                          </w:rPr>
                          <m:t>T</m:t>
                        </m:r>
                      </m:e>
                      <m:sub>
                        <m:r>
                          <w:rPr>
                            <w:rFonts w:ascii="Cambria Math" w:hAnsi="Cambria Math"/>
                          </w:rPr>
                          <m:t>kon</m:t>
                        </m:r>
                      </m:sub>
                    </m:sSub>
                  </m:den>
                </m:f>
              </m:e>
            </m:d>
          </m:e>
          <m:sup>
            <m:f>
              <m:fPr>
                <m:ctrlPr>
                  <w:rPr>
                    <w:rFonts w:ascii="Cambria Math" w:hAnsi="Cambria Math"/>
                    <w:i/>
                  </w:rPr>
                </m:ctrlPr>
              </m:fPr>
              <m:num>
                <m:r>
                  <w:rPr>
                    <w:rFonts w:ascii="Cambria Math" w:hAnsi="Cambria Math"/>
                  </w:rPr>
                  <m:t>4+p</m:t>
                </m:r>
              </m:num>
              <m:den>
                <m:r>
                  <w:rPr>
                    <w:rFonts w:ascii="Cambria Math" w:hAnsi="Cambria Math"/>
                  </w:rPr>
                  <m:t>2</m:t>
                </m:r>
              </m:den>
            </m:f>
          </m:sup>
        </m:sSup>
      </m:oMath>
      <w:r w:rsidR="00A25930">
        <w:t xml:space="preserve"> jestliže </w:t>
      </w:r>
      <w:r w:rsidR="00A25930" w:rsidRPr="00D470DC">
        <w:rPr>
          <w:i/>
        </w:rPr>
        <w:t>r &gt; 2R</w:t>
      </w:r>
      <w:r w:rsidR="00A25930">
        <w:t xml:space="preserve">. </w:t>
      </w:r>
      <w:r w:rsidR="00D470DC">
        <w:t xml:space="preserve"> </w:t>
      </w:r>
    </w:p>
    <w:p w14:paraId="42CF4C2C" w14:textId="77777777" w:rsidR="00D470DC" w:rsidRDefault="00D470DC">
      <w:pPr>
        <w:pStyle w:val="Zkladntext"/>
      </w:pPr>
      <w:r>
        <w:t xml:space="preserve">Tabulka kondenzačních poloměrů prachu u chladných hvězd:  </w:t>
      </w:r>
    </w:p>
    <w:p w14:paraId="25AA0835" w14:textId="77777777" w:rsidR="00D470DC" w:rsidRDefault="00D470DC">
      <w:pPr>
        <w:pStyle w:val="Zkladntext"/>
      </w:pPr>
      <w:r>
        <w:rPr>
          <w:noProof/>
        </w:rPr>
        <w:drawing>
          <wp:inline distT="0" distB="0" distL="0" distR="0" wp14:anchorId="76AC3BC6" wp14:editId="487E0CAC">
            <wp:extent cx="6046961" cy="1902941"/>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6049556" cy="1903758"/>
                    </a:xfrm>
                    <a:prstGeom prst="rect">
                      <a:avLst/>
                    </a:prstGeom>
                    <a:noFill/>
                    <a:ln>
                      <a:noFill/>
                    </a:ln>
                  </pic:spPr>
                </pic:pic>
              </a:graphicData>
            </a:graphic>
          </wp:inline>
        </w:drawing>
      </w:r>
    </w:p>
    <w:p w14:paraId="07099307" w14:textId="77777777" w:rsidR="00D470DC" w:rsidRDefault="00D470DC">
      <w:pPr>
        <w:pStyle w:val="Zkladntext"/>
      </w:pPr>
    </w:p>
    <w:p w14:paraId="155A28BF" w14:textId="77777777" w:rsidR="00CD29A3" w:rsidRPr="00CD29A3" w:rsidRDefault="00CD29A3">
      <w:pPr>
        <w:pStyle w:val="Zkladntext"/>
      </w:pPr>
      <w:r>
        <w:rPr>
          <w:b/>
        </w:rPr>
        <w:t xml:space="preserve">   </w:t>
      </w:r>
      <w:r w:rsidRPr="00CD29A3">
        <w:t>Při teplotě</w:t>
      </w:r>
      <w:r w:rsidR="00BF4DC0" w:rsidRPr="00CD29A3">
        <w:t xml:space="preserve"> </w:t>
      </w:r>
      <w:r w:rsidRPr="00CD29A3">
        <w:t xml:space="preserve">1 000 K, ve vzdálenosti (2-3) </w:t>
      </w:r>
      <m:oMath>
        <m:sSub>
          <m:sSubPr>
            <m:ctrlPr>
              <w:rPr>
                <w:rFonts w:ascii="Cambria Math" w:hAnsi="Cambria Math"/>
                <w:i/>
              </w:rPr>
            </m:ctrlPr>
          </m:sSubPr>
          <m:e>
            <m:r>
              <w:rPr>
                <w:rFonts w:ascii="Cambria Math" w:hAnsi="Cambria Math"/>
              </w:rPr>
              <m:t>R</m:t>
            </m:r>
          </m:e>
          <m:sub>
            <m:r>
              <w:rPr>
                <w:rFonts w:ascii="Cambria Math" w:hAnsi="Cambria Math"/>
              </w:rPr>
              <m:t>⎈</m:t>
            </m:r>
          </m:sub>
        </m:sSub>
      </m:oMath>
      <w:r w:rsidRPr="00CD29A3">
        <w:t xml:space="preserve">, hustotě </w:t>
      </w:r>
      <m:oMath>
        <m:sSup>
          <m:sSupPr>
            <m:ctrlPr>
              <w:rPr>
                <w:rFonts w:ascii="Cambria Math" w:hAnsi="Cambria Math"/>
                <w:i/>
              </w:rPr>
            </m:ctrlPr>
          </m:sSupPr>
          <m:e>
            <m:r>
              <w:rPr>
                <w:rFonts w:ascii="Cambria Math" w:hAnsi="Cambria Math"/>
              </w:rPr>
              <m:t>10</m:t>
            </m:r>
          </m:e>
          <m:sup>
            <m:r>
              <w:rPr>
                <w:rFonts w:ascii="Cambria Math" w:hAnsi="Cambria Math"/>
              </w:rPr>
              <m:t>-14</m:t>
            </m:r>
          </m:sup>
        </m:sSup>
        <m:r>
          <w:rPr>
            <w:rFonts w:ascii="Cambria Math" w:hAnsi="Cambria Math"/>
          </w:rPr>
          <m:t xml:space="preserve">  g.</m:t>
        </m:r>
        <m:sSup>
          <m:sSupPr>
            <m:ctrlPr>
              <w:rPr>
                <w:rFonts w:ascii="Cambria Math" w:hAnsi="Cambria Math"/>
                <w:i/>
              </w:rPr>
            </m:ctrlPr>
          </m:sSupPr>
          <m:e>
            <m:r>
              <w:rPr>
                <w:rFonts w:ascii="Cambria Math" w:hAnsi="Cambria Math"/>
              </w:rPr>
              <m:t>cm</m:t>
            </m:r>
          </m:e>
          <m:sup>
            <m:r>
              <w:rPr>
                <w:rFonts w:ascii="Cambria Math" w:hAnsi="Cambria Math"/>
              </w:rPr>
              <m:t>-3</m:t>
            </m:r>
          </m:sup>
        </m:sSup>
      </m:oMath>
      <w:r>
        <w:t xml:space="preserve"> je odhad pro čas růstu zrn </w:t>
      </w:r>
      <m:oMath>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7</m:t>
            </m:r>
          </m:sup>
        </m:sSup>
      </m:oMath>
      <w:r>
        <w:t xml:space="preserve">  sekund, tedy srovnatelný s pulsační periodou. </w:t>
      </w:r>
    </w:p>
    <w:p w14:paraId="3ED9D984" w14:textId="77777777" w:rsidR="00BF4DC0" w:rsidRDefault="00BF4DC0">
      <w:pPr>
        <w:pStyle w:val="Zkladntext"/>
      </w:pPr>
      <w:r>
        <w:t xml:space="preserve">   Je otázkou, zda pojem vítr akcelerovaný prachem je přesným vyjádřením složité problematiky, poněvadž hvězdné pul</w:t>
      </w:r>
      <w:r w:rsidR="0074204F">
        <w:t>s</w:t>
      </w:r>
      <w:r>
        <w:t xml:space="preserve">ace často hrají zásadnější úlohu při úbytku hmoty hvězd. </w:t>
      </w:r>
    </w:p>
    <w:p w14:paraId="467A6449" w14:textId="77777777" w:rsidR="00FB45D1" w:rsidRDefault="00FB45D1">
      <w:pPr>
        <w:pStyle w:val="Zkladntext"/>
      </w:pPr>
      <w:r>
        <w:t xml:space="preserve">   Kritéria pro hnací mechanismus větru</w:t>
      </w:r>
    </w:p>
    <w:p w14:paraId="60661B5C" w14:textId="77777777" w:rsidR="0016626F" w:rsidRDefault="0016626F">
      <w:pPr>
        <w:pStyle w:val="Zkladntext"/>
      </w:pPr>
      <w:r>
        <w:lastRenderedPageBreak/>
        <w:t>Chemie prachu v okolohvězdném prostředí hvězd asymptotické větve obrů je velmi komplexní, existuje větší počet druhů prachu, které je potřebné zvažovat s ohledem na dynamiku atmosfér</w:t>
      </w:r>
      <w:r w:rsidR="00192CDF">
        <w:t xml:space="preserve"> a větry z těchto hvězd. </w:t>
      </w:r>
    </w:p>
    <w:p w14:paraId="48348644" w14:textId="77777777" w:rsidR="00192CDF" w:rsidRDefault="00192CDF">
      <w:pPr>
        <w:pStyle w:val="Zkladntext"/>
      </w:pPr>
      <w:r>
        <w:t xml:space="preserve">   Právě </w:t>
      </w:r>
      <w:r w:rsidR="00347E3C">
        <w:t xml:space="preserve">různé </w:t>
      </w:r>
      <w:r>
        <w:t>druhy prachu jsou pozorovány v okolohvězdné obálce, zjišťovány v oblasti středního infračerveného záření. Prachové částice ovlivňují dynamickou struktury atmosféry. Dynamika je převážně ovlivňována optickými vlastnostmi zrn v bl</w:t>
      </w:r>
      <w:r w:rsidR="006B3FD2">
        <w:t>í</w:t>
      </w:r>
      <w:r>
        <w:t xml:space="preserve">zké infračervené oblasti </w:t>
      </w:r>
      <w:r w:rsidR="001D2A2A">
        <w:t xml:space="preserve">a </w:t>
      </w:r>
      <w:r>
        <w:t>tokem záření hvězd asympt</w:t>
      </w:r>
      <w:r w:rsidR="006B3FD2">
        <w:t>o</w:t>
      </w:r>
      <w:r>
        <w:t xml:space="preserve">tické větve obrů. </w:t>
      </w:r>
    </w:p>
    <w:p w14:paraId="220FC37C" w14:textId="77777777" w:rsidR="00DE1A8E" w:rsidRDefault="00347E3C">
      <w:pPr>
        <w:pStyle w:val="Zkladntext"/>
      </w:pPr>
      <w:r>
        <w:t xml:space="preserve">   </w:t>
      </w:r>
      <w:r w:rsidR="001D2A2A">
        <w:t>Je zkoumáno, jak m</w:t>
      </w:r>
      <w:r w:rsidR="00DE1A8E">
        <w:t>ateriál</w:t>
      </w:r>
      <w:r w:rsidR="001D2A2A">
        <w:t xml:space="preserve"> zrn</w:t>
      </w:r>
      <w:r w:rsidR="00DE1A8E">
        <w:t xml:space="preserve"> </w:t>
      </w:r>
      <w:r w:rsidR="001D2A2A">
        <w:t>ovlivňuje</w:t>
      </w:r>
      <w:r w:rsidR="00DE1A8E">
        <w:t xml:space="preserve"> dynamiku struktury atmosfér </w:t>
      </w:r>
      <w:r>
        <w:t xml:space="preserve">chladných </w:t>
      </w:r>
      <w:r w:rsidR="00DE1A8E">
        <w:t xml:space="preserve">hvězd. </w:t>
      </w:r>
    </w:p>
    <w:p w14:paraId="51CB2B49" w14:textId="77777777" w:rsidR="00DE1A8E" w:rsidRDefault="00DE1A8E">
      <w:pPr>
        <w:pStyle w:val="Zkladntext"/>
      </w:pPr>
      <w:r>
        <w:t xml:space="preserve">a) Vzdálenost od hvězdy, </w:t>
      </w:r>
      <w:r w:rsidR="00F944FE">
        <w:t>ve které jsou</w:t>
      </w:r>
      <w:r>
        <w:t xml:space="preserve"> zrna tepelně stabilní, určovanou kondenzační teplotou T</w:t>
      </w:r>
      <w:r w:rsidRPr="00F944FE">
        <w:rPr>
          <w:vertAlign w:val="subscript"/>
        </w:rPr>
        <w:t>c</w:t>
      </w:r>
      <w:r>
        <w:t xml:space="preserve"> a v blízkém infračerveném oboru změnou absorpčního koeficientu.</w:t>
      </w:r>
    </w:p>
    <w:p w14:paraId="7A48750B" w14:textId="77777777" w:rsidR="00DE1A8E" w:rsidRDefault="00DE1A8E">
      <w:pPr>
        <w:pStyle w:val="Zkladntext"/>
      </w:pPr>
      <w:r>
        <w:t xml:space="preserve">b) </w:t>
      </w:r>
      <w:r w:rsidR="00204F07">
        <w:t xml:space="preserve">Koeficient </w:t>
      </w:r>
      <w:r w:rsidR="009F54DC">
        <w:t>opacity (</w:t>
      </w:r>
      <w:r w:rsidR="00204F07">
        <w:t>a</w:t>
      </w:r>
      <w:r>
        <w:t>bsorpce nebo rozptyl</w:t>
      </w:r>
      <w:r w:rsidR="009F54DC">
        <w:t>)</w:t>
      </w:r>
      <w:r>
        <w:t xml:space="preserve"> zrn ve vlnové</w:t>
      </w:r>
      <w:r w:rsidR="00F944FE">
        <w:t xml:space="preserve"> </w:t>
      </w:r>
      <w:r>
        <w:t>oblasti, ve které je emitována většina záření hvězd</w:t>
      </w:r>
    </w:p>
    <w:p w14:paraId="48BF2BEB" w14:textId="77777777" w:rsidR="00DE1A8E" w:rsidRDefault="00DE1A8E">
      <w:pPr>
        <w:pStyle w:val="Zkladntext"/>
      </w:pPr>
      <w:r>
        <w:t>c) Složení materiálu zrn</w:t>
      </w:r>
      <w:r w:rsidR="00204F07">
        <w:t xml:space="preserve">. </w:t>
      </w:r>
      <w:r>
        <w:t xml:space="preserve">   </w:t>
      </w:r>
    </w:p>
    <w:p w14:paraId="6904B933" w14:textId="77777777" w:rsidR="00204F07" w:rsidRDefault="00204F07">
      <w:pPr>
        <w:pStyle w:val="Zkladntext"/>
      </w:pPr>
    </w:p>
    <w:p w14:paraId="7541C9C4" w14:textId="77777777" w:rsidR="00A24C4F" w:rsidRDefault="00A24C4F">
      <w:pPr>
        <w:pStyle w:val="Zkladntext"/>
        <w:rPr>
          <w:i/>
          <w:sz w:val="28"/>
          <w:szCs w:val="28"/>
        </w:rPr>
      </w:pPr>
      <w:r w:rsidRPr="002A209C">
        <w:rPr>
          <w:i/>
          <w:sz w:val="28"/>
          <w:szCs w:val="28"/>
        </w:rPr>
        <w:t xml:space="preserve">                               Úprava Reimersova vztahu </w:t>
      </w:r>
    </w:p>
    <w:p w14:paraId="5F2C5EDA" w14:textId="77777777" w:rsidR="00A41DD5" w:rsidRPr="002A209C" w:rsidRDefault="00A41DD5">
      <w:pPr>
        <w:pStyle w:val="Zkladntext"/>
        <w:rPr>
          <w:i/>
          <w:sz w:val="28"/>
          <w:szCs w:val="28"/>
        </w:rPr>
      </w:pPr>
    </w:p>
    <w:p w14:paraId="77E66826" w14:textId="77777777" w:rsidR="00A24C4F" w:rsidRDefault="00A24C4F">
      <w:pPr>
        <w:pStyle w:val="Zkladntext"/>
        <w:rPr>
          <w:szCs w:val="24"/>
        </w:rPr>
      </w:pPr>
      <w:proofErr w:type="spellStart"/>
      <w:r>
        <w:rPr>
          <w:szCs w:val="24"/>
        </w:rPr>
        <w:t>Schröder&amp;Cuntz</w:t>
      </w:r>
      <w:proofErr w:type="spellEnd"/>
      <w:r>
        <w:rPr>
          <w:szCs w:val="24"/>
        </w:rPr>
        <w:t xml:space="preserve"> 2005, </w:t>
      </w:r>
      <w:proofErr w:type="spellStart"/>
      <w:r>
        <w:rPr>
          <w:szCs w:val="24"/>
        </w:rPr>
        <w:t>semiempirický</w:t>
      </w:r>
      <w:proofErr w:type="spellEnd"/>
      <w:r>
        <w:rPr>
          <w:szCs w:val="24"/>
        </w:rPr>
        <w:t xml:space="preserve"> vztah</w:t>
      </w:r>
    </w:p>
    <w:p w14:paraId="5D36750F" w14:textId="77777777" w:rsidR="00A24C4F" w:rsidRDefault="00000000">
      <w:pPr>
        <w:pStyle w:val="Zkladntext"/>
        <w:rPr>
          <w:sz w:val="28"/>
          <w:szCs w:val="28"/>
        </w:rPr>
      </w:pPr>
      <m:oMath>
        <m:f>
          <m:fPr>
            <m:ctrlPr>
              <w:rPr>
                <w:rFonts w:ascii="Cambria Math" w:hAnsi="Cambria Math"/>
                <w:i/>
                <w:sz w:val="28"/>
                <w:szCs w:val="28"/>
              </w:rPr>
            </m:ctrlPr>
          </m:fPr>
          <m:num>
            <m:r>
              <w:rPr>
                <w:rFonts w:ascii="Cambria Math" w:hAnsi="Cambria Math"/>
                <w:sz w:val="28"/>
                <w:szCs w:val="28"/>
              </w:rPr>
              <m:t>dM</m:t>
            </m:r>
          </m:num>
          <m:den>
            <m:r>
              <w:rPr>
                <w:rFonts w:ascii="Cambria Math" w:hAnsi="Cambria Math"/>
                <w:sz w:val="28"/>
                <w:szCs w:val="28"/>
              </w:rPr>
              <m:t>dt</m:t>
            </m:r>
          </m:den>
        </m:f>
      </m:oMath>
      <w:r w:rsidR="00A24C4F" w:rsidRPr="00A24C4F">
        <w:rPr>
          <w:sz w:val="28"/>
          <w:szCs w:val="28"/>
        </w:rPr>
        <w:t xml:space="preserve"> = </w:t>
      </w:r>
      <m:oMath>
        <m:r>
          <w:rPr>
            <w:rFonts w:ascii="Cambria Math" w:hAnsi="Cambria Math"/>
            <w:sz w:val="28"/>
            <w:szCs w:val="28"/>
          </w:rPr>
          <m:t xml:space="preserve">η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 xml:space="preserve">⋆  </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m:t>
                </m:r>
              </m:sub>
            </m:sSub>
          </m:den>
        </m:f>
        <m:r>
          <w:rPr>
            <w:rFonts w:ascii="Cambria Math" w:hAnsi="Cambria Math"/>
            <w:sz w:val="28"/>
            <w:szCs w:val="28"/>
          </w:rPr>
          <m:t xml:space="preserve">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ef</m:t>
                        </m:r>
                      </m:sub>
                    </m:sSub>
                  </m:num>
                  <m:den>
                    <m:r>
                      <w:rPr>
                        <w:rFonts w:ascii="Cambria Math" w:hAnsi="Cambria Math"/>
                        <w:sz w:val="28"/>
                        <w:szCs w:val="28"/>
                      </w:rPr>
                      <m:t>4 000 K</m:t>
                    </m:r>
                  </m:den>
                </m:f>
              </m:e>
            </m:d>
          </m:e>
          <m:sup>
            <m:r>
              <w:rPr>
                <w:rFonts w:ascii="Cambria Math" w:hAnsi="Cambria Math"/>
                <w:sz w:val="28"/>
                <w:szCs w:val="28"/>
              </w:rPr>
              <m:t>3,5</m:t>
            </m:r>
          </m:sup>
        </m:sSup>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rPr>
              <m:t xml:space="preserve">1+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S</m:t>
                    </m:r>
                  </m:sub>
                </m:sSub>
              </m:num>
              <m:den>
                <m:r>
                  <w:rPr>
                    <w:rFonts w:ascii="Cambria Math" w:hAnsi="Cambria Math"/>
                    <w:sz w:val="28"/>
                    <w:szCs w:val="28"/>
                  </w:rPr>
                  <m:t xml:space="preserve">4300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m:t>
                    </m:r>
                  </m:sub>
                </m:sSub>
              </m:den>
            </m:f>
          </m:e>
        </m:d>
      </m:oMath>
      <w:r w:rsidR="00A24C4F" w:rsidRPr="00A24C4F">
        <w:rPr>
          <w:sz w:val="28"/>
          <w:szCs w:val="28"/>
        </w:rPr>
        <w:t xml:space="preserve">  , </w:t>
      </w:r>
      <w:r w:rsidR="00A24C4F" w:rsidRPr="00A24C4F">
        <w:rPr>
          <w:i/>
          <w:sz w:val="28"/>
          <w:szCs w:val="28"/>
        </w:rPr>
        <w:t>η</w:t>
      </w:r>
      <w:r w:rsidR="00A24C4F" w:rsidRPr="00A24C4F">
        <w:rPr>
          <w:sz w:val="28"/>
          <w:szCs w:val="28"/>
        </w:rPr>
        <w:t xml:space="preserve"> = 8. </w:t>
      </w:r>
      <m:oMath>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-14</m:t>
            </m:r>
          </m:sup>
        </m:sSup>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S</m:t>
            </m:r>
          </m:sub>
        </m:sSub>
      </m:oMath>
      <w:r w:rsidR="00A24C4F" w:rsidRPr="00A24C4F">
        <w:rPr>
          <w:sz w:val="28"/>
          <w:szCs w:val="28"/>
        </w:rPr>
        <w:t xml:space="preserve"> </w:t>
      </w:r>
      <m:oMath>
        <m:sSup>
          <m:sSupPr>
            <m:ctrlPr>
              <w:rPr>
                <w:rFonts w:ascii="Cambria Math" w:hAnsi="Cambria Math"/>
                <w:i/>
                <w:sz w:val="28"/>
                <w:szCs w:val="28"/>
              </w:rPr>
            </m:ctrlPr>
          </m:sSupPr>
          <m:e>
            <m:r>
              <w:rPr>
                <w:rFonts w:ascii="Cambria Math" w:hAnsi="Cambria Math"/>
                <w:sz w:val="28"/>
                <w:szCs w:val="28"/>
              </w:rPr>
              <m:t>rok</m:t>
            </m:r>
          </m:e>
          <m:sup>
            <m:r>
              <w:rPr>
                <w:rFonts w:ascii="Cambria Math" w:hAnsi="Cambria Math"/>
                <w:sz w:val="28"/>
                <w:szCs w:val="28"/>
              </w:rPr>
              <m:t>-1</m:t>
            </m:r>
          </m:sup>
        </m:sSup>
      </m:oMath>
      <w:r w:rsidR="00A24C4F">
        <w:rPr>
          <w:sz w:val="28"/>
          <w:szCs w:val="28"/>
        </w:rPr>
        <w:t xml:space="preserve"> </w:t>
      </w:r>
    </w:p>
    <w:p w14:paraId="0D35B903" w14:textId="77777777" w:rsidR="002F3BB4" w:rsidRDefault="002F3BB4">
      <w:pPr>
        <w:pStyle w:val="Zkladntext"/>
        <w:rPr>
          <w:sz w:val="28"/>
        </w:rPr>
      </w:pPr>
      <w:r>
        <w:rPr>
          <w:noProof/>
          <w:sz w:val="28"/>
        </w:rPr>
        <w:drawing>
          <wp:inline distT="0" distB="0" distL="0" distR="0" wp14:anchorId="26B8F223" wp14:editId="202DDF6A">
            <wp:extent cx="5148648" cy="3362772"/>
            <wp:effectExtent l="19050" t="0" r="0" b="0"/>
            <wp:docPr id="45065" name="obráze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925" cstate="print"/>
                    <a:srcRect/>
                    <a:stretch>
                      <a:fillRect/>
                    </a:stretch>
                  </pic:blipFill>
                  <pic:spPr bwMode="auto">
                    <a:xfrm>
                      <a:off x="0" y="0"/>
                      <a:ext cx="5145797" cy="3360910"/>
                    </a:xfrm>
                    <a:prstGeom prst="rect">
                      <a:avLst/>
                    </a:prstGeom>
                    <a:noFill/>
                    <a:ln w="9525">
                      <a:noFill/>
                      <a:miter lim="800000"/>
                      <a:headEnd/>
                      <a:tailEnd/>
                    </a:ln>
                  </pic:spPr>
                </pic:pic>
              </a:graphicData>
            </a:graphic>
          </wp:inline>
        </w:drawing>
      </w:r>
    </w:p>
    <w:p w14:paraId="61076588" w14:textId="77777777" w:rsidR="002F3BB4" w:rsidRDefault="002F3BB4">
      <w:pPr>
        <w:pStyle w:val="Zkladntext"/>
        <w:rPr>
          <w:sz w:val="28"/>
        </w:rPr>
      </w:pPr>
    </w:p>
    <w:p w14:paraId="73CEEA25" w14:textId="77777777" w:rsidR="002F3BB4" w:rsidRDefault="002F3BB4">
      <w:pPr>
        <w:pStyle w:val="Zkladntext"/>
        <w:rPr>
          <w:sz w:val="28"/>
        </w:rPr>
      </w:pPr>
      <w:r>
        <w:rPr>
          <w:noProof/>
          <w:sz w:val="28"/>
        </w:rPr>
        <w:lastRenderedPageBreak/>
        <w:drawing>
          <wp:inline distT="0" distB="0" distL="0" distR="0" wp14:anchorId="1AE0AFEA" wp14:editId="38C965A5">
            <wp:extent cx="5760720" cy="3450769"/>
            <wp:effectExtent l="19050" t="0" r="0" b="0"/>
            <wp:docPr id="45066"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26" cstate="print"/>
                    <a:srcRect/>
                    <a:stretch>
                      <a:fillRect/>
                    </a:stretch>
                  </pic:blipFill>
                  <pic:spPr bwMode="auto">
                    <a:xfrm>
                      <a:off x="0" y="0"/>
                      <a:ext cx="5760720" cy="3450769"/>
                    </a:xfrm>
                    <a:prstGeom prst="rect">
                      <a:avLst/>
                    </a:prstGeom>
                    <a:noFill/>
                    <a:ln w="9525">
                      <a:noFill/>
                      <a:miter lim="800000"/>
                      <a:headEnd/>
                      <a:tailEnd/>
                    </a:ln>
                  </pic:spPr>
                </pic:pic>
              </a:graphicData>
            </a:graphic>
          </wp:inline>
        </w:drawing>
      </w:r>
    </w:p>
    <w:p w14:paraId="63F9822E" w14:textId="77777777" w:rsidR="002F3BB4" w:rsidRDefault="002F3BB4" w:rsidP="002F3BB4">
      <w:pPr>
        <w:pStyle w:val="Zkladntext"/>
        <w:rPr>
          <w:sz w:val="28"/>
        </w:rPr>
      </w:pPr>
      <w:r w:rsidRPr="00A24C4F">
        <w:rPr>
          <w:szCs w:val="24"/>
        </w:rPr>
        <w:t>Na základě studia hvězd</w:t>
      </w:r>
      <w:r>
        <w:rPr>
          <w:sz w:val="28"/>
        </w:rPr>
        <w:t xml:space="preserve"> </w:t>
      </w:r>
      <m:oMath>
        <m:r>
          <w:rPr>
            <w:rFonts w:ascii="Cambria Math" w:hAnsi="Cambria Math"/>
            <w:sz w:val="28"/>
          </w:rPr>
          <m:t xml:space="preserve">α </m:t>
        </m:r>
        <m:r>
          <m:rPr>
            <m:sty m:val="p"/>
          </m:rPr>
          <w:rPr>
            <w:rFonts w:ascii="Cambria Math" w:hAnsi="Cambria Math"/>
            <w:sz w:val="28"/>
          </w:rPr>
          <m:t>Boo</m:t>
        </m:r>
      </m:oMath>
      <w:r w:rsidRPr="00A24C4F">
        <w:rPr>
          <w:sz w:val="28"/>
        </w:rPr>
        <w:t xml:space="preserve"> </w:t>
      </w:r>
      <w:r>
        <w:rPr>
          <w:sz w:val="28"/>
        </w:rPr>
        <w:t xml:space="preserve">, 32 Cyg, </w:t>
      </w:r>
      <m:oMath>
        <m:r>
          <w:rPr>
            <w:rFonts w:ascii="Cambria Math" w:hAnsi="Cambria Math"/>
            <w:sz w:val="28"/>
          </w:rPr>
          <m:t>δ</m:t>
        </m:r>
      </m:oMath>
      <w:r>
        <w:rPr>
          <w:sz w:val="28"/>
        </w:rPr>
        <w:t xml:space="preserve"> Sge, </w:t>
      </w:r>
      <m:oMath>
        <m:r>
          <w:rPr>
            <w:rFonts w:ascii="Cambria Math" w:hAnsi="Cambria Math"/>
            <w:sz w:val="28"/>
          </w:rPr>
          <m:t>α</m:t>
        </m:r>
      </m:oMath>
      <w:r>
        <w:rPr>
          <w:sz w:val="28"/>
        </w:rPr>
        <w:t xml:space="preserve"> Sco, </w:t>
      </w:r>
      <m:oMath>
        <m:sSup>
          <m:sSupPr>
            <m:ctrlPr>
              <w:rPr>
                <w:rFonts w:ascii="Cambria Math" w:hAnsi="Cambria Math"/>
                <w:i/>
                <w:sz w:val="28"/>
              </w:rPr>
            </m:ctrlPr>
          </m:sSupPr>
          <m:e>
            <m:r>
              <w:rPr>
                <w:rFonts w:ascii="Cambria Math" w:hAnsi="Cambria Math"/>
                <w:sz w:val="28"/>
              </w:rPr>
              <m:t>α</m:t>
            </m:r>
          </m:e>
          <m:sup>
            <m:r>
              <w:rPr>
                <w:rFonts w:ascii="Cambria Math" w:hAnsi="Cambria Math"/>
                <w:sz w:val="28"/>
              </w:rPr>
              <m:t>1</m:t>
            </m:r>
          </m:sup>
        </m:sSup>
      </m:oMath>
      <w:r>
        <w:rPr>
          <w:sz w:val="28"/>
        </w:rPr>
        <w:t xml:space="preserve"> Her, </w:t>
      </w:r>
      <m:oMath>
        <m:r>
          <w:rPr>
            <w:rFonts w:ascii="Cambria Math" w:hAnsi="Cambria Math"/>
            <w:sz w:val="28"/>
          </w:rPr>
          <m:t>α</m:t>
        </m:r>
      </m:oMath>
      <w:r>
        <w:rPr>
          <w:sz w:val="28"/>
        </w:rPr>
        <w:t xml:space="preserve"> Ori </w:t>
      </w:r>
    </w:p>
    <w:p w14:paraId="7603F88C" w14:textId="77777777" w:rsidR="002F3BB4" w:rsidRDefault="002F3BB4">
      <w:pPr>
        <w:pStyle w:val="Zkladntext"/>
        <w:rPr>
          <w:sz w:val="28"/>
        </w:rPr>
      </w:pPr>
    </w:p>
    <w:p w14:paraId="11630AE6" w14:textId="77777777" w:rsidR="00C17DB1" w:rsidRPr="00A24C4F" w:rsidRDefault="00C17DB1">
      <w:pPr>
        <w:pStyle w:val="Zkladntext"/>
        <w:rPr>
          <w:sz w:val="28"/>
        </w:rPr>
      </w:pPr>
      <w:r>
        <w:rPr>
          <w:noProof/>
          <w:sz w:val="28"/>
        </w:rPr>
        <w:drawing>
          <wp:inline distT="0" distB="0" distL="0" distR="0" wp14:anchorId="214D4947" wp14:editId="2D00F692">
            <wp:extent cx="5321935" cy="1268730"/>
            <wp:effectExtent l="19050" t="0" r="0" b="0"/>
            <wp:docPr id="47135" name="obráze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927" cstate="print"/>
                    <a:srcRect/>
                    <a:stretch>
                      <a:fillRect/>
                    </a:stretch>
                  </pic:blipFill>
                  <pic:spPr bwMode="auto">
                    <a:xfrm>
                      <a:off x="0" y="0"/>
                      <a:ext cx="5321935" cy="1268730"/>
                    </a:xfrm>
                    <a:prstGeom prst="rect">
                      <a:avLst/>
                    </a:prstGeom>
                    <a:noFill/>
                    <a:ln w="9525">
                      <a:noFill/>
                      <a:miter lim="800000"/>
                      <a:headEnd/>
                      <a:tailEnd/>
                    </a:ln>
                  </pic:spPr>
                </pic:pic>
              </a:graphicData>
            </a:graphic>
          </wp:inline>
        </w:drawing>
      </w:r>
    </w:p>
    <w:p w14:paraId="1FA5CCBC" w14:textId="77777777" w:rsidR="00BF4DC0" w:rsidRDefault="00BF4DC0">
      <w:pPr>
        <w:pStyle w:val="Zkladntext"/>
        <w:jc w:val="center"/>
        <w:rPr>
          <w:sz w:val="28"/>
        </w:rPr>
      </w:pPr>
    </w:p>
    <w:p w14:paraId="36ABFE19" w14:textId="77777777" w:rsidR="00C17DB1" w:rsidRDefault="00C17DB1" w:rsidP="00C17DB1">
      <w:pPr>
        <w:pStyle w:val="Zkladntext"/>
        <w:jc w:val="left"/>
        <w:rPr>
          <w:sz w:val="28"/>
        </w:rPr>
      </w:pPr>
      <w:r>
        <w:rPr>
          <w:noProof/>
          <w:sz w:val="28"/>
        </w:rPr>
        <w:drawing>
          <wp:inline distT="0" distB="0" distL="0" distR="0" wp14:anchorId="19000759" wp14:editId="31269FAC">
            <wp:extent cx="5760720" cy="1303436"/>
            <wp:effectExtent l="19050" t="0" r="0" b="0"/>
            <wp:docPr id="45064"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28" cstate="print"/>
                    <a:srcRect/>
                    <a:stretch>
                      <a:fillRect/>
                    </a:stretch>
                  </pic:blipFill>
                  <pic:spPr bwMode="auto">
                    <a:xfrm>
                      <a:off x="0" y="0"/>
                      <a:ext cx="5760720" cy="1303436"/>
                    </a:xfrm>
                    <a:prstGeom prst="rect">
                      <a:avLst/>
                    </a:prstGeom>
                    <a:noFill/>
                    <a:ln w="9525">
                      <a:noFill/>
                      <a:miter lim="800000"/>
                      <a:headEnd/>
                      <a:tailEnd/>
                    </a:ln>
                  </pic:spPr>
                </pic:pic>
              </a:graphicData>
            </a:graphic>
          </wp:inline>
        </w:drawing>
      </w:r>
    </w:p>
    <w:p w14:paraId="7F3FC897" w14:textId="77777777" w:rsidR="006B453E" w:rsidRDefault="006B453E">
      <w:pPr>
        <w:pStyle w:val="Zkladntext"/>
        <w:jc w:val="center"/>
        <w:rPr>
          <w:sz w:val="28"/>
        </w:rPr>
      </w:pPr>
    </w:p>
    <w:p w14:paraId="4CFF3BF2" w14:textId="77777777" w:rsidR="006B453E" w:rsidRPr="006B453E" w:rsidRDefault="006B453E" w:rsidP="006B453E">
      <w:pPr>
        <w:pStyle w:val="Zkladntext"/>
        <w:jc w:val="left"/>
        <w:rPr>
          <w:szCs w:val="24"/>
        </w:rPr>
      </w:pPr>
      <w:r>
        <w:rPr>
          <w:sz w:val="28"/>
        </w:rPr>
        <w:t xml:space="preserve">  </w:t>
      </w:r>
      <w:r w:rsidRPr="006B453E">
        <w:rPr>
          <w:szCs w:val="24"/>
        </w:rPr>
        <w:t xml:space="preserve">Metody </w:t>
      </w:r>
      <w:r w:rsidRPr="007F2AB3">
        <w:rPr>
          <w:b/>
          <w:szCs w:val="24"/>
        </w:rPr>
        <w:t>určování úbytku hmoty</w:t>
      </w:r>
      <w:r>
        <w:rPr>
          <w:szCs w:val="24"/>
        </w:rPr>
        <w:t xml:space="preserve"> jsou jak ze </w:t>
      </w:r>
      <w:r w:rsidRPr="007F2AB3">
        <w:rPr>
          <w:b/>
          <w:szCs w:val="24"/>
        </w:rPr>
        <w:t>spektroskopického pozorování</w:t>
      </w:r>
      <w:r>
        <w:rPr>
          <w:szCs w:val="24"/>
        </w:rPr>
        <w:t xml:space="preserve">, tak i </w:t>
      </w:r>
      <w:r w:rsidRPr="007F2AB3">
        <w:rPr>
          <w:b/>
          <w:szCs w:val="24"/>
        </w:rPr>
        <w:t>teoretických výpočtů</w:t>
      </w:r>
      <w:r>
        <w:rPr>
          <w:szCs w:val="24"/>
        </w:rPr>
        <w:t xml:space="preserve"> ze scénáře </w:t>
      </w:r>
      <w:r w:rsidR="009350EF" w:rsidRPr="009350EF">
        <w:rPr>
          <w:b/>
          <w:szCs w:val="24"/>
        </w:rPr>
        <w:t>větru</w:t>
      </w:r>
      <w:r w:rsidRPr="009350EF">
        <w:rPr>
          <w:b/>
          <w:szCs w:val="24"/>
        </w:rPr>
        <w:t xml:space="preserve"> řízeného </w:t>
      </w:r>
      <w:r w:rsidR="009350EF" w:rsidRPr="009350EF">
        <w:rPr>
          <w:b/>
          <w:szCs w:val="24"/>
        </w:rPr>
        <w:t>prachem</w:t>
      </w:r>
      <w:r w:rsidR="009350EF">
        <w:rPr>
          <w:szCs w:val="24"/>
        </w:rPr>
        <w:t>.</w:t>
      </w:r>
      <w:r>
        <w:rPr>
          <w:szCs w:val="24"/>
        </w:rPr>
        <w:t xml:space="preserve"> Prvně uvedené zkoumají jednotlivé spektrální čáry, např. rotační emisní čáry CO i prachové emisní spojité spektrum. </w:t>
      </w:r>
    </w:p>
    <w:p w14:paraId="76AB8CC0" w14:textId="77777777" w:rsidR="006B453E" w:rsidRDefault="006B453E" w:rsidP="006B453E">
      <w:pPr>
        <w:pStyle w:val="Zkladntext"/>
        <w:jc w:val="left"/>
        <w:rPr>
          <w:sz w:val="28"/>
        </w:rPr>
      </w:pPr>
    </w:p>
    <w:p w14:paraId="2E4399C9" w14:textId="77777777" w:rsidR="006B453E" w:rsidRDefault="002069F8" w:rsidP="002509D3">
      <w:pPr>
        <w:pStyle w:val="Zkladntext"/>
        <w:jc w:val="left"/>
        <w:rPr>
          <w:sz w:val="28"/>
        </w:rPr>
      </w:pPr>
      <w:r>
        <w:rPr>
          <w:sz w:val="28"/>
        </w:rPr>
        <w:lastRenderedPageBreak/>
        <w:t xml:space="preserve">    </w:t>
      </w:r>
      <w:r w:rsidR="006B453E">
        <w:rPr>
          <w:noProof/>
          <w:sz w:val="28"/>
        </w:rPr>
        <w:drawing>
          <wp:inline distT="0" distB="0" distL="0" distR="0" wp14:anchorId="31C8681F" wp14:editId="704F308B">
            <wp:extent cx="4926227" cy="3829247"/>
            <wp:effectExtent l="0" t="0" r="0" b="0"/>
            <wp:docPr id="51209" name="Obrázek 5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4925921" cy="3829009"/>
                    </a:xfrm>
                    <a:prstGeom prst="rect">
                      <a:avLst/>
                    </a:prstGeom>
                    <a:noFill/>
                    <a:ln>
                      <a:noFill/>
                    </a:ln>
                  </pic:spPr>
                </pic:pic>
              </a:graphicData>
            </a:graphic>
          </wp:inline>
        </w:drawing>
      </w:r>
    </w:p>
    <w:p w14:paraId="726F8D8E" w14:textId="77777777" w:rsidR="00AC1185" w:rsidRDefault="00AC1185" w:rsidP="002509D3">
      <w:pPr>
        <w:pStyle w:val="Zkladntext"/>
        <w:jc w:val="left"/>
        <w:rPr>
          <w:sz w:val="28"/>
        </w:rPr>
      </w:pPr>
    </w:p>
    <w:p w14:paraId="3C96831D" w14:textId="77777777" w:rsidR="00CC4098" w:rsidRDefault="00CC4098" w:rsidP="002509D3">
      <w:pPr>
        <w:pStyle w:val="Zkladntext"/>
        <w:jc w:val="left"/>
        <w:rPr>
          <w:szCs w:val="24"/>
        </w:rPr>
      </w:pPr>
      <w:r w:rsidRPr="00CC4098">
        <w:rPr>
          <w:szCs w:val="24"/>
        </w:rPr>
        <w:t xml:space="preserve">Za předpokladu zářivé rovnováhy mezi zachycenými fotony a izotropickou emisí zahřátých zrn platí </w:t>
      </w:r>
      <w:r>
        <w:rPr>
          <w:szCs w:val="24"/>
        </w:rPr>
        <w:t xml:space="preserve">   </w:t>
      </w:r>
      <m:oMath>
        <m:r>
          <w:rPr>
            <w:rFonts w:ascii="Cambria Math" w:hAnsi="Cambria Math"/>
            <w:szCs w:val="24"/>
          </w:rPr>
          <m:t xml:space="preserve">τ ~ </m:t>
        </m:r>
        <m:f>
          <m:fPr>
            <m:ctrlPr>
              <w:rPr>
                <w:rFonts w:ascii="Cambria Math" w:hAnsi="Cambria Math"/>
                <w:i/>
                <w:szCs w:val="24"/>
              </w:rPr>
            </m:ctrlPr>
          </m:fPr>
          <m:num>
            <m:r>
              <w:rPr>
                <w:rFonts w:ascii="Cambria Math" w:hAnsi="Cambria Math"/>
                <w:szCs w:val="24"/>
              </w:rPr>
              <m:t xml:space="preserve">ψ </m:t>
            </m:r>
            <m:f>
              <m:fPr>
                <m:ctrlPr>
                  <w:rPr>
                    <w:rFonts w:ascii="Cambria Math" w:hAnsi="Cambria Math"/>
                    <w:i/>
                    <w:szCs w:val="24"/>
                  </w:rPr>
                </m:ctrlPr>
              </m:fPr>
              <m:num>
                <m:r>
                  <w:rPr>
                    <w:rFonts w:ascii="Cambria Math" w:hAnsi="Cambria Math"/>
                    <w:szCs w:val="24"/>
                  </w:rPr>
                  <m:t>dM</m:t>
                </m:r>
              </m:num>
              <m:den>
                <m:r>
                  <w:rPr>
                    <w:rFonts w:ascii="Cambria Math" w:hAnsi="Cambria Math"/>
                    <w:szCs w:val="24"/>
                  </w:rPr>
                  <m:t>dt</m:t>
                </m:r>
              </m:den>
            </m:f>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exp</m:t>
                </m:r>
              </m:sub>
            </m:sSub>
            <m:r>
              <w:rPr>
                <w:rFonts w:ascii="Cambria Math" w:hAnsi="Cambria Math"/>
                <w:szCs w:val="24"/>
              </w:rPr>
              <m:t xml:space="preserve"> </m:t>
            </m:r>
            <m:rad>
              <m:radPr>
                <m:degHide m:val="1"/>
                <m:ctrlPr>
                  <w:rPr>
                    <w:rFonts w:ascii="Cambria Math" w:hAnsi="Cambria Math"/>
                    <w:i/>
                    <w:szCs w:val="24"/>
                  </w:rPr>
                </m:ctrlPr>
              </m:radPr>
              <m:deg/>
              <m:e>
                <m:r>
                  <w:rPr>
                    <w:rFonts w:ascii="Cambria Math" w:hAnsi="Cambria Math"/>
                    <w:szCs w:val="24"/>
                  </w:rPr>
                  <m:t>L</m:t>
                </m:r>
              </m:e>
            </m:rad>
          </m:den>
        </m:f>
      </m:oMath>
      <w:r>
        <w:rPr>
          <w:szCs w:val="24"/>
        </w:rPr>
        <w:t xml:space="preserve">    </w:t>
      </w:r>
      <w:r w:rsidR="00215F74">
        <w:rPr>
          <w:szCs w:val="24"/>
        </w:rPr>
        <w:t xml:space="preserve">podle </w:t>
      </w:r>
      <w:r>
        <w:rPr>
          <w:szCs w:val="24"/>
        </w:rPr>
        <w:t xml:space="preserve">Ivezic </w:t>
      </w:r>
      <w:r>
        <w:rPr>
          <w:szCs w:val="24"/>
          <w:lang w:val="en-US"/>
        </w:rPr>
        <w:t>&amp;</w:t>
      </w:r>
      <w:r>
        <w:rPr>
          <w:szCs w:val="24"/>
        </w:rPr>
        <w:t xml:space="preserve"> Elitzer 1995, </w:t>
      </w:r>
      <w:r w:rsidRPr="00215F74">
        <w:rPr>
          <w:i/>
          <w:szCs w:val="24"/>
        </w:rPr>
        <w:t>ψ</w:t>
      </w:r>
      <w:r>
        <w:rPr>
          <w:szCs w:val="24"/>
        </w:rPr>
        <w:t xml:space="preserve"> …poměr prach/plyn, závisící na obsahu kovů.</w:t>
      </w:r>
      <w:r w:rsidR="00215F74">
        <w:rPr>
          <w:szCs w:val="24"/>
        </w:rPr>
        <w:t xml:space="preserve">  Přibližně platí </w:t>
      </w:r>
      <w:r w:rsidR="00215F74" w:rsidRPr="00215F74">
        <w:rPr>
          <w:i/>
          <w:szCs w:val="24"/>
        </w:rPr>
        <w:t xml:space="preserve">ψ </w:t>
      </w:r>
      <m:oMath>
        <m:r>
          <w:rPr>
            <w:rFonts w:ascii="Cambria Math" w:hAnsi="Cambria Math"/>
            <w:szCs w:val="24"/>
          </w:rPr>
          <m:t>~</m:t>
        </m:r>
      </m:oMath>
      <w:r w:rsidR="00215F74" w:rsidRPr="00215F74">
        <w:rPr>
          <w:i/>
          <w:szCs w:val="24"/>
        </w:rPr>
        <w:t xml:space="preserve"> Z</w:t>
      </w:r>
      <w:r w:rsidR="00215F74">
        <w:rPr>
          <w:szCs w:val="24"/>
        </w:rPr>
        <w:t xml:space="preserve">, škálovací vztah  </w:t>
      </w:r>
      <m:oMath>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dM</m:t>
                </m:r>
              </m:num>
              <m:den>
                <m:r>
                  <w:rPr>
                    <w:rFonts w:ascii="Cambria Math" w:hAnsi="Cambria Math"/>
                    <w:szCs w:val="24"/>
                  </w:rPr>
                  <m:t>dt</m:t>
                </m:r>
              </m:den>
            </m:f>
          </m:num>
          <m:den>
            <m:r>
              <w:rPr>
                <w:rFonts w:ascii="Cambria Math" w:hAnsi="Cambria Math"/>
                <w:szCs w:val="24"/>
              </w:rPr>
              <m:t>τ</m:t>
            </m:r>
          </m:den>
        </m:f>
        <m:r>
          <w:rPr>
            <w:rFonts w:ascii="Cambria Math" w:hAnsi="Cambria Math"/>
            <w:szCs w:val="24"/>
          </w:rPr>
          <m:t xml:space="preserve">  ~ </m:t>
        </m:r>
        <m:sSup>
          <m:sSupPr>
            <m:ctrlPr>
              <w:rPr>
                <w:rFonts w:ascii="Cambria Math" w:hAnsi="Cambria Math"/>
                <w:i/>
                <w:szCs w:val="24"/>
              </w:rPr>
            </m:ctrlPr>
          </m:sSupPr>
          <m:e>
            <m:r>
              <w:rPr>
                <w:rFonts w:ascii="Cambria Math" w:hAnsi="Cambria Math"/>
                <w:szCs w:val="24"/>
              </w:rPr>
              <m:t>Z</m:t>
            </m:r>
          </m:e>
          <m:sup>
            <m:r>
              <w:rPr>
                <w:rFonts w:ascii="Cambria Math" w:hAnsi="Cambria Math"/>
                <w:szCs w:val="24"/>
              </w:rPr>
              <m:t>-0,5</m:t>
            </m:r>
          </m:sup>
        </m:sSup>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L</m:t>
            </m:r>
          </m:e>
          <m:sup>
            <m:r>
              <w:rPr>
                <w:rFonts w:ascii="Cambria Math" w:hAnsi="Cambria Math"/>
                <w:szCs w:val="24"/>
              </w:rPr>
              <m:t>0,75</m:t>
            </m:r>
          </m:sup>
        </m:sSup>
      </m:oMath>
      <w:r w:rsidR="00215F74">
        <w:rPr>
          <w:szCs w:val="24"/>
        </w:rPr>
        <w:t xml:space="preserve">  podle van Loon 2006. </w:t>
      </w:r>
    </w:p>
    <w:p w14:paraId="7530B331" w14:textId="77777777" w:rsidR="007F419D" w:rsidRDefault="007F419D" w:rsidP="002509D3">
      <w:pPr>
        <w:pStyle w:val="Zkladntext"/>
        <w:jc w:val="left"/>
        <w:rPr>
          <w:szCs w:val="24"/>
        </w:rPr>
      </w:pPr>
    </w:p>
    <w:p w14:paraId="68575FD3" w14:textId="77777777" w:rsidR="00972F10" w:rsidRDefault="00972F10" w:rsidP="002509D3">
      <w:pPr>
        <w:pStyle w:val="Zkladntext"/>
        <w:jc w:val="left"/>
        <w:rPr>
          <w:szCs w:val="24"/>
        </w:rPr>
      </w:pPr>
      <w:r>
        <w:rPr>
          <w:szCs w:val="24"/>
        </w:rPr>
        <w:t xml:space="preserve">Různé vztahy pro úbytek hmoty hvězd v </w:t>
      </w:r>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S</m:t>
            </m:r>
          </m:sub>
        </m:sSub>
        <m:sSup>
          <m:sSupPr>
            <m:ctrlPr>
              <w:rPr>
                <w:rFonts w:ascii="Cambria Math" w:hAnsi="Cambria Math"/>
                <w:i/>
                <w:szCs w:val="24"/>
              </w:rPr>
            </m:ctrlPr>
          </m:sSupPr>
          <m:e>
            <m:r>
              <w:rPr>
                <w:rFonts w:ascii="Cambria Math" w:hAnsi="Cambria Math"/>
                <w:szCs w:val="24"/>
              </w:rPr>
              <m:t>.rok</m:t>
            </m:r>
          </m:e>
          <m:sup>
            <m:r>
              <w:rPr>
                <w:rFonts w:ascii="Cambria Math" w:hAnsi="Cambria Math"/>
                <w:szCs w:val="24"/>
              </w:rPr>
              <m:t>-1</m:t>
            </m:r>
          </m:sup>
        </m:sSup>
      </m:oMath>
      <w:r w:rsidR="008F16D6">
        <w:rPr>
          <w:szCs w:val="24"/>
        </w:rPr>
        <w:t xml:space="preserve"> pro červené obry</w:t>
      </w:r>
    </w:p>
    <w:p w14:paraId="7B0419C2" w14:textId="77777777" w:rsidR="00972F10" w:rsidRDefault="00972F10" w:rsidP="002509D3">
      <w:pPr>
        <w:pStyle w:val="Zkladntext"/>
        <w:jc w:val="left"/>
        <w:rPr>
          <w:szCs w:val="24"/>
        </w:rPr>
      </w:pPr>
      <w:r>
        <w:rPr>
          <w:szCs w:val="24"/>
        </w:rPr>
        <w:t xml:space="preserve">Modifikovaný </w:t>
      </w:r>
      <w:proofErr w:type="spellStart"/>
      <w:r>
        <w:rPr>
          <w:szCs w:val="24"/>
        </w:rPr>
        <w:t>Reimers</w:t>
      </w:r>
      <w:proofErr w:type="spellEnd"/>
      <w:r>
        <w:rPr>
          <w:szCs w:val="24"/>
        </w:rPr>
        <w:t xml:space="preserve">   </w:t>
      </w:r>
      <m:oMath>
        <m:r>
          <w:rPr>
            <w:rFonts w:ascii="Cambria Math" w:hAnsi="Cambria Math"/>
            <w:szCs w:val="24"/>
          </w:rPr>
          <m:t>8,5.</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-10</m:t>
            </m:r>
          </m:sup>
        </m:sSup>
        <m:r>
          <w:rPr>
            <w:rFonts w:ascii="Cambria Math" w:hAnsi="Cambria Math"/>
            <w:szCs w:val="24"/>
          </w:rPr>
          <m:t xml:space="preserve"> </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L</m:t>
                    </m:r>
                  </m:num>
                  <m:den>
                    <m:r>
                      <w:rPr>
                        <w:rFonts w:ascii="Cambria Math" w:hAnsi="Cambria Math"/>
                        <w:szCs w:val="24"/>
                      </w:rPr>
                      <m:t>gR</m:t>
                    </m:r>
                  </m:den>
                </m:f>
              </m:e>
            </m:d>
          </m:e>
          <m:sup>
            <m:r>
              <w:rPr>
                <w:rFonts w:ascii="Cambria Math" w:hAnsi="Cambria Math"/>
                <w:szCs w:val="24"/>
              </w:rPr>
              <m:t>1,4</m:t>
            </m:r>
          </m:sup>
        </m:sSup>
      </m:oMath>
      <w:r>
        <w:rPr>
          <w:szCs w:val="24"/>
        </w:rPr>
        <w:t xml:space="preserve">  </w:t>
      </w:r>
    </w:p>
    <w:p w14:paraId="675D2E32" w14:textId="77777777" w:rsidR="00972F10" w:rsidRDefault="00972F10" w:rsidP="002509D3">
      <w:pPr>
        <w:pStyle w:val="Zkladntext"/>
        <w:jc w:val="left"/>
        <w:rPr>
          <w:szCs w:val="24"/>
        </w:rPr>
      </w:pPr>
      <w:proofErr w:type="spellStart"/>
      <w:r>
        <w:rPr>
          <w:szCs w:val="24"/>
        </w:rPr>
        <w:t>Mullan</w:t>
      </w:r>
      <w:proofErr w:type="spellEnd"/>
      <w:r>
        <w:rPr>
          <w:szCs w:val="24"/>
        </w:rPr>
        <w:t xml:space="preserve">                          </w:t>
      </w:r>
      <m:oMath>
        <m:r>
          <w:rPr>
            <w:rFonts w:ascii="Cambria Math" w:hAnsi="Cambria Math"/>
            <w:szCs w:val="24"/>
          </w:rPr>
          <m:t xml:space="preserve">   2,4.</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-11</m:t>
            </m:r>
          </m:sup>
        </m:sSup>
        <m:r>
          <w:rPr>
            <w:rFonts w:ascii="Cambria Math" w:hAnsi="Cambria Math"/>
            <w:szCs w:val="24"/>
          </w:rPr>
          <m:t xml:space="preserve"> </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g</m:t>
                    </m:r>
                  </m:num>
                  <m:den>
                    <m:sSup>
                      <m:sSupPr>
                        <m:ctrlPr>
                          <w:rPr>
                            <w:rFonts w:ascii="Cambria Math" w:hAnsi="Cambria Math"/>
                            <w:i/>
                            <w:szCs w:val="24"/>
                          </w:rPr>
                        </m:ctrlPr>
                      </m:sSupPr>
                      <m:e>
                        <m:r>
                          <w:rPr>
                            <w:rFonts w:ascii="Cambria Math" w:hAnsi="Cambria Math"/>
                            <w:szCs w:val="24"/>
                          </w:rPr>
                          <m:t>R</m:t>
                        </m:r>
                      </m:e>
                      <m:sup>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sup>
                    </m:sSup>
                  </m:den>
                </m:f>
              </m:e>
            </m:d>
          </m:e>
          <m:sup>
            <m:r>
              <w:rPr>
                <w:rFonts w:ascii="Cambria Math" w:hAnsi="Cambria Math"/>
                <w:szCs w:val="24"/>
              </w:rPr>
              <m:t>-0,9</m:t>
            </m:r>
          </m:sup>
        </m:sSup>
      </m:oMath>
      <w:r>
        <w:rPr>
          <w:szCs w:val="24"/>
        </w:rPr>
        <w:t xml:space="preserve">    </w:t>
      </w:r>
    </w:p>
    <w:p w14:paraId="7CC224C7" w14:textId="77777777" w:rsidR="00972F10" w:rsidRDefault="00972F10" w:rsidP="002509D3">
      <w:pPr>
        <w:pStyle w:val="Zkladntext"/>
        <w:jc w:val="left"/>
        <w:rPr>
          <w:szCs w:val="24"/>
        </w:rPr>
      </w:pPr>
      <w:proofErr w:type="spellStart"/>
      <w:r>
        <w:rPr>
          <w:szCs w:val="24"/>
        </w:rPr>
        <w:t>Goldberg</w:t>
      </w:r>
      <w:proofErr w:type="spellEnd"/>
      <w:r>
        <w:rPr>
          <w:szCs w:val="24"/>
        </w:rPr>
        <w:t xml:space="preserve">                         </w:t>
      </w:r>
      <m:oMath>
        <m:r>
          <w:rPr>
            <w:rFonts w:ascii="Cambria Math" w:hAnsi="Cambria Math"/>
            <w:szCs w:val="24"/>
          </w:rPr>
          <m:t>1,2.</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-15</m:t>
            </m:r>
          </m:sup>
        </m:sSup>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3,2</m:t>
            </m:r>
          </m:sup>
        </m:sSup>
      </m:oMath>
      <w:r>
        <w:rPr>
          <w:szCs w:val="24"/>
        </w:rPr>
        <w:t xml:space="preserve"> </w:t>
      </w:r>
    </w:p>
    <w:p w14:paraId="3F09E6B8" w14:textId="77777777" w:rsidR="00972F10" w:rsidRPr="00CC4098" w:rsidRDefault="00972F10" w:rsidP="002509D3">
      <w:pPr>
        <w:pStyle w:val="Zkladntext"/>
        <w:jc w:val="left"/>
        <w:rPr>
          <w:szCs w:val="24"/>
        </w:rPr>
      </w:pPr>
      <w:proofErr w:type="spellStart"/>
      <w:r>
        <w:rPr>
          <w:szCs w:val="24"/>
        </w:rPr>
        <w:t>Junge-Stencel</w:t>
      </w:r>
      <w:proofErr w:type="spellEnd"/>
      <w:r>
        <w:rPr>
          <w:szCs w:val="24"/>
        </w:rPr>
        <w:t xml:space="preserve">       </w:t>
      </w:r>
      <w:r w:rsidR="008F16D6">
        <w:rPr>
          <w:szCs w:val="24"/>
        </w:rPr>
        <w:t xml:space="preserve">           </w:t>
      </w:r>
      <m:oMath>
        <m:r>
          <w:rPr>
            <w:rFonts w:ascii="Cambria Math" w:hAnsi="Cambria Math"/>
            <w:szCs w:val="24"/>
          </w:rPr>
          <m:t>6,3.</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-8</m:t>
            </m:r>
          </m:sup>
        </m:sSup>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-1,6</m:t>
            </m:r>
          </m:sup>
        </m:sSup>
      </m:oMath>
      <w:r w:rsidR="008F16D6">
        <w:rPr>
          <w:szCs w:val="24"/>
        </w:rPr>
        <w:t xml:space="preserve">  </w:t>
      </w:r>
    </w:p>
    <w:p w14:paraId="79E50791" w14:textId="77777777" w:rsidR="008F16D6" w:rsidRDefault="008F16D6" w:rsidP="002509D3">
      <w:pPr>
        <w:pStyle w:val="Zkladntext"/>
        <w:jc w:val="left"/>
        <w:rPr>
          <w:szCs w:val="24"/>
        </w:rPr>
      </w:pPr>
      <w:proofErr w:type="spellStart"/>
      <w:r w:rsidRPr="008F16D6">
        <w:rPr>
          <w:szCs w:val="24"/>
        </w:rPr>
        <w:t>VanBerg</w:t>
      </w:r>
      <w:proofErr w:type="spellEnd"/>
      <w:r>
        <w:rPr>
          <w:szCs w:val="24"/>
        </w:rPr>
        <w:t xml:space="preserve">                          </w:t>
      </w:r>
      <m:oMath>
        <m:r>
          <w:rPr>
            <w:rFonts w:ascii="Cambria Math" w:hAnsi="Cambria Math"/>
            <w:szCs w:val="24"/>
          </w:rPr>
          <m:t>3,4.</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-12</m:t>
            </m:r>
          </m:sup>
        </m:sSup>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L</m:t>
            </m:r>
          </m:e>
          <m:sup>
            <m:r>
              <w:rPr>
                <w:rFonts w:ascii="Cambria Math" w:hAnsi="Cambria Math"/>
                <w:szCs w:val="24"/>
              </w:rPr>
              <m:t>1,1</m:t>
            </m:r>
          </m:sup>
        </m:sSup>
        <m:sSup>
          <m:sSupPr>
            <m:ctrlPr>
              <w:rPr>
                <w:rFonts w:ascii="Cambria Math" w:hAnsi="Cambria Math"/>
                <w:i/>
                <w:szCs w:val="24"/>
              </w:rPr>
            </m:ctrlPr>
          </m:sSupPr>
          <m:e>
            <m:r>
              <w:rPr>
                <w:rFonts w:ascii="Cambria Math" w:hAnsi="Cambria Math"/>
                <w:szCs w:val="24"/>
              </w:rPr>
              <m:t>g</m:t>
            </m:r>
          </m:e>
          <m:sup>
            <m:r>
              <w:rPr>
                <w:rFonts w:ascii="Cambria Math" w:hAnsi="Cambria Math"/>
                <w:szCs w:val="24"/>
              </w:rPr>
              <m:t>-0,9</m:t>
            </m:r>
          </m:sup>
        </m:sSup>
      </m:oMath>
    </w:p>
    <w:p w14:paraId="62604700" w14:textId="77777777" w:rsidR="008F16D6" w:rsidRDefault="008F16D6" w:rsidP="002509D3">
      <w:pPr>
        <w:pStyle w:val="Zkladntext"/>
        <w:jc w:val="left"/>
        <w:rPr>
          <w:szCs w:val="24"/>
        </w:rPr>
      </w:pPr>
    </w:p>
    <w:p w14:paraId="2290B89F" w14:textId="77777777" w:rsidR="008F16D6" w:rsidRDefault="008F16D6" w:rsidP="002509D3">
      <w:pPr>
        <w:pStyle w:val="Zkladntext"/>
        <w:jc w:val="left"/>
        <w:rPr>
          <w:sz w:val="28"/>
        </w:rPr>
      </w:pPr>
    </w:p>
    <w:p w14:paraId="5CF842C1" w14:textId="77777777" w:rsidR="00A41DD5" w:rsidRDefault="00A41DD5" w:rsidP="002509D3">
      <w:pPr>
        <w:pStyle w:val="Zkladntext"/>
        <w:jc w:val="left"/>
        <w:rPr>
          <w:sz w:val="28"/>
        </w:rPr>
      </w:pPr>
    </w:p>
    <w:p w14:paraId="34C88837" w14:textId="77777777" w:rsidR="00A41DD5" w:rsidRDefault="00A41DD5" w:rsidP="002509D3">
      <w:pPr>
        <w:pStyle w:val="Zkladntext"/>
        <w:jc w:val="left"/>
        <w:rPr>
          <w:sz w:val="28"/>
        </w:rPr>
      </w:pPr>
    </w:p>
    <w:p w14:paraId="25077BA3" w14:textId="77777777" w:rsidR="00BF4DC0" w:rsidRDefault="002069F8" w:rsidP="002509D3">
      <w:pPr>
        <w:pStyle w:val="Zkladntext"/>
        <w:jc w:val="left"/>
        <w:rPr>
          <w:b/>
          <w:sz w:val="28"/>
        </w:rPr>
      </w:pPr>
      <w:r>
        <w:rPr>
          <w:sz w:val="28"/>
        </w:rPr>
        <w:lastRenderedPageBreak/>
        <w:t xml:space="preserve">                     </w:t>
      </w:r>
      <w:r w:rsidR="00BF4DC0">
        <w:rPr>
          <w:sz w:val="28"/>
        </w:rPr>
        <w:t xml:space="preserve">  </w:t>
      </w:r>
      <w:r w:rsidR="00BF4DC0" w:rsidRPr="002069F8">
        <w:rPr>
          <w:i/>
          <w:sz w:val="28"/>
        </w:rPr>
        <w:t>Hvězdný vítr urychlovaný zvukovými vlnami</w:t>
      </w:r>
    </w:p>
    <w:p w14:paraId="2B1EE7D2" w14:textId="77777777" w:rsidR="00BF4DC0" w:rsidRDefault="00BF4DC0">
      <w:pPr>
        <w:pStyle w:val="Zkladntext"/>
        <w:jc w:val="center"/>
        <w:rPr>
          <w:b/>
        </w:rPr>
      </w:pPr>
    </w:p>
    <w:p w14:paraId="5BB02154" w14:textId="77777777" w:rsidR="00BF4DC0" w:rsidRDefault="00BF4DC0">
      <w:pPr>
        <w:pStyle w:val="Zkladntext"/>
      </w:pPr>
      <w:r>
        <w:rPr>
          <w:b/>
        </w:rPr>
        <w:t xml:space="preserve">   </w:t>
      </w:r>
      <w:r w:rsidRPr="00BE158C">
        <w:rPr>
          <w:b/>
        </w:rPr>
        <w:t>Konvektivní vrstvy</w:t>
      </w:r>
      <w:r>
        <w:t xml:space="preserve"> chladných hvězd </w:t>
      </w:r>
      <w:r w:rsidRPr="00BE158C">
        <w:rPr>
          <w:b/>
        </w:rPr>
        <w:t>generují akustické vlny</w:t>
      </w:r>
      <w:r>
        <w:t xml:space="preserve"> v</w:t>
      </w:r>
      <w:r w:rsidR="00BE158C">
        <w:t>e</w:t>
      </w:r>
      <w:r>
        <w:t xml:space="preserve">  fotosférách. Vlny šíří ve hvězdách směrem k povrchu energii. Zvukové vlny produkované tlakovými silami v atmosférách chladných hvězd a gradient tlaku vln jsou výsledkem sil směřujících vně a mohou akcelerovat hvězdný vítr. Rozhodující pro </w:t>
      </w:r>
      <w:r w:rsidRPr="00BE158C">
        <w:rPr>
          <w:b/>
        </w:rPr>
        <w:t>hvězdný vítr</w:t>
      </w:r>
      <w:r>
        <w:t xml:space="preserve"> urychlovaný zvukovými vlnami je </w:t>
      </w:r>
      <w:r w:rsidRPr="00BE158C">
        <w:rPr>
          <w:b/>
        </w:rPr>
        <w:t>zářivý výkon</w:t>
      </w:r>
      <w:r>
        <w:t xml:space="preserve">. </w:t>
      </w:r>
    </w:p>
    <w:p w14:paraId="0EFB7CA5" w14:textId="77777777" w:rsidR="00BF4DC0" w:rsidRDefault="00BF4DC0">
      <w:pPr>
        <w:pStyle w:val="Zkladntext"/>
      </w:pPr>
      <w:r>
        <w:t xml:space="preserve">   Řešení rovnic izotermických vln urychlovaných větrem mají kritický bod</w:t>
      </w:r>
      <w:r w:rsidR="00860F1E">
        <w:t>, přes který je nutné, aby</w:t>
      </w:r>
      <w:r>
        <w:t xml:space="preserve"> rychlost větru </w:t>
      </w:r>
      <w:r w:rsidR="00860F1E">
        <w:t>přes něj ro</w:t>
      </w:r>
      <w:r w:rsidR="00647E47">
        <w:t>stla</w:t>
      </w:r>
      <w:r w:rsidR="00860F1E">
        <w:t xml:space="preserve">. </w:t>
      </w:r>
      <w:r>
        <w:t>Tato počáteční rychlost současně s hustotou určuje úbytek hmotnosti větrů akcelerovaných zvukovými vlnami</w:t>
      </w:r>
      <w:r w:rsidR="00860F1E">
        <w:t xml:space="preserve">. </w:t>
      </w:r>
      <w:r>
        <w:t xml:space="preserve"> </w:t>
      </w:r>
    </w:p>
    <w:p w14:paraId="60E97359" w14:textId="77777777" w:rsidR="00BF4DC0" w:rsidRDefault="00BF4DC0">
      <w:pPr>
        <w:pStyle w:val="Zkladntext"/>
      </w:pPr>
      <w:r>
        <w:t xml:space="preserve">   Vyjádř</w:t>
      </w:r>
      <w:r w:rsidR="00337694">
        <w:t>ení</w:t>
      </w:r>
      <w:r>
        <w:t xml:space="preserve"> pozorovan</w:t>
      </w:r>
      <w:r w:rsidR="00337694">
        <w:t>ého</w:t>
      </w:r>
      <w:r>
        <w:t xml:space="preserve"> úbyt</w:t>
      </w:r>
      <w:r w:rsidR="00337694">
        <w:t>ku</w:t>
      </w:r>
      <w:r>
        <w:t xml:space="preserve"> hmoty a rychlost</w:t>
      </w:r>
      <w:r w:rsidR="00337694">
        <w:t>i</w:t>
      </w:r>
      <w:r>
        <w:t xml:space="preserve"> větru u hvězd asymptotické větve obrů vyžaduje </w:t>
      </w:r>
      <w:r w:rsidR="00BE158C">
        <w:t>do</w:t>
      </w:r>
      <w:r>
        <w:t xml:space="preserve">ladění vnitřních parametrů, které tyto modely upravují na reálnější. Existence </w:t>
      </w:r>
      <w:r w:rsidRPr="00BE158C">
        <w:rPr>
          <w:b/>
        </w:rPr>
        <w:t>korelace</w:t>
      </w:r>
      <w:r>
        <w:t xml:space="preserve"> mezi </w:t>
      </w:r>
      <w:r w:rsidRPr="00BE158C">
        <w:rPr>
          <w:b/>
        </w:rPr>
        <w:t>rychlostí úbytku hmotnosti</w:t>
      </w:r>
      <w:r>
        <w:t xml:space="preserve"> a </w:t>
      </w:r>
      <w:r w:rsidRPr="00BE158C">
        <w:rPr>
          <w:b/>
        </w:rPr>
        <w:t>pul</w:t>
      </w:r>
      <w:r w:rsidR="002A6065" w:rsidRPr="00BE158C">
        <w:rPr>
          <w:b/>
        </w:rPr>
        <w:t>s</w:t>
      </w:r>
      <w:r w:rsidRPr="00BE158C">
        <w:rPr>
          <w:b/>
        </w:rPr>
        <w:t>ační periodou</w:t>
      </w:r>
      <w:r>
        <w:t xml:space="preserve"> hvězd asymptotické větve obrů naznačuje, že pul</w:t>
      </w:r>
      <w:r w:rsidR="0074204F">
        <w:t>s</w:t>
      </w:r>
      <w:r>
        <w:t xml:space="preserve">ace je u těchto objektů mnohem důležitější než urychlování větrů akustickými vlnami.  </w:t>
      </w:r>
    </w:p>
    <w:p w14:paraId="76FAFA04" w14:textId="77777777" w:rsidR="00860F1E" w:rsidRDefault="00860F1E">
      <w:pPr>
        <w:pStyle w:val="Zkladntext"/>
      </w:pPr>
      <w:r>
        <w:rPr>
          <w:noProof/>
        </w:rPr>
        <w:drawing>
          <wp:inline distT="0" distB="0" distL="0" distR="0" wp14:anchorId="2906490C" wp14:editId="712D1145">
            <wp:extent cx="5699210" cy="3048000"/>
            <wp:effectExtent l="19050" t="0" r="0" b="0"/>
            <wp:docPr id="51208" name="Obrázek 5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5705481" cy="3051354"/>
                    </a:xfrm>
                    <a:prstGeom prst="rect">
                      <a:avLst/>
                    </a:prstGeom>
                    <a:noFill/>
                    <a:ln>
                      <a:noFill/>
                    </a:ln>
                  </pic:spPr>
                </pic:pic>
              </a:graphicData>
            </a:graphic>
          </wp:inline>
        </w:drawing>
      </w:r>
    </w:p>
    <w:p w14:paraId="15565FBF" w14:textId="77777777" w:rsidR="00860F1E" w:rsidRDefault="00860F1E">
      <w:pPr>
        <w:pStyle w:val="Zkladntext"/>
      </w:pPr>
    </w:p>
    <w:p w14:paraId="2DA3D244" w14:textId="77777777" w:rsidR="00BF4DC0" w:rsidRDefault="00BF4DC0">
      <w:pPr>
        <w:pStyle w:val="Zkladntext"/>
      </w:pPr>
      <w:r>
        <w:t xml:space="preserve">   Podle Sandina </w:t>
      </w:r>
      <w:r w:rsidRPr="00FA0229">
        <w:t xml:space="preserve">&amp; </w:t>
      </w:r>
      <w:r>
        <w:t xml:space="preserve">Hőfner 2003 </w:t>
      </w:r>
      <w:r w:rsidRPr="00BE158C">
        <w:rPr>
          <w:b/>
        </w:rPr>
        <w:t>hvězdný vítr</w:t>
      </w:r>
      <w:r>
        <w:t xml:space="preserve"> u hvězd </w:t>
      </w:r>
      <w:r w:rsidRPr="00BE158C">
        <w:rPr>
          <w:b/>
        </w:rPr>
        <w:t>asymptotické větve obrů</w:t>
      </w:r>
      <w:r>
        <w:t xml:space="preserve"> </w:t>
      </w:r>
      <w:r w:rsidR="00683DAD">
        <w:t xml:space="preserve">je </w:t>
      </w:r>
      <w:r>
        <w:t>tří</w:t>
      </w:r>
      <w:r w:rsidR="007840C5">
        <w:t xml:space="preserve"> </w:t>
      </w:r>
      <w:r>
        <w:t xml:space="preserve">složkový: </w:t>
      </w:r>
      <w:r w:rsidRPr="00BE158C">
        <w:rPr>
          <w:b/>
        </w:rPr>
        <w:t>plyn, prach a pole záření</w:t>
      </w:r>
      <w:r>
        <w:t xml:space="preserve">. Prach je ve tvaru sférických zrn prachu, zejména </w:t>
      </w:r>
      <w:r w:rsidRPr="00BE158C">
        <w:rPr>
          <w:b/>
        </w:rPr>
        <w:t>uhlíkových</w:t>
      </w:r>
      <w:r w:rsidR="004D2F3F" w:rsidRPr="00BE158C">
        <w:rPr>
          <w:b/>
        </w:rPr>
        <w:t>, křemíkových</w:t>
      </w:r>
      <w:r>
        <w:t xml:space="preserve">. Nejdůležitějším procesem formujícím vítr je přenos </w:t>
      </w:r>
      <w:r w:rsidR="003D4E6A">
        <w:t>mom</w:t>
      </w:r>
      <w:r>
        <w:t xml:space="preserve">entu </w:t>
      </w:r>
      <w:r w:rsidR="003D4E6A">
        <w:t xml:space="preserve">hybnosti </w:t>
      </w:r>
      <w:r>
        <w:t xml:space="preserve">z pole záření na prach. </w:t>
      </w:r>
      <w:r w:rsidR="00475CEB">
        <w:t>Observační m</w:t>
      </w:r>
      <w:r w:rsidR="005B3A94">
        <w:t>etod</w:t>
      </w:r>
      <w:r w:rsidR="00475CEB">
        <w:t>y</w:t>
      </w:r>
      <w:r w:rsidR="005B3A94">
        <w:t xml:space="preserve"> se nyní mohou opírat o kombinování dat z různých vl</w:t>
      </w:r>
      <w:r w:rsidR="00475CEB">
        <w:t>n</w:t>
      </w:r>
      <w:r w:rsidR="005B3A94">
        <w:t>ových délek</w:t>
      </w:r>
      <w:r w:rsidR="00DC6A62">
        <w:t xml:space="preserve"> (např. ALMA) </w:t>
      </w:r>
      <w:r w:rsidR="005B3A94">
        <w:t>pocházejících z</w:t>
      </w:r>
      <w:r w:rsidR="00475CEB">
        <w:t xml:space="preserve"> odlišných </w:t>
      </w:r>
      <w:r w:rsidR="005B3A94">
        <w:t xml:space="preserve">oblastí atmosfér, </w:t>
      </w:r>
      <w:r w:rsidR="00475CEB">
        <w:lastRenderedPageBreak/>
        <w:t>studující</w:t>
      </w:r>
      <w:r w:rsidR="00BE158C">
        <w:t>ch</w:t>
      </w:r>
      <w:r w:rsidR="00475CEB">
        <w:t xml:space="preserve"> nehomogenity v hustotě a teplotě prachových složek, </w:t>
      </w:r>
      <w:r w:rsidR="00DC6A62">
        <w:t xml:space="preserve">okolohvězdná obálka má </w:t>
      </w:r>
      <w:r w:rsidR="00986135">
        <w:t xml:space="preserve">svoji </w:t>
      </w:r>
      <w:r w:rsidR="00DC6A62">
        <w:t xml:space="preserve"> strukturu </w:t>
      </w:r>
      <w:r w:rsidR="00986135">
        <w:t>-</w:t>
      </w:r>
      <w:r w:rsidR="00DC6A62">
        <w:t xml:space="preserve"> spirály, jety </w:t>
      </w:r>
      <w:r w:rsidR="00475CEB">
        <w:t xml:space="preserve">atd… </w:t>
      </w:r>
      <w:r>
        <w:t xml:space="preserve"> </w:t>
      </w:r>
    </w:p>
    <w:p w14:paraId="00C6572B" w14:textId="77777777" w:rsidR="007F419D" w:rsidRDefault="007F419D">
      <w:pPr>
        <w:pStyle w:val="Zkladntext"/>
      </w:pPr>
    </w:p>
    <w:p w14:paraId="540AC5A4" w14:textId="77777777" w:rsidR="000B4C32" w:rsidRDefault="000B4C32" w:rsidP="000B4C32">
      <w:pPr>
        <w:pStyle w:val="Zkladntext"/>
      </w:pPr>
      <w:r>
        <w:t xml:space="preserve">  </w:t>
      </w:r>
      <w:r w:rsidR="00B87BA4">
        <w:t xml:space="preserve"> </w:t>
      </w:r>
      <w:r w:rsidR="00564896">
        <w:t>Problémy k</w:t>
      </w:r>
      <w:r w:rsidR="00BE158C">
        <w:t> </w:t>
      </w:r>
      <w:r w:rsidR="00564896">
        <w:t>řešení</w:t>
      </w:r>
      <w:r w:rsidR="00BE158C">
        <w:t xml:space="preserve"> </w:t>
      </w:r>
      <w:r>
        <w:t xml:space="preserve">podstaty </w:t>
      </w:r>
      <w:r w:rsidR="00BE158C">
        <w:t xml:space="preserve">urychlovaného </w:t>
      </w:r>
      <w:r>
        <w:t xml:space="preserve">hvězdného větru u </w:t>
      </w:r>
      <w:r w:rsidR="002F37AE">
        <w:t>chladných obrů</w:t>
      </w:r>
      <w:r w:rsidR="00337694">
        <w:t>:</w:t>
      </w:r>
      <w:r>
        <w:t xml:space="preserve"> </w:t>
      </w:r>
    </w:p>
    <w:p w14:paraId="3C4D072F" w14:textId="77777777" w:rsidR="000B4C32" w:rsidRDefault="000B4C32" w:rsidP="000B4C32">
      <w:pPr>
        <w:pStyle w:val="Zkladntext"/>
      </w:pPr>
      <w:r>
        <w:t>Jaká je podstata urychlování větru u hvězd</w:t>
      </w:r>
      <w:r w:rsidR="003342A0">
        <w:t xml:space="preserve"> spektrální třídy K</w:t>
      </w:r>
      <w:r>
        <w:t xml:space="preserve">? </w:t>
      </w:r>
    </w:p>
    <w:p w14:paraId="72197CE0" w14:textId="77777777" w:rsidR="000B4C32" w:rsidRDefault="000B4C32" w:rsidP="000B4C32">
      <w:pPr>
        <w:pStyle w:val="Zkladntext"/>
      </w:pPr>
      <w:r>
        <w:t xml:space="preserve">Kde končí chromosféra a začíná hvězdný vítr? </w:t>
      </w:r>
    </w:p>
    <w:p w14:paraId="56D87F4E" w14:textId="77777777" w:rsidR="000B4C32" w:rsidRDefault="000B4C32" w:rsidP="000B4C32">
      <w:pPr>
        <w:pStyle w:val="Zkladntext"/>
      </w:pPr>
      <w:r>
        <w:t xml:space="preserve">Jaké jsou konečné rychlosti větrů? </w:t>
      </w:r>
    </w:p>
    <w:p w14:paraId="4A98BCC2" w14:textId="77777777" w:rsidR="000B4C32" w:rsidRDefault="000B4C32" w:rsidP="000B4C32">
      <w:pPr>
        <w:pStyle w:val="Zkladntext"/>
      </w:pPr>
      <w:r>
        <w:t>Jaká je úrov</w:t>
      </w:r>
      <w:r w:rsidR="00564896">
        <w:t xml:space="preserve">eň </w:t>
      </w:r>
      <w:r>
        <w:t xml:space="preserve">proměnnosti a nehomogenity větru? </w:t>
      </w:r>
    </w:p>
    <w:p w14:paraId="608E4E1E" w14:textId="77777777" w:rsidR="000B4C32" w:rsidRDefault="000B4C32" w:rsidP="000B4C32">
      <w:pPr>
        <w:pStyle w:val="Zkladntext"/>
      </w:pPr>
      <w:r>
        <w:t xml:space="preserve">Jsou parametry hvězd dostatečně přesně určené? </w:t>
      </w:r>
    </w:p>
    <w:p w14:paraId="4E57C777" w14:textId="77777777" w:rsidR="000B4C32" w:rsidRDefault="000B4C32" w:rsidP="000B4C32">
      <w:pPr>
        <w:pStyle w:val="Zkladntext"/>
      </w:pPr>
      <w:r>
        <w:t xml:space="preserve">Existují důkazy přítomnosti magnetických polí?        </w:t>
      </w:r>
    </w:p>
    <w:p w14:paraId="188BEFA8" w14:textId="77777777" w:rsidR="002F37AE" w:rsidRDefault="002F37AE" w:rsidP="002F37AE">
      <w:pPr>
        <w:pStyle w:val="Zkladntext"/>
      </w:pPr>
      <w:r>
        <w:t xml:space="preserve">Jakou </w:t>
      </w:r>
      <w:r w:rsidR="00BE158C">
        <w:t xml:space="preserve">roli </w:t>
      </w:r>
      <w:r>
        <w:t xml:space="preserve">mohou hrát </w:t>
      </w:r>
      <w:r w:rsidR="00BE158C">
        <w:t xml:space="preserve">dvojhvězdy </w:t>
      </w:r>
      <w:r>
        <w:t xml:space="preserve">pro </w:t>
      </w:r>
      <w:r w:rsidR="00BE158C">
        <w:t xml:space="preserve">hvězdný </w:t>
      </w:r>
      <w:r>
        <w:t xml:space="preserve">vítr? </w:t>
      </w:r>
    </w:p>
    <w:p w14:paraId="4B75C830" w14:textId="77777777" w:rsidR="005B3A94" w:rsidRDefault="005B3A94" w:rsidP="002F37AE">
      <w:pPr>
        <w:pStyle w:val="Zkladntext"/>
      </w:pPr>
      <w:r>
        <w:t xml:space="preserve">   </w:t>
      </w:r>
    </w:p>
    <w:p w14:paraId="008DB035" w14:textId="77777777" w:rsidR="000B4C32" w:rsidRDefault="000B4C32">
      <w:pPr>
        <w:pStyle w:val="Zkladntext"/>
      </w:pPr>
    </w:p>
    <w:p w14:paraId="56ADA1C4" w14:textId="77777777" w:rsidR="00BF4DC0" w:rsidRPr="00246B6C" w:rsidRDefault="00BF4DC0">
      <w:pPr>
        <w:pStyle w:val="Zkladntext"/>
        <w:rPr>
          <w:i/>
          <w:sz w:val="28"/>
          <w:szCs w:val="28"/>
        </w:rPr>
      </w:pPr>
      <w:r w:rsidRPr="00246B6C">
        <w:rPr>
          <w:i/>
          <w:sz w:val="28"/>
          <w:szCs w:val="28"/>
        </w:rPr>
        <w:t xml:space="preserve">Literatura: </w:t>
      </w:r>
    </w:p>
    <w:p w14:paraId="5E23C51A" w14:textId="77777777" w:rsidR="00BF4DC0" w:rsidRDefault="00BF4DC0">
      <w:pPr>
        <w:pStyle w:val="Zkladntext"/>
        <w:ind w:left="567" w:hanging="567"/>
      </w:pPr>
      <w:r>
        <w:rPr>
          <w:lang w:val="en-US"/>
        </w:rPr>
        <w:t xml:space="preserve">[ </w:t>
      </w:r>
      <w:proofErr w:type="gramStart"/>
      <w:r>
        <w:rPr>
          <w:lang w:val="en-US"/>
        </w:rPr>
        <w:t>1 ]</w:t>
      </w:r>
      <w:proofErr w:type="gramEnd"/>
      <w:r>
        <w:rPr>
          <w:lang w:val="en-US"/>
        </w:rPr>
        <w:t xml:space="preserve"> Carroll, B.W., Ostlie, D. A.: An Introduction to Modern Astrophysics. Addison-</w:t>
      </w:r>
      <w:proofErr w:type="gramStart"/>
      <w:r>
        <w:rPr>
          <w:lang w:val="en-US"/>
        </w:rPr>
        <w:t>Wesley  Publishing</w:t>
      </w:r>
      <w:proofErr w:type="gramEnd"/>
      <w:r>
        <w:rPr>
          <w:lang w:val="en-US"/>
        </w:rPr>
        <w:t xml:space="preserve"> Company, Inc. </w:t>
      </w:r>
      <w:smartTag w:uri="urn:schemas-microsoft-com:office:smarttags" w:element="place">
        <w:smartTag w:uri="urn:schemas-microsoft-com:office:smarttags" w:element="City">
          <w:r>
            <w:rPr>
              <w:lang w:val="en-US"/>
            </w:rPr>
            <w:t>Reading</w:t>
          </w:r>
        </w:smartTag>
        <w:r>
          <w:rPr>
            <w:lang w:val="en-US"/>
          </w:rPr>
          <w:t xml:space="preserve">, </w:t>
        </w:r>
        <w:smartTag w:uri="urn:schemas-microsoft-com:office:smarttags" w:element="State">
          <w:r>
            <w:rPr>
              <w:lang w:val="en-US"/>
            </w:rPr>
            <w:t>Massachusetts</w:t>
          </w:r>
        </w:smartTag>
      </w:smartTag>
      <w:r>
        <w:rPr>
          <w:lang w:val="en-US"/>
        </w:rPr>
        <w:t xml:space="preserve">, 1996.   </w:t>
      </w:r>
      <w:r>
        <w:t xml:space="preserve">    </w:t>
      </w:r>
    </w:p>
    <w:p w14:paraId="1D4D6724" w14:textId="77777777" w:rsidR="00BF4DC0" w:rsidRPr="00FA0229" w:rsidRDefault="00BF4DC0">
      <w:pPr>
        <w:pStyle w:val="Zkladntext"/>
        <w:ind w:left="426" w:hanging="426"/>
        <w:jc w:val="left"/>
        <w:rPr>
          <w:lang w:val="pl-PL"/>
        </w:rPr>
      </w:pPr>
      <w:r w:rsidRPr="00FE67F2">
        <w:rPr>
          <w:lang w:val="en-US"/>
        </w:rPr>
        <w:t xml:space="preserve">[ </w:t>
      </w:r>
      <w:proofErr w:type="gramStart"/>
      <w:r w:rsidRPr="00FE67F2">
        <w:rPr>
          <w:lang w:val="en-US"/>
        </w:rPr>
        <w:t>2 ]</w:t>
      </w:r>
      <w:proofErr w:type="gramEnd"/>
      <w:r w:rsidRPr="00FE67F2">
        <w:rPr>
          <w:lang w:val="en-US"/>
        </w:rPr>
        <w:t xml:space="preserve"> </w:t>
      </w:r>
      <w:r w:rsidR="00FE67F2" w:rsidRPr="00FE67F2">
        <w:rPr>
          <w:lang w:val="en-US"/>
        </w:rPr>
        <w:t xml:space="preserve"> </w:t>
      </w:r>
      <w:r w:rsidRPr="00FE67F2">
        <w:rPr>
          <w:lang w:val="en-US"/>
        </w:rPr>
        <w:t>Harmanec, P.</w:t>
      </w:r>
      <w:r w:rsidR="00E472D9">
        <w:rPr>
          <w:lang w:val="en-US"/>
        </w:rPr>
        <w:t>, Brož, M.</w:t>
      </w:r>
      <w:r w:rsidRPr="00FE67F2">
        <w:rPr>
          <w:lang w:val="en-US"/>
        </w:rPr>
        <w:t xml:space="preserve">: </w:t>
      </w:r>
      <w:r w:rsidR="00E472D9">
        <w:rPr>
          <w:lang w:val="en-US"/>
        </w:rPr>
        <w:t xml:space="preserve"> Stavba a vývoj hvězd</w:t>
      </w:r>
      <w:r w:rsidRPr="00FE67F2">
        <w:rPr>
          <w:lang w:val="en-US"/>
        </w:rPr>
        <w:t xml:space="preserve">. </w:t>
      </w:r>
      <w:r w:rsidRPr="00FA0229">
        <w:rPr>
          <w:lang w:val="pl-PL"/>
        </w:rPr>
        <w:t>MFF UK, Praha 20</w:t>
      </w:r>
      <w:r w:rsidR="00E472D9">
        <w:rPr>
          <w:lang w:val="pl-PL"/>
        </w:rPr>
        <w:t>11</w:t>
      </w:r>
      <w:r w:rsidRPr="00FA0229">
        <w:rPr>
          <w:lang w:val="pl-PL"/>
        </w:rPr>
        <w:t>.</w:t>
      </w:r>
    </w:p>
    <w:p w14:paraId="3D7A8ABF" w14:textId="77777777" w:rsidR="00BF4DC0" w:rsidRPr="00FA0229" w:rsidRDefault="00BF4DC0">
      <w:pPr>
        <w:pStyle w:val="Zkladntext"/>
        <w:ind w:left="426" w:hanging="426"/>
        <w:jc w:val="left"/>
        <w:rPr>
          <w:lang w:val="de-DE"/>
        </w:rPr>
      </w:pPr>
      <w:r w:rsidRPr="00FA0229">
        <w:rPr>
          <w:lang w:val="de-DE"/>
        </w:rPr>
        <w:t xml:space="preserve">[ 3 ] </w:t>
      </w:r>
      <w:r w:rsidR="00FE67F2">
        <w:rPr>
          <w:lang w:val="de-DE"/>
        </w:rPr>
        <w:t xml:space="preserve"> </w:t>
      </w:r>
      <w:r w:rsidRPr="00FA0229">
        <w:rPr>
          <w:lang w:val="de-DE"/>
        </w:rPr>
        <w:t xml:space="preserve">Kippenhahn, R., Weigert, A.: Stellar Structure and Evolution. Springer – Verlag, Berlin </w:t>
      </w:r>
      <w:r w:rsidR="00A04A90">
        <w:rPr>
          <w:lang w:val="de-DE"/>
        </w:rPr>
        <w:t xml:space="preserve"> </w:t>
      </w:r>
      <w:r w:rsidRPr="00FA0229">
        <w:rPr>
          <w:lang w:val="de-DE"/>
        </w:rPr>
        <w:t>Heidelberg New York, 1994.</w:t>
      </w:r>
    </w:p>
    <w:p w14:paraId="2129A3D8" w14:textId="77777777" w:rsidR="00BF4DC0" w:rsidRDefault="00BF4DC0">
      <w:pPr>
        <w:pStyle w:val="Zkladntext"/>
        <w:ind w:left="426" w:hanging="426"/>
        <w:jc w:val="left"/>
        <w:rPr>
          <w:lang w:val="en-US"/>
        </w:rPr>
      </w:pPr>
      <w:r>
        <w:rPr>
          <w:lang w:val="en-US"/>
        </w:rPr>
        <w:t xml:space="preserve">[ </w:t>
      </w:r>
      <w:proofErr w:type="gramStart"/>
      <w:r>
        <w:rPr>
          <w:lang w:val="en-US"/>
        </w:rPr>
        <w:t>4 ]</w:t>
      </w:r>
      <w:proofErr w:type="gramEnd"/>
      <w:r>
        <w:rPr>
          <w:lang w:val="en-US"/>
        </w:rPr>
        <w:t xml:space="preserve"> Lamers, M., Henny J.G.L., Cassinelli, J. P.: Introduction to Stellar Winds. </w:t>
      </w:r>
      <w:proofErr w:type="gramStart"/>
      <w:r>
        <w:rPr>
          <w:lang w:val="en-US"/>
        </w:rPr>
        <w:t xml:space="preserve">Cambridge </w:t>
      </w:r>
      <w:r w:rsidR="00FE67F2">
        <w:rPr>
          <w:lang w:val="en-US"/>
        </w:rPr>
        <w:t xml:space="preserve"> </w:t>
      </w:r>
      <w:r>
        <w:rPr>
          <w:lang w:val="en-US"/>
        </w:rPr>
        <w:t>University</w:t>
      </w:r>
      <w:proofErr w:type="gramEnd"/>
      <w:r>
        <w:rPr>
          <w:lang w:val="en-US"/>
        </w:rPr>
        <w:t xml:space="preserve"> Press, </w:t>
      </w:r>
      <w:smartTag w:uri="urn:schemas-microsoft-com:office:smarttags" w:element="City">
        <w:smartTag w:uri="urn:schemas-microsoft-com:office:smarttags" w:element="place">
          <w:r>
            <w:rPr>
              <w:lang w:val="en-US"/>
            </w:rPr>
            <w:t>Cambridge</w:t>
          </w:r>
        </w:smartTag>
      </w:smartTag>
      <w:r>
        <w:rPr>
          <w:lang w:val="en-US"/>
        </w:rPr>
        <w:t xml:space="preserve"> 1999.</w:t>
      </w:r>
    </w:p>
    <w:p w14:paraId="557F62DE" w14:textId="77777777" w:rsidR="00BF4DC0" w:rsidRDefault="00A04A90">
      <w:pPr>
        <w:pStyle w:val="Zkladntext"/>
        <w:ind w:left="426" w:hanging="426"/>
        <w:jc w:val="left"/>
        <w:rPr>
          <w:lang w:val="en-US"/>
        </w:rPr>
      </w:pPr>
      <w:r w:rsidRPr="00FA0229">
        <w:rPr>
          <w:lang w:val="de-DE"/>
        </w:rPr>
        <w:t xml:space="preserve">[ </w:t>
      </w:r>
      <w:r>
        <w:rPr>
          <w:lang w:val="de-DE"/>
        </w:rPr>
        <w:t>5</w:t>
      </w:r>
      <w:r w:rsidRPr="00FA0229">
        <w:rPr>
          <w:lang w:val="de-DE"/>
        </w:rPr>
        <w:t xml:space="preserve"> ] </w:t>
      </w:r>
      <w:r>
        <w:rPr>
          <w:lang w:val="de-DE"/>
        </w:rPr>
        <w:t xml:space="preserve">Pinsonneault, M., Ryden, B.: </w:t>
      </w:r>
      <w:r w:rsidRPr="00FA0229">
        <w:rPr>
          <w:lang w:val="de-DE"/>
        </w:rPr>
        <w:t xml:space="preserve">Stellar Structure and Evolution. </w:t>
      </w:r>
      <w:r>
        <w:rPr>
          <w:lang w:val="de-DE"/>
        </w:rPr>
        <w:t xml:space="preserve">Cambridge University Press, Cambridge 2023. </w:t>
      </w:r>
    </w:p>
    <w:p w14:paraId="1300D0D8" w14:textId="77777777" w:rsidR="00BF4DC0" w:rsidRDefault="00BF4DC0">
      <w:pPr>
        <w:pStyle w:val="Zkladntext"/>
        <w:ind w:left="426" w:hanging="426"/>
        <w:jc w:val="left"/>
        <w:rPr>
          <w:lang w:val="en-US"/>
        </w:rPr>
      </w:pPr>
    </w:p>
    <w:p w14:paraId="21589B0E" w14:textId="77777777" w:rsidR="00BF4DC0" w:rsidRDefault="00BF4DC0">
      <w:pPr>
        <w:pStyle w:val="Zkladntext"/>
        <w:ind w:left="426" w:hanging="426"/>
        <w:jc w:val="left"/>
        <w:rPr>
          <w:lang w:val="en-US"/>
        </w:rPr>
      </w:pPr>
    </w:p>
    <w:p w14:paraId="5F411E7B" w14:textId="77777777" w:rsidR="002B38B5" w:rsidRDefault="002B38B5" w:rsidP="002B38B5">
      <w:pPr>
        <w:spacing w:line="360" w:lineRule="auto"/>
        <w:jc w:val="both"/>
        <w:rPr>
          <w:sz w:val="24"/>
        </w:rPr>
      </w:pPr>
    </w:p>
    <w:p w14:paraId="603B4FF0" w14:textId="77777777" w:rsidR="00BF4DC0" w:rsidRDefault="00BF4DC0">
      <w:pPr>
        <w:pStyle w:val="Zkladntext"/>
        <w:ind w:left="426" w:hanging="426"/>
        <w:jc w:val="left"/>
        <w:rPr>
          <w:lang w:val="en-US"/>
        </w:rPr>
      </w:pPr>
    </w:p>
    <w:p w14:paraId="5E76A2AC" w14:textId="77777777" w:rsidR="00BF4DC0" w:rsidRDefault="00BF4DC0">
      <w:pPr>
        <w:pStyle w:val="Zkladntext"/>
        <w:ind w:left="426" w:hanging="426"/>
        <w:jc w:val="left"/>
        <w:rPr>
          <w:lang w:val="en-US"/>
        </w:rPr>
      </w:pPr>
    </w:p>
    <w:p w14:paraId="084B7D53" w14:textId="77777777" w:rsidR="00BF4DC0" w:rsidRDefault="00BF4DC0">
      <w:pPr>
        <w:pStyle w:val="Zkladntext"/>
        <w:ind w:left="426" w:hanging="426"/>
        <w:jc w:val="left"/>
        <w:rPr>
          <w:lang w:val="en-US"/>
        </w:rPr>
      </w:pPr>
    </w:p>
    <w:p w14:paraId="53138EA6" w14:textId="77777777" w:rsidR="00BF4DC0" w:rsidRDefault="00BF4DC0">
      <w:pPr>
        <w:pStyle w:val="Zkladntext"/>
        <w:ind w:left="426" w:hanging="426"/>
        <w:jc w:val="left"/>
        <w:rPr>
          <w:lang w:val="en-US"/>
        </w:rPr>
      </w:pPr>
    </w:p>
    <w:p w14:paraId="30546AAB" w14:textId="77777777" w:rsidR="00BF4DC0" w:rsidRDefault="00BF4DC0">
      <w:pPr>
        <w:pStyle w:val="Zkladntext"/>
        <w:ind w:left="426" w:hanging="426"/>
        <w:jc w:val="left"/>
        <w:rPr>
          <w:lang w:val="en-US"/>
        </w:rPr>
      </w:pPr>
    </w:p>
    <w:p w14:paraId="318CFF55" w14:textId="77777777" w:rsidR="00BF4DC0" w:rsidRDefault="00BF4DC0">
      <w:pPr>
        <w:pStyle w:val="Zkladntext"/>
        <w:ind w:left="426" w:hanging="426"/>
        <w:jc w:val="left"/>
        <w:rPr>
          <w:lang w:val="en-US"/>
        </w:rPr>
      </w:pPr>
    </w:p>
    <w:sectPr w:rsidR="00BF4DC0" w:rsidSect="00D5701B">
      <w:footerReference w:type="even" r:id="rId931"/>
      <w:footerReference w:type="default" r:id="rId932"/>
      <w:pgSz w:w="11906" w:h="16838"/>
      <w:pgMar w:top="1417" w:right="1417" w:bottom="1417" w:left="1417"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B9332" w14:textId="77777777" w:rsidR="005B4AFB" w:rsidRDefault="005B4AFB">
      <w:r>
        <w:separator/>
      </w:r>
    </w:p>
  </w:endnote>
  <w:endnote w:type="continuationSeparator" w:id="0">
    <w:p w14:paraId="49B5C193" w14:textId="77777777" w:rsidR="005B4AFB" w:rsidRDefault="005B4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Times">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D1FA1" w14:textId="77777777" w:rsidR="00BE158C" w:rsidRDefault="00BE158C">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1</w:t>
    </w:r>
    <w:r>
      <w:rPr>
        <w:rStyle w:val="slostrnky"/>
      </w:rPr>
      <w:fldChar w:fldCharType="end"/>
    </w:r>
  </w:p>
  <w:p w14:paraId="3A8342F3" w14:textId="77777777" w:rsidR="00BE158C" w:rsidRDefault="00BE158C">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3BDA0" w14:textId="77777777" w:rsidR="00BE158C" w:rsidRDefault="00BE158C">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7F419D">
      <w:rPr>
        <w:rStyle w:val="slostrnky"/>
        <w:noProof/>
      </w:rPr>
      <w:t>253</w:t>
    </w:r>
    <w:r>
      <w:rPr>
        <w:rStyle w:val="slostrnky"/>
      </w:rPr>
      <w:fldChar w:fldCharType="end"/>
    </w:r>
  </w:p>
  <w:p w14:paraId="763E8D72" w14:textId="77777777" w:rsidR="00BE158C" w:rsidRDefault="00BE158C">
    <w:pPr>
      <w:pStyle w:val="Zp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F40FE3" w14:textId="77777777" w:rsidR="005B4AFB" w:rsidRDefault="005B4AFB">
      <w:r>
        <w:separator/>
      </w:r>
    </w:p>
  </w:footnote>
  <w:footnote w:type="continuationSeparator" w:id="0">
    <w:p w14:paraId="627D8FB6" w14:textId="77777777" w:rsidR="005B4AFB" w:rsidRDefault="005B4A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0490E"/>
    <w:multiLevelType w:val="singleLevel"/>
    <w:tmpl w:val="0405000F"/>
    <w:lvl w:ilvl="0">
      <w:start w:val="1"/>
      <w:numFmt w:val="decimal"/>
      <w:lvlText w:val="%1."/>
      <w:lvlJc w:val="left"/>
      <w:pPr>
        <w:tabs>
          <w:tab w:val="num" w:pos="360"/>
        </w:tabs>
        <w:ind w:left="360" w:hanging="360"/>
      </w:pPr>
      <w:rPr>
        <w:rFonts w:hint="default"/>
      </w:rPr>
    </w:lvl>
  </w:abstractNum>
  <w:abstractNum w:abstractNumId="1" w15:restartNumberingAfterBreak="0">
    <w:nsid w:val="09DD1204"/>
    <w:multiLevelType w:val="hybridMultilevel"/>
    <w:tmpl w:val="BFF46EA8"/>
    <w:lvl w:ilvl="0" w:tplc="2172672E">
      <w:start w:val="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ADB197E"/>
    <w:multiLevelType w:val="hybridMultilevel"/>
    <w:tmpl w:val="0AE414F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DCA3A38"/>
    <w:multiLevelType w:val="singleLevel"/>
    <w:tmpl w:val="0405000F"/>
    <w:lvl w:ilvl="0">
      <w:start w:val="1"/>
      <w:numFmt w:val="decimal"/>
      <w:lvlText w:val="%1."/>
      <w:lvlJc w:val="left"/>
      <w:pPr>
        <w:tabs>
          <w:tab w:val="num" w:pos="360"/>
        </w:tabs>
        <w:ind w:left="360" w:hanging="360"/>
      </w:pPr>
    </w:lvl>
  </w:abstractNum>
  <w:abstractNum w:abstractNumId="4" w15:restartNumberingAfterBreak="0">
    <w:nsid w:val="16A730F8"/>
    <w:multiLevelType w:val="hybridMultilevel"/>
    <w:tmpl w:val="BCFCAB3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C0B7A7C"/>
    <w:multiLevelType w:val="hybridMultilevel"/>
    <w:tmpl w:val="E78A24D6"/>
    <w:lvl w:ilvl="0" w:tplc="04050019">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F8D2605"/>
    <w:multiLevelType w:val="singleLevel"/>
    <w:tmpl w:val="8F24EAEA"/>
    <w:lvl w:ilvl="0">
      <w:start w:val="7"/>
      <w:numFmt w:val="decimal"/>
      <w:lvlText w:val="%1."/>
      <w:lvlJc w:val="left"/>
      <w:pPr>
        <w:tabs>
          <w:tab w:val="num" w:pos="360"/>
        </w:tabs>
        <w:ind w:left="360" w:hanging="360"/>
      </w:pPr>
      <w:rPr>
        <w:rFonts w:hint="default"/>
        <w:sz w:val="28"/>
      </w:rPr>
    </w:lvl>
  </w:abstractNum>
  <w:abstractNum w:abstractNumId="7" w15:restartNumberingAfterBreak="0">
    <w:nsid w:val="22DB6555"/>
    <w:multiLevelType w:val="singleLevel"/>
    <w:tmpl w:val="0405000F"/>
    <w:lvl w:ilvl="0">
      <w:start w:val="1"/>
      <w:numFmt w:val="decimal"/>
      <w:lvlText w:val="%1."/>
      <w:lvlJc w:val="left"/>
      <w:pPr>
        <w:tabs>
          <w:tab w:val="num" w:pos="360"/>
        </w:tabs>
        <w:ind w:left="360" w:hanging="360"/>
      </w:pPr>
      <w:rPr>
        <w:rFonts w:hint="default"/>
      </w:rPr>
    </w:lvl>
  </w:abstractNum>
  <w:abstractNum w:abstractNumId="8" w15:restartNumberingAfterBreak="0">
    <w:nsid w:val="25055D2C"/>
    <w:multiLevelType w:val="singleLevel"/>
    <w:tmpl w:val="494C3B94"/>
    <w:lvl w:ilvl="0">
      <w:start w:val="8"/>
      <w:numFmt w:val="bullet"/>
      <w:lvlText w:val="-"/>
      <w:lvlJc w:val="left"/>
      <w:pPr>
        <w:tabs>
          <w:tab w:val="num" w:pos="360"/>
        </w:tabs>
        <w:ind w:left="360" w:hanging="360"/>
      </w:pPr>
      <w:rPr>
        <w:rFonts w:hint="default"/>
      </w:rPr>
    </w:lvl>
  </w:abstractNum>
  <w:abstractNum w:abstractNumId="9" w15:restartNumberingAfterBreak="0">
    <w:nsid w:val="27E25413"/>
    <w:multiLevelType w:val="singleLevel"/>
    <w:tmpl w:val="0405000F"/>
    <w:lvl w:ilvl="0">
      <w:start w:val="1"/>
      <w:numFmt w:val="decimal"/>
      <w:lvlText w:val="%1."/>
      <w:lvlJc w:val="left"/>
      <w:pPr>
        <w:tabs>
          <w:tab w:val="num" w:pos="360"/>
        </w:tabs>
        <w:ind w:left="360" w:hanging="360"/>
      </w:pPr>
    </w:lvl>
  </w:abstractNum>
  <w:abstractNum w:abstractNumId="10" w15:restartNumberingAfterBreak="0">
    <w:nsid w:val="2C156CD8"/>
    <w:multiLevelType w:val="singleLevel"/>
    <w:tmpl w:val="F6723F74"/>
    <w:lvl w:ilvl="0">
      <w:numFmt w:val="bullet"/>
      <w:lvlText w:val="-"/>
      <w:lvlJc w:val="left"/>
      <w:pPr>
        <w:tabs>
          <w:tab w:val="num" w:pos="360"/>
        </w:tabs>
        <w:ind w:left="360" w:hanging="360"/>
      </w:pPr>
      <w:rPr>
        <w:rFonts w:hint="default"/>
      </w:rPr>
    </w:lvl>
  </w:abstractNum>
  <w:abstractNum w:abstractNumId="11" w15:restartNumberingAfterBreak="0">
    <w:nsid w:val="33CC500C"/>
    <w:multiLevelType w:val="hybridMultilevel"/>
    <w:tmpl w:val="4D7845C8"/>
    <w:lvl w:ilvl="0" w:tplc="88443E80">
      <w:start w:val="1"/>
      <w:numFmt w:val="bullet"/>
      <w:lvlText w:val="•"/>
      <w:lvlJc w:val="left"/>
      <w:pPr>
        <w:tabs>
          <w:tab w:val="num" w:pos="720"/>
        </w:tabs>
        <w:ind w:left="720" w:hanging="360"/>
      </w:pPr>
      <w:rPr>
        <w:rFonts w:ascii="Arial" w:hAnsi="Arial" w:hint="default"/>
      </w:rPr>
    </w:lvl>
    <w:lvl w:ilvl="1" w:tplc="FEBE8368" w:tentative="1">
      <w:start w:val="1"/>
      <w:numFmt w:val="bullet"/>
      <w:lvlText w:val="•"/>
      <w:lvlJc w:val="left"/>
      <w:pPr>
        <w:tabs>
          <w:tab w:val="num" w:pos="1440"/>
        </w:tabs>
        <w:ind w:left="1440" w:hanging="360"/>
      </w:pPr>
      <w:rPr>
        <w:rFonts w:ascii="Arial" w:hAnsi="Arial" w:hint="default"/>
      </w:rPr>
    </w:lvl>
    <w:lvl w:ilvl="2" w:tplc="96604728" w:tentative="1">
      <w:start w:val="1"/>
      <w:numFmt w:val="bullet"/>
      <w:lvlText w:val="•"/>
      <w:lvlJc w:val="left"/>
      <w:pPr>
        <w:tabs>
          <w:tab w:val="num" w:pos="2160"/>
        </w:tabs>
        <w:ind w:left="2160" w:hanging="360"/>
      </w:pPr>
      <w:rPr>
        <w:rFonts w:ascii="Arial" w:hAnsi="Arial" w:hint="default"/>
      </w:rPr>
    </w:lvl>
    <w:lvl w:ilvl="3" w:tplc="4BE04496" w:tentative="1">
      <w:start w:val="1"/>
      <w:numFmt w:val="bullet"/>
      <w:lvlText w:val="•"/>
      <w:lvlJc w:val="left"/>
      <w:pPr>
        <w:tabs>
          <w:tab w:val="num" w:pos="2880"/>
        </w:tabs>
        <w:ind w:left="2880" w:hanging="360"/>
      </w:pPr>
      <w:rPr>
        <w:rFonts w:ascii="Arial" w:hAnsi="Arial" w:hint="default"/>
      </w:rPr>
    </w:lvl>
    <w:lvl w:ilvl="4" w:tplc="89365F88" w:tentative="1">
      <w:start w:val="1"/>
      <w:numFmt w:val="bullet"/>
      <w:lvlText w:val="•"/>
      <w:lvlJc w:val="left"/>
      <w:pPr>
        <w:tabs>
          <w:tab w:val="num" w:pos="3600"/>
        </w:tabs>
        <w:ind w:left="3600" w:hanging="360"/>
      </w:pPr>
      <w:rPr>
        <w:rFonts w:ascii="Arial" w:hAnsi="Arial" w:hint="default"/>
      </w:rPr>
    </w:lvl>
    <w:lvl w:ilvl="5" w:tplc="72549886" w:tentative="1">
      <w:start w:val="1"/>
      <w:numFmt w:val="bullet"/>
      <w:lvlText w:val="•"/>
      <w:lvlJc w:val="left"/>
      <w:pPr>
        <w:tabs>
          <w:tab w:val="num" w:pos="4320"/>
        </w:tabs>
        <w:ind w:left="4320" w:hanging="360"/>
      </w:pPr>
      <w:rPr>
        <w:rFonts w:ascii="Arial" w:hAnsi="Arial" w:hint="default"/>
      </w:rPr>
    </w:lvl>
    <w:lvl w:ilvl="6" w:tplc="E2709856" w:tentative="1">
      <w:start w:val="1"/>
      <w:numFmt w:val="bullet"/>
      <w:lvlText w:val="•"/>
      <w:lvlJc w:val="left"/>
      <w:pPr>
        <w:tabs>
          <w:tab w:val="num" w:pos="5040"/>
        </w:tabs>
        <w:ind w:left="5040" w:hanging="360"/>
      </w:pPr>
      <w:rPr>
        <w:rFonts w:ascii="Arial" w:hAnsi="Arial" w:hint="default"/>
      </w:rPr>
    </w:lvl>
    <w:lvl w:ilvl="7" w:tplc="AA18E874" w:tentative="1">
      <w:start w:val="1"/>
      <w:numFmt w:val="bullet"/>
      <w:lvlText w:val="•"/>
      <w:lvlJc w:val="left"/>
      <w:pPr>
        <w:tabs>
          <w:tab w:val="num" w:pos="5760"/>
        </w:tabs>
        <w:ind w:left="5760" w:hanging="360"/>
      </w:pPr>
      <w:rPr>
        <w:rFonts w:ascii="Arial" w:hAnsi="Arial" w:hint="default"/>
      </w:rPr>
    </w:lvl>
    <w:lvl w:ilvl="8" w:tplc="46A20D1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C5253A6"/>
    <w:multiLevelType w:val="hybridMultilevel"/>
    <w:tmpl w:val="A9AEFCB8"/>
    <w:lvl w:ilvl="0" w:tplc="04050017">
      <w:start w:val="1"/>
      <w:numFmt w:val="lowerLetter"/>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E48204E"/>
    <w:multiLevelType w:val="singleLevel"/>
    <w:tmpl w:val="16702AEC"/>
    <w:lvl w:ilvl="0">
      <w:start w:val="10"/>
      <w:numFmt w:val="decimal"/>
      <w:lvlText w:val="%1."/>
      <w:lvlJc w:val="left"/>
      <w:pPr>
        <w:tabs>
          <w:tab w:val="num" w:pos="720"/>
        </w:tabs>
        <w:ind w:left="720" w:hanging="720"/>
      </w:pPr>
      <w:rPr>
        <w:rFonts w:hint="default"/>
      </w:rPr>
    </w:lvl>
  </w:abstractNum>
  <w:abstractNum w:abstractNumId="14" w15:restartNumberingAfterBreak="0">
    <w:nsid w:val="498955BE"/>
    <w:multiLevelType w:val="singleLevel"/>
    <w:tmpl w:val="34585E9E"/>
    <w:lvl w:ilvl="0">
      <w:start w:val="2"/>
      <w:numFmt w:val="lowerLetter"/>
      <w:lvlText w:val="%1."/>
      <w:lvlJc w:val="left"/>
      <w:pPr>
        <w:tabs>
          <w:tab w:val="num" w:pos="360"/>
        </w:tabs>
        <w:ind w:left="360" w:hanging="360"/>
      </w:pPr>
      <w:rPr>
        <w:rFonts w:hint="default"/>
      </w:rPr>
    </w:lvl>
  </w:abstractNum>
  <w:abstractNum w:abstractNumId="15" w15:restartNumberingAfterBreak="0">
    <w:nsid w:val="5C4E6DAA"/>
    <w:multiLevelType w:val="singleLevel"/>
    <w:tmpl w:val="8F24EAEA"/>
    <w:lvl w:ilvl="0">
      <w:start w:val="7"/>
      <w:numFmt w:val="decimal"/>
      <w:lvlText w:val="%1."/>
      <w:lvlJc w:val="left"/>
      <w:pPr>
        <w:tabs>
          <w:tab w:val="num" w:pos="360"/>
        </w:tabs>
        <w:ind w:left="360" w:hanging="360"/>
      </w:pPr>
      <w:rPr>
        <w:rFonts w:hint="default"/>
        <w:sz w:val="28"/>
      </w:rPr>
    </w:lvl>
  </w:abstractNum>
  <w:abstractNum w:abstractNumId="16" w15:restartNumberingAfterBreak="0">
    <w:nsid w:val="5E7F7853"/>
    <w:multiLevelType w:val="singleLevel"/>
    <w:tmpl w:val="AD8C7028"/>
    <w:lvl w:ilvl="0">
      <w:start w:val="4"/>
      <w:numFmt w:val="decimal"/>
      <w:lvlText w:val="%1."/>
      <w:lvlJc w:val="left"/>
      <w:pPr>
        <w:tabs>
          <w:tab w:val="num" w:pos="644"/>
        </w:tabs>
        <w:ind w:left="644" w:hanging="360"/>
      </w:pPr>
      <w:rPr>
        <w:rFonts w:hint="default"/>
      </w:rPr>
    </w:lvl>
  </w:abstractNum>
  <w:abstractNum w:abstractNumId="17" w15:restartNumberingAfterBreak="0">
    <w:nsid w:val="5F4F1BF1"/>
    <w:multiLevelType w:val="singleLevel"/>
    <w:tmpl w:val="F6723F74"/>
    <w:lvl w:ilvl="0">
      <w:numFmt w:val="bullet"/>
      <w:lvlText w:val="-"/>
      <w:lvlJc w:val="left"/>
      <w:pPr>
        <w:tabs>
          <w:tab w:val="num" w:pos="360"/>
        </w:tabs>
        <w:ind w:left="360" w:hanging="360"/>
      </w:pPr>
      <w:rPr>
        <w:rFonts w:hint="default"/>
      </w:rPr>
    </w:lvl>
  </w:abstractNum>
  <w:abstractNum w:abstractNumId="18" w15:restartNumberingAfterBreak="0">
    <w:nsid w:val="650A069B"/>
    <w:multiLevelType w:val="singleLevel"/>
    <w:tmpl w:val="0405000F"/>
    <w:lvl w:ilvl="0">
      <w:start w:val="1"/>
      <w:numFmt w:val="decimal"/>
      <w:lvlText w:val="%1."/>
      <w:lvlJc w:val="left"/>
      <w:pPr>
        <w:tabs>
          <w:tab w:val="num" w:pos="360"/>
        </w:tabs>
        <w:ind w:left="360" w:hanging="360"/>
      </w:pPr>
      <w:rPr>
        <w:rFonts w:hint="default"/>
      </w:rPr>
    </w:lvl>
  </w:abstractNum>
  <w:abstractNum w:abstractNumId="19" w15:restartNumberingAfterBreak="0">
    <w:nsid w:val="67B5524C"/>
    <w:multiLevelType w:val="multilevel"/>
    <w:tmpl w:val="D3DE7A4A"/>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0" w15:restartNumberingAfterBreak="0">
    <w:nsid w:val="6BD77492"/>
    <w:multiLevelType w:val="singleLevel"/>
    <w:tmpl w:val="0405000F"/>
    <w:lvl w:ilvl="0">
      <w:start w:val="1"/>
      <w:numFmt w:val="decimal"/>
      <w:lvlText w:val="%1."/>
      <w:lvlJc w:val="left"/>
      <w:pPr>
        <w:tabs>
          <w:tab w:val="num" w:pos="360"/>
        </w:tabs>
        <w:ind w:left="360" w:hanging="360"/>
      </w:pPr>
    </w:lvl>
  </w:abstractNum>
  <w:abstractNum w:abstractNumId="21" w15:restartNumberingAfterBreak="0">
    <w:nsid w:val="6BDD4417"/>
    <w:multiLevelType w:val="multilevel"/>
    <w:tmpl w:val="509289DA"/>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495"/>
        </w:tabs>
        <w:ind w:left="495" w:hanging="495"/>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2" w15:restartNumberingAfterBreak="0">
    <w:nsid w:val="6EF03411"/>
    <w:multiLevelType w:val="singleLevel"/>
    <w:tmpl w:val="0405000F"/>
    <w:lvl w:ilvl="0">
      <w:start w:val="1"/>
      <w:numFmt w:val="decimal"/>
      <w:lvlText w:val="%1."/>
      <w:lvlJc w:val="left"/>
      <w:pPr>
        <w:tabs>
          <w:tab w:val="num" w:pos="360"/>
        </w:tabs>
        <w:ind w:left="360" w:hanging="360"/>
      </w:pPr>
      <w:rPr>
        <w:rFonts w:hint="default"/>
      </w:rPr>
    </w:lvl>
  </w:abstractNum>
  <w:abstractNum w:abstractNumId="23" w15:restartNumberingAfterBreak="0">
    <w:nsid w:val="6F2777BB"/>
    <w:multiLevelType w:val="singleLevel"/>
    <w:tmpl w:val="0405000F"/>
    <w:lvl w:ilvl="0">
      <w:start w:val="7"/>
      <w:numFmt w:val="decimal"/>
      <w:lvlText w:val="%1."/>
      <w:lvlJc w:val="left"/>
      <w:pPr>
        <w:tabs>
          <w:tab w:val="num" w:pos="360"/>
        </w:tabs>
        <w:ind w:left="360" w:hanging="360"/>
      </w:pPr>
      <w:rPr>
        <w:rFonts w:hint="default"/>
      </w:rPr>
    </w:lvl>
  </w:abstractNum>
  <w:abstractNum w:abstractNumId="24" w15:restartNumberingAfterBreak="0">
    <w:nsid w:val="718B30BB"/>
    <w:multiLevelType w:val="singleLevel"/>
    <w:tmpl w:val="8F24EAEA"/>
    <w:lvl w:ilvl="0">
      <w:start w:val="7"/>
      <w:numFmt w:val="decimal"/>
      <w:lvlText w:val="%1."/>
      <w:lvlJc w:val="left"/>
      <w:pPr>
        <w:tabs>
          <w:tab w:val="num" w:pos="360"/>
        </w:tabs>
        <w:ind w:left="360" w:hanging="360"/>
      </w:pPr>
      <w:rPr>
        <w:rFonts w:hint="default"/>
        <w:sz w:val="28"/>
      </w:rPr>
    </w:lvl>
  </w:abstractNum>
  <w:abstractNum w:abstractNumId="25" w15:restartNumberingAfterBreak="0">
    <w:nsid w:val="78371FB3"/>
    <w:multiLevelType w:val="singleLevel"/>
    <w:tmpl w:val="0405000F"/>
    <w:lvl w:ilvl="0">
      <w:start w:val="1"/>
      <w:numFmt w:val="decimal"/>
      <w:lvlText w:val="%1."/>
      <w:lvlJc w:val="left"/>
      <w:pPr>
        <w:tabs>
          <w:tab w:val="num" w:pos="360"/>
        </w:tabs>
        <w:ind w:left="360" w:hanging="360"/>
      </w:pPr>
      <w:rPr>
        <w:rFonts w:hint="default"/>
      </w:rPr>
    </w:lvl>
  </w:abstractNum>
  <w:num w:numId="1" w16cid:durableId="1708334764">
    <w:abstractNumId w:val="25"/>
  </w:num>
  <w:num w:numId="2" w16cid:durableId="563683976">
    <w:abstractNumId w:val="16"/>
  </w:num>
  <w:num w:numId="3" w16cid:durableId="1187476424">
    <w:abstractNumId w:val="0"/>
  </w:num>
  <w:num w:numId="4" w16cid:durableId="422603661">
    <w:abstractNumId w:val="3"/>
  </w:num>
  <w:num w:numId="5" w16cid:durableId="1648512225">
    <w:abstractNumId w:val="8"/>
  </w:num>
  <w:num w:numId="6" w16cid:durableId="1502938011">
    <w:abstractNumId w:val="21"/>
  </w:num>
  <w:num w:numId="7" w16cid:durableId="2135362930">
    <w:abstractNumId w:val="6"/>
  </w:num>
  <w:num w:numId="8" w16cid:durableId="1004356450">
    <w:abstractNumId w:val="15"/>
  </w:num>
  <w:num w:numId="9" w16cid:durableId="941455611">
    <w:abstractNumId w:val="24"/>
  </w:num>
  <w:num w:numId="10" w16cid:durableId="699671761">
    <w:abstractNumId w:val="23"/>
  </w:num>
  <w:num w:numId="11" w16cid:durableId="1490713561">
    <w:abstractNumId w:val="7"/>
  </w:num>
  <w:num w:numId="12" w16cid:durableId="151677443">
    <w:abstractNumId w:val="13"/>
  </w:num>
  <w:num w:numId="13" w16cid:durableId="978336883">
    <w:abstractNumId w:val="19"/>
  </w:num>
  <w:num w:numId="14" w16cid:durableId="1753887801">
    <w:abstractNumId w:val="14"/>
  </w:num>
  <w:num w:numId="15" w16cid:durableId="1271282753">
    <w:abstractNumId w:val="10"/>
  </w:num>
  <w:num w:numId="16" w16cid:durableId="738211800">
    <w:abstractNumId w:val="20"/>
  </w:num>
  <w:num w:numId="17" w16cid:durableId="338581458">
    <w:abstractNumId w:val="17"/>
  </w:num>
  <w:num w:numId="18" w16cid:durableId="1916815297">
    <w:abstractNumId w:val="9"/>
  </w:num>
  <w:num w:numId="19" w16cid:durableId="784693233">
    <w:abstractNumId w:val="22"/>
  </w:num>
  <w:num w:numId="20" w16cid:durableId="1772430689">
    <w:abstractNumId w:val="18"/>
  </w:num>
  <w:num w:numId="21" w16cid:durableId="603923683">
    <w:abstractNumId w:val="11"/>
  </w:num>
  <w:num w:numId="22" w16cid:durableId="420220607">
    <w:abstractNumId w:val="1"/>
  </w:num>
  <w:num w:numId="23" w16cid:durableId="1176460433">
    <w:abstractNumId w:val="4"/>
  </w:num>
  <w:num w:numId="24" w16cid:durableId="1004474715">
    <w:abstractNumId w:val="12"/>
  </w:num>
  <w:num w:numId="25" w16cid:durableId="1545213428">
    <w:abstractNumId w:val="2"/>
  </w:num>
  <w:num w:numId="26" w16cid:durableId="2051577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A0229"/>
    <w:rsid w:val="00000B7E"/>
    <w:rsid w:val="00001439"/>
    <w:rsid w:val="00001CA5"/>
    <w:rsid w:val="00002119"/>
    <w:rsid w:val="000021A0"/>
    <w:rsid w:val="0000270B"/>
    <w:rsid w:val="00003772"/>
    <w:rsid w:val="0000385D"/>
    <w:rsid w:val="000042B0"/>
    <w:rsid w:val="00004377"/>
    <w:rsid w:val="00005174"/>
    <w:rsid w:val="00005477"/>
    <w:rsid w:val="000062C7"/>
    <w:rsid w:val="00007369"/>
    <w:rsid w:val="00007857"/>
    <w:rsid w:val="00010212"/>
    <w:rsid w:val="00010216"/>
    <w:rsid w:val="000117ED"/>
    <w:rsid w:val="00011DAD"/>
    <w:rsid w:val="00011E90"/>
    <w:rsid w:val="00012300"/>
    <w:rsid w:val="00012A64"/>
    <w:rsid w:val="00012B6E"/>
    <w:rsid w:val="00014753"/>
    <w:rsid w:val="000147AE"/>
    <w:rsid w:val="0001503F"/>
    <w:rsid w:val="000156D3"/>
    <w:rsid w:val="000203ED"/>
    <w:rsid w:val="000208BE"/>
    <w:rsid w:val="0002091D"/>
    <w:rsid w:val="00020EC6"/>
    <w:rsid w:val="000211C3"/>
    <w:rsid w:val="00021A5F"/>
    <w:rsid w:val="00021B26"/>
    <w:rsid w:val="00022128"/>
    <w:rsid w:val="00022A37"/>
    <w:rsid w:val="00023856"/>
    <w:rsid w:val="00023F53"/>
    <w:rsid w:val="0002451C"/>
    <w:rsid w:val="000253BC"/>
    <w:rsid w:val="00026969"/>
    <w:rsid w:val="00027128"/>
    <w:rsid w:val="00027C84"/>
    <w:rsid w:val="00030659"/>
    <w:rsid w:val="00030699"/>
    <w:rsid w:val="000318D3"/>
    <w:rsid w:val="0003362A"/>
    <w:rsid w:val="00033C9B"/>
    <w:rsid w:val="00033D48"/>
    <w:rsid w:val="00035D2D"/>
    <w:rsid w:val="0003665A"/>
    <w:rsid w:val="000378DE"/>
    <w:rsid w:val="00037D86"/>
    <w:rsid w:val="0004011D"/>
    <w:rsid w:val="000408A3"/>
    <w:rsid w:val="00041C8E"/>
    <w:rsid w:val="00042763"/>
    <w:rsid w:val="00043987"/>
    <w:rsid w:val="000442D7"/>
    <w:rsid w:val="00044D9A"/>
    <w:rsid w:val="0004605C"/>
    <w:rsid w:val="000476BF"/>
    <w:rsid w:val="0004780B"/>
    <w:rsid w:val="000501F2"/>
    <w:rsid w:val="00051C44"/>
    <w:rsid w:val="0005202D"/>
    <w:rsid w:val="0005210B"/>
    <w:rsid w:val="000530B4"/>
    <w:rsid w:val="000531A8"/>
    <w:rsid w:val="0005353F"/>
    <w:rsid w:val="000557E0"/>
    <w:rsid w:val="00055DBA"/>
    <w:rsid w:val="00056664"/>
    <w:rsid w:val="00056739"/>
    <w:rsid w:val="00056D4F"/>
    <w:rsid w:val="00060526"/>
    <w:rsid w:val="000606BB"/>
    <w:rsid w:val="00060EB5"/>
    <w:rsid w:val="00061307"/>
    <w:rsid w:val="0006139F"/>
    <w:rsid w:val="0006149F"/>
    <w:rsid w:val="0006167A"/>
    <w:rsid w:val="00061CF5"/>
    <w:rsid w:val="00062329"/>
    <w:rsid w:val="00062449"/>
    <w:rsid w:val="00062D05"/>
    <w:rsid w:val="000634FC"/>
    <w:rsid w:val="00064068"/>
    <w:rsid w:val="000643D3"/>
    <w:rsid w:val="00064795"/>
    <w:rsid w:val="00064BCF"/>
    <w:rsid w:val="00065A81"/>
    <w:rsid w:val="0006658C"/>
    <w:rsid w:val="00066D14"/>
    <w:rsid w:val="000678A1"/>
    <w:rsid w:val="00067AE2"/>
    <w:rsid w:val="00070600"/>
    <w:rsid w:val="0007270B"/>
    <w:rsid w:val="00073382"/>
    <w:rsid w:val="00073BE6"/>
    <w:rsid w:val="00073FAD"/>
    <w:rsid w:val="00075891"/>
    <w:rsid w:val="00076D2B"/>
    <w:rsid w:val="00077897"/>
    <w:rsid w:val="0008047B"/>
    <w:rsid w:val="00081571"/>
    <w:rsid w:val="00081AF7"/>
    <w:rsid w:val="000820C5"/>
    <w:rsid w:val="00082CA9"/>
    <w:rsid w:val="00082EA0"/>
    <w:rsid w:val="000837F1"/>
    <w:rsid w:val="00083E95"/>
    <w:rsid w:val="0008406C"/>
    <w:rsid w:val="000849E9"/>
    <w:rsid w:val="00085CAA"/>
    <w:rsid w:val="00085D95"/>
    <w:rsid w:val="00087100"/>
    <w:rsid w:val="00087116"/>
    <w:rsid w:val="000879E3"/>
    <w:rsid w:val="00091AE5"/>
    <w:rsid w:val="0009201C"/>
    <w:rsid w:val="0009204E"/>
    <w:rsid w:val="00093F21"/>
    <w:rsid w:val="00094385"/>
    <w:rsid w:val="000968E1"/>
    <w:rsid w:val="00096DA2"/>
    <w:rsid w:val="00096E4D"/>
    <w:rsid w:val="000A026E"/>
    <w:rsid w:val="000A0B0F"/>
    <w:rsid w:val="000A0CA4"/>
    <w:rsid w:val="000A254E"/>
    <w:rsid w:val="000A51C3"/>
    <w:rsid w:val="000A67A2"/>
    <w:rsid w:val="000A6A16"/>
    <w:rsid w:val="000B020B"/>
    <w:rsid w:val="000B0705"/>
    <w:rsid w:val="000B2202"/>
    <w:rsid w:val="000B24FE"/>
    <w:rsid w:val="000B2822"/>
    <w:rsid w:val="000B2EBD"/>
    <w:rsid w:val="000B3A40"/>
    <w:rsid w:val="000B4142"/>
    <w:rsid w:val="000B4C32"/>
    <w:rsid w:val="000B6D25"/>
    <w:rsid w:val="000B702B"/>
    <w:rsid w:val="000B72B5"/>
    <w:rsid w:val="000C1150"/>
    <w:rsid w:val="000C1FBD"/>
    <w:rsid w:val="000C3769"/>
    <w:rsid w:val="000C441D"/>
    <w:rsid w:val="000C4472"/>
    <w:rsid w:val="000C4910"/>
    <w:rsid w:val="000C508D"/>
    <w:rsid w:val="000C61F3"/>
    <w:rsid w:val="000C6227"/>
    <w:rsid w:val="000C6DE3"/>
    <w:rsid w:val="000D059B"/>
    <w:rsid w:val="000D05CA"/>
    <w:rsid w:val="000D0945"/>
    <w:rsid w:val="000D37C3"/>
    <w:rsid w:val="000D4907"/>
    <w:rsid w:val="000D4AEC"/>
    <w:rsid w:val="000D6380"/>
    <w:rsid w:val="000D6950"/>
    <w:rsid w:val="000E08B0"/>
    <w:rsid w:val="000E2A4C"/>
    <w:rsid w:val="000E2D38"/>
    <w:rsid w:val="000E38E9"/>
    <w:rsid w:val="000E4608"/>
    <w:rsid w:val="000F0D46"/>
    <w:rsid w:val="000F0E25"/>
    <w:rsid w:val="000F1740"/>
    <w:rsid w:val="000F24B6"/>
    <w:rsid w:val="000F2626"/>
    <w:rsid w:val="000F2F4F"/>
    <w:rsid w:val="000F2F69"/>
    <w:rsid w:val="000F518C"/>
    <w:rsid w:val="000F56DF"/>
    <w:rsid w:val="000F57DD"/>
    <w:rsid w:val="000F67EC"/>
    <w:rsid w:val="001000B3"/>
    <w:rsid w:val="0010187E"/>
    <w:rsid w:val="00101A50"/>
    <w:rsid w:val="0010273F"/>
    <w:rsid w:val="0010334C"/>
    <w:rsid w:val="00103621"/>
    <w:rsid w:val="00106040"/>
    <w:rsid w:val="0010623B"/>
    <w:rsid w:val="0010696E"/>
    <w:rsid w:val="00106EE2"/>
    <w:rsid w:val="001072A9"/>
    <w:rsid w:val="0011025F"/>
    <w:rsid w:val="00113034"/>
    <w:rsid w:val="00113B61"/>
    <w:rsid w:val="00114297"/>
    <w:rsid w:val="00114B52"/>
    <w:rsid w:val="00114C98"/>
    <w:rsid w:val="001164A4"/>
    <w:rsid w:val="0011734F"/>
    <w:rsid w:val="00117807"/>
    <w:rsid w:val="00117BB8"/>
    <w:rsid w:val="00117EEC"/>
    <w:rsid w:val="00120225"/>
    <w:rsid w:val="00121D1A"/>
    <w:rsid w:val="001226B1"/>
    <w:rsid w:val="001227E5"/>
    <w:rsid w:val="00123B0D"/>
    <w:rsid w:val="00124413"/>
    <w:rsid w:val="001254B2"/>
    <w:rsid w:val="001255C8"/>
    <w:rsid w:val="00125B08"/>
    <w:rsid w:val="00126154"/>
    <w:rsid w:val="001266DA"/>
    <w:rsid w:val="00126819"/>
    <w:rsid w:val="001271E9"/>
    <w:rsid w:val="00127B9E"/>
    <w:rsid w:val="00130ADE"/>
    <w:rsid w:val="00131673"/>
    <w:rsid w:val="0013185E"/>
    <w:rsid w:val="001321E2"/>
    <w:rsid w:val="00132371"/>
    <w:rsid w:val="00132FF8"/>
    <w:rsid w:val="0013327F"/>
    <w:rsid w:val="0013493E"/>
    <w:rsid w:val="00137658"/>
    <w:rsid w:val="00137ACF"/>
    <w:rsid w:val="00137F8E"/>
    <w:rsid w:val="001407C1"/>
    <w:rsid w:val="00140A33"/>
    <w:rsid w:val="00140CAB"/>
    <w:rsid w:val="00141BE9"/>
    <w:rsid w:val="001429E7"/>
    <w:rsid w:val="001435FF"/>
    <w:rsid w:val="00143606"/>
    <w:rsid w:val="00143677"/>
    <w:rsid w:val="001442BD"/>
    <w:rsid w:val="001449C3"/>
    <w:rsid w:val="00144A5D"/>
    <w:rsid w:val="00145BE0"/>
    <w:rsid w:val="00146888"/>
    <w:rsid w:val="00146BE6"/>
    <w:rsid w:val="00147AA5"/>
    <w:rsid w:val="00150244"/>
    <w:rsid w:val="0015062C"/>
    <w:rsid w:val="001517FC"/>
    <w:rsid w:val="00151E5B"/>
    <w:rsid w:val="0015328D"/>
    <w:rsid w:val="00153A92"/>
    <w:rsid w:val="00154204"/>
    <w:rsid w:val="0015433B"/>
    <w:rsid w:val="001547D3"/>
    <w:rsid w:val="00154D7D"/>
    <w:rsid w:val="00155D92"/>
    <w:rsid w:val="00155FCA"/>
    <w:rsid w:val="00156250"/>
    <w:rsid w:val="0015639C"/>
    <w:rsid w:val="00156C1B"/>
    <w:rsid w:val="001571B3"/>
    <w:rsid w:val="001571BC"/>
    <w:rsid w:val="00157664"/>
    <w:rsid w:val="00157B63"/>
    <w:rsid w:val="00157DB2"/>
    <w:rsid w:val="00157E9F"/>
    <w:rsid w:val="001600A0"/>
    <w:rsid w:val="001605D1"/>
    <w:rsid w:val="001611C3"/>
    <w:rsid w:val="00161414"/>
    <w:rsid w:val="00161985"/>
    <w:rsid w:val="00161D37"/>
    <w:rsid w:val="00162078"/>
    <w:rsid w:val="0016227F"/>
    <w:rsid w:val="0016340C"/>
    <w:rsid w:val="00163574"/>
    <w:rsid w:val="0016515D"/>
    <w:rsid w:val="001657F9"/>
    <w:rsid w:val="00165A1A"/>
    <w:rsid w:val="00165EB2"/>
    <w:rsid w:val="0016615A"/>
    <w:rsid w:val="0016626F"/>
    <w:rsid w:val="001666E9"/>
    <w:rsid w:val="0016755C"/>
    <w:rsid w:val="001677AC"/>
    <w:rsid w:val="00167D47"/>
    <w:rsid w:val="0017084D"/>
    <w:rsid w:val="00172269"/>
    <w:rsid w:val="0017463B"/>
    <w:rsid w:val="00174E52"/>
    <w:rsid w:val="00175228"/>
    <w:rsid w:val="00175625"/>
    <w:rsid w:val="0017707C"/>
    <w:rsid w:val="00177B10"/>
    <w:rsid w:val="00181D70"/>
    <w:rsid w:val="00182209"/>
    <w:rsid w:val="00182E21"/>
    <w:rsid w:val="00183865"/>
    <w:rsid w:val="001847F0"/>
    <w:rsid w:val="00184AE5"/>
    <w:rsid w:val="00185093"/>
    <w:rsid w:val="001857AD"/>
    <w:rsid w:val="0018592F"/>
    <w:rsid w:val="00185C24"/>
    <w:rsid w:val="00185FDD"/>
    <w:rsid w:val="00186A16"/>
    <w:rsid w:val="00186AB3"/>
    <w:rsid w:val="0018743F"/>
    <w:rsid w:val="00187464"/>
    <w:rsid w:val="00187EDE"/>
    <w:rsid w:val="001907A6"/>
    <w:rsid w:val="00191365"/>
    <w:rsid w:val="001915D5"/>
    <w:rsid w:val="0019259A"/>
    <w:rsid w:val="00192CDF"/>
    <w:rsid w:val="00192FCE"/>
    <w:rsid w:val="00193705"/>
    <w:rsid w:val="00193B17"/>
    <w:rsid w:val="00194BB7"/>
    <w:rsid w:val="00195E7E"/>
    <w:rsid w:val="0019666F"/>
    <w:rsid w:val="00196DF0"/>
    <w:rsid w:val="001971D7"/>
    <w:rsid w:val="00197992"/>
    <w:rsid w:val="00197A5E"/>
    <w:rsid w:val="00197E75"/>
    <w:rsid w:val="001A05C6"/>
    <w:rsid w:val="001A1373"/>
    <w:rsid w:val="001A13DB"/>
    <w:rsid w:val="001A182B"/>
    <w:rsid w:val="001A1D78"/>
    <w:rsid w:val="001A22F1"/>
    <w:rsid w:val="001A409D"/>
    <w:rsid w:val="001A6010"/>
    <w:rsid w:val="001A6B9E"/>
    <w:rsid w:val="001B0B6F"/>
    <w:rsid w:val="001B3CD8"/>
    <w:rsid w:val="001B4634"/>
    <w:rsid w:val="001B49B0"/>
    <w:rsid w:val="001B5E50"/>
    <w:rsid w:val="001B5FAE"/>
    <w:rsid w:val="001B6B51"/>
    <w:rsid w:val="001B6EE6"/>
    <w:rsid w:val="001B77BB"/>
    <w:rsid w:val="001C01EB"/>
    <w:rsid w:val="001C041E"/>
    <w:rsid w:val="001C068B"/>
    <w:rsid w:val="001C1408"/>
    <w:rsid w:val="001C1EDB"/>
    <w:rsid w:val="001C1FEF"/>
    <w:rsid w:val="001C217F"/>
    <w:rsid w:val="001C37A3"/>
    <w:rsid w:val="001C5AEE"/>
    <w:rsid w:val="001C6744"/>
    <w:rsid w:val="001D027F"/>
    <w:rsid w:val="001D0BCC"/>
    <w:rsid w:val="001D1FCE"/>
    <w:rsid w:val="001D2A2A"/>
    <w:rsid w:val="001D2AA5"/>
    <w:rsid w:val="001D33E8"/>
    <w:rsid w:val="001D3D6D"/>
    <w:rsid w:val="001D50A3"/>
    <w:rsid w:val="001E01A9"/>
    <w:rsid w:val="001E07C4"/>
    <w:rsid w:val="001E07CA"/>
    <w:rsid w:val="001E0927"/>
    <w:rsid w:val="001E11B5"/>
    <w:rsid w:val="001E2CAD"/>
    <w:rsid w:val="001E33C6"/>
    <w:rsid w:val="001E431F"/>
    <w:rsid w:val="001E4487"/>
    <w:rsid w:val="001E4EF0"/>
    <w:rsid w:val="001E5C9A"/>
    <w:rsid w:val="001E7312"/>
    <w:rsid w:val="001E7369"/>
    <w:rsid w:val="001F092C"/>
    <w:rsid w:val="001F0D5D"/>
    <w:rsid w:val="001F0E10"/>
    <w:rsid w:val="001F0E4F"/>
    <w:rsid w:val="001F1C2F"/>
    <w:rsid w:val="001F2841"/>
    <w:rsid w:val="001F2D51"/>
    <w:rsid w:val="001F30EC"/>
    <w:rsid w:val="001F371B"/>
    <w:rsid w:val="001F40CF"/>
    <w:rsid w:val="001F4524"/>
    <w:rsid w:val="001F4BBB"/>
    <w:rsid w:val="001F5444"/>
    <w:rsid w:val="001F5BC7"/>
    <w:rsid w:val="001F64BE"/>
    <w:rsid w:val="001F7FE8"/>
    <w:rsid w:val="002009F7"/>
    <w:rsid w:val="00200CD8"/>
    <w:rsid w:val="00200DCA"/>
    <w:rsid w:val="002011CE"/>
    <w:rsid w:val="002035BE"/>
    <w:rsid w:val="00203ABB"/>
    <w:rsid w:val="00204F07"/>
    <w:rsid w:val="002051FB"/>
    <w:rsid w:val="002055C0"/>
    <w:rsid w:val="00206343"/>
    <w:rsid w:val="002069F8"/>
    <w:rsid w:val="00206B12"/>
    <w:rsid w:val="00207D5A"/>
    <w:rsid w:val="00211838"/>
    <w:rsid w:val="00211F68"/>
    <w:rsid w:val="002126FE"/>
    <w:rsid w:val="002139BC"/>
    <w:rsid w:val="00213C57"/>
    <w:rsid w:val="002158EB"/>
    <w:rsid w:val="00215F74"/>
    <w:rsid w:val="00216A44"/>
    <w:rsid w:val="00217000"/>
    <w:rsid w:val="002170FB"/>
    <w:rsid w:val="0022046F"/>
    <w:rsid w:val="002213DA"/>
    <w:rsid w:val="00221F24"/>
    <w:rsid w:val="00222083"/>
    <w:rsid w:val="00222AD1"/>
    <w:rsid w:val="00223548"/>
    <w:rsid w:val="002236A0"/>
    <w:rsid w:val="002244C6"/>
    <w:rsid w:val="00224BE5"/>
    <w:rsid w:val="002268E7"/>
    <w:rsid w:val="00226A9F"/>
    <w:rsid w:val="00226F50"/>
    <w:rsid w:val="0023053F"/>
    <w:rsid w:val="00230855"/>
    <w:rsid w:val="00230AA6"/>
    <w:rsid w:val="00230D2C"/>
    <w:rsid w:val="00231187"/>
    <w:rsid w:val="00231C52"/>
    <w:rsid w:val="00231EC8"/>
    <w:rsid w:val="002323B3"/>
    <w:rsid w:val="0023319F"/>
    <w:rsid w:val="00233758"/>
    <w:rsid w:val="00234FA1"/>
    <w:rsid w:val="00236A9E"/>
    <w:rsid w:val="00237049"/>
    <w:rsid w:val="0023755C"/>
    <w:rsid w:val="00240B4D"/>
    <w:rsid w:val="002411E8"/>
    <w:rsid w:val="00241EFC"/>
    <w:rsid w:val="00242B0E"/>
    <w:rsid w:val="0024358C"/>
    <w:rsid w:val="002436EA"/>
    <w:rsid w:val="002444E4"/>
    <w:rsid w:val="002446E2"/>
    <w:rsid w:val="00245F09"/>
    <w:rsid w:val="00246B6C"/>
    <w:rsid w:val="002475EF"/>
    <w:rsid w:val="002509D3"/>
    <w:rsid w:val="00251C06"/>
    <w:rsid w:val="00251D1D"/>
    <w:rsid w:val="00252464"/>
    <w:rsid w:val="00252B55"/>
    <w:rsid w:val="00254CDE"/>
    <w:rsid w:val="00254D5F"/>
    <w:rsid w:val="00255652"/>
    <w:rsid w:val="00255CE3"/>
    <w:rsid w:val="0025649F"/>
    <w:rsid w:val="00256674"/>
    <w:rsid w:val="00256B7F"/>
    <w:rsid w:val="00257A08"/>
    <w:rsid w:val="00260E5A"/>
    <w:rsid w:val="002622FA"/>
    <w:rsid w:val="00262365"/>
    <w:rsid w:val="00262553"/>
    <w:rsid w:val="00262EAC"/>
    <w:rsid w:val="00262EDF"/>
    <w:rsid w:val="0026415A"/>
    <w:rsid w:val="002642FF"/>
    <w:rsid w:val="00264976"/>
    <w:rsid w:val="00265876"/>
    <w:rsid w:val="002677BF"/>
    <w:rsid w:val="002679E5"/>
    <w:rsid w:val="00271F48"/>
    <w:rsid w:val="00272A0B"/>
    <w:rsid w:val="0027312A"/>
    <w:rsid w:val="00275C4F"/>
    <w:rsid w:val="002760D4"/>
    <w:rsid w:val="00276AFA"/>
    <w:rsid w:val="00276CE1"/>
    <w:rsid w:val="00277513"/>
    <w:rsid w:val="00280350"/>
    <w:rsid w:val="0028069E"/>
    <w:rsid w:val="0028146C"/>
    <w:rsid w:val="00282791"/>
    <w:rsid w:val="00282EBF"/>
    <w:rsid w:val="00283B5C"/>
    <w:rsid w:val="002842E9"/>
    <w:rsid w:val="00284489"/>
    <w:rsid w:val="00284645"/>
    <w:rsid w:val="00284D2E"/>
    <w:rsid w:val="00285735"/>
    <w:rsid w:val="00285C05"/>
    <w:rsid w:val="00286C73"/>
    <w:rsid w:val="002872E4"/>
    <w:rsid w:val="002906DB"/>
    <w:rsid w:val="00290B20"/>
    <w:rsid w:val="0029159E"/>
    <w:rsid w:val="00291965"/>
    <w:rsid w:val="00291E88"/>
    <w:rsid w:val="0029216F"/>
    <w:rsid w:val="0029302A"/>
    <w:rsid w:val="002937D2"/>
    <w:rsid w:val="002940B8"/>
    <w:rsid w:val="00294C98"/>
    <w:rsid w:val="00294FC3"/>
    <w:rsid w:val="002952C9"/>
    <w:rsid w:val="00295774"/>
    <w:rsid w:val="0029688B"/>
    <w:rsid w:val="00296B60"/>
    <w:rsid w:val="0029770A"/>
    <w:rsid w:val="002A0288"/>
    <w:rsid w:val="002A08D8"/>
    <w:rsid w:val="002A0DCC"/>
    <w:rsid w:val="002A13E8"/>
    <w:rsid w:val="002A15C1"/>
    <w:rsid w:val="002A209C"/>
    <w:rsid w:val="002A239C"/>
    <w:rsid w:val="002A288B"/>
    <w:rsid w:val="002A2BB9"/>
    <w:rsid w:val="002A3881"/>
    <w:rsid w:val="002A44C2"/>
    <w:rsid w:val="002A4A7E"/>
    <w:rsid w:val="002A5240"/>
    <w:rsid w:val="002A54B3"/>
    <w:rsid w:val="002A6065"/>
    <w:rsid w:val="002B018B"/>
    <w:rsid w:val="002B03BB"/>
    <w:rsid w:val="002B0615"/>
    <w:rsid w:val="002B0886"/>
    <w:rsid w:val="002B10CA"/>
    <w:rsid w:val="002B14D8"/>
    <w:rsid w:val="002B1EFB"/>
    <w:rsid w:val="002B33D1"/>
    <w:rsid w:val="002B34C7"/>
    <w:rsid w:val="002B38B5"/>
    <w:rsid w:val="002B3EBA"/>
    <w:rsid w:val="002B44FB"/>
    <w:rsid w:val="002B5639"/>
    <w:rsid w:val="002B7606"/>
    <w:rsid w:val="002C0D1D"/>
    <w:rsid w:val="002C162E"/>
    <w:rsid w:val="002C2FE0"/>
    <w:rsid w:val="002C3C6C"/>
    <w:rsid w:val="002C3EEC"/>
    <w:rsid w:val="002C493C"/>
    <w:rsid w:val="002C51D2"/>
    <w:rsid w:val="002C65A0"/>
    <w:rsid w:val="002C662D"/>
    <w:rsid w:val="002C69CB"/>
    <w:rsid w:val="002C6D37"/>
    <w:rsid w:val="002C713B"/>
    <w:rsid w:val="002C77A0"/>
    <w:rsid w:val="002D0866"/>
    <w:rsid w:val="002D2395"/>
    <w:rsid w:val="002D2F5E"/>
    <w:rsid w:val="002D41C6"/>
    <w:rsid w:val="002D454E"/>
    <w:rsid w:val="002D4D5B"/>
    <w:rsid w:val="002D5073"/>
    <w:rsid w:val="002D6041"/>
    <w:rsid w:val="002D6114"/>
    <w:rsid w:val="002D63AE"/>
    <w:rsid w:val="002D6FF8"/>
    <w:rsid w:val="002D78A5"/>
    <w:rsid w:val="002D7A1D"/>
    <w:rsid w:val="002D7DE1"/>
    <w:rsid w:val="002E04DD"/>
    <w:rsid w:val="002E0C4A"/>
    <w:rsid w:val="002E2792"/>
    <w:rsid w:val="002E2820"/>
    <w:rsid w:val="002E3395"/>
    <w:rsid w:val="002E3E27"/>
    <w:rsid w:val="002E4820"/>
    <w:rsid w:val="002E51D1"/>
    <w:rsid w:val="002E5624"/>
    <w:rsid w:val="002E5B09"/>
    <w:rsid w:val="002E5BCC"/>
    <w:rsid w:val="002E660F"/>
    <w:rsid w:val="002E743E"/>
    <w:rsid w:val="002E74EF"/>
    <w:rsid w:val="002E7810"/>
    <w:rsid w:val="002F0CED"/>
    <w:rsid w:val="002F314E"/>
    <w:rsid w:val="002F3436"/>
    <w:rsid w:val="002F37AE"/>
    <w:rsid w:val="002F3BB4"/>
    <w:rsid w:val="002F43DD"/>
    <w:rsid w:val="002F5460"/>
    <w:rsid w:val="002F61AE"/>
    <w:rsid w:val="002F67E3"/>
    <w:rsid w:val="002F7135"/>
    <w:rsid w:val="002F7709"/>
    <w:rsid w:val="002F7802"/>
    <w:rsid w:val="00300B73"/>
    <w:rsid w:val="00300F7C"/>
    <w:rsid w:val="00301F65"/>
    <w:rsid w:val="003022D3"/>
    <w:rsid w:val="003029B6"/>
    <w:rsid w:val="00302D55"/>
    <w:rsid w:val="00304EC2"/>
    <w:rsid w:val="003052B9"/>
    <w:rsid w:val="00306571"/>
    <w:rsid w:val="00306AC0"/>
    <w:rsid w:val="00306E6B"/>
    <w:rsid w:val="0031110A"/>
    <w:rsid w:val="00311586"/>
    <w:rsid w:val="003115F4"/>
    <w:rsid w:val="00311E24"/>
    <w:rsid w:val="003124CA"/>
    <w:rsid w:val="003125E7"/>
    <w:rsid w:val="00312B91"/>
    <w:rsid w:val="00312B95"/>
    <w:rsid w:val="003141AA"/>
    <w:rsid w:val="00314903"/>
    <w:rsid w:val="0031526F"/>
    <w:rsid w:val="00315866"/>
    <w:rsid w:val="003158C0"/>
    <w:rsid w:val="00317DB8"/>
    <w:rsid w:val="00320130"/>
    <w:rsid w:val="003209B1"/>
    <w:rsid w:val="003210CD"/>
    <w:rsid w:val="00321400"/>
    <w:rsid w:val="003214C2"/>
    <w:rsid w:val="00321F6B"/>
    <w:rsid w:val="00322852"/>
    <w:rsid w:val="003235DB"/>
    <w:rsid w:val="003238B5"/>
    <w:rsid w:val="0032537C"/>
    <w:rsid w:val="0032561F"/>
    <w:rsid w:val="003262F0"/>
    <w:rsid w:val="003266CA"/>
    <w:rsid w:val="00326DA6"/>
    <w:rsid w:val="003276DC"/>
    <w:rsid w:val="00327AFE"/>
    <w:rsid w:val="00333729"/>
    <w:rsid w:val="003342A0"/>
    <w:rsid w:val="0033461F"/>
    <w:rsid w:val="00334C38"/>
    <w:rsid w:val="00334CB9"/>
    <w:rsid w:val="00335784"/>
    <w:rsid w:val="00336268"/>
    <w:rsid w:val="003363F6"/>
    <w:rsid w:val="00336D3F"/>
    <w:rsid w:val="00336ED9"/>
    <w:rsid w:val="00337694"/>
    <w:rsid w:val="0033783B"/>
    <w:rsid w:val="00337E9B"/>
    <w:rsid w:val="00340E5A"/>
    <w:rsid w:val="00343D35"/>
    <w:rsid w:val="00344DD9"/>
    <w:rsid w:val="00344F6D"/>
    <w:rsid w:val="00345071"/>
    <w:rsid w:val="003472AC"/>
    <w:rsid w:val="00347E3C"/>
    <w:rsid w:val="00350237"/>
    <w:rsid w:val="00351460"/>
    <w:rsid w:val="0035237F"/>
    <w:rsid w:val="00352436"/>
    <w:rsid w:val="00352DC1"/>
    <w:rsid w:val="00353795"/>
    <w:rsid w:val="00353A6F"/>
    <w:rsid w:val="00353A75"/>
    <w:rsid w:val="00353AF8"/>
    <w:rsid w:val="00355841"/>
    <w:rsid w:val="00355CDC"/>
    <w:rsid w:val="00356F0C"/>
    <w:rsid w:val="0035726C"/>
    <w:rsid w:val="00360883"/>
    <w:rsid w:val="00361BE8"/>
    <w:rsid w:val="00363C95"/>
    <w:rsid w:val="00363DAC"/>
    <w:rsid w:val="003645F0"/>
    <w:rsid w:val="00364AA1"/>
    <w:rsid w:val="003663CC"/>
    <w:rsid w:val="00366FFB"/>
    <w:rsid w:val="0036759C"/>
    <w:rsid w:val="003676F8"/>
    <w:rsid w:val="003709F0"/>
    <w:rsid w:val="003717D7"/>
    <w:rsid w:val="003727AE"/>
    <w:rsid w:val="00372F9A"/>
    <w:rsid w:val="00374293"/>
    <w:rsid w:val="00375642"/>
    <w:rsid w:val="00376538"/>
    <w:rsid w:val="00376FA0"/>
    <w:rsid w:val="003779AF"/>
    <w:rsid w:val="00377ED4"/>
    <w:rsid w:val="00381394"/>
    <w:rsid w:val="00381BDF"/>
    <w:rsid w:val="00381FF7"/>
    <w:rsid w:val="0038291D"/>
    <w:rsid w:val="003830E0"/>
    <w:rsid w:val="00384F54"/>
    <w:rsid w:val="00385D4B"/>
    <w:rsid w:val="00385FBB"/>
    <w:rsid w:val="00386349"/>
    <w:rsid w:val="003867E7"/>
    <w:rsid w:val="00386AD2"/>
    <w:rsid w:val="00387080"/>
    <w:rsid w:val="003879A1"/>
    <w:rsid w:val="003909E6"/>
    <w:rsid w:val="00390A0C"/>
    <w:rsid w:val="0039170E"/>
    <w:rsid w:val="003920C5"/>
    <w:rsid w:val="00393077"/>
    <w:rsid w:val="00393E70"/>
    <w:rsid w:val="003943C5"/>
    <w:rsid w:val="00395840"/>
    <w:rsid w:val="00396526"/>
    <w:rsid w:val="00396B5C"/>
    <w:rsid w:val="003A0D47"/>
    <w:rsid w:val="003A0FBD"/>
    <w:rsid w:val="003A2D98"/>
    <w:rsid w:val="003A43A2"/>
    <w:rsid w:val="003A6326"/>
    <w:rsid w:val="003A79A5"/>
    <w:rsid w:val="003B0934"/>
    <w:rsid w:val="003B0982"/>
    <w:rsid w:val="003B0B73"/>
    <w:rsid w:val="003B17BB"/>
    <w:rsid w:val="003B241D"/>
    <w:rsid w:val="003B3EEA"/>
    <w:rsid w:val="003B51B6"/>
    <w:rsid w:val="003B5668"/>
    <w:rsid w:val="003B5A88"/>
    <w:rsid w:val="003B6534"/>
    <w:rsid w:val="003B7C1D"/>
    <w:rsid w:val="003C0972"/>
    <w:rsid w:val="003C11E9"/>
    <w:rsid w:val="003C191C"/>
    <w:rsid w:val="003C226A"/>
    <w:rsid w:val="003C2427"/>
    <w:rsid w:val="003C3F77"/>
    <w:rsid w:val="003C476F"/>
    <w:rsid w:val="003C4B51"/>
    <w:rsid w:val="003C6975"/>
    <w:rsid w:val="003C736C"/>
    <w:rsid w:val="003C7FEC"/>
    <w:rsid w:val="003D06D1"/>
    <w:rsid w:val="003D0CDF"/>
    <w:rsid w:val="003D0EB7"/>
    <w:rsid w:val="003D0EC2"/>
    <w:rsid w:val="003D1661"/>
    <w:rsid w:val="003D18B9"/>
    <w:rsid w:val="003D2AB8"/>
    <w:rsid w:val="003D3428"/>
    <w:rsid w:val="003D369D"/>
    <w:rsid w:val="003D4128"/>
    <w:rsid w:val="003D4C4E"/>
    <w:rsid w:val="003D4E6A"/>
    <w:rsid w:val="003D5E9C"/>
    <w:rsid w:val="003E0645"/>
    <w:rsid w:val="003E0A69"/>
    <w:rsid w:val="003E0B46"/>
    <w:rsid w:val="003E197C"/>
    <w:rsid w:val="003E2DE5"/>
    <w:rsid w:val="003E30B8"/>
    <w:rsid w:val="003E3239"/>
    <w:rsid w:val="003E3C65"/>
    <w:rsid w:val="003E5338"/>
    <w:rsid w:val="003E6F30"/>
    <w:rsid w:val="003E73E8"/>
    <w:rsid w:val="003E7489"/>
    <w:rsid w:val="003E78C5"/>
    <w:rsid w:val="003F30E8"/>
    <w:rsid w:val="003F3922"/>
    <w:rsid w:val="003F4261"/>
    <w:rsid w:val="003F4769"/>
    <w:rsid w:val="003F4C73"/>
    <w:rsid w:val="003F51D9"/>
    <w:rsid w:val="003F52E2"/>
    <w:rsid w:val="003F5620"/>
    <w:rsid w:val="003F5992"/>
    <w:rsid w:val="003F5F28"/>
    <w:rsid w:val="003F69E9"/>
    <w:rsid w:val="003F799F"/>
    <w:rsid w:val="003F7E3A"/>
    <w:rsid w:val="00400461"/>
    <w:rsid w:val="00402077"/>
    <w:rsid w:val="00402120"/>
    <w:rsid w:val="00402892"/>
    <w:rsid w:val="00403F99"/>
    <w:rsid w:val="00404386"/>
    <w:rsid w:val="00404609"/>
    <w:rsid w:val="00404BCD"/>
    <w:rsid w:val="00404C5C"/>
    <w:rsid w:val="004055F9"/>
    <w:rsid w:val="00405666"/>
    <w:rsid w:val="00407801"/>
    <w:rsid w:val="00407A77"/>
    <w:rsid w:val="0041389C"/>
    <w:rsid w:val="004141AA"/>
    <w:rsid w:val="00414903"/>
    <w:rsid w:val="00414F95"/>
    <w:rsid w:val="00415617"/>
    <w:rsid w:val="00416AB3"/>
    <w:rsid w:val="00416F7B"/>
    <w:rsid w:val="0041798B"/>
    <w:rsid w:val="004179F1"/>
    <w:rsid w:val="004204B1"/>
    <w:rsid w:val="004211B8"/>
    <w:rsid w:val="004218E3"/>
    <w:rsid w:val="00421BA4"/>
    <w:rsid w:val="00421E19"/>
    <w:rsid w:val="00421EC1"/>
    <w:rsid w:val="0042415F"/>
    <w:rsid w:val="004242F2"/>
    <w:rsid w:val="004249E4"/>
    <w:rsid w:val="00424E48"/>
    <w:rsid w:val="00430CFB"/>
    <w:rsid w:val="004326E6"/>
    <w:rsid w:val="0043292C"/>
    <w:rsid w:val="0043443E"/>
    <w:rsid w:val="004353E0"/>
    <w:rsid w:val="00435960"/>
    <w:rsid w:val="00437C1E"/>
    <w:rsid w:val="00437DD6"/>
    <w:rsid w:val="004406CC"/>
    <w:rsid w:val="0044093D"/>
    <w:rsid w:val="00440A17"/>
    <w:rsid w:val="00440EB8"/>
    <w:rsid w:val="0044128E"/>
    <w:rsid w:val="00442C2F"/>
    <w:rsid w:val="00443E42"/>
    <w:rsid w:val="004457B0"/>
    <w:rsid w:val="004462D2"/>
    <w:rsid w:val="004463F9"/>
    <w:rsid w:val="004464A8"/>
    <w:rsid w:val="00450F81"/>
    <w:rsid w:val="004511E0"/>
    <w:rsid w:val="00451C69"/>
    <w:rsid w:val="00452980"/>
    <w:rsid w:val="00452F21"/>
    <w:rsid w:val="00453E6B"/>
    <w:rsid w:val="00454AE9"/>
    <w:rsid w:val="00454DE3"/>
    <w:rsid w:val="00454FE7"/>
    <w:rsid w:val="00455D49"/>
    <w:rsid w:val="00456213"/>
    <w:rsid w:val="00456459"/>
    <w:rsid w:val="004573AB"/>
    <w:rsid w:val="00457960"/>
    <w:rsid w:val="00460A8A"/>
    <w:rsid w:val="00460F99"/>
    <w:rsid w:val="00461022"/>
    <w:rsid w:val="00461384"/>
    <w:rsid w:val="0046158D"/>
    <w:rsid w:val="00462592"/>
    <w:rsid w:val="00462875"/>
    <w:rsid w:val="00462A7D"/>
    <w:rsid w:val="00466830"/>
    <w:rsid w:val="004669C0"/>
    <w:rsid w:val="00467BFA"/>
    <w:rsid w:val="00467CC1"/>
    <w:rsid w:val="004704E1"/>
    <w:rsid w:val="00470BEF"/>
    <w:rsid w:val="0047163F"/>
    <w:rsid w:val="004723B9"/>
    <w:rsid w:val="0047299C"/>
    <w:rsid w:val="004731DC"/>
    <w:rsid w:val="0047413B"/>
    <w:rsid w:val="004742EB"/>
    <w:rsid w:val="00475CEB"/>
    <w:rsid w:val="00476FA5"/>
    <w:rsid w:val="00477723"/>
    <w:rsid w:val="00477D90"/>
    <w:rsid w:val="00480344"/>
    <w:rsid w:val="00481160"/>
    <w:rsid w:val="004812E4"/>
    <w:rsid w:val="004813A1"/>
    <w:rsid w:val="00481B77"/>
    <w:rsid w:val="00483BEB"/>
    <w:rsid w:val="004846C7"/>
    <w:rsid w:val="004848AA"/>
    <w:rsid w:val="00484B17"/>
    <w:rsid w:val="00485641"/>
    <w:rsid w:val="00487BF2"/>
    <w:rsid w:val="00490816"/>
    <w:rsid w:val="004909A2"/>
    <w:rsid w:val="00491519"/>
    <w:rsid w:val="00491BD6"/>
    <w:rsid w:val="00493783"/>
    <w:rsid w:val="00493DB8"/>
    <w:rsid w:val="00493EDB"/>
    <w:rsid w:val="004945B6"/>
    <w:rsid w:val="00494828"/>
    <w:rsid w:val="00494889"/>
    <w:rsid w:val="004953FB"/>
    <w:rsid w:val="00495DE9"/>
    <w:rsid w:val="00496311"/>
    <w:rsid w:val="004A02B9"/>
    <w:rsid w:val="004A1847"/>
    <w:rsid w:val="004A195D"/>
    <w:rsid w:val="004A20E5"/>
    <w:rsid w:val="004A21D3"/>
    <w:rsid w:val="004A674F"/>
    <w:rsid w:val="004A6D6C"/>
    <w:rsid w:val="004A6F41"/>
    <w:rsid w:val="004A7737"/>
    <w:rsid w:val="004A77DE"/>
    <w:rsid w:val="004B0C8F"/>
    <w:rsid w:val="004B136E"/>
    <w:rsid w:val="004B1873"/>
    <w:rsid w:val="004B24C2"/>
    <w:rsid w:val="004B2C68"/>
    <w:rsid w:val="004B2F38"/>
    <w:rsid w:val="004B378B"/>
    <w:rsid w:val="004B3CBC"/>
    <w:rsid w:val="004B4533"/>
    <w:rsid w:val="004B476E"/>
    <w:rsid w:val="004B477E"/>
    <w:rsid w:val="004B6D3D"/>
    <w:rsid w:val="004C1140"/>
    <w:rsid w:val="004C2B50"/>
    <w:rsid w:val="004C3E95"/>
    <w:rsid w:val="004C43FD"/>
    <w:rsid w:val="004C444C"/>
    <w:rsid w:val="004C5278"/>
    <w:rsid w:val="004C52F3"/>
    <w:rsid w:val="004C53D9"/>
    <w:rsid w:val="004C7206"/>
    <w:rsid w:val="004D0912"/>
    <w:rsid w:val="004D0ABF"/>
    <w:rsid w:val="004D1688"/>
    <w:rsid w:val="004D22C6"/>
    <w:rsid w:val="004D2F3F"/>
    <w:rsid w:val="004D34E0"/>
    <w:rsid w:val="004D3501"/>
    <w:rsid w:val="004D3E11"/>
    <w:rsid w:val="004D4E30"/>
    <w:rsid w:val="004D55EC"/>
    <w:rsid w:val="004D6B4D"/>
    <w:rsid w:val="004D71EF"/>
    <w:rsid w:val="004D7859"/>
    <w:rsid w:val="004E1813"/>
    <w:rsid w:val="004E1B1E"/>
    <w:rsid w:val="004E2CFD"/>
    <w:rsid w:val="004E36B8"/>
    <w:rsid w:val="004E4952"/>
    <w:rsid w:val="004E50B4"/>
    <w:rsid w:val="004E5BAF"/>
    <w:rsid w:val="004E6013"/>
    <w:rsid w:val="004E724E"/>
    <w:rsid w:val="004E7C0B"/>
    <w:rsid w:val="004F01AB"/>
    <w:rsid w:val="004F0309"/>
    <w:rsid w:val="004F0A5A"/>
    <w:rsid w:val="004F0FF4"/>
    <w:rsid w:val="004F10E5"/>
    <w:rsid w:val="004F174A"/>
    <w:rsid w:val="004F2602"/>
    <w:rsid w:val="004F28D6"/>
    <w:rsid w:val="004F2D7C"/>
    <w:rsid w:val="004F3E52"/>
    <w:rsid w:val="004F499D"/>
    <w:rsid w:val="004F4ED6"/>
    <w:rsid w:val="004F56A5"/>
    <w:rsid w:val="004F56C2"/>
    <w:rsid w:val="004F7292"/>
    <w:rsid w:val="004F742E"/>
    <w:rsid w:val="00500A77"/>
    <w:rsid w:val="00501E08"/>
    <w:rsid w:val="0050387D"/>
    <w:rsid w:val="00503DC0"/>
    <w:rsid w:val="0050474A"/>
    <w:rsid w:val="00505F6F"/>
    <w:rsid w:val="0050601F"/>
    <w:rsid w:val="00507AFE"/>
    <w:rsid w:val="0051165E"/>
    <w:rsid w:val="00511A20"/>
    <w:rsid w:val="0051201D"/>
    <w:rsid w:val="00512EB7"/>
    <w:rsid w:val="005136F1"/>
    <w:rsid w:val="00513EDD"/>
    <w:rsid w:val="0051493D"/>
    <w:rsid w:val="00515432"/>
    <w:rsid w:val="00515826"/>
    <w:rsid w:val="0051656D"/>
    <w:rsid w:val="00516F5C"/>
    <w:rsid w:val="00517140"/>
    <w:rsid w:val="00517528"/>
    <w:rsid w:val="005179C5"/>
    <w:rsid w:val="0052117A"/>
    <w:rsid w:val="00521821"/>
    <w:rsid w:val="00521B7F"/>
    <w:rsid w:val="00521EF1"/>
    <w:rsid w:val="00522137"/>
    <w:rsid w:val="005221D1"/>
    <w:rsid w:val="005225CB"/>
    <w:rsid w:val="00522D9F"/>
    <w:rsid w:val="00523585"/>
    <w:rsid w:val="005235D5"/>
    <w:rsid w:val="00523AF2"/>
    <w:rsid w:val="00524A10"/>
    <w:rsid w:val="00525F72"/>
    <w:rsid w:val="00525F89"/>
    <w:rsid w:val="00527AEB"/>
    <w:rsid w:val="00527C53"/>
    <w:rsid w:val="0053086B"/>
    <w:rsid w:val="00531A09"/>
    <w:rsid w:val="00531E42"/>
    <w:rsid w:val="00532D42"/>
    <w:rsid w:val="0053350F"/>
    <w:rsid w:val="005355A8"/>
    <w:rsid w:val="0053560E"/>
    <w:rsid w:val="005360B9"/>
    <w:rsid w:val="005362F7"/>
    <w:rsid w:val="0053665E"/>
    <w:rsid w:val="005378E8"/>
    <w:rsid w:val="00537BCE"/>
    <w:rsid w:val="0054110E"/>
    <w:rsid w:val="005414D6"/>
    <w:rsid w:val="0054153A"/>
    <w:rsid w:val="0054217F"/>
    <w:rsid w:val="005426BC"/>
    <w:rsid w:val="00543B24"/>
    <w:rsid w:val="00543B8E"/>
    <w:rsid w:val="00546C6D"/>
    <w:rsid w:val="005476A3"/>
    <w:rsid w:val="005477DF"/>
    <w:rsid w:val="005505CB"/>
    <w:rsid w:val="00550979"/>
    <w:rsid w:val="005519CF"/>
    <w:rsid w:val="00551A83"/>
    <w:rsid w:val="005528A4"/>
    <w:rsid w:val="00554328"/>
    <w:rsid w:val="0055529B"/>
    <w:rsid w:val="00556152"/>
    <w:rsid w:val="00560650"/>
    <w:rsid w:val="00560B4B"/>
    <w:rsid w:val="005610D5"/>
    <w:rsid w:val="00561128"/>
    <w:rsid w:val="00561E2B"/>
    <w:rsid w:val="005622B5"/>
    <w:rsid w:val="00562414"/>
    <w:rsid w:val="005630A1"/>
    <w:rsid w:val="0056386C"/>
    <w:rsid w:val="00564896"/>
    <w:rsid w:val="00564C67"/>
    <w:rsid w:val="00565F23"/>
    <w:rsid w:val="0056656F"/>
    <w:rsid w:val="0056668F"/>
    <w:rsid w:val="00567264"/>
    <w:rsid w:val="005673AF"/>
    <w:rsid w:val="005709C3"/>
    <w:rsid w:val="00571561"/>
    <w:rsid w:val="0057218D"/>
    <w:rsid w:val="00572B22"/>
    <w:rsid w:val="00573786"/>
    <w:rsid w:val="0057502C"/>
    <w:rsid w:val="00575B53"/>
    <w:rsid w:val="00575D18"/>
    <w:rsid w:val="00575D9F"/>
    <w:rsid w:val="005760D0"/>
    <w:rsid w:val="00576658"/>
    <w:rsid w:val="005767C9"/>
    <w:rsid w:val="00576F5F"/>
    <w:rsid w:val="005771F2"/>
    <w:rsid w:val="005776E3"/>
    <w:rsid w:val="00577D59"/>
    <w:rsid w:val="005806CD"/>
    <w:rsid w:val="005808CF"/>
    <w:rsid w:val="00580F5F"/>
    <w:rsid w:val="00581DC9"/>
    <w:rsid w:val="0058493B"/>
    <w:rsid w:val="00584D78"/>
    <w:rsid w:val="00586BF7"/>
    <w:rsid w:val="005906B3"/>
    <w:rsid w:val="00591387"/>
    <w:rsid w:val="0059182C"/>
    <w:rsid w:val="00591A55"/>
    <w:rsid w:val="00591AED"/>
    <w:rsid w:val="00591B8E"/>
    <w:rsid w:val="00592210"/>
    <w:rsid w:val="0059335E"/>
    <w:rsid w:val="00593939"/>
    <w:rsid w:val="0059406D"/>
    <w:rsid w:val="005944D8"/>
    <w:rsid w:val="0059466A"/>
    <w:rsid w:val="00595177"/>
    <w:rsid w:val="00595760"/>
    <w:rsid w:val="00595BAF"/>
    <w:rsid w:val="00595D78"/>
    <w:rsid w:val="00596E11"/>
    <w:rsid w:val="00597332"/>
    <w:rsid w:val="005979E0"/>
    <w:rsid w:val="005A007A"/>
    <w:rsid w:val="005A040F"/>
    <w:rsid w:val="005A0BE4"/>
    <w:rsid w:val="005A194D"/>
    <w:rsid w:val="005A1E11"/>
    <w:rsid w:val="005A2CC8"/>
    <w:rsid w:val="005A40F1"/>
    <w:rsid w:val="005A4194"/>
    <w:rsid w:val="005A46B7"/>
    <w:rsid w:val="005A5339"/>
    <w:rsid w:val="005A5F54"/>
    <w:rsid w:val="005A6290"/>
    <w:rsid w:val="005A667F"/>
    <w:rsid w:val="005A6825"/>
    <w:rsid w:val="005A6CF4"/>
    <w:rsid w:val="005B0227"/>
    <w:rsid w:val="005B0578"/>
    <w:rsid w:val="005B05E5"/>
    <w:rsid w:val="005B0A2F"/>
    <w:rsid w:val="005B0E8E"/>
    <w:rsid w:val="005B1029"/>
    <w:rsid w:val="005B28BD"/>
    <w:rsid w:val="005B3A94"/>
    <w:rsid w:val="005B46B8"/>
    <w:rsid w:val="005B4818"/>
    <w:rsid w:val="005B4AFB"/>
    <w:rsid w:val="005B4F35"/>
    <w:rsid w:val="005B4F4D"/>
    <w:rsid w:val="005B56B9"/>
    <w:rsid w:val="005B749D"/>
    <w:rsid w:val="005B7736"/>
    <w:rsid w:val="005C00E1"/>
    <w:rsid w:val="005C1693"/>
    <w:rsid w:val="005C1841"/>
    <w:rsid w:val="005C1E3C"/>
    <w:rsid w:val="005C2AD3"/>
    <w:rsid w:val="005C2E83"/>
    <w:rsid w:val="005C3445"/>
    <w:rsid w:val="005C3F65"/>
    <w:rsid w:val="005C44FC"/>
    <w:rsid w:val="005C4BF4"/>
    <w:rsid w:val="005C4F86"/>
    <w:rsid w:val="005C5C3A"/>
    <w:rsid w:val="005C6472"/>
    <w:rsid w:val="005C6767"/>
    <w:rsid w:val="005C6B96"/>
    <w:rsid w:val="005C723F"/>
    <w:rsid w:val="005D02D1"/>
    <w:rsid w:val="005D03B6"/>
    <w:rsid w:val="005D0AE7"/>
    <w:rsid w:val="005D0BE5"/>
    <w:rsid w:val="005D0E9C"/>
    <w:rsid w:val="005D0F20"/>
    <w:rsid w:val="005D18DA"/>
    <w:rsid w:val="005D35D9"/>
    <w:rsid w:val="005D3C5B"/>
    <w:rsid w:val="005D48EA"/>
    <w:rsid w:val="005D743A"/>
    <w:rsid w:val="005D775F"/>
    <w:rsid w:val="005D7939"/>
    <w:rsid w:val="005E0520"/>
    <w:rsid w:val="005E0532"/>
    <w:rsid w:val="005E0DD4"/>
    <w:rsid w:val="005E1B31"/>
    <w:rsid w:val="005E1F31"/>
    <w:rsid w:val="005E2095"/>
    <w:rsid w:val="005E2572"/>
    <w:rsid w:val="005E29D7"/>
    <w:rsid w:val="005E329F"/>
    <w:rsid w:val="005E3AE1"/>
    <w:rsid w:val="005E3C16"/>
    <w:rsid w:val="005E6D55"/>
    <w:rsid w:val="005E715C"/>
    <w:rsid w:val="005E7B63"/>
    <w:rsid w:val="005F02EC"/>
    <w:rsid w:val="005F036A"/>
    <w:rsid w:val="005F0B3E"/>
    <w:rsid w:val="005F0C92"/>
    <w:rsid w:val="005F1440"/>
    <w:rsid w:val="005F26A6"/>
    <w:rsid w:val="005F2A52"/>
    <w:rsid w:val="005F4B3A"/>
    <w:rsid w:val="005F6DC4"/>
    <w:rsid w:val="0060029A"/>
    <w:rsid w:val="00600AE6"/>
    <w:rsid w:val="006016B1"/>
    <w:rsid w:val="00601718"/>
    <w:rsid w:val="00601E63"/>
    <w:rsid w:val="00601EFC"/>
    <w:rsid w:val="00602300"/>
    <w:rsid w:val="006027D2"/>
    <w:rsid w:val="00602D05"/>
    <w:rsid w:val="00604DC4"/>
    <w:rsid w:val="00605D51"/>
    <w:rsid w:val="006067B2"/>
    <w:rsid w:val="00606BCA"/>
    <w:rsid w:val="006104F7"/>
    <w:rsid w:val="0061097C"/>
    <w:rsid w:val="006109E0"/>
    <w:rsid w:val="006116B3"/>
    <w:rsid w:val="00612D53"/>
    <w:rsid w:val="00612DB8"/>
    <w:rsid w:val="0061447D"/>
    <w:rsid w:val="00614525"/>
    <w:rsid w:val="00614B89"/>
    <w:rsid w:val="00614C55"/>
    <w:rsid w:val="0061537C"/>
    <w:rsid w:val="0061546A"/>
    <w:rsid w:val="006158AB"/>
    <w:rsid w:val="00615DD7"/>
    <w:rsid w:val="00616AF8"/>
    <w:rsid w:val="0062036A"/>
    <w:rsid w:val="00621BA3"/>
    <w:rsid w:val="00621C95"/>
    <w:rsid w:val="00622012"/>
    <w:rsid w:val="00622052"/>
    <w:rsid w:val="006222DE"/>
    <w:rsid w:val="00622F21"/>
    <w:rsid w:val="00623F5F"/>
    <w:rsid w:val="00625A39"/>
    <w:rsid w:val="00625B1E"/>
    <w:rsid w:val="006269E8"/>
    <w:rsid w:val="00626AEB"/>
    <w:rsid w:val="00627194"/>
    <w:rsid w:val="00627620"/>
    <w:rsid w:val="006321B2"/>
    <w:rsid w:val="00633EF6"/>
    <w:rsid w:val="00634FDF"/>
    <w:rsid w:val="006377D3"/>
    <w:rsid w:val="00642A66"/>
    <w:rsid w:val="00642A92"/>
    <w:rsid w:val="00643B2B"/>
    <w:rsid w:val="0064408E"/>
    <w:rsid w:val="006453FF"/>
    <w:rsid w:val="00645495"/>
    <w:rsid w:val="00645933"/>
    <w:rsid w:val="0064738F"/>
    <w:rsid w:val="00647E47"/>
    <w:rsid w:val="0065005B"/>
    <w:rsid w:val="00650CC7"/>
    <w:rsid w:val="00651790"/>
    <w:rsid w:val="00652205"/>
    <w:rsid w:val="00652382"/>
    <w:rsid w:val="00652E0C"/>
    <w:rsid w:val="0065304B"/>
    <w:rsid w:val="006537BA"/>
    <w:rsid w:val="00654E13"/>
    <w:rsid w:val="00655A7F"/>
    <w:rsid w:val="00656C7D"/>
    <w:rsid w:val="00656FDD"/>
    <w:rsid w:val="00657791"/>
    <w:rsid w:val="00657A8A"/>
    <w:rsid w:val="00660115"/>
    <w:rsid w:val="006608DC"/>
    <w:rsid w:val="00660D0B"/>
    <w:rsid w:val="006614E8"/>
    <w:rsid w:val="00661500"/>
    <w:rsid w:val="006618BE"/>
    <w:rsid w:val="0066280A"/>
    <w:rsid w:val="0066320C"/>
    <w:rsid w:val="00663C80"/>
    <w:rsid w:val="00664594"/>
    <w:rsid w:val="00664A30"/>
    <w:rsid w:val="00664AD5"/>
    <w:rsid w:val="006655AC"/>
    <w:rsid w:val="0066560A"/>
    <w:rsid w:val="0066585B"/>
    <w:rsid w:val="006658F1"/>
    <w:rsid w:val="00665951"/>
    <w:rsid w:val="00665EA1"/>
    <w:rsid w:val="0066650F"/>
    <w:rsid w:val="006669B0"/>
    <w:rsid w:val="00670A44"/>
    <w:rsid w:val="00671E94"/>
    <w:rsid w:val="00672C7F"/>
    <w:rsid w:val="00675062"/>
    <w:rsid w:val="006750B4"/>
    <w:rsid w:val="0067516B"/>
    <w:rsid w:val="006753C8"/>
    <w:rsid w:val="00675851"/>
    <w:rsid w:val="00675EEA"/>
    <w:rsid w:val="00675FC7"/>
    <w:rsid w:val="00676227"/>
    <w:rsid w:val="00676366"/>
    <w:rsid w:val="00676494"/>
    <w:rsid w:val="006772C3"/>
    <w:rsid w:val="00677359"/>
    <w:rsid w:val="00677A29"/>
    <w:rsid w:val="006800F4"/>
    <w:rsid w:val="0068015E"/>
    <w:rsid w:val="006801FF"/>
    <w:rsid w:val="0068055F"/>
    <w:rsid w:val="006807A8"/>
    <w:rsid w:val="006809C1"/>
    <w:rsid w:val="006812A4"/>
    <w:rsid w:val="00681810"/>
    <w:rsid w:val="00681CBB"/>
    <w:rsid w:val="0068317C"/>
    <w:rsid w:val="00683715"/>
    <w:rsid w:val="006839AA"/>
    <w:rsid w:val="00683DAD"/>
    <w:rsid w:val="00684626"/>
    <w:rsid w:val="00684683"/>
    <w:rsid w:val="006851D3"/>
    <w:rsid w:val="00685683"/>
    <w:rsid w:val="00685A18"/>
    <w:rsid w:val="00685C32"/>
    <w:rsid w:val="00686708"/>
    <w:rsid w:val="006868D0"/>
    <w:rsid w:val="00686959"/>
    <w:rsid w:val="006900CF"/>
    <w:rsid w:val="0069083E"/>
    <w:rsid w:val="00690B7B"/>
    <w:rsid w:val="00691199"/>
    <w:rsid w:val="00692952"/>
    <w:rsid w:val="0069391E"/>
    <w:rsid w:val="0069570D"/>
    <w:rsid w:val="00695D14"/>
    <w:rsid w:val="00696496"/>
    <w:rsid w:val="006A0004"/>
    <w:rsid w:val="006A05A5"/>
    <w:rsid w:val="006A0B7C"/>
    <w:rsid w:val="006A1F74"/>
    <w:rsid w:val="006A213B"/>
    <w:rsid w:val="006A232E"/>
    <w:rsid w:val="006A2CDB"/>
    <w:rsid w:val="006A44B3"/>
    <w:rsid w:val="006A4856"/>
    <w:rsid w:val="006A498F"/>
    <w:rsid w:val="006A5001"/>
    <w:rsid w:val="006A50E9"/>
    <w:rsid w:val="006A526E"/>
    <w:rsid w:val="006A771C"/>
    <w:rsid w:val="006A7E82"/>
    <w:rsid w:val="006B041E"/>
    <w:rsid w:val="006B0C30"/>
    <w:rsid w:val="006B3FD2"/>
    <w:rsid w:val="006B453E"/>
    <w:rsid w:val="006B48D4"/>
    <w:rsid w:val="006B5161"/>
    <w:rsid w:val="006B5AF3"/>
    <w:rsid w:val="006B65E6"/>
    <w:rsid w:val="006B6943"/>
    <w:rsid w:val="006B6B51"/>
    <w:rsid w:val="006B7B86"/>
    <w:rsid w:val="006C1171"/>
    <w:rsid w:val="006C1BAD"/>
    <w:rsid w:val="006C2020"/>
    <w:rsid w:val="006C2FEE"/>
    <w:rsid w:val="006C3E79"/>
    <w:rsid w:val="006C3EF0"/>
    <w:rsid w:val="006C46BC"/>
    <w:rsid w:val="006C4A96"/>
    <w:rsid w:val="006C5698"/>
    <w:rsid w:val="006C6301"/>
    <w:rsid w:val="006C74D2"/>
    <w:rsid w:val="006D08D7"/>
    <w:rsid w:val="006D0D74"/>
    <w:rsid w:val="006D19F1"/>
    <w:rsid w:val="006D1A19"/>
    <w:rsid w:val="006D1E1E"/>
    <w:rsid w:val="006D23A9"/>
    <w:rsid w:val="006D26E3"/>
    <w:rsid w:val="006D2832"/>
    <w:rsid w:val="006D3DD6"/>
    <w:rsid w:val="006D452A"/>
    <w:rsid w:val="006D547F"/>
    <w:rsid w:val="006D661F"/>
    <w:rsid w:val="006D7D79"/>
    <w:rsid w:val="006E0D88"/>
    <w:rsid w:val="006E1887"/>
    <w:rsid w:val="006E2057"/>
    <w:rsid w:val="006E2681"/>
    <w:rsid w:val="006E2788"/>
    <w:rsid w:val="006E3092"/>
    <w:rsid w:val="006E3A7C"/>
    <w:rsid w:val="006E40F6"/>
    <w:rsid w:val="006E4FBA"/>
    <w:rsid w:val="006E5492"/>
    <w:rsid w:val="006E5A6F"/>
    <w:rsid w:val="006E6671"/>
    <w:rsid w:val="006E7B50"/>
    <w:rsid w:val="006E7E0C"/>
    <w:rsid w:val="006F04DC"/>
    <w:rsid w:val="006F0976"/>
    <w:rsid w:val="006F0A7E"/>
    <w:rsid w:val="006F2364"/>
    <w:rsid w:val="006F30F7"/>
    <w:rsid w:val="006F38C0"/>
    <w:rsid w:val="006F7019"/>
    <w:rsid w:val="006F794E"/>
    <w:rsid w:val="00701371"/>
    <w:rsid w:val="00702358"/>
    <w:rsid w:val="00702B51"/>
    <w:rsid w:val="00703A27"/>
    <w:rsid w:val="00703B27"/>
    <w:rsid w:val="00703C4D"/>
    <w:rsid w:val="00704134"/>
    <w:rsid w:val="0070438D"/>
    <w:rsid w:val="00704D2E"/>
    <w:rsid w:val="00705FA2"/>
    <w:rsid w:val="007062BB"/>
    <w:rsid w:val="0070672E"/>
    <w:rsid w:val="0070679F"/>
    <w:rsid w:val="00710269"/>
    <w:rsid w:val="007105C2"/>
    <w:rsid w:val="00711F6C"/>
    <w:rsid w:val="00712F83"/>
    <w:rsid w:val="007131C8"/>
    <w:rsid w:val="007134BD"/>
    <w:rsid w:val="007134FC"/>
    <w:rsid w:val="00714CFB"/>
    <w:rsid w:val="007159AD"/>
    <w:rsid w:val="00715C6E"/>
    <w:rsid w:val="007165BD"/>
    <w:rsid w:val="0071747D"/>
    <w:rsid w:val="00717D12"/>
    <w:rsid w:val="00721214"/>
    <w:rsid w:val="0072188B"/>
    <w:rsid w:val="007219C8"/>
    <w:rsid w:val="00721D97"/>
    <w:rsid w:val="007225DE"/>
    <w:rsid w:val="0072272D"/>
    <w:rsid w:val="0072371B"/>
    <w:rsid w:val="00723F92"/>
    <w:rsid w:val="00724297"/>
    <w:rsid w:val="00725DAA"/>
    <w:rsid w:val="00726AA4"/>
    <w:rsid w:val="00726F4A"/>
    <w:rsid w:val="00727629"/>
    <w:rsid w:val="00727C53"/>
    <w:rsid w:val="0073089F"/>
    <w:rsid w:val="00731751"/>
    <w:rsid w:val="00731F07"/>
    <w:rsid w:val="00732054"/>
    <w:rsid w:val="0073266B"/>
    <w:rsid w:val="0073332C"/>
    <w:rsid w:val="00734557"/>
    <w:rsid w:val="00734BEB"/>
    <w:rsid w:val="00736121"/>
    <w:rsid w:val="00736E94"/>
    <w:rsid w:val="00736EBB"/>
    <w:rsid w:val="007374DE"/>
    <w:rsid w:val="00737BCD"/>
    <w:rsid w:val="0074136E"/>
    <w:rsid w:val="00741537"/>
    <w:rsid w:val="0074204F"/>
    <w:rsid w:val="0074233C"/>
    <w:rsid w:val="007433D5"/>
    <w:rsid w:val="007446AF"/>
    <w:rsid w:val="00744C4B"/>
    <w:rsid w:val="00744F14"/>
    <w:rsid w:val="00747422"/>
    <w:rsid w:val="00747694"/>
    <w:rsid w:val="007478F6"/>
    <w:rsid w:val="007479CF"/>
    <w:rsid w:val="00747E5C"/>
    <w:rsid w:val="00750649"/>
    <w:rsid w:val="007509FD"/>
    <w:rsid w:val="00750C7C"/>
    <w:rsid w:val="007511F2"/>
    <w:rsid w:val="007520A2"/>
    <w:rsid w:val="007523A9"/>
    <w:rsid w:val="0075253E"/>
    <w:rsid w:val="00755078"/>
    <w:rsid w:val="00755642"/>
    <w:rsid w:val="00756673"/>
    <w:rsid w:val="007570C8"/>
    <w:rsid w:val="007573EC"/>
    <w:rsid w:val="00757482"/>
    <w:rsid w:val="00757898"/>
    <w:rsid w:val="007603D9"/>
    <w:rsid w:val="00761142"/>
    <w:rsid w:val="007617EC"/>
    <w:rsid w:val="00761CE3"/>
    <w:rsid w:val="0076201E"/>
    <w:rsid w:val="00762C1C"/>
    <w:rsid w:val="00763159"/>
    <w:rsid w:val="007633C7"/>
    <w:rsid w:val="00763F0D"/>
    <w:rsid w:val="00763F21"/>
    <w:rsid w:val="007653D4"/>
    <w:rsid w:val="00765662"/>
    <w:rsid w:val="00766300"/>
    <w:rsid w:val="007665C8"/>
    <w:rsid w:val="0076664F"/>
    <w:rsid w:val="00766F3F"/>
    <w:rsid w:val="00766F55"/>
    <w:rsid w:val="00767821"/>
    <w:rsid w:val="00767E89"/>
    <w:rsid w:val="0077093B"/>
    <w:rsid w:val="00771E8A"/>
    <w:rsid w:val="007721B4"/>
    <w:rsid w:val="00772938"/>
    <w:rsid w:val="0077334B"/>
    <w:rsid w:val="007744C4"/>
    <w:rsid w:val="0077564B"/>
    <w:rsid w:val="00775DCA"/>
    <w:rsid w:val="00777693"/>
    <w:rsid w:val="00780926"/>
    <w:rsid w:val="00780BAE"/>
    <w:rsid w:val="00780FB5"/>
    <w:rsid w:val="00781F04"/>
    <w:rsid w:val="00782B44"/>
    <w:rsid w:val="007840C5"/>
    <w:rsid w:val="007845CF"/>
    <w:rsid w:val="00785C36"/>
    <w:rsid w:val="00786763"/>
    <w:rsid w:val="00787718"/>
    <w:rsid w:val="00790462"/>
    <w:rsid w:val="00790DF8"/>
    <w:rsid w:val="00791705"/>
    <w:rsid w:val="00792537"/>
    <w:rsid w:val="00794096"/>
    <w:rsid w:val="0079432C"/>
    <w:rsid w:val="00794C0A"/>
    <w:rsid w:val="00795446"/>
    <w:rsid w:val="007956BF"/>
    <w:rsid w:val="00795DFE"/>
    <w:rsid w:val="00796B34"/>
    <w:rsid w:val="00796EE9"/>
    <w:rsid w:val="007A156C"/>
    <w:rsid w:val="007A2AE4"/>
    <w:rsid w:val="007A2D32"/>
    <w:rsid w:val="007A376D"/>
    <w:rsid w:val="007A3C0B"/>
    <w:rsid w:val="007A4064"/>
    <w:rsid w:val="007A4611"/>
    <w:rsid w:val="007A47FB"/>
    <w:rsid w:val="007A6650"/>
    <w:rsid w:val="007A7B57"/>
    <w:rsid w:val="007B11D4"/>
    <w:rsid w:val="007B13D1"/>
    <w:rsid w:val="007B1441"/>
    <w:rsid w:val="007B16B5"/>
    <w:rsid w:val="007B1C06"/>
    <w:rsid w:val="007B1C84"/>
    <w:rsid w:val="007B2B74"/>
    <w:rsid w:val="007B2FA8"/>
    <w:rsid w:val="007B379D"/>
    <w:rsid w:val="007B41D7"/>
    <w:rsid w:val="007B48B9"/>
    <w:rsid w:val="007B4EA8"/>
    <w:rsid w:val="007B6065"/>
    <w:rsid w:val="007B6848"/>
    <w:rsid w:val="007B76E6"/>
    <w:rsid w:val="007B7A8F"/>
    <w:rsid w:val="007C05E1"/>
    <w:rsid w:val="007C11A5"/>
    <w:rsid w:val="007C4862"/>
    <w:rsid w:val="007C4A0D"/>
    <w:rsid w:val="007C4F62"/>
    <w:rsid w:val="007C52C2"/>
    <w:rsid w:val="007C53E3"/>
    <w:rsid w:val="007C5409"/>
    <w:rsid w:val="007C5574"/>
    <w:rsid w:val="007C7385"/>
    <w:rsid w:val="007C7C82"/>
    <w:rsid w:val="007D0671"/>
    <w:rsid w:val="007D1956"/>
    <w:rsid w:val="007D1E8F"/>
    <w:rsid w:val="007D1FCA"/>
    <w:rsid w:val="007D4E7F"/>
    <w:rsid w:val="007D4F11"/>
    <w:rsid w:val="007D518C"/>
    <w:rsid w:val="007D5B80"/>
    <w:rsid w:val="007D6216"/>
    <w:rsid w:val="007D790E"/>
    <w:rsid w:val="007E04C4"/>
    <w:rsid w:val="007E233E"/>
    <w:rsid w:val="007E2872"/>
    <w:rsid w:val="007E4824"/>
    <w:rsid w:val="007E49BC"/>
    <w:rsid w:val="007E5CB6"/>
    <w:rsid w:val="007E5F1C"/>
    <w:rsid w:val="007E695C"/>
    <w:rsid w:val="007F0017"/>
    <w:rsid w:val="007F07F6"/>
    <w:rsid w:val="007F2A85"/>
    <w:rsid w:val="007F2AB3"/>
    <w:rsid w:val="007F2BDC"/>
    <w:rsid w:val="007F2C86"/>
    <w:rsid w:val="007F3C93"/>
    <w:rsid w:val="007F419D"/>
    <w:rsid w:val="007F45AE"/>
    <w:rsid w:val="007F4C98"/>
    <w:rsid w:val="007F4EF7"/>
    <w:rsid w:val="007F5027"/>
    <w:rsid w:val="007F67F5"/>
    <w:rsid w:val="00801057"/>
    <w:rsid w:val="00802BA6"/>
    <w:rsid w:val="00802C06"/>
    <w:rsid w:val="008045DA"/>
    <w:rsid w:val="00804D7E"/>
    <w:rsid w:val="00804FD8"/>
    <w:rsid w:val="0080702C"/>
    <w:rsid w:val="00807862"/>
    <w:rsid w:val="0081004B"/>
    <w:rsid w:val="00810B69"/>
    <w:rsid w:val="0081186F"/>
    <w:rsid w:val="00811CFE"/>
    <w:rsid w:val="00812FA1"/>
    <w:rsid w:val="008131D4"/>
    <w:rsid w:val="008137FB"/>
    <w:rsid w:val="00813A19"/>
    <w:rsid w:val="008144E5"/>
    <w:rsid w:val="008148C4"/>
    <w:rsid w:val="00815564"/>
    <w:rsid w:val="00815717"/>
    <w:rsid w:val="00816C3D"/>
    <w:rsid w:val="00816EF5"/>
    <w:rsid w:val="0081721D"/>
    <w:rsid w:val="0081784D"/>
    <w:rsid w:val="00817F02"/>
    <w:rsid w:val="008200A1"/>
    <w:rsid w:val="00820775"/>
    <w:rsid w:val="00820ADD"/>
    <w:rsid w:val="008210AB"/>
    <w:rsid w:val="00822116"/>
    <w:rsid w:val="00822AE4"/>
    <w:rsid w:val="00822E16"/>
    <w:rsid w:val="00824393"/>
    <w:rsid w:val="00824592"/>
    <w:rsid w:val="00824DA9"/>
    <w:rsid w:val="00824FD0"/>
    <w:rsid w:val="008254DF"/>
    <w:rsid w:val="0083077E"/>
    <w:rsid w:val="0083099D"/>
    <w:rsid w:val="008316B4"/>
    <w:rsid w:val="00831E0C"/>
    <w:rsid w:val="008320FB"/>
    <w:rsid w:val="008368A7"/>
    <w:rsid w:val="00836BDE"/>
    <w:rsid w:val="00837D46"/>
    <w:rsid w:val="008405F9"/>
    <w:rsid w:val="008409B9"/>
    <w:rsid w:val="00841CBB"/>
    <w:rsid w:val="00843546"/>
    <w:rsid w:val="008436A7"/>
    <w:rsid w:val="00844096"/>
    <w:rsid w:val="0084592B"/>
    <w:rsid w:val="00846427"/>
    <w:rsid w:val="0084645C"/>
    <w:rsid w:val="008477B5"/>
    <w:rsid w:val="00850ADF"/>
    <w:rsid w:val="00850CF8"/>
    <w:rsid w:val="00851205"/>
    <w:rsid w:val="008547F4"/>
    <w:rsid w:val="00855AB3"/>
    <w:rsid w:val="00856FDF"/>
    <w:rsid w:val="00857A82"/>
    <w:rsid w:val="00857B3D"/>
    <w:rsid w:val="008605CD"/>
    <w:rsid w:val="008608DB"/>
    <w:rsid w:val="00860F1E"/>
    <w:rsid w:val="008610EC"/>
    <w:rsid w:val="00861D13"/>
    <w:rsid w:val="00861E2D"/>
    <w:rsid w:val="00863038"/>
    <w:rsid w:val="0086338B"/>
    <w:rsid w:val="00863E5A"/>
    <w:rsid w:val="00864CF4"/>
    <w:rsid w:val="00865C5E"/>
    <w:rsid w:val="00866122"/>
    <w:rsid w:val="00866A26"/>
    <w:rsid w:val="00870814"/>
    <w:rsid w:val="00870AEC"/>
    <w:rsid w:val="008726E6"/>
    <w:rsid w:val="008733F1"/>
    <w:rsid w:val="008736DD"/>
    <w:rsid w:val="00874A3C"/>
    <w:rsid w:val="00875186"/>
    <w:rsid w:val="008766D0"/>
    <w:rsid w:val="00876FBD"/>
    <w:rsid w:val="0087710B"/>
    <w:rsid w:val="00877143"/>
    <w:rsid w:val="008775CC"/>
    <w:rsid w:val="00877DF6"/>
    <w:rsid w:val="00880345"/>
    <w:rsid w:val="008817E8"/>
    <w:rsid w:val="00881F26"/>
    <w:rsid w:val="00883744"/>
    <w:rsid w:val="00884EFE"/>
    <w:rsid w:val="00885200"/>
    <w:rsid w:val="0088725B"/>
    <w:rsid w:val="008901B0"/>
    <w:rsid w:val="00890246"/>
    <w:rsid w:val="00890C5A"/>
    <w:rsid w:val="00891693"/>
    <w:rsid w:val="00891748"/>
    <w:rsid w:val="00891A5E"/>
    <w:rsid w:val="00892478"/>
    <w:rsid w:val="0089357C"/>
    <w:rsid w:val="008936C7"/>
    <w:rsid w:val="00895015"/>
    <w:rsid w:val="008954C1"/>
    <w:rsid w:val="00895653"/>
    <w:rsid w:val="00895F41"/>
    <w:rsid w:val="00897985"/>
    <w:rsid w:val="008A3687"/>
    <w:rsid w:val="008A3B77"/>
    <w:rsid w:val="008A42A0"/>
    <w:rsid w:val="008A4D49"/>
    <w:rsid w:val="008A51B3"/>
    <w:rsid w:val="008A52FB"/>
    <w:rsid w:val="008A5887"/>
    <w:rsid w:val="008A5C95"/>
    <w:rsid w:val="008A7AE7"/>
    <w:rsid w:val="008A7D76"/>
    <w:rsid w:val="008A7D93"/>
    <w:rsid w:val="008B093C"/>
    <w:rsid w:val="008B0B73"/>
    <w:rsid w:val="008B19F3"/>
    <w:rsid w:val="008B1C88"/>
    <w:rsid w:val="008B29F8"/>
    <w:rsid w:val="008B3619"/>
    <w:rsid w:val="008B3E6D"/>
    <w:rsid w:val="008B5872"/>
    <w:rsid w:val="008B5B1E"/>
    <w:rsid w:val="008B6605"/>
    <w:rsid w:val="008B69D7"/>
    <w:rsid w:val="008B6EC9"/>
    <w:rsid w:val="008B7216"/>
    <w:rsid w:val="008C062A"/>
    <w:rsid w:val="008C0C07"/>
    <w:rsid w:val="008C2831"/>
    <w:rsid w:val="008C3073"/>
    <w:rsid w:val="008C36F2"/>
    <w:rsid w:val="008C51FC"/>
    <w:rsid w:val="008C59C5"/>
    <w:rsid w:val="008C738E"/>
    <w:rsid w:val="008C7A01"/>
    <w:rsid w:val="008D0B50"/>
    <w:rsid w:val="008D10A2"/>
    <w:rsid w:val="008D2263"/>
    <w:rsid w:val="008D229B"/>
    <w:rsid w:val="008D2335"/>
    <w:rsid w:val="008D2539"/>
    <w:rsid w:val="008D2D87"/>
    <w:rsid w:val="008D2EA4"/>
    <w:rsid w:val="008D2FCA"/>
    <w:rsid w:val="008D3756"/>
    <w:rsid w:val="008D40C1"/>
    <w:rsid w:val="008D5135"/>
    <w:rsid w:val="008D6010"/>
    <w:rsid w:val="008D67EB"/>
    <w:rsid w:val="008D799B"/>
    <w:rsid w:val="008D7AB6"/>
    <w:rsid w:val="008D7F42"/>
    <w:rsid w:val="008E10BA"/>
    <w:rsid w:val="008E1DFC"/>
    <w:rsid w:val="008E2097"/>
    <w:rsid w:val="008E3388"/>
    <w:rsid w:val="008E4168"/>
    <w:rsid w:val="008E6116"/>
    <w:rsid w:val="008E6758"/>
    <w:rsid w:val="008E7810"/>
    <w:rsid w:val="008F0041"/>
    <w:rsid w:val="008F00F1"/>
    <w:rsid w:val="008F1112"/>
    <w:rsid w:val="008F13E8"/>
    <w:rsid w:val="008F16D6"/>
    <w:rsid w:val="008F2115"/>
    <w:rsid w:val="008F2264"/>
    <w:rsid w:val="008F2419"/>
    <w:rsid w:val="008F4256"/>
    <w:rsid w:val="008F4988"/>
    <w:rsid w:val="008F4BE2"/>
    <w:rsid w:val="008F4E80"/>
    <w:rsid w:val="008F559A"/>
    <w:rsid w:val="008F5B7A"/>
    <w:rsid w:val="008F6CC5"/>
    <w:rsid w:val="008F7551"/>
    <w:rsid w:val="008F77D8"/>
    <w:rsid w:val="008F7CBF"/>
    <w:rsid w:val="00903E0B"/>
    <w:rsid w:val="00904A73"/>
    <w:rsid w:val="00904EF9"/>
    <w:rsid w:val="00904F55"/>
    <w:rsid w:val="00907445"/>
    <w:rsid w:val="00907FF3"/>
    <w:rsid w:val="00910E68"/>
    <w:rsid w:val="00912C8E"/>
    <w:rsid w:val="00912EF3"/>
    <w:rsid w:val="00913ECA"/>
    <w:rsid w:val="00914503"/>
    <w:rsid w:val="00915218"/>
    <w:rsid w:val="0091561E"/>
    <w:rsid w:val="00915AAD"/>
    <w:rsid w:val="00916567"/>
    <w:rsid w:val="00916DF3"/>
    <w:rsid w:val="00920325"/>
    <w:rsid w:val="009216DE"/>
    <w:rsid w:val="009230A9"/>
    <w:rsid w:val="00923A10"/>
    <w:rsid w:val="00923D55"/>
    <w:rsid w:val="00924901"/>
    <w:rsid w:val="00925459"/>
    <w:rsid w:val="0092635D"/>
    <w:rsid w:val="0092637E"/>
    <w:rsid w:val="00926966"/>
    <w:rsid w:val="00927139"/>
    <w:rsid w:val="009272D5"/>
    <w:rsid w:val="00931020"/>
    <w:rsid w:val="00931654"/>
    <w:rsid w:val="0093189A"/>
    <w:rsid w:val="00931A34"/>
    <w:rsid w:val="00933222"/>
    <w:rsid w:val="009338E5"/>
    <w:rsid w:val="00933E9E"/>
    <w:rsid w:val="009350EF"/>
    <w:rsid w:val="00935F88"/>
    <w:rsid w:val="00940A8C"/>
    <w:rsid w:val="00942A68"/>
    <w:rsid w:val="00942AB9"/>
    <w:rsid w:val="0094434F"/>
    <w:rsid w:val="00944E96"/>
    <w:rsid w:val="00946DDA"/>
    <w:rsid w:val="00947432"/>
    <w:rsid w:val="009500BE"/>
    <w:rsid w:val="009502AC"/>
    <w:rsid w:val="0095065E"/>
    <w:rsid w:val="00951D98"/>
    <w:rsid w:val="00954078"/>
    <w:rsid w:val="009542C1"/>
    <w:rsid w:val="009555B6"/>
    <w:rsid w:val="009556C8"/>
    <w:rsid w:val="00955E47"/>
    <w:rsid w:val="0095642D"/>
    <w:rsid w:val="009569A3"/>
    <w:rsid w:val="00956D49"/>
    <w:rsid w:val="00957149"/>
    <w:rsid w:val="009579CD"/>
    <w:rsid w:val="00960D22"/>
    <w:rsid w:val="00960E5C"/>
    <w:rsid w:val="00961F1D"/>
    <w:rsid w:val="00962990"/>
    <w:rsid w:val="00963A22"/>
    <w:rsid w:val="00964E66"/>
    <w:rsid w:val="009652F6"/>
    <w:rsid w:val="0096680D"/>
    <w:rsid w:val="009675D5"/>
    <w:rsid w:val="00967637"/>
    <w:rsid w:val="00970E72"/>
    <w:rsid w:val="00971ADA"/>
    <w:rsid w:val="0097248C"/>
    <w:rsid w:val="0097280E"/>
    <w:rsid w:val="00972F10"/>
    <w:rsid w:val="00973087"/>
    <w:rsid w:val="00973438"/>
    <w:rsid w:val="009747CA"/>
    <w:rsid w:val="0097566F"/>
    <w:rsid w:val="0097672A"/>
    <w:rsid w:val="00976916"/>
    <w:rsid w:val="0097695D"/>
    <w:rsid w:val="00976F2D"/>
    <w:rsid w:val="00977092"/>
    <w:rsid w:val="00977A4C"/>
    <w:rsid w:val="0098081B"/>
    <w:rsid w:val="0098128B"/>
    <w:rsid w:val="009812BF"/>
    <w:rsid w:val="009828FF"/>
    <w:rsid w:val="00982A1C"/>
    <w:rsid w:val="00982EA3"/>
    <w:rsid w:val="0098462C"/>
    <w:rsid w:val="00986135"/>
    <w:rsid w:val="00986611"/>
    <w:rsid w:val="009877FD"/>
    <w:rsid w:val="00987C3D"/>
    <w:rsid w:val="00987F05"/>
    <w:rsid w:val="0099023F"/>
    <w:rsid w:val="009902A5"/>
    <w:rsid w:val="00991527"/>
    <w:rsid w:val="0099168F"/>
    <w:rsid w:val="00991BB9"/>
    <w:rsid w:val="00992CF1"/>
    <w:rsid w:val="00994606"/>
    <w:rsid w:val="00995125"/>
    <w:rsid w:val="00996FA2"/>
    <w:rsid w:val="00997153"/>
    <w:rsid w:val="00997395"/>
    <w:rsid w:val="009A01C8"/>
    <w:rsid w:val="009A02CD"/>
    <w:rsid w:val="009A150C"/>
    <w:rsid w:val="009A1E32"/>
    <w:rsid w:val="009A2214"/>
    <w:rsid w:val="009A32C5"/>
    <w:rsid w:val="009A4337"/>
    <w:rsid w:val="009A467E"/>
    <w:rsid w:val="009A57FB"/>
    <w:rsid w:val="009A6F0B"/>
    <w:rsid w:val="009A725D"/>
    <w:rsid w:val="009B06A5"/>
    <w:rsid w:val="009B0C09"/>
    <w:rsid w:val="009B11C9"/>
    <w:rsid w:val="009B1AD2"/>
    <w:rsid w:val="009B26AA"/>
    <w:rsid w:val="009B4E46"/>
    <w:rsid w:val="009B509D"/>
    <w:rsid w:val="009B5806"/>
    <w:rsid w:val="009B61CE"/>
    <w:rsid w:val="009B6AEF"/>
    <w:rsid w:val="009B7A19"/>
    <w:rsid w:val="009B7B2F"/>
    <w:rsid w:val="009B7EAE"/>
    <w:rsid w:val="009C05DD"/>
    <w:rsid w:val="009C1169"/>
    <w:rsid w:val="009C1F47"/>
    <w:rsid w:val="009C2A6C"/>
    <w:rsid w:val="009C2DCF"/>
    <w:rsid w:val="009C2E33"/>
    <w:rsid w:val="009C32A0"/>
    <w:rsid w:val="009C343A"/>
    <w:rsid w:val="009C4F15"/>
    <w:rsid w:val="009C584B"/>
    <w:rsid w:val="009C5CF8"/>
    <w:rsid w:val="009C5D64"/>
    <w:rsid w:val="009C69AD"/>
    <w:rsid w:val="009C70AC"/>
    <w:rsid w:val="009D10F1"/>
    <w:rsid w:val="009D19D1"/>
    <w:rsid w:val="009D1E19"/>
    <w:rsid w:val="009D32A9"/>
    <w:rsid w:val="009D32BD"/>
    <w:rsid w:val="009D3DCE"/>
    <w:rsid w:val="009D419F"/>
    <w:rsid w:val="009D4714"/>
    <w:rsid w:val="009D4868"/>
    <w:rsid w:val="009D5D5C"/>
    <w:rsid w:val="009D606B"/>
    <w:rsid w:val="009D6BB4"/>
    <w:rsid w:val="009E0540"/>
    <w:rsid w:val="009E0B9D"/>
    <w:rsid w:val="009E15C7"/>
    <w:rsid w:val="009E164F"/>
    <w:rsid w:val="009E19AA"/>
    <w:rsid w:val="009E1E11"/>
    <w:rsid w:val="009E2631"/>
    <w:rsid w:val="009E2837"/>
    <w:rsid w:val="009E299C"/>
    <w:rsid w:val="009E2D24"/>
    <w:rsid w:val="009E307E"/>
    <w:rsid w:val="009E30DC"/>
    <w:rsid w:val="009E5F4A"/>
    <w:rsid w:val="009E65D7"/>
    <w:rsid w:val="009E6878"/>
    <w:rsid w:val="009E73F1"/>
    <w:rsid w:val="009F04C9"/>
    <w:rsid w:val="009F0BA9"/>
    <w:rsid w:val="009F1630"/>
    <w:rsid w:val="009F1698"/>
    <w:rsid w:val="009F25BC"/>
    <w:rsid w:val="009F3E75"/>
    <w:rsid w:val="009F4609"/>
    <w:rsid w:val="009F54DC"/>
    <w:rsid w:val="009F563F"/>
    <w:rsid w:val="009F5A71"/>
    <w:rsid w:val="009F7193"/>
    <w:rsid w:val="009F7336"/>
    <w:rsid w:val="009F795A"/>
    <w:rsid w:val="00A00C65"/>
    <w:rsid w:val="00A01B65"/>
    <w:rsid w:val="00A02092"/>
    <w:rsid w:val="00A04A90"/>
    <w:rsid w:val="00A04CBA"/>
    <w:rsid w:val="00A05004"/>
    <w:rsid w:val="00A056C8"/>
    <w:rsid w:val="00A056DD"/>
    <w:rsid w:val="00A06DFB"/>
    <w:rsid w:val="00A070E2"/>
    <w:rsid w:val="00A079C9"/>
    <w:rsid w:val="00A10F46"/>
    <w:rsid w:val="00A11120"/>
    <w:rsid w:val="00A1137E"/>
    <w:rsid w:val="00A1224D"/>
    <w:rsid w:val="00A1239D"/>
    <w:rsid w:val="00A136A9"/>
    <w:rsid w:val="00A14F1B"/>
    <w:rsid w:val="00A152A0"/>
    <w:rsid w:val="00A154AC"/>
    <w:rsid w:val="00A1581D"/>
    <w:rsid w:val="00A17C96"/>
    <w:rsid w:val="00A20EF6"/>
    <w:rsid w:val="00A22D64"/>
    <w:rsid w:val="00A2351B"/>
    <w:rsid w:val="00A23F57"/>
    <w:rsid w:val="00A24C4F"/>
    <w:rsid w:val="00A25930"/>
    <w:rsid w:val="00A25D07"/>
    <w:rsid w:val="00A279AC"/>
    <w:rsid w:val="00A31311"/>
    <w:rsid w:val="00A31A40"/>
    <w:rsid w:val="00A31E4C"/>
    <w:rsid w:val="00A338F0"/>
    <w:rsid w:val="00A349E0"/>
    <w:rsid w:val="00A34F0C"/>
    <w:rsid w:val="00A35E4D"/>
    <w:rsid w:val="00A371E0"/>
    <w:rsid w:val="00A406E0"/>
    <w:rsid w:val="00A413A2"/>
    <w:rsid w:val="00A4148E"/>
    <w:rsid w:val="00A41C3E"/>
    <w:rsid w:val="00A41DD5"/>
    <w:rsid w:val="00A420CA"/>
    <w:rsid w:val="00A4381E"/>
    <w:rsid w:val="00A4389A"/>
    <w:rsid w:val="00A444EB"/>
    <w:rsid w:val="00A45712"/>
    <w:rsid w:val="00A45C22"/>
    <w:rsid w:val="00A47325"/>
    <w:rsid w:val="00A508DA"/>
    <w:rsid w:val="00A5108A"/>
    <w:rsid w:val="00A51639"/>
    <w:rsid w:val="00A52671"/>
    <w:rsid w:val="00A52EBA"/>
    <w:rsid w:val="00A5438B"/>
    <w:rsid w:val="00A54F91"/>
    <w:rsid w:val="00A560F7"/>
    <w:rsid w:val="00A56FD7"/>
    <w:rsid w:val="00A5770E"/>
    <w:rsid w:val="00A619A5"/>
    <w:rsid w:val="00A62823"/>
    <w:rsid w:val="00A62C2C"/>
    <w:rsid w:val="00A62D05"/>
    <w:rsid w:val="00A635DA"/>
    <w:rsid w:val="00A64D90"/>
    <w:rsid w:val="00A655C7"/>
    <w:rsid w:val="00A67941"/>
    <w:rsid w:val="00A72123"/>
    <w:rsid w:val="00A72647"/>
    <w:rsid w:val="00A72BF1"/>
    <w:rsid w:val="00A73771"/>
    <w:rsid w:val="00A73D74"/>
    <w:rsid w:val="00A73F98"/>
    <w:rsid w:val="00A743DF"/>
    <w:rsid w:val="00A7458A"/>
    <w:rsid w:val="00A745C4"/>
    <w:rsid w:val="00A74866"/>
    <w:rsid w:val="00A74FC1"/>
    <w:rsid w:val="00A75250"/>
    <w:rsid w:val="00A7589C"/>
    <w:rsid w:val="00A75F0C"/>
    <w:rsid w:val="00A760E1"/>
    <w:rsid w:val="00A763D7"/>
    <w:rsid w:val="00A765A8"/>
    <w:rsid w:val="00A76A80"/>
    <w:rsid w:val="00A772B3"/>
    <w:rsid w:val="00A77B18"/>
    <w:rsid w:val="00A77B9B"/>
    <w:rsid w:val="00A77D8E"/>
    <w:rsid w:val="00A81318"/>
    <w:rsid w:val="00A81DA6"/>
    <w:rsid w:val="00A8271F"/>
    <w:rsid w:val="00A828E8"/>
    <w:rsid w:val="00A82C2E"/>
    <w:rsid w:val="00A83434"/>
    <w:rsid w:val="00A8406E"/>
    <w:rsid w:val="00A841F3"/>
    <w:rsid w:val="00A84D85"/>
    <w:rsid w:val="00A84DE9"/>
    <w:rsid w:val="00A85268"/>
    <w:rsid w:val="00A859F4"/>
    <w:rsid w:val="00A8792A"/>
    <w:rsid w:val="00A90E4C"/>
    <w:rsid w:val="00A924FE"/>
    <w:rsid w:val="00A9336C"/>
    <w:rsid w:val="00A936C0"/>
    <w:rsid w:val="00A961AC"/>
    <w:rsid w:val="00A96731"/>
    <w:rsid w:val="00A96B65"/>
    <w:rsid w:val="00A96D88"/>
    <w:rsid w:val="00AA0362"/>
    <w:rsid w:val="00AA0FE1"/>
    <w:rsid w:val="00AA10A1"/>
    <w:rsid w:val="00AA222B"/>
    <w:rsid w:val="00AA2721"/>
    <w:rsid w:val="00AA4EBE"/>
    <w:rsid w:val="00AA5CEF"/>
    <w:rsid w:val="00AA618E"/>
    <w:rsid w:val="00AA6477"/>
    <w:rsid w:val="00AA7B86"/>
    <w:rsid w:val="00AA7BBD"/>
    <w:rsid w:val="00AB14CE"/>
    <w:rsid w:val="00AB1E89"/>
    <w:rsid w:val="00AB24EE"/>
    <w:rsid w:val="00AB2BDD"/>
    <w:rsid w:val="00AB33C2"/>
    <w:rsid w:val="00AB3AFB"/>
    <w:rsid w:val="00AB3DCA"/>
    <w:rsid w:val="00AB445C"/>
    <w:rsid w:val="00AB4B45"/>
    <w:rsid w:val="00AB4C17"/>
    <w:rsid w:val="00AB508C"/>
    <w:rsid w:val="00AB58E9"/>
    <w:rsid w:val="00AB6121"/>
    <w:rsid w:val="00AB66A8"/>
    <w:rsid w:val="00AB7EC3"/>
    <w:rsid w:val="00AC1185"/>
    <w:rsid w:val="00AC1579"/>
    <w:rsid w:val="00AC1587"/>
    <w:rsid w:val="00AC19ED"/>
    <w:rsid w:val="00AC4570"/>
    <w:rsid w:val="00AC64BB"/>
    <w:rsid w:val="00AC767A"/>
    <w:rsid w:val="00AC76F0"/>
    <w:rsid w:val="00AC77AB"/>
    <w:rsid w:val="00AC7E7E"/>
    <w:rsid w:val="00AD10DE"/>
    <w:rsid w:val="00AD16A5"/>
    <w:rsid w:val="00AD3353"/>
    <w:rsid w:val="00AD3748"/>
    <w:rsid w:val="00AD44E2"/>
    <w:rsid w:val="00AD56A2"/>
    <w:rsid w:val="00AD7663"/>
    <w:rsid w:val="00AE00D6"/>
    <w:rsid w:val="00AE03E3"/>
    <w:rsid w:val="00AE08F6"/>
    <w:rsid w:val="00AE0D12"/>
    <w:rsid w:val="00AE0F0B"/>
    <w:rsid w:val="00AE1343"/>
    <w:rsid w:val="00AE1EE3"/>
    <w:rsid w:val="00AE24AA"/>
    <w:rsid w:val="00AE35BB"/>
    <w:rsid w:val="00AE394A"/>
    <w:rsid w:val="00AE4D46"/>
    <w:rsid w:val="00AE4D83"/>
    <w:rsid w:val="00AE56F0"/>
    <w:rsid w:val="00AE6448"/>
    <w:rsid w:val="00AE6A3A"/>
    <w:rsid w:val="00AE6A65"/>
    <w:rsid w:val="00AE6DC8"/>
    <w:rsid w:val="00AE70C3"/>
    <w:rsid w:val="00AE7184"/>
    <w:rsid w:val="00AE7336"/>
    <w:rsid w:val="00AE799B"/>
    <w:rsid w:val="00AF00C7"/>
    <w:rsid w:val="00AF0430"/>
    <w:rsid w:val="00AF0501"/>
    <w:rsid w:val="00AF0813"/>
    <w:rsid w:val="00AF1564"/>
    <w:rsid w:val="00AF1C47"/>
    <w:rsid w:val="00AF239E"/>
    <w:rsid w:val="00AF23C7"/>
    <w:rsid w:val="00AF281E"/>
    <w:rsid w:val="00AF2E6F"/>
    <w:rsid w:val="00AF369B"/>
    <w:rsid w:val="00AF6B76"/>
    <w:rsid w:val="00B009DB"/>
    <w:rsid w:val="00B01854"/>
    <w:rsid w:val="00B049B7"/>
    <w:rsid w:val="00B04C6C"/>
    <w:rsid w:val="00B05789"/>
    <w:rsid w:val="00B05BB5"/>
    <w:rsid w:val="00B06038"/>
    <w:rsid w:val="00B0649B"/>
    <w:rsid w:val="00B0674F"/>
    <w:rsid w:val="00B07569"/>
    <w:rsid w:val="00B10C39"/>
    <w:rsid w:val="00B11774"/>
    <w:rsid w:val="00B118AA"/>
    <w:rsid w:val="00B12294"/>
    <w:rsid w:val="00B12C41"/>
    <w:rsid w:val="00B13F7D"/>
    <w:rsid w:val="00B142CA"/>
    <w:rsid w:val="00B1468D"/>
    <w:rsid w:val="00B14AC6"/>
    <w:rsid w:val="00B16066"/>
    <w:rsid w:val="00B1627A"/>
    <w:rsid w:val="00B171B8"/>
    <w:rsid w:val="00B17E2F"/>
    <w:rsid w:val="00B203B4"/>
    <w:rsid w:val="00B20BAE"/>
    <w:rsid w:val="00B21162"/>
    <w:rsid w:val="00B21F5C"/>
    <w:rsid w:val="00B2269A"/>
    <w:rsid w:val="00B228A7"/>
    <w:rsid w:val="00B2386F"/>
    <w:rsid w:val="00B243F9"/>
    <w:rsid w:val="00B25242"/>
    <w:rsid w:val="00B253F7"/>
    <w:rsid w:val="00B257E5"/>
    <w:rsid w:val="00B25BA2"/>
    <w:rsid w:val="00B26162"/>
    <w:rsid w:val="00B273FC"/>
    <w:rsid w:val="00B308F8"/>
    <w:rsid w:val="00B30B67"/>
    <w:rsid w:val="00B30C5F"/>
    <w:rsid w:val="00B3338B"/>
    <w:rsid w:val="00B33DA4"/>
    <w:rsid w:val="00B3541C"/>
    <w:rsid w:val="00B36342"/>
    <w:rsid w:val="00B36666"/>
    <w:rsid w:val="00B36854"/>
    <w:rsid w:val="00B371BB"/>
    <w:rsid w:val="00B37A06"/>
    <w:rsid w:val="00B37C5A"/>
    <w:rsid w:val="00B40830"/>
    <w:rsid w:val="00B41420"/>
    <w:rsid w:val="00B429F5"/>
    <w:rsid w:val="00B43420"/>
    <w:rsid w:val="00B43453"/>
    <w:rsid w:val="00B43A14"/>
    <w:rsid w:val="00B44CDE"/>
    <w:rsid w:val="00B45CB5"/>
    <w:rsid w:val="00B46223"/>
    <w:rsid w:val="00B468A0"/>
    <w:rsid w:val="00B479D2"/>
    <w:rsid w:val="00B5010F"/>
    <w:rsid w:val="00B517F2"/>
    <w:rsid w:val="00B51CC1"/>
    <w:rsid w:val="00B5203B"/>
    <w:rsid w:val="00B530A3"/>
    <w:rsid w:val="00B53511"/>
    <w:rsid w:val="00B53F2D"/>
    <w:rsid w:val="00B53FA9"/>
    <w:rsid w:val="00B5410B"/>
    <w:rsid w:val="00B54C13"/>
    <w:rsid w:val="00B54F7D"/>
    <w:rsid w:val="00B5527A"/>
    <w:rsid w:val="00B5594E"/>
    <w:rsid w:val="00B564C9"/>
    <w:rsid w:val="00B57619"/>
    <w:rsid w:val="00B6059B"/>
    <w:rsid w:val="00B62393"/>
    <w:rsid w:val="00B6334C"/>
    <w:rsid w:val="00B64229"/>
    <w:rsid w:val="00B65259"/>
    <w:rsid w:val="00B66979"/>
    <w:rsid w:val="00B66E58"/>
    <w:rsid w:val="00B670D8"/>
    <w:rsid w:val="00B67A92"/>
    <w:rsid w:val="00B70FD1"/>
    <w:rsid w:val="00B71648"/>
    <w:rsid w:val="00B72342"/>
    <w:rsid w:val="00B725EE"/>
    <w:rsid w:val="00B7277C"/>
    <w:rsid w:val="00B73DE2"/>
    <w:rsid w:val="00B74786"/>
    <w:rsid w:val="00B74C90"/>
    <w:rsid w:val="00B74EBD"/>
    <w:rsid w:val="00B75C04"/>
    <w:rsid w:val="00B775E5"/>
    <w:rsid w:val="00B8110C"/>
    <w:rsid w:val="00B81645"/>
    <w:rsid w:val="00B833C7"/>
    <w:rsid w:val="00B83A02"/>
    <w:rsid w:val="00B83B3A"/>
    <w:rsid w:val="00B83C62"/>
    <w:rsid w:val="00B83F16"/>
    <w:rsid w:val="00B842D4"/>
    <w:rsid w:val="00B86613"/>
    <w:rsid w:val="00B87442"/>
    <w:rsid w:val="00B87BA4"/>
    <w:rsid w:val="00B9034A"/>
    <w:rsid w:val="00B904D1"/>
    <w:rsid w:val="00B908BB"/>
    <w:rsid w:val="00B90C24"/>
    <w:rsid w:val="00B91651"/>
    <w:rsid w:val="00B917AB"/>
    <w:rsid w:val="00B92493"/>
    <w:rsid w:val="00B9476A"/>
    <w:rsid w:val="00B94849"/>
    <w:rsid w:val="00B949C5"/>
    <w:rsid w:val="00B96CD7"/>
    <w:rsid w:val="00B97393"/>
    <w:rsid w:val="00BA155C"/>
    <w:rsid w:val="00BA1F55"/>
    <w:rsid w:val="00BA4858"/>
    <w:rsid w:val="00BA5205"/>
    <w:rsid w:val="00BA54C6"/>
    <w:rsid w:val="00BA56C7"/>
    <w:rsid w:val="00BA57A3"/>
    <w:rsid w:val="00BA5E7B"/>
    <w:rsid w:val="00BA62C4"/>
    <w:rsid w:val="00BB09E8"/>
    <w:rsid w:val="00BB0F8B"/>
    <w:rsid w:val="00BB1CF7"/>
    <w:rsid w:val="00BB2AE7"/>
    <w:rsid w:val="00BB2CE3"/>
    <w:rsid w:val="00BB3558"/>
    <w:rsid w:val="00BB3CF8"/>
    <w:rsid w:val="00BB3F34"/>
    <w:rsid w:val="00BB5426"/>
    <w:rsid w:val="00BB5516"/>
    <w:rsid w:val="00BB5C10"/>
    <w:rsid w:val="00BB61AB"/>
    <w:rsid w:val="00BB6544"/>
    <w:rsid w:val="00BC0D8E"/>
    <w:rsid w:val="00BC0EF5"/>
    <w:rsid w:val="00BC1396"/>
    <w:rsid w:val="00BC24C4"/>
    <w:rsid w:val="00BC29DE"/>
    <w:rsid w:val="00BC36C3"/>
    <w:rsid w:val="00BC421F"/>
    <w:rsid w:val="00BC450F"/>
    <w:rsid w:val="00BC5CA3"/>
    <w:rsid w:val="00BC6B15"/>
    <w:rsid w:val="00BD1C04"/>
    <w:rsid w:val="00BD2D5A"/>
    <w:rsid w:val="00BD2E25"/>
    <w:rsid w:val="00BD32B3"/>
    <w:rsid w:val="00BD3985"/>
    <w:rsid w:val="00BD3B3C"/>
    <w:rsid w:val="00BD4542"/>
    <w:rsid w:val="00BD4C7D"/>
    <w:rsid w:val="00BD538A"/>
    <w:rsid w:val="00BD561E"/>
    <w:rsid w:val="00BD5D06"/>
    <w:rsid w:val="00BD6BCD"/>
    <w:rsid w:val="00BE158C"/>
    <w:rsid w:val="00BE2F05"/>
    <w:rsid w:val="00BE4E18"/>
    <w:rsid w:val="00BE4E3E"/>
    <w:rsid w:val="00BE573D"/>
    <w:rsid w:val="00BE62F2"/>
    <w:rsid w:val="00BE7333"/>
    <w:rsid w:val="00BF0211"/>
    <w:rsid w:val="00BF0C6D"/>
    <w:rsid w:val="00BF2F5F"/>
    <w:rsid w:val="00BF3622"/>
    <w:rsid w:val="00BF4DC0"/>
    <w:rsid w:val="00BF5FFC"/>
    <w:rsid w:val="00BF664E"/>
    <w:rsid w:val="00BF6A57"/>
    <w:rsid w:val="00BF7DFC"/>
    <w:rsid w:val="00C000EA"/>
    <w:rsid w:val="00C009DD"/>
    <w:rsid w:val="00C0207B"/>
    <w:rsid w:val="00C022C0"/>
    <w:rsid w:val="00C03DD0"/>
    <w:rsid w:val="00C03F18"/>
    <w:rsid w:val="00C04339"/>
    <w:rsid w:val="00C0489A"/>
    <w:rsid w:val="00C05044"/>
    <w:rsid w:val="00C0578B"/>
    <w:rsid w:val="00C05995"/>
    <w:rsid w:val="00C05DAF"/>
    <w:rsid w:val="00C06919"/>
    <w:rsid w:val="00C06AFE"/>
    <w:rsid w:val="00C06F3C"/>
    <w:rsid w:val="00C105F5"/>
    <w:rsid w:val="00C10C67"/>
    <w:rsid w:val="00C11E9E"/>
    <w:rsid w:val="00C1365F"/>
    <w:rsid w:val="00C13A40"/>
    <w:rsid w:val="00C1461F"/>
    <w:rsid w:val="00C14C02"/>
    <w:rsid w:val="00C15095"/>
    <w:rsid w:val="00C15209"/>
    <w:rsid w:val="00C15864"/>
    <w:rsid w:val="00C167EA"/>
    <w:rsid w:val="00C178B6"/>
    <w:rsid w:val="00C178CA"/>
    <w:rsid w:val="00C17DB1"/>
    <w:rsid w:val="00C215F6"/>
    <w:rsid w:val="00C21C81"/>
    <w:rsid w:val="00C228BF"/>
    <w:rsid w:val="00C23741"/>
    <w:rsid w:val="00C2412A"/>
    <w:rsid w:val="00C2581B"/>
    <w:rsid w:val="00C277A8"/>
    <w:rsid w:val="00C27C73"/>
    <w:rsid w:val="00C30CCC"/>
    <w:rsid w:val="00C318DB"/>
    <w:rsid w:val="00C34B2C"/>
    <w:rsid w:val="00C3657B"/>
    <w:rsid w:val="00C366C4"/>
    <w:rsid w:val="00C368BA"/>
    <w:rsid w:val="00C36AE1"/>
    <w:rsid w:val="00C3789F"/>
    <w:rsid w:val="00C378A9"/>
    <w:rsid w:val="00C406D4"/>
    <w:rsid w:val="00C40C10"/>
    <w:rsid w:val="00C40EF3"/>
    <w:rsid w:val="00C4192D"/>
    <w:rsid w:val="00C424E0"/>
    <w:rsid w:val="00C42701"/>
    <w:rsid w:val="00C42759"/>
    <w:rsid w:val="00C427B9"/>
    <w:rsid w:val="00C42F61"/>
    <w:rsid w:val="00C4316F"/>
    <w:rsid w:val="00C4348F"/>
    <w:rsid w:val="00C4453E"/>
    <w:rsid w:val="00C44A07"/>
    <w:rsid w:val="00C44CD3"/>
    <w:rsid w:val="00C45FF7"/>
    <w:rsid w:val="00C46693"/>
    <w:rsid w:val="00C46BE2"/>
    <w:rsid w:val="00C46F3B"/>
    <w:rsid w:val="00C47608"/>
    <w:rsid w:val="00C5065A"/>
    <w:rsid w:val="00C50D10"/>
    <w:rsid w:val="00C511EF"/>
    <w:rsid w:val="00C51323"/>
    <w:rsid w:val="00C51371"/>
    <w:rsid w:val="00C5202F"/>
    <w:rsid w:val="00C522FF"/>
    <w:rsid w:val="00C52603"/>
    <w:rsid w:val="00C52F71"/>
    <w:rsid w:val="00C53AE5"/>
    <w:rsid w:val="00C54883"/>
    <w:rsid w:val="00C56EDB"/>
    <w:rsid w:val="00C57411"/>
    <w:rsid w:val="00C57580"/>
    <w:rsid w:val="00C60465"/>
    <w:rsid w:val="00C60B55"/>
    <w:rsid w:val="00C6113A"/>
    <w:rsid w:val="00C612A6"/>
    <w:rsid w:val="00C617C9"/>
    <w:rsid w:val="00C62D54"/>
    <w:rsid w:val="00C62FFA"/>
    <w:rsid w:val="00C63305"/>
    <w:rsid w:val="00C63AD3"/>
    <w:rsid w:val="00C64C0D"/>
    <w:rsid w:val="00C65112"/>
    <w:rsid w:val="00C65BC0"/>
    <w:rsid w:val="00C66BA2"/>
    <w:rsid w:val="00C66CC5"/>
    <w:rsid w:val="00C670E0"/>
    <w:rsid w:val="00C701DF"/>
    <w:rsid w:val="00C716E8"/>
    <w:rsid w:val="00C71A2A"/>
    <w:rsid w:val="00C71F83"/>
    <w:rsid w:val="00C721C0"/>
    <w:rsid w:val="00C72ABC"/>
    <w:rsid w:val="00C7464A"/>
    <w:rsid w:val="00C7487B"/>
    <w:rsid w:val="00C75B28"/>
    <w:rsid w:val="00C760E9"/>
    <w:rsid w:val="00C76A6B"/>
    <w:rsid w:val="00C77544"/>
    <w:rsid w:val="00C8021A"/>
    <w:rsid w:val="00C8022D"/>
    <w:rsid w:val="00C8060E"/>
    <w:rsid w:val="00C807D1"/>
    <w:rsid w:val="00C8085F"/>
    <w:rsid w:val="00C8163D"/>
    <w:rsid w:val="00C81E48"/>
    <w:rsid w:val="00C81FB5"/>
    <w:rsid w:val="00C82317"/>
    <w:rsid w:val="00C837A5"/>
    <w:rsid w:val="00C83F3D"/>
    <w:rsid w:val="00C84201"/>
    <w:rsid w:val="00C85F3D"/>
    <w:rsid w:val="00C860BC"/>
    <w:rsid w:val="00C87D09"/>
    <w:rsid w:val="00C87E67"/>
    <w:rsid w:val="00C90109"/>
    <w:rsid w:val="00C90780"/>
    <w:rsid w:val="00C907EC"/>
    <w:rsid w:val="00C90D2D"/>
    <w:rsid w:val="00C9133C"/>
    <w:rsid w:val="00C91725"/>
    <w:rsid w:val="00C91845"/>
    <w:rsid w:val="00C91CEF"/>
    <w:rsid w:val="00C922AE"/>
    <w:rsid w:val="00C93AC1"/>
    <w:rsid w:val="00C9475F"/>
    <w:rsid w:val="00C94D4F"/>
    <w:rsid w:val="00C95E62"/>
    <w:rsid w:val="00C95EF2"/>
    <w:rsid w:val="00C9664A"/>
    <w:rsid w:val="00C9698F"/>
    <w:rsid w:val="00C96AF4"/>
    <w:rsid w:val="00C9783E"/>
    <w:rsid w:val="00C97A5A"/>
    <w:rsid w:val="00C97E3E"/>
    <w:rsid w:val="00CA0053"/>
    <w:rsid w:val="00CA3554"/>
    <w:rsid w:val="00CA3E31"/>
    <w:rsid w:val="00CA44C6"/>
    <w:rsid w:val="00CA4D8B"/>
    <w:rsid w:val="00CA5951"/>
    <w:rsid w:val="00CA787C"/>
    <w:rsid w:val="00CB1203"/>
    <w:rsid w:val="00CB1240"/>
    <w:rsid w:val="00CB1AFD"/>
    <w:rsid w:val="00CB220A"/>
    <w:rsid w:val="00CB2353"/>
    <w:rsid w:val="00CB49AE"/>
    <w:rsid w:val="00CB4D01"/>
    <w:rsid w:val="00CB548D"/>
    <w:rsid w:val="00CB59A5"/>
    <w:rsid w:val="00CB6C5D"/>
    <w:rsid w:val="00CB724D"/>
    <w:rsid w:val="00CC1D47"/>
    <w:rsid w:val="00CC3090"/>
    <w:rsid w:val="00CC4098"/>
    <w:rsid w:val="00CC48F5"/>
    <w:rsid w:val="00CC5438"/>
    <w:rsid w:val="00CC573D"/>
    <w:rsid w:val="00CC58B1"/>
    <w:rsid w:val="00CC5944"/>
    <w:rsid w:val="00CC5C37"/>
    <w:rsid w:val="00CC72B7"/>
    <w:rsid w:val="00CC73DA"/>
    <w:rsid w:val="00CD1364"/>
    <w:rsid w:val="00CD189A"/>
    <w:rsid w:val="00CD2634"/>
    <w:rsid w:val="00CD29A3"/>
    <w:rsid w:val="00CD2F47"/>
    <w:rsid w:val="00CD3539"/>
    <w:rsid w:val="00CD37EE"/>
    <w:rsid w:val="00CD4315"/>
    <w:rsid w:val="00CD5260"/>
    <w:rsid w:val="00CD56A7"/>
    <w:rsid w:val="00CD5BB3"/>
    <w:rsid w:val="00CD67CB"/>
    <w:rsid w:val="00CD731C"/>
    <w:rsid w:val="00CE0D33"/>
    <w:rsid w:val="00CE1E4E"/>
    <w:rsid w:val="00CE24F7"/>
    <w:rsid w:val="00CE3199"/>
    <w:rsid w:val="00CE37E5"/>
    <w:rsid w:val="00CE4393"/>
    <w:rsid w:val="00CE4BB4"/>
    <w:rsid w:val="00CE4CF9"/>
    <w:rsid w:val="00CE5A17"/>
    <w:rsid w:val="00CE6793"/>
    <w:rsid w:val="00CF037C"/>
    <w:rsid w:val="00CF0A6F"/>
    <w:rsid w:val="00CF2003"/>
    <w:rsid w:val="00CF24B2"/>
    <w:rsid w:val="00CF35D2"/>
    <w:rsid w:val="00CF3DB7"/>
    <w:rsid w:val="00CF49C5"/>
    <w:rsid w:val="00CF53C1"/>
    <w:rsid w:val="00CF64C5"/>
    <w:rsid w:val="00CF6CF8"/>
    <w:rsid w:val="00CF7147"/>
    <w:rsid w:val="00CF7C2B"/>
    <w:rsid w:val="00CF7D43"/>
    <w:rsid w:val="00D00129"/>
    <w:rsid w:val="00D020FE"/>
    <w:rsid w:val="00D0287C"/>
    <w:rsid w:val="00D037BF"/>
    <w:rsid w:val="00D038AF"/>
    <w:rsid w:val="00D051FF"/>
    <w:rsid w:val="00D065C2"/>
    <w:rsid w:val="00D072E8"/>
    <w:rsid w:val="00D1157D"/>
    <w:rsid w:val="00D1355A"/>
    <w:rsid w:val="00D138DB"/>
    <w:rsid w:val="00D14113"/>
    <w:rsid w:val="00D14420"/>
    <w:rsid w:val="00D14984"/>
    <w:rsid w:val="00D1592D"/>
    <w:rsid w:val="00D16629"/>
    <w:rsid w:val="00D166E1"/>
    <w:rsid w:val="00D16977"/>
    <w:rsid w:val="00D16CB8"/>
    <w:rsid w:val="00D171C1"/>
    <w:rsid w:val="00D17370"/>
    <w:rsid w:val="00D201CA"/>
    <w:rsid w:val="00D20C0F"/>
    <w:rsid w:val="00D20DFD"/>
    <w:rsid w:val="00D2122C"/>
    <w:rsid w:val="00D21CA1"/>
    <w:rsid w:val="00D21DD8"/>
    <w:rsid w:val="00D2217A"/>
    <w:rsid w:val="00D227E1"/>
    <w:rsid w:val="00D22EC4"/>
    <w:rsid w:val="00D23B5F"/>
    <w:rsid w:val="00D2594B"/>
    <w:rsid w:val="00D2792E"/>
    <w:rsid w:val="00D3007A"/>
    <w:rsid w:val="00D307C0"/>
    <w:rsid w:val="00D30D1E"/>
    <w:rsid w:val="00D31ADC"/>
    <w:rsid w:val="00D31AE6"/>
    <w:rsid w:val="00D31F5A"/>
    <w:rsid w:val="00D3224B"/>
    <w:rsid w:val="00D36758"/>
    <w:rsid w:val="00D36E41"/>
    <w:rsid w:val="00D3711F"/>
    <w:rsid w:val="00D37190"/>
    <w:rsid w:val="00D3722F"/>
    <w:rsid w:val="00D376F5"/>
    <w:rsid w:val="00D4008E"/>
    <w:rsid w:val="00D4118A"/>
    <w:rsid w:val="00D42450"/>
    <w:rsid w:val="00D43E25"/>
    <w:rsid w:val="00D44858"/>
    <w:rsid w:val="00D45066"/>
    <w:rsid w:val="00D454E8"/>
    <w:rsid w:val="00D467B3"/>
    <w:rsid w:val="00D468ED"/>
    <w:rsid w:val="00D46D66"/>
    <w:rsid w:val="00D470DC"/>
    <w:rsid w:val="00D47986"/>
    <w:rsid w:val="00D50B0E"/>
    <w:rsid w:val="00D50E75"/>
    <w:rsid w:val="00D5126D"/>
    <w:rsid w:val="00D524D1"/>
    <w:rsid w:val="00D52D97"/>
    <w:rsid w:val="00D53835"/>
    <w:rsid w:val="00D53ED0"/>
    <w:rsid w:val="00D54B92"/>
    <w:rsid w:val="00D55C20"/>
    <w:rsid w:val="00D55FB0"/>
    <w:rsid w:val="00D56B16"/>
    <w:rsid w:val="00D5701B"/>
    <w:rsid w:val="00D57684"/>
    <w:rsid w:val="00D57A57"/>
    <w:rsid w:val="00D57FC5"/>
    <w:rsid w:val="00D60415"/>
    <w:rsid w:val="00D604A4"/>
    <w:rsid w:val="00D608B2"/>
    <w:rsid w:val="00D62136"/>
    <w:rsid w:val="00D639AD"/>
    <w:rsid w:val="00D63CFB"/>
    <w:rsid w:val="00D64556"/>
    <w:rsid w:val="00D64E58"/>
    <w:rsid w:val="00D66580"/>
    <w:rsid w:val="00D6661F"/>
    <w:rsid w:val="00D67380"/>
    <w:rsid w:val="00D67416"/>
    <w:rsid w:val="00D675D6"/>
    <w:rsid w:val="00D67A95"/>
    <w:rsid w:val="00D715A8"/>
    <w:rsid w:val="00D7175E"/>
    <w:rsid w:val="00D75801"/>
    <w:rsid w:val="00D77C1F"/>
    <w:rsid w:val="00D80773"/>
    <w:rsid w:val="00D814DD"/>
    <w:rsid w:val="00D81BC9"/>
    <w:rsid w:val="00D83D99"/>
    <w:rsid w:val="00D83F60"/>
    <w:rsid w:val="00D84144"/>
    <w:rsid w:val="00D8417D"/>
    <w:rsid w:val="00D867D5"/>
    <w:rsid w:val="00D86D8B"/>
    <w:rsid w:val="00D879FA"/>
    <w:rsid w:val="00D90FA2"/>
    <w:rsid w:val="00D91194"/>
    <w:rsid w:val="00D92A07"/>
    <w:rsid w:val="00D934F0"/>
    <w:rsid w:val="00D934FE"/>
    <w:rsid w:val="00D93A96"/>
    <w:rsid w:val="00D942BC"/>
    <w:rsid w:val="00D94889"/>
    <w:rsid w:val="00D948CB"/>
    <w:rsid w:val="00D9498A"/>
    <w:rsid w:val="00D955BD"/>
    <w:rsid w:val="00D96BB5"/>
    <w:rsid w:val="00D9763E"/>
    <w:rsid w:val="00D97A9C"/>
    <w:rsid w:val="00DA1CB4"/>
    <w:rsid w:val="00DA2EFE"/>
    <w:rsid w:val="00DA3003"/>
    <w:rsid w:val="00DA3725"/>
    <w:rsid w:val="00DA4975"/>
    <w:rsid w:val="00DA4C6E"/>
    <w:rsid w:val="00DA4F2C"/>
    <w:rsid w:val="00DA58E1"/>
    <w:rsid w:val="00DA5C27"/>
    <w:rsid w:val="00DA6A22"/>
    <w:rsid w:val="00DB09BF"/>
    <w:rsid w:val="00DB0FF6"/>
    <w:rsid w:val="00DB21F0"/>
    <w:rsid w:val="00DB240E"/>
    <w:rsid w:val="00DB263C"/>
    <w:rsid w:val="00DB4D44"/>
    <w:rsid w:val="00DB4FF0"/>
    <w:rsid w:val="00DB66A5"/>
    <w:rsid w:val="00DB690A"/>
    <w:rsid w:val="00DB699E"/>
    <w:rsid w:val="00DC028F"/>
    <w:rsid w:val="00DC188B"/>
    <w:rsid w:val="00DC235B"/>
    <w:rsid w:val="00DC397E"/>
    <w:rsid w:val="00DC3D41"/>
    <w:rsid w:val="00DC5C36"/>
    <w:rsid w:val="00DC6544"/>
    <w:rsid w:val="00DC6819"/>
    <w:rsid w:val="00DC6A62"/>
    <w:rsid w:val="00DC6D89"/>
    <w:rsid w:val="00DD018B"/>
    <w:rsid w:val="00DD09CD"/>
    <w:rsid w:val="00DD1211"/>
    <w:rsid w:val="00DD17DB"/>
    <w:rsid w:val="00DD2BF2"/>
    <w:rsid w:val="00DD2FF9"/>
    <w:rsid w:val="00DD37A9"/>
    <w:rsid w:val="00DD4EF1"/>
    <w:rsid w:val="00DD51EA"/>
    <w:rsid w:val="00DD6CC8"/>
    <w:rsid w:val="00DD725B"/>
    <w:rsid w:val="00DD7400"/>
    <w:rsid w:val="00DD7570"/>
    <w:rsid w:val="00DD7AB3"/>
    <w:rsid w:val="00DE0606"/>
    <w:rsid w:val="00DE1A8E"/>
    <w:rsid w:val="00DE334E"/>
    <w:rsid w:val="00DE43AA"/>
    <w:rsid w:val="00DE45E0"/>
    <w:rsid w:val="00DE6D20"/>
    <w:rsid w:val="00DE6E60"/>
    <w:rsid w:val="00DE6FA3"/>
    <w:rsid w:val="00DE758C"/>
    <w:rsid w:val="00DF0349"/>
    <w:rsid w:val="00DF0DBE"/>
    <w:rsid w:val="00DF1989"/>
    <w:rsid w:val="00DF232B"/>
    <w:rsid w:val="00DF36E7"/>
    <w:rsid w:val="00DF4531"/>
    <w:rsid w:val="00DF466B"/>
    <w:rsid w:val="00DF4E12"/>
    <w:rsid w:val="00DF5F1B"/>
    <w:rsid w:val="00E0110C"/>
    <w:rsid w:val="00E01220"/>
    <w:rsid w:val="00E01475"/>
    <w:rsid w:val="00E02203"/>
    <w:rsid w:val="00E022C8"/>
    <w:rsid w:val="00E02EE2"/>
    <w:rsid w:val="00E0333A"/>
    <w:rsid w:val="00E03C5A"/>
    <w:rsid w:val="00E03DDD"/>
    <w:rsid w:val="00E042B8"/>
    <w:rsid w:val="00E04D01"/>
    <w:rsid w:val="00E051BA"/>
    <w:rsid w:val="00E053E6"/>
    <w:rsid w:val="00E061B3"/>
    <w:rsid w:val="00E06CBD"/>
    <w:rsid w:val="00E06EE3"/>
    <w:rsid w:val="00E127E1"/>
    <w:rsid w:val="00E13AE7"/>
    <w:rsid w:val="00E13E5E"/>
    <w:rsid w:val="00E148DD"/>
    <w:rsid w:val="00E1497C"/>
    <w:rsid w:val="00E15122"/>
    <w:rsid w:val="00E15A26"/>
    <w:rsid w:val="00E15FFB"/>
    <w:rsid w:val="00E16172"/>
    <w:rsid w:val="00E16BDC"/>
    <w:rsid w:val="00E16C19"/>
    <w:rsid w:val="00E1766A"/>
    <w:rsid w:val="00E20C5B"/>
    <w:rsid w:val="00E219B5"/>
    <w:rsid w:val="00E220EC"/>
    <w:rsid w:val="00E22548"/>
    <w:rsid w:val="00E22AAB"/>
    <w:rsid w:val="00E22D45"/>
    <w:rsid w:val="00E22FEA"/>
    <w:rsid w:val="00E2393C"/>
    <w:rsid w:val="00E24103"/>
    <w:rsid w:val="00E247EE"/>
    <w:rsid w:val="00E24F17"/>
    <w:rsid w:val="00E25933"/>
    <w:rsid w:val="00E25BE7"/>
    <w:rsid w:val="00E26C51"/>
    <w:rsid w:val="00E30D12"/>
    <w:rsid w:val="00E314A6"/>
    <w:rsid w:val="00E31D40"/>
    <w:rsid w:val="00E33636"/>
    <w:rsid w:val="00E33A58"/>
    <w:rsid w:val="00E33C5F"/>
    <w:rsid w:val="00E33E7F"/>
    <w:rsid w:val="00E3471B"/>
    <w:rsid w:val="00E350C8"/>
    <w:rsid w:val="00E350F7"/>
    <w:rsid w:val="00E3554B"/>
    <w:rsid w:val="00E355AB"/>
    <w:rsid w:val="00E3700F"/>
    <w:rsid w:val="00E37A98"/>
    <w:rsid w:val="00E4005F"/>
    <w:rsid w:val="00E40283"/>
    <w:rsid w:val="00E402D1"/>
    <w:rsid w:val="00E403A3"/>
    <w:rsid w:val="00E41893"/>
    <w:rsid w:val="00E43E34"/>
    <w:rsid w:val="00E44E94"/>
    <w:rsid w:val="00E45346"/>
    <w:rsid w:val="00E466F3"/>
    <w:rsid w:val="00E47230"/>
    <w:rsid w:val="00E472D9"/>
    <w:rsid w:val="00E517ED"/>
    <w:rsid w:val="00E51F64"/>
    <w:rsid w:val="00E52E7D"/>
    <w:rsid w:val="00E53036"/>
    <w:rsid w:val="00E535DB"/>
    <w:rsid w:val="00E546A6"/>
    <w:rsid w:val="00E54E26"/>
    <w:rsid w:val="00E55C89"/>
    <w:rsid w:val="00E5645D"/>
    <w:rsid w:val="00E56B01"/>
    <w:rsid w:val="00E57D9D"/>
    <w:rsid w:val="00E604F2"/>
    <w:rsid w:val="00E61432"/>
    <w:rsid w:val="00E61B18"/>
    <w:rsid w:val="00E62411"/>
    <w:rsid w:val="00E648B1"/>
    <w:rsid w:val="00E6532E"/>
    <w:rsid w:val="00E65565"/>
    <w:rsid w:val="00E65C75"/>
    <w:rsid w:val="00E663F1"/>
    <w:rsid w:val="00E66A7C"/>
    <w:rsid w:val="00E66F9E"/>
    <w:rsid w:val="00E70FBE"/>
    <w:rsid w:val="00E719F6"/>
    <w:rsid w:val="00E72339"/>
    <w:rsid w:val="00E7313E"/>
    <w:rsid w:val="00E74B30"/>
    <w:rsid w:val="00E74C88"/>
    <w:rsid w:val="00E7655E"/>
    <w:rsid w:val="00E76BBE"/>
    <w:rsid w:val="00E801A1"/>
    <w:rsid w:val="00E8033D"/>
    <w:rsid w:val="00E8090B"/>
    <w:rsid w:val="00E8125D"/>
    <w:rsid w:val="00E813CC"/>
    <w:rsid w:val="00E819FD"/>
    <w:rsid w:val="00E822C5"/>
    <w:rsid w:val="00E83D1F"/>
    <w:rsid w:val="00E83E81"/>
    <w:rsid w:val="00E841A1"/>
    <w:rsid w:val="00E842F0"/>
    <w:rsid w:val="00E84329"/>
    <w:rsid w:val="00E84944"/>
    <w:rsid w:val="00E86171"/>
    <w:rsid w:val="00E869CC"/>
    <w:rsid w:val="00E8733B"/>
    <w:rsid w:val="00E87568"/>
    <w:rsid w:val="00E87688"/>
    <w:rsid w:val="00E90057"/>
    <w:rsid w:val="00E91DD3"/>
    <w:rsid w:val="00E92641"/>
    <w:rsid w:val="00E92FFC"/>
    <w:rsid w:val="00E93101"/>
    <w:rsid w:val="00E94B25"/>
    <w:rsid w:val="00E94B4A"/>
    <w:rsid w:val="00E94C90"/>
    <w:rsid w:val="00E95AC6"/>
    <w:rsid w:val="00E96316"/>
    <w:rsid w:val="00E9651E"/>
    <w:rsid w:val="00E966B7"/>
    <w:rsid w:val="00E96FD1"/>
    <w:rsid w:val="00E97123"/>
    <w:rsid w:val="00EA1634"/>
    <w:rsid w:val="00EA17C9"/>
    <w:rsid w:val="00EA1861"/>
    <w:rsid w:val="00EA1AD8"/>
    <w:rsid w:val="00EA2A4F"/>
    <w:rsid w:val="00EA2DFC"/>
    <w:rsid w:val="00EA3515"/>
    <w:rsid w:val="00EA3DF5"/>
    <w:rsid w:val="00EA47F2"/>
    <w:rsid w:val="00EA4D5B"/>
    <w:rsid w:val="00EA4FED"/>
    <w:rsid w:val="00EA549E"/>
    <w:rsid w:val="00EA6694"/>
    <w:rsid w:val="00EB0269"/>
    <w:rsid w:val="00EB05F4"/>
    <w:rsid w:val="00EB100D"/>
    <w:rsid w:val="00EB29BC"/>
    <w:rsid w:val="00EB3123"/>
    <w:rsid w:val="00EB382E"/>
    <w:rsid w:val="00EB38D4"/>
    <w:rsid w:val="00EB45EC"/>
    <w:rsid w:val="00EB518C"/>
    <w:rsid w:val="00EB5ADD"/>
    <w:rsid w:val="00EB5B50"/>
    <w:rsid w:val="00EB64E2"/>
    <w:rsid w:val="00EB6637"/>
    <w:rsid w:val="00EB688E"/>
    <w:rsid w:val="00EB7698"/>
    <w:rsid w:val="00EB795E"/>
    <w:rsid w:val="00EB7B0E"/>
    <w:rsid w:val="00EC0CD4"/>
    <w:rsid w:val="00EC0F71"/>
    <w:rsid w:val="00EC19E8"/>
    <w:rsid w:val="00EC1CE7"/>
    <w:rsid w:val="00EC43CA"/>
    <w:rsid w:val="00EC5704"/>
    <w:rsid w:val="00EC5C57"/>
    <w:rsid w:val="00EC62A9"/>
    <w:rsid w:val="00EC67D4"/>
    <w:rsid w:val="00EC71B0"/>
    <w:rsid w:val="00EC7226"/>
    <w:rsid w:val="00EC748D"/>
    <w:rsid w:val="00EC7DA8"/>
    <w:rsid w:val="00ED022D"/>
    <w:rsid w:val="00ED1F5A"/>
    <w:rsid w:val="00ED2E40"/>
    <w:rsid w:val="00ED448B"/>
    <w:rsid w:val="00ED45CE"/>
    <w:rsid w:val="00ED4608"/>
    <w:rsid w:val="00ED49BF"/>
    <w:rsid w:val="00ED4CBC"/>
    <w:rsid w:val="00ED4DF2"/>
    <w:rsid w:val="00ED58CC"/>
    <w:rsid w:val="00ED6033"/>
    <w:rsid w:val="00ED68EA"/>
    <w:rsid w:val="00ED7192"/>
    <w:rsid w:val="00ED79C0"/>
    <w:rsid w:val="00EE0174"/>
    <w:rsid w:val="00EE2463"/>
    <w:rsid w:val="00EE282C"/>
    <w:rsid w:val="00EE297E"/>
    <w:rsid w:val="00EE2ECB"/>
    <w:rsid w:val="00EE4356"/>
    <w:rsid w:val="00EE4690"/>
    <w:rsid w:val="00EE5712"/>
    <w:rsid w:val="00EE58B8"/>
    <w:rsid w:val="00EE6847"/>
    <w:rsid w:val="00EE6F82"/>
    <w:rsid w:val="00EF0727"/>
    <w:rsid w:val="00EF0730"/>
    <w:rsid w:val="00EF09B7"/>
    <w:rsid w:val="00EF1135"/>
    <w:rsid w:val="00EF27F9"/>
    <w:rsid w:val="00EF3BD9"/>
    <w:rsid w:val="00EF438F"/>
    <w:rsid w:val="00EF57F6"/>
    <w:rsid w:val="00EF5990"/>
    <w:rsid w:val="00EF6A93"/>
    <w:rsid w:val="00EF7ABC"/>
    <w:rsid w:val="00F0159F"/>
    <w:rsid w:val="00F01A9C"/>
    <w:rsid w:val="00F04D24"/>
    <w:rsid w:val="00F06211"/>
    <w:rsid w:val="00F06467"/>
    <w:rsid w:val="00F06A6D"/>
    <w:rsid w:val="00F07520"/>
    <w:rsid w:val="00F100BC"/>
    <w:rsid w:val="00F10FFC"/>
    <w:rsid w:val="00F1121E"/>
    <w:rsid w:val="00F114C8"/>
    <w:rsid w:val="00F118E4"/>
    <w:rsid w:val="00F12133"/>
    <w:rsid w:val="00F13665"/>
    <w:rsid w:val="00F13A01"/>
    <w:rsid w:val="00F154D5"/>
    <w:rsid w:val="00F15DAD"/>
    <w:rsid w:val="00F205A1"/>
    <w:rsid w:val="00F2133D"/>
    <w:rsid w:val="00F2141A"/>
    <w:rsid w:val="00F2204D"/>
    <w:rsid w:val="00F2234F"/>
    <w:rsid w:val="00F2237F"/>
    <w:rsid w:val="00F23567"/>
    <w:rsid w:val="00F2390C"/>
    <w:rsid w:val="00F268CC"/>
    <w:rsid w:val="00F26929"/>
    <w:rsid w:val="00F2700D"/>
    <w:rsid w:val="00F27334"/>
    <w:rsid w:val="00F27745"/>
    <w:rsid w:val="00F27D01"/>
    <w:rsid w:val="00F303FA"/>
    <w:rsid w:val="00F32C74"/>
    <w:rsid w:val="00F33514"/>
    <w:rsid w:val="00F33527"/>
    <w:rsid w:val="00F3379E"/>
    <w:rsid w:val="00F340EC"/>
    <w:rsid w:val="00F34ECE"/>
    <w:rsid w:val="00F35BCC"/>
    <w:rsid w:val="00F36740"/>
    <w:rsid w:val="00F3791B"/>
    <w:rsid w:val="00F408EE"/>
    <w:rsid w:val="00F429C2"/>
    <w:rsid w:val="00F44DF2"/>
    <w:rsid w:val="00F44FAD"/>
    <w:rsid w:val="00F45199"/>
    <w:rsid w:val="00F45AC2"/>
    <w:rsid w:val="00F4620D"/>
    <w:rsid w:val="00F47E59"/>
    <w:rsid w:val="00F501DF"/>
    <w:rsid w:val="00F50624"/>
    <w:rsid w:val="00F51359"/>
    <w:rsid w:val="00F517E2"/>
    <w:rsid w:val="00F51868"/>
    <w:rsid w:val="00F51F6B"/>
    <w:rsid w:val="00F535BC"/>
    <w:rsid w:val="00F53986"/>
    <w:rsid w:val="00F5404D"/>
    <w:rsid w:val="00F54A96"/>
    <w:rsid w:val="00F54B7F"/>
    <w:rsid w:val="00F55037"/>
    <w:rsid w:val="00F56005"/>
    <w:rsid w:val="00F57D44"/>
    <w:rsid w:val="00F57D4F"/>
    <w:rsid w:val="00F57DEE"/>
    <w:rsid w:val="00F6190E"/>
    <w:rsid w:val="00F61924"/>
    <w:rsid w:val="00F624D6"/>
    <w:rsid w:val="00F6260D"/>
    <w:rsid w:val="00F64B98"/>
    <w:rsid w:val="00F67A51"/>
    <w:rsid w:val="00F714A6"/>
    <w:rsid w:val="00F73036"/>
    <w:rsid w:val="00F76A2F"/>
    <w:rsid w:val="00F76D7A"/>
    <w:rsid w:val="00F80141"/>
    <w:rsid w:val="00F8021F"/>
    <w:rsid w:val="00F820A8"/>
    <w:rsid w:val="00F83583"/>
    <w:rsid w:val="00F840B2"/>
    <w:rsid w:val="00F84250"/>
    <w:rsid w:val="00F84984"/>
    <w:rsid w:val="00F85B96"/>
    <w:rsid w:val="00F92F1E"/>
    <w:rsid w:val="00F937B7"/>
    <w:rsid w:val="00F942E1"/>
    <w:rsid w:val="00F944FE"/>
    <w:rsid w:val="00F95D7C"/>
    <w:rsid w:val="00F96C0F"/>
    <w:rsid w:val="00F9716C"/>
    <w:rsid w:val="00FA0210"/>
    <w:rsid w:val="00FA0229"/>
    <w:rsid w:val="00FA04BB"/>
    <w:rsid w:val="00FA0DCB"/>
    <w:rsid w:val="00FA1396"/>
    <w:rsid w:val="00FA3369"/>
    <w:rsid w:val="00FA3A4D"/>
    <w:rsid w:val="00FA3D70"/>
    <w:rsid w:val="00FA3E25"/>
    <w:rsid w:val="00FA424F"/>
    <w:rsid w:val="00FA4338"/>
    <w:rsid w:val="00FA48E0"/>
    <w:rsid w:val="00FA523B"/>
    <w:rsid w:val="00FA59A0"/>
    <w:rsid w:val="00FA6C7E"/>
    <w:rsid w:val="00FA7EB3"/>
    <w:rsid w:val="00FB0B07"/>
    <w:rsid w:val="00FB1EF7"/>
    <w:rsid w:val="00FB22BC"/>
    <w:rsid w:val="00FB38FF"/>
    <w:rsid w:val="00FB45D1"/>
    <w:rsid w:val="00FB6A50"/>
    <w:rsid w:val="00FB739C"/>
    <w:rsid w:val="00FB79BE"/>
    <w:rsid w:val="00FB7AD0"/>
    <w:rsid w:val="00FC0E42"/>
    <w:rsid w:val="00FC172F"/>
    <w:rsid w:val="00FC3505"/>
    <w:rsid w:val="00FC3817"/>
    <w:rsid w:val="00FC3FAD"/>
    <w:rsid w:val="00FC4476"/>
    <w:rsid w:val="00FC62AF"/>
    <w:rsid w:val="00FC7647"/>
    <w:rsid w:val="00FC77F7"/>
    <w:rsid w:val="00FD0296"/>
    <w:rsid w:val="00FD0B5F"/>
    <w:rsid w:val="00FD2323"/>
    <w:rsid w:val="00FD2DBF"/>
    <w:rsid w:val="00FD3E3A"/>
    <w:rsid w:val="00FD4549"/>
    <w:rsid w:val="00FD4C8C"/>
    <w:rsid w:val="00FD536A"/>
    <w:rsid w:val="00FD612A"/>
    <w:rsid w:val="00FD734E"/>
    <w:rsid w:val="00FD76BB"/>
    <w:rsid w:val="00FE287B"/>
    <w:rsid w:val="00FE45EE"/>
    <w:rsid w:val="00FE4679"/>
    <w:rsid w:val="00FE4689"/>
    <w:rsid w:val="00FE46CC"/>
    <w:rsid w:val="00FE4766"/>
    <w:rsid w:val="00FE5C26"/>
    <w:rsid w:val="00FE5D32"/>
    <w:rsid w:val="00FE5E00"/>
    <w:rsid w:val="00FE67F2"/>
    <w:rsid w:val="00FE6BEE"/>
    <w:rsid w:val="00FE710D"/>
    <w:rsid w:val="00FF005A"/>
    <w:rsid w:val="00FF0086"/>
    <w:rsid w:val="00FF029C"/>
    <w:rsid w:val="00FF0779"/>
    <w:rsid w:val="00FF0E99"/>
    <w:rsid w:val="00FF1455"/>
    <w:rsid w:val="00FF17D1"/>
    <w:rsid w:val="00FF1876"/>
    <w:rsid w:val="00FF1BAD"/>
    <w:rsid w:val="00FF2338"/>
    <w:rsid w:val="00FF275F"/>
    <w:rsid w:val="00FF3040"/>
    <w:rsid w:val="00FF31E6"/>
    <w:rsid w:val="00FF34DE"/>
    <w:rsid w:val="00FF362A"/>
    <w:rsid w:val="00FF3703"/>
    <w:rsid w:val="00FF391A"/>
    <w:rsid w:val="00FF5402"/>
    <w:rsid w:val="00FF5A86"/>
    <w:rsid w:val="00FF6A9F"/>
    <w:rsid w:val="00FF6F4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metricconverter"/>
  <w:shapeDefaults>
    <o:shapedefaults v:ext="edit" spidmax="3202"/>
    <o:shapelayout v:ext="edit">
      <o:idmap v:ext="edit" data="1,2,3"/>
    </o:shapelayout>
  </w:shapeDefaults>
  <w:decimalSymbol w:val=","/>
  <w:listSeparator w:val=";"/>
  <w14:docId w14:val="4E7FDA5F"/>
  <w15:docId w15:val="{36E2B850-3D3D-4206-A94E-087D1301B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D5701B"/>
  </w:style>
  <w:style w:type="paragraph" w:styleId="Nadpis1">
    <w:name w:val="heading 1"/>
    <w:basedOn w:val="Normln"/>
    <w:next w:val="Normln"/>
    <w:qFormat/>
    <w:rsid w:val="00D5701B"/>
    <w:pPr>
      <w:keepNext/>
      <w:jc w:val="center"/>
      <w:outlineLvl w:val="0"/>
    </w:pPr>
    <w:rPr>
      <w:sz w:val="28"/>
    </w:rPr>
  </w:style>
  <w:style w:type="paragraph" w:styleId="Nadpis2">
    <w:name w:val="heading 2"/>
    <w:basedOn w:val="Normln"/>
    <w:next w:val="Normln"/>
    <w:qFormat/>
    <w:rsid w:val="00D5701B"/>
    <w:pPr>
      <w:keepNext/>
      <w:spacing w:line="360" w:lineRule="auto"/>
      <w:ind w:firstLine="284"/>
      <w:jc w:val="both"/>
      <w:outlineLvl w:val="1"/>
    </w:pPr>
    <w:rPr>
      <w:sz w:val="28"/>
    </w:rPr>
  </w:style>
  <w:style w:type="paragraph" w:styleId="Nadpis3">
    <w:name w:val="heading 3"/>
    <w:basedOn w:val="Normln"/>
    <w:next w:val="Normln"/>
    <w:qFormat/>
    <w:rsid w:val="00D5701B"/>
    <w:pPr>
      <w:keepNext/>
      <w:outlineLvl w:val="2"/>
    </w:pPr>
    <w:rPr>
      <w:sz w:val="24"/>
    </w:rPr>
  </w:style>
  <w:style w:type="paragraph" w:styleId="Nadpis4">
    <w:name w:val="heading 4"/>
    <w:basedOn w:val="Normln"/>
    <w:next w:val="Normln"/>
    <w:qFormat/>
    <w:rsid w:val="00D5701B"/>
    <w:pPr>
      <w:keepNext/>
      <w:spacing w:line="360" w:lineRule="auto"/>
      <w:jc w:val="both"/>
      <w:outlineLvl w:val="3"/>
    </w:pPr>
    <w:rPr>
      <w:b/>
      <w:sz w:val="24"/>
    </w:rPr>
  </w:style>
  <w:style w:type="paragraph" w:styleId="Nadpis5">
    <w:name w:val="heading 5"/>
    <w:basedOn w:val="Normln"/>
    <w:next w:val="Normln"/>
    <w:qFormat/>
    <w:rsid w:val="00D5701B"/>
    <w:pPr>
      <w:keepNext/>
      <w:spacing w:line="360" w:lineRule="auto"/>
      <w:jc w:val="both"/>
      <w:outlineLvl w:val="4"/>
    </w:pPr>
    <w:rPr>
      <w:sz w:val="28"/>
    </w:rPr>
  </w:style>
  <w:style w:type="paragraph" w:styleId="Nadpis6">
    <w:name w:val="heading 6"/>
    <w:basedOn w:val="Normln"/>
    <w:next w:val="Normln"/>
    <w:qFormat/>
    <w:rsid w:val="00D5701B"/>
    <w:pPr>
      <w:keepNext/>
      <w:spacing w:line="360" w:lineRule="auto"/>
      <w:jc w:val="both"/>
      <w:outlineLvl w:val="5"/>
    </w:pPr>
    <w:rPr>
      <w:sz w:val="24"/>
    </w:rPr>
  </w:style>
  <w:style w:type="paragraph" w:styleId="Nadpis7">
    <w:name w:val="heading 7"/>
    <w:basedOn w:val="Normln"/>
    <w:next w:val="Normln"/>
    <w:qFormat/>
    <w:rsid w:val="00D5701B"/>
    <w:pPr>
      <w:keepNext/>
      <w:jc w:val="center"/>
      <w:outlineLvl w:val="6"/>
    </w:pPr>
    <w:rPr>
      <w:b/>
      <w:sz w:val="24"/>
    </w:rPr>
  </w:style>
  <w:style w:type="paragraph" w:styleId="Nadpis8">
    <w:name w:val="heading 8"/>
    <w:basedOn w:val="Normln"/>
    <w:next w:val="Normln"/>
    <w:qFormat/>
    <w:rsid w:val="00D5701B"/>
    <w:pPr>
      <w:keepNext/>
      <w:outlineLvl w:val="7"/>
    </w:pPr>
    <w:rPr>
      <w:b/>
      <w:sz w:val="24"/>
    </w:rPr>
  </w:style>
  <w:style w:type="paragraph" w:styleId="Nadpis9">
    <w:name w:val="heading 9"/>
    <w:basedOn w:val="Normln"/>
    <w:next w:val="Normln"/>
    <w:qFormat/>
    <w:rsid w:val="00D5701B"/>
    <w:pPr>
      <w:keepNext/>
      <w:spacing w:line="360" w:lineRule="auto"/>
      <w:jc w:val="center"/>
      <w:outlineLvl w:val="8"/>
    </w:pPr>
    <w:rPr>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odsazen">
    <w:name w:val="Body Text Indent"/>
    <w:basedOn w:val="Normln"/>
    <w:rsid w:val="00D5701B"/>
    <w:pPr>
      <w:spacing w:line="360" w:lineRule="auto"/>
      <w:ind w:left="284" w:hanging="284"/>
      <w:jc w:val="both"/>
    </w:pPr>
    <w:rPr>
      <w:sz w:val="24"/>
    </w:rPr>
  </w:style>
  <w:style w:type="paragraph" w:styleId="Zkladntext">
    <w:name w:val="Body Text"/>
    <w:basedOn w:val="Normln"/>
    <w:rsid w:val="00D5701B"/>
    <w:pPr>
      <w:spacing w:line="360" w:lineRule="auto"/>
      <w:jc w:val="both"/>
    </w:pPr>
    <w:rPr>
      <w:sz w:val="24"/>
    </w:rPr>
  </w:style>
  <w:style w:type="paragraph" w:styleId="Zkladntextodsazen2">
    <w:name w:val="Body Text Indent 2"/>
    <w:basedOn w:val="Normln"/>
    <w:rsid w:val="00D5701B"/>
    <w:pPr>
      <w:spacing w:line="360" w:lineRule="auto"/>
      <w:ind w:firstLine="142"/>
      <w:jc w:val="both"/>
    </w:pPr>
    <w:rPr>
      <w:sz w:val="24"/>
    </w:rPr>
  </w:style>
  <w:style w:type="paragraph" w:styleId="Zkladntextodsazen3">
    <w:name w:val="Body Text Indent 3"/>
    <w:basedOn w:val="Normln"/>
    <w:link w:val="Zkladntextodsazen3Char"/>
    <w:rsid w:val="00D5701B"/>
    <w:pPr>
      <w:spacing w:line="360" w:lineRule="auto"/>
      <w:ind w:left="360"/>
    </w:pPr>
    <w:rPr>
      <w:sz w:val="24"/>
    </w:rPr>
  </w:style>
  <w:style w:type="paragraph" w:styleId="Prosttext">
    <w:name w:val="Plain Text"/>
    <w:basedOn w:val="Normln"/>
    <w:rsid w:val="00D5701B"/>
    <w:rPr>
      <w:rFonts w:ascii="Courier New" w:hAnsi="Courier New"/>
    </w:rPr>
  </w:style>
  <w:style w:type="character" w:styleId="Hypertextovodkaz">
    <w:name w:val="Hyperlink"/>
    <w:rsid w:val="00D5701B"/>
    <w:rPr>
      <w:color w:val="0000FF"/>
      <w:u w:val="single"/>
    </w:rPr>
  </w:style>
  <w:style w:type="paragraph" w:styleId="Zkladntext2">
    <w:name w:val="Body Text 2"/>
    <w:basedOn w:val="Normln"/>
    <w:rsid w:val="00D5701B"/>
    <w:pPr>
      <w:spacing w:line="360" w:lineRule="auto"/>
    </w:pPr>
    <w:rPr>
      <w:sz w:val="24"/>
    </w:rPr>
  </w:style>
  <w:style w:type="paragraph" w:styleId="Nzev">
    <w:name w:val="Title"/>
    <w:basedOn w:val="Normln"/>
    <w:qFormat/>
    <w:rsid w:val="00D5701B"/>
    <w:pPr>
      <w:jc w:val="center"/>
    </w:pPr>
    <w:rPr>
      <w:sz w:val="32"/>
    </w:rPr>
  </w:style>
  <w:style w:type="paragraph" w:styleId="Podnadpis">
    <w:name w:val="Subtitle"/>
    <w:basedOn w:val="Normln"/>
    <w:qFormat/>
    <w:rsid w:val="00D5701B"/>
    <w:pPr>
      <w:jc w:val="center"/>
    </w:pPr>
    <w:rPr>
      <w:sz w:val="40"/>
    </w:rPr>
  </w:style>
  <w:style w:type="paragraph" w:styleId="Zpat">
    <w:name w:val="footer"/>
    <w:basedOn w:val="Normln"/>
    <w:rsid w:val="00D5701B"/>
    <w:pPr>
      <w:tabs>
        <w:tab w:val="center" w:pos="4536"/>
        <w:tab w:val="right" w:pos="9072"/>
      </w:tabs>
    </w:pPr>
  </w:style>
  <w:style w:type="character" w:styleId="slostrnky">
    <w:name w:val="page number"/>
    <w:basedOn w:val="Standardnpsmoodstavce"/>
    <w:rsid w:val="00D5701B"/>
  </w:style>
  <w:style w:type="paragraph" w:styleId="Normlnweb">
    <w:name w:val="Normal (Web)"/>
    <w:basedOn w:val="Normln"/>
    <w:uiPriority w:val="99"/>
    <w:unhideWhenUsed/>
    <w:rsid w:val="0072188B"/>
    <w:pPr>
      <w:spacing w:before="100" w:beforeAutospacing="1" w:after="100" w:afterAutospacing="1"/>
    </w:pPr>
    <w:rPr>
      <w:sz w:val="24"/>
      <w:szCs w:val="24"/>
    </w:rPr>
  </w:style>
  <w:style w:type="paragraph" w:styleId="Odstavecseseznamem">
    <w:name w:val="List Paragraph"/>
    <w:basedOn w:val="Normln"/>
    <w:uiPriority w:val="34"/>
    <w:qFormat/>
    <w:rsid w:val="00B74C90"/>
    <w:pPr>
      <w:ind w:left="720"/>
      <w:contextualSpacing/>
    </w:pPr>
    <w:rPr>
      <w:sz w:val="24"/>
      <w:szCs w:val="24"/>
    </w:rPr>
  </w:style>
  <w:style w:type="paragraph" w:styleId="Textbubliny">
    <w:name w:val="Balloon Text"/>
    <w:basedOn w:val="Normln"/>
    <w:link w:val="TextbublinyChar"/>
    <w:rsid w:val="00124413"/>
    <w:rPr>
      <w:rFonts w:ascii="Tahoma" w:hAnsi="Tahoma" w:cs="Tahoma"/>
      <w:sz w:val="16"/>
      <w:szCs w:val="16"/>
    </w:rPr>
  </w:style>
  <w:style w:type="character" w:customStyle="1" w:styleId="TextbublinyChar">
    <w:name w:val="Text bubliny Char"/>
    <w:basedOn w:val="Standardnpsmoodstavce"/>
    <w:link w:val="Textbubliny"/>
    <w:rsid w:val="00124413"/>
    <w:rPr>
      <w:rFonts w:ascii="Tahoma" w:hAnsi="Tahoma" w:cs="Tahoma"/>
      <w:sz w:val="16"/>
      <w:szCs w:val="16"/>
    </w:rPr>
  </w:style>
  <w:style w:type="character" w:styleId="Zstupntext">
    <w:name w:val="Placeholder Text"/>
    <w:basedOn w:val="Standardnpsmoodstavce"/>
    <w:uiPriority w:val="99"/>
    <w:semiHidden/>
    <w:rsid w:val="00124413"/>
    <w:rPr>
      <w:color w:val="808080"/>
    </w:rPr>
  </w:style>
  <w:style w:type="character" w:customStyle="1" w:styleId="ts-math">
    <w:name w:val="ts-math"/>
    <w:basedOn w:val="Standardnpsmoodstavce"/>
    <w:rsid w:val="007A4611"/>
  </w:style>
  <w:style w:type="character" w:customStyle="1" w:styleId="Zkladntextodsazen3Char">
    <w:name w:val="Základní text odsazený 3 Char"/>
    <w:basedOn w:val="Standardnpsmoodstavce"/>
    <w:link w:val="Zkladntextodsazen3"/>
    <w:rsid w:val="009E2837"/>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975137">
      <w:bodyDiv w:val="1"/>
      <w:marLeft w:val="0"/>
      <w:marRight w:val="0"/>
      <w:marTop w:val="0"/>
      <w:marBottom w:val="0"/>
      <w:divBdr>
        <w:top w:val="none" w:sz="0" w:space="0" w:color="auto"/>
        <w:left w:val="none" w:sz="0" w:space="0" w:color="auto"/>
        <w:bottom w:val="none" w:sz="0" w:space="0" w:color="auto"/>
        <w:right w:val="none" w:sz="0" w:space="0" w:color="auto"/>
      </w:divBdr>
    </w:div>
    <w:div w:id="528029644">
      <w:bodyDiv w:val="1"/>
      <w:marLeft w:val="0"/>
      <w:marRight w:val="0"/>
      <w:marTop w:val="0"/>
      <w:marBottom w:val="0"/>
      <w:divBdr>
        <w:top w:val="none" w:sz="0" w:space="0" w:color="auto"/>
        <w:left w:val="none" w:sz="0" w:space="0" w:color="auto"/>
        <w:bottom w:val="none" w:sz="0" w:space="0" w:color="auto"/>
        <w:right w:val="none" w:sz="0" w:space="0" w:color="auto"/>
      </w:divBdr>
    </w:div>
    <w:div w:id="662900531">
      <w:bodyDiv w:val="1"/>
      <w:marLeft w:val="0"/>
      <w:marRight w:val="0"/>
      <w:marTop w:val="0"/>
      <w:marBottom w:val="0"/>
      <w:divBdr>
        <w:top w:val="none" w:sz="0" w:space="0" w:color="auto"/>
        <w:left w:val="none" w:sz="0" w:space="0" w:color="auto"/>
        <w:bottom w:val="none" w:sz="0" w:space="0" w:color="auto"/>
        <w:right w:val="none" w:sz="0" w:space="0" w:color="auto"/>
      </w:divBdr>
    </w:div>
    <w:div w:id="673606768">
      <w:bodyDiv w:val="1"/>
      <w:marLeft w:val="0"/>
      <w:marRight w:val="0"/>
      <w:marTop w:val="0"/>
      <w:marBottom w:val="0"/>
      <w:divBdr>
        <w:top w:val="none" w:sz="0" w:space="0" w:color="auto"/>
        <w:left w:val="none" w:sz="0" w:space="0" w:color="auto"/>
        <w:bottom w:val="none" w:sz="0" w:space="0" w:color="auto"/>
        <w:right w:val="none" w:sz="0" w:space="0" w:color="auto"/>
      </w:divBdr>
    </w:div>
    <w:div w:id="707947163">
      <w:bodyDiv w:val="1"/>
      <w:marLeft w:val="0"/>
      <w:marRight w:val="0"/>
      <w:marTop w:val="0"/>
      <w:marBottom w:val="0"/>
      <w:divBdr>
        <w:top w:val="none" w:sz="0" w:space="0" w:color="auto"/>
        <w:left w:val="none" w:sz="0" w:space="0" w:color="auto"/>
        <w:bottom w:val="none" w:sz="0" w:space="0" w:color="auto"/>
        <w:right w:val="none" w:sz="0" w:space="0" w:color="auto"/>
      </w:divBdr>
    </w:div>
    <w:div w:id="813447204">
      <w:bodyDiv w:val="1"/>
      <w:marLeft w:val="0"/>
      <w:marRight w:val="0"/>
      <w:marTop w:val="0"/>
      <w:marBottom w:val="0"/>
      <w:divBdr>
        <w:top w:val="none" w:sz="0" w:space="0" w:color="auto"/>
        <w:left w:val="none" w:sz="0" w:space="0" w:color="auto"/>
        <w:bottom w:val="none" w:sz="0" w:space="0" w:color="auto"/>
        <w:right w:val="none" w:sz="0" w:space="0" w:color="auto"/>
      </w:divBdr>
    </w:div>
    <w:div w:id="1105270878">
      <w:bodyDiv w:val="1"/>
      <w:marLeft w:val="0"/>
      <w:marRight w:val="0"/>
      <w:marTop w:val="0"/>
      <w:marBottom w:val="0"/>
      <w:divBdr>
        <w:top w:val="none" w:sz="0" w:space="0" w:color="auto"/>
        <w:left w:val="none" w:sz="0" w:space="0" w:color="auto"/>
        <w:bottom w:val="none" w:sz="0" w:space="0" w:color="auto"/>
        <w:right w:val="none" w:sz="0" w:space="0" w:color="auto"/>
      </w:divBdr>
    </w:div>
    <w:div w:id="1200049181">
      <w:bodyDiv w:val="1"/>
      <w:marLeft w:val="0"/>
      <w:marRight w:val="0"/>
      <w:marTop w:val="0"/>
      <w:marBottom w:val="0"/>
      <w:divBdr>
        <w:top w:val="none" w:sz="0" w:space="0" w:color="auto"/>
        <w:left w:val="none" w:sz="0" w:space="0" w:color="auto"/>
        <w:bottom w:val="none" w:sz="0" w:space="0" w:color="auto"/>
        <w:right w:val="none" w:sz="0" w:space="0" w:color="auto"/>
      </w:divBdr>
    </w:div>
    <w:div w:id="1659459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671" Type="http://schemas.openxmlformats.org/officeDocument/2006/relationships/oleObject" Target="embeddings/oleObject249.bin"/><Relationship Id="rId769" Type="http://schemas.openxmlformats.org/officeDocument/2006/relationships/image" Target="media/image459.wmf"/><Relationship Id="rId21" Type="http://schemas.openxmlformats.org/officeDocument/2006/relationships/image" Target="media/image10.emf"/><Relationship Id="rId324" Type="http://schemas.openxmlformats.org/officeDocument/2006/relationships/image" Target="media/image189.emf"/><Relationship Id="rId531" Type="http://schemas.openxmlformats.org/officeDocument/2006/relationships/oleObject" Target="embeddings/oleObject206.bin"/><Relationship Id="rId629" Type="http://schemas.openxmlformats.org/officeDocument/2006/relationships/oleObject" Target="embeddings/oleObject242.bin"/><Relationship Id="rId170" Type="http://schemas.openxmlformats.org/officeDocument/2006/relationships/image" Target="media/image95.emf"/><Relationship Id="rId836" Type="http://schemas.openxmlformats.org/officeDocument/2006/relationships/image" Target="media/image497.emf"/><Relationship Id="rId268" Type="http://schemas.openxmlformats.org/officeDocument/2006/relationships/image" Target="media/image153.emf"/><Relationship Id="rId475" Type="http://schemas.openxmlformats.org/officeDocument/2006/relationships/image" Target="media/image274.emf"/><Relationship Id="rId682" Type="http://schemas.openxmlformats.org/officeDocument/2006/relationships/oleObject" Target="embeddings/oleObject255.bin"/><Relationship Id="rId903" Type="http://schemas.openxmlformats.org/officeDocument/2006/relationships/oleObject" Target="embeddings/oleObject348.bin"/><Relationship Id="rId32" Type="http://schemas.openxmlformats.org/officeDocument/2006/relationships/oleObject" Target="embeddings/oleObject6.bin"/><Relationship Id="rId128" Type="http://schemas.openxmlformats.org/officeDocument/2006/relationships/image" Target="media/image70.wmf"/><Relationship Id="rId335" Type="http://schemas.openxmlformats.org/officeDocument/2006/relationships/image" Target="media/image200.emf"/><Relationship Id="rId542" Type="http://schemas.openxmlformats.org/officeDocument/2006/relationships/image" Target="media/image319.wmf"/><Relationship Id="rId181" Type="http://schemas.openxmlformats.org/officeDocument/2006/relationships/oleObject" Target="embeddings/oleObject73.bin"/><Relationship Id="rId402" Type="http://schemas.openxmlformats.org/officeDocument/2006/relationships/oleObject" Target="embeddings/oleObject162.bin"/><Relationship Id="rId847" Type="http://schemas.openxmlformats.org/officeDocument/2006/relationships/image" Target="media/image508.emf"/><Relationship Id="rId279" Type="http://schemas.openxmlformats.org/officeDocument/2006/relationships/oleObject" Target="embeddings/oleObject111.bin"/><Relationship Id="rId486" Type="http://schemas.openxmlformats.org/officeDocument/2006/relationships/image" Target="media/image282.wmf"/><Relationship Id="rId693" Type="http://schemas.openxmlformats.org/officeDocument/2006/relationships/image" Target="media/image420.wmf"/><Relationship Id="rId707" Type="http://schemas.openxmlformats.org/officeDocument/2006/relationships/image" Target="media/image427.wmf"/><Relationship Id="rId914" Type="http://schemas.openxmlformats.org/officeDocument/2006/relationships/image" Target="media/image549.emf"/><Relationship Id="rId43" Type="http://schemas.openxmlformats.org/officeDocument/2006/relationships/image" Target="media/image23.wmf"/><Relationship Id="rId139" Type="http://schemas.openxmlformats.org/officeDocument/2006/relationships/oleObject" Target="embeddings/oleObject58.bin"/><Relationship Id="rId346" Type="http://schemas.openxmlformats.org/officeDocument/2006/relationships/image" Target="media/image206.wmf"/><Relationship Id="rId553" Type="http://schemas.openxmlformats.org/officeDocument/2006/relationships/oleObject" Target="embeddings/oleObject216.bin"/><Relationship Id="rId760" Type="http://schemas.openxmlformats.org/officeDocument/2006/relationships/image" Target="media/image453.wmf"/><Relationship Id="rId192" Type="http://schemas.openxmlformats.org/officeDocument/2006/relationships/oleObject" Target="embeddings/oleObject79.bin"/><Relationship Id="rId206" Type="http://schemas.openxmlformats.org/officeDocument/2006/relationships/image" Target="media/image117.emf"/><Relationship Id="rId413" Type="http://schemas.openxmlformats.org/officeDocument/2006/relationships/image" Target="media/image236.wmf"/><Relationship Id="rId858" Type="http://schemas.openxmlformats.org/officeDocument/2006/relationships/image" Target="media/image519.emf"/><Relationship Id="rId497" Type="http://schemas.openxmlformats.org/officeDocument/2006/relationships/image" Target="media/image290.wmf"/><Relationship Id="rId620" Type="http://schemas.openxmlformats.org/officeDocument/2006/relationships/image" Target="media/image371.wmf"/><Relationship Id="rId718" Type="http://schemas.openxmlformats.org/officeDocument/2006/relationships/oleObject" Target="embeddings/oleObject273.bin"/><Relationship Id="rId925" Type="http://schemas.openxmlformats.org/officeDocument/2006/relationships/image" Target="media/image560.emf"/><Relationship Id="rId357" Type="http://schemas.openxmlformats.org/officeDocument/2006/relationships/oleObject" Target="embeddings/oleObject136.bin"/><Relationship Id="rId54" Type="http://schemas.openxmlformats.org/officeDocument/2006/relationships/image" Target="media/image28.wmf"/><Relationship Id="rId217" Type="http://schemas.openxmlformats.org/officeDocument/2006/relationships/oleObject" Target="embeddings/oleObject85.bin"/><Relationship Id="rId564" Type="http://schemas.openxmlformats.org/officeDocument/2006/relationships/image" Target="media/image329.png"/><Relationship Id="rId771" Type="http://schemas.openxmlformats.org/officeDocument/2006/relationships/image" Target="media/image460.emf"/><Relationship Id="rId869" Type="http://schemas.openxmlformats.org/officeDocument/2006/relationships/oleObject" Target="embeddings/oleObject332.bin"/><Relationship Id="rId424" Type="http://schemas.openxmlformats.org/officeDocument/2006/relationships/image" Target="media/image243.wmf"/><Relationship Id="rId631" Type="http://schemas.openxmlformats.org/officeDocument/2006/relationships/oleObject" Target="embeddings/oleObject243.bin"/><Relationship Id="rId729" Type="http://schemas.openxmlformats.org/officeDocument/2006/relationships/image" Target="media/image438.wmf"/><Relationship Id="rId270" Type="http://schemas.openxmlformats.org/officeDocument/2006/relationships/image" Target="media/image155.wmf"/><Relationship Id="rId65" Type="http://schemas.openxmlformats.org/officeDocument/2006/relationships/oleObject" Target="embeddings/oleObject25.bin"/><Relationship Id="rId130" Type="http://schemas.openxmlformats.org/officeDocument/2006/relationships/image" Target="media/image71.wmf"/><Relationship Id="rId368" Type="http://schemas.openxmlformats.org/officeDocument/2006/relationships/image" Target="media/image218.wmf"/><Relationship Id="rId575" Type="http://schemas.openxmlformats.org/officeDocument/2006/relationships/image" Target="media/image339.png"/><Relationship Id="rId782" Type="http://schemas.openxmlformats.org/officeDocument/2006/relationships/image" Target="media/image466.wmf"/><Relationship Id="rId228" Type="http://schemas.openxmlformats.org/officeDocument/2006/relationships/oleObject" Target="embeddings/oleObject89.bin"/><Relationship Id="rId435" Type="http://schemas.openxmlformats.org/officeDocument/2006/relationships/image" Target="media/image251.wmf"/><Relationship Id="rId642" Type="http://schemas.openxmlformats.org/officeDocument/2006/relationships/image" Target="media/image382.wmf"/><Relationship Id="rId281" Type="http://schemas.openxmlformats.org/officeDocument/2006/relationships/oleObject" Target="embeddings/oleObject112.bin"/><Relationship Id="rId502" Type="http://schemas.openxmlformats.org/officeDocument/2006/relationships/oleObject" Target="embeddings/oleObject198.bin"/><Relationship Id="rId76" Type="http://schemas.openxmlformats.org/officeDocument/2006/relationships/image" Target="media/image39.wmf"/><Relationship Id="rId141" Type="http://schemas.openxmlformats.org/officeDocument/2006/relationships/oleObject" Target="embeddings/oleObject60.bin"/><Relationship Id="rId379" Type="http://schemas.openxmlformats.org/officeDocument/2006/relationships/oleObject" Target="embeddings/oleObject147.bin"/><Relationship Id="rId586" Type="http://schemas.openxmlformats.org/officeDocument/2006/relationships/image" Target="media/image350.wmf"/><Relationship Id="rId793" Type="http://schemas.openxmlformats.org/officeDocument/2006/relationships/oleObject" Target="embeddings/oleObject309.bin"/><Relationship Id="rId807" Type="http://schemas.openxmlformats.org/officeDocument/2006/relationships/oleObject" Target="embeddings/oleObject316.bin"/><Relationship Id="rId7" Type="http://schemas.openxmlformats.org/officeDocument/2006/relationships/endnotes" Target="endnotes.xml"/><Relationship Id="rId239" Type="http://schemas.openxmlformats.org/officeDocument/2006/relationships/oleObject" Target="embeddings/oleObject93.bin"/><Relationship Id="rId446" Type="http://schemas.openxmlformats.org/officeDocument/2006/relationships/hyperlink" Target="https://ru.wikipedia.org/wiki/%D0%A1%D0%BE%D0%BB%D0%BD%D0%B5%D1%87%D0%BD%D0%B0%D1%8F_%D0%BC%D0%B0%D1%81%D1%81%D0%B0" TargetMode="External"/><Relationship Id="rId653" Type="http://schemas.openxmlformats.org/officeDocument/2006/relationships/image" Target="media/image392.jpeg"/><Relationship Id="rId292" Type="http://schemas.openxmlformats.org/officeDocument/2006/relationships/image" Target="media/image166.wmf"/><Relationship Id="rId306" Type="http://schemas.openxmlformats.org/officeDocument/2006/relationships/image" Target="media/image173.wmf"/><Relationship Id="rId860" Type="http://schemas.openxmlformats.org/officeDocument/2006/relationships/image" Target="media/image521.emf"/><Relationship Id="rId87" Type="http://schemas.openxmlformats.org/officeDocument/2006/relationships/oleObject" Target="embeddings/oleObject36.bin"/><Relationship Id="rId513" Type="http://schemas.openxmlformats.org/officeDocument/2006/relationships/oleObject" Target="embeddings/oleObject205.bin"/><Relationship Id="rId597" Type="http://schemas.openxmlformats.org/officeDocument/2006/relationships/image" Target="media/image356.wmf"/><Relationship Id="rId720" Type="http://schemas.openxmlformats.org/officeDocument/2006/relationships/oleObject" Target="embeddings/oleObject274.bin"/><Relationship Id="rId818" Type="http://schemas.openxmlformats.org/officeDocument/2006/relationships/oleObject" Target="embeddings/oleObject323.bin"/><Relationship Id="rId152" Type="http://schemas.openxmlformats.org/officeDocument/2006/relationships/image" Target="media/image81.emf"/><Relationship Id="rId457" Type="http://schemas.openxmlformats.org/officeDocument/2006/relationships/image" Target="media/image265.wmf"/><Relationship Id="rId664" Type="http://schemas.openxmlformats.org/officeDocument/2006/relationships/image" Target="media/image403.emf"/><Relationship Id="rId871" Type="http://schemas.openxmlformats.org/officeDocument/2006/relationships/oleObject" Target="embeddings/oleObject333.bin"/><Relationship Id="rId14" Type="http://schemas.openxmlformats.org/officeDocument/2006/relationships/oleObject" Target="embeddings/oleObject1.bin"/><Relationship Id="rId317" Type="http://schemas.openxmlformats.org/officeDocument/2006/relationships/image" Target="media/image182.emf"/><Relationship Id="rId524" Type="http://schemas.openxmlformats.org/officeDocument/2006/relationships/image" Target="media/image306.emf"/><Relationship Id="rId731" Type="http://schemas.openxmlformats.org/officeDocument/2006/relationships/oleObject" Target="embeddings/oleObject280.bin"/><Relationship Id="rId98" Type="http://schemas.openxmlformats.org/officeDocument/2006/relationships/image" Target="media/image53.png"/><Relationship Id="rId163" Type="http://schemas.openxmlformats.org/officeDocument/2006/relationships/image" Target="media/image88.emf"/><Relationship Id="rId370" Type="http://schemas.openxmlformats.org/officeDocument/2006/relationships/image" Target="media/image219.wmf"/><Relationship Id="rId829" Type="http://schemas.openxmlformats.org/officeDocument/2006/relationships/image" Target="media/image490.emf"/><Relationship Id="rId230" Type="http://schemas.openxmlformats.org/officeDocument/2006/relationships/oleObject" Target="embeddings/oleObject90.bin"/><Relationship Id="rId468" Type="http://schemas.openxmlformats.org/officeDocument/2006/relationships/oleObject" Target="embeddings/oleObject184.bin"/><Relationship Id="rId675" Type="http://schemas.openxmlformats.org/officeDocument/2006/relationships/oleObject" Target="embeddings/oleObject251.bin"/><Relationship Id="rId882" Type="http://schemas.openxmlformats.org/officeDocument/2006/relationships/oleObject" Target="embeddings/oleObject339.bin"/><Relationship Id="rId25" Type="http://schemas.openxmlformats.org/officeDocument/2006/relationships/image" Target="media/image14.emf"/><Relationship Id="rId328" Type="http://schemas.openxmlformats.org/officeDocument/2006/relationships/image" Target="media/image193.emf"/><Relationship Id="rId535" Type="http://schemas.openxmlformats.org/officeDocument/2006/relationships/image" Target="media/image313.emf"/><Relationship Id="rId742" Type="http://schemas.openxmlformats.org/officeDocument/2006/relationships/image" Target="media/image444.wmf"/><Relationship Id="rId174" Type="http://schemas.openxmlformats.org/officeDocument/2006/relationships/oleObject" Target="embeddings/oleObject69.bin"/><Relationship Id="rId381" Type="http://schemas.openxmlformats.org/officeDocument/2006/relationships/oleObject" Target="embeddings/oleObject148.bin"/><Relationship Id="rId602" Type="http://schemas.openxmlformats.org/officeDocument/2006/relationships/oleObject" Target="embeddings/oleObject231.bin"/><Relationship Id="rId241" Type="http://schemas.openxmlformats.org/officeDocument/2006/relationships/image" Target="media/image139.png"/><Relationship Id="rId479" Type="http://schemas.openxmlformats.org/officeDocument/2006/relationships/image" Target="media/image278.emf"/><Relationship Id="rId686" Type="http://schemas.openxmlformats.org/officeDocument/2006/relationships/oleObject" Target="embeddings/oleObject257.bin"/><Relationship Id="rId893" Type="http://schemas.openxmlformats.org/officeDocument/2006/relationships/oleObject" Target="embeddings/oleObject343.bin"/><Relationship Id="rId907" Type="http://schemas.openxmlformats.org/officeDocument/2006/relationships/image" Target="media/image545.wmf"/><Relationship Id="rId36" Type="http://schemas.openxmlformats.org/officeDocument/2006/relationships/oleObject" Target="embeddings/oleObject10.bin"/><Relationship Id="rId339" Type="http://schemas.openxmlformats.org/officeDocument/2006/relationships/oleObject" Target="embeddings/oleObject128.bin"/><Relationship Id="rId546" Type="http://schemas.openxmlformats.org/officeDocument/2006/relationships/image" Target="media/image321.wmf"/><Relationship Id="rId753" Type="http://schemas.openxmlformats.org/officeDocument/2006/relationships/oleObject" Target="embeddings/oleObject291.bin"/><Relationship Id="rId101" Type="http://schemas.openxmlformats.org/officeDocument/2006/relationships/image" Target="media/image56.png"/><Relationship Id="rId185" Type="http://schemas.openxmlformats.org/officeDocument/2006/relationships/image" Target="media/image104.wmf"/><Relationship Id="rId406" Type="http://schemas.openxmlformats.org/officeDocument/2006/relationships/oleObject" Target="embeddings/oleObject164.bin"/><Relationship Id="rId392" Type="http://schemas.openxmlformats.org/officeDocument/2006/relationships/image" Target="media/image229.wmf"/><Relationship Id="rId613" Type="http://schemas.openxmlformats.org/officeDocument/2006/relationships/image" Target="media/image367.png"/><Relationship Id="rId697" Type="http://schemas.openxmlformats.org/officeDocument/2006/relationships/image" Target="media/image422.wmf"/><Relationship Id="rId820" Type="http://schemas.openxmlformats.org/officeDocument/2006/relationships/oleObject" Target="embeddings/oleObject324.bin"/><Relationship Id="rId918" Type="http://schemas.openxmlformats.org/officeDocument/2006/relationships/image" Target="media/image553.emf"/><Relationship Id="rId252" Type="http://schemas.openxmlformats.org/officeDocument/2006/relationships/image" Target="media/image143.wmf"/><Relationship Id="rId47" Type="http://schemas.openxmlformats.org/officeDocument/2006/relationships/oleObject" Target="embeddings/oleObject16.bin"/><Relationship Id="rId112" Type="http://schemas.openxmlformats.org/officeDocument/2006/relationships/oleObject" Target="embeddings/oleObject44.bin"/><Relationship Id="rId557" Type="http://schemas.openxmlformats.org/officeDocument/2006/relationships/oleObject" Target="embeddings/oleObject218.bin"/><Relationship Id="rId764" Type="http://schemas.openxmlformats.org/officeDocument/2006/relationships/image" Target="media/image455.wmf"/><Relationship Id="rId196" Type="http://schemas.openxmlformats.org/officeDocument/2006/relationships/image" Target="media/image108.wmf"/><Relationship Id="rId417" Type="http://schemas.openxmlformats.org/officeDocument/2006/relationships/oleObject" Target="embeddings/oleObject171.bin"/><Relationship Id="rId624" Type="http://schemas.openxmlformats.org/officeDocument/2006/relationships/image" Target="media/image373.wmf"/><Relationship Id="rId831" Type="http://schemas.openxmlformats.org/officeDocument/2006/relationships/image" Target="media/image492.emf"/><Relationship Id="rId263" Type="http://schemas.openxmlformats.org/officeDocument/2006/relationships/image" Target="media/image149.png"/><Relationship Id="rId470" Type="http://schemas.openxmlformats.org/officeDocument/2006/relationships/oleObject" Target="embeddings/oleObject185.bin"/><Relationship Id="rId929" Type="http://schemas.openxmlformats.org/officeDocument/2006/relationships/image" Target="media/image564.emf"/><Relationship Id="rId58" Type="http://schemas.openxmlformats.org/officeDocument/2006/relationships/image" Target="media/image30.wmf"/><Relationship Id="rId123" Type="http://schemas.openxmlformats.org/officeDocument/2006/relationships/oleObject" Target="embeddings/oleObject49.bin"/><Relationship Id="rId330" Type="http://schemas.openxmlformats.org/officeDocument/2006/relationships/image" Target="media/image195.emf"/><Relationship Id="rId568" Type="http://schemas.openxmlformats.org/officeDocument/2006/relationships/image" Target="media/image332.jpeg"/><Relationship Id="rId775" Type="http://schemas.openxmlformats.org/officeDocument/2006/relationships/oleObject" Target="embeddings/oleObject300.bin"/><Relationship Id="rId428" Type="http://schemas.openxmlformats.org/officeDocument/2006/relationships/image" Target="media/image245.emf"/><Relationship Id="rId635" Type="http://schemas.openxmlformats.org/officeDocument/2006/relationships/oleObject" Target="embeddings/oleObject245.bin"/><Relationship Id="rId842" Type="http://schemas.openxmlformats.org/officeDocument/2006/relationships/image" Target="media/image503.emf"/><Relationship Id="rId274" Type="http://schemas.openxmlformats.org/officeDocument/2006/relationships/image" Target="media/image157.wmf"/><Relationship Id="rId481" Type="http://schemas.openxmlformats.org/officeDocument/2006/relationships/oleObject" Target="embeddings/oleObject189.bin"/><Relationship Id="rId702" Type="http://schemas.openxmlformats.org/officeDocument/2006/relationships/oleObject" Target="embeddings/oleObject265.bin"/><Relationship Id="rId69" Type="http://schemas.openxmlformats.org/officeDocument/2006/relationships/oleObject" Target="embeddings/oleObject27.bin"/><Relationship Id="rId134" Type="http://schemas.openxmlformats.org/officeDocument/2006/relationships/image" Target="media/image74.wmf"/><Relationship Id="rId579" Type="http://schemas.openxmlformats.org/officeDocument/2006/relationships/image" Target="media/image343.gif"/><Relationship Id="rId786" Type="http://schemas.openxmlformats.org/officeDocument/2006/relationships/image" Target="media/image468.wmf"/><Relationship Id="rId341" Type="http://schemas.openxmlformats.org/officeDocument/2006/relationships/oleObject" Target="embeddings/oleObject129.bin"/><Relationship Id="rId439" Type="http://schemas.openxmlformats.org/officeDocument/2006/relationships/image" Target="media/image253.emf"/><Relationship Id="rId646" Type="http://schemas.openxmlformats.org/officeDocument/2006/relationships/image" Target="media/image385.emf"/><Relationship Id="rId201" Type="http://schemas.openxmlformats.org/officeDocument/2006/relationships/image" Target="media/image112.png"/><Relationship Id="rId285" Type="http://schemas.openxmlformats.org/officeDocument/2006/relationships/oleObject" Target="embeddings/oleObject114.bin"/><Relationship Id="rId506" Type="http://schemas.openxmlformats.org/officeDocument/2006/relationships/oleObject" Target="embeddings/oleObject201.bin"/><Relationship Id="rId853" Type="http://schemas.openxmlformats.org/officeDocument/2006/relationships/image" Target="media/image514.emf"/><Relationship Id="rId492" Type="http://schemas.openxmlformats.org/officeDocument/2006/relationships/image" Target="media/image286.png"/><Relationship Id="rId713" Type="http://schemas.openxmlformats.org/officeDocument/2006/relationships/image" Target="media/image430.wmf"/><Relationship Id="rId797" Type="http://schemas.openxmlformats.org/officeDocument/2006/relationships/oleObject" Target="embeddings/oleObject311.bin"/><Relationship Id="rId920" Type="http://schemas.openxmlformats.org/officeDocument/2006/relationships/image" Target="media/image555.emf"/><Relationship Id="rId145" Type="http://schemas.openxmlformats.org/officeDocument/2006/relationships/oleObject" Target="embeddings/oleObject64.bin"/><Relationship Id="rId352" Type="http://schemas.openxmlformats.org/officeDocument/2006/relationships/image" Target="media/image209.emf"/><Relationship Id="rId212" Type="http://schemas.openxmlformats.org/officeDocument/2006/relationships/image" Target="media/image121.emf"/><Relationship Id="rId657" Type="http://schemas.openxmlformats.org/officeDocument/2006/relationships/image" Target="media/image396.jpeg"/><Relationship Id="rId864" Type="http://schemas.openxmlformats.org/officeDocument/2006/relationships/oleObject" Target="embeddings/oleObject329.bin"/><Relationship Id="rId296" Type="http://schemas.openxmlformats.org/officeDocument/2006/relationships/image" Target="media/image168.wmf"/><Relationship Id="rId517" Type="http://schemas.openxmlformats.org/officeDocument/2006/relationships/image" Target="media/image299.emf"/><Relationship Id="rId724" Type="http://schemas.openxmlformats.org/officeDocument/2006/relationships/oleObject" Target="embeddings/oleObject276.bin"/><Relationship Id="rId931" Type="http://schemas.openxmlformats.org/officeDocument/2006/relationships/footer" Target="footer1.xml"/><Relationship Id="rId60" Type="http://schemas.openxmlformats.org/officeDocument/2006/relationships/image" Target="media/image31.wmf"/><Relationship Id="rId156" Type="http://schemas.openxmlformats.org/officeDocument/2006/relationships/image" Target="media/image82.jpeg"/><Relationship Id="rId363" Type="http://schemas.openxmlformats.org/officeDocument/2006/relationships/oleObject" Target="embeddings/oleObject139.bin"/><Relationship Id="rId570" Type="http://schemas.openxmlformats.org/officeDocument/2006/relationships/image" Target="media/image334.jpeg"/><Relationship Id="rId223" Type="http://schemas.openxmlformats.org/officeDocument/2006/relationships/image" Target="media/image130.emf"/><Relationship Id="rId430" Type="http://schemas.openxmlformats.org/officeDocument/2006/relationships/image" Target="media/image247.emf"/><Relationship Id="rId668" Type="http://schemas.openxmlformats.org/officeDocument/2006/relationships/image" Target="media/image407.emf"/><Relationship Id="rId875" Type="http://schemas.openxmlformats.org/officeDocument/2006/relationships/oleObject" Target="embeddings/oleObject335.bin"/><Relationship Id="rId18" Type="http://schemas.openxmlformats.org/officeDocument/2006/relationships/oleObject" Target="embeddings/oleObject3.bin"/><Relationship Id="rId528" Type="http://schemas.openxmlformats.org/officeDocument/2006/relationships/image" Target="media/image310.emf"/><Relationship Id="rId735" Type="http://schemas.openxmlformats.org/officeDocument/2006/relationships/oleObject" Target="embeddings/oleObject282.bin"/><Relationship Id="rId167" Type="http://schemas.openxmlformats.org/officeDocument/2006/relationships/image" Target="media/image92.emf"/><Relationship Id="rId374" Type="http://schemas.openxmlformats.org/officeDocument/2006/relationships/image" Target="media/image221.wmf"/><Relationship Id="rId581" Type="http://schemas.openxmlformats.org/officeDocument/2006/relationships/image" Target="media/image345.emf"/><Relationship Id="rId71" Type="http://schemas.openxmlformats.org/officeDocument/2006/relationships/oleObject" Target="embeddings/oleObject28.bin"/><Relationship Id="rId234" Type="http://schemas.openxmlformats.org/officeDocument/2006/relationships/image" Target="media/image135.emf"/><Relationship Id="rId679" Type="http://schemas.openxmlformats.org/officeDocument/2006/relationships/oleObject" Target="embeddings/oleObject253.bin"/><Relationship Id="rId802" Type="http://schemas.openxmlformats.org/officeDocument/2006/relationships/image" Target="media/image476.wmf"/><Relationship Id="rId886" Type="http://schemas.openxmlformats.org/officeDocument/2006/relationships/oleObject" Target="embeddings/oleObject341.bin"/><Relationship Id="rId2" Type="http://schemas.openxmlformats.org/officeDocument/2006/relationships/numbering" Target="numbering.xml"/><Relationship Id="rId29" Type="http://schemas.openxmlformats.org/officeDocument/2006/relationships/image" Target="media/image18.jpeg"/><Relationship Id="rId441" Type="http://schemas.openxmlformats.org/officeDocument/2006/relationships/image" Target="media/image255.emf"/><Relationship Id="rId539" Type="http://schemas.openxmlformats.org/officeDocument/2006/relationships/oleObject" Target="embeddings/oleObject210.bin"/><Relationship Id="rId746" Type="http://schemas.openxmlformats.org/officeDocument/2006/relationships/image" Target="media/image446.wmf"/><Relationship Id="rId178" Type="http://schemas.openxmlformats.org/officeDocument/2006/relationships/image" Target="media/image100.wmf"/><Relationship Id="rId301" Type="http://schemas.openxmlformats.org/officeDocument/2006/relationships/oleObject" Target="embeddings/oleObject122.bin"/><Relationship Id="rId82" Type="http://schemas.openxmlformats.org/officeDocument/2006/relationships/image" Target="media/image42.wmf"/><Relationship Id="rId385" Type="http://schemas.openxmlformats.org/officeDocument/2006/relationships/image" Target="media/image225.jpeg"/><Relationship Id="rId592" Type="http://schemas.openxmlformats.org/officeDocument/2006/relationships/image" Target="media/image353.wmf"/><Relationship Id="rId606" Type="http://schemas.openxmlformats.org/officeDocument/2006/relationships/oleObject" Target="embeddings/oleObject233.bin"/><Relationship Id="rId813" Type="http://schemas.openxmlformats.org/officeDocument/2006/relationships/oleObject" Target="embeddings/oleObject319.bin"/><Relationship Id="rId245" Type="http://schemas.openxmlformats.org/officeDocument/2006/relationships/oleObject" Target="embeddings/oleObject96.bin"/><Relationship Id="rId452" Type="http://schemas.openxmlformats.org/officeDocument/2006/relationships/image" Target="media/image262.jpeg"/><Relationship Id="rId897" Type="http://schemas.openxmlformats.org/officeDocument/2006/relationships/oleObject" Target="embeddings/oleObject345.bin"/><Relationship Id="rId105" Type="http://schemas.openxmlformats.org/officeDocument/2006/relationships/image" Target="media/image60.png"/><Relationship Id="rId312" Type="http://schemas.openxmlformats.org/officeDocument/2006/relationships/image" Target="media/image177.emf"/><Relationship Id="rId757" Type="http://schemas.openxmlformats.org/officeDocument/2006/relationships/oleObject" Target="embeddings/oleObject293.bin"/><Relationship Id="rId93" Type="http://schemas.openxmlformats.org/officeDocument/2006/relationships/oleObject" Target="embeddings/oleObject37.bin"/><Relationship Id="rId189" Type="http://schemas.openxmlformats.org/officeDocument/2006/relationships/image" Target="media/image106.wmf"/><Relationship Id="rId396" Type="http://schemas.openxmlformats.org/officeDocument/2006/relationships/oleObject" Target="embeddings/oleObject158.bin"/><Relationship Id="rId617" Type="http://schemas.openxmlformats.org/officeDocument/2006/relationships/oleObject" Target="embeddings/oleObject235.bin"/><Relationship Id="rId824" Type="http://schemas.openxmlformats.org/officeDocument/2006/relationships/oleObject" Target="embeddings/oleObject326.bin"/><Relationship Id="rId256" Type="http://schemas.openxmlformats.org/officeDocument/2006/relationships/image" Target="media/image145.png"/><Relationship Id="rId463" Type="http://schemas.openxmlformats.org/officeDocument/2006/relationships/image" Target="media/image269.jpeg"/><Relationship Id="rId670" Type="http://schemas.openxmlformats.org/officeDocument/2006/relationships/image" Target="media/image409.wmf"/><Relationship Id="rId116" Type="http://schemas.openxmlformats.org/officeDocument/2006/relationships/oleObject" Target="embeddings/oleObject46.bin"/><Relationship Id="rId323" Type="http://schemas.openxmlformats.org/officeDocument/2006/relationships/image" Target="media/image188.emf"/><Relationship Id="rId530" Type="http://schemas.openxmlformats.org/officeDocument/2006/relationships/image" Target="media/image312.emf"/><Relationship Id="rId768" Type="http://schemas.openxmlformats.org/officeDocument/2006/relationships/image" Target="media/image458.emf"/><Relationship Id="rId20" Type="http://schemas.openxmlformats.org/officeDocument/2006/relationships/oleObject" Target="embeddings/oleObject4.bin"/><Relationship Id="rId628" Type="http://schemas.openxmlformats.org/officeDocument/2006/relationships/oleObject" Target="embeddings/oleObject241.bin"/><Relationship Id="rId835" Type="http://schemas.openxmlformats.org/officeDocument/2006/relationships/image" Target="media/image496.emf"/><Relationship Id="rId267" Type="http://schemas.openxmlformats.org/officeDocument/2006/relationships/oleObject" Target="embeddings/oleObject106.bin"/><Relationship Id="rId474" Type="http://schemas.openxmlformats.org/officeDocument/2006/relationships/image" Target="media/image273.jpeg"/><Relationship Id="rId127" Type="http://schemas.openxmlformats.org/officeDocument/2006/relationships/oleObject" Target="embeddings/oleObject51.bin"/><Relationship Id="rId681" Type="http://schemas.openxmlformats.org/officeDocument/2006/relationships/image" Target="media/image414.wmf"/><Relationship Id="rId779" Type="http://schemas.openxmlformats.org/officeDocument/2006/relationships/oleObject" Target="embeddings/oleObject302.bin"/><Relationship Id="rId902" Type="http://schemas.openxmlformats.org/officeDocument/2006/relationships/image" Target="media/image542.wmf"/><Relationship Id="rId31" Type="http://schemas.openxmlformats.org/officeDocument/2006/relationships/oleObject" Target="embeddings/oleObject5.bin"/><Relationship Id="rId334" Type="http://schemas.openxmlformats.org/officeDocument/2006/relationships/image" Target="media/image199.emf"/><Relationship Id="rId541" Type="http://schemas.openxmlformats.org/officeDocument/2006/relationships/image" Target="media/image318.jpeg"/><Relationship Id="rId639" Type="http://schemas.openxmlformats.org/officeDocument/2006/relationships/image" Target="media/image380.jpeg"/><Relationship Id="rId180" Type="http://schemas.openxmlformats.org/officeDocument/2006/relationships/image" Target="media/image101.wmf"/><Relationship Id="rId278" Type="http://schemas.openxmlformats.org/officeDocument/2006/relationships/image" Target="media/image159.wmf"/><Relationship Id="rId401" Type="http://schemas.openxmlformats.org/officeDocument/2006/relationships/oleObject" Target="embeddings/oleObject161.bin"/><Relationship Id="rId846" Type="http://schemas.openxmlformats.org/officeDocument/2006/relationships/image" Target="media/image507.emf"/><Relationship Id="rId485" Type="http://schemas.openxmlformats.org/officeDocument/2006/relationships/oleObject" Target="embeddings/oleObject191.bin"/><Relationship Id="rId692" Type="http://schemas.openxmlformats.org/officeDocument/2006/relationships/oleObject" Target="embeddings/oleObject260.bin"/><Relationship Id="rId706" Type="http://schemas.openxmlformats.org/officeDocument/2006/relationships/oleObject" Target="embeddings/oleObject267.bin"/><Relationship Id="rId913" Type="http://schemas.openxmlformats.org/officeDocument/2006/relationships/image" Target="media/image548.emf"/><Relationship Id="rId42" Type="http://schemas.openxmlformats.org/officeDocument/2006/relationships/oleObject" Target="embeddings/oleObject13.bin"/><Relationship Id="rId138" Type="http://schemas.openxmlformats.org/officeDocument/2006/relationships/oleObject" Target="embeddings/oleObject57.bin"/><Relationship Id="rId345" Type="http://schemas.openxmlformats.org/officeDocument/2006/relationships/oleObject" Target="embeddings/oleObject131.bin"/><Relationship Id="rId552" Type="http://schemas.openxmlformats.org/officeDocument/2006/relationships/image" Target="media/image324.wmf"/><Relationship Id="rId191" Type="http://schemas.openxmlformats.org/officeDocument/2006/relationships/oleObject" Target="embeddings/oleObject78.bin"/><Relationship Id="rId205" Type="http://schemas.openxmlformats.org/officeDocument/2006/relationships/image" Target="media/image116.emf"/><Relationship Id="rId412" Type="http://schemas.openxmlformats.org/officeDocument/2006/relationships/oleObject" Target="embeddings/oleObject168.bin"/><Relationship Id="rId857" Type="http://schemas.openxmlformats.org/officeDocument/2006/relationships/image" Target="media/image518.emf"/><Relationship Id="rId289" Type="http://schemas.openxmlformats.org/officeDocument/2006/relationships/oleObject" Target="embeddings/oleObject116.bin"/><Relationship Id="rId496" Type="http://schemas.openxmlformats.org/officeDocument/2006/relationships/oleObject" Target="embeddings/oleObject194.bin"/><Relationship Id="rId717" Type="http://schemas.openxmlformats.org/officeDocument/2006/relationships/image" Target="media/image432.wmf"/><Relationship Id="rId924" Type="http://schemas.openxmlformats.org/officeDocument/2006/relationships/image" Target="media/image559.emf"/><Relationship Id="rId53" Type="http://schemas.openxmlformats.org/officeDocument/2006/relationships/oleObject" Target="embeddings/oleObject19.bin"/><Relationship Id="rId149" Type="http://schemas.openxmlformats.org/officeDocument/2006/relationships/image" Target="media/image78.png"/><Relationship Id="rId356" Type="http://schemas.openxmlformats.org/officeDocument/2006/relationships/image" Target="media/image212.wmf"/><Relationship Id="rId563" Type="http://schemas.openxmlformats.org/officeDocument/2006/relationships/oleObject" Target="embeddings/oleObject222.bin"/><Relationship Id="rId770" Type="http://schemas.openxmlformats.org/officeDocument/2006/relationships/oleObject" Target="embeddings/oleObject298.bin"/><Relationship Id="rId216" Type="http://schemas.openxmlformats.org/officeDocument/2006/relationships/image" Target="media/image124.wmf"/><Relationship Id="rId423" Type="http://schemas.openxmlformats.org/officeDocument/2006/relationships/image" Target="media/image242.emf"/><Relationship Id="rId868" Type="http://schemas.openxmlformats.org/officeDocument/2006/relationships/oleObject" Target="embeddings/oleObject331.bin"/><Relationship Id="rId630" Type="http://schemas.openxmlformats.org/officeDocument/2006/relationships/image" Target="media/image375.wmf"/><Relationship Id="rId728" Type="http://schemas.openxmlformats.org/officeDocument/2006/relationships/oleObject" Target="embeddings/oleObject278.bin"/><Relationship Id="rId64" Type="http://schemas.openxmlformats.org/officeDocument/2006/relationships/image" Target="media/image33.wmf"/><Relationship Id="rId367" Type="http://schemas.openxmlformats.org/officeDocument/2006/relationships/oleObject" Target="embeddings/oleObject141.bin"/><Relationship Id="rId574" Type="http://schemas.openxmlformats.org/officeDocument/2006/relationships/image" Target="media/image338.jpeg"/><Relationship Id="rId227" Type="http://schemas.openxmlformats.org/officeDocument/2006/relationships/oleObject" Target="embeddings/oleObject88.bin"/><Relationship Id="rId781" Type="http://schemas.openxmlformats.org/officeDocument/2006/relationships/oleObject" Target="embeddings/oleObject303.bin"/><Relationship Id="rId879" Type="http://schemas.openxmlformats.org/officeDocument/2006/relationships/image" Target="media/image529.wmf"/><Relationship Id="rId434" Type="http://schemas.openxmlformats.org/officeDocument/2006/relationships/oleObject" Target="embeddings/oleObject175.bin"/><Relationship Id="rId641" Type="http://schemas.openxmlformats.org/officeDocument/2006/relationships/oleObject" Target="embeddings/oleObject247.bin"/><Relationship Id="rId739" Type="http://schemas.openxmlformats.org/officeDocument/2006/relationships/oleObject" Target="embeddings/oleObject284.bin"/><Relationship Id="rId280" Type="http://schemas.openxmlformats.org/officeDocument/2006/relationships/image" Target="media/image160.wmf"/><Relationship Id="rId501" Type="http://schemas.openxmlformats.org/officeDocument/2006/relationships/image" Target="media/image291.emf"/><Relationship Id="rId75" Type="http://schemas.openxmlformats.org/officeDocument/2006/relationships/oleObject" Target="embeddings/oleObject30.bin"/><Relationship Id="rId140" Type="http://schemas.openxmlformats.org/officeDocument/2006/relationships/oleObject" Target="embeddings/oleObject59.bin"/><Relationship Id="rId378" Type="http://schemas.openxmlformats.org/officeDocument/2006/relationships/image" Target="media/image223.wmf"/><Relationship Id="rId585" Type="http://schemas.openxmlformats.org/officeDocument/2006/relationships/image" Target="media/image349.png"/><Relationship Id="rId792" Type="http://schemas.openxmlformats.org/officeDocument/2006/relationships/image" Target="media/image471.wmf"/><Relationship Id="rId806" Type="http://schemas.openxmlformats.org/officeDocument/2006/relationships/image" Target="media/image478.wmf"/><Relationship Id="rId6" Type="http://schemas.openxmlformats.org/officeDocument/2006/relationships/footnotes" Target="footnotes.xml"/><Relationship Id="rId238" Type="http://schemas.openxmlformats.org/officeDocument/2006/relationships/image" Target="media/image138.emf"/><Relationship Id="rId445" Type="http://schemas.openxmlformats.org/officeDocument/2006/relationships/hyperlink" Target="https://ru.wikipedia.org/wiki/%D0%A1%D0%B2%D0%B5%D1%80%D1%85%D0%B3%D0%B8%D0%B3%D0%B0%D0%BD%D1%82" TargetMode="External"/><Relationship Id="rId652" Type="http://schemas.openxmlformats.org/officeDocument/2006/relationships/image" Target="media/image391.emf"/><Relationship Id="rId291" Type="http://schemas.openxmlformats.org/officeDocument/2006/relationships/oleObject" Target="embeddings/oleObject117.bin"/><Relationship Id="rId305" Type="http://schemas.openxmlformats.org/officeDocument/2006/relationships/oleObject" Target="embeddings/oleObject124.bin"/><Relationship Id="rId512" Type="http://schemas.openxmlformats.org/officeDocument/2006/relationships/image" Target="media/image295.wmf"/><Relationship Id="rId86" Type="http://schemas.openxmlformats.org/officeDocument/2006/relationships/image" Target="media/image44.wmf"/><Relationship Id="rId151" Type="http://schemas.openxmlformats.org/officeDocument/2006/relationships/image" Target="media/image80.emf"/><Relationship Id="rId389" Type="http://schemas.openxmlformats.org/officeDocument/2006/relationships/image" Target="media/image226.emf"/><Relationship Id="rId596" Type="http://schemas.openxmlformats.org/officeDocument/2006/relationships/image" Target="media/image355.emf"/><Relationship Id="rId817" Type="http://schemas.openxmlformats.org/officeDocument/2006/relationships/image" Target="media/image482.wmf"/><Relationship Id="rId249" Type="http://schemas.openxmlformats.org/officeDocument/2006/relationships/image" Target="media/image141.png"/><Relationship Id="rId456" Type="http://schemas.openxmlformats.org/officeDocument/2006/relationships/oleObject" Target="embeddings/oleObject179.bin"/><Relationship Id="rId663" Type="http://schemas.openxmlformats.org/officeDocument/2006/relationships/image" Target="media/image402.emf"/><Relationship Id="rId870" Type="http://schemas.openxmlformats.org/officeDocument/2006/relationships/image" Target="media/image525.wmf"/><Relationship Id="rId13" Type="http://schemas.openxmlformats.org/officeDocument/2006/relationships/image" Target="media/image6.wmf"/><Relationship Id="rId109" Type="http://schemas.openxmlformats.org/officeDocument/2006/relationships/oleObject" Target="embeddings/oleObject42.bin"/><Relationship Id="rId316" Type="http://schemas.openxmlformats.org/officeDocument/2006/relationships/image" Target="media/image181.emf"/><Relationship Id="rId523" Type="http://schemas.openxmlformats.org/officeDocument/2006/relationships/image" Target="media/image305.emf"/><Relationship Id="rId97" Type="http://schemas.openxmlformats.org/officeDocument/2006/relationships/image" Target="media/image52.jpeg"/><Relationship Id="rId730" Type="http://schemas.openxmlformats.org/officeDocument/2006/relationships/oleObject" Target="embeddings/oleObject279.bin"/><Relationship Id="rId828" Type="http://schemas.openxmlformats.org/officeDocument/2006/relationships/image" Target="media/image489.emf"/><Relationship Id="rId162" Type="http://schemas.openxmlformats.org/officeDocument/2006/relationships/image" Target="media/image87.emf"/><Relationship Id="rId467" Type="http://schemas.openxmlformats.org/officeDocument/2006/relationships/oleObject" Target="embeddings/oleObject183.bin"/><Relationship Id="rId674" Type="http://schemas.openxmlformats.org/officeDocument/2006/relationships/image" Target="media/image411.wmf"/><Relationship Id="rId881" Type="http://schemas.openxmlformats.org/officeDocument/2006/relationships/image" Target="media/image530.wmf"/><Relationship Id="rId24" Type="http://schemas.openxmlformats.org/officeDocument/2006/relationships/image" Target="media/image13.emf"/><Relationship Id="rId327" Type="http://schemas.openxmlformats.org/officeDocument/2006/relationships/image" Target="media/image192.emf"/><Relationship Id="rId534" Type="http://schemas.openxmlformats.org/officeDocument/2006/relationships/oleObject" Target="embeddings/oleObject209.bin"/><Relationship Id="rId741" Type="http://schemas.openxmlformats.org/officeDocument/2006/relationships/oleObject" Target="embeddings/oleObject285.bin"/><Relationship Id="rId839" Type="http://schemas.openxmlformats.org/officeDocument/2006/relationships/image" Target="media/image500.emf"/><Relationship Id="rId173" Type="http://schemas.openxmlformats.org/officeDocument/2006/relationships/image" Target="media/image98.emf"/><Relationship Id="rId380" Type="http://schemas.openxmlformats.org/officeDocument/2006/relationships/image" Target="media/image224.wmf"/><Relationship Id="rId601" Type="http://schemas.openxmlformats.org/officeDocument/2006/relationships/image" Target="media/image358.wmf"/><Relationship Id="rId240" Type="http://schemas.openxmlformats.org/officeDocument/2006/relationships/oleObject" Target="embeddings/oleObject94.bin"/><Relationship Id="rId478" Type="http://schemas.openxmlformats.org/officeDocument/2006/relationships/image" Target="media/image277.jpeg"/><Relationship Id="rId685" Type="http://schemas.openxmlformats.org/officeDocument/2006/relationships/image" Target="media/image416.wmf"/><Relationship Id="rId892" Type="http://schemas.openxmlformats.org/officeDocument/2006/relationships/image" Target="media/image537.wmf"/><Relationship Id="rId906" Type="http://schemas.openxmlformats.org/officeDocument/2006/relationships/oleObject" Target="embeddings/oleObject349.bin"/><Relationship Id="rId35" Type="http://schemas.openxmlformats.org/officeDocument/2006/relationships/oleObject" Target="embeddings/oleObject9.bin"/><Relationship Id="rId100" Type="http://schemas.openxmlformats.org/officeDocument/2006/relationships/image" Target="media/image55.jpeg"/><Relationship Id="rId338" Type="http://schemas.openxmlformats.org/officeDocument/2006/relationships/oleObject" Target="embeddings/oleObject127.bin"/><Relationship Id="rId545" Type="http://schemas.openxmlformats.org/officeDocument/2006/relationships/oleObject" Target="embeddings/oleObject212.bin"/><Relationship Id="rId752" Type="http://schemas.openxmlformats.org/officeDocument/2006/relationships/image" Target="media/image449.wmf"/><Relationship Id="rId184" Type="http://schemas.openxmlformats.org/officeDocument/2006/relationships/oleObject" Target="embeddings/oleObject74.bin"/><Relationship Id="rId391" Type="http://schemas.openxmlformats.org/officeDocument/2006/relationships/image" Target="media/image228.emf"/><Relationship Id="rId405" Type="http://schemas.openxmlformats.org/officeDocument/2006/relationships/image" Target="media/image233.wmf"/><Relationship Id="rId612" Type="http://schemas.openxmlformats.org/officeDocument/2006/relationships/image" Target="media/image366.emf"/><Relationship Id="rId251" Type="http://schemas.openxmlformats.org/officeDocument/2006/relationships/oleObject" Target="embeddings/oleObject100.bin"/><Relationship Id="rId489" Type="http://schemas.openxmlformats.org/officeDocument/2006/relationships/image" Target="media/image283.emf"/><Relationship Id="rId696" Type="http://schemas.openxmlformats.org/officeDocument/2006/relationships/oleObject" Target="embeddings/oleObject262.bin"/><Relationship Id="rId917" Type="http://schemas.openxmlformats.org/officeDocument/2006/relationships/image" Target="media/image552.emf"/><Relationship Id="rId46" Type="http://schemas.openxmlformats.org/officeDocument/2006/relationships/oleObject" Target="embeddings/oleObject15.bin"/><Relationship Id="rId349" Type="http://schemas.openxmlformats.org/officeDocument/2006/relationships/image" Target="media/image207.wmf"/><Relationship Id="rId556" Type="http://schemas.openxmlformats.org/officeDocument/2006/relationships/image" Target="media/image326.wmf"/><Relationship Id="rId763" Type="http://schemas.openxmlformats.org/officeDocument/2006/relationships/oleObject" Target="embeddings/oleObject296.bin"/><Relationship Id="rId111" Type="http://schemas.openxmlformats.org/officeDocument/2006/relationships/image" Target="media/image61.wmf"/><Relationship Id="rId195" Type="http://schemas.openxmlformats.org/officeDocument/2006/relationships/image" Target="media/image107.png"/><Relationship Id="rId209" Type="http://schemas.openxmlformats.org/officeDocument/2006/relationships/image" Target="media/image118.jpeg"/><Relationship Id="rId416" Type="http://schemas.openxmlformats.org/officeDocument/2006/relationships/image" Target="media/image237.wmf"/><Relationship Id="rId623" Type="http://schemas.openxmlformats.org/officeDocument/2006/relationships/oleObject" Target="embeddings/oleObject238.bin"/><Relationship Id="rId830" Type="http://schemas.openxmlformats.org/officeDocument/2006/relationships/image" Target="media/image491.jpeg"/><Relationship Id="rId928" Type="http://schemas.openxmlformats.org/officeDocument/2006/relationships/image" Target="media/image563.emf"/><Relationship Id="rId57" Type="http://schemas.openxmlformats.org/officeDocument/2006/relationships/oleObject" Target="embeddings/oleObject21.bin"/><Relationship Id="rId262" Type="http://schemas.openxmlformats.org/officeDocument/2006/relationships/oleObject" Target="embeddings/oleObject105.bin"/><Relationship Id="rId567" Type="http://schemas.openxmlformats.org/officeDocument/2006/relationships/image" Target="media/image331.jpeg"/><Relationship Id="rId122" Type="http://schemas.openxmlformats.org/officeDocument/2006/relationships/image" Target="media/image67.wmf"/><Relationship Id="rId774" Type="http://schemas.openxmlformats.org/officeDocument/2006/relationships/image" Target="media/image462.wmf"/><Relationship Id="rId427" Type="http://schemas.openxmlformats.org/officeDocument/2006/relationships/oleObject" Target="embeddings/oleObject174.bin"/><Relationship Id="rId634" Type="http://schemas.openxmlformats.org/officeDocument/2006/relationships/image" Target="media/image377.wmf"/><Relationship Id="rId841" Type="http://schemas.openxmlformats.org/officeDocument/2006/relationships/image" Target="media/image502.emf"/><Relationship Id="rId273" Type="http://schemas.openxmlformats.org/officeDocument/2006/relationships/oleObject" Target="embeddings/oleObject108.bin"/><Relationship Id="rId480" Type="http://schemas.openxmlformats.org/officeDocument/2006/relationships/image" Target="media/image279.wmf"/><Relationship Id="rId701" Type="http://schemas.openxmlformats.org/officeDocument/2006/relationships/image" Target="media/image424.wmf"/><Relationship Id="rId68" Type="http://schemas.openxmlformats.org/officeDocument/2006/relationships/image" Target="media/image35.wmf"/><Relationship Id="rId133" Type="http://schemas.openxmlformats.org/officeDocument/2006/relationships/image" Target="media/image73.emf"/><Relationship Id="rId340" Type="http://schemas.openxmlformats.org/officeDocument/2006/relationships/image" Target="media/image203.wmf"/><Relationship Id="rId578" Type="http://schemas.openxmlformats.org/officeDocument/2006/relationships/image" Target="media/image342.jpeg"/><Relationship Id="rId785" Type="http://schemas.openxmlformats.org/officeDocument/2006/relationships/oleObject" Target="embeddings/oleObject305.bin"/><Relationship Id="rId200" Type="http://schemas.openxmlformats.org/officeDocument/2006/relationships/image" Target="media/image111.emf"/><Relationship Id="rId438" Type="http://schemas.openxmlformats.org/officeDocument/2006/relationships/oleObject" Target="embeddings/oleObject177.bin"/><Relationship Id="rId645" Type="http://schemas.openxmlformats.org/officeDocument/2006/relationships/image" Target="media/image384.emf"/><Relationship Id="rId852" Type="http://schemas.openxmlformats.org/officeDocument/2006/relationships/image" Target="media/image513.emf"/><Relationship Id="rId284" Type="http://schemas.openxmlformats.org/officeDocument/2006/relationships/image" Target="media/image162.wmf"/><Relationship Id="rId491" Type="http://schemas.openxmlformats.org/officeDocument/2006/relationships/image" Target="media/image285.emf"/><Relationship Id="rId505" Type="http://schemas.openxmlformats.org/officeDocument/2006/relationships/image" Target="media/image292.wmf"/><Relationship Id="rId712" Type="http://schemas.openxmlformats.org/officeDocument/2006/relationships/oleObject" Target="embeddings/oleObject270.bin"/><Relationship Id="rId79" Type="http://schemas.openxmlformats.org/officeDocument/2006/relationships/oleObject" Target="embeddings/oleObject32.bin"/><Relationship Id="rId144" Type="http://schemas.openxmlformats.org/officeDocument/2006/relationships/oleObject" Target="embeddings/oleObject63.bin"/><Relationship Id="rId589" Type="http://schemas.openxmlformats.org/officeDocument/2006/relationships/oleObject" Target="embeddings/oleObject225.bin"/><Relationship Id="rId796" Type="http://schemas.openxmlformats.org/officeDocument/2006/relationships/image" Target="media/image473.wmf"/><Relationship Id="rId351" Type="http://schemas.openxmlformats.org/officeDocument/2006/relationships/image" Target="media/image208.emf"/><Relationship Id="rId449" Type="http://schemas.openxmlformats.org/officeDocument/2006/relationships/image" Target="media/image259.png"/><Relationship Id="rId656" Type="http://schemas.openxmlformats.org/officeDocument/2006/relationships/image" Target="media/image395.emf"/><Relationship Id="rId863" Type="http://schemas.openxmlformats.org/officeDocument/2006/relationships/oleObject" Target="embeddings/oleObject328.bin"/><Relationship Id="rId211" Type="http://schemas.openxmlformats.org/officeDocument/2006/relationships/image" Target="media/image120.emf"/><Relationship Id="rId295" Type="http://schemas.openxmlformats.org/officeDocument/2006/relationships/oleObject" Target="embeddings/oleObject119.bin"/><Relationship Id="rId309" Type="http://schemas.openxmlformats.org/officeDocument/2006/relationships/oleObject" Target="embeddings/oleObject126.bin"/><Relationship Id="rId516" Type="http://schemas.openxmlformats.org/officeDocument/2006/relationships/image" Target="media/image298.jpeg"/><Relationship Id="rId723" Type="http://schemas.openxmlformats.org/officeDocument/2006/relationships/image" Target="media/image435.wmf"/><Relationship Id="rId930" Type="http://schemas.openxmlformats.org/officeDocument/2006/relationships/image" Target="media/image565.emf"/><Relationship Id="rId155" Type="http://schemas.openxmlformats.org/officeDocument/2006/relationships/oleObject" Target="embeddings/oleObject67.bin"/><Relationship Id="rId362" Type="http://schemas.openxmlformats.org/officeDocument/2006/relationships/image" Target="media/image215.wmf"/><Relationship Id="rId222" Type="http://schemas.openxmlformats.org/officeDocument/2006/relationships/image" Target="media/image129.emf"/><Relationship Id="rId667" Type="http://schemas.openxmlformats.org/officeDocument/2006/relationships/image" Target="media/image406.emf"/><Relationship Id="rId874" Type="http://schemas.openxmlformats.org/officeDocument/2006/relationships/image" Target="media/image527.wmf"/><Relationship Id="rId17" Type="http://schemas.openxmlformats.org/officeDocument/2006/relationships/image" Target="media/image8.wmf"/><Relationship Id="rId59" Type="http://schemas.openxmlformats.org/officeDocument/2006/relationships/oleObject" Target="embeddings/oleObject22.bin"/><Relationship Id="rId124" Type="http://schemas.openxmlformats.org/officeDocument/2006/relationships/image" Target="media/image68.wmf"/><Relationship Id="rId527" Type="http://schemas.openxmlformats.org/officeDocument/2006/relationships/image" Target="media/image309.emf"/><Relationship Id="rId569" Type="http://schemas.openxmlformats.org/officeDocument/2006/relationships/image" Target="media/image333.jpeg"/><Relationship Id="rId734" Type="http://schemas.openxmlformats.org/officeDocument/2006/relationships/image" Target="media/image440.wmf"/><Relationship Id="rId776" Type="http://schemas.openxmlformats.org/officeDocument/2006/relationships/image" Target="media/image463.wmf"/><Relationship Id="rId70" Type="http://schemas.openxmlformats.org/officeDocument/2006/relationships/image" Target="media/image36.wmf"/><Relationship Id="rId166" Type="http://schemas.openxmlformats.org/officeDocument/2006/relationships/image" Target="media/image91.emf"/><Relationship Id="rId331" Type="http://schemas.openxmlformats.org/officeDocument/2006/relationships/image" Target="media/image196.emf"/><Relationship Id="rId373" Type="http://schemas.openxmlformats.org/officeDocument/2006/relationships/oleObject" Target="embeddings/oleObject144.bin"/><Relationship Id="rId429" Type="http://schemas.openxmlformats.org/officeDocument/2006/relationships/image" Target="media/image246.emf"/><Relationship Id="rId580" Type="http://schemas.openxmlformats.org/officeDocument/2006/relationships/image" Target="media/image344.jpeg"/><Relationship Id="rId636" Type="http://schemas.openxmlformats.org/officeDocument/2006/relationships/image" Target="media/image378.wmf"/><Relationship Id="rId801" Type="http://schemas.openxmlformats.org/officeDocument/2006/relationships/oleObject" Target="embeddings/oleObject313.bin"/><Relationship Id="rId1" Type="http://schemas.openxmlformats.org/officeDocument/2006/relationships/customXml" Target="../customXml/item1.xml"/><Relationship Id="rId233" Type="http://schemas.openxmlformats.org/officeDocument/2006/relationships/image" Target="media/image134.emf"/><Relationship Id="rId440" Type="http://schemas.openxmlformats.org/officeDocument/2006/relationships/image" Target="media/image254.png"/><Relationship Id="rId678" Type="http://schemas.openxmlformats.org/officeDocument/2006/relationships/image" Target="media/image413.wmf"/><Relationship Id="rId843" Type="http://schemas.openxmlformats.org/officeDocument/2006/relationships/image" Target="media/image504.emf"/><Relationship Id="rId885" Type="http://schemas.openxmlformats.org/officeDocument/2006/relationships/image" Target="media/image532.wmf"/><Relationship Id="rId28" Type="http://schemas.openxmlformats.org/officeDocument/2006/relationships/image" Target="media/image17.emf"/><Relationship Id="rId275" Type="http://schemas.openxmlformats.org/officeDocument/2006/relationships/oleObject" Target="embeddings/oleObject109.bin"/><Relationship Id="rId300" Type="http://schemas.openxmlformats.org/officeDocument/2006/relationships/image" Target="media/image170.wmf"/><Relationship Id="rId482" Type="http://schemas.openxmlformats.org/officeDocument/2006/relationships/image" Target="media/image280.wmf"/><Relationship Id="rId538" Type="http://schemas.openxmlformats.org/officeDocument/2006/relationships/image" Target="media/image316.png"/><Relationship Id="rId703" Type="http://schemas.openxmlformats.org/officeDocument/2006/relationships/image" Target="media/image425.wmf"/><Relationship Id="rId745" Type="http://schemas.openxmlformats.org/officeDocument/2006/relationships/oleObject" Target="embeddings/oleObject287.bin"/><Relationship Id="rId910" Type="http://schemas.openxmlformats.org/officeDocument/2006/relationships/oleObject" Target="embeddings/oleObject351.bin"/><Relationship Id="rId81" Type="http://schemas.openxmlformats.org/officeDocument/2006/relationships/oleObject" Target="embeddings/oleObject33.bin"/><Relationship Id="rId135" Type="http://schemas.openxmlformats.org/officeDocument/2006/relationships/oleObject" Target="embeddings/oleObject54.bin"/><Relationship Id="rId177" Type="http://schemas.openxmlformats.org/officeDocument/2006/relationships/oleObject" Target="embeddings/oleObject71.bin"/><Relationship Id="rId342" Type="http://schemas.openxmlformats.org/officeDocument/2006/relationships/image" Target="media/image204.wmf"/><Relationship Id="rId384" Type="http://schemas.openxmlformats.org/officeDocument/2006/relationships/oleObject" Target="embeddings/oleObject151.bin"/><Relationship Id="rId591" Type="http://schemas.openxmlformats.org/officeDocument/2006/relationships/oleObject" Target="embeddings/oleObject226.bin"/><Relationship Id="rId605" Type="http://schemas.openxmlformats.org/officeDocument/2006/relationships/image" Target="media/image360.wmf"/><Relationship Id="rId787" Type="http://schemas.openxmlformats.org/officeDocument/2006/relationships/oleObject" Target="embeddings/oleObject306.bin"/><Relationship Id="rId812" Type="http://schemas.openxmlformats.org/officeDocument/2006/relationships/image" Target="media/image481.wmf"/><Relationship Id="rId202" Type="http://schemas.openxmlformats.org/officeDocument/2006/relationships/image" Target="media/image113.jpeg"/><Relationship Id="rId244" Type="http://schemas.openxmlformats.org/officeDocument/2006/relationships/oleObject" Target="embeddings/oleObject95.bin"/><Relationship Id="rId647" Type="http://schemas.openxmlformats.org/officeDocument/2006/relationships/image" Target="media/image386.emf"/><Relationship Id="rId689" Type="http://schemas.openxmlformats.org/officeDocument/2006/relationships/image" Target="media/image418.wmf"/><Relationship Id="rId854" Type="http://schemas.openxmlformats.org/officeDocument/2006/relationships/image" Target="media/image515.emf"/><Relationship Id="rId896" Type="http://schemas.openxmlformats.org/officeDocument/2006/relationships/image" Target="media/image539.wmf"/><Relationship Id="rId39" Type="http://schemas.openxmlformats.org/officeDocument/2006/relationships/image" Target="media/image21.wmf"/><Relationship Id="rId286" Type="http://schemas.openxmlformats.org/officeDocument/2006/relationships/image" Target="media/image163.wmf"/><Relationship Id="rId451" Type="http://schemas.openxmlformats.org/officeDocument/2006/relationships/image" Target="media/image261.emf"/><Relationship Id="rId493" Type="http://schemas.openxmlformats.org/officeDocument/2006/relationships/image" Target="media/image287.emf"/><Relationship Id="rId507" Type="http://schemas.openxmlformats.org/officeDocument/2006/relationships/image" Target="media/image293.wmf"/><Relationship Id="rId549" Type="http://schemas.openxmlformats.org/officeDocument/2006/relationships/oleObject" Target="embeddings/oleObject214.bin"/><Relationship Id="rId714" Type="http://schemas.openxmlformats.org/officeDocument/2006/relationships/oleObject" Target="embeddings/oleObject271.bin"/><Relationship Id="rId756" Type="http://schemas.openxmlformats.org/officeDocument/2006/relationships/image" Target="media/image451.wmf"/><Relationship Id="rId921" Type="http://schemas.openxmlformats.org/officeDocument/2006/relationships/image" Target="media/image556.emf"/><Relationship Id="rId50" Type="http://schemas.openxmlformats.org/officeDocument/2006/relationships/image" Target="media/image26.wmf"/><Relationship Id="rId104" Type="http://schemas.openxmlformats.org/officeDocument/2006/relationships/image" Target="media/image59.jpeg"/><Relationship Id="rId146" Type="http://schemas.openxmlformats.org/officeDocument/2006/relationships/image" Target="media/image75.emf"/><Relationship Id="rId188" Type="http://schemas.openxmlformats.org/officeDocument/2006/relationships/oleObject" Target="embeddings/oleObject76.bin"/><Relationship Id="rId311" Type="http://schemas.openxmlformats.org/officeDocument/2006/relationships/image" Target="media/image176.emf"/><Relationship Id="rId353" Type="http://schemas.openxmlformats.org/officeDocument/2006/relationships/image" Target="media/image210.emf"/><Relationship Id="rId395" Type="http://schemas.openxmlformats.org/officeDocument/2006/relationships/oleObject" Target="embeddings/oleObject157.bin"/><Relationship Id="rId409" Type="http://schemas.openxmlformats.org/officeDocument/2006/relationships/oleObject" Target="embeddings/oleObject166.bin"/><Relationship Id="rId560" Type="http://schemas.openxmlformats.org/officeDocument/2006/relationships/oleObject" Target="embeddings/oleObject220.bin"/><Relationship Id="rId798" Type="http://schemas.openxmlformats.org/officeDocument/2006/relationships/image" Target="media/image474.wmf"/><Relationship Id="rId92" Type="http://schemas.openxmlformats.org/officeDocument/2006/relationships/image" Target="media/image49.wmf"/><Relationship Id="rId213" Type="http://schemas.openxmlformats.org/officeDocument/2006/relationships/image" Target="media/image122.png"/><Relationship Id="rId420" Type="http://schemas.openxmlformats.org/officeDocument/2006/relationships/image" Target="media/image239.emf"/><Relationship Id="rId616" Type="http://schemas.openxmlformats.org/officeDocument/2006/relationships/image" Target="media/image369.wmf"/><Relationship Id="rId658" Type="http://schemas.openxmlformats.org/officeDocument/2006/relationships/image" Target="media/image397.emf"/><Relationship Id="rId823" Type="http://schemas.openxmlformats.org/officeDocument/2006/relationships/image" Target="media/image485.wmf"/><Relationship Id="rId865" Type="http://schemas.openxmlformats.org/officeDocument/2006/relationships/image" Target="media/image523.wmf"/><Relationship Id="rId255" Type="http://schemas.openxmlformats.org/officeDocument/2006/relationships/oleObject" Target="embeddings/oleObject102.bin"/><Relationship Id="rId297" Type="http://schemas.openxmlformats.org/officeDocument/2006/relationships/oleObject" Target="embeddings/oleObject120.bin"/><Relationship Id="rId462" Type="http://schemas.openxmlformats.org/officeDocument/2006/relationships/image" Target="media/image268.emf"/><Relationship Id="rId518" Type="http://schemas.openxmlformats.org/officeDocument/2006/relationships/image" Target="media/image300.jpeg"/><Relationship Id="rId725" Type="http://schemas.openxmlformats.org/officeDocument/2006/relationships/image" Target="media/image436.wmf"/><Relationship Id="rId932" Type="http://schemas.openxmlformats.org/officeDocument/2006/relationships/footer" Target="footer2.xml"/><Relationship Id="rId115" Type="http://schemas.openxmlformats.org/officeDocument/2006/relationships/oleObject" Target="embeddings/oleObject45.bin"/><Relationship Id="rId157" Type="http://schemas.openxmlformats.org/officeDocument/2006/relationships/image" Target="media/image83.jpeg"/><Relationship Id="rId322" Type="http://schemas.openxmlformats.org/officeDocument/2006/relationships/image" Target="media/image187.emf"/><Relationship Id="rId364" Type="http://schemas.openxmlformats.org/officeDocument/2006/relationships/image" Target="media/image216.wmf"/><Relationship Id="rId767" Type="http://schemas.openxmlformats.org/officeDocument/2006/relationships/image" Target="media/image457.emf"/><Relationship Id="rId61" Type="http://schemas.openxmlformats.org/officeDocument/2006/relationships/oleObject" Target="embeddings/oleObject23.bin"/><Relationship Id="rId199" Type="http://schemas.openxmlformats.org/officeDocument/2006/relationships/image" Target="media/image110.emf"/><Relationship Id="rId571" Type="http://schemas.openxmlformats.org/officeDocument/2006/relationships/image" Target="media/image335.emf"/><Relationship Id="rId627" Type="http://schemas.openxmlformats.org/officeDocument/2006/relationships/image" Target="media/image374.wmf"/><Relationship Id="rId669" Type="http://schemas.openxmlformats.org/officeDocument/2006/relationships/image" Target="media/image408.emf"/><Relationship Id="rId834" Type="http://schemas.openxmlformats.org/officeDocument/2006/relationships/image" Target="media/image495.emf"/><Relationship Id="rId876" Type="http://schemas.openxmlformats.org/officeDocument/2006/relationships/image" Target="media/image528.wmf"/><Relationship Id="rId19" Type="http://schemas.openxmlformats.org/officeDocument/2006/relationships/image" Target="media/image9.wmf"/><Relationship Id="rId224" Type="http://schemas.openxmlformats.org/officeDocument/2006/relationships/oleObject" Target="embeddings/oleObject86.bin"/><Relationship Id="rId266" Type="http://schemas.openxmlformats.org/officeDocument/2006/relationships/image" Target="media/image152.emf"/><Relationship Id="rId431" Type="http://schemas.openxmlformats.org/officeDocument/2006/relationships/image" Target="media/image248.emf"/><Relationship Id="rId473" Type="http://schemas.openxmlformats.org/officeDocument/2006/relationships/oleObject" Target="embeddings/oleObject188.bin"/><Relationship Id="rId529" Type="http://schemas.openxmlformats.org/officeDocument/2006/relationships/image" Target="media/image311.png"/><Relationship Id="rId680" Type="http://schemas.openxmlformats.org/officeDocument/2006/relationships/oleObject" Target="embeddings/oleObject254.bin"/><Relationship Id="rId736" Type="http://schemas.openxmlformats.org/officeDocument/2006/relationships/image" Target="media/image441.wmf"/><Relationship Id="rId901" Type="http://schemas.openxmlformats.org/officeDocument/2006/relationships/oleObject" Target="embeddings/oleObject347.bin"/><Relationship Id="rId30" Type="http://schemas.openxmlformats.org/officeDocument/2006/relationships/image" Target="media/image19.wmf"/><Relationship Id="rId126" Type="http://schemas.openxmlformats.org/officeDocument/2006/relationships/image" Target="media/image69.wmf"/><Relationship Id="rId168" Type="http://schemas.openxmlformats.org/officeDocument/2006/relationships/image" Target="media/image93.emf"/><Relationship Id="rId333" Type="http://schemas.openxmlformats.org/officeDocument/2006/relationships/image" Target="media/image198.emf"/><Relationship Id="rId540" Type="http://schemas.openxmlformats.org/officeDocument/2006/relationships/image" Target="media/image317.emf"/><Relationship Id="rId778" Type="http://schemas.openxmlformats.org/officeDocument/2006/relationships/image" Target="media/image464.wmf"/><Relationship Id="rId72" Type="http://schemas.openxmlformats.org/officeDocument/2006/relationships/image" Target="media/image37.wmf"/><Relationship Id="rId375" Type="http://schemas.openxmlformats.org/officeDocument/2006/relationships/oleObject" Target="embeddings/oleObject145.bin"/><Relationship Id="rId582" Type="http://schemas.openxmlformats.org/officeDocument/2006/relationships/image" Target="media/image346.emf"/><Relationship Id="rId638" Type="http://schemas.openxmlformats.org/officeDocument/2006/relationships/image" Target="media/image379.png"/><Relationship Id="rId803" Type="http://schemas.openxmlformats.org/officeDocument/2006/relationships/oleObject" Target="embeddings/oleObject314.bin"/><Relationship Id="rId845" Type="http://schemas.openxmlformats.org/officeDocument/2006/relationships/image" Target="media/image506.jpeg"/><Relationship Id="rId3" Type="http://schemas.openxmlformats.org/officeDocument/2006/relationships/styles" Target="styles.xml"/><Relationship Id="rId235" Type="http://schemas.openxmlformats.org/officeDocument/2006/relationships/image" Target="media/image136.emf"/><Relationship Id="rId277" Type="http://schemas.openxmlformats.org/officeDocument/2006/relationships/oleObject" Target="embeddings/oleObject110.bin"/><Relationship Id="rId400" Type="http://schemas.openxmlformats.org/officeDocument/2006/relationships/image" Target="media/image231.wmf"/><Relationship Id="rId442" Type="http://schemas.openxmlformats.org/officeDocument/2006/relationships/image" Target="media/image256.emf"/><Relationship Id="rId484" Type="http://schemas.openxmlformats.org/officeDocument/2006/relationships/image" Target="media/image281.wmf"/><Relationship Id="rId705" Type="http://schemas.openxmlformats.org/officeDocument/2006/relationships/image" Target="media/image426.wmf"/><Relationship Id="rId887" Type="http://schemas.openxmlformats.org/officeDocument/2006/relationships/image" Target="media/image533.emf"/><Relationship Id="rId137" Type="http://schemas.openxmlformats.org/officeDocument/2006/relationships/oleObject" Target="embeddings/oleObject56.bin"/><Relationship Id="rId302" Type="http://schemas.openxmlformats.org/officeDocument/2006/relationships/image" Target="media/image171.wmf"/><Relationship Id="rId344" Type="http://schemas.openxmlformats.org/officeDocument/2006/relationships/image" Target="media/image205.wmf"/><Relationship Id="rId691" Type="http://schemas.openxmlformats.org/officeDocument/2006/relationships/image" Target="media/image419.wmf"/><Relationship Id="rId747" Type="http://schemas.openxmlformats.org/officeDocument/2006/relationships/oleObject" Target="embeddings/oleObject288.bin"/><Relationship Id="rId789" Type="http://schemas.openxmlformats.org/officeDocument/2006/relationships/oleObject" Target="embeddings/oleObject307.bin"/><Relationship Id="rId912" Type="http://schemas.openxmlformats.org/officeDocument/2006/relationships/oleObject" Target="embeddings/oleObject352.bin"/><Relationship Id="rId41" Type="http://schemas.openxmlformats.org/officeDocument/2006/relationships/image" Target="media/image22.wmf"/><Relationship Id="rId83" Type="http://schemas.openxmlformats.org/officeDocument/2006/relationships/oleObject" Target="embeddings/oleObject34.bin"/><Relationship Id="rId179" Type="http://schemas.openxmlformats.org/officeDocument/2006/relationships/oleObject" Target="embeddings/oleObject72.bin"/><Relationship Id="rId386" Type="http://schemas.openxmlformats.org/officeDocument/2006/relationships/oleObject" Target="embeddings/oleObject152.bin"/><Relationship Id="rId551" Type="http://schemas.openxmlformats.org/officeDocument/2006/relationships/oleObject" Target="embeddings/oleObject215.bin"/><Relationship Id="rId593" Type="http://schemas.openxmlformats.org/officeDocument/2006/relationships/oleObject" Target="embeddings/oleObject227.bin"/><Relationship Id="rId607" Type="http://schemas.openxmlformats.org/officeDocument/2006/relationships/image" Target="media/image361.png"/><Relationship Id="rId649" Type="http://schemas.openxmlformats.org/officeDocument/2006/relationships/image" Target="media/image388.emf"/><Relationship Id="rId814" Type="http://schemas.openxmlformats.org/officeDocument/2006/relationships/oleObject" Target="embeddings/oleObject320.bin"/><Relationship Id="rId856" Type="http://schemas.openxmlformats.org/officeDocument/2006/relationships/image" Target="media/image517.emf"/><Relationship Id="rId190" Type="http://schemas.openxmlformats.org/officeDocument/2006/relationships/oleObject" Target="embeddings/oleObject77.bin"/><Relationship Id="rId204" Type="http://schemas.openxmlformats.org/officeDocument/2006/relationships/image" Target="media/image115.emf"/><Relationship Id="rId246" Type="http://schemas.openxmlformats.org/officeDocument/2006/relationships/oleObject" Target="embeddings/oleObject97.bin"/><Relationship Id="rId288" Type="http://schemas.openxmlformats.org/officeDocument/2006/relationships/image" Target="media/image164.wmf"/><Relationship Id="rId411" Type="http://schemas.openxmlformats.org/officeDocument/2006/relationships/oleObject" Target="embeddings/oleObject167.bin"/><Relationship Id="rId453" Type="http://schemas.openxmlformats.org/officeDocument/2006/relationships/image" Target="media/image263.wmf"/><Relationship Id="rId509" Type="http://schemas.openxmlformats.org/officeDocument/2006/relationships/image" Target="media/image294.wmf"/><Relationship Id="rId660" Type="http://schemas.openxmlformats.org/officeDocument/2006/relationships/image" Target="media/image399.jpeg"/><Relationship Id="rId898" Type="http://schemas.openxmlformats.org/officeDocument/2006/relationships/image" Target="media/image540.wmf"/><Relationship Id="rId106" Type="http://schemas.openxmlformats.org/officeDocument/2006/relationships/oleObject" Target="embeddings/oleObject39.bin"/><Relationship Id="rId313" Type="http://schemas.openxmlformats.org/officeDocument/2006/relationships/image" Target="media/image178.emf"/><Relationship Id="rId495" Type="http://schemas.openxmlformats.org/officeDocument/2006/relationships/image" Target="media/image289.wmf"/><Relationship Id="rId716" Type="http://schemas.openxmlformats.org/officeDocument/2006/relationships/oleObject" Target="embeddings/oleObject272.bin"/><Relationship Id="rId758" Type="http://schemas.openxmlformats.org/officeDocument/2006/relationships/image" Target="media/image452.wmf"/><Relationship Id="rId923" Type="http://schemas.openxmlformats.org/officeDocument/2006/relationships/image" Target="media/image558.emf"/><Relationship Id="rId10" Type="http://schemas.openxmlformats.org/officeDocument/2006/relationships/image" Target="media/image3.jpeg"/><Relationship Id="rId52" Type="http://schemas.openxmlformats.org/officeDocument/2006/relationships/image" Target="media/image27.wmf"/><Relationship Id="rId94" Type="http://schemas.openxmlformats.org/officeDocument/2006/relationships/oleObject" Target="embeddings/oleObject38.bin"/><Relationship Id="rId148" Type="http://schemas.openxmlformats.org/officeDocument/2006/relationships/image" Target="media/image77.png"/><Relationship Id="rId355" Type="http://schemas.openxmlformats.org/officeDocument/2006/relationships/oleObject" Target="embeddings/oleObject135.bin"/><Relationship Id="rId397" Type="http://schemas.openxmlformats.org/officeDocument/2006/relationships/oleObject" Target="embeddings/oleObject159.bin"/><Relationship Id="rId520" Type="http://schemas.openxmlformats.org/officeDocument/2006/relationships/image" Target="media/image302.emf"/><Relationship Id="rId562" Type="http://schemas.openxmlformats.org/officeDocument/2006/relationships/image" Target="media/image328.wmf"/><Relationship Id="rId618" Type="http://schemas.openxmlformats.org/officeDocument/2006/relationships/image" Target="media/image370.wmf"/><Relationship Id="rId825" Type="http://schemas.openxmlformats.org/officeDocument/2006/relationships/image" Target="media/image486.emf"/><Relationship Id="rId215" Type="http://schemas.openxmlformats.org/officeDocument/2006/relationships/oleObject" Target="embeddings/oleObject84.bin"/><Relationship Id="rId257" Type="http://schemas.openxmlformats.org/officeDocument/2006/relationships/image" Target="media/image146.wmf"/><Relationship Id="rId422" Type="http://schemas.openxmlformats.org/officeDocument/2006/relationships/image" Target="media/image241.emf"/><Relationship Id="rId464" Type="http://schemas.openxmlformats.org/officeDocument/2006/relationships/oleObject" Target="embeddings/oleObject182.bin"/><Relationship Id="rId867" Type="http://schemas.openxmlformats.org/officeDocument/2006/relationships/image" Target="media/image524.wmf"/><Relationship Id="rId299" Type="http://schemas.openxmlformats.org/officeDocument/2006/relationships/oleObject" Target="embeddings/oleObject121.bin"/><Relationship Id="rId727" Type="http://schemas.openxmlformats.org/officeDocument/2006/relationships/image" Target="media/image437.wmf"/><Relationship Id="rId934" Type="http://schemas.openxmlformats.org/officeDocument/2006/relationships/theme" Target="theme/theme1.xml"/><Relationship Id="rId63" Type="http://schemas.openxmlformats.org/officeDocument/2006/relationships/oleObject" Target="embeddings/oleObject24.bin"/><Relationship Id="rId159" Type="http://schemas.openxmlformats.org/officeDocument/2006/relationships/image" Target="media/image85.jpeg"/><Relationship Id="rId366" Type="http://schemas.openxmlformats.org/officeDocument/2006/relationships/image" Target="media/image217.wmf"/><Relationship Id="rId573" Type="http://schemas.openxmlformats.org/officeDocument/2006/relationships/image" Target="media/image337.jpeg"/><Relationship Id="rId780" Type="http://schemas.openxmlformats.org/officeDocument/2006/relationships/image" Target="media/image465.wmf"/><Relationship Id="rId226" Type="http://schemas.openxmlformats.org/officeDocument/2006/relationships/image" Target="media/image131.png"/><Relationship Id="rId433" Type="http://schemas.openxmlformats.org/officeDocument/2006/relationships/image" Target="media/image250.wmf"/><Relationship Id="rId878" Type="http://schemas.openxmlformats.org/officeDocument/2006/relationships/oleObject" Target="embeddings/oleObject337.bin"/><Relationship Id="rId640" Type="http://schemas.openxmlformats.org/officeDocument/2006/relationships/image" Target="media/image381.wmf"/><Relationship Id="rId738" Type="http://schemas.openxmlformats.org/officeDocument/2006/relationships/image" Target="media/image442.wmf"/><Relationship Id="rId74" Type="http://schemas.openxmlformats.org/officeDocument/2006/relationships/image" Target="media/image38.wmf"/><Relationship Id="rId377" Type="http://schemas.openxmlformats.org/officeDocument/2006/relationships/oleObject" Target="embeddings/oleObject146.bin"/><Relationship Id="rId500" Type="http://schemas.openxmlformats.org/officeDocument/2006/relationships/oleObject" Target="embeddings/oleObject197.bin"/><Relationship Id="rId584" Type="http://schemas.openxmlformats.org/officeDocument/2006/relationships/image" Target="media/image348.jpeg"/><Relationship Id="rId805" Type="http://schemas.openxmlformats.org/officeDocument/2006/relationships/oleObject" Target="embeddings/oleObject315.bin"/><Relationship Id="rId5" Type="http://schemas.openxmlformats.org/officeDocument/2006/relationships/webSettings" Target="webSettings.xml"/><Relationship Id="rId237" Type="http://schemas.openxmlformats.org/officeDocument/2006/relationships/oleObject" Target="embeddings/oleObject92.bin"/><Relationship Id="rId791" Type="http://schemas.openxmlformats.org/officeDocument/2006/relationships/oleObject" Target="embeddings/oleObject308.bin"/><Relationship Id="rId889" Type="http://schemas.openxmlformats.org/officeDocument/2006/relationships/image" Target="media/image535.emf"/><Relationship Id="rId444" Type="http://schemas.openxmlformats.org/officeDocument/2006/relationships/image" Target="media/image258.emf"/><Relationship Id="rId651" Type="http://schemas.openxmlformats.org/officeDocument/2006/relationships/image" Target="media/image390.png"/><Relationship Id="rId749" Type="http://schemas.openxmlformats.org/officeDocument/2006/relationships/oleObject" Target="embeddings/oleObject289.bin"/><Relationship Id="rId290" Type="http://schemas.openxmlformats.org/officeDocument/2006/relationships/image" Target="media/image165.wmf"/><Relationship Id="rId304" Type="http://schemas.openxmlformats.org/officeDocument/2006/relationships/image" Target="media/image172.wmf"/><Relationship Id="rId388" Type="http://schemas.openxmlformats.org/officeDocument/2006/relationships/oleObject" Target="embeddings/oleObject154.bin"/><Relationship Id="rId511" Type="http://schemas.openxmlformats.org/officeDocument/2006/relationships/oleObject" Target="embeddings/oleObject204.bin"/><Relationship Id="rId609" Type="http://schemas.openxmlformats.org/officeDocument/2006/relationships/image" Target="media/image363.emf"/><Relationship Id="rId85" Type="http://schemas.openxmlformats.org/officeDocument/2006/relationships/oleObject" Target="embeddings/oleObject35.bin"/><Relationship Id="rId150" Type="http://schemas.openxmlformats.org/officeDocument/2006/relationships/image" Target="media/image79.emf"/><Relationship Id="rId595" Type="http://schemas.openxmlformats.org/officeDocument/2006/relationships/oleObject" Target="embeddings/oleObject228.bin"/><Relationship Id="rId816" Type="http://schemas.openxmlformats.org/officeDocument/2006/relationships/oleObject" Target="embeddings/oleObject322.bin"/><Relationship Id="rId248" Type="http://schemas.openxmlformats.org/officeDocument/2006/relationships/oleObject" Target="embeddings/oleObject99.bin"/><Relationship Id="rId455" Type="http://schemas.openxmlformats.org/officeDocument/2006/relationships/image" Target="media/image264.wmf"/><Relationship Id="rId662" Type="http://schemas.openxmlformats.org/officeDocument/2006/relationships/image" Target="media/image401.gif"/><Relationship Id="rId12" Type="http://schemas.openxmlformats.org/officeDocument/2006/relationships/image" Target="media/image5.emf"/><Relationship Id="rId108" Type="http://schemas.openxmlformats.org/officeDocument/2006/relationships/oleObject" Target="embeddings/oleObject41.bin"/><Relationship Id="rId315" Type="http://schemas.openxmlformats.org/officeDocument/2006/relationships/image" Target="media/image180.emf"/><Relationship Id="rId522" Type="http://schemas.openxmlformats.org/officeDocument/2006/relationships/image" Target="media/image304.emf"/><Relationship Id="rId96" Type="http://schemas.openxmlformats.org/officeDocument/2006/relationships/image" Target="media/image51.emf"/><Relationship Id="rId161" Type="http://schemas.openxmlformats.org/officeDocument/2006/relationships/oleObject" Target="embeddings/oleObject68.bin"/><Relationship Id="rId399" Type="http://schemas.openxmlformats.org/officeDocument/2006/relationships/oleObject" Target="embeddings/oleObject160.bin"/><Relationship Id="rId827" Type="http://schemas.openxmlformats.org/officeDocument/2006/relationships/image" Target="media/image488.emf"/><Relationship Id="rId259" Type="http://schemas.openxmlformats.org/officeDocument/2006/relationships/image" Target="media/image147.wmf"/><Relationship Id="rId466" Type="http://schemas.openxmlformats.org/officeDocument/2006/relationships/image" Target="media/image271.wmf"/><Relationship Id="rId673" Type="http://schemas.openxmlformats.org/officeDocument/2006/relationships/oleObject" Target="embeddings/oleObject250.bin"/><Relationship Id="rId880" Type="http://schemas.openxmlformats.org/officeDocument/2006/relationships/oleObject" Target="embeddings/oleObject338.bin"/><Relationship Id="rId23" Type="http://schemas.openxmlformats.org/officeDocument/2006/relationships/image" Target="media/image12.jpeg"/><Relationship Id="rId119" Type="http://schemas.openxmlformats.org/officeDocument/2006/relationships/image" Target="media/image65.jpeg"/><Relationship Id="rId326" Type="http://schemas.openxmlformats.org/officeDocument/2006/relationships/image" Target="media/image191.emf"/><Relationship Id="rId533" Type="http://schemas.openxmlformats.org/officeDocument/2006/relationships/oleObject" Target="embeddings/oleObject208.bin"/><Relationship Id="rId740" Type="http://schemas.openxmlformats.org/officeDocument/2006/relationships/image" Target="media/image443.wmf"/><Relationship Id="rId838" Type="http://schemas.openxmlformats.org/officeDocument/2006/relationships/image" Target="media/image499.emf"/><Relationship Id="rId172" Type="http://schemas.openxmlformats.org/officeDocument/2006/relationships/image" Target="media/image97.emf"/><Relationship Id="rId477" Type="http://schemas.openxmlformats.org/officeDocument/2006/relationships/image" Target="media/image276.emf"/><Relationship Id="rId600" Type="http://schemas.openxmlformats.org/officeDocument/2006/relationships/oleObject" Target="embeddings/oleObject230.bin"/><Relationship Id="rId684" Type="http://schemas.openxmlformats.org/officeDocument/2006/relationships/oleObject" Target="embeddings/oleObject256.bin"/><Relationship Id="rId337" Type="http://schemas.openxmlformats.org/officeDocument/2006/relationships/image" Target="media/image202.emf"/><Relationship Id="rId891" Type="http://schemas.openxmlformats.org/officeDocument/2006/relationships/oleObject" Target="embeddings/oleObject342.bin"/><Relationship Id="rId905" Type="http://schemas.openxmlformats.org/officeDocument/2006/relationships/image" Target="media/image544.wmf"/><Relationship Id="rId34" Type="http://schemas.openxmlformats.org/officeDocument/2006/relationships/oleObject" Target="embeddings/oleObject8.bin"/><Relationship Id="rId544" Type="http://schemas.openxmlformats.org/officeDocument/2006/relationships/image" Target="media/image320.wmf"/><Relationship Id="rId751" Type="http://schemas.openxmlformats.org/officeDocument/2006/relationships/oleObject" Target="embeddings/oleObject290.bin"/><Relationship Id="rId849" Type="http://schemas.openxmlformats.org/officeDocument/2006/relationships/image" Target="media/image510.emf"/><Relationship Id="rId183" Type="http://schemas.openxmlformats.org/officeDocument/2006/relationships/image" Target="media/image103.emf"/><Relationship Id="rId390" Type="http://schemas.openxmlformats.org/officeDocument/2006/relationships/image" Target="media/image227.emf"/><Relationship Id="rId404" Type="http://schemas.openxmlformats.org/officeDocument/2006/relationships/oleObject" Target="embeddings/oleObject163.bin"/><Relationship Id="rId611" Type="http://schemas.openxmlformats.org/officeDocument/2006/relationships/image" Target="media/image365.emf"/><Relationship Id="rId250" Type="http://schemas.openxmlformats.org/officeDocument/2006/relationships/image" Target="media/image142.wmf"/><Relationship Id="rId488" Type="http://schemas.openxmlformats.org/officeDocument/2006/relationships/oleObject" Target="embeddings/oleObject193.bin"/><Relationship Id="rId695" Type="http://schemas.openxmlformats.org/officeDocument/2006/relationships/image" Target="media/image421.wmf"/><Relationship Id="rId709" Type="http://schemas.openxmlformats.org/officeDocument/2006/relationships/image" Target="media/image428.wmf"/><Relationship Id="rId916" Type="http://schemas.openxmlformats.org/officeDocument/2006/relationships/image" Target="media/image551.emf"/><Relationship Id="rId45" Type="http://schemas.openxmlformats.org/officeDocument/2006/relationships/image" Target="media/image24.wmf"/><Relationship Id="rId110" Type="http://schemas.openxmlformats.org/officeDocument/2006/relationships/oleObject" Target="embeddings/oleObject43.bin"/><Relationship Id="rId348" Type="http://schemas.openxmlformats.org/officeDocument/2006/relationships/oleObject" Target="embeddings/oleObject133.bin"/><Relationship Id="rId555" Type="http://schemas.openxmlformats.org/officeDocument/2006/relationships/oleObject" Target="embeddings/oleObject217.bin"/><Relationship Id="rId762" Type="http://schemas.openxmlformats.org/officeDocument/2006/relationships/image" Target="media/image454.wmf"/><Relationship Id="rId194" Type="http://schemas.openxmlformats.org/officeDocument/2006/relationships/oleObject" Target="embeddings/oleObject81.bin"/><Relationship Id="rId208" Type="http://schemas.openxmlformats.org/officeDocument/2006/relationships/image" Target="NULL"/><Relationship Id="rId415" Type="http://schemas.openxmlformats.org/officeDocument/2006/relationships/oleObject" Target="embeddings/oleObject170.bin"/><Relationship Id="rId622" Type="http://schemas.openxmlformats.org/officeDocument/2006/relationships/image" Target="media/image372.wmf"/><Relationship Id="rId261" Type="http://schemas.openxmlformats.org/officeDocument/2006/relationships/image" Target="media/image148.wmf"/><Relationship Id="rId499" Type="http://schemas.openxmlformats.org/officeDocument/2006/relationships/oleObject" Target="embeddings/oleObject196.bin"/><Relationship Id="rId927" Type="http://schemas.openxmlformats.org/officeDocument/2006/relationships/image" Target="media/image562.emf"/><Relationship Id="rId56" Type="http://schemas.openxmlformats.org/officeDocument/2006/relationships/image" Target="media/image29.wmf"/><Relationship Id="rId359" Type="http://schemas.openxmlformats.org/officeDocument/2006/relationships/oleObject" Target="embeddings/oleObject137.bin"/><Relationship Id="rId566" Type="http://schemas.openxmlformats.org/officeDocument/2006/relationships/oleObject" Target="embeddings/oleObject223.bin"/><Relationship Id="rId773" Type="http://schemas.openxmlformats.org/officeDocument/2006/relationships/oleObject" Target="embeddings/oleObject299.bin"/><Relationship Id="rId121" Type="http://schemas.openxmlformats.org/officeDocument/2006/relationships/oleObject" Target="embeddings/oleObject48.bin"/><Relationship Id="rId219" Type="http://schemas.openxmlformats.org/officeDocument/2006/relationships/image" Target="media/image126.png"/><Relationship Id="rId426" Type="http://schemas.openxmlformats.org/officeDocument/2006/relationships/image" Target="media/image244.wmf"/><Relationship Id="rId633" Type="http://schemas.openxmlformats.org/officeDocument/2006/relationships/oleObject" Target="embeddings/oleObject244.bin"/><Relationship Id="rId840" Type="http://schemas.openxmlformats.org/officeDocument/2006/relationships/image" Target="media/image501.emf"/><Relationship Id="rId67" Type="http://schemas.openxmlformats.org/officeDocument/2006/relationships/oleObject" Target="embeddings/oleObject26.bin"/><Relationship Id="rId272" Type="http://schemas.openxmlformats.org/officeDocument/2006/relationships/image" Target="media/image156.wmf"/><Relationship Id="rId577" Type="http://schemas.openxmlformats.org/officeDocument/2006/relationships/image" Target="media/image341.png"/><Relationship Id="rId700" Type="http://schemas.openxmlformats.org/officeDocument/2006/relationships/oleObject" Target="embeddings/oleObject264.bin"/><Relationship Id="rId132" Type="http://schemas.openxmlformats.org/officeDocument/2006/relationships/image" Target="media/image72.emf"/><Relationship Id="rId784" Type="http://schemas.openxmlformats.org/officeDocument/2006/relationships/image" Target="media/image467.wmf"/><Relationship Id="rId437" Type="http://schemas.openxmlformats.org/officeDocument/2006/relationships/image" Target="media/image252.wmf"/><Relationship Id="rId644" Type="http://schemas.openxmlformats.org/officeDocument/2006/relationships/image" Target="media/image383.png"/><Relationship Id="rId851" Type="http://schemas.openxmlformats.org/officeDocument/2006/relationships/image" Target="media/image512.emf"/><Relationship Id="rId283" Type="http://schemas.openxmlformats.org/officeDocument/2006/relationships/oleObject" Target="embeddings/oleObject113.bin"/><Relationship Id="rId490" Type="http://schemas.openxmlformats.org/officeDocument/2006/relationships/image" Target="media/image284.emf"/><Relationship Id="rId504" Type="http://schemas.openxmlformats.org/officeDocument/2006/relationships/oleObject" Target="embeddings/oleObject200.bin"/><Relationship Id="rId711" Type="http://schemas.openxmlformats.org/officeDocument/2006/relationships/image" Target="media/image429.wmf"/><Relationship Id="rId78" Type="http://schemas.openxmlformats.org/officeDocument/2006/relationships/image" Target="media/image40.wmf"/><Relationship Id="rId143" Type="http://schemas.openxmlformats.org/officeDocument/2006/relationships/oleObject" Target="embeddings/oleObject62.bin"/><Relationship Id="rId350" Type="http://schemas.openxmlformats.org/officeDocument/2006/relationships/oleObject" Target="embeddings/oleObject134.bin"/><Relationship Id="rId588" Type="http://schemas.openxmlformats.org/officeDocument/2006/relationships/image" Target="media/image351.wmf"/><Relationship Id="rId795" Type="http://schemas.openxmlformats.org/officeDocument/2006/relationships/oleObject" Target="embeddings/oleObject310.bin"/><Relationship Id="rId809" Type="http://schemas.openxmlformats.org/officeDocument/2006/relationships/oleObject" Target="embeddings/oleObject317.bin"/><Relationship Id="rId9" Type="http://schemas.openxmlformats.org/officeDocument/2006/relationships/image" Target="media/image2.jpeg"/><Relationship Id="rId210" Type="http://schemas.openxmlformats.org/officeDocument/2006/relationships/image" Target="media/image119.emf"/><Relationship Id="rId448" Type="http://schemas.openxmlformats.org/officeDocument/2006/relationships/hyperlink" Target="https://ru.wikipedia.org/wiki/%D0%A1%D0%BE%D0%BB%D0%BD%D0%B5%D1%87%D0%BD%D0%B0%D1%8F_%D0%BC%D0%B0%D1%81%D1%81%D0%B0" TargetMode="External"/><Relationship Id="rId655" Type="http://schemas.openxmlformats.org/officeDocument/2006/relationships/image" Target="media/image394.gif"/><Relationship Id="rId862" Type="http://schemas.openxmlformats.org/officeDocument/2006/relationships/oleObject" Target="embeddings/oleObject327.bin"/><Relationship Id="rId294" Type="http://schemas.openxmlformats.org/officeDocument/2006/relationships/image" Target="media/image167.wmf"/><Relationship Id="rId308" Type="http://schemas.openxmlformats.org/officeDocument/2006/relationships/image" Target="media/image174.wmf"/><Relationship Id="rId515" Type="http://schemas.openxmlformats.org/officeDocument/2006/relationships/image" Target="media/image297.emf"/><Relationship Id="rId722" Type="http://schemas.openxmlformats.org/officeDocument/2006/relationships/oleObject" Target="embeddings/oleObject275.bin"/><Relationship Id="rId89" Type="http://schemas.openxmlformats.org/officeDocument/2006/relationships/image" Target="media/image46.emf"/><Relationship Id="rId154" Type="http://schemas.openxmlformats.org/officeDocument/2006/relationships/oleObject" Target="embeddings/oleObject66.bin"/><Relationship Id="rId361" Type="http://schemas.openxmlformats.org/officeDocument/2006/relationships/oleObject" Target="embeddings/oleObject138.bin"/><Relationship Id="rId599" Type="http://schemas.openxmlformats.org/officeDocument/2006/relationships/image" Target="media/image357.wmf"/><Relationship Id="rId459" Type="http://schemas.openxmlformats.org/officeDocument/2006/relationships/oleObject" Target="embeddings/oleObject181.bin"/><Relationship Id="rId666" Type="http://schemas.openxmlformats.org/officeDocument/2006/relationships/image" Target="media/image405.emf"/><Relationship Id="rId873" Type="http://schemas.openxmlformats.org/officeDocument/2006/relationships/oleObject" Target="embeddings/oleObject334.bin"/><Relationship Id="rId16" Type="http://schemas.openxmlformats.org/officeDocument/2006/relationships/oleObject" Target="embeddings/oleObject2.bin"/><Relationship Id="rId221" Type="http://schemas.openxmlformats.org/officeDocument/2006/relationships/image" Target="media/image128.emf"/><Relationship Id="rId319" Type="http://schemas.openxmlformats.org/officeDocument/2006/relationships/image" Target="media/image184.png"/><Relationship Id="rId526" Type="http://schemas.openxmlformats.org/officeDocument/2006/relationships/image" Target="media/image308.jpeg"/><Relationship Id="rId733" Type="http://schemas.openxmlformats.org/officeDocument/2006/relationships/oleObject" Target="embeddings/oleObject281.bin"/><Relationship Id="rId165" Type="http://schemas.openxmlformats.org/officeDocument/2006/relationships/image" Target="media/image90.emf"/><Relationship Id="rId372" Type="http://schemas.openxmlformats.org/officeDocument/2006/relationships/image" Target="media/image220.wmf"/><Relationship Id="rId677" Type="http://schemas.openxmlformats.org/officeDocument/2006/relationships/oleObject" Target="embeddings/oleObject252.bin"/><Relationship Id="rId800" Type="http://schemas.openxmlformats.org/officeDocument/2006/relationships/image" Target="media/image475.wmf"/><Relationship Id="rId232" Type="http://schemas.openxmlformats.org/officeDocument/2006/relationships/image" Target="media/image133.emf"/><Relationship Id="rId884" Type="http://schemas.openxmlformats.org/officeDocument/2006/relationships/oleObject" Target="embeddings/oleObject340.bin"/><Relationship Id="rId27" Type="http://schemas.openxmlformats.org/officeDocument/2006/relationships/image" Target="media/image16.emf"/><Relationship Id="rId537" Type="http://schemas.openxmlformats.org/officeDocument/2006/relationships/image" Target="media/image315.png"/><Relationship Id="rId744" Type="http://schemas.openxmlformats.org/officeDocument/2006/relationships/image" Target="media/image445.wmf"/><Relationship Id="rId80" Type="http://schemas.openxmlformats.org/officeDocument/2006/relationships/image" Target="media/image41.wmf"/><Relationship Id="rId176" Type="http://schemas.openxmlformats.org/officeDocument/2006/relationships/image" Target="media/image99.wmf"/><Relationship Id="rId383" Type="http://schemas.openxmlformats.org/officeDocument/2006/relationships/oleObject" Target="embeddings/oleObject150.bin"/><Relationship Id="rId590" Type="http://schemas.openxmlformats.org/officeDocument/2006/relationships/image" Target="media/image352.wmf"/><Relationship Id="rId604" Type="http://schemas.openxmlformats.org/officeDocument/2006/relationships/oleObject" Target="embeddings/oleObject232.bin"/><Relationship Id="rId811" Type="http://schemas.openxmlformats.org/officeDocument/2006/relationships/oleObject" Target="embeddings/oleObject318.bin"/><Relationship Id="rId243" Type="http://schemas.openxmlformats.org/officeDocument/2006/relationships/hyperlink" Target="http://www.astro.princeton.edu/~burrows/" TargetMode="External"/><Relationship Id="rId450" Type="http://schemas.openxmlformats.org/officeDocument/2006/relationships/image" Target="media/image260.emf"/><Relationship Id="rId688" Type="http://schemas.openxmlformats.org/officeDocument/2006/relationships/oleObject" Target="embeddings/oleObject258.bin"/><Relationship Id="rId895" Type="http://schemas.openxmlformats.org/officeDocument/2006/relationships/oleObject" Target="embeddings/oleObject344.bin"/><Relationship Id="rId909" Type="http://schemas.openxmlformats.org/officeDocument/2006/relationships/image" Target="media/image546.wmf"/><Relationship Id="rId38" Type="http://schemas.openxmlformats.org/officeDocument/2006/relationships/oleObject" Target="embeddings/oleObject11.bin"/><Relationship Id="rId103" Type="http://schemas.openxmlformats.org/officeDocument/2006/relationships/image" Target="media/image58.emf"/><Relationship Id="rId310" Type="http://schemas.openxmlformats.org/officeDocument/2006/relationships/image" Target="media/image175.emf"/><Relationship Id="rId548" Type="http://schemas.openxmlformats.org/officeDocument/2006/relationships/image" Target="media/image322.wmf"/><Relationship Id="rId755" Type="http://schemas.openxmlformats.org/officeDocument/2006/relationships/oleObject" Target="embeddings/oleObject292.bin"/><Relationship Id="rId91" Type="http://schemas.openxmlformats.org/officeDocument/2006/relationships/image" Target="media/image48.emf"/><Relationship Id="rId187" Type="http://schemas.openxmlformats.org/officeDocument/2006/relationships/image" Target="media/image105.wmf"/><Relationship Id="rId394" Type="http://schemas.openxmlformats.org/officeDocument/2006/relationships/oleObject" Target="embeddings/oleObject156.bin"/><Relationship Id="rId408" Type="http://schemas.openxmlformats.org/officeDocument/2006/relationships/oleObject" Target="embeddings/oleObject165.bin"/><Relationship Id="rId615" Type="http://schemas.openxmlformats.org/officeDocument/2006/relationships/oleObject" Target="embeddings/oleObject234.bin"/><Relationship Id="rId822" Type="http://schemas.openxmlformats.org/officeDocument/2006/relationships/oleObject" Target="embeddings/oleObject325.bin"/><Relationship Id="rId254" Type="http://schemas.openxmlformats.org/officeDocument/2006/relationships/image" Target="media/image144.wmf"/><Relationship Id="rId699" Type="http://schemas.openxmlformats.org/officeDocument/2006/relationships/image" Target="media/image423.wmf"/><Relationship Id="rId49" Type="http://schemas.openxmlformats.org/officeDocument/2006/relationships/oleObject" Target="embeddings/oleObject17.bin"/><Relationship Id="rId114" Type="http://schemas.openxmlformats.org/officeDocument/2006/relationships/image" Target="media/image63.png"/><Relationship Id="rId461" Type="http://schemas.openxmlformats.org/officeDocument/2006/relationships/image" Target="media/image267.png"/><Relationship Id="rId559" Type="http://schemas.openxmlformats.org/officeDocument/2006/relationships/image" Target="media/image327.wmf"/><Relationship Id="rId766" Type="http://schemas.openxmlformats.org/officeDocument/2006/relationships/image" Target="media/image456.emf"/><Relationship Id="rId198" Type="http://schemas.openxmlformats.org/officeDocument/2006/relationships/image" Target="media/image109.png"/><Relationship Id="rId321" Type="http://schemas.openxmlformats.org/officeDocument/2006/relationships/image" Target="media/image186.emf"/><Relationship Id="rId419" Type="http://schemas.openxmlformats.org/officeDocument/2006/relationships/image" Target="media/image238.emf"/><Relationship Id="rId626" Type="http://schemas.openxmlformats.org/officeDocument/2006/relationships/oleObject" Target="embeddings/oleObject240.bin"/><Relationship Id="rId833" Type="http://schemas.openxmlformats.org/officeDocument/2006/relationships/image" Target="media/image494.emf"/><Relationship Id="rId265" Type="http://schemas.openxmlformats.org/officeDocument/2006/relationships/image" Target="media/image151.png"/><Relationship Id="rId472" Type="http://schemas.openxmlformats.org/officeDocument/2006/relationships/oleObject" Target="embeddings/oleObject187.bin"/><Relationship Id="rId900" Type="http://schemas.openxmlformats.org/officeDocument/2006/relationships/image" Target="media/image541.wmf"/><Relationship Id="rId125" Type="http://schemas.openxmlformats.org/officeDocument/2006/relationships/oleObject" Target="embeddings/oleObject50.bin"/><Relationship Id="rId332" Type="http://schemas.openxmlformats.org/officeDocument/2006/relationships/image" Target="media/image197.emf"/><Relationship Id="rId777" Type="http://schemas.openxmlformats.org/officeDocument/2006/relationships/oleObject" Target="embeddings/oleObject301.bin"/><Relationship Id="rId637" Type="http://schemas.openxmlformats.org/officeDocument/2006/relationships/oleObject" Target="embeddings/oleObject246.bin"/><Relationship Id="rId844" Type="http://schemas.openxmlformats.org/officeDocument/2006/relationships/image" Target="media/image505.emf"/><Relationship Id="rId276" Type="http://schemas.openxmlformats.org/officeDocument/2006/relationships/image" Target="media/image158.wmf"/><Relationship Id="rId483" Type="http://schemas.openxmlformats.org/officeDocument/2006/relationships/oleObject" Target="embeddings/oleObject190.bin"/><Relationship Id="rId690" Type="http://schemas.openxmlformats.org/officeDocument/2006/relationships/oleObject" Target="embeddings/oleObject259.bin"/><Relationship Id="rId704" Type="http://schemas.openxmlformats.org/officeDocument/2006/relationships/oleObject" Target="embeddings/oleObject266.bin"/><Relationship Id="rId911" Type="http://schemas.openxmlformats.org/officeDocument/2006/relationships/image" Target="media/image547.wmf"/><Relationship Id="rId40" Type="http://schemas.openxmlformats.org/officeDocument/2006/relationships/oleObject" Target="embeddings/oleObject12.bin"/><Relationship Id="rId136" Type="http://schemas.openxmlformats.org/officeDocument/2006/relationships/oleObject" Target="embeddings/oleObject55.bin"/><Relationship Id="rId343" Type="http://schemas.openxmlformats.org/officeDocument/2006/relationships/oleObject" Target="embeddings/oleObject130.bin"/><Relationship Id="rId550" Type="http://schemas.openxmlformats.org/officeDocument/2006/relationships/image" Target="media/image323.wmf"/><Relationship Id="rId788" Type="http://schemas.openxmlformats.org/officeDocument/2006/relationships/image" Target="media/image469.wmf"/><Relationship Id="rId203" Type="http://schemas.openxmlformats.org/officeDocument/2006/relationships/image" Target="media/image114.jpeg"/><Relationship Id="rId648" Type="http://schemas.openxmlformats.org/officeDocument/2006/relationships/image" Target="media/image387.emf"/><Relationship Id="rId855" Type="http://schemas.openxmlformats.org/officeDocument/2006/relationships/image" Target="media/image516.emf"/><Relationship Id="rId287" Type="http://schemas.openxmlformats.org/officeDocument/2006/relationships/oleObject" Target="embeddings/oleObject115.bin"/><Relationship Id="rId410" Type="http://schemas.openxmlformats.org/officeDocument/2006/relationships/image" Target="media/image235.wmf"/><Relationship Id="rId494" Type="http://schemas.openxmlformats.org/officeDocument/2006/relationships/image" Target="media/image288.emf"/><Relationship Id="rId508" Type="http://schemas.openxmlformats.org/officeDocument/2006/relationships/oleObject" Target="embeddings/oleObject202.bin"/><Relationship Id="rId715" Type="http://schemas.openxmlformats.org/officeDocument/2006/relationships/image" Target="media/image431.wmf"/><Relationship Id="rId922" Type="http://schemas.openxmlformats.org/officeDocument/2006/relationships/image" Target="media/image557.emf"/><Relationship Id="rId147" Type="http://schemas.openxmlformats.org/officeDocument/2006/relationships/image" Target="media/image76.emf"/><Relationship Id="rId354" Type="http://schemas.openxmlformats.org/officeDocument/2006/relationships/image" Target="media/image211.wmf"/><Relationship Id="rId799" Type="http://schemas.openxmlformats.org/officeDocument/2006/relationships/oleObject" Target="embeddings/oleObject312.bin"/><Relationship Id="rId51" Type="http://schemas.openxmlformats.org/officeDocument/2006/relationships/oleObject" Target="embeddings/oleObject18.bin"/><Relationship Id="rId561" Type="http://schemas.openxmlformats.org/officeDocument/2006/relationships/oleObject" Target="embeddings/oleObject221.bin"/><Relationship Id="rId659" Type="http://schemas.openxmlformats.org/officeDocument/2006/relationships/image" Target="media/image398.gif"/><Relationship Id="rId866" Type="http://schemas.openxmlformats.org/officeDocument/2006/relationships/oleObject" Target="embeddings/oleObject330.bin"/><Relationship Id="rId214" Type="http://schemas.openxmlformats.org/officeDocument/2006/relationships/image" Target="media/image123.wmf"/><Relationship Id="rId298" Type="http://schemas.openxmlformats.org/officeDocument/2006/relationships/image" Target="media/image169.wmf"/><Relationship Id="rId421" Type="http://schemas.openxmlformats.org/officeDocument/2006/relationships/image" Target="media/image240.emf"/><Relationship Id="rId519" Type="http://schemas.openxmlformats.org/officeDocument/2006/relationships/image" Target="media/image301.emf"/><Relationship Id="rId158" Type="http://schemas.openxmlformats.org/officeDocument/2006/relationships/image" Target="media/image84.emf"/><Relationship Id="rId726" Type="http://schemas.openxmlformats.org/officeDocument/2006/relationships/oleObject" Target="embeddings/oleObject277.bin"/><Relationship Id="rId933" Type="http://schemas.openxmlformats.org/officeDocument/2006/relationships/fontTable" Target="fontTable.xml"/><Relationship Id="rId62" Type="http://schemas.openxmlformats.org/officeDocument/2006/relationships/image" Target="media/image32.wmf"/><Relationship Id="rId365" Type="http://schemas.openxmlformats.org/officeDocument/2006/relationships/oleObject" Target="embeddings/oleObject140.bin"/><Relationship Id="rId572" Type="http://schemas.openxmlformats.org/officeDocument/2006/relationships/image" Target="media/image336.emf"/><Relationship Id="rId225" Type="http://schemas.openxmlformats.org/officeDocument/2006/relationships/oleObject" Target="embeddings/oleObject87.bin"/><Relationship Id="rId432" Type="http://schemas.openxmlformats.org/officeDocument/2006/relationships/image" Target="media/image249.emf"/><Relationship Id="rId877" Type="http://schemas.openxmlformats.org/officeDocument/2006/relationships/oleObject" Target="embeddings/oleObject336.bin"/><Relationship Id="rId737" Type="http://schemas.openxmlformats.org/officeDocument/2006/relationships/oleObject" Target="embeddings/oleObject283.bin"/><Relationship Id="rId73" Type="http://schemas.openxmlformats.org/officeDocument/2006/relationships/oleObject" Target="embeddings/oleObject29.bin"/><Relationship Id="rId169" Type="http://schemas.openxmlformats.org/officeDocument/2006/relationships/image" Target="media/image94.emf"/><Relationship Id="rId376" Type="http://schemas.openxmlformats.org/officeDocument/2006/relationships/image" Target="media/image222.wmf"/><Relationship Id="rId583" Type="http://schemas.openxmlformats.org/officeDocument/2006/relationships/image" Target="media/image347.emf"/><Relationship Id="rId790" Type="http://schemas.openxmlformats.org/officeDocument/2006/relationships/image" Target="media/image470.wmf"/><Relationship Id="rId804" Type="http://schemas.openxmlformats.org/officeDocument/2006/relationships/image" Target="media/image477.wmf"/><Relationship Id="rId4" Type="http://schemas.openxmlformats.org/officeDocument/2006/relationships/settings" Target="settings.xml"/><Relationship Id="rId236" Type="http://schemas.openxmlformats.org/officeDocument/2006/relationships/image" Target="media/image137.emf"/><Relationship Id="rId443" Type="http://schemas.openxmlformats.org/officeDocument/2006/relationships/image" Target="media/image257.jpeg"/><Relationship Id="rId650" Type="http://schemas.openxmlformats.org/officeDocument/2006/relationships/image" Target="media/image389.emf"/><Relationship Id="rId888" Type="http://schemas.openxmlformats.org/officeDocument/2006/relationships/image" Target="media/image534.emf"/><Relationship Id="rId303" Type="http://schemas.openxmlformats.org/officeDocument/2006/relationships/oleObject" Target="embeddings/oleObject123.bin"/><Relationship Id="rId748" Type="http://schemas.openxmlformats.org/officeDocument/2006/relationships/image" Target="media/image447.wmf"/><Relationship Id="rId84" Type="http://schemas.openxmlformats.org/officeDocument/2006/relationships/image" Target="media/image43.wmf"/><Relationship Id="rId387" Type="http://schemas.openxmlformats.org/officeDocument/2006/relationships/oleObject" Target="embeddings/oleObject153.bin"/><Relationship Id="rId510" Type="http://schemas.openxmlformats.org/officeDocument/2006/relationships/oleObject" Target="embeddings/oleObject203.bin"/><Relationship Id="rId594" Type="http://schemas.openxmlformats.org/officeDocument/2006/relationships/image" Target="media/image354.wmf"/><Relationship Id="rId608" Type="http://schemas.openxmlformats.org/officeDocument/2006/relationships/image" Target="media/image362.png"/><Relationship Id="rId815" Type="http://schemas.openxmlformats.org/officeDocument/2006/relationships/oleObject" Target="embeddings/oleObject321.bin"/><Relationship Id="rId247" Type="http://schemas.openxmlformats.org/officeDocument/2006/relationships/oleObject" Target="embeddings/oleObject98.bin"/><Relationship Id="rId899" Type="http://schemas.openxmlformats.org/officeDocument/2006/relationships/oleObject" Target="embeddings/oleObject346.bin"/><Relationship Id="rId107" Type="http://schemas.openxmlformats.org/officeDocument/2006/relationships/oleObject" Target="embeddings/oleObject40.bin"/><Relationship Id="rId454" Type="http://schemas.openxmlformats.org/officeDocument/2006/relationships/oleObject" Target="embeddings/oleObject178.bin"/><Relationship Id="rId661" Type="http://schemas.openxmlformats.org/officeDocument/2006/relationships/image" Target="media/image400.emf"/><Relationship Id="rId759" Type="http://schemas.openxmlformats.org/officeDocument/2006/relationships/oleObject" Target="embeddings/oleObject294.bin"/><Relationship Id="rId11" Type="http://schemas.openxmlformats.org/officeDocument/2006/relationships/image" Target="media/image4.png"/><Relationship Id="rId314" Type="http://schemas.openxmlformats.org/officeDocument/2006/relationships/image" Target="media/image179.png"/><Relationship Id="rId398" Type="http://schemas.openxmlformats.org/officeDocument/2006/relationships/image" Target="media/image230.wmf"/><Relationship Id="rId521" Type="http://schemas.openxmlformats.org/officeDocument/2006/relationships/image" Target="media/image303.emf"/><Relationship Id="rId619" Type="http://schemas.openxmlformats.org/officeDocument/2006/relationships/oleObject" Target="embeddings/oleObject236.bin"/><Relationship Id="rId95" Type="http://schemas.openxmlformats.org/officeDocument/2006/relationships/image" Target="media/image50.png"/><Relationship Id="rId160" Type="http://schemas.openxmlformats.org/officeDocument/2006/relationships/image" Target="media/image86.gif"/><Relationship Id="rId826" Type="http://schemas.openxmlformats.org/officeDocument/2006/relationships/image" Target="media/image487.emf"/><Relationship Id="rId258" Type="http://schemas.openxmlformats.org/officeDocument/2006/relationships/oleObject" Target="embeddings/oleObject103.bin"/><Relationship Id="rId465" Type="http://schemas.openxmlformats.org/officeDocument/2006/relationships/image" Target="media/image270.png"/><Relationship Id="rId672" Type="http://schemas.openxmlformats.org/officeDocument/2006/relationships/image" Target="media/image410.wmf"/><Relationship Id="rId22" Type="http://schemas.openxmlformats.org/officeDocument/2006/relationships/image" Target="media/image11.emf"/><Relationship Id="rId118" Type="http://schemas.openxmlformats.org/officeDocument/2006/relationships/image" Target="media/image64.emf"/><Relationship Id="rId325" Type="http://schemas.openxmlformats.org/officeDocument/2006/relationships/image" Target="media/image190.emf"/><Relationship Id="rId532" Type="http://schemas.openxmlformats.org/officeDocument/2006/relationships/oleObject" Target="embeddings/oleObject207.bin"/><Relationship Id="rId171" Type="http://schemas.openxmlformats.org/officeDocument/2006/relationships/image" Target="media/image96.emf"/><Relationship Id="rId837" Type="http://schemas.openxmlformats.org/officeDocument/2006/relationships/image" Target="media/image498.emf"/><Relationship Id="rId269" Type="http://schemas.openxmlformats.org/officeDocument/2006/relationships/image" Target="media/image154.jpeg"/><Relationship Id="rId476" Type="http://schemas.openxmlformats.org/officeDocument/2006/relationships/image" Target="media/image275.emf"/><Relationship Id="rId683" Type="http://schemas.openxmlformats.org/officeDocument/2006/relationships/image" Target="media/image415.wmf"/><Relationship Id="rId890" Type="http://schemas.openxmlformats.org/officeDocument/2006/relationships/image" Target="media/image536.wmf"/><Relationship Id="rId904" Type="http://schemas.openxmlformats.org/officeDocument/2006/relationships/image" Target="media/image543.emf"/><Relationship Id="rId33" Type="http://schemas.openxmlformats.org/officeDocument/2006/relationships/oleObject" Target="embeddings/oleObject7.bin"/><Relationship Id="rId129" Type="http://schemas.openxmlformats.org/officeDocument/2006/relationships/oleObject" Target="embeddings/oleObject52.bin"/><Relationship Id="rId336" Type="http://schemas.openxmlformats.org/officeDocument/2006/relationships/image" Target="media/image201.emf"/><Relationship Id="rId543" Type="http://schemas.openxmlformats.org/officeDocument/2006/relationships/oleObject" Target="embeddings/oleObject211.bin"/><Relationship Id="rId182" Type="http://schemas.openxmlformats.org/officeDocument/2006/relationships/image" Target="media/image102.emf"/><Relationship Id="rId403" Type="http://schemas.openxmlformats.org/officeDocument/2006/relationships/image" Target="media/image232.wmf"/><Relationship Id="rId750" Type="http://schemas.openxmlformats.org/officeDocument/2006/relationships/image" Target="media/image448.wmf"/><Relationship Id="rId848" Type="http://schemas.openxmlformats.org/officeDocument/2006/relationships/image" Target="media/image509.emf"/><Relationship Id="rId487" Type="http://schemas.openxmlformats.org/officeDocument/2006/relationships/oleObject" Target="embeddings/oleObject192.bin"/><Relationship Id="rId610" Type="http://schemas.openxmlformats.org/officeDocument/2006/relationships/image" Target="media/image364.jpeg"/><Relationship Id="rId694" Type="http://schemas.openxmlformats.org/officeDocument/2006/relationships/oleObject" Target="embeddings/oleObject261.bin"/><Relationship Id="rId708" Type="http://schemas.openxmlformats.org/officeDocument/2006/relationships/oleObject" Target="embeddings/oleObject268.bin"/><Relationship Id="rId915" Type="http://schemas.openxmlformats.org/officeDocument/2006/relationships/image" Target="media/image550.emf"/><Relationship Id="rId347" Type="http://schemas.openxmlformats.org/officeDocument/2006/relationships/oleObject" Target="embeddings/oleObject132.bin"/><Relationship Id="rId44" Type="http://schemas.openxmlformats.org/officeDocument/2006/relationships/oleObject" Target="embeddings/oleObject14.bin"/><Relationship Id="rId554" Type="http://schemas.openxmlformats.org/officeDocument/2006/relationships/image" Target="media/image325.wmf"/><Relationship Id="rId761" Type="http://schemas.openxmlformats.org/officeDocument/2006/relationships/oleObject" Target="embeddings/oleObject295.bin"/><Relationship Id="rId859" Type="http://schemas.openxmlformats.org/officeDocument/2006/relationships/image" Target="media/image520.emf"/><Relationship Id="rId193" Type="http://schemas.openxmlformats.org/officeDocument/2006/relationships/oleObject" Target="embeddings/oleObject80.bin"/><Relationship Id="rId207" Type="http://schemas.openxmlformats.org/officeDocument/2006/relationships/oleObject" Target="embeddings/oleObject83.bin"/><Relationship Id="rId414" Type="http://schemas.openxmlformats.org/officeDocument/2006/relationships/oleObject" Target="embeddings/oleObject169.bin"/><Relationship Id="rId498" Type="http://schemas.openxmlformats.org/officeDocument/2006/relationships/oleObject" Target="embeddings/oleObject195.bin"/><Relationship Id="rId621" Type="http://schemas.openxmlformats.org/officeDocument/2006/relationships/oleObject" Target="embeddings/oleObject237.bin"/><Relationship Id="rId260" Type="http://schemas.openxmlformats.org/officeDocument/2006/relationships/oleObject" Target="embeddings/oleObject104.bin"/><Relationship Id="rId719" Type="http://schemas.openxmlformats.org/officeDocument/2006/relationships/image" Target="media/image433.wmf"/><Relationship Id="rId926" Type="http://schemas.openxmlformats.org/officeDocument/2006/relationships/image" Target="media/image561.emf"/><Relationship Id="rId55" Type="http://schemas.openxmlformats.org/officeDocument/2006/relationships/oleObject" Target="embeddings/oleObject20.bin"/><Relationship Id="rId120" Type="http://schemas.openxmlformats.org/officeDocument/2006/relationships/image" Target="media/image66.wmf"/><Relationship Id="rId358" Type="http://schemas.openxmlformats.org/officeDocument/2006/relationships/image" Target="media/image213.wmf"/><Relationship Id="rId565" Type="http://schemas.openxmlformats.org/officeDocument/2006/relationships/image" Target="media/image330.wmf"/><Relationship Id="rId772" Type="http://schemas.openxmlformats.org/officeDocument/2006/relationships/image" Target="media/image461.wmf"/><Relationship Id="rId218" Type="http://schemas.openxmlformats.org/officeDocument/2006/relationships/image" Target="media/image125.emf"/><Relationship Id="rId425" Type="http://schemas.openxmlformats.org/officeDocument/2006/relationships/oleObject" Target="embeddings/oleObject173.bin"/><Relationship Id="rId632" Type="http://schemas.openxmlformats.org/officeDocument/2006/relationships/image" Target="media/image376.wmf"/><Relationship Id="rId271" Type="http://schemas.openxmlformats.org/officeDocument/2006/relationships/oleObject" Target="embeddings/oleObject107.bin"/><Relationship Id="rId66" Type="http://schemas.openxmlformats.org/officeDocument/2006/relationships/image" Target="media/image34.wmf"/><Relationship Id="rId131" Type="http://schemas.openxmlformats.org/officeDocument/2006/relationships/oleObject" Target="embeddings/oleObject53.bin"/><Relationship Id="rId369" Type="http://schemas.openxmlformats.org/officeDocument/2006/relationships/oleObject" Target="embeddings/oleObject142.bin"/><Relationship Id="rId576" Type="http://schemas.openxmlformats.org/officeDocument/2006/relationships/image" Target="media/image340.png"/><Relationship Id="rId783" Type="http://schemas.openxmlformats.org/officeDocument/2006/relationships/oleObject" Target="embeddings/oleObject304.bin"/><Relationship Id="rId229" Type="http://schemas.openxmlformats.org/officeDocument/2006/relationships/image" Target="media/image132.wmf"/><Relationship Id="rId436" Type="http://schemas.openxmlformats.org/officeDocument/2006/relationships/oleObject" Target="embeddings/oleObject176.bin"/><Relationship Id="rId643" Type="http://schemas.openxmlformats.org/officeDocument/2006/relationships/oleObject" Target="embeddings/oleObject248.bin"/><Relationship Id="rId850" Type="http://schemas.openxmlformats.org/officeDocument/2006/relationships/image" Target="media/image511.emf"/><Relationship Id="rId77" Type="http://schemas.openxmlformats.org/officeDocument/2006/relationships/oleObject" Target="embeddings/oleObject31.bin"/><Relationship Id="rId282" Type="http://schemas.openxmlformats.org/officeDocument/2006/relationships/image" Target="media/image161.wmf"/><Relationship Id="rId503" Type="http://schemas.openxmlformats.org/officeDocument/2006/relationships/oleObject" Target="embeddings/oleObject199.bin"/><Relationship Id="rId587" Type="http://schemas.openxmlformats.org/officeDocument/2006/relationships/oleObject" Target="embeddings/oleObject224.bin"/><Relationship Id="rId710" Type="http://schemas.openxmlformats.org/officeDocument/2006/relationships/oleObject" Target="embeddings/oleObject269.bin"/><Relationship Id="rId808" Type="http://schemas.openxmlformats.org/officeDocument/2006/relationships/image" Target="media/image479.wmf"/><Relationship Id="rId8" Type="http://schemas.openxmlformats.org/officeDocument/2006/relationships/image" Target="media/image1.emf"/><Relationship Id="rId142" Type="http://schemas.openxmlformats.org/officeDocument/2006/relationships/oleObject" Target="embeddings/oleObject61.bin"/><Relationship Id="rId447" Type="http://schemas.openxmlformats.org/officeDocument/2006/relationships/hyperlink" Target="https://ru.wikipedia.org/wiki/%D0%A1%D0%BE%D0%BB%D0%BD%D0%B5%D1%87%D0%BD%D0%B0%D1%8F_%D0%BC%D0%B0%D1%81%D1%81%D0%B0" TargetMode="External"/><Relationship Id="rId794" Type="http://schemas.openxmlformats.org/officeDocument/2006/relationships/image" Target="media/image472.wmf"/><Relationship Id="rId654" Type="http://schemas.openxmlformats.org/officeDocument/2006/relationships/image" Target="media/image393.png"/><Relationship Id="rId861" Type="http://schemas.openxmlformats.org/officeDocument/2006/relationships/image" Target="media/image522.wmf"/><Relationship Id="rId293" Type="http://schemas.openxmlformats.org/officeDocument/2006/relationships/oleObject" Target="embeddings/oleObject118.bin"/><Relationship Id="rId307" Type="http://schemas.openxmlformats.org/officeDocument/2006/relationships/oleObject" Target="embeddings/oleObject125.bin"/><Relationship Id="rId514" Type="http://schemas.openxmlformats.org/officeDocument/2006/relationships/image" Target="media/image296.emf"/><Relationship Id="rId721" Type="http://schemas.openxmlformats.org/officeDocument/2006/relationships/image" Target="media/image434.wmf"/><Relationship Id="rId88" Type="http://schemas.openxmlformats.org/officeDocument/2006/relationships/image" Target="media/image45.jpeg"/><Relationship Id="rId153" Type="http://schemas.openxmlformats.org/officeDocument/2006/relationships/oleObject" Target="embeddings/oleObject65.bin"/><Relationship Id="rId360" Type="http://schemas.openxmlformats.org/officeDocument/2006/relationships/image" Target="media/image214.wmf"/><Relationship Id="rId598" Type="http://schemas.openxmlformats.org/officeDocument/2006/relationships/oleObject" Target="embeddings/oleObject229.bin"/><Relationship Id="rId819" Type="http://schemas.openxmlformats.org/officeDocument/2006/relationships/image" Target="media/image483.wmf"/><Relationship Id="rId220" Type="http://schemas.openxmlformats.org/officeDocument/2006/relationships/image" Target="media/image127.jpeg"/><Relationship Id="rId458" Type="http://schemas.openxmlformats.org/officeDocument/2006/relationships/oleObject" Target="embeddings/oleObject180.bin"/><Relationship Id="rId665" Type="http://schemas.openxmlformats.org/officeDocument/2006/relationships/image" Target="media/image404.emf"/><Relationship Id="rId872" Type="http://schemas.openxmlformats.org/officeDocument/2006/relationships/image" Target="media/image526.wmf"/><Relationship Id="rId15" Type="http://schemas.openxmlformats.org/officeDocument/2006/relationships/image" Target="media/image7.wmf"/><Relationship Id="rId318" Type="http://schemas.openxmlformats.org/officeDocument/2006/relationships/image" Target="media/image183.emf"/><Relationship Id="rId525" Type="http://schemas.openxmlformats.org/officeDocument/2006/relationships/image" Target="media/image307.emf"/><Relationship Id="rId732" Type="http://schemas.openxmlformats.org/officeDocument/2006/relationships/image" Target="media/image439.wmf"/><Relationship Id="rId99" Type="http://schemas.openxmlformats.org/officeDocument/2006/relationships/image" Target="media/image54.png"/><Relationship Id="rId164" Type="http://schemas.openxmlformats.org/officeDocument/2006/relationships/image" Target="media/image89.emf"/><Relationship Id="rId371" Type="http://schemas.openxmlformats.org/officeDocument/2006/relationships/oleObject" Target="embeddings/oleObject143.bin"/><Relationship Id="rId469" Type="http://schemas.openxmlformats.org/officeDocument/2006/relationships/image" Target="media/image272.emf"/><Relationship Id="rId676" Type="http://schemas.openxmlformats.org/officeDocument/2006/relationships/image" Target="media/image412.wmf"/><Relationship Id="rId883" Type="http://schemas.openxmlformats.org/officeDocument/2006/relationships/image" Target="media/image531.wmf"/><Relationship Id="rId26" Type="http://schemas.openxmlformats.org/officeDocument/2006/relationships/image" Target="media/image15.emf"/><Relationship Id="rId231" Type="http://schemas.openxmlformats.org/officeDocument/2006/relationships/oleObject" Target="embeddings/oleObject91.bin"/><Relationship Id="rId329" Type="http://schemas.openxmlformats.org/officeDocument/2006/relationships/image" Target="media/image194.emf"/><Relationship Id="rId536" Type="http://schemas.openxmlformats.org/officeDocument/2006/relationships/image" Target="media/image314.png"/><Relationship Id="rId175" Type="http://schemas.openxmlformats.org/officeDocument/2006/relationships/oleObject" Target="embeddings/oleObject70.bin"/><Relationship Id="rId743" Type="http://schemas.openxmlformats.org/officeDocument/2006/relationships/oleObject" Target="embeddings/oleObject286.bin"/><Relationship Id="rId382" Type="http://schemas.openxmlformats.org/officeDocument/2006/relationships/oleObject" Target="embeddings/oleObject149.bin"/><Relationship Id="rId603" Type="http://schemas.openxmlformats.org/officeDocument/2006/relationships/image" Target="media/image359.wmf"/><Relationship Id="rId687" Type="http://schemas.openxmlformats.org/officeDocument/2006/relationships/image" Target="media/image417.wmf"/><Relationship Id="rId810" Type="http://schemas.openxmlformats.org/officeDocument/2006/relationships/image" Target="media/image480.wmf"/><Relationship Id="rId908" Type="http://schemas.openxmlformats.org/officeDocument/2006/relationships/oleObject" Target="embeddings/oleObject350.bin"/><Relationship Id="rId242" Type="http://schemas.openxmlformats.org/officeDocument/2006/relationships/image" Target="media/image140.emf"/><Relationship Id="rId894" Type="http://schemas.openxmlformats.org/officeDocument/2006/relationships/image" Target="media/image538.wmf"/><Relationship Id="rId37" Type="http://schemas.openxmlformats.org/officeDocument/2006/relationships/image" Target="media/image20.wmf"/><Relationship Id="rId102" Type="http://schemas.openxmlformats.org/officeDocument/2006/relationships/image" Target="media/image57.jpeg"/><Relationship Id="rId547" Type="http://schemas.openxmlformats.org/officeDocument/2006/relationships/oleObject" Target="embeddings/oleObject213.bin"/><Relationship Id="rId754" Type="http://schemas.openxmlformats.org/officeDocument/2006/relationships/image" Target="media/image450.wmf"/><Relationship Id="rId90" Type="http://schemas.openxmlformats.org/officeDocument/2006/relationships/image" Target="media/image47.emf"/><Relationship Id="rId186" Type="http://schemas.openxmlformats.org/officeDocument/2006/relationships/oleObject" Target="embeddings/oleObject75.bin"/><Relationship Id="rId393" Type="http://schemas.openxmlformats.org/officeDocument/2006/relationships/oleObject" Target="embeddings/oleObject155.bin"/><Relationship Id="rId407" Type="http://schemas.openxmlformats.org/officeDocument/2006/relationships/image" Target="media/image234.wmf"/><Relationship Id="rId614" Type="http://schemas.openxmlformats.org/officeDocument/2006/relationships/image" Target="media/image368.wmf"/><Relationship Id="rId821" Type="http://schemas.openxmlformats.org/officeDocument/2006/relationships/image" Target="media/image484.wmf"/><Relationship Id="rId253" Type="http://schemas.openxmlformats.org/officeDocument/2006/relationships/oleObject" Target="embeddings/oleObject101.bin"/><Relationship Id="rId460" Type="http://schemas.openxmlformats.org/officeDocument/2006/relationships/image" Target="media/image266.emf"/><Relationship Id="rId698" Type="http://schemas.openxmlformats.org/officeDocument/2006/relationships/oleObject" Target="embeddings/oleObject263.bin"/><Relationship Id="rId919" Type="http://schemas.openxmlformats.org/officeDocument/2006/relationships/image" Target="media/image554.emf"/><Relationship Id="rId48" Type="http://schemas.openxmlformats.org/officeDocument/2006/relationships/image" Target="media/image25.wmf"/><Relationship Id="rId113" Type="http://schemas.openxmlformats.org/officeDocument/2006/relationships/image" Target="media/image62.emf"/><Relationship Id="rId320" Type="http://schemas.openxmlformats.org/officeDocument/2006/relationships/image" Target="media/image185.emf"/><Relationship Id="rId558" Type="http://schemas.openxmlformats.org/officeDocument/2006/relationships/oleObject" Target="embeddings/oleObject219.bin"/><Relationship Id="rId765" Type="http://schemas.openxmlformats.org/officeDocument/2006/relationships/oleObject" Target="embeddings/oleObject297.bin"/><Relationship Id="rId197" Type="http://schemas.openxmlformats.org/officeDocument/2006/relationships/oleObject" Target="embeddings/oleObject82.bin"/><Relationship Id="rId418" Type="http://schemas.openxmlformats.org/officeDocument/2006/relationships/oleObject" Target="embeddings/oleObject172.bin"/><Relationship Id="rId625" Type="http://schemas.openxmlformats.org/officeDocument/2006/relationships/oleObject" Target="embeddings/oleObject239.bin"/><Relationship Id="rId832" Type="http://schemas.openxmlformats.org/officeDocument/2006/relationships/image" Target="media/image493.emf"/><Relationship Id="rId264" Type="http://schemas.openxmlformats.org/officeDocument/2006/relationships/image" Target="media/image150.png"/><Relationship Id="rId471" Type="http://schemas.openxmlformats.org/officeDocument/2006/relationships/oleObject" Target="embeddings/oleObject186.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9A0DC7-51C2-4B39-92D3-4D8F57B08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28516</TotalTime>
  <Pages>263</Pages>
  <Words>41916</Words>
  <Characters>247306</Characters>
  <Application>Microsoft Office Word</Application>
  <DocSecurity>0</DocSecurity>
  <Lines>2060</Lines>
  <Paragraphs>577</Paragraphs>
  <ScaleCrop>false</ScaleCrop>
  <HeadingPairs>
    <vt:vector size="2" baseType="variant">
      <vt:variant>
        <vt:lpstr>Název</vt:lpstr>
      </vt:variant>
      <vt:variant>
        <vt:i4>1</vt:i4>
      </vt:variant>
    </vt:vector>
  </HeadingPairs>
  <TitlesOfParts>
    <vt:vector size="1" baseType="lpstr">
      <vt:lpstr>Raná stadia vývoje hvězd</vt:lpstr>
    </vt:vector>
  </TitlesOfParts>
  <Company>Fantom</Company>
  <LinksUpToDate>false</LinksUpToDate>
  <CharactersWithSpaces>288645</CharactersWithSpaces>
  <SharedDoc>false</SharedDoc>
  <HLinks>
    <vt:vector size="6" baseType="variant">
      <vt:variant>
        <vt:i4>0</vt:i4>
      </vt:variant>
      <vt:variant>
        <vt:i4>384</vt:i4>
      </vt:variant>
      <vt:variant>
        <vt:i4>0</vt:i4>
      </vt:variant>
      <vt:variant>
        <vt:i4>5</vt:i4>
      </vt:variant>
      <vt:variant>
        <vt:lpwstr>http://www.astro.princeton.edu/~burrows/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Raná stadia vývoje hvězd</dc:title>
  <dc:creator>Fantomas</dc:creator>
  <cp:lastModifiedBy>Vladimír Štefl</cp:lastModifiedBy>
  <cp:revision>1680</cp:revision>
  <cp:lastPrinted>2023-11-06T07:21:00Z</cp:lastPrinted>
  <dcterms:created xsi:type="dcterms:W3CDTF">2021-09-06T06:15:00Z</dcterms:created>
  <dcterms:modified xsi:type="dcterms:W3CDTF">2023-12-14T08:10:00Z</dcterms:modified>
</cp:coreProperties>
</file>