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CE25" w14:textId="32297FC4" w:rsidR="003714C0" w:rsidRPr="00D03D37" w:rsidRDefault="001A5242" w:rsidP="003714C0">
      <w:pPr>
        <w:rPr>
          <w:b/>
        </w:rPr>
      </w:pPr>
      <w:bookmarkStart w:id="0" w:name="_Hlk19692220"/>
      <w:r>
        <w:t xml:space="preserve">E1240 </w:t>
      </w:r>
      <w:r w:rsidR="00350ECB" w:rsidRPr="00350ECB">
        <w:rPr>
          <w:b/>
        </w:rPr>
        <w:t xml:space="preserve">Experimentální a aplikovaná </w:t>
      </w:r>
      <w:r w:rsidR="00350ECB">
        <w:rPr>
          <w:b/>
        </w:rPr>
        <w:t xml:space="preserve">toxikologie a </w:t>
      </w:r>
      <w:proofErr w:type="spellStart"/>
      <w:r w:rsidR="00350ECB" w:rsidRPr="00350ECB">
        <w:rPr>
          <w:b/>
        </w:rPr>
        <w:t>ekotoxikologie</w:t>
      </w:r>
      <w:proofErr w:type="spellEnd"/>
      <w:r w:rsidR="00350ECB" w:rsidRPr="00350ECB">
        <w:rPr>
          <w:b/>
        </w:rPr>
        <w:t xml:space="preserve"> </w:t>
      </w:r>
      <w:r w:rsidR="00D77F66">
        <w:rPr>
          <w:b/>
        </w:rPr>
        <w:t>20</w:t>
      </w:r>
      <w:r w:rsidR="000D6DAA">
        <w:rPr>
          <w:b/>
        </w:rPr>
        <w:t>2</w:t>
      </w:r>
      <w:r w:rsidR="00A70155">
        <w:rPr>
          <w:b/>
        </w:rPr>
        <w:t>5</w:t>
      </w:r>
      <w:r w:rsidR="00D77F66">
        <w:rPr>
          <w:b/>
        </w:rPr>
        <w:t xml:space="preserve"> </w:t>
      </w:r>
      <w:bookmarkEnd w:id="0"/>
      <w:r w:rsidR="00D51DFF">
        <w:rPr>
          <w:b/>
        </w:rPr>
        <w:t>(garant K</w:t>
      </w:r>
      <w:r w:rsidR="00BE3878">
        <w:rPr>
          <w:b/>
        </w:rPr>
        <w:t xml:space="preserve">lára </w:t>
      </w:r>
      <w:r w:rsidR="00D51DFF">
        <w:rPr>
          <w:b/>
        </w:rPr>
        <w:t>H</w:t>
      </w:r>
      <w:r w:rsidR="00BE3878">
        <w:rPr>
          <w:b/>
        </w:rPr>
        <w:t>ilscherová</w:t>
      </w:r>
      <w:r w:rsidR="00D51DFF">
        <w:rPr>
          <w:b/>
        </w:rPr>
        <w:t>)</w:t>
      </w:r>
      <w:r w:rsidR="00821023">
        <w:rPr>
          <w:b/>
        </w:rPr>
        <w:t xml:space="preserve"> </w:t>
      </w:r>
      <w:r w:rsidR="001B27DD">
        <w:rPr>
          <w:b/>
        </w:rPr>
        <w:t xml:space="preserve">– </w:t>
      </w:r>
      <w:r w:rsidR="000863AD">
        <w:rPr>
          <w:b/>
        </w:rPr>
        <w:t>čtvrtky</w:t>
      </w:r>
      <w:r w:rsidR="00D9752E">
        <w:rPr>
          <w:b/>
        </w:rPr>
        <w:t xml:space="preserve"> </w:t>
      </w:r>
      <w:r w:rsidR="001B27DD">
        <w:rPr>
          <w:b/>
        </w:rPr>
        <w:t xml:space="preserve">od </w:t>
      </w:r>
      <w:r w:rsidR="00220B82">
        <w:rPr>
          <w:b/>
        </w:rPr>
        <w:t>8</w:t>
      </w:r>
      <w:r w:rsidR="001B27DD">
        <w:rPr>
          <w:b/>
        </w:rPr>
        <w:t xml:space="preserve"> hod v RCX1</w:t>
      </w:r>
    </w:p>
    <w:p w14:paraId="1168495F" w14:textId="77777777" w:rsidR="003714C0" w:rsidRDefault="00B35085" w:rsidP="003714C0">
      <w:pPr>
        <w:pBdr>
          <w:bottom w:val="single" w:sz="4" w:space="1" w:color="auto"/>
        </w:pBdr>
      </w:pPr>
      <w:r>
        <w:t xml:space="preserve"> </w:t>
      </w:r>
    </w:p>
    <w:p w14:paraId="68D37296" w14:textId="77777777" w:rsidR="00B93A14" w:rsidRDefault="00B93A14">
      <w:pPr>
        <w:rPr>
          <w:b/>
        </w:rPr>
      </w:pPr>
    </w:p>
    <w:tbl>
      <w:tblPr>
        <w:tblW w:w="15700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1260"/>
        <w:gridCol w:w="12420"/>
        <w:gridCol w:w="1530"/>
      </w:tblGrid>
      <w:tr w:rsidR="00B93A14" w14:paraId="4433A583" w14:textId="77777777" w:rsidTr="006717CA">
        <w:trPr>
          <w:trHeight w:val="388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FE3B9" w14:textId="77777777" w:rsidR="00B93A14" w:rsidRDefault="00B93A14" w:rsidP="00B93A14">
            <w:pPr>
              <w:spacing w:after="58"/>
              <w:rPr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FF405" w14:textId="77777777" w:rsidR="00B93A14" w:rsidRDefault="00B93A14" w:rsidP="00B93A14">
            <w:pPr>
              <w:spacing w:after="58"/>
              <w:rPr>
                <w:b/>
                <w:bCs/>
                <w:szCs w:val="20"/>
              </w:rPr>
            </w:pP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1260D" w14:textId="77777777" w:rsidR="00B93A14" w:rsidRDefault="00B93A14" w:rsidP="00B93A14">
            <w:pPr>
              <w:spacing w:line="120" w:lineRule="exact"/>
              <w:rPr>
                <w:b/>
                <w:bCs/>
                <w:szCs w:val="20"/>
              </w:rPr>
            </w:pPr>
          </w:p>
          <w:p w14:paraId="4B0DB071" w14:textId="77777777" w:rsidR="00B93A14" w:rsidRDefault="00B93A14" w:rsidP="00B93A14">
            <w:pPr>
              <w:spacing w:after="5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Téma 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6B24B" w14:textId="77777777" w:rsidR="00B93A14" w:rsidRDefault="00B93A14" w:rsidP="00B93A14">
            <w:pPr>
              <w:spacing w:line="120" w:lineRule="exact"/>
              <w:rPr>
                <w:b/>
                <w:bCs/>
                <w:szCs w:val="20"/>
              </w:rPr>
            </w:pPr>
          </w:p>
          <w:p w14:paraId="3862DFE2" w14:textId="77777777" w:rsidR="00B93A14" w:rsidRDefault="00B93A14" w:rsidP="00B93A14">
            <w:pPr>
              <w:spacing w:after="5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Přednášející</w:t>
            </w:r>
          </w:p>
        </w:tc>
      </w:tr>
      <w:tr w:rsidR="00B93A14" w14:paraId="1EDBB22C" w14:textId="77777777" w:rsidTr="006717CA"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16637" w14:textId="77777777" w:rsidR="00B93A14" w:rsidRDefault="00B93A14" w:rsidP="00B93A1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3CDD7" w14:textId="6F7A034A" w:rsidR="001B27DD" w:rsidRDefault="007C7077" w:rsidP="00493D3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F84C5C">
              <w:rPr>
                <w:szCs w:val="20"/>
              </w:rPr>
              <w:t>5</w:t>
            </w:r>
            <w:r w:rsidR="00D67662">
              <w:rPr>
                <w:szCs w:val="20"/>
              </w:rPr>
              <w:t>.</w:t>
            </w:r>
            <w:r w:rsidR="0000423F">
              <w:rPr>
                <w:szCs w:val="20"/>
              </w:rPr>
              <w:t>9</w:t>
            </w:r>
            <w:r w:rsidR="00D67662">
              <w:rPr>
                <w:szCs w:val="20"/>
              </w:rPr>
              <w:t>.</w:t>
            </w:r>
            <w:r w:rsidR="00493D34">
              <w:rPr>
                <w:szCs w:val="20"/>
              </w:rPr>
              <w:t xml:space="preserve"> </w:t>
            </w:r>
          </w:p>
          <w:p w14:paraId="0F9AF45F" w14:textId="29F72171" w:rsidR="00493D34" w:rsidRDefault="00493D34" w:rsidP="00493D34">
            <w:pPr>
              <w:spacing w:after="58"/>
              <w:rPr>
                <w:szCs w:val="20"/>
              </w:rPr>
            </w:pP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D9051" w14:textId="44E403DD" w:rsidR="00B93A14" w:rsidRDefault="00B93A14" w:rsidP="00D365F4">
            <w:pPr>
              <w:rPr>
                <w:szCs w:val="20"/>
              </w:rPr>
            </w:pPr>
            <w:r>
              <w:rPr>
                <w:szCs w:val="20"/>
              </w:rPr>
              <w:t>Úvod – organizace přednášek a cvičení</w:t>
            </w:r>
            <w:r w:rsidR="00D9347D">
              <w:rPr>
                <w:szCs w:val="20"/>
              </w:rPr>
              <w:t xml:space="preserve">    </w:t>
            </w:r>
          </w:p>
          <w:p w14:paraId="5D1842E0" w14:textId="67D6723F" w:rsidR="00B93A14" w:rsidRPr="00895CF0" w:rsidRDefault="00274005" w:rsidP="00895CF0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Přístupy v eko-</w:t>
            </w:r>
            <w:r w:rsidR="00637583">
              <w:rPr>
                <w:szCs w:val="20"/>
              </w:rPr>
              <w:t>toxikologi</w:t>
            </w:r>
            <w:r>
              <w:rPr>
                <w:szCs w:val="20"/>
              </w:rPr>
              <w:t>i</w:t>
            </w:r>
            <w:r w:rsidR="000D5EE8">
              <w:rPr>
                <w:szCs w:val="20"/>
              </w:rPr>
              <w:t>,</w:t>
            </w:r>
            <w:r w:rsidR="00637583">
              <w:rPr>
                <w:szCs w:val="20"/>
              </w:rPr>
              <w:t xml:space="preserve"> </w:t>
            </w:r>
            <w:r w:rsidR="000D5EE8">
              <w:rPr>
                <w:szCs w:val="20"/>
              </w:rPr>
              <w:t>p</w:t>
            </w:r>
            <w:r w:rsidR="000D5EE8">
              <w:t xml:space="preserve">rincipy hodnocení nebezpečnosti látek a vzorků – standardní přístupy, hledání alternativ, etické aspekty, 3R </w:t>
            </w:r>
            <w:r w:rsidR="00637583">
              <w:rPr>
                <w:szCs w:val="20"/>
              </w:rPr>
              <w:t xml:space="preserve">– </w:t>
            </w:r>
            <w:r>
              <w:rPr>
                <w:szCs w:val="20"/>
              </w:rPr>
              <w:t xml:space="preserve">in </w:t>
            </w:r>
            <w:proofErr w:type="spellStart"/>
            <w:r>
              <w:rPr>
                <w:szCs w:val="20"/>
              </w:rPr>
              <w:t>vivo</w:t>
            </w:r>
            <w:proofErr w:type="spellEnd"/>
            <w:r>
              <w:rPr>
                <w:szCs w:val="20"/>
              </w:rPr>
              <w:t>, i</w:t>
            </w:r>
            <w:r w:rsidR="00637583">
              <w:rPr>
                <w:szCs w:val="20"/>
              </w:rPr>
              <w:t xml:space="preserve">n vitro, </w:t>
            </w:r>
            <w:r>
              <w:rPr>
                <w:szCs w:val="20"/>
              </w:rPr>
              <w:t xml:space="preserve">in </w:t>
            </w:r>
            <w:proofErr w:type="spellStart"/>
            <w:r>
              <w:rPr>
                <w:szCs w:val="20"/>
              </w:rPr>
              <w:t>silico</w:t>
            </w:r>
            <w:proofErr w:type="spellEnd"/>
            <w:r>
              <w:rPr>
                <w:szCs w:val="20"/>
              </w:rPr>
              <w:t xml:space="preserve">, </w:t>
            </w:r>
            <w:r w:rsidR="00637583">
              <w:rPr>
                <w:szCs w:val="20"/>
              </w:rPr>
              <w:t xml:space="preserve">individuální, populační, </w:t>
            </w:r>
            <w:proofErr w:type="spellStart"/>
            <w:r w:rsidR="00637583">
              <w:rPr>
                <w:szCs w:val="20"/>
              </w:rPr>
              <w:t>vícedruhové</w:t>
            </w:r>
            <w:proofErr w:type="spellEnd"/>
            <w:r w:rsidR="00637583">
              <w:rPr>
                <w:szCs w:val="20"/>
              </w:rPr>
              <w:t xml:space="preserve">, ekosystémová úroveň, baterie testů. </w:t>
            </w:r>
            <w:r w:rsidR="00895CF0">
              <w:t>Eko/toxikologické metody vs. koncept AOP (dráhy škodlivého účinku) – od molekul po ekosystém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A6D9C" w14:textId="77777777" w:rsidR="00B93A14" w:rsidRPr="00E4228F" w:rsidRDefault="00B93A14" w:rsidP="00B93A14">
            <w:pPr>
              <w:spacing w:after="58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139EFC07" w14:textId="77777777" w:rsidTr="00262A09"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0CF37" w14:textId="5508CE46" w:rsidR="00A70155" w:rsidRDefault="00A70155" w:rsidP="00A70155">
            <w:pPr>
              <w:spacing w:after="58"/>
              <w:rPr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A310B" w14:textId="4DDE263A" w:rsidR="00A70155" w:rsidRDefault="00A70155" w:rsidP="00A70155">
            <w:pPr>
              <w:spacing w:after="58"/>
              <w:rPr>
                <w:szCs w:val="20"/>
              </w:rPr>
            </w:pPr>
            <w:r>
              <w:rPr>
                <w:bCs/>
                <w:szCs w:val="20"/>
              </w:rPr>
              <w:t>2.10.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41073" w14:textId="77777777" w:rsidR="00A70155" w:rsidRDefault="00A70155" w:rsidP="00A70155">
            <w:pPr>
              <w:spacing w:before="120"/>
            </w:pPr>
            <w:r>
              <w:t xml:space="preserve">Legislativní rámec </w:t>
            </w:r>
            <w:r w:rsidRPr="000863AD">
              <w:t>(CSN, ISO, OECD, US EPA),</w:t>
            </w:r>
            <w:r>
              <w:t xml:space="preserve"> specifické legislativní požadavky na testy </w:t>
            </w:r>
            <w:proofErr w:type="spellStart"/>
            <w:r>
              <w:t>ekotoxicity</w:t>
            </w:r>
            <w:proofErr w:type="spellEnd"/>
            <w:r>
              <w:t xml:space="preserve"> i toxicity (dále značeno eko/toxicity) dle EU, ČR legislativy, REACH. Požadované, doporučené a alternativní testy.</w:t>
            </w:r>
          </w:p>
          <w:p w14:paraId="6E485872" w14:textId="2D5DDE35" w:rsidR="00A70155" w:rsidRDefault="00A70155" w:rsidP="00A70155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60B5E" w14:textId="35BBC2CB" w:rsidR="00A70155" w:rsidRPr="00E4228F" w:rsidRDefault="00A70155" w:rsidP="00A70155">
            <w:pPr>
              <w:spacing w:after="58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1F27DB0C" w14:textId="77777777" w:rsidTr="006717CA"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EF3CF" w14:textId="5E6D4DE5" w:rsidR="00A70155" w:rsidRPr="001E642F" w:rsidRDefault="00A70155" w:rsidP="00A70155">
            <w:pPr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2754" w14:textId="77777777" w:rsidR="00A70155" w:rsidRDefault="00A70155" w:rsidP="00A70155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 xml:space="preserve">9.10. </w:t>
            </w:r>
          </w:p>
          <w:p w14:paraId="08EC4463" w14:textId="55510EC1" w:rsidR="00A70155" w:rsidRPr="001E642F" w:rsidRDefault="00A70155" w:rsidP="00A70155">
            <w:pPr>
              <w:rPr>
                <w:bCs/>
                <w:szCs w:val="20"/>
              </w:rPr>
            </w:pP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F5272" w14:textId="05225200" w:rsidR="00A70155" w:rsidRPr="00FE4F5F" w:rsidRDefault="00A70155" w:rsidP="00A70155">
            <w:pPr>
              <w:spacing w:before="120"/>
            </w:pPr>
            <w:r>
              <w:rPr>
                <w:szCs w:val="20"/>
              </w:rPr>
              <w:t xml:space="preserve">Experimentální design, plánování a realizace experimentů, </w:t>
            </w:r>
            <w:r>
              <w:t xml:space="preserve">závislost odpovědi na koncentraci/dávce a čase, </w:t>
            </w:r>
            <w:r>
              <w:rPr>
                <w:szCs w:val="20"/>
              </w:rPr>
              <w:t>testy jednotlivých látek, směsí, vzorků. U</w:t>
            </w:r>
            <w:r>
              <w:t xml:space="preserve">spořádání biotestů a přístupy k vyhodnocení výsledků z křivky dávka-odpověď, interpretace výsledků, odvozování regulatorních limitů. </w:t>
            </w:r>
            <w:proofErr w:type="spellStart"/>
            <w:r w:rsidR="00B753D9" w:rsidRPr="000863AD">
              <w:t>Ekotox</w:t>
            </w:r>
            <w:proofErr w:type="spellEnd"/>
            <w:r w:rsidR="00B753D9" w:rsidRPr="000863AD">
              <w:t xml:space="preserve"> a </w:t>
            </w:r>
            <w:r w:rsidR="00B753D9">
              <w:t>toxikologické</w:t>
            </w:r>
            <w:r w:rsidR="00B753D9" w:rsidRPr="000863AD">
              <w:t xml:space="preserve"> databáze, jejich použití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AAC12" w14:textId="7F2CA32F" w:rsidR="00A70155" w:rsidRDefault="00A70155" w:rsidP="00A70155">
            <w:pPr>
              <w:spacing w:after="58"/>
              <w:rPr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7A2EBF6B" w14:textId="77777777" w:rsidTr="006717CA"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58C47" w14:textId="77777777" w:rsidR="00A70155" w:rsidRDefault="00A70155" w:rsidP="00A70155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321E3" w14:textId="0CB327C7" w:rsidR="00A70155" w:rsidRDefault="00A70155" w:rsidP="00A70155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16.10.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CC86B" w14:textId="494F7541" w:rsidR="00A70155" w:rsidRPr="00D86E5A" w:rsidRDefault="00A70155" w:rsidP="00A70155">
            <w:pPr>
              <w:spacing w:before="120"/>
              <w:rPr>
                <w:szCs w:val="20"/>
              </w:rPr>
            </w:pPr>
            <w:r>
              <w:t xml:space="preserve">Mikrobiální testy – </w:t>
            </w:r>
            <w:r w:rsidRPr="0096724E">
              <w:t xml:space="preserve">Testy </w:t>
            </w:r>
            <w:proofErr w:type="spellStart"/>
            <w:r w:rsidRPr="0096724E">
              <w:t>ekotoxicity</w:t>
            </w:r>
            <w:proofErr w:type="spellEnd"/>
            <w:r w:rsidRPr="0096724E">
              <w:t xml:space="preserve"> </w:t>
            </w:r>
            <w:r>
              <w:t xml:space="preserve">a genotoxicity </w:t>
            </w:r>
            <w:r w:rsidRPr="0096724E">
              <w:t>s</w:t>
            </w:r>
            <w:r>
              <w:t> </w:t>
            </w:r>
            <w:proofErr w:type="spellStart"/>
            <w:r w:rsidRPr="0096724E">
              <w:t>destruenty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174E8" w14:textId="79CD0FBC" w:rsidR="00A70155" w:rsidRDefault="00A70155" w:rsidP="00A70155">
            <w:pPr>
              <w:spacing w:before="120"/>
              <w:rPr>
                <w:szCs w:val="20"/>
              </w:rPr>
            </w:pPr>
            <w:r>
              <w:rPr>
                <w:i/>
                <w:szCs w:val="20"/>
              </w:rPr>
              <w:t xml:space="preserve">Čupr </w:t>
            </w:r>
          </w:p>
        </w:tc>
      </w:tr>
      <w:tr w:rsidR="00A70155" w14:paraId="67C4115E" w14:textId="77777777" w:rsidTr="006647AC">
        <w:trPr>
          <w:trHeight w:val="316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27596" w14:textId="77777777" w:rsidR="00A70155" w:rsidRDefault="00A70155" w:rsidP="00A70155">
            <w:pPr>
              <w:spacing w:before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5F64D" w14:textId="212DCBF4" w:rsidR="00A70155" w:rsidRDefault="00A70155" w:rsidP="00A70155">
            <w:pPr>
              <w:spacing w:before="120" w:line="240" w:lineRule="exact"/>
              <w:rPr>
                <w:szCs w:val="20"/>
              </w:rPr>
            </w:pPr>
            <w:r>
              <w:rPr>
                <w:szCs w:val="20"/>
              </w:rPr>
              <w:t>23.10.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6B6B9" w14:textId="085228B7" w:rsidR="00A70155" w:rsidRPr="009269E8" w:rsidRDefault="00A70155" w:rsidP="00A70155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Ekotoxikologické biotesty s producenty, testy na řasách a makrofytech. </w:t>
            </w:r>
            <w:r w:rsidRPr="00F17672">
              <w:rPr>
                <w:szCs w:val="20"/>
              </w:rPr>
              <w:t xml:space="preserve">Faktory ovlivňující výběr biotestu, testovací design, způsoby vyhodnocení. Testy </w:t>
            </w:r>
            <w:r>
              <w:rPr>
                <w:szCs w:val="20"/>
              </w:rPr>
              <w:t xml:space="preserve">a vyhodnocování </w:t>
            </w:r>
            <w:proofErr w:type="spellStart"/>
            <w:r w:rsidRPr="00F17672">
              <w:rPr>
                <w:szCs w:val="20"/>
              </w:rPr>
              <w:t>trofie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CAD60" w14:textId="4AE196F5" w:rsidR="00A70155" w:rsidRPr="00357F33" w:rsidRDefault="00A70155" w:rsidP="00A70155">
            <w:pPr>
              <w:spacing w:after="58"/>
              <w:rPr>
                <w:i/>
                <w:szCs w:val="20"/>
              </w:rPr>
            </w:pPr>
            <w:r>
              <w:rPr>
                <w:i/>
                <w:szCs w:val="20"/>
              </w:rPr>
              <w:t>Maršálek</w:t>
            </w:r>
          </w:p>
        </w:tc>
      </w:tr>
      <w:tr w:rsidR="00A70155" w14:paraId="400D4AD9" w14:textId="77777777" w:rsidTr="00BA7A23">
        <w:trPr>
          <w:trHeight w:val="46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B26A7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6B6E6" w14:textId="1EBCB23C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30.10.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3746A" w14:textId="529C4F1D" w:rsidR="00A70155" w:rsidRPr="00C225AB" w:rsidRDefault="00A70155" w:rsidP="00A70155">
            <w:pPr>
              <w:spacing w:before="120"/>
              <w:rPr>
                <w:szCs w:val="20"/>
              </w:rPr>
            </w:pPr>
            <w:r>
              <w:t>T</w:t>
            </w:r>
            <w:r w:rsidRPr="0096724E">
              <w:t xml:space="preserve">esty </w:t>
            </w:r>
            <w:proofErr w:type="spellStart"/>
            <w:r w:rsidRPr="0096724E">
              <w:t>ekotoxicity</w:t>
            </w:r>
            <w:proofErr w:type="spellEnd"/>
            <w:r w:rsidRPr="0096724E">
              <w:t xml:space="preserve"> s</w:t>
            </w:r>
            <w:r>
              <w:t> konzum</w:t>
            </w:r>
            <w:r w:rsidRPr="0096724E">
              <w:t>enty</w:t>
            </w:r>
            <w:r>
              <w:t xml:space="preserve"> – Ekotoxikologické biotesty s bezobratlými, Testy na včelách, Ekotoxikologické biotesty s obojživelníky, s rybami – akutní, chronické, embryonální, bioakumulační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5DEB2" w14:textId="689F16C2" w:rsidR="00A70155" w:rsidRDefault="00A70155" w:rsidP="00A70155">
            <w:pPr>
              <w:rPr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60B2BD8A" w14:textId="77777777" w:rsidTr="00BA7A23">
        <w:trPr>
          <w:trHeight w:val="41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D4E28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4424D" w14:textId="6B574C83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 xml:space="preserve">6.11. </w:t>
            </w:r>
          </w:p>
          <w:p w14:paraId="08AC40E2" w14:textId="2F4F336A" w:rsidR="00A70155" w:rsidRDefault="00A70155" w:rsidP="00A70155">
            <w:pPr>
              <w:rPr>
                <w:szCs w:val="20"/>
              </w:rPr>
            </w:pP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1C43D" w14:textId="0A44A77A" w:rsidR="00A70155" w:rsidRDefault="00A70155" w:rsidP="00A70155">
            <w:r>
              <w:t>Ekotoxikologické biotesty s ptáky, toxikologické testování na savcích, legislativa, 3R, alternativní přístupy. P</w:t>
            </w:r>
            <w:r w:rsidRPr="00CE2DC1">
              <w:t>rincipy odvozování environmentálních limitů</w:t>
            </w:r>
            <w:r>
              <w:t>,</w:t>
            </w:r>
            <w:r w:rsidRPr="00CE2DC1">
              <w:t xml:space="preserve"> koncept rozložení citlivosti druhů, jeho interpretace, limitů v potravinách, využití v</w:t>
            </w:r>
            <w:r>
              <w:t xml:space="preserve"> toxikologických dat v </w:t>
            </w:r>
            <w:r w:rsidRPr="00CE2DC1">
              <w:t>hodnocení rizik</w:t>
            </w:r>
            <w:r>
              <w:t xml:space="preserve">.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24376" w14:textId="18E400B6" w:rsidR="00A70155" w:rsidRPr="00357F33" w:rsidRDefault="00A70155" w:rsidP="00A70155">
            <w:pPr>
              <w:spacing w:before="120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0D7FC736" w14:textId="77777777" w:rsidTr="006647AC">
        <w:trPr>
          <w:trHeight w:val="41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E2F66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F2436" w14:textId="39004F9F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13.11.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CCE4F" w14:textId="32466060" w:rsidR="00A70155" w:rsidRPr="00EF58CE" w:rsidRDefault="00A70155" w:rsidP="00A70155">
            <w:r>
              <w:t xml:space="preserve">In vitro přístupy, </w:t>
            </w:r>
            <w:proofErr w:type="spellStart"/>
            <w:r>
              <w:t>biodetekční</w:t>
            </w:r>
            <w:proofErr w:type="spellEnd"/>
            <w:r>
              <w:t xml:space="preserve"> nástroje v ekotoxikologických biotestech – MIE, vývoj pokročilých buněčných systémů (</w:t>
            </w:r>
            <w:proofErr w:type="gramStart"/>
            <w:r>
              <w:t>3D</w:t>
            </w:r>
            <w:proofErr w:type="gramEnd"/>
            <w:r>
              <w:t>, co-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mikrofluidika</w:t>
            </w:r>
            <w:proofErr w:type="spellEnd"/>
            <w:r>
              <w:t xml:space="preserve">), HTS, HCA, </w:t>
            </w:r>
            <w:r w:rsidRPr="00084F29">
              <w:t>TOXCAST,</w:t>
            </w:r>
            <w:r>
              <w:t xml:space="preserve"> Tox21  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38A5C" w14:textId="7DFC0BDF" w:rsidR="00A70155" w:rsidRPr="00357F33" w:rsidRDefault="00A70155" w:rsidP="00A70155">
            <w:pPr>
              <w:spacing w:after="58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10B8DD70" w14:textId="77777777" w:rsidTr="006717CA">
        <w:trPr>
          <w:trHeight w:val="46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A29A5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CA6A2" w14:textId="51DBD1FA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20.11.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19341" w14:textId="7A751F9B" w:rsidR="00A70155" w:rsidRDefault="00A70155" w:rsidP="00A70155">
            <w:r>
              <w:t>Ekotoxikologické biotesty – půda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B0EF0" w14:textId="3A39127A" w:rsidR="00A70155" w:rsidRPr="00D51DFF" w:rsidRDefault="00A70155" w:rsidP="00A70155">
            <w:pPr>
              <w:spacing w:before="120"/>
              <w:rPr>
                <w:i/>
                <w:szCs w:val="20"/>
              </w:rPr>
            </w:pPr>
            <w:r>
              <w:rPr>
                <w:i/>
                <w:szCs w:val="20"/>
              </w:rPr>
              <w:t>Hofman</w:t>
            </w:r>
          </w:p>
        </w:tc>
      </w:tr>
      <w:tr w:rsidR="00A70155" w14:paraId="12945E13" w14:textId="77777777" w:rsidTr="006717CA">
        <w:trPr>
          <w:trHeight w:val="61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FD3D2" w14:textId="1133ADBE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46392" w14:textId="713CF90E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27.11.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C9E53" w14:textId="4CDB5EF7" w:rsidR="00A70155" w:rsidRDefault="00A70155" w:rsidP="00A70155">
            <w:pPr>
              <w:widowControl w:val="0"/>
            </w:pPr>
            <w:r>
              <w:t xml:space="preserve">Mikrokosmy, </w:t>
            </w:r>
            <w:proofErr w:type="spellStart"/>
            <w:r>
              <w:t>mezokosmy</w:t>
            </w:r>
            <w:proofErr w:type="spellEnd"/>
            <w:r>
              <w:t xml:space="preserve">, in </w:t>
            </w:r>
            <w:proofErr w:type="spellStart"/>
            <w:r>
              <w:t>situ</w:t>
            </w:r>
            <w:proofErr w:type="spellEnd"/>
            <w:r>
              <w:t xml:space="preserve"> testy, biologické systémy včasného varování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5AAB1" w14:textId="77777777" w:rsidR="00A70155" w:rsidRPr="00637583" w:rsidRDefault="00A70155" w:rsidP="00A70155">
            <w:pPr>
              <w:spacing w:before="120"/>
              <w:rPr>
                <w:i/>
                <w:iCs/>
                <w:szCs w:val="20"/>
              </w:rPr>
            </w:pPr>
            <w:r w:rsidRPr="00637583">
              <w:rPr>
                <w:i/>
                <w:iCs/>
                <w:szCs w:val="20"/>
              </w:rPr>
              <w:t>Maršálek</w:t>
            </w:r>
          </w:p>
          <w:p w14:paraId="2402982B" w14:textId="3F467AD7" w:rsidR="00A70155" w:rsidRPr="00637583" w:rsidRDefault="00A70155" w:rsidP="00A70155">
            <w:pPr>
              <w:spacing w:before="120"/>
              <w:rPr>
                <w:i/>
                <w:iCs/>
                <w:szCs w:val="20"/>
              </w:rPr>
            </w:pPr>
          </w:p>
        </w:tc>
      </w:tr>
      <w:tr w:rsidR="00A70155" w14:paraId="2D46E673" w14:textId="77777777" w:rsidTr="006717CA">
        <w:trPr>
          <w:trHeight w:val="61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53AAD" w14:textId="3C08B25C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907D0" w14:textId="61B0B69C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4.12.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DB843" w14:textId="431C6F64" w:rsidR="00A70155" w:rsidRDefault="00A70155" w:rsidP="00A70155">
            <w:pPr>
              <w:widowControl w:val="0"/>
            </w:pPr>
            <w:r>
              <w:t xml:space="preserve">Vývoj a rámec </w:t>
            </w:r>
            <w:proofErr w:type="spellStart"/>
            <w:r>
              <w:t>AOPs</w:t>
            </w:r>
            <w:proofErr w:type="spellEnd"/>
            <w:r>
              <w:t xml:space="preserve">. Testování potenciálu endokrinní </w:t>
            </w:r>
            <w:proofErr w:type="spellStart"/>
            <w:r>
              <w:t>disrupce</w:t>
            </w:r>
            <w:proofErr w:type="spellEnd"/>
            <w:r>
              <w:t xml:space="preserve">, EDSP program, OECD Framework – propojení od in vitro screeningu přes jednoduché in </w:t>
            </w:r>
            <w:proofErr w:type="spellStart"/>
            <w:r>
              <w:t>vivo</w:t>
            </w:r>
            <w:proofErr w:type="spellEnd"/>
            <w:r>
              <w:t xml:space="preserve"> testy k těm komplexnějším.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2CC5E" w14:textId="24220CCA" w:rsidR="00A70155" w:rsidRPr="00E4228F" w:rsidRDefault="00A70155" w:rsidP="00A70155">
            <w:pPr>
              <w:spacing w:before="120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13B86DE2" w14:textId="77777777" w:rsidTr="006647AC">
        <w:trPr>
          <w:trHeight w:val="61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9B812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77B16" w14:textId="4EF0A982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11.12.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44EE8" w14:textId="4F7787E3" w:rsidR="00A70155" w:rsidRDefault="00A70155" w:rsidP="00A70155">
            <w:pPr>
              <w:spacing w:after="58"/>
            </w:pPr>
            <w:r>
              <w:t xml:space="preserve">Biomarkery a histologické analýzy v biotestech a v terénních studiích, představení OMIC přístupů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3F26F" w14:textId="4951559C" w:rsidR="00A70155" w:rsidRPr="00E4228F" w:rsidRDefault="00A70155" w:rsidP="00A70155">
            <w:pPr>
              <w:spacing w:before="120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  <w:tr w:rsidR="00A70155" w14:paraId="45CA4D40" w14:textId="77777777" w:rsidTr="006647AC">
        <w:trPr>
          <w:trHeight w:val="433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C3D9C" w14:textId="77777777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46096" w14:textId="00DE1316" w:rsidR="00A70155" w:rsidRDefault="00A70155" w:rsidP="00A70155">
            <w:pPr>
              <w:rPr>
                <w:szCs w:val="20"/>
              </w:rPr>
            </w:pPr>
            <w:r>
              <w:rPr>
                <w:szCs w:val="20"/>
              </w:rPr>
              <w:t>18.12.</w:t>
            </w:r>
          </w:p>
        </w:tc>
        <w:tc>
          <w:tcPr>
            <w:tcW w:w="12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A4F4E" w14:textId="75BCB580" w:rsidR="00A70155" w:rsidRPr="003E7CD3" w:rsidRDefault="00A70155" w:rsidP="00A70155">
            <w:r>
              <w:t xml:space="preserve">Prediktivní eko/toxikologie, QSAR, </w:t>
            </w:r>
            <w:proofErr w:type="spellStart"/>
            <w:r>
              <w:t>read-across</w:t>
            </w:r>
            <w:proofErr w:type="spellEnd"/>
            <w:r>
              <w:t xml:space="preserve">, extrapolace mezi druhy a látkami, PBPK, modelování účinků směsí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143FE" w14:textId="5D3ABC83" w:rsidR="00A70155" w:rsidRPr="00E4228F" w:rsidRDefault="00A70155" w:rsidP="00A70155">
            <w:pPr>
              <w:spacing w:before="120"/>
              <w:rPr>
                <w:i/>
                <w:szCs w:val="20"/>
              </w:rPr>
            </w:pPr>
            <w:r w:rsidRPr="00E4228F">
              <w:rPr>
                <w:i/>
                <w:szCs w:val="20"/>
              </w:rPr>
              <w:t>Hilscherová</w:t>
            </w:r>
          </w:p>
        </w:tc>
      </w:tr>
    </w:tbl>
    <w:p w14:paraId="27F9DD4E" w14:textId="77777777" w:rsidR="009939D4" w:rsidRDefault="009939D4" w:rsidP="00637583"/>
    <w:p w14:paraId="37ABBCB3" w14:textId="77777777" w:rsidR="009939D4" w:rsidRDefault="009939D4" w:rsidP="00637583"/>
    <w:p w14:paraId="5272DDD1" w14:textId="77777777" w:rsidR="009939D4" w:rsidRDefault="009939D4" w:rsidP="00637583"/>
    <w:sectPr w:rsidR="009939D4" w:rsidSect="00D41854">
      <w:pgSz w:w="16838" w:h="11906" w:orient="landscape"/>
      <w:pgMar w:top="1008" w:right="720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7B66"/>
    <w:multiLevelType w:val="hybridMultilevel"/>
    <w:tmpl w:val="A8764B9C"/>
    <w:lvl w:ilvl="0" w:tplc="85A826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97B26"/>
    <w:multiLevelType w:val="hybridMultilevel"/>
    <w:tmpl w:val="8ECC9D54"/>
    <w:lvl w:ilvl="0" w:tplc="F34E8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174C7"/>
    <w:multiLevelType w:val="hybridMultilevel"/>
    <w:tmpl w:val="8DE6452E"/>
    <w:lvl w:ilvl="0" w:tplc="ECC877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8552">
    <w:abstractNumId w:val="0"/>
  </w:num>
  <w:num w:numId="2" w16cid:durableId="371538397">
    <w:abstractNumId w:val="1"/>
  </w:num>
  <w:num w:numId="3" w16cid:durableId="83253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C0"/>
    <w:rsid w:val="00002536"/>
    <w:rsid w:val="00003276"/>
    <w:rsid w:val="0000423F"/>
    <w:rsid w:val="00080B7E"/>
    <w:rsid w:val="00084F29"/>
    <w:rsid w:val="000863AD"/>
    <w:rsid w:val="000A0685"/>
    <w:rsid w:val="000A1A98"/>
    <w:rsid w:val="000C0C6E"/>
    <w:rsid w:val="000D5EE8"/>
    <w:rsid w:val="000D6DAA"/>
    <w:rsid w:val="000E7CF9"/>
    <w:rsid w:val="001054B2"/>
    <w:rsid w:val="00124E09"/>
    <w:rsid w:val="00130E5E"/>
    <w:rsid w:val="001353D1"/>
    <w:rsid w:val="00135962"/>
    <w:rsid w:val="001A5242"/>
    <w:rsid w:val="001B27DD"/>
    <w:rsid w:val="001C6950"/>
    <w:rsid w:val="001F5871"/>
    <w:rsid w:val="0020191F"/>
    <w:rsid w:val="00203454"/>
    <w:rsid w:val="00207529"/>
    <w:rsid w:val="0021467F"/>
    <w:rsid w:val="00220B82"/>
    <w:rsid w:val="00237233"/>
    <w:rsid w:val="0023757B"/>
    <w:rsid w:val="002514E6"/>
    <w:rsid w:val="00274005"/>
    <w:rsid w:val="00290855"/>
    <w:rsid w:val="002C0A7E"/>
    <w:rsid w:val="002E18A4"/>
    <w:rsid w:val="002F1685"/>
    <w:rsid w:val="0030795F"/>
    <w:rsid w:val="0031037B"/>
    <w:rsid w:val="00350ECB"/>
    <w:rsid w:val="003564E0"/>
    <w:rsid w:val="00364842"/>
    <w:rsid w:val="0036777C"/>
    <w:rsid w:val="003714C0"/>
    <w:rsid w:val="003846CC"/>
    <w:rsid w:val="003856EC"/>
    <w:rsid w:val="00390B81"/>
    <w:rsid w:val="00392FAE"/>
    <w:rsid w:val="003B2089"/>
    <w:rsid w:val="003C1F51"/>
    <w:rsid w:val="00407AB2"/>
    <w:rsid w:val="00416888"/>
    <w:rsid w:val="00442259"/>
    <w:rsid w:val="004453B3"/>
    <w:rsid w:val="00446E5F"/>
    <w:rsid w:val="00455B35"/>
    <w:rsid w:val="004561FA"/>
    <w:rsid w:val="00456D8C"/>
    <w:rsid w:val="004720F2"/>
    <w:rsid w:val="0049333E"/>
    <w:rsid w:val="00493D34"/>
    <w:rsid w:val="004A08D8"/>
    <w:rsid w:val="005217F4"/>
    <w:rsid w:val="00535C46"/>
    <w:rsid w:val="00554371"/>
    <w:rsid w:val="00562681"/>
    <w:rsid w:val="0057164F"/>
    <w:rsid w:val="0057638B"/>
    <w:rsid w:val="00590EC0"/>
    <w:rsid w:val="005B07F5"/>
    <w:rsid w:val="005D204A"/>
    <w:rsid w:val="005E1868"/>
    <w:rsid w:val="005F2F8A"/>
    <w:rsid w:val="006039DE"/>
    <w:rsid w:val="006058AD"/>
    <w:rsid w:val="006119D2"/>
    <w:rsid w:val="006209C2"/>
    <w:rsid w:val="006238FC"/>
    <w:rsid w:val="006366A1"/>
    <w:rsid w:val="00637583"/>
    <w:rsid w:val="00641F7F"/>
    <w:rsid w:val="00660FC1"/>
    <w:rsid w:val="006717CA"/>
    <w:rsid w:val="006A0E5A"/>
    <w:rsid w:val="006A3B7F"/>
    <w:rsid w:val="006A5063"/>
    <w:rsid w:val="006C095E"/>
    <w:rsid w:val="00703592"/>
    <w:rsid w:val="007343F2"/>
    <w:rsid w:val="0076406C"/>
    <w:rsid w:val="007707C3"/>
    <w:rsid w:val="007823E7"/>
    <w:rsid w:val="007836EA"/>
    <w:rsid w:val="007C7077"/>
    <w:rsid w:val="007C72F9"/>
    <w:rsid w:val="007E3E42"/>
    <w:rsid w:val="00810E1F"/>
    <w:rsid w:val="00821023"/>
    <w:rsid w:val="00837CA1"/>
    <w:rsid w:val="00841B04"/>
    <w:rsid w:val="0085335F"/>
    <w:rsid w:val="0089355A"/>
    <w:rsid w:val="00895CF0"/>
    <w:rsid w:val="008A1797"/>
    <w:rsid w:val="008B27CC"/>
    <w:rsid w:val="008C41BA"/>
    <w:rsid w:val="008D1623"/>
    <w:rsid w:val="008D6C56"/>
    <w:rsid w:val="008E57AF"/>
    <w:rsid w:val="008F1372"/>
    <w:rsid w:val="008F32BD"/>
    <w:rsid w:val="00904F0B"/>
    <w:rsid w:val="009200B4"/>
    <w:rsid w:val="009269E8"/>
    <w:rsid w:val="0093165E"/>
    <w:rsid w:val="0093235F"/>
    <w:rsid w:val="00947CC3"/>
    <w:rsid w:val="00950205"/>
    <w:rsid w:val="00962FD7"/>
    <w:rsid w:val="00963925"/>
    <w:rsid w:val="00964246"/>
    <w:rsid w:val="0097571B"/>
    <w:rsid w:val="00980ADC"/>
    <w:rsid w:val="009939D4"/>
    <w:rsid w:val="0099555F"/>
    <w:rsid w:val="009A051F"/>
    <w:rsid w:val="009E1593"/>
    <w:rsid w:val="009E699B"/>
    <w:rsid w:val="009F0B7B"/>
    <w:rsid w:val="00A00B1A"/>
    <w:rsid w:val="00A207B1"/>
    <w:rsid w:val="00A34D06"/>
    <w:rsid w:val="00A562FE"/>
    <w:rsid w:val="00A70155"/>
    <w:rsid w:val="00A931E8"/>
    <w:rsid w:val="00AC24AC"/>
    <w:rsid w:val="00AD7F42"/>
    <w:rsid w:val="00AE2DAD"/>
    <w:rsid w:val="00AE32D2"/>
    <w:rsid w:val="00AF4773"/>
    <w:rsid w:val="00AF5D54"/>
    <w:rsid w:val="00B21671"/>
    <w:rsid w:val="00B3389C"/>
    <w:rsid w:val="00B35085"/>
    <w:rsid w:val="00B36599"/>
    <w:rsid w:val="00B47434"/>
    <w:rsid w:val="00B635F7"/>
    <w:rsid w:val="00B65A40"/>
    <w:rsid w:val="00B753D9"/>
    <w:rsid w:val="00B85804"/>
    <w:rsid w:val="00B93A14"/>
    <w:rsid w:val="00B950CE"/>
    <w:rsid w:val="00BA0697"/>
    <w:rsid w:val="00BC08A8"/>
    <w:rsid w:val="00BC2057"/>
    <w:rsid w:val="00BC32F3"/>
    <w:rsid w:val="00BD07CA"/>
    <w:rsid w:val="00BD17C4"/>
    <w:rsid w:val="00BD49EF"/>
    <w:rsid w:val="00BE3878"/>
    <w:rsid w:val="00BE7009"/>
    <w:rsid w:val="00BF0C80"/>
    <w:rsid w:val="00C037EE"/>
    <w:rsid w:val="00C058D9"/>
    <w:rsid w:val="00C225AB"/>
    <w:rsid w:val="00C565F5"/>
    <w:rsid w:val="00C633B3"/>
    <w:rsid w:val="00C646AE"/>
    <w:rsid w:val="00C66716"/>
    <w:rsid w:val="00C809F5"/>
    <w:rsid w:val="00C91787"/>
    <w:rsid w:val="00C94BD8"/>
    <w:rsid w:val="00C9616C"/>
    <w:rsid w:val="00CA2139"/>
    <w:rsid w:val="00CE2DC1"/>
    <w:rsid w:val="00CE7CE6"/>
    <w:rsid w:val="00CF0FE0"/>
    <w:rsid w:val="00D365F4"/>
    <w:rsid w:val="00D41854"/>
    <w:rsid w:val="00D41C1B"/>
    <w:rsid w:val="00D51DFF"/>
    <w:rsid w:val="00D578AB"/>
    <w:rsid w:val="00D67662"/>
    <w:rsid w:val="00D72305"/>
    <w:rsid w:val="00D74523"/>
    <w:rsid w:val="00D7683C"/>
    <w:rsid w:val="00D77F66"/>
    <w:rsid w:val="00D82D83"/>
    <w:rsid w:val="00D86E5A"/>
    <w:rsid w:val="00D87073"/>
    <w:rsid w:val="00D9347D"/>
    <w:rsid w:val="00D9752E"/>
    <w:rsid w:val="00DB7BBE"/>
    <w:rsid w:val="00DE0AD3"/>
    <w:rsid w:val="00DE1CC6"/>
    <w:rsid w:val="00DF57C7"/>
    <w:rsid w:val="00E06CB8"/>
    <w:rsid w:val="00E100EE"/>
    <w:rsid w:val="00E4228F"/>
    <w:rsid w:val="00E86C73"/>
    <w:rsid w:val="00EB1B7D"/>
    <w:rsid w:val="00EC3224"/>
    <w:rsid w:val="00ED26D7"/>
    <w:rsid w:val="00EF123C"/>
    <w:rsid w:val="00EF58CE"/>
    <w:rsid w:val="00F17672"/>
    <w:rsid w:val="00F3291C"/>
    <w:rsid w:val="00F33898"/>
    <w:rsid w:val="00F409EB"/>
    <w:rsid w:val="00F4698B"/>
    <w:rsid w:val="00F614FB"/>
    <w:rsid w:val="00F676B4"/>
    <w:rsid w:val="00F84C5C"/>
    <w:rsid w:val="00FA3F32"/>
    <w:rsid w:val="00FB3784"/>
    <w:rsid w:val="00FB79B3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86A5"/>
  <w15:docId w15:val="{3F7C8A66-6702-45EA-B3CF-9A8BD8D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3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4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2362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Klára Hilscherová</cp:lastModifiedBy>
  <cp:revision>2</cp:revision>
  <cp:lastPrinted>2019-02-24T15:59:00Z</cp:lastPrinted>
  <dcterms:created xsi:type="dcterms:W3CDTF">2025-09-05T14:51:00Z</dcterms:created>
  <dcterms:modified xsi:type="dcterms:W3CDTF">2025-09-05T14:51:00Z</dcterms:modified>
</cp:coreProperties>
</file>