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64" w:rsidRPr="007E2CA4" w:rsidRDefault="001D5764" w:rsidP="007A6566">
      <w:pPr>
        <w:shd w:val="clear" w:color="auto" w:fill="F7F8FC"/>
        <w:spacing w:before="100" w:beforeAutospacing="1" w:after="100" w:afterAutospacing="1" w:line="360" w:lineRule="auto"/>
        <w:jc w:val="both"/>
        <w:rPr>
          <w:rFonts w:eastAsia="Times New Roman" w:cs="Arial"/>
          <w:color w:val="000000"/>
          <w:sz w:val="24"/>
          <w:szCs w:val="24"/>
          <w:lang w:val="en-GB" w:eastAsia="cs-CZ"/>
        </w:rPr>
      </w:pPr>
      <w:r w:rsidRPr="007E2CA4">
        <w:rPr>
          <w:rFonts w:eastAsia="Times New Roman" w:cs="Arial"/>
          <w:color w:val="000000"/>
          <w:sz w:val="24"/>
          <w:szCs w:val="24"/>
          <w:lang w:val="en-GB" w:eastAsia="cs-CZ"/>
        </w:rPr>
        <w:fldChar w:fldCharType="begin"/>
      </w:r>
      <w:r w:rsidRPr="007E2CA4">
        <w:rPr>
          <w:rFonts w:eastAsia="Times New Roman" w:cs="Arial"/>
          <w:color w:val="000000"/>
          <w:sz w:val="24"/>
          <w:szCs w:val="24"/>
          <w:lang w:val="en-GB" w:eastAsia="cs-CZ"/>
        </w:rPr>
        <w:instrText xml:space="preserve"> HYPERLINK "https://is.muni.cz/auth/osoba/23594" </w:instrText>
      </w:r>
      <w:r w:rsidRPr="007E2CA4">
        <w:rPr>
          <w:rFonts w:eastAsia="Times New Roman" w:cs="Arial"/>
          <w:color w:val="000000"/>
          <w:sz w:val="24"/>
          <w:szCs w:val="24"/>
          <w:lang w:val="en-GB" w:eastAsia="cs-CZ"/>
        </w:rPr>
        <w:fldChar w:fldCharType="separate"/>
      </w:r>
      <w:r w:rsidRPr="007E2CA4">
        <w:rPr>
          <w:rFonts w:eastAsia="Times New Roman" w:cs="Arial"/>
          <w:color w:val="333333"/>
          <w:sz w:val="24"/>
          <w:szCs w:val="24"/>
          <w:u w:val="single"/>
          <w:lang w:val="en-GB" w:eastAsia="cs-CZ"/>
        </w:rPr>
        <w:t xml:space="preserve">VLČKOVÁ, </w:t>
      </w:r>
      <w:proofErr w:type="spellStart"/>
      <w:r w:rsidRPr="007E2CA4">
        <w:rPr>
          <w:rFonts w:eastAsia="Times New Roman" w:cs="Arial"/>
          <w:color w:val="333333"/>
          <w:sz w:val="24"/>
          <w:szCs w:val="24"/>
          <w:u w:val="single"/>
          <w:lang w:val="en-GB" w:eastAsia="cs-CZ"/>
        </w:rPr>
        <w:t>Kateřina</w:t>
      </w:r>
      <w:proofErr w:type="spellEnd"/>
      <w:r w:rsidRPr="007E2CA4">
        <w:rPr>
          <w:rFonts w:eastAsia="Times New Roman" w:cs="Arial"/>
          <w:color w:val="000000"/>
          <w:sz w:val="24"/>
          <w:szCs w:val="24"/>
          <w:lang w:val="en-GB" w:eastAsia="cs-CZ"/>
        </w:rPr>
        <w:fldChar w:fldCharType="end"/>
      </w:r>
      <w:r w:rsidRPr="007E2CA4">
        <w:rPr>
          <w:rFonts w:eastAsia="Times New Roman" w:cs="Arial"/>
          <w:color w:val="000000"/>
          <w:sz w:val="24"/>
          <w:szCs w:val="24"/>
          <w:lang w:val="en-GB" w:eastAsia="cs-CZ"/>
        </w:rPr>
        <w:t> a </w:t>
      </w:r>
      <w:proofErr w:type="spellStart"/>
      <w:r w:rsidR="002A4A88" w:rsidRPr="007E2CA4">
        <w:rPr>
          <w:lang w:val="en-GB"/>
        </w:rPr>
        <w:fldChar w:fldCharType="begin"/>
      </w:r>
      <w:r w:rsidR="002A4A88" w:rsidRPr="007E2CA4">
        <w:rPr>
          <w:lang w:val="en-GB"/>
        </w:rPr>
        <w:instrText xml:space="preserve"> HYPERLINK "https://is.muni.cz/auth/osoba/183873" </w:instrText>
      </w:r>
      <w:r w:rsidR="002A4A88" w:rsidRPr="007E2CA4">
        <w:rPr>
          <w:lang w:val="en-GB"/>
        </w:rPr>
        <w:fldChar w:fldCharType="separate"/>
      </w:r>
      <w:r w:rsidRPr="007E2CA4">
        <w:rPr>
          <w:rFonts w:eastAsia="Times New Roman" w:cs="Arial"/>
          <w:color w:val="333333"/>
          <w:sz w:val="24"/>
          <w:szCs w:val="24"/>
          <w:u w:val="single"/>
          <w:lang w:val="en-GB" w:eastAsia="cs-CZ"/>
        </w:rPr>
        <w:t>Miroslav</w:t>
      </w:r>
      <w:proofErr w:type="spellEnd"/>
      <w:r w:rsidRPr="007E2CA4">
        <w:rPr>
          <w:rFonts w:eastAsia="Times New Roman" w:cs="Arial"/>
          <w:color w:val="333333"/>
          <w:sz w:val="24"/>
          <w:szCs w:val="24"/>
          <w:u w:val="single"/>
          <w:lang w:val="en-GB" w:eastAsia="cs-CZ"/>
        </w:rPr>
        <w:t xml:space="preserve"> JANÍK</w:t>
      </w:r>
      <w:r w:rsidR="002A4A88" w:rsidRPr="007E2CA4">
        <w:rPr>
          <w:rFonts w:eastAsia="Times New Roman" w:cs="Arial"/>
          <w:color w:val="333333"/>
          <w:sz w:val="24"/>
          <w:szCs w:val="24"/>
          <w:u w:val="single"/>
          <w:lang w:val="en-GB" w:eastAsia="cs-CZ"/>
        </w:rPr>
        <w:fldChar w:fldCharType="end"/>
      </w:r>
      <w:r w:rsidRPr="007E2CA4">
        <w:rPr>
          <w:rFonts w:eastAsia="Times New Roman" w:cs="Arial"/>
          <w:color w:val="000000"/>
          <w:sz w:val="24"/>
          <w:szCs w:val="24"/>
          <w:lang w:val="en-GB" w:eastAsia="cs-CZ"/>
        </w:rPr>
        <w:t xml:space="preserve">. </w:t>
      </w:r>
      <w:proofErr w:type="gramStart"/>
      <w:r w:rsidRPr="007E2CA4">
        <w:rPr>
          <w:rFonts w:eastAsia="Times New Roman" w:cs="Arial"/>
          <w:color w:val="000000"/>
          <w:sz w:val="24"/>
          <w:szCs w:val="24"/>
          <w:lang w:val="en-GB" w:eastAsia="cs-CZ"/>
        </w:rPr>
        <w:t>Comparison of English and German foreign language learner strategy.</w:t>
      </w:r>
      <w:proofErr w:type="gramEnd"/>
      <w:r w:rsidRPr="007E2CA4">
        <w:rPr>
          <w:rFonts w:eastAsia="Times New Roman" w:cs="Arial"/>
          <w:color w:val="000000"/>
          <w:sz w:val="24"/>
          <w:szCs w:val="24"/>
          <w:lang w:val="en-GB" w:eastAsia="cs-CZ"/>
        </w:rPr>
        <w:t xml:space="preserve"> In </w:t>
      </w:r>
      <w:r w:rsidRPr="007E2CA4">
        <w:rPr>
          <w:rFonts w:eastAsia="Times New Roman" w:cs="Arial"/>
          <w:i/>
          <w:iCs/>
          <w:color w:val="000000"/>
          <w:sz w:val="24"/>
          <w:szCs w:val="24"/>
          <w:lang w:val="en-GB" w:eastAsia="cs-CZ"/>
        </w:rPr>
        <w:t>EUROSLA22: 22nd Annual Conference of the European Second Language Association: Expanding discipline boundaries (Book of Abstracts)</w:t>
      </w:r>
      <w:r w:rsidRPr="007E2CA4">
        <w:rPr>
          <w:rFonts w:eastAsia="Times New Roman" w:cs="Arial"/>
          <w:color w:val="000000"/>
          <w:sz w:val="24"/>
          <w:szCs w:val="24"/>
          <w:lang w:val="en-GB" w:eastAsia="cs-CZ"/>
        </w:rPr>
        <w:t>. 2012. </w:t>
      </w:r>
    </w:p>
    <w:p w:rsidR="007A6566" w:rsidRPr="007E2CA4" w:rsidRDefault="007A6566" w:rsidP="007A6566">
      <w:pPr>
        <w:shd w:val="clear" w:color="auto" w:fill="F7F8FC"/>
        <w:spacing w:after="100" w:line="360" w:lineRule="auto"/>
        <w:jc w:val="both"/>
        <w:rPr>
          <w:rFonts w:eastAsia="Times New Roman" w:cs="Arial"/>
          <w:i/>
          <w:iCs/>
          <w:color w:val="000000"/>
          <w:sz w:val="24"/>
          <w:szCs w:val="24"/>
          <w:lang w:val="en-GB" w:eastAsia="cs-CZ"/>
        </w:rPr>
      </w:pPr>
    </w:p>
    <w:p w:rsidR="007A6566" w:rsidRPr="007E2CA4" w:rsidRDefault="001D5764" w:rsidP="007A6566">
      <w:pPr>
        <w:shd w:val="clear" w:color="auto" w:fill="F7F8FC"/>
        <w:spacing w:after="100" w:line="360" w:lineRule="auto"/>
        <w:jc w:val="both"/>
        <w:rPr>
          <w:rFonts w:eastAsia="Times New Roman" w:cs="Arial"/>
          <w:color w:val="000000"/>
          <w:sz w:val="24"/>
          <w:szCs w:val="24"/>
          <w:lang w:val="en-GB" w:eastAsia="cs-CZ"/>
        </w:rPr>
      </w:pPr>
      <w:proofErr w:type="spellStart"/>
      <w:r w:rsidRPr="007E2CA4">
        <w:rPr>
          <w:rFonts w:eastAsia="Times New Roman" w:cs="Arial"/>
          <w:i/>
          <w:iCs/>
          <w:color w:val="000000"/>
          <w:sz w:val="24"/>
          <w:szCs w:val="24"/>
          <w:lang w:val="en-GB" w:eastAsia="cs-CZ"/>
        </w:rPr>
        <w:t>Název</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česky</w:t>
      </w:r>
      <w:proofErr w:type="spellEnd"/>
      <w:r w:rsidRPr="007E2CA4">
        <w:rPr>
          <w:rFonts w:eastAsia="Times New Roman" w:cs="Arial"/>
          <w:i/>
          <w:iCs/>
          <w:color w:val="000000"/>
          <w:sz w:val="24"/>
          <w:szCs w:val="24"/>
          <w:lang w:val="en-GB" w:eastAsia="cs-CZ"/>
        </w:rPr>
        <w:t>:</w:t>
      </w:r>
      <w:r w:rsidRPr="007E2CA4">
        <w:rPr>
          <w:rFonts w:eastAsia="Times New Roman" w:cs="Arial"/>
          <w:color w:val="000000"/>
          <w:sz w:val="24"/>
          <w:szCs w:val="24"/>
          <w:lang w:val="en-GB" w:eastAsia="cs-CZ"/>
        </w:rPr>
        <w:t> </w:t>
      </w:r>
      <w:proofErr w:type="spellStart"/>
      <w:r w:rsidRPr="007E2CA4">
        <w:rPr>
          <w:rFonts w:eastAsia="Times New Roman" w:cs="Arial"/>
          <w:color w:val="000000"/>
          <w:sz w:val="24"/>
          <w:szCs w:val="24"/>
          <w:lang w:val="en-GB" w:eastAsia="cs-CZ"/>
        </w:rPr>
        <w:t>Srovnání</w:t>
      </w:r>
      <w:proofErr w:type="spellEnd"/>
      <w:r w:rsidRPr="007E2CA4">
        <w:rPr>
          <w:rFonts w:eastAsia="Times New Roman" w:cs="Arial"/>
          <w:color w:val="000000"/>
          <w:sz w:val="24"/>
          <w:szCs w:val="24"/>
          <w:lang w:val="en-GB" w:eastAsia="cs-CZ"/>
        </w:rPr>
        <w:t xml:space="preserve"> </w:t>
      </w:r>
      <w:proofErr w:type="spellStart"/>
      <w:r w:rsidRPr="007E2CA4">
        <w:rPr>
          <w:rFonts w:eastAsia="Times New Roman" w:cs="Arial"/>
          <w:color w:val="000000"/>
          <w:sz w:val="24"/>
          <w:szCs w:val="24"/>
          <w:lang w:val="en-GB" w:eastAsia="cs-CZ"/>
        </w:rPr>
        <w:t>strategií</w:t>
      </w:r>
      <w:proofErr w:type="spellEnd"/>
      <w:r w:rsidRPr="007E2CA4">
        <w:rPr>
          <w:rFonts w:eastAsia="Times New Roman" w:cs="Arial"/>
          <w:color w:val="000000"/>
          <w:sz w:val="24"/>
          <w:szCs w:val="24"/>
          <w:lang w:val="en-GB" w:eastAsia="cs-CZ"/>
        </w:rPr>
        <w:t xml:space="preserve"> </w:t>
      </w:r>
      <w:proofErr w:type="spellStart"/>
      <w:r w:rsidRPr="007E2CA4">
        <w:rPr>
          <w:rFonts w:eastAsia="Times New Roman" w:cs="Arial"/>
          <w:color w:val="000000"/>
          <w:sz w:val="24"/>
          <w:szCs w:val="24"/>
          <w:lang w:val="en-GB" w:eastAsia="cs-CZ"/>
        </w:rPr>
        <w:t>u</w:t>
      </w:r>
      <w:bookmarkStart w:id="0" w:name="_GoBack"/>
      <w:bookmarkEnd w:id="0"/>
      <w:r w:rsidRPr="007E2CA4">
        <w:rPr>
          <w:rFonts w:eastAsia="Times New Roman" w:cs="Arial"/>
          <w:color w:val="000000"/>
          <w:sz w:val="24"/>
          <w:szCs w:val="24"/>
          <w:lang w:val="en-GB" w:eastAsia="cs-CZ"/>
        </w:rPr>
        <w:t>čení</w:t>
      </w:r>
      <w:proofErr w:type="spellEnd"/>
      <w:r w:rsidRPr="007E2CA4">
        <w:rPr>
          <w:rFonts w:eastAsia="Times New Roman" w:cs="Arial"/>
          <w:color w:val="000000"/>
          <w:sz w:val="24"/>
          <w:szCs w:val="24"/>
          <w:lang w:val="en-GB" w:eastAsia="cs-CZ"/>
        </w:rPr>
        <w:t xml:space="preserve"> </w:t>
      </w:r>
      <w:proofErr w:type="spellStart"/>
      <w:r w:rsidRPr="007E2CA4">
        <w:rPr>
          <w:rFonts w:eastAsia="Times New Roman" w:cs="Arial"/>
          <w:color w:val="000000"/>
          <w:sz w:val="24"/>
          <w:szCs w:val="24"/>
          <w:lang w:val="en-GB" w:eastAsia="cs-CZ"/>
        </w:rPr>
        <w:t>žáků</w:t>
      </w:r>
      <w:proofErr w:type="spellEnd"/>
      <w:r w:rsidRPr="007E2CA4">
        <w:rPr>
          <w:rFonts w:eastAsia="Times New Roman" w:cs="Arial"/>
          <w:color w:val="000000"/>
          <w:sz w:val="24"/>
          <w:szCs w:val="24"/>
          <w:lang w:val="en-GB" w:eastAsia="cs-CZ"/>
        </w:rPr>
        <w:t xml:space="preserve"> v </w:t>
      </w:r>
      <w:proofErr w:type="spellStart"/>
      <w:r w:rsidRPr="007E2CA4">
        <w:rPr>
          <w:rFonts w:eastAsia="Times New Roman" w:cs="Arial"/>
          <w:color w:val="000000"/>
          <w:sz w:val="24"/>
          <w:szCs w:val="24"/>
          <w:lang w:val="en-GB" w:eastAsia="cs-CZ"/>
        </w:rPr>
        <w:t>angličtině</w:t>
      </w:r>
      <w:proofErr w:type="spellEnd"/>
      <w:r w:rsidRPr="007E2CA4">
        <w:rPr>
          <w:rFonts w:eastAsia="Times New Roman" w:cs="Arial"/>
          <w:color w:val="000000"/>
          <w:sz w:val="24"/>
          <w:szCs w:val="24"/>
          <w:lang w:val="en-GB" w:eastAsia="cs-CZ"/>
        </w:rPr>
        <w:t xml:space="preserve"> </w:t>
      </w:r>
      <w:proofErr w:type="gramStart"/>
      <w:r w:rsidRPr="007E2CA4">
        <w:rPr>
          <w:rFonts w:eastAsia="Times New Roman" w:cs="Arial"/>
          <w:color w:val="000000"/>
          <w:sz w:val="24"/>
          <w:szCs w:val="24"/>
          <w:lang w:val="en-GB" w:eastAsia="cs-CZ"/>
        </w:rPr>
        <w:t>a</w:t>
      </w:r>
      <w:proofErr w:type="gramEnd"/>
      <w:r w:rsidRPr="007E2CA4">
        <w:rPr>
          <w:rFonts w:eastAsia="Times New Roman" w:cs="Arial"/>
          <w:color w:val="000000"/>
          <w:sz w:val="24"/>
          <w:szCs w:val="24"/>
          <w:lang w:val="en-GB" w:eastAsia="cs-CZ"/>
        </w:rPr>
        <w:t xml:space="preserve"> </w:t>
      </w:r>
      <w:proofErr w:type="spellStart"/>
      <w:r w:rsidRPr="007E2CA4">
        <w:rPr>
          <w:rFonts w:eastAsia="Times New Roman" w:cs="Arial"/>
          <w:color w:val="000000"/>
          <w:sz w:val="24"/>
          <w:szCs w:val="24"/>
          <w:lang w:val="en-GB" w:eastAsia="cs-CZ"/>
        </w:rPr>
        <w:t>němčině</w:t>
      </w:r>
      <w:proofErr w:type="spellEnd"/>
    </w:p>
    <w:p w:rsidR="007A6566" w:rsidRPr="007E2CA4" w:rsidRDefault="007A6566" w:rsidP="007A6566">
      <w:pPr>
        <w:shd w:val="clear" w:color="auto" w:fill="F7F8FC"/>
        <w:spacing w:after="100" w:line="360" w:lineRule="auto"/>
        <w:jc w:val="both"/>
        <w:rPr>
          <w:rFonts w:eastAsia="Times New Roman" w:cs="Arial"/>
          <w:i/>
          <w:iCs/>
          <w:color w:val="000000"/>
          <w:sz w:val="24"/>
          <w:szCs w:val="24"/>
          <w:lang w:val="en-GB" w:eastAsia="cs-CZ"/>
        </w:rPr>
      </w:pPr>
    </w:p>
    <w:p w:rsidR="007A6566" w:rsidRPr="007E2CA4" w:rsidRDefault="001D5764" w:rsidP="007A6566">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RIV: </w:t>
      </w:r>
      <w:proofErr w:type="spellStart"/>
      <w:r w:rsidRPr="007E2CA4">
        <w:rPr>
          <w:rFonts w:eastAsia="Times New Roman" w:cs="Arial"/>
          <w:i/>
          <w:iCs/>
          <w:color w:val="000000"/>
          <w:sz w:val="24"/>
          <w:szCs w:val="24"/>
          <w:lang w:val="en-GB" w:eastAsia="cs-CZ"/>
        </w:rPr>
        <w:t>Konferenční</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abstrakta</w:t>
      </w:r>
      <w:proofErr w:type="spellEnd"/>
      <w:r w:rsidRPr="007E2CA4">
        <w:rPr>
          <w:rFonts w:eastAsia="Times New Roman" w:cs="Arial"/>
          <w:i/>
          <w:iCs/>
          <w:color w:val="000000"/>
          <w:sz w:val="24"/>
          <w:szCs w:val="24"/>
          <w:lang w:val="en-GB" w:eastAsia="cs-CZ"/>
        </w:rPr>
        <w:t xml:space="preserve">. </w:t>
      </w:r>
      <w:proofErr w:type="spellStart"/>
      <w:proofErr w:type="gramStart"/>
      <w:r w:rsidRPr="007E2CA4">
        <w:rPr>
          <w:rFonts w:eastAsia="Times New Roman" w:cs="Arial"/>
          <w:i/>
          <w:iCs/>
          <w:color w:val="000000"/>
          <w:sz w:val="24"/>
          <w:szCs w:val="24"/>
          <w:lang w:val="en-GB" w:eastAsia="cs-CZ"/>
        </w:rPr>
        <w:t>Pedagogika</w:t>
      </w:r>
      <w:proofErr w:type="spellEnd"/>
      <w:r w:rsidRPr="007E2CA4">
        <w:rPr>
          <w:rFonts w:eastAsia="Times New Roman" w:cs="Arial"/>
          <w:i/>
          <w:iCs/>
          <w:color w:val="000000"/>
          <w:sz w:val="24"/>
          <w:szCs w:val="24"/>
          <w:lang w:val="en-GB" w:eastAsia="cs-CZ"/>
        </w:rPr>
        <w:t xml:space="preserve"> a </w:t>
      </w:r>
      <w:proofErr w:type="spellStart"/>
      <w:r w:rsidRPr="007E2CA4">
        <w:rPr>
          <w:rFonts w:eastAsia="Times New Roman" w:cs="Arial"/>
          <w:i/>
          <w:iCs/>
          <w:color w:val="000000"/>
          <w:sz w:val="24"/>
          <w:szCs w:val="24"/>
          <w:lang w:val="en-GB" w:eastAsia="cs-CZ"/>
        </w:rPr>
        <w:t>školství</w:t>
      </w:r>
      <w:proofErr w:type="spellEnd"/>
      <w:r w:rsidRPr="007E2CA4">
        <w:rPr>
          <w:rFonts w:eastAsia="Times New Roman" w:cs="Arial"/>
          <w:i/>
          <w:iCs/>
          <w:color w:val="000000"/>
          <w:sz w:val="24"/>
          <w:szCs w:val="24"/>
          <w:lang w:val="en-GB" w:eastAsia="cs-CZ"/>
        </w:rPr>
        <w:t>.</w:t>
      </w:r>
      <w:proofErr w:type="gramEnd"/>
      <w:r w:rsidRPr="007E2CA4">
        <w:rPr>
          <w:rFonts w:eastAsia="Times New Roman" w:cs="Arial"/>
          <w:i/>
          <w:iCs/>
          <w:color w:val="000000"/>
          <w:sz w:val="24"/>
          <w:szCs w:val="24"/>
          <w:lang w:val="en-GB" w:eastAsia="cs-CZ"/>
        </w:rPr>
        <w:t xml:space="preserve"> </w:t>
      </w:r>
      <w:proofErr w:type="spellStart"/>
      <w:proofErr w:type="gramStart"/>
      <w:r w:rsidRPr="007E2CA4">
        <w:rPr>
          <w:rFonts w:eastAsia="Times New Roman" w:cs="Arial"/>
          <w:i/>
          <w:iCs/>
          <w:color w:val="000000"/>
          <w:sz w:val="24"/>
          <w:szCs w:val="24"/>
          <w:lang w:val="en-GB" w:eastAsia="cs-CZ"/>
        </w:rPr>
        <w:t>angličtina</w:t>
      </w:r>
      <w:proofErr w:type="spellEnd"/>
      <w:proofErr w:type="gramEnd"/>
      <w:r w:rsidRPr="007E2CA4">
        <w:rPr>
          <w:rFonts w:eastAsia="Times New Roman" w:cs="Arial"/>
          <w:i/>
          <w:iCs/>
          <w:color w:val="000000"/>
          <w:sz w:val="24"/>
          <w:szCs w:val="24"/>
          <w:lang w:val="en-GB" w:eastAsia="cs-CZ"/>
        </w:rPr>
        <w:t xml:space="preserve">. </w:t>
      </w:r>
      <w:proofErr w:type="spellStart"/>
      <w:proofErr w:type="gramStart"/>
      <w:r w:rsidRPr="007E2CA4">
        <w:rPr>
          <w:rFonts w:eastAsia="Times New Roman" w:cs="Arial"/>
          <w:i/>
          <w:iCs/>
          <w:color w:val="000000"/>
          <w:sz w:val="24"/>
          <w:szCs w:val="24"/>
          <w:lang w:val="en-GB" w:eastAsia="cs-CZ"/>
        </w:rPr>
        <w:t>Česká</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republika</w:t>
      </w:r>
      <w:proofErr w:type="spellEnd"/>
      <w:r w:rsidRPr="007E2CA4">
        <w:rPr>
          <w:rFonts w:eastAsia="Times New Roman" w:cs="Arial"/>
          <w:i/>
          <w:iCs/>
          <w:color w:val="000000"/>
          <w:sz w:val="24"/>
          <w:szCs w:val="24"/>
          <w:lang w:val="en-GB" w:eastAsia="cs-CZ"/>
        </w:rPr>
        <w:t>.</w:t>
      </w:r>
      <w:proofErr w:type="gramEnd"/>
      <w:r w:rsidRPr="007E2CA4">
        <w:rPr>
          <w:rFonts w:eastAsia="Times New Roman" w:cs="Arial"/>
          <w:i/>
          <w:iCs/>
          <w:color w:val="000000"/>
          <w:sz w:val="24"/>
          <w:szCs w:val="24"/>
          <w:lang w:val="en-GB" w:eastAsia="cs-CZ"/>
        </w:rPr>
        <w:br/>
      </w:r>
      <w:proofErr w:type="spellStart"/>
      <w:r w:rsidRPr="007E2CA4">
        <w:rPr>
          <w:rFonts w:eastAsia="Times New Roman" w:cs="Arial"/>
          <w:i/>
          <w:iCs/>
          <w:color w:val="000000"/>
          <w:sz w:val="24"/>
          <w:szCs w:val="24"/>
          <w:lang w:val="en-GB" w:eastAsia="cs-CZ"/>
        </w:rPr>
        <w:t>Vlčková</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Kateřina</w:t>
      </w:r>
      <w:proofErr w:type="spellEnd"/>
      <w:r w:rsidRPr="007E2CA4">
        <w:rPr>
          <w:rFonts w:eastAsia="Times New Roman" w:cs="Arial"/>
          <w:i/>
          <w:iCs/>
          <w:color w:val="000000"/>
          <w:sz w:val="24"/>
          <w:szCs w:val="24"/>
          <w:lang w:val="en-GB" w:eastAsia="cs-CZ"/>
        </w:rPr>
        <w:t xml:space="preserve"> (203 </w:t>
      </w:r>
      <w:proofErr w:type="spellStart"/>
      <w:r w:rsidRPr="007E2CA4">
        <w:rPr>
          <w:rFonts w:eastAsia="Times New Roman" w:cs="Arial"/>
          <w:i/>
          <w:iCs/>
          <w:color w:val="000000"/>
          <w:sz w:val="24"/>
          <w:szCs w:val="24"/>
          <w:lang w:val="en-GB" w:eastAsia="cs-CZ"/>
        </w:rPr>
        <w:t>Česká</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republika</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garant</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domácí</w:t>
      </w:r>
      <w:proofErr w:type="spellEnd"/>
      <w:r w:rsidRPr="007E2CA4">
        <w:rPr>
          <w:rFonts w:eastAsia="Times New Roman" w:cs="Arial"/>
          <w:i/>
          <w:iCs/>
          <w:color w:val="000000"/>
          <w:sz w:val="24"/>
          <w:szCs w:val="24"/>
          <w:lang w:val="en-GB" w:eastAsia="cs-CZ"/>
        </w:rPr>
        <w:t xml:space="preserve">) -- </w:t>
      </w:r>
      <w:proofErr w:type="spellStart"/>
      <w:r w:rsidRPr="007E2CA4">
        <w:rPr>
          <w:rFonts w:eastAsia="Times New Roman" w:cs="Arial"/>
          <w:i/>
          <w:iCs/>
          <w:color w:val="000000"/>
          <w:sz w:val="24"/>
          <w:szCs w:val="24"/>
          <w:lang w:val="en-GB" w:eastAsia="cs-CZ"/>
        </w:rPr>
        <w:t>Janík</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Miroslav</w:t>
      </w:r>
      <w:proofErr w:type="spellEnd"/>
      <w:r w:rsidRPr="007E2CA4">
        <w:rPr>
          <w:rFonts w:eastAsia="Times New Roman" w:cs="Arial"/>
          <w:i/>
          <w:iCs/>
          <w:color w:val="000000"/>
          <w:sz w:val="24"/>
          <w:szCs w:val="24"/>
          <w:lang w:val="en-GB" w:eastAsia="cs-CZ"/>
        </w:rPr>
        <w:t xml:space="preserve"> (203 </w:t>
      </w:r>
      <w:proofErr w:type="spellStart"/>
      <w:r w:rsidRPr="007E2CA4">
        <w:rPr>
          <w:rFonts w:eastAsia="Times New Roman" w:cs="Arial"/>
          <w:i/>
          <w:iCs/>
          <w:color w:val="000000"/>
          <w:sz w:val="24"/>
          <w:szCs w:val="24"/>
          <w:lang w:val="en-GB" w:eastAsia="cs-CZ"/>
        </w:rPr>
        <w:t>Česká</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republika</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domácí</w:t>
      </w:r>
      <w:proofErr w:type="spellEnd"/>
      <w:r w:rsidRPr="007E2CA4">
        <w:rPr>
          <w:rFonts w:eastAsia="Times New Roman" w:cs="Arial"/>
          <w:i/>
          <w:iCs/>
          <w:color w:val="000000"/>
          <w:sz w:val="24"/>
          <w:szCs w:val="24"/>
          <w:lang w:val="en-GB" w:eastAsia="cs-CZ"/>
        </w:rPr>
        <w:t>)</w:t>
      </w:r>
    </w:p>
    <w:p w:rsidR="007A6566" w:rsidRPr="007E2CA4" w:rsidRDefault="001D5764" w:rsidP="007A6566">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br/>
      </w:r>
      <w:proofErr w:type="spellStart"/>
      <w:r w:rsidRPr="007E2CA4">
        <w:rPr>
          <w:rFonts w:eastAsia="Times New Roman" w:cs="Arial"/>
          <w:i/>
          <w:iCs/>
          <w:color w:val="000000"/>
          <w:sz w:val="24"/>
          <w:szCs w:val="24"/>
          <w:lang w:val="en-GB" w:eastAsia="cs-CZ"/>
        </w:rPr>
        <w:t>Klíčová</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slova</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anglicky</w:t>
      </w:r>
      <w:proofErr w:type="spellEnd"/>
      <w:r w:rsidRPr="007E2CA4">
        <w:rPr>
          <w:rFonts w:eastAsia="Times New Roman" w:cs="Arial"/>
          <w:i/>
          <w:iCs/>
          <w:color w:val="000000"/>
          <w:sz w:val="24"/>
          <w:szCs w:val="24"/>
          <w:lang w:val="en-GB" w:eastAsia="cs-CZ"/>
        </w:rPr>
        <w:t>: foreign language learning strategies; German; English</w:t>
      </w:r>
    </w:p>
    <w:p w:rsidR="007A6566" w:rsidRPr="007E2CA4" w:rsidRDefault="001D5764" w:rsidP="007A6566">
      <w:pPr>
        <w:shd w:val="clear" w:color="auto" w:fill="F7F8FC"/>
        <w:spacing w:after="100" w:line="360" w:lineRule="auto"/>
        <w:jc w:val="both"/>
        <w:rPr>
          <w:rFonts w:eastAsia="Times New Roman" w:cs="Arial"/>
          <w:i/>
          <w:iCs/>
          <w:color w:val="000000"/>
          <w:sz w:val="24"/>
          <w:szCs w:val="24"/>
          <w:lang w:val="en-GB" w:eastAsia="cs-CZ"/>
        </w:rPr>
      </w:pPr>
      <w:proofErr w:type="spellStart"/>
      <w:r w:rsidRPr="007E2CA4">
        <w:rPr>
          <w:rFonts w:eastAsia="Times New Roman" w:cs="Arial"/>
          <w:i/>
          <w:iCs/>
          <w:color w:val="000000"/>
          <w:sz w:val="24"/>
          <w:szCs w:val="24"/>
          <w:lang w:val="en-GB" w:eastAsia="cs-CZ"/>
        </w:rPr>
        <w:t>Druh</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účasti</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aktivní</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účast</w:t>
      </w:r>
      <w:proofErr w:type="spellEnd"/>
    </w:p>
    <w:p w:rsidR="007A6566" w:rsidRPr="007E2CA4" w:rsidRDefault="001D5764" w:rsidP="007A6566">
      <w:pPr>
        <w:shd w:val="clear" w:color="auto" w:fill="F7F8FC"/>
        <w:spacing w:after="100" w:line="360" w:lineRule="auto"/>
        <w:jc w:val="both"/>
        <w:rPr>
          <w:rFonts w:eastAsia="Times New Roman" w:cs="Arial"/>
          <w:i/>
          <w:iCs/>
          <w:color w:val="000000"/>
          <w:sz w:val="24"/>
          <w:szCs w:val="24"/>
          <w:lang w:val="en-GB" w:eastAsia="cs-CZ"/>
        </w:rPr>
      </w:pPr>
      <w:proofErr w:type="spellStart"/>
      <w:r w:rsidRPr="007E2CA4">
        <w:rPr>
          <w:rFonts w:eastAsia="Times New Roman" w:cs="Arial"/>
          <w:i/>
          <w:iCs/>
          <w:color w:val="000000"/>
          <w:sz w:val="24"/>
          <w:szCs w:val="24"/>
          <w:lang w:val="en-GB" w:eastAsia="cs-CZ"/>
        </w:rPr>
        <w:t>Mezinárodní</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význam</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ano</w:t>
      </w:r>
      <w:proofErr w:type="spellEnd"/>
    </w:p>
    <w:p w:rsidR="007A6566" w:rsidRPr="007E2CA4" w:rsidRDefault="001D5764" w:rsidP="007A6566">
      <w:pPr>
        <w:shd w:val="clear" w:color="auto" w:fill="F7F8FC"/>
        <w:spacing w:after="100" w:line="360" w:lineRule="auto"/>
        <w:jc w:val="both"/>
        <w:rPr>
          <w:rFonts w:eastAsia="Times New Roman" w:cs="Arial"/>
          <w:i/>
          <w:iCs/>
          <w:color w:val="000000"/>
          <w:sz w:val="24"/>
          <w:szCs w:val="24"/>
          <w:lang w:val="en-GB" w:eastAsia="cs-CZ"/>
        </w:rPr>
      </w:pPr>
      <w:proofErr w:type="spellStart"/>
      <w:r w:rsidRPr="007E2CA4">
        <w:rPr>
          <w:rFonts w:eastAsia="Times New Roman" w:cs="Arial"/>
          <w:i/>
          <w:iCs/>
          <w:color w:val="000000"/>
          <w:sz w:val="24"/>
          <w:szCs w:val="24"/>
          <w:lang w:val="en-GB" w:eastAsia="cs-CZ"/>
        </w:rPr>
        <w:t>Recenzováno</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ano</w:t>
      </w:r>
      <w:proofErr w:type="spellEnd"/>
    </w:p>
    <w:p w:rsidR="007A6566" w:rsidRPr="007E2CA4" w:rsidRDefault="007A6566" w:rsidP="007A6566">
      <w:pPr>
        <w:shd w:val="clear" w:color="auto" w:fill="F7F8FC"/>
        <w:spacing w:after="100" w:line="360" w:lineRule="auto"/>
        <w:jc w:val="both"/>
        <w:rPr>
          <w:rFonts w:eastAsia="Times New Roman" w:cs="Arial"/>
          <w:color w:val="000000"/>
          <w:sz w:val="24"/>
          <w:szCs w:val="24"/>
          <w:lang w:val="en-GB" w:eastAsia="cs-CZ"/>
        </w:rPr>
      </w:pPr>
      <w:proofErr w:type="spellStart"/>
      <w:r w:rsidRPr="007E2CA4">
        <w:rPr>
          <w:rFonts w:eastAsia="Times New Roman" w:cs="Arial"/>
          <w:i/>
          <w:iCs/>
          <w:color w:val="000000"/>
          <w:sz w:val="24"/>
          <w:szCs w:val="24"/>
          <w:lang w:val="en-GB" w:eastAsia="cs-CZ"/>
        </w:rPr>
        <w:t>Typ</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záznamu</w:t>
      </w:r>
      <w:proofErr w:type="spellEnd"/>
      <w:r w:rsidRPr="007E2CA4">
        <w:rPr>
          <w:rFonts w:eastAsia="Times New Roman" w:cs="Arial"/>
          <w:i/>
          <w:iCs/>
          <w:color w:val="000000"/>
          <w:sz w:val="24"/>
          <w:szCs w:val="24"/>
          <w:lang w:val="en-GB" w:eastAsia="cs-CZ"/>
        </w:rPr>
        <w:t>:</w:t>
      </w:r>
      <w:r w:rsidRPr="007E2CA4">
        <w:rPr>
          <w:rFonts w:eastAsia="Times New Roman" w:cs="Arial"/>
          <w:color w:val="000000"/>
          <w:sz w:val="24"/>
          <w:szCs w:val="24"/>
          <w:lang w:val="en-GB" w:eastAsia="cs-CZ"/>
        </w:rPr>
        <w:t> </w:t>
      </w:r>
      <w:proofErr w:type="spellStart"/>
      <w:r w:rsidRPr="007E2CA4">
        <w:rPr>
          <w:rFonts w:eastAsia="Times New Roman" w:cs="Arial"/>
          <w:color w:val="000000"/>
          <w:sz w:val="24"/>
          <w:szCs w:val="24"/>
          <w:lang w:val="en-GB" w:eastAsia="cs-CZ"/>
        </w:rPr>
        <w:t>Konferenční</w:t>
      </w:r>
      <w:proofErr w:type="spellEnd"/>
      <w:r w:rsidRPr="007E2CA4">
        <w:rPr>
          <w:rFonts w:eastAsia="Times New Roman" w:cs="Arial"/>
          <w:color w:val="000000"/>
          <w:sz w:val="24"/>
          <w:szCs w:val="24"/>
          <w:lang w:val="en-GB" w:eastAsia="cs-CZ"/>
        </w:rPr>
        <w:t xml:space="preserve"> </w:t>
      </w:r>
      <w:proofErr w:type="spellStart"/>
      <w:r w:rsidRPr="007E2CA4">
        <w:rPr>
          <w:rFonts w:eastAsia="Times New Roman" w:cs="Arial"/>
          <w:color w:val="000000"/>
          <w:sz w:val="24"/>
          <w:szCs w:val="24"/>
          <w:lang w:val="en-GB" w:eastAsia="cs-CZ"/>
        </w:rPr>
        <w:t>abstrakta</w:t>
      </w:r>
      <w:proofErr w:type="spellEnd"/>
    </w:p>
    <w:p w:rsidR="007A6566" w:rsidRPr="007E2CA4" w:rsidRDefault="007A6566" w:rsidP="007A6566">
      <w:pPr>
        <w:shd w:val="clear" w:color="auto" w:fill="F7F8FC"/>
        <w:spacing w:after="100" w:line="360" w:lineRule="auto"/>
        <w:jc w:val="both"/>
        <w:rPr>
          <w:rFonts w:eastAsia="Times New Roman" w:cs="Arial"/>
          <w:color w:val="000000"/>
          <w:sz w:val="24"/>
          <w:szCs w:val="24"/>
          <w:lang w:val="en-GB" w:eastAsia="cs-CZ"/>
        </w:rPr>
      </w:pPr>
      <w:r w:rsidRPr="007E2CA4">
        <w:rPr>
          <w:rFonts w:eastAsia="Times New Roman" w:cs="Arial"/>
          <w:i/>
          <w:color w:val="000000"/>
          <w:sz w:val="24"/>
          <w:szCs w:val="24"/>
          <w:lang w:val="en-GB" w:eastAsia="cs-CZ"/>
        </w:rPr>
        <w:t>URL</w:t>
      </w:r>
      <w:r w:rsidRPr="007E2CA4">
        <w:rPr>
          <w:rFonts w:eastAsia="Times New Roman" w:cs="Arial"/>
          <w:color w:val="000000"/>
          <w:sz w:val="24"/>
          <w:szCs w:val="24"/>
          <w:lang w:val="en-GB" w:eastAsia="cs-CZ"/>
        </w:rPr>
        <w:t xml:space="preserve">: </w:t>
      </w:r>
      <w:hyperlink r:id="rId7" w:history="1">
        <w:r w:rsidRPr="007E2CA4">
          <w:rPr>
            <w:rStyle w:val="Hypertextovodkaz"/>
            <w:rFonts w:eastAsia="Times New Roman" w:cs="Arial"/>
            <w:sz w:val="24"/>
            <w:szCs w:val="24"/>
            <w:lang w:val="en-GB" w:eastAsia="cs-CZ"/>
          </w:rPr>
          <w:t>http://ifa.amu.edu.pl/eurosla22/sites/default/files/EUROSLA22_boa.pdf</w:t>
        </w:r>
      </w:hyperlink>
    </w:p>
    <w:p w:rsidR="007A6566" w:rsidRPr="007E2CA4" w:rsidRDefault="007A6566" w:rsidP="007A6566">
      <w:pPr>
        <w:shd w:val="clear" w:color="auto" w:fill="F7F8FC"/>
        <w:spacing w:after="100" w:line="360" w:lineRule="auto"/>
        <w:jc w:val="both"/>
        <w:rPr>
          <w:rFonts w:eastAsia="Times New Roman" w:cs="Arial"/>
          <w:color w:val="000000"/>
          <w:sz w:val="24"/>
          <w:szCs w:val="24"/>
          <w:lang w:val="en-GB" w:eastAsia="cs-CZ"/>
        </w:rPr>
      </w:pPr>
      <w:proofErr w:type="spellStart"/>
      <w:r w:rsidRPr="007E2CA4">
        <w:rPr>
          <w:rFonts w:eastAsia="Times New Roman" w:cs="Arial"/>
          <w:i/>
          <w:color w:val="000000"/>
          <w:sz w:val="24"/>
          <w:szCs w:val="24"/>
          <w:lang w:val="en-GB" w:eastAsia="cs-CZ"/>
        </w:rPr>
        <w:t>Vázáno</w:t>
      </w:r>
      <w:proofErr w:type="spellEnd"/>
      <w:r w:rsidRPr="007E2CA4">
        <w:rPr>
          <w:rFonts w:eastAsia="Times New Roman" w:cs="Arial"/>
          <w:i/>
          <w:color w:val="000000"/>
          <w:sz w:val="24"/>
          <w:szCs w:val="24"/>
          <w:lang w:val="en-GB" w:eastAsia="cs-CZ"/>
        </w:rPr>
        <w:t xml:space="preserve"> </w:t>
      </w:r>
      <w:proofErr w:type="spellStart"/>
      <w:proofErr w:type="gramStart"/>
      <w:r w:rsidRPr="007E2CA4">
        <w:rPr>
          <w:rFonts w:eastAsia="Times New Roman" w:cs="Arial"/>
          <w:i/>
          <w:color w:val="000000"/>
          <w:sz w:val="24"/>
          <w:szCs w:val="24"/>
          <w:lang w:val="en-GB" w:eastAsia="cs-CZ"/>
        </w:rPr>
        <w:t>na</w:t>
      </w:r>
      <w:proofErr w:type="spellEnd"/>
      <w:proofErr w:type="gramEnd"/>
      <w:r w:rsidRPr="007E2CA4">
        <w:rPr>
          <w:rFonts w:eastAsia="Times New Roman" w:cs="Arial"/>
          <w:i/>
          <w:color w:val="000000"/>
          <w:sz w:val="24"/>
          <w:szCs w:val="24"/>
          <w:lang w:val="en-GB" w:eastAsia="cs-CZ"/>
        </w:rPr>
        <w:t xml:space="preserve"> </w:t>
      </w:r>
      <w:proofErr w:type="spellStart"/>
      <w:r w:rsidRPr="007E2CA4">
        <w:rPr>
          <w:rFonts w:eastAsia="Times New Roman" w:cs="Arial"/>
          <w:i/>
          <w:color w:val="000000"/>
          <w:sz w:val="24"/>
          <w:szCs w:val="24"/>
          <w:lang w:val="en-GB" w:eastAsia="cs-CZ"/>
        </w:rPr>
        <w:t>projekt</w:t>
      </w:r>
      <w:proofErr w:type="spellEnd"/>
      <w:r w:rsidRPr="007E2CA4">
        <w:rPr>
          <w:rFonts w:eastAsia="Times New Roman" w:cs="Arial"/>
          <w:color w:val="000000"/>
          <w:sz w:val="24"/>
          <w:szCs w:val="24"/>
          <w:lang w:val="en-GB" w:eastAsia="cs-CZ"/>
        </w:rPr>
        <w:t xml:space="preserve">: GAP407/12/0432, </w:t>
      </w:r>
      <w:proofErr w:type="spellStart"/>
      <w:r w:rsidRPr="007E2CA4">
        <w:rPr>
          <w:rFonts w:eastAsia="Times New Roman" w:cs="Arial"/>
          <w:color w:val="000000"/>
          <w:sz w:val="24"/>
          <w:szCs w:val="24"/>
          <w:lang w:val="en-GB" w:eastAsia="cs-CZ"/>
        </w:rPr>
        <w:t>projekt</w:t>
      </w:r>
      <w:proofErr w:type="spellEnd"/>
      <w:r w:rsidRPr="007E2CA4">
        <w:rPr>
          <w:rFonts w:eastAsia="Times New Roman" w:cs="Arial"/>
          <w:color w:val="000000"/>
          <w:sz w:val="24"/>
          <w:szCs w:val="24"/>
          <w:lang w:val="en-GB" w:eastAsia="cs-CZ"/>
        </w:rPr>
        <w:t xml:space="preserve"> </w:t>
      </w:r>
      <w:proofErr w:type="spellStart"/>
      <w:r w:rsidRPr="007E2CA4">
        <w:rPr>
          <w:rFonts w:eastAsia="Times New Roman" w:cs="Arial"/>
          <w:color w:val="000000"/>
          <w:sz w:val="24"/>
          <w:szCs w:val="24"/>
          <w:lang w:val="en-GB" w:eastAsia="cs-CZ"/>
        </w:rPr>
        <w:t>VaV</w:t>
      </w:r>
      <w:proofErr w:type="spellEnd"/>
      <w:r w:rsidRPr="007E2CA4">
        <w:rPr>
          <w:rFonts w:eastAsia="Times New Roman" w:cs="Arial"/>
          <w:color w:val="000000"/>
          <w:sz w:val="24"/>
          <w:szCs w:val="24"/>
          <w:lang w:val="en-GB" w:eastAsia="cs-CZ"/>
        </w:rPr>
        <w:t>.</w:t>
      </w:r>
    </w:p>
    <w:p w:rsidR="007E2CA4" w:rsidRDefault="001D5764" w:rsidP="007E2CA4">
      <w:pPr>
        <w:shd w:val="clear" w:color="auto" w:fill="F7F8FC"/>
        <w:spacing w:after="100" w:line="360" w:lineRule="auto"/>
        <w:jc w:val="center"/>
        <w:rPr>
          <w:rFonts w:eastAsia="Times New Roman" w:cs="Arial"/>
          <w:b/>
          <w:i/>
          <w:iCs/>
          <w:color w:val="000000"/>
          <w:sz w:val="28"/>
          <w:szCs w:val="24"/>
          <w:lang w:val="en-GB" w:eastAsia="cs-CZ"/>
        </w:rPr>
      </w:pPr>
      <w:r w:rsidRPr="007E2CA4">
        <w:rPr>
          <w:rFonts w:eastAsia="Times New Roman" w:cs="Arial"/>
          <w:color w:val="000000"/>
          <w:sz w:val="24"/>
          <w:szCs w:val="24"/>
          <w:lang w:val="en-GB" w:eastAsia="cs-CZ"/>
        </w:rPr>
        <w:br/>
      </w:r>
    </w:p>
    <w:p w:rsidR="007E2CA4" w:rsidRDefault="007E2CA4" w:rsidP="007E2CA4">
      <w:pPr>
        <w:shd w:val="clear" w:color="auto" w:fill="F7F8FC"/>
        <w:spacing w:after="100" w:line="360" w:lineRule="auto"/>
        <w:jc w:val="center"/>
        <w:rPr>
          <w:rFonts w:eastAsia="Times New Roman" w:cs="Arial"/>
          <w:b/>
          <w:i/>
          <w:iCs/>
          <w:color w:val="000000"/>
          <w:sz w:val="28"/>
          <w:szCs w:val="24"/>
          <w:lang w:val="en-GB" w:eastAsia="cs-CZ"/>
        </w:rPr>
      </w:pPr>
    </w:p>
    <w:p w:rsidR="007E2CA4" w:rsidRDefault="007E2CA4" w:rsidP="007E2CA4">
      <w:pPr>
        <w:shd w:val="clear" w:color="auto" w:fill="F7F8FC"/>
        <w:spacing w:after="100" w:line="360" w:lineRule="auto"/>
        <w:jc w:val="center"/>
        <w:rPr>
          <w:rFonts w:eastAsia="Times New Roman" w:cs="Arial"/>
          <w:b/>
          <w:i/>
          <w:iCs/>
          <w:color w:val="000000"/>
          <w:sz w:val="28"/>
          <w:szCs w:val="24"/>
          <w:lang w:val="en-GB" w:eastAsia="cs-CZ"/>
        </w:rPr>
      </w:pPr>
    </w:p>
    <w:p w:rsidR="007E2CA4" w:rsidRDefault="007E2CA4" w:rsidP="007E2CA4">
      <w:pPr>
        <w:shd w:val="clear" w:color="auto" w:fill="F7F8FC"/>
        <w:spacing w:after="100" w:line="360" w:lineRule="auto"/>
        <w:jc w:val="center"/>
        <w:rPr>
          <w:rFonts w:eastAsia="Times New Roman" w:cs="Arial"/>
          <w:b/>
          <w:i/>
          <w:iCs/>
          <w:color w:val="000000"/>
          <w:sz w:val="28"/>
          <w:szCs w:val="24"/>
          <w:lang w:val="en-GB" w:eastAsia="cs-CZ"/>
        </w:rPr>
      </w:pPr>
    </w:p>
    <w:p w:rsidR="007E2CA4" w:rsidRDefault="007E2CA4" w:rsidP="007E2CA4">
      <w:pPr>
        <w:shd w:val="clear" w:color="auto" w:fill="F7F8FC"/>
        <w:spacing w:after="100" w:line="360" w:lineRule="auto"/>
        <w:jc w:val="center"/>
        <w:rPr>
          <w:rFonts w:eastAsia="Times New Roman" w:cs="Arial"/>
          <w:b/>
          <w:i/>
          <w:iCs/>
          <w:color w:val="000000"/>
          <w:sz w:val="28"/>
          <w:szCs w:val="24"/>
          <w:lang w:val="en-GB" w:eastAsia="cs-CZ"/>
        </w:rPr>
      </w:pPr>
    </w:p>
    <w:p w:rsidR="007E2CA4" w:rsidRDefault="007E2CA4" w:rsidP="007E2CA4">
      <w:pPr>
        <w:shd w:val="clear" w:color="auto" w:fill="F7F8FC"/>
        <w:spacing w:after="100" w:line="360" w:lineRule="auto"/>
        <w:jc w:val="center"/>
        <w:rPr>
          <w:rFonts w:eastAsia="Times New Roman" w:cs="Arial"/>
          <w:b/>
          <w:i/>
          <w:iCs/>
          <w:color w:val="000000"/>
          <w:sz w:val="28"/>
          <w:szCs w:val="24"/>
          <w:lang w:val="en-GB" w:eastAsia="cs-CZ"/>
        </w:rPr>
      </w:pPr>
    </w:p>
    <w:p w:rsidR="007E2CA4" w:rsidRDefault="007E2CA4" w:rsidP="007E2CA4">
      <w:pPr>
        <w:shd w:val="clear" w:color="auto" w:fill="F7F8FC"/>
        <w:spacing w:after="100" w:line="360" w:lineRule="auto"/>
        <w:jc w:val="center"/>
        <w:rPr>
          <w:rFonts w:eastAsia="Times New Roman" w:cs="Arial"/>
          <w:b/>
          <w:i/>
          <w:iCs/>
          <w:color w:val="000000"/>
          <w:sz w:val="28"/>
          <w:szCs w:val="24"/>
          <w:lang w:val="en-GB" w:eastAsia="cs-CZ"/>
        </w:rPr>
      </w:pPr>
    </w:p>
    <w:p w:rsidR="007E2CA4" w:rsidRDefault="007E2CA4" w:rsidP="007E2CA4">
      <w:pPr>
        <w:shd w:val="clear" w:color="auto" w:fill="F7F8FC"/>
        <w:spacing w:after="100" w:line="360" w:lineRule="auto"/>
        <w:jc w:val="center"/>
        <w:rPr>
          <w:rFonts w:eastAsia="Times New Roman" w:cs="Arial"/>
          <w:b/>
          <w:i/>
          <w:iCs/>
          <w:color w:val="000000"/>
          <w:sz w:val="28"/>
          <w:szCs w:val="24"/>
          <w:lang w:val="en-GB" w:eastAsia="cs-CZ"/>
        </w:rPr>
      </w:pPr>
    </w:p>
    <w:p w:rsidR="007E2CA4" w:rsidRPr="007E2CA4" w:rsidRDefault="007E2CA4" w:rsidP="007E2CA4">
      <w:pPr>
        <w:shd w:val="clear" w:color="auto" w:fill="F7F8FC"/>
        <w:spacing w:after="100" w:line="360" w:lineRule="auto"/>
        <w:jc w:val="center"/>
        <w:rPr>
          <w:rFonts w:eastAsia="Times New Roman" w:cs="Arial"/>
          <w:b/>
          <w:i/>
          <w:iCs/>
          <w:color w:val="000000"/>
          <w:sz w:val="28"/>
          <w:szCs w:val="24"/>
          <w:lang w:val="en-GB" w:eastAsia="cs-CZ"/>
        </w:rPr>
      </w:pPr>
      <w:r w:rsidRPr="007E2CA4">
        <w:rPr>
          <w:rFonts w:eastAsia="Times New Roman" w:cs="Arial"/>
          <w:b/>
          <w:i/>
          <w:iCs/>
          <w:color w:val="000000"/>
          <w:sz w:val="28"/>
          <w:szCs w:val="24"/>
          <w:lang w:val="en-GB" w:eastAsia="cs-CZ"/>
        </w:rPr>
        <w:lastRenderedPageBreak/>
        <w:t xml:space="preserve">Comparison of English and German foreign language </w:t>
      </w:r>
    </w:p>
    <w:p w:rsidR="007E2CA4" w:rsidRPr="007E2CA4" w:rsidRDefault="007E2CA4" w:rsidP="007E2CA4">
      <w:pPr>
        <w:shd w:val="clear" w:color="auto" w:fill="F7F8FC"/>
        <w:spacing w:after="100" w:line="360" w:lineRule="auto"/>
        <w:jc w:val="center"/>
        <w:rPr>
          <w:rFonts w:eastAsia="Times New Roman" w:cs="Arial"/>
          <w:b/>
          <w:i/>
          <w:iCs/>
          <w:color w:val="000000"/>
          <w:sz w:val="28"/>
          <w:szCs w:val="24"/>
          <w:lang w:val="en-GB" w:eastAsia="cs-CZ"/>
        </w:rPr>
      </w:pPr>
      <w:proofErr w:type="gramStart"/>
      <w:r w:rsidRPr="007E2CA4">
        <w:rPr>
          <w:rFonts w:eastAsia="Times New Roman" w:cs="Arial"/>
          <w:b/>
          <w:i/>
          <w:iCs/>
          <w:color w:val="000000"/>
          <w:sz w:val="28"/>
          <w:szCs w:val="24"/>
          <w:lang w:val="en-GB" w:eastAsia="cs-CZ"/>
        </w:rPr>
        <w:t>learner</w:t>
      </w:r>
      <w:proofErr w:type="gramEnd"/>
      <w:r w:rsidRPr="007E2CA4">
        <w:rPr>
          <w:rFonts w:eastAsia="Times New Roman" w:cs="Arial"/>
          <w:b/>
          <w:i/>
          <w:iCs/>
          <w:color w:val="000000"/>
          <w:sz w:val="28"/>
          <w:szCs w:val="24"/>
          <w:lang w:val="en-GB" w:eastAsia="cs-CZ"/>
        </w:rPr>
        <w:t xml:space="preserve"> </w:t>
      </w:r>
      <w:r w:rsidRPr="007E2CA4">
        <w:rPr>
          <w:rFonts w:eastAsia="Times New Roman" w:cs="Arial"/>
          <w:b/>
          <w:i/>
          <w:iCs/>
          <w:color w:val="000000"/>
          <w:sz w:val="28"/>
          <w:szCs w:val="24"/>
          <w:lang w:val="en-GB" w:eastAsia="cs-CZ"/>
        </w:rPr>
        <w:t xml:space="preserve">strategy </w:t>
      </w:r>
      <w:r w:rsidRPr="007E2CA4">
        <w:rPr>
          <w:rFonts w:eastAsia="Times New Roman" w:cs="Arial"/>
          <w:b/>
          <w:i/>
          <w:iCs/>
          <w:color w:val="000000"/>
          <w:sz w:val="28"/>
          <w:szCs w:val="24"/>
          <w:lang w:val="en-GB" w:eastAsia="cs-CZ"/>
        </w:rPr>
        <w:t>use</w:t>
      </w:r>
    </w:p>
    <w:p w:rsidR="007E2CA4" w:rsidRPr="007E2CA4" w:rsidRDefault="007E2CA4" w:rsidP="007E2CA4">
      <w:pPr>
        <w:shd w:val="clear" w:color="auto" w:fill="F7F8FC"/>
        <w:spacing w:after="100" w:line="360" w:lineRule="auto"/>
        <w:jc w:val="center"/>
        <w:rPr>
          <w:rFonts w:eastAsia="Times New Roman" w:cs="Arial"/>
          <w:i/>
          <w:iCs/>
          <w:color w:val="000000"/>
          <w:sz w:val="24"/>
          <w:szCs w:val="24"/>
          <w:lang w:val="en-GB" w:eastAsia="cs-CZ"/>
        </w:rPr>
      </w:pPr>
      <w:proofErr w:type="spellStart"/>
      <w:r w:rsidRPr="007E2CA4">
        <w:rPr>
          <w:rFonts w:eastAsia="Times New Roman" w:cs="Arial"/>
          <w:i/>
          <w:iCs/>
          <w:color w:val="000000"/>
          <w:sz w:val="24"/>
          <w:szCs w:val="24"/>
          <w:lang w:val="en-GB" w:eastAsia="cs-CZ"/>
        </w:rPr>
        <w:t>Katerina</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Vlckova</w:t>
      </w:r>
      <w:proofErr w:type="spellEnd"/>
      <w:r w:rsidRPr="007E2CA4">
        <w:rPr>
          <w:rFonts w:eastAsia="Times New Roman" w:cs="Arial"/>
          <w:i/>
          <w:iCs/>
          <w:color w:val="000000"/>
          <w:sz w:val="24"/>
          <w:szCs w:val="24"/>
          <w:lang w:val="en-GB" w:eastAsia="cs-CZ"/>
        </w:rPr>
        <w:t xml:space="preserve"> and </w:t>
      </w:r>
      <w:proofErr w:type="spellStart"/>
      <w:r w:rsidRPr="007E2CA4">
        <w:rPr>
          <w:rFonts w:eastAsia="Times New Roman" w:cs="Arial"/>
          <w:i/>
          <w:iCs/>
          <w:color w:val="000000"/>
          <w:sz w:val="24"/>
          <w:szCs w:val="24"/>
          <w:lang w:val="en-GB" w:eastAsia="cs-CZ"/>
        </w:rPr>
        <w:t>Miroslav</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Janik</w:t>
      </w:r>
      <w:proofErr w:type="spellEnd"/>
    </w:p>
    <w:p w:rsidR="007E2CA4" w:rsidRPr="007E2CA4" w:rsidRDefault="007E2CA4" w:rsidP="007E2CA4">
      <w:pPr>
        <w:shd w:val="clear" w:color="auto" w:fill="F7F8FC"/>
        <w:spacing w:after="100" w:line="360" w:lineRule="auto"/>
        <w:jc w:val="center"/>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Masaryk University</w:t>
      </w:r>
    </w:p>
    <w:p w:rsid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INTRODUCTION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Learning strategies have presented a crucial concept in the theory of second language acquisition since the 1960s. They capture a wide range of linguistic behaviours and most often are defined as sets of “conscious thoughts and actions that a learner takes to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achieve</w:t>
      </w:r>
      <w:proofErr w:type="gramEnd"/>
      <w:r w:rsidRPr="007E2CA4">
        <w:rPr>
          <w:rFonts w:eastAsia="Times New Roman" w:cs="Arial"/>
          <w:i/>
          <w:iCs/>
          <w:color w:val="000000"/>
          <w:sz w:val="24"/>
          <w:szCs w:val="24"/>
          <w:lang w:val="en-GB" w:eastAsia="cs-CZ"/>
        </w:rPr>
        <w:t xml:space="preserve"> a learning goal” (</w:t>
      </w:r>
      <w:proofErr w:type="spellStart"/>
      <w:r w:rsidRPr="007E2CA4">
        <w:rPr>
          <w:rFonts w:eastAsia="Times New Roman" w:cs="Arial"/>
          <w:i/>
          <w:iCs/>
          <w:color w:val="000000"/>
          <w:sz w:val="24"/>
          <w:szCs w:val="24"/>
          <w:lang w:val="en-GB" w:eastAsia="cs-CZ"/>
        </w:rPr>
        <w:t>Chamot</w:t>
      </w:r>
      <w:proofErr w:type="spellEnd"/>
      <w:r w:rsidRPr="007E2CA4">
        <w:rPr>
          <w:rFonts w:eastAsia="Times New Roman" w:cs="Arial"/>
          <w:i/>
          <w:iCs/>
          <w:color w:val="000000"/>
          <w:sz w:val="24"/>
          <w:szCs w:val="24"/>
          <w:lang w:val="en-GB" w:eastAsia="cs-CZ"/>
        </w:rPr>
        <w:t xml:space="preserve"> 2004), or as “operations to acquire, retain, retrieve or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perform</w:t>
      </w:r>
      <w:proofErr w:type="gramEnd"/>
      <w:r w:rsidRPr="007E2CA4">
        <w:rPr>
          <w:rFonts w:eastAsia="Times New Roman" w:cs="Arial"/>
          <w:i/>
          <w:iCs/>
          <w:color w:val="000000"/>
          <w:sz w:val="24"/>
          <w:szCs w:val="24"/>
          <w:lang w:val="en-GB" w:eastAsia="cs-CZ"/>
        </w:rPr>
        <w:t>” (</w:t>
      </w:r>
      <w:proofErr w:type="spellStart"/>
      <w:r w:rsidRPr="007E2CA4">
        <w:rPr>
          <w:rFonts w:eastAsia="Times New Roman" w:cs="Arial"/>
          <w:i/>
          <w:iCs/>
          <w:color w:val="000000"/>
          <w:sz w:val="24"/>
          <w:szCs w:val="24"/>
          <w:lang w:val="en-GB" w:eastAsia="cs-CZ"/>
        </w:rPr>
        <w:t>Rigney</w:t>
      </w:r>
      <w:proofErr w:type="spellEnd"/>
      <w:r w:rsidRPr="007E2CA4">
        <w:rPr>
          <w:rFonts w:eastAsia="Times New Roman" w:cs="Arial"/>
          <w:i/>
          <w:iCs/>
          <w:color w:val="000000"/>
          <w:sz w:val="24"/>
          <w:szCs w:val="24"/>
          <w:lang w:val="en-GB" w:eastAsia="cs-CZ"/>
        </w:rPr>
        <w:t xml:space="preserve"> 1978). The concept is connected with self-regulation, metacognition,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learning</w:t>
      </w:r>
      <w:proofErr w:type="gramEnd"/>
      <w:r w:rsidRPr="007E2CA4">
        <w:rPr>
          <w:rFonts w:eastAsia="Times New Roman" w:cs="Arial"/>
          <w:i/>
          <w:iCs/>
          <w:color w:val="000000"/>
          <w:sz w:val="24"/>
          <w:szCs w:val="24"/>
          <w:lang w:val="en-GB" w:eastAsia="cs-CZ"/>
        </w:rPr>
        <w:t xml:space="preserve"> style, and cognitive style. Strategies are most often classified according to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psychological</w:t>
      </w:r>
      <w:proofErr w:type="gramEnd"/>
      <w:r w:rsidRPr="007E2CA4">
        <w:rPr>
          <w:rFonts w:eastAsia="Times New Roman" w:cs="Arial"/>
          <w:i/>
          <w:iCs/>
          <w:color w:val="000000"/>
          <w:sz w:val="24"/>
          <w:szCs w:val="24"/>
          <w:lang w:val="en-GB" w:eastAsia="cs-CZ"/>
        </w:rPr>
        <w:t xml:space="preserve"> functions – cognitive, metacognitive, and socio-affective (O’Malley,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spellStart"/>
      <w:proofErr w:type="gramStart"/>
      <w:r w:rsidRPr="007E2CA4">
        <w:rPr>
          <w:rFonts w:eastAsia="Times New Roman" w:cs="Arial"/>
          <w:i/>
          <w:iCs/>
          <w:color w:val="000000"/>
          <w:sz w:val="24"/>
          <w:szCs w:val="24"/>
          <w:lang w:val="en-GB" w:eastAsia="cs-CZ"/>
        </w:rPr>
        <w:t>Chamot</w:t>
      </w:r>
      <w:proofErr w:type="spellEnd"/>
      <w:r w:rsidRPr="007E2CA4">
        <w:rPr>
          <w:rFonts w:eastAsia="Times New Roman" w:cs="Arial"/>
          <w:i/>
          <w:iCs/>
          <w:color w:val="000000"/>
          <w:sz w:val="24"/>
          <w:szCs w:val="24"/>
          <w:lang w:val="en-GB" w:eastAsia="cs-CZ"/>
        </w:rPr>
        <w:t xml:space="preserve"> 1990), or 4 language skills (Cohen, Weaver 2006).</w:t>
      </w:r>
      <w:proofErr w:type="gramEnd"/>
      <w:r w:rsidRPr="007E2CA4">
        <w:rPr>
          <w:rFonts w:eastAsia="Times New Roman" w:cs="Arial"/>
          <w:i/>
          <w:iCs/>
          <w:color w:val="000000"/>
          <w:sz w:val="24"/>
          <w:szCs w:val="24"/>
          <w:lang w:val="en-GB" w:eastAsia="cs-CZ"/>
        </w:rPr>
        <w:t xml:space="preserve"> In our research, Oxford’s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(1990) classification is used. Strategies are divided into direct (memory, cognitive,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compensatory</w:t>
      </w:r>
      <w:proofErr w:type="gramEnd"/>
      <w:r w:rsidRPr="007E2CA4">
        <w:rPr>
          <w:rFonts w:eastAsia="Times New Roman" w:cs="Arial"/>
          <w:i/>
          <w:iCs/>
          <w:color w:val="000000"/>
          <w:sz w:val="24"/>
          <w:szCs w:val="24"/>
          <w:lang w:val="en-GB" w:eastAsia="cs-CZ"/>
        </w:rPr>
        <w:t xml:space="preserve">) and indirect (metacognitive, affective, social) ones. Strategy choice and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use</w:t>
      </w:r>
      <w:proofErr w:type="gramEnd"/>
      <w:r w:rsidRPr="007E2CA4">
        <w:rPr>
          <w:rFonts w:eastAsia="Times New Roman" w:cs="Arial"/>
          <w:i/>
          <w:iCs/>
          <w:color w:val="000000"/>
          <w:sz w:val="24"/>
          <w:szCs w:val="24"/>
          <w:lang w:val="en-GB" w:eastAsia="cs-CZ"/>
        </w:rPr>
        <w:t xml:space="preserve"> is influenced by different variables like gender, experience, motivation, or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proficiency</w:t>
      </w:r>
      <w:proofErr w:type="gramEnd"/>
      <w:r w:rsidRPr="007E2CA4">
        <w:rPr>
          <w:rFonts w:eastAsia="Times New Roman" w:cs="Arial"/>
          <w:i/>
          <w:iCs/>
          <w:color w:val="000000"/>
          <w:sz w:val="24"/>
          <w:szCs w:val="24"/>
          <w:lang w:val="en-GB" w:eastAsia="cs-CZ"/>
        </w:rPr>
        <w:t xml:space="preserve">. Our research question was: Does the use of learner strategies differ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according</w:t>
      </w:r>
      <w:proofErr w:type="gramEnd"/>
      <w:r w:rsidRPr="007E2CA4">
        <w:rPr>
          <w:rFonts w:eastAsia="Times New Roman" w:cs="Arial"/>
          <w:i/>
          <w:iCs/>
          <w:color w:val="000000"/>
          <w:sz w:val="24"/>
          <w:szCs w:val="24"/>
          <w:lang w:val="en-GB" w:eastAsia="cs-CZ"/>
        </w:rPr>
        <w:t xml:space="preserve"> to the acquired foreign language (English or German)? </w:t>
      </w:r>
    </w:p>
    <w:p w:rsid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
    <w:p w:rsid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METHODS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The research is based on Oxford’s strategy classification (1990) and adapted, enlarged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inventory</w:t>
      </w:r>
      <w:proofErr w:type="gramEnd"/>
      <w:r w:rsidRPr="007E2CA4">
        <w:rPr>
          <w:rFonts w:eastAsia="Times New Roman" w:cs="Arial"/>
          <w:i/>
          <w:iCs/>
          <w:color w:val="000000"/>
          <w:sz w:val="24"/>
          <w:szCs w:val="24"/>
          <w:lang w:val="en-GB" w:eastAsia="cs-CZ"/>
        </w:rPr>
        <w:t xml:space="preserve"> SILL (Oxford 1990). Research sample comprised 1482 pupils at the end of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primary</w:t>
      </w:r>
      <w:proofErr w:type="gramEnd"/>
      <w:r w:rsidRPr="007E2CA4">
        <w:rPr>
          <w:rFonts w:eastAsia="Times New Roman" w:cs="Arial"/>
          <w:i/>
          <w:iCs/>
          <w:color w:val="000000"/>
          <w:sz w:val="24"/>
          <w:szCs w:val="24"/>
          <w:lang w:val="en-GB" w:eastAsia="cs-CZ"/>
        </w:rPr>
        <w:t xml:space="preserve"> education, 2384 pupils at the end of lower secondary comprehensive education,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and</w:t>
      </w:r>
      <w:proofErr w:type="gramEnd"/>
      <w:r w:rsidRPr="007E2CA4">
        <w:rPr>
          <w:rFonts w:eastAsia="Times New Roman" w:cs="Arial"/>
          <w:i/>
          <w:iCs/>
          <w:color w:val="000000"/>
          <w:sz w:val="24"/>
          <w:szCs w:val="24"/>
          <w:lang w:val="en-GB" w:eastAsia="cs-CZ"/>
        </w:rPr>
        <w:t xml:space="preserve"> 1038 students at the end of upper secondary comprehensive education.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lastRenderedPageBreak/>
        <w:t xml:space="preserve">The strategy inventory for the primary pupils consisted of 28 items with a 3-point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frequency</w:t>
      </w:r>
      <w:proofErr w:type="gramEnd"/>
      <w:r w:rsidRPr="007E2CA4">
        <w:rPr>
          <w:rFonts w:eastAsia="Times New Roman" w:cs="Arial"/>
          <w:i/>
          <w:iCs/>
          <w:color w:val="000000"/>
          <w:sz w:val="24"/>
          <w:szCs w:val="24"/>
          <w:lang w:val="en-GB" w:eastAsia="cs-CZ"/>
        </w:rPr>
        <w:t xml:space="preserve"> scale (α = 0.74). The inventory for lower (α = 0.90) and upper (α = 0.80)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secondary</w:t>
      </w:r>
      <w:proofErr w:type="gramEnd"/>
      <w:r w:rsidRPr="007E2CA4">
        <w:rPr>
          <w:rFonts w:eastAsia="Times New Roman" w:cs="Arial"/>
          <w:i/>
          <w:iCs/>
          <w:color w:val="000000"/>
          <w:sz w:val="24"/>
          <w:szCs w:val="24"/>
          <w:lang w:val="en-GB" w:eastAsia="cs-CZ"/>
        </w:rPr>
        <w:t xml:space="preserve"> students used a 5-point scale for 67 items. Students were asked to report their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strategy</w:t>
      </w:r>
      <w:proofErr w:type="gramEnd"/>
      <w:r w:rsidRPr="007E2CA4">
        <w:rPr>
          <w:rFonts w:eastAsia="Times New Roman" w:cs="Arial"/>
          <w:i/>
          <w:iCs/>
          <w:color w:val="000000"/>
          <w:sz w:val="24"/>
          <w:szCs w:val="24"/>
          <w:lang w:val="en-GB" w:eastAsia="cs-CZ"/>
        </w:rPr>
        <w:t xml:space="preserve"> use in a preferred foreign language which was mostly English. </w:t>
      </w:r>
    </w:p>
    <w:p w:rsid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
    <w:p w:rsid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RESULTS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Differences in overall strategy use were found only among pupils at primary level.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Pupils learning English reported to use strategies more than pupils learning German.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Nevertheless, lower secondary pupils learning German reported using memory,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affective</w:t>
      </w:r>
      <w:proofErr w:type="gramEnd"/>
      <w:r w:rsidRPr="007E2CA4">
        <w:rPr>
          <w:rFonts w:eastAsia="Times New Roman" w:cs="Arial"/>
          <w:i/>
          <w:iCs/>
          <w:color w:val="000000"/>
          <w:sz w:val="24"/>
          <w:szCs w:val="24"/>
          <w:lang w:val="en-GB" w:eastAsia="cs-CZ"/>
        </w:rPr>
        <w:t>, and social strategies more than pupils learning English. Relations were</w:t>
      </w:r>
      <w:r w:rsidRPr="007E2CA4">
        <w:rPr>
          <w:rFonts w:eastAsia="Times New Roman" w:cs="Arial"/>
          <w:i/>
          <w:iCs/>
          <w:color w:val="000000"/>
          <w:sz w:val="24"/>
          <w:szCs w:val="24"/>
          <w:lang w:val="en-GB" w:eastAsia="cs-CZ"/>
        </w:rPr>
        <w:t xml:space="preserve"> </w:t>
      </w:r>
      <w:r w:rsidRPr="007E2CA4">
        <w:rPr>
          <w:rFonts w:eastAsia="Times New Roman" w:cs="Arial"/>
          <w:i/>
          <w:iCs/>
          <w:color w:val="000000"/>
          <w:sz w:val="24"/>
          <w:szCs w:val="24"/>
          <w:lang w:val="en-GB" w:eastAsia="cs-CZ"/>
        </w:rPr>
        <w:t xml:space="preserve">significant but extremely weak (R &gt; 0.05). The upper secondary students preferring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English tended to use more cognitive strategies, and students who preferred German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used</w:t>
      </w:r>
      <w:proofErr w:type="gramEnd"/>
      <w:r w:rsidRPr="007E2CA4">
        <w:rPr>
          <w:rFonts w:eastAsia="Times New Roman" w:cs="Arial"/>
          <w:i/>
          <w:iCs/>
          <w:color w:val="000000"/>
          <w:sz w:val="24"/>
          <w:szCs w:val="24"/>
          <w:lang w:val="en-GB" w:eastAsia="cs-CZ"/>
        </w:rPr>
        <w:t xml:space="preserve"> more memory and affective strategies. Students at all levels also differed in the use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of</w:t>
      </w:r>
      <w:proofErr w:type="gramEnd"/>
      <w:r w:rsidRPr="007E2CA4">
        <w:rPr>
          <w:rFonts w:eastAsia="Times New Roman" w:cs="Arial"/>
          <w:i/>
          <w:iCs/>
          <w:color w:val="000000"/>
          <w:sz w:val="24"/>
          <w:szCs w:val="24"/>
          <w:lang w:val="en-GB" w:eastAsia="cs-CZ"/>
        </w:rPr>
        <w:t xml:space="preserve"> some single strategies. The influence of English as the first foreign language on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strategy</w:t>
      </w:r>
      <w:proofErr w:type="gramEnd"/>
      <w:r w:rsidRPr="007E2CA4">
        <w:rPr>
          <w:rFonts w:eastAsia="Times New Roman" w:cs="Arial"/>
          <w:i/>
          <w:iCs/>
          <w:color w:val="000000"/>
          <w:sz w:val="24"/>
          <w:szCs w:val="24"/>
          <w:lang w:val="en-GB" w:eastAsia="cs-CZ"/>
        </w:rPr>
        <w:t xml:space="preserve"> use in German as the second foreign language will also be analysed. </w:t>
      </w:r>
    </w:p>
    <w:p w:rsid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
    <w:p w:rsid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
    <w:p w:rsidR="007E2CA4" w:rsidRPr="007E2CA4" w:rsidRDefault="007E2CA4" w:rsidP="007E2CA4">
      <w:pPr>
        <w:shd w:val="clear" w:color="auto" w:fill="F7F8FC"/>
        <w:spacing w:after="100" w:line="360" w:lineRule="auto"/>
        <w:jc w:val="both"/>
        <w:rPr>
          <w:rFonts w:eastAsia="Times New Roman" w:cs="Arial"/>
          <w:b/>
          <w:i/>
          <w:iCs/>
          <w:color w:val="000000"/>
          <w:sz w:val="24"/>
          <w:szCs w:val="24"/>
          <w:lang w:val="en-GB" w:eastAsia="cs-CZ"/>
        </w:rPr>
      </w:pPr>
      <w:r w:rsidRPr="007E2CA4">
        <w:rPr>
          <w:rFonts w:eastAsia="Times New Roman" w:cs="Arial"/>
          <w:b/>
          <w:i/>
          <w:iCs/>
          <w:color w:val="000000"/>
          <w:sz w:val="24"/>
          <w:szCs w:val="24"/>
          <w:lang w:val="en-GB" w:eastAsia="cs-CZ"/>
        </w:rPr>
        <w:t xml:space="preserve">References </w:t>
      </w:r>
    </w:p>
    <w:p w:rsid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spellStart"/>
      <w:r w:rsidRPr="007E2CA4">
        <w:rPr>
          <w:rFonts w:eastAsia="Times New Roman" w:cs="Arial"/>
          <w:i/>
          <w:iCs/>
          <w:color w:val="000000"/>
          <w:sz w:val="24"/>
          <w:szCs w:val="24"/>
          <w:lang w:val="en-GB" w:eastAsia="cs-CZ"/>
        </w:rPr>
        <w:t>Chamot</w:t>
      </w:r>
      <w:proofErr w:type="spellEnd"/>
      <w:r w:rsidRPr="007E2CA4">
        <w:rPr>
          <w:rFonts w:eastAsia="Times New Roman" w:cs="Arial"/>
          <w:i/>
          <w:iCs/>
          <w:color w:val="000000"/>
          <w:sz w:val="24"/>
          <w:szCs w:val="24"/>
          <w:lang w:val="en-GB" w:eastAsia="cs-CZ"/>
        </w:rPr>
        <w:t xml:space="preserve">, A. U. (2004): Issues in language learning strategy research and teaching. Electronic Journal of Foreign Language Teaching, vol. 1, Nr. 1, pp. 14-26. </w:t>
      </w:r>
    </w:p>
    <w:p w:rsid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Cohen, A. D. &amp; Weaver, S. J. (2006): Styles- and Strategies-Based Instruction. </w:t>
      </w:r>
      <w:proofErr w:type="gramStart"/>
      <w:r w:rsidRPr="007E2CA4">
        <w:rPr>
          <w:rFonts w:eastAsia="Times New Roman" w:cs="Arial"/>
          <w:i/>
          <w:iCs/>
          <w:color w:val="000000"/>
          <w:sz w:val="24"/>
          <w:szCs w:val="24"/>
          <w:lang w:val="en-GB" w:eastAsia="cs-CZ"/>
        </w:rPr>
        <w:t>A Teachers´ Guide.</w:t>
      </w:r>
      <w:proofErr w:type="gramEnd"/>
      <w:r w:rsidRPr="007E2CA4">
        <w:rPr>
          <w:rFonts w:eastAsia="Times New Roman" w:cs="Arial"/>
          <w:i/>
          <w:iCs/>
          <w:color w:val="000000"/>
          <w:sz w:val="24"/>
          <w:szCs w:val="24"/>
          <w:lang w:val="en-GB" w:eastAsia="cs-CZ"/>
        </w:rPr>
        <w:t xml:space="preserve"> Minneapolis, USA: Centre for Advanced Research on Language Acquisition, University of Minnesota. </w:t>
      </w:r>
    </w:p>
    <w:p w:rsid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lastRenderedPageBreak/>
        <w:t xml:space="preserve">O’Malley, J. M., </w:t>
      </w:r>
      <w:proofErr w:type="spellStart"/>
      <w:r w:rsidRPr="007E2CA4">
        <w:rPr>
          <w:rFonts w:eastAsia="Times New Roman" w:cs="Arial"/>
          <w:i/>
          <w:iCs/>
          <w:color w:val="000000"/>
          <w:sz w:val="24"/>
          <w:szCs w:val="24"/>
          <w:lang w:val="en-GB" w:eastAsia="cs-CZ"/>
        </w:rPr>
        <w:t>Chamot</w:t>
      </w:r>
      <w:proofErr w:type="spellEnd"/>
      <w:r w:rsidRPr="007E2CA4">
        <w:rPr>
          <w:rFonts w:eastAsia="Times New Roman" w:cs="Arial"/>
          <w:i/>
          <w:iCs/>
          <w:color w:val="000000"/>
          <w:sz w:val="24"/>
          <w:szCs w:val="24"/>
          <w:lang w:val="en-GB" w:eastAsia="cs-CZ"/>
        </w:rPr>
        <w:t xml:space="preserve">, A. U. (1990): Learning Strategies in Second Language Acquisition.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Cambridge: Cambridge University Press. </w:t>
      </w:r>
    </w:p>
    <w:p w:rsid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Oxford, R. L. (1990): Language Learning Strategies. </w:t>
      </w:r>
      <w:proofErr w:type="gramStart"/>
      <w:r w:rsidRPr="007E2CA4">
        <w:rPr>
          <w:rFonts w:eastAsia="Times New Roman" w:cs="Arial"/>
          <w:i/>
          <w:iCs/>
          <w:color w:val="000000"/>
          <w:sz w:val="24"/>
          <w:szCs w:val="24"/>
          <w:lang w:val="en-GB" w:eastAsia="cs-CZ"/>
        </w:rPr>
        <w:t xml:space="preserve">Boston, </w:t>
      </w:r>
      <w:proofErr w:type="spellStart"/>
      <w:r w:rsidRPr="007E2CA4">
        <w:rPr>
          <w:rFonts w:eastAsia="Times New Roman" w:cs="Arial"/>
          <w:i/>
          <w:iCs/>
          <w:color w:val="000000"/>
          <w:sz w:val="24"/>
          <w:szCs w:val="24"/>
          <w:lang w:val="en-GB" w:eastAsia="cs-CZ"/>
        </w:rPr>
        <w:t>Heinle</w:t>
      </w:r>
      <w:proofErr w:type="spellEnd"/>
      <w:r w:rsidRPr="007E2CA4">
        <w:rPr>
          <w:rFonts w:eastAsia="Times New Roman" w:cs="Arial"/>
          <w:i/>
          <w:iCs/>
          <w:color w:val="000000"/>
          <w:sz w:val="24"/>
          <w:szCs w:val="24"/>
          <w:lang w:val="en-GB" w:eastAsia="cs-CZ"/>
        </w:rPr>
        <w:t xml:space="preserve"> &amp;</w:t>
      </w:r>
      <w:proofErr w:type="spellStart"/>
      <w:r w:rsidRPr="007E2CA4">
        <w:rPr>
          <w:rFonts w:eastAsia="Times New Roman" w:cs="Arial"/>
          <w:i/>
          <w:iCs/>
          <w:color w:val="000000"/>
          <w:sz w:val="24"/>
          <w:szCs w:val="24"/>
          <w:lang w:val="en-GB" w:eastAsia="cs-CZ"/>
        </w:rPr>
        <w:t>Heinle</w:t>
      </w:r>
      <w:proofErr w:type="spellEnd"/>
      <w:r w:rsidRPr="007E2CA4">
        <w:rPr>
          <w:rFonts w:eastAsia="Times New Roman" w:cs="Arial"/>
          <w:i/>
          <w:iCs/>
          <w:color w:val="000000"/>
          <w:sz w:val="24"/>
          <w:szCs w:val="24"/>
          <w:lang w:val="en-GB" w:eastAsia="cs-CZ"/>
        </w:rPr>
        <w:t xml:space="preserve"> Publishers.</w:t>
      </w:r>
      <w:proofErr w:type="gramEnd"/>
      <w:r w:rsidRPr="007E2CA4">
        <w:rPr>
          <w:rFonts w:eastAsia="Times New Roman" w:cs="Arial"/>
          <w:i/>
          <w:iCs/>
          <w:color w:val="000000"/>
          <w:sz w:val="24"/>
          <w:szCs w:val="24"/>
          <w:lang w:val="en-GB" w:eastAsia="cs-CZ"/>
        </w:rPr>
        <w:t xml:space="preserve"> </w:t>
      </w:r>
    </w:p>
    <w:p w:rsid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spellStart"/>
      <w:r w:rsidRPr="007E2CA4">
        <w:rPr>
          <w:rFonts w:eastAsia="Times New Roman" w:cs="Arial"/>
          <w:i/>
          <w:iCs/>
          <w:color w:val="000000"/>
          <w:sz w:val="24"/>
          <w:szCs w:val="24"/>
          <w:lang w:val="en-GB" w:eastAsia="cs-CZ"/>
        </w:rPr>
        <w:t>Rigney</w:t>
      </w:r>
      <w:proofErr w:type="spellEnd"/>
      <w:r w:rsidRPr="007E2CA4">
        <w:rPr>
          <w:rFonts w:eastAsia="Times New Roman" w:cs="Arial"/>
          <w:i/>
          <w:iCs/>
          <w:color w:val="000000"/>
          <w:sz w:val="24"/>
          <w:szCs w:val="24"/>
          <w:lang w:val="en-GB" w:eastAsia="cs-CZ"/>
        </w:rPr>
        <w:t xml:space="preserve">, J. W. (1978): Learning strategies: a theoretical perspective. In: O’Neill, </w:t>
      </w:r>
      <w:proofErr w:type="spellStart"/>
      <w:r w:rsidRPr="007E2CA4">
        <w:rPr>
          <w:rFonts w:eastAsia="Times New Roman" w:cs="Arial"/>
          <w:i/>
          <w:iCs/>
          <w:color w:val="000000"/>
          <w:sz w:val="24"/>
          <w:szCs w:val="24"/>
          <w:lang w:val="en-GB" w:eastAsia="cs-CZ"/>
        </w:rPr>
        <w:t>jr.</w:t>
      </w:r>
      <w:proofErr w:type="spellEnd"/>
      <w:r w:rsidRPr="007E2CA4">
        <w:rPr>
          <w:rFonts w:eastAsia="Times New Roman" w:cs="Arial"/>
          <w:i/>
          <w:iCs/>
          <w:color w:val="000000"/>
          <w:sz w:val="24"/>
          <w:szCs w:val="24"/>
          <w:lang w:val="en-GB" w:eastAsia="cs-CZ"/>
        </w:rPr>
        <w:t xml:space="preserve">, H. F. (Ed.) Learning strategies. New York: Academic Press, pp. 165-205. </w:t>
      </w:r>
    </w:p>
    <w:p w:rsid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Acknowledgement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This paper was funded by Czech Science Foundation – Project Nr. P407/12/0432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r w:rsidRPr="007E2CA4">
        <w:rPr>
          <w:rFonts w:eastAsia="Times New Roman" w:cs="Arial"/>
          <w:i/>
          <w:iCs/>
          <w:color w:val="000000"/>
          <w:sz w:val="24"/>
          <w:szCs w:val="24"/>
          <w:lang w:val="en-GB" w:eastAsia="cs-CZ"/>
        </w:rPr>
        <w:t xml:space="preserve">Foreign Language Learning Strategies and Achievement: Analysis of Strategy Clusters </w:t>
      </w:r>
    </w:p>
    <w:p w:rsidR="001D576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gramStart"/>
      <w:r w:rsidRPr="007E2CA4">
        <w:rPr>
          <w:rFonts w:eastAsia="Times New Roman" w:cs="Arial"/>
          <w:i/>
          <w:iCs/>
          <w:color w:val="000000"/>
          <w:sz w:val="24"/>
          <w:szCs w:val="24"/>
          <w:lang w:val="en-GB" w:eastAsia="cs-CZ"/>
        </w:rPr>
        <w:t>and</w:t>
      </w:r>
      <w:proofErr w:type="gramEnd"/>
      <w:r w:rsidRPr="007E2CA4">
        <w:rPr>
          <w:rFonts w:eastAsia="Times New Roman" w:cs="Arial"/>
          <w:i/>
          <w:iCs/>
          <w:color w:val="000000"/>
          <w:sz w:val="24"/>
          <w:szCs w:val="24"/>
          <w:lang w:val="en-GB" w:eastAsia="cs-CZ"/>
        </w:rPr>
        <w:t xml:space="preserve"> Sequences.</w:t>
      </w:r>
    </w:p>
    <w:p w:rsidR="007E2CA4" w:rsidRPr="007E2CA4" w:rsidRDefault="007E2CA4" w:rsidP="007A6566">
      <w:pPr>
        <w:shd w:val="clear" w:color="auto" w:fill="F7F8FC"/>
        <w:spacing w:after="100" w:line="360" w:lineRule="auto"/>
        <w:jc w:val="center"/>
        <w:rPr>
          <w:rFonts w:eastAsia="Times New Roman" w:cs="Arial"/>
          <w:b/>
          <w:color w:val="000000"/>
          <w:sz w:val="28"/>
          <w:szCs w:val="24"/>
          <w:lang w:val="en-GB" w:eastAsia="cs-CZ"/>
        </w:rPr>
      </w:pPr>
    </w:p>
    <w:p w:rsidR="007E2CA4" w:rsidRPr="007E2CA4" w:rsidRDefault="007E2CA4" w:rsidP="007A6566">
      <w:pPr>
        <w:shd w:val="clear" w:color="auto" w:fill="F7F8FC"/>
        <w:spacing w:after="100" w:line="360" w:lineRule="auto"/>
        <w:jc w:val="center"/>
        <w:rPr>
          <w:rFonts w:eastAsia="Times New Roman" w:cs="Arial"/>
          <w:b/>
          <w:color w:val="000000"/>
          <w:sz w:val="28"/>
          <w:szCs w:val="24"/>
          <w:lang w:val="en-GB" w:eastAsia="cs-CZ"/>
        </w:rPr>
      </w:pPr>
    </w:p>
    <w:p w:rsidR="007E2CA4" w:rsidRPr="007E2CA4" w:rsidRDefault="007E2CA4" w:rsidP="007A6566">
      <w:pPr>
        <w:shd w:val="clear" w:color="auto" w:fill="F7F8FC"/>
        <w:spacing w:after="100" w:line="360" w:lineRule="auto"/>
        <w:jc w:val="center"/>
        <w:rPr>
          <w:rFonts w:eastAsia="Times New Roman" w:cs="Arial"/>
          <w:b/>
          <w:color w:val="000000"/>
          <w:sz w:val="28"/>
          <w:szCs w:val="24"/>
          <w:lang w:val="en-GB" w:eastAsia="cs-CZ"/>
        </w:rPr>
      </w:pPr>
    </w:p>
    <w:p w:rsidR="007E2CA4" w:rsidRDefault="007E2CA4" w:rsidP="007A6566">
      <w:pPr>
        <w:shd w:val="clear" w:color="auto" w:fill="F7F8FC"/>
        <w:spacing w:after="100" w:line="360" w:lineRule="auto"/>
        <w:jc w:val="center"/>
        <w:rPr>
          <w:rFonts w:eastAsia="Times New Roman" w:cs="Arial"/>
          <w:b/>
          <w:color w:val="000000"/>
          <w:sz w:val="28"/>
          <w:szCs w:val="24"/>
          <w:lang w:val="en-GB" w:eastAsia="cs-CZ"/>
        </w:rPr>
      </w:pPr>
    </w:p>
    <w:p w:rsidR="007E2CA4" w:rsidRDefault="007E2CA4" w:rsidP="007A6566">
      <w:pPr>
        <w:shd w:val="clear" w:color="auto" w:fill="F7F8FC"/>
        <w:spacing w:after="100" w:line="360" w:lineRule="auto"/>
        <w:jc w:val="center"/>
        <w:rPr>
          <w:rFonts w:eastAsia="Times New Roman" w:cs="Arial"/>
          <w:b/>
          <w:color w:val="000000"/>
          <w:sz w:val="28"/>
          <w:szCs w:val="24"/>
          <w:lang w:val="en-GB" w:eastAsia="cs-CZ"/>
        </w:rPr>
      </w:pPr>
    </w:p>
    <w:p w:rsidR="007E2CA4" w:rsidRDefault="007E2CA4" w:rsidP="007A6566">
      <w:pPr>
        <w:shd w:val="clear" w:color="auto" w:fill="F7F8FC"/>
        <w:spacing w:after="100" w:line="360" w:lineRule="auto"/>
        <w:jc w:val="center"/>
        <w:rPr>
          <w:rFonts w:eastAsia="Times New Roman" w:cs="Arial"/>
          <w:b/>
          <w:color w:val="000000"/>
          <w:sz w:val="28"/>
          <w:szCs w:val="24"/>
          <w:lang w:val="en-GB" w:eastAsia="cs-CZ"/>
        </w:rPr>
      </w:pPr>
    </w:p>
    <w:p w:rsidR="007E2CA4" w:rsidRDefault="007E2CA4" w:rsidP="007A6566">
      <w:pPr>
        <w:shd w:val="clear" w:color="auto" w:fill="F7F8FC"/>
        <w:spacing w:after="100" w:line="360" w:lineRule="auto"/>
        <w:jc w:val="center"/>
        <w:rPr>
          <w:rFonts w:eastAsia="Times New Roman" w:cs="Arial"/>
          <w:b/>
          <w:color w:val="000000"/>
          <w:sz w:val="28"/>
          <w:szCs w:val="24"/>
          <w:lang w:val="en-GB" w:eastAsia="cs-CZ"/>
        </w:rPr>
      </w:pPr>
    </w:p>
    <w:p w:rsidR="007E2CA4" w:rsidRDefault="007E2CA4" w:rsidP="007A6566">
      <w:pPr>
        <w:shd w:val="clear" w:color="auto" w:fill="F7F8FC"/>
        <w:spacing w:after="100" w:line="360" w:lineRule="auto"/>
        <w:jc w:val="center"/>
        <w:rPr>
          <w:rFonts w:eastAsia="Times New Roman" w:cs="Arial"/>
          <w:b/>
          <w:color w:val="000000"/>
          <w:sz w:val="28"/>
          <w:szCs w:val="24"/>
          <w:lang w:val="en-GB" w:eastAsia="cs-CZ"/>
        </w:rPr>
      </w:pPr>
    </w:p>
    <w:p w:rsidR="007E2CA4" w:rsidRDefault="007E2CA4" w:rsidP="007A6566">
      <w:pPr>
        <w:shd w:val="clear" w:color="auto" w:fill="F7F8FC"/>
        <w:spacing w:after="100" w:line="360" w:lineRule="auto"/>
        <w:jc w:val="center"/>
        <w:rPr>
          <w:rFonts w:eastAsia="Times New Roman" w:cs="Arial"/>
          <w:b/>
          <w:color w:val="000000"/>
          <w:sz w:val="28"/>
          <w:szCs w:val="24"/>
          <w:lang w:val="en-GB" w:eastAsia="cs-CZ"/>
        </w:rPr>
      </w:pPr>
    </w:p>
    <w:p w:rsidR="007E2CA4" w:rsidRDefault="007E2CA4" w:rsidP="007A6566">
      <w:pPr>
        <w:shd w:val="clear" w:color="auto" w:fill="F7F8FC"/>
        <w:spacing w:after="100" w:line="360" w:lineRule="auto"/>
        <w:jc w:val="center"/>
        <w:rPr>
          <w:rFonts w:eastAsia="Times New Roman" w:cs="Arial"/>
          <w:b/>
          <w:color w:val="000000"/>
          <w:sz w:val="28"/>
          <w:szCs w:val="24"/>
          <w:lang w:val="en-GB" w:eastAsia="cs-CZ"/>
        </w:rPr>
      </w:pPr>
    </w:p>
    <w:p w:rsidR="007E2CA4" w:rsidRDefault="007E2CA4" w:rsidP="007A6566">
      <w:pPr>
        <w:shd w:val="clear" w:color="auto" w:fill="F7F8FC"/>
        <w:spacing w:after="100" w:line="360" w:lineRule="auto"/>
        <w:jc w:val="center"/>
        <w:rPr>
          <w:rFonts w:eastAsia="Times New Roman" w:cs="Arial"/>
          <w:b/>
          <w:color w:val="000000"/>
          <w:sz w:val="28"/>
          <w:szCs w:val="24"/>
          <w:lang w:val="en-GB" w:eastAsia="cs-CZ"/>
        </w:rPr>
      </w:pPr>
    </w:p>
    <w:p w:rsidR="007E2CA4" w:rsidRDefault="007E2CA4" w:rsidP="007A6566">
      <w:pPr>
        <w:shd w:val="clear" w:color="auto" w:fill="F7F8FC"/>
        <w:spacing w:after="100" w:line="360" w:lineRule="auto"/>
        <w:jc w:val="center"/>
        <w:rPr>
          <w:rFonts w:eastAsia="Times New Roman" w:cs="Arial"/>
          <w:b/>
          <w:color w:val="000000"/>
          <w:sz w:val="28"/>
          <w:szCs w:val="24"/>
          <w:lang w:val="en-GB" w:eastAsia="cs-CZ"/>
        </w:rPr>
      </w:pPr>
    </w:p>
    <w:p w:rsidR="007E2CA4" w:rsidRPr="007E2CA4" w:rsidRDefault="007E2CA4" w:rsidP="007E2CA4">
      <w:pPr>
        <w:shd w:val="clear" w:color="auto" w:fill="F7F8FC"/>
        <w:spacing w:after="100" w:line="360" w:lineRule="auto"/>
        <w:jc w:val="both"/>
        <w:rPr>
          <w:rFonts w:eastAsia="Times New Roman" w:cs="Arial"/>
          <w:color w:val="000000"/>
          <w:sz w:val="24"/>
          <w:szCs w:val="24"/>
          <w:lang w:val="en-GB" w:eastAsia="cs-CZ"/>
        </w:rPr>
      </w:pPr>
      <w:proofErr w:type="spellStart"/>
      <w:r w:rsidRPr="007E2CA4">
        <w:rPr>
          <w:rFonts w:eastAsia="Times New Roman" w:cs="Arial"/>
          <w:i/>
          <w:iCs/>
          <w:color w:val="000000"/>
          <w:sz w:val="24"/>
          <w:szCs w:val="24"/>
          <w:lang w:val="en-GB" w:eastAsia="cs-CZ"/>
        </w:rPr>
        <w:lastRenderedPageBreak/>
        <w:t>Anotace</w:t>
      </w:r>
      <w:proofErr w:type="spellEnd"/>
      <w:r w:rsidRPr="007E2CA4">
        <w:rPr>
          <w:rFonts w:eastAsia="Times New Roman" w:cs="Arial"/>
          <w:i/>
          <w:iCs/>
          <w:color w:val="000000"/>
          <w:sz w:val="24"/>
          <w:szCs w:val="24"/>
          <w:lang w:val="en-GB" w:eastAsia="cs-CZ"/>
        </w:rPr>
        <w:t xml:space="preserve"> </w:t>
      </w:r>
      <w:proofErr w:type="spellStart"/>
      <w:r w:rsidRPr="007E2CA4">
        <w:rPr>
          <w:rFonts w:eastAsia="Times New Roman" w:cs="Arial"/>
          <w:i/>
          <w:iCs/>
          <w:color w:val="000000"/>
          <w:sz w:val="24"/>
          <w:szCs w:val="24"/>
          <w:lang w:val="en-GB" w:eastAsia="cs-CZ"/>
        </w:rPr>
        <w:t>česky</w:t>
      </w:r>
      <w:proofErr w:type="spellEnd"/>
      <w:r w:rsidRPr="007E2CA4">
        <w:rPr>
          <w:rFonts w:eastAsia="Times New Roman" w:cs="Arial"/>
          <w:i/>
          <w:iCs/>
          <w:color w:val="000000"/>
          <w:sz w:val="24"/>
          <w:szCs w:val="24"/>
          <w:lang w:val="en-GB" w:eastAsia="cs-CZ"/>
        </w:rPr>
        <w:t>:</w:t>
      </w:r>
      <w:r w:rsidRPr="007E2CA4">
        <w:rPr>
          <w:rFonts w:eastAsia="Times New Roman" w:cs="Arial"/>
          <w:color w:val="000000"/>
          <w:sz w:val="24"/>
          <w:szCs w:val="24"/>
          <w:lang w:val="en-GB" w:eastAsia="cs-CZ"/>
        </w:rPr>
        <w:t> </w:t>
      </w:r>
    </w:p>
    <w:p w:rsidR="007E2CA4" w:rsidRPr="007E2CA4" w:rsidRDefault="007E2CA4" w:rsidP="007E2CA4">
      <w:pPr>
        <w:shd w:val="clear" w:color="auto" w:fill="F7F8FC"/>
        <w:spacing w:after="100" w:line="360" w:lineRule="auto"/>
        <w:jc w:val="both"/>
        <w:rPr>
          <w:rFonts w:eastAsia="Times New Roman" w:cs="Arial"/>
          <w:i/>
          <w:iCs/>
          <w:color w:val="000000"/>
          <w:sz w:val="24"/>
          <w:szCs w:val="24"/>
          <w:lang w:val="en-GB" w:eastAsia="cs-CZ"/>
        </w:rPr>
      </w:pPr>
      <w:proofErr w:type="spellStart"/>
      <w:r w:rsidRPr="007E2CA4">
        <w:rPr>
          <w:rFonts w:eastAsia="Times New Roman" w:cs="Arial"/>
          <w:color w:val="000000"/>
          <w:sz w:val="24"/>
          <w:szCs w:val="24"/>
          <w:lang w:val="en-GB" w:eastAsia="cs-CZ"/>
        </w:rPr>
        <w:t>Příspěvek</w:t>
      </w:r>
      <w:proofErr w:type="spellEnd"/>
      <w:r w:rsidRPr="007E2CA4">
        <w:rPr>
          <w:rFonts w:eastAsia="Times New Roman" w:cs="Arial"/>
          <w:color w:val="000000"/>
          <w:sz w:val="24"/>
          <w:szCs w:val="24"/>
          <w:lang w:val="en-GB" w:eastAsia="cs-CZ"/>
        </w:rPr>
        <w:t xml:space="preserve"> </w:t>
      </w:r>
      <w:proofErr w:type="spellStart"/>
      <w:r w:rsidRPr="007E2CA4">
        <w:rPr>
          <w:rFonts w:eastAsia="Times New Roman" w:cs="Arial"/>
          <w:color w:val="000000"/>
          <w:sz w:val="24"/>
          <w:szCs w:val="24"/>
          <w:lang w:val="en-GB" w:eastAsia="cs-CZ"/>
        </w:rPr>
        <w:t>zjišťoval</w:t>
      </w:r>
      <w:proofErr w:type="spellEnd"/>
      <w:r w:rsidRPr="007E2CA4">
        <w:rPr>
          <w:rFonts w:eastAsia="Times New Roman" w:cs="Arial"/>
          <w:color w:val="000000"/>
          <w:sz w:val="24"/>
          <w:szCs w:val="24"/>
          <w:lang w:val="en-GB" w:eastAsia="cs-CZ"/>
        </w:rPr>
        <w:t xml:space="preserve"> </w:t>
      </w:r>
      <w:proofErr w:type="spellStart"/>
      <w:r w:rsidRPr="007E2CA4">
        <w:rPr>
          <w:rFonts w:eastAsia="Times New Roman" w:cs="Arial"/>
          <w:color w:val="000000"/>
          <w:sz w:val="24"/>
          <w:szCs w:val="24"/>
          <w:lang w:val="en-GB" w:eastAsia="cs-CZ"/>
        </w:rPr>
        <w:t>rozdíly</w:t>
      </w:r>
      <w:proofErr w:type="spellEnd"/>
      <w:r w:rsidRPr="007E2CA4">
        <w:rPr>
          <w:rFonts w:eastAsia="Times New Roman" w:cs="Arial"/>
          <w:color w:val="000000"/>
          <w:sz w:val="24"/>
          <w:szCs w:val="24"/>
          <w:lang w:val="en-GB" w:eastAsia="cs-CZ"/>
        </w:rPr>
        <w:t xml:space="preserve"> v </w:t>
      </w:r>
      <w:proofErr w:type="spellStart"/>
      <w:r w:rsidRPr="007E2CA4">
        <w:rPr>
          <w:rFonts w:eastAsia="Times New Roman" w:cs="Arial"/>
          <w:color w:val="000000"/>
          <w:sz w:val="24"/>
          <w:szCs w:val="24"/>
          <w:lang w:val="en-GB" w:eastAsia="cs-CZ"/>
        </w:rPr>
        <w:t>používání</w:t>
      </w:r>
      <w:proofErr w:type="spellEnd"/>
      <w:r w:rsidRPr="007E2CA4">
        <w:rPr>
          <w:rFonts w:eastAsia="Times New Roman" w:cs="Arial"/>
          <w:color w:val="000000"/>
          <w:sz w:val="24"/>
          <w:szCs w:val="24"/>
          <w:lang w:val="en-GB" w:eastAsia="cs-CZ"/>
        </w:rPr>
        <w:t xml:space="preserve"> </w:t>
      </w:r>
      <w:proofErr w:type="spellStart"/>
      <w:r w:rsidRPr="007E2CA4">
        <w:rPr>
          <w:rFonts w:eastAsia="Times New Roman" w:cs="Arial"/>
          <w:color w:val="000000"/>
          <w:sz w:val="24"/>
          <w:szCs w:val="24"/>
          <w:lang w:val="en-GB" w:eastAsia="cs-CZ"/>
        </w:rPr>
        <w:t>strategií</w:t>
      </w:r>
      <w:proofErr w:type="spellEnd"/>
      <w:r w:rsidRPr="007E2CA4">
        <w:rPr>
          <w:rFonts w:eastAsia="Times New Roman" w:cs="Arial"/>
          <w:color w:val="000000"/>
          <w:sz w:val="24"/>
          <w:szCs w:val="24"/>
          <w:lang w:val="en-GB" w:eastAsia="cs-CZ"/>
        </w:rPr>
        <w:t xml:space="preserve"> </w:t>
      </w:r>
      <w:proofErr w:type="spellStart"/>
      <w:r w:rsidRPr="007E2CA4">
        <w:rPr>
          <w:rFonts w:eastAsia="Times New Roman" w:cs="Arial"/>
          <w:color w:val="000000"/>
          <w:sz w:val="24"/>
          <w:szCs w:val="24"/>
          <w:lang w:val="en-GB" w:eastAsia="cs-CZ"/>
        </w:rPr>
        <w:t>učení</w:t>
      </w:r>
      <w:proofErr w:type="spellEnd"/>
      <w:r w:rsidRPr="007E2CA4">
        <w:rPr>
          <w:rFonts w:eastAsia="Times New Roman" w:cs="Arial"/>
          <w:color w:val="000000"/>
          <w:sz w:val="24"/>
          <w:szCs w:val="24"/>
          <w:lang w:val="en-GB" w:eastAsia="cs-CZ"/>
        </w:rPr>
        <w:t xml:space="preserve"> se </w:t>
      </w:r>
      <w:proofErr w:type="spellStart"/>
      <w:r w:rsidRPr="007E2CA4">
        <w:rPr>
          <w:rFonts w:eastAsia="Times New Roman" w:cs="Arial"/>
          <w:color w:val="000000"/>
          <w:sz w:val="24"/>
          <w:szCs w:val="24"/>
          <w:lang w:val="en-GB" w:eastAsia="cs-CZ"/>
        </w:rPr>
        <w:t>žáky</w:t>
      </w:r>
      <w:proofErr w:type="spellEnd"/>
      <w:r w:rsidRPr="007E2CA4">
        <w:rPr>
          <w:rFonts w:eastAsia="Times New Roman" w:cs="Arial"/>
          <w:color w:val="000000"/>
          <w:sz w:val="24"/>
          <w:szCs w:val="24"/>
          <w:lang w:val="en-GB" w:eastAsia="cs-CZ"/>
        </w:rPr>
        <w:t xml:space="preserve"> v </w:t>
      </w:r>
      <w:proofErr w:type="spellStart"/>
      <w:r w:rsidRPr="007E2CA4">
        <w:rPr>
          <w:rFonts w:eastAsia="Times New Roman" w:cs="Arial"/>
          <w:color w:val="000000"/>
          <w:sz w:val="24"/>
          <w:szCs w:val="24"/>
          <w:lang w:val="en-GB" w:eastAsia="cs-CZ"/>
        </w:rPr>
        <w:t>němčině</w:t>
      </w:r>
      <w:proofErr w:type="spellEnd"/>
      <w:r w:rsidRPr="007E2CA4">
        <w:rPr>
          <w:rFonts w:eastAsia="Times New Roman" w:cs="Arial"/>
          <w:color w:val="000000"/>
          <w:sz w:val="24"/>
          <w:szCs w:val="24"/>
          <w:lang w:val="en-GB" w:eastAsia="cs-CZ"/>
        </w:rPr>
        <w:t xml:space="preserve"> </w:t>
      </w:r>
      <w:proofErr w:type="gramStart"/>
      <w:r w:rsidRPr="007E2CA4">
        <w:rPr>
          <w:rFonts w:eastAsia="Times New Roman" w:cs="Arial"/>
          <w:color w:val="000000"/>
          <w:sz w:val="24"/>
          <w:szCs w:val="24"/>
          <w:lang w:val="en-GB" w:eastAsia="cs-CZ"/>
        </w:rPr>
        <w:t>a</w:t>
      </w:r>
      <w:proofErr w:type="gramEnd"/>
      <w:r w:rsidRPr="007E2CA4">
        <w:rPr>
          <w:rFonts w:eastAsia="Times New Roman" w:cs="Arial"/>
          <w:color w:val="000000"/>
          <w:sz w:val="24"/>
          <w:szCs w:val="24"/>
          <w:lang w:val="en-GB" w:eastAsia="cs-CZ"/>
        </w:rPr>
        <w:t xml:space="preserve"> </w:t>
      </w:r>
      <w:proofErr w:type="spellStart"/>
      <w:r w:rsidRPr="007E2CA4">
        <w:rPr>
          <w:rFonts w:eastAsia="Times New Roman" w:cs="Arial"/>
          <w:color w:val="000000"/>
          <w:sz w:val="24"/>
          <w:szCs w:val="24"/>
          <w:lang w:val="en-GB" w:eastAsia="cs-CZ"/>
        </w:rPr>
        <w:t>angličtině</w:t>
      </w:r>
      <w:proofErr w:type="spellEnd"/>
      <w:r w:rsidRPr="007E2CA4">
        <w:rPr>
          <w:rFonts w:eastAsia="Times New Roman" w:cs="Arial"/>
          <w:color w:val="000000"/>
          <w:sz w:val="24"/>
          <w:szCs w:val="24"/>
          <w:lang w:val="en-GB" w:eastAsia="cs-CZ"/>
        </w:rPr>
        <w:t>.</w:t>
      </w:r>
      <w:r w:rsidRPr="007E2CA4">
        <w:rPr>
          <w:rFonts w:eastAsia="Times New Roman" w:cs="Arial"/>
          <w:color w:val="000000"/>
          <w:sz w:val="24"/>
          <w:szCs w:val="24"/>
          <w:lang w:val="en-GB" w:eastAsia="cs-CZ"/>
        </w:rPr>
        <w:br/>
      </w:r>
    </w:p>
    <w:p w:rsidR="007E2CA4" w:rsidRPr="007E2CA4" w:rsidRDefault="007E2CA4" w:rsidP="007E2CA4">
      <w:pPr>
        <w:shd w:val="clear" w:color="auto" w:fill="F7F8FC"/>
        <w:spacing w:after="100" w:line="360" w:lineRule="auto"/>
        <w:jc w:val="both"/>
        <w:rPr>
          <w:rFonts w:eastAsia="Times New Roman" w:cs="Arial"/>
          <w:color w:val="000000"/>
          <w:sz w:val="24"/>
          <w:szCs w:val="24"/>
          <w:lang w:val="en-GB" w:eastAsia="cs-CZ"/>
        </w:rPr>
      </w:pPr>
      <w:r w:rsidRPr="007E2CA4">
        <w:rPr>
          <w:rFonts w:eastAsia="Times New Roman" w:cs="Arial"/>
          <w:color w:val="000000"/>
          <w:sz w:val="24"/>
          <w:szCs w:val="24"/>
          <w:lang w:val="en-GB" w:eastAsia="cs-CZ"/>
        </w:rPr>
        <w:t>……………………………………………………………………………………………………………………</w:t>
      </w:r>
    </w:p>
    <w:p w:rsidR="007E2CA4" w:rsidRPr="007E2CA4" w:rsidRDefault="007E2CA4" w:rsidP="007E2CA4">
      <w:pPr>
        <w:shd w:val="clear" w:color="auto" w:fill="F7F8FC"/>
        <w:spacing w:after="100" w:line="360" w:lineRule="auto"/>
        <w:jc w:val="both"/>
        <w:rPr>
          <w:rFonts w:eastAsia="Times New Roman" w:cs="Arial"/>
          <w:color w:val="000000"/>
          <w:sz w:val="24"/>
          <w:szCs w:val="24"/>
          <w:lang w:val="en-GB" w:eastAsia="cs-CZ"/>
        </w:rPr>
      </w:pPr>
      <w:proofErr w:type="spellStart"/>
      <w:r w:rsidRPr="007E2CA4">
        <w:rPr>
          <w:rFonts w:eastAsia="Times New Roman" w:cs="Arial"/>
          <w:i/>
          <w:color w:val="000000"/>
          <w:sz w:val="24"/>
          <w:szCs w:val="24"/>
          <w:lang w:val="en-GB" w:eastAsia="cs-CZ"/>
        </w:rPr>
        <w:t>Anota</w:t>
      </w:r>
      <w:r w:rsidR="0034176E">
        <w:rPr>
          <w:rFonts w:eastAsia="Times New Roman" w:cs="Arial"/>
          <w:i/>
          <w:color w:val="000000"/>
          <w:sz w:val="24"/>
          <w:szCs w:val="24"/>
          <w:lang w:val="en-GB" w:eastAsia="cs-CZ"/>
        </w:rPr>
        <w:t>tion</w:t>
      </w:r>
      <w:proofErr w:type="spellEnd"/>
      <w:r w:rsidR="0034176E">
        <w:rPr>
          <w:rFonts w:eastAsia="Times New Roman" w:cs="Arial"/>
          <w:i/>
          <w:color w:val="000000"/>
          <w:sz w:val="24"/>
          <w:szCs w:val="24"/>
          <w:lang w:val="en-GB" w:eastAsia="cs-CZ"/>
        </w:rPr>
        <w:t xml:space="preserve"> (</w:t>
      </w:r>
      <w:proofErr w:type="spellStart"/>
      <w:r w:rsidRPr="007E2CA4">
        <w:rPr>
          <w:rFonts w:eastAsia="Times New Roman" w:cs="Arial"/>
          <w:i/>
          <w:color w:val="000000"/>
          <w:sz w:val="24"/>
          <w:szCs w:val="24"/>
          <w:lang w:val="en-GB" w:eastAsia="cs-CZ"/>
        </w:rPr>
        <w:t>zkrácený</w:t>
      </w:r>
      <w:proofErr w:type="spellEnd"/>
      <w:r w:rsidRPr="007E2CA4">
        <w:rPr>
          <w:rFonts w:eastAsia="Times New Roman" w:cs="Arial"/>
          <w:i/>
          <w:color w:val="000000"/>
          <w:sz w:val="24"/>
          <w:szCs w:val="24"/>
          <w:lang w:val="en-GB" w:eastAsia="cs-CZ"/>
        </w:rPr>
        <w:t xml:space="preserve"> </w:t>
      </w:r>
      <w:proofErr w:type="spellStart"/>
      <w:r w:rsidRPr="007E2CA4">
        <w:rPr>
          <w:rFonts w:eastAsia="Times New Roman" w:cs="Arial"/>
          <w:i/>
          <w:color w:val="000000"/>
          <w:sz w:val="24"/>
          <w:szCs w:val="24"/>
          <w:lang w:val="en-GB" w:eastAsia="cs-CZ"/>
        </w:rPr>
        <w:t>abstrakt</w:t>
      </w:r>
      <w:proofErr w:type="spellEnd"/>
      <w:r w:rsidRPr="007E2CA4">
        <w:rPr>
          <w:rFonts w:eastAsia="Times New Roman" w:cs="Arial"/>
          <w:i/>
          <w:color w:val="000000"/>
          <w:sz w:val="24"/>
          <w:szCs w:val="24"/>
          <w:lang w:val="en-GB" w:eastAsia="cs-CZ"/>
        </w:rPr>
        <w:t>)</w:t>
      </w:r>
      <w:r w:rsidRPr="007E2CA4">
        <w:rPr>
          <w:rFonts w:eastAsia="Times New Roman" w:cs="Arial"/>
          <w:color w:val="000000"/>
          <w:sz w:val="24"/>
          <w:szCs w:val="24"/>
          <w:lang w:val="en-GB" w:eastAsia="cs-CZ"/>
        </w:rPr>
        <w:t>:</w:t>
      </w:r>
    </w:p>
    <w:p w:rsidR="007E2CA4" w:rsidRPr="007E2CA4" w:rsidRDefault="007E2CA4" w:rsidP="007E2CA4">
      <w:pPr>
        <w:shd w:val="clear" w:color="auto" w:fill="F7F8FC"/>
        <w:spacing w:after="100" w:line="360" w:lineRule="auto"/>
        <w:jc w:val="both"/>
        <w:rPr>
          <w:rFonts w:eastAsia="Times New Roman" w:cs="Arial"/>
          <w:sz w:val="24"/>
          <w:szCs w:val="24"/>
          <w:lang w:val="en-GB" w:eastAsia="cs-CZ"/>
        </w:rPr>
      </w:pPr>
      <w:r w:rsidRPr="007E2CA4">
        <w:rPr>
          <w:rFonts w:eastAsia="Times New Roman" w:cs="Arial"/>
          <w:color w:val="000000"/>
          <w:sz w:val="24"/>
          <w:szCs w:val="24"/>
          <w:lang w:val="en-GB" w:eastAsia="cs-CZ"/>
        </w:rPr>
        <w:t>Learning strategies capture a wide range of linguistic behaviours and most often are defined as sets of “conscious thoughts and actions that a learner takes to achieve a learning goal” (</w:t>
      </w:r>
      <w:proofErr w:type="spellStart"/>
      <w:r w:rsidRPr="007E2CA4">
        <w:rPr>
          <w:rFonts w:eastAsia="Times New Roman" w:cs="Arial"/>
          <w:color w:val="000000"/>
          <w:sz w:val="24"/>
          <w:szCs w:val="24"/>
          <w:lang w:val="en-GB" w:eastAsia="cs-CZ"/>
        </w:rPr>
        <w:t>Chamot</w:t>
      </w:r>
      <w:proofErr w:type="spellEnd"/>
      <w:r w:rsidRPr="007E2CA4">
        <w:rPr>
          <w:rFonts w:eastAsia="Times New Roman" w:cs="Arial"/>
          <w:color w:val="000000"/>
          <w:sz w:val="24"/>
          <w:szCs w:val="24"/>
          <w:lang w:val="en-GB" w:eastAsia="cs-CZ"/>
        </w:rPr>
        <w:t xml:space="preserve"> 2004), or as “operations to acquire, retain, retrieve or perform” (</w:t>
      </w:r>
      <w:proofErr w:type="spellStart"/>
      <w:r w:rsidRPr="007E2CA4">
        <w:rPr>
          <w:rFonts w:eastAsia="Times New Roman" w:cs="Arial"/>
          <w:color w:val="000000"/>
          <w:sz w:val="24"/>
          <w:szCs w:val="24"/>
          <w:lang w:val="en-GB" w:eastAsia="cs-CZ"/>
        </w:rPr>
        <w:t>Rigney</w:t>
      </w:r>
      <w:proofErr w:type="spellEnd"/>
      <w:r w:rsidRPr="007E2CA4">
        <w:rPr>
          <w:rFonts w:eastAsia="Times New Roman" w:cs="Arial"/>
          <w:color w:val="000000"/>
          <w:sz w:val="24"/>
          <w:szCs w:val="24"/>
          <w:lang w:val="en-GB" w:eastAsia="cs-CZ"/>
        </w:rPr>
        <w:t xml:space="preserve"> 1978). Strategies are most often classified according to psychological functions. In our research, Oxford’s (1990) classification is used. Strategies are divided into direct (memory, cognitive, compensatory) and indirect (metacognitive, affective, social) ones. Our research question was: Does the use of learner strategies differ according to the acquired foreign language (English or German)? The research is based on adapted, enlarged inventory SILL (Oxford 1990). Research sample comprised 1482 pupils at the end of primary education, 2384 pupils at the end of lower secondary comprehensive education, and 1038 students at the end of upper secondary comprehensive education. The inventory for the primary pupils consisted of 28 items with a 3-point frequency scale (α = 0.74); for lower (α = 0.90) and upper (α = 0.80) secondary students of 67 items with a 5-point scale. Students were asked to report their strategy use in a preferred foreign language which was mostly English. Differences in overall strategy use were found only among pupils at primary level. Pupils learning English reported to use strategies more than pupils learning German. Nevertheless, lower secondary pupils learning </w:t>
      </w:r>
      <w:r w:rsidRPr="007E2CA4">
        <w:rPr>
          <w:rFonts w:eastAsia="Times New Roman" w:cs="Arial"/>
          <w:sz w:val="24"/>
          <w:szCs w:val="24"/>
          <w:lang w:val="en-GB" w:eastAsia="cs-CZ"/>
        </w:rPr>
        <w:t xml:space="preserve">German reported using memory, affective, and social strategies more than pupils learning English. Relations were significant but extremely weak (R &gt; 0.05). The upper secondary students preferring English tended to use more cognitive strategies, and students who preferred German used more memory and affective strategies. Students at all levels also differed in the use of some single strategies. </w:t>
      </w:r>
    </w:p>
    <w:p w:rsidR="007E2CA4" w:rsidRPr="007E2CA4" w:rsidRDefault="007E2CA4" w:rsidP="007E2CA4">
      <w:pPr>
        <w:shd w:val="clear" w:color="auto" w:fill="F7F8FC"/>
        <w:spacing w:after="100" w:line="360" w:lineRule="auto"/>
        <w:rPr>
          <w:rFonts w:eastAsia="Times New Roman" w:cs="Arial"/>
          <w:b/>
          <w:color w:val="000000"/>
          <w:sz w:val="28"/>
          <w:szCs w:val="24"/>
          <w:lang w:val="en-GB" w:eastAsia="cs-CZ"/>
        </w:rPr>
      </w:pPr>
    </w:p>
    <w:p w:rsidR="004D10CF" w:rsidRDefault="004D10CF" w:rsidP="007A6566">
      <w:pPr>
        <w:spacing w:line="360" w:lineRule="auto"/>
        <w:jc w:val="both"/>
        <w:rPr>
          <w:sz w:val="24"/>
          <w:szCs w:val="24"/>
          <w:lang w:val="en-GB"/>
        </w:rPr>
      </w:pPr>
    </w:p>
    <w:p w:rsidR="007E2CA4" w:rsidRPr="007E2CA4" w:rsidRDefault="007E2CA4" w:rsidP="007A6566">
      <w:pPr>
        <w:spacing w:line="360" w:lineRule="auto"/>
        <w:jc w:val="both"/>
        <w:rPr>
          <w:sz w:val="24"/>
          <w:szCs w:val="24"/>
          <w:lang w:val="en-GB"/>
        </w:rPr>
      </w:pPr>
    </w:p>
    <w:sectPr w:rsidR="007E2CA4" w:rsidRPr="007E2C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88" w:rsidRDefault="002A4A88" w:rsidP="007A6566">
      <w:pPr>
        <w:spacing w:after="0" w:line="240" w:lineRule="auto"/>
      </w:pPr>
      <w:r>
        <w:separator/>
      </w:r>
    </w:p>
  </w:endnote>
  <w:endnote w:type="continuationSeparator" w:id="0">
    <w:p w:rsidR="002A4A88" w:rsidRDefault="002A4A88" w:rsidP="007A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826294"/>
      <w:docPartObj>
        <w:docPartGallery w:val="Page Numbers (Bottom of Page)"/>
        <w:docPartUnique/>
      </w:docPartObj>
    </w:sdtPr>
    <w:sdtEndPr/>
    <w:sdtContent>
      <w:p w:rsidR="007A6566" w:rsidRDefault="007A6566">
        <w:pPr>
          <w:pStyle w:val="Zpat"/>
          <w:jc w:val="center"/>
        </w:pPr>
        <w:r>
          <w:fldChar w:fldCharType="begin"/>
        </w:r>
        <w:r>
          <w:instrText>PAGE   \* MERGEFORMAT</w:instrText>
        </w:r>
        <w:r>
          <w:fldChar w:fldCharType="separate"/>
        </w:r>
        <w:r w:rsidR="0034176E">
          <w:rPr>
            <w:noProof/>
          </w:rPr>
          <w:t>1</w:t>
        </w:r>
        <w:r>
          <w:fldChar w:fldCharType="end"/>
        </w:r>
      </w:p>
    </w:sdtContent>
  </w:sdt>
  <w:p w:rsidR="007A6566" w:rsidRDefault="007A65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88" w:rsidRDefault="002A4A88" w:rsidP="007A6566">
      <w:pPr>
        <w:spacing w:after="0" w:line="240" w:lineRule="auto"/>
      </w:pPr>
      <w:r>
        <w:separator/>
      </w:r>
    </w:p>
  </w:footnote>
  <w:footnote w:type="continuationSeparator" w:id="0">
    <w:p w:rsidR="002A4A88" w:rsidRDefault="002A4A88" w:rsidP="007A65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64"/>
    <w:rsid w:val="001D5764"/>
    <w:rsid w:val="002A4A88"/>
    <w:rsid w:val="0034176E"/>
    <w:rsid w:val="00442B6D"/>
    <w:rsid w:val="004D10CF"/>
    <w:rsid w:val="007A6566"/>
    <w:rsid w:val="007E2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D57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D5764"/>
    <w:rPr>
      <w:color w:val="0000FF"/>
      <w:u w:val="single"/>
    </w:rPr>
  </w:style>
  <w:style w:type="character" w:customStyle="1" w:styleId="apple-converted-space">
    <w:name w:val="apple-converted-space"/>
    <w:basedOn w:val="Standardnpsmoodstavce"/>
    <w:rsid w:val="001D5764"/>
  </w:style>
  <w:style w:type="character" w:customStyle="1" w:styleId="durazne">
    <w:name w:val="durazne"/>
    <w:basedOn w:val="Standardnpsmoodstavce"/>
    <w:rsid w:val="001D5764"/>
  </w:style>
  <w:style w:type="paragraph" w:styleId="Zhlav">
    <w:name w:val="header"/>
    <w:basedOn w:val="Normln"/>
    <w:link w:val="ZhlavChar"/>
    <w:uiPriority w:val="99"/>
    <w:unhideWhenUsed/>
    <w:rsid w:val="007A65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6566"/>
  </w:style>
  <w:style w:type="paragraph" w:styleId="Zpat">
    <w:name w:val="footer"/>
    <w:basedOn w:val="Normln"/>
    <w:link w:val="ZpatChar"/>
    <w:uiPriority w:val="99"/>
    <w:unhideWhenUsed/>
    <w:rsid w:val="007A6566"/>
    <w:pPr>
      <w:tabs>
        <w:tab w:val="center" w:pos="4536"/>
        <w:tab w:val="right" w:pos="9072"/>
      </w:tabs>
      <w:spacing w:after="0" w:line="240" w:lineRule="auto"/>
    </w:pPr>
  </w:style>
  <w:style w:type="character" w:customStyle="1" w:styleId="ZpatChar">
    <w:name w:val="Zápatí Char"/>
    <w:basedOn w:val="Standardnpsmoodstavce"/>
    <w:link w:val="Zpat"/>
    <w:uiPriority w:val="99"/>
    <w:rsid w:val="007A6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D57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D5764"/>
    <w:rPr>
      <w:color w:val="0000FF"/>
      <w:u w:val="single"/>
    </w:rPr>
  </w:style>
  <w:style w:type="character" w:customStyle="1" w:styleId="apple-converted-space">
    <w:name w:val="apple-converted-space"/>
    <w:basedOn w:val="Standardnpsmoodstavce"/>
    <w:rsid w:val="001D5764"/>
  </w:style>
  <w:style w:type="character" w:customStyle="1" w:styleId="durazne">
    <w:name w:val="durazne"/>
    <w:basedOn w:val="Standardnpsmoodstavce"/>
    <w:rsid w:val="001D5764"/>
  </w:style>
  <w:style w:type="paragraph" w:styleId="Zhlav">
    <w:name w:val="header"/>
    <w:basedOn w:val="Normln"/>
    <w:link w:val="ZhlavChar"/>
    <w:uiPriority w:val="99"/>
    <w:unhideWhenUsed/>
    <w:rsid w:val="007A65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6566"/>
  </w:style>
  <w:style w:type="paragraph" w:styleId="Zpat">
    <w:name w:val="footer"/>
    <w:basedOn w:val="Normln"/>
    <w:link w:val="ZpatChar"/>
    <w:uiPriority w:val="99"/>
    <w:unhideWhenUsed/>
    <w:rsid w:val="007A6566"/>
    <w:pPr>
      <w:tabs>
        <w:tab w:val="center" w:pos="4536"/>
        <w:tab w:val="right" w:pos="9072"/>
      </w:tabs>
      <w:spacing w:after="0" w:line="240" w:lineRule="auto"/>
    </w:pPr>
  </w:style>
  <w:style w:type="character" w:customStyle="1" w:styleId="ZpatChar">
    <w:name w:val="Zápatí Char"/>
    <w:basedOn w:val="Standardnpsmoodstavce"/>
    <w:link w:val="Zpat"/>
    <w:uiPriority w:val="99"/>
    <w:rsid w:val="007A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7923">
      <w:bodyDiv w:val="1"/>
      <w:marLeft w:val="0"/>
      <w:marRight w:val="0"/>
      <w:marTop w:val="0"/>
      <w:marBottom w:val="0"/>
      <w:divBdr>
        <w:top w:val="none" w:sz="0" w:space="0" w:color="auto"/>
        <w:left w:val="none" w:sz="0" w:space="0" w:color="auto"/>
        <w:bottom w:val="none" w:sz="0" w:space="0" w:color="auto"/>
        <w:right w:val="none" w:sz="0" w:space="0" w:color="auto"/>
      </w:divBdr>
      <w:divsChild>
        <w:div w:id="110898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fa.amu.edu.pl/eurosla22/sites/default/files/EUROSLA22_boa.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970</Words>
  <Characters>5726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Vlckova</dc:creator>
  <cp:lastModifiedBy>Vlckova</cp:lastModifiedBy>
  <cp:revision>3</cp:revision>
  <dcterms:created xsi:type="dcterms:W3CDTF">2013-01-09T10:06:00Z</dcterms:created>
  <dcterms:modified xsi:type="dcterms:W3CDTF">2013-01-09T10:42:00Z</dcterms:modified>
</cp:coreProperties>
</file>