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C3" w:rsidRPr="00CF2BC5" w:rsidRDefault="005559C3" w:rsidP="00FC19F6">
      <w:pPr>
        <w:spacing w:before="120" w:after="0" w:line="240" w:lineRule="auto"/>
        <w:jc w:val="center"/>
        <w:rPr>
          <w:rFonts w:ascii="Times New Roman" w:hAnsi="Times New Roman"/>
          <w:b/>
          <w:sz w:val="28"/>
          <w:szCs w:val="28"/>
        </w:rPr>
      </w:pPr>
      <w:r w:rsidRPr="00CF2BC5">
        <w:rPr>
          <w:rFonts w:ascii="Times New Roman" w:hAnsi="Times New Roman"/>
          <w:b/>
          <w:sz w:val="28"/>
          <w:szCs w:val="28"/>
        </w:rPr>
        <w:t>Obživnutí zrušeného právního předpisu</w:t>
      </w:r>
    </w:p>
    <w:p w:rsidR="005559C3" w:rsidRPr="00FC19F6" w:rsidRDefault="005559C3" w:rsidP="00FC19F6">
      <w:pPr>
        <w:spacing w:before="120" w:after="0" w:line="240" w:lineRule="auto"/>
        <w:jc w:val="center"/>
        <w:rPr>
          <w:rFonts w:ascii="Times New Roman" w:hAnsi="Times New Roman"/>
          <w:b/>
          <w:sz w:val="24"/>
          <w:szCs w:val="24"/>
        </w:rPr>
      </w:pPr>
      <w:r w:rsidRPr="00FC19F6">
        <w:rPr>
          <w:rFonts w:ascii="Times New Roman" w:hAnsi="Times New Roman"/>
          <w:b/>
          <w:sz w:val="24"/>
          <w:szCs w:val="24"/>
        </w:rPr>
        <w:t>Zdeněk Koudelka</w:t>
      </w:r>
    </w:p>
    <w:p w:rsidR="005559C3" w:rsidRPr="007D6832" w:rsidRDefault="00437A98" w:rsidP="007D6832">
      <w:pPr>
        <w:spacing w:before="120" w:after="0" w:line="240" w:lineRule="auto"/>
        <w:rPr>
          <w:rFonts w:ascii="Times New Roman" w:hAnsi="Times New Roman"/>
          <w:sz w:val="24"/>
          <w:szCs w:val="24"/>
        </w:rPr>
      </w:pPr>
      <w:r w:rsidRPr="007D6832">
        <w:rPr>
          <w:rFonts w:ascii="Times New Roman" w:hAnsi="Times New Roman"/>
          <w:sz w:val="24"/>
          <w:szCs w:val="24"/>
        </w:rPr>
        <w:t>Pokud nastane situace, kdy Ústavní soud zruší právní předpis, který sám zrušoval jiné právní předpisy, případně je měnil, nastávají tyto otázky:</w:t>
      </w:r>
    </w:p>
    <w:p w:rsidR="005559C3" w:rsidRPr="007D6832" w:rsidRDefault="005559C3" w:rsidP="007D6832">
      <w:pPr>
        <w:pStyle w:val="Odstavecseseznamem"/>
        <w:numPr>
          <w:ilvl w:val="0"/>
          <w:numId w:val="2"/>
        </w:numPr>
        <w:spacing w:before="120" w:after="0" w:line="240" w:lineRule="auto"/>
        <w:rPr>
          <w:rFonts w:ascii="Times New Roman" w:hAnsi="Times New Roman"/>
          <w:b/>
          <w:sz w:val="24"/>
          <w:szCs w:val="24"/>
        </w:rPr>
      </w:pPr>
      <w:r w:rsidRPr="007D6832">
        <w:rPr>
          <w:rFonts w:ascii="Times New Roman" w:hAnsi="Times New Roman"/>
          <w:b/>
          <w:sz w:val="24"/>
          <w:szCs w:val="24"/>
        </w:rPr>
        <w:t xml:space="preserve">Obživne či ne původně zrušený </w:t>
      </w:r>
      <w:r w:rsidR="00437A98" w:rsidRPr="007D6832">
        <w:rPr>
          <w:rFonts w:ascii="Times New Roman" w:hAnsi="Times New Roman"/>
          <w:b/>
          <w:sz w:val="24"/>
          <w:szCs w:val="24"/>
        </w:rPr>
        <w:t xml:space="preserve">celý </w:t>
      </w:r>
      <w:r w:rsidRPr="007D6832">
        <w:rPr>
          <w:rFonts w:ascii="Times New Roman" w:hAnsi="Times New Roman"/>
          <w:b/>
          <w:sz w:val="24"/>
          <w:szCs w:val="24"/>
        </w:rPr>
        <w:t>právní předpis</w:t>
      </w:r>
      <w:r w:rsidR="00437A98" w:rsidRPr="007D6832">
        <w:rPr>
          <w:rFonts w:ascii="Times New Roman" w:hAnsi="Times New Roman"/>
          <w:b/>
          <w:sz w:val="24"/>
          <w:szCs w:val="24"/>
        </w:rPr>
        <w:t>?</w:t>
      </w:r>
    </w:p>
    <w:p w:rsidR="005559C3" w:rsidRPr="007D6832" w:rsidRDefault="005559C3" w:rsidP="007D6832">
      <w:pPr>
        <w:pStyle w:val="Odstavecseseznamem"/>
        <w:numPr>
          <w:ilvl w:val="0"/>
          <w:numId w:val="2"/>
        </w:numPr>
        <w:spacing w:before="120" w:after="0" w:line="240" w:lineRule="auto"/>
        <w:rPr>
          <w:rFonts w:ascii="Times New Roman" w:hAnsi="Times New Roman"/>
          <w:b/>
          <w:sz w:val="24"/>
          <w:szCs w:val="24"/>
        </w:rPr>
      </w:pPr>
      <w:r w:rsidRPr="007D6832">
        <w:rPr>
          <w:rFonts w:ascii="Times New Roman" w:hAnsi="Times New Roman"/>
          <w:b/>
          <w:sz w:val="24"/>
          <w:szCs w:val="24"/>
        </w:rPr>
        <w:t>Obživne či ne původní ustanovení v novelizovaném právním předpise</w:t>
      </w:r>
      <w:r w:rsidR="00437A98" w:rsidRPr="007D6832">
        <w:rPr>
          <w:rFonts w:ascii="Times New Roman" w:hAnsi="Times New Roman"/>
          <w:b/>
          <w:sz w:val="24"/>
          <w:szCs w:val="24"/>
        </w:rPr>
        <w:t>?</w:t>
      </w:r>
    </w:p>
    <w:p w:rsidR="009B7EF2" w:rsidRPr="007D6832" w:rsidRDefault="00D425CE" w:rsidP="007D6832">
      <w:pPr>
        <w:spacing w:before="120" w:after="0" w:line="240" w:lineRule="auto"/>
        <w:jc w:val="both"/>
        <w:rPr>
          <w:rFonts w:ascii="Times New Roman" w:hAnsi="Times New Roman"/>
          <w:snapToGrid w:val="0"/>
          <w:sz w:val="24"/>
          <w:szCs w:val="24"/>
          <w:lang w:eastAsia="cs-CZ"/>
        </w:rPr>
      </w:pPr>
      <w:r w:rsidRPr="007D6832">
        <w:rPr>
          <w:rFonts w:ascii="Times New Roman" w:hAnsi="Times New Roman"/>
          <w:snapToGrid w:val="0"/>
          <w:sz w:val="24"/>
          <w:szCs w:val="24"/>
          <w:lang w:eastAsia="cs-CZ"/>
        </w:rPr>
        <w:t>Řešení těchto otázek je různé v závislosti na konkrétním právním řádu.</w:t>
      </w:r>
      <w:r w:rsidR="009B7EF2" w:rsidRPr="007D6832">
        <w:rPr>
          <w:rFonts w:ascii="Times New Roman" w:hAnsi="Times New Roman"/>
          <w:snapToGrid w:val="0"/>
          <w:sz w:val="24"/>
          <w:szCs w:val="24"/>
          <w:lang w:eastAsia="cs-CZ"/>
        </w:rPr>
        <w:t xml:space="preserve"> Právní věda nemá jednotné stanovisko k věci. Lze přijmout argumenty, že byl-li zrušen právní předpis, měl by se právní stav od okamžiku vykonatelnosti nálezu Ústavního soudu vrátit do stavu před vydáním vadného právního předpisu. Tento přístup má oporu v tom, že v opačném případě </w:t>
      </w:r>
      <w:r w:rsidR="0065067B" w:rsidRPr="007D6832">
        <w:rPr>
          <w:rFonts w:ascii="Times New Roman" w:hAnsi="Times New Roman"/>
          <w:snapToGrid w:val="0"/>
          <w:sz w:val="24"/>
          <w:szCs w:val="24"/>
          <w:lang w:eastAsia="cs-CZ"/>
        </w:rPr>
        <w:t>d</w:t>
      </w:r>
      <w:r w:rsidR="009B7EF2" w:rsidRPr="007D6832">
        <w:rPr>
          <w:rFonts w:ascii="Times New Roman" w:hAnsi="Times New Roman"/>
          <w:snapToGrid w:val="0"/>
          <w:sz w:val="24"/>
          <w:szCs w:val="24"/>
          <w:lang w:eastAsia="cs-CZ"/>
        </w:rPr>
        <w:t>aná oblast společenských vztahů zůsta</w:t>
      </w:r>
      <w:r w:rsidR="0065067B" w:rsidRPr="007D6832">
        <w:rPr>
          <w:rFonts w:ascii="Times New Roman" w:hAnsi="Times New Roman"/>
          <w:snapToGrid w:val="0"/>
          <w:sz w:val="24"/>
          <w:szCs w:val="24"/>
          <w:lang w:eastAsia="cs-CZ"/>
        </w:rPr>
        <w:t>ne</w:t>
      </w:r>
      <w:r w:rsidR="009B7EF2" w:rsidRPr="007D6832">
        <w:rPr>
          <w:rFonts w:ascii="Times New Roman" w:hAnsi="Times New Roman"/>
          <w:snapToGrid w:val="0"/>
          <w:sz w:val="24"/>
          <w:szCs w:val="24"/>
          <w:lang w:eastAsia="cs-CZ"/>
        </w:rPr>
        <w:t xml:space="preserve"> bez právní regulace.</w:t>
      </w:r>
      <w:r w:rsidR="009B7EF2" w:rsidRPr="007D6832">
        <w:rPr>
          <w:rFonts w:ascii="Times New Roman" w:hAnsi="Times New Roman"/>
          <w:snapToGrid w:val="0"/>
          <w:sz w:val="24"/>
          <w:szCs w:val="24"/>
          <w:vertAlign w:val="superscript"/>
          <w:lang w:eastAsia="cs-CZ"/>
        </w:rPr>
        <w:footnoteReference w:id="1"/>
      </w:r>
      <w:r w:rsidR="009B7EF2" w:rsidRPr="007D6832">
        <w:rPr>
          <w:rFonts w:ascii="Times New Roman" w:hAnsi="Times New Roman"/>
          <w:snapToGrid w:val="0"/>
          <w:sz w:val="24"/>
          <w:szCs w:val="24"/>
          <w:lang w:eastAsia="cs-CZ"/>
        </w:rPr>
        <w:t xml:space="preserve"> Druhý přístup je, že jednou zrušený právní předpis se automaticky neobnovuje, pokud se zruší předpis, který jej rušil. Neboť i právní předpis zrušený Ústavním soudem jako vadný byl platný a účinný až do jeho zrušení (platnost zrušovacího nálezu ex nunc).</w:t>
      </w:r>
      <w:r w:rsidR="009B7EF2" w:rsidRPr="007D6832">
        <w:rPr>
          <w:rFonts w:ascii="Times New Roman" w:hAnsi="Times New Roman"/>
          <w:snapToGrid w:val="0"/>
          <w:sz w:val="24"/>
          <w:szCs w:val="24"/>
          <w:vertAlign w:val="superscript"/>
          <w:lang w:eastAsia="cs-CZ"/>
        </w:rPr>
        <w:footnoteReference w:id="2"/>
      </w:r>
      <w:r w:rsidR="009B7EF2" w:rsidRPr="007D6832">
        <w:rPr>
          <w:rFonts w:ascii="Times New Roman" w:hAnsi="Times New Roman"/>
          <w:snapToGrid w:val="0"/>
          <w:sz w:val="24"/>
          <w:szCs w:val="24"/>
          <w:lang w:eastAsia="cs-CZ"/>
        </w:rPr>
        <w:t xml:space="preserve"> I obživnutí právního předpisu je tvorba práva. </w:t>
      </w:r>
      <w:r w:rsidR="0065067B" w:rsidRPr="007D6832">
        <w:rPr>
          <w:rFonts w:ascii="Times New Roman" w:hAnsi="Times New Roman"/>
          <w:snapToGrid w:val="0"/>
          <w:sz w:val="24"/>
          <w:szCs w:val="24"/>
          <w:lang w:eastAsia="cs-CZ"/>
        </w:rPr>
        <w:t xml:space="preserve">Při obživnutí právního předpisu se </w:t>
      </w:r>
      <w:r w:rsidR="009B7EF2" w:rsidRPr="007D6832">
        <w:rPr>
          <w:rFonts w:ascii="Times New Roman" w:hAnsi="Times New Roman"/>
          <w:snapToGrid w:val="0"/>
          <w:sz w:val="24"/>
          <w:szCs w:val="24"/>
          <w:lang w:eastAsia="cs-CZ"/>
        </w:rPr>
        <w:t xml:space="preserve">Ústavní soud stává pozitivním zákonodárcem, k čemuž </w:t>
      </w:r>
      <w:r w:rsidR="00D9187A">
        <w:rPr>
          <w:rFonts w:ascii="Times New Roman" w:hAnsi="Times New Roman"/>
          <w:snapToGrid w:val="0"/>
          <w:sz w:val="24"/>
          <w:szCs w:val="24"/>
          <w:lang w:eastAsia="cs-CZ"/>
        </w:rPr>
        <w:t>Ústavní soud musí být ústavně oprávněn a Ústavní soud v Brně takové oprávnění nemá.</w:t>
      </w:r>
    </w:p>
    <w:p w:rsidR="009B7EF2" w:rsidRPr="007D6832" w:rsidRDefault="009B7EF2" w:rsidP="007D6832">
      <w:pPr>
        <w:spacing w:before="120" w:after="0" w:line="240" w:lineRule="auto"/>
        <w:jc w:val="both"/>
        <w:rPr>
          <w:rFonts w:ascii="Times New Roman" w:hAnsi="Times New Roman"/>
          <w:snapToGrid w:val="0"/>
          <w:sz w:val="24"/>
          <w:szCs w:val="24"/>
          <w:lang w:eastAsia="cs-CZ"/>
        </w:rPr>
      </w:pPr>
      <w:r w:rsidRPr="007D6832">
        <w:rPr>
          <w:rFonts w:ascii="Times New Roman" w:hAnsi="Times New Roman"/>
          <w:snapToGrid w:val="0"/>
          <w:sz w:val="24"/>
          <w:szCs w:val="24"/>
          <w:lang w:eastAsia="cs-CZ"/>
        </w:rPr>
        <w:t xml:space="preserve">Problematické je, pokud zrušený právní předpis jiný výslovně nerušil, ale pouze měnil jeho některá ustanovení. Pokud bychom přistoupili na to, že nové znění je zrušeno Ústavním soudem a původní se neobnovuje, může vzniklá mezera v právním předpisu z původního právního předpisu učinit nepoužitelný logický nesmysl. Takovému nebezpečí </w:t>
      </w:r>
      <w:r w:rsidR="0065067B" w:rsidRPr="007D6832">
        <w:rPr>
          <w:rFonts w:ascii="Times New Roman" w:hAnsi="Times New Roman"/>
          <w:snapToGrid w:val="0"/>
          <w:sz w:val="24"/>
          <w:szCs w:val="24"/>
          <w:lang w:eastAsia="cs-CZ"/>
        </w:rPr>
        <w:t xml:space="preserve">může </w:t>
      </w:r>
      <w:r w:rsidRPr="007D6832">
        <w:rPr>
          <w:rFonts w:ascii="Times New Roman" w:hAnsi="Times New Roman"/>
          <w:snapToGrid w:val="0"/>
          <w:sz w:val="24"/>
          <w:szCs w:val="24"/>
          <w:lang w:eastAsia="cs-CZ"/>
        </w:rPr>
        <w:t>zákonodárce</w:t>
      </w:r>
      <w:r w:rsidR="0065067B" w:rsidRPr="007D6832">
        <w:rPr>
          <w:rFonts w:ascii="Times New Roman" w:hAnsi="Times New Roman"/>
          <w:snapToGrid w:val="0"/>
          <w:sz w:val="24"/>
          <w:szCs w:val="24"/>
          <w:lang w:eastAsia="cs-CZ"/>
        </w:rPr>
        <w:t xml:space="preserve">, či ještě </w:t>
      </w:r>
      <w:r w:rsidR="004945AB" w:rsidRPr="007D6832">
        <w:rPr>
          <w:rFonts w:ascii="Times New Roman" w:hAnsi="Times New Roman"/>
          <w:snapToGrid w:val="0"/>
          <w:sz w:val="24"/>
          <w:szCs w:val="24"/>
          <w:lang w:eastAsia="cs-CZ"/>
        </w:rPr>
        <w:t xml:space="preserve">lépe </w:t>
      </w:r>
      <w:r w:rsidR="0065067B" w:rsidRPr="007D6832">
        <w:rPr>
          <w:rFonts w:ascii="Times New Roman" w:hAnsi="Times New Roman"/>
          <w:snapToGrid w:val="0"/>
          <w:sz w:val="24"/>
          <w:szCs w:val="24"/>
          <w:lang w:eastAsia="cs-CZ"/>
        </w:rPr>
        <w:t>ústavodárce,</w:t>
      </w:r>
      <w:r w:rsidRPr="007D6832">
        <w:rPr>
          <w:rFonts w:ascii="Times New Roman" w:hAnsi="Times New Roman"/>
          <w:snapToGrid w:val="0"/>
          <w:sz w:val="24"/>
          <w:szCs w:val="24"/>
          <w:lang w:eastAsia="cs-CZ"/>
        </w:rPr>
        <w:t xml:space="preserve"> předejít tím, že výslovně uzná, že se obnovuje původní znění tam, kde bylo měněno pozdějším právním předpisem následně zrušeným Ústavním soudem.</w:t>
      </w:r>
      <w:r w:rsidRPr="007D6832">
        <w:rPr>
          <w:rFonts w:ascii="Times New Roman" w:hAnsi="Times New Roman"/>
          <w:snapToGrid w:val="0"/>
          <w:sz w:val="24"/>
          <w:szCs w:val="24"/>
          <w:vertAlign w:val="superscript"/>
          <w:lang w:eastAsia="cs-CZ"/>
        </w:rPr>
        <w:footnoteReference w:id="3"/>
      </w:r>
      <w:r w:rsidR="004945AB" w:rsidRPr="007D6832">
        <w:rPr>
          <w:rFonts w:ascii="Times New Roman" w:hAnsi="Times New Roman"/>
          <w:snapToGrid w:val="0"/>
          <w:sz w:val="24"/>
          <w:szCs w:val="24"/>
          <w:lang w:eastAsia="cs-CZ"/>
        </w:rPr>
        <w:t xml:space="preserve"> P</w:t>
      </w:r>
      <w:r w:rsidRPr="007D6832">
        <w:rPr>
          <w:rFonts w:ascii="Times New Roman" w:hAnsi="Times New Roman"/>
          <w:snapToGrid w:val="0"/>
          <w:sz w:val="24"/>
          <w:szCs w:val="24"/>
          <w:lang w:eastAsia="cs-CZ"/>
        </w:rPr>
        <w:t xml:space="preserve">roblémům může předejít Ústavní soud tím, že použije odloženou vykonatelnost svého nálezu rušícího právní předpis a poskytne normotvůci čas pro přijetí nové právní úpravy. </w:t>
      </w:r>
    </w:p>
    <w:p w:rsidR="009B7EF2" w:rsidRPr="007D6832" w:rsidRDefault="009B7EF2" w:rsidP="007D6832">
      <w:pPr>
        <w:spacing w:before="120" w:after="0" w:line="240" w:lineRule="auto"/>
        <w:jc w:val="both"/>
        <w:rPr>
          <w:rFonts w:ascii="Times New Roman" w:hAnsi="Times New Roman"/>
          <w:snapToGrid w:val="0"/>
          <w:sz w:val="24"/>
          <w:szCs w:val="24"/>
          <w:lang w:eastAsia="cs-CZ"/>
        </w:rPr>
      </w:pPr>
      <w:r w:rsidRPr="007D6832">
        <w:rPr>
          <w:rFonts w:ascii="Times New Roman" w:hAnsi="Times New Roman"/>
          <w:snapToGrid w:val="0"/>
          <w:sz w:val="24"/>
          <w:szCs w:val="24"/>
          <w:lang w:eastAsia="cs-CZ"/>
        </w:rPr>
        <w:t xml:space="preserve">Jiná je situace u právních předpisů, které nebyly právním předpisem zrušeným Ústavním soudem přímo rušeny (derogovány), ale vyšly z užívání (obrogovány) na základě výkladového pravidla, že norma mladší stejné právní síly má přednost před starší (též speciální má přednost před obecnou). Takové normy v právních předpisech nepřestaly být </w:t>
      </w:r>
      <w:r w:rsidRPr="007D6832">
        <w:rPr>
          <w:rFonts w:ascii="Times New Roman" w:hAnsi="Times New Roman"/>
          <w:snapToGrid w:val="0"/>
          <w:sz w:val="24"/>
          <w:szCs w:val="24"/>
          <w:lang w:eastAsia="cs-CZ"/>
        </w:rPr>
        <w:lastRenderedPageBreak/>
        <w:t>formálně součástí právního řádu a může se obnovit jejich užívání.</w:t>
      </w:r>
      <w:r w:rsidRPr="007D6832">
        <w:rPr>
          <w:rStyle w:val="Znakapoznpodarou"/>
          <w:rFonts w:ascii="Times New Roman" w:hAnsi="Times New Roman"/>
          <w:snapToGrid w:val="0"/>
          <w:sz w:val="24"/>
          <w:szCs w:val="24"/>
          <w:lang w:eastAsia="cs-CZ"/>
        </w:rPr>
        <w:footnoteReference w:id="4"/>
      </w:r>
      <w:r w:rsidR="0065067B" w:rsidRPr="007D6832">
        <w:rPr>
          <w:rFonts w:ascii="Times New Roman" w:hAnsi="Times New Roman"/>
          <w:snapToGrid w:val="0"/>
          <w:sz w:val="24"/>
          <w:szCs w:val="24"/>
          <w:lang w:eastAsia="cs-CZ"/>
        </w:rPr>
        <w:t xml:space="preserve"> Byť se často uvádí, že mladší právní předpis ruší starší, nejde o skutečné zrušení, ale aplikační přednost.</w:t>
      </w:r>
    </w:p>
    <w:p w:rsidR="009B7EF2" w:rsidRPr="007D6832" w:rsidRDefault="009B7EF2" w:rsidP="007D6832">
      <w:pPr>
        <w:spacing w:before="120" w:after="0" w:line="240" w:lineRule="auto"/>
        <w:jc w:val="both"/>
        <w:rPr>
          <w:rFonts w:ascii="Times New Roman" w:hAnsi="Times New Roman"/>
          <w:b/>
          <w:snapToGrid w:val="0"/>
          <w:sz w:val="24"/>
          <w:szCs w:val="24"/>
          <w:lang w:eastAsia="cs-CZ"/>
        </w:rPr>
      </w:pPr>
      <w:r w:rsidRPr="007D6832">
        <w:rPr>
          <w:rFonts w:ascii="Times New Roman" w:hAnsi="Times New Roman"/>
          <w:b/>
          <w:snapToGrid w:val="0"/>
          <w:sz w:val="24"/>
          <w:szCs w:val="24"/>
          <w:lang w:eastAsia="cs-CZ"/>
        </w:rPr>
        <w:t>1 Prevence</w:t>
      </w:r>
    </w:p>
    <w:p w:rsidR="00D425CE" w:rsidRPr="007D6832" w:rsidRDefault="00D425CE" w:rsidP="007D6832">
      <w:pPr>
        <w:spacing w:before="120" w:after="0" w:line="240" w:lineRule="auto"/>
        <w:jc w:val="both"/>
        <w:rPr>
          <w:rFonts w:ascii="Times New Roman" w:hAnsi="Times New Roman"/>
          <w:snapToGrid w:val="0"/>
          <w:sz w:val="24"/>
          <w:szCs w:val="24"/>
          <w:lang w:eastAsia="cs-CZ"/>
        </w:rPr>
      </w:pPr>
      <w:r w:rsidRPr="007D6832">
        <w:rPr>
          <w:rFonts w:ascii="Times New Roman" w:hAnsi="Times New Roman"/>
          <w:snapToGrid w:val="0"/>
          <w:sz w:val="24"/>
          <w:szCs w:val="24"/>
          <w:lang w:eastAsia="cs-CZ"/>
        </w:rPr>
        <w:t>Často však mohou nastat spory. Proto je lepší, aby právo těmto sporům preventivně předcházelo. První prevencí je, že Ústavní soud zruší derogační právní předpis v době jeho platnosti, ale nikoliv ještě účinnosti, takže rušící ustanovení rušeného právního předpisu ještě neměla právní závaznost. Vzhledem ke krátkostem našich legisvakančních lhůt a délce řízení u Ústavního soudu jde o nepravděpodobnou možnost.</w:t>
      </w:r>
    </w:p>
    <w:p w:rsidR="005559C3" w:rsidRPr="007D6832" w:rsidRDefault="005A3950" w:rsidP="007D6832">
      <w:pPr>
        <w:spacing w:before="120" w:after="0" w:line="240" w:lineRule="auto"/>
        <w:jc w:val="both"/>
        <w:rPr>
          <w:rFonts w:ascii="Times New Roman" w:hAnsi="Times New Roman"/>
          <w:snapToGrid w:val="0"/>
          <w:sz w:val="24"/>
          <w:szCs w:val="24"/>
          <w:lang w:eastAsia="cs-CZ"/>
        </w:rPr>
      </w:pPr>
      <w:r w:rsidRPr="007D6832">
        <w:rPr>
          <w:rFonts w:ascii="Times New Roman" w:hAnsi="Times New Roman"/>
          <w:snapToGrid w:val="0"/>
          <w:sz w:val="24"/>
          <w:szCs w:val="24"/>
          <w:lang w:eastAsia="cs-CZ"/>
        </w:rPr>
        <w:t xml:space="preserve">Dalším preventivním opatřením je důsledné dodržování zásady, že novela právního předpisu nemá samostatnou existenci a stává se součástí novelizovaného právního předpisu. </w:t>
      </w:r>
      <w:r w:rsidR="0065067B" w:rsidRPr="007D6832">
        <w:rPr>
          <w:rFonts w:ascii="Times New Roman" w:hAnsi="Times New Roman"/>
          <w:snapToGrid w:val="0"/>
          <w:sz w:val="24"/>
          <w:szCs w:val="24"/>
          <w:lang w:eastAsia="cs-CZ"/>
        </w:rPr>
        <w:t xml:space="preserve">Tedy návrh na zrušení musí směřovat proti novelizovanému a ne novelizujícímu právnímu předpisu. </w:t>
      </w:r>
      <w:r w:rsidRPr="007D6832">
        <w:rPr>
          <w:rFonts w:ascii="Times New Roman" w:hAnsi="Times New Roman"/>
          <w:snapToGrid w:val="0"/>
          <w:sz w:val="24"/>
          <w:szCs w:val="24"/>
          <w:lang w:eastAsia="cs-CZ"/>
        </w:rPr>
        <w:t>Tuto zásadu původně Ústavní soud plně akceptoval.</w:t>
      </w:r>
      <w:r w:rsidRPr="007D6832">
        <w:rPr>
          <w:rStyle w:val="Znakapoznpodarou"/>
          <w:rFonts w:ascii="Times New Roman" w:hAnsi="Times New Roman"/>
          <w:snapToGrid w:val="0"/>
          <w:sz w:val="24"/>
          <w:szCs w:val="24"/>
          <w:lang w:eastAsia="cs-CZ"/>
        </w:rPr>
        <w:footnoteReference w:id="5"/>
      </w:r>
      <w:r w:rsidRPr="007D6832">
        <w:rPr>
          <w:rFonts w:ascii="Times New Roman" w:hAnsi="Times New Roman"/>
          <w:snapToGrid w:val="0"/>
          <w:sz w:val="24"/>
          <w:szCs w:val="24"/>
          <w:lang w:eastAsia="cs-CZ"/>
        </w:rPr>
        <w:t xml:space="preserve"> Později však tento právní názor změnil s odůvodněním, že </w:t>
      </w:r>
      <w:r w:rsidR="007B257E" w:rsidRPr="007D6832">
        <w:rPr>
          <w:rFonts w:ascii="Times New Roman" w:hAnsi="Times New Roman"/>
          <w:snapToGrid w:val="0"/>
          <w:sz w:val="24"/>
          <w:szCs w:val="24"/>
          <w:lang w:eastAsia="cs-CZ"/>
        </w:rPr>
        <w:t>neústavnost</w:t>
      </w:r>
      <w:r w:rsidRPr="007D6832">
        <w:rPr>
          <w:rFonts w:ascii="Times New Roman" w:hAnsi="Times New Roman"/>
          <w:snapToGrid w:val="0"/>
          <w:sz w:val="24"/>
          <w:szCs w:val="24"/>
          <w:lang w:eastAsia="cs-CZ"/>
        </w:rPr>
        <w:t xml:space="preserve"> vznikla při procesu přijímání novelizujícího právního předpisu a tedy je nutné zrušit jen tento předpis, nikoliv i příslušná ustanovení v původním novelizovaném předpisu.</w:t>
      </w:r>
      <w:r w:rsidRPr="007D6832">
        <w:rPr>
          <w:rStyle w:val="Znakapoznpodarou"/>
          <w:rFonts w:ascii="Times New Roman" w:hAnsi="Times New Roman"/>
          <w:snapToGrid w:val="0"/>
          <w:sz w:val="24"/>
          <w:szCs w:val="24"/>
          <w:lang w:eastAsia="cs-CZ"/>
        </w:rPr>
        <w:footnoteReference w:id="6"/>
      </w:r>
      <w:r w:rsidRPr="007D6832">
        <w:rPr>
          <w:rFonts w:ascii="Times New Roman" w:hAnsi="Times New Roman"/>
          <w:snapToGrid w:val="0"/>
          <w:sz w:val="24"/>
          <w:szCs w:val="24"/>
          <w:lang w:eastAsia="cs-CZ"/>
        </w:rPr>
        <w:t xml:space="preserve"> Ani vada v procesu přijetí novelizujícího předpisu však nebrání tomu, aby Ústavní soud zrušil novelizované části původního právního předpisu </w:t>
      </w:r>
      <w:r w:rsidR="007B257E" w:rsidRPr="007D6832">
        <w:rPr>
          <w:rFonts w:ascii="Times New Roman" w:hAnsi="Times New Roman"/>
          <w:snapToGrid w:val="0"/>
          <w:sz w:val="24"/>
          <w:szCs w:val="24"/>
          <w:lang w:eastAsia="cs-CZ"/>
        </w:rPr>
        <w:t>a nejen</w:t>
      </w:r>
      <w:r w:rsidRPr="007D6832">
        <w:rPr>
          <w:rFonts w:ascii="Times New Roman" w:hAnsi="Times New Roman"/>
          <w:snapToGrid w:val="0"/>
          <w:sz w:val="24"/>
          <w:szCs w:val="24"/>
          <w:lang w:eastAsia="cs-CZ"/>
        </w:rPr>
        <w:t xml:space="preserve"> vadně přijat</w:t>
      </w:r>
      <w:r w:rsidR="007B257E" w:rsidRPr="007D6832">
        <w:rPr>
          <w:rFonts w:ascii="Times New Roman" w:hAnsi="Times New Roman"/>
          <w:snapToGrid w:val="0"/>
          <w:sz w:val="24"/>
          <w:szCs w:val="24"/>
          <w:lang w:eastAsia="cs-CZ"/>
        </w:rPr>
        <w:t>ý</w:t>
      </w:r>
      <w:r w:rsidRPr="007D6832">
        <w:rPr>
          <w:rFonts w:ascii="Times New Roman" w:hAnsi="Times New Roman"/>
          <w:snapToGrid w:val="0"/>
          <w:sz w:val="24"/>
          <w:szCs w:val="24"/>
          <w:lang w:eastAsia="cs-CZ"/>
        </w:rPr>
        <w:t xml:space="preserve"> novelizující předpis.</w:t>
      </w:r>
    </w:p>
    <w:p w:rsidR="005559C3" w:rsidRPr="007D6832" w:rsidRDefault="009B7EF2" w:rsidP="007D6832">
      <w:pPr>
        <w:spacing w:before="120" w:after="0" w:line="240" w:lineRule="auto"/>
        <w:jc w:val="both"/>
        <w:rPr>
          <w:rFonts w:ascii="Times New Roman" w:hAnsi="Times New Roman"/>
          <w:b/>
          <w:sz w:val="24"/>
          <w:szCs w:val="24"/>
        </w:rPr>
      </w:pPr>
      <w:r w:rsidRPr="007D6832">
        <w:rPr>
          <w:rFonts w:ascii="Times New Roman" w:hAnsi="Times New Roman"/>
          <w:b/>
          <w:sz w:val="24"/>
          <w:szCs w:val="24"/>
        </w:rPr>
        <w:t xml:space="preserve">2 </w:t>
      </w:r>
      <w:r w:rsidR="005559C3" w:rsidRPr="007D6832">
        <w:rPr>
          <w:rFonts w:ascii="Times New Roman" w:hAnsi="Times New Roman"/>
          <w:b/>
          <w:sz w:val="24"/>
          <w:szCs w:val="24"/>
        </w:rPr>
        <w:t xml:space="preserve">Právní možnosti řešení </w:t>
      </w:r>
    </w:p>
    <w:p w:rsidR="005559C3" w:rsidRPr="007D6832" w:rsidRDefault="009B7EF2" w:rsidP="007D6832">
      <w:pPr>
        <w:spacing w:before="120" w:after="0" w:line="240" w:lineRule="auto"/>
        <w:jc w:val="both"/>
        <w:rPr>
          <w:rFonts w:ascii="Times New Roman" w:hAnsi="Times New Roman"/>
          <w:b/>
          <w:sz w:val="24"/>
          <w:szCs w:val="24"/>
        </w:rPr>
      </w:pPr>
      <w:r w:rsidRPr="007D6832">
        <w:rPr>
          <w:rFonts w:ascii="Times New Roman" w:hAnsi="Times New Roman"/>
          <w:b/>
          <w:sz w:val="24"/>
          <w:szCs w:val="24"/>
        </w:rPr>
        <w:t>2</w:t>
      </w:r>
      <w:r w:rsidR="005559C3" w:rsidRPr="007D6832">
        <w:rPr>
          <w:rFonts w:ascii="Times New Roman" w:hAnsi="Times New Roman"/>
          <w:b/>
          <w:sz w:val="24"/>
          <w:szCs w:val="24"/>
        </w:rPr>
        <w:t>.1 Výslovná direktiva v právním řádu</w:t>
      </w:r>
    </w:p>
    <w:p w:rsidR="005559C3" w:rsidRPr="007D6832" w:rsidRDefault="005559C3"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t>Pokud právní řád (ústava, zákon o ústavním soudu) stanoví řešení dané situace, postupuje</w:t>
      </w:r>
      <w:r w:rsidR="00DB0C77" w:rsidRPr="007D6832">
        <w:rPr>
          <w:rFonts w:ascii="Times New Roman" w:hAnsi="Times New Roman"/>
          <w:sz w:val="24"/>
          <w:szCs w:val="24"/>
        </w:rPr>
        <w:t xml:space="preserve"> se</w:t>
      </w:r>
      <w:r w:rsidRPr="007D6832">
        <w:rPr>
          <w:rFonts w:ascii="Times New Roman" w:hAnsi="Times New Roman"/>
          <w:sz w:val="24"/>
          <w:szCs w:val="24"/>
        </w:rPr>
        <w:t xml:space="preserve"> podle něj.</w:t>
      </w:r>
      <w:r w:rsidR="007B257E" w:rsidRPr="007D6832">
        <w:rPr>
          <w:rFonts w:ascii="Times New Roman" w:hAnsi="Times New Roman"/>
          <w:sz w:val="24"/>
          <w:szCs w:val="24"/>
        </w:rPr>
        <w:t xml:space="preserve"> </w:t>
      </w:r>
      <w:r w:rsidRPr="007D6832">
        <w:rPr>
          <w:rFonts w:ascii="Times New Roman" w:hAnsi="Times New Roman"/>
          <w:sz w:val="24"/>
          <w:szCs w:val="24"/>
        </w:rPr>
        <w:t>V</w:t>
      </w:r>
      <w:r w:rsidR="008C0F01">
        <w:rPr>
          <w:rFonts w:ascii="Times New Roman" w:hAnsi="Times New Roman"/>
          <w:sz w:val="24"/>
          <w:szCs w:val="24"/>
        </w:rPr>
        <w:t xml:space="preserve"> našem </w:t>
      </w:r>
      <w:r w:rsidRPr="007D6832">
        <w:rPr>
          <w:rFonts w:ascii="Times New Roman" w:hAnsi="Times New Roman"/>
          <w:sz w:val="24"/>
          <w:szCs w:val="24"/>
        </w:rPr>
        <w:t xml:space="preserve">právním řádu taková </w:t>
      </w:r>
      <w:r w:rsidR="00AE7296" w:rsidRPr="007D6832">
        <w:rPr>
          <w:rFonts w:ascii="Times New Roman" w:hAnsi="Times New Roman"/>
          <w:sz w:val="24"/>
          <w:szCs w:val="24"/>
        </w:rPr>
        <w:t xml:space="preserve">výslovná </w:t>
      </w:r>
      <w:r w:rsidRPr="007D6832">
        <w:rPr>
          <w:rFonts w:ascii="Times New Roman" w:hAnsi="Times New Roman"/>
          <w:sz w:val="24"/>
          <w:szCs w:val="24"/>
        </w:rPr>
        <w:t>direktiva v pozitivním právním řádu není.</w:t>
      </w:r>
    </w:p>
    <w:p w:rsidR="005559C3" w:rsidRPr="007D6832" w:rsidRDefault="009B7EF2" w:rsidP="007D6832">
      <w:pPr>
        <w:spacing w:before="120" w:after="0" w:line="240" w:lineRule="auto"/>
        <w:rPr>
          <w:rFonts w:ascii="Times New Roman" w:hAnsi="Times New Roman"/>
          <w:b/>
          <w:sz w:val="24"/>
          <w:szCs w:val="24"/>
        </w:rPr>
      </w:pPr>
      <w:r w:rsidRPr="007D6832">
        <w:rPr>
          <w:rFonts w:ascii="Times New Roman" w:hAnsi="Times New Roman"/>
          <w:b/>
          <w:sz w:val="24"/>
          <w:szCs w:val="24"/>
        </w:rPr>
        <w:t>2</w:t>
      </w:r>
      <w:r w:rsidR="005559C3" w:rsidRPr="007D6832">
        <w:rPr>
          <w:rFonts w:ascii="Times New Roman" w:hAnsi="Times New Roman"/>
          <w:b/>
          <w:sz w:val="24"/>
          <w:szCs w:val="24"/>
        </w:rPr>
        <w:t>.2 Posouzení charakteru účinku nálezu Ústavního soudu</w:t>
      </w:r>
    </w:p>
    <w:p w:rsidR="005559C3" w:rsidRPr="007D6832" w:rsidRDefault="005559C3" w:rsidP="007D6832">
      <w:pPr>
        <w:pStyle w:val="Zkladntextodsazen"/>
        <w:spacing w:before="120" w:line="240" w:lineRule="auto"/>
        <w:ind w:firstLine="0"/>
        <w:rPr>
          <w:sz w:val="24"/>
          <w:lang w:val="cs-CZ" w:eastAsia="en-US"/>
        </w:rPr>
      </w:pPr>
      <w:r w:rsidRPr="007D6832">
        <w:rPr>
          <w:sz w:val="24"/>
          <w:lang w:val="cs-CZ" w:eastAsia="en-US"/>
        </w:rPr>
        <w:t>Otázku obživnutí zrušeného právního předpisu lze řešit rozdílně podle účinků rozhodnutí Ústavního soudu.</w:t>
      </w:r>
    </w:p>
    <w:p w:rsidR="005559C3" w:rsidRPr="007D6832" w:rsidRDefault="009B7EF2" w:rsidP="007D6832">
      <w:pPr>
        <w:spacing w:before="120" w:after="0" w:line="240" w:lineRule="auto"/>
        <w:jc w:val="both"/>
        <w:rPr>
          <w:rFonts w:ascii="Times New Roman" w:hAnsi="Times New Roman"/>
          <w:b/>
          <w:sz w:val="24"/>
          <w:szCs w:val="24"/>
        </w:rPr>
      </w:pPr>
      <w:r w:rsidRPr="007D6832">
        <w:rPr>
          <w:rFonts w:ascii="Times New Roman" w:hAnsi="Times New Roman"/>
          <w:b/>
          <w:sz w:val="24"/>
          <w:szCs w:val="24"/>
        </w:rPr>
        <w:t>2</w:t>
      </w:r>
      <w:r w:rsidR="005559C3" w:rsidRPr="007D6832">
        <w:rPr>
          <w:rFonts w:ascii="Times New Roman" w:hAnsi="Times New Roman"/>
          <w:b/>
          <w:sz w:val="24"/>
          <w:szCs w:val="24"/>
        </w:rPr>
        <w:t>.2.1 Účinky nálezu Ústavního sodu ex tunc</w:t>
      </w:r>
    </w:p>
    <w:p w:rsidR="005559C3" w:rsidRPr="007D6832" w:rsidRDefault="005559C3"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t>Zpětnou působnost nálezu Ústavního soudu lze připustit, pokud budeme považovat vyhlášené právní předpisy za akty, jejichž platnost je podmíněna ústavností a které mají pouhou presumpci správnost</w:t>
      </w:r>
      <w:r w:rsidR="00AE7296" w:rsidRPr="007D6832">
        <w:rPr>
          <w:rFonts w:ascii="Times New Roman" w:hAnsi="Times New Roman"/>
          <w:sz w:val="24"/>
          <w:szCs w:val="24"/>
        </w:rPr>
        <w:t xml:space="preserve">i (ústavnosti u zákonů a dále ještě </w:t>
      </w:r>
      <w:r w:rsidRPr="007D6832">
        <w:rPr>
          <w:rFonts w:ascii="Times New Roman" w:hAnsi="Times New Roman"/>
          <w:sz w:val="24"/>
          <w:szCs w:val="24"/>
        </w:rPr>
        <w:t xml:space="preserve">zákonnosti u </w:t>
      </w:r>
      <w:r w:rsidR="00AE7296" w:rsidRPr="007D6832">
        <w:rPr>
          <w:rFonts w:ascii="Times New Roman" w:hAnsi="Times New Roman"/>
          <w:sz w:val="24"/>
          <w:szCs w:val="24"/>
        </w:rPr>
        <w:t>podzákonných</w:t>
      </w:r>
      <w:r w:rsidRPr="007D6832">
        <w:rPr>
          <w:rFonts w:ascii="Times New Roman" w:hAnsi="Times New Roman"/>
          <w:sz w:val="24"/>
          <w:szCs w:val="24"/>
        </w:rPr>
        <w:t xml:space="preserve"> právních předpisů). </w:t>
      </w:r>
      <w:r w:rsidR="00BE49AB" w:rsidRPr="007D6832">
        <w:rPr>
          <w:rFonts w:ascii="Times New Roman" w:hAnsi="Times New Roman"/>
          <w:sz w:val="24"/>
          <w:szCs w:val="24"/>
        </w:rPr>
        <w:t>B</w:t>
      </w:r>
      <w:r w:rsidRPr="007D6832">
        <w:rPr>
          <w:rFonts w:ascii="Times New Roman" w:hAnsi="Times New Roman"/>
          <w:sz w:val="24"/>
          <w:szCs w:val="24"/>
        </w:rPr>
        <w:t>ude</w:t>
      </w:r>
      <w:r w:rsidR="00BE49AB" w:rsidRPr="007D6832">
        <w:rPr>
          <w:rFonts w:ascii="Times New Roman" w:hAnsi="Times New Roman"/>
          <w:sz w:val="24"/>
          <w:szCs w:val="24"/>
        </w:rPr>
        <w:t>-li</w:t>
      </w:r>
      <w:r w:rsidRPr="007D6832">
        <w:rPr>
          <w:rFonts w:ascii="Times New Roman" w:hAnsi="Times New Roman"/>
          <w:sz w:val="24"/>
          <w:szCs w:val="24"/>
        </w:rPr>
        <w:t xml:space="preserve"> následně autoritativně proklamována jejich vadnost a neprávnost, tuto presumpci ztratí. Protože jde jen o vyvratitelnou domněnku, která byla vyvrácena, je možné </w:t>
      </w:r>
      <w:r w:rsidRPr="007D6832">
        <w:rPr>
          <w:rFonts w:ascii="Times New Roman" w:hAnsi="Times New Roman"/>
          <w:sz w:val="24"/>
          <w:szCs w:val="24"/>
        </w:rPr>
        <w:lastRenderedPageBreak/>
        <w:t>účinky autoritativního rozhodnutí o neprávnosti právního předpisu vztáhnout na předpis zpětně (ex tunc). V takovém případě nový právní předpis de iure neexistoval, tedy neměl žádné právní účinky zrušující či měnící předchozí právní předpisy. V takovém případě se však nejedná o obživnutí, ale jen nepřihlédnutí k něčemu, co de iure neexistovalo.</w:t>
      </w:r>
    </w:p>
    <w:p w:rsidR="005559C3" w:rsidRPr="007D6832" w:rsidRDefault="005559C3" w:rsidP="007D6832">
      <w:pPr>
        <w:spacing w:before="120" w:after="0" w:line="240" w:lineRule="auto"/>
        <w:jc w:val="both"/>
        <w:rPr>
          <w:rFonts w:ascii="Times New Roman" w:hAnsi="Times New Roman"/>
          <w:i/>
          <w:sz w:val="24"/>
          <w:szCs w:val="24"/>
          <w:lang w:eastAsia="cs-CZ"/>
        </w:rPr>
      </w:pPr>
      <w:r w:rsidRPr="007D6832">
        <w:rPr>
          <w:rFonts w:ascii="Times New Roman" w:hAnsi="Times New Roman"/>
          <w:sz w:val="24"/>
          <w:szCs w:val="24"/>
          <w:lang w:eastAsia="cs-CZ"/>
        </w:rPr>
        <w:t xml:space="preserve">Československý ústavní soudce František Zikán ve své zpravodajské zprávě z 19. 5. 1938 ve věci ústavnosti zákona o změně zmocňovacích zákonů stál na stanovisku, že nález </w:t>
      </w:r>
      <w:r w:rsidR="0065067B" w:rsidRPr="007D6832">
        <w:rPr>
          <w:rFonts w:ascii="Times New Roman" w:hAnsi="Times New Roman"/>
          <w:sz w:val="24"/>
          <w:szCs w:val="24"/>
          <w:lang w:eastAsia="cs-CZ"/>
        </w:rPr>
        <w:t xml:space="preserve">československého </w:t>
      </w:r>
      <w:r w:rsidRPr="007D6832">
        <w:rPr>
          <w:rFonts w:ascii="Times New Roman" w:hAnsi="Times New Roman"/>
          <w:sz w:val="24"/>
          <w:szCs w:val="24"/>
          <w:lang w:eastAsia="cs-CZ"/>
        </w:rPr>
        <w:t>Ústavního soudu je deklaratorním aktem o platnosti daného předpisu, protože ústavnost záko</w:t>
      </w:r>
      <w:r w:rsidR="00BE49AB" w:rsidRPr="007D6832">
        <w:rPr>
          <w:rFonts w:ascii="Times New Roman" w:hAnsi="Times New Roman"/>
          <w:sz w:val="24"/>
          <w:szCs w:val="24"/>
          <w:lang w:eastAsia="cs-CZ"/>
        </w:rPr>
        <w:t>na je podmínkou jeho platností s t</w:t>
      </w:r>
      <w:r w:rsidR="0065067B" w:rsidRPr="007D6832">
        <w:rPr>
          <w:rFonts w:ascii="Times New Roman" w:hAnsi="Times New Roman"/>
          <w:sz w:val="24"/>
          <w:szCs w:val="24"/>
          <w:lang w:eastAsia="cs-CZ"/>
        </w:rPr>
        <w:t>ím</w:t>
      </w:r>
      <w:r w:rsidR="00BE49AB" w:rsidRPr="007D6832">
        <w:rPr>
          <w:rFonts w:ascii="Times New Roman" w:hAnsi="Times New Roman"/>
          <w:sz w:val="24"/>
          <w:szCs w:val="24"/>
          <w:lang w:eastAsia="cs-CZ"/>
        </w:rPr>
        <w:t>, že</w:t>
      </w:r>
      <w:r w:rsidR="0065067B" w:rsidRPr="007D6832">
        <w:rPr>
          <w:rFonts w:ascii="Times New Roman" w:hAnsi="Times New Roman"/>
          <w:sz w:val="24"/>
          <w:szCs w:val="24"/>
          <w:lang w:eastAsia="cs-CZ"/>
        </w:rPr>
        <w:t xml:space="preserve"> až do vyhlášení nálezu Ústavn</w:t>
      </w:r>
      <w:r w:rsidRPr="007D6832">
        <w:rPr>
          <w:rFonts w:ascii="Times New Roman" w:hAnsi="Times New Roman"/>
          <w:sz w:val="24"/>
          <w:szCs w:val="24"/>
          <w:lang w:eastAsia="cs-CZ"/>
        </w:rPr>
        <w:t xml:space="preserve">ího soudu je dána presumpce </w:t>
      </w:r>
      <w:r w:rsidR="0065067B" w:rsidRPr="007D6832">
        <w:rPr>
          <w:rFonts w:ascii="Times New Roman" w:hAnsi="Times New Roman"/>
          <w:sz w:val="24"/>
          <w:szCs w:val="24"/>
          <w:lang w:eastAsia="cs-CZ"/>
        </w:rPr>
        <w:t xml:space="preserve">právní </w:t>
      </w:r>
      <w:r w:rsidRPr="007D6832">
        <w:rPr>
          <w:rFonts w:ascii="Times New Roman" w:hAnsi="Times New Roman"/>
          <w:sz w:val="24"/>
          <w:szCs w:val="24"/>
          <w:lang w:eastAsia="cs-CZ"/>
        </w:rPr>
        <w:t xml:space="preserve">správnosti </w:t>
      </w:r>
      <w:r w:rsidR="0065067B" w:rsidRPr="007D6832">
        <w:rPr>
          <w:rFonts w:ascii="Times New Roman" w:hAnsi="Times New Roman"/>
          <w:sz w:val="24"/>
          <w:szCs w:val="24"/>
          <w:lang w:eastAsia="cs-CZ"/>
        </w:rPr>
        <w:t>i</w:t>
      </w:r>
      <w:r w:rsidRPr="007D6832">
        <w:rPr>
          <w:rFonts w:ascii="Times New Roman" w:hAnsi="Times New Roman"/>
          <w:sz w:val="24"/>
          <w:szCs w:val="24"/>
          <w:lang w:eastAsia="cs-CZ"/>
        </w:rPr>
        <w:t xml:space="preserve"> platnosti zákona: </w:t>
      </w:r>
      <w:r w:rsidRPr="007D6832">
        <w:rPr>
          <w:rFonts w:ascii="Times New Roman" w:hAnsi="Times New Roman"/>
          <w:i/>
          <w:sz w:val="24"/>
          <w:szCs w:val="24"/>
          <w:lang w:eastAsia="cs-CZ"/>
        </w:rPr>
        <w:t>„až do vyhlášení nálezu Ústavního soudu musí být předpokládáno, že objektivně platnou právní normou je, že však tato pro zákonodárné sbory, vládu, všechny úřady a soudy závazná presumpce jeho ústavní platnosti pomíjí, jakmile ve Sbírce zákonů a nařízení byl uveřejněn nález, že předpis ten je v rozporu s ústavním zákonem a tudíž neplatný.“</w:t>
      </w:r>
      <w:r w:rsidRPr="007D6832">
        <w:rPr>
          <w:rStyle w:val="Znakapoznpodarou"/>
          <w:rFonts w:ascii="Times New Roman" w:hAnsi="Times New Roman"/>
          <w:i/>
          <w:sz w:val="24"/>
          <w:szCs w:val="24"/>
          <w:lang w:eastAsia="cs-CZ"/>
        </w:rPr>
        <w:footnoteReference w:id="7"/>
      </w:r>
    </w:p>
    <w:p w:rsidR="005559C3" w:rsidRPr="007D6832" w:rsidRDefault="005559C3" w:rsidP="007D6832">
      <w:pPr>
        <w:spacing w:before="120" w:after="0" w:line="240" w:lineRule="auto"/>
        <w:jc w:val="both"/>
        <w:rPr>
          <w:rFonts w:ascii="Times New Roman" w:hAnsi="Times New Roman"/>
          <w:sz w:val="24"/>
          <w:szCs w:val="24"/>
          <w:lang w:eastAsia="cs-CZ"/>
        </w:rPr>
      </w:pPr>
      <w:r w:rsidRPr="007D6832">
        <w:rPr>
          <w:rFonts w:ascii="Times New Roman" w:hAnsi="Times New Roman"/>
          <w:sz w:val="24"/>
          <w:szCs w:val="24"/>
          <w:lang w:eastAsia="cs-CZ"/>
        </w:rPr>
        <w:t xml:space="preserve">Zikán zde navázal na právní názory </w:t>
      </w:r>
      <w:r w:rsidR="00BE49AB" w:rsidRPr="007D6832">
        <w:rPr>
          <w:rFonts w:ascii="Times New Roman" w:hAnsi="Times New Roman"/>
          <w:sz w:val="24"/>
          <w:szCs w:val="24"/>
          <w:lang w:eastAsia="cs-CZ"/>
        </w:rPr>
        <w:t xml:space="preserve">prvního tajemníka a druhého předsedy Ústavního soudu </w:t>
      </w:r>
      <w:r w:rsidRPr="007D6832">
        <w:rPr>
          <w:rFonts w:ascii="Times New Roman" w:hAnsi="Times New Roman"/>
          <w:sz w:val="24"/>
          <w:szCs w:val="24"/>
          <w:lang w:eastAsia="cs-CZ"/>
        </w:rPr>
        <w:t>Jaroslav Krejčího,</w:t>
      </w:r>
      <w:r w:rsidRPr="007D6832">
        <w:rPr>
          <w:rStyle w:val="Znakapoznpodarou"/>
          <w:rFonts w:ascii="Times New Roman" w:hAnsi="Times New Roman"/>
          <w:sz w:val="24"/>
          <w:szCs w:val="24"/>
          <w:lang w:eastAsia="cs-CZ"/>
        </w:rPr>
        <w:footnoteReference w:id="8"/>
      </w:r>
      <w:r w:rsidRPr="007D6832">
        <w:rPr>
          <w:rFonts w:ascii="Times New Roman" w:hAnsi="Times New Roman"/>
          <w:sz w:val="24"/>
          <w:szCs w:val="24"/>
          <w:lang w:eastAsia="cs-CZ"/>
        </w:rPr>
        <w:t xml:space="preserve"> který s odkazem na uvozovací zákon k Ústavní listině uvedl, že ústavnost je podmínkou platnosti zákona</w:t>
      </w:r>
      <w:r w:rsidRPr="007D6832">
        <w:rPr>
          <w:rStyle w:val="Znakapoznpodarou"/>
          <w:rFonts w:ascii="Times New Roman" w:hAnsi="Times New Roman"/>
          <w:sz w:val="24"/>
          <w:szCs w:val="24"/>
          <w:lang w:eastAsia="cs-CZ"/>
        </w:rPr>
        <w:footnoteReference w:id="9"/>
      </w:r>
      <w:r w:rsidRPr="007D6832">
        <w:rPr>
          <w:rFonts w:ascii="Times New Roman" w:hAnsi="Times New Roman"/>
          <w:sz w:val="24"/>
          <w:szCs w:val="24"/>
          <w:lang w:eastAsia="cs-CZ"/>
        </w:rPr>
        <w:t xml:space="preserve"> a pokud Ústavní soud autoritativně konstatuje jeho neústavnost, důsledkem je prostá zmatečnost zákona s účinky ex tunc. Problémem bylo, že některými právními teoretiky</w:t>
      </w:r>
      <w:r w:rsidRPr="007D6832">
        <w:rPr>
          <w:rStyle w:val="Znakapoznpodarou"/>
          <w:rFonts w:ascii="Times New Roman" w:hAnsi="Times New Roman"/>
          <w:sz w:val="24"/>
          <w:szCs w:val="24"/>
          <w:lang w:eastAsia="cs-CZ"/>
        </w:rPr>
        <w:footnoteReference w:id="10"/>
      </w:r>
      <w:r w:rsidRPr="007D6832">
        <w:rPr>
          <w:rFonts w:ascii="Times New Roman" w:hAnsi="Times New Roman"/>
          <w:sz w:val="24"/>
          <w:szCs w:val="24"/>
          <w:lang w:eastAsia="cs-CZ"/>
        </w:rPr>
        <w:t xml:space="preserve"> byla s poukazem na § 20 zákona o Ústavním soudě prohlašována jen zničitelnost takového zákona a jeho zrušení rozhodnutím Ústavního soudu s</w:t>
      </w:r>
      <w:r w:rsidR="00DF6824" w:rsidRPr="007D6832">
        <w:rPr>
          <w:rFonts w:ascii="Times New Roman" w:hAnsi="Times New Roman"/>
          <w:sz w:val="24"/>
          <w:szCs w:val="24"/>
          <w:lang w:eastAsia="cs-CZ"/>
        </w:rPr>
        <w:t> </w:t>
      </w:r>
      <w:r w:rsidRPr="007D6832">
        <w:rPr>
          <w:rFonts w:ascii="Times New Roman" w:hAnsi="Times New Roman"/>
          <w:sz w:val="24"/>
          <w:szCs w:val="24"/>
          <w:lang w:eastAsia="cs-CZ"/>
        </w:rPr>
        <w:t>účinky</w:t>
      </w:r>
      <w:r w:rsidR="00DF6824" w:rsidRPr="007D6832">
        <w:rPr>
          <w:rFonts w:ascii="Times New Roman" w:hAnsi="Times New Roman"/>
          <w:sz w:val="24"/>
          <w:szCs w:val="24"/>
          <w:lang w:eastAsia="cs-CZ"/>
        </w:rPr>
        <w:t xml:space="preserve"> do budoucna</w:t>
      </w:r>
      <w:r w:rsidRPr="007D6832">
        <w:rPr>
          <w:rFonts w:ascii="Times New Roman" w:hAnsi="Times New Roman"/>
          <w:sz w:val="24"/>
          <w:szCs w:val="24"/>
          <w:lang w:eastAsia="cs-CZ"/>
        </w:rPr>
        <w:t xml:space="preserve"> ex nunc.</w:t>
      </w:r>
      <w:r w:rsidRPr="007D6832">
        <w:rPr>
          <w:rStyle w:val="Znakapoznpodarou"/>
          <w:rFonts w:ascii="Times New Roman" w:hAnsi="Times New Roman"/>
          <w:sz w:val="24"/>
          <w:szCs w:val="24"/>
          <w:lang w:eastAsia="cs-CZ"/>
        </w:rPr>
        <w:footnoteReference w:id="11"/>
      </w:r>
      <w:r w:rsidRPr="007D6832">
        <w:rPr>
          <w:rFonts w:ascii="Times New Roman" w:hAnsi="Times New Roman"/>
          <w:sz w:val="24"/>
          <w:szCs w:val="24"/>
          <w:lang w:eastAsia="cs-CZ"/>
        </w:rPr>
        <w:t xml:space="preserve"> Takovýto výklad § 20 obyčejného zákona o Ústavním soudě je podle Krejčího neústavní a tedy neplatný. Krejčí poukazuje, že nejen Ústavní soud, ale z důvodu vadného vyhlášení může každý soud prohlásit zákon za neplatný</w:t>
      </w:r>
      <w:r w:rsidRPr="007D6832">
        <w:rPr>
          <w:rStyle w:val="Znakapoznpodarou"/>
          <w:rFonts w:ascii="Times New Roman" w:hAnsi="Times New Roman"/>
          <w:sz w:val="24"/>
          <w:szCs w:val="24"/>
          <w:lang w:eastAsia="cs-CZ"/>
        </w:rPr>
        <w:footnoteReference w:id="12"/>
      </w:r>
      <w:r w:rsidRPr="007D6832">
        <w:rPr>
          <w:rFonts w:ascii="Times New Roman" w:hAnsi="Times New Roman"/>
          <w:sz w:val="24"/>
          <w:szCs w:val="24"/>
          <w:lang w:eastAsia="cs-CZ"/>
        </w:rPr>
        <w:t xml:space="preserve"> také s účinky ex tunc: </w:t>
      </w:r>
      <w:r w:rsidRPr="007D6832">
        <w:rPr>
          <w:rFonts w:ascii="Times New Roman" w:hAnsi="Times New Roman"/>
          <w:i/>
          <w:sz w:val="24"/>
          <w:szCs w:val="24"/>
          <w:lang w:eastAsia="cs-CZ"/>
        </w:rPr>
        <w:t>„Prohlásí-li soudce zákon (třeba jen pro vadné vyhlášení) nebo nařízení za neplatné, znamená to, že se zákonem nebo nařízením nakládá tak, jako kdyby nikdy nebylo vydáno, tj. považuje se bezúčinné.“</w:t>
      </w:r>
      <w:r w:rsidRPr="007D6832">
        <w:rPr>
          <w:rStyle w:val="Znakapoznpodarou"/>
          <w:rFonts w:ascii="Times New Roman" w:hAnsi="Times New Roman"/>
          <w:i/>
          <w:sz w:val="24"/>
          <w:szCs w:val="24"/>
          <w:lang w:eastAsia="cs-CZ"/>
        </w:rPr>
        <w:footnoteReference w:id="13"/>
      </w:r>
    </w:p>
    <w:p w:rsidR="001558D0" w:rsidRPr="007D6832" w:rsidRDefault="005559C3" w:rsidP="007D6832">
      <w:pPr>
        <w:spacing w:before="120" w:after="0" w:line="240" w:lineRule="auto"/>
        <w:jc w:val="both"/>
        <w:rPr>
          <w:rFonts w:ascii="Times New Roman" w:hAnsi="Times New Roman"/>
          <w:b/>
          <w:sz w:val="24"/>
          <w:szCs w:val="24"/>
          <w:lang w:eastAsia="cs-CZ"/>
        </w:rPr>
      </w:pPr>
      <w:r w:rsidRPr="007D6832">
        <w:rPr>
          <w:rFonts w:ascii="Times New Roman" w:hAnsi="Times New Roman"/>
          <w:sz w:val="24"/>
          <w:szCs w:val="24"/>
          <w:lang w:eastAsia="cs-CZ"/>
        </w:rPr>
        <w:t xml:space="preserve">Ovšem z hlediska principu zákazu pravé retroaktivity v právním řádu, což jsou i účinky ex tunc vůči právním předpisům, pokud ústava </w:t>
      </w:r>
      <w:r w:rsidR="00D62FE5" w:rsidRPr="007D6832">
        <w:rPr>
          <w:rFonts w:ascii="Times New Roman" w:hAnsi="Times New Roman"/>
          <w:sz w:val="24"/>
          <w:szCs w:val="24"/>
          <w:lang w:eastAsia="cs-CZ"/>
        </w:rPr>
        <w:t xml:space="preserve">či alespoň zákon </w:t>
      </w:r>
      <w:r w:rsidRPr="007D6832">
        <w:rPr>
          <w:rFonts w:ascii="Times New Roman" w:hAnsi="Times New Roman"/>
          <w:sz w:val="24"/>
          <w:szCs w:val="24"/>
          <w:lang w:eastAsia="cs-CZ"/>
        </w:rPr>
        <w:t>výslovně nestanoví jinak, je nutné konstatovat, že v</w:t>
      </w:r>
      <w:r w:rsidR="00DF6824" w:rsidRPr="007D6832">
        <w:rPr>
          <w:rFonts w:ascii="Times New Roman" w:hAnsi="Times New Roman"/>
          <w:sz w:val="24"/>
          <w:szCs w:val="24"/>
          <w:lang w:eastAsia="cs-CZ"/>
        </w:rPr>
        <w:t xml:space="preserve"> dnešním</w:t>
      </w:r>
      <w:r w:rsidRPr="007D6832">
        <w:rPr>
          <w:rFonts w:ascii="Times New Roman" w:hAnsi="Times New Roman"/>
          <w:sz w:val="24"/>
          <w:szCs w:val="24"/>
          <w:lang w:eastAsia="cs-CZ"/>
        </w:rPr>
        <w:t> </w:t>
      </w:r>
      <w:r w:rsidRPr="007D6832">
        <w:rPr>
          <w:rFonts w:ascii="Times New Roman" w:hAnsi="Times New Roman"/>
          <w:b/>
          <w:sz w:val="24"/>
          <w:szCs w:val="24"/>
          <w:lang w:eastAsia="cs-CZ"/>
        </w:rPr>
        <w:t>právním řádu</w:t>
      </w:r>
      <w:r w:rsidR="008C0F01">
        <w:rPr>
          <w:rFonts w:ascii="Times New Roman" w:hAnsi="Times New Roman"/>
          <w:b/>
          <w:sz w:val="24"/>
          <w:szCs w:val="24"/>
          <w:lang w:eastAsia="cs-CZ"/>
        </w:rPr>
        <w:t xml:space="preserve"> platném na území Čech, Moravy a Slezska</w:t>
      </w:r>
      <w:r w:rsidRPr="007D6832">
        <w:rPr>
          <w:rFonts w:ascii="Times New Roman" w:hAnsi="Times New Roman"/>
          <w:b/>
          <w:sz w:val="24"/>
          <w:szCs w:val="24"/>
          <w:lang w:eastAsia="cs-CZ"/>
        </w:rPr>
        <w:t xml:space="preserve"> nejsou stanoveny účinky nálezu Ústavního soudu o zrušení právního předpisu ex tunc. Proto nelze vyvozovat obživnutí právní úpravy zrušené právním předpisem zrušeným Ústavním soudem</w:t>
      </w:r>
      <w:r w:rsidR="00BE49AB" w:rsidRPr="007D6832">
        <w:rPr>
          <w:rFonts w:ascii="Times New Roman" w:hAnsi="Times New Roman"/>
          <w:b/>
          <w:sz w:val="24"/>
          <w:szCs w:val="24"/>
          <w:lang w:eastAsia="cs-CZ"/>
        </w:rPr>
        <w:t>.</w:t>
      </w:r>
    </w:p>
    <w:p w:rsidR="005559C3" w:rsidRPr="007D6832" w:rsidRDefault="009B7EF2" w:rsidP="007D6832">
      <w:pPr>
        <w:spacing w:before="120" w:after="0" w:line="240" w:lineRule="auto"/>
        <w:jc w:val="both"/>
        <w:rPr>
          <w:rFonts w:ascii="Times New Roman" w:hAnsi="Times New Roman"/>
          <w:b/>
          <w:sz w:val="24"/>
          <w:szCs w:val="24"/>
        </w:rPr>
      </w:pPr>
      <w:r w:rsidRPr="007D6832">
        <w:rPr>
          <w:rFonts w:ascii="Times New Roman" w:hAnsi="Times New Roman"/>
          <w:b/>
          <w:sz w:val="24"/>
          <w:szCs w:val="24"/>
        </w:rPr>
        <w:t>2</w:t>
      </w:r>
      <w:r w:rsidR="005559C3" w:rsidRPr="007D6832">
        <w:rPr>
          <w:rFonts w:ascii="Times New Roman" w:hAnsi="Times New Roman"/>
          <w:b/>
          <w:sz w:val="24"/>
          <w:szCs w:val="24"/>
        </w:rPr>
        <w:t>.2.2 Účinky nálezu Ústavního soudu ex nunc</w:t>
      </w:r>
    </w:p>
    <w:p w:rsidR="005559C3" w:rsidRPr="007D6832" w:rsidRDefault="005559C3"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lastRenderedPageBreak/>
        <w:t>Důsledky nálezu Ústavního soudu</w:t>
      </w:r>
      <w:r w:rsidR="00D62FE5" w:rsidRPr="007D6832">
        <w:rPr>
          <w:rFonts w:ascii="Times New Roman" w:hAnsi="Times New Roman"/>
          <w:sz w:val="24"/>
          <w:szCs w:val="24"/>
        </w:rPr>
        <w:t xml:space="preserve"> v Čechách, na Moravě a ve Slezsku</w:t>
      </w:r>
      <w:r w:rsidRPr="007D6832">
        <w:rPr>
          <w:rFonts w:ascii="Times New Roman" w:hAnsi="Times New Roman"/>
          <w:sz w:val="24"/>
          <w:szCs w:val="24"/>
        </w:rPr>
        <w:t>, kterým ruší právní předpis, mají účinky do budoucna (ex nunc), nikoliv zpětně (ex tunc). Tedy právní předpis, byť vadný, byl před rozhodnutím Ústavního soudu platný a zpravidla i účinný, proto také ke dni své účinnosti zrušil, případně změnil právní předpisy dřívější, které novelizoval.</w:t>
      </w:r>
      <w:r w:rsidR="005F5D93" w:rsidRPr="007D6832">
        <w:rPr>
          <w:rFonts w:ascii="Times New Roman" w:hAnsi="Times New Roman"/>
          <w:snapToGrid w:val="0"/>
          <w:sz w:val="24"/>
          <w:szCs w:val="24"/>
          <w:vertAlign w:val="superscript"/>
          <w:lang w:eastAsia="cs-CZ"/>
        </w:rPr>
        <w:footnoteReference w:id="14"/>
      </w:r>
      <w:r w:rsidR="005F5D93" w:rsidRPr="007D6832">
        <w:rPr>
          <w:rFonts w:ascii="Times New Roman" w:hAnsi="Times New Roman"/>
          <w:snapToGrid w:val="0"/>
          <w:sz w:val="24"/>
          <w:szCs w:val="24"/>
          <w:lang w:eastAsia="cs-CZ"/>
        </w:rPr>
        <w:t xml:space="preserve"> </w:t>
      </w:r>
      <w:r w:rsidRPr="007D6832">
        <w:rPr>
          <w:rFonts w:ascii="Times New Roman" w:hAnsi="Times New Roman"/>
          <w:sz w:val="24"/>
          <w:szCs w:val="24"/>
        </w:rPr>
        <w:t xml:space="preserve">Nález Ústavního soudu, kterým se zrušuje právní předpis, má stejné účinky jako kdyby dřívější právní předpis byl rušen jiným právním předpisem – např. zákon zákonem. Pouze, pokud bude právní předpis, který mění či ruší jiné právní předpisy, zrušen po své platnosti, ale ještě před účinností, zůstanou předchozí právní předpisy nedotčeny. </w:t>
      </w:r>
    </w:p>
    <w:p w:rsidR="005559C3" w:rsidRPr="007D6832" w:rsidRDefault="005559C3" w:rsidP="007D6832">
      <w:pPr>
        <w:spacing w:before="120" w:after="0" w:line="240" w:lineRule="auto"/>
        <w:jc w:val="both"/>
        <w:rPr>
          <w:rFonts w:ascii="Times New Roman" w:hAnsi="Times New Roman"/>
          <w:snapToGrid w:val="0"/>
          <w:sz w:val="24"/>
          <w:szCs w:val="24"/>
        </w:rPr>
      </w:pPr>
      <w:r w:rsidRPr="007D6832">
        <w:rPr>
          <w:rFonts w:ascii="Times New Roman" w:hAnsi="Times New Roman"/>
          <w:snapToGrid w:val="0"/>
          <w:sz w:val="24"/>
          <w:szCs w:val="24"/>
        </w:rPr>
        <w:t>Nález ve věci návrhu na zrušení právního předpisu je zveřejňován ve Sbírce zákonů. Právní předpis je zrušen ke dni, který je v nálezu určen (obvykle dnem zveřejnění ve Sbírce zákonů). Ústavní soud může odložit vykonatelnost nálezu a poskytnout čas normotvůrci, aby znovu upravil určitou společenskou oblast právem, jestliže by se okamžité zrušení, byť vadné právní úpravy, jevilo jako nežádoucí. Z principu právní jistoty a zákazu retroaktivity plyne, že Ústavní soud nemůže zrušit právní předpis zpětně, ale teprve od vyhlášení nálezu.</w:t>
      </w:r>
      <w:r w:rsidRPr="007D6832">
        <w:rPr>
          <w:rStyle w:val="Znakapoznpodarou"/>
          <w:rFonts w:ascii="Times New Roman" w:hAnsi="Times New Roman"/>
          <w:snapToGrid w:val="0"/>
          <w:sz w:val="24"/>
          <w:szCs w:val="24"/>
        </w:rPr>
        <w:footnoteReference w:id="15"/>
      </w:r>
      <w:r w:rsidRPr="007D6832">
        <w:rPr>
          <w:rFonts w:ascii="Times New Roman" w:hAnsi="Times New Roman"/>
          <w:snapToGrid w:val="0"/>
          <w:sz w:val="24"/>
          <w:szCs w:val="24"/>
        </w:rPr>
        <w:t xml:space="preserve"> Z důvodu požadavku na veřejnost a známost práva, je nutné nález publikovat ve Sbírce zákonů. Ovšem občas Ústavní soud určil za den zrušení právního předpisu již den ústního vyhlášení nálezu.</w:t>
      </w:r>
      <w:r w:rsidRPr="007D6832">
        <w:rPr>
          <w:rStyle w:val="Znakapoznpodarou"/>
          <w:rFonts w:ascii="Times New Roman" w:hAnsi="Times New Roman"/>
          <w:snapToGrid w:val="0"/>
          <w:sz w:val="24"/>
          <w:szCs w:val="24"/>
        </w:rPr>
        <w:footnoteReference w:id="16"/>
      </w:r>
      <w:r w:rsidRPr="007D6832">
        <w:rPr>
          <w:rFonts w:ascii="Times New Roman" w:hAnsi="Times New Roman"/>
          <w:snapToGrid w:val="0"/>
          <w:sz w:val="24"/>
          <w:szCs w:val="24"/>
        </w:rPr>
        <w:t xml:space="preserve"> Jde o popření staré zásady, že právo musí být formálně publikované, včetně právních aktů rušících platné právní předpisy. Ústavní soud se snaží zavést skutečnost, že státní orgány mají jednat podle zpravodajství televize a rozhlasu o této události, případně textu vyhlášeného na webových stránkách Ústavního soudu, které však nemají oficiální publikační způsobilost. Tuto cestu by bylo možno připustit jen pro vyhlášení mimořádných aktů v době války anebo pádu komety na naše území. Kdyby Ústavní soud měl opravdu zájem na urychlené publikaci, mohl se s redakcí Sbírky zákonů domluvit na přednostním vydání nálezu ve Sbírce zákonů.</w:t>
      </w:r>
    </w:p>
    <w:p w:rsidR="005559C3" w:rsidRPr="007D6832" w:rsidRDefault="005559C3" w:rsidP="007D6832">
      <w:pPr>
        <w:spacing w:before="120" w:after="0" w:line="240" w:lineRule="auto"/>
        <w:jc w:val="both"/>
        <w:rPr>
          <w:rFonts w:ascii="Times New Roman" w:hAnsi="Times New Roman"/>
          <w:snapToGrid w:val="0"/>
          <w:sz w:val="24"/>
          <w:szCs w:val="24"/>
        </w:rPr>
      </w:pPr>
      <w:r w:rsidRPr="007D6832">
        <w:rPr>
          <w:rFonts w:ascii="Times New Roman" w:hAnsi="Times New Roman"/>
          <w:snapToGrid w:val="0"/>
          <w:sz w:val="24"/>
          <w:szCs w:val="24"/>
        </w:rPr>
        <w:t>Připomeňme, že tak závažný zákon</w:t>
      </w:r>
      <w:r w:rsidRPr="007D6832">
        <w:rPr>
          <w:rStyle w:val="Znakapoznpodarou"/>
          <w:rFonts w:ascii="Times New Roman" w:hAnsi="Times New Roman"/>
          <w:snapToGrid w:val="0"/>
          <w:sz w:val="24"/>
          <w:szCs w:val="24"/>
        </w:rPr>
        <w:footnoteReference w:id="17"/>
      </w:r>
      <w:r w:rsidRPr="007D6832">
        <w:rPr>
          <w:rFonts w:ascii="Times New Roman" w:hAnsi="Times New Roman"/>
          <w:snapToGrid w:val="0"/>
          <w:sz w:val="24"/>
          <w:szCs w:val="24"/>
        </w:rPr>
        <w:t xml:space="preserve"> pro hospodářství státu o oddělení měny od společné československé koruny v roce 1993 byl řádně publikován v přednostně vydané částce Sbírky zákonů během jednoho dne. Též zákon o přechodu Úrazové nemocnice v Brně byl po svém podepsání prezidentem 29. 12. 2008, podepsán předsedou vlády 30. 12. 2008 a publikován následující den 31. 12. 2008.</w:t>
      </w:r>
      <w:r w:rsidRPr="007D6832">
        <w:rPr>
          <w:rStyle w:val="Znakapoznpodarou"/>
          <w:rFonts w:ascii="Times New Roman" w:hAnsi="Times New Roman"/>
          <w:snapToGrid w:val="0"/>
          <w:sz w:val="24"/>
          <w:szCs w:val="24"/>
        </w:rPr>
        <w:footnoteReference w:id="18"/>
      </w:r>
      <w:r w:rsidRPr="007D6832">
        <w:rPr>
          <w:rFonts w:ascii="Times New Roman" w:hAnsi="Times New Roman"/>
          <w:snapToGrid w:val="0"/>
          <w:sz w:val="24"/>
          <w:szCs w:val="24"/>
        </w:rPr>
        <w:t xml:space="preserve"> Zákon nabýval účinnost prvním dnem kalendářního měsíce po dni vyhlášení. Příčinou urychlené publikace bylo zjednodušit finanční toky v rámci uceleného rozpočtového roku. Přitom zákon byl přijat převážně opozičními poslanci, nešlo o návrh </w:t>
      </w:r>
      <w:r w:rsidRPr="007D6832">
        <w:rPr>
          <w:rFonts w:ascii="Times New Roman" w:hAnsi="Times New Roman"/>
          <w:snapToGrid w:val="0"/>
          <w:sz w:val="24"/>
          <w:szCs w:val="24"/>
        </w:rPr>
        <w:lastRenderedPageBreak/>
        <w:t>vládní. Senát jej ve lhůtě 30 dnů neprojednal a prezident využil téměř celých 15 dnů k rozhodování o podpisu zákona, neboť návrh mu byl doručen 15. 12. 2008. Přesto vydavatel Sbírky zákonů přednostně vydal příslušnou částku. Bylo by pochopitelné vázat vykonatelnost na ústní vyhlášení nálezu Ústavního soudu, pokud by vydavatel Sbírky zákonů dělal obstrukce. Pokud tomu tak není, Ústavní soud nerespektováním zásady, že právní předpisy státu i jejich rušení mají být před účinností (vykonatelností) formálně publikovány v oficiální sbírce právních předpisů, porušuje obecně uznávané principy právního státu.</w:t>
      </w:r>
    </w:p>
    <w:p w:rsidR="005559C3" w:rsidRPr="007D6832" w:rsidRDefault="005559C3" w:rsidP="007D6832">
      <w:pPr>
        <w:autoSpaceDE w:val="0"/>
        <w:autoSpaceDN w:val="0"/>
        <w:adjustRightInd w:val="0"/>
        <w:spacing w:before="120" w:after="0" w:line="240" w:lineRule="auto"/>
        <w:jc w:val="both"/>
        <w:rPr>
          <w:rFonts w:ascii="Times New Roman" w:hAnsi="Times New Roman"/>
          <w:sz w:val="24"/>
          <w:szCs w:val="24"/>
        </w:rPr>
      </w:pPr>
      <w:r w:rsidRPr="007D6832">
        <w:rPr>
          <w:rFonts w:ascii="Times New Roman" w:hAnsi="Times New Roman"/>
          <w:b/>
          <w:snapToGrid w:val="0"/>
          <w:sz w:val="24"/>
          <w:szCs w:val="24"/>
        </w:rPr>
        <w:t>Pokud jsou účinky nálezu ex nunc a neexistuje výslovná právní úprava stanovící něco jiného, zrušením derogační právní normy neobživne zrušený právní předpis jako celek, ani jeho změněné či doplněné části. To platí pro normotvůrce i pro Ústavní soud, který je pouhým negativním normotvůrcem.</w:t>
      </w:r>
      <w:r w:rsidRPr="007D6832">
        <w:rPr>
          <w:rFonts w:ascii="Times New Roman" w:hAnsi="Times New Roman"/>
          <w:snapToGrid w:val="0"/>
          <w:sz w:val="24"/>
          <w:szCs w:val="24"/>
        </w:rPr>
        <w:t xml:space="preserve"> Pokud by sám o své vůli bez toho, aby byl k tomu právem zmocněn, oživoval původní změny zákonů, stává se již pozitivním zákonodárcem, což mu z ústavní úpravy nepřísluší. Nejvyšší správní soud to vyjádřil slovy: </w:t>
      </w:r>
      <w:r w:rsidRPr="007D6832">
        <w:rPr>
          <w:rFonts w:ascii="Times New Roman" w:hAnsi="Times New Roman"/>
          <w:sz w:val="24"/>
          <w:szCs w:val="24"/>
        </w:rPr>
        <w:t>„</w:t>
      </w:r>
      <w:r w:rsidRPr="007D6832">
        <w:rPr>
          <w:rFonts w:ascii="Times New Roman" w:hAnsi="Times New Roman"/>
          <w:i/>
          <w:iCs/>
          <w:sz w:val="24"/>
          <w:szCs w:val="24"/>
        </w:rPr>
        <w:t>prostým zrušením derogačního ustanovení bez výslovně provedeného projevu vůle zákonodárce nemůže dojít k opětovnému nabytí platnosti a účinnosti dříve derogovaných zákonných ustanovení. Tento postup by totiž nebylo možno ani považovat za „tvorbu zákonů“, resp. legislativní proces, nýbrž spíše za jakýsi hybridní proces „reinkarnace“, který je v oblasti normotvorby zcela nepřípustný.“</w:t>
      </w:r>
      <w:r w:rsidRPr="007D6832">
        <w:rPr>
          <w:rStyle w:val="Znakapoznpodarou"/>
          <w:rFonts w:ascii="Times New Roman" w:hAnsi="Times New Roman"/>
          <w:i/>
          <w:iCs/>
          <w:sz w:val="24"/>
          <w:szCs w:val="24"/>
        </w:rPr>
        <w:footnoteReference w:id="19"/>
      </w:r>
      <w:r w:rsidRPr="007D6832">
        <w:rPr>
          <w:rFonts w:ascii="Times New Roman" w:hAnsi="Times New Roman"/>
          <w:sz w:val="24"/>
          <w:szCs w:val="24"/>
        </w:rPr>
        <w:t>. Nicméně Nejvyšší správní soud vidí rozdíl mezi rušením právního předpisu ze strany normotvůrce a rušením ze strany Ústavního soudu.</w:t>
      </w:r>
      <w:r w:rsidRPr="007D6832">
        <w:rPr>
          <w:rStyle w:val="Znakapoznpodarou"/>
          <w:rFonts w:ascii="Times New Roman" w:hAnsi="Times New Roman"/>
          <w:sz w:val="24"/>
          <w:szCs w:val="24"/>
        </w:rPr>
        <w:footnoteReference w:id="20"/>
      </w:r>
      <w:r w:rsidRPr="007D6832">
        <w:rPr>
          <w:rFonts w:ascii="Times New Roman" w:hAnsi="Times New Roman"/>
          <w:sz w:val="24"/>
          <w:szCs w:val="24"/>
        </w:rPr>
        <w:t xml:space="preserve"> To však platí jen, jsou-li účinky nálezu Ústavního soudu ex tunc. Podle právního řádu platného v Čechách, na Moravě a ve Slezsku tomu tak však není.</w:t>
      </w:r>
    </w:p>
    <w:p w:rsidR="005559C3" w:rsidRPr="007D6832" w:rsidRDefault="005559C3"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t>Je možné, že nečinnost zákonodárce může být neústavní tehdy, když určitou zákonnou úpravu ústava předpokládá a nedůvodně není naplněna.</w:t>
      </w:r>
      <w:r w:rsidR="00FE134F" w:rsidRPr="007D6832">
        <w:rPr>
          <w:rFonts w:ascii="Times New Roman" w:hAnsi="Times New Roman"/>
          <w:sz w:val="24"/>
          <w:szCs w:val="24"/>
        </w:rPr>
        <w:t xml:space="preserve"> Tedy po zrušení vadné novelizace, není přijata nová, ústavou vyžadovaná zákonná úprava v již ústavně správné podobě.</w:t>
      </w:r>
      <w:r w:rsidRPr="007D6832">
        <w:rPr>
          <w:rFonts w:ascii="Times New Roman" w:hAnsi="Times New Roman"/>
          <w:sz w:val="24"/>
          <w:szCs w:val="24"/>
        </w:rPr>
        <w:t xml:space="preserve"> Takovou nečinnost zákonodárce však mohou napravit soudy přímou interpretací a aplikací ústavních norem. Je pak na zákonodárci, zda ponechá volnost soudní tvořivosti či raději příjme pravidla sám. Takový způsob zvolil Ústavní soud v Brně, když absenci zákona o zvyšování regulovaného nájemného nabádal řešit rozhodnutím obecných soudů.</w:t>
      </w:r>
      <w:r w:rsidRPr="007D6832">
        <w:rPr>
          <w:rStyle w:val="Znakapoznpodarou"/>
          <w:rFonts w:ascii="Times New Roman" w:hAnsi="Times New Roman"/>
          <w:sz w:val="24"/>
          <w:szCs w:val="24"/>
        </w:rPr>
        <w:footnoteReference w:id="21"/>
      </w:r>
    </w:p>
    <w:p w:rsidR="005559C3" w:rsidRPr="007D6832" w:rsidRDefault="009B7EF2" w:rsidP="007D6832">
      <w:pPr>
        <w:spacing w:before="120" w:after="0" w:line="240" w:lineRule="auto"/>
        <w:jc w:val="both"/>
        <w:rPr>
          <w:rFonts w:ascii="Times New Roman" w:hAnsi="Times New Roman"/>
          <w:b/>
          <w:sz w:val="24"/>
          <w:szCs w:val="24"/>
          <w:lang w:eastAsia="cs-CZ"/>
        </w:rPr>
      </w:pPr>
      <w:r w:rsidRPr="007D6832">
        <w:rPr>
          <w:rFonts w:ascii="Times New Roman" w:hAnsi="Times New Roman"/>
          <w:b/>
          <w:sz w:val="24"/>
          <w:szCs w:val="24"/>
          <w:lang w:eastAsia="cs-CZ"/>
        </w:rPr>
        <w:t>3</w:t>
      </w:r>
      <w:r w:rsidR="005559C3" w:rsidRPr="007D6832">
        <w:rPr>
          <w:rFonts w:ascii="Times New Roman" w:hAnsi="Times New Roman"/>
          <w:b/>
          <w:sz w:val="24"/>
          <w:szCs w:val="24"/>
          <w:lang w:eastAsia="cs-CZ"/>
        </w:rPr>
        <w:t xml:space="preserve"> </w:t>
      </w:r>
      <w:r w:rsidR="00DA0006" w:rsidRPr="007D6832">
        <w:rPr>
          <w:rFonts w:ascii="Times New Roman" w:hAnsi="Times New Roman"/>
          <w:b/>
          <w:sz w:val="24"/>
          <w:szCs w:val="24"/>
          <w:lang w:eastAsia="cs-CZ"/>
        </w:rPr>
        <w:t>Příklady</w:t>
      </w:r>
      <w:r w:rsidR="00271F50" w:rsidRPr="007D6832">
        <w:rPr>
          <w:rFonts w:ascii="Times New Roman" w:hAnsi="Times New Roman"/>
          <w:b/>
          <w:sz w:val="24"/>
          <w:szCs w:val="24"/>
          <w:lang w:eastAsia="cs-CZ"/>
        </w:rPr>
        <w:t xml:space="preserve"> nejednotné praxe</w:t>
      </w:r>
    </w:p>
    <w:p w:rsidR="00387E27" w:rsidRPr="007D6832" w:rsidRDefault="007D6832" w:rsidP="007D6832">
      <w:pPr>
        <w:spacing w:before="120" w:after="0" w:line="240" w:lineRule="auto"/>
        <w:rPr>
          <w:rFonts w:ascii="Times New Roman" w:hAnsi="Times New Roman"/>
          <w:b/>
          <w:sz w:val="24"/>
          <w:szCs w:val="24"/>
          <w:lang w:eastAsia="cs-CZ"/>
        </w:rPr>
      </w:pPr>
      <w:r w:rsidRPr="007D6832">
        <w:rPr>
          <w:rFonts w:ascii="Times New Roman" w:hAnsi="Times New Roman"/>
          <w:b/>
          <w:sz w:val="24"/>
          <w:szCs w:val="24"/>
          <w:lang w:eastAsia="cs-CZ"/>
        </w:rPr>
        <w:t xml:space="preserve">3.1 </w:t>
      </w:r>
      <w:r w:rsidR="00387E27" w:rsidRPr="007D6832">
        <w:rPr>
          <w:rFonts w:ascii="Times New Roman" w:hAnsi="Times New Roman"/>
          <w:b/>
          <w:sz w:val="24"/>
          <w:szCs w:val="24"/>
          <w:lang w:eastAsia="cs-CZ"/>
        </w:rPr>
        <w:t>Transformace práva trvalého užívání pozemku na vlastnictví</w:t>
      </w:r>
      <w:r w:rsidR="001F1F82" w:rsidRPr="007D6832">
        <w:rPr>
          <w:rFonts w:ascii="Times New Roman" w:hAnsi="Times New Roman"/>
          <w:b/>
          <w:sz w:val="24"/>
          <w:szCs w:val="24"/>
          <w:lang w:eastAsia="cs-CZ"/>
        </w:rPr>
        <w:t xml:space="preserve"> a rozhodování o přeřazení vězně ve věznici dle trestního řádu</w:t>
      </w:r>
    </w:p>
    <w:p w:rsidR="005559C3" w:rsidRPr="007D6832" w:rsidRDefault="005559C3" w:rsidP="007D6832">
      <w:pPr>
        <w:pStyle w:val="Zkladntextodsazen"/>
        <w:spacing w:before="120" w:line="240" w:lineRule="auto"/>
        <w:ind w:firstLine="0"/>
        <w:rPr>
          <w:i/>
          <w:iCs/>
          <w:sz w:val="24"/>
        </w:rPr>
      </w:pPr>
      <w:r w:rsidRPr="007D6832">
        <w:rPr>
          <w:sz w:val="24"/>
          <w:lang w:val="cs-CZ"/>
        </w:rPr>
        <w:t>Ústavní soud v</w:t>
      </w:r>
      <w:r w:rsidRPr="007D6832">
        <w:rPr>
          <w:sz w:val="24"/>
        </w:rPr>
        <w:t xml:space="preserve"> nálezu </w:t>
      </w:r>
      <w:r w:rsidR="00387E27" w:rsidRPr="007D6832">
        <w:rPr>
          <w:sz w:val="24"/>
        </w:rPr>
        <w:t>č</w:t>
      </w:r>
      <w:r w:rsidRPr="007D6832">
        <w:rPr>
          <w:sz w:val="24"/>
        </w:rPr>
        <w:t xml:space="preserve">. </w:t>
      </w:r>
      <w:r w:rsidR="00387E27" w:rsidRPr="007D6832">
        <w:rPr>
          <w:sz w:val="24"/>
        </w:rPr>
        <w:t>35/2004 Sbírky nálezů a usnesení Ústavního soudu (</w:t>
      </w:r>
      <w:r w:rsidRPr="007D6832">
        <w:rPr>
          <w:sz w:val="24"/>
        </w:rPr>
        <w:t>278/2004 Sb.</w:t>
      </w:r>
      <w:r w:rsidR="00387E27" w:rsidRPr="007D6832">
        <w:rPr>
          <w:sz w:val="24"/>
        </w:rPr>
        <w:t xml:space="preserve">, </w:t>
      </w:r>
      <w:r w:rsidRPr="007D6832">
        <w:rPr>
          <w:sz w:val="24"/>
        </w:rPr>
        <w:t>Pl. ÚS 2/02) uvedl: “</w:t>
      </w:r>
      <w:r w:rsidRPr="007D6832">
        <w:rPr>
          <w:i/>
          <w:iCs/>
          <w:sz w:val="24"/>
        </w:rPr>
        <w:t xml:space="preserve">V řízení o kontrole norem vystupuje Ústavní soud jako tzv. negativní zákonodárce, oprávněný v případě vyhovění návrhu napadený právní předpis toliko derogovat (viz nález ze dne 12. 2. 2002 sp. zn. Pl. ÚS 21/01, vyhlášený pod č. 95/2002 Sb. a uveřejněný ve Sbírce rozhodnutí, svazek 25, nález č. 14). Proto také zrušením napadeného předpisu může dojít výhradně k jeho „vyřazení“ z právního řádu České republiky, a nikoliv k faktickému konstituování nové úpravy formou „ožívání“ předpisu již dříve zrušeného. </w:t>
      </w:r>
    </w:p>
    <w:p w:rsidR="005559C3" w:rsidRPr="007D6832" w:rsidRDefault="005559C3" w:rsidP="007D6832">
      <w:pPr>
        <w:pStyle w:val="Zkladntextodsazen"/>
        <w:spacing w:before="120" w:line="240" w:lineRule="auto"/>
        <w:ind w:firstLine="0"/>
        <w:rPr>
          <w:i/>
          <w:iCs/>
          <w:sz w:val="24"/>
        </w:rPr>
      </w:pPr>
      <w:r w:rsidRPr="007D6832">
        <w:rPr>
          <w:i/>
          <w:iCs/>
          <w:sz w:val="24"/>
        </w:rPr>
        <w:lastRenderedPageBreak/>
        <w:t xml:space="preserve">V konkrétním případě se ovšem jedná o zrušení derogačního ustanovení zákona č. 229/2001 Sb. V této souvislosti Ústavní soud poukazuje na svůj nález ze dne 30. 11. 1994 sp. zn. Pl. ÚS 5/94, vyhlášený pod č. 8/1995 Sb. a uveřejněný ve Sbírce rozhodnutí, svazek 2, nález č. 59. V uvedeném nálezu Ústavní soud zrušil bod 198 zákona č. 292/1993 Sb., kterým byl změněn a doplněn zákon č. 141/1961 Sb., o trestním řízení soudním (trestní řád). Bod 198 uvedeného zákona vypustil z trestního řádu ustanovení § 324, který upravoval rozhodování o změně způsobu výkonu trestu. Zmíněná derogace derogačního ustanovení bodu 198 zákona č. 292/1993 Sb. měla za následek „rehabilitaci“ ustanovení § 324 trestního řádu, které je jeho součástí až do těchto dnů. Lze tedy přisvědčit názoru navrhovatele, že zrušením části druhé čl. II zákona č. 229/2001 Sb. se obnoví stav založený ustanoveními § 879c, 879d a 879e ObčZ. </w:t>
      </w:r>
    </w:p>
    <w:p w:rsidR="005559C3" w:rsidRPr="007D6832" w:rsidRDefault="005559C3" w:rsidP="007D6832">
      <w:pPr>
        <w:pStyle w:val="Zkladntextodsazen"/>
        <w:spacing w:before="120" w:line="240" w:lineRule="auto"/>
        <w:ind w:firstLine="0"/>
        <w:rPr>
          <w:i/>
          <w:iCs/>
          <w:sz w:val="24"/>
        </w:rPr>
      </w:pPr>
      <w:r w:rsidRPr="007D6832">
        <w:rPr>
          <w:i/>
          <w:iCs/>
          <w:sz w:val="24"/>
        </w:rPr>
        <w:t>Tato skutečnost by ovšem měla za následek vznik značné právní nejistoty nejenom v právech subjektů, na které se vztahoval režim § 879c až 879e ObčZ, ale i u práv třetích osob. Proto Ústavní soud odložil účinnost zrušení napadeného ustanovení zákona č. 229/2001 Sb. do 31. prosince 2004, aby tak poskytl Parlamentu České republiky dostatečně dlouhou dobu k přijetí přiměřené právní úpravy.“.</w:t>
      </w:r>
    </w:p>
    <w:p w:rsidR="00835151" w:rsidRPr="007D6832" w:rsidRDefault="00835151" w:rsidP="007D6832">
      <w:pPr>
        <w:pStyle w:val="Textpoznpodarou"/>
        <w:spacing w:before="120"/>
        <w:jc w:val="both"/>
        <w:rPr>
          <w:rFonts w:ascii="Times New Roman" w:hAnsi="Times New Roman"/>
          <w:sz w:val="24"/>
          <w:szCs w:val="24"/>
        </w:rPr>
      </w:pPr>
      <w:r w:rsidRPr="007D6832">
        <w:rPr>
          <w:rFonts w:ascii="Times New Roman" w:hAnsi="Times New Roman"/>
          <w:sz w:val="24"/>
          <w:szCs w:val="24"/>
        </w:rPr>
        <w:t>Zde je však nutno říci, že právní praxe údajné Ústavním soudem tvrzené oživení původního znění § 324 trestního řádu po zrušení derogační změny zákonem č. 292/1993 Sb. neakceptovala. To dokládají i časové změny § 324 trestního řádu v ASPI. Zákonodárce urychleně přijal nové znění § 324 zákonem č. 152/1995 Sb. Pokud by platila slova Ústavního soudu o obživnutí původního znění § 324 trestního řádu, nebylo by to nutné.</w:t>
      </w:r>
    </w:p>
    <w:p w:rsidR="00835151" w:rsidRPr="007D6832" w:rsidRDefault="00835151" w:rsidP="007D6832">
      <w:pPr>
        <w:pStyle w:val="Zkladntextodsazen"/>
        <w:spacing w:before="120" w:line="240" w:lineRule="auto"/>
        <w:ind w:firstLine="0"/>
        <w:rPr>
          <w:iCs/>
          <w:color w:val="000000"/>
          <w:sz w:val="24"/>
        </w:rPr>
      </w:pPr>
      <w:r w:rsidRPr="007D6832">
        <w:rPr>
          <w:iCs/>
          <w:sz w:val="24"/>
        </w:rPr>
        <w:t xml:space="preserve">Ve vztahu k transformaci práva trvalého užívání pozemků zákonodárce novou úpravu nepřijal, byť mu na to poskytl Ústavní soud lhůtu do 31. 12. 2004. </w:t>
      </w:r>
      <w:r w:rsidRPr="007D6832">
        <w:rPr>
          <w:sz w:val="24"/>
        </w:rPr>
        <w:t>Nejvyšší soud sice judikoval</w:t>
      </w:r>
      <w:r w:rsidR="001F40BB" w:rsidRPr="007D6832">
        <w:rPr>
          <w:rStyle w:val="Znakapoznpodarou"/>
          <w:sz w:val="24"/>
        </w:rPr>
        <w:footnoteReference w:id="22"/>
      </w:r>
      <w:r w:rsidRPr="007D6832">
        <w:rPr>
          <w:sz w:val="24"/>
        </w:rPr>
        <w:t xml:space="preserve"> že, zrušením derogačního ustanovení se obnovil právní stav derogačním ustanovením zrušený, ale věc dostatečně neodůvodnil a právní </w:t>
      </w:r>
      <w:r w:rsidR="001F1F82" w:rsidRPr="007D6832">
        <w:rPr>
          <w:sz w:val="24"/>
        </w:rPr>
        <w:t>teorie</w:t>
      </w:r>
      <w:r w:rsidRPr="007D6832">
        <w:rPr>
          <w:sz w:val="24"/>
        </w:rPr>
        <w:t xml:space="preserve"> to obecně nepřijímá. Navíc tak judikoval při aplikaci rozhodnutí Ústavního soudu č. 278/2004 Sb., které samotné zpochybňovalo možnost oživení zrušeného předpisu a věc řešilo odložením vykonatelnosti zrušení neústavního zákona, aby zákonodárce mohl přijmout nov</w:t>
      </w:r>
      <w:r w:rsidR="00F32C6D" w:rsidRPr="007D6832">
        <w:rPr>
          <w:sz w:val="24"/>
        </w:rPr>
        <w:t>ou úpravu, což se však nestalo.</w:t>
      </w:r>
      <w:r w:rsidR="001F1F82" w:rsidRPr="007D6832">
        <w:rPr>
          <w:sz w:val="24"/>
        </w:rPr>
        <w:t xml:space="preserve"> </w:t>
      </w:r>
      <w:r w:rsidR="0015491F" w:rsidRPr="007D6832">
        <w:rPr>
          <w:sz w:val="24"/>
        </w:rPr>
        <w:t xml:space="preserve">Proti rozsudkům, které vycházely z právního názoru Nejvyššího soudu o obživnutí předchozí právní úpravy, </w:t>
      </w:r>
      <w:r w:rsidR="001F1F82" w:rsidRPr="007D6832">
        <w:rPr>
          <w:sz w:val="24"/>
        </w:rPr>
        <w:t xml:space="preserve">podal stát zastoupený Úřadem pro </w:t>
      </w:r>
      <w:r w:rsidR="0015491F" w:rsidRPr="007D6832">
        <w:rPr>
          <w:sz w:val="24"/>
        </w:rPr>
        <w:t xml:space="preserve">zastupování státu ve věcech majetkových ústavní </w:t>
      </w:r>
      <w:r w:rsidR="0098682C" w:rsidRPr="007D6832">
        <w:rPr>
          <w:sz w:val="24"/>
        </w:rPr>
        <w:t>stížnosti, které byly odmítnuty, neboť Ústavní soud tento názor potvrdil.</w:t>
      </w:r>
      <w:r w:rsidR="0098682C" w:rsidRPr="007D6832">
        <w:rPr>
          <w:rStyle w:val="Znakapoznpodarou"/>
          <w:sz w:val="24"/>
        </w:rPr>
        <w:footnoteReference w:id="23"/>
      </w:r>
    </w:p>
    <w:p w:rsidR="005559C3" w:rsidRPr="007D6832" w:rsidRDefault="007D6832" w:rsidP="007D6832">
      <w:pPr>
        <w:spacing w:before="120" w:after="0" w:line="240" w:lineRule="auto"/>
        <w:rPr>
          <w:rFonts w:ascii="Times New Roman" w:hAnsi="Times New Roman"/>
          <w:b/>
          <w:sz w:val="24"/>
          <w:szCs w:val="24"/>
        </w:rPr>
      </w:pPr>
      <w:r w:rsidRPr="007D6832">
        <w:rPr>
          <w:rFonts w:ascii="Times New Roman" w:hAnsi="Times New Roman"/>
          <w:b/>
          <w:sz w:val="24"/>
          <w:szCs w:val="24"/>
        </w:rPr>
        <w:t xml:space="preserve">3.2 </w:t>
      </w:r>
      <w:r w:rsidR="00271F50" w:rsidRPr="007D6832">
        <w:rPr>
          <w:rFonts w:ascii="Times New Roman" w:hAnsi="Times New Roman"/>
          <w:b/>
          <w:sz w:val="24"/>
          <w:szCs w:val="24"/>
        </w:rPr>
        <w:t>Zákon o úsporných op</w:t>
      </w:r>
      <w:r w:rsidR="00B46947" w:rsidRPr="007D6832">
        <w:rPr>
          <w:rFonts w:ascii="Times New Roman" w:hAnsi="Times New Roman"/>
          <w:b/>
          <w:sz w:val="24"/>
          <w:szCs w:val="24"/>
        </w:rPr>
        <w:t>a</w:t>
      </w:r>
      <w:r w:rsidR="00271F50" w:rsidRPr="007D6832">
        <w:rPr>
          <w:rFonts w:ascii="Times New Roman" w:hAnsi="Times New Roman"/>
          <w:b/>
          <w:sz w:val="24"/>
          <w:szCs w:val="24"/>
        </w:rPr>
        <w:t>třeních</w:t>
      </w:r>
    </w:p>
    <w:p w:rsidR="005559C3" w:rsidRPr="007D6832" w:rsidRDefault="005559C3"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t>Ústavní soud v Brně ve svém nálezu, jehož vykonatelnost odložil a kterým rušil zákon</w:t>
      </w:r>
      <w:r w:rsidRPr="007D6832">
        <w:rPr>
          <w:rFonts w:ascii="Times New Roman" w:hAnsi="Times New Roman"/>
          <w:bCs/>
          <w:sz w:val="24"/>
          <w:szCs w:val="24"/>
        </w:rPr>
        <w:t xml:space="preserve"> č. 347/2010 Sb., kterým se mění některé zákony v souvislosti s úspornými opatřeními v působnosti Ministerstva práce a sociálních věcí</w:t>
      </w:r>
      <w:r w:rsidRPr="007D6832">
        <w:rPr>
          <w:rFonts w:ascii="Times New Roman" w:hAnsi="Times New Roman"/>
          <w:sz w:val="24"/>
          <w:szCs w:val="24"/>
        </w:rPr>
        <w:t xml:space="preserve">, jenž sám novelizoval jiný zákon, uvedl: </w:t>
      </w:r>
      <w:r w:rsidRPr="007D6832">
        <w:rPr>
          <w:rFonts w:ascii="Times New Roman" w:hAnsi="Times New Roman"/>
          <w:i/>
          <w:sz w:val="24"/>
          <w:szCs w:val="24"/>
        </w:rPr>
        <w:t>„…pokud nebude do okamžiku nabytí účinnosti derogačního výroku tohoto nálezu přijata nová úprava, obživne dnem 1. ledna 2012 úprava obsažená v právním řádu přede dnem účinnosti zákona č. 347/2010 Sb., zrušeného tímto nálezem.“.</w:t>
      </w:r>
      <w:r w:rsidRPr="007D6832">
        <w:rPr>
          <w:rStyle w:val="Znakapoznpodarou"/>
          <w:rFonts w:ascii="Times New Roman" w:hAnsi="Times New Roman"/>
          <w:i/>
          <w:sz w:val="24"/>
          <w:szCs w:val="24"/>
        </w:rPr>
        <w:footnoteReference w:id="24"/>
      </w:r>
      <w:r w:rsidRPr="007D6832">
        <w:rPr>
          <w:rFonts w:ascii="Times New Roman" w:hAnsi="Times New Roman"/>
          <w:i/>
          <w:sz w:val="24"/>
          <w:szCs w:val="24"/>
        </w:rPr>
        <w:t xml:space="preserve"> </w:t>
      </w:r>
      <w:r w:rsidRPr="007D6832">
        <w:rPr>
          <w:rFonts w:ascii="Times New Roman" w:hAnsi="Times New Roman"/>
          <w:sz w:val="24"/>
          <w:szCs w:val="24"/>
        </w:rPr>
        <w:t>V daném případě zákonodárce přijal novou úpravu,</w:t>
      </w:r>
      <w:r w:rsidRPr="007D6832">
        <w:rPr>
          <w:rStyle w:val="Znakapoznpodarou"/>
          <w:rFonts w:ascii="Times New Roman" w:hAnsi="Times New Roman"/>
          <w:sz w:val="24"/>
          <w:szCs w:val="24"/>
        </w:rPr>
        <w:footnoteReference w:id="25"/>
      </w:r>
      <w:r w:rsidRPr="007D6832">
        <w:rPr>
          <w:rFonts w:ascii="Times New Roman" w:hAnsi="Times New Roman"/>
          <w:sz w:val="24"/>
          <w:szCs w:val="24"/>
        </w:rPr>
        <w:t xml:space="preserve"> tedy nenastalo žádné obživnutí. Ústavní soud se vyjadřoval k otázce, která nebyla předmětem řízení, aniž by své konstatování jakkoliv zdůvodnil. Ústavní soud si zahrál na Boha, kterým může vzkřísit, ne ovšem člověk</w:t>
      </w:r>
      <w:r w:rsidR="00271F50" w:rsidRPr="007D6832">
        <w:rPr>
          <w:rFonts w:ascii="Times New Roman" w:hAnsi="Times New Roman"/>
          <w:sz w:val="24"/>
          <w:szCs w:val="24"/>
        </w:rPr>
        <w:t>a</w:t>
      </w:r>
      <w:r w:rsidRPr="007D6832">
        <w:rPr>
          <w:rFonts w:ascii="Times New Roman" w:hAnsi="Times New Roman"/>
          <w:sz w:val="24"/>
          <w:szCs w:val="24"/>
        </w:rPr>
        <w:t>, ale zrušený právní předpis či jeho část.</w:t>
      </w:r>
    </w:p>
    <w:p w:rsidR="005559C3" w:rsidRPr="007D6832" w:rsidRDefault="007D6832" w:rsidP="007D6832">
      <w:pPr>
        <w:spacing w:before="120" w:after="0" w:line="240" w:lineRule="auto"/>
        <w:rPr>
          <w:rFonts w:ascii="Times New Roman" w:hAnsi="Times New Roman"/>
          <w:b/>
          <w:sz w:val="24"/>
          <w:szCs w:val="24"/>
        </w:rPr>
      </w:pPr>
      <w:r w:rsidRPr="007D6832">
        <w:rPr>
          <w:rFonts w:ascii="Times New Roman" w:hAnsi="Times New Roman"/>
          <w:b/>
          <w:sz w:val="24"/>
          <w:szCs w:val="24"/>
        </w:rPr>
        <w:lastRenderedPageBreak/>
        <w:t xml:space="preserve">3.3 </w:t>
      </w:r>
      <w:r w:rsidR="005559C3" w:rsidRPr="007D6832">
        <w:rPr>
          <w:rFonts w:ascii="Times New Roman" w:hAnsi="Times New Roman"/>
          <w:b/>
          <w:sz w:val="24"/>
          <w:szCs w:val="24"/>
        </w:rPr>
        <w:t>Zákon o střetu zájmů</w:t>
      </w:r>
    </w:p>
    <w:p w:rsidR="005559C3" w:rsidRPr="007D6832" w:rsidRDefault="005559C3" w:rsidP="007D6832">
      <w:pPr>
        <w:pStyle w:val="Textpoznpodarou"/>
        <w:spacing w:before="120"/>
        <w:jc w:val="both"/>
        <w:rPr>
          <w:rFonts w:ascii="Times New Roman" w:hAnsi="Times New Roman"/>
          <w:sz w:val="24"/>
          <w:szCs w:val="24"/>
        </w:rPr>
      </w:pPr>
      <w:r w:rsidRPr="007D6832">
        <w:rPr>
          <w:rFonts w:ascii="Times New Roman" w:hAnsi="Times New Roman"/>
          <w:sz w:val="24"/>
          <w:szCs w:val="24"/>
        </w:rPr>
        <w:t>Nálezem Ústavního soudu č. 283/2005 Sb. ve věci zrušení zákona č. 96/2005 Sb. novelizující zákon o střetu zájmů byl tento zákon zrušen. Důvodem zrušení bylo, že novela podle názoru Ústavního soudu měla být dle čl. 40 Ústavy č. 1/1993 Sb. přijata i Senátem jako volební zákon, neboť obsah</w:t>
      </w:r>
      <w:r w:rsidR="00B844C2" w:rsidRPr="007D6832">
        <w:rPr>
          <w:rFonts w:ascii="Times New Roman" w:hAnsi="Times New Roman"/>
          <w:sz w:val="24"/>
          <w:szCs w:val="24"/>
        </w:rPr>
        <w:t>ovala i změnu zákona o volbách do zastupitelstev obcí</w:t>
      </w:r>
      <w:r w:rsidRPr="007D6832">
        <w:rPr>
          <w:rFonts w:ascii="Times New Roman" w:hAnsi="Times New Roman"/>
          <w:sz w:val="24"/>
          <w:szCs w:val="24"/>
        </w:rPr>
        <w:t>. Ústavní soud neminimalizoval řešení věci právě jen na zrušení části týkající se změny volebního zákona, ale maximalistick</w:t>
      </w:r>
      <w:r w:rsidR="00B844C2" w:rsidRPr="007D6832">
        <w:rPr>
          <w:rFonts w:ascii="Times New Roman" w:hAnsi="Times New Roman"/>
          <w:sz w:val="24"/>
          <w:szCs w:val="24"/>
        </w:rPr>
        <w:t>y</w:t>
      </w:r>
      <w:r w:rsidRPr="007D6832">
        <w:rPr>
          <w:rFonts w:ascii="Times New Roman" w:hAnsi="Times New Roman"/>
          <w:sz w:val="24"/>
          <w:szCs w:val="24"/>
        </w:rPr>
        <w:t xml:space="preserve"> zruš</w:t>
      </w:r>
      <w:r w:rsidR="00B844C2" w:rsidRPr="007D6832">
        <w:rPr>
          <w:rFonts w:ascii="Times New Roman" w:hAnsi="Times New Roman"/>
          <w:sz w:val="24"/>
          <w:szCs w:val="24"/>
        </w:rPr>
        <w:t>il</w:t>
      </w:r>
      <w:r w:rsidRPr="007D6832">
        <w:rPr>
          <w:rFonts w:ascii="Times New Roman" w:hAnsi="Times New Roman"/>
          <w:sz w:val="24"/>
          <w:szCs w:val="24"/>
        </w:rPr>
        <w:t xml:space="preserve"> cel</w:t>
      </w:r>
      <w:r w:rsidR="00B844C2" w:rsidRPr="007D6832">
        <w:rPr>
          <w:rFonts w:ascii="Times New Roman" w:hAnsi="Times New Roman"/>
          <w:sz w:val="24"/>
          <w:szCs w:val="24"/>
        </w:rPr>
        <w:t>ý zákon</w:t>
      </w:r>
      <w:r w:rsidRPr="007D6832">
        <w:rPr>
          <w:rFonts w:ascii="Times New Roman" w:hAnsi="Times New Roman"/>
          <w:sz w:val="24"/>
          <w:szCs w:val="24"/>
        </w:rPr>
        <w:t>. Původní zákon o střetu zájmů se stal z větší části nepoužitelný, protože ani Ústavní soud ani právní praxe nekonstatovaly obživnutí předchozího znění zákona o střetu zájmů.</w:t>
      </w:r>
    </w:p>
    <w:p w:rsidR="005559C3" w:rsidRPr="007D6832" w:rsidRDefault="007D6832" w:rsidP="007D6832">
      <w:pPr>
        <w:spacing w:before="120" w:after="0" w:line="240" w:lineRule="auto"/>
        <w:rPr>
          <w:rFonts w:ascii="Times New Roman" w:hAnsi="Times New Roman"/>
          <w:b/>
          <w:sz w:val="24"/>
          <w:szCs w:val="24"/>
        </w:rPr>
      </w:pPr>
      <w:r w:rsidRPr="007D6832">
        <w:rPr>
          <w:rFonts w:ascii="Times New Roman" w:hAnsi="Times New Roman"/>
          <w:b/>
          <w:sz w:val="24"/>
          <w:szCs w:val="24"/>
        </w:rPr>
        <w:t xml:space="preserve">3.4 </w:t>
      </w:r>
      <w:r w:rsidR="005559C3" w:rsidRPr="007D6832">
        <w:rPr>
          <w:rFonts w:ascii="Times New Roman" w:hAnsi="Times New Roman"/>
          <w:b/>
          <w:sz w:val="24"/>
          <w:szCs w:val="24"/>
        </w:rPr>
        <w:t>Platový zákon</w:t>
      </w:r>
    </w:p>
    <w:p w:rsidR="0071370B" w:rsidRPr="007D6832" w:rsidRDefault="002D73BB"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t xml:space="preserve">Nálezem </w:t>
      </w:r>
      <w:r w:rsidR="00B844C2" w:rsidRPr="007D6832">
        <w:rPr>
          <w:rFonts w:ascii="Times New Roman" w:hAnsi="Times New Roman"/>
          <w:sz w:val="24"/>
          <w:szCs w:val="24"/>
        </w:rPr>
        <w:t xml:space="preserve">Ústavního soudu </w:t>
      </w:r>
      <w:r w:rsidR="005636CE" w:rsidRPr="007D6832">
        <w:rPr>
          <w:rFonts w:ascii="Times New Roman" w:hAnsi="Times New Roman"/>
          <w:sz w:val="24"/>
          <w:szCs w:val="24"/>
        </w:rPr>
        <w:t xml:space="preserve">č. 181/2012 Sb. </w:t>
      </w:r>
      <w:r w:rsidRPr="007D6832">
        <w:rPr>
          <w:rFonts w:ascii="Times New Roman" w:hAnsi="Times New Roman"/>
          <w:sz w:val="24"/>
          <w:szCs w:val="24"/>
        </w:rPr>
        <w:t>bylo zrušeno snížení platové základny pro ústavní činitele a soudce z 3násobku průměrného příjmu v nepodnikatelské sféře na 2,5násobek.</w:t>
      </w:r>
      <w:r w:rsidR="00CB3D36" w:rsidRPr="007D6832">
        <w:rPr>
          <w:rStyle w:val="Znakapoznpodarou"/>
          <w:rFonts w:ascii="Times New Roman" w:hAnsi="Times New Roman"/>
          <w:sz w:val="24"/>
          <w:szCs w:val="24"/>
        </w:rPr>
        <w:footnoteReference w:id="26"/>
      </w:r>
      <w:r w:rsidRPr="007D6832">
        <w:rPr>
          <w:rFonts w:ascii="Times New Roman" w:hAnsi="Times New Roman"/>
          <w:sz w:val="24"/>
          <w:szCs w:val="24"/>
        </w:rPr>
        <w:t xml:space="preserve"> Ústavní soud však nekonstatov</w:t>
      </w:r>
      <w:r w:rsidR="00B844C2" w:rsidRPr="007D6832">
        <w:rPr>
          <w:rFonts w:ascii="Times New Roman" w:hAnsi="Times New Roman"/>
          <w:sz w:val="24"/>
          <w:szCs w:val="24"/>
        </w:rPr>
        <w:t>al obživnutí původního 3násobku a odložil vykonatelnost do konce roku 2012.</w:t>
      </w:r>
      <w:r w:rsidRPr="007D6832">
        <w:rPr>
          <w:rFonts w:ascii="Times New Roman" w:hAnsi="Times New Roman"/>
          <w:sz w:val="24"/>
          <w:szCs w:val="24"/>
        </w:rPr>
        <w:t xml:space="preserve"> Navíc předseda Ústavního soudu </w:t>
      </w:r>
      <w:r w:rsidR="005636CE" w:rsidRPr="007D6832">
        <w:rPr>
          <w:rFonts w:ascii="Times New Roman" w:hAnsi="Times New Roman"/>
          <w:sz w:val="24"/>
          <w:szCs w:val="24"/>
        </w:rPr>
        <w:t xml:space="preserve">Pavel Rychetský </w:t>
      </w:r>
      <w:r w:rsidRPr="007D6832">
        <w:rPr>
          <w:rFonts w:ascii="Times New Roman" w:hAnsi="Times New Roman"/>
          <w:sz w:val="24"/>
          <w:szCs w:val="24"/>
        </w:rPr>
        <w:t>veřejně vyjádřil, že Ústavní soud nestanovil, jaká výše platové základny má být</w:t>
      </w:r>
      <w:r w:rsidR="005636CE" w:rsidRPr="007D6832">
        <w:rPr>
          <w:rFonts w:ascii="Times New Roman" w:hAnsi="Times New Roman"/>
          <w:sz w:val="24"/>
          <w:szCs w:val="24"/>
        </w:rPr>
        <w:t xml:space="preserve">: </w:t>
      </w:r>
      <w:r w:rsidR="005636CE" w:rsidRPr="007D6832">
        <w:rPr>
          <w:rFonts w:ascii="Times New Roman" w:hAnsi="Times New Roman"/>
          <w:i/>
          <w:color w:val="000000"/>
          <w:sz w:val="24"/>
          <w:szCs w:val="24"/>
        </w:rPr>
        <w:t>„Uznávám, že náš nález vytvořil zákonodárcům šibeniční termín, ale do konce roku musí vyřešit platové otázky soudců obecných soudů, protože jinak by neměli soudci od 1. ledna žádný plat, a to je nepřijatelná situace.“</w:t>
      </w:r>
      <w:r w:rsidR="005636CE" w:rsidRPr="007D6832">
        <w:rPr>
          <w:rStyle w:val="Znakapoznpodarou"/>
          <w:rFonts w:ascii="Times New Roman" w:hAnsi="Times New Roman"/>
          <w:i/>
          <w:color w:val="000000"/>
          <w:sz w:val="24"/>
          <w:szCs w:val="24"/>
        </w:rPr>
        <w:footnoteReference w:id="27"/>
      </w:r>
      <w:r w:rsidR="005636CE" w:rsidRPr="007D6832">
        <w:rPr>
          <w:rFonts w:ascii="Times New Roman" w:hAnsi="Times New Roman"/>
          <w:color w:val="000000"/>
          <w:sz w:val="24"/>
          <w:szCs w:val="24"/>
        </w:rPr>
        <w:t xml:space="preserve"> </w:t>
      </w:r>
      <w:r w:rsidRPr="007D6832">
        <w:rPr>
          <w:rFonts w:ascii="Times New Roman" w:hAnsi="Times New Roman"/>
          <w:sz w:val="24"/>
          <w:szCs w:val="24"/>
        </w:rPr>
        <w:t xml:space="preserve">Pokud by </w:t>
      </w:r>
      <w:r w:rsidR="00B844C2" w:rsidRPr="007D6832">
        <w:rPr>
          <w:rFonts w:ascii="Times New Roman" w:hAnsi="Times New Roman"/>
          <w:sz w:val="24"/>
          <w:szCs w:val="24"/>
        </w:rPr>
        <w:t xml:space="preserve">platila zásada obživnutí původní úpravy, </w:t>
      </w:r>
      <w:r w:rsidRPr="007D6832">
        <w:rPr>
          <w:rFonts w:ascii="Times New Roman" w:hAnsi="Times New Roman"/>
          <w:sz w:val="24"/>
          <w:szCs w:val="24"/>
        </w:rPr>
        <w:t xml:space="preserve">došlo </w:t>
      </w:r>
      <w:r w:rsidR="00B844C2" w:rsidRPr="007D6832">
        <w:rPr>
          <w:rFonts w:ascii="Times New Roman" w:hAnsi="Times New Roman"/>
          <w:sz w:val="24"/>
          <w:szCs w:val="24"/>
        </w:rPr>
        <w:t xml:space="preserve">by </w:t>
      </w:r>
      <w:r w:rsidRPr="007D6832">
        <w:rPr>
          <w:rFonts w:ascii="Times New Roman" w:hAnsi="Times New Roman"/>
          <w:sz w:val="24"/>
          <w:szCs w:val="24"/>
        </w:rPr>
        <w:t>k</w:t>
      </w:r>
      <w:r w:rsidR="00B844C2" w:rsidRPr="007D6832">
        <w:rPr>
          <w:rFonts w:ascii="Times New Roman" w:hAnsi="Times New Roman"/>
          <w:sz w:val="24"/>
          <w:szCs w:val="24"/>
        </w:rPr>
        <w:t xml:space="preserve"> 1. 1. 2013 automaticky </w:t>
      </w:r>
      <w:r w:rsidRPr="007D6832">
        <w:rPr>
          <w:rFonts w:ascii="Times New Roman" w:hAnsi="Times New Roman"/>
          <w:sz w:val="24"/>
          <w:szCs w:val="24"/>
        </w:rPr>
        <w:t>oživení původní úpravy</w:t>
      </w:r>
      <w:r w:rsidR="00B844C2" w:rsidRPr="007D6832">
        <w:rPr>
          <w:rFonts w:ascii="Times New Roman" w:hAnsi="Times New Roman"/>
          <w:sz w:val="24"/>
          <w:szCs w:val="24"/>
        </w:rPr>
        <w:t xml:space="preserve">. Její výše by byla zřejmá již v době vydání nálezu a </w:t>
      </w:r>
      <w:r w:rsidRPr="007D6832">
        <w:rPr>
          <w:rFonts w:ascii="Times New Roman" w:hAnsi="Times New Roman"/>
          <w:sz w:val="24"/>
          <w:szCs w:val="24"/>
        </w:rPr>
        <w:t>fakticky stanovena Ústavním soudem.</w:t>
      </w:r>
      <w:r w:rsidR="00B844C2" w:rsidRPr="007D6832">
        <w:rPr>
          <w:rFonts w:ascii="Times New Roman" w:hAnsi="Times New Roman"/>
          <w:sz w:val="24"/>
          <w:szCs w:val="24"/>
        </w:rPr>
        <w:t xml:space="preserve"> Vláda rovněž nestála na stanovisku obživnutí původní úpravy a navrhla novelu platového zákona.</w:t>
      </w:r>
      <w:r w:rsidR="0071370B">
        <w:rPr>
          <w:rFonts w:ascii="Times New Roman" w:hAnsi="Times New Roman"/>
          <w:sz w:val="24"/>
          <w:szCs w:val="24"/>
        </w:rPr>
        <w:t xml:space="preserve"> Poslanci sice původní vládní návrh nepřijali, ale následně ve stavu legislativní nouze byl schválen urychleně do konce roku 2012 zákona, který platovou základnu stanovil na 2,75násobek. Vláda výslovně v důvodové zprávě uvedla, že po 31. 12. 2012 by se dané ustanovení zákona </w:t>
      </w:r>
      <w:r w:rsidR="0071370B" w:rsidRPr="0071370B">
        <w:rPr>
          <w:rFonts w:ascii="Times New Roman" w:hAnsi="Times New Roman"/>
          <w:i/>
          <w:sz w:val="24"/>
          <w:szCs w:val="24"/>
        </w:rPr>
        <w:t>„stalo neaplikovatelným“,</w:t>
      </w:r>
      <w:r w:rsidR="0071370B" w:rsidRPr="0071370B">
        <w:rPr>
          <w:rStyle w:val="Znakapoznpodarou"/>
          <w:rFonts w:ascii="Times New Roman" w:hAnsi="Times New Roman"/>
          <w:i/>
          <w:sz w:val="24"/>
          <w:szCs w:val="24"/>
        </w:rPr>
        <w:footnoteReference w:id="28"/>
      </w:r>
      <w:r w:rsidR="0071370B">
        <w:rPr>
          <w:rFonts w:ascii="Times New Roman" w:hAnsi="Times New Roman"/>
          <w:sz w:val="24"/>
          <w:szCs w:val="24"/>
        </w:rPr>
        <w:t xml:space="preserve"> tedy vláda nestála na stanovisku obživnutí předchozí právní úpravy.</w:t>
      </w:r>
    </w:p>
    <w:p w:rsidR="005559C3" w:rsidRPr="007D6832" w:rsidRDefault="009B7EF2" w:rsidP="007D6832">
      <w:pPr>
        <w:spacing w:before="120" w:after="0" w:line="240" w:lineRule="auto"/>
        <w:jc w:val="both"/>
        <w:rPr>
          <w:rFonts w:ascii="Times New Roman" w:hAnsi="Times New Roman"/>
          <w:b/>
          <w:sz w:val="24"/>
          <w:szCs w:val="24"/>
        </w:rPr>
      </w:pPr>
      <w:r w:rsidRPr="007D6832">
        <w:rPr>
          <w:rFonts w:ascii="Times New Roman" w:hAnsi="Times New Roman"/>
          <w:b/>
          <w:sz w:val="24"/>
          <w:szCs w:val="24"/>
          <w:lang w:eastAsia="cs-CZ"/>
        </w:rPr>
        <w:t xml:space="preserve">4 </w:t>
      </w:r>
      <w:r w:rsidR="005559C3" w:rsidRPr="007D6832">
        <w:rPr>
          <w:rFonts w:ascii="Times New Roman" w:hAnsi="Times New Roman"/>
          <w:b/>
          <w:sz w:val="24"/>
          <w:szCs w:val="24"/>
        </w:rPr>
        <w:t>Slovenská situace</w:t>
      </w:r>
    </w:p>
    <w:p w:rsidR="005559C3" w:rsidRPr="007D6832" w:rsidRDefault="005559C3"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t>Na Slovensku je účinek zrušení právního předpisu na jim rušené či měněné zákony upraven přímo zákonem o Ústavním soudu. Podle něj ztrátou účinnosti či platnost</w:t>
      </w:r>
      <w:r w:rsidR="00344C37" w:rsidRPr="007D6832">
        <w:rPr>
          <w:rFonts w:ascii="Times New Roman" w:hAnsi="Times New Roman"/>
          <w:sz w:val="24"/>
          <w:szCs w:val="24"/>
        </w:rPr>
        <w:t>i</w:t>
      </w:r>
      <w:r w:rsidRPr="007D6832">
        <w:rPr>
          <w:rFonts w:ascii="Times New Roman" w:hAnsi="Times New Roman"/>
          <w:sz w:val="24"/>
          <w:szCs w:val="24"/>
        </w:rPr>
        <w:t xml:space="preserve"> právního předpisu na základě nálezu Ústavního soudu se neobnovuje platnost právních předpisů, které byly zrušeny předpisem zrušeným slovenským Ústavním soudem. Pokud však šlo o změnu či doplnění, platí měněný právní předpis ve znění před změnou zrušeným právním předpisem.</w:t>
      </w:r>
      <w:r w:rsidRPr="007D6832">
        <w:rPr>
          <w:rStyle w:val="Znakapoznpodarou"/>
          <w:rFonts w:ascii="Times New Roman" w:hAnsi="Times New Roman"/>
          <w:sz w:val="24"/>
          <w:szCs w:val="24"/>
        </w:rPr>
        <w:footnoteReference w:id="29"/>
      </w:r>
      <w:r w:rsidRPr="007D6832">
        <w:rPr>
          <w:rFonts w:ascii="Times New Roman" w:hAnsi="Times New Roman"/>
          <w:sz w:val="24"/>
          <w:szCs w:val="24"/>
        </w:rPr>
        <w:t xml:space="preserve"> Řešení je tedy dáno zákonnou direktivou.</w:t>
      </w:r>
    </w:p>
    <w:p w:rsidR="005559C3" w:rsidRPr="007D6832" w:rsidRDefault="009B7EF2" w:rsidP="007D6832">
      <w:pPr>
        <w:spacing w:before="120" w:after="0" w:line="240" w:lineRule="auto"/>
        <w:jc w:val="both"/>
        <w:rPr>
          <w:rFonts w:ascii="Times New Roman" w:hAnsi="Times New Roman"/>
          <w:b/>
          <w:sz w:val="24"/>
          <w:szCs w:val="24"/>
        </w:rPr>
      </w:pPr>
      <w:r w:rsidRPr="007D6832">
        <w:rPr>
          <w:rFonts w:ascii="Times New Roman" w:hAnsi="Times New Roman"/>
          <w:b/>
          <w:sz w:val="24"/>
          <w:szCs w:val="24"/>
        </w:rPr>
        <w:t>4</w:t>
      </w:r>
      <w:r w:rsidR="005559C3" w:rsidRPr="007D6832">
        <w:rPr>
          <w:rFonts w:ascii="Times New Roman" w:hAnsi="Times New Roman"/>
          <w:b/>
          <w:sz w:val="24"/>
          <w:szCs w:val="24"/>
        </w:rPr>
        <w:t>.1 Přezkum derogační normy</w:t>
      </w:r>
    </w:p>
    <w:p w:rsidR="005559C3" w:rsidRPr="007D6832" w:rsidRDefault="000A0B0E"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t>N</w:t>
      </w:r>
      <w:r w:rsidR="005559C3" w:rsidRPr="007D6832">
        <w:rPr>
          <w:rFonts w:ascii="Times New Roman" w:hAnsi="Times New Roman"/>
          <w:sz w:val="24"/>
          <w:szCs w:val="24"/>
        </w:rPr>
        <w:t xml:space="preserve">a Slovensku se objevil problém, zda je možné zrušené ustanovení oživit zrušením derogačního ustanovení. Stalo se tak v případě, kdy Ústavní soud přijal návrh prvního </w:t>
      </w:r>
      <w:r w:rsidR="005559C3" w:rsidRPr="007D6832">
        <w:rPr>
          <w:rFonts w:ascii="Times New Roman" w:hAnsi="Times New Roman"/>
          <w:sz w:val="24"/>
          <w:szCs w:val="24"/>
        </w:rPr>
        <w:lastRenderedPageBreak/>
        <w:t>náměstka generálního prokurátora</w:t>
      </w:r>
      <w:r w:rsidR="005559C3" w:rsidRPr="007D6832">
        <w:rPr>
          <w:rStyle w:val="Znakapoznpodarou"/>
          <w:rFonts w:ascii="Times New Roman" w:hAnsi="Times New Roman"/>
          <w:sz w:val="24"/>
          <w:szCs w:val="24"/>
        </w:rPr>
        <w:footnoteReference w:id="30"/>
      </w:r>
      <w:r w:rsidR="005559C3" w:rsidRPr="007D6832">
        <w:rPr>
          <w:rFonts w:ascii="Times New Roman" w:hAnsi="Times New Roman"/>
          <w:sz w:val="24"/>
          <w:szCs w:val="24"/>
        </w:rPr>
        <w:t xml:space="preserve"> na zrušení zákona,</w:t>
      </w:r>
      <w:r w:rsidR="005559C3" w:rsidRPr="007D6832">
        <w:rPr>
          <w:rStyle w:val="Znakapoznpodarou"/>
          <w:rFonts w:ascii="Times New Roman" w:hAnsi="Times New Roman"/>
          <w:sz w:val="24"/>
          <w:szCs w:val="24"/>
        </w:rPr>
        <w:footnoteReference w:id="31"/>
      </w:r>
      <w:r w:rsidR="005559C3" w:rsidRPr="007D6832">
        <w:rPr>
          <w:rFonts w:ascii="Times New Roman" w:hAnsi="Times New Roman"/>
          <w:sz w:val="24"/>
          <w:szCs w:val="24"/>
        </w:rPr>
        <w:t xml:space="preserve"> kterým byl novelizován zákon o soudech. Navrhovatel navrhl přezkoumat mimo jiné zrušení § 85 zákona o soudech a soudcích, které zajišťovalo automatické zvýšení platů soudců v závislosti na růst platů v národním hospodářství. T</w:t>
      </w:r>
      <w:r w:rsidR="00896B4D" w:rsidRPr="007D6832">
        <w:rPr>
          <w:rFonts w:ascii="Times New Roman" w:hAnsi="Times New Roman"/>
          <w:sz w:val="24"/>
          <w:szCs w:val="24"/>
        </w:rPr>
        <w:t xml:space="preserve">oto ustanovení z právního řádu bylo vypuštěno </w:t>
      </w:r>
      <w:r w:rsidR="005559C3" w:rsidRPr="007D6832">
        <w:rPr>
          <w:rFonts w:ascii="Times New Roman" w:hAnsi="Times New Roman"/>
          <w:sz w:val="24"/>
          <w:szCs w:val="24"/>
        </w:rPr>
        <w:t>bez náhrady. Je otázkou, zda může Ústavní soud oživit původní právní úpravu, když nová právní úprava z předpisu posuzovaného Ústavním soudem nemůže být sama o sobě neústavní, protože původní znění nebylo nahrazeno novou pozitivní úpravou, při jejímž posuzování by mohla být konstatována neústavnost. Původní ustanovení bylo nahrazeno NIČÍM. NIC nemá obsah a kvalitu. Je tedy pochybné abstraktně konstatovat jeho neústavnost. Přesto Ústavní soud SR návrh přijal k rozhodování ve věci samé.</w:t>
      </w:r>
      <w:r w:rsidR="005559C3" w:rsidRPr="007D6832">
        <w:rPr>
          <w:rStyle w:val="Znakapoznpodarou"/>
          <w:rFonts w:ascii="Times New Roman" w:hAnsi="Times New Roman"/>
          <w:sz w:val="24"/>
          <w:szCs w:val="24"/>
        </w:rPr>
        <w:footnoteReference w:id="32"/>
      </w:r>
      <w:r w:rsidR="005559C3" w:rsidRPr="007D6832">
        <w:rPr>
          <w:rFonts w:ascii="Times New Roman" w:hAnsi="Times New Roman"/>
          <w:sz w:val="24"/>
          <w:szCs w:val="24"/>
        </w:rPr>
        <w:t xml:space="preserve"> Není pro něj NIC vytvořené zákonodárcem stejné jako NIC vytvořené Ústavním soudem. Ale to je pojmově nesprávné, protože NIC nelze odlišovat od jiného NIC. NIC nemá obsah ani kvalitu, pokud jej rozlišujeme, již mu nějaký obsah či kvalitu dáváme.</w:t>
      </w:r>
      <w:r w:rsidRPr="007D6832">
        <w:rPr>
          <w:rFonts w:ascii="Times New Roman" w:hAnsi="Times New Roman"/>
          <w:sz w:val="24"/>
          <w:szCs w:val="24"/>
        </w:rPr>
        <w:t xml:space="preserve"> Cožpak byl na Slovensku neústavní stav před přijetím valoriz</w:t>
      </w:r>
      <w:r w:rsidR="00896B4D" w:rsidRPr="007D6832">
        <w:rPr>
          <w:rFonts w:ascii="Times New Roman" w:hAnsi="Times New Roman"/>
          <w:sz w:val="24"/>
          <w:szCs w:val="24"/>
        </w:rPr>
        <w:t>ačního</w:t>
      </w:r>
      <w:r w:rsidRPr="007D6832">
        <w:rPr>
          <w:rFonts w:ascii="Times New Roman" w:hAnsi="Times New Roman"/>
          <w:sz w:val="24"/>
          <w:szCs w:val="24"/>
        </w:rPr>
        <w:t xml:space="preserve"> ustanovení do právního řádu? V řadě právních řádech také takové ustanovení nenajdeme.</w:t>
      </w:r>
    </w:p>
    <w:p w:rsidR="005559C3" w:rsidRPr="007D6832" w:rsidRDefault="005559C3"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t>Usnesení Ústavního soudu SR z 21. 9. 2011, Pl.ÚS 103/2011</w:t>
      </w:r>
      <w:r w:rsidR="004F1A2A" w:rsidRPr="007D6832">
        <w:rPr>
          <w:rFonts w:ascii="Times New Roman" w:hAnsi="Times New Roman"/>
          <w:sz w:val="24"/>
          <w:szCs w:val="24"/>
        </w:rPr>
        <w:t xml:space="preserve">: </w:t>
      </w:r>
      <w:r w:rsidRPr="007D6832">
        <w:rPr>
          <w:rFonts w:ascii="Times New Roman" w:hAnsi="Times New Roman"/>
          <w:i/>
          <w:sz w:val="24"/>
          <w:szCs w:val="24"/>
        </w:rPr>
        <w:t xml:space="preserve">„Pri bežnom prieskume noriem môže byť oživenie ex offo v režime § 41a ods. 3 zákona o ústavnom súde problematické, pretože dochádza k oživeniu normy, ktorá predchádzala (!) preskúmavanej norme a ktorá bola explicitne derogovaná zákonodarcom, prípadne môže dôjsť k oživeniu normy, ktorá je tiež ústavnoprávne sporná (porov. situáciu v bode II.1 nálezu sp. zn. PL. ÚS 10/04). Ak môžu byť takéto nechcené oživenia problémom, tak práve pri meritórnom prieskume ústavnosti derogačnej právnej normy môže byť oživenie cieľom, môže byť chcené, pretože práve legislatívna derogácia pôvodnej normy znamenala protiústavný stav. </w:t>
      </w:r>
    </w:p>
    <w:p w:rsidR="005559C3" w:rsidRPr="007D6832" w:rsidRDefault="005559C3" w:rsidP="007D6832">
      <w:pPr>
        <w:pStyle w:val="Zkladntextodsazen"/>
        <w:spacing w:before="120" w:line="240" w:lineRule="auto"/>
        <w:ind w:firstLine="0"/>
        <w:rPr>
          <w:i/>
          <w:sz w:val="24"/>
        </w:rPr>
      </w:pPr>
      <w:r w:rsidRPr="007D6832">
        <w:rPr>
          <w:i/>
          <w:sz w:val="24"/>
        </w:rPr>
        <w:t>Dôležitá je aj skutočnosť, že ústavný súd sa v doterajšej rozhodovacej činnosti zaoberal aj derogačnými normami, aj keď návrhu na ich zrušenie nikdy nevyhovel (porov. PL. ÚS 33/95, PL. ÚS 30/95, PL. ÚS 8/96 časť XI a PL. ÚS 6/01).</w:t>
      </w:r>
    </w:p>
    <w:p w:rsidR="005559C3" w:rsidRPr="007D6832" w:rsidRDefault="005559C3" w:rsidP="007D6832">
      <w:pPr>
        <w:pStyle w:val="Zkladntext"/>
        <w:spacing w:before="120"/>
        <w:rPr>
          <w:i/>
        </w:rPr>
      </w:pPr>
      <w:r w:rsidRPr="007D6832">
        <w:rPr>
          <w:i/>
        </w:rPr>
        <w:t>Ústavný súd však zároveň musí uviesť, že prieskum derogačnej normy považuje za výnimku, ktorú je potrebné aplikovať s opatrnosťou. Ústavný súd nemohol v záujme ochrany ústavnosti, zvlášť základných slobôd, úplne rezignovať na prieskum derogačnej normy z hmotnoprávnych dôvodov, aj keď vníma problematickosť prípadného (automatického) oživovania právnych predpisov tak z hľadiska právnej istoty, ako aj z hľadiska minimalizácie zásahov do zákonodarnej kompetencie Národnej rady Slovenskej republiky. Možno v tejto súvislosti naznačiť, že konštrukciu § 41a ods. 3 zákona o ústavnom súde nemožno vnímať z uvedených hľadísk a z hľadiska previazanosti so súvisiacou právnou úpravou ako bezproblémovú.“</w:t>
      </w:r>
    </w:p>
    <w:p w:rsidR="005559C3" w:rsidRPr="007D6832" w:rsidRDefault="009B7EF2" w:rsidP="007D6832">
      <w:pPr>
        <w:spacing w:before="120" w:after="0" w:line="240" w:lineRule="auto"/>
        <w:jc w:val="both"/>
        <w:rPr>
          <w:rFonts w:ascii="Times New Roman" w:hAnsi="Times New Roman"/>
          <w:b/>
          <w:sz w:val="24"/>
          <w:szCs w:val="24"/>
        </w:rPr>
      </w:pPr>
      <w:r w:rsidRPr="007D6832">
        <w:rPr>
          <w:rFonts w:ascii="Times New Roman" w:hAnsi="Times New Roman"/>
          <w:b/>
          <w:sz w:val="24"/>
          <w:szCs w:val="24"/>
        </w:rPr>
        <w:t>4</w:t>
      </w:r>
      <w:r w:rsidR="005559C3" w:rsidRPr="007D6832">
        <w:rPr>
          <w:rFonts w:ascii="Times New Roman" w:hAnsi="Times New Roman"/>
          <w:b/>
          <w:sz w:val="24"/>
          <w:szCs w:val="24"/>
        </w:rPr>
        <w:t>.2 Pozastavení účinnost právního předpisu a obživnutí norem</w:t>
      </w:r>
    </w:p>
    <w:p w:rsidR="005559C3" w:rsidRPr="007D6832" w:rsidRDefault="005559C3"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t>Slovenská úprava zná institut pozastavení účinnosti právních předpisů, pokud je u Ústavního soudu napadena jejich nezákonnost či neústavnost.</w:t>
      </w:r>
      <w:r w:rsidRPr="007D6832">
        <w:rPr>
          <w:rStyle w:val="Znakapoznpodarou"/>
          <w:rFonts w:ascii="Times New Roman" w:hAnsi="Times New Roman"/>
          <w:sz w:val="24"/>
          <w:szCs w:val="24"/>
        </w:rPr>
        <w:footnoteReference w:id="33"/>
      </w:r>
      <w:r w:rsidRPr="007D6832">
        <w:rPr>
          <w:rFonts w:ascii="Times New Roman" w:hAnsi="Times New Roman"/>
          <w:sz w:val="24"/>
          <w:szCs w:val="24"/>
        </w:rPr>
        <w:t xml:space="preserve"> Toto bylo využito i v případě napadení způsobu volby kandidáta na generálního prokurátora v Národní radě, kdy došlo ke změně z tajné volby na veřejnou.</w:t>
      </w:r>
      <w:r w:rsidR="00002BDE" w:rsidRPr="007D6832">
        <w:rPr>
          <w:rStyle w:val="Znakapoznpodarou"/>
          <w:rFonts w:ascii="Times New Roman" w:hAnsi="Times New Roman"/>
          <w:sz w:val="24"/>
          <w:szCs w:val="24"/>
        </w:rPr>
        <w:footnoteReference w:id="34"/>
      </w:r>
      <w:r w:rsidRPr="007D6832">
        <w:rPr>
          <w:rFonts w:ascii="Times New Roman" w:hAnsi="Times New Roman"/>
          <w:sz w:val="24"/>
          <w:szCs w:val="24"/>
        </w:rPr>
        <w:t xml:space="preserve"> Ústavní soud pozastavil účinnost nové úpravy zavádějící veřejnou </w:t>
      </w:r>
      <w:r w:rsidRPr="007D6832">
        <w:rPr>
          <w:rFonts w:ascii="Times New Roman" w:hAnsi="Times New Roman"/>
          <w:sz w:val="24"/>
          <w:szCs w:val="24"/>
        </w:rPr>
        <w:lastRenderedPageBreak/>
        <w:t xml:space="preserve">volbu, přičemž výslovně uvedl: </w:t>
      </w:r>
      <w:r w:rsidRPr="007D6832">
        <w:rPr>
          <w:rFonts w:ascii="Times New Roman" w:hAnsi="Times New Roman"/>
          <w:i/>
          <w:sz w:val="24"/>
          <w:szCs w:val="24"/>
        </w:rPr>
        <w:t xml:space="preserve">„Právoplatnosťou rozhodnutia o pozastavení účinnosti sa neobnovuje platnosť predchádzajúcej právnej úpravy, keďže pozastavením účinnosti napadnutých ustanovení nedochádza aj k strate ich platnosti, ktorá je </w:t>
      </w:r>
      <w:r w:rsidRPr="007D6832">
        <w:rPr>
          <w:rFonts w:ascii="Times New Roman" w:hAnsi="Times New Roman"/>
          <w:i/>
          <w:iCs/>
          <w:sz w:val="24"/>
          <w:szCs w:val="24"/>
        </w:rPr>
        <w:t>conditio sine qua non</w:t>
      </w:r>
      <w:r w:rsidRPr="007D6832">
        <w:rPr>
          <w:rFonts w:ascii="Times New Roman" w:hAnsi="Times New Roman"/>
          <w:i/>
          <w:sz w:val="24"/>
          <w:szCs w:val="24"/>
        </w:rPr>
        <w:t xml:space="preserve"> obnovenia platnosti skoršieho (derogovaného) právneho predpisu, resp. jeho časti.“</w:t>
      </w:r>
      <w:r w:rsidRPr="007D6832">
        <w:rPr>
          <w:rStyle w:val="Znakapoznpodarou"/>
          <w:rFonts w:ascii="Times New Roman" w:hAnsi="Times New Roman"/>
          <w:i/>
          <w:sz w:val="24"/>
          <w:szCs w:val="24"/>
        </w:rPr>
        <w:footnoteReference w:id="35"/>
      </w:r>
      <w:r w:rsidRPr="007D6832">
        <w:rPr>
          <w:rFonts w:ascii="Times New Roman" w:hAnsi="Times New Roman"/>
          <w:sz w:val="24"/>
          <w:szCs w:val="24"/>
        </w:rPr>
        <w:t xml:space="preserve"> Košický Ústavní soud vyvozuje tedy, že pozastavení účinnosti nemá vliv na účinky novelizační vůči předchozí právní úpravě. Pak však vlastně nejde o pozastavení účinnosti, ale jen některých účinků. Takové třídění účinků na pozastavené a nepozastavené však slovenská ústava nepředpokládá.</w:t>
      </w:r>
    </w:p>
    <w:p w:rsidR="005559C3" w:rsidRPr="007D6832" w:rsidRDefault="005559C3"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t>Zvláště je výše uvedené stanovisko pozoruhodné s pohledem na to, že na Slovensku Ústavní soud přímo neruší právní předpis, ale jeho výrokem, že je neústavní, pozbývá právní předpis jen účinnosti a až po 6 měsících i platnosti.</w:t>
      </w:r>
      <w:r w:rsidRPr="007D6832">
        <w:rPr>
          <w:rStyle w:val="Znakapoznpodarou"/>
          <w:rFonts w:ascii="Times New Roman" w:hAnsi="Times New Roman"/>
          <w:sz w:val="24"/>
          <w:szCs w:val="24"/>
        </w:rPr>
        <w:footnoteReference w:id="36"/>
      </w:r>
      <w:r w:rsidRPr="007D6832">
        <w:rPr>
          <w:rFonts w:ascii="Times New Roman" w:hAnsi="Times New Roman"/>
          <w:sz w:val="24"/>
          <w:szCs w:val="24"/>
        </w:rPr>
        <w:t xml:space="preserve"> Pokud se zde užije výše uvedeného názoru většiny ústavních soudců, pak by obživnutí původních znění v novelizovaném právním předpise nastávalo ne samotným výrokem Ústavního soudu, kdy vadný právní předpis pozbyl jen účinnosti, ale až po 6 měsících, kdy neústavní právní předpis pozbyl platnosti. To je nelogický výklad, neboť by vzniklo právní vakuum, kdy nová úprava se již pro ztrátu účinnosti nedá použít a původní ještě neobživla, protože nová</w:t>
      </w:r>
      <w:r w:rsidR="00F603CF" w:rsidRPr="007D6832">
        <w:rPr>
          <w:rFonts w:ascii="Times New Roman" w:hAnsi="Times New Roman"/>
          <w:sz w:val="24"/>
          <w:szCs w:val="24"/>
        </w:rPr>
        <w:t xml:space="preserve"> úprava, ale již autoritativně prohlášená za neústavní,</w:t>
      </w:r>
      <w:r w:rsidRPr="007D6832">
        <w:rPr>
          <w:rFonts w:ascii="Times New Roman" w:hAnsi="Times New Roman"/>
          <w:sz w:val="24"/>
          <w:szCs w:val="24"/>
        </w:rPr>
        <w:t xml:space="preserve"> je ještě 6 měsíců platná, byť neúčinná.</w:t>
      </w:r>
    </w:p>
    <w:p w:rsidR="005559C3" w:rsidRPr="007D6832" w:rsidRDefault="0041093D" w:rsidP="007D6832">
      <w:pPr>
        <w:pStyle w:val="Textpoznpodarou"/>
        <w:spacing w:before="120"/>
        <w:jc w:val="both"/>
        <w:rPr>
          <w:rFonts w:ascii="Times New Roman" w:hAnsi="Times New Roman"/>
          <w:sz w:val="24"/>
          <w:szCs w:val="24"/>
        </w:rPr>
      </w:pPr>
      <w:r w:rsidRPr="007D6832">
        <w:rPr>
          <w:rFonts w:ascii="Times New Roman" w:hAnsi="Times New Roman"/>
          <w:sz w:val="24"/>
          <w:szCs w:val="24"/>
        </w:rPr>
        <w:t>Národní rada následně provedla tajnou volbu. Přičemž nerespektovala právní názor Ústavního soudu, který byl však obsažen jen v odůvodnění, nikoliv ve výroku, proto nebyl závazný.</w:t>
      </w:r>
      <w:r w:rsidR="00FE247C" w:rsidRPr="007D6832">
        <w:rPr>
          <w:rStyle w:val="Znakapoznpodarou"/>
          <w:rFonts w:ascii="Times New Roman" w:hAnsi="Times New Roman"/>
          <w:sz w:val="24"/>
          <w:szCs w:val="24"/>
        </w:rPr>
        <w:footnoteReference w:id="37"/>
      </w:r>
      <w:r w:rsidR="00714CBA">
        <w:rPr>
          <w:rFonts w:ascii="Times New Roman" w:hAnsi="Times New Roman"/>
          <w:sz w:val="24"/>
          <w:szCs w:val="24"/>
        </w:rPr>
        <w:t xml:space="preserve"> Navíc tak učinila v době, kdy </w:t>
      </w:r>
      <w:r w:rsidR="00AD65F1">
        <w:rPr>
          <w:rFonts w:ascii="Times New Roman" w:hAnsi="Times New Roman"/>
          <w:sz w:val="24"/>
          <w:szCs w:val="24"/>
        </w:rPr>
        <w:t>usnesení</w:t>
      </w:r>
      <w:r w:rsidR="00714CBA">
        <w:rPr>
          <w:rFonts w:ascii="Times New Roman" w:hAnsi="Times New Roman"/>
          <w:sz w:val="24"/>
          <w:szCs w:val="24"/>
        </w:rPr>
        <w:t xml:space="preserve"> Ústavního soudu nebylo ještě publikováno ve Sbírce zákonů,</w:t>
      </w:r>
      <w:r w:rsidR="00AD65F1">
        <w:rPr>
          <w:rStyle w:val="Znakapoznpodarou"/>
          <w:rFonts w:ascii="Times New Roman" w:hAnsi="Times New Roman"/>
          <w:sz w:val="24"/>
          <w:szCs w:val="24"/>
        </w:rPr>
        <w:footnoteReference w:id="38"/>
      </w:r>
      <w:r w:rsidR="00714CBA">
        <w:rPr>
          <w:rFonts w:ascii="Times New Roman" w:hAnsi="Times New Roman"/>
          <w:sz w:val="24"/>
          <w:szCs w:val="24"/>
        </w:rPr>
        <w:t xml:space="preserve"> i když dobře znala jeho obsah.</w:t>
      </w:r>
      <w:r w:rsidRPr="007D6832">
        <w:rPr>
          <w:rFonts w:ascii="Times New Roman" w:hAnsi="Times New Roman"/>
          <w:sz w:val="24"/>
          <w:szCs w:val="24"/>
        </w:rPr>
        <w:t xml:space="preserve"> Kandidátem na generálního prokurátora zvolila </w:t>
      </w:r>
      <w:r w:rsidR="00FE247C" w:rsidRPr="007D6832">
        <w:rPr>
          <w:rFonts w:ascii="Times New Roman" w:hAnsi="Times New Roman"/>
          <w:sz w:val="24"/>
          <w:szCs w:val="24"/>
        </w:rPr>
        <w:t xml:space="preserve">17. 6. 2011 </w:t>
      </w:r>
      <w:r w:rsidRPr="007D6832">
        <w:rPr>
          <w:rFonts w:ascii="Times New Roman" w:hAnsi="Times New Roman"/>
          <w:sz w:val="24"/>
          <w:szCs w:val="24"/>
        </w:rPr>
        <w:t>Jozefa Čentéše.</w:t>
      </w:r>
    </w:p>
    <w:p w:rsidR="005559C3" w:rsidRPr="007D6832" w:rsidRDefault="009B7EF2" w:rsidP="007D6832">
      <w:pPr>
        <w:spacing w:before="120" w:after="0" w:line="240" w:lineRule="auto"/>
        <w:jc w:val="both"/>
        <w:rPr>
          <w:rFonts w:ascii="Times New Roman" w:hAnsi="Times New Roman"/>
          <w:b/>
          <w:sz w:val="24"/>
          <w:szCs w:val="24"/>
        </w:rPr>
      </w:pPr>
      <w:r w:rsidRPr="007D6832">
        <w:rPr>
          <w:rFonts w:ascii="Times New Roman" w:hAnsi="Times New Roman"/>
          <w:b/>
          <w:sz w:val="24"/>
          <w:szCs w:val="24"/>
        </w:rPr>
        <w:t>5</w:t>
      </w:r>
      <w:r w:rsidR="005559C3" w:rsidRPr="007D6832">
        <w:rPr>
          <w:rFonts w:ascii="Times New Roman" w:hAnsi="Times New Roman"/>
          <w:b/>
          <w:sz w:val="24"/>
          <w:szCs w:val="24"/>
        </w:rPr>
        <w:t xml:space="preserve"> Závěr</w:t>
      </w:r>
    </w:p>
    <w:p w:rsidR="005559C3" w:rsidRPr="007D6832" w:rsidRDefault="005559C3" w:rsidP="007D6832">
      <w:pPr>
        <w:spacing w:before="120" w:after="0" w:line="240" w:lineRule="auto"/>
        <w:jc w:val="both"/>
        <w:rPr>
          <w:rFonts w:ascii="Times New Roman" w:hAnsi="Times New Roman"/>
          <w:sz w:val="24"/>
          <w:szCs w:val="24"/>
        </w:rPr>
      </w:pPr>
      <w:r w:rsidRPr="007D6832">
        <w:rPr>
          <w:rFonts w:ascii="Times New Roman" w:hAnsi="Times New Roman"/>
          <w:sz w:val="24"/>
          <w:szCs w:val="24"/>
        </w:rPr>
        <w:t>Obživnutí zrušeného právního předpisu je možné, pokud to ústava či zákon výslovně stanoví, což v právním řádu platném na území Čech, Moravy a Slezska není. Zrušující účinky nálezu Ústavního soudu jsou jen do budoucna, ne minula, jinak by šlo o neústavní retroaktivitu. Na Slovensku věc řeší zákonná direktiva, která upravuje odlišně následky derogace právního předpisu (obživnutí nenastává) a jeho pouhé změny či doplnění (obživnutí nastává). Nestanoví-li pozitivní právo jinak, není důvodu přistupovat odlišně k důsledkům zrušení právního předpisu normotvůrcem nebo Ústavním soudem. Přitom je nutné pamatovat, že Ústavní soud není pozitivním zákonodárcem a obživnutí právního předpisu je již samo o sobě tvorbou práva.</w:t>
      </w:r>
      <w:bookmarkStart w:id="0" w:name="_GoBack"/>
      <w:bookmarkEnd w:id="0"/>
    </w:p>
    <w:sectPr w:rsidR="005559C3" w:rsidRPr="007D6832" w:rsidSect="0095573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51" w:rsidRDefault="00714151" w:rsidP="004460F5">
      <w:pPr>
        <w:spacing w:after="0" w:line="240" w:lineRule="auto"/>
      </w:pPr>
      <w:r>
        <w:separator/>
      </w:r>
    </w:p>
  </w:endnote>
  <w:endnote w:type="continuationSeparator" w:id="0">
    <w:p w:rsidR="00714151" w:rsidRDefault="00714151" w:rsidP="0044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9C3" w:rsidRDefault="00D66C58">
    <w:pPr>
      <w:pStyle w:val="Zpat"/>
      <w:jc w:val="center"/>
    </w:pPr>
    <w:r>
      <w:fldChar w:fldCharType="begin"/>
    </w:r>
    <w:r>
      <w:instrText>PAGE   \* MERGEFORMAT</w:instrText>
    </w:r>
    <w:r>
      <w:fldChar w:fldCharType="separate"/>
    </w:r>
    <w:r w:rsidR="002847B9">
      <w:rPr>
        <w:noProof/>
      </w:rPr>
      <w:t>9</w:t>
    </w:r>
    <w:r>
      <w:rPr>
        <w:noProof/>
      </w:rPr>
      <w:fldChar w:fldCharType="end"/>
    </w:r>
  </w:p>
  <w:p w:rsidR="005559C3" w:rsidRDefault="005559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51" w:rsidRDefault="00714151" w:rsidP="004460F5">
      <w:pPr>
        <w:spacing w:after="0" w:line="240" w:lineRule="auto"/>
      </w:pPr>
      <w:r>
        <w:separator/>
      </w:r>
    </w:p>
  </w:footnote>
  <w:footnote w:type="continuationSeparator" w:id="0">
    <w:p w:rsidR="00714151" w:rsidRDefault="00714151" w:rsidP="004460F5">
      <w:pPr>
        <w:spacing w:after="0" w:line="240" w:lineRule="auto"/>
      </w:pPr>
      <w:r>
        <w:continuationSeparator/>
      </w:r>
    </w:p>
  </w:footnote>
  <w:footnote w:id="1">
    <w:p w:rsidR="009B7EF2" w:rsidRPr="00106751" w:rsidRDefault="009B7EF2" w:rsidP="00106751">
      <w:pPr>
        <w:pStyle w:val="Textpoznpodarou"/>
        <w:jc w:val="both"/>
        <w:rPr>
          <w:rFonts w:ascii="Times New Roman" w:hAnsi="Times New Roman"/>
        </w:rPr>
      </w:pPr>
      <w:r w:rsidRPr="00106751">
        <w:rPr>
          <w:rStyle w:val="Znakapoznpodarou"/>
          <w:rFonts w:ascii="Times New Roman" w:hAnsi="Times New Roman"/>
          <w:color w:val="000000"/>
        </w:rPr>
        <w:footnoteRef/>
      </w:r>
      <w:r w:rsidRPr="00106751">
        <w:rPr>
          <w:rFonts w:ascii="Times New Roman" w:hAnsi="Times New Roman"/>
          <w:color w:val="000000"/>
        </w:rPr>
        <w:t xml:space="preserve"> Tento přístup je používán částečně na Slovensku vůči měněným zákonům a v Rakousku, kdy podle čl. 140 ods. </w:t>
      </w:r>
      <w:r w:rsidRPr="00106751">
        <w:rPr>
          <w:rFonts w:ascii="Times New Roman" w:hAnsi="Times New Roman"/>
        </w:rPr>
        <w:t>6 Ústavy Rakouské republiky nabývají po zrušení protiústavního zákona opět účinnost zákonná ustanovení, která byla zrušena zákonem prohlášeným Ústavním soudním dvorem za zrušený.</w:t>
      </w:r>
    </w:p>
  </w:footnote>
  <w:footnote w:id="2">
    <w:p w:rsidR="00876A01" w:rsidRPr="00106751" w:rsidRDefault="009B7EF2"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Tento postup se používá částečně na Slovensku</w:t>
      </w:r>
      <w:r w:rsidR="00876A01" w:rsidRPr="00106751">
        <w:rPr>
          <w:rFonts w:ascii="Times New Roman" w:hAnsi="Times New Roman"/>
        </w:rPr>
        <w:t>, pokud byl zrušen celý právní předpis</w:t>
      </w:r>
      <w:r w:rsidRPr="00106751">
        <w:rPr>
          <w:rFonts w:ascii="Times New Roman" w:hAnsi="Times New Roman"/>
        </w:rPr>
        <w:t>.</w:t>
      </w:r>
      <w:r w:rsidR="00876A01" w:rsidRPr="00106751">
        <w:rPr>
          <w:rFonts w:ascii="Times New Roman" w:hAnsi="Times New Roman"/>
        </w:rPr>
        <w:t xml:space="preserve"> § 41a ods. 3 zákona č. 38/1993 Z.z., o organizaci Ústavního soudu Slovenské republiky, o jednání před ním a o postavení jeho soudců ve znění zákona č. 293/1995 Z.z., kde se neobnovuje platnost původně zrušeného celého zákona, ale v případě dílčích změn se obnovuje původní znění předpisů změněných právním předpisem prohlášeným slovenským Ústavním soudem za neústavní či nezákonný.</w:t>
      </w:r>
      <w:r w:rsidRPr="00106751">
        <w:rPr>
          <w:rFonts w:ascii="Times New Roman" w:hAnsi="Times New Roman"/>
        </w:rPr>
        <w:t xml:space="preserve"> </w:t>
      </w:r>
    </w:p>
    <w:p w:rsidR="009B7EF2" w:rsidRPr="00106751" w:rsidRDefault="009B7EF2" w:rsidP="00106751">
      <w:pPr>
        <w:pStyle w:val="Textpoznpodarou"/>
        <w:jc w:val="both"/>
        <w:rPr>
          <w:rFonts w:ascii="Times New Roman" w:hAnsi="Times New Roman"/>
          <w:color w:val="000000"/>
        </w:rPr>
      </w:pPr>
      <w:r w:rsidRPr="00106751">
        <w:rPr>
          <w:rFonts w:ascii="Times New Roman" w:hAnsi="Times New Roman"/>
        </w:rPr>
        <w:t xml:space="preserve">Dále </w:t>
      </w:r>
      <w:r w:rsidR="00876A01" w:rsidRPr="00106751">
        <w:rPr>
          <w:rFonts w:ascii="Times New Roman" w:hAnsi="Times New Roman"/>
        </w:rPr>
        <w:t xml:space="preserve">se tento přístup používá </w:t>
      </w:r>
      <w:r w:rsidRPr="00106751">
        <w:rPr>
          <w:rFonts w:ascii="Times New Roman" w:hAnsi="Times New Roman"/>
        </w:rPr>
        <w:t>v Itálii i v N</w:t>
      </w:r>
      <w:r w:rsidRPr="00967747">
        <w:rPr>
          <w:rFonts w:ascii="Times New Roman" w:hAnsi="Times New Roman"/>
          <w:color w:val="000000"/>
        </w:rPr>
        <w:t>ěme</w:t>
      </w:r>
      <w:r w:rsidRPr="00106751">
        <w:rPr>
          <w:rFonts w:ascii="Times New Roman" w:hAnsi="Times New Roman"/>
        </w:rPr>
        <w:t xml:space="preserve">cku. Tento přístup podporuje </w:t>
      </w:r>
      <w:r w:rsidRPr="00106751">
        <w:rPr>
          <w:rFonts w:ascii="Times New Roman" w:hAnsi="Times New Roman"/>
          <w:caps/>
        </w:rPr>
        <w:t xml:space="preserve">Jan Filip: </w:t>
      </w:r>
      <w:r w:rsidRPr="00106751">
        <w:rPr>
          <w:rFonts w:ascii="Times New Roman" w:hAnsi="Times New Roman"/>
          <w:i/>
        </w:rPr>
        <w:t xml:space="preserve">Vybrané kapitoly </w:t>
      </w:r>
      <w:r w:rsidRPr="00106751">
        <w:rPr>
          <w:rFonts w:ascii="Times New Roman" w:hAnsi="Times New Roman"/>
          <w:i/>
          <w:color w:val="000000"/>
        </w:rPr>
        <w:t>z ústavního práva</w:t>
      </w:r>
      <w:r w:rsidR="00FE6B8F">
        <w:rPr>
          <w:rFonts w:ascii="Times New Roman" w:hAnsi="Times New Roman"/>
          <w:i/>
          <w:color w:val="000000"/>
        </w:rPr>
        <w:t>.</w:t>
      </w:r>
      <w:r w:rsidRPr="00106751">
        <w:rPr>
          <w:rFonts w:ascii="Times New Roman" w:hAnsi="Times New Roman"/>
          <w:color w:val="000000"/>
        </w:rPr>
        <w:t xml:space="preserve"> </w:t>
      </w:r>
      <w:r w:rsidR="00CC357A" w:rsidRPr="00106751">
        <w:rPr>
          <w:rFonts w:ascii="Times New Roman" w:hAnsi="Times New Roman"/>
          <w:color w:val="000000"/>
        </w:rPr>
        <w:t xml:space="preserve">1. vydání </w:t>
      </w:r>
      <w:r w:rsidR="00876A01" w:rsidRPr="00106751">
        <w:rPr>
          <w:rFonts w:ascii="Times New Roman" w:hAnsi="Times New Roman"/>
          <w:color w:val="000000"/>
        </w:rPr>
        <w:t xml:space="preserve">Brno 1997, </w:t>
      </w:r>
      <w:r w:rsidR="00EB408A" w:rsidRPr="00106751">
        <w:rPr>
          <w:rFonts w:ascii="Times New Roman" w:hAnsi="Times New Roman"/>
          <w:color w:val="000000"/>
        </w:rPr>
        <w:t xml:space="preserve">ISBN </w:t>
      </w:r>
      <w:r w:rsidR="00EB408A" w:rsidRPr="00106751">
        <w:rPr>
          <w:rStyle w:val="full-999-body-value"/>
          <w:rFonts w:ascii="Times New Roman" w:eastAsia="Arial Unicode MS" w:hAnsi="Times New Roman"/>
          <w:color w:val="000000"/>
        </w:rPr>
        <w:t xml:space="preserve">80-210-1569-1, </w:t>
      </w:r>
      <w:r w:rsidRPr="00106751">
        <w:rPr>
          <w:rFonts w:ascii="Times New Roman" w:hAnsi="Times New Roman"/>
          <w:color w:val="000000"/>
        </w:rPr>
        <w:t xml:space="preserve">s. 334 </w:t>
      </w:r>
      <w:r w:rsidR="00EB408A" w:rsidRPr="00106751">
        <w:rPr>
          <w:rFonts w:ascii="Times New Roman" w:hAnsi="Times New Roman"/>
          <w:color w:val="000000"/>
        </w:rPr>
        <w:t>a 2. vydání Brno 2001, ISBN 80-210-2592-</w:t>
      </w:r>
      <w:r w:rsidR="00EB408A" w:rsidRPr="00106751">
        <w:rPr>
          <w:rFonts w:ascii="Times New Roman" w:hAnsi="Times New Roman"/>
        </w:rPr>
        <w:t xml:space="preserve">1, s. 427 </w:t>
      </w:r>
      <w:r w:rsidRPr="00106751">
        <w:rPr>
          <w:rFonts w:ascii="Times New Roman" w:hAnsi="Times New Roman"/>
        </w:rPr>
        <w:t xml:space="preserve">i </w:t>
      </w:r>
      <w:r w:rsidRPr="00106751">
        <w:rPr>
          <w:rFonts w:ascii="Times New Roman" w:hAnsi="Times New Roman"/>
          <w:caps/>
        </w:rPr>
        <w:t>Vojtěch Šimíček</w:t>
      </w:r>
      <w:r w:rsidRPr="00106751">
        <w:rPr>
          <w:rFonts w:ascii="Times New Roman" w:hAnsi="Times New Roman"/>
        </w:rPr>
        <w:t xml:space="preserve">: </w:t>
      </w:r>
      <w:r w:rsidRPr="00106751">
        <w:rPr>
          <w:rFonts w:ascii="Times New Roman" w:hAnsi="Times New Roman"/>
          <w:i/>
        </w:rPr>
        <w:t>Ústavní stížnost</w:t>
      </w:r>
      <w:r w:rsidR="00FE6B8F">
        <w:rPr>
          <w:rFonts w:ascii="Times New Roman" w:hAnsi="Times New Roman"/>
          <w:i/>
        </w:rPr>
        <w:t>.</w:t>
      </w:r>
      <w:r w:rsidRPr="00106751">
        <w:rPr>
          <w:rFonts w:ascii="Times New Roman" w:hAnsi="Times New Roman"/>
        </w:rPr>
        <w:t xml:space="preserve"> </w:t>
      </w:r>
      <w:r w:rsidR="00876A01" w:rsidRPr="00106751">
        <w:rPr>
          <w:rFonts w:ascii="Times New Roman" w:hAnsi="Times New Roman"/>
        </w:rPr>
        <w:t xml:space="preserve">1. vydání Praha 1999, ISBN 80-7201-160-X, </w:t>
      </w:r>
      <w:r w:rsidRPr="00106751">
        <w:rPr>
          <w:rFonts w:ascii="Times New Roman" w:hAnsi="Times New Roman"/>
        </w:rPr>
        <w:t xml:space="preserve">s. 106-108. Názor, že zrušením protiústavního předpisu neožívá ustanovení dřívější, které bylo protiústavním ustanovením právního předpisu zrušeno či změněno, je vysloven poprvé v nálezu č. 14/2002 Sbírky nálezů a usnesení Ústavního soudu (95/2002 Sb., Pl.ÚS21/01), </w:t>
      </w:r>
      <w:r w:rsidRPr="00106751">
        <w:rPr>
          <w:rFonts w:ascii="Times New Roman" w:hAnsi="Times New Roman"/>
          <w:caps/>
        </w:rPr>
        <w:t>Vojtěch Šimíček</w:t>
      </w:r>
      <w:r w:rsidRPr="00106751">
        <w:rPr>
          <w:rFonts w:ascii="Times New Roman" w:hAnsi="Times New Roman"/>
        </w:rPr>
        <w:t>: Článek 42 Ústavy podle Ústavního soudu – důsledky pro legislativní činnost</w:t>
      </w:r>
      <w:r w:rsidR="00157263">
        <w:rPr>
          <w:rFonts w:ascii="Times New Roman" w:hAnsi="Times New Roman"/>
        </w:rPr>
        <w:t>.</w:t>
      </w:r>
      <w:r w:rsidRPr="00106751">
        <w:rPr>
          <w:rFonts w:ascii="Times New Roman" w:hAnsi="Times New Roman"/>
        </w:rPr>
        <w:t xml:space="preserve"> </w:t>
      </w:r>
      <w:r w:rsidRPr="00106751">
        <w:rPr>
          <w:rFonts w:ascii="Times New Roman" w:hAnsi="Times New Roman"/>
          <w:i/>
        </w:rPr>
        <w:t>Právní zpravodaj</w:t>
      </w:r>
      <w:r w:rsidRPr="00106751">
        <w:rPr>
          <w:rFonts w:ascii="Times New Roman" w:hAnsi="Times New Roman"/>
        </w:rPr>
        <w:t xml:space="preserve"> 4/2002, s. 27 p. 9. Tento názor, byť poukazuje na určité výhrady i u nás, zastává i </w:t>
      </w:r>
      <w:r w:rsidRPr="00106751">
        <w:rPr>
          <w:rFonts w:ascii="Times New Roman" w:hAnsi="Times New Roman"/>
          <w:caps/>
        </w:rPr>
        <w:t>Josef Vedral</w:t>
      </w:r>
      <w:r w:rsidRPr="00106751">
        <w:rPr>
          <w:rFonts w:ascii="Times New Roman" w:hAnsi="Times New Roman"/>
        </w:rPr>
        <w:t>: K právním účinkům derogačního nálezu ÚS</w:t>
      </w:r>
      <w:r w:rsidR="00157263">
        <w:rPr>
          <w:rFonts w:ascii="Times New Roman" w:hAnsi="Times New Roman"/>
        </w:rPr>
        <w:t>.</w:t>
      </w:r>
      <w:r w:rsidRPr="00106751">
        <w:rPr>
          <w:rFonts w:ascii="Times New Roman" w:hAnsi="Times New Roman"/>
        </w:rPr>
        <w:t xml:space="preserve"> </w:t>
      </w:r>
      <w:r w:rsidRPr="00106751">
        <w:rPr>
          <w:rFonts w:ascii="Times New Roman" w:hAnsi="Times New Roman"/>
          <w:i/>
        </w:rPr>
        <w:t xml:space="preserve">Právní </w:t>
      </w:r>
      <w:r w:rsidRPr="00106751">
        <w:rPr>
          <w:rFonts w:ascii="Times New Roman" w:hAnsi="Times New Roman"/>
          <w:i/>
          <w:color w:val="000000"/>
        </w:rPr>
        <w:t>zpravodaj</w:t>
      </w:r>
      <w:r w:rsidRPr="00106751">
        <w:rPr>
          <w:rFonts w:ascii="Times New Roman" w:hAnsi="Times New Roman"/>
          <w:color w:val="000000"/>
        </w:rPr>
        <w:t xml:space="preserve"> 8/2005, </w:t>
      </w:r>
      <w:r w:rsidR="00A7664D" w:rsidRPr="00106751">
        <w:rPr>
          <w:rFonts w:ascii="Times New Roman" w:hAnsi="Times New Roman"/>
          <w:color w:val="000000"/>
        </w:rPr>
        <w:t xml:space="preserve">ISSN </w:t>
      </w:r>
      <w:r w:rsidR="00A7664D" w:rsidRPr="00106751">
        <w:rPr>
          <w:rStyle w:val="full-999-body-value"/>
          <w:rFonts w:ascii="Times New Roman" w:eastAsia="Arial Unicode MS" w:hAnsi="Times New Roman"/>
          <w:color w:val="000000"/>
        </w:rPr>
        <w:t>1212-8694,</w:t>
      </w:r>
      <w:r w:rsidR="00A7664D" w:rsidRPr="00106751">
        <w:rPr>
          <w:rFonts w:ascii="Times New Roman" w:eastAsia="Arial Unicode MS" w:hAnsi="Times New Roman"/>
          <w:color w:val="000000"/>
        </w:rPr>
        <w:t xml:space="preserve"> </w:t>
      </w:r>
      <w:r w:rsidRPr="00106751">
        <w:rPr>
          <w:rFonts w:ascii="Times New Roman" w:hAnsi="Times New Roman"/>
          <w:color w:val="000000"/>
        </w:rPr>
        <w:t>s. 12-15.</w:t>
      </w:r>
    </w:p>
  </w:footnote>
  <w:footnote w:id="3">
    <w:p w:rsidR="009B7EF2" w:rsidRPr="00106751" w:rsidRDefault="009B7EF2"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Tak je tomu na Slovensku. § 41a ods. 3 zákona č. 38/1993 Z.z., o organizaci Ústavního soudu SR, o jednání před ním a o postavení jeho soudců ve znění zákona č. 293/1995 Z.z.</w:t>
      </w:r>
    </w:p>
  </w:footnote>
  <w:footnote w:id="4">
    <w:p w:rsidR="009B7EF2" w:rsidRPr="00106751" w:rsidRDefault="009B7EF2"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Obdobný právní názor v rozhodnutích Nejvyššího správního soudu – body 43-46 rozsudku ze 17. 4. 2009, čj. 2 Afs 131/2008 – 137, bod 23 odůvodnění rozsudku Nejvyššího správního soudu ze 14. 5. 2009, 1 Afs 26/2009 – 113.</w:t>
      </w:r>
    </w:p>
  </w:footnote>
  <w:footnote w:id="5">
    <w:p w:rsidR="005A3950" w:rsidRPr="00106751" w:rsidRDefault="005A3950"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Původní názor, že má být napaden novelizovaný právní předpis – nálezy Pl.ÚS 5/96 a 33/01, usnesení Pl.ÚS 25/2000. </w:t>
      </w:r>
      <w:r w:rsidR="007B257E" w:rsidRPr="00106751">
        <w:rPr>
          <w:rFonts w:ascii="Times New Roman" w:hAnsi="Times New Roman"/>
          <w:caps/>
        </w:rPr>
        <w:t xml:space="preserve">Jan Filip: </w:t>
      </w:r>
      <w:r w:rsidR="007B257E" w:rsidRPr="00106751">
        <w:rPr>
          <w:rFonts w:ascii="Times New Roman" w:hAnsi="Times New Roman"/>
          <w:i/>
        </w:rPr>
        <w:t xml:space="preserve">Vybrané kapitoly </w:t>
      </w:r>
      <w:r w:rsidR="007B257E" w:rsidRPr="00106751">
        <w:rPr>
          <w:rFonts w:ascii="Times New Roman" w:hAnsi="Times New Roman"/>
          <w:i/>
          <w:color w:val="000000"/>
        </w:rPr>
        <w:t>z ústavního práva</w:t>
      </w:r>
      <w:r w:rsidR="00157263">
        <w:rPr>
          <w:rFonts w:ascii="Times New Roman" w:hAnsi="Times New Roman"/>
          <w:i/>
          <w:color w:val="000000"/>
        </w:rPr>
        <w:t>.</w:t>
      </w:r>
      <w:r w:rsidR="007B257E" w:rsidRPr="00106751">
        <w:rPr>
          <w:rFonts w:ascii="Times New Roman" w:hAnsi="Times New Roman"/>
          <w:color w:val="000000"/>
        </w:rPr>
        <w:t xml:space="preserve"> 2. vydání Brno 2001, ISBN 80-210-2592-</w:t>
      </w:r>
      <w:r w:rsidR="007B257E" w:rsidRPr="00106751">
        <w:rPr>
          <w:rFonts w:ascii="Times New Roman" w:hAnsi="Times New Roman"/>
        </w:rPr>
        <w:t xml:space="preserve">1, s. 427. </w:t>
      </w:r>
      <w:r w:rsidRPr="00106751">
        <w:rPr>
          <w:rFonts w:ascii="Times New Roman" w:hAnsi="Times New Roman"/>
        </w:rPr>
        <w:t xml:space="preserve">ELIŠKA WAGNEROVÁ, MARTIN DOSTÁL, TOMÁŠ LANGÁŠEK, IVO POSPÍŠIL: </w:t>
      </w:r>
      <w:r w:rsidRPr="00106751">
        <w:rPr>
          <w:rFonts w:ascii="Times New Roman" w:hAnsi="Times New Roman"/>
          <w:i/>
        </w:rPr>
        <w:t>Zákon o Ústavním soudu s</w:t>
      </w:r>
      <w:r w:rsidR="00157263">
        <w:rPr>
          <w:rFonts w:ascii="Times New Roman" w:hAnsi="Times New Roman"/>
          <w:i/>
        </w:rPr>
        <w:t> </w:t>
      </w:r>
      <w:r w:rsidRPr="00106751">
        <w:rPr>
          <w:rFonts w:ascii="Times New Roman" w:hAnsi="Times New Roman"/>
          <w:i/>
        </w:rPr>
        <w:t>komentářem</w:t>
      </w:r>
      <w:r w:rsidR="00157263">
        <w:rPr>
          <w:rFonts w:ascii="Times New Roman" w:hAnsi="Times New Roman"/>
          <w:i/>
        </w:rPr>
        <w:t>.</w:t>
      </w:r>
      <w:r w:rsidRPr="00106751">
        <w:rPr>
          <w:rFonts w:ascii="Times New Roman" w:hAnsi="Times New Roman"/>
        </w:rPr>
        <w:t xml:space="preserve"> Praha 2007, ISBN 978-80-7357-305-8, </w:t>
      </w:r>
      <w:r w:rsidR="00D26631" w:rsidRPr="00106751">
        <w:rPr>
          <w:rFonts w:ascii="Times New Roman" w:hAnsi="Times New Roman"/>
        </w:rPr>
        <w:t>§ 68 ods. 2 bod 8</w:t>
      </w:r>
      <w:r w:rsidR="00D26631">
        <w:rPr>
          <w:rFonts w:ascii="Times New Roman" w:hAnsi="Times New Roman"/>
        </w:rPr>
        <w:t xml:space="preserve">, </w:t>
      </w:r>
      <w:r w:rsidRPr="00106751">
        <w:rPr>
          <w:rFonts w:ascii="Times New Roman" w:hAnsi="Times New Roman"/>
        </w:rPr>
        <w:t>s. 270-271.</w:t>
      </w:r>
    </w:p>
  </w:footnote>
  <w:footnote w:id="6">
    <w:p w:rsidR="005A3950" w:rsidRPr="00106751" w:rsidRDefault="005A3950"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Nález č. 476/2002 Sb., kterým byl zrušen zákon č. 501/2001 Sb., jenž měnil obchodní a občanský zákoník a některé další zákony. Důvodem bylo, že Ústavní soud konstatoval, že text zákona byl postoupen Poslaneckou sněmovnou Senátu v nesprávném znění, když podle Ústavního soudu nelze akceptovat postup Poslanecké sněmovny, která po schválení zákona revokovala původní usnesení o přijetí jednoho pozměňujícího návrhu.</w:t>
      </w:r>
    </w:p>
    <w:p w:rsidR="005A3950" w:rsidRPr="00106751" w:rsidRDefault="005A3950" w:rsidP="00106751">
      <w:pPr>
        <w:pStyle w:val="Textpoznpodarou"/>
        <w:jc w:val="both"/>
        <w:rPr>
          <w:rFonts w:ascii="Times New Roman" w:hAnsi="Times New Roman"/>
          <w:color w:val="000000"/>
        </w:rPr>
      </w:pPr>
      <w:r w:rsidRPr="00106751">
        <w:rPr>
          <w:rFonts w:ascii="Times New Roman" w:hAnsi="Times New Roman"/>
        </w:rPr>
        <w:t xml:space="preserve">Nález Ústavního soudu č. 283/2005 Sb., kterým byl zrušen zákon č. 96/2005 Sb. novelizující zákon o střetu zájmů. Důvodem zrušení bylo, že novela podle názoru Ústavního soudu měla být podle čl. 40 Ústavy č. 1/1993 </w:t>
      </w:r>
      <w:r w:rsidRPr="00106751">
        <w:rPr>
          <w:rFonts w:ascii="Times New Roman" w:hAnsi="Times New Roman"/>
          <w:color w:val="000000"/>
        </w:rPr>
        <w:t>Sb. přijata i Senátem jako volební zákon, neboť obsahovala i změnu volebního zákona. Přitom Ústavní soud neminimalizoval řešení věci právě jen na zrušení části týkající se změny volebního zákona, ale prosadil maximalistické řešení - zrušení celé novely.</w:t>
      </w:r>
    </w:p>
    <w:p w:rsidR="005A3950" w:rsidRPr="00106751" w:rsidRDefault="005A3950" w:rsidP="00106751">
      <w:pPr>
        <w:widowControl w:val="0"/>
        <w:autoSpaceDE w:val="0"/>
        <w:autoSpaceDN w:val="0"/>
        <w:adjustRightInd w:val="0"/>
        <w:spacing w:after="0" w:line="240" w:lineRule="auto"/>
        <w:jc w:val="both"/>
        <w:rPr>
          <w:rFonts w:ascii="Times New Roman" w:hAnsi="Times New Roman"/>
          <w:sz w:val="20"/>
          <w:szCs w:val="20"/>
        </w:rPr>
      </w:pPr>
      <w:r w:rsidRPr="00106751">
        <w:rPr>
          <w:rFonts w:ascii="Times New Roman" w:hAnsi="Times New Roman"/>
          <w:color w:val="000000"/>
          <w:sz w:val="20"/>
          <w:szCs w:val="20"/>
        </w:rPr>
        <w:t>Dále např. nález č. 80/2011 Sb. (Pl.ÚS 55/10), kterým se ruší z</w:t>
      </w:r>
      <w:r w:rsidRPr="00106751">
        <w:rPr>
          <w:rFonts w:ascii="Times New Roman" w:hAnsi="Times New Roman"/>
          <w:bCs/>
          <w:color w:val="000000"/>
          <w:sz w:val="20"/>
          <w:szCs w:val="20"/>
          <w:lang w:eastAsia="cs-CZ"/>
        </w:rPr>
        <w:t xml:space="preserve">ákon č. </w:t>
      </w:r>
      <w:hyperlink r:id="rId1" w:history="1">
        <w:r w:rsidRPr="00106751">
          <w:rPr>
            <w:rFonts w:ascii="Times New Roman" w:hAnsi="Times New Roman"/>
            <w:bCs/>
            <w:color w:val="000000"/>
            <w:sz w:val="20"/>
            <w:szCs w:val="20"/>
            <w:lang w:eastAsia="cs-CZ"/>
          </w:rPr>
          <w:t>347/2010 Sb.</w:t>
        </w:r>
      </w:hyperlink>
      <w:r w:rsidRPr="00106751">
        <w:rPr>
          <w:rFonts w:ascii="Times New Roman" w:hAnsi="Times New Roman"/>
          <w:bCs/>
          <w:color w:val="000000"/>
          <w:sz w:val="20"/>
          <w:szCs w:val="20"/>
          <w:lang w:eastAsia="cs-CZ"/>
        </w:rPr>
        <w:t>, kterým se mění některé zákony v souvislosti s úspornými opatřeními v působnosti Ministerstva</w:t>
      </w:r>
      <w:r w:rsidR="007B257E" w:rsidRPr="00106751">
        <w:rPr>
          <w:rFonts w:ascii="Times New Roman" w:hAnsi="Times New Roman"/>
          <w:bCs/>
          <w:color w:val="000000"/>
          <w:sz w:val="20"/>
          <w:szCs w:val="20"/>
          <w:lang w:eastAsia="cs-CZ"/>
        </w:rPr>
        <w:t xml:space="preserve"> práce a sociálních věcí.</w:t>
      </w:r>
    </w:p>
  </w:footnote>
  <w:footnote w:id="7">
    <w:p w:rsidR="002C6715" w:rsidRPr="00106751" w:rsidRDefault="005559C3" w:rsidP="00106751">
      <w:pPr>
        <w:spacing w:after="0" w:line="240" w:lineRule="auto"/>
        <w:jc w:val="both"/>
        <w:rPr>
          <w:rFonts w:ascii="Times New Roman" w:hAnsi="Times New Roman"/>
          <w:sz w:val="20"/>
          <w:szCs w:val="20"/>
        </w:rPr>
      </w:pPr>
      <w:r w:rsidRPr="00106751">
        <w:rPr>
          <w:rStyle w:val="Znakapoznpodarou"/>
          <w:rFonts w:ascii="Times New Roman" w:hAnsi="Times New Roman"/>
          <w:sz w:val="20"/>
          <w:szCs w:val="20"/>
        </w:rPr>
        <w:footnoteRef/>
      </w:r>
      <w:r w:rsidRPr="00106751">
        <w:rPr>
          <w:rFonts w:ascii="Times New Roman" w:hAnsi="Times New Roman"/>
          <w:sz w:val="20"/>
          <w:szCs w:val="20"/>
        </w:rPr>
        <w:t xml:space="preserve"> </w:t>
      </w:r>
      <w:r w:rsidR="002C6715" w:rsidRPr="00106751">
        <w:rPr>
          <w:rFonts w:ascii="Times New Roman" w:hAnsi="Times New Roman"/>
          <w:sz w:val="20"/>
          <w:szCs w:val="20"/>
          <w:lang w:eastAsia="cs-CZ"/>
        </w:rPr>
        <w:t xml:space="preserve">TOMÁŠ LANGÁŠEK: </w:t>
      </w:r>
      <w:r w:rsidR="002C6715" w:rsidRPr="00106751">
        <w:rPr>
          <w:rFonts w:ascii="Times New Roman" w:hAnsi="Times New Roman"/>
          <w:i/>
          <w:sz w:val="20"/>
          <w:szCs w:val="20"/>
          <w:lang w:eastAsia="cs-CZ"/>
        </w:rPr>
        <w:t>Ústavní soud Československé republiky a jeho osudy v letech 1920-1948</w:t>
      </w:r>
      <w:r w:rsidR="00157263">
        <w:rPr>
          <w:rFonts w:ascii="Times New Roman" w:hAnsi="Times New Roman"/>
          <w:i/>
          <w:sz w:val="20"/>
          <w:szCs w:val="20"/>
          <w:lang w:eastAsia="cs-CZ"/>
        </w:rPr>
        <w:t>.</w:t>
      </w:r>
      <w:r w:rsidR="002C6715" w:rsidRPr="00106751">
        <w:rPr>
          <w:rFonts w:ascii="Times New Roman" w:hAnsi="Times New Roman"/>
          <w:sz w:val="20"/>
          <w:szCs w:val="20"/>
          <w:lang w:eastAsia="cs-CZ"/>
        </w:rPr>
        <w:t xml:space="preserve"> Praha 2011, ISBN 978-80-7380-347-6, s. 188.</w:t>
      </w:r>
    </w:p>
    <w:p w:rsidR="005559C3" w:rsidRPr="00106751" w:rsidRDefault="005559C3" w:rsidP="00106751">
      <w:pPr>
        <w:spacing w:after="0" w:line="240" w:lineRule="auto"/>
        <w:jc w:val="both"/>
        <w:rPr>
          <w:rFonts w:ascii="Times New Roman" w:hAnsi="Times New Roman"/>
          <w:sz w:val="20"/>
          <w:szCs w:val="20"/>
        </w:rPr>
      </w:pPr>
      <w:r w:rsidRPr="00106751">
        <w:rPr>
          <w:rFonts w:ascii="Times New Roman" w:hAnsi="Times New Roman"/>
          <w:sz w:val="20"/>
          <w:szCs w:val="20"/>
        </w:rPr>
        <w:t>Nález nebyl vydán, jelikož řízení o přezkumu nebylo skončeno nálezem z důvodu změny právních poměrů dle čl. III zmocňovacího ústavního zákona č. 330/1938 Sb., které ústavním zákonem prohlašovalo vládní nařízení vydaná podle zmocňovacích zákonů za právní předpisy s mocí zákona zpět</w:t>
      </w:r>
      <w:r w:rsidR="002C6715" w:rsidRPr="00106751">
        <w:rPr>
          <w:rFonts w:ascii="Times New Roman" w:hAnsi="Times New Roman"/>
          <w:sz w:val="20"/>
          <w:szCs w:val="20"/>
        </w:rPr>
        <w:t>ně od počátku jejich účinnosti.</w:t>
      </w:r>
    </w:p>
  </w:footnote>
  <w:footnote w:id="8">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JAROSLAV KREJČÍ: </w:t>
      </w:r>
      <w:r w:rsidRPr="00106751">
        <w:rPr>
          <w:rFonts w:ascii="Times New Roman" w:hAnsi="Times New Roman"/>
          <w:i/>
        </w:rPr>
        <w:t>Principy soudcovského zkoumání zákonů v právu československém</w:t>
      </w:r>
      <w:r w:rsidR="00157263">
        <w:rPr>
          <w:rFonts w:ascii="Times New Roman" w:hAnsi="Times New Roman"/>
        </w:rPr>
        <w:t xml:space="preserve">. </w:t>
      </w:r>
      <w:r w:rsidRPr="00106751">
        <w:rPr>
          <w:rFonts w:ascii="Times New Roman" w:hAnsi="Times New Roman"/>
        </w:rPr>
        <w:t>Praha 1932, s. 85-98.</w:t>
      </w:r>
    </w:p>
  </w:footnote>
  <w:footnote w:id="9">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Zákony odporující ústavní listině, jejím součástkám a zákonům ji měnícím a doplňujícím jsou neplatné. Čl. I ods. 1 uvozovacího zákona k Ústavní listině č. 121/1920 Sb.</w:t>
      </w:r>
    </w:p>
  </w:footnote>
  <w:footnote w:id="10">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JIŘÍ HOETZL: </w:t>
      </w:r>
      <w:r w:rsidRPr="00106751">
        <w:rPr>
          <w:rFonts w:ascii="Times New Roman" w:hAnsi="Times New Roman"/>
          <w:i/>
        </w:rPr>
        <w:t>Ústavní listina Československé republiky</w:t>
      </w:r>
      <w:r w:rsidR="00FC74A2">
        <w:rPr>
          <w:rFonts w:ascii="Times New Roman" w:hAnsi="Times New Roman"/>
        </w:rPr>
        <w:t>.</w:t>
      </w:r>
      <w:r w:rsidRPr="00106751">
        <w:rPr>
          <w:rFonts w:ascii="Times New Roman" w:hAnsi="Times New Roman"/>
        </w:rPr>
        <w:t xml:space="preserve"> Zvláštní otisk ze Slovníku národohospodářského, sociálního a politického</w:t>
      </w:r>
      <w:r w:rsidR="00FC74A2">
        <w:rPr>
          <w:rFonts w:ascii="Times New Roman" w:hAnsi="Times New Roman"/>
        </w:rPr>
        <w:t>,</w:t>
      </w:r>
      <w:r w:rsidRPr="00106751">
        <w:rPr>
          <w:rFonts w:ascii="Times New Roman" w:hAnsi="Times New Roman"/>
        </w:rPr>
        <w:t xml:space="preserve"> Praha 1928, s. 6. FRANTIŠEK WEYR, ZDENĚK NEUBAUER: </w:t>
      </w:r>
      <w:r w:rsidRPr="00106751">
        <w:rPr>
          <w:rFonts w:ascii="Times New Roman" w:hAnsi="Times New Roman"/>
          <w:i/>
        </w:rPr>
        <w:t>Ústavní listina Československé republiky</w:t>
      </w:r>
      <w:r w:rsidR="00157263">
        <w:rPr>
          <w:rFonts w:ascii="Times New Roman" w:hAnsi="Times New Roman"/>
          <w:i/>
        </w:rPr>
        <w:t>.</w:t>
      </w:r>
      <w:r w:rsidRPr="00106751">
        <w:rPr>
          <w:rFonts w:ascii="Times New Roman" w:hAnsi="Times New Roman"/>
        </w:rPr>
        <w:t xml:space="preserve"> Praha, Brno 1931, s. 10. FRITZ SANDER: Zur Frage der Verfassungsgerichtsbarkeit in d. Tchechoslowakischen Republik</w:t>
      </w:r>
      <w:r w:rsidR="00157263">
        <w:rPr>
          <w:rFonts w:ascii="Times New Roman" w:hAnsi="Times New Roman"/>
        </w:rPr>
        <w:t>.</w:t>
      </w:r>
      <w:r w:rsidRPr="00106751">
        <w:rPr>
          <w:rFonts w:ascii="Times New Roman" w:hAnsi="Times New Roman"/>
        </w:rPr>
        <w:t xml:space="preserve"> </w:t>
      </w:r>
      <w:r w:rsidRPr="00106751">
        <w:rPr>
          <w:rFonts w:ascii="Times New Roman" w:hAnsi="Times New Roman"/>
          <w:i/>
        </w:rPr>
        <w:t>Prager Juristische Zeitschrift</w:t>
      </w:r>
      <w:r w:rsidRPr="00106751">
        <w:rPr>
          <w:rFonts w:ascii="Times New Roman" w:hAnsi="Times New Roman"/>
        </w:rPr>
        <w:t xml:space="preserve"> 7-8/1930, sl. 279.</w:t>
      </w:r>
    </w:p>
  </w:footnote>
  <w:footnote w:id="11">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Uveřejnění nálezu ve Sbírce zákonů a nařízení má ten účinek, že ode dne uveřejnění zákonodárné sbory, vláda, všechny úřady a soudy jsou nálezem vázány. § 20 zákona č. 162/1920 Sb., o Ústavním soudě.</w:t>
      </w:r>
    </w:p>
  </w:footnote>
  <w:footnote w:id="12">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w:t>
      </w:r>
      <w:r w:rsidR="00C83736" w:rsidRPr="00106751">
        <w:rPr>
          <w:rFonts w:ascii="Times New Roman" w:hAnsi="Times New Roman"/>
        </w:rPr>
        <w:t xml:space="preserve">§ 102 Ústavní listiny uvozené zákonem č. 121/1920 Sb. </w:t>
      </w:r>
      <w:r w:rsidRPr="00106751">
        <w:rPr>
          <w:rFonts w:ascii="Times New Roman" w:hAnsi="Times New Roman"/>
        </w:rPr>
        <w:t xml:space="preserve">JAROSLAV KREJČÍ: </w:t>
      </w:r>
      <w:r w:rsidRPr="00106751">
        <w:rPr>
          <w:rFonts w:ascii="Times New Roman" w:hAnsi="Times New Roman"/>
          <w:i/>
        </w:rPr>
        <w:t>Principy soudcovského zkoumání zákonů v právu československém</w:t>
      </w:r>
      <w:r w:rsidRPr="00106751">
        <w:rPr>
          <w:rFonts w:ascii="Times New Roman" w:hAnsi="Times New Roman"/>
        </w:rPr>
        <w:t>, Praha 1932, s. 93-98.</w:t>
      </w:r>
    </w:p>
  </w:footnote>
  <w:footnote w:id="13">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JAROSLAV KREJČÍ: </w:t>
      </w:r>
      <w:r w:rsidRPr="00106751">
        <w:rPr>
          <w:rFonts w:ascii="Times New Roman" w:hAnsi="Times New Roman"/>
          <w:i/>
        </w:rPr>
        <w:t>Principy soudcovského zkoumání zákonů v právu československém</w:t>
      </w:r>
      <w:r w:rsidR="00157263">
        <w:rPr>
          <w:rFonts w:ascii="Times New Roman" w:hAnsi="Times New Roman"/>
          <w:i/>
        </w:rPr>
        <w:t>.</w:t>
      </w:r>
      <w:r w:rsidRPr="00106751">
        <w:rPr>
          <w:rFonts w:ascii="Times New Roman" w:hAnsi="Times New Roman"/>
        </w:rPr>
        <w:t xml:space="preserve"> Praha 1932, s. 91.</w:t>
      </w:r>
    </w:p>
  </w:footnote>
  <w:footnote w:id="14">
    <w:p w:rsidR="00F32C6D" w:rsidRPr="00106751" w:rsidRDefault="005F5D9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Nález č. 14/2002 Sbírky nálezů a usnesení Ústavního soudu s. 109-110 (95/2002 Sb., Pl.ÚS.21/01). Tento názor Ústavní soud potvrdil i v nálezu č. 35/2004 Sbírky nálezů a usnesení Ústavního soudu s. 344 (278/2004 Sb., Pl.ÚS.2/02), ale bohužel jedním dechem připustil v konkrétním případě výjimku. Tu odůvodnil i poukazem na dřívější nález č. 59/1994 Sbírky nálezů a usnesení Ústavního soudu (8/1995, Pl.ÚS. 5/94) ve věci § 324 trestního řádu č. 141/1961 Sb. </w:t>
      </w:r>
    </w:p>
    <w:p w:rsidR="00F32C6D" w:rsidRPr="00106751" w:rsidRDefault="00F32C6D" w:rsidP="00106751">
      <w:pPr>
        <w:pStyle w:val="Textpoznpodarou"/>
        <w:jc w:val="both"/>
        <w:rPr>
          <w:rFonts w:ascii="Times New Roman" w:hAnsi="Times New Roman"/>
        </w:rPr>
      </w:pPr>
      <w:r w:rsidRPr="00106751">
        <w:rPr>
          <w:rFonts w:ascii="Times New Roman" w:hAnsi="Times New Roman"/>
          <w:color w:val="000000"/>
        </w:rPr>
        <w:t xml:space="preserve">Rozsudek Nejvyššího správního soudu č. 1847 Sbírky rozhodnutí Nejvyššího správního soudu č. 7/2009 (2Afs 131/2008-137): </w:t>
      </w:r>
      <w:r w:rsidRPr="00106751">
        <w:rPr>
          <w:rFonts w:ascii="Times New Roman" w:hAnsi="Times New Roman"/>
        </w:rPr>
        <w:t>Pouhým zrušením derogačního ustanovení nedochází k opětovnému nabytí platnosti a účinnosti dříve derogovaných zákonných ustanovení. Přímou derogací je totiž původní předpis zrušen, přestal být součástí právního řádu a k „obnovení“ formálně zrušeného pravidla může dojít pouze jeho výslovným opětovným přijetím v zákonodárném procesu.</w:t>
      </w:r>
    </w:p>
    <w:p w:rsidR="005F5D93" w:rsidRPr="00106751" w:rsidRDefault="005F5D93" w:rsidP="00106751">
      <w:pPr>
        <w:pStyle w:val="Textpoznpodarou"/>
        <w:jc w:val="both"/>
        <w:rPr>
          <w:rFonts w:ascii="Times New Roman" w:hAnsi="Times New Roman"/>
        </w:rPr>
      </w:pPr>
      <w:r w:rsidRPr="00106751">
        <w:rPr>
          <w:rFonts w:ascii="Times New Roman" w:hAnsi="Times New Roman"/>
          <w:caps/>
        </w:rPr>
        <w:t>František Balák</w:t>
      </w:r>
      <w:r w:rsidRPr="00106751">
        <w:rPr>
          <w:rFonts w:ascii="Times New Roman" w:hAnsi="Times New Roman"/>
        </w:rPr>
        <w:t>: Důsledky zrušení derogačního ustanovení zákona</w:t>
      </w:r>
      <w:r w:rsidR="00157263">
        <w:rPr>
          <w:rFonts w:ascii="Times New Roman" w:hAnsi="Times New Roman"/>
        </w:rPr>
        <w:t>.</w:t>
      </w:r>
      <w:r w:rsidRPr="00106751">
        <w:rPr>
          <w:rFonts w:ascii="Times New Roman" w:hAnsi="Times New Roman"/>
        </w:rPr>
        <w:t xml:space="preserve"> </w:t>
      </w:r>
      <w:r w:rsidRPr="00106751">
        <w:rPr>
          <w:rFonts w:ascii="Times New Roman" w:hAnsi="Times New Roman"/>
          <w:i/>
        </w:rPr>
        <w:t>Právní rozhledy</w:t>
      </w:r>
      <w:r w:rsidRPr="00106751">
        <w:rPr>
          <w:rFonts w:ascii="Times New Roman" w:hAnsi="Times New Roman"/>
        </w:rPr>
        <w:t xml:space="preserve"> 1/2007, s. 35-36.</w:t>
      </w:r>
    </w:p>
  </w:footnote>
  <w:footnote w:id="15">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w:t>
      </w:r>
      <w:r w:rsidRPr="00106751">
        <w:rPr>
          <w:rFonts w:ascii="Times New Roman" w:hAnsi="Times New Roman"/>
          <w:caps/>
        </w:rPr>
        <w:t>Stanislav Mikule</w:t>
      </w:r>
      <w:r w:rsidRPr="00106751">
        <w:rPr>
          <w:rFonts w:ascii="Times New Roman" w:hAnsi="Times New Roman"/>
        </w:rPr>
        <w:t>: Může Ústavní soud zrušit ústavní zákon?</w:t>
      </w:r>
      <w:r w:rsidR="00157263">
        <w:rPr>
          <w:rFonts w:ascii="Times New Roman" w:hAnsi="Times New Roman"/>
        </w:rPr>
        <w:t>.</w:t>
      </w:r>
      <w:r w:rsidRPr="00106751">
        <w:rPr>
          <w:rFonts w:ascii="Times New Roman" w:hAnsi="Times New Roman"/>
        </w:rPr>
        <w:t xml:space="preserve"> </w:t>
      </w:r>
      <w:r w:rsidRPr="00106751">
        <w:rPr>
          <w:rFonts w:ascii="Times New Roman" w:hAnsi="Times New Roman"/>
          <w:i/>
        </w:rPr>
        <w:t>Jurisprudence</w:t>
      </w:r>
      <w:r w:rsidRPr="00106751">
        <w:rPr>
          <w:rFonts w:ascii="Times New Roman" w:hAnsi="Times New Roman"/>
        </w:rPr>
        <w:t xml:space="preserve"> 1/2010, ISSN 1212-9909, s. 23.</w:t>
      </w:r>
    </w:p>
  </w:footnote>
  <w:footnote w:id="16">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Ústavní soud tak učinil v nálezu č. 283/2005 Sb. (127/2005 Sbírky nálezů a usnesení Ústavního soudu, Pl.ÚS 13/05), kterým byl zrušen zákon č. 96/2005 Sb. měnící zákon č. 238/1992 Sb., o střetu zájmů. Nález č. 483/2006 Sb. (Pl.ÚS 51/06), kterým byla zrušena část zákona č. 245/2006 Sb., o veřejných neziskových ústavních zdravotnických zařízeních. Nález č. 318/2009 Sb., kterým byl zrušen ústavní zákon č. 195/2009 Sb., o zkrácení volebního období Poslanecké sněmovny. Kritické stanovisko k postupu Ústavního soudu </w:t>
      </w:r>
      <w:r w:rsidRPr="00106751">
        <w:rPr>
          <w:rFonts w:ascii="Times New Roman" w:hAnsi="Times New Roman"/>
          <w:caps/>
        </w:rPr>
        <w:t>Josef Vedral</w:t>
      </w:r>
      <w:r w:rsidRPr="00106751">
        <w:rPr>
          <w:rFonts w:ascii="Times New Roman" w:hAnsi="Times New Roman"/>
        </w:rPr>
        <w:t>: K právním účinkům derogačního nálezu ÚS</w:t>
      </w:r>
      <w:r w:rsidR="00157263">
        <w:rPr>
          <w:rFonts w:ascii="Times New Roman" w:hAnsi="Times New Roman"/>
        </w:rPr>
        <w:t>.</w:t>
      </w:r>
      <w:r w:rsidRPr="00106751">
        <w:rPr>
          <w:rFonts w:ascii="Times New Roman" w:hAnsi="Times New Roman"/>
        </w:rPr>
        <w:t xml:space="preserve"> </w:t>
      </w:r>
      <w:r w:rsidRPr="00106751">
        <w:rPr>
          <w:rFonts w:ascii="Times New Roman" w:hAnsi="Times New Roman"/>
          <w:i/>
        </w:rPr>
        <w:t>Právní zpravodaj</w:t>
      </w:r>
      <w:r w:rsidRPr="00106751">
        <w:rPr>
          <w:rFonts w:ascii="Times New Roman" w:hAnsi="Times New Roman"/>
        </w:rPr>
        <w:t xml:space="preserve"> 8/2005, s. 13.</w:t>
      </w:r>
    </w:p>
  </w:footnote>
  <w:footnote w:id="17">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Zákon č. 60/1993 Sb., o oddělení měny. Schválen 2. 2. 1993 a publikován ve Sbírce zákonů 3. 2. 1993.</w:t>
      </w:r>
    </w:p>
  </w:footnote>
  <w:footnote w:id="18">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Zákon č. 485/2008 Sb., o přechodu Úrazové nemocnice v Brně publikovaný v částce 155 Sbírky zákonů rozeslané 31. 12. 2008. </w:t>
      </w:r>
      <w:hyperlink r:id="rId2" w:history="1">
        <w:r w:rsidRPr="00106751">
          <w:rPr>
            <w:rStyle w:val="Hypertextovodkaz"/>
            <w:rFonts w:ascii="Times New Roman" w:hAnsi="Times New Roman"/>
          </w:rPr>
          <w:t>http://www.psp.cz/sqw/historie.sqw?o=5&amp;T=373</w:t>
        </w:r>
      </w:hyperlink>
    </w:p>
  </w:footnote>
  <w:footnote w:id="19">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Bod 43 odůvodnění rozsudku Nejvyššího správního soudu ze 17. 4. 2009, čj. 2 Afs 131/2008 – 137 a bod 23 odůvodnění rozsudku Nejvyššího správního soudu ze 14. 5. 2009, 1 Afs 26/2009 – 113.</w:t>
      </w:r>
    </w:p>
  </w:footnote>
  <w:footnote w:id="20">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Bod 25 části IV.C odůvodnění rozsudku Nejvyššího správního soudu ze 14. 5. 2009, 1 Afs 26/2009 – 114.</w:t>
      </w:r>
    </w:p>
  </w:footnote>
  <w:footnote w:id="21">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Ústavní soud nálezem ze dne 28. 2. 2006 sp. zn. Pl. ÚS 20/05 (252/2006 Sb.) zdůraznil, že dlouhodobá nečinnost Parlamentu České republiky, spočívající v nepřijetí zvláštního právního předpisu vymezujícího případy, v nichž je pronajímatel oprávněn jednostranně zvýšit nájemné, úhradu za plnění poskytovaná v souvislosti s užíváním bytu a změnit další podmínky nájemní smlouvy, je protiústavní a porušuje čl. 4 odst. 3, odst. 4 a čl. 11 Listiny a čl. 1 odst. 1 Dodatkového protokolu č. 1 k Úmluvě o ochraně lidských práv a základních svobod. V odůvodnění výše označeného nálezu Ústavní soud také mimo jiné uvedl, že obecné soudy, i přes absenci konkrétní právní úpravy, musí rozhodnout o případném zvýšení nájemného, a to v závislosti na místních podmínkách.</w:t>
      </w:r>
    </w:p>
  </w:footnote>
  <w:footnote w:id="22">
    <w:p w:rsidR="001F40BB" w:rsidRPr="00106751" w:rsidRDefault="001F40BB"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w:t>
      </w:r>
      <w:r w:rsidRPr="00106751">
        <w:rPr>
          <w:rFonts w:ascii="Times New Roman" w:hAnsi="Times New Roman"/>
          <w:color w:val="000000"/>
        </w:rPr>
        <w:t>Rozsudek Nejvyššího soudu z 28. 8. 2006, 22Cdo 2205/2005.</w:t>
      </w:r>
    </w:p>
  </w:footnote>
  <w:footnote w:id="23">
    <w:p w:rsidR="0098682C" w:rsidRPr="00106751" w:rsidRDefault="0098682C"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Usnesení Ústavního soudu z 3. 12. 2007 IV.ÚS 914/07, z 20. 11. 2007 II.ÚS 755/06 a další.</w:t>
      </w:r>
    </w:p>
  </w:footnote>
  <w:footnote w:id="24">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Bod 107 části VII Výroková část nálezu a odklad vykonatelnosti odůvodnění nálezu č. 80/2011 Sb. (Pl.ÚS 55/10).</w:t>
      </w:r>
    </w:p>
  </w:footnote>
  <w:footnote w:id="25">
    <w:p w:rsidR="005559C3" w:rsidRPr="00106751" w:rsidRDefault="005559C3" w:rsidP="00106751">
      <w:pPr>
        <w:widowControl w:val="0"/>
        <w:autoSpaceDE w:val="0"/>
        <w:autoSpaceDN w:val="0"/>
        <w:adjustRightInd w:val="0"/>
        <w:spacing w:after="0" w:line="240" w:lineRule="auto"/>
        <w:jc w:val="both"/>
        <w:rPr>
          <w:rFonts w:ascii="Times New Roman" w:hAnsi="Times New Roman"/>
          <w:sz w:val="20"/>
          <w:szCs w:val="20"/>
        </w:rPr>
      </w:pPr>
      <w:r w:rsidRPr="00106751">
        <w:rPr>
          <w:rStyle w:val="Znakapoznpodarou"/>
          <w:rFonts w:ascii="Times New Roman" w:hAnsi="Times New Roman"/>
          <w:sz w:val="20"/>
          <w:szCs w:val="20"/>
        </w:rPr>
        <w:footnoteRef/>
      </w:r>
      <w:r w:rsidRPr="00106751">
        <w:rPr>
          <w:rFonts w:ascii="Times New Roman" w:hAnsi="Times New Roman"/>
          <w:sz w:val="20"/>
          <w:szCs w:val="20"/>
        </w:rPr>
        <w:t xml:space="preserve"> Zákon č. 364/2011 Sb.,</w:t>
      </w:r>
      <w:r w:rsidRPr="00106751">
        <w:rPr>
          <w:rFonts w:ascii="Times New Roman" w:hAnsi="Times New Roman"/>
          <w:bCs/>
          <w:sz w:val="20"/>
          <w:szCs w:val="20"/>
          <w:lang w:eastAsia="cs-CZ"/>
        </w:rPr>
        <w:t xml:space="preserve"> kterým se mění některé zákony v souvislosti s úspornými opatřeními v působnosti Ministerstva práce a sociálních věcí </w:t>
      </w:r>
    </w:p>
  </w:footnote>
  <w:footnote w:id="26">
    <w:p w:rsidR="00CB3D36" w:rsidRPr="00106751" w:rsidRDefault="00CB3D36" w:rsidP="00106751">
      <w:pPr>
        <w:pStyle w:val="Textpoznpodarou"/>
        <w:jc w:val="both"/>
        <w:rPr>
          <w:rFonts w:ascii="Times New Roman" w:hAnsi="Times New Roman"/>
          <w:color w:val="000000"/>
        </w:rPr>
      </w:pPr>
      <w:r w:rsidRPr="00106751">
        <w:rPr>
          <w:rStyle w:val="Znakapoznpodarou"/>
          <w:rFonts w:ascii="Times New Roman" w:hAnsi="Times New Roman"/>
          <w:color w:val="000000"/>
        </w:rPr>
        <w:footnoteRef/>
      </w:r>
      <w:r w:rsidRPr="00106751">
        <w:rPr>
          <w:rFonts w:ascii="Times New Roman" w:hAnsi="Times New Roman"/>
          <w:color w:val="000000"/>
        </w:rPr>
        <w:t xml:space="preserve"> § 3 ods. 3 zákona č. 236/1995 Sb., </w:t>
      </w:r>
      <w:r w:rsidRPr="00106751">
        <w:rPr>
          <w:rFonts w:ascii="Times New Roman" w:hAnsi="Times New Roman"/>
          <w:bCs/>
          <w:color w:val="000000"/>
        </w:rPr>
        <w:t xml:space="preserve">o platu a dalších náležitostech spojených s výkonem funkce představitelů státní moci a některých státních orgánů a soudců a poslanců Evropského parlamentu, ve znění zákona č. </w:t>
      </w:r>
      <w:hyperlink r:id="rId3" w:history="1">
        <w:r w:rsidRPr="00106751">
          <w:rPr>
            <w:rFonts w:ascii="Times New Roman" w:hAnsi="Times New Roman"/>
            <w:bCs/>
            <w:color w:val="000000"/>
          </w:rPr>
          <w:t>425/2010 Sb.</w:t>
        </w:r>
      </w:hyperlink>
    </w:p>
  </w:footnote>
  <w:footnote w:id="27">
    <w:p w:rsidR="005636CE" w:rsidRPr="00106751" w:rsidRDefault="005636CE" w:rsidP="00106751">
      <w:pPr>
        <w:pStyle w:val="Textpoznpodarou"/>
        <w:jc w:val="both"/>
        <w:rPr>
          <w:rFonts w:ascii="Times New Roman" w:hAnsi="Times New Roman"/>
          <w:bCs/>
          <w:color w:val="000000"/>
        </w:rPr>
      </w:pPr>
      <w:r w:rsidRPr="00106751">
        <w:rPr>
          <w:rStyle w:val="Znakapoznpodarou"/>
          <w:rFonts w:ascii="Times New Roman" w:hAnsi="Times New Roman"/>
          <w:color w:val="000000"/>
        </w:rPr>
        <w:footnoteRef/>
      </w:r>
      <w:r w:rsidRPr="00106751">
        <w:rPr>
          <w:rFonts w:ascii="Times New Roman" w:hAnsi="Times New Roman"/>
          <w:color w:val="000000"/>
        </w:rPr>
        <w:t xml:space="preserve"> </w:t>
      </w:r>
      <w:r w:rsidRPr="00106751">
        <w:rPr>
          <w:rFonts w:ascii="Times New Roman" w:hAnsi="Times New Roman"/>
          <w:bCs/>
          <w:color w:val="000000"/>
        </w:rPr>
        <w:t xml:space="preserve">Poslanci se bojí před volbami debaty o platech, soudci asi ostrouhají. </w:t>
      </w:r>
      <w:r w:rsidRPr="00106751">
        <w:rPr>
          <w:rFonts w:ascii="Times New Roman" w:hAnsi="Times New Roman"/>
          <w:bCs/>
          <w:i/>
          <w:color w:val="000000"/>
        </w:rPr>
        <w:t>Právo</w:t>
      </w:r>
      <w:r w:rsidRPr="00106751">
        <w:rPr>
          <w:rFonts w:ascii="Times New Roman" w:hAnsi="Times New Roman"/>
          <w:bCs/>
          <w:color w:val="000000"/>
        </w:rPr>
        <w:t xml:space="preserve"> 20. 9. 2012, ISSN </w:t>
      </w:r>
      <w:r w:rsidR="00AA0062" w:rsidRPr="00106751">
        <w:rPr>
          <w:rFonts w:ascii="Times New Roman" w:hAnsi="Times New Roman"/>
          <w:bCs/>
          <w:color w:val="000000"/>
        </w:rPr>
        <w:t xml:space="preserve">1211-2119, </w:t>
      </w:r>
      <w:r w:rsidRPr="00106751">
        <w:rPr>
          <w:rFonts w:ascii="Times New Roman" w:hAnsi="Times New Roman"/>
          <w:bCs/>
          <w:color w:val="000000"/>
        </w:rPr>
        <w:t>s. 4.</w:t>
      </w:r>
    </w:p>
    <w:p w:rsidR="00FC6546" w:rsidRPr="0071370B" w:rsidRDefault="00FC6546" w:rsidP="0071370B">
      <w:pPr>
        <w:pStyle w:val="Textpoznpodarou"/>
        <w:jc w:val="both"/>
        <w:rPr>
          <w:rFonts w:ascii="Times New Roman" w:hAnsi="Times New Roman"/>
        </w:rPr>
      </w:pPr>
      <w:r w:rsidRPr="0071370B">
        <w:rPr>
          <w:rFonts w:ascii="Times New Roman" w:hAnsi="Times New Roman"/>
        </w:rPr>
        <w:t xml:space="preserve">Dále též vyjádření na Českém rozhlasu 1 - Radiožurnálu a v ParlamentníchListech.cz 19. 7. 2012: Podle Rychetského však Ústavní soud neřekl, jak má vypadat platová základna. </w:t>
      </w:r>
      <w:r w:rsidRPr="0071370B">
        <w:rPr>
          <w:rFonts w:ascii="Times New Roman" w:hAnsi="Times New Roman"/>
          <w:i/>
        </w:rPr>
        <w:t>„Ústavní soud řekl, co nemá být.“</w:t>
      </w:r>
      <w:r w:rsidRPr="0071370B">
        <w:rPr>
          <w:rFonts w:ascii="Times New Roman" w:hAnsi="Times New Roman"/>
        </w:rPr>
        <w:t xml:space="preserve"> zdůraznil na Radiožurnálu. </w:t>
      </w:r>
      <w:hyperlink r:id="rId4" w:history="1">
        <w:r w:rsidRPr="0071370B">
          <w:rPr>
            <w:rStyle w:val="Hypertextovodkaz"/>
            <w:rFonts w:ascii="Times New Roman" w:hAnsi="Times New Roman"/>
          </w:rPr>
          <w:t>http://www.parlamentnilisty.cz/rss/zpravy/Sef-US-Rychetsky-brzdi-Drabka-My-vam-nenaridili-abyste-si-zvedli-platy-240024</w:t>
        </w:r>
      </w:hyperlink>
      <w:r w:rsidRPr="0071370B">
        <w:rPr>
          <w:rFonts w:ascii="Times New Roman" w:hAnsi="Times New Roman"/>
        </w:rPr>
        <w:t xml:space="preserve"> </w:t>
      </w:r>
    </w:p>
  </w:footnote>
  <w:footnote w:id="28">
    <w:p w:rsidR="0071370B" w:rsidRPr="0071370B" w:rsidRDefault="0071370B" w:rsidP="0071370B">
      <w:pPr>
        <w:pStyle w:val="Textpoznpodarou"/>
        <w:jc w:val="both"/>
        <w:rPr>
          <w:rFonts w:ascii="Times New Roman" w:hAnsi="Times New Roman"/>
        </w:rPr>
      </w:pPr>
      <w:r w:rsidRPr="0071370B">
        <w:rPr>
          <w:rStyle w:val="Znakapoznpodarou"/>
          <w:rFonts w:ascii="Times New Roman" w:hAnsi="Times New Roman"/>
        </w:rPr>
        <w:footnoteRef/>
      </w:r>
      <w:r w:rsidRPr="0071370B">
        <w:rPr>
          <w:rFonts w:ascii="Times New Roman" w:hAnsi="Times New Roman"/>
        </w:rPr>
        <w:t xml:space="preserve"> Důvodová zpráva k vládnímu návrhu zákona, kterým se mění zákon o platu některých představitelů státu, obecná část, s. 5, tisk Poslanecké sněmovny 880, </w:t>
      </w:r>
      <w:r>
        <w:rPr>
          <w:rFonts w:ascii="Times New Roman" w:hAnsi="Times New Roman"/>
        </w:rPr>
        <w:t xml:space="preserve">6. </w:t>
      </w:r>
      <w:r w:rsidRPr="0071370B">
        <w:rPr>
          <w:rFonts w:ascii="Times New Roman" w:hAnsi="Times New Roman"/>
        </w:rPr>
        <w:t xml:space="preserve">volební období, </w:t>
      </w:r>
      <w:hyperlink r:id="rId5" w:history="1">
        <w:r w:rsidRPr="0071370B">
          <w:rPr>
            <w:rStyle w:val="Hypertextovodkaz"/>
            <w:rFonts w:ascii="Times New Roman" w:hAnsi="Times New Roman"/>
          </w:rPr>
          <w:t>http://www.psp.cz/sqw/text/tiskt.sqw?O=6&amp;CT=880&amp;CT1=0</w:t>
        </w:r>
      </w:hyperlink>
      <w:r w:rsidRPr="0071370B">
        <w:rPr>
          <w:rFonts w:ascii="Times New Roman" w:hAnsi="Times New Roman"/>
        </w:rPr>
        <w:t xml:space="preserve"> </w:t>
      </w:r>
    </w:p>
  </w:footnote>
  <w:footnote w:id="29">
    <w:p w:rsidR="005559C3" w:rsidRPr="00106751" w:rsidRDefault="005559C3" w:rsidP="0071370B">
      <w:pPr>
        <w:pStyle w:val="Textpoznpodarou"/>
        <w:jc w:val="both"/>
        <w:rPr>
          <w:rFonts w:ascii="Times New Roman" w:hAnsi="Times New Roman"/>
        </w:rPr>
      </w:pPr>
      <w:r w:rsidRPr="0071370B">
        <w:rPr>
          <w:rStyle w:val="Znakapoznpodarou"/>
          <w:rFonts w:ascii="Times New Roman" w:hAnsi="Times New Roman"/>
        </w:rPr>
        <w:footnoteRef/>
      </w:r>
      <w:r w:rsidRPr="0071370B">
        <w:rPr>
          <w:rFonts w:ascii="Times New Roman" w:hAnsi="Times New Roman"/>
        </w:rPr>
        <w:t xml:space="preserve"> § 41a ods. 3 zákona č. 38/1993 Z.z., o organizaci Ústavního soudu SR, řízení před ním a o postavení jeho</w:t>
      </w:r>
      <w:r w:rsidRPr="00106751">
        <w:rPr>
          <w:rFonts w:ascii="Times New Roman" w:hAnsi="Times New Roman"/>
        </w:rPr>
        <w:t xml:space="preserve"> soudců ve znění zákona č. 293/1995 Z.z.</w:t>
      </w:r>
    </w:p>
  </w:footnote>
  <w:footnote w:id="30">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Návrh může podat podle ústavy generální prokurátor, ale funkce nebyla v té době obsazena. Ústavní soud připustil, že za takové situace ústavní právo generálního prokurátora přechází na jeho náměstka. Usnesení Ústavního soudu SR z 15. 6. 2011, PL.ÚS 95/2011-15.</w:t>
      </w:r>
    </w:p>
  </w:footnote>
  <w:footnote w:id="31">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Zákon č. 500/2010 Z.z.</w:t>
      </w:r>
    </w:p>
  </w:footnote>
  <w:footnote w:id="32">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Usnesení Ústavního soudu z 21. 9. 2011, PL.ÚS 103/2011. Odlišné stanoviska vyjádřila soudkyně Ľudmila Gajdošíková.</w:t>
      </w:r>
    </w:p>
  </w:footnote>
  <w:footnote w:id="33">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Čl. 125 ods. 2 Ústavy SR č. 460/1992 Sb. ve znění ústavního zákona č. 90/2001 Z.z.</w:t>
      </w:r>
    </w:p>
  </w:footnote>
  <w:footnote w:id="34">
    <w:p w:rsidR="00002BDE" w:rsidRPr="00106751" w:rsidRDefault="00002BDE"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w:t>
      </w:r>
      <w:r w:rsidR="003E7EF0" w:rsidRPr="00106751">
        <w:rPr>
          <w:rFonts w:ascii="Times New Roman" w:hAnsi="Times New Roman"/>
        </w:rPr>
        <w:t>Zákon nově stanovil veřejnou volbu, pokud ústava nestanovila volbu tajnou či tajnou volbu neschválila Národní rada na návrh alespoň 15 poslanců. Změna se týkala i předsedy a místopředsedy Nejvyššího kontrolního úřadu. § 39, 39a, 110 ods. 2, § 115 ods. 1, § 123 ods. 3, § 124 ods. 2 zákona č. 350/1996 Z.z., o jednacím řádu Národní rady v původním znění a ve znění zákona č. 153/2011 Z.z.</w:t>
      </w:r>
    </w:p>
  </w:footnote>
  <w:footnote w:id="35">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Bod 11 odůvodnění usnesení Ústavního soudu z 15. 6. 2011, PL.ÚS 95/2011-15. Odlišné stanovisko vyjádřili soudci Ladislav Orosz, Ján Luby, Lajos Mészáros, Ju</w:t>
      </w:r>
      <w:r w:rsidR="0041093D" w:rsidRPr="00106751">
        <w:rPr>
          <w:rFonts w:ascii="Times New Roman" w:hAnsi="Times New Roman"/>
        </w:rPr>
        <w:t>raj Horvát.</w:t>
      </w:r>
    </w:p>
  </w:footnote>
  <w:footnote w:id="36">
    <w:p w:rsidR="005559C3" w:rsidRPr="00106751" w:rsidRDefault="005559C3"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Čl. 125 ods. 3 Ústavy SR č. 460/1992 Sb.</w:t>
      </w:r>
    </w:p>
  </w:footnote>
  <w:footnote w:id="37">
    <w:p w:rsidR="00FE247C" w:rsidRPr="00106751" w:rsidRDefault="00FE247C" w:rsidP="00106751">
      <w:pPr>
        <w:pStyle w:val="Textpoznpodarou"/>
        <w:jc w:val="both"/>
        <w:rPr>
          <w:rFonts w:ascii="Times New Roman" w:hAnsi="Times New Roman"/>
        </w:rPr>
      </w:pPr>
      <w:r w:rsidRPr="00106751">
        <w:rPr>
          <w:rStyle w:val="Znakapoznpodarou"/>
          <w:rFonts w:ascii="Times New Roman" w:hAnsi="Times New Roman"/>
        </w:rPr>
        <w:footnoteRef/>
      </w:r>
      <w:r w:rsidRPr="00106751">
        <w:rPr>
          <w:rFonts w:ascii="Times New Roman" w:hAnsi="Times New Roman"/>
        </w:rPr>
        <w:t xml:space="preserve"> ZDENĚK KOUDELKA: </w:t>
      </w:r>
      <w:r w:rsidRPr="00106751">
        <w:rPr>
          <w:rFonts w:ascii="Times New Roman" w:hAnsi="Times New Roman"/>
          <w:i/>
        </w:rPr>
        <w:t>Právní předpisy samosprávy</w:t>
      </w:r>
      <w:r w:rsidR="00157263">
        <w:rPr>
          <w:rFonts w:ascii="Times New Roman" w:hAnsi="Times New Roman"/>
          <w:i/>
        </w:rPr>
        <w:t>.</w:t>
      </w:r>
      <w:r w:rsidRPr="00106751">
        <w:rPr>
          <w:rFonts w:ascii="Times New Roman" w:hAnsi="Times New Roman"/>
        </w:rPr>
        <w:t xml:space="preserve"> 2. vydání Praha 2008, ISBN 978-80-7201-690-7, s. 203-205.</w:t>
      </w:r>
    </w:p>
  </w:footnote>
  <w:footnote w:id="38">
    <w:p w:rsidR="00AD65F1" w:rsidRDefault="00AD65F1">
      <w:pPr>
        <w:pStyle w:val="Textpoznpodarou"/>
      </w:pPr>
      <w:r>
        <w:rPr>
          <w:rStyle w:val="Znakapoznpodarou"/>
        </w:rPr>
        <w:footnoteRef/>
      </w:r>
      <w:r>
        <w:t xml:space="preserve"> Publikováno bylo pod č. 191/2011 Z.z. dne 29. 6.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25ED8"/>
    <w:multiLevelType w:val="hybridMultilevel"/>
    <w:tmpl w:val="55CCC5F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4081474D"/>
    <w:multiLevelType w:val="hybridMultilevel"/>
    <w:tmpl w:val="3EA005D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BC7"/>
    <w:rsid w:val="0000086D"/>
    <w:rsid w:val="00002BDE"/>
    <w:rsid w:val="00016D25"/>
    <w:rsid w:val="0001788C"/>
    <w:rsid w:val="00036455"/>
    <w:rsid w:val="000552E5"/>
    <w:rsid w:val="0005739D"/>
    <w:rsid w:val="00076B2A"/>
    <w:rsid w:val="000A0B0E"/>
    <w:rsid w:val="000A3F5F"/>
    <w:rsid w:val="000D2E07"/>
    <w:rsid w:val="000F0E75"/>
    <w:rsid w:val="00102238"/>
    <w:rsid w:val="00106751"/>
    <w:rsid w:val="00113E4A"/>
    <w:rsid w:val="00133832"/>
    <w:rsid w:val="0015491F"/>
    <w:rsid w:val="001558D0"/>
    <w:rsid w:val="00157263"/>
    <w:rsid w:val="00164DCC"/>
    <w:rsid w:val="00190C39"/>
    <w:rsid w:val="001B43F0"/>
    <w:rsid w:val="001C340C"/>
    <w:rsid w:val="001F1F82"/>
    <w:rsid w:val="001F2226"/>
    <w:rsid w:val="001F30BA"/>
    <w:rsid w:val="001F40BB"/>
    <w:rsid w:val="00265FDB"/>
    <w:rsid w:val="00270D58"/>
    <w:rsid w:val="00271F50"/>
    <w:rsid w:val="00277769"/>
    <w:rsid w:val="002847B9"/>
    <w:rsid w:val="00284EB0"/>
    <w:rsid w:val="002B5B19"/>
    <w:rsid w:val="002C0938"/>
    <w:rsid w:val="002C6715"/>
    <w:rsid w:val="002D1323"/>
    <w:rsid w:val="002D73BB"/>
    <w:rsid w:val="00305AD4"/>
    <w:rsid w:val="00343F0F"/>
    <w:rsid w:val="00344C37"/>
    <w:rsid w:val="0036765F"/>
    <w:rsid w:val="00373E49"/>
    <w:rsid w:val="00377E48"/>
    <w:rsid w:val="003867EF"/>
    <w:rsid w:val="00387E27"/>
    <w:rsid w:val="003A54A0"/>
    <w:rsid w:val="003C2217"/>
    <w:rsid w:val="003E7EF0"/>
    <w:rsid w:val="003F57AF"/>
    <w:rsid w:val="004014C3"/>
    <w:rsid w:val="0041093D"/>
    <w:rsid w:val="00417A2F"/>
    <w:rsid w:val="00437A98"/>
    <w:rsid w:val="0044055D"/>
    <w:rsid w:val="004460F5"/>
    <w:rsid w:val="0044751D"/>
    <w:rsid w:val="00463B0C"/>
    <w:rsid w:val="00481AD7"/>
    <w:rsid w:val="004945AB"/>
    <w:rsid w:val="004A3553"/>
    <w:rsid w:val="004C2277"/>
    <w:rsid w:val="004C3566"/>
    <w:rsid w:val="004D2938"/>
    <w:rsid w:val="004D6746"/>
    <w:rsid w:val="004F1A2A"/>
    <w:rsid w:val="00503B11"/>
    <w:rsid w:val="00517D86"/>
    <w:rsid w:val="005245F1"/>
    <w:rsid w:val="005466E7"/>
    <w:rsid w:val="005559C3"/>
    <w:rsid w:val="00557FA5"/>
    <w:rsid w:val="00562725"/>
    <w:rsid w:val="005635F9"/>
    <w:rsid w:val="005636CE"/>
    <w:rsid w:val="00571803"/>
    <w:rsid w:val="00571EFD"/>
    <w:rsid w:val="005A21E9"/>
    <w:rsid w:val="005A3950"/>
    <w:rsid w:val="005B29E9"/>
    <w:rsid w:val="005B5EE8"/>
    <w:rsid w:val="005C39E4"/>
    <w:rsid w:val="005D2DDE"/>
    <w:rsid w:val="005F5D93"/>
    <w:rsid w:val="006262DE"/>
    <w:rsid w:val="0065067B"/>
    <w:rsid w:val="00660B54"/>
    <w:rsid w:val="00675E21"/>
    <w:rsid w:val="00694AD2"/>
    <w:rsid w:val="006B3B11"/>
    <w:rsid w:val="006B688C"/>
    <w:rsid w:val="006C46CD"/>
    <w:rsid w:val="006E3F18"/>
    <w:rsid w:val="006F2517"/>
    <w:rsid w:val="006F4A35"/>
    <w:rsid w:val="00705FD9"/>
    <w:rsid w:val="0071370B"/>
    <w:rsid w:val="00714151"/>
    <w:rsid w:val="00714CBA"/>
    <w:rsid w:val="0072709B"/>
    <w:rsid w:val="007455DC"/>
    <w:rsid w:val="007623CE"/>
    <w:rsid w:val="007A6E34"/>
    <w:rsid w:val="007B257E"/>
    <w:rsid w:val="007D39F3"/>
    <w:rsid w:val="007D60B3"/>
    <w:rsid w:val="007D6832"/>
    <w:rsid w:val="007F6E91"/>
    <w:rsid w:val="007F7C96"/>
    <w:rsid w:val="00835151"/>
    <w:rsid w:val="0084676D"/>
    <w:rsid w:val="00870508"/>
    <w:rsid w:val="00871151"/>
    <w:rsid w:val="00876A01"/>
    <w:rsid w:val="008850FF"/>
    <w:rsid w:val="00885464"/>
    <w:rsid w:val="00895BC7"/>
    <w:rsid w:val="00896B4D"/>
    <w:rsid w:val="008A3AF8"/>
    <w:rsid w:val="008A744A"/>
    <w:rsid w:val="008C0F01"/>
    <w:rsid w:val="008C199E"/>
    <w:rsid w:val="008C7FBB"/>
    <w:rsid w:val="008D1143"/>
    <w:rsid w:val="009175F7"/>
    <w:rsid w:val="009214CB"/>
    <w:rsid w:val="009273B5"/>
    <w:rsid w:val="00950617"/>
    <w:rsid w:val="00952311"/>
    <w:rsid w:val="00955735"/>
    <w:rsid w:val="00967747"/>
    <w:rsid w:val="00971927"/>
    <w:rsid w:val="00973480"/>
    <w:rsid w:val="0098682C"/>
    <w:rsid w:val="009A1150"/>
    <w:rsid w:val="009B7EF2"/>
    <w:rsid w:val="00A01D01"/>
    <w:rsid w:val="00A13FAE"/>
    <w:rsid w:val="00A22AF6"/>
    <w:rsid w:val="00A325F5"/>
    <w:rsid w:val="00A4290B"/>
    <w:rsid w:val="00A74CC5"/>
    <w:rsid w:val="00A7664D"/>
    <w:rsid w:val="00A7774E"/>
    <w:rsid w:val="00AA0062"/>
    <w:rsid w:val="00AB1C11"/>
    <w:rsid w:val="00AC5CF5"/>
    <w:rsid w:val="00AD471F"/>
    <w:rsid w:val="00AD65F1"/>
    <w:rsid w:val="00AE004D"/>
    <w:rsid w:val="00AE7296"/>
    <w:rsid w:val="00B35D82"/>
    <w:rsid w:val="00B46947"/>
    <w:rsid w:val="00B70FFA"/>
    <w:rsid w:val="00B844C2"/>
    <w:rsid w:val="00B97966"/>
    <w:rsid w:val="00BA5440"/>
    <w:rsid w:val="00BC1A06"/>
    <w:rsid w:val="00BE49AB"/>
    <w:rsid w:val="00C111E7"/>
    <w:rsid w:val="00C23EB4"/>
    <w:rsid w:val="00C3478C"/>
    <w:rsid w:val="00C56860"/>
    <w:rsid w:val="00C83736"/>
    <w:rsid w:val="00CA1A88"/>
    <w:rsid w:val="00CA3FAF"/>
    <w:rsid w:val="00CA5B1F"/>
    <w:rsid w:val="00CB3D36"/>
    <w:rsid w:val="00CB64C6"/>
    <w:rsid w:val="00CC357A"/>
    <w:rsid w:val="00CC5EFE"/>
    <w:rsid w:val="00CD19E8"/>
    <w:rsid w:val="00CD6B86"/>
    <w:rsid w:val="00CF2BC5"/>
    <w:rsid w:val="00D07D21"/>
    <w:rsid w:val="00D12792"/>
    <w:rsid w:val="00D26631"/>
    <w:rsid w:val="00D425CE"/>
    <w:rsid w:val="00D560DD"/>
    <w:rsid w:val="00D62FE5"/>
    <w:rsid w:val="00D66C58"/>
    <w:rsid w:val="00D7357F"/>
    <w:rsid w:val="00D9187A"/>
    <w:rsid w:val="00DA0006"/>
    <w:rsid w:val="00DB0C77"/>
    <w:rsid w:val="00DB2D03"/>
    <w:rsid w:val="00DB38BF"/>
    <w:rsid w:val="00DB4489"/>
    <w:rsid w:val="00DD7C47"/>
    <w:rsid w:val="00DF6824"/>
    <w:rsid w:val="00E03BFB"/>
    <w:rsid w:val="00E1324D"/>
    <w:rsid w:val="00E30A34"/>
    <w:rsid w:val="00E6045E"/>
    <w:rsid w:val="00E71422"/>
    <w:rsid w:val="00E90E1A"/>
    <w:rsid w:val="00E93F2F"/>
    <w:rsid w:val="00EA09BC"/>
    <w:rsid w:val="00EB408A"/>
    <w:rsid w:val="00ED600E"/>
    <w:rsid w:val="00F32C6D"/>
    <w:rsid w:val="00F603CF"/>
    <w:rsid w:val="00F74A72"/>
    <w:rsid w:val="00F83910"/>
    <w:rsid w:val="00F87485"/>
    <w:rsid w:val="00F90E36"/>
    <w:rsid w:val="00F943DE"/>
    <w:rsid w:val="00F960D0"/>
    <w:rsid w:val="00FC19F6"/>
    <w:rsid w:val="00FC6546"/>
    <w:rsid w:val="00FC74A2"/>
    <w:rsid w:val="00FD0887"/>
    <w:rsid w:val="00FE134F"/>
    <w:rsid w:val="00FE247C"/>
    <w:rsid w:val="00FE6B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735"/>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4460F5"/>
    <w:pPr>
      <w:spacing w:after="0" w:line="240" w:lineRule="auto"/>
    </w:pPr>
    <w:rPr>
      <w:sz w:val="20"/>
      <w:szCs w:val="20"/>
    </w:rPr>
  </w:style>
  <w:style w:type="character" w:customStyle="1" w:styleId="TextpoznpodarouChar">
    <w:name w:val="Text pozn. pod čarou Char"/>
    <w:link w:val="Textpoznpodarou"/>
    <w:semiHidden/>
    <w:locked/>
    <w:rsid w:val="004460F5"/>
    <w:rPr>
      <w:rFonts w:cs="Times New Roman"/>
      <w:sz w:val="20"/>
      <w:szCs w:val="20"/>
    </w:rPr>
  </w:style>
  <w:style w:type="character" w:styleId="Znakapoznpodarou">
    <w:name w:val="footnote reference"/>
    <w:uiPriority w:val="99"/>
    <w:rsid w:val="004460F5"/>
    <w:rPr>
      <w:rFonts w:cs="Times New Roman"/>
      <w:vertAlign w:val="superscript"/>
    </w:rPr>
  </w:style>
  <w:style w:type="paragraph" w:styleId="Zhlav">
    <w:name w:val="header"/>
    <w:basedOn w:val="Normln"/>
    <w:link w:val="ZhlavChar"/>
    <w:uiPriority w:val="99"/>
    <w:rsid w:val="004D2938"/>
    <w:pPr>
      <w:tabs>
        <w:tab w:val="center" w:pos="4536"/>
        <w:tab w:val="right" w:pos="9072"/>
      </w:tabs>
      <w:spacing w:after="0" w:line="240" w:lineRule="auto"/>
    </w:pPr>
  </w:style>
  <w:style w:type="character" w:customStyle="1" w:styleId="ZhlavChar">
    <w:name w:val="Záhlaví Char"/>
    <w:link w:val="Zhlav"/>
    <w:uiPriority w:val="99"/>
    <w:locked/>
    <w:rsid w:val="004D2938"/>
    <w:rPr>
      <w:rFonts w:cs="Times New Roman"/>
    </w:rPr>
  </w:style>
  <w:style w:type="paragraph" w:styleId="Zpat">
    <w:name w:val="footer"/>
    <w:basedOn w:val="Normln"/>
    <w:link w:val="ZpatChar"/>
    <w:uiPriority w:val="99"/>
    <w:rsid w:val="004D2938"/>
    <w:pPr>
      <w:tabs>
        <w:tab w:val="center" w:pos="4536"/>
        <w:tab w:val="right" w:pos="9072"/>
      </w:tabs>
      <w:spacing w:after="0" w:line="240" w:lineRule="auto"/>
    </w:pPr>
  </w:style>
  <w:style w:type="character" w:customStyle="1" w:styleId="ZpatChar">
    <w:name w:val="Zápatí Char"/>
    <w:link w:val="Zpat"/>
    <w:uiPriority w:val="99"/>
    <w:locked/>
    <w:rsid w:val="004D2938"/>
    <w:rPr>
      <w:rFonts w:cs="Times New Roman"/>
    </w:rPr>
  </w:style>
  <w:style w:type="character" w:styleId="Hypertextovodkaz">
    <w:name w:val="Hyperlink"/>
    <w:uiPriority w:val="99"/>
    <w:rsid w:val="00660B54"/>
    <w:rPr>
      <w:rFonts w:cs="Times New Roman"/>
      <w:color w:val="0000FF"/>
      <w:u w:val="single"/>
    </w:rPr>
  </w:style>
  <w:style w:type="paragraph" w:styleId="Textbubliny">
    <w:name w:val="Balloon Text"/>
    <w:basedOn w:val="Normln"/>
    <w:link w:val="TextbublinyChar"/>
    <w:uiPriority w:val="99"/>
    <w:semiHidden/>
    <w:rsid w:val="006E3F18"/>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6E3F18"/>
    <w:rPr>
      <w:rFonts w:ascii="Tahoma" w:hAnsi="Tahoma" w:cs="Tahoma"/>
      <w:sz w:val="16"/>
      <w:szCs w:val="16"/>
    </w:rPr>
  </w:style>
  <w:style w:type="paragraph" w:customStyle="1" w:styleId="text-textrozhodnutia">
    <w:name w:val="text - text rozhodnutia"/>
    <w:uiPriority w:val="99"/>
    <w:rsid w:val="008C7FBB"/>
    <w:pPr>
      <w:spacing w:line="360" w:lineRule="auto"/>
      <w:ind w:firstLine="709"/>
      <w:jc w:val="both"/>
    </w:pPr>
    <w:rPr>
      <w:rFonts w:ascii="Times New Roman" w:eastAsia="Times New Roman" w:hAnsi="Times New Roman"/>
      <w:sz w:val="26"/>
      <w:lang w:val="sk-SK" w:eastAsia="en-US"/>
    </w:rPr>
  </w:style>
  <w:style w:type="paragraph" w:styleId="Zkladntextodsazen">
    <w:name w:val="Body Text Indent"/>
    <w:basedOn w:val="Normln"/>
    <w:link w:val="ZkladntextodsazenChar"/>
    <w:uiPriority w:val="99"/>
    <w:semiHidden/>
    <w:rsid w:val="008C7FBB"/>
    <w:pPr>
      <w:spacing w:after="0" w:line="360" w:lineRule="auto"/>
      <w:ind w:firstLine="708"/>
      <w:jc w:val="both"/>
    </w:pPr>
    <w:rPr>
      <w:rFonts w:ascii="Times New Roman" w:eastAsia="Times New Roman" w:hAnsi="Times New Roman"/>
      <w:sz w:val="26"/>
      <w:szCs w:val="24"/>
      <w:lang w:val="sk-SK" w:eastAsia="sk-SK"/>
    </w:rPr>
  </w:style>
  <w:style w:type="character" w:customStyle="1" w:styleId="ZkladntextodsazenChar">
    <w:name w:val="Základní text odsazený Char"/>
    <w:link w:val="Zkladntextodsazen"/>
    <w:uiPriority w:val="99"/>
    <w:semiHidden/>
    <w:locked/>
    <w:rsid w:val="008C7FBB"/>
    <w:rPr>
      <w:rFonts w:ascii="Times New Roman" w:hAnsi="Times New Roman" w:cs="Times New Roman"/>
      <w:sz w:val="24"/>
      <w:szCs w:val="24"/>
      <w:lang w:val="sk-SK" w:eastAsia="sk-SK"/>
    </w:rPr>
  </w:style>
  <w:style w:type="paragraph" w:styleId="Zkladntext">
    <w:name w:val="Body Text"/>
    <w:basedOn w:val="Normln"/>
    <w:link w:val="ZkladntextChar"/>
    <w:uiPriority w:val="99"/>
    <w:semiHidden/>
    <w:rsid w:val="008C7FBB"/>
    <w:pPr>
      <w:spacing w:after="0" w:line="240" w:lineRule="auto"/>
      <w:jc w:val="both"/>
    </w:pPr>
    <w:rPr>
      <w:rFonts w:ascii="Times New Roman" w:eastAsia="Times New Roman" w:hAnsi="Times New Roman"/>
      <w:sz w:val="24"/>
      <w:szCs w:val="24"/>
      <w:lang w:val="sk-SK" w:eastAsia="cs-CZ"/>
    </w:rPr>
  </w:style>
  <w:style w:type="character" w:customStyle="1" w:styleId="ZkladntextChar">
    <w:name w:val="Základní text Char"/>
    <w:link w:val="Zkladntext"/>
    <w:uiPriority w:val="99"/>
    <w:semiHidden/>
    <w:locked/>
    <w:rsid w:val="008C7FBB"/>
    <w:rPr>
      <w:rFonts w:ascii="Times New Roman" w:hAnsi="Times New Roman" w:cs="Times New Roman"/>
      <w:sz w:val="24"/>
      <w:szCs w:val="24"/>
      <w:lang w:val="sk-SK" w:eastAsia="cs-CZ"/>
    </w:rPr>
  </w:style>
  <w:style w:type="character" w:customStyle="1" w:styleId="pouenieChar">
    <w:name w:val="poučenie Char"/>
    <w:uiPriority w:val="99"/>
    <w:rsid w:val="00ED600E"/>
    <w:rPr>
      <w:spacing w:val="60"/>
      <w:sz w:val="26"/>
      <w:lang w:val="sk-SK" w:eastAsia="en-US"/>
    </w:rPr>
  </w:style>
  <w:style w:type="paragraph" w:styleId="Odstavecseseznamem">
    <w:name w:val="List Paragraph"/>
    <w:basedOn w:val="Normln"/>
    <w:uiPriority w:val="99"/>
    <w:qFormat/>
    <w:rsid w:val="00B97966"/>
    <w:pPr>
      <w:ind w:left="720"/>
      <w:contextualSpacing/>
    </w:pPr>
  </w:style>
  <w:style w:type="character" w:styleId="Siln">
    <w:name w:val="Strong"/>
    <w:uiPriority w:val="22"/>
    <w:qFormat/>
    <w:locked/>
    <w:rsid w:val="005636CE"/>
    <w:rPr>
      <w:b/>
      <w:bCs/>
    </w:rPr>
  </w:style>
  <w:style w:type="character" w:customStyle="1" w:styleId="full-999-body-value">
    <w:name w:val="full-999-body-value"/>
    <w:rsid w:val="00EB4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aspi://module='ASPI'&amp;link='425/2010%20Sb.%2523'&amp;ucin-k-dni='30.12.9999'" TargetMode="External"/><Relationship Id="rId2" Type="http://schemas.openxmlformats.org/officeDocument/2006/relationships/hyperlink" Target="http://www.psp.cz/sqw/historie.sqw?o=5&amp;T=373" TargetMode="External"/><Relationship Id="rId1" Type="http://schemas.openxmlformats.org/officeDocument/2006/relationships/hyperlink" Target="aspi://module='ASPI'&amp;link='347/2010%20Sb.%2523'&amp;ucin-k-dni='30.12.9999'" TargetMode="External"/><Relationship Id="rId5" Type="http://schemas.openxmlformats.org/officeDocument/2006/relationships/hyperlink" Target="http://www.psp.cz/sqw/text/tiskt.sqw?O=6&amp;CT=880&amp;CT1=0" TargetMode="External"/><Relationship Id="rId4" Type="http://schemas.openxmlformats.org/officeDocument/2006/relationships/hyperlink" Target="http://www.parlamentnilisty.cz/rss/zpravy/Sef-US-Rychetsky-brzdi-Drabka-My-vam-nenaridili-abyste-si-zvedli-platy-240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CF2DD-44EA-4D59-AFBC-D7C644DC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9</Pages>
  <Words>3581</Words>
  <Characters>21132</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koudelka</dc:creator>
  <cp:keywords/>
  <dc:description/>
  <cp:lastModifiedBy>koudelka</cp:lastModifiedBy>
  <cp:revision>149</cp:revision>
  <cp:lastPrinted>2012-10-27T16:14:00Z</cp:lastPrinted>
  <dcterms:created xsi:type="dcterms:W3CDTF">2012-09-27T10:03:00Z</dcterms:created>
  <dcterms:modified xsi:type="dcterms:W3CDTF">2013-10-03T12:27:00Z</dcterms:modified>
</cp:coreProperties>
</file>