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D" w:rsidRPr="0065645E" w:rsidRDefault="00082608" w:rsidP="00807F2D">
      <w:pPr>
        <w:rPr>
          <w:b/>
        </w:rPr>
      </w:pPr>
      <w:r w:rsidRPr="0065645E">
        <w:rPr>
          <w:b/>
        </w:rPr>
        <w:t>Č</w:t>
      </w:r>
      <w:r w:rsidR="00807F2D" w:rsidRPr="0065645E">
        <w:rPr>
          <w:b/>
        </w:rPr>
        <w:t>APV 2014</w:t>
      </w:r>
    </w:p>
    <w:p w:rsidR="00807F2D" w:rsidRPr="0042187A" w:rsidRDefault="00BC7391" w:rsidP="00807F2D">
      <w:hyperlink r:id="rId6" w:history="1">
        <w:r w:rsidR="00D6363E" w:rsidRPr="0042187A">
          <w:rPr>
            <w:rStyle w:val="Hypertextovodkaz"/>
          </w:rPr>
          <w:t>http://www.capvolomouc.cz/hlavni-menu/sekce/sekce-6/</w:t>
        </w:r>
      </w:hyperlink>
      <w:r w:rsidR="00082608" w:rsidRPr="0042187A">
        <w:t xml:space="preserve">   </w:t>
      </w:r>
    </w:p>
    <w:p w:rsidR="00D6363E" w:rsidRPr="0042187A" w:rsidRDefault="0065645E" w:rsidP="00D6363E">
      <w:r>
        <w:t>Sekce 6: P</w:t>
      </w:r>
      <w:r w:rsidR="00D6363E" w:rsidRPr="0042187A">
        <w:t>rocesy a výsledky výchovy a vzdělávání</w:t>
      </w:r>
    </w:p>
    <w:p w:rsidR="00BC7391" w:rsidRDefault="00BC7391" w:rsidP="00D6363E"/>
    <w:p w:rsidR="00082608" w:rsidRPr="0042187A" w:rsidRDefault="00A85FBD" w:rsidP="00D6363E">
      <w:r w:rsidRPr="0042187A">
        <w:t>Kateřina Vlčková, Klára Kostková, Ka</w:t>
      </w:r>
      <w:r w:rsidR="00C705EA">
        <w:t>rolína Pešková, Miroslav Janík</w:t>
      </w:r>
    </w:p>
    <w:p w:rsidR="0065645E" w:rsidRDefault="0065645E" w:rsidP="00D6363E">
      <w:pPr>
        <w:rPr>
          <w:b/>
        </w:rPr>
      </w:pP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Téma či název příspěvku/posteru </w:t>
      </w:r>
      <w:r w:rsidR="0065645E">
        <w:rPr>
          <w:b/>
        </w:rPr>
        <w:t>(</w:t>
      </w:r>
      <w:r w:rsidRPr="0042187A">
        <w:rPr>
          <w:b/>
        </w:rPr>
        <w:t>Max do 200 znaků včetně mezer</w:t>
      </w:r>
      <w:r w:rsidR="0065645E">
        <w:rPr>
          <w:b/>
        </w:rPr>
        <w:t>)</w:t>
      </w:r>
    </w:p>
    <w:p w:rsidR="00F473CC" w:rsidRDefault="00F473CC" w:rsidP="00F473CC">
      <w:r w:rsidRPr="0042187A">
        <w:t>Typické sekvence a shluky žákovských strategií na konci základního vzdělávání ve vazbě na úspěšnost řešení jazykových úloh KET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Cíle a kontext výzkumu </w:t>
      </w:r>
      <w:r w:rsidR="0065645E">
        <w:rPr>
          <w:b/>
        </w:rPr>
        <w:t>(</w:t>
      </w:r>
      <w:r w:rsidRPr="0042187A">
        <w:rPr>
          <w:b/>
        </w:rPr>
        <w:t>Max do 500</w:t>
      </w:r>
      <w:r w:rsidR="0065645E">
        <w:rPr>
          <w:b/>
        </w:rPr>
        <w:t>)</w:t>
      </w:r>
    </w:p>
    <w:p w:rsidR="00C705EA" w:rsidRDefault="00F473CC" w:rsidP="00A85FBD">
      <w:r w:rsidRPr="0042187A">
        <w:t xml:space="preserve">Cílem </w:t>
      </w:r>
      <w:r w:rsidR="00E86709" w:rsidRPr="0042187A">
        <w:t>našeho</w:t>
      </w:r>
      <w:r w:rsidRPr="0042187A">
        <w:t xml:space="preserve"> výzkumu </w:t>
      </w:r>
      <w:r w:rsidR="00A85FBD" w:rsidRPr="0042187A">
        <w:t xml:space="preserve">v </w:t>
      </w:r>
      <w:r w:rsidR="00117C57" w:rsidRPr="0042187A">
        <w:t xml:space="preserve">projektu GAČR </w:t>
      </w:r>
      <w:r w:rsidRPr="0042187A">
        <w:t>„Strategie učení se cizímu jazyku a výsledky vzdělávání</w:t>
      </w:r>
      <w:r w:rsidR="00E86709" w:rsidRPr="0042187A">
        <w:t>…</w:t>
      </w:r>
      <w:r w:rsidRPr="0042187A">
        <w:t xml:space="preserve">“ (GAP407/12/0432) bylo zejména zjistit typické sekvence a shluky strategií učení se angličtině ve vazbě na úspěšnost řešení jazykových úloh na konci základního vzdělávání. </w:t>
      </w:r>
      <w:r w:rsidR="00A85FBD" w:rsidRPr="0042187A">
        <w:t xml:space="preserve">Východiskem nám byla zjištění CERMAT (2011), </w:t>
      </w:r>
      <w:r w:rsidR="00464018" w:rsidRPr="0042187A">
        <w:t>podle kterých</w:t>
      </w:r>
      <w:r w:rsidR="00A85FBD" w:rsidRPr="0042187A">
        <w:t xml:space="preserve"> více než třetina žáků nedosahovala po 11 letech učení se angličtině požadované úrovně</w:t>
      </w:r>
      <w:r w:rsidR="00C705EA">
        <w:t xml:space="preserve"> (dle SERR úroveň B1 a B2), přestože požadavky byly poníženy na svých 40 % běžné úrovně.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Teoretická východiska </w:t>
      </w:r>
      <w:r w:rsidR="0065645E">
        <w:rPr>
          <w:b/>
        </w:rPr>
        <w:t>(</w:t>
      </w:r>
      <w:r w:rsidRPr="0042187A">
        <w:rPr>
          <w:b/>
        </w:rPr>
        <w:t xml:space="preserve">Max do </w:t>
      </w:r>
      <w:proofErr w:type="gramStart"/>
      <w:r w:rsidRPr="0042187A">
        <w:rPr>
          <w:b/>
        </w:rPr>
        <w:t xml:space="preserve">500 </w:t>
      </w:r>
      <w:r w:rsidR="0065645E">
        <w:rPr>
          <w:b/>
        </w:rPr>
        <w:t>)</w:t>
      </w:r>
      <w:proofErr w:type="gramEnd"/>
    </w:p>
    <w:p w:rsidR="00EF19F7" w:rsidRPr="0042187A" w:rsidRDefault="00A85FBD" w:rsidP="00D6363E">
      <w:r w:rsidRPr="0042187A">
        <w:t xml:space="preserve">Příčinu lze vidět v kombinaci </w:t>
      </w:r>
      <w:r w:rsidR="003F0AC6" w:rsidRPr="0042187A">
        <w:t xml:space="preserve">různých </w:t>
      </w:r>
      <w:r w:rsidRPr="0042187A">
        <w:t>faktorů, jako jsou charakteristiky žáků (učební</w:t>
      </w:r>
      <w:r w:rsidR="003F0AC6" w:rsidRPr="0042187A">
        <w:t xml:space="preserve"> a </w:t>
      </w:r>
      <w:r w:rsidRPr="0042187A">
        <w:t>výkonová motivace</w:t>
      </w:r>
      <w:r w:rsidR="003F0AC6" w:rsidRPr="0042187A">
        <w:t>,</w:t>
      </w:r>
      <w:r w:rsidRPr="0042187A">
        <w:t xml:space="preserve"> strategie učení)</w:t>
      </w:r>
      <w:r w:rsidR="003F0AC6" w:rsidRPr="0042187A">
        <w:t>,</w:t>
      </w:r>
      <w:r w:rsidRPr="0042187A">
        <w:t xml:space="preserve"> kvalita výuky a </w:t>
      </w:r>
      <w:r w:rsidR="003F0AC6" w:rsidRPr="0042187A">
        <w:t xml:space="preserve">další </w:t>
      </w:r>
      <w:r w:rsidRPr="0042187A">
        <w:t xml:space="preserve">sociální faktory. </w:t>
      </w:r>
      <w:r w:rsidR="00464018" w:rsidRPr="0042187A">
        <w:t xml:space="preserve">Náš výzkum </w:t>
      </w:r>
      <w:r w:rsidR="00EF19F7" w:rsidRPr="0042187A">
        <w:t>je zaměřen</w:t>
      </w:r>
      <w:r w:rsidR="00464018" w:rsidRPr="0042187A">
        <w:t xml:space="preserve"> na strategie u řečových dovedností </w:t>
      </w:r>
      <w:r w:rsidR="003F0AC6" w:rsidRPr="0042187A">
        <w:t>(</w:t>
      </w:r>
      <w:r w:rsidR="00464018" w:rsidRPr="0042187A">
        <w:t>čtení, psaní, mluvení a poslechu</w:t>
      </w:r>
      <w:r w:rsidR="003F0AC6" w:rsidRPr="0042187A">
        <w:t>)</w:t>
      </w:r>
      <w:r w:rsidR="00464018" w:rsidRPr="0042187A">
        <w:t xml:space="preserve"> v kontextu dalších proměnných (motivace, styl učení, vliv učitele aj.). </w:t>
      </w:r>
      <w:r w:rsidR="00EF19F7" w:rsidRPr="0042187A">
        <w:t>V souladu se současnými zjištěními</w:t>
      </w:r>
      <w:r w:rsidR="0042187A" w:rsidRPr="0042187A">
        <w:t xml:space="preserve"> (</w:t>
      </w:r>
      <w:proofErr w:type="spellStart"/>
      <w:r w:rsidR="0042187A" w:rsidRPr="0042187A">
        <w:t>Artelt</w:t>
      </w:r>
      <w:proofErr w:type="spellEnd"/>
      <w:r w:rsidR="0042187A" w:rsidRPr="0042187A">
        <w:t>, 2000</w:t>
      </w:r>
      <w:r w:rsidR="00EF19F7" w:rsidRPr="0042187A">
        <w:t xml:space="preserve">) </w:t>
      </w:r>
      <w:r w:rsidR="003F0AC6" w:rsidRPr="0042187A">
        <w:t>sledujeme</w:t>
      </w:r>
      <w:r w:rsidR="00EF19F7" w:rsidRPr="0042187A">
        <w:t xml:space="preserve"> strategie v konkrétních situacích (nikoli obecně) s cílem </w:t>
      </w:r>
      <w:r w:rsidR="003F0AC6" w:rsidRPr="0042187A">
        <w:t>lépe</w:t>
      </w:r>
      <w:r w:rsidR="00EF19F7" w:rsidRPr="0042187A">
        <w:t xml:space="preserve"> měřit vazbu strategií na vzdělávací výsledky.</w:t>
      </w:r>
    </w:p>
    <w:p w:rsidR="00D6363E" w:rsidRPr="0042187A" w:rsidRDefault="00D6363E" w:rsidP="00D6363E">
      <w:pPr>
        <w:rPr>
          <w:b/>
          <w:color w:val="C0504D" w:themeColor="accent2"/>
        </w:rPr>
      </w:pPr>
      <w:r w:rsidRPr="0042187A">
        <w:rPr>
          <w:b/>
        </w:rPr>
        <w:t xml:space="preserve">Metodologie </w:t>
      </w:r>
      <w:r w:rsidR="0065645E">
        <w:rPr>
          <w:b/>
        </w:rPr>
        <w:t>(</w:t>
      </w:r>
      <w:r w:rsidRPr="0042187A">
        <w:rPr>
          <w:b/>
        </w:rPr>
        <w:t xml:space="preserve">Max do </w:t>
      </w:r>
      <w:proofErr w:type="gramStart"/>
      <w:r w:rsidRPr="0042187A">
        <w:rPr>
          <w:b/>
        </w:rPr>
        <w:t xml:space="preserve">500 </w:t>
      </w:r>
      <w:r w:rsidR="0065645E">
        <w:rPr>
          <w:b/>
        </w:rPr>
        <w:t>)</w:t>
      </w:r>
      <w:proofErr w:type="gramEnd"/>
    </w:p>
    <w:p w:rsidR="00082608" w:rsidRPr="0042187A" w:rsidRDefault="00464018" w:rsidP="00D6363E">
      <w:r w:rsidRPr="0042187A">
        <w:t xml:space="preserve">Strategie byly zjišťovány pomocí tzv. </w:t>
      </w:r>
      <w:proofErr w:type="spellStart"/>
      <w:r w:rsidRPr="0042187A">
        <w:t>templates</w:t>
      </w:r>
      <w:proofErr w:type="spellEnd"/>
      <w:r w:rsidRPr="0042187A">
        <w:t xml:space="preserve">, </w:t>
      </w:r>
      <w:r w:rsidR="005433E3" w:rsidRPr="0042187A">
        <w:t>do nichž žáci zapisovali své výpovědi</w:t>
      </w:r>
      <w:r w:rsidRPr="0042187A">
        <w:t xml:space="preserve"> o tom, jak postupovali při řešení 10 </w:t>
      </w:r>
      <w:r w:rsidR="005433E3" w:rsidRPr="0042187A">
        <w:t>typických</w:t>
      </w:r>
      <w:r w:rsidRPr="0042187A">
        <w:t xml:space="preserve"> úloh standardizovaného jazykového testu KET. Kontextové informace byly zjišťovány pomocí dotazníků. </w:t>
      </w:r>
      <w:r w:rsidR="00082608" w:rsidRPr="0042187A">
        <w:t>Základní soubor tvoř</w:t>
      </w:r>
      <w:r w:rsidRPr="0042187A">
        <w:t>ily</w:t>
      </w:r>
      <w:r w:rsidR="00082608" w:rsidRPr="0042187A">
        <w:t xml:space="preserve"> základní školy s druhým stupněm v Jihomoravském </w:t>
      </w:r>
      <w:r w:rsidRPr="0042187A">
        <w:t xml:space="preserve">kraji. Náhodný výběr zahrnoval </w:t>
      </w:r>
      <w:r w:rsidR="005433E3" w:rsidRPr="0042187A">
        <w:t xml:space="preserve">oslovení </w:t>
      </w:r>
      <w:r w:rsidRPr="00C705EA">
        <w:rPr>
          <w:color w:val="000000" w:themeColor="text1"/>
        </w:rPr>
        <w:t>2</w:t>
      </w:r>
      <w:r w:rsidR="00C705EA" w:rsidRPr="00C705EA">
        <w:rPr>
          <w:color w:val="000000" w:themeColor="text1"/>
        </w:rPr>
        <w:t>7</w:t>
      </w:r>
      <w:r w:rsidRPr="00C705EA">
        <w:rPr>
          <w:color w:val="000000" w:themeColor="text1"/>
        </w:rPr>
        <w:t xml:space="preserve"> škol</w:t>
      </w:r>
      <w:r w:rsidR="005433E3" w:rsidRPr="00C705EA">
        <w:rPr>
          <w:color w:val="000000" w:themeColor="text1"/>
        </w:rPr>
        <w:t xml:space="preserve">. </w:t>
      </w:r>
      <w:r w:rsidR="005433E3" w:rsidRPr="0042187A">
        <w:t>N</w:t>
      </w:r>
      <w:r w:rsidR="00082608" w:rsidRPr="0042187A">
        <w:t>a úrovni tříd (resp. jazykových skupin) se jednalo o úplný výběr</w:t>
      </w:r>
      <w:r w:rsidR="005433E3" w:rsidRPr="0042187A">
        <w:t xml:space="preserve"> žáků 9. ročníků dané školy.</w:t>
      </w:r>
      <w:r w:rsidR="00082608" w:rsidRPr="0042187A">
        <w:t xml:space="preserve"> </w:t>
      </w:r>
    </w:p>
    <w:p w:rsidR="00D6363E" w:rsidRPr="0042187A" w:rsidRDefault="00D6363E" w:rsidP="00D6363E">
      <w:pPr>
        <w:rPr>
          <w:b/>
          <w:color w:val="C0504D" w:themeColor="accent2"/>
        </w:rPr>
      </w:pPr>
      <w:r w:rsidRPr="0042187A">
        <w:rPr>
          <w:b/>
        </w:rPr>
        <w:t xml:space="preserve">Výsledky a </w:t>
      </w:r>
      <w:proofErr w:type="gramStart"/>
      <w:r w:rsidRPr="0042187A">
        <w:rPr>
          <w:b/>
        </w:rPr>
        <w:t xml:space="preserve">závěry  </w:t>
      </w:r>
      <w:r w:rsidR="0065645E">
        <w:rPr>
          <w:b/>
        </w:rPr>
        <w:t>(Max</w:t>
      </w:r>
      <w:proofErr w:type="gramEnd"/>
      <w:r w:rsidR="0065645E">
        <w:rPr>
          <w:b/>
        </w:rPr>
        <w:t xml:space="preserve"> do 500)</w:t>
      </w:r>
    </w:p>
    <w:p w:rsidR="009D7B0A" w:rsidRPr="00C705EA" w:rsidRDefault="00F473CC" w:rsidP="00D6363E">
      <w:pPr>
        <w:rPr>
          <w:color w:val="000000" w:themeColor="text1"/>
        </w:rPr>
      </w:pPr>
      <w:r w:rsidRPr="00C705EA">
        <w:rPr>
          <w:color w:val="000000" w:themeColor="text1"/>
        </w:rPr>
        <w:t>V současnosti zpracováváme data</w:t>
      </w:r>
      <w:r w:rsidR="005433E3" w:rsidRPr="00C705EA">
        <w:rPr>
          <w:color w:val="000000" w:themeColor="text1"/>
        </w:rPr>
        <w:t xml:space="preserve"> a připravujeme výsledky, které budeme </w:t>
      </w:r>
      <w:r w:rsidRPr="00C705EA">
        <w:rPr>
          <w:color w:val="000000" w:themeColor="text1"/>
        </w:rPr>
        <w:t>prezentovat</w:t>
      </w:r>
      <w:r w:rsidR="005433E3" w:rsidRPr="00C705EA">
        <w:rPr>
          <w:color w:val="000000" w:themeColor="text1"/>
        </w:rPr>
        <w:t>.</w:t>
      </w:r>
      <w:r w:rsidR="00EF19F7" w:rsidRPr="00C705EA">
        <w:rPr>
          <w:color w:val="000000" w:themeColor="text1"/>
        </w:rPr>
        <w:t xml:space="preserve"> Vycházíme z kvalitativní obsahové</w:t>
      </w:r>
      <w:r w:rsidRPr="00C705EA">
        <w:rPr>
          <w:color w:val="000000" w:themeColor="text1"/>
        </w:rPr>
        <w:t xml:space="preserve"> analýz</w:t>
      </w:r>
      <w:r w:rsidR="003F0AC6" w:rsidRPr="00C705EA">
        <w:rPr>
          <w:color w:val="000000" w:themeColor="text1"/>
        </w:rPr>
        <w:t>y</w:t>
      </w:r>
      <w:r w:rsidRPr="00C705EA">
        <w:rPr>
          <w:color w:val="000000" w:themeColor="text1"/>
        </w:rPr>
        <w:t xml:space="preserve"> výpov</w:t>
      </w:r>
      <w:r w:rsidR="005433E3" w:rsidRPr="00C705EA">
        <w:rPr>
          <w:color w:val="000000" w:themeColor="text1"/>
        </w:rPr>
        <w:t>ědí žáků</w:t>
      </w:r>
      <w:r w:rsidR="003F0AC6" w:rsidRPr="00C705EA">
        <w:rPr>
          <w:color w:val="000000" w:themeColor="text1"/>
        </w:rPr>
        <w:t xml:space="preserve"> o tom</w:t>
      </w:r>
      <w:r w:rsidR="005433E3" w:rsidRPr="00C705EA">
        <w:rPr>
          <w:color w:val="000000" w:themeColor="text1"/>
        </w:rPr>
        <w:t>,</w:t>
      </w:r>
      <w:r w:rsidRPr="00C705EA">
        <w:rPr>
          <w:color w:val="000000" w:themeColor="text1"/>
        </w:rPr>
        <w:t xml:space="preserve"> jak postupovali při</w:t>
      </w:r>
      <w:r w:rsidR="003F0AC6" w:rsidRPr="00C705EA">
        <w:rPr>
          <w:color w:val="000000" w:themeColor="text1"/>
        </w:rPr>
        <w:t xml:space="preserve"> řešení jazykových úloh, </w:t>
      </w:r>
      <w:r w:rsidR="00082608" w:rsidRPr="00C705EA">
        <w:rPr>
          <w:color w:val="000000" w:themeColor="text1"/>
        </w:rPr>
        <w:t>doplněn</w:t>
      </w:r>
      <w:r w:rsidR="00EF19F7" w:rsidRPr="00C705EA">
        <w:rPr>
          <w:color w:val="000000" w:themeColor="text1"/>
        </w:rPr>
        <w:t>é</w:t>
      </w:r>
      <w:r w:rsidRPr="00C705EA">
        <w:rPr>
          <w:color w:val="000000" w:themeColor="text1"/>
        </w:rPr>
        <w:t xml:space="preserve"> kvantitativními </w:t>
      </w:r>
      <w:r w:rsidR="005433E3" w:rsidRPr="00C705EA">
        <w:rPr>
          <w:color w:val="000000" w:themeColor="text1"/>
        </w:rPr>
        <w:t>zjištěními</w:t>
      </w:r>
      <w:r w:rsidRPr="00C705EA">
        <w:rPr>
          <w:color w:val="000000" w:themeColor="text1"/>
        </w:rPr>
        <w:t xml:space="preserve"> z dotazníkov</w:t>
      </w:r>
      <w:r w:rsidR="00082608" w:rsidRPr="00C705EA">
        <w:rPr>
          <w:color w:val="000000" w:themeColor="text1"/>
        </w:rPr>
        <w:t>ých</w:t>
      </w:r>
      <w:r w:rsidRPr="00C705EA">
        <w:rPr>
          <w:color w:val="000000" w:themeColor="text1"/>
        </w:rPr>
        <w:t xml:space="preserve"> šetření a </w:t>
      </w:r>
      <w:r w:rsidR="003F0AC6" w:rsidRPr="00C705EA">
        <w:rPr>
          <w:color w:val="000000" w:themeColor="text1"/>
        </w:rPr>
        <w:t>skóry</w:t>
      </w:r>
      <w:r w:rsidR="005433E3" w:rsidRPr="00C705EA">
        <w:rPr>
          <w:color w:val="000000" w:themeColor="text1"/>
        </w:rPr>
        <w:t xml:space="preserve"> </w:t>
      </w:r>
      <w:r w:rsidRPr="00C705EA">
        <w:rPr>
          <w:color w:val="000000" w:themeColor="text1"/>
        </w:rPr>
        <w:t>řešení jazykových úloh KET</w:t>
      </w:r>
      <w:r w:rsidR="00082608" w:rsidRPr="00C705EA">
        <w:rPr>
          <w:color w:val="000000" w:themeColor="text1"/>
        </w:rPr>
        <w:t xml:space="preserve"> u t</w:t>
      </w:r>
      <w:r w:rsidR="003F0AC6" w:rsidRPr="00C705EA">
        <w:rPr>
          <w:color w:val="000000" w:themeColor="text1"/>
        </w:rPr>
        <w:t>otožných</w:t>
      </w:r>
      <w:r w:rsidR="00082608" w:rsidRPr="00C705EA">
        <w:rPr>
          <w:color w:val="000000" w:themeColor="text1"/>
        </w:rPr>
        <w:t xml:space="preserve"> žáků.</w:t>
      </w:r>
      <w:r w:rsidR="005433E3" w:rsidRPr="00C705EA">
        <w:rPr>
          <w:color w:val="000000" w:themeColor="text1"/>
        </w:rPr>
        <w:t xml:space="preserve"> </w:t>
      </w:r>
      <w:r w:rsidR="00C705EA" w:rsidRPr="00C705EA">
        <w:rPr>
          <w:color w:val="000000" w:themeColor="text1"/>
        </w:rPr>
        <w:t>V</w:t>
      </w:r>
      <w:r w:rsidR="00427DBA" w:rsidRPr="00C705EA">
        <w:rPr>
          <w:color w:val="000000" w:themeColor="text1"/>
        </w:rPr>
        <w:t xml:space="preserve">ýsledky </w:t>
      </w:r>
      <w:r w:rsidR="00C705EA" w:rsidRPr="00C705EA">
        <w:rPr>
          <w:color w:val="000000" w:themeColor="text1"/>
        </w:rPr>
        <w:t>navazují</w:t>
      </w:r>
      <w:r w:rsidR="00514135" w:rsidRPr="00C705EA">
        <w:rPr>
          <w:color w:val="000000" w:themeColor="text1"/>
        </w:rPr>
        <w:t xml:space="preserve"> na současný stav poznání v oblasti strategií učení, přičemž posk</w:t>
      </w:r>
      <w:r w:rsidR="00C705EA" w:rsidRPr="00C705EA">
        <w:rPr>
          <w:color w:val="000000" w:themeColor="text1"/>
        </w:rPr>
        <w:t>ytují</w:t>
      </w:r>
      <w:r w:rsidR="00514135" w:rsidRPr="00C705EA">
        <w:rPr>
          <w:color w:val="000000" w:themeColor="text1"/>
        </w:rPr>
        <w:t xml:space="preserve"> podrobnější popis </w:t>
      </w:r>
      <w:r w:rsidR="009D7B0A" w:rsidRPr="00C705EA">
        <w:rPr>
          <w:color w:val="000000" w:themeColor="text1"/>
        </w:rPr>
        <w:t>strategi</w:t>
      </w:r>
      <w:r w:rsidR="00D57ED4" w:rsidRPr="00C705EA">
        <w:rPr>
          <w:color w:val="000000" w:themeColor="text1"/>
        </w:rPr>
        <w:t>í</w:t>
      </w:r>
      <w:r w:rsidR="009D7B0A" w:rsidRPr="00C705EA">
        <w:rPr>
          <w:color w:val="000000" w:themeColor="text1"/>
        </w:rPr>
        <w:t xml:space="preserve"> učení žáků ve vazbě na úspěšnost řešení jazykových úloh.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Bibliografie </w:t>
      </w:r>
      <w:r w:rsidR="0065645E">
        <w:rPr>
          <w:b/>
        </w:rPr>
        <w:t>(</w:t>
      </w:r>
      <w:r w:rsidRPr="0042187A">
        <w:rPr>
          <w:b/>
        </w:rPr>
        <w:t>Max 5 nejvýznamnějších zdrojů citovaných v souladu s</w:t>
      </w:r>
      <w:r w:rsidR="0065645E">
        <w:rPr>
          <w:b/>
        </w:rPr>
        <w:t> </w:t>
      </w:r>
      <w:proofErr w:type="gramStart"/>
      <w:r w:rsidRPr="0042187A">
        <w:rPr>
          <w:b/>
        </w:rPr>
        <w:t>APA</w:t>
      </w:r>
      <w:proofErr w:type="gramEnd"/>
      <w:r w:rsidR="0065645E">
        <w:rPr>
          <w:b/>
        </w:rPr>
        <w:t>)</w:t>
      </w:r>
    </w:p>
    <w:p w:rsidR="006C7647" w:rsidRPr="0042187A" w:rsidRDefault="00082608" w:rsidP="00D6363E">
      <w:r w:rsidRPr="0042187A">
        <w:rPr>
          <w:i/>
        </w:rPr>
        <w:lastRenderedPageBreak/>
        <w:t>KET</w:t>
      </w:r>
      <w:r w:rsidR="0042187A" w:rsidRPr="0042187A">
        <w:rPr>
          <w:i/>
        </w:rPr>
        <w:t xml:space="preserve"> </w:t>
      </w:r>
      <w:proofErr w:type="spellStart"/>
      <w:r w:rsidR="0042187A" w:rsidRPr="0042187A">
        <w:rPr>
          <w:i/>
        </w:rPr>
        <w:t>for</w:t>
      </w:r>
      <w:proofErr w:type="spellEnd"/>
      <w:r w:rsidR="0042187A" w:rsidRPr="0042187A">
        <w:rPr>
          <w:i/>
        </w:rPr>
        <w:t xml:space="preserve"> </w:t>
      </w:r>
      <w:proofErr w:type="spellStart"/>
      <w:r w:rsidR="0042187A" w:rsidRPr="0042187A">
        <w:rPr>
          <w:i/>
        </w:rPr>
        <w:t>Schools</w:t>
      </w:r>
      <w:proofErr w:type="spellEnd"/>
      <w:r w:rsidR="0042187A" w:rsidRPr="0042187A">
        <w:t xml:space="preserve"> (2008). Cambridge: </w:t>
      </w:r>
      <w:proofErr w:type="spellStart"/>
      <w:r w:rsidR="0042187A" w:rsidRPr="0042187A">
        <w:t>British</w:t>
      </w:r>
      <w:proofErr w:type="spellEnd"/>
      <w:r w:rsidR="0042187A" w:rsidRPr="0042187A">
        <w:t xml:space="preserve"> </w:t>
      </w:r>
      <w:proofErr w:type="spellStart"/>
      <w:r w:rsidR="0042187A" w:rsidRPr="0042187A">
        <w:t>Council</w:t>
      </w:r>
      <w:proofErr w:type="spellEnd"/>
      <w:r w:rsidR="0042187A" w:rsidRPr="0042187A">
        <w:t xml:space="preserve">, University </w:t>
      </w:r>
      <w:proofErr w:type="spellStart"/>
      <w:r w:rsidR="0042187A" w:rsidRPr="0042187A">
        <w:t>of</w:t>
      </w:r>
      <w:proofErr w:type="spellEnd"/>
      <w:r w:rsidR="0042187A" w:rsidRPr="0042187A">
        <w:t xml:space="preserve"> Cambridge.</w:t>
      </w:r>
    </w:p>
    <w:p w:rsidR="003F0AC6" w:rsidRPr="0042187A" w:rsidRDefault="003F0AC6" w:rsidP="003F0A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2187A">
        <w:rPr>
          <w:rFonts w:cs="Times New Roman"/>
        </w:rPr>
        <w:t xml:space="preserve">CERMAT (2011). </w:t>
      </w:r>
      <w:r w:rsidRPr="0042187A">
        <w:rPr>
          <w:rFonts w:cs="Times New Roman"/>
          <w:i/>
          <w:iCs/>
        </w:rPr>
        <w:t xml:space="preserve">Výsledky maturitní generálky. </w:t>
      </w:r>
      <w:r w:rsidRPr="0042187A">
        <w:rPr>
          <w:rFonts w:cs="Times New Roman"/>
        </w:rPr>
        <w:t xml:space="preserve">Praha: CERMAT. </w:t>
      </w:r>
      <w:r w:rsidR="0042187A" w:rsidRPr="0042187A">
        <w:rPr>
          <w:rFonts w:cs="Times New Roman"/>
        </w:rPr>
        <w:t>URL:</w:t>
      </w:r>
    </w:p>
    <w:p w:rsidR="00082608" w:rsidRPr="0042187A" w:rsidRDefault="00BC7391" w:rsidP="003F0AC6">
      <w:pPr>
        <w:rPr>
          <w:rFonts w:cs="Times New Roman"/>
        </w:rPr>
      </w:pPr>
      <w:hyperlink r:id="rId7" w:history="1">
        <w:r w:rsidR="003F0AC6" w:rsidRPr="0042187A">
          <w:rPr>
            <w:rStyle w:val="Hypertextovodkaz"/>
            <w:rFonts w:cs="Times New Roman"/>
          </w:rPr>
          <w:t>http://www.novamaturita.cz</w:t>
        </w:r>
      </w:hyperlink>
      <w:r w:rsidR="003F0AC6" w:rsidRPr="0042187A">
        <w:rPr>
          <w:rFonts w:cs="Times New Roman"/>
        </w:rPr>
        <w:t>.</w:t>
      </w:r>
    </w:p>
    <w:p w:rsidR="003F0AC6" w:rsidRPr="0042187A" w:rsidRDefault="0042187A" w:rsidP="003F0AC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42187A">
        <w:rPr>
          <w:rFonts w:cs="Times New Roman"/>
          <w:i/>
          <w:iCs/>
        </w:rPr>
        <w:t xml:space="preserve">SERR – </w:t>
      </w:r>
      <w:proofErr w:type="spellStart"/>
      <w:r w:rsidR="003F0AC6" w:rsidRPr="0042187A">
        <w:rPr>
          <w:rFonts w:cs="Times New Roman"/>
          <w:i/>
          <w:iCs/>
        </w:rPr>
        <w:t>Common</w:t>
      </w:r>
      <w:proofErr w:type="spellEnd"/>
      <w:r w:rsidR="003F0AC6" w:rsidRPr="0042187A">
        <w:rPr>
          <w:rFonts w:cs="Times New Roman"/>
          <w:i/>
          <w:iCs/>
        </w:rPr>
        <w:t xml:space="preserve"> </w:t>
      </w:r>
      <w:proofErr w:type="spellStart"/>
      <w:r w:rsidR="003F0AC6" w:rsidRPr="0042187A">
        <w:rPr>
          <w:rFonts w:cs="Times New Roman"/>
          <w:i/>
          <w:iCs/>
        </w:rPr>
        <w:t>European</w:t>
      </w:r>
      <w:proofErr w:type="spellEnd"/>
      <w:r w:rsidR="003F0AC6" w:rsidRPr="0042187A">
        <w:rPr>
          <w:rFonts w:cs="Times New Roman"/>
          <w:i/>
          <w:iCs/>
        </w:rPr>
        <w:t xml:space="preserve"> Framework </w:t>
      </w:r>
      <w:proofErr w:type="spellStart"/>
      <w:r w:rsidR="003F0AC6" w:rsidRPr="0042187A">
        <w:rPr>
          <w:rFonts w:cs="Times New Roman"/>
          <w:i/>
          <w:iCs/>
        </w:rPr>
        <w:t>of</w:t>
      </w:r>
      <w:proofErr w:type="spellEnd"/>
      <w:r w:rsidR="003F0AC6" w:rsidRPr="0042187A">
        <w:rPr>
          <w:rFonts w:cs="Times New Roman"/>
          <w:i/>
          <w:iCs/>
        </w:rPr>
        <w:t xml:space="preserve"> Reference </w:t>
      </w:r>
      <w:proofErr w:type="spellStart"/>
      <w:r w:rsidR="003F0AC6" w:rsidRPr="0042187A">
        <w:rPr>
          <w:rFonts w:cs="Times New Roman"/>
          <w:i/>
          <w:iCs/>
        </w:rPr>
        <w:t>for</w:t>
      </w:r>
      <w:proofErr w:type="spellEnd"/>
      <w:r w:rsidR="003F0AC6" w:rsidRPr="0042187A">
        <w:rPr>
          <w:rFonts w:cs="Times New Roman"/>
          <w:i/>
          <w:iCs/>
        </w:rPr>
        <w:t xml:space="preserve"> </w:t>
      </w:r>
      <w:proofErr w:type="spellStart"/>
      <w:r w:rsidR="003F0AC6" w:rsidRPr="0042187A">
        <w:rPr>
          <w:rFonts w:cs="Times New Roman"/>
          <w:i/>
          <w:iCs/>
        </w:rPr>
        <w:t>Languages</w:t>
      </w:r>
      <w:proofErr w:type="spellEnd"/>
      <w:r w:rsidR="003F0AC6" w:rsidRPr="0042187A">
        <w:rPr>
          <w:rFonts w:cs="Times New Roman"/>
          <w:i/>
          <w:iCs/>
        </w:rPr>
        <w:t xml:space="preserve"> </w:t>
      </w:r>
      <w:r w:rsidR="003F0AC6" w:rsidRPr="0042187A">
        <w:rPr>
          <w:rFonts w:cs="Times New Roman"/>
        </w:rPr>
        <w:t>(2010). Cambridge: Cambridge</w:t>
      </w:r>
    </w:p>
    <w:p w:rsidR="003F0AC6" w:rsidRPr="0042187A" w:rsidRDefault="003F0AC6" w:rsidP="003F0AC6">
      <w:pPr>
        <w:rPr>
          <w:rFonts w:cs="Times New Roman"/>
        </w:rPr>
      </w:pPr>
      <w:r w:rsidRPr="0042187A">
        <w:rPr>
          <w:rFonts w:cs="Times New Roman"/>
        </w:rPr>
        <w:t xml:space="preserve">University </w:t>
      </w:r>
      <w:proofErr w:type="spellStart"/>
      <w:r w:rsidRPr="0042187A">
        <w:rPr>
          <w:rFonts w:cs="Times New Roman"/>
        </w:rPr>
        <w:t>Press</w:t>
      </w:r>
      <w:proofErr w:type="spellEnd"/>
      <w:r w:rsidRPr="0042187A">
        <w:rPr>
          <w:rFonts w:cs="Times New Roman"/>
        </w:rPr>
        <w:t>.</w:t>
      </w:r>
    </w:p>
    <w:p w:rsidR="003F0AC6" w:rsidRPr="0042187A" w:rsidRDefault="003F0AC6" w:rsidP="003F0AC6">
      <w:proofErr w:type="spellStart"/>
      <w:r w:rsidRPr="0042187A">
        <w:rPr>
          <w:rFonts w:cs="Times New Roman"/>
        </w:rPr>
        <w:t>Artelt</w:t>
      </w:r>
      <w:proofErr w:type="spellEnd"/>
      <w:r w:rsidRPr="0042187A">
        <w:rPr>
          <w:rFonts w:cs="Times New Roman"/>
        </w:rPr>
        <w:t xml:space="preserve">, C. (2000). </w:t>
      </w:r>
      <w:proofErr w:type="spellStart"/>
      <w:r w:rsidRPr="0042187A">
        <w:rPr>
          <w:rFonts w:cs="Times New Roman"/>
          <w:i/>
          <w:iCs/>
        </w:rPr>
        <w:t>Strategisches</w:t>
      </w:r>
      <w:proofErr w:type="spellEnd"/>
      <w:r w:rsidRPr="0042187A">
        <w:rPr>
          <w:rFonts w:cs="Times New Roman"/>
          <w:i/>
          <w:iCs/>
        </w:rPr>
        <w:t xml:space="preserve"> </w:t>
      </w:r>
      <w:proofErr w:type="spellStart"/>
      <w:r w:rsidRPr="0042187A">
        <w:rPr>
          <w:rFonts w:cs="Times New Roman"/>
          <w:i/>
          <w:iCs/>
        </w:rPr>
        <w:t>Lernen</w:t>
      </w:r>
      <w:proofErr w:type="spellEnd"/>
      <w:r w:rsidRPr="0042187A">
        <w:rPr>
          <w:rFonts w:cs="Times New Roman"/>
        </w:rPr>
        <w:t xml:space="preserve">. </w:t>
      </w:r>
      <w:proofErr w:type="spellStart"/>
      <w:r w:rsidRPr="0042187A">
        <w:rPr>
          <w:rFonts w:cs="Times New Roman"/>
        </w:rPr>
        <w:t>Münster</w:t>
      </w:r>
      <w:proofErr w:type="spellEnd"/>
      <w:r w:rsidRPr="0042187A">
        <w:rPr>
          <w:rFonts w:cs="Times New Roman"/>
        </w:rPr>
        <w:t xml:space="preserve">: </w:t>
      </w:r>
      <w:proofErr w:type="spellStart"/>
      <w:r w:rsidRPr="0042187A">
        <w:rPr>
          <w:rFonts w:cs="Times New Roman"/>
        </w:rPr>
        <w:t>Waxmann</w:t>
      </w:r>
      <w:proofErr w:type="spellEnd"/>
      <w:r w:rsidRPr="0042187A">
        <w:rPr>
          <w:rFonts w:cs="Times New Roman"/>
        </w:rPr>
        <w:t>.</w:t>
      </w:r>
    </w:p>
    <w:p w:rsidR="009A6D6F" w:rsidRDefault="009A6D6F" w:rsidP="00D6363E">
      <w:pPr>
        <w:rPr>
          <w:color w:val="A6A6A6" w:themeColor="background1" w:themeShade="A6"/>
        </w:rPr>
      </w:pPr>
      <w:bookmarkStart w:id="0" w:name="_GoBack"/>
      <w:bookmarkEnd w:id="0"/>
    </w:p>
    <w:sectPr w:rsidR="009A6D6F" w:rsidSect="0032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D"/>
    <w:rsid w:val="00082608"/>
    <w:rsid w:val="000A1C16"/>
    <w:rsid w:val="00117C57"/>
    <w:rsid w:val="00122229"/>
    <w:rsid w:val="001F7086"/>
    <w:rsid w:val="0032142F"/>
    <w:rsid w:val="003F0AC6"/>
    <w:rsid w:val="0042187A"/>
    <w:rsid w:val="00427DBA"/>
    <w:rsid w:val="004300D2"/>
    <w:rsid w:val="00464018"/>
    <w:rsid w:val="004B2144"/>
    <w:rsid w:val="00514135"/>
    <w:rsid w:val="005433E3"/>
    <w:rsid w:val="005F5A27"/>
    <w:rsid w:val="0065645E"/>
    <w:rsid w:val="006C7647"/>
    <w:rsid w:val="00782411"/>
    <w:rsid w:val="00807F2D"/>
    <w:rsid w:val="009A6D6F"/>
    <w:rsid w:val="009D7B0A"/>
    <w:rsid w:val="00A85FBD"/>
    <w:rsid w:val="00BC7391"/>
    <w:rsid w:val="00C01D7B"/>
    <w:rsid w:val="00C705EA"/>
    <w:rsid w:val="00D57ED4"/>
    <w:rsid w:val="00D6363E"/>
    <w:rsid w:val="00E86709"/>
    <w:rsid w:val="00EF19F7"/>
    <w:rsid w:val="00F473CC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63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D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D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63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D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D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amaturi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volomouc.cz/hlavni-menu/sekce/sekce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942D-6D08-4A92-854F-ACD5EC1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6</cp:revision>
  <dcterms:created xsi:type="dcterms:W3CDTF">2014-05-02T17:15:00Z</dcterms:created>
  <dcterms:modified xsi:type="dcterms:W3CDTF">2014-10-13T16:22:00Z</dcterms:modified>
</cp:coreProperties>
</file>