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FF" w:rsidRPr="00462F95" w:rsidRDefault="00B71DFF" w:rsidP="00B71DFF">
      <w:pPr>
        <w:spacing w:before="120"/>
        <w:jc w:val="center"/>
        <w:rPr>
          <w:b/>
          <w:snapToGrid w:val="0"/>
          <w:sz w:val="24"/>
          <w:szCs w:val="24"/>
          <w:lang w:val="en-GB"/>
        </w:rPr>
      </w:pPr>
      <w:bookmarkStart w:id="0" w:name="_GoBack"/>
      <w:bookmarkEnd w:id="0"/>
      <w:r w:rsidRPr="00462F95">
        <w:rPr>
          <w:b/>
          <w:snapToGrid w:val="0"/>
          <w:sz w:val="24"/>
          <w:szCs w:val="24"/>
          <w:lang w:val="en-GB"/>
        </w:rPr>
        <w:t>Recognition of State and Government by the Czech Republic</w:t>
      </w:r>
    </w:p>
    <w:p w:rsidR="00B71DFF" w:rsidRDefault="00B71DFF" w:rsidP="00B71DFF">
      <w:pPr>
        <w:spacing w:before="120"/>
        <w:jc w:val="both"/>
        <w:rPr>
          <w:snapToGrid w:val="0"/>
          <w:sz w:val="24"/>
          <w:szCs w:val="24"/>
          <w:lang w:val="en-GB"/>
        </w:rPr>
      </w:pPr>
    </w:p>
    <w:p w:rsidR="002255DE" w:rsidRDefault="00B71DFF" w:rsidP="00B71DFF">
      <w:pPr>
        <w:spacing w:before="120"/>
        <w:jc w:val="both"/>
        <w:rPr>
          <w:snapToGrid w:val="0"/>
          <w:sz w:val="24"/>
          <w:szCs w:val="24"/>
          <w:lang w:val="en-GB"/>
        </w:rPr>
      </w:pPr>
      <w:r>
        <w:rPr>
          <w:snapToGrid w:val="0"/>
          <w:sz w:val="24"/>
          <w:szCs w:val="24"/>
          <w:lang w:val="en-GB"/>
        </w:rPr>
        <w:t>Recognition of a state</w:t>
      </w:r>
      <w:r w:rsidR="00640A17">
        <w:rPr>
          <w:rStyle w:val="Znakapoznpodarou"/>
          <w:snapToGrid w:val="0"/>
          <w:sz w:val="24"/>
          <w:szCs w:val="24"/>
        </w:rPr>
        <w:footnoteReference w:id="1"/>
      </w:r>
      <w:r>
        <w:rPr>
          <w:snapToGrid w:val="0"/>
          <w:sz w:val="24"/>
          <w:szCs w:val="24"/>
          <w:lang w:val="en-GB"/>
        </w:rPr>
        <w:t xml:space="preserve"> is not expressly regulated in the Czech legal order.</w:t>
      </w:r>
      <w:r w:rsidR="00E32934">
        <w:rPr>
          <w:snapToGrid w:val="0"/>
          <w:sz w:val="24"/>
          <w:szCs w:val="24"/>
          <w:lang w:val="en-GB"/>
        </w:rPr>
        <w:t xml:space="preserve"> </w:t>
      </w:r>
      <w:r w:rsidR="007144CE">
        <w:rPr>
          <w:snapToGrid w:val="0"/>
          <w:sz w:val="24"/>
          <w:szCs w:val="24"/>
          <w:lang w:val="en-GB"/>
        </w:rPr>
        <w:t>I</w:t>
      </w:r>
      <w:r w:rsidR="00E32934">
        <w:rPr>
          <w:snapToGrid w:val="0"/>
          <w:sz w:val="24"/>
          <w:szCs w:val="24"/>
          <w:lang w:val="en-GB"/>
        </w:rPr>
        <w:t>n such situations when there is an act towards another state</w:t>
      </w:r>
      <w:r w:rsidR="00034670">
        <w:rPr>
          <w:snapToGrid w:val="0"/>
          <w:sz w:val="24"/>
          <w:szCs w:val="24"/>
          <w:lang w:val="en-GB"/>
        </w:rPr>
        <w:t>,</w:t>
      </w:r>
      <w:r w:rsidR="00F72C5F">
        <w:rPr>
          <w:snapToGrid w:val="0"/>
          <w:sz w:val="24"/>
          <w:szCs w:val="24"/>
          <w:lang w:val="en-GB"/>
        </w:rPr>
        <w:t xml:space="preserve"> </w:t>
      </w:r>
      <w:r w:rsidR="00034670">
        <w:rPr>
          <w:snapToGrid w:val="0"/>
          <w:sz w:val="24"/>
          <w:szCs w:val="24"/>
          <w:lang w:val="en-GB"/>
        </w:rPr>
        <w:t xml:space="preserve">then this act </w:t>
      </w:r>
      <w:r w:rsidR="00F43CA1">
        <w:rPr>
          <w:snapToGrid w:val="0"/>
          <w:sz w:val="24"/>
          <w:szCs w:val="24"/>
          <w:lang w:val="en-GB"/>
        </w:rPr>
        <w:t>is</w:t>
      </w:r>
      <w:r w:rsidR="00034670">
        <w:rPr>
          <w:snapToGrid w:val="0"/>
          <w:sz w:val="24"/>
          <w:szCs w:val="24"/>
          <w:lang w:val="en-GB"/>
        </w:rPr>
        <w:t xml:space="preserve"> regarded as a</w:t>
      </w:r>
      <w:r w:rsidR="00545789">
        <w:rPr>
          <w:snapToGrid w:val="0"/>
          <w:sz w:val="24"/>
          <w:szCs w:val="24"/>
          <w:lang w:val="en-GB"/>
        </w:rPr>
        <w:t xml:space="preserve"> part of the p</w:t>
      </w:r>
      <w:r w:rsidR="000E324A">
        <w:rPr>
          <w:snapToGrid w:val="0"/>
          <w:sz w:val="24"/>
          <w:szCs w:val="24"/>
          <w:lang w:val="en-GB"/>
        </w:rPr>
        <w:t xml:space="preserve">residential right to </w:t>
      </w:r>
      <w:r w:rsidR="00174CD0">
        <w:rPr>
          <w:snapToGrid w:val="0"/>
          <w:sz w:val="24"/>
          <w:szCs w:val="24"/>
          <w:lang w:val="en-GB"/>
        </w:rPr>
        <w:t>represent the state</w:t>
      </w:r>
      <w:r w:rsidR="00CE7D66">
        <w:rPr>
          <w:snapToGrid w:val="0"/>
          <w:sz w:val="24"/>
          <w:szCs w:val="24"/>
          <w:lang w:val="en-GB"/>
        </w:rPr>
        <w:t xml:space="preserve"> </w:t>
      </w:r>
      <w:r w:rsidR="004863AB">
        <w:rPr>
          <w:snapToGrid w:val="0"/>
          <w:sz w:val="24"/>
          <w:szCs w:val="24"/>
          <w:lang w:val="en-GB"/>
        </w:rPr>
        <w:t>externally</w:t>
      </w:r>
      <w:r w:rsidR="00627ADA">
        <w:rPr>
          <w:snapToGrid w:val="0"/>
          <w:sz w:val="24"/>
          <w:szCs w:val="24"/>
          <w:lang w:val="en-GB"/>
        </w:rPr>
        <w:t xml:space="preserve">. </w:t>
      </w:r>
      <w:r w:rsidR="00235CAB" w:rsidRPr="001921A7">
        <w:rPr>
          <w:b/>
          <w:snapToGrid w:val="0"/>
          <w:sz w:val="24"/>
          <w:szCs w:val="24"/>
          <w:lang w:val="en-GB"/>
        </w:rPr>
        <w:t>Recognition of a state</w:t>
      </w:r>
      <w:r w:rsidR="00235CAB">
        <w:rPr>
          <w:snapToGrid w:val="0"/>
          <w:sz w:val="24"/>
          <w:szCs w:val="24"/>
          <w:lang w:val="en-GB"/>
        </w:rPr>
        <w:t xml:space="preserve"> has two </w:t>
      </w:r>
      <w:r w:rsidR="001921A7">
        <w:rPr>
          <w:snapToGrid w:val="0"/>
          <w:sz w:val="24"/>
          <w:szCs w:val="24"/>
          <w:lang w:val="en-GB"/>
        </w:rPr>
        <w:t>levels – de facto and de iure.</w:t>
      </w:r>
      <w:r w:rsidR="00043C04">
        <w:rPr>
          <w:snapToGrid w:val="0"/>
          <w:sz w:val="24"/>
          <w:szCs w:val="24"/>
          <w:lang w:val="en-GB"/>
        </w:rPr>
        <w:t xml:space="preserve"> </w:t>
      </w:r>
      <w:r w:rsidR="00096FB0">
        <w:rPr>
          <w:snapToGrid w:val="0"/>
          <w:sz w:val="24"/>
          <w:szCs w:val="24"/>
          <w:lang w:val="en-GB"/>
        </w:rPr>
        <w:t xml:space="preserve">By recognition of a state </w:t>
      </w:r>
      <w:r w:rsidR="00607985">
        <w:rPr>
          <w:snapToGrid w:val="0"/>
          <w:sz w:val="24"/>
          <w:szCs w:val="24"/>
          <w:lang w:val="en-GB"/>
        </w:rPr>
        <w:t xml:space="preserve">it is expressed the </w:t>
      </w:r>
      <w:r w:rsidR="00237674">
        <w:rPr>
          <w:snapToGrid w:val="0"/>
          <w:sz w:val="24"/>
          <w:szCs w:val="24"/>
          <w:lang w:val="en-GB"/>
        </w:rPr>
        <w:t xml:space="preserve">readiness </w:t>
      </w:r>
      <w:r w:rsidR="004501BF">
        <w:rPr>
          <w:snapToGrid w:val="0"/>
          <w:sz w:val="24"/>
          <w:szCs w:val="24"/>
          <w:lang w:val="en-GB"/>
        </w:rPr>
        <w:t>to negotiate with other state</w:t>
      </w:r>
      <w:r w:rsidR="0060568F">
        <w:rPr>
          <w:snapToGrid w:val="0"/>
          <w:sz w:val="24"/>
          <w:szCs w:val="24"/>
          <w:lang w:val="en-GB"/>
        </w:rPr>
        <w:t xml:space="preserve"> as a </w:t>
      </w:r>
      <w:r w:rsidR="00C06B4A">
        <w:rPr>
          <w:snapToGrid w:val="0"/>
          <w:sz w:val="24"/>
          <w:szCs w:val="24"/>
          <w:lang w:val="en-GB"/>
        </w:rPr>
        <w:t>participant in international relations.</w:t>
      </w:r>
      <w:r w:rsidR="00E46F80">
        <w:rPr>
          <w:snapToGrid w:val="0"/>
          <w:sz w:val="24"/>
          <w:szCs w:val="24"/>
          <w:lang w:val="en-GB"/>
        </w:rPr>
        <w:t xml:space="preserve"> </w:t>
      </w:r>
      <w:r w:rsidR="008B43D9">
        <w:rPr>
          <w:snapToGrid w:val="0"/>
          <w:sz w:val="24"/>
          <w:szCs w:val="24"/>
          <w:lang w:val="en-GB"/>
        </w:rPr>
        <w:t xml:space="preserve">There are two ways of </w:t>
      </w:r>
      <w:r w:rsidR="00E02695">
        <w:rPr>
          <w:snapToGrid w:val="0"/>
          <w:sz w:val="24"/>
          <w:szCs w:val="24"/>
          <w:lang w:val="en-GB"/>
        </w:rPr>
        <w:t xml:space="preserve">recognising a state – either expressly or by </w:t>
      </w:r>
      <w:r w:rsidR="00883081">
        <w:rPr>
          <w:snapToGrid w:val="0"/>
          <w:sz w:val="24"/>
          <w:szCs w:val="24"/>
          <w:lang w:val="en-GB"/>
        </w:rPr>
        <w:t>establishment of diplomatic relations.</w:t>
      </w:r>
      <w:r w:rsidR="00593A9F">
        <w:rPr>
          <w:snapToGrid w:val="0"/>
          <w:sz w:val="24"/>
          <w:szCs w:val="24"/>
          <w:lang w:val="en-GB"/>
        </w:rPr>
        <w:t xml:space="preserve"> </w:t>
      </w:r>
      <w:r w:rsidR="00E91030">
        <w:rPr>
          <w:snapToGrid w:val="0"/>
          <w:sz w:val="24"/>
          <w:szCs w:val="24"/>
          <w:lang w:val="en-GB"/>
        </w:rPr>
        <w:t xml:space="preserve">Similarly, </w:t>
      </w:r>
      <w:r w:rsidR="00082B62">
        <w:rPr>
          <w:snapToGrid w:val="0"/>
          <w:sz w:val="24"/>
          <w:szCs w:val="24"/>
          <w:lang w:val="en-GB"/>
        </w:rPr>
        <w:t xml:space="preserve">there are two ways of </w:t>
      </w:r>
      <w:r w:rsidR="00B53022" w:rsidRPr="00E05D6F">
        <w:rPr>
          <w:b/>
          <w:snapToGrid w:val="0"/>
          <w:sz w:val="24"/>
          <w:szCs w:val="24"/>
          <w:lang w:val="en-GB"/>
        </w:rPr>
        <w:t xml:space="preserve">recognising </w:t>
      </w:r>
      <w:r w:rsidR="000A0060" w:rsidRPr="00E05D6F">
        <w:rPr>
          <w:b/>
          <w:snapToGrid w:val="0"/>
          <w:sz w:val="24"/>
          <w:szCs w:val="24"/>
          <w:lang w:val="en-GB"/>
        </w:rPr>
        <w:t>a government</w:t>
      </w:r>
      <w:r w:rsidR="00666AEA">
        <w:rPr>
          <w:snapToGrid w:val="0"/>
          <w:sz w:val="24"/>
          <w:szCs w:val="24"/>
          <w:lang w:val="en-GB"/>
        </w:rPr>
        <w:t xml:space="preserve"> – de facto and de iure.</w:t>
      </w:r>
      <w:r w:rsidR="00E05D6F">
        <w:rPr>
          <w:snapToGrid w:val="0"/>
          <w:sz w:val="24"/>
          <w:szCs w:val="24"/>
          <w:lang w:val="en-GB"/>
        </w:rPr>
        <w:t xml:space="preserve"> </w:t>
      </w:r>
      <w:r w:rsidR="00AD6D88">
        <w:rPr>
          <w:snapToGrid w:val="0"/>
          <w:sz w:val="24"/>
          <w:szCs w:val="24"/>
          <w:lang w:val="en-GB"/>
        </w:rPr>
        <w:t xml:space="preserve">It represents recognition of new power holders in a state which is </w:t>
      </w:r>
      <w:r w:rsidR="003C4AAC">
        <w:rPr>
          <w:snapToGrid w:val="0"/>
          <w:sz w:val="24"/>
          <w:szCs w:val="24"/>
          <w:lang w:val="en-GB"/>
        </w:rPr>
        <w:t>however recognised by the Czech Republic</w:t>
      </w:r>
      <w:r w:rsidR="00E05472">
        <w:rPr>
          <w:snapToGrid w:val="0"/>
          <w:sz w:val="24"/>
          <w:szCs w:val="24"/>
          <w:lang w:val="en-GB"/>
        </w:rPr>
        <w:t xml:space="preserve"> but where </w:t>
      </w:r>
      <w:r w:rsidR="00544B8C">
        <w:rPr>
          <w:snapToGrid w:val="0"/>
          <w:sz w:val="24"/>
          <w:szCs w:val="24"/>
          <w:lang w:val="en-GB"/>
        </w:rPr>
        <w:t>was a coup.</w:t>
      </w:r>
      <w:r w:rsidR="007856B9">
        <w:rPr>
          <w:snapToGrid w:val="0"/>
          <w:sz w:val="24"/>
          <w:szCs w:val="24"/>
          <w:lang w:val="en-GB"/>
        </w:rPr>
        <w:t xml:space="preserve"> </w:t>
      </w:r>
      <w:r w:rsidR="00E87723">
        <w:rPr>
          <w:snapToGrid w:val="0"/>
          <w:sz w:val="24"/>
          <w:szCs w:val="24"/>
          <w:lang w:val="en-GB"/>
        </w:rPr>
        <w:t>It is recognition of a govern</w:t>
      </w:r>
      <w:r w:rsidR="00264AA8">
        <w:rPr>
          <w:snapToGrid w:val="0"/>
          <w:sz w:val="24"/>
          <w:szCs w:val="24"/>
          <w:lang w:val="en-GB"/>
        </w:rPr>
        <w:t>m</w:t>
      </w:r>
      <w:r w:rsidR="00E87723">
        <w:rPr>
          <w:snapToGrid w:val="0"/>
          <w:sz w:val="24"/>
          <w:szCs w:val="24"/>
          <w:lang w:val="en-GB"/>
        </w:rPr>
        <w:t>e</w:t>
      </w:r>
      <w:r w:rsidR="00264AA8">
        <w:rPr>
          <w:snapToGrid w:val="0"/>
          <w:sz w:val="24"/>
          <w:szCs w:val="24"/>
          <w:lang w:val="en-GB"/>
        </w:rPr>
        <w:t>nt in a broader sense</w:t>
      </w:r>
      <w:r w:rsidR="00E87723">
        <w:rPr>
          <w:snapToGrid w:val="0"/>
          <w:sz w:val="24"/>
          <w:szCs w:val="24"/>
          <w:lang w:val="en-GB"/>
        </w:rPr>
        <w:t xml:space="preserve">, </w:t>
      </w:r>
      <w:r w:rsidR="000D2099">
        <w:rPr>
          <w:snapToGrid w:val="0"/>
          <w:sz w:val="24"/>
          <w:szCs w:val="24"/>
          <w:lang w:val="en-GB"/>
        </w:rPr>
        <w:t>not only recognition of the state body</w:t>
      </w:r>
      <w:r w:rsidR="000F6A66">
        <w:rPr>
          <w:snapToGrid w:val="0"/>
          <w:sz w:val="24"/>
          <w:szCs w:val="24"/>
          <w:lang w:val="en-GB"/>
        </w:rPr>
        <w:t xml:space="preserve"> called government</w:t>
      </w:r>
      <w:r w:rsidR="000D2099">
        <w:rPr>
          <w:snapToGrid w:val="0"/>
          <w:sz w:val="24"/>
          <w:szCs w:val="24"/>
          <w:lang w:val="en-GB"/>
        </w:rPr>
        <w:t xml:space="preserve"> but </w:t>
      </w:r>
      <w:r w:rsidR="00C07AD4">
        <w:rPr>
          <w:snapToGrid w:val="0"/>
          <w:sz w:val="24"/>
          <w:szCs w:val="24"/>
          <w:lang w:val="en-GB"/>
        </w:rPr>
        <w:t xml:space="preserve">also of </w:t>
      </w:r>
      <w:r w:rsidR="0099540D">
        <w:rPr>
          <w:snapToGrid w:val="0"/>
          <w:sz w:val="24"/>
          <w:szCs w:val="24"/>
          <w:lang w:val="en-GB"/>
        </w:rPr>
        <w:t>power rel</w:t>
      </w:r>
      <w:r w:rsidR="006F5790">
        <w:rPr>
          <w:snapToGrid w:val="0"/>
          <w:sz w:val="24"/>
          <w:szCs w:val="24"/>
          <w:lang w:val="en-GB"/>
        </w:rPr>
        <w:t>ations (head of a state, govern</w:t>
      </w:r>
      <w:r w:rsidR="0099540D">
        <w:rPr>
          <w:snapToGrid w:val="0"/>
          <w:sz w:val="24"/>
          <w:szCs w:val="24"/>
          <w:lang w:val="en-GB"/>
        </w:rPr>
        <w:t>m</w:t>
      </w:r>
      <w:r w:rsidR="006F5790">
        <w:rPr>
          <w:snapToGrid w:val="0"/>
          <w:sz w:val="24"/>
          <w:szCs w:val="24"/>
          <w:lang w:val="en-GB"/>
        </w:rPr>
        <w:t>e</w:t>
      </w:r>
      <w:r w:rsidR="0099540D">
        <w:rPr>
          <w:snapToGrid w:val="0"/>
          <w:sz w:val="24"/>
          <w:szCs w:val="24"/>
          <w:lang w:val="en-GB"/>
        </w:rPr>
        <w:t xml:space="preserve">nt etc.). </w:t>
      </w:r>
      <w:r w:rsidR="00437AD3">
        <w:rPr>
          <w:snapToGrid w:val="0"/>
          <w:sz w:val="24"/>
          <w:szCs w:val="24"/>
          <w:lang w:val="en-GB"/>
        </w:rPr>
        <w:t xml:space="preserve"> </w:t>
      </w:r>
    </w:p>
    <w:p w:rsidR="008B5909" w:rsidRDefault="002E0286" w:rsidP="00B71DFF">
      <w:pPr>
        <w:spacing w:before="120"/>
        <w:jc w:val="both"/>
        <w:rPr>
          <w:snapToGrid w:val="0"/>
          <w:sz w:val="24"/>
          <w:szCs w:val="24"/>
          <w:lang w:val="en-GB"/>
        </w:rPr>
      </w:pPr>
      <w:r w:rsidRPr="00FD43E2">
        <w:rPr>
          <w:b/>
          <w:snapToGrid w:val="0"/>
          <w:sz w:val="24"/>
          <w:szCs w:val="24"/>
          <w:lang w:val="en-GB"/>
        </w:rPr>
        <w:t>De facto recognition</w:t>
      </w:r>
      <w:r>
        <w:rPr>
          <w:snapToGrid w:val="0"/>
          <w:sz w:val="24"/>
          <w:szCs w:val="24"/>
          <w:lang w:val="en-GB"/>
        </w:rPr>
        <w:t xml:space="preserve"> is </w:t>
      </w:r>
      <w:r w:rsidR="009566BC">
        <w:rPr>
          <w:snapToGrid w:val="0"/>
          <w:sz w:val="24"/>
          <w:szCs w:val="24"/>
          <w:lang w:val="en-GB"/>
        </w:rPr>
        <w:t xml:space="preserve">interim, </w:t>
      </w:r>
      <w:r w:rsidR="0030153F">
        <w:rPr>
          <w:snapToGrid w:val="0"/>
          <w:sz w:val="24"/>
          <w:szCs w:val="24"/>
          <w:lang w:val="en-GB"/>
        </w:rPr>
        <w:t xml:space="preserve">limited and </w:t>
      </w:r>
      <w:r w:rsidR="00DB71C8">
        <w:rPr>
          <w:snapToGrid w:val="0"/>
          <w:sz w:val="24"/>
          <w:szCs w:val="24"/>
          <w:lang w:val="en-GB"/>
        </w:rPr>
        <w:t>revocable.</w:t>
      </w:r>
      <w:r w:rsidR="0056498D">
        <w:rPr>
          <w:snapToGrid w:val="0"/>
          <w:sz w:val="24"/>
          <w:szCs w:val="24"/>
          <w:lang w:val="en-GB"/>
        </w:rPr>
        <w:t xml:space="preserve"> </w:t>
      </w:r>
      <w:r w:rsidR="00480FEB">
        <w:rPr>
          <w:snapToGrid w:val="0"/>
          <w:sz w:val="24"/>
          <w:szCs w:val="24"/>
          <w:lang w:val="en-GB"/>
        </w:rPr>
        <w:t xml:space="preserve">It lies in the fact that </w:t>
      </w:r>
      <w:r w:rsidR="00607C49">
        <w:rPr>
          <w:snapToGrid w:val="0"/>
          <w:sz w:val="24"/>
          <w:szCs w:val="24"/>
          <w:lang w:val="en-GB"/>
        </w:rPr>
        <w:t xml:space="preserve">a state </w:t>
      </w:r>
      <w:r w:rsidR="008F1FB6">
        <w:rPr>
          <w:snapToGrid w:val="0"/>
          <w:sz w:val="24"/>
          <w:szCs w:val="24"/>
          <w:lang w:val="en-GB"/>
        </w:rPr>
        <w:t>negotiates with another state (with its government, head of a state</w:t>
      </w:r>
      <w:r w:rsidR="00847621">
        <w:rPr>
          <w:snapToGrid w:val="0"/>
          <w:sz w:val="24"/>
          <w:szCs w:val="24"/>
          <w:lang w:val="en-GB"/>
        </w:rPr>
        <w:t xml:space="preserve"> – it has to be a body which is entitled to such a negotiation</w:t>
      </w:r>
      <w:r w:rsidR="008F1FB6">
        <w:rPr>
          <w:snapToGrid w:val="0"/>
          <w:sz w:val="24"/>
          <w:szCs w:val="24"/>
          <w:lang w:val="en-GB"/>
        </w:rPr>
        <w:t>)</w:t>
      </w:r>
      <w:r w:rsidR="00847621">
        <w:rPr>
          <w:snapToGrid w:val="0"/>
          <w:sz w:val="24"/>
          <w:szCs w:val="24"/>
          <w:lang w:val="en-GB"/>
        </w:rPr>
        <w:t xml:space="preserve">. </w:t>
      </w:r>
      <w:r w:rsidR="00A800DC">
        <w:rPr>
          <w:snapToGrid w:val="0"/>
          <w:sz w:val="24"/>
          <w:szCs w:val="24"/>
          <w:lang w:val="en-GB"/>
        </w:rPr>
        <w:t xml:space="preserve">It may be a president or some other state body (government, Ministry of foreign affairs). </w:t>
      </w:r>
      <w:r w:rsidR="005F4B5E">
        <w:rPr>
          <w:snapToGrid w:val="0"/>
          <w:sz w:val="24"/>
          <w:szCs w:val="24"/>
          <w:lang w:val="en-GB"/>
        </w:rPr>
        <w:t xml:space="preserve">President can for example invite </w:t>
      </w:r>
      <w:r w:rsidR="00C36F20">
        <w:rPr>
          <w:snapToGrid w:val="0"/>
          <w:sz w:val="24"/>
          <w:szCs w:val="24"/>
          <w:lang w:val="en-GB"/>
        </w:rPr>
        <w:t xml:space="preserve">a foreign head of state </w:t>
      </w:r>
      <w:r w:rsidR="00BB48E0">
        <w:rPr>
          <w:snapToGrid w:val="0"/>
          <w:sz w:val="24"/>
          <w:szCs w:val="24"/>
          <w:lang w:val="en-GB"/>
        </w:rPr>
        <w:t>which is currently not</w:t>
      </w:r>
      <w:r w:rsidR="005423D9">
        <w:rPr>
          <w:snapToGrid w:val="0"/>
          <w:sz w:val="24"/>
          <w:szCs w:val="24"/>
          <w:lang w:val="en-GB"/>
        </w:rPr>
        <w:t xml:space="preserve"> de iure</w:t>
      </w:r>
      <w:r w:rsidR="00BB48E0">
        <w:rPr>
          <w:snapToGrid w:val="0"/>
          <w:sz w:val="24"/>
          <w:szCs w:val="24"/>
          <w:lang w:val="en-GB"/>
        </w:rPr>
        <w:t xml:space="preserve"> recognised</w:t>
      </w:r>
      <w:r w:rsidR="00FA2B6A">
        <w:rPr>
          <w:snapToGrid w:val="0"/>
          <w:sz w:val="24"/>
          <w:szCs w:val="24"/>
          <w:lang w:val="en-GB"/>
        </w:rPr>
        <w:t xml:space="preserve"> and </w:t>
      </w:r>
      <w:r w:rsidR="00234933">
        <w:rPr>
          <w:snapToGrid w:val="0"/>
          <w:sz w:val="24"/>
          <w:szCs w:val="24"/>
          <w:lang w:val="en-GB"/>
        </w:rPr>
        <w:t xml:space="preserve">provide </w:t>
      </w:r>
      <w:r w:rsidR="008A50F3">
        <w:rPr>
          <w:snapToGrid w:val="0"/>
          <w:sz w:val="24"/>
          <w:szCs w:val="24"/>
          <w:lang w:val="en-GB"/>
        </w:rPr>
        <w:t>honours</w:t>
      </w:r>
      <w:r w:rsidR="002D41A3">
        <w:rPr>
          <w:snapToGrid w:val="0"/>
          <w:sz w:val="24"/>
          <w:szCs w:val="24"/>
          <w:lang w:val="en-GB"/>
        </w:rPr>
        <w:t xml:space="preserve"> belonging to</w:t>
      </w:r>
      <w:r w:rsidR="00C12A09">
        <w:rPr>
          <w:snapToGrid w:val="0"/>
          <w:sz w:val="24"/>
          <w:szCs w:val="24"/>
          <w:lang w:val="en-GB"/>
        </w:rPr>
        <w:t xml:space="preserve"> adoption</w:t>
      </w:r>
      <w:r w:rsidR="002D41A3">
        <w:rPr>
          <w:snapToGrid w:val="0"/>
          <w:sz w:val="24"/>
          <w:szCs w:val="24"/>
          <w:lang w:val="en-GB"/>
        </w:rPr>
        <w:t xml:space="preserve"> </w:t>
      </w:r>
      <w:r w:rsidR="00C12A09">
        <w:rPr>
          <w:snapToGrid w:val="0"/>
          <w:sz w:val="24"/>
          <w:szCs w:val="24"/>
          <w:lang w:val="en-GB"/>
        </w:rPr>
        <w:t xml:space="preserve">of a foreign head of state or </w:t>
      </w:r>
      <w:r w:rsidR="00D724B1">
        <w:rPr>
          <w:snapToGrid w:val="0"/>
          <w:sz w:val="24"/>
          <w:szCs w:val="24"/>
          <w:lang w:val="en-GB"/>
        </w:rPr>
        <w:t xml:space="preserve">the president can </w:t>
      </w:r>
      <w:r w:rsidR="00CD5655">
        <w:rPr>
          <w:snapToGrid w:val="0"/>
          <w:sz w:val="24"/>
          <w:szCs w:val="24"/>
          <w:lang w:val="en-GB"/>
        </w:rPr>
        <w:t>negotiate an international treaty</w:t>
      </w:r>
      <w:r w:rsidR="0046117A">
        <w:rPr>
          <w:snapToGrid w:val="0"/>
          <w:sz w:val="24"/>
          <w:szCs w:val="24"/>
          <w:lang w:val="en-GB"/>
        </w:rPr>
        <w:t xml:space="preserve"> with </w:t>
      </w:r>
      <w:r w:rsidR="00606E1C">
        <w:rPr>
          <w:snapToGrid w:val="0"/>
          <w:sz w:val="24"/>
          <w:szCs w:val="24"/>
          <w:lang w:val="en-GB"/>
        </w:rPr>
        <w:t>the foreign state.</w:t>
      </w:r>
      <w:r w:rsidR="00B23312">
        <w:rPr>
          <w:snapToGrid w:val="0"/>
          <w:sz w:val="24"/>
          <w:szCs w:val="24"/>
          <w:lang w:val="en-GB"/>
        </w:rPr>
        <w:t xml:space="preserve"> </w:t>
      </w:r>
      <w:r w:rsidR="00EA52E2" w:rsidRPr="00B42C22">
        <w:rPr>
          <w:b/>
          <w:snapToGrid w:val="0"/>
          <w:sz w:val="24"/>
          <w:szCs w:val="24"/>
          <w:lang w:val="en-GB"/>
        </w:rPr>
        <w:t>De iure recognition</w:t>
      </w:r>
      <w:r w:rsidR="00EA52E2">
        <w:rPr>
          <w:snapToGrid w:val="0"/>
          <w:sz w:val="24"/>
          <w:szCs w:val="24"/>
          <w:lang w:val="en-GB"/>
        </w:rPr>
        <w:t xml:space="preserve"> is</w:t>
      </w:r>
      <w:r w:rsidR="00B42C22">
        <w:rPr>
          <w:snapToGrid w:val="0"/>
          <w:sz w:val="24"/>
          <w:szCs w:val="24"/>
          <w:lang w:val="en-GB"/>
        </w:rPr>
        <w:t xml:space="preserve"> </w:t>
      </w:r>
      <w:r w:rsidR="00B42B6A">
        <w:rPr>
          <w:snapToGrid w:val="0"/>
          <w:sz w:val="24"/>
          <w:szCs w:val="24"/>
          <w:lang w:val="en-GB"/>
        </w:rPr>
        <w:t>full, final and irrevocable.</w:t>
      </w:r>
      <w:r w:rsidR="005E3016">
        <w:rPr>
          <w:snapToGrid w:val="0"/>
          <w:sz w:val="24"/>
          <w:szCs w:val="24"/>
          <w:lang w:val="en-GB"/>
        </w:rPr>
        <w:t xml:space="preserve"> </w:t>
      </w:r>
      <w:r w:rsidR="009E6A8C">
        <w:rPr>
          <w:snapToGrid w:val="0"/>
          <w:sz w:val="24"/>
          <w:szCs w:val="24"/>
          <w:lang w:val="en-GB"/>
        </w:rPr>
        <w:t xml:space="preserve">It is right of a head of state to represent the state </w:t>
      </w:r>
      <w:r w:rsidR="009F6791">
        <w:rPr>
          <w:snapToGrid w:val="0"/>
          <w:sz w:val="24"/>
          <w:szCs w:val="24"/>
          <w:lang w:val="en-GB"/>
        </w:rPr>
        <w:t>externally.</w:t>
      </w:r>
      <w:r w:rsidR="00B65065">
        <w:rPr>
          <w:snapToGrid w:val="0"/>
          <w:sz w:val="24"/>
          <w:szCs w:val="24"/>
          <w:lang w:val="en-GB"/>
        </w:rPr>
        <w:t xml:space="preserve"> </w:t>
      </w:r>
      <w:r w:rsidR="00122DC5">
        <w:rPr>
          <w:snapToGrid w:val="0"/>
          <w:sz w:val="24"/>
          <w:szCs w:val="24"/>
          <w:lang w:val="en-GB"/>
        </w:rPr>
        <w:t>No other constitutional norm</w:t>
      </w:r>
      <w:r w:rsidR="00753404">
        <w:rPr>
          <w:snapToGrid w:val="0"/>
          <w:sz w:val="24"/>
          <w:szCs w:val="24"/>
          <w:lang w:val="en-GB"/>
        </w:rPr>
        <w:t xml:space="preserve"> expressly</w:t>
      </w:r>
      <w:r w:rsidR="00122DC5">
        <w:rPr>
          <w:snapToGrid w:val="0"/>
          <w:sz w:val="24"/>
          <w:szCs w:val="24"/>
          <w:lang w:val="en-GB"/>
        </w:rPr>
        <w:t xml:space="preserve"> regulates</w:t>
      </w:r>
      <w:r w:rsidR="00753404">
        <w:rPr>
          <w:snapToGrid w:val="0"/>
          <w:sz w:val="24"/>
          <w:szCs w:val="24"/>
          <w:lang w:val="en-GB"/>
        </w:rPr>
        <w:t xml:space="preserve"> </w:t>
      </w:r>
      <w:r w:rsidR="008D565C">
        <w:rPr>
          <w:snapToGrid w:val="0"/>
          <w:sz w:val="24"/>
          <w:szCs w:val="24"/>
          <w:lang w:val="en-GB"/>
        </w:rPr>
        <w:t>competence of some other body to recognise a state</w:t>
      </w:r>
      <w:r w:rsidR="00905A55">
        <w:rPr>
          <w:snapToGrid w:val="0"/>
          <w:sz w:val="24"/>
          <w:szCs w:val="24"/>
          <w:lang w:val="en-GB"/>
        </w:rPr>
        <w:t>.</w:t>
      </w:r>
      <w:r w:rsidR="00257784">
        <w:rPr>
          <w:snapToGrid w:val="0"/>
          <w:sz w:val="24"/>
          <w:szCs w:val="24"/>
          <w:lang w:val="en-GB"/>
        </w:rPr>
        <w:t xml:space="preserve"> Nevertheless, the factual situation is different in the Czech Republic. </w:t>
      </w:r>
      <w:r w:rsidR="00905A55">
        <w:rPr>
          <w:snapToGrid w:val="0"/>
          <w:sz w:val="24"/>
          <w:szCs w:val="24"/>
          <w:lang w:val="en-GB"/>
        </w:rPr>
        <w:t xml:space="preserve"> </w:t>
      </w:r>
    </w:p>
    <w:p w:rsidR="00CF4D7A" w:rsidRDefault="002E7D1A" w:rsidP="00B71DFF">
      <w:pPr>
        <w:spacing w:before="120"/>
        <w:jc w:val="both"/>
        <w:rPr>
          <w:snapToGrid w:val="0"/>
          <w:sz w:val="24"/>
          <w:szCs w:val="24"/>
          <w:lang w:val="en-GB"/>
        </w:rPr>
      </w:pPr>
      <w:r>
        <w:rPr>
          <w:snapToGrid w:val="0"/>
          <w:sz w:val="24"/>
          <w:szCs w:val="24"/>
          <w:lang w:val="en-GB"/>
        </w:rPr>
        <w:t>After the dissolution</w:t>
      </w:r>
      <w:r w:rsidR="00681200">
        <w:rPr>
          <w:snapToGrid w:val="0"/>
          <w:sz w:val="24"/>
          <w:szCs w:val="24"/>
          <w:lang w:val="en-GB"/>
        </w:rPr>
        <w:t xml:space="preserve"> of Czechoslovakia </w:t>
      </w:r>
      <w:r w:rsidR="006A256D">
        <w:rPr>
          <w:snapToGrid w:val="0"/>
          <w:sz w:val="24"/>
          <w:szCs w:val="24"/>
          <w:lang w:val="en-GB"/>
        </w:rPr>
        <w:t>the newly created state Czech Republic</w:t>
      </w:r>
      <w:r w:rsidR="00BF353B">
        <w:rPr>
          <w:snapToGrid w:val="0"/>
          <w:sz w:val="24"/>
          <w:szCs w:val="24"/>
          <w:lang w:val="en-GB"/>
        </w:rPr>
        <w:t xml:space="preserve"> which was originally a part of the federation of Czechoslovakia</w:t>
      </w:r>
      <w:r w:rsidR="006A256D">
        <w:rPr>
          <w:snapToGrid w:val="0"/>
          <w:sz w:val="24"/>
          <w:szCs w:val="24"/>
          <w:lang w:val="en-GB"/>
        </w:rPr>
        <w:t xml:space="preserve"> obtained full sovereignty</w:t>
      </w:r>
      <w:r w:rsidR="00BF353B">
        <w:rPr>
          <w:snapToGrid w:val="0"/>
          <w:sz w:val="24"/>
          <w:szCs w:val="24"/>
          <w:lang w:val="en-GB"/>
        </w:rPr>
        <w:t xml:space="preserve">. </w:t>
      </w:r>
      <w:r w:rsidR="00E40531">
        <w:rPr>
          <w:snapToGrid w:val="0"/>
          <w:sz w:val="24"/>
          <w:szCs w:val="24"/>
          <w:lang w:val="en-GB"/>
        </w:rPr>
        <w:t xml:space="preserve">In frame of this process </w:t>
      </w:r>
      <w:r w:rsidR="00163481">
        <w:rPr>
          <w:snapToGrid w:val="0"/>
          <w:sz w:val="24"/>
          <w:szCs w:val="24"/>
          <w:lang w:val="en-GB"/>
        </w:rPr>
        <w:t>the p</w:t>
      </w:r>
      <w:r w:rsidR="00E30E2E">
        <w:rPr>
          <w:snapToGrid w:val="0"/>
          <w:sz w:val="24"/>
          <w:szCs w:val="24"/>
          <w:lang w:val="en-GB"/>
        </w:rPr>
        <w:t>arliament</w:t>
      </w:r>
      <w:r w:rsidR="00163481">
        <w:rPr>
          <w:snapToGrid w:val="0"/>
          <w:sz w:val="24"/>
          <w:szCs w:val="24"/>
          <w:lang w:val="en-GB"/>
        </w:rPr>
        <w:t xml:space="preserve"> (the Czech National Council)</w:t>
      </w:r>
      <w:r w:rsidR="00E30E2E">
        <w:rPr>
          <w:snapToGrid w:val="0"/>
          <w:sz w:val="24"/>
          <w:szCs w:val="24"/>
          <w:lang w:val="en-GB"/>
        </w:rPr>
        <w:t xml:space="preserve"> </w:t>
      </w:r>
      <w:r w:rsidR="00884DEB">
        <w:rPr>
          <w:snapToGrid w:val="0"/>
          <w:sz w:val="24"/>
          <w:szCs w:val="24"/>
          <w:lang w:val="en-GB"/>
        </w:rPr>
        <w:t>appropriated the right to recognise other states.</w:t>
      </w:r>
      <w:r w:rsidR="00E547C7">
        <w:rPr>
          <w:snapToGrid w:val="0"/>
          <w:sz w:val="24"/>
          <w:szCs w:val="24"/>
          <w:lang w:val="en-GB"/>
        </w:rPr>
        <w:t xml:space="preserve"> </w:t>
      </w:r>
      <w:r w:rsidR="00904CDE">
        <w:rPr>
          <w:snapToGrid w:val="0"/>
          <w:sz w:val="24"/>
          <w:szCs w:val="24"/>
          <w:lang w:val="en-GB"/>
        </w:rPr>
        <w:t xml:space="preserve">The Czech National Council </w:t>
      </w:r>
      <w:r w:rsidR="00507F5A">
        <w:rPr>
          <w:snapToGrid w:val="0"/>
          <w:sz w:val="24"/>
          <w:szCs w:val="24"/>
          <w:lang w:val="en-GB"/>
        </w:rPr>
        <w:t xml:space="preserve">recognised in the form of a constitutional statute all the states which </w:t>
      </w:r>
      <w:r w:rsidR="00BB42AC">
        <w:rPr>
          <w:snapToGrid w:val="0"/>
          <w:sz w:val="24"/>
          <w:szCs w:val="24"/>
          <w:lang w:val="en-GB"/>
        </w:rPr>
        <w:t>former Czechoslovakia recogni</w:t>
      </w:r>
      <w:r w:rsidR="008023B0">
        <w:rPr>
          <w:snapToGrid w:val="0"/>
          <w:sz w:val="24"/>
          <w:szCs w:val="24"/>
          <w:lang w:val="en-GB"/>
        </w:rPr>
        <w:t xml:space="preserve">sed </w:t>
      </w:r>
      <w:r w:rsidR="005164AC">
        <w:rPr>
          <w:snapToGrid w:val="0"/>
          <w:sz w:val="24"/>
          <w:szCs w:val="24"/>
          <w:lang w:val="en-GB"/>
        </w:rPr>
        <w:t>till</w:t>
      </w:r>
      <w:r w:rsidR="008023B0">
        <w:rPr>
          <w:snapToGrid w:val="0"/>
          <w:sz w:val="24"/>
          <w:szCs w:val="24"/>
          <w:lang w:val="en-GB"/>
        </w:rPr>
        <w:t xml:space="preserve"> the day of its dissolution</w:t>
      </w:r>
      <w:r w:rsidR="00BB42AC">
        <w:rPr>
          <w:snapToGrid w:val="0"/>
          <w:sz w:val="24"/>
          <w:szCs w:val="24"/>
          <w:lang w:val="en-GB"/>
        </w:rPr>
        <w:t xml:space="preserve"> on 31. 12. 1992.</w:t>
      </w:r>
      <w:r w:rsidR="0074064C" w:rsidRPr="0074064C">
        <w:rPr>
          <w:rStyle w:val="Znakapoznpodarou"/>
          <w:snapToGrid w:val="0"/>
          <w:sz w:val="24"/>
          <w:szCs w:val="24"/>
        </w:rPr>
        <w:t xml:space="preserve"> </w:t>
      </w:r>
      <w:r w:rsidR="0074064C" w:rsidRPr="009026C7">
        <w:rPr>
          <w:rStyle w:val="Znakapoznpodarou"/>
          <w:snapToGrid w:val="0"/>
          <w:sz w:val="24"/>
          <w:szCs w:val="24"/>
        </w:rPr>
        <w:footnoteReference w:id="2"/>
      </w:r>
      <w:r w:rsidR="00507F5A">
        <w:rPr>
          <w:snapToGrid w:val="0"/>
          <w:sz w:val="24"/>
          <w:szCs w:val="24"/>
          <w:lang w:val="en-GB"/>
        </w:rPr>
        <w:t xml:space="preserve"> </w:t>
      </w:r>
      <w:r w:rsidR="00904CDE">
        <w:rPr>
          <w:snapToGrid w:val="0"/>
          <w:sz w:val="24"/>
          <w:szCs w:val="24"/>
          <w:lang w:val="en-GB"/>
        </w:rPr>
        <w:t xml:space="preserve"> </w:t>
      </w:r>
    </w:p>
    <w:p w:rsidR="00CF4D7A" w:rsidRPr="00AF7B38" w:rsidRDefault="00A44124" w:rsidP="00B71DFF">
      <w:pPr>
        <w:spacing w:before="120"/>
        <w:jc w:val="both"/>
        <w:rPr>
          <w:snapToGrid w:val="0"/>
          <w:sz w:val="24"/>
          <w:szCs w:val="24"/>
          <w:lang w:val="en-GB"/>
        </w:rPr>
      </w:pPr>
      <w:r>
        <w:rPr>
          <w:snapToGrid w:val="0"/>
          <w:sz w:val="24"/>
          <w:szCs w:val="24"/>
          <w:lang w:val="en-GB"/>
        </w:rPr>
        <w:t>From this point of view there is very interesting</w:t>
      </w:r>
      <w:r w:rsidR="000F3A34">
        <w:rPr>
          <w:snapToGrid w:val="0"/>
          <w:sz w:val="24"/>
          <w:szCs w:val="24"/>
          <w:lang w:val="en-GB"/>
        </w:rPr>
        <w:t xml:space="preserve"> the attitude of the Czech Repu</w:t>
      </w:r>
      <w:r>
        <w:rPr>
          <w:snapToGrid w:val="0"/>
          <w:sz w:val="24"/>
          <w:szCs w:val="24"/>
          <w:lang w:val="en-GB"/>
        </w:rPr>
        <w:t xml:space="preserve">blic towards the state of Palestine. </w:t>
      </w:r>
      <w:r w:rsidR="00DA6410">
        <w:rPr>
          <w:snapToGrid w:val="0"/>
          <w:sz w:val="24"/>
          <w:szCs w:val="24"/>
          <w:lang w:val="en-GB"/>
        </w:rPr>
        <w:t xml:space="preserve">The State of Palestine was declared on 15. 11. 1988 by Jasir Arafat on the meeting of </w:t>
      </w:r>
      <w:r w:rsidR="00E962CD">
        <w:rPr>
          <w:snapToGrid w:val="0"/>
          <w:sz w:val="24"/>
          <w:szCs w:val="24"/>
          <w:lang w:val="en-GB"/>
        </w:rPr>
        <w:t>the Palestinian national council in Algeria and so far this state has been recognised by over 110 states.</w:t>
      </w:r>
      <w:r w:rsidR="00861FF9">
        <w:rPr>
          <w:snapToGrid w:val="0"/>
          <w:sz w:val="24"/>
          <w:szCs w:val="24"/>
          <w:lang w:val="en-GB"/>
        </w:rPr>
        <w:t xml:space="preserve"> </w:t>
      </w:r>
      <w:r w:rsidR="00027634">
        <w:rPr>
          <w:snapToGrid w:val="0"/>
          <w:sz w:val="24"/>
          <w:szCs w:val="24"/>
          <w:lang w:val="en-GB"/>
        </w:rPr>
        <w:t xml:space="preserve">This state is recognised by the Czech Republic as well. </w:t>
      </w:r>
      <w:r w:rsidR="00EF0E31">
        <w:rPr>
          <w:snapToGrid w:val="0"/>
          <w:sz w:val="24"/>
          <w:szCs w:val="24"/>
          <w:lang w:val="en-GB"/>
        </w:rPr>
        <w:t xml:space="preserve">Czechoslovakia de iure recognised the state of Palestine shortly after its declaration and </w:t>
      </w:r>
      <w:r w:rsidR="00281BD0">
        <w:rPr>
          <w:snapToGrid w:val="0"/>
          <w:sz w:val="24"/>
          <w:szCs w:val="24"/>
          <w:lang w:val="en-GB"/>
        </w:rPr>
        <w:t xml:space="preserve">established diplomatic relations </w:t>
      </w:r>
      <w:r w:rsidR="00C63401">
        <w:rPr>
          <w:snapToGrid w:val="0"/>
          <w:sz w:val="24"/>
          <w:szCs w:val="24"/>
          <w:lang w:val="en-GB"/>
        </w:rPr>
        <w:t>on the level of</w:t>
      </w:r>
      <w:r w:rsidR="00A45B0B">
        <w:rPr>
          <w:snapToGrid w:val="0"/>
          <w:sz w:val="24"/>
          <w:szCs w:val="24"/>
          <w:lang w:val="en-GB"/>
        </w:rPr>
        <w:t xml:space="preserve"> embassy. </w:t>
      </w:r>
      <w:r w:rsidR="009A240D">
        <w:rPr>
          <w:snapToGrid w:val="0"/>
          <w:sz w:val="24"/>
          <w:szCs w:val="24"/>
          <w:lang w:val="en-GB"/>
        </w:rPr>
        <w:t>The Czech Republic recognised all the states which Czechoslovakia had recognised.</w:t>
      </w:r>
      <w:r w:rsidR="004C115E">
        <w:rPr>
          <w:snapToGrid w:val="0"/>
          <w:sz w:val="24"/>
          <w:szCs w:val="24"/>
          <w:lang w:val="en-GB"/>
        </w:rPr>
        <w:t xml:space="preserve"> </w:t>
      </w:r>
      <w:r w:rsidR="00411618">
        <w:rPr>
          <w:snapToGrid w:val="0"/>
          <w:sz w:val="24"/>
          <w:szCs w:val="24"/>
          <w:lang w:val="en-GB"/>
        </w:rPr>
        <w:t>Once given de iure recognition</w:t>
      </w:r>
      <w:r w:rsidR="009A240D">
        <w:rPr>
          <w:snapToGrid w:val="0"/>
          <w:sz w:val="24"/>
          <w:szCs w:val="24"/>
          <w:lang w:val="en-GB"/>
        </w:rPr>
        <w:t xml:space="preserve"> </w:t>
      </w:r>
      <w:r w:rsidR="00411618">
        <w:rPr>
          <w:snapToGrid w:val="0"/>
          <w:sz w:val="24"/>
          <w:szCs w:val="24"/>
          <w:lang w:val="en-GB"/>
        </w:rPr>
        <w:t>is irrevocable.</w:t>
      </w:r>
      <w:r w:rsidR="00182B51">
        <w:rPr>
          <w:snapToGrid w:val="0"/>
          <w:sz w:val="24"/>
          <w:szCs w:val="24"/>
          <w:lang w:val="en-GB"/>
        </w:rPr>
        <w:t xml:space="preserve"> </w:t>
      </w:r>
      <w:r w:rsidR="00D9550E">
        <w:rPr>
          <w:snapToGrid w:val="0"/>
          <w:sz w:val="24"/>
          <w:szCs w:val="24"/>
          <w:lang w:val="en-GB"/>
        </w:rPr>
        <w:t xml:space="preserve">Due to this fact the Czech Republic recognises the state of Palestine although </w:t>
      </w:r>
      <w:r w:rsidR="000E7C4A">
        <w:rPr>
          <w:snapToGrid w:val="0"/>
          <w:sz w:val="24"/>
          <w:szCs w:val="24"/>
          <w:lang w:val="en-GB"/>
        </w:rPr>
        <w:t xml:space="preserve">it is not </w:t>
      </w:r>
      <w:r w:rsidR="00A53F4B">
        <w:rPr>
          <w:snapToGrid w:val="0"/>
          <w:sz w:val="24"/>
          <w:szCs w:val="24"/>
          <w:lang w:val="en-GB"/>
        </w:rPr>
        <w:t>manifested in its policy.</w:t>
      </w:r>
      <w:r w:rsidR="004155F3">
        <w:rPr>
          <w:snapToGrid w:val="0"/>
          <w:sz w:val="24"/>
          <w:szCs w:val="24"/>
          <w:lang w:val="en-GB"/>
        </w:rPr>
        <w:t xml:space="preserve"> </w:t>
      </w:r>
      <w:r w:rsidR="00604898">
        <w:rPr>
          <w:snapToGrid w:val="0"/>
          <w:sz w:val="24"/>
          <w:szCs w:val="24"/>
          <w:lang w:val="en-GB"/>
        </w:rPr>
        <w:t xml:space="preserve">This recognition is regulated by a constitutional statute and that is why </w:t>
      </w:r>
      <w:r w:rsidR="00715919">
        <w:rPr>
          <w:snapToGrid w:val="0"/>
          <w:sz w:val="24"/>
          <w:szCs w:val="24"/>
          <w:lang w:val="en-GB"/>
        </w:rPr>
        <w:t>it has to be</w:t>
      </w:r>
      <w:r w:rsidR="00A404BD">
        <w:rPr>
          <w:snapToGrid w:val="0"/>
          <w:sz w:val="24"/>
          <w:szCs w:val="24"/>
          <w:lang w:val="en-GB"/>
        </w:rPr>
        <w:t xml:space="preserve"> respected by the Czech bod</w:t>
      </w:r>
      <w:r w:rsidR="00715919">
        <w:rPr>
          <w:snapToGrid w:val="0"/>
          <w:sz w:val="24"/>
          <w:szCs w:val="24"/>
          <w:lang w:val="en-GB"/>
        </w:rPr>
        <w:t>ies.</w:t>
      </w:r>
      <w:r w:rsidR="004B549D">
        <w:rPr>
          <w:snapToGrid w:val="0"/>
          <w:sz w:val="24"/>
          <w:szCs w:val="24"/>
          <w:lang w:val="en-GB"/>
        </w:rPr>
        <w:t xml:space="preserve"> </w:t>
      </w:r>
      <w:r w:rsidR="004D29D6">
        <w:rPr>
          <w:snapToGrid w:val="0"/>
          <w:sz w:val="24"/>
          <w:szCs w:val="24"/>
          <w:lang w:val="en-GB"/>
        </w:rPr>
        <w:t xml:space="preserve">In its common policy the Czech </w:t>
      </w:r>
      <w:r w:rsidR="00A404BD">
        <w:rPr>
          <w:snapToGrid w:val="0"/>
          <w:sz w:val="24"/>
          <w:szCs w:val="24"/>
          <w:lang w:val="en-GB"/>
        </w:rPr>
        <w:t>bodies</w:t>
      </w:r>
      <w:r w:rsidR="004D29D6">
        <w:rPr>
          <w:snapToGrid w:val="0"/>
          <w:sz w:val="24"/>
          <w:szCs w:val="24"/>
          <w:lang w:val="en-GB"/>
        </w:rPr>
        <w:t xml:space="preserve"> mainly support the American </w:t>
      </w:r>
      <w:r w:rsidR="00EA2A57">
        <w:rPr>
          <w:snapToGrid w:val="0"/>
          <w:sz w:val="24"/>
          <w:szCs w:val="24"/>
          <w:lang w:val="en-GB"/>
        </w:rPr>
        <w:t xml:space="preserve">standpoint </w:t>
      </w:r>
      <w:r w:rsidR="00195F77">
        <w:rPr>
          <w:snapToGrid w:val="0"/>
          <w:sz w:val="24"/>
          <w:szCs w:val="24"/>
          <w:lang w:val="en-GB"/>
        </w:rPr>
        <w:t xml:space="preserve">and present </w:t>
      </w:r>
      <w:r w:rsidR="003B07C5">
        <w:rPr>
          <w:snapToGrid w:val="0"/>
          <w:sz w:val="24"/>
          <w:szCs w:val="24"/>
          <w:lang w:val="en-GB"/>
        </w:rPr>
        <w:t xml:space="preserve">the position of the state of Palestine as </w:t>
      </w:r>
      <w:r w:rsidR="00186467">
        <w:rPr>
          <w:snapToGrid w:val="0"/>
          <w:sz w:val="24"/>
          <w:szCs w:val="24"/>
          <w:lang w:val="en-GB"/>
        </w:rPr>
        <w:t xml:space="preserve">a </w:t>
      </w:r>
      <w:r w:rsidR="00186467">
        <w:rPr>
          <w:snapToGrid w:val="0"/>
          <w:sz w:val="24"/>
          <w:szCs w:val="24"/>
          <w:lang w:val="en-GB"/>
        </w:rPr>
        <w:lastRenderedPageBreak/>
        <w:t xml:space="preserve">special autonomy </w:t>
      </w:r>
      <w:r w:rsidR="00130EBE">
        <w:rPr>
          <w:snapToGrid w:val="0"/>
          <w:sz w:val="24"/>
          <w:szCs w:val="24"/>
          <w:lang w:val="en-GB"/>
        </w:rPr>
        <w:t>on the occupied territories (not an independent state).</w:t>
      </w:r>
      <w:r w:rsidR="001262E4">
        <w:rPr>
          <w:snapToGrid w:val="0"/>
          <w:sz w:val="24"/>
          <w:szCs w:val="24"/>
          <w:lang w:val="en-GB"/>
        </w:rPr>
        <w:t xml:space="preserve"> </w:t>
      </w:r>
      <w:r w:rsidR="00941DBC">
        <w:rPr>
          <w:snapToGrid w:val="0"/>
          <w:sz w:val="24"/>
          <w:szCs w:val="24"/>
          <w:lang w:val="en-GB"/>
        </w:rPr>
        <w:t xml:space="preserve">This attitude proved </w:t>
      </w:r>
      <w:r w:rsidR="00507ACC">
        <w:rPr>
          <w:snapToGrid w:val="0"/>
          <w:sz w:val="24"/>
          <w:szCs w:val="24"/>
          <w:lang w:val="en-GB"/>
        </w:rPr>
        <w:t xml:space="preserve">in September 2011 when </w:t>
      </w:r>
      <w:r w:rsidR="00EE2E45">
        <w:rPr>
          <w:snapToGrid w:val="0"/>
          <w:sz w:val="24"/>
          <w:szCs w:val="24"/>
          <w:lang w:val="en-GB"/>
        </w:rPr>
        <w:t xml:space="preserve">the Czech </w:t>
      </w:r>
      <w:r w:rsidR="007B0B20">
        <w:rPr>
          <w:snapToGrid w:val="0"/>
          <w:sz w:val="24"/>
          <w:szCs w:val="24"/>
          <w:lang w:val="en-GB"/>
        </w:rPr>
        <w:t>prime minister Petr Nečas during his visit in Israel on 15. 9. 2011</w:t>
      </w:r>
      <w:r w:rsidR="00024FD5">
        <w:rPr>
          <w:rStyle w:val="Znakapoznpodarou"/>
          <w:sz w:val="24"/>
          <w:szCs w:val="24"/>
        </w:rPr>
        <w:footnoteReference w:id="3"/>
      </w:r>
      <w:r w:rsidR="00024FD5">
        <w:rPr>
          <w:snapToGrid w:val="0"/>
          <w:sz w:val="24"/>
          <w:szCs w:val="24"/>
          <w:lang w:val="en-GB"/>
        </w:rPr>
        <w:t xml:space="preserve"> and </w:t>
      </w:r>
      <w:r w:rsidR="00194199">
        <w:rPr>
          <w:snapToGrid w:val="0"/>
          <w:sz w:val="24"/>
          <w:szCs w:val="24"/>
          <w:lang w:val="en-GB"/>
        </w:rPr>
        <w:t xml:space="preserve">the Czech president Václav Klaus </w:t>
      </w:r>
      <w:r w:rsidR="00804C48">
        <w:rPr>
          <w:snapToGrid w:val="0"/>
          <w:sz w:val="24"/>
          <w:szCs w:val="24"/>
          <w:lang w:val="en-GB"/>
        </w:rPr>
        <w:t xml:space="preserve">during his </w:t>
      </w:r>
      <w:r w:rsidR="00AD3052">
        <w:rPr>
          <w:snapToGrid w:val="0"/>
          <w:sz w:val="24"/>
          <w:szCs w:val="24"/>
          <w:lang w:val="en-GB"/>
        </w:rPr>
        <w:t xml:space="preserve">speech at the </w:t>
      </w:r>
      <w:r w:rsidR="00F04070">
        <w:rPr>
          <w:snapToGrid w:val="0"/>
          <w:sz w:val="24"/>
          <w:szCs w:val="24"/>
          <w:lang w:val="en-GB"/>
        </w:rPr>
        <w:t xml:space="preserve">United Nations General Assembly meeting on 23. 9. 2011 refused the support of the Palestinian request for </w:t>
      </w:r>
      <w:r w:rsidR="00C12194">
        <w:rPr>
          <w:snapToGrid w:val="0"/>
          <w:sz w:val="24"/>
          <w:szCs w:val="24"/>
          <w:lang w:val="en-GB"/>
        </w:rPr>
        <w:t>admission as a full member of the United Nations.</w:t>
      </w:r>
      <w:r w:rsidR="00544C58" w:rsidRPr="00544C58">
        <w:rPr>
          <w:rStyle w:val="Znakapoznpodarou"/>
          <w:sz w:val="24"/>
          <w:szCs w:val="24"/>
        </w:rPr>
        <w:t xml:space="preserve"> </w:t>
      </w:r>
      <w:r w:rsidR="00544C58">
        <w:rPr>
          <w:rStyle w:val="Znakapoznpodarou"/>
          <w:sz w:val="24"/>
          <w:szCs w:val="24"/>
        </w:rPr>
        <w:footnoteReference w:id="4"/>
      </w:r>
      <w:r w:rsidR="00CA34F1">
        <w:rPr>
          <w:sz w:val="24"/>
          <w:szCs w:val="24"/>
        </w:rPr>
        <w:t xml:space="preserve"> </w:t>
      </w:r>
      <w:r w:rsidR="00507871" w:rsidRPr="00AF7B38">
        <w:rPr>
          <w:sz w:val="24"/>
          <w:szCs w:val="24"/>
          <w:lang w:val="en-GB"/>
        </w:rPr>
        <w:t xml:space="preserve">This attitude is also manifested </w:t>
      </w:r>
      <w:r w:rsidR="00E07647">
        <w:rPr>
          <w:sz w:val="24"/>
          <w:szCs w:val="24"/>
          <w:lang w:val="en-GB"/>
        </w:rPr>
        <w:t xml:space="preserve">in the fact that </w:t>
      </w:r>
      <w:r w:rsidR="00C101E5">
        <w:rPr>
          <w:sz w:val="24"/>
          <w:szCs w:val="24"/>
          <w:lang w:val="en-GB"/>
        </w:rPr>
        <w:t xml:space="preserve">there is and embassy of the state of Palestine in Prague </w:t>
      </w:r>
      <w:r w:rsidR="009A004E">
        <w:rPr>
          <w:sz w:val="24"/>
          <w:szCs w:val="24"/>
          <w:lang w:val="en-GB"/>
        </w:rPr>
        <w:t xml:space="preserve">whereas </w:t>
      </w:r>
      <w:r w:rsidR="00E121C4">
        <w:rPr>
          <w:sz w:val="24"/>
          <w:szCs w:val="24"/>
          <w:lang w:val="en-GB"/>
        </w:rPr>
        <w:t xml:space="preserve">there is only </w:t>
      </w:r>
      <w:r w:rsidR="009264EB">
        <w:rPr>
          <w:sz w:val="24"/>
          <w:szCs w:val="24"/>
          <w:lang w:val="en-GB"/>
        </w:rPr>
        <w:t>a liaison office</w:t>
      </w:r>
      <w:r w:rsidR="00524E09">
        <w:rPr>
          <w:sz w:val="24"/>
          <w:szCs w:val="24"/>
          <w:lang w:val="en-GB"/>
        </w:rPr>
        <w:t xml:space="preserve"> of the Czech Republic</w:t>
      </w:r>
      <w:r w:rsidR="009264EB">
        <w:rPr>
          <w:sz w:val="24"/>
          <w:szCs w:val="24"/>
          <w:lang w:val="en-GB"/>
        </w:rPr>
        <w:t xml:space="preserve"> in Ramallah</w:t>
      </w:r>
      <w:r w:rsidR="00524E09">
        <w:rPr>
          <w:sz w:val="24"/>
          <w:szCs w:val="24"/>
          <w:lang w:val="en-GB"/>
        </w:rPr>
        <w:t xml:space="preserve"> </w:t>
      </w:r>
      <w:r w:rsidR="0061395A">
        <w:rPr>
          <w:sz w:val="24"/>
          <w:szCs w:val="24"/>
          <w:lang w:val="en-GB"/>
        </w:rPr>
        <w:t>for contact with Palestinian</w:t>
      </w:r>
      <w:r w:rsidR="009B5384">
        <w:rPr>
          <w:sz w:val="24"/>
          <w:szCs w:val="24"/>
          <w:lang w:val="en-GB"/>
        </w:rPr>
        <w:t xml:space="preserve"> bodies which does not have the status of embassy. </w:t>
      </w:r>
      <w:r w:rsidR="009264EB">
        <w:rPr>
          <w:sz w:val="24"/>
          <w:szCs w:val="24"/>
          <w:lang w:val="en-GB"/>
        </w:rPr>
        <w:t xml:space="preserve"> </w:t>
      </w:r>
      <w:r w:rsidR="00C12194" w:rsidRPr="00AF7B38">
        <w:rPr>
          <w:snapToGrid w:val="0"/>
          <w:sz w:val="24"/>
          <w:szCs w:val="24"/>
          <w:lang w:val="en-GB"/>
        </w:rPr>
        <w:t xml:space="preserve"> </w:t>
      </w:r>
      <w:r w:rsidR="00F04070" w:rsidRPr="00AF7B38">
        <w:rPr>
          <w:snapToGrid w:val="0"/>
          <w:sz w:val="24"/>
          <w:szCs w:val="24"/>
          <w:lang w:val="en-GB"/>
        </w:rPr>
        <w:t xml:space="preserve"> </w:t>
      </w:r>
      <w:r w:rsidR="00941DBC" w:rsidRPr="00AF7B38">
        <w:rPr>
          <w:snapToGrid w:val="0"/>
          <w:sz w:val="24"/>
          <w:szCs w:val="24"/>
          <w:lang w:val="en-GB"/>
        </w:rPr>
        <w:t xml:space="preserve"> </w:t>
      </w:r>
      <w:r w:rsidR="00130EBE" w:rsidRPr="00AF7B38">
        <w:rPr>
          <w:snapToGrid w:val="0"/>
          <w:sz w:val="24"/>
          <w:szCs w:val="24"/>
          <w:lang w:val="en-GB"/>
        </w:rPr>
        <w:t xml:space="preserve"> </w:t>
      </w:r>
      <w:r w:rsidR="00715919" w:rsidRPr="00AF7B38">
        <w:rPr>
          <w:snapToGrid w:val="0"/>
          <w:sz w:val="24"/>
          <w:szCs w:val="24"/>
          <w:lang w:val="en-GB"/>
        </w:rPr>
        <w:t xml:space="preserve"> </w:t>
      </w:r>
      <w:r w:rsidR="00A53F4B" w:rsidRPr="00AF7B38">
        <w:rPr>
          <w:snapToGrid w:val="0"/>
          <w:sz w:val="24"/>
          <w:szCs w:val="24"/>
          <w:lang w:val="en-GB"/>
        </w:rPr>
        <w:t xml:space="preserve"> </w:t>
      </w:r>
      <w:r w:rsidR="00411618" w:rsidRPr="00AF7B38">
        <w:rPr>
          <w:snapToGrid w:val="0"/>
          <w:sz w:val="24"/>
          <w:szCs w:val="24"/>
          <w:lang w:val="en-GB"/>
        </w:rPr>
        <w:t xml:space="preserve"> </w:t>
      </w:r>
      <w:r w:rsidR="00A45B0B" w:rsidRPr="00AF7B38">
        <w:rPr>
          <w:snapToGrid w:val="0"/>
          <w:sz w:val="24"/>
          <w:szCs w:val="24"/>
          <w:lang w:val="en-GB"/>
        </w:rPr>
        <w:t xml:space="preserve"> </w:t>
      </w:r>
      <w:r w:rsidR="00027634" w:rsidRPr="00AF7B38">
        <w:rPr>
          <w:snapToGrid w:val="0"/>
          <w:sz w:val="24"/>
          <w:szCs w:val="24"/>
          <w:lang w:val="en-GB"/>
        </w:rPr>
        <w:t xml:space="preserve"> </w:t>
      </w:r>
      <w:r w:rsidR="00E962CD" w:rsidRPr="00AF7B38">
        <w:rPr>
          <w:snapToGrid w:val="0"/>
          <w:sz w:val="24"/>
          <w:szCs w:val="24"/>
          <w:lang w:val="en-GB"/>
        </w:rPr>
        <w:t xml:space="preserve"> </w:t>
      </w:r>
      <w:r w:rsidRPr="00AF7B38">
        <w:rPr>
          <w:snapToGrid w:val="0"/>
          <w:sz w:val="24"/>
          <w:szCs w:val="24"/>
          <w:lang w:val="en-GB"/>
        </w:rPr>
        <w:t xml:space="preserve"> </w:t>
      </w:r>
    </w:p>
    <w:p w:rsidR="00AD6970" w:rsidRDefault="002C628E" w:rsidP="00B71DFF">
      <w:pPr>
        <w:spacing w:before="120"/>
        <w:jc w:val="both"/>
        <w:rPr>
          <w:sz w:val="24"/>
          <w:szCs w:val="24"/>
          <w:lang w:val="en-GB"/>
        </w:rPr>
      </w:pPr>
      <w:r>
        <w:rPr>
          <w:snapToGrid w:val="0"/>
          <w:sz w:val="24"/>
          <w:szCs w:val="24"/>
          <w:lang w:val="en-GB"/>
        </w:rPr>
        <w:t xml:space="preserve">On 21. 5. 2008 the Czech government recognised the Albanian Republic of Kosovo by the decision of </w:t>
      </w:r>
      <w:r w:rsidR="00437B47">
        <w:rPr>
          <w:snapToGrid w:val="0"/>
          <w:sz w:val="24"/>
          <w:szCs w:val="24"/>
          <w:lang w:val="en-GB"/>
        </w:rPr>
        <w:t>establishing diplomatic relations.</w:t>
      </w:r>
      <w:r w:rsidR="00142116" w:rsidRPr="00142116">
        <w:rPr>
          <w:rStyle w:val="Znakapoznpodarou"/>
          <w:sz w:val="24"/>
          <w:szCs w:val="24"/>
        </w:rPr>
        <w:t xml:space="preserve"> </w:t>
      </w:r>
      <w:r w:rsidR="00142116">
        <w:rPr>
          <w:rStyle w:val="Znakapoznpodarou"/>
          <w:sz w:val="24"/>
          <w:szCs w:val="24"/>
        </w:rPr>
        <w:footnoteReference w:id="5"/>
      </w:r>
      <w:r w:rsidR="00815379">
        <w:rPr>
          <w:sz w:val="24"/>
          <w:szCs w:val="24"/>
        </w:rPr>
        <w:t xml:space="preserve"> </w:t>
      </w:r>
      <w:r w:rsidR="00213E0A">
        <w:rPr>
          <w:sz w:val="24"/>
          <w:szCs w:val="24"/>
          <w:lang w:val="en-GB"/>
        </w:rPr>
        <w:t xml:space="preserve">The Czech government did so </w:t>
      </w:r>
      <w:r w:rsidR="00321D39">
        <w:rPr>
          <w:sz w:val="24"/>
          <w:szCs w:val="24"/>
          <w:lang w:val="en-GB"/>
        </w:rPr>
        <w:t>despite the disapprova</w:t>
      </w:r>
      <w:r w:rsidR="00BA170A">
        <w:rPr>
          <w:sz w:val="24"/>
          <w:szCs w:val="24"/>
          <w:lang w:val="en-GB"/>
        </w:rPr>
        <w:t>l of the president Václav Klaus.</w:t>
      </w:r>
      <w:r w:rsidR="001A4052">
        <w:rPr>
          <w:sz w:val="24"/>
          <w:szCs w:val="24"/>
          <w:lang w:val="en-GB"/>
        </w:rPr>
        <w:t xml:space="preserve"> </w:t>
      </w:r>
      <w:r w:rsidR="0052511E">
        <w:rPr>
          <w:sz w:val="24"/>
          <w:szCs w:val="24"/>
          <w:lang w:val="en-GB"/>
        </w:rPr>
        <w:t xml:space="preserve">The president of the Czech Republic commented on the </w:t>
      </w:r>
      <w:r w:rsidR="0021250D">
        <w:rPr>
          <w:sz w:val="24"/>
          <w:szCs w:val="24"/>
          <w:lang w:val="en-GB"/>
        </w:rPr>
        <w:t xml:space="preserve">considered recognition of Kosovo: </w:t>
      </w:r>
      <w:r w:rsidR="002E3752" w:rsidRPr="002E3752">
        <w:rPr>
          <w:i/>
          <w:sz w:val="24"/>
          <w:szCs w:val="24"/>
          <w:lang w:val="en-GB"/>
        </w:rPr>
        <w:t>“do not hurry, do not do</w:t>
      </w:r>
      <w:r w:rsidR="002E3752">
        <w:rPr>
          <w:i/>
          <w:sz w:val="24"/>
          <w:szCs w:val="24"/>
          <w:lang w:val="en-GB"/>
        </w:rPr>
        <w:t xml:space="preserve"> it, i</w:t>
      </w:r>
      <w:r w:rsidR="002E3752" w:rsidRPr="002E3752">
        <w:rPr>
          <w:i/>
          <w:sz w:val="24"/>
          <w:szCs w:val="24"/>
          <w:lang w:val="en-GB"/>
        </w:rPr>
        <w:t>t is not necessary”</w:t>
      </w:r>
      <w:r w:rsidR="004F43D8">
        <w:rPr>
          <w:sz w:val="24"/>
          <w:szCs w:val="24"/>
          <w:lang w:val="en-GB"/>
        </w:rPr>
        <w:t xml:space="preserve">. Nevertheless, he did expressly not </w:t>
      </w:r>
      <w:r w:rsidR="009C6DB2">
        <w:rPr>
          <w:sz w:val="24"/>
          <w:szCs w:val="24"/>
          <w:lang w:val="en-GB"/>
        </w:rPr>
        <w:t xml:space="preserve">opposed this governmental act and stressed that </w:t>
      </w:r>
      <w:r w:rsidR="001474F0">
        <w:rPr>
          <w:sz w:val="24"/>
          <w:szCs w:val="24"/>
          <w:lang w:val="en-GB"/>
        </w:rPr>
        <w:t>“</w:t>
      </w:r>
      <w:r w:rsidR="000A65AF" w:rsidRPr="0063360B">
        <w:rPr>
          <w:i/>
          <w:sz w:val="24"/>
          <w:szCs w:val="24"/>
          <w:lang w:val="en-GB"/>
        </w:rPr>
        <w:t>foreign policy is the matter of the government</w:t>
      </w:r>
      <w:r w:rsidR="000A65AF">
        <w:rPr>
          <w:sz w:val="24"/>
          <w:szCs w:val="24"/>
          <w:lang w:val="en-GB"/>
        </w:rPr>
        <w:t>”.</w:t>
      </w:r>
      <w:r w:rsidR="00F26B08">
        <w:rPr>
          <w:rStyle w:val="Znakapoznpodarou"/>
          <w:sz w:val="24"/>
          <w:szCs w:val="24"/>
        </w:rPr>
        <w:footnoteReference w:id="6"/>
      </w:r>
      <w:r w:rsidR="005E35C1">
        <w:rPr>
          <w:sz w:val="24"/>
          <w:szCs w:val="24"/>
          <w:lang w:val="en-GB"/>
        </w:rPr>
        <w:t xml:space="preserve"> It is true that both the foreign and national policy is the matter of the government</w:t>
      </w:r>
      <w:r w:rsidR="00E9518A">
        <w:rPr>
          <w:sz w:val="24"/>
          <w:szCs w:val="24"/>
          <w:lang w:val="en-GB"/>
        </w:rPr>
        <w:t>.</w:t>
      </w:r>
      <w:r w:rsidR="00775D1F">
        <w:rPr>
          <w:sz w:val="24"/>
          <w:szCs w:val="24"/>
          <w:lang w:val="en-GB"/>
        </w:rPr>
        <w:t xml:space="preserve"> However, </w:t>
      </w:r>
      <w:r w:rsidR="00CC23D9">
        <w:rPr>
          <w:sz w:val="24"/>
          <w:szCs w:val="24"/>
          <w:lang w:val="en-GB"/>
        </w:rPr>
        <w:t xml:space="preserve">the government is entitled to </w:t>
      </w:r>
      <w:r w:rsidR="00FE44ED">
        <w:rPr>
          <w:sz w:val="24"/>
          <w:szCs w:val="24"/>
          <w:lang w:val="en-GB"/>
        </w:rPr>
        <w:t xml:space="preserve">make decision only provided that </w:t>
      </w:r>
      <w:r w:rsidR="00762404">
        <w:rPr>
          <w:sz w:val="24"/>
          <w:szCs w:val="24"/>
          <w:lang w:val="en-GB"/>
        </w:rPr>
        <w:t xml:space="preserve">it has either a constitutional or a statutory competence for it. </w:t>
      </w:r>
      <w:r w:rsidR="001E0A01">
        <w:rPr>
          <w:sz w:val="24"/>
          <w:szCs w:val="24"/>
          <w:lang w:val="en-GB"/>
        </w:rPr>
        <w:t xml:space="preserve">No legal regulation </w:t>
      </w:r>
      <w:r w:rsidR="00F64748">
        <w:rPr>
          <w:sz w:val="24"/>
          <w:szCs w:val="24"/>
          <w:lang w:val="en-GB"/>
        </w:rPr>
        <w:t>entitles the government to recognise states.</w:t>
      </w:r>
      <w:r w:rsidR="00E35E57">
        <w:rPr>
          <w:sz w:val="24"/>
          <w:szCs w:val="24"/>
          <w:lang w:val="en-GB"/>
        </w:rPr>
        <w:t xml:space="preserve"> </w:t>
      </w:r>
      <w:r w:rsidR="007544CB">
        <w:rPr>
          <w:sz w:val="24"/>
          <w:szCs w:val="24"/>
          <w:lang w:val="en-GB"/>
        </w:rPr>
        <w:t xml:space="preserve">It can be subsumed as </w:t>
      </w:r>
      <w:r w:rsidR="00716242">
        <w:rPr>
          <w:sz w:val="24"/>
          <w:szCs w:val="24"/>
          <w:lang w:val="en-GB"/>
        </w:rPr>
        <w:t>unilateral legal act into the co</w:t>
      </w:r>
      <w:r w:rsidR="00554116">
        <w:rPr>
          <w:sz w:val="24"/>
          <w:szCs w:val="24"/>
          <w:lang w:val="en-GB"/>
        </w:rPr>
        <w:t>m</w:t>
      </w:r>
      <w:r w:rsidR="00716242">
        <w:rPr>
          <w:sz w:val="24"/>
          <w:szCs w:val="24"/>
          <w:lang w:val="en-GB"/>
        </w:rPr>
        <w:t>petences of the president to represent the state externally.</w:t>
      </w:r>
      <w:r w:rsidR="00554116">
        <w:rPr>
          <w:sz w:val="24"/>
          <w:szCs w:val="24"/>
          <w:lang w:val="en-GB"/>
        </w:rPr>
        <w:t xml:space="preserve"> </w:t>
      </w:r>
      <w:r w:rsidR="00566AD2">
        <w:rPr>
          <w:sz w:val="24"/>
          <w:szCs w:val="24"/>
          <w:lang w:val="en-GB"/>
        </w:rPr>
        <w:t>This right underlies the</w:t>
      </w:r>
      <w:r w:rsidR="00DD1CC8">
        <w:rPr>
          <w:sz w:val="24"/>
          <w:szCs w:val="24"/>
          <w:lang w:val="en-GB"/>
        </w:rPr>
        <w:t xml:space="preserve"> countersignature and the president should </w:t>
      </w:r>
      <w:r w:rsidR="00993D9E">
        <w:rPr>
          <w:sz w:val="24"/>
          <w:szCs w:val="24"/>
          <w:lang w:val="en-GB"/>
        </w:rPr>
        <w:t xml:space="preserve">exercise this right </w:t>
      </w:r>
      <w:r w:rsidR="00930F52">
        <w:rPr>
          <w:sz w:val="24"/>
          <w:szCs w:val="24"/>
          <w:lang w:val="en-GB"/>
        </w:rPr>
        <w:t>on a governm</w:t>
      </w:r>
      <w:r w:rsidR="00CF5D0E">
        <w:rPr>
          <w:sz w:val="24"/>
          <w:szCs w:val="24"/>
          <w:lang w:val="en-GB"/>
        </w:rPr>
        <w:t>ental proposal</w:t>
      </w:r>
      <w:r w:rsidR="000D0D6B">
        <w:rPr>
          <w:sz w:val="24"/>
          <w:szCs w:val="24"/>
          <w:lang w:val="en-GB"/>
        </w:rPr>
        <w:t xml:space="preserve"> as the governm</w:t>
      </w:r>
      <w:r w:rsidR="00AB18A9">
        <w:rPr>
          <w:sz w:val="24"/>
          <w:szCs w:val="24"/>
          <w:lang w:val="en-GB"/>
        </w:rPr>
        <w:t>ent is</w:t>
      </w:r>
      <w:r w:rsidR="000D0D6B">
        <w:rPr>
          <w:sz w:val="24"/>
          <w:szCs w:val="24"/>
          <w:lang w:val="en-GB"/>
        </w:rPr>
        <w:t xml:space="preserve"> a top but not supreme body of the executive power. </w:t>
      </w:r>
      <w:r w:rsidR="00D11F75">
        <w:rPr>
          <w:sz w:val="24"/>
          <w:szCs w:val="24"/>
          <w:lang w:val="en-GB"/>
        </w:rPr>
        <w:t xml:space="preserve">Kosovo was </w:t>
      </w:r>
      <w:r w:rsidR="008C7B53">
        <w:rPr>
          <w:sz w:val="24"/>
          <w:szCs w:val="24"/>
          <w:lang w:val="en-GB"/>
        </w:rPr>
        <w:t xml:space="preserve">recognised </w:t>
      </w:r>
      <w:r w:rsidR="00A44C06">
        <w:rPr>
          <w:sz w:val="24"/>
          <w:szCs w:val="24"/>
          <w:lang w:val="en-GB"/>
        </w:rPr>
        <w:t xml:space="preserve">by an incompetent </w:t>
      </w:r>
      <w:r w:rsidR="008D340C">
        <w:rPr>
          <w:sz w:val="24"/>
          <w:szCs w:val="24"/>
          <w:lang w:val="en-GB"/>
        </w:rPr>
        <w:t>body from</w:t>
      </w:r>
      <w:r w:rsidR="004F1D01">
        <w:rPr>
          <w:sz w:val="24"/>
          <w:szCs w:val="24"/>
          <w:lang w:val="en-GB"/>
        </w:rPr>
        <w:t xml:space="preserve"> the national perspective </w:t>
      </w:r>
      <w:r w:rsidR="008D340C">
        <w:rPr>
          <w:sz w:val="24"/>
          <w:szCs w:val="24"/>
          <w:lang w:val="en-GB"/>
        </w:rPr>
        <w:t xml:space="preserve">and that is why this procedure was legally </w:t>
      </w:r>
      <w:r w:rsidR="00B401BA">
        <w:rPr>
          <w:sz w:val="24"/>
          <w:szCs w:val="24"/>
          <w:lang w:val="en-GB"/>
        </w:rPr>
        <w:t xml:space="preserve">invalid. </w:t>
      </w:r>
      <w:r w:rsidR="00325051">
        <w:rPr>
          <w:sz w:val="24"/>
          <w:szCs w:val="24"/>
          <w:lang w:val="en-GB"/>
        </w:rPr>
        <w:t xml:space="preserve">However, this </w:t>
      </w:r>
      <w:r w:rsidR="001A51DA">
        <w:rPr>
          <w:sz w:val="24"/>
          <w:szCs w:val="24"/>
          <w:lang w:val="en-GB"/>
        </w:rPr>
        <w:t xml:space="preserve">does not </w:t>
      </w:r>
      <w:r w:rsidR="001E4E12">
        <w:rPr>
          <w:sz w:val="24"/>
          <w:szCs w:val="24"/>
          <w:lang w:val="en-GB"/>
        </w:rPr>
        <w:t xml:space="preserve">reverse the international binding effect </w:t>
      </w:r>
      <w:r w:rsidR="0053729B">
        <w:rPr>
          <w:sz w:val="24"/>
          <w:szCs w:val="24"/>
          <w:lang w:val="en-GB"/>
        </w:rPr>
        <w:t xml:space="preserve">because both </w:t>
      </w:r>
      <w:r w:rsidR="00B45F51">
        <w:rPr>
          <w:sz w:val="24"/>
          <w:szCs w:val="24"/>
          <w:lang w:val="en-GB"/>
        </w:rPr>
        <w:t>prim</w:t>
      </w:r>
      <w:r w:rsidR="00F338CA">
        <w:rPr>
          <w:sz w:val="24"/>
          <w:szCs w:val="24"/>
          <w:lang w:val="en-GB"/>
        </w:rPr>
        <w:t>e m</w:t>
      </w:r>
      <w:r w:rsidR="00B45F51">
        <w:rPr>
          <w:sz w:val="24"/>
          <w:szCs w:val="24"/>
          <w:lang w:val="en-GB"/>
        </w:rPr>
        <w:t>inister and minister of foreign affairs</w:t>
      </w:r>
      <w:r w:rsidR="008D28FF">
        <w:rPr>
          <w:sz w:val="24"/>
          <w:szCs w:val="24"/>
          <w:lang w:val="en-GB"/>
        </w:rPr>
        <w:t xml:space="preserve"> </w:t>
      </w:r>
      <w:r w:rsidR="006B198E">
        <w:rPr>
          <w:sz w:val="24"/>
          <w:szCs w:val="24"/>
          <w:lang w:val="en-GB"/>
        </w:rPr>
        <w:t xml:space="preserve">can represent the state without </w:t>
      </w:r>
      <w:r w:rsidR="0035003D">
        <w:rPr>
          <w:sz w:val="24"/>
          <w:szCs w:val="24"/>
          <w:lang w:val="en-GB"/>
        </w:rPr>
        <w:t xml:space="preserve">special </w:t>
      </w:r>
      <w:r w:rsidR="00BB1C9F">
        <w:rPr>
          <w:sz w:val="24"/>
          <w:szCs w:val="24"/>
          <w:lang w:val="en-GB"/>
        </w:rPr>
        <w:t>power</w:t>
      </w:r>
      <w:r w:rsidR="008C73AE">
        <w:rPr>
          <w:sz w:val="24"/>
          <w:szCs w:val="24"/>
          <w:lang w:val="en-GB"/>
        </w:rPr>
        <w:t>s</w:t>
      </w:r>
      <w:r w:rsidR="00532BD6">
        <w:rPr>
          <w:sz w:val="24"/>
          <w:szCs w:val="24"/>
          <w:lang w:val="en-GB"/>
        </w:rPr>
        <w:t xml:space="preserve">; </w:t>
      </w:r>
      <w:r w:rsidR="007861E9">
        <w:rPr>
          <w:sz w:val="24"/>
          <w:szCs w:val="24"/>
          <w:lang w:val="en-GB"/>
        </w:rPr>
        <w:t xml:space="preserve">the national invalidity cannot be </w:t>
      </w:r>
      <w:r w:rsidR="001D5592">
        <w:rPr>
          <w:sz w:val="24"/>
          <w:szCs w:val="24"/>
          <w:lang w:val="en-GB"/>
        </w:rPr>
        <w:t xml:space="preserve">invoked </w:t>
      </w:r>
      <w:r w:rsidR="007611DF">
        <w:rPr>
          <w:sz w:val="24"/>
          <w:szCs w:val="24"/>
          <w:lang w:val="en-GB"/>
        </w:rPr>
        <w:t xml:space="preserve">as a reason for </w:t>
      </w:r>
      <w:r w:rsidR="002E58C8">
        <w:rPr>
          <w:sz w:val="24"/>
          <w:szCs w:val="24"/>
          <w:lang w:val="en-GB"/>
        </w:rPr>
        <w:t xml:space="preserve">invalidity </w:t>
      </w:r>
      <w:r w:rsidR="000612CB">
        <w:rPr>
          <w:sz w:val="24"/>
          <w:szCs w:val="24"/>
          <w:lang w:val="en-GB"/>
        </w:rPr>
        <w:t xml:space="preserve">of international </w:t>
      </w:r>
      <w:r w:rsidR="005D7948">
        <w:rPr>
          <w:sz w:val="24"/>
          <w:szCs w:val="24"/>
          <w:lang w:val="en-GB"/>
        </w:rPr>
        <w:t>activities of a state</w:t>
      </w:r>
      <w:r w:rsidR="004675B7">
        <w:rPr>
          <w:sz w:val="24"/>
          <w:szCs w:val="24"/>
          <w:lang w:val="en-GB"/>
        </w:rPr>
        <w:t xml:space="preserve"> on condition that </w:t>
      </w:r>
      <w:r w:rsidR="006F225B">
        <w:rPr>
          <w:sz w:val="24"/>
          <w:szCs w:val="24"/>
          <w:lang w:val="en-GB"/>
        </w:rPr>
        <w:t xml:space="preserve">the considered invalidity is not </w:t>
      </w:r>
      <w:r w:rsidR="00E67BF5">
        <w:rPr>
          <w:sz w:val="24"/>
          <w:szCs w:val="24"/>
          <w:lang w:val="en-GB"/>
        </w:rPr>
        <w:t>quite obvious</w:t>
      </w:r>
      <w:r w:rsidR="004E0762">
        <w:rPr>
          <w:rStyle w:val="Znakapoznpodarou"/>
          <w:sz w:val="24"/>
          <w:szCs w:val="24"/>
        </w:rPr>
        <w:footnoteReference w:id="7"/>
      </w:r>
      <w:r w:rsidR="005606E1">
        <w:rPr>
          <w:sz w:val="24"/>
          <w:szCs w:val="24"/>
          <w:lang w:val="en-GB"/>
        </w:rPr>
        <w:t>, which is not the mentioned case.</w:t>
      </w:r>
      <w:r w:rsidR="0025524C">
        <w:rPr>
          <w:sz w:val="24"/>
          <w:szCs w:val="24"/>
          <w:lang w:val="en-GB"/>
        </w:rPr>
        <w:t xml:space="preserve"> </w:t>
      </w:r>
      <w:r w:rsidR="00081B40">
        <w:rPr>
          <w:sz w:val="24"/>
          <w:szCs w:val="24"/>
          <w:lang w:val="en-GB"/>
        </w:rPr>
        <w:t xml:space="preserve">President can </w:t>
      </w:r>
      <w:r w:rsidR="004E7C2D">
        <w:rPr>
          <w:sz w:val="24"/>
          <w:szCs w:val="24"/>
          <w:lang w:val="en-GB"/>
        </w:rPr>
        <w:t xml:space="preserve">react to such a governmental act by </w:t>
      </w:r>
      <w:r w:rsidR="00505B11">
        <w:rPr>
          <w:sz w:val="24"/>
          <w:szCs w:val="24"/>
          <w:lang w:val="en-GB"/>
        </w:rPr>
        <w:t xml:space="preserve">not appointing the Czech </w:t>
      </w:r>
      <w:r w:rsidR="000E5C83">
        <w:rPr>
          <w:sz w:val="24"/>
          <w:szCs w:val="24"/>
          <w:lang w:val="en-GB"/>
        </w:rPr>
        <w:t>am</w:t>
      </w:r>
      <w:r w:rsidR="008020A6">
        <w:rPr>
          <w:sz w:val="24"/>
          <w:szCs w:val="24"/>
          <w:lang w:val="en-GB"/>
        </w:rPr>
        <w:t>bassador</w:t>
      </w:r>
      <w:r w:rsidR="000E5C83">
        <w:rPr>
          <w:sz w:val="24"/>
          <w:szCs w:val="24"/>
          <w:lang w:val="en-GB"/>
        </w:rPr>
        <w:t xml:space="preserve"> in a given country</w:t>
      </w:r>
      <w:r w:rsidR="004655FC">
        <w:rPr>
          <w:sz w:val="24"/>
          <w:szCs w:val="24"/>
          <w:lang w:val="en-GB"/>
        </w:rPr>
        <w:t xml:space="preserve"> and by not accepting the ambassador of the other party in the Czech Republic, which happened </w:t>
      </w:r>
      <w:r w:rsidR="00C76FDB">
        <w:rPr>
          <w:sz w:val="24"/>
          <w:szCs w:val="24"/>
          <w:lang w:val="en-GB"/>
        </w:rPr>
        <w:t>when the Czech government</w:t>
      </w:r>
      <w:r w:rsidR="000F2331">
        <w:rPr>
          <w:sz w:val="24"/>
          <w:szCs w:val="24"/>
          <w:lang w:val="en-GB"/>
        </w:rPr>
        <w:t xml:space="preserve"> established an em</w:t>
      </w:r>
      <w:r w:rsidR="00C76FDB">
        <w:rPr>
          <w:sz w:val="24"/>
          <w:szCs w:val="24"/>
          <w:lang w:val="en-GB"/>
        </w:rPr>
        <w:t xml:space="preserve">bassy in Pristine </w:t>
      </w:r>
      <w:r w:rsidR="001D6A72">
        <w:rPr>
          <w:sz w:val="24"/>
          <w:szCs w:val="24"/>
          <w:lang w:val="en-GB"/>
        </w:rPr>
        <w:t>but the position of the</w:t>
      </w:r>
      <w:r w:rsidR="000F2331">
        <w:rPr>
          <w:sz w:val="24"/>
          <w:szCs w:val="24"/>
          <w:lang w:val="en-GB"/>
        </w:rPr>
        <w:t xml:space="preserve"> ambassador has remained </w:t>
      </w:r>
      <w:r w:rsidR="001B7475">
        <w:rPr>
          <w:sz w:val="24"/>
          <w:szCs w:val="24"/>
          <w:lang w:val="en-GB"/>
        </w:rPr>
        <w:t>vacant and</w:t>
      </w:r>
      <w:r w:rsidR="009A68FA">
        <w:rPr>
          <w:sz w:val="24"/>
          <w:szCs w:val="24"/>
          <w:lang w:val="en-GB"/>
        </w:rPr>
        <w:t xml:space="preserve"> </w:t>
      </w:r>
      <w:r w:rsidR="001B7475">
        <w:rPr>
          <w:sz w:val="24"/>
          <w:szCs w:val="24"/>
          <w:lang w:val="en-GB"/>
        </w:rPr>
        <w:t>n</w:t>
      </w:r>
      <w:r w:rsidR="00BE79FA">
        <w:rPr>
          <w:sz w:val="24"/>
          <w:szCs w:val="24"/>
          <w:lang w:val="en-GB"/>
        </w:rPr>
        <w:t>o Kosovar ambassador was accepted</w:t>
      </w:r>
      <w:r w:rsidR="001B7475">
        <w:rPr>
          <w:sz w:val="24"/>
          <w:szCs w:val="24"/>
          <w:lang w:val="en-GB"/>
        </w:rPr>
        <w:t xml:space="preserve"> by the Czech president</w:t>
      </w:r>
      <w:r w:rsidR="00BE79FA">
        <w:rPr>
          <w:sz w:val="24"/>
          <w:szCs w:val="24"/>
          <w:lang w:val="en-GB"/>
        </w:rPr>
        <w:t xml:space="preserve">. </w:t>
      </w:r>
      <w:r w:rsidR="009816D9">
        <w:rPr>
          <w:sz w:val="24"/>
          <w:szCs w:val="24"/>
          <w:lang w:val="en-GB"/>
        </w:rPr>
        <w:t>Head officers of diplomatic m</w:t>
      </w:r>
      <w:r w:rsidR="00335C7E">
        <w:rPr>
          <w:sz w:val="24"/>
          <w:szCs w:val="24"/>
          <w:lang w:val="en-GB"/>
        </w:rPr>
        <w:t xml:space="preserve">issions are only chargé </w:t>
      </w:r>
      <w:r w:rsidR="00335C7E" w:rsidRPr="009816D9">
        <w:rPr>
          <w:sz w:val="24"/>
          <w:szCs w:val="24"/>
          <w:lang w:val="en-GB"/>
        </w:rPr>
        <w:t>ďaffaires (</w:t>
      </w:r>
      <w:r w:rsidR="009816D9">
        <w:rPr>
          <w:sz w:val="24"/>
          <w:szCs w:val="24"/>
          <w:lang w:val="en-GB"/>
        </w:rPr>
        <w:t>adm</w:t>
      </w:r>
      <w:r w:rsidR="009816D9" w:rsidRPr="009816D9">
        <w:rPr>
          <w:sz w:val="24"/>
          <w:szCs w:val="24"/>
          <w:lang w:val="en-GB"/>
        </w:rPr>
        <w:t>inistrators of embassies)</w:t>
      </w:r>
      <w:r w:rsidR="009816D9">
        <w:rPr>
          <w:sz w:val="24"/>
          <w:szCs w:val="24"/>
          <w:lang w:val="en-GB"/>
        </w:rPr>
        <w:t xml:space="preserve"> </w:t>
      </w:r>
      <w:r w:rsidR="00A20FA5">
        <w:rPr>
          <w:sz w:val="24"/>
          <w:szCs w:val="24"/>
          <w:lang w:val="en-GB"/>
        </w:rPr>
        <w:t xml:space="preserve">who are not </w:t>
      </w:r>
      <w:r w:rsidR="006E1B3A">
        <w:rPr>
          <w:sz w:val="24"/>
          <w:szCs w:val="24"/>
          <w:lang w:val="en-GB"/>
        </w:rPr>
        <w:t>accredited by the head of the state but by the minister of foreign affaires.</w:t>
      </w:r>
      <w:r w:rsidR="00315EEC">
        <w:rPr>
          <w:rStyle w:val="Znakapoznpodarou"/>
          <w:sz w:val="24"/>
          <w:szCs w:val="24"/>
        </w:rPr>
        <w:footnoteReference w:id="8"/>
      </w:r>
    </w:p>
    <w:p w:rsidR="00143FE2" w:rsidRDefault="00287140" w:rsidP="00B71DFF">
      <w:pPr>
        <w:spacing w:before="1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Recognition of South Sudan</w:t>
      </w:r>
      <w:r w:rsidR="00D5222A">
        <w:rPr>
          <w:sz w:val="24"/>
          <w:szCs w:val="24"/>
          <w:lang w:val="en-GB"/>
        </w:rPr>
        <w:t xml:space="preserve"> was of a sim</w:t>
      </w:r>
      <w:r w:rsidR="00213920">
        <w:rPr>
          <w:sz w:val="24"/>
          <w:szCs w:val="24"/>
          <w:lang w:val="en-GB"/>
        </w:rPr>
        <w:t>ilar nature.</w:t>
      </w:r>
      <w:r w:rsidR="00D5222A">
        <w:rPr>
          <w:sz w:val="24"/>
          <w:szCs w:val="24"/>
          <w:lang w:val="en-GB"/>
        </w:rPr>
        <w:t xml:space="preserve"> </w:t>
      </w:r>
      <w:r w:rsidR="00DD3DCA">
        <w:rPr>
          <w:sz w:val="24"/>
          <w:szCs w:val="24"/>
          <w:lang w:val="en-GB"/>
        </w:rPr>
        <w:t xml:space="preserve">South Sudan declared its independence on 9. 7. 2011 on </w:t>
      </w:r>
      <w:r w:rsidR="002A7C46">
        <w:rPr>
          <w:sz w:val="24"/>
          <w:szCs w:val="24"/>
          <w:lang w:val="en-GB"/>
        </w:rPr>
        <w:t xml:space="preserve">the basis of previous </w:t>
      </w:r>
      <w:r w:rsidR="00E24D35">
        <w:rPr>
          <w:sz w:val="24"/>
          <w:szCs w:val="24"/>
          <w:lang w:val="en-GB"/>
        </w:rPr>
        <w:t>referendum.</w:t>
      </w:r>
      <w:r w:rsidR="0078694D">
        <w:rPr>
          <w:sz w:val="24"/>
          <w:szCs w:val="24"/>
          <w:lang w:val="en-GB"/>
        </w:rPr>
        <w:t xml:space="preserve"> </w:t>
      </w:r>
      <w:r w:rsidR="009548FC">
        <w:rPr>
          <w:sz w:val="24"/>
          <w:szCs w:val="24"/>
          <w:lang w:val="en-GB"/>
        </w:rPr>
        <w:t>The Czech government</w:t>
      </w:r>
      <w:r w:rsidR="00B00B5B">
        <w:rPr>
          <w:sz w:val="24"/>
          <w:szCs w:val="24"/>
          <w:lang w:val="en-GB"/>
        </w:rPr>
        <w:t xml:space="preserve"> recog</w:t>
      </w:r>
      <w:r w:rsidR="009548FC">
        <w:rPr>
          <w:sz w:val="24"/>
          <w:szCs w:val="24"/>
          <w:lang w:val="en-GB"/>
        </w:rPr>
        <w:t>nised this state without the presence of the Czech president</w:t>
      </w:r>
      <w:r w:rsidR="00DB4F78">
        <w:rPr>
          <w:sz w:val="24"/>
          <w:szCs w:val="24"/>
          <w:lang w:val="en-GB"/>
        </w:rPr>
        <w:t xml:space="preserve"> in advance </w:t>
      </w:r>
      <w:r w:rsidR="008603B6">
        <w:rPr>
          <w:sz w:val="24"/>
          <w:szCs w:val="24"/>
          <w:lang w:val="en-GB"/>
        </w:rPr>
        <w:t xml:space="preserve">with a resolution </w:t>
      </w:r>
      <w:r w:rsidR="0038065B">
        <w:rPr>
          <w:sz w:val="24"/>
          <w:szCs w:val="24"/>
          <w:lang w:val="en-GB"/>
        </w:rPr>
        <w:t>from</w:t>
      </w:r>
      <w:r w:rsidR="005F3BEE">
        <w:rPr>
          <w:sz w:val="24"/>
          <w:szCs w:val="24"/>
          <w:lang w:val="en-GB"/>
        </w:rPr>
        <w:t xml:space="preserve"> 29. 6. 2011</w:t>
      </w:r>
      <w:r w:rsidR="005F3BEE" w:rsidRPr="0038065B">
        <w:rPr>
          <w:sz w:val="24"/>
          <w:szCs w:val="24"/>
          <w:lang w:val="en-GB"/>
        </w:rPr>
        <w:t>.</w:t>
      </w:r>
      <w:r w:rsidR="0038065B" w:rsidRPr="0038065B">
        <w:rPr>
          <w:rStyle w:val="Znakapoznpodarou"/>
          <w:sz w:val="24"/>
          <w:szCs w:val="24"/>
        </w:rPr>
        <w:t xml:space="preserve"> </w:t>
      </w:r>
      <w:r w:rsidR="0038065B" w:rsidRPr="00D3185F">
        <w:rPr>
          <w:rStyle w:val="Znakapoznpodarou"/>
          <w:sz w:val="24"/>
          <w:szCs w:val="24"/>
          <w:lang w:val="en-GB"/>
        </w:rPr>
        <w:footnoteReference w:id="9"/>
      </w:r>
      <w:r w:rsidR="00687D2C" w:rsidRPr="00D3185F">
        <w:rPr>
          <w:sz w:val="24"/>
          <w:szCs w:val="24"/>
          <w:lang w:val="en-GB"/>
        </w:rPr>
        <w:t xml:space="preserve"> </w:t>
      </w:r>
      <w:r w:rsidR="000415FC" w:rsidRPr="00D3185F">
        <w:rPr>
          <w:sz w:val="24"/>
          <w:szCs w:val="24"/>
          <w:lang w:val="en-GB"/>
        </w:rPr>
        <w:t xml:space="preserve">Creation of this new state was not </w:t>
      </w:r>
      <w:r w:rsidR="00D3185F" w:rsidRPr="00D3185F">
        <w:rPr>
          <w:sz w:val="24"/>
          <w:szCs w:val="24"/>
          <w:lang w:val="en-GB"/>
        </w:rPr>
        <w:t>internationally</w:t>
      </w:r>
      <w:r w:rsidR="00FC3081">
        <w:rPr>
          <w:sz w:val="24"/>
          <w:szCs w:val="24"/>
          <w:lang w:val="en-GB"/>
        </w:rPr>
        <w:t xml:space="preserve"> disputable because South Sudan was created with the consent of Sudan – South Sudan was originally an autonomous part of Sudan.</w:t>
      </w:r>
    </w:p>
    <w:p w:rsidR="00A80830" w:rsidRDefault="00A86C66" w:rsidP="00B71DFF">
      <w:pPr>
        <w:spacing w:before="1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Only the Czech minister of foreign</w:t>
      </w:r>
      <w:r w:rsidR="00B4549F">
        <w:rPr>
          <w:sz w:val="24"/>
          <w:szCs w:val="24"/>
          <w:lang w:val="en-GB"/>
        </w:rPr>
        <w:t xml:space="preserve"> affaires Karel Schwarzenberg</w:t>
      </w:r>
      <w:r w:rsidR="00422171">
        <w:rPr>
          <w:sz w:val="24"/>
          <w:szCs w:val="24"/>
          <w:lang w:val="en-GB"/>
        </w:rPr>
        <w:t xml:space="preserve"> de iure</w:t>
      </w:r>
      <w:r w:rsidR="00B4549F">
        <w:rPr>
          <w:sz w:val="24"/>
          <w:szCs w:val="24"/>
          <w:lang w:val="en-GB"/>
        </w:rPr>
        <w:t xml:space="preserve"> </w:t>
      </w:r>
      <w:r w:rsidR="00E87893">
        <w:rPr>
          <w:sz w:val="24"/>
          <w:szCs w:val="24"/>
          <w:lang w:val="en-GB"/>
        </w:rPr>
        <w:t xml:space="preserve">recognised on 29. 8. 2011 the </w:t>
      </w:r>
      <w:r w:rsidR="00422171">
        <w:rPr>
          <w:sz w:val="24"/>
          <w:szCs w:val="24"/>
          <w:lang w:val="en-GB"/>
        </w:rPr>
        <w:t xml:space="preserve">Libyan National Transitional Council </w:t>
      </w:r>
      <w:r>
        <w:rPr>
          <w:sz w:val="24"/>
          <w:szCs w:val="24"/>
          <w:lang w:val="en-GB"/>
        </w:rPr>
        <w:t>as a new Libyan government after the troops of the former dictator Muammar Kaddafi were defeated.</w:t>
      </w:r>
      <w:r w:rsidRPr="00A86C66">
        <w:rPr>
          <w:rStyle w:val="Znakapoznpodarou"/>
          <w:color w:val="FF0000"/>
          <w:sz w:val="24"/>
          <w:szCs w:val="24"/>
        </w:rPr>
        <w:t xml:space="preserve"> </w:t>
      </w:r>
      <w:r w:rsidRPr="00FB5F0C">
        <w:rPr>
          <w:rStyle w:val="Znakapoznpodarou"/>
          <w:sz w:val="24"/>
          <w:szCs w:val="24"/>
        </w:rPr>
        <w:footnoteReference w:id="10"/>
      </w:r>
      <w:r w:rsidRPr="00FB5F0C">
        <w:rPr>
          <w:sz w:val="24"/>
          <w:szCs w:val="24"/>
          <w:lang w:val="en-GB"/>
        </w:rPr>
        <w:t xml:space="preserve"> </w:t>
      </w:r>
      <w:r w:rsidR="00A56060">
        <w:rPr>
          <w:sz w:val="24"/>
          <w:szCs w:val="24"/>
          <w:lang w:val="en-GB"/>
        </w:rPr>
        <w:t>Karel Swcharzenbe</w:t>
      </w:r>
      <w:r w:rsidR="00B377D9">
        <w:rPr>
          <w:sz w:val="24"/>
          <w:szCs w:val="24"/>
          <w:lang w:val="en-GB"/>
        </w:rPr>
        <w:t>rg</w:t>
      </w:r>
      <w:r w:rsidR="001E63D7">
        <w:rPr>
          <w:sz w:val="24"/>
          <w:szCs w:val="24"/>
          <w:lang w:val="en-GB"/>
        </w:rPr>
        <w:t xml:space="preserve"> comm</w:t>
      </w:r>
      <w:r w:rsidR="00A56060">
        <w:rPr>
          <w:sz w:val="24"/>
          <w:szCs w:val="24"/>
          <w:lang w:val="en-GB"/>
        </w:rPr>
        <w:t>ented on this: “</w:t>
      </w:r>
      <w:r w:rsidR="00AC0834" w:rsidRPr="00A92B8F">
        <w:rPr>
          <w:i/>
          <w:sz w:val="24"/>
          <w:szCs w:val="24"/>
          <w:lang w:val="en-GB"/>
        </w:rPr>
        <w:t>I am</w:t>
      </w:r>
      <w:r w:rsidR="00201F07" w:rsidRPr="00A92B8F">
        <w:rPr>
          <w:i/>
          <w:sz w:val="24"/>
          <w:szCs w:val="24"/>
          <w:lang w:val="en-GB"/>
        </w:rPr>
        <w:t xml:space="preserve"> a</w:t>
      </w:r>
      <w:r w:rsidR="00AC0834" w:rsidRPr="00A92B8F">
        <w:rPr>
          <w:i/>
          <w:sz w:val="24"/>
          <w:szCs w:val="24"/>
          <w:lang w:val="en-GB"/>
        </w:rPr>
        <w:t xml:space="preserve"> supporter of the old international law</w:t>
      </w:r>
      <w:r w:rsidR="00201F07" w:rsidRPr="00A92B8F">
        <w:rPr>
          <w:i/>
          <w:sz w:val="24"/>
          <w:szCs w:val="24"/>
          <w:lang w:val="en-GB"/>
        </w:rPr>
        <w:t xml:space="preserve"> which recognises a governm</w:t>
      </w:r>
      <w:r w:rsidR="00AC0834" w:rsidRPr="00A92B8F">
        <w:rPr>
          <w:i/>
          <w:sz w:val="24"/>
          <w:szCs w:val="24"/>
          <w:lang w:val="en-GB"/>
        </w:rPr>
        <w:t>ent as soon as it</w:t>
      </w:r>
      <w:r w:rsidR="00201F07" w:rsidRPr="00A92B8F">
        <w:rPr>
          <w:i/>
          <w:sz w:val="24"/>
          <w:szCs w:val="24"/>
          <w:lang w:val="en-GB"/>
        </w:rPr>
        <w:t xml:space="preserve"> controls a territory</w:t>
      </w:r>
      <w:r w:rsidR="00201F07">
        <w:rPr>
          <w:sz w:val="24"/>
          <w:szCs w:val="24"/>
          <w:lang w:val="en-GB"/>
        </w:rPr>
        <w:t>.”</w:t>
      </w:r>
      <w:r w:rsidR="00A92B8F" w:rsidRPr="00A92B8F">
        <w:rPr>
          <w:rStyle w:val="Znakapoznpodarou"/>
          <w:i/>
          <w:color w:val="FF0000"/>
          <w:sz w:val="24"/>
          <w:szCs w:val="24"/>
        </w:rPr>
        <w:t xml:space="preserve"> </w:t>
      </w:r>
      <w:r w:rsidR="00A92B8F" w:rsidRPr="00A330D5">
        <w:rPr>
          <w:rStyle w:val="Znakapoznpodarou"/>
          <w:sz w:val="24"/>
          <w:szCs w:val="24"/>
        </w:rPr>
        <w:footnoteReference w:id="11"/>
      </w:r>
      <w:r w:rsidR="00201F07" w:rsidRPr="00A330D5">
        <w:rPr>
          <w:sz w:val="24"/>
          <w:szCs w:val="24"/>
          <w:lang w:val="en-GB"/>
        </w:rPr>
        <w:t xml:space="preserve"> </w:t>
      </w:r>
      <w:r w:rsidR="008E6DC3">
        <w:rPr>
          <w:sz w:val="24"/>
          <w:szCs w:val="24"/>
          <w:lang w:val="en-GB"/>
        </w:rPr>
        <w:t xml:space="preserve">This Schwarzenbergs </w:t>
      </w:r>
      <w:r w:rsidR="00CF7DDD">
        <w:rPr>
          <w:sz w:val="24"/>
          <w:szCs w:val="24"/>
          <w:lang w:val="en-GB"/>
        </w:rPr>
        <w:t>statement</w:t>
      </w:r>
      <w:r w:rsidR="006A0CC8">
        <w:rPr>
          <w:sz w:val="24"/>
          <w:szCs w:val="24"/>
          <w:lang w:val="en-GB"/>
        </w:rPr>
        <w:t xml:space="preserve"> is</w:t>
      </w:r>
      <w:r w:rsidR="00CF7DDD">
        <w:rPr>
          <w:sz w:val="24"/>
          <w:szCs w:val="24"/>
          <w:lang w:val="en-GB"/>
        </w:rPr>
        <w:t xml:space="preserve"> </w:t>
      </w:r>
      <w:r w:rsidR="00FE32ED">
        <w:rPr>
          <w:sz w:val="24"/>
          <w:szCs w:val="24"/>
          <w:lang w:val="en-GB"/>
        </w:rPr>
        <w:t>true only on condition that</w:t>
      </w:r>
      <w:r w:rsidR="00270CB8">
        <w:rPr>
          <w:sz w:val="24"/>
          <w:szCs w:val="24"/>
          <w:lang w:val="en-GB"/>
        </w:rPr>
        <w:t xml:space="preserve"> </w:t>
      </w:r>
      <w:r w:rsidR="001E7B39">
        <w:rPr>
          <w:sz w:val="24"/>
          <w:szCs w:val="24"/>
          <w:lang w:val="en-GB"/>
        </w:rPr>
        <w:t>the state is recognised</w:t>
      </w:r>
      <w:r w:rsidR="003B4259">
        <w:rPr>
          <w:sz w:val="24"/>
          <w:szCs w:val="24"/>
          <w:lang w:val="en-GB"/>
        </w:rPr>
        <w:t xml:space="preserve"> as such and </w:t>
      </w:r>
      <w:r w:rsidR="00900AB9">
        <w:rPr>
          <w:sz w:val="24"/>
          <w:szCs w:val="24"/>
          <w:lang w:val="en-GB"/>
        </w:rPr>
        <w:t>the control of the territory</w:t>
      </w:r>
      <w:r w:rsidR="001E7B39">
        <w:rPr>
          <w:sz w:val="24"/>
          <w:szCs w:val="24"/>
          <w:lang w:val="en-GB"/>
        </w:rPr>
        <w:t xml:space="preserve"> seems to be </w:t>
      </w:r>
      <w:r w:rsidR="006F35DB">
        <w:rPr>
          <w:sz w:val="24"/>
          <w:szCs w:val="24"/>
          <w:lang w:val="en-GB"/>
        </w:rPr>
        <w:t>long-term.</w:t>
      </w:r>
      <w:r w:rsidR="004F258F">
        <w:rPr>
          <w:sz w:val="24"/>
          <w:szCs w:val="24"/>
          <w:lang w:val="en-GB"/>
        </w:rPr>
        <w:t xml:space="preserve"> </w:t>
      </w:r>
      <w:r w:rsidR="00AA636B">
        <w:rPr>
          <w:sz w:val="24"/>
          <w:szCs w:val="24"/>
          <w:lang w:val="en-GB"/>
        </w:rPr>
        <w:t xml:space="preserve">However, </w:t>
      </w:r>
      <w:r w:rsidR="00B377D9">
        <w:rPr>
          <w:sz w:val="24"/>
          <w:szCs w:val="24"/>
          <w:lang w:val="en-GB"/>
        </w:rPr>
        <w:t xml:space="preserve">even in such a case the government does not have to be recognised, especially de iure.  </w:t>
      </w:r>
      <w:r w:rsidR="006F35DB">
        <w:rPr>
          <w:sz w:val="24"/>
          <w:szCs w:val="24"/>
          <w:lang w:val="en-GB"/>
        </w:rPr>
        <w:t xml:space="preserve"> </w:t>
      </w:r>
      <w:r w:rsidR="001E7B39">
        <w:rPr>
          <w:sz w:val="24"/>
          <w:szCs w:val="24"/>
          <w:lang w:val="en-GB"/>
        </w:rPr>
        <w:t xml:space="preserve"> </w:t>
      </w:r>
      <w:r w:rsidR="00900AB9">
        <w:rPr>
          <w:sz w:val="24"/>
          <w:szCs w:val="24"/>
          <w:lang w:val="en-GB"/>
        </w:rPr>
        <w:t xml:space="preserve"> </w:t>
      </w:r>
      <w:r w:rsidR="00FE32ED">
        <w:rPr>
          <w:sz w:val="24"/>
          <w:szCs w:val="24"/>
          <w:lang w:val="en-GB"/>
        </w:rPr>
        <w:t xml:space="preserve"> </w:t>
      </w:r>
      <w:r w:rsidR="00CF7DDD">
        <w:rPr>
          <w:sz w:val="24"/>
          <w:szCs w:val="24"/>
          <w:lang w:val="en-GB"/>
        </w:rPr>
        <w:t xml:space="preserve"> </w:t>
      </w:r>
      <w:r w:rsidR="00AC0834">
        <w:rPr>
          <w:sz w:val="24"/>
          <w:szCs w:val="24"/>
          <w:lang w:val="en-GB"/>
        </w:rPr>
        <w:t xml:space="preserve">  </w:t>
      </w:r>
    </w:p>
    <w:p w:rsidR="00A80830" w:rsidRDefault="00A80830" w:rsidP="00B71DFF">
      <w:pPr>
        <w:spacing w:before="120"/>
        <w:jc w:val="both"/>
        <w:rPr>
          <w:sz w:val="24"/>
          <w:szCs w:val="24"/>
          <w:lang w:val="en-GB"/>
        </w:rPr>
      </w:pPr>
    </w:p>
    <w:p w:rsidR="00A80830" w:rsidRDefault="00A80830" w:rsidP="00B71DFF">
      <w:pPr>
        <w:spacing w:before="120"/>
        <w:jc w:val="both"/>
        <w:rPr>
          <w:sz w:val="24"/>
          <w:szCs w:val="24"/>
          <w:lang w:val="en-GB"/>
        </w:rPr>
      </w:pPr>
    </w:p>
    <w:p w:rsidR="00CF4D7A" w:rsidRDefault="00D3185F" w:rsidP="00B71DFF">
      <w:pPr>
        <w:spacing w:before="120"/>
        <w:jc w:val="both"/>
        <w:rPr>
          <w:snapToGrid w:val="0"/>
          <w:sz w:val="24"/>
          <w:szCs w:val="24"/>
          <w:lang w:val="en-GB"/>
        </w:rPr>
      </w:pPr>
      <w:r>
        <w:rPr>
          <w:sz w:val="24"/>
          <w:szCs w:val="24"/>
        </w:rPr>
        <w:t xml:space="preserve"> </w:t>
      </w:r>
      <w:r w:rsidR="005F3BEE" w:rsidRPr="0038065B">
        <w:rPr>
          <w:sz w:val="24"/>
          <w:szCs w:val="24"/>
          <w:lang w:val="en-GB"/>
        </w:rPr>
        <w:t xml:space="preserve"> </w:t>
      </w:r>
      <w:r w:rsidR="009548FC" w:rsidRPr="0038065B">
        <w:rPr>
          <w:snapToGrid w:val="0"/>
          <w:sz w:val="24"/>
          <w:szCs w:val="24"/>
          <w:lang w:val="en-GB"/>
        </w:rPr>
        <w:t xml:space="preserve"> </w:t>
      </w:r>
      <w:r w:rsidR="00E24D35" w:rsidRPr="0038065B">
        <w:rPr>
          <w:snapToGrid w:val="0"/>
          <w:sz w:val="24"/>
          <w:szCs w:val="24"/>
          <w:lang w:val="en-GB"/>
        </w:rPr>
        <w:t xml:space="preserve"> </w:t>
      </w:r>
      <w:r w:rsidR="00213920" w:rsidRPr="0038065B">
        <w:rPr>
          <w:snapToGrid w:val="0"/>
          <w:sz w:val="24"/>
          <w:szCs w:val="24"/>
          <w:lang w:val="en-GB"/>
        </w:rPr>
        <w:t xml:space="preserve"> </w:t>
      </w:r>
      <w:r w:rsidR="00287140" w:rsidRPr="0038065B">
        <w:rPr>
          <w:snapToGrid w:val="0"/>
          <w:sz w:val="24"/>
          <w:szCs w:val="24"/>
          <w:lang w:val="en-GB"/>
        </w:rPr>
        <w:t xml:space="preserve"> </w:t>
      </w:r>
      <w:r w:rsidR="00147ECB" w:rsidRPr="0038065B">
        <w:rPr>
          <w:snapToGrid w:val="0"/>
          <w:sz w:val="24"/>
          <w:szCs w:val="24"/>
          <w:lang w:val="en-GB"/>
        </w:rPr>
        <w:t xml:space="preserve"> </w:t>
      </w:r>
      <w:r w:rsidR="001B7475" w:rsidRPr="0038065B">
        <w:rPr>
          <w:snapToGrid w:val="0"/>
          <w:sz w:val="24"/>
          <w:szCs w:val="24"/>
          <w:lang w:val="en-GB"/>
        </w:rPr>
        <w:t xml:space="preserve"> </w:t>
      </w:r>
      <w:r w:rsidR="00BE79FA" w:rsidRPr="0038065B">
        <w:rPr>
          <w:snapToGrid w:val="0"/>
          <w:sz w:val="24"/>
          <w:szCs w:val="24"/>
          <w:lang w:val="en-GB"/>
        </w:rPr>
        <w:t xml:space="preserve">  </w:t>
      </w:r>
      <w:r w:rsidR="000F2331" w:rsidRPr="0038065B">
        <w:rPr>
          <w:snapToGrid w:val="0"/>
          <w:sz w:val="24"/>
          <w:szCs w:val="24"/>
          <w:lang w:val="en-GB"/>
        </w:rPr>
        <w:t xml:space="preserve"> </w:t>
      </w:r>
      <w:r w:rsidR="001D6A72" w:rsidRPr="0038065B">
        <w:rPr>
          <w:snapToGrid w:val="0"/>
          <w:sz w:val="24"/>
          <w:szCs w:val="24"/>
          <w:lang w:val="en-GB"/>
        </w:rPr>
        <w:t xml:space="preserve"> </w:t>
      </w:r>
      <w:r w:rsidR="00C76FDB" w:rsidRPr="0038065B">
        <w:rPr>
          <w:snapToGrid w:val="0"/>
          <w:sz w:val="24"/>
          <w:szCs w:val="24"/>
          <w:lang w:val="en-GB"/>
        </w:rPr>
        <w:t xml:space="preserve"> </w:t>
      </w:r>
      <w:r w:rsidR="008020A6" w:rsidRPr="0038065B">
        <w:rPr>
          <w:snapToGrid w:val="0"/>
          <w:sz w:val="24"/>
          <w:szCs w:val="24"/>
          <w:lang w:val="en-GB"/>
        </w:rPr>
        <w:t xml:space="preserve"> </w:t>
      </w:r>
      <w:r w:rsidR="004E7C2D" w:rsidRPr="0038065B">
        <w:rPr>
          <w:snapToGrid w:val="0"/>
          <w:sz w:val="24"/>
          <w:szCs w:val="24"/>
          <w:lang w:val="en-GB"/>
        </w:rPr>
        <w:t xml:space="preserve"> </w:t>
      </w:r>
      <w:r w:rsidR="005606E1" w:rsidRPr="0038065B">
        <w:rPr>
          <w:snapToGrid w:val="0"/>
          <w:sz w:val="24"/>
          <w:szCs w:val="24"/>
          <w:lang w:val="en-GB"/>
        </w:rPr>
        <w:t xml:space="preserve"> </w:t>
      </w:r>
      <w:r w:rsidR="00F338CA" w:rsidRPr="0038065B">
        <w:rPr>
          <w:snapToGrid w:val="0"/>
          <w:sz w:val="24"/>
          <w:szCs w:val="24"/>
          <w:lang w:val="en-GB"/>
        </w:rPr>
        <w:t xml:space="preserve"> </w:t>
      </w:r>
      <w:r w:rsidR="00B45F51" w:rsidRPr="0038065B">
        <w:rPr>
          <w:snapToGrid w:val="0"/>
          <w:sz w:val="24"/>
          <w:szCs w:val="24"/>
          <w:lang w:val="en-GB"/>
        </w:rPr>
        <w:t xml:space="preserve"> </w:t>
      </w:r>
      <w:r w:rsidR="0053729B" w:rsidRPr="0038065B">
        <w:rPr>
          <w:snapToGrid w:val="0"/>
          <w:sz w:val="24"/>
          <w:szCs w:val="24"/>
          <w:lang w:val="en-GB"/>
        </w:rPr>
        <w:t xml:space="preserve"> </w:t>
      </w:r>
      <w:r w:rsidR="00325051" w:rsidRPr="0038065B">
        <w:rPr>
          <w:snapToGrid w:val="0"/>
          <w:sz w:val="24"/>
          <w:szCs w:val="24"/>
          <w:lang w:val="en-GB"/>
        </w:rPr>
        <w:t xml:space="preserve"> </w:t>
      </w:r>
      <w:r w:rsidR="00A44C06" w:rsidRPr="0038065B">
        <w:rPr>
          <w:snapToGrid w:val="0"/>
          <w:sz w:val="24"/>
          <w:szCs w:val="24"/>
          <w:lang w:val="en-GB"/>
        </w:rPr>
        <w:t xml:space="preserve"> </w:t>
      </w:r>
      <w:r w:rsidR="000D0D6B" w:rsidRPr="0038065B">
        <w:rPr>
          <w:snapToGrid w:val="0"/>
          <w:sz w:val="24"/>
          <w:szCs w:val="24"/>
          <w:lang w:val="en-GB"/>
        </w:rPr>
        <w:t xml:space="preserve"> </w:t>
      </w:r>
      <w:r w:rsidR="00AB18A9" w:rsidRPr="0038065B">
        <w:rPr>
          <w:snapToGrid w:val="0"/>
          <w:sz w:val="24"/>
          <w:szCs w:val="24"/>
          <w:lang w:val="en-GB"/>
        </w:rPr>
        <w:t xml:space="preserve"> </w:t>
      </w:r>
      <w:r w:rsidR="00CF5D0E" w:rsidRPr="0038065B">
        <w:rPr>
          <w:snapToGrid w:val="0"/>
          <w:sz w:val="24"/>
          <w:szCs w:val="24"/>
          <w:lang w:val="en-GB"/>
        </w:rPr>
        <w:t xml:space="preserve"> </w:t>
      </w:r>
      <w:r w:rsidR="00716242" w:rsidRPr="0038065B">
        <w:rPr>
          <w:snapToGrid w:val="0"/>
          <w:sz w:val="24"/>
          <w:szCs w:val="24"/>
          <w:lang w:val="en-GB"/>
        </w:rPr>
        <w:t xml:space="preserve">  </w:t>
      </w:r>
      <w:r w:rsidR="00876AFE" w:rsidRPr="0038065B">
        <w:rPr>
          <w:snapToGrid w:val="0"/>
          <w:sz w:val="24"/>
          <w:szCs w:val="24"/>
          <w:lang w:val="en-GB"/>
        </w:rPr>
        <w:t xml:space="preserve"> </w:t>
      </w:r>
      <w:r w:rsidR="00F64748" w:rsidRPr="0038065B">
        <w:rPr>
          <w:snapToGrid w:val="0"/>
          <w:sz w:val="24"/>
          <w:szCs w:val="24"/>
          <w:lang w:val="en-GB"/>
        </w:rPr>
        <w:t xml:space="preserve"> </w:t>
      </w:r>
      <w:r w:rsidR="001E0A01" w:rsidRPr="0038065B">
        <w:rPr>
          <w:snapToGrid w:val="0"/>
          <w:sz w:val="24"/>
          <w:szCs w:val="24"/>
          <w:lang w:val="en-GB"/>
        </w:rPr>
        <w:t xml:space="preserve"> </w:t>
      </w:r>
      <w:r w:rsidR="00762404" w:rsidRPr="0038065B">
        <w:rPr>
          <w:snapToGrid w:val="0"/>
          <w:sz w:val="24"/>
          <w:szCs w:val="24"/>
          <w:lang w:val="en-GB"/>
        </w:rPr>
        <w:t xml:space="preserve"> </w:t>
      </w:r>
      <w:r w:rsidR="00E9518A" w:rsidRPr="0038065B">
        <w:rPr>
          <w:snapToGrid w:val="0"/>
          <w:sz w:val="24"/>
          <w:szCs w:val="24"/>
          <w:lang w:val="en-GB"/>
        </w:rPr>
        <w:t xml:space="preserve"> </w:t>
      </w:r>
      <w:r w:rsidR="00F26B08" w:rsidRPr="0038065B">
        <w:rPr>
          <w:snapToGrid w:val="0"/>
          <w:sz w:val="24"/>
          <w:szCs w:val="24"/>
          <w:lang w:val="en-GB"/>
        </w:rPr>
        <w:t xml:space="preserve"> </w:t>
      </w:r>
      <w:r w:rsidR="0063360B" w:rsidRPr="0038065B">
        <w:rPr>
          <w:snapToGrid w:val="0"/>
          <w:sz w:val="24"/>
          <w:szCs w:val="24"/>
          <w:lang w:val="en-GB"/>
        </w:rPr>
        <w:t xml:space="preserve"> </w:t>
      </w:r>
      <w:r w:rsidR="000A65AF" w:rsidRPr="0038065B">
        <w:rPr>
          <w:snapToGrid w:val="0"/>
          <w:sz w:val="24"/>
          <w:szCs w:val="24"/>
          <w:lang w:val="en-GB"/>
        </w:rPr>
        <w:t xml:space="preserve"> </w:t>
      </w:r>
      <w:r w:rsidR="009C6DB2" w:rsidRPr="0038065B">
        <w:rPr>
          <w:snapToGrid w:val="0"/>
          <w:sz w:val="24"/>
          <w:szCs w:val="24"/>
          <w:lang w:val="en-GB"/>
        </w:rPr>
        <w:t xml:space="preserve"> </w:t>
      </w:r>
      <w:r w:rsidR="004F43D8" w:rsidRPr="0038065B">
        <w:rPr>
          <w:snapToGrid w:val="0"/>
          <w:sz w:val="24"/>
          <w:szCs w:val="24"/>
          <w:lang w:val="en-GB"/>
        </w:rPr>
        <w:t xml:space="preserve"> </w:t>
      </w:r>
      <w:r w:rsidR="002E3752" w:rsidRPr="0038065B">
        <w:rPr>
          <w:snapToGrid w:val="0"/>
          <w:sz w:val="24"/>
          <w:szCs w:val="24"/>
          <w:lang w:val="en-GB"/>
        </w:rPr>
        <w:t xml:space="preserve"> </w:t>
      </w:r>
      <w:r w:rsidR="00BA170A" w:rsidRPr="0038065B">
        <w:rPr>
          <w:snapToGrid w:val="0"/>
          <w:sz w:val="24"/>
          <w:szCs w:val="24"/>
          <w:lang w:val="en-GB"/>
        </w:rPr>
        <w:t xml:space="preserve"> </w:t>
      </w:r>
      <w:r w:rsidR="00437B47" w:rsidRPr="0038065B">
        <w:rPr>
          <w:snapToGrid w:val="0"/>
          <w:sz w:val="24"/>
          <w:szCs w:val="24"/>
          <w:lang w:val="en-GB"/>
        </w:rPr>
        <w:t xml:space="preserve"> </w:t>
      </w:r>
    </w:p>
    <w:p w:rsidR="00D36288" w:rsidRPr="00011CF6" w:rsidRDefault="00D36288" w:rsidP="00D36288">
      <w:pPr>
        <w:spacing w:before="120"/>
        <w:jc w:val="both"/>
        <w:rPr>
          <w:color w:val="FF0000"/>
          <w:sz w:val="24"/>
          <w:szCs w:val="24"/>
        </w:rPr>
      </w:pPr>
    </w:p>
    <w:p w:rsidR="00E31B79" w:rsidRDefault="00E31B79" w:rsidP="001649E4">
      <w:pPr>
        <w:jc w:val="both"/>
      </w:pPr>
    </w:p>
    <w:p w:rsidR="006A777E" w:rsidRDefault="006A777E" w:rsidP="001649E4">
      <w:pPr>
        <w:jc w:val="both"/>
      </w:pPr>
    </w:p>
    <w:p w:rsidR="006A777E" w:rsidRDefault="006A777E" w:rsidP="001649E4">
      <w:pPr>
        <w:jc w:val="both"/>
      </w:pPr>
    </w:p>
    <w:p w:rsidR="006A777E" w:rsidRDefault="006A777E" w:rsidP="001649E4">
      <w:pPr>
        <w:jc w:val="both"/>
      </w:pPr>
    </w:p>
    <w:p w:rsidR="006A777E" w:rsidRDefault="006A777E" w:rsidP="001649E4">
      <w:pPr>
        <w:jc w:val="both"/>
      </w:pPr>
    </w:p>
    <w:sectPr w:rsidR="006A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8F" w:rsidRDefault="005E688F" w:rsidP="00640A17">
      <w:r>
        <w:separator/>
      </w:r>
    </w:p>
  </w:endnote>
  <w:endnote w:type="continuationSeparator" w:id="0">
    <w:p w:rsidR="005E688F" w:rsidRDefault="005E688F" w:rsidP="0064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8F" w:rsidRDefault="005E688F" w:rsidP="00640A17">
      <w:r>
        <w:separator/>
      </w:r>
    </w:p>
  </w:footnote>
  <w:footnote w:type="continuationSeparator" w:id="0">
    <w:p w:rsidR="005E688F" w:rsidRDefault="005E688F" w:rsidP="00640A17">
      <w:r>
        <w:continuationSeparator/>
      </w:r>
    </w:p>
  </w:footnote>
  <w:footnote w:id="1">
    <w:p w:rsidR="00640A17" w:rsidRPr="00E40F0E" w:rsidRDefault="00640A17" w:rsidP="00640A17">
      <w:pPr>
        <w:pStyle w:val="Textpoznpodarou"/>
        <w:jc w:val="both"/>
        <w:rPr>
          <w:snapToGrid w:val="0"/>
        </w:rPr>
      </w:pPr>
      <w:r w:rsidRPr="00E40F0E">
        <w:rPr>
          <w:rStyle w:val="Znakapoznpodarou"/>
        </w:rPr>
        <w:footnoteRef/>
      </w:r>
      <w:r w:rsidRPr="00E40F0E">
        <w:t xml:space="preserve"> </w:t>
      </w:r>
      <w:r w:rsidRPr="00E40F0E">
        <w:rPr>
          <w:caps/>
        </w:rPr>
        <w:t>Miroslav Potočný:</w:t>
      </w:r>
      <w:r w:rsidRPr="00E40F0E">
        <w:t xml:space="preserve"> </w:t>
      </w:r>
      <w:r w:rsidRPr="00E40F0E">
        <w:rPr>
          <w:i/>
        </w:rPr>
        <w:t>Mezinárodní právo veřejné</w:t>
      </w:r>
      <w:r w:rsidR="008B2ECD">
        <w:t>, 2. edition Prague 1978, p</w:t>
      </w:r>
      <w:r w:rsidRPr="00E40F0E">
        <w:t>. 166-170.</w:t>
      </w:r>
      <w:r w:rsidRPr="00E40F0E">
        <w:rPr>
          <w:caps/>
        </w:rPr>
        <w:t xml:space="preserve"> Miroslav Potočný:</w:t>
      </w:r>
      <w:r w:rsidRPr="00E40F0E">
        <w:t xml:space="preserve"> </w:t>
      </w:r>
      <w:r w:rsidRPr="00E40F0E">
        <w:rPr>
          <w:i/>
        </w:rPr>
        <w:t>Mezinárodní právo veřejné, Zvláštní část,</w:t>
      </w:r>
      <w:r w:rsidR="008B2ECD">
        <w:t xml:space="preserve"> Prague</w:t>
      </w:r>
      <w:r w:rsidRPr="00E40F0E">
        <w:t xml:space="preserve"> 1996, 20-24. </w:t>
      </w:r>
      <w:r w:rsidRPr="00E40F0E">
        <w:rPr>
          <w:caps/>
          <w:color w:val="000000"/>
        </w:rPr>
        <w:t>Vítězslav David, Pavel Sladký, František Zbořil:</w:t>
      </w:r>
      <w:r w:rsidRPr="00E40F0E">
        <w:rPr>
          <w:color w:val="000000"/>
        </w:rPr>
        <w:t xml:space="preserve"> </w:t>
      </w:r>
      <w:r w:rsidRPr="00E40F0E">
        <w:rPr>
          <w:i/>
          <w:color w:val="000000"/>
        </w:rPr>
        <w:t>Mezinárodní právo veřejné</w:t>
      </w:r>
      <w:r w:rsidR="008B2ECD">
        <w:rPr>
          <w:color w:val="000000"/>
        </w:rPr>
        <w:t>, Prague</w:t>
      </w:r>
      <w:r w:rsidR="00143EBD">
        <w:rPr>
          <w:color w:val="000000"/>
        </w:rPr>
        <w:t xml:space="preserve"> 2004, ISBN 80-7201-473-0, p</w:t>
      </w:r>
      <w:r w:rsidRPr="00E40F0E">
        <w:rPr>
          <w:color w:val="000000"/>
        </w:rPr>
        <w:t>. 151-153.</w:t>
      </w:r>
      <w:r w:rsidR="005E57B3">
        <w:rPr>
          <w:color w:val="000000"/>
        </w:rPr>
        <w:t xml:space="preserve"> </w:t>
      </w:r>
      <w:r w:rsidR="005E57B3" w:rsidRPr="00A5615C">
        <w:rPr>
          <w:color w:val="000000"/>
          <w:lang w:val="en-GB"/>
        </w:rPr>
        <w:t xml:space="preserve">Sometimes </w:t>
      </w:r>
      <w:r w:rsidR="00F97C3B" w:rsidRPr="00A5615C">
        <w:rPr>
          <w:color w:val="000000"/>
          <w:lang w:val="en-GB"/>
        </w:rPr>
        <w:t xml:space="preserve">is the meaning of recognition contested </w:t>
      </w:r>
      <w:r w:rsidR="00221E2C" w:rsidRPr="00A5615C">
        <w:rPr>
          <w:color w:val="000000"/>
          <w:lang w:val="en-GB"/>
        </w:rPr>
        <w:t xml:space="preserve">by the </w:t>
      </w:r>
      <w:r w:rsidR="00A000E2" w:rsidRPr="00A5615C">
        <w:rPr>
          <w:color w:val="000000"/>
          <w:lang w:val="en-GB"/>
        </w:rPr>
        <w:t xml:space="preserve">assertion that a state is factually created </w:t>
      </w:r>
      <w:r w:rsidR="00193FC4" w:rsidRPr="00A5615C">
        <w:rPr>
          <w:color w:val="000000"/>
          <w:lang w:val="en-GB"/>
        </w:rPr>
        <w:t>by having its territory, citizens and</w:t>
      </w:r>
      <w:r w:rsidR="00E72081" w:rsidRPr="00A5615C">
        <w:rPr>
          <w:color w:val="000000"/>
          <w:lang w:val="en-GB"/>
        </w:rPr>
        <w:t xml:space="preserve"> sovereign</w:t>
      </w:r>
      <w:r w:rsidR="00193FC4" w:rsidRPr="00A5615C">
        <w:rPr>
          <w:color w:val="000000"/>
          <w:lang w:val="en-GB"/>
        </w:rPr>
        <w:t xml:space="preserve"> state power</w:t>
      </w:r>
      <w:r w:rsidR="00A5615C">
        <w:rPr>
          <w:color w:val="000000"/>
          <w:lang w:val="en-GB"/>
        </w:rPr>
        <w:t>, in this mom</w:t>
      </w:r>
      <w:r w:rsidR="00E72081" w:rsidRPr="00A5615C">
        <w:rPr>
          <w:color w:val="000000"/>
          <w:lang w:val="en-GB"/>
        </w:rPr>
        <w:t xml:space="preserve">ent </w:t>
      </w:r>
      <w:r w:rsidR="00A5615C">
        <w:rPr>
          <w:color w:val="000000"/>
          <w:lang w:val="en-GB"/>
        </w:rPr>
        <w:t>a state automa</w:t>
      </w:r>
      <w:r w:rsidR="00A5615C" w:rsidRPr="00A5615C">
        <w:rPr>
          <w:color w:val="000000"/>
          <w:lang w:val="en-GB"/>
        </w:rPr>
        <w:t>tically</w:t>
      </w:r>
      <w:r w:rsidR="006A517D" w:rsidRPr="00A5615C">
        <w:rPr>
          <w:color w:val="000000"/>
          <w:lang w:val="en-GB"/>
        </w:rPr>
        <w:t xml:space="preserve"> becomes a subject of international law. However, </w:t>
      </w:r>
      <w:r w:rsidR="00A5615C" w:rsidRPr="00A5615C">
        <w:rPr>
          <w:color w:val="000000"/>
          <w:lang w:val="en-GB"/>
        </w:rPr>
        <w:t>acceptance of a newly created s</w:t>
      </w:r>
      <w:r w:rsidR="00A5615C">
        <w:rPr>
          <w:color w:val="000000"/>
          <w:lang w:val="en-GB"/>
        </w:rPr>
        <w:t>tate by other states is very im</w:t>
      </w:r>
      <w:r w:rsidR="00A5615C" w:rsidRPr="00A5615C">
        <w:rPr>
          <w:color w:val="000000"/>
          <w:lang w:val="en-GB"/>
        </w:rPr>
        <w:t>portant</w:t>
      </w:r>
      <w:r w:rsidRPr="00E40F0E">
        <w:rPr>
          <w:color w:val="000000"/>
        </w:rPr>
        <w:t xml:space="preserve">. </w:t>
      </w:r>
      <w:r w:rsidRPr="00E40F0E">
        <w:rPr>
          <w:caps/>
          <w:snapToGrid w:val="0"/>
        </w:rPr>
        <w:t xml:space="preserve">Ignaz Seidl-Hohenveldern: </w:t>
      </w:r>
      <w:r w:rsidRPr="00E40F0E">
        <w:rPr>
          <w:i/>
          <w:snapToGrid w:val="0"/>
        </w:rPr>
        <w:t>Mezinárodní právo veřejné</w:t>
      </w:r>
      <w:r w:rsidRPr="00E40F0E">
        <w:rPr>
          <w:caps/>
          <w:snapToGrid w:val="0"/>
        </w:rPr>
        <w:t xml:space="preserve">, </w:t>
      </w:r>
      <w:r w:rsidR="008B2ECD">
        <w:rPr>
          <w:snapToGrid w:val="0"/>
        </w:rPr>
        <w:t>ree</w:t>
      </w:r>
      <w:r w:rsidR="00A5615C">
        <w:rPr>
          <w:snapToGrid w:val="0"/>
        </w:rPr>
        <w:t>d</w:t>
      </w:r>
      <w:r w:rsidR="002D2959">
        <w:rPr>
          <w:snapToGrid w:val="0"/>
        </w:rPr>
        <w:t>it</w:t>
      </w:r>
      <w:r w:rsidR="008B2ECD">
        <w:rPr>
          <w:snapToGrid w:val="0"/>
        </w:rPr>
        <w:t>ion of the 1st edition Prague</w:t>
      </w:r>
      <w:r w:rsidRPr="00E40F0E">
        <w:rPr>
          <w:snapToGrid w:val="0"/>
        </w:rPr>
        <w:t xml:space="preserve"> 2001</w:t>
      </w:r>
      <w:r w:rsidRPr="00E40F0E">
        <w:rPr>
          <w:caps/>
          <w:snapToGrid w:val="0"/>
        </w:rPr>
        <w:t xml:space="preserve">, ISBN 80-85963-82-5, </w:t>
      </w:r>
      <w:r w:rsidR="00E17336">
        <w:rPr>
          <w:snapToGrid w:val="0"/>
        </w:rPr>
        <w:t>p</w:t>
      </w:r>
      <w:r w:rsidRPr="00E40F0E">
        <w:rPr>
          <w:snapToGrid w:val="0"/>
        </w:rPr>
        <w:t>. 135-139.</w:t>
      </w:r>
    </w:p>
  </w:footnote>
  <w:footnote w:id="2">
    <w:p w:rsidR="0074064C" w:rsidRPr="00316400" w:rsidRDefault="0074064C" w:rsidP="0074064C">
      <w:pPr>
        <w:pStyle w:val="Textpoznpodarou"/>
        <w:jc w:val="both"/>
        <w:rPr>
          <w:lang w:val="en-GB"/>
        </w:rPr>
      </w:pPr>
      <w:r w:rsidRPr="00E40F0E">
        <w:rPr>
          <w:rStyle w:val="Znakapoznpodarou"/>
        </w:rPr>
        <w:footnoteRef/>
      </w:r>
      <w:r w:rsidR="00856DF6">
        <w:t xml:space="preserve"> Art 5 par</w:t>
      </w:r>
      <w:r w:rsidRPr="00E40F0E">
        <w:t xml:space="preserve"> 1 </w:t>
      </w:r>
      <w:r w:rsidR="00856DF6" w:rsidRPr="00316400">
        <w:rPr>
          <w:lang w:val="en-GB"/>
        </w:rPr>
        <w:t>of the constitutional statute No.</w:t>
      </w:r>
      <w:r w:rsidRPr="00316400">
        <w:rPr>
          <w:lang w:val="en-GB"/>
        </w:rPr>
        <w:t xml:space="preserve">4/1993 </w:t>
      </w:r>
      <w:r w:rsidR="00856DF6" w:rsidRPr="00316400">
        <w:rPr>
          <w:lang w:val="en-GB"/>
        </w:rPr>
        <w:t>Coll.</w:t>
      </w:r>
      <w:r w:rsidRPr="00316400">
        <w:rPr>
          <w:lang w:val="en-GB"/>
        </w:rPr>
        <w:t>, o</w:t>
      </w:r>
      <w:r w:rsidR="00856DF6" w:rsidRPr="00316400">
        <w:rPr>
          <w:lang w:val="en-GB"/>
        </w:rPr>
        <w:t xml:space="preserve">n measures </w:t>
      </w:r>
      <w:r w:rsidR="00A56EC0" w:rsidRPr="00316400">
        <w:rPr>
          <w:lang w:val="en-GB"/>
        </w:rPr>
        <w:t>connected to</w:t>
      </w:r>
      <w:r w:rsidR="001E5792" w:rsidRPr="00316400">
        <w:rPr>
          <w:lang w:val="en-GB"/>
        </w:rPr>
        <w:t xml:space="preserve"> dissolution of Czechoslovakia</w:t>
      </w:r>
      <w:r w:rsidRPr="00316400">
        <w:rPr>
          <w:lang w:val="en-GB"/>
        </w:rPr>
        <w:t>.</w:t>
      </w:r>
    </w:p>
  </w:footnote>
  <w:footnote w:id="3">
    <w:p w:rsidR="00024FD5" w:rsidRDefault="00024FD5" w:rsidP="00024FD5">
      <w:pPr>
        <w:pStyle w:val="Textpoznpodarou"/>
      </w:pPr>
      <w:r>
        <w:rPr>
          <w:rStyle w:val="Znakapoznpodarou"/>
        </w:rPr>
        <w:footnoteRef/>
      </w:r>
      <w:r>
        <w:t xml:space="preserve"> Uznání Palestiny v OSN nepodpoříme, ujistil Nečas Izrael, </w:t>
      </w:r>
      <w:hyperlink r:id="rId1" w:history="1">
        <w:r w:rsidRPr="002B6536">
          <w:rPr>
            <w:rStyle w:val="Hypertextovodkaz"/>
          </w:rPr>
          <w:t>http://www.novinky.cz/zahranicni/blizky-a-stredni-vychod/244767-uznani-palestiny-v-osn-nepodporim-ujistil-necas-izrael.html?ref=boxD</w:t>
        </w:r>
      </w:hyperlink>
      <w:r>
        <w:t xml:space="preserve"> </w:t>
      </w:r>
    </w:p>
  </w:footnote>
  <w:footnote w:id="4">
    <w:p w:rsidR="00544C58" w:rsidRPr="004D540A" w:rsidRDefault="00544C58" w:rsidP="00544C58">
      <w:pPr>
        <w:pStyle w:val="Textpoznpodarou"/>
        <w:jc w:val="both"/>
      </w:pPr>
      <w:r w:rsidRPr="004D540A">
        <w:rPr>
          <w:rStyle w:val="Znakapoznpodarou"/>
        </w:rPr>
        <w:footnoteRef/>
      </w:r>
      <w:r w:rsidRPr="004D540A">
        <w:t xml:space="preserve"> MIROSLAV BENČ: Klaus odmítl jednostranné vyhlášení palestinského státu, </w:t>
      </w:r>
      <w:r w:rsidRPr="004D540A">
        <w:rPr>
          <w:i/>
        </w:rPr>
        <w:t xml:space="preserve">Právo </w:t>
      </w:r>
      <w:r w:rsidR="00215A17">
        <w:t>24. 9. 2011, ISSN 1211-2119, p</w:t>
      </w:r>
      <w:r w:rsidRPr="004D540A">
        <w:t xml:space="preserve">. </w:t>
      </w:r>
      <w:smartTag w:uri="urn:schemas-microsoft-com:office:smarttags" w:element="metricconverter">
        <w:smartTagPr>
          <w:attr w:name="ProductID" w:val="1 a"/>
        </w:smartTagPr>
        <w:r w:rsidRPr="004D540A">
          <w:t>1 a</w:t>
        </w:r>
        <w:r w:rsidR="00215A17">
          <w:t>nd</w:t>
        </w:r>
      </w:smartTag>
      <w:r w:rsidRPr="004D540A">
        <w:t xml:space="preserve"> 9.</w:t>
      </w:r>
    </w:p>
  </w:footnote>
  <w:footnote w:id="5">
    <w:p w:rsidR="00142116" w:rsidRPr="00E40F0E" w:rsidRDefault="00142116" w:rsidP="005D0D7D">
      <w:pPr>
        <w:pStyle w:val="Textpoznpodarou"/>
      </w:pPr>
      <w:r w:rsidRPr="00E40F0E">
        <w:rPr>
          <w:rStyle w:val="Znakapoznpodarou"/>
        </w:rPr>
        <w:footnoteRef/>
      </w:r>
      <w:r w:rsidRPr="00E40F0E">
        <w:t xml:space="preserve"> </w:t>
      </w:r>
      <w:r w:rsidR="009E00DE" w:rsidRPr="009E00DE">
        <w:rPr>
          <w:lang w:val="en-GB"/>
        </w:rPr>
        <w:t>Resolution of governm</w:t>
      </w:r>
      <w:r w:rsidR="009E00DE">
        <w:rPr>
          <w:lang w:val="en-GB"/>
        </w:rPr>
        <w:t>ent from</w:t>
      </w:r>
      <w:r w:rsidR="009E00DE" w:rsidRPr="009E00DE">
        <w:rPr>
          <w:lang w:val="en-GB"/>
        </w:rPr>
        <w:t xml:space="preserve">  21. 5. 2008 No</w:t>
      </w:r>
      <w:r w:rsidRPr="009E00DE">
        <w:rPr>
          <w:lang w:val="en-GB"/>
        </w:rPr>
        <w:t>. 635</w:t>
      </w:r>
      <w:r w:rsidRPr="00E40F0E">
        <w:t xml:space="preserve">. </w:t>
      </w:r>
      <w:hyperlink r:id="rId2" w:history="1">
        <w:r w:rsidRPr="00E40F0E">
          <w:rPr>
            <w:rStyle w:val="Hypertextovodkaz"/>
          </w:rPr>
          <w:t>http://racek.vlada.cz/usneseni/usneseni_webtest.nsf/0/3996AA9DDE0132FFC12574D000203539/$FILE/635%20uv080521.0635.pdf</w:t>
        </w:r>
      </w:hyperlink>
    </w:p>
  </w:footnote>
  <w:footnote w:id="6">
    <w:p w:rsidR="00F26B08" w:rsidRPr="00E40F0E" w:rsidRDefault="00F26B08" w:rsidP="00F26B08">
      <w:pPr>
        <w:pStyle w:val="Textpoznpodarou"/>
        <w:jc w:val="both"/>
      </w:pPr>
      <w:r w:rsidRPr="00E40F0E">
        <w:rPr>
          <w:rStyle w:val="Znakapoznpodarou"/>
        </w:rPr>
        <w:footnoteRef/>
      </w:r>
      <w:r w:rsidR="00911489">
        <w:t xml:space="preserve"> Partie, TV</w:t>
      </w:r>
      <w:r w:rsidRPr="00E40F0E">
        <w:t xml:space="preserve"> Prima, 17. 2. 2008. </w:t>
      </w:r>
      <w:hyperlink r:id="rId3" w:history="1">
        <w:r w:rsidRPr="00E40F0E">
          <w:rPr>
            <w:rStyle w:val="Hypertextovodkaz"/>
          </w:rPr>
          <w:t>http://www.novinky.cz/domaci/133389-klaus-nepodporuje-uznani-kosova.html</w:t>
        </w:r>
      </w:hyperlink>
      <w:r w:rsidRPr="00E40F0E">
        <w:t xml:space="preserve"> </w:t>
      </w:r>
    </w:p>
  </w:footnote>
  <w:footnote w:id="7">
    <w:p w:rsidR="004E0762" w:rsidRPr="00880991" w:rsidRDefault="004E0762" w:rsidP="004E0762">
      <w:pPr>
        <w:pStyle w:val="Textpoznpodarou"/>
        <w:jc w:val="both"/>
        <w:rPr>
          <w:lang w:val="en-GB"/>
        </w:rPr>
      </w:pPr>
      <w:r w:rsidRPr="00880991">
        <w:rPr>
          <w:rStyle w:val="Znakapoznpodarou"/>
          <w:lang w:val="en-GB"/>
        </w:rPr>
        <w:footnoteRef/>
      </w:r>
      <w:r w:rsidRPr="00880991">
        <w:rPr>
          <w:lang w:val="en-GB"/>
        </w:rPr>
        <w:t xml:space="preserve"> </w:t>
      </w:r>
      <w:r w:rsidR="00D20E80" w:rsidRPr="00880991">
        <w:rPr>
          <w:lang w:val="en-GB"/>
        </w:rPr>
        <w:t xml:space="preserve">Analogically the art. 46 of the </w:t>
      </w:r>
      <w:r w:rsidR="00BA409B">
        <w:rPr>
          <w:lang w:val="en-GB"/>
        </w:rPr>
        <w:t>Vienna Convention on</w:t>
      </w:r>
      <w:r w:rsidR="00880991" w:rsidRPr="00880991">
        <w:rPr>
          <w:lang w:val="en-GB"/>
        </w:rPr>
        <w:t xml:space="preserve"> the Law on Treaties No. 15/1988 Coll</w:t>
      </w:r>
      <w:r w:rsidRPr="00880991">
        <w:rPr>
          <w:lang w:val="en-GB"/>
        </w:rPr>
        <w:t>.</w:t>
      </w:r>
      <w:r w:rsidR="00880991">
        <w:rPr>
          <w:lang w:val="en-GB"/>
        </w:rPr>
        <w:t xml:space="preserve"> can be applied here.</w:t>
      </w:r>
      <w:r w:rsidRPr="00880991">
        <w:rPr>
          <w:lang w:val="en-GB"/>
        </w:rPr>
        <w:t xml:space="preserve"> </w:t>
      </w:r>
    </w:p>
  </w:footnote>
  <w:footnote w:id="8">
    <w:p w:rsidR="00315EEC" w:rsidRPr="00DD7B52" w:rsidRDefault="00315EEC" w:rsidP="00315EEC">
      <w:pPr>
        <w:pStyle w:val="Textpoznpodarou"/>
        <w:jc w:val="both"/>
        <w:rPr>
          <w:lang w:val="en-GB"/>
        </w:rPr>
      </w:pPr>
      <w:r w:rsidRPr="00E40F0E">
        <w:rPr>
          <w:rStyle w:val="Znakapoznpodarou"/>
        </w:rPr>
        <w:footnoteRef/>
      </w:r>
      <w:r w:rsidRPr="00E40F0E">
        <w:t xml:space="preserve"> </w:t>
      </w:r>
      <w:r w:rsidR="00BA409B" w:rsidRPr="00DD7B52">
        <w:rPr>
          <w:lang w:val="en-GB"/>
        </w:rPr>
        <w:t>Art. 14 par. 1 letter</w:t>
      </w:r>
      <w:r w:rsidRPr="00DD7B52">
        <w:rPr>
          <w:lang w:val="en-GB"/>
        </w:rPr>
        <w:t xml:space="preserve"> c) </w:t>
      </w:r>
      <w:r w:rsidR="00BA409B" w:rsidRPr="00DD7B52">
        <w:rPr>
          <w:lang w:val="en-GB"/>
        </w:rPr>
        <w:t xml:space="preserve">of the Vienna Convention on </w:t>
      </w:r>
      <w:r w:rsidR="006525DB">
        <w:rPr>
          <w:lang w:val="en-GB"/>
        </w:rPr>
        <w:t>Diplom</w:t>
      </w:r>
      <w:r w:rsidR="00E57282" w:rsidRPr="00DD7B52">
        <w:rPr>
          <w:lang w:val="en-GB"/>
        </w:rPr>
        <w:t>atic Relations No.</w:t>
      </w:r>
      <w:r w:rsidR="00DD7B52" w:rsidRPr="00DD7B52">
        <w:rPr>
          <w:lang w:val="en-GB"/>
        </w:rPr>
        <w:t xml:space="preserve"> 157/1964 Coll</w:t>
      </w:r>
      <w:r w:rsidRPr="00DD7B52">
        <w:rPr>
          <w:lang w:val="en-GB"/>
        </w:rPr>
        <w:t>.</w:t>
      </w:r>
    </w:p>
  </w:footnote>
  <w:footnote w:id="9">
    <w:p w:rsidR="0038065B" w:rsidRPr="00FC7BDE" w:rsidRDefault="0038065B" w:rsidP="0038065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DD7B52" w:rsidRPr="006525DB">
        <w:rPr>
          <w:lang w:val="en-GB"/>
        </w:rPr>
        <w:t>Resolution of government from 29. 6. 2011 No</w:t>
      </w:r>
      <w:r w:rsidR="00E266B4">
        <w:rPr>
          <w:lang w:val="en-GB"/>
        </w:rPr>
        <w:t>. 509.</w:t>
      </w:r>
      <w:r w:rsidRPr="006525DB">
        <w:rPr>
          <w:lang w:val="en-GB"/>
        </w:rPr>
        <w:t xml:space="preserve"> </w:t>
      </w:r>
      <w:hyperlink r:id="rId4" w:history="1">
        <w:r w:rsidRPr="001A1816">
          <w:rPr>
            <w:rStyle w:val="Hypertextovodkaz"/>
          </w:rPr>
          <w:t>http://kormoran.vlada.cz/usneseni/usneseni_webtest.nsf/0/60D3A1A0A6AE7A6CC12578CA003CB24D/$FILE/509%20uv110629.0509.pdf</w:t>
        </w:r>
      </w:hyperlink>
      <w:r>
        <w:t xml:space="preserve"> </w:t>
      </w:r>
    </w:p>
  </w:footnote>
  <w:footnote w:id="10">
    <w:p w:rsidR="00A86C66" w:rsidRDefault="00A86C66" w:rsidP="00A86C6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270DF">
        <w:rPr>
          <w:lang w:val="en-GB"/>
        </w:rPr>
        <w:t>Declaration of the mi</w:t>
      </w:r>
      <w:r w:rsidR="00416FEC" w:rsidRPr="00F36686">
        <w:rPr>
          <w:lang w:val="en-GB"/>
        </w:rPr>
        <w:t xml:space="preserve">nister of foreign affaires  Karel Schwarzenberg on </w:t>
      </w:r>
      <w:r w:rsidR="00F36686" w:rsidRPr="00F36686">
        <w:rPr>
          <w:lang w:val="en-GB"/>
        </w:rPr>
        <w:t xml:space="preserve">the events in Libya from </w:t>
      </w:r>
      <w:r w:rsidRPr="00F36686">
        <w:rPr>
          <w:lang w:val="en-GB"/>
        </w:rPr>
        <w:t> 29. 8. 2011,</w:t>
      </w:r>
      <w:r>
        <w:t xml:space="preserve"> </w:t>
      </w:r>
      <w:hyperlink r:id="rId5" w:history="1">
        <w:r w:rsidRPr="00285102">
          <w:rPr>
            <w:rStyle w:val="Hypertextovodkaz"/>
          </w:rPr>
          <w:t>http://www.mzv.cz/jnp/cz/udalosti_a_media/prohlaseni_a_stanoviska/x2011_08_29_prohlaseni_ministra_schwarzenberga_k.html</w:t>
        </w:r>
      </w:hyperlink>
      <w:r>
        <w:t xml:space="preserve"> </w:t>
      </w:r>
    </w:p>
  </w:footnote>
  <w:footnote w:id="11">
    <w:p w:rsidR="00A92B8F" w:rsidRDefault="00A92B8F" w:rsidP="00A92B8F">
      <w:pPr>
        <w:pStyle w:val="Textpoznpodarou"/>
      </w:pPr>
      <w:r>
        <w:rPr>
          <w:rStyle w:val="Znakapoznpodarou"/>
        </w:rPr>
        <w:footnoteRef/>
      </w:r>
      <w:r>
        <w:t xml:space="preserve"> ČTK </w:t>
      </w:r>
      <w:r w:rsidR="00E722A2">
        <w:t xml:space="preserve">report from </w:t>
      </w:r>
      <w:r>
        <w:t> 29. 8. 2011.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63"/>
    <w:rsid w:val="00024FD5"/>
    <w:rsid w:val="00027634"/>
    <w:rsid w:val="00034670"/>
    <w:rsid w:val="000415FC"/>
    <w:rsid w:val="00043C04"/>
    <w:rsid w:val="000612CB"/>
    <w:rsid w:val="00081B40"/>
    <w:rsid w:val="00082B62"/>
    <w:rsid w:val="00096FB0"/>
    <w:rsid w:val="000A0060"/>
    <w:rsid w:val="000A65AF"/>
    <w:rsid w:val="000D0D6B"/>
    <w:rsid w:val="000D2099"/>
    <w:rsid w:val="000E324A"/>
    <w:rsid w:val="000E5C83"/>
    <w:rsid w:val="000E7C4A"/>
    <w:rsid w:val="000F2331"/>
    <w:rsid w:val="000F3A34"/>
    <w:rsid w:val="000F6A66"/>
    <w:rsid w:val="001118C1"/>
    <w:rsid w:val="00122DC5"/>
    <w:rsid w:val="001262E4"/>
    <w:rsid w:val="00130EBE"/>
    <w:rsid w:val="00132B36"/>
    <w:rsid w:val="00142116"/>
    <w:rsid w:val="00143EBD"/>
    <w:rsid w:val="00143FE2"/>
    <w:rsid w:val="001474F0"/>
    <w:rsid w:val="00147ECB"/>
    <w:rsid w:val="00163481"/>
    <w:rsid w:val="001649E4"/>
    <w:rsid w:val="00174CD0"/>
    <w:rsid w:val="00182B51"/>
    <w:rsid w:val="00186467"/>
    <w:rsid w:val="001921A7"/>
    <w:rsid w:val="00193FC4"/>
    <w:rsid w:val="00194199"/>
    <w:rsid w:val="00195F77"/>
    <w:rsid w:val="001A4052"/>
    <w:rsid w:val="001A51DA"/>
    <w:rsid w:val="001B7475"/>
    <w:rsid w:val="001D5592"/>
    <w:rsid w:val="001D6A72"/>
    <w:rsid w:val="001E0A01"/>
    <w:rsid w:val="001E4E12"/>
    <w:rsid w:val="001E5792"/>
    <w:rsid w:val="001E63D7"/>
    <w:rsid w:val="001E7B39"/>
    <w:rsid w:val="00201F07"/>
    <w:rsid w:val="0021250D"/>
    <w:rsid w:val="00213920"/>
    <w:rsid w:val="00213E0A"/>
    <w:rsid w:val="0021556A"/>
    <w:rsid w:val="00215A17"/>
    <w:rsid w:val="00221E2C"/>
    <w:rsid w:val="002255DE"/>
    <w:rsid w:val="00226DC7"/>
    <w:rsid w:val="00234933"/>
    <w:rsid w:val="00235CAB"/>
    <w:rsid w:val="00237674"/>
    <w:rsid w:val="0024075D"/>
    <w:rsid w:val="0025524C"/>
    <w:rsid w:val="00257784"/>
    <w:rsid w:val="00264AA8"/>
    <w:rsid w:val="00270CB8"/>
    <w:rsid w:val="00281BD0"/>
    <w:rsid w:val="00287140"/>
    <w:rsid w:val="002A7C46"/>
    <w:rsid w:val="002C628E"/>
    <w:rsid w:val="002D2959"/>
    <w:rsid w:val="002D41A3"/>
    <w:rsid w:val="002E0286"/>
    <w:rsid w:val="002E3752"/>
    <w:rsid w:val="002E58C8"/>
    <w:rsid w:val="002E7D1A"/>
    <w:rsid w:val="0030153F"/>
    <w:rsid w:val="00315EEC"/>
    <w:rsid w:val="00316400"/>
    <w:rsid w:val="00321D39"/>
    <w:rsid w:val="00325051"/>
    <w:rsid w:val="00334D05"/>
    <w:rsid w:val="00335C7E"/>
    <w:rsid w:val="0035003D"/>
    <w:rsid w:val="0038065B"/>
    <w:rsid w:val="003B07C5"/>
    <w:rsid w:val="003B4259"/>
    <w:rsid w:val="003C317F"/>
    <w:rsid w:val="003C4AAC"/>
    <w:rsid w:val="003F2063"/>
    <w:rsid w:val="00411618"/>
    <w:rsid w:val="004155F3"/>
    <w:rsid w:val="00416FEC"/>
    <w:rsid w:val="00422171"/>
    <w:rsid w:val="00433977"/>
    <w:rsid w:val="00437AD3"/>
    <w:rsid w:val="00437B47"/>
    <w:rsid w:val="004501BF"/>
    <w:rsid w:val="0046117A"/>
    <w:rsid w:val="004655FC"/>
    <w:rsid w:val="004675B7"/>
    <w:rsid w:val="00480FEB"/>
    <w:rsid w:val="0048342E"/>
    <w:rsid w:val="004863AB"/>
    <w:rsid w:val="004B1CC0"/>
    <w:rsid w:val="004B549D"/>
    <w:rsid w:val="004C115E"/>
    <w:rsid w:val="004D29D6"/>
    <w:rsid w:val="004E0762"/>
    <w:rsid w:val="004E7C2D"/>
    <w:rsid w:val="004F1D01"/>
    <w:rsid w:val="004F258F"/>
    <w:rsid w:val="004F43D8"/>
    <w:rsid w:val="00502401"/>
    <w:rsid w:val="00505B11"/>
    <w:rsid w:val="00507871"/>
    <w:rsid w:val="00507ACC"/>
    <w:rsid w:val="00507F5A"/>
    <w:rsid w:val="005164AC"/>
    <w:rsid w:val="00524E09"/>
    <w:rsid w:val="0052511E"/>
    <w:rsid w:val="00532BD6"/>
    <w:rsid w:val="00536BA0"/>
    <w:rsid w:val="0053729B"/>
    <w:rsid w:val="005423D9"/>
    <w:rsid w:val="00544B8C"/>
    <w:rsid w:val="00544C58"/>
    <w:rsid w:val="00545789"/>
    <w:rsid w:val="00554116"/>
    <w:rsid w:val="005606E1"/>
    <w:rsid w:val="0056498D"/>
    <w:rsid w:val="00566AD2"/>
    <w:rsid w:val="00593A9F"/>
    <w:rsid w:val="005D0D7D"/>
    <w:rsid w:val="005D7948"/>
    <w:rsid w:val="005E3016"/>
    <w:rsid w:val="005E35C1"/>
    <w:rsid w:val="005E4947"/>
    <w:rsid w:val="005E57B3"/>
    <w:rsid w:val="005E688F"/>
    <w:rsid w:val="005F3BEE"/>
    <w:rsid w:val="005F4B5E"/>
    <w:rsid w:val="00604898"/>
    <w:rsid w:val="0060568F"/>
    <w:rsid w:val="00606E1C"/>
    <w:rsid w:val="00607985"/>
    <w:rsid w:val="00607C49"/>
    <w:rsid w:val="0061395A"/>
    <w:rsid w:val="00627ADA"/>
    <w:rsid w:val="0063360B"/>
    <w:rsid w:val="00640A17"/>
    <w:rsid w:val="006525DB"/>
    <w:rsid w:val="00652C4B"/>
    <w:rsid w:val="00666AEA"/>
    <w:rsid w:val="00681200"/>
    <w:rsid w:val="00687D2C"/>
    <w:rsid w:val="00693E7D"/>
    <w:rsid w:val="006A0CC8"/>
    <w:rsid w:val="006A256D"/>
    <w:rsid w:val="006A517D"/>
    <w:rsid w:val="006A6331"/>
    <w:rsid w:val="006A777E"/>
    <w:rsid w:val="006B198E"/>
    <w:rsid w:val="006C410D"/>
    <w:rsid w:val="006D45EC"/>
    <w:rsid w:val="006E1B3A"/>
    <w:rsid w:val="006F225B"/>
    <w:rsid w:val="006F35DB"/>
    <w:rsid w:val="006F5790"/>
    <w:rsid w:val="00711991"/>
    <w:rsid w:val="007144CE"/>
    <w:rsid w:val="00715919"/>
    <w:rsid w:val="00716242"/>
    <w:rsid w:val="0074064C"/>
    <w:rsid w:val="00753404"/>
    <w:rsid w:val="007544CB"/>
    <w:rsid w:val="007611DF"/>
    <w:rsid w:val="00762404"/>
    <w:rsid w:val="00775D1F"/>
    <w:rsid w:val="007856B9"/>
    <w:rsid w:val="007861E9"/>
    <w:rsid w:val="0078694D"/>
    <w:rsid w:val="007A182B"/>
    <w:rsid w:val="007B0B20"/>
    <w:rsid w:val="007B2E63"/>
    <w:rsid w:val="007D57CC"/>
    <w:rsid w:val="008020A6"/>
    <w:rsid w:val="008023B0"/>
    <w:rsid w:val="00804C48"/>
    <w:rsid w:val="00815379"/>
    <w:rsid w:val="00832931"/>
    <w:rsid w:val="00847621"/>
    <w:rsid w:val="00856DF6"/>
    <w:rsid w:val="008603B6"/>
    <w:rsid w:val="00861FF9"/>
    <w:rsid w:val="00872FBA"/>
    <w:rsid w:val="00876AFE"/>
    <w:rsid w:val="00880991"/>
    <w:rsid w:val="00883081"/>
    <w:rsid w:val="00884DEB"/>
    <w:rsid w:val="008968CC"/>
    <w:rsid w:val="008A50F3"/>
    <w:rsid w:val="008B1F5D"/>
    <w:rsid w:val="008B2ECD"/>
    <w:rsid w:val="008B43D9"/>
    <w:rsid w:val="008B5909"/>
    <w:rsid w:val="008B7096"/>
    <w:rsid w:val="008C73AE"/>
    <w:rsid w:val="008C7B53"/>
    <w:rsid w:val="008D28FF"/>
    <w:rsid w:val="008D340C"/>
    <w:rsid w:val="008D565C"/>
    <w:rsid w:val="008E6DC3"/>
    <w:rsid w:val="008F1FB6"/>
    <w:rsid w:val="00900AB9"/>
    <w:rsid w:val="00904CDE"/>
    <w:rsid w:val="00905A55"/>
    <w:rsid w:val="00911489"/>
    <w:rsid w:val="009264EB"/>
    <w:rsid w:val="00930F52"/>
    <w:rsid w:val="00941DBC"/>
    <w:rsid w:val="009548FC"/>
    <w:rsid w:val="009566BC"/>
    <w:rsid w:val="009816D9"/>
    <w:rsid w:val="00993D9E"/>
    <w:rsid w:val="0099540D"/>
    <w:rsid w:val="009A004E"/>
    <w:rsid w:val="009A240D"/>
    <w:rsid w:val="009A68FA"/>
    <w:rsid w:val="009B3415"/>
    <w:rsid w:val="009B5384"/>
    <w:rsid w:val="009C6DB2"/>
    <w:rsid w:val="009E00DE"/>
    <w:rsid w:val="009E13E3"/>
    <w:rsid w:val="009E6A8C"/>
    <w:rsid w:val="009F6791"/>
    <w:rsid w:val="00A000E2"/>
    <w:rsid w:val="00A20FA5"/>
    <w:rsid w:val="00A330D5"/>
    <w:rsid w:val="00A404BD"/>
    <w:rsid w:val="00A44124"/>
    <w:rsid w:val="00A44C06"/>
    <w:rsid w:val="00A45B0B"/>
    <w:rsid w:val="00A53F4B"/>
    <w:rsid w:val="00A56060"/>
    <w:rsid w:val="00A5615C"/>
    <w:rsid w:val="00A56EC0"/>
    <w:rsid w:val="00A67850"/>
    <w:rsid w:val="00A800DC"/>
    <w:rsid w:val="00A80830"/>
    <w:rsid w:val="00A844C6"/>
    <w:rsid w:val="00A86C66"/>
    <w:rsid w:val="00A92B8F"/>
    <w:rsid w:val="00AA636B"/>
    <w:rsid w:val="00AB18A9"/>
    <w:rsid w:val="00AB2B93"/>
    <w:rsid w:val="00AC0834"/>
    <w:rsid w:val="00AD3052"/>
    <w:rsid w:val="00AD6970"/>
    <w:rsid w:val="00AD6D88"/>
    <w:rsid w:val="00AF7B38"/>
    <w:rsid w:val="00B00B5B"/>
    <w:rsid w:val="00B23312"/>
    <w:rsid w:val="00B377D9"/>
    <w:rsid w:val="00B401BA"/>
    <w:rsid w:val="00B42B6A"/>
    <w:rsid w:val="00B42C22"/>
    <w:rsid w:val="00B4549F"/>
    <w:rsid w:val="00B45F51"/>
    <w:rsid w:val="00B53022"/>
    <w:rsid w:val="00B65065"/>
    <w:rsid w:val="00B71DFF"/>
    <w:rsid w:val="00B839C6"/>
    <w:rsid w:val="00BA170A"/>
    <w:rsid w:val="00BA409B"/>
    <w:rsid w:val="00BB1C9F"/>
    <w:rsid w:val="00BB42AC"/>
    <w:rsid w:val="00BB48E0"/>
    <w:rsid w:val="00BE79FA"/>
    <w:rsid w:val="00BF22C9"/>
    <w:rsid w:val="00BF353B"/>
    <w:rsid w:val="00C06B4A"/>
    <w:rsid w:val="00C07AD4"/>
    <w:rsid w:val="00C101E5"/>
    <w:rsid w:val="00C12194"/>
    <w:rsid w:val="00C12A09"/>
    <w:rsid w:val="00C35054"/>
    <w:rsid w:val="00C36F20"/>
    <w:rsid w:val="00C5223B"/>
    <w:rsid w:val="00C63401"/>
    <w:rsid w:val="00C65B31"/>
    <w:rsid w:val="00C76FDB"/>
    <w:rsid w:val="00C8083C"/>
    <w:rsid w:val="00CA34F1"/>
    <w:rsid w:val="00CC23D9"/>
    <w:rsid w:val="00CD55B7"/>
    <w:rsid w:val="00CD5655"/>
    <w:rsid w:val="00CE5B76"/>
    <w:rsid w:val="00CE7D66"/>
    <w:rsid w:val="00CF0F4F"/>
    <w:rsid w:val="00CF4D7A"/>
    <w:rsid w:val="00CF5D0E"/>
    <w:rsid w:val="00CF7DDD"/>
    <w:rsid w:val="00D11522"/>
    <w:rsid w:val="00D11F75"/>
    <w:rsid w:val="00D132B1"/>
    <w:rsid w:val="00D20E80"/>
    <w:rsid w:val="00D3185F"/>
    <w:rsid w:val="00D36288"/>
    <w:rsid w:val="00D5222A"/>
    <w:rsid w:val="00D724B1"/>
    <w:rsid w:val="00D9550E"/>
    <w:rsid w:val="00DA6410"/>
    <w:rsid w:val="00DB4F78"/>
    <w:rsid w:val="00DB71C8"/>
    <w:rsid w:val="00DD1CC8"/>
    <w:rsid w:val="00DD3DCA"/>
    <w:rsid w:val="00DD7B52"/>
    <w:rsid w:val="00DF3451"/>
    <w:rsid w:val="00E02695"/>
    <w:rsid w:val="00E05472"/>
    <w:rsid w:val="00E05D6F"/>
    <w:rsid w:val="00E07647"/>
    <w:rsid w:val="00E121C4"/>
    <w:rsid w:val="00E17336"/>
    <w:rsid w:val="00E24D35"/>
    <w:rsid w:val="00E266B4"/>
    <w:rsid w:val="00E30E2E"/>
    <w:rsid w:val="00E31B79"/>
    <w:rsid w:val="00E32934"/>
    <w:rsid w:val="00E35E57"/>
    <w:rsid w:val="00E40531"/>
    <w:rsid w:val="00E46F80"/>
    <w:rsid w:val="00E547C7"/>
    <w:rsid w:val="00E57282"/>
    <w:rsid w:val="00E66769"/>
    <w:rsid w:val="00E67BF5"/>
    <w:rsid w:val="00E72081"/>
    <w:rsid w:val="00E722A2"/>
    <w:rsid w:val="00E8246C"/>
    <w:rsid w:val="00E87723"/>
    <w:rsid w:val="00E87893"/>
    <w:rsid w:val="00E91030"/>
    <w:rsid w:val="00E9518A"/>
    <w:rsid w:val="00E962CD"/>
    <w:rsid w:val="00EA2A57"/>
    <w:rsid w:val="00EA52E2"/>
    <w:rsid w:val="00EC7E90"/>
    <w:rsid w:val="00EE2E45"/>
    <w:rsid w:val="00EF0E31"/>
    <w:rsid w:val="00F04070"/>
    <w:rsid w:val="00F06D9C"/>
    <w:rsid w:val="00F16F8D"/>
    <w:rsid w:val="00F26B08"/>
    <w:rsid w:val="00F270DF"/>
    <w:rsid w:val="00F338CA"/>
    <w:rsid w:val="00F36686"/>
    <w:rsid w:val="00F43CA1"/>
    <w:rsid w:val="00F64748"/>
    <w:rsid w:val="00F66564"/>
    <w:rsid w:val="00F72C5F"/>
    <w:rsid w:val="00F97C3B"/>
    <w:rsid w:val="00FA2B6A"/>
    <w:rsid w:val="00FB5F0C"/>
    <w:rsid w:val="00FC3081"/>
    <w:rsid w:val="00FD43E2"/>
    <w:rsid w:val="00FD4970"/>
    <w:rsid w:val="00FE32ED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1D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DFF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semiHidden/>
    <w:rsid w:val="00640A17"/>
  </w:style>
  <w:style w:type="character" w:customStyle="1" w:styleId="TextpoznpodarouChar">
    <w:name w:val="Text pozn. pod čarou Char"/>
    <w:basedOn w:val="Standardnpsmoodstavce"/>
    <w:link w:val="Textpoznpodarou"/>
    <w:semiHidden/>
    <w:rsid w:val="00640A1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640A17"/>
    <w:rPr>
      <w:vertAlign w:val="superscript"/>
    </w:rPr>
  </w:style>
  <w:style w:type="character" w:styleId="Hypertextovodkaz">
    <w:name w:val="Hyperlink"/>
    <w:basedOn w:val="Standardnpsmoodstavce"/>
    <w:rsid w:val="00CF4D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1D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DFF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semiHidden/>
    <w:rsid w:val="00640A17"/>
  </w:style>
  <w:style w:type="character" w:customStyle="1" w:styleId="TextpoznpodarouChar">
    <w:name w:val="Text pozn. pod čarou Char"/>
    <w:basedOn w:val="Standardnpsmoodstavce"/>
    <w:link w:val="Textpoznpodarou"/>
    <w:semiHidden/>
    <w:rsid w:val="00640A1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640A17"/>
    <w:rPr>
      <w:vertAlign w:val="superscript"/>
    </w:rPr>
  </w:style>
  <w:style w:type="character" w:styleId="Hypertextovodkaz">
    <w:name w:val="Hyperlink"/>
    <w:basedOn w:val="Standardnpsmoodstavce"/>
    <w:rsid w:val="00CF4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vinky.cz/domaci/133389-klaus-nepodporuje-uznani-kosova.html" TargetMode="External"/><Relationship Id="rId2" Type="http://schemas.openxmlformats.org/officeDocument/2006/relationships/hyperlink" Target="http://racek.vlada.cz/usneseni/usneseni_webtest.nsf/0/3996AA9DDE0132FFC12574D000203539/$FILE/635%20uv080521.0635.pdf" TargetMode="External"/><Relationship Id="rId1" Type="http://schemas.openxmlformats.org/officeDocument/2006/relationships/hyperlink" Target="http://www.novinky.cz/zahranicni/blizky-a-stredni-vychod/244767-uznani-palestiny-v-osn-nepodporim-ujistil-necas-izrael.html?ref=boxD" TargetMode="External"/><Relationship Id="rId5" Type="http://schemas.openxmlformats.org/officeDocument/2006/relationships/hyperlink" Target="http://www.mzv.cz/jnp/cz/udalosti_a_media/prohlaseni_a_stanoviska/x2011_08_29_prohlaseni_ministra_schwarzenberga_k.html" TargetMode="External"/><Relationship Id="rId4" Type="http://schemas.openxmlformats.org/officeDocument/2006/relationships/hyperlink" Target="http://kormoran.vlada.cz/usneseni/usneseni_webtest.nsf/0/60D3A1A0A6AE7A6CC12578CA003CB24D/$FILE/509%20uv110629.0509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Zástupný_text1</b:Tag>
    <b:SourceType>Book</b:SourceType>
    <b:Guid>{ECF52F14-28E0-4088-A918-9CB8D803B11F}</b:Guid>
    <b:RefOrder>1</b:RefOrder>
  </b:Source>
</b:Sources>
</file>

<file path=customXml/itemProps1.xml><?xml version="1.0" encoding="utf-8"?>
<ds:datastoreItem xmlns:ds="http://schemas.openxmlformats.org/officeDocument/2006/customXml" ds:itemID="{534BF51F-F329-474C-B983-8CA44929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Zdeněk Koudelka</cp:lastModifiedBy>
  <cp:revision>2</cp:revision>
  <dcterms:created xsi:type="dcterms:W3CDTF">2011-12-15T15:52:00Z</dcterms:created>
  <dcterms:modified xsi:type="dcterms:W3CDTF">2011-12-15T15:52:00Z</dcterms:modified>
</cp:coreProperties>
</file>