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35D2DC" w14:textId="77777777" w:rsidR="00832CB3" w:rsidRPr="00746487" w:rsidRDefault="00832CB3" w:rsidP="00D83E7E">
      <w:pPr>
        <w:pStyle w:val="ZPTitulkafakulta"/>
        <w:spacing w:before="0" w:after="0" w:line="240" w:lineRule="auto"/>
      </w:pPr>
      <w:r w:rsidRPr="00746487">
        <w:rPr>
          <w:noProof/>
        </w:rPr>
        <mc:AlternateContent>
          <mc:Choice Requires="wps">
            <w:drawing>
              <wp:inline distT="0" distB="0" distL="0" distR="0" wp14:anchorId="5A922560" wp14:editId="33B0B309">
                <wp:extent cx="4572000" cy="1404620"/>
                <wp:effectExtent l="0" t="0" r="0" b="0"/>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9525">
                          <a:noFill/>
                          <a:miter lim="800000"/>
                          <a:headEnd/>
                          <a:tailEnd/>
                        </a:ln>
                      </wps:spPr>
                      <wps:txbx>
                        <w:txbxContent>
                          <w:p w14:paraId="13F737A4" w14:textId="77777777" w:rsidR="00832CB3" w:rsidRDefault="00832CB3" w:rsidP="00832CB3">
                            <w:pPr>
                              <w:pStyle w:val="ZPZhlavtitulnlist"/>
                              <w:pBdr>
                                <w:bottom w:val="none" w:sz="0" w:space="0" w:color="auto"/>
                              </w:pBdr>
                              <w:spacing w:after="0"/>
                              <w:rPr>
                                <w:rStyle w:val="ZP-NadpisyzkladChar"/>
                              </w:rPr>
                            </w:pPr>
                            <w:r>
                              <w:rPr>
                                <w:noProof/>
                              </w:rPr>
                              <w:drawing>
                                <wp:inline distT="0" distB="0" distL="0" distR="0" wp14:anchorId="123AA844" wp14:editId="6F55EA61">
                                  <wp:extent cx="2268000" cy="588454"/>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1">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0E1E40EF" w14:textId="77777777" w:rsidR="00832CB3" w:rsidRDefault="00865C1F" w:rsidP="00832CB3">
                            <w:pPr>
                              <w:pStyle w:val="ZPTitulkafakulta"/>
                            </w:pPr>
                            <w:r>
                              <w:t>Fakulta sociálních studií</w:t>
                            </w:r>
                          </w:p>
                          <w:p w14:paraId="39ADC6B3" w14:textId="318852A9" w:rsidR="00832CB3" w:rsidRDefault="00262363" w:rsidP="00262363">
                            <w:pPr>
                              <w:pStyle w:val="ZPTitulkanzev"/>
                            </w:pPr>
                            <w:r>
                              <w:t>Mediální projekt: Dokument na téma bezprizorních koček</w:t>
                            </w:r>
                            <w:r w:rsidR="00E32B32">
                              <w:br/>
                            </w:r>
                            <w:r>
                              <w:t>v Česku</w:t>
                            </w:r>
                          </w:p>
                        </w:txbxContent>
                      </wps:txbx>
                      <wps:bodyPr rot="0" vert="horz" wrap="square" lIns="91440" tIns="45720" rIns="91440" bIns="45720" anchor="t" anchorCtr="0">
                        <a:spAutoFit/>
                      </wps:bodyPr>
                    </wps:wsp>
                  </a:graphicData>
                </a:graphic>
              </wp:inline>
            </w:drawing>
          </mc:Choice>
          <mc:Fallback>
            <w:pict>
              <v:shapetype w14:anchorId="5A922560" id="_x0000_t202" coordsize="21600,21600" o:spt="202" path="m,l,21600r21600,l21600,xe">
                <v:stroke joinstyle="miter"/>
                <v:path gradientshapeok="t" o:connecttype="rect"/>
              </v:shapetype>
              <v:shape id="Textové pole 2" o:spid="_x0000_s1026" type="#_x0000_t202" style="width:5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" stroked="f">
                <v:textbox style="mso-fit-shape-to-text:t">
                  <w:txbxContent>
                    <w:p w14:paraId="13F737A4" w14:textId="77777777" w:rsidR="00832CB3" w:rsidRDefault="00832CB3" w:rsidP="00832CB3">
                      <w:pPr>
                        <w:pStyle w:val="ZPZhlavtitulnlist"/>
                        <w:pBdr>
                          <w:bottom w:val="none" w:sz="0" w:space="0" w:color="auto"/>
                        </w:pBdr>
                        <w:spacing w:after="0"/>
                        <w:rPr>
                          <w:rStyle w:val="ZP-NadpisyzkladChar"/>
                        </w:rPr>
                      </w:pPr>
                      <w:r>
                        <w:rPr>
                          <w:noProof/>
                        </w:rPr>
                        <w:drawing>
                          <wp:inline distT="0" distB="0" distL="0" distR="0" wp14:anchorId="123AA844" wp14:editId="6F55EA61">
                            <wp:extent cx="2268000" cy="588454"/>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1">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0E1E40EF" w14:textId="77777777" w:rsidR="00832CB3" w:rsidRDefault="00865C1F" w:rsidP="00832CB3">
                      <w:pPr>
                        <w:pStyle w:val="ZPTitulkafakulta"/>
                      </w:pPr>
                      <w:r>
                        <w:t>Fakulta sociálních studií</w:t>
                      </w:r>
                    </w:p>
                    <w:p w14:paraId="39ADC6B3" w14:textId="318852A9" w:rsidR="00832CB3" w:rsidRDefault="00262363" w:rsidP="00262363">
                      <w:pPr>
                        <w:pStyle w:val="ZPTitulkanzev"/>
                      </w:pPr>
                      <w:r>
                        <w:t>Mediální projekt: Dokument na téma bezprizorních koček</w:t>
                      </w:r>
                      <w:r w:rsidR="00E32B32">
                        <w:br/>
                      </w:r>
                      <w:r>
                        <w:t>v Česku</w:t>
                      </w:r>
                    </w:p>
                  </w:txbxContent>
                </v:textbox>
                <w10:anchorlock/>
              </v:shape>
            </w:pict>
          </mc:Fallback>
        </mc:AlternateContent>
      </w:r>
    </w:p>
    <w:sdt>
      <w:sdtPr>
        <w:alias w:val="Druh práce"/>
        <w:tag w:val="Druh práce"/>
        <w:id w:val="1248842591"/>
        <w:placeholder>
          <w:docPart w:val="F6F0BF9088FF4CA8BC53D8279E618DFE"/>
        </w:placeholder>
        <w:comboBox>
          <w:listItem w:displayText="[Zvolte druh závěrečné práce]" w:value=""/>
          <w:listItem w:displayText="Bakalářská práce" w:value="Bakalářská práce"/>
          <w:listItem w:displayText="Diplomová práce" w:value="Diplomová práce"/>
          <w:listItem w:displayText="Disertační práce" w:value="Disertační práce"/>
        </w:comboBox>
      </w:sdtPr>
      <w:sdtContent>
        <w:p w14:paraId="1AE704FC" w14:textId="7EAE8F06" w:rsidR="00832CB3" w:rsidRPr="00746487" w:rsidRDefault="00262363" w:rsidP="00832CB3">
          <w:pPr>
            <w:pStyle w:val="ZPTitulkahlavn"/>
          </w:pPr>
          <w:r>
            <w:t>Diplomová práce</w:t>
          </w:r>
        </w:p>
      </w:sdtContent>
    </w:sdt>
    <w:p w14:paraId="2BB700D4" w14:textId="370F2E4F" w:rsidR="00832CB3" w:rsidRPr="00746487" w:rsidRDefault="00000000" w:rsidP="00832CB3">
      <w:pPr>
        <w:pStyle w:val="ZPTitulkaautor"/>
      </w:pPr>
      <w:sdt>
        <w:sdtPr>
          <w:alias w:val="Autor"/>
          <w:tag w:val=""/>
          <w:id w:val="678628427"/>
          <w:placeholder>
            <w:docPart w:val="3CEDF3BFDFF149C09091726A2C439547"/>
          </w:placeholder>
          <w:dataBinding w:prefixMappings="xmlns:ns0='http://purl.org/dc/elements/1.1/' xmlns:ns1='http://schemas.openxmlformats.org/package/2006/metadata/core-properties' " w:xpath="/ns1:coreProperties[1]/ns0:creator[1]" w:storeItemID="{6C3C8BC8-F283-45AE-878A-BAB7291924A1}"/>
          <w:text/>
        </w:sdtPr>
        <w:sdtContent>
          <w:r w:rsidR="00900379">
            <w:t xml:space="preserve">Bc. </w:t>
          </w:r>
          <w:r w:rsidR="00276A96">
            <w:t>Lenka Švejdová</w:t>
          </w:r>
        </w:sdtContent>
      </w:sdt>
    </w:p>
    <w:p w14:paraId="26A79138" w14:textId="77777777" w:rsidR="00832CB3" w:rsidRPr="00746487" w:rsidRDefault="00832CB3" w:rsidP="00704143">
      <w:pPr>
        <w:pStyle w:val="ZPTitulkadra"/>
      </w:pPr>
    </w:p>
    <w:p w14:paraId="057AE0C6" w14:textId="77777777" w:rsidR="00B75A1B" w:rsidRPr="00746487" w:rsidRDefault="00830CE4" w:rsidP="00704143">
      <w:pPr>
        <w:pStyle w:val="ZPPatatitulnstrnky"/>
        <w:keepNext w:val="0"/>
        <w:keepLines w:val="0"/>
        <w:widowControl w:val="0"/>
      </w:pPr>
      <w:r w:rsidRPr="00746487">
        <w:rPr>
          <w:noProof/>
        </w:rPr>
        <mc:AlternateContent>
          <mc:Choice Requires="wps">
            <w:drawing>
              <wp:inline distT="0" distB="0" distL="0" distR="0" wp14:anchorId="5DB502AC" wp14:editId="043460D9">
                <wp:extent cx="4572000" cy="1152000"/>
                <wp:effectExtent l="0" t="0" r="0" b="1270"/>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52000"/>
                        </a:xfrm>
                        <a:prstGeom prst="rect">
                          <a:avLst/>
                        </a:prstGeom>
                        <a:solidFill>
                          <a:srgbClr val="FFFFFF"/>
                        </a:solidFill>
                        <a:ln w="9525">
                          <a:noFill/>
                          <a:miter lim="800000"/>
                          <a:headEnd/>
                          <a:tailEnd/>
                        </a:ln>
                      </wps:spPr>
                      <wps:txbx>
                        <w:txbxContent>
                          <w:p w14:paraId="2870C2D5" w14:textId="07C7210B" w:rsidR="00830CE4" w:rsidRDefault="00865C1F" w:rsidP="006E36ED">
                            <w:pPr>
                              <w:pStyle w:val="ZPTitulkahlavn"/>
                              <w:spacing w:after="340"/>
                            </w:pPr>
                            <w:r>
                              <w:t>Vedoucí práce</w:t>
                            </w:r>
                            <w:r w:rsidR="00830CE4">
                              <w:t xml:space="preserve">: </w:t>
                            </w:r>
                            <w:sdt>
                              <w:sdtPr>
                                <w:rPr>
                                  <w:color w:val="0A0A0A"/>
                                  <w:szCs w:val="28"/>
                                  <w:shd w:val="clear" w:color="auto" w:fill="FDFDFE"/>
                                </w:rPr>
                                <w:alias w:val="Vedoucí práce"/>
                                <w:tag w:val=""/>
                                <w:id w:val="321477507"/>
                                <w:dataBinding w:prefixMappings="xmlns:ns0='http://schemas.openxmlformats.org/officeDocument/2006/extended-properties' " w:xpath="/ns0:Properties[1]/ns0:Manager[1]" w:storeItemID="{6668398D-A668-4E3E-A5EB-62B293D839F1}"/>
                                <w:text/>
                              </w:sdtPr>
                              <w:sdtContent>
                                <w:r w:rsidR="00262363" w:rsidRPr="00262363">
                                  <w:rPr>
                                    <w:color w:val="0A0A0A"/>
                                    <w:szCs w:val="28"/>
                                    <w:shd w:val="clear" w:color="auto" w:fill="FDFDFE"/>
                                  </w:rPr>
                                  <w:t>doc. MgA. Jan Motal, Ph.D.</w:t>
                                </w:r>
                              </w:sdtContent>
                            </w:sdt>
                          </w:p>
                          <w:bookmarkStart w:id="0" w:name="PRACOVISTE" w:displacedByCustomXml="next"/>
                          <w:sdt>
                            <w:sdtPr>
                              <w:alias w:val="PRACOVISTE"/>
                              <w:tag w:val="Pracoviště"/>
                              <w:id w:val="607238755"/>
                              <w:dataBinding w:xpath="/ns0:Properties[1]/ns0:Company[1]" w:storeItemID="{6668398D-A668-4E3E-A5EB-62B293D839F1}"/>
                              <w:comboBox w:lastValue="Katedra mediálních studií a žurnalistiky">
                                <w:listItem w:displayText="[Vyberte český název katedry nebo ústavu]" w:value=""/>
                                <w:listItem w:displayText="Katedra environmentálních studií " w:value="Katedra environmentálních studií "/>
                                <w:listItem w:displayText="Katedra mediálních studií a žurnalistiky " w:value="Katedra mediálních studií a žurnalistiky "/>
                                <w:listItem w:displayText="Katedra mezinárodních vztahů a evropských studií " w:value="Katedra mezinárodních vztahů a evropských studií "/>
                                <w:listItem w:displayText="Katedra politologie " w:value="Katedra politologie "/>
                                <w:listItem w:displayText="Katedra psychologie " w:value="Katedra psychologie "/>
                                <w:listItem w:displayText="Katedra sociální politiky a sociální práce " w:value="Katedra sociální politiky a sociální práce "/>
                                <w:listItem w:displayText="Katedra sociologie " w:value="Katedra sociologie "/>
                              </w:comboBox>
                            </w:sdtPr>
                            <w:sdtContent>
                              <w:p w14:paraId="08EF3F99" w14:textId="1E381486" w:rsidR="00FC6C95" w:rsidRPr="00581F80" w:rsidRDefault="0066128C" w:rsidP="00FC6C95">
                                <w:pPr>
                                  <w:pStyle w:val="ZPTitulkahlavn"/>
                                </w:pPr>
                                <w:r>
                                  <w:t>Katedra mediálních studií a žurnalistiky</w:t>
                                </w:r>
                              </w:p>
                            </w:sdtContent>
                          </w:sdt>
                          <w:bookmarkEnd w:id="0" w:displacedByCustomXml="prev"/>
                          <w:p w14:paraId="5D67785E" w14:textId="4970F357" w:rsidR="00830CE4" w:rsidRDefault="00865C1F" w:rsidP="009263A5">
                            <w:pPr>
                              <w:pStyle w:val="ZPTitulkahlavn"/>
                            </w:pPr>
                            <w:r>
                              <w:rPr>
                                <w:lang w:val="en-US"/>
                              </w:rPr>
                              <w:t>Program</w:t>
                            </w:r>
                            <w:r w:rsidR="009263A5">
                              <w:t xml:space="preserve"> </w:t>
                            </w:r>
                            <w:bookmarkStart w:id="1" w:name="OBOR"/>
                            <w:sdt>
                              <w:sdtPr>
                                <w:alias w:val="Obor"/>
                                <w:tag w:val="Obor"/>
                                <w:id w:val="1917896291"/>
                                <w:comboBox>
                                  <w:listItem w:displayText="Vyberte český název programu" w:value=""/>
                                  <w:listItem w:displayText="Bezpečnostní a strategická studia" w:value="Bezpečnostní a strategická studia"/>
                                  <w:listItem w:displayText="Energetická bezpečnost (angl.)" w:value="Energetická bezpečnost (angl.)"/>
                                  <w:listItem w:displayText="Environmentální studia" w:value="Environmentální studia"/>
                                  <w:listItem w:displayText="European Politics (angl.)" w:value="European Politics (angl.)"/>
                                  <w:listItem w:displayText="Evropská studia" w:value="Evropská studia"/>
                                  <w:listItem w:displayText="Evropské vládnutí" w:value="Evropské vládnutí"/>
                                  <w:listItem w:displayText="Genderová studia" w:value="Genderová studia"/>
                                  <w:listItem w:displayText="Humanitní environmentalistika" w:value="Humanitní environmentalistika"/>
                                  <w:listItem w:displayText="Joint Master Programme in International Relations: Europe from the Visegrad Perspective" w:value="Joint Master Programme in International Relations: Europe from the Visegrad Perspective"/>
                                  <w:listItem w:displayText="Konfliktní a demokratická studia (angl.)" w:value="Konfliktní a demokratická studia (angl.)"/>
                                  <w:listItem w:displayText="Kulturní sociologie (angl.)" w:value="Kulturní sociologie (angl.)"/>
                                  <w:listItem w:displayText="Mediální studia a žurnalistika" w:value="Mediální studia a žurnalistika"/>
                                  <w:listItem w:displayText="Mezinárodní vztahy" w:value="Mezinárodní vztahy"/>
                                  <w:listItem w:displayText="Mezinárodní vztahy a energetická bezpečnost" w:value="Mezinárodní vztahy a energetická bezpečnost"/>
                                  <w:listItem w:displayText="Mezinárodní vztahy a evropská politika (angl.)" w:value="Mezinárodní vztahy a evropská politika (angl.)"/>
                                  <w:listItem w:displayText="Obecná psychologie" w:value="Obecná psychologie"/>
                                  <w:listItem w:displayText="Politologie" w:value="Politologie"/>
                                  <w:listItem w:displayText="Psychologie" w:value="Psychologie"/>
                                  <w:listItem w:displayText="Psychoterapeutická studia" w:value="Psychoterapeutická studia"/>
                                  <w:listItem w:displayText="Sociální antropologie" w:value="Sociální antropologie"/>
                                  <w:listItem w:displayText="Sociální politika a sociální práce" w:value="Sociální politika a sociální práce"/>
                                  <w:listItem w:displayText="Sociální práce" w:value="Sociální práce"/>
                                  <w:listItem w:displayText="Sociální psychologie" w:value="Sociální psychologie"/>
                                  <w:listItem w:displayText="Sociologie" w:value="Sociologie"/>
                                  <w:listItem w:displayText="Společný mezinárodní program kulturní sociologie" w:value="Společný mezinárodní program kulturní sociologie"/>
                                  <w:listItem w:displayText="Veřejná politika a lidské zdroje" w:value="Veřejná politika a lidské zdroje"/>
                                  <w:listItem w:displayText="Vývojová psychologie" w:value="Vývojová psychologie"/>
                                  <w:listItem w:displayText="Žurnalistika" w:value="Žurnalistika"/>
                                </w:comboBox>
                              </w:sdtPr>
                              <w:sdtContent>
                                <w:r w:rsidR="00262363">
                                  <w:t>Mediální studia a žurnalistika</w:t>
                                </w:r>
                              </w:sdtContent>
                            </w:sdt>
                            <w:r w:rsidR="00061EC6">
                              <w:t xml:space="preserve"> </w:t>
                            </w:r>
                            <w:bookmarkEnd w:id="1"/>
                          </w:p>
                        </w:txbxContent>
                      </wps:txbx>
                      <wps:bodyPr rot="0" vert="horz" wrap="square" lIns="91440" tIns="45720" rIns="91440" bIns="45720" anchor="t" anchorCtr="0">
                        <a:spAutoFit/>
                      </wps:bodyPr>
                    </wps:wsp>
                  </a:graphicData>
                </a:graphic>
              </wp:inline>
            </w:drawing>
          </mc:Choice>
          <mc:Fallback>
            <w:pict>
              <v:shape w14:anchorId="5DB502AC" id="_x0000_s1027" type="#_x0000_t202" style="width:5in;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" stroked="f">
                <v:textbox style="mso-fit-shape-to-text:t">
                  <w:txbxContent>
                    <w:p w14:paraId="2870C2D5" w14:textId="07C7210B" w:rsidR="00830CE4" w:rsidRDefault="00865C1F" w:rsidP="006E36ED">
                      <w:pPr>
                        <w:pStyle w:val="ZPTitulkahlavn"/>
                        <w:spacing w:after="340"/>
                      </w:pPr>
                      <w:r>
                        <w:t>Vedoucí práce</w:t>
                      </w:r>
                      <w:r w:rsidR="00830CE4">
                        <w:t xml:space="preserve">: </w:t>
                      </w:r>
                      <w:sdt>
                        <w:sdtPr>
                          <w:rPr>
                            <w:color w:val="0A0A0A"/>
                            <w:szCs w:val="28"/>
                            <w:shd w:val="clear" w:color="auto" w:fill="FDFDFE"/>
                          </w:rPr>
                          <w:alias w:val="Vedoucí práce"/>
                          <w:tag w:val=""/>
                          <w:id w:val="321477507"/>
                          <w:dataBinding w:prefixMappings="xmlns:ns0='http://schemas.openxmlformats.org/officeDocument/2006/extended-properties' " w:xpath="/ns0:Properties[1]/ns0:Manager[1]" w:storeItemID="{6668398D-A668-4E3E-A5EB-62B293D839F1}"/>
                          <w:text/>
                        </w:sdtPr>
                        <w:sdtContent>
                          <w:r w:rsidR="00262363" w:rsidRPr="00262363">
                            <w:rPr>
                              <w:color w:val="0A0A0A"/>
                              <w:szCs w:val="28"/>
                              <w:shd w:val="clear" w:color="auto" w:fill="FDFDFE"/>
                            </w:rPr>
                            <w:t>doc. MgA. Jan Motal, Ph.D.</w:t>
                          </w:r>
                        </w:sdtContent>
                      </w:sdt>
                    </w:p>
                    <w:bookmarkStart w:id="2" w:name="PRACOVISTE" w:displacedByCustomXml="next"/>
                    <w:sdt>
                      <w:sdtPr>
                        <w:alias w:val="PRACOVISTE"/>
                        <w:tag w:val="Pracoviště"/>
                        <w:id w:val="607238755"/>
                        <w:dataBinding w:xpath="/ns0:Properties[1]/ns0:Company[1]" w:storeItemID="{6668398D-A668-4E3E-A5EB-62B293D839F1}"/>
                        <w:comboBox w:lastValue="Katedra mediálních studií a žurnalistiky">
                          <w:listItem w:displayText="[Vyberte český název katedry nebo ústavu]" w:value=""/>
                          <w:listItem w:displayText="Katedra environmentálních studií " w:value="Katedra environmentálních studií "/>
                          <w:listItem w:displayText="Katedra mediálních studií a žurnalistiky " w:value="Katedra mediálních studií a žurnalistiky "/>
                          <w:listItem w:displayText="Katedra mezinárodních vztahů a evropských studií " w:value="Katedra mezinárodních vztahů a evropských studií "/>
                          <w:listItem w:displayText="Katedra politologie " w:value="Katedra politologie "/>
                          <w:listItem w:displayText="Katedra psychologie " w:value="Katedra psychologie "/>
                          <w:listItem w:displayText="Katedra sociální politiky a sociální práce " w:value="Katedra sociální politiky a sociální práce "/>
                          <w:listItem w:displayText="Katedra sociologie " w:value="Katedra sociologie "/>
                        </w:comboBox>
                      </w:sdtPr>
                      <w:sdtContent>
                        <w:p w14:paraId="08EF3F99" w14:textId="1E381486" w:rsidR="00FC6C95" w:rsidRPr="00581F80" w:rsidRDefault="0066128C" w:rsidP="00FC6C95">
                          <w:pPr>
                            <w:pStyle w:val="ZPTitulkahlavn"/>
                          </w:pPr>
                          <w:r>
                            <w:t>Katedra mediálních studií a žurnalistiky</w:t>
                          </w:r>
                        </w:p>
                      </w:sdtContent>
                    </w:sdt>
                    <w:bookmarkEnd w:id="2" w:displacedByCustomXml="prev"/>
                    <w:p w14:paraId="5D67785E" w14:textId="4970F357" w:rsidR="00830CE4" w:rsidRDefault="00865C1F" w:rsidP="009263A5">
                      <w:pPr>
                        <w:pStyle w:val="ZPTitulkahlavn"/>
                      </w:pPr>
                      <w:r>
                        <w:rPr>
                          <w:lang w:val="en-US"/>
                        </w:rPr>
                        <w:t>Program</w:t>
                      </w:r>
                      <w:r w:rsidR="009263A5">
                        <w:t xml:space="preserve"> </w:t>
                      </w:r>
                      <w:bookmarkStart w:id="3" w:name="OBOR"/>
                      <w:sdt>
                        <w:sdtPr>
                          <w:alias w:val="Obor"/>
                          <w:tag w:val="Obor"/>
                          <w:id w:val="1917896291"/>
                          <w:comboBox>
                            <w:listItem w:displayText="Vyberte český název programu" w:value=""/>
                            <w:listItem w:displayText="Bezpečnostní a strategická studia" w:value="Bezpečnostní a strategická studia"/>
                            <w:listItem w:displayText="Energetická bezpečnost (angl.)" w:value="Energetická bezpečnost (angl.)"/>
                            <w:listItem w:displayText="Environmentální studia" w:value="Environmentální studia"/>
                            <w:listItem w:displayText="European Politics (angl.)" w:value="European Politics (angl.)"/>
                            <w:listItem w:displayText="Evropská studia" w:value="Evropská studia"/>
                            <w:listItem w:displayText="Evropské vládnutí" w:value="Evropské vládnutí"/>
                            <w:listItem w:displayText="Genderová studia" w:value="Genderová studia"/>
                            <w:listItem w:displayText="Humanitní environmentalistika" w:value="Humanitní environmentalistika"/>
                            <w:listItem w:displayText="Joint Master Programme in International Relations: Europe from the Visegrad Perspective" w:value="Joint Master Programme in International Relations: Europe from the Visegrad Perspective"/>
                            <w:listItem w:displayText="Konfliktní a demokratická studia (angl.)" w:value="Konfliktní a demokratická studia (angl.)"/>
                            <w:listItem w:displayText="Kulturní sociologie (angl.)" w:value="Kulturní sociologie (angl.)"/>
                            <w:listItem w:displayText="Mediální studia a žurnalistika" w:value="Mediální studia a žurnalistika"/>
                            <w:listItem w:displayText="Mezinárodní vztahy" w:value="Mezinárodní vztahy"/>
                            <w:listItem w:displayText="Mezinárodní vztahy a energetická bezpečnost" w:value="Mezinárodní vztahy a energetická bezpečnost"/>
                            <w:listItem w:displayText="Mezinárodní vztahy a evropská politika (angl.)" w:value="Mezinárodní vztahy a evropská politika (angl.)"/>
                            <w:listItem w:displayText="Obecná psychologie" w:value="Obecná psychologie"/>
                            <w:listItem w:displayText="Politologie" w:value="Politologie"/>
                            <w:listItem w:displayText="Psychologie" w:value="Psychologie"/>
                            <w:listItem w:displayText="Psychoterapeutická studia" w:value="Psychoterapeutická studia"/>
                            <w:listItem w:displayText="Sociální antropologie" w:value="Sociální antropologie"/>
                            <w:listItem w:displayText="Sociální politika a sociální práce" w:value="Sociální politika a sociální práce"/>
                            <w:listItem w:displayText="Sociální práce" w:value="Sociální práce"/>
                            <w:listItem w:displayText="Sociální psychologie" w:value="Sociální psychologie"/>
                            <w:listItem w:displayText="Sociologie" w:value="Sociologie"/>
                            <w:listItem w:displayText="Společný mezinárodní program kulturní sociologie" w:value="Společný mezinárodní program kulturní sociologie"/>
                            <w:listItem w:displayText="Veřejná politika a lidské zdroje" w:value="Veřejná politika a lidské zdroje"/>
                            <w:listItem w:displayText="Vývojová psychologie" w:value="Vývojová psychologie"/>
                            <w:listItem w:displayText="Žurnalistika" w:value="Žurnalistika"/>
                          </w:comboBox>
                        </w:sdtPr>
                        <w:sdtContent>
                          <w:r w:rsidR="00262363">
                            <w:t>Mediální studia a žurnalistika</w:t>
                          </w:r>
                        </w:sdtContent>
                      </w:sdt>
                      <w:r w:rsidR="00061EC6">
                        <w:t xml:space="preserve"> </w:t>
                      </w:r>
                      <w:bookmarkEnd w:id="3"/>
                    </w:p>
                  </w:txbxContent>
                </v:textbox>
                <w10:anchorlock/>
              </v:shape>
            </w:pict>
          </mc:Fallback>
        </mc:AlternateContent>
      </w:r>
    </w:p>
    <w:p w14:paraId="560DADB9" w14:textId="476DC404" w:rsidR="00825B26" w:rsidRPr="00746487" w:rsidRDefault="00DD5A2A" w:rsidP="00832CB3">
      <w:pPr>
        <w:pStyle w:val="ZPTitulkarok"/>
        <w:sectPr w:rsidR="00825B26" w:rsidRPr="00746487" w:rsidSect="00865C1F">
          <w:headerReference w:type="even" r:id="rId12"/>
          <w:footerReference w:type="even" r:id="rId13"/>
          <w:pgSz w:w="11906" w:h="16838" w:code="9"/>
          <w:pgMar w:top="1980" w:right="1140" w:bottom="2380" w:left="1140" w:header="1140" w:footer="1420" w:gutter="860"/>
          <w:cols w:space="708"/>
          <w:vAlign w:val="both"/>
          <w:docGrid w:linePitch="360"/>
        </w:sectPr>
      </w:pPr>
      <w:r w:rsidRPr="00746487">
        <w:t>Brno</w:t>
      </w:r>
      <w:r w:rsidR="007468F6" w:rsidRPr="00746487">
        <w:t xml:space="preserve"> </w:t>
      </w:r>
      <w:bookmarkStart w:id="4" w:name="ROK_ODEVZDANI"/>
      <w:sdt>
        <w:sdtPr>
          <w:alias w:val="Rok odevzdání"/>
          <w:tag w:val="ROK_ODEVZDANI"/>
          <w:id w:val="-513071692"/>
          <w:placeholder>
            <w:docPart w:val="0D51027FFAF24128B8AF5A9FD6D0A165"/>
          </w:placeholder>
          <w:text/>
        </w:sdtPr>
        <w:sdtContent>
          <w:r w:rsidR="00262363">
            <w:t>2024</w:t>
          </w:r>
        </w:sdtContent>
      </w:sdt>
      <w:bookmarkEnd w:id="4"/>
      <w:r w:rsidR="00194596">
        <w:t xml:space="preserve"> </w:t>
      </w:r>
    </w:p>
    <w:p w14:paraId="65CE68F9" w14:textId="0CC3F04F" w:rsidR="00E5465E" w:rsidRPr="00746487" w:rsidRDefault="00E5465E" w:rsidP="00F343E4">
      <w:pPr>
        <w:pStyle w:val="ZPTitulkadra"/>
      </w:pPr>
    </w:p>
    <w:p w14:paraId="3A9DFF56" w14:textId="77777777" w:rsidR="004932BC" w:rsidRPr="00746487" w:rsidRDefault="00865C1F" w:rsidP="00262363">
      <w:pPr>
        <w:pStyle w:val="inZPKlovslova"/>
        <w:jc w:val="center"/>
      </w:pPr>
      <w:r>
        <w:rPr>
          <w:noProof/>
        </w:rPr>
        <w:drawing>
          <wp:inline distT="0" distB="0" distL="0" distR="0" wp14:anchorId="68740892" wp14:editId="4679BB88">
            <wp:extent cx="1128889" cy="778933"/>
            <wp:effectExtent l="0" t="0" r="0" b="2540"/>
            <wp:docPr id="1" name="Obráze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28889" cy="778933"/>
                    </a:xfrm>
                    <a:prstGeom prst="rect">
                      <a:avLst/>
                    </a:prstGeom>
                  </pic:spPr>
                </pic:pic>
              </a:graphicData>
            </a:graphic>
          </wp:inline>
        </w:drawing>
      </w:r>
    </w:p>
    <w:p w14:paraId="5A5948C7" w14:textId="77777777" w:rsidR="00E5465E" w:rsidRPr="00746487" w:rsidRDefault="00E5465E" w:rsidP="00F343E4">
      <w:pPr>
        <w:pStyle w:val="ZPTitulkadra"/>
      </w:pPr>
    </w:p>
    <w:p w14:paraId="2E49DF86" w14:textId="77777777" w:rsidR="00C35E32" w:rsidRPr="00746487" w:rsidRDefault="00C35E32" w:rsidP="00F343E4">
      <w:pPr>
        <w:pStyle w:val="ZPTitulkadra"/>
      </w:pPr>
    </w:p>
    <w:p w14:paraId="6310DA5D" w14:textId="77777777" w:rsidR="00C35E32" w:rsidRPr="00746487" w:rsidRDefault="00C35E32" w:rsidP="007C294D">
      <w:pPr>
        <w:pStyle w:val="inZPKlovslova"/>
        <w:sectPr w:rsidR="00C35E32" w:rsidRPr="00746487" w:rsidSect="00865C1F">
          <w:headerReference w:type="default" r:id="rId15"/>
          <w:headerReference w:type="first" r:id="rId16"/>
          <w:footerReference w:type="first" r:id="rId17"/>
          <w:type w:val="oddPage"/>
          <w:pgSz w:w="11906" w:h="16838" w:code="9"/>
          <w:pgMar w:top="1980" w:right="1140" w:bottom="2380" w:left="1140" w:header="1140" w:footer="1420" w:gutter="860"/>
          <w:pgNumType w:start="1"/>
          <w:cols w:space="708"/>
          <w:vAlign w:val="both"/>
          <w:docGrid w:linePitch="360"/>
        </w:sectPr>
      </w:pPr>
    </w:p>
    <w:p w14:paraId="189614F4" w14:textId="77777777" w:rsidR="002C0686" w:rsidRPr="00746487" w:rsidRDefault="002C0686" w:rsidP="00A00BBC">
      <w:pPr>
        <w:pStyle w:val="ZPNadpis1vodn"/>
      </w:pPr>
      <w:r w:rsidRPr="00746487">
        <w:lastRenderedPageBreak/>
        <w:t>Bibliografický záznam</w:t>
      </w:r>
    </w:p>
    <w:p w14:paraId="50AE8F16" w14:textId="7BD881A1" w:rsidR="00BB6FEC" w:rsidRPr="00746487" w:rsidRDefault="00974A40" w:rsidP="00280732">
      <w:pPr>
        <w:pStyle w:val="ZPBibilografickzznam"/>
      </w:pPr>
      <w:r w:rsidRPr="00746487">
        <w:rPr>
          <w:rStyle w:val="ZPPKlbiblografie"/>
        </w:rPr>
        <w:t>Autor:</w:t>
      </w:r>
      <w:r w:rsidRPr="00746487">
        <w:tab/>
      </w:r>
      <w:sdt>
        <w:sdtPr>
          <w:alias w:val="Autor"/>
          <w:tag w:val=""/>
          <w:id w:val="-2076660119"/>
          <w:placeholder>
            <w:docPart w:val="8FF1A97B735A431EAB1C8C8F195D3E9B"/>
          </w:placeholder>
          <w:dataBinding w:prefixMappings="xmlns:ns0='http://purl.org/dc/elements/1.1/' xmlns:ns1='http://schemas.openxmlformats.org/package/2006/metadata/core-properties' " w:xpath="/ns1:coreProperties[1]/ns0:creator[1]" w:storeItemID="{6C3C8BC8-F283-45AE-878A-BAB7291924A1}"/>
          <w:text/>
        </w:sdtPr>
        <w:sdtContent>
          <w:r w:rsidR="00900379">
            <w:t>Bc. Lenka Švejdová</w:t>
          </w:r>
        </w:sdtContent>
      </w:sdt>
      <w:r w:rsidRPr="00746487">
        <w:br/>
      </w:r>
      <w:r w:rsidR="00865C1F">
        <w:t>Fakulta sociálních studií</w:t>
      </w:r>
      <w:r w:rsidR="006C2D7E">
        <w:br/>
      </w:r>
      <w:r w:rsidR="009263A5" w:rsidRPr="00746487">
        <w:t xml:space="preserve">Masarykova univerzita </w:t>
      </w:r>
      <w:r w:rsidRPr="00746487">
        <w:br/>
      </w:r>
      <w:r w:rsidR="00865C1F">
        <w:fldChar w:fldCharType="begin"/>
      </w:r>
      <w:r w:rsidR="00865C1F">
        <w:instrText xml:space="preserve"> REF PRACOVISTE \h </w:instrText>
      </w:r>
      <w:r w:rsidR="00865C1F">
        <w:fldChar w:fldCharType="separate"/>
      </w:r>
      <w:sdt>
        <w:sdtPr>
          <w:alias w:val="PRACOVISTE"/>
          <w:tag w:val="Pracoviště"/>
          <w:id w:val="-1959100895"/>
          <w:dataBinding w:xpath="/ns0:Properties[1]/ns0:Company[1]" w:storeItemID="{6668398D-A668-4E3E-A5EB-62B293D839F1}"/>
          <w:comboBox w:lastValue="Katedra mediálních studií a žurnalistiky">
            <w:listItem w:displayText="[Vyberte český název katedry nebo ústavu]" w:value=""/>
            <w:listItem w:displayText="Katedra environmentálních studií " w:value="Katedra environmentálních studií "/>
            <w:listItem w:displayText="Katedra mediálních studií a žurnalistiky " w:value="Katedra mediálních studií a žurnalistiky "/>
            <w:listItem w:displayText="Katedra mezinárodních vztahů a evropských studií " w:value="Katedra mezinárodních vztahů a evropských studií "/>
            <w:listItem w:displayText="Katedra politologie " w:value="Katedra politologie "/>
            <w:listItem w:displayText="Katedra psychologie " w:value="Katedra psychologie "/>
            <w:listItem w:displayText="Katedra sociální politiky a sociální práce " w:value="Katedra sociální politiky a sociální práce "/>
            <w:listItem w:displayText="Katedra sociologie " w:value="Katedra sociologie "/>
          </w:comboBox>
        </w:sdtPr>
        <w:sdtContent>
          <w:r w:rsidR="0066128C">
            <w:t>Katedra mediálních studií a žurnalistiky</w:t>
          </w:r>
        </w:sdtContent>
      </w:sdt>
      <w:r w:rsidR="00865C1F">
        <w:fldChar w:fldCharType="end"/>
      </w:r>
    </w:p>
    <w:p w14:paraId="53B40C8B" w14:textId="44750803" w:rsidR="00974A40" w:rsidRPr="00746487" w:rsidRDefault="00974A40" w:rsidP="00280732">
      <w:pPr>
        <w:pStyle w:val="ZPBibilografickzznam"/>
      </w:pPr>
      <w:r w:rsidRPr="00746487">
        <w:rPr>
          <w:rStyle w:val="ZPPKlbiblografie"/>
        </w:rPr>
        <w:t>Název práce:</w:t>
      </w:r>
      <w:r w:rsidRPr="00746487">
        <w:tab/>
      </w:r>
      <w:sdt>
        <w:sdtPr>
          <w:alias w:val="Název"/>
          <w:tag w:val=""/>
          <w:id w:val="1293642851"/>
          <w:placeholder>
            <w:docPart w:val="8419503F8DB646A1BEB9E7342E6EE02C"/>
          </w:placeholder>
          <w:dataBinding w:prefixMappings="xmlns:ns0='http://purl.org/dc/elements/1.1/' xmlns:ns1='http://schemas.openxmlformats.org/package/2006/metadata/core-properties' " w:xpath="/ns1:coreProperties[1]/ns0:title[1]" w:storeItemID="{6C3C8BC8-F283-45AE-878A-BAB7291924A1}"/>
          <w:text/>
        </w:sdtPr>
        <w:sdtContent>
          <w:r w:rsidR="00262363" w:rsidRPr="00262363">
            <w:t>Mediální projekt: dokument na téma bezprizorních koček</w:t>
          </w:r>
          <w:r w:rsidR="00E32B32">
            <w:t xml:space="preserve"> </w:t>
          </w:r>
          <w:r w:rsidR="00262363" w:rsidRPr="00262363">
            <w:t>v Česku</w:t>
          </w:r>
        </w:sdtContent>
      </w:sdt>
    </w:p>
    <w:p w14:paraId="3D520A43" w14:textId="70C04C7B" w:rsidR="0091711B" w:rsidRPr="00746487" w:rsidRDefault="00865C1F" w:rsidP="00704143">
      <w:pPr>
        <w:pStyle w:val="ZPBibilografickzznam"/>
      </w:pPr>
      <w:r>
        <w:rPr>
          <w:rStyle w:val="ZPPKlbiblografie"/>
        </w:rPr>
        <w:t>Studijní program</w:t>
      </w:r>
      <w:r w:rsidR="00974A40" w:rsidRPr="00746487">
        <w:rPr>
          <w:rStyle w:val="ZPPKlbiblografie"/>
        </w:rPr>
        <w:t>:</w:t>
      </w:r>
      <w:r w:rsidR="00974A40" w:rsidRPr="00746487">
        <w:tab/>
      </w:r>
      <w:r w:rsidR="00974A40" w:rsidRPr="00746487">
        <w:fldChar w:fldCharType="begin"/>
      </w:r>
      <w:r w:rsidR="00974A40" w:rsidRPr="00746487">
        <w:instrText xml:space="preserve"> REF OBOR \h  \* MERGEFORMAT </w:instrText>
      </w:r>
      <w:r w:rsidR="00974A40" w:rsidRPr="00746487">
        <w:fldChar w:fldCharType="separate"/>
      </w:r>
      <w:sdt>
        <w:sdtPr>
          <w:alias w:val="Obor"/>
          <w:tag w:val="Obor"/>
          <w:id w:val="-1264830348"/>
          <w:comboBox>
            <w:listItem w:displayText="Vyberte český název programu" w:value=""/>
            <w:listItem w:displayText="Bezpečnostní a strategická studia" w:value="Bezpečnostní a strategická studia"/>
            <w:listItem w:displayText="Energetická bezpečnost (angl.)" w:value="Energetická bezpečnost (angl.)"/>
            <w:listItem w:displayText="Environmentální studia" w:value="Environmentální studia"/>
            <w:listItem w:displayText="European Politics (angl.)" w:value="European Politics (angl.)"/>
            <w:listItem w:displayText="Evropská studia" w:value="Evropská studia"/>
            <w:listItem w:displayText="Evropské vládnutí" w:value="Evropské vládnutí"/>
            <w:listItem w:displayText="Genderová studia" w:value="Genderová studia"/>
            <w:listItem w:displayText="Humanitní environmentalistika" w:value="Humanitní environmentalistika"/>
            <w:listItem w:displayText="Joint Master Programme in International Relations: Europe from the Visegrad Perspective" w:value="Joint Master Programme in International Relations: Europe from the Visegrad Perspective"/>
            <w:listItem w:displayText="Konfliktní a demokratická studia (angl.)" w:value="Konfliktní a demokratická studia (angl.)"/>
            <w:listItem w:displayText="Kulturní sociologie (angl.)" w:value="Kulturní sociologie (angl.)"/>
            <w:listItem w:displayText="Mediální studia a žurnalistika" w:value="Mediální studia a žurnalistika"/>
            <w:listItem w:displayText="Mezinárodní vztahy" w:value="Mezinárodní vztahy"/>
            <w:listItem w:displayText="Mezinárodní vztahy a energetická bezpečnost" w:value="Mezinárodní vztahy a energetická bezpečnost"/>
            <w:listItem w:displayText="Mezinárodní vztahy a evropská politika (angl.)" w:value="Mezinárodní vztahy a evropská politika (angl.)"/>
            <w:listItem w:displayText="Obecná psychologie" w:value="Obecná psychologie"/>
            <w:listItem w:displayText="Politologie" w:value="Politologie"/>
            <w:listItem w:displayText="Psychologie" w:value="Psychologie"/>
            <w:listItem w:displayText="Psychoterapeutická studia" w:value="Psychoterapeutická studia"/>
            <w:listItem w:displayText="Sociální antropologie" w:value="Sociální antropologie"/>
            <w:listItem w:displayText="Sociální politika a sociální práce" w:value="Sociální politika a sociální práce"/>
            <w:listItem w:displayText="Sociální práce" w:value="Sociální práce"/>
            <w:listItem w:displayText="Sociální psychologie" w:value="Sociální psychologie"/>
            <w:listItem w:displayText="Sociologie" w:value="Sociologie"/>
            <w:listItem w:displayText="Společný mezinárodní program kulturní sociologie" w:value="Společný mezinárodní program kulturní sociologie"/>
            <w:listItem w:displayText="Veřejná politika a lidské zdroje" w:value="Veřejná politika a lidské zdroje"/>
            <w:listItem w:displayText="Vývojová psychologie" w:value="Vývojová psychologie"/>
            <w:listItem w:displayText="Žurnalistika" w:value="Žurnalistika"/>
          </w:comboBox>
        </w:sdtPr>
        <w:sdtContent>
          <w:r w:rsidR="00262363">
            <w:t>Mediální studia a žurnalistika</w:t>
          </w:r>
        </w:sdtContent>
      </w:sdt>
      <w:r w:rsidR="00276A96">
        <w:t xml:space="preserve"> </w:t>
      </w:r>
      <w:r w:rsidR="00974A40" w:rsidRPr="00746487">
        <w:fldChar w:fldCharType="end"/>
      </w:r>
    </w:p>
    <w:p w14:paraId="0F60770C" w14:textId="1838A471" w:rsidR="00974A40" w:rsidRPr="00746487" w:rsidRDefault="00865C1F" w:rsidP="00704143">
      <w:pPr>
        <w:pStyle w:val="ZPBibilografickzznam"/>
      </w:pPr>
      <w:r>
        <w:rPr>
          <w:rStyle w:val="ZPPKlbiblografie"/>
        </w:rPr>
        <w:t>Vedoucí práce</w:t>
      </w:r>
      <w:r w:rsidR="00974A40" w:rsidRPr="00746487">
        <w:rPr>
          <w:rStyle w:val="ZPPKlbiblografie"/>
        </w:rPr>
        <w:t>:</w:t>
      </w:r>
      <w:r w:rsidR="00974A40" w:rsidRPr="00746487">
        <w:tab/>
      </w:r>
      <w:sdt>
        <w:sdtPr>
          <w:alias w:val="Vedoucí práce"/>
          <w:tag w:val=""/>
          <w:id w:val="1828940534"/>
          <w:placeholder>
            <w:docPart w:val="21D74285FA624ED9A8C438677E57DC24"/>
          </w:placeholder>
          <w:dataBinding w:prefixMappings="xmlns:ns0='http://schemas.openxmlformats.org/officeDocument/2006/extended-properties' " w:xpath="/ns0:Properties[1]/ns0:Manager[1]" w:storeItemID="{6668398D-A668-4E3E-A5EB-62B293D839F1}"/>
          <w:text/>
        </w:sdtPr>
        <w:sdtContent>
          <w:r w:rsidR="00262363">
            <w:t>doc. MgA. Jan Motal, Ph.D.</w:t>
          </w:r>
        </w:sdtContent>
      </w:sdt>
    </w:p>
    <w:p w14:paraId="02C3BE83" w14:textId="0B032DB4" w:rsidR="00974A40" w:rsidRPr="00746487" w:rsidRDefault="00865C1F" w:rsidP="00704143">
      <w:pPr>
        <w:pStyle w:val="ZPBibilografickzznam"/>
      </w:pPr>
      <w:r>
        <w:rPr>
          <w:rStyle w:val="ZPPKlbiblografie"/>
          <w:lang w:val="en-US"/>
        </w:rPr>
        <w:t>Rok</w:t>
      </w:r>
      <w:r w:rsidR="00D21BED" w:rsidRPr="00746487">
        <w:rPr>
          <w:rStyle w:val="ZPPKlbiblografie"/>
        </w:rPr>
        <w:t>:</w:t>
      </w:r>
      <w:r w:rsidR="00974A40" w:rsidRPr="00746487">
        <w:tab/>
      </w:r>
      <w:r w:rsidR="00B67E52">
        <w:fldChar w:fldCharType="begin"/>
      </w:r>
      <w:r w:rsidR="00B67E52">
        <w:instrText xml:space="preserve"> REF ROK_ODEVZDANI \h </w:instrText>
      </w:r>
      <w:r w:rsidR="00B67E52">
        <w:fldChar w:fldCharType="separate"/>
      </w:r>
      <w:sdt>
        <w:sdtPr>
          <w:alias w:val="Rok odevzdání"/>
          <w:tag w:val="ROK_ODEVZDANI"/>
          <w:id w:val="-1312016242"/>
          <w:placeholder>
            <w:docPart w:val="F9DD40B98FA54FF99DA1B331D69235A6"/>
          </w:placeholder>
          <w:text/>
        </w:sdtPr>
        <w:sdtContent>
          <w:r w:rsidR="00262363">
            <w:t>2024</w:t>
          </w:r>
        </w:sdtContent>
      </w:sdt>
      <w:r w:rsidR="00B67E52">
        <w:fldChar w:fldCharType="end"/>
      </w:r>
    </w:p>
    <w:p w14:paraId="2A704F14" w14:textId="4DD5D3FF" w:rsidR="00974A40" w:rsidRPr="00746487" w:rsidRDefault="00974A40" w:rsidP="00704143">
      <w:pPr>
        <w:pStyle w:val="ZPBibilografickzznam"/>
      </w:pPr>
      <w:r w:rsidRPr="00746487">
        <w:rPr>
          <w:rStyle w:val="ZPPKlbiblografie"/>
        </w:rPr>
        <w:t>Počet stran:</w:t>
      </w:r>
      <w:r w:rsidRPr="00746487">
        <w:tab/>
      </w:r>
      <w:r w:rsidR="000C547C">
        <w:t>13</w:t>
      </w:r>
      <w:r w:rsidR="005C1D34">
        <w:t>2</w:t>
      </w:r>
    </w:p>
    <w:p w14:paraId="3196818B" w14:textId="01388B0B" w:rsidR="00A3028A" w:rsidRDefault="00974A40" w:rsidP="00704143">
      <w:pPr>
        <w:pStyle w:val="ZPBibilografickzznam"/>
      </w:pPr>
      <w:r w:rsidRPr="00746487">
        <w:rPr>
          <w:rStyle w:val="ZPPKlbiblografie"/>
        </w:rPr>
        <w:t>Klíčová slova:</w:t>
      </w:r>
      <w:r w:rsidRPr="00746487">
        <w:tab/>
      </w:r>
      <w:sdt>
        <w:sdtPr>
          <w:tag w:val="POLE_KEY_WORDS_CS"/>
          <w:id w:val="2087726934"/>
          <w:placeholder>
            <w:docPart w:val="45EFABC02FA24802ADFA2D98C1D6B324"/>
          </w:placeholder>
          <w:text/>
        </w:sdtPr>
        <w:sdtContent>
          <w:r w:rsidR="00DB69C9">
            <w:t xml:space="preserve">projektová diplomová práce, </w:t>
          </w:r>
          <w:r w:rsidR="00262363">
            <w:t>mediální projekt, dokument, bezprizorní kočky, Česká televize</w:t>
          </w:r>
        </w:sdtContent>
      </w:sdt>
    </w:p>
    <w:p w14:paraId="75F482B7" w14:textId="77777777" w:rsidR="000E1807" w:rsidRPr="00746487" w:rsidRDefault="000E1807" w:rsidP="00704143">
      <w:pPr>
        <w:pStyle w:val="ZPBibilografickzznam"/>
      </w:pPr>
      <w:r w:rsidRPr="00746487">
        <w:br w:type="page"/>
      </w:r>
    </w:p>
    <w:p w14:paraId="4047A2C9" w14:textId="77777777" w:rsidR="000E1807" w:rsidRPr="00F8678C" w:rsidRDefault="004F1C84" w:rsidP="00A00BBC">
      <w:pPr>
        <w:pStyle w:val="ZPNadpis1vodn"/>
      </w:pPr>
      <w:proofErr w:type="spellStart"/>
      <w:r w:rsidRPr="00F8678C">
        <w:lastRenderedPageBreak/>
        <w:t>Bibliographic</w:t>
      </w:r>
      <w:proofErr w:type="spellEnd"/>
      <w:r w:rsidR="000E1807" w:rsidRPr="00F8678C">
        <w:t xml:space="preserve"> </w:t>
      </w:r>
      <w:proofErr w:type="spellStart"/>
      <w:r w:rsidR="000E1807" w:rsidRPr="00F8678C">
        <w:t>record</w:t>
      </w:r>
      <w:proofErr w:type="spellEnd"/>
    </w:p>
    <w:p w14:paraId="173CE00C" w14:textId="170DB091" w:rsidR="00BB6FEC" w:rsidRPr="007E5512" w:rsidRDefault="000E1807" w:rsidP="00EF006C">
      <w:pPr>
        <w:pStyle w:val="ZPBibilografickzznam"/>
      </w:pPr>
      <w:proofErr w:type="spellStart"/>
      <w:r w:rsidRPr="00F8678C">
        <w:rPr>
          <w:rStyle w:val="ZPPKlbiblografie"/>
        </w:rPr>
        <w:t>Author</w:t>
      </w:r>
      <w:proofErr w:type="spellEnd"/>
      <w:r w:rsidRPr="00F8678C">
        <w:rPr>
          <w:rStyle w:val="ZPPKlbiblografie"/>
        </w:rPr>
        <w:t>:</w:t>
      </w:r>
      <w:r w:rsidRPr="007E5512">
        <w:tab/>
      </w:r>
      <w:sdt>
        <w:sdtPr>
          <w:alias w:val="Autor"/>
          <w:tag w:val=""/>
          <w:id w:val="-1160154958"/>
          <w:placeholder>
            <w:docPart w:val="677D61BC9E45406EA4336DDCDB089E27"/>
          </w:placeholder>
          <w:dataBinding w:prefixMappings="xmlns:ns0='http://purl.org/dc/elements/1.1/' xmlns:ns1='http://schemas.openxmlformats.org/package/2006/metadata/core-properties' " w:xpath="/ns1:coreProperties[1]/ns0:creator[1]" w:storeItemID="{6C3C8BC8-F283-45AE-878A-BAB7291924A1}"/>
          <w:text/>
        </w:sdtPr>
        <w:sdtContent>
          <w:r w:rsidR="00900379">
            <w:t>Bc. Lenka Švejdová</w:t>
          </w:r>
        </w:sdtContent>
      </w:sdt>
      <w:r w:rsidRPr="007E5512">
        <w:br/>
      </w:r>
      <w:proofErr w:type="spellStart"/>
      <w:r w:rsidR="00865C1F">
        <w:t>Faculty</w:t>
      </w:r>
      <w:proofErr w:type="spellEnd"/>
      <w:r w:rsidR="00865C1F">
        <w:t xml:space="preserve"> </w:t>
      </w:r>
      <w:proofErr w:type="spellStart"/>
      <w:r w:rsidR="00865C1F">
        <w:t>of</w:t>
      </w:r>
      <w:proofErr w:type="spellEnd"/>
      <w:r w:rsidR="00865C1F">
        <w:t xml:space="preserve"> </w:t>
      </w:r>
      <w:proofErr w:type="spellStart"/>
      <w:r w:rsidR="00865C1F">
        <w:t>Social</w:t>
      </w:r>
      <w:proofErr w:type="spellEnd"/>
      <w:r w:rsidR="00865C1F">
        <w:t xml:space="preserve"> </w:t>
      </w:r>
      <w:proofErr w:type="spellStart"/>
      <w:r w:rsidR="00865C1F">
        <w:t>Studies</w:t>
      </w:r>
      <w:proofErr w:type="spellEnd"/>
      <w:r w:rsidR="006C2D7E" w:rsidRPr="007E5512">
        <w:br/>
      </w:r>
      <w:r w:rsidR="009263A5" w:rsidRPr="007E5512">
        <w:t>Masaryk University</w:t>
      </w:r>
      <w:r w:rsidRPr="007E5512">
        <w:br/>
      </w:r>
      <w:sdt>
        <w:sdtPr>
          <w:alias w:val="PRACOVISTE_EN"/>
          <w:tag w:val="Pracoviště anglicky"/>
          <w:id w:val="-1613816437"/>
          <w:placeholder>
            <w:docPart w:val="6AA337AB4F7C4EFBA401E8A5A5D334FE"/>
          </w:placeholder>
          <w:comboBox>
            <w:listItem w:displayText="[Vyberte anglický název katedry nebo ústavu]" w:value=""/>
            <w:listItem w:displayText="Department of Environmental Studies " w:value="Department of Environmental Studies "/>
            <w:listItem w:displayText="Department of International Relations and European Studies " w:value="Department of International Relations and European Studies "/>
            <w:listItem w:displayText="Department of Media Studies and Journalism " w:value="Department of Media Studies and Journalism "/>
            <w:listItem w:displayText="Department of Political Science " w:value="Department of Political Science "/>
            <w:listItem w:displayText="Department of Psychology " w:value="Department of Psychology "/>
            <w:listItem w:displayText="Department of Social Policy and Social Work " w:value="Department of Social Policy and Social Work "/>
            <w:listItem w:displayText="Department of Sociology " w:value="Department of Sociology "/>
          </w:comboBox>
        </w:sdtPr>
        <w:sdtContent>
          <w:r w:rsidR="00262363">
            <w:t xml:space="preserve">Department </w:t>
          </w:r>
          <w:proofErr w:type="spellStart"/>
          <w:r w:rsidR="00262363">
            <w:t>of</w:t>
          </w:r>
          <w:proofErr w:type="spellEnd"/>
          <w:r w:rsidR="00262363">
            <w:t xml:space="preserve"> Media </w:t>
          </w:r>
          <w:proofErr w:type="spellStart"/>
          <w:r w:rsidR="00262363">
            <w:t>Studies</w:t>
          </w:r>
          <w:proofErr w:type="spellEnd"/>
          <w:r w:rsidR="00262363">
            <w:t xml:space="preserve"> and </w:t>
          </w:r>
          <w:proofErr w:type="spellStart"/>
          <w:r w:rsidR="00262363">
            <w:t>Journalism</w:t>
          </w:r>
          <w:proofErr w:type="spellEnd"/>
          <w:r w:rsidR="00262363">
            <w:t xml:space="preserve"> </w:t>
          </w:r>
        </w:sdtContent>
      </w:sdt>
    </w:p>
    <w:p w14:paraId="156BFCD6" w14:textId="74FFE4CE" w:rsidR="000E1807" w:rsidRPr="00746487" w:rsidRDefault="000E1807" w:rsidP="00704143">
      <w:pPr>
        <w:pStyle w:val="ZPBibilografickzznam"/>
        <w:rPr>
          <w:lang w:val="en-GB"/>
        </w:rPr>
      </w:pPr>
      <w:r w:rsidRPr="00746487">
        <w:rPr>
          <w:rStyle w:val="ZPPKlbiblografie"/>
          <w:lang w:val="en-GB"/>
        </w:rPr>
        <w:t>Title of Thesis:</w:t>
      </w:r>
      <w:r w:rsidRPr="00746487">
        <w:rPr>
          <w:lang w:val="en-GB"/>
        </w:rPr>
        <w:tab/>
      </w:r>
      <w:sdt>
        <w:sdtPr>
          <w:id w:val="-469832108"/>
          <w:placeholder>
            <w:docPart w:val="2848555BE3D5453FAA08855FE7E67CCA"/>
          </w:placeholder>
          <w:text/>
        </w:sdtPr>
        <w:sdtContent>
          <w:r w:rsidR="00262363" w:rsidRPr="00262363">
            <w:t xml:space="preserve">Media </w:t>
          </w:r>
          <w:proofErr w:type="spellStart"/>
          <w:r w:rsidR="00262363" w:rsidRPr="00262363">
            <w:t>project</w:t>
          </w:r>
          <w:proofErr w:type="spellEnd"/>
          <w:r w:rsidR="00262363" w:rsidRPr="00262363">
            <w:t xml:space="preserve">: </w:t>
          </w:r>
          <w:proofErr w:type="spellStart"/>
          <w:r w:rsidR="00262363" w:rsidRPr="00262363">
            <w:t>documentary</w:t>
          </w:r>
          <w:proofErr w:type="spellEnd"/>
          <w:r w:rsidR="00262363" w:rsidRPr="00262363">
            <w:t xml:space="preserve"> on </w:t>
          </w:r>
          <w:proofErr w:type="spellStart"/>
          <w:r w:rsidR="00262363" w:rsidRPr="00262363">
            <w:t>the</w:t>
          </w:r>
          <w:proofErr w:type="spellEnd"/>
          <w:r w:rsidR="00262363" w:rsidRPr="00262363">
            <w:t xml:space="preserve"> </w:t>
          </w:r>
          <w:proofErr w:type="spellStart"/>
          <w:r w:rsidR="00262363" w:rsidRPr="00262363">
            <w:t>topic</w:t>
          </w:r>
          <w:proofErr w:type="spellEnd"/>
          <w:r w:rsidR="00262363" w:rsidRPr="00262363">
            <w:t xml:space="preserve"> </w:t>
          </w:r>
          <w:proofErr w:type="spellStart"/>
          <w:r w:rsidR="00262363" w:rsidRPr="00262363">
            <w:t>of</w:t>
          </w:r>
          <w:proofErr w:type="spellEnd"/>
          <w:r w:rsidR="00262363" w:rsidRPr="00262363">
            <w:t xml:space="preserve"> </w:t>
          </w:r>
          <w:proofErr w:type="spellStart"/>
          <w:r w:rsidR="00262363" w:rsidRPr="00262363">
            <w:t>stray</w:t>
          </w:r>
          <w:proofErr w:type="spellEnd"/>
          <w:r w:rsidR="00262363" w:rsidRPr="00262363">
            <w:t xml:space="preserve"> </w:t>
          </w:r>
          <w:proofErr w:type="spellStart"/>
          <w:r w:rsidR="00262363" w:rsidRPr="00262363">
            <w:t>cats</w:t>
          </w:r>
          <w:proofErr w:type="spellEnd"/>
          <w:r w:rsidR="00E32B32">
            <w:t xml:space="preserve"> </w:t>
          </w:r>
          <w:r w:rsidR="00262363" w:rsidRPr="00262363">
            <w:t xml:space="preserve">in </w:t>
          </w:r>
          <w:proofErr w:type="spellStart"/>
          <w:r w:rsidR="00262363" w:rsidRPr="00262363">
            <w:t>Czechia</w:t>
          </w:r>
          <w:proofErr w:type="spellEnd"/>
        </w:sdtContent>
      </w:sdt>
    </w:p>
    <w:p w14:paraId="6ACF545D" w14:textId="6DBC4188" w:rsidR="0091711B" w:rsidRPr="00762881" w:rsidRDefault="00865C1F" w:rsidP="00704143">
      <w:pPr>
        <w:pStyle w:val="ZPBibilografickzznam"/>
      </w:pPr>
      <w:r>
        <w:rPr>
          <w:rStyle w:val="ZPPKlbiblografie"/>
          <w:lang w:val="en-GB"/>
        </w:rPr>
        <w:t>Degree Programme</w:t>
      </w:r>
      <w:r w:rsidR="000E1807" w:rsidRPr="00746487">
        <w:rPr>
          <w:rStyle w:val="ZPPKlbiblografie"/>
          <w:lang w:val="en-GB"/>
        </w:rPr>
        <w:t>:</w:t>
      </w:r>
      <w:r w:rsidR="000E1807" w:rsidRPr="00746487">
        <w:rPr>
          <w:lang w:val="en-GB"/>
        </w:rPr>
        <w:tab/>
      </w:r>
      <w:sdt>
        <w:sdtPr>
          <w:rPr>
            <w:lang w:val="en-GB"/>
          </w:rPr>
          <w:alias w:val="Obor"/>
          <w:tag w:val="Obor"/>
          <w:id w:val="-214198129"/>
          <w:placeholder>
            <w:docPart w:val="1A614E4ECCF049D4AD4B8B62167971ED"/>
          </w:placeholder>
          <w:comboBox>
            <w:listItem w:displayText="Vyberte anglický název programu" w:value=""/>
            <w:listItem w:displayText="Conflict and Democracy Studies (Eng.)" w:value="Conflict and Democracy Studies (Eng.)"/>
            <w:listItem w:displayText="Cultural Sociology (Eng.)" w:value="Cultural Sociology (Eng.)"/>
            <w:listItem w:displayText="Developmental Psychology" w:value="Developmental Psychology"/>
            <w:listItem w:displayText="Energy Security Studies (Eng.)" w:value="Energy Security Studies (Eng.)"/>
            <w:listItem w:displayText="Environmental Humanities" w:value="Environmental Humanities"/>
            <w:listItem w:displayText="Environmental Studies" w:value="Environmental Studies"/>
            <w:listItem w:displayText="European Governance" w:value="European Governance"/>
            <w:listItem w:displayText="European Politics (Eng.)" w:value="European Politics (Eng.)"/>
            <w:listItem w:displayText="European Studies" w:value="European Studies"/>
            <w:listItem w:displayText="Gender Studies" w:value="Gender Studies"/>
            <w:listItem w:displayText="General Psychology" w:value="General Psychology"/>
            <w:listItem w:displayText="International Joint Master's Degree in Cultural Sociology" w:value="International Joint Master's Degree in Cultural Sociology"/>
            <w:listItem w:displayText="International Relations" w:value="International Relations"/>
            <w:listItem w:displayText="International Relations and Energy Security" w:value="International Relations and Energy Security"/>
            <w:listItem w:displayText="International Relations and European Politics (Eng.)" w:value="International Relations and European Politics (Eng.)"/>
            <w:listItem w:displayText="Joint Master Programme in International Relations: Europe from the Visegrad Perspective" w:value="Joint Master Programme in International Relations: Europe from the Visegrad Perspective"/>
            <w:listItem w:displayText="Journalism" w:value="Journalism"/>
            <w:listItem w:displayText="Media Studies and Journalism" w:value="Media Studies and Journalism"/>
            <w:listItem w:displayText="Political Science" w:value="Political Science"/>
            <w:listItem w:displayText="Psychology" w:value="Psychology"/>
            <w:listItem w:displayText="Psychotherapeutic Studies" w:value="Psychotherapeutic Studies"/>
            <w:listItem w:displayText="Public Policy and Human Resources" w:value="Public Policy and Human Resources"/>
            <w:listItem w:displayText="Security &amp; Strategic Studies" w:value="Security &amp; Strategic Studies"/>
            <w:listItem w:displayText="Security and Strategic Studies" w:value="Security and Strategic Studies"/>
            <w:listItem w:displayText="Social Anthropology" w:value="Social Anthropology"/>
            <w:listItem w:displayText="Social Policy and Social Work" w:value="Social Policy and Social Work"/>
            <w:listItem w:displayText="Social Psychology" w:value="Social Psychology"/>
            <w:listItem w:displayText="Social Work" w:value="Social Work"/>
            <w:listItem w:displayText="Sociology" w:value="Sociology"/>
          </w:comboBox>
        </w:sdtPr>
        <w:sdtContent>
          <w:r w:rsidR="00262363">
            <w:rPr>
              <w:lang w:val="en-GB"/>
            </w:rPr>
            <w:t>Media Studies and Journalism</w:t>
          </w:r>
        </w:sdtContent>
      </w:sdt>
    </w:p>
    <w:p w14:paraId="2EE45D96" w14:textId="0B4BD84E" w:rsidR="000E1807" w:rsidRPr="00746487" w:rsidRDefault="00D21BED" w:rsidP="00704143">
      <w:pPr>
        <w:pStyle w:val="ZPBibilografickzznam"/>
        <w:rPr>
          <w:lang w:val="en-GB"/>
        </w:rPr>
      </w:pPr>
      <w:r w:rsidRPr="00746487">
        <w:rPr>
          <w:rStyle w:val="ZPPKlbiblografie"/>
          <w:lang w:val="en-GB"/>
        </w:rPr>
        <w:t>Supervisor</w:t>
      </w:r>
      <w:r w:rsidR="000E1807" w:rsidRPr="00746487">
        <w:rPr>
          <w:rStyle w:val="ZPPKlbiblografie"/>
          <w:lang w:val="en-GB"/>
        </w:rPr>
        <w:t>:</w:t>
      </w:r>
      <w:r w:rsidR="000E1807" w:rsidRPr="00746487">
        <w:rPr>
          <w:lang w:val="en-GB"/>
        </w:rPr>
        <w:tab/>
      </w:r>
      <w:sdt>
        <w:sdtPr>
          <w:rPr>
            <w:lang w:val="en-GB"/>
          </w:rPr>
          <w:alias w:val="Vedoucí práce"/>
          <w:tag w:val=""/>
          <w:id w:val="-1442070207"/>
          <w:placeholder>
            <w:docPart w:val="FEC0A644687049439A286EEE285C9B37"/>
          </w:placeholder>
          <w:dataBinding w:prefixMappings="xmlns:ns0='http://schemas.openxmlformats.org/officeDocument/2006/extended-properties' " w:xpath="/ns0:Properties[1]/ns0:Manager[1]" w:storeItemID="{6668398D-A668-4E3E-A5EB-62B293D839F1}"/>
          <w:text/>
        </w:sdtPr>
        <w:sdtContent>
          <w:r w:rsidR="00262363">
            <w:rPr>
              <w:lang w:val="en-GB"/>
            </w:rPr>
            <w:t xml:space="preserve">doc. </w:t>
          </w:r>
          <w:proofErr w:type="spellStart"/>
          <w:r w:rsidR="00262363">
            <w:rPr>
              <w:lang w:val="en-GB"/>
            </w:rPr>
            <w:t>MgA</w:t>
          </w:r>
          <w:proofErr w:type="spellEnd"/>
          <w:r w:rsidR="00262363">
            <w:rPr>
              <w:lang w:val="en-GB"/>
            </w:rPr>
            <w:t>. Jan Motal, Ph.D.</w:t>
          </w:r>
        </w:sdtContent>
      </w:sdt>
    </w:p>
    <w:p w14:paraId="09E70941" w14:textId="188253DB" w:rsidR="000E1807" w:rsidRPr="00746487" w:rsidRDefault="00865C1F" w:rsidP="00704143">
      <w:pPr>
        <w:pStyle w:val="ZPBibilografickzznam"/>
        <w:rPr>
          <w:lang w:val="en-GB"/>
        </w:rPr>
      </w:pPr>
      <w:r>
        <w:rPr>
          <w:rStyle w:val="ZPPKlbiblografie"/>
          <w:lang w:val="en-GB"/>
        </w:rPr>
        <w:t>Year</w:t>
      </w:r>
      <w:r w:rsidR="00D21BED" w:rsidRPr="00746487">
        <w:rPr>
          <w:rStyle w:val="ZPPKlbiblografie"/>
          <w:lang w:val="en-GB"/>
        </w:rPr>
        <w:t>:</w:t>
      </w:r>
      <w:r w:rsidR="000E1807" w:rsidRPr="00746487">
        <w:rPr>
          <w:lang w:val="en-GB"/>
        </w:rPr>
        <w:tab/>
      </w:r>
      <w:r w:rsidR="00B67E52">
        <w:rPr>
          <w:lang w:val="en-GB"/>
        </w:rPr>
        <w:fldChar w:fldCharType="begin"/>
      </w:r>
      <w:r w:rsidR="00B67E52">
        <w:rPr>
          <w:lang w:val="en-GB"/>
        </w:rPr>
        <w:instrText xml:space="preserve"> REF ROK_ODEVZDANI \h </w:instrText>
      </w:r>
      <w:r w:rsidR="00B67E52">
        <w:rPr>
          <w:lang w:val="en-GB"/>
        </w:rPr>
      </w:r>
      <w:r w:rsidR="00B67E52">
        <w:rPr>
          <w:lang w:val="en-GB"/>
        </w:rPr>
        <w:fldChar w:fldCharType="separate"/>
      </w:r>
      <w:sdt>
        <w:sdtPr>
          <w:alias w:val="Rok odevzdání"/>
          <w:tag w:val="ROK_ODEVZDANI"/>
          <w:id w:val="-1062250494"/>
          <w:placeholder>
            <w:docPart w:val="535D4EDEC15541DD94293CC7F91B1449"/>
          </w:placeholder>
          <w:text/>
        </w:sdtPr>
        <w:sdtContent>
          <w:r w:rsidR="00262363">
            <w:t>2024</w:t>
          </w:r>
        </w:sdtContent>
      </w:sdt>
      <w:r w:rsidR="00B67E52">
        <w:rPr>
          <w:lang w:val="en-GB"/>
        </w:rPr>
        <w:fldChar w:fldCharType="end"/>
      </w:r>
    </w:p>
    <w:p w14:paraId="7F5ABA35" w14:textId="711E149B" w:rsidR="000E1807" w:rsidRPr="00746487" w:rsidRDefault="00D21BED" w:rsidP="00704143">
      <w:pPr>
        <w:pStyle w:val="ZPBibilografickzznam"/>
        <w:rPr>
          <w:lang w:val="en-GB"/>
        </w:rPr>
      </w:pPr>
      <w:r w:rsidRPr="00746487">
        <w:rPr>
          <w:rStyle w:val="ZPPKlbiblografie"/>
          <w:lang w:val="en-GB"/>
        </w:rPr>
        <w:t>Number of Pages</w:t>
      </w:r>
      <w:r w:rsidR="000E1807" w:rsidRPr="00746487">
        <w:rPr>
          <w:rStyle w:val="ZPPKlbiblografie"/>
          <w:lang w:val="en-GB"/>
        </w:rPr>
        <w:t>:</w:t>
      </w:r>
      <w:r w:rsidR="000E1807" w:rsidRPr="00746487">
        <w:rPr>
          <w:lang w:val="en-GB"/>
        </w:rPr>
        <w:tab/>
      </w:r>
      <w:r w:rsidR="000C547C">
        <w:rPr>
          <w:lang w:val="en-GB"/>
        </w:rPr>
        <w:t>13</w:t>
      </w:r>
      <w:r w:rsidR="005C1D34">
        <w:rPr>
          <w:lang w:val="en-GB"/>
        </w:rPr>
        <w:t>2</w:t>
      </w:r>
    </w:p>
    <w:p w14:paraId="56A67AEA" w14:textId="27F89C61" w:rsidR="00974A40" w:rsidRPr="00746487" w:rsidRDefault="000E1807" w:rsidP="00704143">
      <w:pPr>
        <w:pStyle w:val="ZPBibilografickzznam"/>
        <w:rPr>
          <w:lang w:val="en-GB"/>
        </w:rPr>
      </w:pPr>
      <w:r w:rsidRPr="00746487">
        <w:rPr>
          <w:rStyle w:val="ZPPKlbiblografie"/>
          <w:lang w:val="en-GB"/>
        </w:rPr>
        <w:t>K</w:t>
      </w:r>
      <w:r w:rsidR="00D21BED" w:rsidRPr="00746487">
        <w:rPr>
          <w:rStyle w:val="ZPPKlbiblografie"/>
          <w:lang w:val="en-GB"/>
        </w:rPr>
        <w:t>eywords</w:t>
      </w:r>
      <w:r w:rsidRPr="00746487">
        <w:rPr>
          <w:rStyle w:val="ZPPKlbiblografie"/>
          <w:lang w:val="en-GB"/>
        </w:rPr>
        <w:t>:</w:t>
      </w:r>
      <w:r w:rsidRPr="00746487">
        <w:rPr>
          <w:lang w:val="en-GB"/>
        </w:rPr>
        <w:tab/>
      </w:r>
      <w:sdt>
        <w:sdtPr>
          <w:tag w:val="POLE_KEY_WORDS"/>
          <w:id w:val="112340290"/>
          <w:placeholder>
            <w:docPart w:val="2028EC821B7B48D796FF2C6F294FF00F"/>
          </w:placeholder>
          <w:text/>
        </w:sdtPr>
        <w:sdtContent>
          <w:proofErr w:type="spellStart"/>
          <w:r w:rsidR="00DB69C9">
            <w:t>project</w:t>
          </w:r>
          <w:proofErr w:type="spellEnd"/>
          <w:r w:rsidR="00DB69C9">
            <w:t xml:space="preserve"> </w:t>
          </w:r>
          <w:proofErr w:type="spellStart"/>
          <w:r w:rsidR="00DB69C9">
            <w:t>diploma</w:t>
          </w:r>
          <w:proofErr w:type="spellEnd"/>
          <w:r w:rsidR="00DB69C9">
            <w:t xml:space="preserve"> thesis, </w:t>
          </w:r>
          <w:r w:rsidR="00262363" w:rsidRPr="00262363">
            <w:t xml:space="preserve">media </w:t>
          </w:r>
          <w:proofErr w:type="spellStart"/>
          <w:r w:rsidR="00262363" w:rsidRPr="00262363">
            <w:t>project</w:t>
          </w:r>
          <w:proofErr w:type="spellEnd"/>
          <w:r w:rsidR="00262363" w:rsidRPr="00262363">
            <w:t xml:space="preserve">, </w:t>
          </w:r>
          <w:proofErr w:type="spellStart"/>
          <w:r w:rsidR="00262363" w:rsidRPr="00262363">
            <w:t>do</w:t>
          </w:r>
          <w:r w:rsidR="00F06597">
            <w:t>c</w:t>
          </w:r>
          <w:r w:rsidR="00262363" w:rsidRPr="00262363">
            <w:t>ument</w:t>
          </w:r>
          <w:r w:rsidR="00F06597">
            <w:t>ary</w:t>
          </w:r>
          <w:proofErr w:type="spellEnd"/>
          <w:r w:rsidR="00262363" w:rsidRPr="00262363">
            <w:t xml:space="preserve">, </w:t>
          </w:r>
          <w:proofErr w:type="spellStart"/>
          <w:r w:rsidR="00262363" w:rsidRPr="00262363">
            <w:t>stray</w:t>
          </w:r>
          <w:proofErr w:type="spellEnd"/>
          <w:r w:rsidR="00262363" w:rsidRPr="00262363">
            <w:t xml:space="preserve"> </w:t>
          </w:r>
          <w:proofErr w:type="spellStart"/>
          <w:r w:rsidR="00262363" w:rsidRPr="00262363">
            <w:t>cats</w:t>
          </w:r>
          <w:proofErr w:type="spellEnd"/>
          <w:r w:rsidR="00262363" w:rsidRPr="00262363">
            <w:t xml:space="preserve">, Czech </w:t>
          </w:r>
          <w:proofErr w:type="spellStart"/>
          <w:r w:rsidR="00262363" w:rsidRPr="00262363">
            <w:t>Television</w:t>
          </w:r>
          <w:proofErr w:type="spellEnd"/>
        </w:sdtContent>
      </w:sdt>
    </w:p>
    <w:p w14:paraId="4BC63FFE" w14:textId="77777777" w:rsidR="000E1807" w:rsidRPr="00746487" w:rsidRDefault="000E1807" w:rsidP="00704143">
      <w:pPr>
        <w:pStyle w:val="ZPBibilografickzznam"/>
        <w:sectPr w:rsidR="000E1807" w:rsidRPr="00746487" w:rsidSect="00865C1F">
          <w:headerReference w:type="default" r:id="rId18"/>
          <w:footerReference w:type="even" r:id="rId19"/>
          <w:footerReference w:type="default" r:id="rId20"/>
          <w:type w:val="evenPage"/>
          <w:pgSz w:w="11906" w:h="16838" w:code="9"/>
          <w:pgMar w:top="1980" w:right="1140" w:bottom="2380" w:left="1140" w:header="1140" w:footer="1420" w:gutter="860"/>
          <w:cols w:space="708"/>
          <w:docGrid w:linePitch="360"/>
        </w:sectPr>
      </w:pPr>
    </w:p>
    <w:p w14:paraId="0F91DD13" w14:textId="77777777" w:rsidR="0077567B" w:rsidRPr="00746487" w:rsidRDefault="0077567B" w:rsidP="00A00BBC">
      <w:pPr>
        <w:pStyle w:val="ZPNadpis1vodn"/>
      </w:pPr>
      <w:r w:rsidRPr="00746487">
        <w:lastRenderedPageBreak/>
        <w:t>A</w:t>
      </w:r>
      <w:r w:rsidR="00DD1BF2">
        <w:t>notace</w:t>
      </w:r>
    </w:p>
    <w:p w14:paraId="231C334D" w14:textId="42FAF9E7" w:rsidR="004E1895" w:rsidRPr="00746487" w:rsidRDefault="004E1895" w:rsidP="00C96B30">
      <w:pPr>
        <w:pStyle w:val="ZPZklad"/>
      </w:pPr>
      <w:r w:rsidRPr="004E1895">
        <w:t xml:space="preserve">Diplomová práce předkládá mediální projekt audiovizuálního dokumentu na téma bezprizorních koček v Česku. Cílem projektu je osvěta veřejnosti o dané problematice a motivace ke změně jejího postoje k péči o kočky. V první kontextuální části práce popisuji příčiny, současný stav a důsledky problému bezprizorních koček a posléze prezentuji </w:t>
      </w:r>
      <w:r w:rsidR="008A491F">
        <w:t>současné</w:t>
      </w:r>
      <w:r w:rsidRPr="004E1895">
        <w:t xml:space="preserve"> snahy jej řešit. </w:t>
      </w:r>
      <w:r>
        <w:t>V kontextu problému též</w:t>
      </w:r>
      <w:r w:rsidRPr="004E1895">
        <w:t xml:space="preserve"> vysvětluji roli</w:t>
      </w:r>
      <w:r w:rsidR="00695D5F">
        <w:t xml:space="preserve"> médií. O</w:t>
      </w:r>
      <w:r w:rsidRPr="004E1895">
        <w:t xml:space="preserve">důvodňuji </w:t>
      </w:r>
      <w:r w:rsidR="00695D5F">
        <w:t xml:space="preserve">zde </w:t>
      </w:r>
      <w:r w:rsidRPr="004E1895">
        <w:t xml:space="preserve">volbu </w:t>
      </w:r>
      <w:r w:rsidR="008A491F">
        <w:t>České televize</w:t>
      </w:r>
      <w:r w:rsidRPr="004E1895">
        <w:t xml:space="preserve"> jako cílového média a dokumentu jako ideálního žánru projektu a vyvozuji projektově-dramaturgické zásady. V metodologické kapitole popisuji zvolené postupy práce: </w:t>
      </w:r>
      <w:r w:rsidR="00695D5F">
        <w:t>literární přehled</w:t>
      </w:r>
      <w:r w:rsidRPr="004E1895">
        <w:t xml:space="preserve">, rozhovory s experty, komparativní analýzu případů a dotazník. V kapitole o projektu vymezuji jeho </w:t>
      </w:r>
      <w:r w:rsidR="00CC0A1F">
        <w:t xml:space="preserve">fáze, </w:t>
      </w:r>
      <w:r w:rsidRPr="004E1895">
        <w:t>zásady, cíle, cílovou skupinu</w:t>
      </w:r>
      <w:r w:rsidR="00695D5F">
        <w:t xml:space="preserve"> </w:t>
      </w:r>
      <w:r w:rsidRPr="004E1895">
        <w:t xml:space="preserve">a námět. Poté </w:t>
      </w:r>
      <w:r>
        <w:t xml:space="preserve">předkládám explikaci dokumentu, </w:t>
      </w:r>
      <w:r w:rsidRPr="004E1895">
        <w:t>sestavuji harmonogram,</w:t>
      </w:r>
      <w:r w:rsidR="00695D5F">
        <w:t xml:space="preserve"> projektový</w:t>
      </w:r>
      <w:r w:rsidRPr="004E1895">
        <w:t xml:space="preserve"> tým, rozpočet a identifikuji rizika. Navrhované projektové řešení evaluuji ve vztahu k cílové skupině a výsledky </w:t>
      </w:r>
      <w:r w:rsidR="00695D5F">
        <w:t xml:space="preserve">zpětně </w:t>
      </w:r>
      <w:r w:rsidRPr="004E1895">
        <w:t>reflektuji v projektu. Závěrečná část pojednává o</w:t>
      </w:r>
      <w:r w:rsidR="00695D5F">
        <w:t xml:space="preserve"> jeho</w:t>
      </w:r>
      <w:r w:rsidRPr="004E1895">
        <w:t xml:space="preserve"> realizaci a ukončení.</w:t>
      </w:r>
    </w:p>
    <w:p w14:paraId="0DF61C5C" w14:textId="77777777" w:rsidR="00C96B30" w:rsidRPr="00F8678C" w:rsidRDefault="00C96B30" w:rsidP="00A00BBC">
      <w:pPr>
        <w:pStyle w:val="ZPNadpis1vodn"/>
      </w:pPr>
      <w:proofErr w:type="spellStart"/>
      <w:r w:rsidRPr="00F8678C">
        <w:lastRenderedPageBreak/>
        <w:t>Abstract</w:t>
      </w:r>
      <w:proofErr w:type="spellEnd"/>
    </w:p>
    <w:p w14:paraId="732B60F5" w14:textId="433CF27B" w:rsidR="001E75A3" w:rsidRPr="008A491F" w:rsidRDefault="001E75A3" w:rsidP="001E75A3">
      <w:pPr>
        <w:pStyle w:val="DalodstavceEN"/>
        <w:ind w:firstLine="0"/>
      </w:pPr>
      <w:r>
        <w:t xml:space="preserve">The diploma thesis presents a media project of an audiovisual documentary </w:t>
      </w:r>
      <w:r w:rsidR="00AD0CCD">
        <w:t>about</w:t>
      </w:r>
      <w:r>
        <w:t xml:space="preserve"> stray cats in the Czech Republic. The project aims to educate the public about this issue and motivate a shift in attitudes toward the care of cats. In the first contextual part,</w:t>
      </w:r>
      <w:r w:rsidR="009F380B">
        <w:br/>
      </w:r>
      <w:r>
        <w:t>I describe the causes, current state, and consequences of the problem of stray cats, as well as existing efforts to address it. Within this context, I examine the role of media</w:t>
      </w:r>
      <w:r w:rsidR="00CC0A1F">
        <w:t xml:space="preserve"> and </w:t>
      </w:r>
      <w:r>
        <w:t xml:space="preserve">justify the selection of Czech Television as the target broadcaster and the documentary format as the ideal genre for the project. </w:t>
      </w:r>
      <w:r w:rsidR="00CC0A1F">
        <w:t xml:space="preserve">Then </w:t>
      </w:r>
      <w:r>
        <w:t>I outline key dramaturgical and project principles. The methodological chapter details the chosen research methods</w:t>
      </w:r>
      <w:r w:rsidR="00CC0A1F">
        <w:t>:</w:t>
      </w:r>
      <w:r w:rsidR="009F380B">
        <w:br/>
      </w:r>
      <w:r>
        <w:t xml:space="preserve">a literature review, expert interviews, comparative </w:t>
      </w:r>
      <w:r w:rsidR="00CC0A1F">
        <w:t>case study</w:t>
      </w:r>
      <w:r>
        <w:t xml:space="preserve"> and a questionnaire.</w:t>
      </w:r>
      <w:r w:rsidR="009F380B">
        <w:br/>
      </w:r>
      <w:r w:rsidR="00CC0A1F">
        <w:t>In the project chapter, I define i</w:t>
      </w:r>
      <w:r>
        <w:t>ts principles, objectives, target audience</w:t>
      </w:r>
      <w:r w:rsidR="00CC0A1F">
        <w:t xml:space="preserve"> </w:t>
      </w:r>
      <w:r>
        <w:t>and concept.</w:t>
      </w:r>
      <w:r w:rsidR="009F380B">
        <w:br/>
      </w:r>
      <w:r>
        <w:t>I then present the documentary’s synopsis, create a timeline, assemble a project team, draft a budget, and identify potential risks. The proposed project solution is evaluated in relation to the target audience, and the findings are subsequently reflected in the project’s refinement. The concluding section discusses its implementation and completion.</w:t>
      </w:r>
    </w:p>
    <w:p w14:paraId="6DD69FF8" w14:textId="77777777" w:rsidR="002C0686" w:rsidRPr="00746487" w:rsidRDefault="002C0686" w:rsidP="002C0686">
      <w:pPr>
        <w:pStyle w:val="ZPSeznamzkratek"/>
      </w:pPr>
    </w:p>
    <w:p w14:paraId="5DC3CFEC" w14:textId="77777777" w:rsidR="002C0686" w:rsidRPr="00746487" w:rsidRDefault="002C0686" w:rsidP="007C294D">
      <w:pPr>
        <w:pStyle w:val="inZPKlovslova"/>
        <w:sectPr w:rsidR="002C0686" w:rsidRPr="00746487" w:rsidSect="00865C1F">
          <w:type w:val="evenPage"/>
          <w:pgSz w:w="11906" w:h="16838" w:code="9"/>
          <w:pgMar w:top="1980" w:right="1140" w:bottom="2380" w:left="1140" w:header="1140" w:footer="1420" w:gutter="860"/>
          <w:cols w:space="708"/>
          <w:docGrid w:linePitch="360"/>
        </w:sectPr>
      </w:pPr>
    </w:p>
    <w:p w14:paraId="3C0C810D" w14:textId="77777777" w:rsidR="006613D4" w:rsidRPr="00746487" w:rsidRDefault="006613D4" w:rsidP="00CE1A04">
      <w:pPr>
        <w:pStyle w:val="ZPNadpis1vodn"/>
      </w:pPr>
      <w:r w:rsidRPr="00746487">
        <w:lastRenderedPageBreak/>
        <w:t>Čestné prohlášení</w:t>
      </w:r>
    </w:p>
    <w:p w14:paraId="46BFB447" w14:textId="438D9156" w:rsidR="00865C1F" w:rsidRDefault="00865C1F" w:rsidP="00ED1B1E">
      <w:pPr>
        <w:pStyle w:val="ZPZklad"/>
      </w:pPr>
      <w:r w:rsidRPr="00746487">
        <w:t xml:space="preserve">Prohlašuji, že jsem </w:t>
      </w:r>
      <w:sdt>
        <w:sdtPr>
          <w:alias w:val="Druh práce"/>
          <w:tag w:val="Druh práce"/>
          <w:id w:val="-232084242"/>
          <w:placeholder>
            <w:docPart w:val="A395D131C7B24668A63A0E8F563533A9"/>
          </w:placeholder>
          <w:comboBox>
            <w:listItem w:displayText="[Vyberte druh práce]" w:value=""/>
            <w:listItem w:displayText="bakalářskou práci" w:value="bakalářskou práci"/>
            <w:listItem w:displayText="diplomovou práci" w:value="diplomovou práci"/>
            <w:listItem w:displayText="disertační práci" w:value="disertační práci"/>
          </w:comboBox>
        </w:sdtPr>
        <w:sdtContent>
          <w:r w:rsidR="00262363">
            <w:t>diplomovou práci</w:t>
          </w:r>
        </w:sdtContent>
      </w:sdt>
      <w:r w:rsidRPr="00746487">
        <w:t xml:space="preserve"> na téma</w:t>
      </w:r>
      <w:r w:rsidRPr="00746487">
        <w:rPr>
          <w:rStyle w:val="ZPSilnvyznaen"/>
        </w:rPr>
        <w:t xml:space="preserve"> </w:t>
      </w:r>
      <w:sdt>
        <w:sdtPr>
          <w:rPr>
            <w:rStyle w:val="ZPSilnvyznaen"/>
          </w:rPr>
          <w:alias w:val="Název"/>
          <w:tag w:val=""/>
          <w:id w:val="418843204"/>
          <w:placeholder>
            <w:docPart w:val="6C31E9129830462BAA3B489CE322C6E4"/>
          </w:placeholder>
          <w:dataBinding w:prefixMappings="xmlns:ns0='http://purl.org/dc/elements/1.1/' xmlns:ns1='http://schemas.openxmlformats.org/package/2006/metadata/core-properties' " w:xpath="/ns1:coreProperties[1]/ns0:title[1]" w:storeItemID="{6C3C8BC8-F283-45AE-878A-BAB7291924A1}"/>
          <w:text/>
        </w:sdtPr>
        <w:sdtContent>
          <w:r w:rsidR="00E32B32">
            <w:rPr>
              <w:rStyle w:val="ZPSilnvyznaen"/>
            </w:rPr>
            <w:t>Mediální projekt: dokument na téma bezprizorních koček v Česku</w:t>
          </w:r>
        </w:sdtContent>
      </w:sdt>
      <w:r w:rsidRPr="00746487">
        <w:rPr>
          <w:rStyle w:val="ZPSilnvyznaen"/>
        </w:rPr>
        <w:t xml:space="preserve"> </w:t>
      </w:r>
      <w:sdt>
        <w:sdtPr>
          <w:rPr>
            <w:rStyle w:val="ZPSilnvyznaen"/>
            <w:b w:val="0"/>
          </w:rPr>
          <w:id w:val="1031064272"/>
          <w:placeholder>
            <w:docPart w:val="8BC335DED16043D7BA9C182036114F66"/>
          </w:placeholder>
          <w:comboBox>
            <w:listItem w:value="Zvolte podle rodu"/>
            <w:listItem w:displayText="zpracovala sama" w:value="zpracovala sama"/>
            <w:listItem w:displayText="zpracoval sám" w:value="zpracoval sám"/>
          </w:comboBox>
        </w:sdtPr>
        <w:sdtContent>
          <w:r w:rsidR="00262363">
            <w:rPr>
              <w:rStyle w:val="ZPSilnvyznaen"/>
              <w:b w:val="0"/>
            </w:rPr>
            <w:t>zpracovala sama</w:t>
          </w:r>
        </w:sdtContent>
      </w:sdt>
      <w:r w:rsidRPr="00677782">
        <w:rPr>
          <w:b/>
        </w:rPr>
        <w:t>.</w:t>
      </w:r>
      <w:r w:rsidRPr="00746487">
        <w:t xml:space="preserve"> Veškeré prameny a zdroje informací, které jsem </w:t>
      </w:r>
      <w:sdt>
        <w:sdtPr>
          <w:id w:val="-1571889777"/>
          <w:placeholder>
            <w:docPart w:val="07D131FDA68043BF83591E9B7249EBEA"/>
          </w:placeholder>
          <w:comboBox>
            <w:listItem w:value="Zvolte položku."/>
            <w:listItem w:displayText="použil" w:value="použil"/>
            <w:listItem w:displayText="použila" w:value="použila"/>
          </w:comboBox>
        </w:sdtPr>
        <w:sdtContent>
          <w:r w:rsidR="00262363">
            <w:t>použila</w:t>
          </w:r>
        </w:sdtContent>
      </w:sdt>
      <w:r w:rsidRPr="00746487">
        <w:t xml:space="preserve"> k sepsání této práce, byly citovány</w:t>
      </w:r>
      <w:r>
        <w:t xml:space="preserve"> v textu</w:t>
      </w:r>
      <w:r w:rsidRPr="00746487">
        <w:t xml:space="preserve"> a jsou uvedeny v seznamu použitých pramenů a literatury.</w:t>
      </w:r>
      <w:r w:rsidR="00262363">
        <w:t xml:space="preserve"> Dle pravidel univerzity jsem pracovala s nástroji AI. Jejich užití popisuji v příloze práce.</w:t>
      </w:r>
    </w:p>
    <w:p w14:paraId="4373D87E" w14:textId="5C406EA7" w:rsidR="00581933" w:rsidRPr="00746487" w:rsidRDefault="00F40517" w:rsidP="00FF3438">
      <w:pPr>
        <w:pStyle w:val="inZPPodpisprohlen"/>
        <w:spacing w:before="600"/>
      </w:pPr>
      <w:r w:rsidRPr="00746487">
        <w:t xml:space="preserve">V Brně </w:t>
      </w:r>
      <w:sdt>
        <w:sdtPr>
          <w:tag w:val="DATUM"/>
          <w:id w:val="541563648"/>
          <w:placeholder>
            <w:docPart w:val="51302C48B49E4BA3BA247AD50C1F446F"/>
          </w:placeholder>
          <w:date w:fullDate="2024-12-14T00:00:00Z">
            <w:dateFormat w:val="d. MMMM yyyy"/>
            <w:lid w:val="cs-CZ"/>
            <w:storeMappedDataAs w:val="dateTime"/>
            <w:calendar w:val="gregorian"/>
          </w:date>
        </w:sdtPr>
        <w:sdtContent>
          <w:r w:rsidR="00262363">
            <w:t>14. prosince 2024</w:t>
          </w:r>
        </w:sdtContent>
      </w:sdt>
      <w:r w:rsidR="00581933" w:rsidRPr="00746487">
        <w:tab/>
      </w:r>
      <w:r w:rsidR="00FF3438" w:rsidRPr="00746487">
        <w:t>.......................................</w:t>
      </w:r>
      <w:r w:rsidR="00581933" w:rsidRPr="00746487">
        <w:tab/>
      </w:r>
      <w:sdt>
        <w:sdtPr>
          <w:alias w:val="Autor"/>
          <w:tag w:val=""/>
          <w:id w:val="-1420636599"/>
          <w:placeholder>
            <w:docPart w:val="435DC699CDC8482F9156B9F92C049A13"/>
          </w:placeholder>
          <w:dataBinding w:prefixMappings="xmlns:ns0='http://purl.org/dc/elements/1.1/' xmlns:ns1='http://schemas.openxmlformats.org/package/2006/metadata/core-properties' " w:xpath="/ns1:coreProperties[1]/ns0:creator[1]" w:storeItemID="{6C3C8BC8-F283-45AE-878A-BAB7291924A1}"/>
          <w:text/>
        </w:sdtPr>
        <w:sdtContent>
          <w:r w:rsidR="00900379">
            <w:t>Bc. Lenka Švejdová</w:t>
          </w:r>
        </w:sdtContent>
      </w:sdt>
    </w:p>
    <w:p w14:paraId="4E45254D" w14:textId="77777777" w:rsidR="00DB00F5" w:rsidRPr="00746487" w:rsidRDefault="00DB00F5" w:rsidP="00581933">
      <w:pPr>
        <w:pStyle w:val="inZPPodpisprohlen"/>
      </w:pPr>
    </w:p>
    <w:p w14:paraId="4DB4D868" w14:textId="77777777" w:rsidR="00FF3438" w:rsidRPr="00746487" w:rsidRDefault="00FF3438" w:rsidP="00581933">
      <w:pPr>
        <w:pStyle w:val="inZPPodpisprohlen"/>
        <w:sectPr w:rsidR="00FF3438" w:rsidRPr="00746487" w:rsidSect="00865C1F">
          <w:type w:val="oddPage"/>
          <w:pgSz w:w="11906" w:h="16838" w:code="9"/>
          <w:pgMar w:top="1980" w:right="1140" w:bottom="2380" w:left="1140" w:header="1140" w:footer="1420" w:gutter="860"/>
          <w:cols w:space="708"/>
          <w:vAlign w:val="bottom"/>
          <w:docGrid w:linePitch="360"/>
        </w:sectPr>
      </w:pPr>
    </w:p>
    <w:p w14:paraId="2DDEFB07" w14:textId="77777777" w:rsidR="00F40517" w:rsidRPr="00746487" w:rsidRDefault="00210C1C" w:rsidP="00CE1A04">
      <w:pPr>
        <w:pStyle w:val="ZPNadpis1vodn"/>
      </w:pPr>
      <w:r w:rsidRPr="00746487">
        <w:lastRenderedPageBreak/>
        <w:t>Poděkování</w:t>
      </w:r>
    </w:p>
    <w:p w14:paraId="4A6C0FD6" w14:textId="60B2FE07" w:rsidR="00E32B32" w:rsidRDefault="00262363" w:rsidP="00E32B32">
      <w:pPr>
        <w:pStyle w:val="Dalodstavce"/>
        <w:ind w:firstLine="0"/>
      </w:pPr>
      <w:r>
        <w:t xml:space="preserve">Především děkuji vedoucímu této práce docentu MgA. Janu Motalovi, Ph.D. za jeho inspirující a přívětivý přístup a podnětné rady. Velké díky patří mým rodičům, kteří mi umožnili studium vysněného oboru a po celou dobu mě na této cestě trpělivě podporovali. Za veškerou nepřetržitou podporu také srdečně děkuji svému </w:t>
      </w:r>
      <w:r w:rsidR="00E32B32">
        <w:t>partnerovi</w:t>
      </w:r>
      <w:r w:rsidR="00E32B32">
        <w:br/>
      </w:r>
      <w:r>
        <w:t xml:space="preserve">V neposlední řadě děkuji své kočce Stinky, bez které by tato práce nevznikla, neboť mě inspirovala k volbě tématu a motivovala k co nejlepšímu </w:t>
      </w:r>
      <w:r w:rsidR="00E32B32">
        <w:t>zpracování.</w:t>
      </w:r>
    </w:p>
    <w:p w14:paraId="5E510EF0" w14:textId="0EC1F9BC" w:rsidR="00210C1C" w:rsidRPr="00746487" w:rsidRDefault="00E32B32" w:rsidP="00E32B32">
      <w:pPr>
        <w:pStyle w:val="Dalodstavce"/>
      </w:pPr>
      <w:r>
        <w:t>Dále</w:t>
      </w:r>
      <w:r w:rsidR="00262363">
        <w:t xml:space="preserve"> děkuji ochotným členům TPS, J. Albrechtovi a L. Polákové, kteří mi poskytli velmi cenné informace pro projektovou část. Upřímné poděkování patří i všem laskavým a zkušeným lidem, kteří mě i obsah mé práce výrazně posunuli vpřed</w:t>
      </w:r>
      <w:r>
        <w:t>.</w:t>
      </w:r>
      <w:r>
        <w:br/>
      </w:r>
      <w:r w:rsidR="00262363">
        <w:t xml:space="preserve">Jsou to: vedoucí spolku </w:t>
      </w:r>
      <w:proofErr w:type="spellStart"/>
      <w:r w:rsidR="00262363">
        <w:t>KasPro</w:t>
      </w:r>
      <w:proofErr w:type="spellEnd"/>
      <w:r w:rsidR="00262363">
        <w:t xml:space="preserve"> L. Kristek, učitel Mgr. BcA. M</w:t>
      </w:r>
      <w:r w:rsidR="000C547C">
        <w:t>.</w:t>
      </w:r>
      <w:r w:rsidR="00262363">
        <w:t xml:space="preserve"> Vlček, Ph.D., vedoucí útulku OKT P. </w:t>
      </w:r>
      <w:proofErr w:type="spellStart"/>
      <w:r w:rsidR="00262363">
        <w:t>Endlicherová</w:t>
      </w:r>
      <w:proofErr w:type="spellEnd"/>
      <w:r w:rsidR="00262363">
        <w:t xml:space="preserve">, veterinářka J. </w:t>
      </w:r>
      <w:proofErr w:type="spellStart"/>
      <w:r w:rsidR="00262363">
        <w:t>Kubějová</w:t>
      </w:r>
      <w:proofErr w:type="spellEnd"/>
      <w:r w:rsidR="00262363">
        <w:t xml:space="preserve">, ředitelka Nadace na ochranu zvířat E. Hodek a její kolegyně P. </w:t>
      </w:r>
      <w:proofErr w:type="spellStart"/>
      <w:r w:rsidR="00262363">
        <w:t>Dorničová</w:t>
      </w:r>
      <w:proofErr w:type="spellEnd"/>
      <w:r w:rsidR="00262363">
        <w:t xml:space="preserve"> a režisér S</w:t>
      </w:r>
      <w:r w:rsidR="000C547C">
        <w:t>.</w:t>
      </w:r>
      <w:r w:rsidR="00262363">
        <w:t xml:space="preserve"> </w:t>
      </w:r>
      <w:proofErr w:type="spellStart"/>
      <w:r w:rsidR="00262363">
        <w:t>Lawrence</w:t>
      </w:r>
      <w:proofErr w:type="spellEnd"/>
      <w:r w:rsidR="00262363">
        <w:t xml:space="preserve">. Za motivaci </w:t>
      </w:r>
      <w:r w:rsidR="008962D2">
        <w:t>musím také poděkovat</w:t>
      </w:r>
      <w:r w:rsidR="00262363">
        <w:t xml:space="preserve"> svým bývalým a současným spolužákům.</w:t>
      </w:r>
    </w:p>
    <w:p w14:paraId="66B6ED65" w14:textId="77777777" w:rsidR="00C612F9" w:rsidRPr="00746487" w:rsidRDefault="00C612F9" w:rsidP="00A2558D">
      <w:pPr>
        <w:pStyle w:val="Dalodstavce"/>
      </w:pPr>
    </w:p>
    <w:p w14:paraId="12BE1E3A" w14:textId="77777777" w:rsidR="009951BF" w:rsidRPr="00746487" w:rsidRDefault="009951BF" w:rsidP="00A2558D">
      <w:pPr>
        <w:pStyle w:val="Dalodstavce"/>
        <w:sectPr w:rsidR="009951BF" w:rsidRPr="00746487" w:rsidSect="00865C1F">
          <w:footerReference w:type="default" r:id="rId21"/>
          <w:footerReference w:type="first" r:id="rId22"/>
          <w:type w:val="oddPage"/>
          <w:pgSz w:w="11906" w:h="16838" w:code="9"/>
          <w:pgMar w:top="1980" w:right="1140" w:bottom="2380" w:left="1140" w:header="1140" w:footer="1420" w:gutter="860"/>
          <w:cols w:space="708"/>
          <w:docGrid w:linePitch="360"/>
        </w:sectPr>
      </w:pPr>
    </w:p>
    <w:bookmarkStart w:id="5" w:name="_Toc184954253" w:displacedByCustomXml="next"/>
    <w:sdt>
      <w:sdtPr>
        <w:rPr>
          <w:rFonts w:ascii="Cambria" w:hAnsi="Cambria" w:cs="Times New Roman"/>
          <w:b w:val="0"/>
          <w:bCs w:val="0"/>
          <w:color w:val="auto"/>
          <w:sz w:val="24"/>
          <w:szCs w:val="24"/>
        </w:rPr>
        <w:id w:val="-2068335005"/>
        <w:docPartObj>
          <w:docPartGallery w:val="Table of Contents"/>
          <w:docPartUnique/>
        </w:docPartObj>
      </w:sdtPr>
      <w:sdtContent>
        <w:p w14:paraId="462344EC" w14:textId="76CD7058" w:rsidR="0071377A" w:rsidRDefault="0071377A" w:rsidP="004B0DFF">
          <w:pPr>
            <w:pStyle w:val="Nadpis10"/>
          </w:pPr>
          <w:r>
            <w:t>Obsah</w:t>
          </w:r>
          <w:bookmarkEnd w:id="5"/>
        </w:p>
        <w:p w14:paraId="0F3F2C25" w14:textId="79142163" w:rsidR="00A71152" w:rsidRDefault="0071377A">
          <w:pPr>
            <w:pStyle w:val="Obsah1"/>
            <w:rPr>
              <w:rFonts w:asciiTheme="minorHAnsi" w:eastAsiaTheme="minorEastAsia" w:hAnsiTheme="minorHAnsi" w:cstheme="minorBidi"/>
              <w:b w:val="0"/>
              <w:color w:val="auto"/>
              <w:kern w:val="2"/>
              <w14:ligatures w14:val="standardContextual"/>
            </w:rPr>
          </w:pPr>
          <w:r>
            <w:fldChar w:fldCharType="begin"/>
          </w:r>
          <w:r>
            <w:instrText xml:space="preserve"> TOC \o "1-3" \h \z \u </w:instrText>
          </w:r>
          <w:r>
            <w:fldChar w:fldCharType="separate"/>
          </w:r>
          <w:hyperlink w:anchor="_Toc184954253" w:history="1"/>
        </w:p>
        <w:p w14:paraId="058D3CB8" w14:textId="739EB7F5" w:rsidR="00A71152" w:rsidRDefault="00A71152" w:rsidP="00A71152">
          <w:pPr>
            <w:pStyle w:val="Obsah1"/>
            <w:ind w:left="0" w:firstLine="0"/>
            <w:rPr>
              <w:rFonts w:asciiTheme="minorHAnsi" w:eastAsiaTheme="minorEastAsia" w:hAnsiTheme="minorHAnsi" w:cstheme="minorBidi"/>
              <w:b w:val="0"/>
              <w:color w:val="auto"/>
              <w:kern w:val="2"/>
              <w14:ligatures w14:val="standardContextual"/>
            </w:rPr>
          </w:pPr>
          <w:hyperlink w:anchor="_Toc184954254" w:history="1">
            <w:r w:rsidRPr="007B198F">
              <w:rPr>
                <w:rStyle w:val="Hypertextovodkaz"/>
              </w:rPr>
              <w:t>Seznam obrázků</w:t>
            </w:r>
            <w:r>
              <w:rPr>
                <w:webHidden/>
              </w:rPr>
              <w:tab/>
            </w:r>
            <w:r>
              <w:rPr>
                <w:webHidden/>
              </w:rPr>
              <w:fldChar w:fldCharType="begin"/>
            </w:r>
            <w:r>
              <w:rPr>
                <w:webHidden/>
              </w:rPr>
              <w:instrText xml:space="preserve"> PAGEREF _Toc184954254 \h </w:instrText>
            </w:r>
            <w:r>
              <w:rPr>
                <w:webHidden/>
              </w:rPr>
            </w:r>
            <w:r>
              <w:rPr>
                <w:webHidden/>
              </w:rPr>
              <w:fldChar w:fldCharType="separate"/>
            </w:r>
            <w:r>
              <w:rPr>
                <w:webHidden/>
              </w:rPr>
              <w:t>15</w:t>
            </w:r>
            <w:r>
              <w:rPr>
                <w:webHidden/>
              </w:rPr>
              <w:fldChar w:fldCharType="end"/>
            </w:r>
          </w:hyperlink>
        </w:p>
        <w:p w14:paraId="165F17F1" w14:textId="42081EA9" w:rsidR="00A71152" w:rsidRDefault="00A71152">
          <w:pPr>
            <w:pStyle w:val="Obsah1"/>
            <w:rPr>
              <w:rFonts w:asciiTheme="minorHAnsi" w:eastAsiaTheme="minorEastAsia" w:hAnsiTheme="minorHAnsi" w:cstheme="minorBidi"/>
              <w:b w:val="0"/>
              <w:color w:val="auto"/>
              <w:kern w:val="2"/>
              <w14:ligatures w14:val="standardContextual"/>
            </w:rPr>
          </w:pPr>
          <w:hyperlink w:anchor="_Toc184954255" w:history="1">
            <w:r w:rsidRPr="007B198F">
              <w:rPr>
                <w:rStyle w:val="Hypertextovodkaz"/>
              </w:rPr>
              <w:t>Seznam tabulek</w:t>
            </w:r>
            <w:r>
              <w:rPr>
                <w:webHidden/>
              </w:rPr>
              <w:tab/>
            </w:r>
            <w:r>
              <w:rPr>
                <w:webHidden/>
              </w:rPr>
              <w:fldChar w:fldCharType="begin"/>
            </w:r>
            <w:r>
              <w:rPr>
                <w:webHidden/>
              </w:rPr>
              <w:instrText xml:space="preserve"> PAGEREF _Toc184954255 \h </w:instrText>
            </w:r>
            <w:r>
              <w:rPr>
                <w:webHidden/>
              </w:rPr>
            </w:r>
            <w:r>
              <w:rPr>
                <w:webHidden/>
              </w:rPr>
              <w:fldChar w:fldCharType="separate"/>
            </w:r>
            <w:r>
              <w:rPr>
                <w:webHidden/>
              </w:rPr>
              <w:t>17</w:t>
            </w:r>
            <w:r>
              <w:rPr>
                <w:webHidden/>
              </w:rPr>
              <w:fldChar w:fldCharType="end"/>
            </w:r>
          </w:hyperlink>
        </w:p>
        <w:p w14:paraId="59263BC3" w14:textId="15B62884" w:rsidR="00A71152" w:rsidRDefault="00A71152">
          <w:pPr>
            <w:pStyle w:val="Obsah1"/>
            <w:rPr>
              <w:rFonts w:asciiTheme="minorHAnsi" w:eastAsiaTheme="minorEastAsia" w:hAnsiTheme="minorHAnsi" w:cstheme="minorBidi"/>
              <w:b w:val="0"/>
              <w:color w:val="auto"/>
              <w:kern w:val="2"/>
              <w14:ligatures w14:val="standardContextual"/>
            </w:rPr>
          </w:pPr>
          <w:hyperlink w:anchor="_Toc184954256" w:history="1">
            <w:r w:rsidRPr="007B198F">
              <w:rPr>
                <w:rStyle w:val="Hypertextovodkaz"/>
              </w:rPr>
              <w:t>Seznam pojmů a zkratek</w:t>
            </w:r>
            <w:r>
              <w:rPr>
                <w:webHidden/>
              </w:rPr>
              <w:tab/>
            </w:r>
            <w:r>
              <w:rPr>
                <w:webHidden/>
              </w:rPr>
              <w:fldChar w:fldCharType="begin"/>
            </w:r>
            <w:r>
              <w:rPr>
                <w:webHidden/>
              </w:rPr>
              <w:instrText xml:space="preserve"> PAGEREF _Toc184954256 \h </w:instrText>
            </w:r>
            <w:r>
              <w:rPr>
                <w:webHidden/>
              </w:rPr>
            </w:r>
            <w:r>
              <w:rPr>
                <w:webHidden/>
              </w:rPr>
              <w:fldChar w:fldCharType="separate"/>
            </w:r>
            <w:r>
              <w:rPr>
                <w:webHidden/>
              </w:rPr>
              <w:t>18</w:t>
            </w:r>
            <w:r>
              <w:rPr>
                <w:webHidden/>
              </w:rPr>
              <w:fldChar w:fldCharType="end"/>
            </w:r>
          </w:hyperlink>
        </w:p>
        <w:p w14:paraId="2ACF7F0F" w14:textId="2F472ADD" w:rsidR="00A71152" w:rsidRDefault="00A71152">
          <w:pPr>
            <w:pStyle w:val="Obsah1"/>
            <w:rPr>
              <w:rFonts w:asciiTheme="minorHAnsi" w:eastAsiaTheme="minorEastAsia" w:hAnsiTheme="minorHAnsi" w:cstheme="minorBidi"/>
              <w:b w:val="0"/>
              <w:color w:val="auto"/>
              <w:kern w:val="2"/>
              <w14:ligatures w14:val="standardContextual"/>
            </w:rPr>
          </w:pPr>
          <w:hyperlink w:anchor="_Toc184954257" w:history="1">
            <w:r w:rsidRPr="007B198F">
              <w:rPr>
                <w:rStyle w:val="Hypertextovodkaz"/>
              </w:rPr>
              <w:t>Seznam příloh</w:t>
            </w:r>
            <w:r>
              <w:rPr>
                <w:webHidden/>
              </w:rPr>
              <w:tab/>
            </w:r>
            <w:r>
              <w:rPr>
                <w:webHidden/>
              </w:rPr>
              <w:fldChar w:fldCharType="begin"/>
            </w:r>
            <w:r>
              <w:rPr>
                <w:webHidden/>
              </w:rPr>
              <w:instrText xml:space="preserve"> PAGEREF _Toc184954257 \h </w:instrText>
            </w:r>
            <w:r>
              <w:rPr>
                <w:webHidden/>
              </w:rPr>
            </w:r>
            <w:r>
              <w:rPr>
                <w:webHidden/>
              </w:rPr>
              <w:fldChar w:fldCharType="separate"/>
            </w:r>
            <w:r>
              <w:rPr>
                <w:webHidden/>
              </w:rPr>
              <w:t>19</w:t>
            </w:r>
            <w:r>
              <w:rPr>
                <w:webHidden/>
              </w:rPr>
              <w:fldChar w:fldCharType="end"/>
            </w:r>
          </w:hyperlink>
        </w:p>
        <w:p w14:paraId="754A2668" w14:textId="39C5EBFD" w:rsidR="00A71152" w:rsidRDefault="00A71152">
          <w:pPr>
            <w:pStyle w:val="Obsah1"/>
            <w:rPr>
              <w:rFonts w:asciiTheme="minorHAnsi" w:eastAsiaTheme="minorEastAsia" w:hAnsiTheme="minorHAnsi" w:cstheme="minorBidi"/>
              <w:b w:val="0"/>
              <w:color w:val="auto"/>
              <w:kern w:val="2"/>
              <w14:ligatures w14:val="standardContextual"/>
            </w:rPr>
          </w:pPr>
          <w:hyperlink w:anchor="_Toc184954258" w:history="1">
            <w:r w:rsidRPr="007B198F">
              <w:rPr>
                <w:rStyle w:val="Hypertextovodkaz"/>
              </w:rPr>
              <w:t>1</w:t>
            </w:r>
            <w:r>
              <w:rPr>
                <w:rFonts w:asciiTheme="minorHAnsi" w:eastAsiaTheme="minorEastAsia" w:hAnsiTheme="minorHAnsi" w:cstheme="minorBidi"/>
                <w:b w:val="0"/>
                <w:color w:val="auto"/>
                <w:kern w:val="2"/>
                <w14:ligatures w14:val="standardContextual"/>
              </w:rPr>
              <w:tab/>
            </w:r>
            <w:r w:rsidRPr="007B198F">
              <w:rPr>
                <w:rStyle w:val="Hypertextovodkaz"/>
              </w:rPr>
              <w:t>Úvod</w:t>
            </w:r>
            <w:r>
              <w:rPr>
                <w:webHidden/>
              </w:rPr>
              <w:tab/>
            </w:r>
            <w:r>
              <w:rPr>
                <w:webHidden/>
              </w:rPr>
              <w:fldChar w:fldCharType="begin"/>
            </w:r>
            <w:r>
              <w:rPr>
                <w:webHidden/>
              </w:rPr>
              <w:instrText xml:space="preserve"> PAGEREF _Toc184954258 \h </w:instrText>
            </w:r>
            <w:r>
              <w:rPr>
                <w:webHidden/>
              </w:rPr>
            </w:r>
            <w:r>
              <w:rPr>
                <w:webHidden/>
              </w:rPr>
              <w:fldChar w:fldCharType="separate"/>
            </w:r>
            <w:r>
              <w:rPr>
                <w:webHidden/>
              </w:rPr>
              <w:t>21</w:t>
            </w:r>
            <w:r>
              <w:rPr>
                <w:webHidden/>
              </w:rPr>
              <w:fldChar w:fldCharType="end"/>
            </w:r>
          </w:hyperlink>
        </w:p>
        <w:p w14:paraId="38B05A52" w14:textId="6AB25CA7" w:rsidR="00A71152" w:rsidRDefault="00A71152">
          <w:pPr>
            <w:pStyle w:val="Obsah1"/>
            <w:rPr>
              <w:rFonts w:asciiTheme="minorHAnsi" w:eastAsiaTheme="minorEastAsia" w:hAnsiTheme="minorHAnsi" w:cstheme="minorBidi"/>
              <w:b w:val="0"/>
              <w:color w:val="auto"/>
              <w:kern w:val="2"/>
              <w14:ligatures w14:val="standardContextual"/>
            </w:rPr>
          </w:pPr>
          <w:hyperlink w:anchor="_Toc184954259" w:history="1">
            <w:r w:rsidRPr="007B198F">
              <w:rPr>
                <w:rStyle w:val="Hypertextovodkaz"/>
              </w:rPr>
              <w:t>2</w:t>
            </w:r>
            <w:r>
              <w:rPr>
                <w:rFonts w:asciiTheme="minorHAnsi" w:eastAsiaTheme="minorEastAsia" w:hAnsiTheme="minorHAnsi" w:cstheme="minorBidi"/>
                <w:b w:val="0"/>
                <w:color w:val="auto"/>
                <w:kern w:val="2"/>
                <w14:ligatures w14:val="standardContextual"/>
              </w:rPr>
              <w:tab/>
            </w:r>
            <w:r w:rsidRPr="007B198F">
              <w:rPr>
                <w:rStyle w:val="Hypertextovodkaz"/>
              </w:rPr>
              <w:t>Bezprizorní kočky jako společenský problém</w:t>
            </w:r>
            <w:r>
              <w:rPr>
                <w:webHidden/>
              </w:rPr>
              <w:tab/>
            </w:r>
            <w:r>
              <w:rPr>
                <w:webHidden/>
              </w:rPr>
              <w:fldChar w:fldCharType="begin"/>
            </w:r>
            <w:r>
              <w:rPr>
                <w:webHidden/>
              </w:rPr>
              <w:instrText xml:space="preserve"> PAGEREF _Toc184954259 \h </w:instrText>
            </w:r>
            <w:r>
              <w:rPr>
                <w:webHidden/>
              </w:rPr>
            </w:r>
            <w:r>
              <w:rPr>
                <w:webHidden/>
              </w:rPr>
              <w:fldChar w:fldCharType="separate"/>
            </w:r>
            <w:r>
              <w:rPr>
                <w:webHidden/>
              </w:rPr>
              <w:t>23</w:t>
            </w:r>
            <w:r>
              <w:rPr>
                <w:webHidden/>
              </w:rPr>
              <w:fldChar w:fldCharType="end"/>
            </w:r>
          </w:hyperlink>
        </w:p>
        <w:p w14:paraId="6085BD0D" w14:textId="3D84D682" w:rsidR="00A71152" w:rsidRDefault="00A71152">
          <w:pPr>
            <w:pStyle w:val="Obsah2"/>
            <w:rPr>
              <w:rFonts w:asciiTheme="minorHAnsi" w:eastAsiaTheme="minorEastAsia" w:hAnsiTheme="minorHAnsi" w:cstheme="minorBidi"/>
              <w:iCs w:val="0"/>
              <w:kern w:val="2"/>
              <w14:ligatures w14:val="standardContextual"/>
            </w:rPr>
          </w:pPr>
          <w:hyperlink w:anchor="_Toc184954260" w:history="1">
            <w:r w:rsidRPr="007B198F">
              <w:rPr>
                <w:rStyle w:val="Hypertextovodkaz"/>
              </w:rPr>
              <w:t>2.1</w:t>
            </w:r>
            <w:r>
              <w:rPr>
                <w:rFonts w:asciiTheme="minorHAnsi" w:eastAsiaTheme="minorEastAsia" w:hAnsiTheme="minorHAnsi" w:cstheme="minorBidi"/>
                <w:iCs w:val="0"/>
                <w:kern w:val="2"/>
                <w14:ligatures w14:val="standardContextual"/>
              </w:rPr>
              <w:tab/>
            </w:r>
            <w:r w:rsidRPr="007B198F">
              <w:rPr>
                <w:rStyle w:val="Hypertextovodkaz"/>
              </w:rPr>
              <w:t>Legislativní a regulační rámec</w:t>
            </w:r>
            <w:r>
              <w:rPr>
                <w:webHidden/>
              </w:rPr>
              <w:tab/>
            </w:r>
            <w:r>
              <w:rPr>
                <w:webHidden/>
              </w:rPr>
              <w:fldChar w:fldCharType="begin"/>
            </w:r>
            <w:r>
              <w:rPr>
                <w:webHidden/>
              </w:rPr>
              <w:instrText xml:space="preserve"> PAGEREF _Toc184954260 \h </w:instrText>
            </w:r>
            <w:r>
              <w:rPr>
                <w:webHidden/>
              </w:rPr>
            </w:r>
            <w:r>
              <w:rPr>
                <w:webHidden/>
              </w:rPr>
              <w:fldChar w:fldCharType="separate"/>
            </w:r>
            <w:r>
              <w:rPr>
                <w:webHidden/>
              </w:rPr>
              <w:t>23</w:t>
            </w:r>
            <w:r>
              <w:rPr>
                <w:webHidden/>
              </w:rPr>
              <w:fldChar w:fldCharType="end"/>
            </w:r>
          </w:hyperlink>
        </w:p>
        <w:p w14:paraId="05B27D95" w14:textId="55C908E9" w:rsidR="00A71152" w:rsidRDefault="00A71152">
          <w:pPr>
            <w:pStyle w:val="Obsah3"/>
            <w:rPr>
              <w:rFonts w:asciiTheme="minorHAnsi" w:eastAsiaTheme="minorEastAsia" w:hAnsiTheme="minorHAnsi" w:cstheme="minorBidi"/>
              <w:kern w:val="2"/>
              <w14:ligatures w14:val="standardContextual"/>
            </w:rPr>
          </w:pPr>
          <w:hyperlink w:anchor="_Toc184954261" w:history="1">
            <w:r w:rsidRPr="007B198F">
              <w:rPr>
                <w:rStyle w:val="Hypertextovodkaz"/>
              </w:rPr>
              <w:t>2.1.1</w:t>
            </w:r>
            <w:r>
              <w:rPr>
                <w:rFonts w:asciiTheme="minorHAnsi" w:eastAsiaTheme="minorEastAsia" w:hAnsiTheme="minorHAnsi" w:cstheme="minorBidi"/>
                <w:kern w:val="2"/>
                <w14:ligatures w14:val="standardContextual"/>
              </w:rPr>
              <w:tab/>
            </w:r>
            <w:r w:rsidRPr="007B198F">
              <w:rPr>
                <w:rStyle w:val="Hypertextovodkaz"/>
              </w:rPr>
              <w:t>Terminologie a klasifikace koček</w:t>
            </w:r>
            <w:r>
              <w:rPr>
                <w:webHidden/>
              </w:rPr>
              <w:tab/>
            </w:r>
            <w:r>
              <w:rPr>
                <w:webHidden/>
              </w:rPr>
              <w:fldChar w:fldCharType="begin"/>
            </w:r>
            <w:r>
              <w:rPr>
                <w:webHidden/>
              </w:rPr>
              <w:instrText xml:space="preserve"> PAGEREF _Toc184954261 \h </w:instrText>
            </w:r>
            <w:r>
              <w:rPr>
                <w:webHidden/>
              </w:rPr>
            </w:r>
            <w:r>
              <w:rPr>
                <w:webHidden/>
              </w:rPr>
              <w:fldChar w:fldCharType="separate"/>
            </w:r>
            <w:r>
              <w:rPr>
                <w:webHidden/>
              </w:rPr>
              <w:t>23</w:t>
            </w:r>
            <w:r>
              <w:rPr>
                <w:webHidden/>
              </w:rPr>
              <w:fldChar w:fldCharType="end"/>
            </w:r>
          </w:hyperlink>
        </w:p>
        <w:p w14:paraId="2B887926" w14:textId="5DF53A9E" w:rsidR="00A71152" w:rsidRDefault="00A71152">
          <w:pPr>
            <w:pStyle w:val="Obsah3"/>
            <w:rPr>
              <w:rFonts w:asciiTheme="minorHAnsi" w:eastAsiaTheme="minorEastAsia" w:hAnsiTheme="minorHAnsi" w:cstheme="minorBidi"/>
              <w:kern w:val="2"/>
              <w14:ligatures w14:val="standardContextual"/>
            </w:rPr>
          </w:pPr>
          <w:hyperlink w:anchor="_Toc184954262" w:history="1">
            <w:r w:rsidRPr="007B198F">
              <w:rPr>
                <w:rStyle w:val="Hypertextovodkaz"/>
              </w:rPr>
              <w:t>2.1.2</w:t>
            </w:r>
            <w:r>
              <w:rPr>
                <w:rFonts w:asciiTheme="minorHAnsi" w:eastAsiaTheme="minorEastAsia" w:hAnsiTheme="minorHAnsi" w:cstheme="minorBidi"/>
                <w:kern w:val="2"/>
                <w14:ligatures w14:val="standardContextual"/>
              </w:rPr>
              <w:tab/>
            </w:r>
            <w:r w:rsidRPr="007B198F">
              <w:rPr>
                <w:rStyle w:val="Hypertextovodkaz"/>
              </w:rPr>
              <w:t>Populace koček: současný stav a vývoj</w:t>
            </w:r>
            <w:r>
              <w:rPr>
                <w:webHidden/>
              </w:rPr>
              <w:tab/>
            </w:r>
            <w:r>
              <w:rPr>
                <w:webHidden/>
              </w:rPr>
              <w:fldChar w:fldCharType="begin"/>
            </w:r>
            <w:r>
              <w:rPr>
                <w:webHidden/>
              </w:rPr>
              <w:instrText xml:space="preserve"> PAGEREF _Toc184954262 \h </w:instrText>
            </w:r>
            <w:r>
              <w:rPr>
                <w:webHidden/>
              </w:rPr>
            </w:r>
            <w:r>
              <w:rPr>
                <w:webHidden/>
              </w:rPr>
              <w:fldChar w:fldCharType="separate"/>
            </w:r>
            <w:r>
              <w:rPr>
                <w:webHidden/>
              </w:rPr>
              <w:t>25</w:t>
            </w:r>
            <w:r>
              <w:rPr>
                <w:webHidden/>
              </w:rPr>
              <w:fldChar w:fldCharType="end"/>
            </w:r>
          </w:hyperlink>
        </w:p>
        <w:p w14:paraId="2D9C6D3D" w14:textId="2656DFB1" w:rsidR="00A71152" w:rsidRDefault="00A71152">
          <w:pPr>
            <w:pStyle w:val="Obsah3"/>
            <w:rPr>
              <w:rFonts w:asciiTheme="minorHAnsi" w:eastAsiaTheme="minorEastAsia" w:hAnsiTheme="minorHAnsi" w:cstheme="minorBidi"/>
              <w:kern w:val="2"/>
              <w14:ligatures w14:val="standardContextual"/>
            </w:rPr>
          </w:pPr>
          <w:hyperlink w:anchor="_Toc184954263" w:history="1">
            <w:r w:rsidRPr="007B198F">
              <w:rPr>
                <w:rStyle w:val="Hypertextovodkaz"/>
              </w:rPr>
              <w:t>2.1.3</w:t>
            </w:r>
            <w:r>
              <w:rPr>
                <w:rFonts w:asciiTheme="minorHAnsi" w:eastAsiaTheme="minorEastAsia" w:hAnsiTheme="minorHAnsi" w:cstheme="minorBidi"/>
                <w:kern w:val="2"/>
                <w14:ligatures w14:val="standardContextual"/>
              </w:rPr>
              <w:tab/>
            </w:r>
            <w:r w:rsidRPr="007B198F">
              <w:rPr>
                <w:rStyle w:val="Hypertextovodkaz"/>
              </w:rPr>
              <w:t>Nedostatky zákonného ukotvení péče</w:t>
            </w:r>
            <w:r>
              <w:rPr>
                <w:webHidden/>
              </w:rPr>
              <w:tab/>
            </w:r>
            <w:r>
              <w:rPr>
                <w:webHidden/>
              </w:rPr>
              <w:fldChar w:fldCharType="begin"/>
            </w:r>
            <w:r>
              <w:rPr>
                <w:webHidden/>
              </w:rPr>
              <w:instrText xml:space="preserve"> PAGEREF _Toc184954263 \h </w:instrText>
            </w:r>
            <w:r>
              <w:rPr>
                <w:webHidden/>
              </w:rPr>
            </w:r>
            <w:r>
              <w:rPr>
                <w:webHidden/>
              </w:rPr>
              <w:fldChar w:fldCharType="separate"/>
            </w:r>
            <w:r>
              <w:rPr>
                <w:webHidden/>
              </w:rPr>
              <w:t>25</w:t>
            </w:r>
            <w:r>
              <w:rPr>
                <w:webHidden/>
              </w:rPr>
              <w:fldChar w:fldCharType="end"/>
            </w:r>
          </w:hyperlink>
        </w:p>
        <w:p w14:paraId="65178D1B" w14:textId="23B001A8" w:rsidR="00A71152" w:rsidRDefault="00A71152">
          <w:pPr>
            <w:pStyle w:val="Obsah2"/>
            <w:rPr>
              <w:rFonts w:asciiTheme="minorHAnsi" w:eastAsiaTheme="minorEastAsia" w:hAnsiTheme="minorHAnsi" w:cstheme="minorBidi"/>
              <w:iCs w:val="0"/>
              <w:kern w:val="2"/>
              <w14:ligatures w14:val="standardContextual"/>
            </w:rPr>
          </w:pPr>
          <w:hyperlink w:anchor="_Toc184954264" w:history="1">
            <w:r w:rsidRPr="007B198F">
              <w:rPr>
                <w:rStyle w:val="Hypertextovodkaz"/>
              </w:rPr>
              <w:t>2.2</w:t>
            </w:r>
            <w:r>
              <w:rPr>
                <w:rFonts w:asciiTheme="minorHAnsi" w:eastAsiaTheme="minorEastAsia" w:hAnsiTheme="minorHAnsi" w:cstheme="minorBidi"/>
                <w:iCs w:val="0"/>
                <w:kern w:val="2"/>
                <w14:ligatures w14:val="standardContextual"/>
              </w:rPr>
              <w:tab/>
            </w:r>
            <w:r w:rsidRPr="007B198F">
              <w:rPr>
                <w:rStyle w:val="Hypertextovodkaz"/>
              </w:rPr>
              <w:t>Metody řízení populace koček</w:t>
            </w:r>
            <w:r>
              <w:rPr>
                <w:webHidden/>
              </w:rPr>
              <w:tab/>
            </w:r>
            <w:r>
              <w:rPr>
                <w:webHidden/>
              </w:rPr>
              <w:fldChar w:fldCharType="begin"/>
            </w:r>
            <w:r>
              <w:rPr>
                <w:webHidden/>
              </w:rPr>
              <w:instrText xml:space="preserve"> PAGEREF _Toc184954264 \h </w:instrText>
            </w:r>
            <w:r>
              <w:rPr>
                <w:webHidden/>
              </w:rPr>
            </w:r>
            <w:r>
              <w:rPr>
                <w:webHidden/>
              </w:rPr>
              <w:fldChar w:fldCharType="separate"/>
            </w:r>
            <w:r>
              <w:rPr>
                <w:webHidden/>
              </w:rPr>
              <w:t>28</w:t>
            </w:r>
            <w:r>
              <w:rPr>
                <w:webHidden/>
              </w:rPr>
              <w:fldChar w:fldCharType="end"/>
            </w:r>
          </w:hyperlink>
        </w:p>
        <w:p w14:paraId="538D3DBE" w14:textId="6EC09555" w:rsidR="00A71152" w:rsidRDefault="00A71152">
          <w:pPr>
            <w:pStyle w:val="Obsah3"/>
            <w:rPr>
              <w:rFonts w:asciiTheme="minorHAnsi" w:eastAsiaTheme="minorEastAsia" w:hAnsiTheme="minorHAnsi" w:cstheme="minorBidi"/>
              <w:kern w:val="2"/>
              <w14:ligatures w14:val="standardContextual"/>
            </w:rPr>
          </w:pPr>
          <w:hyperlink w:anchor="_Toc184954265" w:history="1">
            <w:r w:rsidRPr="007B198F">
              <w:rPr>
                <w:rStyle w:val="Hypertextovodkaz"/>
              </w:rPr>
              <w:t>2.2.1</w:t>
            </w:r>
            <w:r>
              <w:rPr>
                <w:rFonts w:asciiTheme="minorHAnsi" w:eastAsiaTheme="minorEastAsia" w:hAnsiTheme="minorHAnsi" w:cstheme="minorBidi"/>
                <w:kern w:val="2"/>
                <w14:ligatures w14:val="standardContextual"/>
              </w:rPr>
              <w:tab/>
            </w:r>
            <w:r w:rsidRPr="007B198F">
              <w:rPr>
                <w:rStyle w:val="Hypertextovodkaz"/>
              </w:rPr>
              <w:t>Role útulků, spolků a dobrovolníků</w:t>
            </w:r>
            <w:r>
              <w:rPr>
                <w:webHidden/>
              </w:rPr>
              <w:tab/>
            </w:r>
            <w:r>
              <w:rPr>
                <w:webHidden/>
              </w:rPr>
              <w:fldChar w:fldCharType="begin"/>
            </w:r>
            <w:r>
              <w:rPr>
                <w:webHidden/>
              </w:rPr>
              <w:instrText xml:space="preserve"> PAGEREF _Toc184954265 \h </w:instrText>
            </w:r>
            <w:r>
              <w:rPr>
                <w:webHidden/>
              </w:rPr>
            </w:r>
            <w:r>
              <w:rPr>
                <w:webHidden/>
              </w:rPr>
              <w:fldChar w:fldCharType="separate"/>
            </w:r>
            <w:r>
              <w:rPr>
                <w:webHidden/>
              </w:rPr>
              <w:t>30</w:t>
            </w:r>
            <w:r>
              <w:rPr>
                <w:webHidden/>
              </w:rPr>
              <w:fldChar w:fldCharType="end"/>
            </w:r>
          </w:hyperlink>
        </w:p>
        <w:p w14:paraId="6C86824E" w14:textId="4FA30042" w:rsidR="00A71152" w:rsidRDefault="00A71152">
          <w:pPr>
            <w:pStyle w:val="Obsah2"/>
            <w:rPr>
              <w:rFonts w:asciiTheme="minorHAnsi" w:eastAsiaTheme="minorEastAsia" w:hAnsiTheme="minorHAnsi" w:cstheme="minorBidi"/>
              <w:iCs w:val="0"/>
              <w:kern w:val="2"/>
              <w14:ligatures w14:val="standardContextual"/>
            </w:rPr>
          </w:pPr>
          <w:hyperlink w:anchor="_Toc184954266" w:history="1">
            <w:r w:rsidRPr="007B198F">
              <w:rPr>
                <w:rStyle w:val="Hypertextovodkaz"/>
              </w:rPr>
              <w:t>2.3</w:t>
            </w:r>
            <w:r>
              <w:rPr>
                <w:rFonts w:asciiTheme="minorHAnsi" w:eastAsiaTheme="minorEastAsia" w:hAnsiTheme="minorHAnsi" w:cstheme="minorBidi"/>
                <w:iCs w:val="0"/>
                <w:kern w:val="2"/>
                <w14:ligatures w14:val="standardContextual"/>
              </w:rPr>
              <w:tab/>
            </w:r>
            <w:r w:rsidRPr="007B198F">
              <w:rPr>
                <w:rStyle w:val="Hypertextovodkaz"/>
              </w:rPr>
              <w:t>Enviromentální, etické a společenské aspekty</w:t>
            </w:r>
            <w:r>
              <w:rPr>
                <w:webHidden/>
              </w:rPr>
              <w:tab/>
            </w:r>
            <w:r>
              <w:rPr>
                <w:webHidden/>
              </w:rPr>
              <w:fldChar w:fldCharType="begin"/>
            </w:r>
            <w:r>
              <w:rPr>
                <w:webHidden/>
              </w:rPr>
              <w:instrText xml:space="preserve"> PAGEREF _Toc184954266 \h </w:instrText>
            </w:r>
            <w:r>
              <w:rPr>
                <w:webHidden/>
              </w:rPr>
            </w:r>
            <w:r>
              <w:rPr>
                <w:webHidden/>
              </w:rPr>
              <w:fldChar w:fldCharType="separate"/>
            </w:r>
            <w:r>
              <w:rPr>
                <w:webHidden/>
              </w:rPr>
              <w:t>32</w:t>
            </w:r>
            <w:r>
              <w:rPr>
                <w:webHidden/>
              </w:rPr>
              <w:fldChar w:fldCharType="end"/>
            </w:r>
          </w:hyperlink>
        </w:p>
        <w:p w14:paraId="7F41D3D5" w14:textId="515FB0E6" w:rsidR="00A71152" w:rsidRDefault="00A71152">
          <w:pPr>
            <w:pStyle w:val="Obsah3"/>
            <w:rPr>
              <w:rFonts w:asciiTheme="minorHAnsi" w:eastAsiaTheme="minorEastAsia" w:hAnsiTheme="minorHAnsi" w:cstheme="minorBidi"/>
              <w:kern w:val="2"/>
              <w14:ligatures w14:val="standardContextual"/>
            </w:rPr>
          </w:pPr>
          <w:hyperlink w:anchor="_Toc184954267" w:history="1">
            <w:r w:rsidRPr="007B198F">
              <w:rPr>
                <w:rStyle w:val="Hypertextovodkaz"/>
              </w:rPr>
              <w:t>2.3.1</w:t>
            </w:r>
            <w:r>
              <w:rPr>
                <w:rFonts w:asciiTheme="minorHAnsi" w:eastAsiaTheme="minorEastAsia" w:hAnsiTheme="minorHAnsi" w:cstheme="minorBidi"/>
                <w:kern w:val="2"/>
                <w14:ligatures w14:val="standardContextual"/>
              </w:rPr>
              <w:tab/>
            </w:r>
            <w:r w:rsidRPr="007B198F">
              <w:rPr>
                <w:rStyle w:val="Hypertextovodkaz"/>
              </w:rPr>
              <w:t>Enviromentalistika aneb kočky nikoho jako problém všech</w:t>
            </w:r>
            <w:r>
              <w:rPr>
                <w:webHidden/>
              </w:rPr>
              <w:tab/>
            </w:r>
            <w:r>
              <w:rPr>
                <w:webHidden/>
              </w:rPr>
              <w:fldChar w:fldCharType="begin"/>
            </w:r>
            <w:r>
              <w:rPr>
                <w:webHidden/>
              </w:rPr>
              <w:instrText xml:space="preserve"> PAGEREF _Toc184954267 \h </w:instrText>
            </w:r>
            <w:r>
              <w:rPr>
                <w:webHidden/>
              </w:rPr>
            </w:r>
            <w:r>
              <w:rPr>
                <w:webHidden/>
              </w:rPr>
              <w:fldChar w:fldCharType="separate"/>
            </w:r>
            <w:r>
              <w:rPr>
                <w:webHidden/>
              </w:rPr>
              <w:t>32</w:t>
            </w:r>
            <w:r>
              <w:rPr>
                <w:webHidden/>
              </w:rPr>
              <w:fldChar w:fldCharType="end"/>
            </w:r>
          </w:hyperlink>
        </w:p>
        <w:p w14:paraId="1B6888FE" w14:textId="038096BE" w:rsidR="00A71152" w:rsidRDefault="00A71152">
          <w:pPr>
            <w:pStyle w:val="Obsah3"/>
            <w:rPr>
              <w:rFonts w:asciiTheme="minorHAnsi" w:eastAsiaTheme="minorEastAsia" w:hAnsiTheme="minorHAnsi" w:cstheme="minorBidi"/>
              <w:kern w:val="2"/>
              <w14:ligatures w14:val="standardContextual"/>
            </w:rPr>
          </w:pPr>
          <w:hyperlink w:anchor="_Toc184954268" w:history="1">
            <w:r w:rsidRPr="007B198F">
              <w:rPr>
                <w:rStyle w:val="Hypertextovodkaz"/>
              </w:rPr>
              <w:t>2.3.2</w:t>
            </w:r>
            <w:r>
              <w:rPr>
                <w:rFonts w:asciiTheme="minorHAnsi" w:eastAsiaTheme="minorEastAsia" w:hAnsiTheme="minorHAnsi" w:cstheme="minorBidi"/>
                <w:kern w:val="2"/>
                <w14:ligatures w14:val="standardContextual"/>
              </w:rPr>
              <w:tab/>
            </w:r>
            <w:r w:rsidRPr="007B198F">
              <w:rPr>
                <w:rStyle w:val="Hypertextovodkaz"/>
              </w:rPr>
              <w:t>Bioetika aneb práva zvířat</w:t>
            </w:r>
            <w:r>
              <w:rPr>
                <w:webHidden/>
              </w:rPr>
              <w:tab/>
            </w:r>
            <w:r>
              <w:rPr>
                <w:webHidden/>
              </w:rPr>
              <w:fldChar w:fldCharType="begin"/>
            </w:r>
            <w:r>
              <w:rPr>
                <w:webHidden/>
              </w:rPr>
              <w:instrText xml:space="preserve"> PAGEREF _Toc184954268 \h </w:instrText>
            </w:r>
            <w:r>
              <w:rPr>
                <w:webHidden/>
              </w:rPr>
            </w:r>
            <w:r>
              <w:rPr>
                <w:webHidden/>
              </w:rPr>
              <w:fldChar w:fldCharType="separate"/>
            </w:r>
            <w:r>
              <w:rPr>
                <w:webHidden/>
              </w:rPr>
              <w:t>33</w:t>
            </w:r>
            <w:r>
              <w:rPr>
                <w:webHidden/>
              </w:rPr>
              <w:fldChar w:fldCharType="end"/>
            </w:r>
          </w:hyperlink>
        </w:p>
        <w:p w14:paraId="145C406F" w14:textId="1C187139" w:rsidR="00A71152" w:rsidRDefault="00A71152">
          <w:pPr>
            <w:pStyle w:val="Obsah3"/>
            <w:rPr>
              <w:rFonts w:asciiTheme="minorHAnsi" w:eastAsiaTheme="minorEastAsia" w:hAnsiTheme="minorHAnsi" w:cstheme="minorBidi"/>
              <w:kern w:val="2"/>
              <w14:ligatures w14:val="standardContextual"/>
            </w:rPr>
          </w:pPr>
          <w:hyperlink w:anchor="_Toc184954269" w:history="1">
            <w:r w:rsidRPr="007B198F">
              <w:rPr>
                <w:rStyle w:val="Hypertextovodkaz"/>
              </w:rPr>
              <w:t>2.3.3</w:t>
            </w:r>
            <w:r>
              <w:rPr>
                <w:rFonts w:asciiTheme="minorHAnsi" w:eastAsiaTheme="minorEastAsia" w:hAnsiTheme="minorHAnsi" w:cstheme="minorBidi"/>
                <w:kern w:val="2"/>
                <w14:ligatures w14:val="standardContextual"/>
              </w:rPr>
              <w:tab/>
            </w:r>
            <w:r w:rsidRPr="007B198F">
              <w:rPr>
                <w:rStyle w:val="Hypertextovodkaz"/>
              </w:rPr>
              <w:t>Rozdílné názory a neinformovanost</w:t>
            </w:r>
            <w:r>
              <w:rPr>
                <w:webHidden/>
              </w:rPr>
              <w:tab/>
            </w:r>
            <w:r>
              <w:rPr>
                <w:webHidden/>
              </w:rPr>
              <w:fldChar w:fldCharType="begin"/>
            </w:r>
            <w:r>
              <w:rPr>
                <w:webHidden/>
              </w:rPr>
              <w:instrText xml:space="preserve"> PAGEREF _Toc184954269 \h </w:instrText>
            </w:r>
            <w:r>
              <w:rPr>
                <w:webHidden/>
              </w:rPr>
            </w:r>
            <w:r>
              <w:rPr>
                <w:webHidden/>
              </w:rPr>
              <w:fldChar w:fldCharType="separate"/>
            </w:r>
            <w:r>
              <w:rPr>
                <w:webHidden/>
              </w:rPr>
              <w:t>36</w:t>
            </w:r>
            <w:r>
              <w:rPr>
                <w:webHidden/>
              </w:rPr>
              <w:fldChar w:fldCharType="end"/>
            </w:r>
          </w:hyperlink>
        </w:p>
        <w:p w14:paraId="322092BB" w14:textId="12C9777A" w:rsidR="00A71152" w:rsidRDefault="00A71152">
          <w:pPr>
            <w:pStyle w:val="Obsah2"/>
            <w:rPr>
              <w:rFonts w:asciiTheme="minorHAnsi" w:eastAsiaTheme="minorEastAsia" w:hAnsiTheme="minorHAnsi" w:cstheme="minorBidi"/>
              <w:iCs w:val="0"/>
              <w:kern w:val="2"/>
              <w14:ligatures w14:val="standardContextual"/>
            </w:rPr>
          </w:pPr>
          <w:hyperlink w:anchor="_Toc184954270" w:history="1">
            <w:r w:rsidRPr="007B198F">
              <w:rPr>
                <w:rStyle w:val="Hypertextovodkaz"/>
              </w:rPr>
              <w:t>2.4</w:t>
            </w:r>
            <w:r>
              <w:rPr>
                <w:rFonts w:asciiTheme="minorHAnsi" w:eastAsiaTheme="minorEastAsia" w:hAnsiTheme="minorHAnsi" w:cstheme="minorBidi"/>
                <w:iCs w:val="0"/>
                <w:kern w:val="2"/>
                <w14:ligatures w14:val="standardContextual"/>
              </w:rPr>
              <w:tab/>
            </w:r>
            <w:r w:rsidRPr="007B198F">
              <w:rPr>
                <w:rStyle w:val="Hypertextovodkaz"/>
              </w:rPr>
              <w:t>Shrnutí</w:t>
            </w:r>
            <w:r>
              <w:rPr>
                <w:webHidden/>
              </w:rPr>
              <w:tab/>
            </w:r>
            <w:r>
              <w:rPr>
                <w:webHidden/>
              </w:rPr>
              <w:fldChar w:fldCharType="begin"/>
            </w:r>
            <w:r>
              <w:rPr>
                <w:webHidden/>
              </w:rPr>
              <w:instrText xml:space="preserve"> PAGEREF _Toc184954270 \h </w:instrText>
            </w:r>
            <w:r>
              <w:rPr>
                <w:webHidden/>
              </w:rPr>
            </w:r>
            <w:r>
              <w:rPr>
                <w:webHidden/>
              </w:rPr>
              <w:fldChar w:fldCharType="separate"/>
            </w:r>
            <w:r>
              <w:rPr>
                <w:webHidden/>
              </w:rPr>
              <w:t>38</w:t>
            </w:r>
            <w:r>
              <w:rPr>
                <w:webHidden/>
              </w:rPr>
              <w:fldChar w:fldCharType="end"/>
            </w:r>
          </w:hyperlink>
        </w:p>
        <w:p w14:paraId="26A9D073" w14:textId="53581FE1" w:rsidR="00A71152" w:rsidRDefault="00A71152">
          <w:pPr>
            <w:pStyle w:val="Obsah1"/>
            <w:rPr>
              <w:rFonts w:asciiTheme="minorHAnsi" w:eastAsiaTheme="minorEastAsia" w:hAnsiTheme="minorHAnsi" w:cstheme="minorBidi"/>
              <w:b w:val="0"/>
              <w:color w:val="auto"/>
              <w:kern w:val="2"/>
              <w14:ligatures w14:val="standardContextual"/>
            </w:rPr>
          </w:pPr>
          <w:hyperlink w:anchor="_Toc184954271" w:history="1">
            <w:r w:rsidRPr="007B198F">
              <w:rPr>
                <w:rStyle w:val="Hypertextovodkaz"/>
              </w:rPr>
              <w:t>3</w:t>
            </w:r>
            <w:r>
              <w:rPr>
                <w:rFonts w:asciiTheme="minorHAnsi" w:eastAsiaTheme="minorEastAsia" w:hAnsiTheme="minorHAnsi" w:cstheme="minorBidi"/>
                <w:b w:val="0"/>
                <w:color w:val="auto"/>
                <w:kern w:val="2"/>
                <w14:ligatures w14:val="standardContextual"/>
              </w:rPr>
              <w:tab/>
            </w:r>
            <w:r w:rsidRPr="007B198F">
              <w:rPr>
                <w:rStyle w:val="Hypertextovodkaz"/>
              </w:rPr>
              <w:t>Wellbeing koček v kontextu médií</w:t>
            </w:r>
            <w:r>
              <w:rPr>
                <w:webHidden/>
              </w:rPr>
              <w:tab/>
            </w:r>
            <w:r>
              <w:rPr>
                <w:webHidden/>
              </w:rPr>
              <w:fldChar w:fldCharType="begin"/>
            </w:r>
            <w:r>
              <w:rPr>
                <w:webHidden/>
              </w:rPr>
              <w:instrText xml:space="preserve"> PAGEREF _Toc184954271 \h </w:instrText>
            </w:r>
            <w:r>
              <w:rPr>
                <w:webHidden/>
              </w:rPr>
            </w:r>
            <w:r>
              <w:rPr>
                <w:webHidden/>
              </w:rPr>
              <w:fldChar w:fldCharType="separate"/>
            </w:r>
            <w:r>
              <w:rPr>
                <w:webHidden/>
              </w:rPr>
              <w:t>39</w:t>
            </w:r>
            <w:r>
              <w:rPr>
                <w:webHidden/>
              </w:rPr>
              <w:fldChar w:fldCharType="end"/>
            </w:r>
          </w:hyperlink>
        </w:p>
        <w:p w14:paraId="5BAE8E50" w14:textId="6AB0882C" w:rsidR="00A71152" w:rsidRDefault="00A71152">
          <w:pPr>
            <w:pStyle w:val="Obsah2"/>
            <w:rPr>
              <w:rFonts w:asciiTheme="minorHAnsi" w:eastAsiaTheme="minorEastAsia" w:hAnsiTheme="minorHAnsi" w:cstheme="minorBidi"/>
              <w:iCs w:val="0"/>
              <w:kern w:val="2"/>
              <w14:ligatures w14:val="standardContextual"/>
            </w:rPr>
          </w:pPr>
          <w:hyperlink w:anchor="_Toc184954272" w:history="1">
            <w:r w:rsidRPr="007B198F">
              <w:rPr>
                <w:rStyle w:val="Hypertextovodkaz"/>
              </w:rPr>
              <w:t>3.1</w:t>
            </w:r>
            <w:r>
              <w:rPr>
                <w:rFonts w:asciiTheme="minorHAnsi" w:eastAsiaTheme="minorEastAsia" w:hAnsiTheme="minorHAnsi" w:cstheme="minorBidi"/>
                <w:iCs w:val="0"/>
                <w:kern w:val="2"/>
                <w14:ligatures w14:val="standardContextual"/>
              </w:rPr>
              <w:tab/>
            </w:r>
            <w:r w:rsidRPr="007B198F">
              <w:rPr>
                <w:rStyle w:val="Hypertextovodkaz"/>
              </w:rPr>
              <w:t>Vliv médií na wellbeing zvířat</w:t>
            </w:r>
            <w:r>
              <w:rPr>
                <w:webHidden/>
              </w:rPr>
              <w:tab/>
            </w:r>
            <w:r>
              <w:rPr>
                <w:webHidden/>
              </w:rPr>
              <w:fldChar w:fldCharType="begin"/>
            </w:r>
            <w:r>
              <w:rPr>
                <w:webHidden/>
              </w:rPr>
              <w:instrText xml:space="preserve"> PAGEREF _Toc184954272 \h </w:instrText>
            </w:r>
            <w:r>
              <w:rPr>
                <w:webHidden/>
              </w:rPr>
            </w:r>
            <w:r>
              <w:rPr>
                <w:webHidden/>
              </w:rPr>
              <w:fldChar w:fldCharType="separate"/>
            </w:r>
            <w:r>
              <w:rPr>
                <w:webHidden/>
              </w:rPr>
              <w:t>39</w:t>
            </w:r>
            <w:r>
              <w:rPr>
                <w:webHidden/>
              </w:rPr>
              <w:fldChar w:fldCharType="end"/>
            </w:r>
          </w:hyperlink>
        </w:p>
        <w:p w14:paraId="5296784A" w14:textId="77E748FA" w:rsidR="00A71152" w:rsidRDefault="00A71152">
          <w:pPr>
            <w:pStyle w:val="Obsah2"/>
            <w:rPr>
              <w:rFonts w:asciiTheme="minorHAnsi" w:eastAsiaTheme="minorEastAsia" w:hAnsiTheme="minorHAnsi" w:cstheme="minorBidi"/>
              <w:iCs w:val="0"/>
              <w:kern w:val="2"/>
              <w14:ligatures w14:val="standardContextual"/>
            </w:rPr>
          </w:pPr>
          <w:hyperlink w:anchor="_Toc184954273" w:history="1">
            <w:r w:rsidRPr="007B198F">
              <w:rPr>
                <w:rStyle w:val="Hypertextovodkaz"/>
              </w:rPr>
              <w:t>3.2</w:t>
            </w:r>
            <w:r>
              <w:rPr>
                <w:rFonts w:asciiTheme="minorHAnsi" w:eastAsiaTheme="minorEastAsia" w:hAnsiTheme="minorHAnsi" w:cstheme="minorBidi"/>
                <w:iCs w:val="0"/>
                <w:kern w:val="2"/>
                <w14:ligatures w14:val="standardContextual"/>
              </w:rPr>
              <w:tab/>
            </w:r>
            <w:r w:rsidRPr="007B198F">
              <w:rPr>
                <w:rStyle w:val="Hypertextovodkaz"/>
              </w:rPr>
              <w:t>Společenská zodpovědnost médií</w:t>
            </w:r>
            <w:r>
              <w:rPr>
                <w:webHidden/>
              </w:rPr>
              <w:tab/>
            </w:r>
            <w:r>
              <w:rPr>
                <w:webHidden/>
              </w:rPr>
              <w:fldChar w:fldCharType="begin"/>
            </w:r>
            <w:r>
              <w:rPr>
                <w:webHidden/>
              </w:rPr>
              <w:instrText xml:space="preserve"> PAGEREF _Toc184954273 \h </w:instrText>
            </w:r>
            <w:r>
              <w:rPr>
                <w:webHidden/>
              </w:rPr>
            </w:r>
            <w:r>
              <w:rPr>
                <w:webHidden/>
              </w:rPr>
              <w:fldChar w:fldCharType="separate"/>
            </w:r>
            <w:r>
              <w:rPr>
                <w:webHidden/>
              </w:rPr>
              <w:t>40</w:t>
            </w:r>
            <w:r>
              <w:rPr>
                <w:webHidden/>
              </w:rPr>
              <w:fldChar w:fldCharType="end"/>
            </w:r>
          </w:hyperlink>
        </w:p>
        <w:p w14:paraId="719197EE" w14:textId="2DE12198" w:rsidR="00A71152" w:rsidRDefault="00A71152">
          <w:pPr>
            <w:pStyle w:val="Obsah3"/>
            <w:rPr>
              <w:rFonts w:asciiTheme="minorHAnsi" w:eastAsiaTheme="minorEastAsia" w:hAnsiTheme="minorHAnsi" w:cstheme="minorBidi"/>
              <w:kern w:val="2"/>
              <w14:ligatures w14:val="standardContextual"/>
            </w:rPr>
          </w:pPr>
          <w:hyperlink w:anchor="_Toc184954274" w:history="1">
            <w:r w:rsidRPr="007B198F">
              <w:rPr>
                <w:rStyle w:val="Hypertextovodkaz"/>
              </w:rPr>
              <w:t>3.2.1</w:t>
            </w:r>
            <w:r>
              <w:rPr>
                <w:rFonts w:asciiTheme="minorHAnsi" w:eastAsiaTheme="minorEastAsia" w:hAnsiTheme="minorHAnsi" w:cstheme="minorBidi"/>
                <w:kern w:val="2"/>
                <w14:ligatures w14:val="standardContextual"/>
              </w:rPr>
              <w:tab/>
            </w:r>
            <w:r w:rsidRPr="007B198F">
              <w:rPr>
                <w:rStyle w:val="Hypertextovodkaz"/>
              </w:rPr>
              <w:t>Česká televize jako společensky zodpovědné médium</w:t>
            </w:r>
            <w:r>
              <w:rPr>
                <w:webHidden/>
              </w:rPr>
              <w:tab/>
            </w:r>
            <w:r>
              <w:rPr>
                <w:webHidden/>
              </w:rPr>
              <w:fldChar w:fldCharType="begin"/>
            </w:r>
            <w:r>
              <w:rPr>
                <w:webHidden/>
              </w:rPr>
              <w:instrText xml:space="preserve"> PAGEREF _Toc184954274 \h </w:instrText>
            </w:r>
            <w:r>
              <w:rPr>
                <w:webHidden/>
              </w:rPr>
            </w:r>
            <w:r>
              <w:rPr>
                <w:webHidden/>
              </w:rPr>
              <w:fldChar w:fldCharType="separate"/>
            </w:r>
            <w:r>
              <w:rPr>
                <w:webHidden/>
              </w:rPr>
              <w:t>41</w:t>
            </w:r>
            <w:r>
              <w:rPr>
                <w:webHidden/>
              </w:rPr>
              <w:fldChar w:fldCharType="end"/>
            </w:r>
          </w:hyperlink>
        </w:p>
        <w:p w14:paraId="797E789F" w14:textId="2D646BC1" w:rsidR="00A71152" w:rsidRDefault="00A71152">
          <w:pPr>
            <w:pStyle w:val="Obsah2"/>
            <w:rPr>
              <w:rFonts w:asciiTheme="minorHAnsi" w:eastAsiaTheme="minorEastAsia" w:hAnsiTheme="minorHAnsi" w:cstheme="minorBidi"/>
              <w:iCs w:val="0"/>
              <w:kern w:val="2"/>
              <w14:ligatures w14:val="standardContextual"/>
            </w:rPr>
          </w:pPr>
          <w:hyperlink w:anchor="_Toc184954275" w:history="1">
            <w:r w:rsidRPr="007B198F">
              <w:rPr>
                <w:rStyle w:val="Hypertextovodkaz"/>
              </w:rPr>
              <w:t>3.3</w:t>
            </w:r>
            <w:r>
              <w:rPr>
                <w:rFonts w:asciiTheme="minorHAnsi" w:eastAsiaTheme="minorEastAsia" w:hAnsiTheme="minorHAnsi" w:cstheme="minorBidi"/>
                <w:iCs w:val="0"/>
                <w:kern w:val="2"/>
                <w14:ligatures w14:val="standardContextual"/>
              </w:rPr>
              <w:tab/>
            </w:r>
            <w:r w:rsidRPr="007B198F">
              <w:rPr>
                <w:rStyle w:val="Hypertextovodkaz"/>
              </w:rPr>
              <w:t>Dokument</w:t>
            </w:r>
            <w:r>
              <w:rPr>
                <w:webHidden/>
              </w:rPr>
              <w:tab/>
            </w:r>
            <w:r>
              <w:rPr>
                <w:webHidden/>
              </w:rPr>
              <w:fldChar w:fldCharType="begin"/>
            </w:r>
            <w:r>
              <w:rPr>
                <w:webHidden/>
              </w:rPr>
              <w:instrText xml:space="preserve"> PAGEREF _Toc184954275 \h </w:instrText>
            </w:r>
            <w:r>
              <w:rPr>
                <w:webHidden/>
              </w:rPr>
            </w:r>
            <w:r>
              <w:rPr>
                <w:webHidden/>
              </w:rPr>
              <w:fldChar w:fldCharType="separate"/>
            </w:r>
            <w:r>
              <w:rPr>
                <w:webHidden/>
              </w:rPr>
              <w:t>42</w:t>
            </w:r>
            <w:r>
              <w:rPr>
                <w:webHidden/>
              </w:rPr>
              <w:fldChar w:fldCharType="end"/>
            </w:r>
          </w:hyperlink>
        </w:p>
        <w:p w14:paraId="03E67303" w14:textId="4AF421F0" w:rsidR="00A71152" w:rsidRDefault="00A71152">
          <w:pPr>
            <w:pStyle w:val="Obsah3"/>
            <w:rPr>
              <w:rFonts w:asciiTheme="minorHAnsi" w:eastAsiaTheme="minorEastAsia" w:hAnsiTheme="minorHAnsi" w:cstheme="minorBidi"/>
              <w:kern w:val="2"/>
              <w14:ligatures w14:val="standardContextual"/>
            </w:rPr>
          </w:pPr>
          <w:hyperlink w:anchor="_Toc184954276" w:history="1">
            <w:r w:rsidRPr="007B198F">
              <w:rPr>
                <w:rStyle w:val="Hypertextovodkaz"/>
              </w:rPr>
              <w:t>3.3.1</w:t>
            </w:r>
            <w:r>
              <w:rPr>
                <w:rFonts w:asciiTheme="minorHAnsi" w:eastAsiaTheme="minorEastAsia" w:hAnsiTheme="minorHAnsi" w:cstheme="minorBidi"/>
                <w:kern w:val="2"/>
                <w14:ligatures w14:val="standardContextual"/>
              </w:rPr>
              <w:tab/>
            </w:r>
            <w:r w:rsidRPr="007B198F">
              <w:rPr>
                <w:rStyle w:val="Hypertextovodkaz"/>
              </w:rPr>
              <w:t>Kanál ČT 2 a malé dokumenty</w:t>
            </w:r>
            <w:r>
              <w:rPr>
                <w:webHidden/>
              </w:rPr>
              <w:tab/>
            </w:r>
            <w:r>
              <w:rPr>
                <w:webHidden/>
              </w:rPr>
              <w:fldChar w:fldCharType="begin"/>
            </w:r>
            <w:r>
              <w:rPr>
                <w:webHidden/>
              </w:rPr>
              <w:instrText xml:space="preserve"> PAGEREF _Toc184954276 \h </w:instrText>
            </w:r>
            <w:r>
              <w:rPr>
                <w:webHidden/>
              </w:rPr>
            </w:r>
            <w:r>
              <w:rPr>
                <w:webHidden/>
              </w:rPr>
              <w:fldChar w:fldCharType="separate"/>
            </w:r>
            <w:r>
              <w:rPr>
                <w:webHidden/>
              </w:rPr>
              <w:t>45</w:t>
            </w:r>
            <w:r>
              <w:rPr>
                <w:webHidden/>
              </w:rPr>
              <w:fldChar w:fldCharType="end"/>
            </w:r>
          </w:hyperlink>
        </w:p>
        <w:p w14:paraId="3AD6E852" w14:textId="0EE66B17" w:rsidR="00A71152" w:rsidRDefault="00A71152">
          <w:pPr>
            <w:pStyle w:val="Obsah3"/>
            <w:rPr>
              <w:rFonts w:asciiTheme="minorHAnsi" w:eastAsiaTheme="minorEastAsia" w:hAnsiTheme="minorHAnsi" w:cstheme="minorBidi"/>
              <w:kern w:val="2"/>
              <w14:ligatures w14:val="standardContextual"/>
            </w:rPr>
          </w:pPr>
          <w:hyperlink w:anchor="_Toc184954277" w:history="1">
            <w:r w:rsidRPr="007B198F">
              <w:rPr>
                <w:rStyle w:val="Hypertextovodkaz"/>
              </w:rPr>
              <w:t>3.3.2</w:t>
            </w:r>
            <w:r>
              <w:rPr>
                <w:rFonts w:asciiTheme="minorHAnsi" w:eastAsiaTheme="minorEastAsia" w:hAnsiTheme="minorHAnsi" w:cstheme="minorBidi"/>
                <w:kern w:val="2"/>
                <w14:ligatures w14:val="standardContextual"/>
              </w:rPr>
              <w:tab/>
            </w:r>
            <w:r w:rsidRPr="007B198F">
              <w:rPr>
                <w:rStyle w:val="Hypertextovodkaz"/>
              </w:rPr>
              <w:t>Dramaturgicko-projektová specifika dokumentu o bezprizorních kočkách: komparativní analýza případů</w:t>
            </w:r>
            <w:r>
              <w:rPr>
                <w:webHidden/>
              </w:rPr>
              <w:tab/>
            </w:r>
            <w:r>
              <w:rPr>
                <w:webHidden/>
              </w:rPr>
              <w:fldChar w:fldCharType="begin"/>
            </w:r>
            <w:r>
              <w:rPr>
                <w:webHidden/>
              </w:rPr>
              <w:instrText xml:space="preserve"> PAGEREF _Toc184954277 \h </w:instrText>
            </w:r>
            <w:r>
              <w:rPr>
                <w:webHidden/>
              </w:rPr>
            </w:r>
            <w:r>
              <w:rPr>
                <w:webHidden/>
              </w:rPr>
              <w:fldChar w:fldCharType="separate"/>
            </w:r>
            <w:r>
              <w:rPr>
                <w:webHidden/>
              </w:rPr>
              <w:t>46</w:t>
            </w:r>
            <w:r>
              <w:rPr>
                <w:webHidden/>
              </w:rPr>
              <w:fldChar w:fldCharType="end"/>
            </w:r>
          </w:hyperlink>
        </w:p>
        <w:p w14:paraId="619B6E66" w14:textId="5F295C8E" w:rsidR="00A71152" w:rsidRDefault="00A71152">
          <w:pPr>
            <w:pStyle w:val="Obsah2"/>
            <w:rPr>
              <w:rFonts w:asciiTheme="minorHAnsi" w:eastAsiaTheme="minorEastAsia" w:hAnsiTheme="minorHAnsi" w:cstheme="minorBidi"/>
              <w:iCs w:val="0"/>
              <w:kern w:val="2"/>
              <w14:ligatures w14:val="standardContextual"/>
            </w:rPr>
          </w:pPr>
          <w:hyperlink w:anchor="_Toc184954278" w:history="1">
            <w:r w:rsidRPr="007B198F">
              <w:rPr>
                <w:rStyle w:val="Hypertextovodkaz"/>
              </w:rPr>
              <w:t>3.4</w:t>
            </w:r>
            <w:r>
              <w:rPr>
                <w:rFonts w:asciiTheme="minorHAnsi" w:eastAsiaTheme="minorEastAsia" w:hAnsiTheme="minorHAnsi" w:cstheme="minorBidi"/>
                <w:iCs w:val="0"/>
                <w:kern w:val="2"/>
                <w14:ligatures w14:val="standardContextual"/>
              </w:rPr>
              <w:tab/>
            </w:r>
            <w:r w:rsidRPr="007B198F">
              <w:rPr>
                <w:rStyle w:val="Hypertextovodkaz"/>
              </w:rPr>
              <w:t>Shrnutí</w:t>
            </w:r>
            <w:r>
              <w:rPr>
                <w:webHidden/>
              </w:rPr>
              <w:tab/>
            </w:r>
            <w:r>
              <w:rPr>
                <w:webHidden/>
              </w:rPr>
              <w:fldChar w:fldCharType="begin"/>
            </w:r>
            <w:r>
              <w:rPr>
                <w:webHidden/>
              </w:rPr>
              <w:instrText xml:space="preserve"> PAGEREF _Toc184954278 \h </w:instrText>
            </w:r>
            <w:r>
              <w:rPr>
                <w:webHidden/>
              </w:rPr>
            </w:r>
            <w:r>
              <w:rPr>
                <w:webHidden/>
              </w:rPr>
              <w:fldChar w:fldCharType="separate"/>
            </w:r>
            <w:r>
              <w:rPr>
                <w:webHidden/>
              </w:rPr>
              <w:t>50</w:t>
            </w:r>
            <w:r>
              <w:rPr>
                <w:webHidden/>
              </w:rPr>
              <w:fldChar w:fldCharType="end"/>
            </w:r>
          </w:hyperlink>
        </w:p>
        <w:p w14:paraId="22E72C61" w14:textId="6EAD667F" w:rsidR="00A71152" w:rsidRDefault="00A71152">
          <w:pPr>
            <w:pStyle w:val="Obsah1"/>
            <w:rPr>
              <w:rFonts w:asciiTheme="minorHAnsi" w:eastAsiaTheme="minorEastAsia" w:hAnsiTheme="minorHAnsi" w:cstheme="minorBidi"/>
              <w:b w:val="0"/>
              <w:color w:val="auto"/>
              <w:kern w:val="2"/>
              <w14:ligatures w14:val="standardContextual"/>
            </w:rPr>
          </w:pPr>
          <w:hyperlink w:anchor="_Toc184954279" w:history="1">
            <w:r w:rsidRPr="007B198F">
              <w:rPr>
                <w:rStyle w:val="Hypertextovodkaz"/>
              </w:rPr>
              <w:t>4</w:t>
            </w:r>
            <w:r>
              <w:rPr>
                <w:rFonts w:asciiTheme="minorHAnsi" w:eastAsiaTheme="minorEastAsia" w:hAnsiTheme="minorHAnsi" w:cstheme="minorBidi"/>
                <w:b w:val="0"/>
                <w:color w:val="auto"/>
                <w:kern w:val="2"/>
                <w14:ligatures w14:val="standardContextual"/>
              </w:rPr>
              <w:tab/>
            </w:r>
            <w:r w:rsidRPr="007B198F">
              <w:rPr>
                <w:rStyle w:val="Hypertextovodkaz"/>
              </w:rPr>
              <w:t>Metodologie</w:t>
            </w:r>
            <w:r>
              <w:rPr>
                <w:webHidden/>
              </w:rPr>
              <w:tab/>
            </w:r>
            <w:r>
              <w:rPr>
                <w:webHidden/>
              </w:rPr>
              <w:fldChar w:fldCharType="begin"/>
            </w:r>
            <w:r>
              <w:rPr>
                <w:webHidden/>
              </w:rPr>
              <w:instrText xml:space="preserve"> PAGEREF _Toc184954279 \h </w:instrText>
            </w:r>
            <w:r>
              <w:rPr>
                <w:webHidden/>
              </w:rPr>
            </w:r>
            <w:r>
              <w:rPr>
                <w:webHidden/>
              </w:rPr>
              <w:fldChar w:fldCharType="separate"/>
            </w:r>
            <w:r>
              <w:rPr>
                <w:webHidden/>
              </w:rPr>
              <w:t>51</w:t>
            </w:r>
            <w:r>
              <w:rPr>
                <w:webHidden/>
              </w:rPr>
              <w:fldChar w:fldCharType="end"/>
            </w:r>
          </w:hyperlink>
        </w:p>
        <w:p w14:paraId="199E393E" w14:textId="0F1DD50B" w:rsidR="00A71152" w:rsidRDefault="00A71152">
          <w:pPr>
            <w:pStyle w:val="Obsah2"/>
            <w:rPr>
              <w:rFonts w:asciiTheme="minorHAnsi" w:eastAsiaTheme="minorEastAsia" w:hAnsiTheme="minorHAnsi" w:cstheme="minorBidi"/>
              <w:iCs w:val="0"/>
              <w:kern w:val="2"/>
              <w14:ligatures w14:val="standardContextual"/>
            </w:rPr>
          </w:pPr>
          <w:hyperlink w:anchor="_Toc184954280" w:history="1">
            <w:r w:rsidRPr="007B198F">
              <w:rPr>
                <w:rStyle w:val="Hypertextovodkaz"/>
              </w:rPr>
              <w:t>4.1</w:t>
            </w:r>
            <w:r>
              <w:rPr>
                <w:rFonts w:asciiTheme="minorHAnsi" w:eastAsiaTheme="minorEastAsia" w:hAnsiTheme="minorHAnsi" w:cstheme="minorBidi"/>
                <w:iCs w:val="0"/>
                <w:kern w:val="2"/>
                <w14:ligatures w14:val="standardContextual"/>
              </w:rPr>
              <w:tab/>
            </w:r>
            <w:r w:rsidRPr="007B198F">
              <w:rPr>
                <w:rStyle w:val="Hypertextovodkaz"/>
              </w:rPr>
              <w:t>Narativní literární rešerše</w:t>
            </w:r>
            <w:r>
              <w:rPr>
                <w:webHidden/>
              </w:rPr>
              <w:tab/>
            </w:r>
            <w:r>
              <w:rPr>
                <w:webHidden/>
              </w:rPr>
              <w:fldChar w:fldCharType="begin"/>
            </w:r>
            <w:r>
              <w:rPr>
                <w:webHidden/>
              </w:rPr>
              <w:instrText xml:space="preserve"> PAGEREF _Toc184954280 \h </w:instrText>
            </w:r>
            <w:r>
              <w:rPr>
                <w:webHidden/>
              </w:rPr>
            </w:r>
            <w:r>
              <w:rPr>
                <w:webHidden/>
              </w:rPr>
              <w:fldChar w:fldCharType="separate"/>
            </w:r>
            <w:r>
              <w:rPr>
                <w:webHidden/>
              </w:rPr>
              <w:t>51</w:t>
            </w:r>
            <w:r>
              <w:rPr>
                <w:webHidden/>
              </w:rPr>
              <w:fldChar w:fldCharType="end"/>
            </w:r>
          </w:hyperlink>
        </w:p>
        <w:p w14:paraId="6606B53F" w14:textId="78E1BCDA" w:rsidR="00A71152" w:rsidRDefault="00A71152">
          <w:pPr>
            <w:pStyle w:val="Obsah2"/>
            <w:rPr>
              <w:rFonts w:asciiTheme="minorHAnsi" w:eastAsiaTheme="minorEastAsia" w:hAnsiTheme="minorHAnsi" w:cstheme="minorBidi"/>
              <w:iCs w:val="0"/>
              <w:kern w:val="2"/>
              <w14:ligatures w14:val="standardContextual"/>
            </w:rPr>
          </w:pPr>
          <w:hyperlink w:anchor="_Toc184954281" w:history="1">
            <w:r w:rsidRPr="007B198F">
              <w:rPr>
                <w:rStyle w:val="Hypertextovodkaz"/>
              </w:rPr>
              <w:t>4.2</w:t>
            </w:r>
            <w:r>
              <w:rPr>
                <w:rFonts w:asciiTheme="minorHAnsi" w:eastAsiaTheme="minorEastAsia" w:hAnsiTheme="minorHAnsi" w:cstheme="minorBidi"/>
                <w:iCs w:val="0"/>
                <w:kern w:val="2"/>
                <w14:ligatures w14:val="standardContextual"/>
              </w:rPr>
              <w:tab/>
            </w:r>
            <w:r w:rsidRPr="007B198F">
              <w:rPr>
                <w:rStyle w:val="Hypertextovodkaz"/>
              </w:rPr>
              <w:t>Polostrukturované rozhovory s experty</w:t>
            </w:r>
            <w:r>
              <w:rPr>
                <w:webHidden/>
              </w:rPr>
              <w:tab/>
            </w:r>
            <w:r>
              <w:rPr>
                <w:webHidden/>
              </w:rPr>
              <w:fldChar w:fldCharType="begin"/>
            </w:r>
            <w:r>
              <w:rPr>
                <w:webHidden/>
              </w:rPr>
              <w:instrText xml:space="preserve"> PAGEREF _Toc184954281 \h </w:instrText>
            </w:r>
            <w:r>
              <w:rPr>
                <w:webHidden/>
              </w:rPr>
            </w:r>
            <w:r>
              <w:rPr>
                <w:webHidden/>
              </w:rPr>
              <w:fldChar w:fldCharType="separate"/>
            </w:r>
            <w:r>
              <w:rPr>
                <w:webHidden/>
              </w:rPr>
              <w:t>52</w:t>
            </w:r>
            <w:r>
              <w:rPr>
                <w:webHidden/>
              </w:rPr>
              <w:fldChar w:fldCharType="end"/>
            </w:r>
          </w:hyperlink>
        </w:p>
        <w:p w14:paraId="2A6414CB" w14:textId="2BA96680" w:rsidR="00A71152" w:rsidRDefault="00A71152">
          <w:pPr>
            <w:pStyle w:val="Obsah2"/>
            <w:rPr>
              <w:rFonts w:asciiTheme="minorHAnsi" w:eastAsiaTheme="minorEastAsia" w:hAnsiTheme="minorHAnsi" w:cstheme="minorBidi"/>
              <w:iCs w:val="0"/>
              <w:kern w:val="2"/>
              <w14:ligatures w14:val="standardContextual"/>
            </w:rPr>
          </w:pPr>
          <w:hyperlink w:anchor="_Toc184954282" w:history="1">
            <w:r w:rsidRPr="007B198F">
              <w:rPr>
                <w:rStyle w:val="Hypertextovodkaz"/>
              </w:rPr>
              <w:t>4.3</w:t>
            </w:r>
            <w:r>
              <w:rPr>
                <w:rFonts w:asciiTheme="minorHAnsi" w:eastAsiaTheme="minorEastAsia" w:hAnsiTheme="minorHAnsi" w:cstheme="minorBidi"/>
                <w:iCs w:val="0"/>
                <w:kern w:val="2"/>
                <w14:ligatures w14:val="standardContextual"/>
              </w:rPr>
              <w:tab/>
            </w:r>
            <w:r w:rsidRPr="007B198F">
              <w:rPr>
                <w:rStyle w:val="Hypertextovodkaz"/>
              </w:rPr>
              <w:t>Komparativní analýza případů</w:t>
            </w:r>
            <w:r>
              <w:rPr>
                <w:webHidden/>
              </w:rPr>
              <w:tab/>
            </w:r>
            <w:r>
              <w:rPr>
                <w:webHidden/>
              </w:rPr>
              <w:fldChar w:fldCharType="begin"/>
            </w:r>
            <w:r>
              <w:rPr>
                <w:webHidden/>
              </w:rPr>
              <w:instrText xml:space="preserve"> PAGEREF _Toc184954282 \h </w:instrText>
            </w:r>
            <w:r>
              <w:rPr>
                <w:webHidden/>
              </w:rPr>
            </w:r>
            <w:r>
              <w:rPr>
                <w:webHidden/>
              </w:rPr>
              <w:fldChar w:fldCharType="separate"/>
            </w:r>
            <w:r>
              <w:rPr>
                <w:webHidden/>
              </w:rPr>
              <w:t>53</w:t>
            </w:r>
            <w:r>
              <w:rPr>
                <w:webHidden/>
              </w:rPr>
              <w:fldChar w:fldCharType="end"/>
            </w:r>
          </w:hyperlink>
        </w:p>
        <w:p w14:paraId="5C7E8098" w14:textId="02487526" w:rsidR="00A71152" w:rsidRDefault="00A71152">
          <w:pPr>
            <w:pStyle w:val="Obsah2"/>
            <w:rPr>
              <w:rFonts w:asciiTheme="minorHAnsi" w:eastAsiaTheme="minorEastAsia" w:hAnsiTheme="minorHAnsi" w:cstheme="minorBidi"/>
              <w:iCs w:val="0"/>
              <w:kern w:val="2"/>
              <w14:ligatures w14:val="standardContextual"/>
            </w:rPr>
          </w:pPr>
          <w:hyperlink w:anchor="_Toc184954283" w:history="1">
            <w:r w:rsidRPr="007B198F">
              <w:rPr>
                <w:rStyle w:val="Hypertextovodkaz"/>
              </w:rPr>
              <w:t>4.4</w:t>
            </w:r>
            <w:r>
              <w:rPr>
                <w:rFonts w:asciiTheme="minorHAnsi" w:eastAsiaTheme="minorEastAsia" w:hAnsiTheme="minorHAnsi" w:cstheme="minorBidi"/>
                <w:iCs w:val="0"/>
                <w:kern w:val="2"/>
                <w14:ligatures w14:val="standardContextual"/>
              </w:rPr>
              <w:tab/>
            </w:r>
            <w:r w:rsidRPr="007B198F">
              <w:rPr>
                <w:rStyle w:val="Hypertextovodkaz"/>
              </w:rPr>
              <w:t>Dotazník</w:t>
            </w:r>
            <w:r>
              <w:rPr>
                <w:webHidden/>
              </w:rPr>
              <w:tab/>
            </w:r>
            <w:r>
              <w:rPr>
                <w:webHidden/>
              </w:rPr>
              <w:fldChar w:fldCharType="begin"/>
            </w:r>
            <w:r>
              <w:rPr>
                <w:webHidden/>
              </w:rPr>
              <w:instrText xml:space="preserve"> PAGEREF _Toc184954283 \h </w:instrText>
            </w:r>
            <w:r>
              <w:rPr>
                <w:webHidden/>
              </w:rPr>
            </w:r>
            <w:r>
              <w:rPr>
                <w:webHidden/>
              </w:rPr>
              <w:fldChar w:fldCharType="separate"/>
            </w:r>
            <w:r>
              <w:rPr>
                <w:webHidden/>
              </w:rPr>
              <w:t>55</w:t>
            </w:r>
            <w:r>
              <w:rPr>
                <w:webHidden/>
              </w:rPr>
              <w:fldChar w:fldCharType="end"/>
            </w:r>
          </w:hyperlink>
        </w:p>
        <w:p w14:paraId="7C1820AE" w14:textId="42CDBC33" w:rsidR="00A71152" w:rsidRDefault="00A71152">
          <w:pPr>
            <w:pStyle w:val="Obsah1"/>
            <w:rPr>
              <w:rFonts w:asciiTheme="minorHAnsi" w:eastAsiaTheme="minorEastAsia" w:hAnsiTheme="minorHAnsi" w:cstheme="minorBidi"/>
              <w:b w:val="0"/>
              <w:color w:val="auto"/>
              <w:kern w:val="2"/>
              <w14:ligatures w14:val="standardContextual"/>
            </w:rPr>
          </w:pPr>
          <w:hyperlink w:anchor="_Toc184954284" w:history="1">
            <w:r w:rsidRPr="007B198F">
              <w:rPr>
                <w:rStyle w:val="Hypertextovodkaz"/>
              </w:rPr>
              <w:t>5</w:t>
            </w:r>
            <w:r>
              <w:rPr>
                <w:rFonts w:asciiTheme="minorHAnsi" w:eastAsiaTheme="minorEastAsia" w:hAnsiTheme="minorHAnsi" w:cstheme="minorBidi"/>
                <w:b w:val="0"/>
                <w:color w:val="auto"/>
                <w:kern w:val="2"/>
                <w14:ligatures w14:val="standardContextual"/>
              </w:rPr>
              <w:tab/>
            </w:r>
            <w:r w:rsidRPr="007B198F">
              <w:rPr>
                <w:rStyle w:val="Hypertextovodkaz"/>
              </w:rPr>
              <w:t>Projekt</w:t>
            </w:r>
            <w:r>
              <w:rPr>
                <w:webHidden/>
              </w:rPr>
              <w:tab/>
            </w:r>
            <w:r>
              <w:rPr>
                <w:webHidden/>
              </w:rPr>
              <w:fldChar w:fldCharType="begin"/>
            </w:r>
            <w:r>
              <w:rPr>
                <w:webHidden/>
              </w:rPr>
              <w:instrText xml:space="preserve"> PAGEREF _Toc184954284 \h </w:instrText>
            </w:r>
            <w:r>
              <w:rPr>
                <w:webHidden/>
              </w:rPr>
            </w:r>
            <w:r>
              <w:rPr>
                <w:webHidden/>
              </w:rPr>
              <w:fldChar w:fldCharType="separate"/>
            </w:r>
            <w:r>
              <w:rPr>
                <w:webHidden/>
              </w:rPr>
              <w:t>57</w:t>
            </w:r>
            <w:r>
              <w:rPr>
                <w:webHidden/>
              </w:rPr>
              <w:fldChar w:fldCharType="end"/>
            </w:r>
          </w:hyperlink>
        </w:p>
        <w:p w14:paraId="44AAAEC5" w14:textId="340EE5D8" w:rsidR="00A71152" w:rsidRDefault="00A71152">
          <w:pPr>
            <w:pStyle w:val="Obsah2"/>
            <w:rPr>
              <w:rFonts w:asciiTheme="minorHAnsi" w:eastAsiaTheme="minorEastAsia" w:hAnsiTheme="minorHAnsi" w:cstheme="minorBidi"/>
              <w:iCs w:val="0"/>
              <w:kern w:val="2"/>
              <w14:ligatures w14:val="standardContextual"/>
            </w:rPr>
          </w:pPr>
          <w:hyperlink w:anchor="_Toc184954285" w:history="1">
            <w:r w:rsidRPr="007B198F">
              <w:rPr>
                <w:rStyle w:val="Hypertextovodkaz"/>
              </w:rPr>
              <w:t>5.1</w:t>
            </w:r>
            <w:r>
              <w:rPr>
                <w:rFonts w:asciiTheme="minorHAnsi" w:eastAsiaTheme="minorEastAsia" w:hAnsiTheme="minorHAnsi" w:cstheme="minorBidi"/>
                <w:iCs w:val="0"/>
                <w:kern w:val="2"/>
                <w14:ligatures w14:val="standardContextual"/>
              </w:rPr>
              <w:tab/>
            </w:r>
            <w:r w:rsidRPr="007B198F">
              <w:rPr>
                <w:rStyle w:val="Hypertextovodkaz"/>
              </w:rPr>
              <w:t>Definice mediálního projektu</w:t>
            </w:r>
            <w:r>
              <w:rPr>
                <w:webHidden/>
              </w:rPr>
              <w:tab/>
            </w:r>
            <w:r>
              <w:rPr>
                <w:webHidden/>
              </w:rPr>
              <w:fldChar w:fldCharType="begin"/>
            </w:r>
            <w:r>
              <w:rPr>
                <w:webHidden/>
              </w:rPr>
              <w:instrText xml:space="preserve"> PAGEREF _Toc184954285 \h </w:instrText>
            </w:r>
            <w:r>
              <w:rPr>
                <w:webHidden/>
              </w:rPr>
            </w:r>
            <w:r>
              <w:rPr>
                <w:webHidden/>
              </w:rPr>
              <w:fldChar w:fldCharType="separate"/>
            </w:r>
            <w:r>
              <w:rPr>
                <w:webHidden/>
              </w:rPr>
              <w:t>57</w:t>
            </w:r>
            <w:r>
              <w:rPr>
                <w:webHidden/>
              </w:rPr>
              <w:fldChar w:fldCharType="end"/>
            </w:r>
          </w:hyperlink>
        </w:p>
        <w:p w14:paraId="62FF8345" w14:textId="32264DB8" w:rsidR="00A71152" w:rsidRDefault="00A71152">
          <w:pPr>
            <w:pStyle w:val="Obsah3"/>
            <w:rPr>
              <w:rFonts w:asciiTheme="minorHAnsi" w:eastAsiaTheme="minorEastAsia" w:hAnsiTheme="minorHAnsi" w:cstheme="minorBidi"/>
              <w:kern w:val="2"/>
              <w14:ligatures w14:val="standardContextual"/>
            </w:rPr>
          </w:pPr>
          <w:hyperlink w:anchor="_Toc184954286" w:history="1">
            <w:r w:rsidRPr="007B198F">
              <w:rPr>
                <w:rStyle w:val="Hypertextovodkaz"/>
              </w:rPr>
              <w:t>5.1.1</w:t>
            </w:r>
            <w:r>
              <w:rPr>
                <w:rFonts w:asciiTheme="minorHAnsi" w:eastAsiaTheme="minorEastAsia" w:hAnsiTheme="minorHAnsi" w:cstheme="minorBidi"/>
                <w:kern w:val="2"/>
                <w14:ligatures w14:val="standardContextual"/>
              </w:rPr>
              <w:tab/>
            </w:r>
            <w:r w:rsidRPr="007B198F">
              <w:rPr>
                <w:rStyle w:val="Hypertextovodkaz"/>
              </w:rPr>
              <w:t>Fáze projektu</w:t>
            </w:r>
            <w:r>
              <w:rPr>
                <w:webHidden/>
              </w:rPr>
              <w:tab/>
            </w:r>
            <w:r>
              <w:rPr>
                <w:webHidden/>
              </w:rPr>
              <w:fldChar w:fldCharType="begin"/>
            </w:r>
            <w:r>
              <w:rPr>
                <w:webHidden/>
              </w:rPr>
              <w:instrText xml:space="preserve"> PAGEREF _Toc184954286 \h </w:instrText>
            </w:r>
            <w:r>
              <w:rPr>
                <w:webHidden/>
              </w:rPr>
            </w:r>
            <w:r>
              <w:rPr>
                <w:webHidden/>
              </w:rPr>
              <w:fldChar w:fldCharType="separate"/>
            </w:r>
            <w:r>
              <w:rPr>
                <w:webHidden/>
              </w:rPr>
              <w:t>59</w:t>
            </w:r>
            <w:r>
              <w:rPr>
                <w:webHidden/>
              </w:rPr>
              <w:fldChar w:fldCharType="end"/>
            </w:r>
          </w:hyperlink>
        </w:p>
        <w:p w14:paraId="7F5BE7BF" w14:textId="689DD52C" w:rsidR="00A71152" w:rsidRDefault="00A71152">
          <w:pPr>
            <w:pStyle w:val="Obsah2"/>
            <w:rPr>
              <w:rFonts w:asciiTheme="minorHAnsi" w:eastAsiaTheme="minorEastAsia" w:hAnsiTheme="minorHAnsi" w:cstheme="minorBidi"/>
              <w:iCs w:val="0"/>
              <w:kern w:val="2"/>
              <w14:ligatures w14:val="standardContextual"/>
            </w:rPr>
          </w:pPr>
          <w:hyperlink w:anchor="_Toc184954287" w:history="1">
            <w:r w:rsidRPr="007B198F">
              <w:rPr>
                <w:rStyle w:val="Hypertextovodkaz"/>
              </w:rPr>
              <w:t>5.2</w:t>
            </w:r>
            <w:r>
              <w:rPr>
                <w:rFonts w:asciiTheme="minorHAnsi" w:eastAsiaTheme="minorEastAsia" w:hAnsiTheme="minorHAnsi" w:cstheme="minorBidi"/>
                <w:iCs w:val="0"/>
                <w:kern w:val="2"/>
                <w14:ligatures w14:val="standardContextual"/>
              </w:rPr>
              <w:tab/>
            </w:r>
            <w:r w:rsidRPr="007B198F">
              <w:rPr>
                <w:rStyle w:val="Hypertextovodkaz"/>
              </w:rPr>
              <w:t>Iniciativní fáze</w:t>
            </w:r>
            <w:r>
              <w:rPr>
                <w:webHidden/>
              </w:rPr>
              <w:tab/>
            </w:r>
            <w:r>
              <w:rPr>
                <w:webHidden/>
              </w:rPr>
              <w:fldChar w:fldCharType="begin"/>
            </w:r>
            <w:r>
              <w:rPr>
                <w:webHidden/>
              </w:rPr>
              <w:instrText xml:space="preserve"> PAGEREF _Toc184954287 \h </w:instrText>
            </w:r>
            <w:r>
              <w:rPr>
                <w:webHidden/>
              </w:rPr>
            </w:r>
            <w:r>
              <w:rPr>
                <w:webHidden/>
              </w:rPr>
              <w:fldChar w:fldCharType="separate"/>
            </w:r>
            <w:r>
              <w:rPr>
                <w:webHidden/>
              </w:rPr>
              <w:t>60</w:t>
            </w:r>
            <w:r>
              <w:rPr>
                <w:webHidden/>
              </w:rPr>
              <w:fldChar w:fldCharType="end"/>
            </w:r>
          </w:hyperlink>
        </w:p>
        <w:p w14:paraId="03D689FE" w14:textId="31054D77" w:rsidR="00A71152" w:rsidRDefault="00A71152">
          <w:pPr>
            <w:pStyle w:val="Obsah3"/>
            <w:rPr>
              <w:rFonts w:asciiTheme="minorHAnsi" w:eastAsiaTheme="minorEastAsia" w:hAnsiTheme="minorHAnsi" w:cstheme="minorBidi"/>
              <w:kern w:val="2"/>
              <w14:ligatures w14:val="standardContextual"/>
            </w:rPr>
          </w:pPr>
          <w:hyperlink w:anchor="_Toc184954288" w:history="1">
            <w:r w:rsidRPr="007B198F">
              <w:rPr>
                <w:rStyle w:val="Hypertextovodkaz"/>
              </w:rPr>
              <w:t>5.2.1</w:t>
            </w:r>
            <w:r>
              <w:rPr>
                <w:rFonts w:asciiTheme="minorHAnsi" w:eastAsiaTheme="minorEastAsia" w:hAnsiTheme="minorHAnsi" w:cstheme="minorBidi"/>
                <w:kern w:val="2"/>
                <w14:ligatures w14:val="standardContextual"/>
              </w:rPr>
              <w:tab/>
            </w:r>
            <w:r w:rsidRPr="007B198F">
              <w:rPr>
                <w:rStyle w:val="Hypertextovodkaz"/>
              </w:rPr>
              <w:t>Cíle projektu</w:t>
            </w:r>
            <w:r>
              <w:rPr>
                <w:webHidden/>
              </w:rPr>
              <w:tab/>
            </w:r>
            <w:r>
              <w:rPr>
                <w:webHidden/>
              </w:rPr>
              <w:fldChar w:fldCharType="begin"/>
            </w:r>
            <w:r>
              <w:rPr>
                <w:webHidden/>
              </w:rPr>
              <w:instrText xml:space="preserve"> PAGEREF _Toc184954288 \h </w:instrText>
            </w:r>
            <w:r>
              <w:rPr>
                <w:webHidden/>
              </w:rPr>
            </w:r>
            <w:r>
              <w:rPr>
                <w:webHidden/>
              </w:rPr>
              <w:fldChar w:fldCharType="separate"/>
            </w:r>
            <w:r>
              <w:rPr>
                <w:webHidden/>
              </w:rPr>
              <w:t>60</w:t>
            </w:r>
            <w:r>
              <w:rPr>
                <w:webHidden/>
              </w:rPr>
              <w:fldChar w:fldCharType="end"/>
            </w:r>
          </w:hyperlink>
        </w:p>
        <w:p w14:paraId="587895A3" w14:textId="39113363" w:rsidR="00A71152" w:rsidRDefault="00A71152">
          <w:pPr>
            <w:pStyle w:val="Obsah3"/>
            <w:rPr>
              <w:rFonts w:asciiTheme="minorHAnsi" w:eastAsiaTheme="minorEastAsia" w:hAnsiTheme="minorHAnsi" w:cstheme="minorBidi"/>
              <w:kern w:val="2"/>
              <w14:ligatures w14:val="standardContextual"/>
            </w:rPr>
          </w:pPr>
          <w:hyperlink w:anchor="_Toc184954289" w:history="1">
            <w:r w:rsidRPr="007B198F">
              <w:rPr>
                <w:rStyle w:val="Hypertextovodkaz"/>
              </w:rPr>
              <w:t>5.2.2</w:t>
            </w:r>
            <w:r>
              <w:rPr>
                <w:rFonts w:asciiTheme="minorHAnsi" w:eastAsiaTheme="minorEastAsia" w:hAnsiTheme="minorHAnsi" w:cstheme="minorBidi"/>
                <w:kern w:val="2"/>
                <w14:ligatures w14:val="standardContextual"/>
              </w:rPr>
              <w:tab/>
            </w:r>
            <w:r w:rsidRPr="007B198F">
              <w:rPr>
                <w:rStyle w:val="Hypertextovodkaz"/>
              </w:rPr>
              <w:t>Cílová skupina</w:t>
            </w:r>
            <w:r>
              <w:rPr>
                <w:webHidden/>
              </w:rPr>
              <w:tab/>
            </w:r>
            <w:r>
              <w:rPr>
                <w:webHidden/>
              </w:rPr>
              <w:fldChar w:fldCharType="begin"/>
            </w:r>
            <w:r>
              <w:rPr>
                <w:webHidden/>
              </w:rPr>
              <w:instrText xml:space="preserve"> PAGEREF _Toc184954289 \h </w:instrText>
            </w:r>
            <w:r>
              <w:rPr>
                <w:webHidden/>
              </w:rPr>
            </w:r>
            <w:r>
              <w:rPr>
                <w:webHidden/>
              </w:rPr>
              <w:fldChar w:fldCharType="separate"/>
            </w:r>
            <w:r>
              <w:rPr>
                <w:webHidden/>
              </w:rPr>
              <w:t>62</w:t>
            </w:r>
            <w:r>
              <w:rPr>
                <w:webHidden/>
              </w:rPr>
              <w:fldChar w:fldCharType="end"/>
            </w:r>
          </w:hyperlink>
        </w:p>
        <w:p w14:paraId="2511692E" w14:textId="0DCCC570" w:rsidR="00A71152" w:rsidRDefault="00A71152">
          <w:pPr>
            <w:pStyle w:val="Obsah3"/>
            <w:rPr>
              <w:rFonts w:asciiTheme="minorHAnsi" w:eastAsiaTheme="minorEastAsia" w:hAnsiTheme="minorHAnsi" w:cstheme="minorBidi"/>
              <w:kern w:val="2"/>
              <w14:ligatures w14:val="standardContextual"/>
            </w:rPr>
          </w:pPr>
          <w:hyperlink w:anchor="_Toc184954290" w:history="1">
            <w:r w:rsidRPr="007B198F">
              <w:rPr>
                <w:rStyle w:val="Hypertextovodkaz"/>
              </w:rPr>
              <w:t>5.2.3</w:t>
            </w:r>
            <w:r>
              <w:rPr>
                <w:rFonts w:asciiTheme="minorHAnsi" w:eastAsiaTheme="minorEastAsia" w:hAnsiTheme="minorHAnsi" w:cstheme="minorBidi"/>
                <w:kern w:val="2"/>
                <w14:ligatures w14:val="standardContextual"/>
              </w:rPr>
              <w:tab/>
            </w:r>
            <w:r w:rsidRPr="007B198F">
              <w:rPr>
                <w:rStyle w:val="Hypertextovodkaz"/>
              </w:rPr>
              <w:t>Obecné zásady projektu</w:t>
            </w:r>
            <w:r>
              <w:rPr>
                <w:webHidden/>
              </w:rPr>
              <w:tab/>
            </w:r>
            <w:r>
              <w:rPr>
                <w:webHidden/>
              </w:rPr>
              <w:fldChar w:fldCharType="begin"/>
            </w:r>
            <w:r>
              <w:rPr>
                <w:webHidden/>
              </w:rPr>
              <w:instrText xml:space="preserve"> PAGEREF _Toc184954290 \h </w:instrText>
            </w:r>
            <w:r>
              <w:rPr>
                <w:webHidden/>
              </w:rPr>
            </w:r>
            <w:r>
              <w:rPr>
                <w:webHidden/>
              </w:rPr>
              <w:fldChar w:fldCharType="separate"/>
            </w:r>
            <w:r>
              <w:rPr>
                <w:webHidden/>
              </w:rPr>
              <w:t>64</w:t>
            </w:r>
            <w:r>
              <w:rPr>
                <w:webHidden/>
              </w:rPr>
              <w:fldChar w:fldCharType="end"/>
            </w:r>
          </w:hyperlink>
        </w:p>
        <w:p w14:paraId="27FCD0D2" w14:textId="6F8DA5F3" w:rsidR="00A71152" w:rsidRDefault="00A71152">
          <w:pPr>
            <w:pStyle w:val="Obsah3"/>
            <w:rPr>
              <w:rFonts w:asciiTheme="minorHAnsi" w:eastAsiaTheme="minorEastAsia" w:hAnsiTheme="minorHAnsi" w:cstheme="minorBidi"/>
              <w:kern w:val="2"/>
              <w14:ligatures w14:val="standardContextual"/>
            </w:rPr>
          </w:pPr>
          <w:hyperlink w:anchor="_Toc184954291" w:history="1">
            <w:r w:rsidRPr="007B198F">
              <w:rPr>
                <w:rStyle w:val="Hypertextovodkaz"/>
              </w:rPr>
              <w:t>5.2.4</w:t>
            </w:r>
            <w:r>
              <w:rPr>
                <w:rFonts w:asciiTheme="minorHAnsi" w:eastAsiaTheme="minorEastAsia" w:hAnsiTheme="minorHAnsi" w:cstheme="minorBidi"/>
                <w:kern w:val="2"/>
                <w14:ligatures w14:val="standardContextual"/>
              </w:rPr>
              <w:tab/>
            </w:r>
            <w:r w:rsidRPr="007B198F">
              <w:rPr>
                <w:rStyle w:val="Hypertextovodkaz"/>
              </w:rPr>
              <w:t>Etické zásady projektu</w:t>
            </w:r>
            <w:r>
              <w:rPr>
                <w:webHidden/>
              </w:rPr>
              <w:tab/>
            </w:r>
            <w:r>
              <w:rPr>
                <w:webHidden/>
              </w:rPr>
              <w:fldChar w:fldCharType="begin"/>
            </w:r>
            <w:r>
              <w:rPr>
                <w:webHidden/>
              </w:rPr>
              <w:instrText xml:space="preserve"> PAGEREF _Toc184954291 \h </w:instrText>
            </w:r>
            <w:r>
              <w:rPr>
                <w:webHidden/>
              </w:rPr>
            </w:r>
            <w:r>
              <w:rPr>
                <w:webHidden/>
              </w:rPr>
              <w:fldChar w:fldCharType="separate"/>
            </w:r>
            <w:r>
              <w:rPr>
                <w:webHidden/>
              </w:rPr>
              <w:t>65</w:t>
            </w:r>
            <w:r>
              <w:rPr>
                <w:webHidden/>
              </w:rPr>
              <w:fldChar w:fldCharType="end"/>
            </w:r>
          </w:hyperlink>
        </w:p>
        <w:p w14:paraId="28E3CA3A" w14:textId="51BC079D" w:rsidR="00A71152" w:rsidRDefault="00A71152">
          <w:pPr>
            <w:pStyle w:val="Obsah3"/>
            <w:rPr>
              <w:rFonts w:asciiTheme="minorHAnsi" w:eastAsiaTheme="minorEastAsia" w:hAnsiTheme="minorHAnsi" w:cstheme="minorBidi"/>
              <w:kern w:val="2"/>
              <w14:ligatures w14:val="standardContextual"/>
            </w:rPr>
          </w:pPr>
          <w:hyperlink w:anchor="_Toc184954292" w:history="1">
            <w:r w:rsidRPr="007B198F">
              <w:rPr>
                <w:rStyle w:val="Hypertextovodkaz"/>
              </w:rPr>
              <w:t>5.2.5</w:t>
            </w:r>
            <w:r>
              <w:rPr>
                <w:rFonts w:asciiTheme="minorHAnsi" w:eastAsiaTheme="minorEastAsia" w:hAnsiTheme="minorHAnsi" w:cstheme="minorBidi"/>
                <w:kern w:val="2"/>
                <w14:ligatures w14:val="standardContextual"/>
              </w:rPr>
              <w:tab/>
            </w:r>
            <w:r w:rsidRPr="007B198F">
              <w:rPr>
                <w:rStyle w:val="Hypertextovodkaz"/>
              </w:rPr>
              <w:t>Námět dokumentu</w:t>
            </w:r>
            <w:r>
              <w:rPr>
                <w:webHidden/>
              </w:rPr>
              <w:tab/>
            </w:r>
            <w:r>
              <w:rPr>
                <w:webHidden/>
              </w:rPr>
              <w:fldChar w:fldCharType="begin"/>
            </w:r>
            <w:r>
              <w:rPr>
                <w:webHidden/>
              </w:rPr>
              <w:instrText xml:space="preserve"> PAGEREF _Toc184954292 \h </w:instrText>
            </w:r>
            <w:r>
              <w:rPr>
                <w:webHidden/>
              </w:rPr>
            </w:r>
            <w:r>
              <w:rPr>
                <w:webHidden/>
              </w:rPr>
              <w:fldChar w:fldCharType="separate"/>
            </w:r>
            <w:r>
              <w:rPr>
                <w:webHidden/>
              </w:rPr>
              <w:t>66</w:t>
            </w:r>
            <w:r>
              <w:rPr>
                <w:webHidden/>
              </w:rPr>
              <w:fldChar w:fldCharType="end"/>
            </w:r>
          </w:hyperlink>
        </w:p>
        <w:p w14:paraId="45D1E6EA" w14:textId="1C6DFCD8" w:rsidR="00A71152" w:rsidRDefault="00A71152">
          <w:pPr>
            <w:pStyle w:val="Obsah2"/>
            <w:rPr>
              <w:rFonts w:asciiTheme="minorHAnsi" w:eastAsiaTheme="minorEastAsia" w:hAnsiTheme="minorHAnsi" w:cstheme="minorBidi"/>
              <w:iCs w:val="0"/>
              <w:kern w:val="2"/>
              <w14:ligatures w14:val="standardContextual"/>
            </w:rPr>
          </w:pPr>
          <w:hyperlink w:anchor="_Toc184954293" w:history="1">
            <w:r w:rsidRPr="007B198F">
              <w:rPr>
                <w:rStyle w:val="Hypertextovodkaz"/>
              </w:rPr>
              <w:t>5.3</w:t>
            </w:r>
            <w:r>
              <w:rPr>
                <w:rFonts w:asciiTheme="minorHAnsi" w:eastAsiaTheme="minorEastAsia" w:hAnsiTheme="minorHAnsi" w:cstheme="minorBidi"/>
                <w:iCs w:val="0"/>
                <w:kern w:val="2"/>
                <w14:ligatures w14:val="standardContextual"/>
              </w:rPr>
              <w:tab/>
            </w:r>
            <w:r w:rsidRPr="007B198F">
              <w:rPr>
                <w:rStyle w:val="Hypertextovodkaz"/>
              </w:rPr>
              <w:t>Plánovací fáze</w:t>
            </w:r>
            <w:r>
              <w:rPr>
                <w:webHidden/>
              </w:rPr>
              <w:tab/>
            </w:r>
            <w:r>
              <w:rPr>
                <w:webHidden/>
              </w:rPr>
              <w:fldChar w:fldCharType="begin"/>
            </w:r>
            <w:r>
              <w:rPr>
                <w:webHidden/>
              </w:rPr>
              <w:instrText xml:space="preserve"> PAGEREF _Toc184954293 \h </w:instrText>
            </w:r>
            <w:r>
              <w:rPr>
                <w:webHidden/>
              </w:rPr>
            </w:r>
            <w:r>
              <w:rPr>
                <w:webHidden/>
              </w:rPr>
              <w:fldChar w:fldCharType="separate"/>
            </w:r>
            <w:r>
              <w:rPr>
                <w:webHidden/>
              </w:rPr>
              <w:t>68</w:t>
            </w:r>
            <w:r>
              <w:rPr>
                <w:webHidden/>
              </w:rPr>
              <w:fldChar w:fldCharType="end"/>
            </w:r>
          </w:hyperlink>
        </w:p>
        <w:p w14:paraId="209482AA" w14:textId="7D7C3650" w:rsidR="00A71152" w:rsidRDefault="00A71152">
          <w:pPr>
            <w:pStyle w:val="Obsah3"/>
            <w:rPr>
              <w:rFonts w:asciiTheme="minorHAnsi" w:eastAsiaTheme="minorEastAsia" w:hAnsiTheme="minorHAnsi" w:cstheme="minorBidi"/>
              <w:kern w:val="2"/>
              <w14:ligatures w14:val="standardContextual"/>
            </w:rPr>
          </w:pPr>
          <w:hyperlink w:anchor="_Toc184954294" w:history="1">
            <w:r w:rsidRPr="007B198F">
              <w:rPr>
                <w:rStyle w:val="Hypertextovodkaz"/>
              </w:rPr>
              <w:t>5.3.1</w:t>
            </w:r>
            <w:r>
              <w:rPr>
                <w:rFonts w:asciiTheme="minorHAnsi" w:eastAsiaTheme="minorEastAsia" w:hAnsiTheme="minorHAnsi" w:cstheme="minorBidi"/>
                <w:kern w:val="2"/>
                <w14:ligatures w14:val="standardContextual"/>
              </w:rPr>
              <w:tab/>
            </w:r>
            <w:r w:rsidRPr="007B198F">
              <w:rPr>
                <w:rStyle w:val="Hypertextovodkaz"/>
              </w:rPr>
              <w:t>Explikace dokumentu</w:t>
            </w:r>
            <w:r>
              <w:rPr>
                <w:webHidden/>
              </w:rPr>
              <w:tab/>
            </w:r>
            <w:r>
              <w:rPr>
                <w:webHidden/>
              </w:rPr>
              <w:fldChar w:fldCharType="begin"/>
            </w:r>
            <w:r>
              <w:rPr>
                <w:webHidden/>
              </w:rPr>
              <w:instrText xml:space="preserve"> PAGEREF _Toc184954294 \h </w:instrText>
            </w:r>
            <w:r>
              <w:rPr>
                <w:webHidden/>
              </w:rPr>
            </w:r>
            <w:r>
              <w:rPr>
                <w:webHidden/>
              </w:rPr>
              <w:fldChar w:fldCharType="separate"/>
            </w:r>
            <w:r>
              <w:rPr>
                <w:webHidden/>
              </w:rPr>
              <w:t>69</w:t>
            </w:r>
            <w:r>
              <w:rPr>
                <w:webHidden/>
              </w:rPr>
              <w:fldChar w:fldCharType="end"/>
            </w:r>
          </w:hyperlink>
        </w:p>
        <w:p w14:paraId="7C657D8F" w14:textId="25E20232" w:rsidR="00A71152" w:rsidRDefault="00A71152">
          <w:pPr>
            <w:pStyle w:val="Obsah3"/>
            <w:rPr>
              <w:rFonts w:asciiTheme="minorHAnsi" w:eastAsiaTheme="minorEastAsia" w:hAnsiTheme="minorHAnsi" w:cstheme="minorBidi"/>
              <w:kern w:val="2"/>
              <w14:ligatures w14:val="standardContextual"/>
            </w:rPr>
          </w:pPr>
          <w:hyperlink w:anchor="_Toc184954295" w:history="1">
            <w:r w:rsidRPr="007B198F">
              <w:rPr>
                <w:rStyle w:val="Hypertextovodkaz"/>
              </w:rPr>
              <w:t>5.3.2</w:t>
            </w:r>
            <w:r>
              <w:rPr>
                <w:rFonts w:asciiTheme="minorHAnsi" w:eastAsiaTheme="minorEastAsia" w:hAnsiTheme="minorHAnsi" w:cstheme="minorBidi"/>
                <w:kern w:val="2"/>
                <w14:ligatures w14:val="standardContextual"/>
              </w:rPr>
              <w:tab/>
            </w:r>
            <w:r w:rsidRPr="007B198F">
              <w:rPr>
                <w:rStyle w:val="Hypertextovodkaz"/>
              </w:rPr>
              <w:t>Plán projektu: harmonogram</w:t>
            </w:r>
            <w:r>
              <w:rPr>
                <w:webHidden/>
              </w:rPr>
              <w:tab/>
            </w:r>
            <w:r>
              <w:rPr>
                <w:webHidden/>
              </w:rPr>
              <w:fldChar w:fldCharType="begin"/>
            </w:r>
            <w:r>
              <w:rPr>
                <w:webHidden/>
              </w:rPr>
              <w:instrText xml:space="preserve"> PAGEREF _Toc184954295 \h </w:instrText>
            </w:r>
            <w:r>
              <w:rPr>
                <w:webHidden/>
              </w:rPr>
            </w:r>
            <w:r>
              <w:rPr>
                <w:webHidden/>
              </w:rPr>
              <w:fldChar w:fldCharType="separate"/>
            </w:r>
            <w:r>
              <w:rPr>
                <w:webHidden/>
              </w:rPr>
              <w:t>70</w:t>
            </w:r>
            <w:r>
              <w:rPr>
                <w:webHidden/>
              </w:rPr>
              <w:fldChar w:fldCharType="end"/>
            </w:r>
          </w:hyperlink>
        </w:p>
        <w:p w14:paraId="5C8ED3EE" w14:textId="5905B4EC" w:rsidR="00A71152" w:rsidRDefault="00A71152">
          <w:pPr>
            <w:pStyle w:val="Obsah3"/>
            <w:rPr>
              <w:rFonts w:asciiTheme="minorHAnsi" w:eastAsiaTheme="minorEastAsia" w:hAnsiTheme="minorHAnsi" w:cstheme="minorBidi"/>
              <w:kern w:val="2"/>
              <w14:ligatures w14:val="standardContextual"/>
            </w:rPr>
          </w:pPr>
          <w:hyperlink w:anchor="_Toc184954296" w:history="1">
            <w:r w:rsidRPr="007B198F">
              <w:rPr>
                <w:rStyle w:val="Hypertextovodkaz"/>
              </w:rPr>
              <w:t>5.3.3</w:t>
            </w:r>
            <w:r>
              <w:rPr>
                <w:rFonts w:asciiTheme="minorHAnsi" w:eastAsiaTheme="minorEastAsia" w:hAnsiTheme="minorHAnsi" w:cstheme="minorBidi"/>
                <w:kern w:val="2"/>
                <w14:ligatures w14:val="standardContextual"/>
              </w:rPr>
              <w:tab/>
            </w:r>
            <w:r w:rsidRPr="007B198F">
              <w:rPr>
                <w:rStyle w:val="Hypertextovodkaz"/>
              </w:rPr>
              <w:t>Lidé v projektu: zájmové skupiny</w:t>
            </w:r>
            <w:r>
              <w:rPr>
                <w:webHidden/>
              </w:rPr>
              <w:tab/>
            </w:r>
            <w:r>
              <w:rPr>
                <w:webHidden/>
              </w:rPr>
              <w:fldChar w:fldCharType="begin"/>
            </w:r>
            <w:r>
              <w:rPr>
                <w:webHidden/>
              </w:rPr>
              <w:instrText xml:space="preserve"> PAGEREF _Toc184954296 \h </w:instrText>
            </w:r>
            <w:r>
              <w:rPr>
                <w:webHidden/>
              </w:rPr>
            </w:r>
            <w:r>
              <w:rPr>
                <w:webHidden/>
              </w:rPr>
              <w:fldChar w:fldCharType="separate"/>
            </w:r>
            <w:r>
              <w:rPr>
                <w:webHidden/>
              </w:rPr>
              <w:t>73</w:t>
            </w:r>
            <w:r>
              <w:rPr>
                <w:webHidden/>
              </w:rPr>
              <w:fldChar w:fldCharType="end"/>
            </w:r>
          </w:hyperlink>
        </w:p>
        <w:p w14:paraId="6E652A66" w14:textId="21416EA7" w:rsidR="00A71152" w:rsidRDefault="00A71152">
          <w:pPr>
            <w:pStyle w:val="Obsah3"/>
            <w:rPr>
              <w:rFonts w:asciiTheme="minorHAnsi" w:eastAsiaTheme="minorEastAsia" w:hAnsiTheme="minorHAnsi" w:cstheme="minorBidi"/>
              <w:kern w:val="2"/>
              <w14:ligatures w14:val="standardContextual"/>
            </w:rPr>
          </w:pPr>
          <w:hyperlink w:anchor="_Toc184954297" w:history="1">
            <w:r w:rsidRPr="007B198F">
              <w:rPr>
                <w:rStyle w:val="Hypertextovodkaz"/>
              </w:rPr>
              <w:t>5.3.4</w:t>
            </w:r>
            <w:r>
              <w:rPr>
                <w:rFonts w:asciiTheme="minorHAnsi" w:eastAsiaTheme="minorEastAsia" w:hAnsiTheme="minorHAnsi" w:cstheme="minorBidi"/>
                <w:kern w:val="2"/>
                <w14:ligatures w14:val="standardContextual"/>
              </w:rPr>
              <w:tab/>
            </w:r>
            <w:r w:rsidRPr="007B198F">
              <w:rPr>
                <w:rStyle w:val="Hypertextovodkaz"/>
              </w:rPr>
              <w:t>Finanční rozvaha: zdroj a rozpočet</w:t>
            </w:r>
            <w:r>
              <w:rPr>
                <w:webHidden/>
              </w:rPr>
              <w:tab/>
            </w:r>
            <w:r>
              <w:rPr>
                <w:webHidden/>
              </w:rPr>
              <w:fldChar w:fldCharType="begin"/>
            </w:r>
            <w:r>
              <w:rPr>
                <w:webHidden/>
              </w:rPr>
              <w:instrText xml:space="preserve"> PAGEREF _Toc184954297 \h </w:instrText>
            </w:r>
            <w:r>
              <w:rPr>
                <w:webHidden/>
              </w:rPr>
            </w:r>
            <w:r>
              <w:rPr>
                <w:webHidden/>
              </w:rPr>
              <w:fldChar w:fldCharType="separate"/>
            </w:r>
            <w:r>
              <w:rPr>
                <w:webHidden/>
              </w:rPr>
              <w:t>76</w:t>
            </w:r>
            <w:r>
              <w:rPr>
                <w:webHidden/>
              </w:rPr>
              <w:fldChar w:fldCharType="end"/>
            </w:r>
          </w:hyperlink>
        </w:p>
        <w:p w14:paraId="3A187C32" w14:textId="2085DBB1" w:rsidR="00A71152" w:rsidRDefault="00A71152">
          <w:pPr>
            <w:pStyle w:val="Obsah3"/>
            <w:rPr>
              <w:rFonts w:asciiTheme="minorHAnsi" w:eastAsiaTheme="minorEastAsia" w:hAnsiTheme="minorHAnsi" w:cstheme="minorBidi"/>
              <w:kern w:val="2"/>
              <w14:ligatures w14:val="standardContextual"/>
            </w:rPr>
          </w:pPr>
          <w:hyperlink w:anchor="_Toc184954298" w:history="1">
            <w:r w:rsidRPr="007B198F">
              <w:rPr>
                <w:rStyle w:val="Hypertextovodkaz"/>
              </w:rPr>
              <w:t>5.3.5</w:t>
            </w:r>
            <w:r>
              <w:rPr>
                <w:rFonts w:asciiTheme="minorHAnsi" w:eastAsiaTheme="minorEastAsia" w:hAnsiTheme="minorHAnsi" w:cstheme="minorBidi"/>
                <w:kern w:val="2"/>
                <w14:ligatures w14:val="standardContextual"/>
              </w:rPr>
              <w:tab/>
            </w:r>
            <w:r w:rsidRPr="007B198F">
              <w:rPr>
                <w:rStyle w:val="Hypertextovodkaz"/>
              </w:rPr>
              <w:t>Identifikace rizik a návrhy řešení</w:t>
            </w:r>
            <w:r>
              <w:rPr>
                <w:webHidden/>
              </w:rPr>
              <w:tab/>
            </w:r>
            <w:r>
              <w:rPr>
                <w:webHidden/>
              </w:rPr>
              <w:fldChar w:fldCharType="begin"/>
            </w:r>
            <w:r>
              <w:rPr>
                <w:webHidden/>
              </w:rPr>
              <w:instrText xml:space="preserve"> PAGEREF _Toc184954298 \h </w:instrText>
            </w:r>
            <w:r>
              <w:rPr>
                <w:webHidden/>
              </w:rPr>
            </w:r>
            <w:r>
              <w:rPr>
                <w:webHidden/>
              </w:rPr>
              <w:fldChar w:fldCharType="separate"/>
            </w:r>
            <w:r>
              <w:rPr>
                <w:webHidden/>
              </w:rPr>
              <w:t>80</w:t>
            </w:r>
            <w:r>
              <w:rPr>
                <w:webHidden/>
              </w:rPr>
              <w:fldChar w:fldCharType="end"/>
            </w:r>
          </w:hyperlink>
        </w:p>
        <w:p w14:paraId="58616ECB" w14:textId="59771AD7" w:rsidR="00A71152" w:rsidRDefault="00A71152">
          <w:pPr>
            <w:pStyle w:val="Obsah2"/>
            <w:rPr>
              <w:rFonts w:asciiTheme="minorHAnsi" w:eastAsiaTheme="minorEastAsia" w:hAnsiTheme="minorHAnsi" w:cstheme="minorBidi"/>
              <w:iCs w:val="0"/>
              <w:kern w:val="2"/>
              <w14:ligatures w14:val="standardContextual"/>
            </w:rPr>
          </w:pPr>
          <w:hyperlink w:anchor="_Toc184954299" w:history="1">
            <w:r w:rsidRPr="007B198F">
              <w:rPr>
                <w:rStyle w:val="Hypertextovodkaz"/>
              </w:rPr>
              <w:t>5.4</w:t>
            </w:r>
            <w:r>
              <w:rPr>
                <w:rFonts w:asciiTheme="minorHAnsi" w:eastAsiaTheme="minorEastAsia" w:hAnsiTheme="minorHAnsi" w:cstheme="minorBidi"/>
                <w:iCs w:val="0"/>
                <w:kern w:val="2"/>
                <w14:ligatures w14:val="standardContextual"/>
              </w:rPr>
              <w:tab/>
            </w:r>
            <w:r w:rsidRPr="007B198F">
              <w:rPr>
                <w:rStyle w:val="Hypertextovodkaz"/>
              </w:rPr>
              <w:t>Evaluace projektu před realizací: námět a dotazník</w:t>
            </w:r>
            <w:r>
              <w:rPr>
                <w:webHidden/>
              </w:rPr>
              <w:tab/>
            </w:r>
            <w:r>
              <w:rPr>
                <w:webHidden/>
              </w:rPr>
              <w:fldChar w:fldCharType="begin"/>
            </w:r>
            <w:r>
              <w:rPr>
                <w:webHidden/>
              </w:rPr>
              <w:instrText xml:space="preserve"> PAGEREF _Toc184954299 \h </w:instrText>
            </w:r>
            <w:r>
              <w:rPr>
                <w:webHidden/>
              </w:rPr>
            </w:r>
            <w:r>
              <w:rPr>
                <w:webHidden/>
              </w:rPr>
              <w:fldChar w:fldCharType="separate"/>
            </w:r>
            <w:r>
              <w:rPr>
                <w:webHidden/>
              </w:rPr>
              <w:t>84</w:t>
            </w:r>
            <w:r>
              <w:rPr>
                <w:webHidden/>
              </w:rPr>
              <w:fldChar w:fldCharType="end"/>
            </w:r>
          </w:hyperlink>
        </w:p>
        <w:p w14:paraId="2CE4396A" w14:textId="74B78C5A" w:rsidR="00A71152" w:rsidRDefault="00A71152">
          <w:pPr>
            <w:pStyle w:val="Obsah3"/>
            <w:rPr>
              <w:rFonts w:asciiTheme="minorHAnsi" w:eastAsiaTheme="minorEastAsia" w:hAnsiTheme="minorHAnsi" w:cstheme="minorBidi"/>
              <w:kern w:val="2"/>
              <w14:ligatures w14:val="standardContextual"/>
            </w:rPr>
          </w:pPr>
          <w:hyperlink w:anchor="_Toc184954300" w:history="1">
            <w:r w:rsidRPr="007B198F">
              <w:rPr>
                <w:rStyle w:val="Hypertextovodkaz"/>
              </w:rPr>
              <w:t>5.4.1</w:t>
            </w:r>
            <w:r>
              <w:rPr>
                <w:rFonts w:asciiTheme="minorHAnsi" w:eastAsiaTheme="minorEastAsia" w:hAnsiTheme="minorHAnsi" w:cstheme="minorBidi"/>
                <w:kern w:val="2"/>
                <w14:ligatures w14:val="standardContextual"/>
              </w:rPr>
              <w:tab/>
            </w:r>
            <w:r w:rsidRPr="007B198F">
              <w:rPr>
                <w:rStyle w:val="Hypertextovodkaz"/>
              </w:rPr>
              <w:t>Odpovědi, interpretace a kritická reflexe</w:t>
            </w:r>
            <w:r>
              <w:rPr>
                <w:webHidden/>
              </w:rPr>
              <w:tab/>
            </w:r>
            <w:r>
              <w:rPr>
                <w:webHidden/>
              </w:rPr>
              <w:fldChar w:fldCharType="begin"/>
            </w:r>
            <w:r>
              <w:rPr>
                <w:webHidden/>
              </w:rPr>
              <w:instrText xml:space="preserve"> PAGEREF _Toc184954300 \h </w:instrText>
            </w:r>
            <w:r>
              <w:rPr>
                <w:webHidden/>
              </w:rPr>
            </w:r>
            <w:r>
              <w:rPr>
                <w:webHidden/>
              </w:rPr>
              <w:fldChar w:fldCharType="separate"/>
            </w:r>
            <w:r>
              <w:rPr>
                <w:webHidden/>
              </w:rPr>
              <w:t>85</w:t>
            </w:r>
            <w:r>
              <w:rPr>
                <w:webHidden/>
              </w:rPr>
              <w:fldChar w:fldCharType="end"/>
            </w:r>
          </w:hyperlink>
        </w:p>
        <w:p w14:paraId="4A7B5EEA" w14:textId="703FB07F" w:rsidR="00A71152" w:rsidRDefault="00A71152">
          <w:pPr>
            <w:pStyle w:val="Obsah2"/>
            <w:rPr>
              <w:rFonts w:asciiTheme="minorHAnsi" w:eastAsiaTheme="minorEastAsia" w:hAnsiTheme="minorHAnsi" w:cstheme="minorBidi"/>
              <w:iCs w:val="0"/>
              <w:kern w:val="2"/>
              <w14:ligatures w14:val="standardContextual"/>
            </w:rPr>
          </w:pPr>
          <w:hyperlink w:anchor="_Toc184954301" w:history="1">
            <w:r w:rsidRPr="007B198F">
              <w:rPr>
                <w:rStyle w:val="Hypertextovodkaz"/>
              </w:rPr>
              <w:t>5.5</w:t>
            </w:r>
            <w:r>
              <w:rPr>
                <w:rFonts w:asciiTheme="minorHAnsi" w:eastAsiaTheme="minorEastAsia" w:hAnsiTheme="minorHAnsi" w:cstheme="minorBidi"/>
                <w:iCs w:val="0"/>
                <w:kern w:val="2"/>
                <w14:ligatures w14:val="standardContextual"/>
              </w:rPr>
              <w:tab/>
            </w:r>
            <w:r w:rsidRPr="007B198F">
              <w:rPr>
                <w:rStyle w:val="Hypertextovodkaz"/>
              </w:rPr>
              <w:t>Fáze realizace a uzavření</w:t>
            </w:r>
            <w:r>
              <w:rPr>
                <w:webHidden/>
              </w:rPr>
              <w:tab/>
            </w:r>
            <w:r>
              <w:rPr>
                <w:webHidden/>
              </w:rPr>
              <w:fldChar w:fldCharType="begin"/>
            </w:r>
            <w:r>
              <w:rPr>
                <w:webHidden/>
              </w:rPr>
              <w:instrText xml:space="preserve"> PAGEREF _Toc184954301 \h </w:instrText>
            </w:r>
            <w:r>
              <w:rPr>
                <w:webHidden/>
              </w:rPr>
            </w:r>
            <w:r>
              <w:rPr>
                <w:webHidden/>
              </w:rPr>
              <w:fldChar w:fldCharType="separate"/>
            </w:r>
            <w:r>
              <w:rPr>
                <w:webHidden/>
              </w:rPr>
              <w:t>90</w:t>
            </w:r>
            <w:r>
              <w:rPr>
                <w:webHidden/>
              </w:rPr>
              <w:fldChar w:fldCharType="end"/>
            </w:r>
          </w:hyperlink>
        </w:p>
        <w:p w14:paraId="79F514D1" w14:textId="0999C94E" w:rsidR="00A71152" w:rsidRDefault="00A71152">
          <w:pPr>
            <w:pStyle w:val="Obsah1"/>
            <w:rPr>
              <w:rFonts w:asciiTheme="minorHAnsi" w:eastAsiaTheme="minorEastAsia" w:hAnsiTheme="minorHAnsi" w:cstheme="minorBidi"/>
              <w:b w:val="0"/>
              <w:color w:val="auto"/>
              <w:kern w:val="2"/>
              <w14:ligatures w14:val="standardContextual"/>
            </w:rPr>
          </w:pPr>
          <w:hyperlink w:anchor="_Toc184954302" w:history="1">
            <w:r w:rsidRPr="007B198F">
              <w:rPr>
                <w:rStyle w:val="Hypertextovodkaz"/>
              </w:rPr>
              <w:t>Závěr</w:t>
            </w:r>
            <w:r>
              <w:rPr>
                <w:webHidden/>
              </w:rPr>
              <w:tab/>
            </w:r>
            <w:r>
              <w:rPr>
                <w:webHidden/>
              </w:rPr>
              <w:fldChar w:fldCharType="begin"/>
            </w:r>
            <w:r>
              <w:rPr>
                <w:webHidden/>
              </w:rPr>
              <w:instrText xml:space="preserve"> PAGEREF _Toc184954302 \h </w:instrText>
            </w:r>
            <w:r>
              <w:rPr>
                <w:webHidden/>
              </w:rPr>
            </w:r>
            <w:r>
              <w:rPr>
                <w:webHidden/>
              </w:rPr>
              <w:fldChar w:fldCharType="separate"/>
            </w:r>
            <w:r>
              <w:rPr>
                <w:webHidden/>
              </w:rPr>
              <w:t>92</w:t>
            </w:r>
            <w:r>
              <w:rPr>
                <w:webHidden/>
              </w:rPr>
              <w:fldChar w:fldCharType="end"/>
            </w:r>
          </w:hyperlink>
        </w:p>
        <w:p w14:paraId="4A2C7FA6" w14:textId="5AF20D68" w:rsidR="00A71152" w:rsidRDefault="00A71152">
          <w:pPr>
            <w:pStyle w:val="Obsah1"/>
            <w:rPr>
              <w:rFonts w:asciiTheme="minorHAnsi" w:eastAsiaTheme="minorEastAsia" w:hAnsiTheme="minorHAnsi" w:cstheme="minorBidi"/>
              <w:b w:val="0"/>
              <w:color w:val="auto"/>
              <w:kern w:val="2"/>
              <w14:ligatures w14:val="standardContextual"/>
            </w:rPr>
          </w:pPr>
          <w:hyperlink w:anchor="_Toc184954303" w:history="1">
            <w:r w:rsidRPr="007B198F">
              <w:rPr>
                <w:rStyle w:val="Hypertextovodkaz"/>
              </w:rPr>
              <w:t>Použité zdroje</w:t>
            </w:r>
            <w:r>
              <w:rPr>
                <w:webHidden/>
              </w:rPr>
              <w:tab/>
            </w:r>
            <w:r>
              <w:rPr>
                <w:webHidden/>
              </w:rPr>
              <w:fldChar w:fldCharType="begin"/>
            </w:r>
            <w:r>
              <w:rPr>
                <w:webHidden/>
              </w:rPr>
              <w:instrText xml:space="preserve"> PAGEREF _Toc184954303 \h </w:instrText>
            </w:r>
            <w:r>
              <w:rPr>
                <w:webHidden/>
              </w:rPr>
            </w:r>
            <w:r>
              <w:rPr>
                <w:webHidden/>
              </w:rPr>
              <w:fldChar w:fldCharType="separate"/>
            </w:r>
            <w:r>
              <w:rPr>
                <w:webHidden/>
              </w:rPr>
              <w:t>95</w:t>
            </w:r>
            <w:r>
              <w:rPr>
                <w:webHidden/>
              </w:rPr>
              <w:fldChar w:fldCharType="end"/>
            </w:r>
          </w:hyperlink>
        </w:p>
        <w:p w14:paraId="2829E889" w14:textId="5CB5F1C4" w:rsidR="00A71152" w:rsidRDefault="00A71152">
          <w:pPr>
            <w:pStyle w:val="Obsah2"/>
            <w:rPr>
              <w:rFonts w:asciiTheme="minorHAnsi" w:eastAsiaTheme="minorEastAsia" w:hAnsiTheme="minorHAnsi" w:cstheme="minorBidi"/>
              <w:iCs w:val="0"/>
              <w:kern w:val="2"/>
              <w14:ligatures w14:val="standardContextual"/>
            </w:rPr>
          </w:pPr>
          <w:hyperlink w:anchor="_Toc184954304" w:history="1">
            <w:r w:rsidRPr="007B198F">
              <w:rPr>
                <w:rStyle w:val="Hypertextovodkaz"/>
              </w:rPr>
              <w:t>Literární a internetové zdroje</w:t>
            </w:r>
            <w:r>
              <w:rPr>
                <w:webHidden/>
              </w:rPr>
              <w:tab/>
            </w:r>
            <w:r>
              <w:rPr>
                <w:webHidden/>
              </w:rPr>
              <w:fldChar w:fldCharType="begin"/>
            </w:r>
            <w:r>
              <w:rPr>
                <w:webHidden/>
              </w:rPr>
              <w:instrText xml:space="preserve"> PAGEREF _Toc184954304 \h </w:instrText>
            </w:r>
            <w:r>
              <w:rPr>
                <w:webHidden/>
              </w:rPr>
            </w:r>
            <w:r>
              <w:rPr>
                <w:webHidden/>
              </w:rPr>
              <w:fldChar w:fldCharType="separate"/>
            </w:r>
            <w:r>
              <w:rPr>
                <w:webHidden/>
              </w:rPr>
              <w:t>95</w:t>
            </w:r>
            <w:r>
              <w:rPr>
                <w:webHidden/>
              </w:rPr>
              <w:fldChar w:fldCharType="end"/>
            </w:r>
          </w:hyperlink>
        </w:p>
        <w:p w14:paraId="6ACA9274" w14:textId="38D7D6B4" w:rsidR="00A71152" w:rsidRDefault="00A71152">
          <w:pPr>
            <w:pStyle w:val="Obsah2"/>
            <w:rPr>
              <w:rFonts w:asciiTheme="minorHAnsi" w:eastAsiaTheme="minorEastAsia" w:hAnsiTheme="minorHAnsi" w:cstheme="minorBidi"/>
              <w:iCs w:val="0"/>
              <w:kern w:val="2"/>
              <w14:ligatures w14:val="standardContextual"/>
            </w:rPr>
          </w:pPr>
          <w:hyperlink w:anchor="_Toc184954305" w:history="1">
            <w:r w:rsidRPr="007B198F">
              <w:rPr>
                <w:rStyle w:val="Hypertextovodkaz"/>
              </w:rPr>
              <w:t>Zákony</w:t>
            </w:r>
            <w:r>
              <w:rPr>
                <w:webHidden/>
              </w:rPr>
              <w:tab/>
            </w:r>
            <w:r>
              <w:rPr>
                <w:webHidden/>
              </w:rPr>
              <w:fldChar w:fldCharType="begin"/>
            </w:r>
            <w:r>
              <w:rPr>
                <w:webHidden/>
              </w:rPr>
              <w:instrText xml:space="preserve"> PAGEREF _Toc184954305 \h </w:instrText>
            </w:r>
            <w:r>
              <w:rPr>
                <w:webHidden/>
              </w:rPr>
            </w:r>
            <w:r>
              <w:rPr>
                <w:webHidden/>
              </w:rPr>
              <w:fldChar w:fldCharType="separate"/>
            </w:r>
            <w:r>
              <w:rPr>
                <w:webHidden/>
              </w:rPr>
              <w:t>103</w:t>
            </w:r>
            <w:r>
              <w:rPr>
                <w:webHidden/>
              </w:rPr>
              <w:fldChar w:fldCharType="end"/>
            </w:r>
          </w:hyperlink>
        </w:p>
        <w:p w14:paraId="78615F4D" w14:textId="37899B16" w:rsidR="00A71152" w:rsidRDefault="00A71152">
          <w:pPr>
            <w:pStyle w:val="Obsah2"/>
            <w:rPr>
              <w:rFonts w:asciiTheme="minorHAnsi" w:eastAsiaTheme="minorEastAsia" w:hAnsiTheme="minorHAnsi" w:cstheme="minorBidi"/>
              <w:iCs w:val="0"/>
              <w:kern w:val="2"/>
              <w14:ligatures w14:val="standardContextual"/>
            </w:rPr>
          </w:pPr>
          <w:hyperlink w:anchor="_Toc184954306" w:history="1">
            <w:r w:rsidRPr="007B198F">
              <w:rPr>
                <w:rStyle w:val="Hypertextovodkaz"/>
              </w:rPr>
              <w:t>Expertní rozhovory</w:t>
            </w:r>
            <w:r>
              <w:rPr>
                <w:webHidden/>
              </w:rPr>
              <w:tab/>
            </w:r>
            <w:r>
              <w:rPr>
                <w:webHidden/>
              </w:rPr>
              <w:fldChar w:fldCharType="begin"/>
            </w:r>
            <w:r>
              <w:rPr>
                <w:webHidden/>
              </w:rPr>
              <w:instrText xml:space="preserve"> PAGEREF _Toc184954306 \h </w:instrText>
            </w:r>
            <w:r>
              <w:rPr>
                <w:webHidden/>
              </w:rPr>
            </w:r>
            <w:r>
              <w:rPr>
                <w:webHidden/>
              </w:rPr>
              <w:fldChar w:fldCharType="separate"/>
            </w:r>
            <w:r>
              <w:rPr>
                <w:webHidden/>
              </w:rPr>
              <w:t>104</w:t>
            </w:r>
            <w:r>
              <w:rPr>
                <w:webHidden/>
              </w:rPr>
              <w:fldChar w:fldCharType="end"/>
            </w:r>
          </w:hyperlink>
        </w:p>
        <w:p w14:paraId="4A921438" w14:textId="7BAC8B81" w:rsidR="00A71152" w:rsidRDefault="00A71152">
          <w:pPr>
            <w:pStyle w:val="Obsah1"/>
            <w:tabs>
              <w:tab w:val="left" w:pos="1440"/>
            </w:tabs>
            <w:rPr>
              <w:rFonts w:asciiTheme="minorHAnsi" w:eastAsiaTheme="minorEastAsia" w:hAnsiTheme="minorHAnsi" w:cstheme="minorBidi"/>
              <w:b w:val="0"/>
              <w:color w:val="auto"/>
              <w:kern w:val="2"/>
              <w14:ligatures w14:val="standardContextual"/>
            </w:rPr>
          </w:pPr>
          <w:hyperlink w:anchor="_Toc184954307" w:history="1">
            <w:r w:rsidRPr="007B198F">
              <w:rPr>
                <w:rStyle w:val="Hypertextovodkaz"/>
              </w:rPr>
              <w:t>Příloha A</w:t>
            </w:r>
            <w:r>
              <w:rPr>
                <w:rFonts w:asciiTheme="minorHAnsi" w:eastAsiaTheme="minorEastAsia" w:hAnsiTheme="minorHAnsi" w:cstheme="minorBidi"/>
                <w:b w:val="0"/>
                <w:color w:val="auto"/>
                <w:kern w:val="2"/>
                <w14:ligatures w14:val="standardContextual"/>
              </w:rPr>
              <w:tab/>
            </w:r>
            <w:r w:rsidRPr="007B198F">
              <w:rPr>
                <w:rStyle w:val="Hypertextovodkaz"/>
              </w:rPr>
              <w:t>Autorský námět pro TPS</w:t>
            </w:r>
            <w:r>
              <w:rPr>
                <w:webHidden/>
              </w:rPr>
              <w:tab/>
            </w:r>
            <w:r>
              <w:rPr>
                <w:webHidden/>
              </w:rPr>
              <w:fldChar w:fldCharType="begin"/>
            </w:r>
            <w:r>
              <w:rPr>
                <w:webHidden/>
              </w:rPr>
              <w:instrText xml:space="preserve"> PAGEREF _Toc184954307 \h </w:instrText>
            </w:r>
            <w:r>
              <w:rPr>
                <w:webHidden/>
              </w:rPr>
            </w:r>
            <w:r>
              <w:rPr>
                <w:webHidden/>
              </w:rPr>
              <w:fldChar w:fldCharType="separate"/>
            </w:r>
            <w:r>
              <w:rPr>
                <w:webHidden/>
              </w:rPr>
              <w:t>105</w:t>
            </w:r>
            <w:r>
              <w:rPr>
                <w:webHidden/>
              </w:rPr>
              <w:fldChar w:fldCharType="end"/>
            </w:r>
          </w:hyperlink>
        </w:p>
        <w:p w14:paraId="611E7CF0" w14:textId="3536A1F3" w:rsidR="00A71152" w:rsidRDefault="00A71152">
          <w:pPr>
            <w:pStyle w:val="Obsah1"/>
            <w:tabs>
              <w:tab w:val="left" w:pos="1440"/>
            </w:tabs>
            <w:rPr>
              <w:rFonts w:asciiTheme="minorHAnsi" w:eastAsiaTheme="minorEastAsia" w:hAnsiTheme="minorHAnsi" w:cstheme="minorBidi"/>
              <w:b w:val="0"/>
              <w:color w:val="auto"/>
              <w:kern w:val="2"/>
              <w14:ligatures w14:val="standardContextual"/>
            </w:rPr>
          </w:pPr>
          <w:hyperlink w:anchor="_Toc184954308" w:history="1">
            <w:r w:rsidRPr="007B198F">
              <w:rPr>
                <w:rStyle w:val="Hypertextovodkaz"/>
                <w:lang w:val="en-GB"/>
              </w:rPr>
              <w:t>Příloha B</w:t>
            </w:r>
            <w:r>
              <w:rPr>
                <w:rFonts w:asciiTheme="minorHAnsi" w:eastAsiaTheme="minorEastAsia" w:hAnsiTheme="minorHAnsi" w:cstheme="minorBidi"/>
                <w:b w:val="0"/>
                <w:color w:val="auto"/>
                <w:kern w:val="2"/>
                <w14:ligatures w14:val="standardContextual"/>
              </w:rPr>
              <w:tab/>
            </w:r>
            <w:r w:rsidRPr="007B198F">
              <w:rPr>
                <w:rStyle w:val="Hypertextovodkaz"/>
                <w:lang w:val="en-GB"/>
              </w:rPr>
              <w:t>Explikace</w:t>
            </w:r>
            <w:r>
              <w:rPr>
                <w:webHidden/>
              </w:rPr>
              <w:tab/>
            </w:r>
            <w:r>
              <w:rPr>
                <w:webHidden/>
              </w:rPr>
              <w:fldChar w:fldCharType="begin"/>
            </w:r>
            <w:r>
              <w:rPr>
                <w:webHidden/>
              </w:rPr>
              <w:instrText xml:space="preserve"> PAGEREF _Toc184954308 \h </w:instrText>
            </w:r>
            <w:r>
              <w:rPr>
                <w:webHidden/>
              </w:rPr>
            </w:r>
            <w:r>
              <w:rPr>
                <w:webHidden/>
              </w:rPr>
              <w:fldChar w:fldCharType="separate"/>
            </w:r>
            <w:r>
              <w:rPr>
                <w:webHidden/>
              </w:rPr>
              <w:t>108</w:t>
            </w:r>
            <w:r>
              <w:rPr>
                <w:webHidden/>
              </w:rPr>
              <w:fldChar w:fldCharType="end"/>
            </w:r>
          </w:hyperlink>
        </w:p>
        <w:p w14:paraId="69ABDFCC" w14:textId="3550ED1B" w:rsidR="00A71152" w:rsidRDefault="00A71152">
          <w:pPr>
            <w:pStyle w:val="Obsah1"/>
            <w:tabs>
              <w:tab w:val="left" w:pos="1440"/>
            </w:tabs>
            <w:rPr>
              <w:rFonts w:asciiTheme="minorHAnsi" w:eastAsiaTheme="minorEastAsia" w:hAnsiTheme="minorHAnsi" w:cstheme="minorBidi"/>
              <w:b w:val="0"/>
              <w:color w:val="auto"/>
              <w:kern w:val="2"/>
              <w14:ligatures w14:val="standardContextual"/>
            </w:rPr>
          </w:pPr>
          <w:hyperlink w:anchor="_Toc184954309" w:history="1">
            <w:r w:rsidRPr="007B198F">
              <w:rPr>
                <w:rStyle w:val="Hypertextovodkaz"/>
                <w:lang w:val="en-029"/>
              </w:rPr>
              <w:t>Příloha C</w:t>
            </w:r>
            <w:r>
              <w:rPr>
                <w:rFonts w:asciiTheme="minorHAnsi" w:eastAsiaTheme="minorEastAsia" w:hAnsiTheme="minorHAnsi" w:cstheme="minorBidi"/>
                <w:b w:val="0"/>
                <w:color w:val="auto"/>
                <w:kern w:val="2"/>
                <w14:ligatures w14:val="standardContextual"/>
              </w:rPr>
              <w:tab/>
            </w:r>
            <w:r w:rsidRPr="007B198F">
              <w:rPr>
                <w:rStyle w:val="Hypertextovodkaz"/>
                <w:lang w:val="en-029"/>
              </w:rPr>
              <w:t>Expertní rozhovor s vedoucím spolku KasPro Lubošem Kristkou</w:t>
            </w:r>
            <w:r>
              <w:rPr>
                <w:webHidden/>
              </w:rPr>
              <w:tab/>
            </w:r>
            <w:r>
              <w:rPr>
                <w:webHidden/>
              </w:rPr>
              <w:fldChar w:fldCharType="begin"/>
            </w:r>
            <w:r>
              <w:rPr>
                <w:webHidden/>
              </w:rPr>
              <w:instrText xml:space="preserve"> PAGEREF _Toc184954309 \h </w:instrText>
            </w:r>
            <w:r>
              <w:rPr>
                <w:webHidden/>
              </w:rPr>
            </w:r>
            <w:r>
              <w:rPr>
                <w:webHidden/>
              </w:rPr>
              <w:fldChar w:fldCharType="separate"/>
            </w:r>
            <w:r>
              <w:rPr>
                <w:webHidden/>
              </w:rPr>
              <w:t>114</w:t>
            </w:r>
            <w:r>
              <w:rPr>
                <w:webHidden/>
              </w:rPr>
              <w:fldChar w:fldCharType="end"/>
            </w:r>
          </w:hyperlink>
        </w:p>
        <w:p w14:paraId="01B5826F" w14:textId="417F46AB" w:rsidR="00A71152" w:rsidRDefault="00A71152">
          <w:pPr>
            <w:pStyle w:val="Obsah1"/>
            <w:tabs>
              <w:tab w:val="left" w:pos="1440"/>
            </w:tabs>
            <w:rPr>
              <w:rFonts w:asciiTheme="minorHAnsi" w:eastAsiaTheme="minorEastAsia" w:hAnsiTheme="minorHAnsi" w:cstheme="minorBidi"/>
              <w:b w:val="0"/>
              <w:color w:val="auto"/>
              <w:kern w:val="2"/>
              <w14:ligatures w14:val="standardContextual"/>
            </w:rPr>
          </w:pPr>
          <w:hyperlink w:anchor="_Toc184954310" w:history="1">
            <w:r w:rsidRPr="007B198F">
              <w:rPr>
                <w:rStyle w:val="Hypertextovodkaz"/>
              </w:rPr>
              <w:t>Příloha D</w:t>
            </w:r>
            <w:r>
              <w:rPr>
                <w:rFonts w:asciiTheme="minorHAnsi" w:eastAsiaTheme="minorEastAsia" w:hAnsiTheme="minorHAnsi" w:cstheme="minorBidi"/>
                <w:b w:val="0"/>
                <w:color w:val="auto"/>
                <w:kern w:val="2"/>
                <w14:ligatures w14:val="standardContextual"/>
              </w:rPr>
              <w:tab/>
            </w:r>
            <w:r w:rsidRPr="007B198F">
              <w:rPr>
                <w:rStyle w:val="Hypertextovodkaz"/>
              </w:rPr>
              <w:t>Expertní rozhovor s ředitelkou Nadace na ochranu zvířat Evou Hodek</w:t>
            </w:r>
            <w:r>
              <w:rPr>
                <w:webHidden/>
              </w:rPr>
              <w:tab/>
            </w:r>
            <w:r>
              <w:rPr>
                <w:webHidden/>
              </w:rPr>
              <w:fldChar w:fldCharType="begin"/>
            </w:r>
            <w:r>
              <w:rPr>
                <w:webHidden/>
              </w:rPr>
              <w:instrText xml:space="preserve"> PAGEREF _Toc184954310 \h </w:instrText>
            </w:r>
            <w:r>
              <w:rPr>
                <w:webHidden/>
              </w:rPr>
            </w:r>
            <w:r>
              <w:rPr>
                <w:webHidden/>
              </w:rPr>
              <w:fldChar w:fldCharType="separate"/>
            </w:r>
            <w:r>
              <w:rPr>
                <w:webHidden/>
              </w:rPr>
              <w:t>119</w:t>
            </w:r>
            <w:r>
              <w:rPr>
                <w:webHidden/>
              </w:rPr>
              <w:fldChar w:fldCharType="end"/>
            </w:r>
          </w:hyperlink>
        </w:p>
        <w:p w14:paraId="2B599053" w14:textId="33BA5EC4" w:rsidR="00A71152" w:rsidRDefault="00A71152">
          <w:pPr>
            <w:pStyle w:val="Obsah1"/>
            <w:tabs>
              <w:tab w:val="left" w:pos="1440"/>
            </w:tabs>
            <w:rPr>
              <w:rFonts w:asciiTheme="minorHAnsi" w:eastAsiaTheme="minorEastAsia" w:hAnsiTheme="minorHAnsi" w:cstheme="minorBidi"/>
              <w:b w:val="0"/>
              <w:color w:val="auto"/>
              <w:kern w:val="2"/>
              <w14:ligatures w14:val="standardContextual"/>
            </w:rPr>
          </w:pPr>
          <w:hyperlink w:anchor="_Toc184954311" w:history="1">
            <w:r w:rsidRPr="007B198F">
              <w:rPr>
                <w:rStyle w:val="Hypertextovodkaz"/>
              </w:rPr>
              <w:t>Příloha E</w:t>
            </w:r>
            <w:r>
              <w:rPr>
                <w:rFonts w:asciiTheme="minorHAnsi" w:eastAsiaTheme="minorEastAsia" w:hAnsiTheme="minorHAnsi" w:cstheme="minorBidi"/>
                <w:b w:val="0"/>
                <w:color w:val="auto"/>
                <w:kern w:val="2"/>
                <w14:ligatures w14:val="standardContextual"/>
              </w:rPr>
              <w:tab/>
            </w:r>
            <w:r w:rsidRPr="007B198F">
              <w:rPr>
                <w:rStyle w:val="Hypertextovodkaz"/>
              </w:rPr>
              <w:t>Expertní rozhovor s kreativní producentkou Lenkou Polákovou a dramaturgem Josefem Albrechtem z TPS Ostrava</w:t>
            </w:r>
            <w:r>
              <w:rPr>
                <w:webHidden/>
              </w:rPr>
              <w:tab/>
            </w:r>
            <w:r>
              <w:rPr>
                <w:webHidden/>
              </w:rPr>
              <w:fldChar w:fldCharType="begin"/>
            </w:r>
            <w:r>
              <w:rPr>
                <w:webHidden/>
              </w:rPr>
              <w:instrText xml:space="preserve"> PAGEREF _Toc184954311 \h </w:instrText>
            </w:r>
            <w:r>
              <w:rPr>
                <w:webHidden/>
              </w:rPr>
            </w:r>
            <w:r>
              <w:rPr>
                <w:webHidden/>
              </w:rPr>
              <w:fldChar w:fldCharType="separate"/>
            </w:r>
            <w:r>
              <w:rPr>
                <w:webHidden/>
              </w:rPr>
              <w:t>123</w:t>
            </w:r>
            <w:r>
              <w:rPr>
                <w:webHidden/>
              </w:rPr>
              <w:fldChar w:fldCharType="end"/>
            </w:r>
          </w:hyperlink>
        </w:p>
        <w:p w14:paraId="26029C3E" w14:textId="03C30120" w:rsidR="00A71152" w:rsidRDefault="00A71152">
          <w:pPr>
            <w:pStyle w:val="Obsah1"/>
            <w:tabs>
              <w:tab w:val="left" w:pos="1440"/>
            </w:tabs>
            <w:rPr>
              <w:rFonts w:asciiTheme="minorHAnsi" w:eastAsiaTheme="minorEastAsia" w:hAnsiTheme="minorHAnsi" w:cstheme="minorBidi"/>
              <w:b w:val="0"/>
              <w:color w:val="auto"/>
              <w:kern w:val="2"/>
              <w14:ligatures w14:val="standardContextual"/>
            </w:rPr>
          </w:pPr>
          <w:hyperlink w:anchor="_Toc184954312" w:history="1">
            <w:r w:rsidRPr="007B198F">
              <w:rPr>
                <w:rStyle w:val="Hypertextovodkaz"/>
              </w:rPr>
              <w:t>Příloha F</w:t>
            </w:r>
            <w:r>
              <w:rPr>
                <w:rFonts w:asciiTheme="minorHAnsi" w:eastAsiaTheme="minorEastAsia" w:hAnsiTheme="minorHAnsi" w:cstheme="minorBidi"/>
                <w:b w:val="0"/>
                <w:color w:val="auto"/>
                <w:kern w:val="2"/>
                <w14:ligatures w14:val="standardContextual"/>
              </w:rPr>
              <w:tab/>
            </w:r>
            <w:r w:rsidRPr="007B198F">
              <w:rPr>
                <w:rStyle w:val="Hypertextovodkaz"/>
              </w:rPr>
              <w:t>Expertní rozhovor s režisérem dokumentárního filmu The Cat Rescuers Stevenem Lawrencem</w:t>
            </w:r>
            <w:r>
              <w:rPr>
                <w:webHidden/>
              </w:rPr>
              <w:tab/>
            </w:r>
            <w:r>
              <w:rPr>
                <w:webHidden/>
              </w:rPr>
              <w:fldChar w:fldCharType="begin"/>
            </w:r>
            <w:r>
              <w:rPr>
                <w:webHidden/>
              </w:rPr>
              <w:instrText xml:space="preserve"> PAGEREF _Toc184954312 \h </w:instrText>
            </w:r>
            <w:r>
              <w:rPr>
                <w:webHidden/>
              </w:rPr>
            </w:r>
            <w:r>
              <w:rPr>
                <w:webHidden/>
              </w:rPr>
              <w:fldChar w:fldCharType="separate"/>
            </w:r>
            <w:r>
              <w:rPr>
                <w:webHidden/>
              </w:rPr>
              <w:t>130</w:t>
            </w:r>
            <w:r>
              <w:rPr>
                <w:webHidden/>
              </w:rPr>
              <w:fldChar w:fldCharType="end"/>
            </w:r>
          </w:hyperlink>
        </w:p>
        <w:p w14:paraId="4D30CA11" w14:textId="1BFA1E73" w:rsidR="00A71152" w:rsidRDefault="00A71152">
          <w:pPr>
            <w:pStyle w:val="Obsah1"/>
            <w:tabs>
              <w:tab w:val="left" w:pos="1440"/>
            </w:tabs>
            <w:rPr>
              <w:rFonts w:asciiTheme="minorHAnsi" w:eastAsiaTheme="minorEastAsia" w:hAnsiTheme="minorHAnsi" w:cstheme="minorBidi"/>
              <w:b w:val="0"/>
              <w:color w:val="auto"/>
              <w:kern w:val="2"/>
              <w14:ligatures w14:val="standardContextual"/>
            </w:rPr>
          </w:pPr>
          <w:hyperlink w:anchor="_Toc184954313" w:history="1">
            <w:r w:rsidRPr="007B198F">
              <w:rPr>
                <w:rStyle w:val="Hypertextovodkaz"/>
              </w:rPr>
              <w:t>Příloha G</w:t>
            </w:r>
            <w:r>
              <w:rPr>
                <w:rFonts w:asciiTheme="minorHAnsi" w:eastAsiaTheme="minorEastAsia" w:hAnsiTheme="minorHAnsi" w:cstheme="minorBidi"/>
                <w:b w:val="0"/>
                <w:color w:val="auto"/>
                <w:kern w:val="2"/>
                <w14:ligatures w14:val="standardContextual"/>
              </w:rPr>
              <w:tab/>
            </w:r>
            <w:r w:rsidRPr="007B198F">
              <w:rPr>
                <w:rStyle w:val="Hypertextovodkaz"/>
              </w:rPr>
              <w:t>Reflexe užití generativních AI nástrojů</w:t>
            </w:r>
            <w:r>
              <w:rPr>
                <w:webHidden/>
              </w:rPr>
              <w:tab/>
            </w:r>
            <w:r>
              <w:rPr>
                <w:webHidden/>
              </w:rPr>
              <w:fldChar w:fldCharType="begin"/>
            </w:r>
            <w:r>
              <w:rPr>
                <w:webHidden/>
              </w:rPr>
              <w:instrText xml:space="preserve"> PAGEREF _Toc184954313 \h </w:instrText>
            </w:r>
            <w:r>
              <w:rPr>
                <w:webHidden/>
              </w:rPr>
            </w:r>
            <w:r>
              <w:rPr>
                <w:webHidden/>
              </w:rPr>
              <w:fldChar w:fldCharType="separate"/>
            </w:r>
            <w:r>
              <w:rPr>
                <w:webHidden/>
              </w:rPr>
              <w:t>132</w:t>
            </w:r>
            <w:r>
              <w:rPr>
                <w:webHidden/>
              </w:rPr>
              <w:fldChar w:fldCharType="end"/>
            </w:r>
          </w:hyperlink>
        </w:p>
        <w:p w14:paraId="5217E637" w14:textId="63C4DC52" w:rsidR="0071377A" w:rsidRDefault="0071377A">
          <w:r>
            <w:rPr>
              <w:b/>
              <w:bCs/>
            </w:rPr>
            <w:fldChar w:fldCharType="end"/>
          </w:r>
        </w:p>
      </w:sdtContent>
    </w:sdt>
    <w:p w14:paraId="5FD39769" w14:textId="1B453704" w:rsidR="00863C81" w:rsidRPr="00131DE1" w:rsidRDefault="00863C81" w:rsidP="00863C81">
      <w:pPr>
        <w:pStyle w:val="Dalodstavce"/>
        <w:ind w:firstLine="0"/>
        <w:rPr>
          <w:b/>
          <w:bCs/>
        </w:rPr>
      </w:pPr>
      <w:r w:rsidRPr="00131DE1">
        <w:rPr>
          <w:b/>
          <w:bCs/>
        </w:rPr>
        <w:t>Počet slov práce (úvod</w:t>
      </w:r>
      <w:r w:rsidR="00131DE1">
        <w:rPr>
          <w:b/>
          <w:bCs/>
        </w:rPr>
        <w:t>–</w:t>
      </w:r>
      <w:r w:rsidRPr="00131DE1">
        <w:rPr>
          <w:b/>
          <w:bCs/>
        </w:rPr>
        <w:t xml:space="preserve">závěr): </w:t>
      </w:r>
      <w:r w:rsidR="000912B7" w:rsidRPr="00131DE1">
        <w:rPr>
          <w:b/>
          <w:bCs/>
        </w:rPr>
        <w:t>2</w:t>
      </w:r>
      <w:r w:rsidR="00566793">
        <w:rPr>
          <w:b/>
          <w:bCs/>
        </w:rPr>
        <w:t>6</w:t>
      </w:r>
      <w:r w:rsidR="000912B7" w:rsidRPr="00131DE1">
        <w:rPr>
          <w:b/>
          <w:bCs/>
        </w:rPr>
        <w:t xml:space="preserve"> </w:t>
      </w:r>
      <w:r w:rsidR="00566793">
        <w:rPr>
          <w:b/>
          <w:bCs/>
        </w:rPr>
        <w:t>777</w:t>
      </w:r>
      <w:r w:rsidRPr="00131DE1">
        <w:rPr>
          <w:b/>
          <w:bCs/>
        </w:rPr>
        <w:t xml:space="preserve"> slov</w:t>
      </w:r>
    </w:p>
    <w:p w14:paraId="760A58E1" w14:textId="372797AA" w:rsidR="00863C81" w:rsidRPr="00131DE1" w:rsidRDefault="00863C81" w:rsidP="00863C81">
      <w:pPr>
        <w:pStyle w:val="Dalodstavce"/>
        <w:ind w:firstLine="0"/>
        <w:rPr>
          <w:b/>
          <w:bCs/>
        </w:rPr>
        <w:sectPr w:rsidR="00863C81" w:rsidRPr="00131DE1" w:rsidSect="00865C1F">
          <w:headerReference w:type="even" r:id="rId23"/>
          <w:headerReference w:type="default" r:id="rId24"/>
          <w:footerReference w:type="default" r:id="rId25"/>
          <w:type w:val="oddPage"/>
          <w:pgSz w:w="11906" w:h="16838" w:code="9"/>
          <w:pgMar w:top="1980" w:right="1140" w:bottom="2380" w:left="1140" w:header="1140" w:footer="1420" w:gutter="860"/>
          <w:cols w:space="708"/>
          <w:docGrid w:linePitch="360"/>
        </w:sectPr>
      </w:pPr>
      <w:r w:rsidRPr="00131DE1">
        <w:rPr>
          <w:b/>
          <w:bCs/>
        </w:rPr>
        <w:t xml:space="preserve">Počet slov projektové části: </w:t>
      </w:r>
      <w:r w:rsidR="000912B7" w:rsidRPr="00131DE1">
        <w:rPr>
          <w:b/>
          <w:bCs/>
        </w:rPr>
        <w:t>12 5</w:t>
      </w:r>
      <w:r w:rsidR="00566793">
        <w:rPr>
          <w:b/>
          <w:bCs/>
        </w:rPr>
        <w:t>22</w:t>
      </w:r>
      <w:r w:rsidR="000912B7" w:rsidRPr="00131DE1">
        <w:rPr>
          <w:b/>
          <w:bCs/>
        </w:rPr>
        <w:t xml:space="preserve"> slov</w:t>
      </w:r>
    </w:p>
    <w:p w14:paraId="0600AD79" w14:textId="77777777" w:rsidR="008B1BE6" w:rsidRPr="00746487" w:rsidRDefault="008B1BE6" w:rsidP="008B1BE6">
      <w:pPr>
        <w:pStyle w:val="Nadpis10"/>
      </w:pPr>
      <w:bookmarkStart w:id="6" w:name="_Toc118969812"/>
      <w:bookmarkStart w:id="7" w:name="_Toc184954254"/>
      <w:r w:rsidRPr="00746487">
        <w:lastRenderedPageBreak/>
        <w:t>Seznam obrázků</w:t>
      </w:r>
      <w:bookmarkEnd w:id="6"/>
      <w:bookmarkEnd w:id="7"/>
    </w:p>
    <w:p w14:paraId="3C2C45AA" w14:textId="6949D0E5" w:rsidR="00C73691" w:rsidRDefault="00C73691" w:rsidP="00C73691">
      <w:pPr>
        <w:pStyle w:val="Odstavec1"/>
      </w:pPr>
      <w:r w:rsidRPr="00C73691">
        <w:t>Obrázek 1 Mapa obcí ČR v kontextu kastračních programů</w:t>
      </w:r>
      <w:r w:rsidR="001339CE">
        <w:t xml:space="preserve">……………………………………. </w:t>
      </w:r>
      <w:r w:rsidR="009E41CC">
        <w:t>30</w:t>
      </w:r>
    </w:p>
    <w:p w14:paraId="50967D60" w14:textId="50CA49FC" w:rsidR="00C73691" w:rsidRDefault="00C73691" w:rsidP="00C73691">
      <w:pPr>
        <w:pStyle w:val="Odstavec1"/>
      </w:pPr>
      <w:r w:rsidRPr="00C73691">
        <w:t>Obrázek 2</w:t>
      </w:r>
      <w:r>
        <w:t xml:space="preserve"> </w:t>
      </w:r>
      <w:r w:rsidRPr="00C73691">
        <w:t>Mapa ČR s územími projektu Natura 200</w:t>
      </w:r>
      <w:r w:rsidR="001339CE">
        <w:t>………………………………………………. 3</w:t>
      </w:r>
      <w:r w:rsidR="009E41CC">
        <w:t>3</w:t>
      </w:r>
    </w:p>
    <w:p w14:paraId="50958D50" w14:textId="6CAA769D" w:rsidR="00C73691" w:rsidRDefault="00C73691" w:rsidP="00C73691">
      <w:pPr>
        <w:pStyle w:val="Dalodstavce"/>
        <w:ind w:firstLine="0"/>
      </w:pPr>
      <w:r w:rsidRPr="00C73691">
        <w:t>Obrázek 3 Provázanost rozhodování a voleb při vytváření projektového řešení problému</w:t>
      </w:r>
      <w:r w:rsidR="001339CE">
        <w:t>…………………………………………………………………………………………………………………. 5</w:t>
      </w:r>
      <w:r w:rsidR="009E41CC">
        <w:t>9</w:t>
      </w:r>
    </w:p>
    <w:p w14:paraId="655BDF40" w14:textId="7F967AA3" w:rsidR="00C73691" w:rsidRDefault="00C73691" w:rsidP="00C73691">
      <w:pPr>
        <w:pStyle w:val="Dalodstavce"/>
        <w:ind w:firstLine="0"/>
      </w:pPr>
      <w:r w:rsidRPr="00C73691">
        <w:t>Obrázek 4 Hierarchie cílů práce, projektu a dokumentu</w:t>
      </w:r>
      <w:r w:rsidR="001339CE">
        <w:t xml:space="preserve">………………………………………… </w:t>
      </w:r>
      <w:r w:rsidR="009E41CC">
        <w:t>6</w:t>
      </w:r>
      <w:r w:rsidR="00ED5A6B">
        <w:t>0</w:t>
      </w:r>
    </w:p>
    <w:p w14:paraId="25A5394A" w14:textId="19BD7BC1" w:rsidR="00C73691" w:rsidRDefault="00C73691" w:rsidP="00C73691">
      <w:pPr>
        <w:pStyle w:val="Dalodstavce"/>
        <w:ind w:firstLine="0"/>
      </w:pPr>
      <w:r w:rsidRPr="00C73691">
        <w:t>Obrázek 5 Proces řízení změn: aplikace na projekt s</w:t>
      </w:r>
      <w:r w:rsidR="001339CE">
        <w:t> </w:t>
      </w:r>
      <w:r w:rsidRPr="00C73691">
        <w:t>příkladem</w:t>
      </w:r>
      <w:r w:rsidR="001339CE">
        <w:t xml:space="preserve">……………………………… </w:t>
      </w:r>
      <w:r w:rsidR="009E41CC">
        <w:t>81</w:t>
      </w:r>
    </w:p>
    <w:p w14:paraId="4F8E6CBD" w14:textId="603F36E1" w:rsidR="00C73691" w:rsidRDefault="00C73691" w:rsidP="00C73691">
      <w:pPr>
        <w:pStyle w:val="Dalodstavce"/>
        <w:ind w:firstLine="0"/>
      </w:pPr>
      <w:r w:rsidRPr="00C73691">
        <w:t>Obrázek 6 Ilustrace kočičí perspektivy</w:t>
      </w:r>
      <w:r w:rsidR="001339CE">
        <w:t>…………………………………………………………</w:t>
      </w:r>
      <w:proofErr w:type="gramStart"/>
      <w:r w:rsidR="001339CE">
        <w:t>…….</w:t>
      </w:r>
      <w:proofErr w:type="gramEnd"/>
      <w:r w:rsidR="001339CE">
        <w:t>. 1</w:t>
      </w:r>
      <w:r w:rsidR="009E41CC">
        <w:t>10</w:t>
      </w:r>
    </w:p>
    <w:p w14:paraId="5B93E3B4" w14:textId="61CBC3AB" w:rsidR="0094229D" w:rsidRDefault="0094229D" w:rsidP="00C73691">
      <w:pPr>
        <w:pStyle w:val="Dalodstavce"/>
        <w:ind w:firstLine="0"/>
      </w:pPr>
      <w:r>
        <w:t>Obrázek 7 Explikace: kočičí kolonie</w:t>
      </w:r>
      <w:r w:rsidR="001339CE">
        <w:t>……………………………………………………………………. 1</w:t>
      </w:r>
      <w:r w:rsidR="009E41CC">
        <w:t>11</w:t>
      </w:r>
    </w:p>
    <w:p w14:paraId="45DAB1D3" w14:textId="166829B2" w:rsidR="0094229D" w:rsidRDefault="0094229D" w:rsidP="00C73691">
      <w:pPr>
        <w:pStyle w:val="Dalodstavce"/>
        <w:ind w:firstLine="0"/>
      </w:pPr>
      <w:r>
        <w:t xml:space="preserve">Obrázek 8 Explikace: </w:t>
      </w:r>
      <w:r w:rsidR="001339CE">
        <w:t xml:space="preserve">nalezený </w:t>
      </w:r>
      <w:r>
        <w:t>kocour</w:t>
      </w:r>
      <w:r w:rsidR="001339CE">
        <w:t>………………………………………………………………... 11</w:t>
      </w:r>
      <w:r w:rsidR="009E41CC">
        <w:t>2</w:t>
      </w:r>
    </w:p>
    <w:p w14:paraId="7DE80647" w14:textId="77777777" w:rsidR="00C73691" w:rsidRDefault="00C73691" w:rsidP="00C73691">
      <w:pPr>
        <w:pStyle w:val="Dalodstavce"/>
        <w:ind w:firstLine="0"/>
      </w:pPr>
    </w:p>
    <w:p w14:paraId="34C110C6" w14:textId="77777777" w:rsidR="00C73691" w:rsidRPr="00C73691" w:rsidRDefault="00C73691" w:rsidP="00C73691">
      <w:pPr>
        <w:pStyle w:val="Dalodstavce"/>
        <w:ind w:firstLine="0"/>
      </w:pPr>
    </w:p>
    <w:p w14:paraId="4C1C0CB5" w14:textId="77777777" w:rsidR="00C73691" w:rsidRPr="00C73691" w:rsidRDefault="00C73691" w:rsidP="00C73691">
      <w:pPr>
        <w:pStyle w:val="Dalodstavce"/>
      </w:pPr>
    </w:p>
    <w:p w14:paraId="34698436" w14:textId="171699E3" w:rsidR="00C242FB" w:rsidRDefault="00C242FB">
      <w:r>
        <w:br w:type="page"/>
      </w:r>
    </w:p>
    <w:p w14:paraId="09462D8B" w14:textId="77777777" w:rsidR="00C0031D" w:rsidRDefault="00C0031D" w:rsidP="00C73691">
      <w:pPr>
        <w:pStyle w:val="Dalodstavce"/>
        <w:ind w:firstLine="0"/>
        <w:rPr>
          <w:rFonts w:ascii="Arial" w:hAnsi="Arial" w:cs="Arial"/>
          <w:b/>
          <w:bCs/>
          <w:color w:val="0000DC"/>
          <w:sz w:val="34"/>
          <w:szCs w:val="40"/>
        </w:rPr>
        <w:sectPr w:rsidR="00C0031D" w:rsidSect="00865C1F">
          <w:headerReference w:type="even" r:id="rId26"/>
          <w:headerReference w:type="default" r:id="rId27"/>
          <w:type w:val="oddPage"/>
          <w:pgSz w:w="11906" w:h="16838" w:code="9"/>
          <w:pgMar w:top="1980" w:right="1140" w:bottom="2380" w:left="1140" w:header="1140" w:footer="1420" w:gutter="860"/>
          <w:cols w:space="708"/>
          <w:docGrid w:linePitch="360"/>
        </w:sectPr>
      </w:pPr>
    </w:p>
    <w:p w14:paraId="591A666A" w14:textId="64C2A4DF" w:rsidR="00C73691" w:rsidRDefault="00C242FB" w:rsidP="00C73691">
      <w:pPr>
        <w:pStyle w:val="Dalodstavce"/>
        <w:ind w:firstLine="0"/>
        <w:rPr>
          <w:rFonts w:ascii="Arial" w:hAnsi="Arial" w:cs="Arial"/>
          <w:b/>
          <w:bCs/>
          <w:color w:val="0000DC"/>
          <w:sz w:val="34"/>
          <w:szCs w:val="40"/>
        </w:rPr>
      </w:pPr>
      <w:r w:rsidRPr="00C242FB">
        <w:rPr>
          <w:rFonts w:ascii="Arial" w:hAnsi="Arial" w:cs="Arial"/>
          <w:b/>
          <w:bCs/>
          <w:color w:val="0000DC"/>
          <w:sz w:val="34"/>
          <w:szCs w:val="40"/>
        </w:rPr>
        <w:lastRenderedPageBreak/>
        <w:t xml:space="preserve">Seznam </w:t>
      </w:r>
      <w:r>
        <w:rPr>
          <w:rFonts w:ascii="Arial" w:hAnsi="Arial" w:cs="Arial"/>
          <w:b/>
          <w:bCs/>
          <w:color w:val="0000DC"/>
          <w:sz w:val="34"/>
          <w:szCs w:val="40"/>
        </w:rPr>
        <w:t>g</w:t>
      </w:r>
      <w:r w:rsidRPr="00C242FB">
        <w:rPr>
          <w:rFonts w:ascii="Arial" w:hAnsi="Arial" w:cs="Arial"/>
          <w:b/>
          <w:bCs/>
          <w:color w:val="0000DC"/>
          <w:sz w:val="34"/>
          <w:szCs w:val="40"/>
        </w:rPr>
        <w:t>rafů</w:t>
      </w:r>
    </w:p>
    <w:p w14:paraId="2B07CB73" w14:textId="77777777" w:rsidR="00C242FB" w:rsidRDefault="00C242FB" w:rsidP="00C73691">
      <w:pPr>
        <w:pStyle w:val="Dalodstavce"/>
        <w:ind w:firstLine="0"/>
        <w:rPr>
          <w:rFonts w:ascii="Arial" w:hAnsi="Arial" w:cs="Arial"/>
          <w:b/>
          <w:bCs/>
          <w:color w:val="0000DC"/>
          <w:sz w:val="34"/>
          <w:szCs w:val="40"/>
        </w:rPr>
      </w:pPr>
    </w:p>
    <w:p w14:paraId="29656D81" w14:textId="61C6380E" w:rsidR="00C242FB" w:rsidRDefault="00085847" w:rsidP="00C73691">
      <w:pPr>
        <w:pStyle w:val="Dalodstavce"/>
        <w:ind w:firstLine="0"/>
      </w:pPr>
      <w:r w:rsidRPr="00085847">
        <w:t>Graf 1 Negativní emoce nebo reakce vyvolané přečtením námětu v</w:t>
      </w:r>
      <w:r>
        <w:t> </w:t>
      </w:r>
      <w:r w:rsidRPr="00085847">
        <w:t>procentech</w:t>
      </w:r>
      <w:r>
        <w:t>……… 86</w:t>
      </w:r>
    </w:p>
    <w:p w14:paraId="73508183" w14:textId="51076463" w:rsidR="00085847" w:rsidRDefault="00085847" w:rsidP="00C73691">
      <w:pPr>
        <w:pStyle w:val="Dalodstavce"/>
        <w:ind w:firstLine="0"/>
      </w:pPr>
      <w:r w:rsidRPr="00085847">
        <w:t>Graf 2 Míra souhlasu s vybranými výroky (v počtech respondentů)</w:t>
      </w:r>
      <w:r w:rsidR="005C1A83">
        <w:t xml:space="preserve"> </w:t>
      </w:r>
      <w:r>
        <w:t>………………………. 8</w:t>
      </w:r>
      <w:r w:rsidR="00ED5A6B">
        <w:t>7</w:t>
      </w:r>
    </w:p>
    <w:p w14:paraId="5E6ECD04" w14:textId="77777777" w:rsidR="00085847" w:rsidRPr="00085847" w:rsidRDefault="00085847" w:rsidP="00C73691">
      <w:pPr>
        <w:pStyle w:val="Dalodstavce"/>
        <w:ind w:firstLine="0"/>
      </w:pPr>
    </w:p>
    <w:p w14:paraId="5104B772" w14:textId="77777777" w:rsidR="008B1BE6" w:rsidRPr="00746487" w:rsidRDefault="008B1BE6" w:rsidP="008B1BE6">
      <w:pPr>
        <w:pStyle w:val="Nadpis10"/>
      </w:pPr>
      <w:bookmarkStart w:id="8" w:name="_Toc118969813"/>
      <w:bookmarkStart w:id="9" w:name="_Toc184954255"/>
      <w:r w:rsidRPr="00746487">
        <w:lastRenderedPageBreak/>
        <w:t>Seznam tabulek</w:t>
      </w:r>
      <w:bookmarkEnd w:id="8"/>
      <w:bookmarkEnd w:id="9"/>
    </w:p>
    <w:p w14:paraId="221090FE" w14:textId="0C172E6B" w:rsidR="0094229D" w:rsidRDefault="0094229D" w:rsidP="0094229D">
      <w:pPr>
        <w:pStyle w:val="Odstavec1"/>
      </w:pPr>
      <w:r w:rsidRPr="0094229D">
        <w:t>Tabulka 1 Přehled terminologie koček</w:t>
      </w:r>
      <w:r w:rsidR="001339CE">
        <w:t>……………………………………………………………</w:t>
      </w:r>
      <w:proofErr w:type="gramStart"/>
      <w:r w:rsidR="001339CE">
        <w:t>…….</w:t>
      </w:r>
      <w:proofErr w:type="gramEnd"/>
      <w:r w:rsidR="001339CE">
        <w:t>. 2</w:t>
      </w:r>
      <w:r w:rsidR="009E41CC">
        <w:t>4</w:t>
      </w:r>
    </w:p>
    <w:p w14:paraId="58C0B860" w14:textId="6EFE4857" w:rsidR="0094229D" w:rsidRDefault="0094229D" w:rsidP="0094229D">
      <w:pPr>
        <w:pStyle w:val="Dalodstavce"/>
        <w:ind w:firstLine="0"/>
      </w:pPr>
      <w:r w:rsidRPr="0094229D">
        <w:t>Tabulka 2 Přehled povinného čipování zájmových zvířat v zemích EU</w:t>
      </w:r>
      <w:r w:rsidR="001339CE">
        <w:t>…………………… 2</w:t>
      </w:r>
      <w:r w:rsidR="009E41CC">
        <w:t>7</w:t>
      </w:r>
    </w:p>
    <w:p w14:paraId="143A0051" w14:textId="40F7952E" w:rsidR="0094229D" w:rsidRDefault="0094229D" w:rsidP="0094229D">
      <w:pPr>
        <w:pStyle w:val="Dalodstavce"/>
        <w:ind w:firstLine="0"/>
      </w:pPr>
      <w:r w:rsidRPr="0094229D">
        <w:t>Tabulka 3 Přehled toku schvalování dramaturgických dokumentů v ČT (TPS</w:t>
      </w:r>
      <w:r w:rsidR="001339CE">
        <w:t>)</w:t>
      </w:r>
      <w:proofErr w:type="gramStart"/>
      <w:r w:rsidR="001339CE">
        <w:t xml:space="preserve"> ….</w:t>
      </w:r>
      <w:proofErr w:type="gramEnd"/>
      <w:r w:rsidR="001339CE">
        <w:t xml:space="preserve">.…… </w:t>
      </w:r>
      <w:r w:rsidR="009E41CC">
        <w:t>70</w:t>
      </w:r>
    </w:p>
    <w:p w14:paraId="2FBE3B99" w14:textId="589EA281" w:rsidR="0094229D" w:rsidRDefault="0094229D" w:rsidP="0094229D">
      <w:pPr>
        <w:pStyle w:val="Dalodstavce"/>
        <w:ind w:firstLine="0"/>
      </w:pPr>
      <w:r w:rsidRPr="0094229D">
        <w:t>Tabulka 4 Rozpis úkonů v</w:t>
      </w:r>
      <w:r w:rsidR="001339CE">
        <w:t> </w:t>
      </w:r>
      <w:r w:rsidRPr="0094229D">
        <w:t>harmonogramu</w:t>
      </w:r>
      <w:r w:rsidR="001339CE">
        <w:t>……………………………………………………………. 7</w:t>
      </w:r>
      <w:r w:rsidR="009E41CC">
        <w:t>2</w:t>
      </w:r>
    </w:p>
    <w:p w14:paraId="292CE495" w14:textId="11F3BF0E" w:rsidR="0094229D" w:rsidRDefault="0094229D" w:rsidP="0094229D">
      <w:pPr>
        <w:pStyle w:val="Dalodstavce"/>
        <w:ind w:firstLine="0"/>
      </w:pPr>
      <w:r w:rsidRPr="0094229D">
        <w:t>Tabulka 5 Rozpočet navrhovaného projektu malého dokumentu</w:t>
      </w:r>
      <w:r w:rsidR="001339CE">
        <w:t>…………………………… 7</w:t>
      </w:r>
      <w:r w:rsidR="009E41CC">
        <w:t>9</w:t>
      </w:r>
    </w:p>
    <w:p w14:paraId="64A7A92E" w14:textId="77777777" w:rsidR="0094229D" w:rsidRDefault="0094229D" w:rsidP="0094229D">
      <w:pPr>
        <w:pStyle w:val="Dalodstavce"/>
        <w:ind w:firstLine="0"/>
      </w:pPr>
    </w:p>
    <w:p w14:paraId="4DD5292B" w14:textId="77777777" w:rsidR="0094229D" w:rsidRPr="0094229D" w:rsidRDefault="0094229D" w:rsidP="0094229D">
      <w:pPr>
        <w:pStyle w:val="Dalodstavce"/>
        <w:ind w:firstLine="0"/>
      </w:pPr>
    </w:p>
    <w:p w14:paraId="55E43BB5" w14:textId="77777777" w:rsidR="0094229D" w:rsidRPr="0094229D" w:rsidRDefault="0094229D" w:rsidP="0094229D">
      <w:pPr>
        <w:pStyle w:val="Dalodstavce"/>
        <w:ind w:firstLine="0"/>
      </w:pPr>
    </w:p>
    <w:p w14:paraId="082AC6AF" w14:textId="77777777" w:rsidR="00DC0619" w:rsidRPr="00746487" w:rsidRDefault="001165B2" w:rsidP="007C0619">
      <w:pPr>
        <w:pStyle w:val="Nadpis10"/>
      </w:pPr>
      <w:bookmarkStart w:id="10" w:name="_Toc118969814"/>
      <w:bookmarkStart w:id="11" w:name="_Toc184954256"/>
      <w:r w:rsidRPr="00746487">
        <w:lastRenderedPageBreak/>
        <w:t>Seznam pojmů a zkratek</w:t>
      </w:r>
      <w:bookmarkEnd w:id="10"/>
      <w:bookmarkEnd w:id="11"/>
    </w:p>
    <w:bookmarkStart w:id="12" w:name="_Toc118969815" w:displacedByCustomXml="next"/>
    <w:sdt>
      <w:sdtPr>
        <w:id w:val="1914736146"/>
      </w:sdtPr>
      <w:sdtContent>
        <w:sdt>
          <w:sdtPr>
            <w:id w:val="-1868749640"/>
            <w:placeholder>
              <w:docPart w:val="CFC13676BBC84F11AAB3EB50BDDB5F99"/>
            </w:placeholder>
          </w:sdtPr>
          <w:sdtContent>
            <w:p w14:paraId="03A7BE38" w14:textId="39D04B52" w:rsidR="00262363" w:rsidRPr="007C3E7F" w:rsidRDefault="00262363" w:rsidP="00262363">
              <w:pPr>
                <w:pStyle w:val="ZPSeznamzkratek"/>
              </w:pPr>
              <w:r w:rsidRPr="007C3E7F">
                <w:t>NNOZ</w:t>
              </w:r>
              <w:r w:rsidRPr="007C3E7F">
                <w:tab/>
                <w:t>–</w:t>
              </w:r>
              <w:r>
                <w:t xml:space="preserve"> </w:t>
              </w:r>
              <w:r w:rsidRPr="007C3E7F">
                <w:t>Nadace na ochranu zvířat</w:t>
              </w:r>
            </w:p>
            <w:p w14:paraId="55391BDF" w14:textId="77777777" w:rsidR="00262363" w:rsidRPr="007C3E7F" w:rsidRDefault="00262363" w:rsidP="00262363">
              <w:pPr>
                <w:pStyle w:val="ZPSeznamzkratek"/>
              </w:pPr>
              <w:proofErr w:type="spellStart"/>
              <w:r w:rsidRPr="007C3E7F">
                <w:t>MZ</w:t>
              </w:r>
              <w:r>
                <w:t>e</w:t>
              </w:r>
              <w:proofErr w:type="spellEnd"/>
              <w:r w:rsidRPr="007C3E7F">
                <w:t xml:space="preserve"> </w:t>
              </w:r>
              <w:r w:rsidRPr="007C3E7F">
                <w:tab/>
                <w:t>– Ministerstvo zemědělství</w:t>
              </w:r>
            </w:p>
            <w:p w14:paraId="0AEF1654" w14:textId="77777777" w:rsidR="00262363" w:rsidRPr="007C3E7F" w:rsidRDefault="00262363" w:rsidP="00262363">
              <w:pPr>
                <w:pStyle w:val="ZPSeznamzkratek"/>
              </w:pPr>
              <w:r w:rsidRPr="007C3E7F">
                <w:t>SVS</w:t>
              </w:r>
              <w:r>
                <w:t>, SVS</w:t>
              </w:r>
              <w:r w:rsidRPr="007C3E7F">
                <w:t xml:space="preserve">ČR </w:t>
              </w:r>
              <w:r w:rsidRPr="007C3E7F">
                <w:tab/>
                <w:t>– Státní veterinární správa České republiky</w:t>
              </w:r>
            </w:p>
            <w:p w14:paraId="11383F9A" w14:textId="77777777" w:rsidR="00262363" w:rsidRDefault="00262363" w:rsidP="00262363">
              <w:pPr>
                <w:pStyle w:val="ZPSeznamzkratek"/>
              </w:pPr>
              <w:r w:rsidRPr="007C3E7F">
                <w:t xml:space="preserve">ČT </w:t>
              </w:r>
              <w:r w:rsidRPr="007C3E7F">
                <w:tab/>
                <w:t>– Česká televize</w:t>
              </w:r>
            </w:p>
            <w:p w14:paraId="35ECBB6E" w14:textId="77777777" w:rsidR="00262363" w:rsidRDefault="00262363" w:rsidP="00262363">
              <w:pPr>
                <w:pStyle w:val="ZPSeznamzkratek"/>
              </w:pPr>
              <w:r>
                <w:t xml:space="preserve">TPS </w:t>
              </w:r>
              <w:r>
                <w:tab/>
                <w:t>– Tvůrčí producentská skupina</w:t>
              </w:r>
            </w:p>
            <w:p w14:paraId="55DF458C" w14:textId="77777777" w:rsidR="00262363" w:rsidRDefault="00262363" w:rsidP="00262363">
              <w:pPr>
                <w:pStyle w:val="ZPSeznamzkratek"/>
              </w:pPr>
              <w:r>
                <w:t>APA</w:t>
              </w:r>
              <w:r>
                <w:tab/>
                <w:t>– Asociace producentů v audiovizi</w:t>
              </w:r>
            </w:p>
            <w:p w14:paraId="717BFCD9" w14:textId="77777777" w:rsidR="00262363" w:rsidRDefault="00262363" w:rsidP="00262363">
              <w:pPr>
                <w:pStyle w:val="ZPSeznamzkratek"/>
              </w:pPr>
              <w:r>
                <w:t>VPR</w:t>
              </w:r>
              <w:r>
                <w:tab/>
                <w:t>– Velká programová rada</w:t>
              </w:r>
            </w:p>
            <w:p w14:paraId="3CA00DBD" w14:textId="77777777" w:rsidR="00262363" w:rsidRDefault="00262363" w:rsidP="00262363">
              <w:pPr>
                <w:pStyle w:val="ZPSeznamzkratek"/>
              </w:pPr>
              <w:r>
                <w:t xml:space="preserve">PMI </w:t>
              </w:r>
              <w:r>
                <w:tab/>
                <w:t>– Project Management Institute</w:t>
              </w:r>
            </w:p>
            <w:p w14:paraId="633BDDB4" w14:textId="77777777" w:rsidR="00262363" w:rsidRDefault="00262363" w:rsidP="00262363">
              <w:pPr>
                <w:pStyle w:val="ZPSeznamzkratek"/>
              </w:pPr>
              <w:r>
                <w:t>AV</w:t>
              </w:r>
              <w:r>
                <w:tab/>
                <w:t>– audiovizuální</w:t>
              </w:r>
            </w:p>
            <w:p w14:paraId="0AB53EA0" w14:textId="77777777" w:rsidR="00262363" w:rsidRDefault="00262363" w:rsidP="00262363">
              <w:pPr>
                <w:pStyle w:val="ZPSeznamzkratek"/>
              </w:pPr>
              <w:r>
                <w:t>ICAM</w:t>
              </w:r>
              <w:r>
                <w:tab/>
                <w:t xml:space="preserve">– </w:t>
              </w:r>
              <w:r w:rsidRPr="00FA6C41">
                <w:t xml:space="preserve">International </w:t>
              </w:r>
              <w:proofErr w:type="spellStart"/>
              <w:r w:rsidRPr="00FA6C41">
                <w:t>Companion</w:t>
              </w:r>
              <w:proofErr w:type="spellEnd"/>
              <w:r w:rsidRPr="00FA6C41">
                <w:t xml:space="preserve"> Animal Management </w:t>
              </w:r>
              <w:proofErr w:type="spellStart"/>
              <w:r w:rsidRPr="00FA6C41">
                <w:t>Coalition</w:t>
              </w:r>
              <w:proofErr w:type="spellEnd"/>
            </w:p>
            <w:p w14:paraId="663039BE" w14:textId="77777777" w:rsidR="00262363" w:rsidRDefault="00262363" w:rsidP="00262363">
              <w:pPr>
                <w:pStyle w:val="ZPSeznamzkratek"/>
              </w:pPr>
              <w:r>
                <w:t>FC</w:t>
              </w:r>
              <w:r>
                <w:tab/>
                <w:t xml:space="preserve">– Czech Film </w:t>
              </w:r>
              <w:proofErr w:type="spellStart"/>
              <w:r>
                <w:t>Commission</w:t>
              </w:r>
              <w:proofErr w:type="spellEnd"/>
              <w:r>
                <w:t xml:space="preserve"> (Česká filmová komise)</w:t>
              </w:r>
            </w:p>
            <w:p w14:paraId="63242203" w14:textId="77777777" w:rsidR="00262363" w:rsidRDefault="00262363" w:rsidP="00262363">
              <w:pPr>
                <w:pStyle w:val="ZPSeznamzkratek"/>
              </w:pPr>
              <w:r w:rsidRPr="002752D1">
                <w:t>SFKMG</w:t>
              </w:r>
              <w:r>
                <w:tab/>
                <w:t>– Státní fond kinematografie</w:t>
              </w:r>
            </w:p>
            <w:p w14:paraId="7C39ADD2" w14:textId="77777777" w:rsidR="00262363" w:rsidRDefault="00262363" w:rsidP="00262363">
              <w:pPr>
                <w:pStyle w:val="ZPSeznamzkratek"/>
              </w:pPr>
              <w:proofErr w:type="spellStart"/>
              <w:r>
                <w:t>decision</w:t>
              </w:r>
              <w:proofErr w:type="spellEnd"/>
              <w:r>
                <w:t xml:space="preserve"> maker</w:t>
              </w:r>
              <w:r>
                <w:tab/>
                <w:t>– převzatý pojem z angličtiny; v </w:t>
              </w:r>
              <w:proofErr w:type="spellStart"/>
              <w:r>
                <w:t>překl</w:t>
              </w:r>
              <w:proofErr w:type="spellEnd"/>
              <w:r>
                <w:t>. „ten, kdo rozhoduje“ (o přijetí a vývoji námětu)</w:t>
              </w:r>
            </w:p>
            <w:p w14:paraId="4BCE3E3C" w14:textId="77777777" w:rsidR="00262363" w:rsidRDefault="00262363" w:rsidP="00262363">
              <w:pPr>
                <w:pStyle w:val="ZPSeznamzkratek"/>
              </w:pPr>
              <w:r>
                <w:t>r</w:t>
              </w:r>
              <w:r w:rsidRPr="00FF0026">
                <w:t xml:space="preserve">ating </w:t>
              </w:r>
              <w:r>
                <w:t>(</w:t>
              </w:r>
              <w:proofErr w:type="spellStart"/>
              <w:r>
                <w:t>rat</w:t>
              </w:r>
              <w:proofErr w:type="spellEnd"/>
              <w:r>
                <w:t>.)</w:t>
              </w:r>
              <w:r>
                <w:tab/>
                <w:t xml:space="preserve">– </w:t>
              </w:r>
              <w:r w:rsidRPr="00FF0026">
                <w:t>průměrný počet osob z cílové skupiny, které sledovaly pořad</w:t>
              </w:r>
              <w:r>
                <w:t xml:space="preserve"> </w:t>
              </w:r>
              <w:r w:rsidRPr="00FF0026">
                <w:t>nebo daný časový úsek televizního vysílání na konkrétním kanálu</w:t>
              </w:r>
              <w:r>
                <w:t>; v tisících diváků</w:t>
              </w:r>
            </w:p>
            <w:p w14:paraId="6C14E1F1" w14:textId="728045A2" w:rsidR="00262363" w:rsidRDefault="00262363" w:rsidP="00262363">
              <w:pPr>
                <w:pStyle w:val="ZPSeznamzkratek"/>
              </w:pPr>
              <w:proofErr w:type="spellStart"/>
              <w:r>
                <w:t>wellbeing</w:t>
              </w:r>
              <w:proofErr w:type="spellEnd"/>
              <w:r>
                <w:tab/>
                <w:t>– životní pohoda (fyzická a psychická)</w:t>
              </w:r>
            </w:p>
          </w:sdtContent>
        </w:sdt>
      </w:sdtContent>
    </w:sdt>
    <w:p w14:paraId="7E63662F" w14:textId="1B021445" w:rsidR="00262363" w:rsidRPr="00746487" w:rsidRDefault="00262363" w:rsidP="003F666A">
      <w:pPr>
        <w:pStyle w:val="ZPSeznamzkratek"/>
      </w:pPr>
    </w:p>
    <w:p w14:paraId="782CC77E" w14:textId="77777777" w:rsidR="00960575" w:rsidRDefault="00960575" w:rsidP="00F92E36">
      <w:pPr>
        <w:pStyle w:val="Nadpis10"/>
      </w:pPr>
      <w:bookmarkStart w:id="13" w:name="_Toc184954257"/>
      <w:r>
        <w:lastRenderedPageBreak/>
        <w:t>Seznam příloh</w:t>
      </w:r>
      <w:bookmarkEnd w:id="12"/>
      <w:bookmarkEnd w:id="13"/>
    </w:p>
    <w:p w14:paraId="68EE312B" w14:textId="5588F0BF" w:rsidR="00CE37E8" w:rsidRDefault="00960575" w:rsidP="00CE37E8">
      <w:pPr>
        <w:pStyle w:val="ZPNadpisy2"/>
        <w:rPr>
          <w:rFonts w:ascii="Cambria" w:hAnsi="Cambria" w:cs="Times New Roman"/>
          <w:bCs w:val="0"/>
          <w:color w:val="auto"/>
          <w:sz w:val="24"/>
          <w:szCs w:val="24"/>
        </w:rPr>
      </w:pPr>
      <w:r>
        <w:t>Přílohy v</w:t>
      </w:r>
      <w:r w:rsidR="00CE37E8">
        <w:t> </w:t>
      </w:r>
      <w:r>
        <w:t>textu</w:t>
      </w:r>
    </w:p>
    <w:p w14:paraId="38B13E37" w14:textId="234D8B7E" w:rsidR="00CE37E8" w:rsidRDefault="00CE37E8" w:rsidP="00CE37E8">
      <w:pPr>
        <w:pStyle w:val="Seznamsodrkami"/>
        <w:numPr>
          <w:ilvl w:val="0"/>
          <w:numId w:val="0"/>
        </w:numPr>
      </w:pPr>
      <w:r>
        <w:rPr>
          <w:bCs/>
        </w:rPr>
        <w:t>Příloha A Autorský námět pro TPS</w:t>
      </w:r>
      <w:r w:rsidR="001339CE">
        <w:rPr>
          <w:bCs/>
        </w:rPr>
        <w:t>……………………………………………………………………… 10</w:t>
      </w:r>
      <w:r w:rsidR="00ED5A6B">
        <w:rPr>
          <w:bCs/>
        </w:rPr>
        <w:t>5</w:t>
      </w:r>
    </w:p>
    <w:p w14:paraId="700BB5D5" w14:textId="490D67DC" w:rsidR="00CE37E8" w:rsidRDefault="00CE37E8" w:rsidP="00CE37E8">
      <w:pPr>
        <w:pStyle w:val="Seznamsodrkami"/>
        <w:numPr>
          <w:ilvl w:val="0"/>
          <w:numId w:val="0"/>
        </w:numPr>
        <w:rPr>
          <w:bCs/>
        </w:rPr>
      </w:pPr>
      <w:r>
        <w:rPr>
          <w:bCs/>
        </w:rPr>
        <w:t>Příloha B Explikace</w:t>
      </w:r>
      <w:r w:rsidR="001339CE">
        <w:rPr>
          <w:bCs/>
        </w:rPr>
        <w:t>……………………………………………………………………………………………. 10</w:t>
      </w:r>
      <w:r w:rsidR="00ED5A6B">
        <w:rPr>
          <w:bCs/>
        </w:rPr>
        <w:t>8</w:t>
      </w:r>
    </w:p>
    <w:p w14:paraId="08AFE1CA" w14:textId="08AAD53C" w:rsidR="00CE37E8" w:rsidRDefault="00CE37E8" w:rsidP="00CE37E8">
      <w:pPr>
        <w:pStyle w:val="Seznamsodrkami"/>
        <w:numPr>
          <w:ilvl w:val="0"/>
          <w:numId w:val="0"/>
        </w:numPr>
        <w:rPr>
          <w:bCs/>
        </w:rPr>
      </w:pPr>
      <w:r>
        <w:rPr>
          <w:bCs/>
        </w:rPr>
        <w:t xml:space="preserve">Příloha C </w:t>
      </w:r>
      <w:r>
        <w:t xml:space="preserve">Expertní rozhovor s vedoucím spolku </w:t>
      </w:r>
      <w:proofErr w:type="spellStart"/>
      <w:r>
        <w:t>KasPro</w:t>
      </w:r>
      <w:proofErr w:type="spellEnd"/>
      <w:r>
        <w:t xml:space="preserve"> Lubošem Kristkou</w:t>
      </w:r>
      <w:r w:rsidR="001339CE">
        <w:t>…………. 1</w:t>
      </w:r>
      <w:r w:rsidR="00ED5A6B">
        <w:t>14</w:t>
      </w:r>
    </w:p>
    <w:p w14:paraId="4AAD9770" w14:textId="4CF233B3" w:rsidR="00CE37E8" w:rsidRDefault="00CE37E8" w:rsidP="00CE37E8">
      <w:pPr>
        <w:pStyle w:val="Seznamsodrkami"/>
        <w:numPr>
          <w:ilvl w:val="0"/>
          <w:numId w:val="0"/>
        </w:numPr>
        <w:rPr>
          <w:bCs/>
        </w:rPr>
      </w:pPr>
      <w:r>
        <w:rPr>
          <w:bCs/>
        </w:rPr>
        <w:t xml:space="preserve">Příloha D </w:t>
      </w:r>
      <w:r>
        <w:t>Expertní rozhovor s ředitelkou Nadace na ochranu zvířat Evou Hodek</w:t>
      </w:r>
      <w:r w:rsidR="001339CE">
        <w:t>…. 1</w:t>
      </w:r>
      <w:r w:rsidR="00ED5A6B">
        <w:t>19</w:t>
      </w:r>
    </w:p>
    <w:p w14:paraId="55771CA3" w14:textId="4810B1E9" w:rsidR="00CE37E8" w:rsidRDefault="00CE37E8" w:rsidP="00CE37E8">
      <w:pPr>
        <w:pStyle w:val="Seznamsodrkami"/>
        <w:numPr>
          <w:ilvl w:val="0"/>
          <w:numId w:val="0"/>
        </w:numPr>
        <w:rPr>
          <w:bCs/>
        </w:rPr>
      </w:pPr>
      <w:r>
        <w:rPr>
          <w:bCs/>
        </w:rPr>
        <w:t xml:space="preserve">Příloha E </w:t>
      </w:r>
      <w:r>
        <w:t>Expertní rozhovor s kreativní producentkou Lenkou Polákovou a dramaturgem Josefem Albrechtem z TPS Ostrava</w:t>
      </w:r>
      <w:r w:rsidR="001339CE">
        <w:t>……………………………………………………………… 12</w:t>
      </w:r>
      <w:r w:rsidR="00ED5A6B">
        <w:t>3</w:t>
      </w:r>
      <w:r w:rsidR="001339CE">
        <w:t xml:space="preserve"> </w:t>
      </w:r>
    </w:p>
    <w:p w14:paraId="585F7F72" w14:textId="187B559C" w:rsidR="00CE37E8" w:rsidRDefault="00CE37E8" w:rsidP="00CE37E8">
      <w:pPr>
        <w:pStyle w:val="Seznamsodrkami"/>
        <w:numPr>
          <w:ilvl w:val="0"/>
          <w:numId w:val="0"/>
        </w:numPr>
        <w:rPr>
          <w:bCs/>
        </w:rPr>
      </w:pPr>
      <w:r>
        <w:rPr>
          <w:bCs/>
        </w:rPr>
        <w:t xml:space="preserve">Příloha F </w:t>
      </w:r>
      <w:r>
        <w:t xml:space="preserve">Expertní rozhovor s režisérem dokumentárního filmu </w:t>
      </w:r>
      <w:proofErr w:type="spellStart"/>
      <w:r>
        <w:t>The</w:t>
      </w:r>
      <w:proofErr w:type="spellEnd"/>
      <w:r>
        <w:t xml:space="preserve"> </w:t>
      </w:r>
      <w:proofErr w:type="spellStart"/>
      <w:r>
        <w:t>Cat</w:t>
      </w:r>
      <w:proofErr w:type="spellEnd"/>
      <w:r>
        <w:t xml:space="preserve"> </w:t>
      </w:r>
      <w:proofErr w:type="spellStart"/>
      <w:r>
        <w:t>Rescuers</w:t>
      </w:r>
      <w:proofErr w:type="spellEnd"/>
      <w:r>
        <w:t xml:space="preserve"> Stevenem </w:t>
      </w:r>
      <w:proofErr w:type="spellStart"/>
      <w:r>
        <w:t>Lawrencem</w:t>
      </w:r>
      <w:proofErr w:type="spellEnd"/>
      <w:r w:rsidR="001339CE">
        <w:t>………………………………………………………………………………………</w:t>
      </w:r>
      <w:proofErr w:type="gramStart"/>
      <w:r w:rsidR="001339CE">
        <w:t>…….</w:t>
      </w:r>
      <w:proofErr w:type="gramEnd"/>
      <w:r w:rsidR="001339CE">
        <w:t>.1</w:t>
      </w:r>
      <w:r w:rsidR="00ED5A6B">
        <w:t>30</w:t>
      </w:r>
    </w:p>
    <w:p w14:paraId="4DE1E40F" w14:textId="6853AA5F" w:rsidR="00CE37E8" w:rsidRPr="00CE37E8" w:rsidRDefault="00CE37E8" w:rsidP="00CE37E8">
      <w:pPr>
        <w:pStyle w:val="Seznamsodrkami"/>
        <w:numPr>
          <w:ilvl w:val="0"/>
          <w:numId w:val="0"/>
        </w:numPr>
        <w:rPr>
          <w:bCs/>
        </w:rPr>
      </w:pPr>
      <w:r>
        <w:rPr>
          <w:bCs/>
        </w:rPr>
        <w:t xml:space="preserve">Příloha G </w:t>
      </w:r>
      <w:r w:rsidRPr="00CE37E8">
        <w:rPr>
          <w:bCs/>
        </w:rPr>
        <w:t>Příloha G</w:t>
      </w:r>
      <w:r w:rsidRPr="00CE37E8">
        <w:rPr>
          <w:bCs/>
        </w:rPr>
        <w:tab/>
        <w:t>Reflexe užití generativních AI nástrojů</w:t>
      </w:r>
      <w:r w:rsidR="001339CE">
        <w:rPr>
          <w:bCs/>
        </w:rPr>
        <w:t>………………………………... 13</w:t>
      </w:r>
      <w:r w:rsidR="00ED5A6B">
        <w:rPr>
          <w:bCs/>
        </w:rPr>
        <w:t>2</w:t>
      </w:r>
    </w:p>
    <w:p w14:paraId="1FFA78EA" w14:textId="7BCBC138" w:rsidR="00960575" w:rsidRDefault="00960575" w:rsidP="006072DC">
      <w:pPr>
        <w:pStyle w:val="ZPNadpisy2"/>
      </w:pPr>
      <w:r>
        <w:t>Ostatní přílohy</w:t>
      </w:r>
    </w:p>
    <w:sdt>
      <w:sdtPr>
        <w:id w:val="1453055415"/>
        <w15:repeatingSection/>
      </w:sdtPr>
      <w:sdtContent>
        <w:sdt>
          <w:sdtPr>
            <w:id w:val="-1493642698"/>
            <w:placeholder>
              <w:docPart w:val="B13051BDAAE1496E8311725CC13E21DF"/>
            </w:placeholder>
            <w15:repeatingSectionItem/>
          </w:sdtPr>
          <w:sdtContent>
            <w:p w14:paraId="203B919C" w14:textId="4A13A286" w:rsidR="00CE37E8" w:rsidRDefault="00CE37E8" w:rsidP="00CE37E8">
              <w:pPr>
                <w:pStyle w:val="Seznamsodrkami"/>
                <w:numPr>
                  <w:ilvl w:val="0"/>
                  <w:numId w:val="0"/>
                </w:numPr>
                <w:rPr>
                  <w:bCs/>
                </w:rPr>
              </w:pPr>
              <w:r>
                <w:rPr>
                  <w:bCs/>
                </w:rPr>
                <w:t xml:space="preserve">Příloha A </w:t>
              </w:r>
              <w:proofErr w:type="spellStart"/>
              <w:r>
                <w:rPr>
                  <w:bCs/>
                </w:rPr>
                <w:t>Dataset</w:t>
              </w:r>
              <w:proofErr w:type="spellEnd"/>
              <w:r>
                <w:rPr>
                  <w:bCs/>
                </w:rPr>
                <w:t xml:space="preserve"> evaluačního dotazníku</w:t>
              </w:r>
              <w:r w:rsidR="00025E83">
                <w:rPr>
                  <w:bCs/>
                </w:rPr>
                <w:t xml:space="preserve"> přiložen v IS MU</w:t>
              </w:r>
            </w:p>
            <w:p w14:paraId="219B09AB" w14:textId="284DC81E" w:rsidR="00960575" w:rsidRDefault="00000000" w:rsidP="00CE37E8">
              <w:pPr>
                <w:pStyle w:val="ZPSeznamploh"/>
              </w:pPr>
            </w:p>
          </w:sdtContent>
        </w:sdt>
      </w:sdtContent>
    </w:sdt>
    <w:p w14:paraId="53CEAA94" w14:textId="77777777" w:rsidR="00960575" w:rsidRPr="00746487" w:rsidRDefault="00960575" w:rsidP="002C0686">
      <w:pPr>
        <w:pStyle w:val="ZPSeznamzkratek"/>
        <w:sectPr w:rsidR="00960575" w:rsidRPr="00746487" w:rsidSect="00C0031D">
          <w:headerReference w:type="even" r:id="rId28"/>
          <w:pgSz w:w="11906" w:h="16838" w:code="9"/>
          <w:pgMar w:top="1980" w:right="1140" w:bottom="2380" w:left="1140" w:header="1140" w:footer="1420" w:gutter="860"/>
          <w:cols w:space="708"/>
          <w:docGrid w:linePitch="360"/>
        </w:sectPr>
      </w:pPr>
    </w:p>
    <w:p w14:paraId="006D2B63" w14:textId="77777777" w:rsidR="00276A96" w:rsidRPr="00E069C5" w:rsidRDefault="00276A96" w:rsidP="00276A96">
      <w:pPr>
        <w:pStyle w:val="Nadpis1"/>
      </w:pPr>
      <w:bookmarkStart w:id="14" w:name="_Toc184563068"/>
      <w:bookmarkStart w:id="15" w:name="_Toc184954258"/>
      <w:r w:rsidRPr="00E069C5">
        <w:lastRenderedPageBreak/>
        <w:t>Úvod</w:t>
      </w:r>
      <w:bookmarkEnd w:id="14"/>
      <w:bookmarkEnd w:id="15"/>
    </w:p>
    <w:p w14:paraId="7726170E" w14:textId="280F90D6" w:rsidR="00276A96" w:rsidRDefault="00276A96" w:rsidP="00276A96">
      <w:pPr>
        <w:pStyle w:val="Dalodstavce"/>
        <w:ind w:firstLine="0"/>
      </w:pPr>
      <w:r>
        <w:t xml:space="preserve">Zvířata jsou neodmyslitelnou součástí našeho světa. Tvoří základní složku ekosystémů, </w:t>
      </w:r>
      <w:r w:rsidR="008962D2">
        <w:t>které</w:t>
      </w:r>
      <w:r>
        <w:t xml:space="preserve"> </w:t>
      </w:r>
      <w:r w:rsidRPr="0089301F">
        <w:t>zajišťují rovnováhu a stabilitu planety</w:t>
      </w:r>
      <w:r w:rsidR="006E5C9B">
        <w:t>. O</w:t>
      </w:r>
      <w:r w:rsidRPr="0089301F">
        <w:t>drážejí kulturní, společenské a etické hodnoty, které formují naše vztahy k přírodě i</w:t>
      </w:r>
      <w:r w:rsidR="008962D2">
        <w:t xml:space="preserve"> k</w:t>
      </w:r>
      <w:r w:rsidRPr="0089301F">
        <w:t xml:space="preserve"> sobě navzájem.</w:t>
      </w:r>
      <w:r>
        <w:t xml:space="preserve"> </w:t>
      </w:r>
      <w:r w:rsidR="006E5C9B">
        <w:t>V</w:t>
      </w:r>
      <w:r w:rsidRPr="008A07C7">
        <w:t>eřejný prostor</w:t>
      </w:r>
      <w:r w:rsidR="006E5C9B">
        <w:t xml:space="preserve"> nejspíše</w:t>
      </w:r>
      <w:r w:rsidRPr="008A07C7">
        <w:t xml:space="preserve"> </w:t>
      </w:r>
      <w:r w:rsidR="008962D2">
        <w:t xml:space="preserve">nikdy dříve </w:t>
      </w:r>
      <w:r w:rsidRPr="008009E2">
        <w:t>nečelil</w:t>
      </w:r>
      <w:r>
        <w:t xml:space="preserve"> </w:t>
      </w:r>
      <w:r w:rsidRPr="008009E2">
        <w:t>tak intenzivnímu zájmu</w:t>
      </w:r>
      <w:r>
        <w:t xml:space="preserve"> a </w:t>
      </w:r>
      <w:r w:rsidRPr="008A07C7">
        <w:t>diskusím o udržitelném rozvoji</w:t>
      </w:r>
      <w:r>
        <w:t xml:space="preserve">, </w:t>
      </w:r>
      <w:r w:rsidRPr="008A07C7">
        <w:t xml:space="preserve">ochraně </w:t>
      </w:r>
      <w:r>
        <w:t>flory nebo</w:t>
      </w:r>
      <w:r w:rsidRPr="008A07C7">
        <w:t xml:space="preserve"> </w:t>
      </w:r>
      <w:r>
        <w:t xml:space="preserve">o </w:t>
      </w:r>
      <w:r w:rsidRPr="008A07C7">
        <w:t>odpovědném</w:t>
      </w:r>
      <w:r>
        <w:t xml:space="preserve"> a šetrném</w:t>
      </w:r>
      <w:r w:rsidRPr="008A07C7">
        <w:t xml:space="preserve"> přístupu k</w:t>
      </w:r>
      <w:r>
        <w:t>e zvířecím populacím</w:t>
      </w:r>
      <w:r w:rsidRPr="008A07C7">
        <w:t>.</w:t>
      </w:r>
      <w:r>
        <w:t xml:space="preserve"> </w:t>
      </w:r>
      <w:r w:rsidRPr="00E516E1">
        <w:t>Zatímco někter</w:t>
      </w:r>
      <w:r>
        <w:t>á zvířata</w:t>
      </w:r>
      <w:r w:rsidRPr="00E516E1">
        <w:t xml:space="preserve">, </w:t>
      </w:r>
      <w:r>
        <w:t>například kriticky ohrožená nebo hospodářská</w:t>
      </w:r>
      <w:r w:rsidRPr="00E516E1">
        <w:t>, získávají značnou</w:t>
      </w:r>
      <w:r>
        <w:t xml:space="preserve"> mediální</w:t>
      </w:r>
      <w:r w:rsidR="008962D2">
        <w:t xml:space="preserve"> </w:t>
      </w:r>
      <w:r>
        <w:t xml:space="preserve">a politickou </w:t>
      </w:r>
      <w:r w:rsidRPr="00E516E1">
        <w:t>pozornost, jin</w:t>
      </w:r>
      <w:r>
        <w:t>é zvířecí druhy</w:t>
      </w:r>
      <w:r w:rsidRPr="00E516E1">
        <w:t xml:space="preserve"> </w:t>
      </w:r>
      <w:r>
        <w:t xml:space="preserve">dlouhodobě </w:t>
      </w:r>
      <w:r w:rsidRPr="00E516E1">
        <w:t xml:space="preserve">zůstávají na okraji </w:t>
      </w:r>
      <w:r>
        <w:t xml:space="preserve">veřejného </w:t>
      </w:r>
      <w:r w:rsidRPr="00E516E1">
        <w:t>zájmu.</w:t>
      </w:r>
      <w:r>
        <w:t xml:space="preserve"> </w:t>
      </w:r>
    </w:p>
    <w:p w14:paraId="0B4F7DBA" w14:textId="73ADEB1A" w:rsidR="00276A96" w:rsidRDefault="00276A96" w:rsidP="00276A96">
      <w:pPr>
        <w:pStyle w:val="Dalodstavce"/>
      </w:pPr>
      <w:r>
        <w:t>Takto jsou přehlížena i tzv.</w:t>
      </w:r>
      <w:r w:rsidRPr="00883B24">
        <w:t xml:space="preserve"> </w:t>
      </w:r>
      <w:r w:rsidRPr="00E606D3">
        <w:rPr>
          <w:i/>
          <w:iCs/>
        </w:rPr>
        <w:t>liminální zvířata</w:t>
      </w:r>
      <w:r>
        <w:t xml:space="preserve">, která </w:t>
      </w:r>
      <w:r w:rsidRPr="00883B24">
        <w:t xml:space="preserve">nežijí v lesech nebo džungli, </w:t>
      </w:r>
      <w:r w:rsidR="006E5C9B">
        <w:t xml:space="preserve">ani </w:t>
      </w:r>
      <w:r w:rsidRPr="00883B24">
        <w:t>v bytě nebo na farmě. Žijí na okraj</w:t>
      </w:r>
      <w:r>
        <w:t>ích</w:t>
      </w:r>
      <w:r w:rsidRPr="00883B24">
        <w:t xml:space="preserve"> nebo ve městech, avšak s minimální lidskou péčí</w:t>
      </w:r>
      <w:r>
        <w:t xml:space="preserve"> nebo úplně bez ní </w:t>
      </w:r>
      <w:r w:rsidRPr="00E516E1">
        <w:t xml:space="preserve">a </w:t>
      </w:r>
      <w:r>
        <w:t>jejich životní situace je mnohdy</w:t>
      </w:r>
      <w:r w:rsidRPr="00E516E1">
        <w:t xml:space="preserve"> </w:t>
      </w:r>
      <w:r>
        <w:t>znevažována (</w:t>
      </w:r>
      <w:proofErr w:type="spellStart"/>
      <w:r>
        <w:t>Donaldson</w:t>
      </w:r>
      <w:proofErr w:type="spellEnd"/>
      <w:r w:rsidR="00E32B32">
        <w:br/>
      </w:r>
      <w:r>
        <w:t xml:space="preserve">a </w:t>
      </w:r>
      <w:proofErr w:type="spellStart"/>
      <w:r>
        <w:t>Kymlicka</w:t>
      </w:r>
      <w:proofErr w:type="spellEnd"/>
      <w:r>
        <w:t xml:space="preserve">, 2013). </w:t>
      </w:r>
      <w:r w:rsidR="006E5C9B">
        <w:t xml:space="preserve">Zástupcem </w:t>
      </w:r>
      <w:proofErr w:type="spellStart"/>
      <w:r w:rsidR="006E5C9B">
        <w:t>liminálních</w:t>
      </w:r>
      <w:proofErr w:type="spellEnd"/>
      <w:r w:rsidR="006E5C9B">
        <w:t xml:space="preserve"> zvířat jsou i kočky, kterým se tato práce věnuje</w:t>
      </w:r>
      <w:r>
        <w:t xml:space="preserve">. </w:t>
      </w:r>
      <w:r w:rsidRPr="00F25313">
        <w:t xml:space="preserve">Kočky toulavé, venkovní, opuštěné, zdivočelé, </w:t>
      </w:r>
      <w:r>
        <w:t xml:space="preserve">divoké, domácí, </w:t>
      </w:r>
      <w:r w:rsidRPr="00F25313">
        <w:t>ztracené</w:t>
      </w:r>
      <w:r>
        <w:t xml:space="preserve"> </w:t>
      </w:r>
      <w:r w:rsidRPr="00F25313">
        <w:t xml:space="preserve">či kočky bez pána mají </w:t>
      </w:r>
      <w:r>
        <w:t>komplikované</w:t>
      </w:r>
      <w:r w:rsidRPr="00F25313">
        <w:t xml:space="preserve"> postavení v legislativě a vnímání těchto zvířat nadále zůstává </w:t>
      </w:r>
      <w:r>
        <w:t>společensky</w:t>
      </w:r>
      <w:r w:rsidRPr="00F25313">
        <w:t xml:space="preserve"> roztříštěné. </w:t>
      </w:r>
      <w:r w:rsidR="006E5C9B">
        <w:t>L</w:t>
      </w:r>
      <w:r w:rsidRPr="00F25313">
        <w:t xml:space="preserve">ícem problému přemnožených a trpících bezprizorních koček </w:t>
      </w:r>
      <w:r w:rsidR="006E5C9B">
        <w:t xml:space="preserve">je </w:t>
      </w:r>
      <w:r w:rsidR="008962D2">
        <w:t xml:space="preserve">tedy </w:t>
      </w:r>
      <w:r w:rsidRPr="00F25313">
        <w:t>nedostatečné uzákonění podmínek péče</w:t>
      </w:r>
      <w:r w:rsidR="006E5C9B">
        <w:t>. Jeho r</w:t>
      </w:r>
      <w:r w:rsidRPr="00F25313">
        <w:t xml:space="preserve">ubem </w:t>
      </w:r>
      <w:r>
        <w:t>je</w:t>
      </w:r>
      <w:r w:rsidR="008962D2">
        <w:t xml:space="preserve"> </w:t>
      </w:r>
      <w:r w:rsidRPr="00F25313">
        <w:t>kulturní</w:t>
      </w:r>
      <w:r w:rsidR="008962D2">
        <w:br/>
      </w:r>
      <w:r w:rsidRPr="00F25313">
        <w:t>a celospolečensky (ne)etický přístup bagatelizující jejich současný stav.</w:t>
      </w:r>
      <w:r>
        <w:t xml:space="preserve"> </w:t>
      </w:r>
      <w:r w:rsidRPr="00883B24">
        <w:t>Přestože se na lidské prostředí</w:t>
      </w:r>
      <w:r>
        <w:t xml:space="preserve"> v určité míře adaptovaly</w:t>
      </w:r>
      <w:r w:rsidRPr="00883B24">
        <w:t>, mnoho z</w:t>
      </w:r>
      <w:r>
        <w:t> </w:t>
      </w:r>
      <w:r w:rsidRPr="00883B24">
        <w:t>nich</w:t>
      </w:r>
      <w:r>
        <w:t xml:space="preserve"> dodnes </w:t>
      </w:r>
      <w:r w:rsidRPr="00883B24">
        <w:t>umírá bolestivě</w:t>
      </w:r>
      <w:r w:rsidR="008962D2">
        <w:br/>
      </w:r>
      <w:r w:rsidR="006E5C9B">
        <w:t xml:space="preserve">a </w:t>
      </w:r>
      <w:r w:rsidRPr="00AE4CD0">
        <w:rPr>
          <w:i/>
          <w:iCs/>
        </w:rPr>
        <w:t>zbytečně</w:t>
      </w:r>
      <w:r w:rsidRPr="00883B24">
        <w:t>.</w:t>
      </w:r>
    </w:p>
    <w:p w14:paraId="039702CB" w14:textId="3DDD1AA5" w:rsidR="00276A96" w:rsidRDefault="00276A96" w:rsidP="00276A96">
      <w:pPr>
        <w:pStyle w:val="Dalodstavce"/>
      </w:pPr>
      <w:r>
        <w:t>Řešení otázky b</w:t>
      </w:r>
      <w:r w:rsidRPr="00F25313">
        <w:t>ezprizorní</w:t>
      </w:r>
      <w:r>
        <w:t>ch</w:t>
      </w:r>
      <w:r w:rsidRPr="00F25313">
        <w:t xml:space="preserve"> </w:t>
      </w:r>
      <w:r>
        <w:t xml:space="preserve">trpících </w:t>
      </w:r>
      <w:r w:rsidRPr="00F25313">
        <w:t>koče</w:t>
      </w:r>
      <w:r>
        <w:t>k je ale mnohem komplexnější, než jak se může na první pohled zdát. Problém se táhne od již zmíněné nedostatečné legislativy a absence systematického řízení populace koček</w:t>
      </w:r>
      <w:r w:rsidR="006E5C9B">
        <w:t xml:space="preserve">. Zahrnuje také </w:t>
      </w:r>
      <w:r>
        <w:t>podfinancované</w:t>
      </w:r>
      <w:r w:rsidR="00E32B32">
        <w:br/>
      </w:r>
      <w:r>
        <w:t>a přeplněné útulky a</w:t>
      </w:r>
      <w:r w:rsidRPr="00CE4F5B">
        <w:t xml:space="preserve"> </w:t>
      </w:r>
      <w:r>
        <w:t xml:space="preserve">nepostradatelnou </w:t>
      </w:r>
      <w:r w:rsidRPr="00CE4F5B">
        <w:t>práci dobrovolníků, kteří obětují svůj čas i finance ve snaze zmírnit důsledky nezodpovědného chování majitelů</w:t>
      </w:r>
      <w:r w:rsidR="006E5C9B">
        <w:t>. Problematická je také nedostatečná politická vůle</w:t>
      </w:r>
      <w:r w:rsidRPr="00822312">
        <w:t xml:space="preserve"> a vyhýbání se odpovědnosti ze strany obcí, </w:t>
      </w:r>
      <w:r w:rsidR="008962D2">
        <w:t xml:space="preserve">které </w:t>
      </w:r>
      <w:r w:rsidR="006E5C9B">
        <w:t xml:space="preserve">nejsou ochotné </w:t>
      </w:r>
      <w:r>
        <w:t>problém</w:t>
      </w:r>
      <w:r w:rsidRPr="00822312">
        <w:t xml:space="preserve"> řešit</w:t>
      </w:r>
      <w:r>
        <w:t xml:space="preserve">. </w:t>
      </w:r>
      <w:r w:rsidRPr="00400967">
        <w:t>Mediální pokrytí této problematiky je navíc často nevyvážené</w:t>
      </w:r>
      <w:r>
        <w:t xml:space="preserve">. Média totiž upřednostňují zpravování o případech </w:t>
      </w:r>
      <w:r w:rsidRPr="00282490">
        <w:t>zjevného násilí nebo jednoznačně nezákonného jednání vůči zvířatům</w:t>
      </w:r>
      <w:r>
        <w:t xml:space="preserve"> (</w:t>
      </w:r>
      <w:proofErr w:type="spellStart"/>
      <w:r>
        <w:t>Feber</w:t>
      </w:r>
      <w:proofErr w:type="spellEnd"/>
      <w:r>
        <w:t xml:space="preserve"> et al., 2017)</w:t>
      </w:r>
      <w:r w:rsidRPr="00716A7E">
        <w:t>.</w:t>
      </w:r>
      <w:r>
        <w:t xml:space="preserve"> Tak, jak </w:t>
      </w:r>
      <w:r w:rsidRPr="008516FE">
        <w:t>opomíjí kvalitu života koček</w:t>
      </w:r>
      <w:r>
        <w:t xml:space="preserve"> </w:t>
      </w:r>
      <w:r w:rsidRPr="008516FE">
        <w:t xml:space="preserve">zákon, </w:t>
      </w:r>
      <w:r>
        <w:t xml:space="preserve">podobně </w:t>
      </w:r>
      <w:r w:rsidRPr="008516FE">
        <w:t xml:space="preserve">jejich </w:t>
      </w:r>
      <w:r>
        <w:t>chronicky</w:t>
      </w:r>
      <w:r w:rsidRPr="008516FE">
        <w:t xml:space="preserve"> nízkou životní úroveň</w:t>
      </w:r>
      <w:r>
        <w:t xml:space="preserve"> </w:t>
      </w:r>
      <w:r w:rsidRPr="008516FE">
        <w:t>přehlížejí</w:t>
      </w:r>
      <w:r>
        <w:t xml:space="preserve"> i média</w:t>
      </w:r>
      <w:r w:rsidRPr="008516FE">
        <w:t>, což</w:t>
      </w:r>
      <w:r w:rsidR="008962D2">
        <w:t xml:space="preserve"> </w:t>
      </w:r>
      <w:r>
        <w:t>v důsledku</w:t>
      </w:r>
      <w:r w:rsidRPr="008516FE">
        <w:t xml:space="preserve"> snižuje zájem širší veřejnosti.</w:t>
      </w:r>
    </w:p>
    <w:p w14:paraId="5352DE64" w14:textId="12ABDFE8" w:rsidR="00276A96" w:rsidRDefault="00276A96" w:rsidP="00276A96">
      <w:pPr>
        <w:pStyle w:val="Dalodstavce"/>
      </w:pPr>
      <w:r>
        <w:t xml:space="preserve">Cílem diplomové práce je proto vytvořit funkční mediální projekt. </w:t>
      </w:r>
      <w:r w:rsidRPr="0072600E">
        <w:t xml:space="preserve">Cílem projektu je zvýšit povědomí </w:t>
      </w:r>
      <w:r>
        <w:t xml:space="preserve">veřejnosti </w:t>
      </w:r>
      <w:r w:rsidRPr="0072600E">
        <w:t>o této opomíjené problematice</w:t>
      </w:r>
      <w:r>
        <w:t>, motivovat</w:t>
      </w:r>
      <w:r w:rsidRPr="0072600E">
        <w:t xml:space="preserve"> </w:t>
      </w:r>
      <w:r w:rsidR="006E5C9B">
        <w:t>veřejnost</w:t>
      </w:r>
      <w:r w:rsidRPr="0072600E">
        <w:t xml:space="preserve"> k</w:t>
      </w:r>
      <w:r>
        <w:t> </w:t>
      </w:r>
      <w:r w:rsidRPr="00074C89">
        <w:t xml:space="preserve">pozitivním změnám v přístupu k péči o bezprizorní kočky </w:t>
      </w:r>
      <w:r>
        <w:t xml:space="preserve">a </w:t>
      </w:r>
      <w:r w:rsidR="006E5C9B">
        <w:t>pobízet</w:t>
      </w:r>
      <w:r>
        <w:t xml:space="preserve"> </w:t>
      </w:r>
      <w:r w:rsidR="006E5C9B">
        <w:t>podpoře legislativních úprav</w:t>
      </w:r>
      <w:r w:rsidRPr="00921B2A">
        <w:t xml:space="preserve"> směřující</w:t>
      </w:r>
      <w:r w:rsidR="006E5C9B">
        <w:t>ch</w:t>
      </w:r>
      <w:r w:rsidRPr="00921B2A">
        <w:t xml:space="preserve"> ke zpřísnění standardů péče o </w:t>
      </w:r>
      <w:r>
        <w:t xml:space="preserve">kočky. Projekt usiluje o dosažení cílů prostřednictvím malého audiovizuálního dokumentu vypracovaného pro definované cílové publikum a vybrané cílové médium. </w:t>
      </w:r>
      <w:r w:rsidRPr="00DA49C4">
        <w:t xml:space="preserve">Výsledný </w:t>
      </w:r>
      <w:r>
        <w:t>projekt</w:t>
      </w:r>
      <w:r w:rsidRPr="00DA49C4">
        <w:t xml:space="preserve"> </w:t>
      </w:r>
      <w:r>
        <w:t>je</w:t>
      </w:r>
      <w:r w:rsidRPr="00DA49C4">
        <w:t xml:space="preserve"> zpracován </w:t>
      </w:r>
      <w:r w:rsidR="006E5C9B">
        <w:t xml:space="preserve">tak, aby </w:t>
      </w:r>
      <w:r w:rsidR="006E5C9B" w:rsidRPr="006E5C9B">
        <w:t>po jeho případném schválení cílovým médiem mohla ihned začít jeho realizace</w:t>
      </w:r>
      <w:r w:rsidRPr="00DA49C4">
        <w:t>.</w:t>
      </w:r>
    </w:p>
    <w:p w14:paraId="2D2A8875" w14:textId="75788993" w:rsidR="00276A96" w:rsidRDefault="00276A96" w:rsidP="00276A96">
      <w:pPr>
        <w:pStyle w:val="Dalodstavce"/>
      </w:pPr>
      <w:r>
        <w:lastRenderedPageBreak/>
        <w:t>Problematiku bezprizorních koček přiblížím a projekt následně postavím na dvou pilířích kontextuální expozice. V prvním pilíři</w:t>
      </w:r>
      <w:r w:rsidRPr="001C5FC6">
        <w:t xml:space="preserve"> analyzuj</w:t>
      </w:r>
      <w:r>
        <w:t>i</w:t>
      </w:r>
      <w:r w:rsidRPr="001C5FC6">
        <w:t xml:space="preserve"> příčiny, aktuální situaci</w:t>
      </w:r>
      <w:r w:rsidR="00E32B32">
        <w:br/>
      </w:r>
      <w:r w:rsidRPr="001C5FC6">
        <w:t>a důsledky</w:t>
      </w:r>
      <w:r>
        <w:t xml:space="preserve"> představeného problému, přičemž se budu zejména zabývat </w:t>
      </w:r>
      <w:r w:rsidR="008962D2">
        <w:t>zákonnými</w:t>
      </w:r>
      <w:r>
        <w:t xml:space="preserve"> nedostatky a dosavadními neudržitelnými způsoby řešení. Potřebu nového řešení budu argumentovat pomocí poznatků</w:t>
      </w:r>
      <w:r w:rsidRPr="007404AA">
        <w:t xml:space="preserve"> environmentálních studií a </w:t>
      </w:r>
      <w:r>
        <w:t xml:space="preserve">morálních principů </w:t>
      </w:r>
      <w:r w:rsidRPr="007404AA">
        <w:t xml:space="preserve">bioetiky. </w:t>
      </w:r>
      <w:r>
        <w:t>Posléze se věnuji shrnutím</w:t>
      </w:r>
      <w:r w:rsidRPr="007404AA">
        <w:t xml:space="preserve"> rozdíl</w:t>
      </w:r>
      <w:r>
        <w:t>ů</w:t>
      </w:r>
      <w:r w:rsidRPr="007404AA">
        <w:t xml:space="preserve"> v přístupu k péči o kočky napříč různými demografickými skupinami.</w:t>
      </w:r>
      <w:r>
        <w:t xml:space="preserve"> V druhém pilíři se budu věnovat problému a jeho řešení pomocí médií. Odůvodním</w:t>
      </w:r>
      <w:r w:rsidRPr="00A1506D">
        <w:t xml:space="preserve"> volbu </w:t>
      </w:r>
      <w:r>
        <w:t xml:space="preserve">cílového média </w:t>
      </w:r>
      <w:r w:rsidRPr="00A1506D">
        <w:t xml:space="preserve">České televize a </w:t>
      </w:r>
      <w:r>
        <w:t xml:space="preserve">cílového žánru dokumentu. Poznatky v následné syntéze </w:t>
      </w:r>
      <w:proofErr w:type="gramStart"/>
      <w:r>
        <w:t>ukáží</w:t>
      </w:r>
      <w:proofErr w:type="gramEnd"/>
      <w:r>
        <w:t xml:space="preserve">, že cílový kanál a pořad budou ČT2 a Fenomény dneška. </w:t>
      </w:r>
      <w:r w:rsidRPr="007B4595">
        <w:t xml:space="preserve">Pro </w:t>
      </w:r>
      <w:r>
        <w:t>hlubší</w:t>
      </w:r>
      <w:r w:rsidRPr="007B4595">
        <w:t xml:space="preserve"> pochopení specifik tvorby o „polodivokých“ zvířatech </w:t>
      </w:r>
      <w:r>
        <w:t>provedu</w:t>
      </w:r>
      <w:r w:rsidRPr="007B4595">
        <w:t xml:space="preserve"> komparativní analýzu podobných dokumentů, </w:t>
      </w:r>
      <w:r>
        <w:t xml:space="preserve">z </w:t>
      </w:r>
      <w:r w:rsidRPr="007B4595">
        <w:t xml:space="preserve">jejíž </w:t>
      </w:r>
      <w:r>
        <w:t>výsledků</w:t>
      </w:r>
      <w:r w:rsidRPr="007B4595">
        <w:t xml:space="preserve"> </w:t>
      </w:r>
      <w:r>
        <w:t>vyvodím</w:t>
      </w:r>
      <w:r w:rsidRPr="007B4595">
        <w:t xml:space="preserve"> klíčové projektové zásady.</w:t>
      </w:r>
    </w:p>
    <w:p w14:paraId="53C1BA15" w14:textId="28BCA49A" w:rsidR="00276A96" w:rsidRDefault="00276A96" w:rsidP="00276A96">
      <w:pPr>
        <w:pStyle w:val="Dalodstavce"/>
      </w:pPr>
      <w:r w:rsidRPr="00C9298E">
        <w:t xml:space="preserve">V metodologické části </w:t>
      </w:r>
      <w:r>
        <w:t xml:space="preserve">popíšu využité metody práce: </w:t>
      </w:r>
      <w:r w:rsidRPr="00C9298E">
        <w:t>literární rešerš</w:t>
      </w:r>
      <w:r>
        <w:t>i</w:t>
      </w:r>
      <w:r w:rsidRPr="00C9298E">
        <w:t>, polostrukturovan</w:t>
      </w:r>
      <w:r>
        <w:t xml:space="preserve">é </w:t>
      </w:r>
      <w:r w:rsidRPr="00C9298E">
        <w:t>rozhovor</w:t>
      </w:r>
      <w:r>
        <w:t>y</w:t>
      </w:r>
      <w:r w:rsidRPr="00C9298E">
        <w:t xml:space="preserve"> s experty a komparativní analýz</w:t>
      </w:r>
      <w:r>
        <w:t>u případů</w:t>
      </w:r>
      <w:r w:rsidRPr="00C9298E">
        <w:t xml:space="preserve">. Součástí metodologie </w:t>
      </w:r>
      <w:r>
        <w:t>bude</w:t>
      </w:r>
      <w:r w:rsidRPr="00C9298E">
        <w:t xml:space="preserve"> také </w:t>
      </w:r>
      <w:r>
        <w:t xml:space="preserve">popis způsobu </w:t>
      </w:r>
      <w:r w:rsidRPr="00C9298E">
        <w:t>zpracování a vyhodnocení evaluačního dotazníku.</w:t>
      </w:r>
    </w:p>
    <w:p w14:paraId="4A0C9FB4" w14:textId="3A0C0514" w:rsidR="00276A96" w:rsidRDefault="00276A96" w:rsidP="00276A96">
      <w:pPr>
        <w:pStyle w:val="Dalodstavce"/>
      </w:pPr>
      <w:r w:rsidRPr="000A61D2">
        <w:t xml:space="preserve">Projekt </w:t>
      </w:r>
      <w:r>
        <w:t>rozdělím</w:t>
      </w:r>
      <w:r w:rsidRPr="000A61D2">
        <w:t xml:space="preserve"> do čtyř fází. V </w:t>
      </w:r>
      <w:r w:rsidR="00A15DAA">
        <w:t>iniciativní</w:t>
      </w:r>
      <w:r w:rsidRPr="000A61D2">
        <w:t xml:space="preserve"> fázi definuji jeho</w:t>
      </w:r>
      <w:r>
        <w:t xml:space="preserve"> </w:t>
      </w:r>
      <w:r w:rsidRPr="000A61D2">
        <w:t>cíle, cílov</w:t>
      </w:r>
      <w:r>
        <w:t xml:space="preserve">ou </w:t>
      </w:r>
      <w:r w:rsidRPr="000A61D2">
        <w:t>skupin</w:t>
      </w:r>
      <w:r>
        <w:t>u, obecné i etické zásady</w:t>
      </w:r>
      <w:r w:rsidRPr="000A61D2">
        <w:t xml:space="preserve"> a </w:t>
      </w:r>
      <w:r w:rsidR="00A15DAA">
        <w:t xml:space="preserve">předložím jeho </w:t>
      </w:r>
      <w:r w:rsidRPr="000A61D2">
        <w:t>základní koncepci</w:t>
      </w:r>
      <w:r w:rsidR="00A15DAA">
        <w:t xml:space="preserve"> v podobě námětu</w:t>
      </w:r>
      <w:r w:rsidRPr="000A61D2">
        <w:t xml:space="preserve">. </w:t>
      </w:r>
      <w:r>
        <w:t xml:space="preserve">V klíčové </w:t>
      </w:r>
      <w:r w:rsidRPr="000A61D2">
        <w:t>plánovací fáz</w:t>
      </w:r>
      <w:r>
        <w:t>i</w:t>
      </w:r>
      <w:r w:rsidRPr="000A61D2">
        <w:t xml:space="preserve"> </w:t>
      </w:r>
      <w:r>
        <w:t>rozpracuji námět do</w:t>
      </w:r>
      <w:r w:rsidRPr="000A61D2">
        <w:t xml:space="preserve"> explikac</w:t>
      </w:r>
      <w:r>
        <w:t>e, na jejíž základě vypracuji podrobnou ekonomickou rozvahu:</w:t>
      </w:r>
      <w:r w:rsidRPr="000A61D2">
        <w:t xml:space="preserve"> časový harmonogram,</w:t>
      </w:r>
      <w:r>
        <w:t xml:space="preserve"> </w:t>
      </w:r>
      <w:r w:rsidRPr="00A17E07">
        <w:t>plán lidských zdrojů</w:t>
      </w:r>
      <w:r>
        <w:t>,</w:t>
      </w:r>
      <w:r w:rsidRPr="000A61D2">
        <w:t xml:space="preserve"> finanční rozpočet</w:t>
      </w:r>
      <w:r>
        <w:t xml:space="preserve"> a </w:t>
      </w:r>
      <w:r w:rsidRPr="000A61D2">
        <w:t xml:space="preserve">analýzu rizik s návrhy jejich </w:t>
      </w:r>
      <w:r>
        <w:t>řešení</w:t>
      </w:r>
      <w:r w:rsidRPr="000A61D2">
        <w:t xml:space="preserve">. </w:t>
      </w:r>
      <w:r>
        <w:t xml:space="preserve">Speciální </w:t>
      </w:r>
      <w:r w:rsidR="00A15DAA">
        <w:t>součástí</w:t>
      </w:r>
      <w:r>
        <w:t xml:space="preserve"> bude evaluace projektu</w:t>
      </w:r>
      <w:r w:rsidRPr="00881CD4">
        <w:t xml:space="preserve">, </w:t>
      </w:r>
      <w:r>
        <w:t>ve které</w:t>
      </w:r>
      <w:r w:rsidRPr="00881CD4">
        <w:t xml:space="preserve"> </w:t>
      </w:r>
      <w:r>
        <w:t>otestuji</w:t>
      </w:r>
      <w:r w:rsidRPr="00881CD4">
        <w:t xml:space="preserve"> design a funkčnos</w:t>
      </w:r>
      <w:r>
        <w:t>t</w:t>
      </w:r>
      <w:r w:rsidRPr="00881CD4">
        <w:t xml:space="preserve"> </w:t>
      </w:r>
      <w:r>
        <w:t>vybraného projektového řešení</w:t>
      </w:r>
      <w:r w:rsidRPr="00881CD4">
        <w:t xml:space="preserve"> u cílové skupiny.</w:t>
      </w:r>
      <w:r>
        <w:t xml:space="preserve"> Evaluace odhalí</w:t>
      </w:r>
      <w:r w:rsidRPr="00AC4E06">
        <w:t xml:space="preserve"> </w:t>
      </w:r>
      <w:r>
        <w:t>nedostatky, které zpětně doplním do projektu.</w:t>
      </w:r>
      <w:r w:rsidR="00A15DAA">
        <w:t xml:space="preserve"> Projekt uzavřou fáze realizační a ukončovací.</w:t>
      </w:r>
    </w:p>
    <w:p w14:paraId="6157A1B1" w14:textId="77777777" w:rsidR="00276A96" w:rsidRPr="007C3E7F" w:rsidRDefault="00276A96" w:rsidP="00276A96">
      <w:pPr>
        <w:pStyle w:val="Dalodstavce"/>
      </w:pPr>
      <w:r w:rsidRPr="007C3E7F">
        <w:br w:type="page"/>
      </w:r>
    </w:p>
    <w:p w14:paraId="79E2F351" w14:textId="77777777" w:rsidR="00276A96" w:rsidRPr="0066128C" w:rsidRDefault="00276A96" w:rsidP="0066128C">
      <w:pPr>
        <w:pStyle w:val="Nadpis1"/>
      </w:pPr>
      <w:bookmarkStart w:id="16" w:name="_Toc184563069"/>
      <w:bookmarkStart w:id="17" w:name="_Toc184954259"/>
      <w:r w:rsidRPr="0066128C">
        <w:lastRenderedPageBreak/>
        <w:t>Bezprizorní kočky jako společenský problém</w:t>
      </w:r>
      <w:bookmarkEnd w:id="16"/>
      <w:bookmarkEnd w:id="17"/>
    </w:p>
    <w:p w14:paraId="129D5979" w14:textId="5F1A8FCD" w:rsidR="00276A96" w:rsidRDefault="00276A96" w:rsidP="00276A96">
      <w:pPr>
        <w:pStyle w:val="Dalodstavce"/>
        <w:ind w:firstLine="0"/>
      </w:pPr>
      <w:r w:rsidRPr="00795F36">
        <w:t xml:space="preserve">Pro dostatečné pochopení problematiky je třeba analyzovat nejen samotné dopady existence bezprizorních koček, ale i faktory, které k přispívají k jejímu setrvávání </w:t>
      </w:r>
      <w:r w:rsidR="00A15DAA">
        <w:t>a</w:t>
      </w:r>
      <w:r w:rsidRPr="00795F36">
        <w:t xml:space="preserve"> rozšiřování. V první části této kapitoly proto nejprve definuji užívané termíny spojené s bezprizorními kočkami</w:t>
      </w:r>
      <w:r w:rsidR="00A15DAA">
        <w:t xml:space="preserve">, </w:t>
      </w:r>
      <w:r>
        <w:t xml:space="preserve">vysvětlím důsledky jejich záměny, </w:t>
      </w:r>
      <w:r w:rsidRPr="00795F36">
        <w:t>popíšu současnou situaci těchto zvířat</w:t>
      </w:r>
      <w:r>
        <w:t xml:space="preserve"> a poukážu na zásadní systematické nedostatky, které kontextuálně porovnám se zeměmi EU.</w:t>
      </w:r>
    </w:p>
    <w:p w14:paraId="397E31ED" w14:textId="7F8A233E" w:rsidR="00276A96" w:rsidRDefault="00276A96" w:rsidP="00276A96">
      <w:pPr>
        <w:pStyle w:val="Dalodstavce"/>
      </w:pPr>
      <w:r w:rsidRPr="00652AD6">
        <w:t xml:space="preserve">Následně se věnuji </w:t>
      </w:r>
      <w:r>
        <w:t>metodám</w:t>
      </w:r>
      <w:r w:rsidRPr="00652AD6">
        <w:t xml:space="preserve"> managementu populace těchto šelem. Představím postupy užívané v Česku </w:t>
      </w:r>
      <w:r w:rsidRPr="00DF7654">
        <w:t xml:space="preserve">a vysvětlím jejich dlouhodobou </w:t>
      </w:r>
      <w:r w:rsidR="00BB585C" w:rsidRPr="00DF7654">
        <w:t xml:space="preserve">neefektivitu </w:t>
      </w:r>
      <w:r w:rsidRPr="00DF7654">
        <w:t>a finanční</w:t>
      </w:r>
      <w:r w:rsidR="00BB585C">
        <w:t xml:space="preserve"> </w:t>
      </w:r>
      <w:r w:rsidR="00BB585C" w:rsidRPr="00DF7654">
        <w:t>neudržitelnost</w:t>
      </w:r>
      <w:r>
        <w:t>.</w:t>
      </w:r>
      <w:r w:rsidR="00BB585C">
        <w:t xml:space="preserve"> </w:t>
      </w:r>
      <w:r>
        <w:t>Poté popíšu</w:t>
      </w:r>
      <w:r w:rsidR="00BB585C">
        <w:t xml:space="preserve"> </w:t>
      </w:r>
      <w:r w:rsidRPr="00D733E8">
        <w:t>roli dlouhodobě přeplněn</w:t>
      </w:r>
      <w:r w:rsidR="00BB585C">
        <w:t>ých</w:t>
      </w:r>
      <w:r w:rsidRPr="00D733E8">
        <w:t xml:space="preserve"> </w:t>
      </w:r>
      <w:r>
        <w:t>a podfinancovan</w:t>
      </w:r>
      <w:r w:rsidR="00BB585C">
        <w:t>ých</w:t>
      </w:r>
      <w:r>
        <w:t xml:space="preserve"> </w:t>
      </w:r>
      <w:r w:rsidRPr="00D733E8">
        <w:t>útulk</w:t>
      </w:r>
      <w:r w:rsidR="00BB585C">
        <w:t>ů</w:t>
      </w:r>
      <w:r w:rsidRPr="000400BC">
        <w:t>.</w:t>
      </w:r>
    </w:p>
    <w:p w14:paraId="394E2910" w14:textId="2C4B79EF" w:rsidR="00276A96" w:rsidRPr="00C4425C" w:rsidRDefault="00276A96" w:rsidP="00276A96">
      <w:pPr>
        <w:pStyle w:val="Dalodstavce"/>
      </w:pPr>
      <w:r w:rsidRPr="000400BC">
        <w:t xml:space="preserve">Ve třetí části </w:t>
      </w:r>
      <w:r>
        <w:t>této</w:t>
      </w:r>
      <w:r w:rsidRPr="000400BC">
        <w:t xml:space="preserve"> kapitoly </w:t>
      </w:r>
      <w:r>
        <w:t xml:space="preserve">rozeberu problém </w:t>
      </w:r>
      <w:r w:rsidRPr="000400BC">
        <w:t xml:space="preserve">bezprizorních koček </w:t>
      </w:r>
      <w:r>
        <w:t xml:space="preserve">z enviromentálního, etického a </w:t>
      </w:r>
      <w:r w:rsidR="00FE7D2F">
        <w:t>společenského</w:t>
      </w:r>
      <w:r>
        <w:t xml:space="preserve"> hlediska</w:t>
      </w:r>
      <w:r w:rsidRPr="000400BC">
        <w:t xml:space="preserve">. Předložím, jaké zásadní problémy představují </w:t>
      </w:r>
      <w:r>
        <w:t xml:space="preserve">venkovní </w:t>
      </w:r>
      <w:r w:rsidRPr="000400BC">
        <w:t xml:space="preserve">kočky pro přírodu a společnost. </w:t>
      </w:r>
      <w:r>
        <w:t>Argumentací principu</w:t>
      </w:r>
      <w:r w:rsidRPr="000400BC">
        <w:t xml:space="preserve"> rovnosti druhů při prožívání utrpení </w:t>
      </w:r>
      <w:r>
        <w:t>odůvodním</w:t>
      </w:r>
      <w:r w:rsidRPr="000400BC">
        <w:t xml:space="preserve"> potřeb</w:t>
      </w:r>
      <w:r>
        <w:t>u</w:t>
      </w:r>
      <w:r w:rsidRPr="000400BC">
        <w:t xml:space="preserve"> řešení rozebíraného problému na celospolečenské úrovni.</w:t>
      </w:r>
      <w:r>
        <w:t xml:space="preserve"> Nakonec </w:t>
      </w:r>
      <w:r w:rsidR="00A15DAA">
        <w:t>představím</w:t>
      </w:r>
      <w:r>
        <w:t xml:space="preserve">, jak se rozmanitý přístup k péči o kočky může odrážet v demografických faktorech. Nabyté znalosti </w:t>
      </w:r>
      <w:r w:rsidR="00FE7D2F">
        <w:t xml:space="preserve">pak využívám </w:t>
      </w:r>
      <w:r>
        <w:t>při psaní mediálního projektu.</w:t>
      </w:r>
    </w:p>
    <w:p w14:paraId="068A2E19" w14:textId="77777777" w:rsidR="00276A96" w:rsidRDefault="00276A96" w:rsidP="00276A96">
      <w:pPr>
        <w:pStyle w:val="Nadpis2"/>
      </w:pPr>
      <w:bookmarkStart w:id="18" w:name="_Toc184563070"/>
      <w:bookmarkStart w:id="19" w:name="_Toc184954260"/>
      <w:r>
        <w:t>Legislativní a regulační rámec</w:t>
      </w:r>
      <w:bookmarkEnd w:id="18"/>
      <w:bookmarkEnd w:id="19"/>
    </w:p>
    <w:p w14:paraId="7E171C0B" w14:textId="77777777" w:rsidR="00276A96" w:rsidRPr="007C3E7F" w:rsidRDefault="00276A96" w:rsidP="00276A96">
      <w:pPr>
        <w:pStyle w:val="Nadpis3"/>
      </w:pPr>
      <w:bookmarkStart w:id="20" w:name="_Toc184563071"/>
      <w:bookmarkStart w:id="21" w:name="_Toc184954261"/>
      <w:r w:rsidRPr="007C3E7F">
        <w:t>Terminologie a klasifikace koček</w:t>
      </w:r>
      <w:bookmarkEnd w:id="20"/>
      <w:bookmarkEnd w:id="21"/>
    </w:p>
    <w:p w14:paraId="579BBD38" w14:textId="77777777" w:rsidR="00276A96" w:rsidRDefault="00276A96" w:rsidP="00276A96">
      <w:pPr>
        <w:pStyle w:val="Dalodstavce"/>
        <w:ind w:firstLine="0"/>
      </w:pPr>
      <w:r w:rsidRPr="00E22AC4">
        <w:t xml:space="preserve">Situaci opuštěných koček zhoršuje nejasná a nejednotná terminologie, která komplikuje komunikaci mezi odborníky, veřejností a institucemi. Různé výklady termínů vedou k odlišným právním důsledkům, což brání vytvoření jednotné strategie péče. </w:t>
      </w:r>
      <w:r>
        <w:t>Často</w:t>
      </w:r>
      <w:r w:rsidRPr="00E22AC4">
        <w:t xml:space="preserve"> </w:t>
      </w:r>
      <w:r>
        <w:t>dochází k záměně</w:t>
      </w:r>
      <w:r w:rsidRPr="00E22AC4">
        <w:t xml:space="preserve"> </w:t>
      </w:r>
      <w:r w:rsidRPr="00E22AC4">
        <w:rPr>
          <w:i/>
          <w:iCs/>
        </w:rPr>
        <w:t>toulavé</w:t>
      </w:r>
      <w:r w:rsidRPr="00E22AC4">
        <w:t xml:space="preserve"> a </w:t>
      </w:r>
      <w:r w:rsidRPr="00E22AC4">
        <w:rPr>
          <w:i/>
          <w:iCs/>
        </w:rPr>
        <w:t>opuštěné</w:t>
      </w:r>
      <w:r w:rsidRPr="00E22AC4">
        <w:t xml:space="preserve"> kočky.</w:t>
      </w:r>
    </w:p>
    <w:p w14:paraId="0CB6E47D" w14:textId="77777777" w:rsidR="00276A96" w:rsidRPr="007C3E7F" w:rsidRDefault="00276A96" w:rsidP="00276A96">
      <w:pPr>
        <w:pStyle w:val="Dalodstavce"/>
      </w:pPr>
      <w:r w:rsidRPr="007C3E7F">
        <w:rPr>
          <w:i/>
          <w:iCs/>
        </w:rPr>
        <w:t>Toulavé</w:t>
      </w:r>
      <w:r w:rsidRPr="007C3E7F">
        <w:t xml:space="preserve"> zvíře je „… v lidské péči, které není pod trvalou kontrolou nebo dohledem fyzické osoby nebo chovatele a které se pohybuje volně mimo své ustájení, výběhové prostory nebo mimo domácnost svého chovatele</w:t>
      </w:r>
      <w:r>
        <w:t>,</w:t>
      </w:r>
      <w:r w:rsidRPr="007C3E7F">
        <w:t>“</w:t>
      </w:r>
      <w:r>
        <w:t xml:space="preserve"> </w:t>
      </w:r>
      <w:r w:rsidRPr="007C3E7F">
        <w:t>(</w:t>
      </w:r>
      <w:r>
        <w:t>§ 3 písm. h) zákona č. 246/1992 Sb., občanského zákoníku</w:t>
      </w:r>
      <w:r w:rsidRPr="007C3E7F">
        <w:t xml:space="preserve">). </w:t>
      </w:r>
      <w:r w:rsidRPr="002A1553">
        <w:t xml:space="preserve">Kočka se stává </w:t>
      </w:r>
      <w:r w:rsidRPr="002A1553">
        <w:rPr>
          <w:i/>
          <w:iCs/>
        </w:rPr>
        <w:t>toulavou</w:t>
      </w:r>
      <w:r w:rsidRPr="002A1553">
        <w:t>, pokud uteče svému majiteli, nebo ji majitel úmyslně vypustí ven.</w:t>
      </w:r>
      <w:r w:rsidRPr="007C3E7F">
        <w:t xml:space="preserve"> Vlastnické právo </w:t>
      </w:r>
      <w:r>
        <w:t>mu</w:t>
      </w:r>
      <w:r w:rsidRPr="007C3E7F">
        <w:t xml:space="preserve"> nezaniká ihned. </w:t>
      </w:r>
    </w:p>
    <w:p w14:paraId="5F684C66" w14:textId="2FEE4122" w:rsidR="00276A96" w:rsidRDefault="00276A96" w:rsidP="00276A96">
      <w:pPr>
        <w:pStyle w:val="Dalodstavce"/>
      </w:pPr>
      <w:r w:rsidRPr="007C3E7F">
        <w:rPr>
          <w:i/>
          <w:iCs/>
        </w:rPr>
        <w:t>Opuštěné</w:t>
      </w:r>
      <w:r w:rsidRPr="007C3E7F">
        <w:t xml:space="preserve"> je zvíře „původně v lidské péči, které není pod přímou kontrolou nebo dohledem fyzické osoby nebo chovatele a ze zjištěných skutečností vyplývá, že ho jeho chovatel opustil s úmyslem se jej zbavit nebo ho vyhnal,“ (</w:t>
      </w:r>
      <w:r>
        <w:t>§ 3 písm. i) zákona</w:t>
      </w:r>
      <w:r w:rsidR="00E32B32">
        <w:br/>
      </w:r>
      <w:r>
        <w:t>č. 246/1992 Sb., občanského zákoníku</w:t>
      </w:r>
      <w:r w:rsidRPr="007C3E7F">
        <w:t>). Chovatel tímto vlastnické právo na zvíře ztrácí</w:t>
      </w:r>
      <w:r>
        <w:t xml:space="preserve"> okamžitě.</w:t>
      </w:r>
    </w:p>
    <w:p w14:paraId="3F47DFB6" w14:textId="2CF24534" w:rsidR="00276A96" w:rsidRDefault="00276A96" w:rsidP="00276A96">
      <w:pPr>
        <w:pStyle w:val="Dalodstavce"/>
      </w:pPr>
      <w:r w:rsidRPr="007C3E7F">
        <w:t xml:space="preserve">Zákon č. 166/1999 Sb., o veterinární péči </w:t>
      </w:r>
      <w:r>
        <w:t xml:space="preserve">popisuje </w:t>
      </w:r>
      <w:r w:rsidRPr="007C3E7F">
        <w:t xml:space="preserve">ještě </w:t>
      </w:r>
      <w:r w:rsidRPr="007C3E7F">
        <w:rPr>
          <w:i/>
          <w:iCs/>
        </w:rPr>
        <w:t>zvířata bez pána</w:t>
      </w:r>
      <w:r>
        <w:t xml:space="preserve">, což jsou </w:t>
      </w:r>
      <w:r w:rsidRPr="007C3E7F">
        <w:t xml:space="preserve">divoká zvířata žijící ve volné přírodě. To znamená, že i domácí zvíře (kočka) může být bez pána, pokud žije </w:t>
      </w:r>
      <w:r w:rsidR="006E7865" w:rsidRPr="007C3E7F">
        <w:t>v</w:t>
      </w:r>
      <w:r w:rsidR="006E7865">
        <w:t> </w:t>
      </w:r>
      <w:r w:rsidR="006E7865" w:rsidRPr="007C3E7F">
        <w:t>přírodě</w:t>
      </w:r>
      <w:r w:rsidR="006E7865">
        <w:t xml:space="preserve"> </w:t>
      </w:r>
      <w:r>
        <w:t>bez lidské péče</w:t>
      </w:r>
      <w:r w:rsidRPr="007C3E7F">
        <w:t>.</w:t>
      </w:r>
      <w:r>
        <w:t xml:space="preserve"> </w:t>
      </w:r>
      <w:r w:rsidRPr="007C3E7F">
        <w:t xml:space="preserve">V důsledku chrání zákon vlastníka </w:t>
      </w:r>
      <w:r w:rsidRPr="007C3E7F">
        <w:lastRenderedPageBreak/>
        <w:t>zvířete, protože „pokud není jednoznačné, že se jedná o zvíře opuštěné či zvíře bez pána, je třeba takové zvíře považovat za zvíře toulavé,“</w:t>
      </w:r>
      <w:r>
        <w:t xml:space="preserve"> – tedy že někomu patří </w:t>
      </w:r>
      <w:r w:rsidRPr="007C3E7F">
        <w:t>(</w:t>
      </w:r>
      <w:proofErr w:type="spellStart"/>
      <w:r>
        <w:t>MZe</w:t>
      </w:r>
      <w:proofErr w:type="spellEnd"/>
      <w:r>
        <w:t>, 2023</w:t>
      </w:r>
      <w:r w:rsidR="008B1B60">
        <w:t>, s. 2</w:t>
      </w:r>
      <w:r w:rsidRPr="007C3E7F">
        <w:t>).</w:t>
      </w:r>
      <w:r>
        <w:t xml:space="preserve"> </w:t>
      </w:r>
      <w:r w:rsidRPr="007C3E7F">
        <w:t>Nalezen</w:t>
      </w:r>
      <w:r>
        <w:t>ou kočku má nálezce považovat</w:t>
      </w:r>
      <w:r w:rsidRPr="007C3E7F">
        <w:t xml:space="preserve"> za věc, kterou někdo ztratil a </w:t>
      </w:r>
      <w:r>
        <w:t xml:space="preserve">nesmí </w:t>
      </w:r>
      <w:r w:rsidRPr="007C3E7F">
        <w:t xml:space="preserve">si ji přivlastnit. </w:t>
      </w:r>
      <w:r>
        <w:t>Pokud</w:t>
      </w:r>
      <w:r w:rsidRPr="007C3E7F">
        <w:t xml:space="preserve"> </w:t>
      </w:r>
      <w:r>
        <w:t xml:space="preserve">ale nalezená </w:t>
      </w:r>
      <w:r w:rsidRPr="007C3E7F">
        <w:t>kočka nemá čip</w:t>
      </w:r>
      <w:r>
        <w:t xml:space="preserve"> s registrací</w:t>
      </w:r>
      <w:r w:rsidRPr="007C3E7F">
        <w:t xml:space="preserve">, </w:t>
      </w:r>
      <w:r>
        <w:t>najít majitele</w:t>
      </w:r>
      <w:r w:rsidRPr="007C3E7F">
        <w:t xml:space="preserve"> </w:t>
      </w:r>
      <w:r>
        <w:t xml:space="preserve">je v praxi téměř nemožné </w:t>
      </w:r>
      <w:r w:rsidRPr="007C3E7F">
        <w:t xml:space="preserve">(Kristek, 2024). </w:t>
      </w:r>
    </w:p>
    <w:p w14:paraId="435E3038" w14:textId="6011A64E" w:rsidR="00276A96" w:rsidRPr="007C3E7F" w:rsidRDefault="00276A96" w:rsidP="00276A96">
      <w:pPr>
        <w:pStyle w:val="Dalodstavce"/>
      </w:pPr>
      <w:r w:rsidRPr="007C3E7F">
        <w:t xml:space="preserve">Vzhledem k dalším právním předpisům je v případě koček třeba rozlišovat </w:t>
      </w:r>
      <w:r w:rsidRPr="007C3E7F">
        <w:rPr>
          <w:i/>
          <w:iCs/>
        </w:rPr>
        <w:t xml:space="preserve">kočky v lidské </w:t>
      </w:r>
      <w:r w:rsidRPr="002F0847">
        <w:t>péči</w:t>
      </w:r>
      <w:r>
        <w:t xml:space="preserve">, které </w:t>
      </w:r>
      <w:r w:rsidRPr="002F0847">
        <w:t>jsou</w:t>
      </w:r>
      <w:r w:rsidRPr="007C3E7F">
        <w:t xml:space="preserve"> závislé na bezprostřední péči člověka </w:t>
      </w:r>
      <w:r>
        <w:t xml:space="preserve">a </w:t>
      </w:r>
      <w:r w:rsidRPr="007C3E7F">
        <w:t>jsou socializované</w:t>
      </w:r>
      <w:r w:rsidR="00E32B32">
        <w:br/>
      </w:r>
      <w:r>
        <w:t>(Zákon č. 246/1992 Sb</w:t>
      </w:r>
      <w:r w:rsidRPr="007C3E7F">
        <w:t>.</w:t>
      </w:r>
      <w:r>
        <w:t>)</w:t>
      </w:r>
      <w:r w:rsidRPr="007C3E7F">
        <w:t xml:space="preserve">. </w:t>
      </w:r>
      <w:r>
        <w:rPr>
          <w:i/>
          <w:iCs/>
        </w:rPr>
        <w:t>T</w:t>
      </w:r>
      <w:r w:rsidRPr="007C3E7F">
        <w:rPr>
          <w:i/>
          <w:iCs/>
        </w:rPr>
        <w:t>oulavé</w:t>
      </w:r>
      <w:r w:rsidRPr="007C3E7F">
        <w:t xml:space="preserve"> kočky patří mezi </w:t>
      </w:r>
      <w:r w:rsidRPr="007C3E7F">
        <w:rPr>
          <w:i/>
          <w:iCs/>
        </w:rPr>
        <w:t>kočky v lidské péči</w:t>
      </w:r>
      <w:r>
        <w:t>.</w:t>
      </w:r>
    </w:p>
    <w:p w14:paraId="0F6CABCA" w14:textId="4DCA0728" w:rsidR="00276A96" w:rsidRDefault="00276A96" w:rsidP="00276A96">
      <w:pPr>
        <w:pStyle w:val="Dalodstavce"/>
      </w:pPr>
      <w:r w:rsidRPr="007C3E7F">
        <w:t xml:space="preserve">Mezi další často mylně vzájemně zaměňované pojmy patří </w:t>
      </w:r>
      <w:r w:rsidRPr="001D1CDF">
        <w:t>kočka</w:t>
      </w:r>
      <w:r w:rsidRPr="007C3E7F">
        <w:rPr>
          <w:i/>
          <w:iCs/>
        </w:rPr>
        <w:t xml:space="preserve"> zdivočelá </w:t>
      </w:r>
      <w:r w:rsidRPr="007C3E7F">
        <w:t xml:space="preserve">nebo </w:t>
      </w:r>
      <w:r w:rsidRPr="007C3E7F">
        <w:rPr>
          <w:i/>
          <w:iCs/>
        </w:rPr>
        <w:t>polodivoká</w:t>
      </w:r>
      <w:r w:rsidRPr="007C3E7F">
        <w:t xml:space="preserve"> (</w:t>
      </w:r>
      <w:proofErr w:type="spellStart"/>
      <w:r w:rsidRPr="007C3E7F">
        <w:t>feral</w:t>
      </w:r>
      <w:proofErr w:type="spellEnd"/>
      <w:r w:rsidRPr="007C3E7F">
        <w:t xml:space="preserve"> </w:t>
      </w:r>
      <w:proofErr w:type="spellStart"/>
      <w:r w:rsidRPr="007C3E7F">
        <w:t>cat</w:t>
      </w:r>
      <w:proofErr w:type="spellEnd"/>
      <w:r w:rsidRPr="007C3E7F">
        <w:t xml:space="preserve">) a </w:t>
      </w:r>
      <w:r w:rsidRPr="007C3E7F">
        <w:rPr>
          <w:i/>
          <w:iCs/>
        </w:rPr>
        <w:t>divoká</w:t>
      </w:r>
      <w:r w:rsidRPr="007C3E7F">
        <w:t xml:space="preserve"> (</w:t>
      </w:r>
      <w:proofErr w:type="spellStart"/>
      <w:r w:rsidRPr="007C3E7F">
        <w:t>wild</w:t>
      </w:r>
      <w:proofErr w:type="spellEnd"/>
      <w:r w:rsidRPr="007C3E7F">
        <w:t xml:space="preserve"> </w:t>
      </w:r>
      <w:proofErr w:type="spellStart"/>
      <w:r w:rsidRPr="007C3E7F">
        <w:t>cat</w:t>
      </w:r>
      <w:proofErr w:type="spellEnd"/>
      <w:r w:rsidRPr="007C3E7F">
        <w:t>).</w:t>
      </w:r>
      <w:r>
        <w:t xml:space="preserve"> </w:t>
      </w:r>
      <w:r w:rsidRPr="007C3E7F">
        <w:t xml:space="preserve">Kočky </w:t>
      </w:r>
      <w:r w:rsidRPr="007C3E7F">
        <w:rPr>
          <w:i/>
          <w:iCs/>
        </w:rPr>
        <w:t>zdivočelé</w:t>
      </w:r>
      <w:r w:rsidRPr="007C3E7F">
        <w:t xml:space="preserve"> nebo </w:t>
      </w:r>
      <w:r w:rsidRPr="007C3E7F">
        <w:rPr>
          <w:i/>
          <w:iCs/>
        </w:rPr>
        <w:t xml:space="preserve">polodivoké </w:t>
      </w:r>
      <w:r w:rsidRPr="007C3E7F">
        <w:t>jsou potomci domestikovaných koček</w:t>
      </w:r>
      <w:r>
        <w:t xml:space="preserve"> (druhu </w:t>
      </w:r>
      <w:r w:rsidRPr="006F71C1">
        <w:rPr>
          <w:i/>
          <w:iCs/>
        </w:rPr>
        <w:t>kočka domácí</w:t>
      </w:r>
      <w:r>
        <w:t>)</w:t>
      </w:r>
      <w:r w:rsidRPr="007C3E7F">
        <w:t>, které se buď narodily ve volné přírodě, nebo se tam dostaly během života, následně se přizpůsobily a žijí téměř bez lidské péče.</w:t>
      </w:r>
      <w:r>
        <w:t xml:space="preserve"> Tyto</w:t>
      </w:r>
      <w:r w:rsidRPr="007C3E7F">
        <w:t xml:space="preserve"> </w:t>
      </w:r>
      <w:r>
        <w:rPr>
          <w:i/>
          <w:iCs/>
        </w:rPr>
        <w:t>z</w:t>
      </w:r>
      <w:r w:rsidRPr="007C3E7F">
        <w:rPr>
          <w:i/>
          <w:iCs/>
        </w:rPr>
        <w:t>divočelé</w:t>
      </w:r>
      <w:r w:rsidRPr="007C3E7F">
        <w:t xml:space="preserve"> kočky </w:t>
      </w:r>
      <w:r>
        <w:t xml:space="preserve">ale </w:t>
      </w:r>
      <w:r w:rsidRPr="007C3E7F">
        <w:t>nemají žádný vztah k pravým druhům divokých koček, které se vyskytují po celém světě</w:t>
      </w:r>
      <w:r>
        <w:t xml:space="preserve"> (</w:t>
      </w:r>
      <w:r w:rsidRPr="00A34B7D">
        <w:t xml:space="preserve">Van </w:t>
      </w:r>
      <w:proofErr w:type="spellStart"/>
      <w:r w:rsidRPr="00A34B7D">
        <w:t>Zyl</w:t>
      </w:r>
      <w:proofErr w:type="spellEnd"/>
      <w:r w:rsidRPr="00A34B7D">
        <w:t>,</w:t>
      </w:r>
      <w:r>
        <w:t xml:space="preserve"> </w:t>
      </w:r>
      <w:r w:rsidRPr="00A34B7D">
        <w:t>2014</w:t>
      </w:r>
      <w:r>
        <w:t>)</w:t>
      </w:r>
      <w:r w:rsidRPr="007C3E7F">
        <w:t xml:space="preserve">. </w:t>
      </w:r>
      <w:r w:rsidRPr="006F71C1">
        <w:rPr>
          <w:i/>
          <w:iCs/>
        </w:rPr>
        <w:t>Kočka divoká</w:t>
      </w:r>
      <w:r>
        <w:t xml:space="preserve"> </w:t>
      </w:r>
      <w:r w:rsidRPr="007C3E7F">
        <w:t xml:space="preserve">je </w:t>
      </w:r>
      <w:r>
        <w:t>odlišný</w:t>
      </w:r>
      <w:r w:rsidRPr="007C3E7F">
        <w:t xml:space="preserve"> druh zvířete, který nikdy nebyl domestikován a žije výhradně ve volné přírodě</w:t>
      </w:r>
      <w:r>
        <w:t xml:space="preserve"> (</w:t>
      </w:r>
      <w:proofErr w:type="spellStart"/>
      <w:r>
        <w:t>Overall</w:t>
      </w:r>
      <w:proofErr w:type="spellEnd"/>
      <w:r>
        <w:t>, 2013)</w:t>
      </w:r>
      <w:r w:rsidRPr="007C3E7F">
        <w:t>.</w:t>
      </w:r>
      <w:r>
        <w:t xml:space="preserve"> Pro ujasnění jsem vytvořila tabulku s přehledem </w:t>
      </w:r>
      <w:r w:rsidR="006E7865">
        <w:t xml:space="preserve">užívané </w:t>
      </w:r>
      <w:r>
        <w:t>terminologie:</w:t>
      </w:r>
    </w:p>
    <w:p w14:paraId="570716E2" w14:textId="77777777" w:rsidR="00276A96" w:rsidRDefault="00276A96" w:rsidP="00276A96">
      <w:pPr>
        <w:pStyle w:val="Dalodstavce"/>
      </w:pPr>
    </w:p>
    <w:tbl>
      <w:tblPr>
        <w:tblW w:w="8719" w:type="dxa"/>
        <w:tblInd w:w="70" w:type="dxa"/>
        <w:tblCellMar>
          <w:left w:w="70" w:type="dxa"/>
          <w:right w:w="70" w:type="dxa"/>
        </w:tblCellMar>
        <w:tblLook w:val="04A0" w:firstRow="1" w:lastRow="0" w:firstColumn="1" w:lastColumn="0" w:noHBand="0" w:noVBand="1"/>
      </w:tblPr>
      <w:tblGrid>
        <w:gridCol w:w="2620"/>
        <w:gridCol w:w="832"/>
        <w:gridCol w:w="1103"/>
        <w:gridCol w:w="1086"/>
        <w:gridCol w:w="1021"/>
        <w:gridCol w:w="902"/>
        <w:gridCol w:w="1155"/>
      </w:tblGrid>
      <w:tr w:rsidR="00276A96" w:rsidRPr="00CF1117" w14:paraId="0AC935E5" w14:textId="77777777" w:rsidTr="00276A96">
        <w:trPr>
          <w:trHeight w:val="288"/>
        </w:trPr>
        <w:tc>
          <w:tcPr>
            <w:tcW w:w="2620" w:type="dxa"/>
            <w:tcBorders>
              <w:top w:val="nil"/>
              <w:left w:val="nil"/>
              <w:bottom w:val="nil"/>
              <w:right w:val="nil"/>
            </w:tcBorders>
            <w:shd w:val="clear" w:color="auto" w:fill="auto"/>
            <w:noWrap/>
            <w:vAlign w:val="bottom"/>
            <w:hideMark/>
          </w:tcPr>
          <w:p w14:paraId="4605C646" w14:textId="77777777" w:rsidR="00276A96" w:rsidRPr="00171D01" w:rsidRDefault="00276A96" w:rsidP="00DF5258">
            <w:pPr>
              <w:rPr>
                <w:rFonts w:asciiTheme="minorHAnsi" w:hAnsiTheme="minorHAnsi"/>
              </w:rPr>
            </w:pPr>
          </w:p>
        </w:tc>
        <w:tc>
          <w:tcPr>
            <w:tcW w:w="1935" w:type="dxa"/>
            <w:gridSpan w:val="2"/>
            <w:tcBorders>
              <w:top w:val="single" w:sz="4" w:space="0" w:color="auto"/>
              <w:left w:val="single" w:sz="4" w:space="0" w:color="auto"/>
              <w:bottom w:val="single" w:sz="4" w:space="0" w:color="auto"/>
              <w:right w:val="single" w:sz="4" w:space="0" w:color="auto"/>
            </w:tcBorders>
            <w:shd w:val="clear" w:color="auto" w:fill="C1C1FF"/>
            <w:noWrap/>
            <w:vAlign w:val="bottom"/>
            <w:hideMark/>
          </w:tcPr>
          <w:p w14:paraId="66945407" w14:textId="77777777" w:rsidR="00276A96" w:rsidRPr="00171D01" w:rsidRDefault="00276A96" w:rsidP="00DF5258">
            <w:pPr>
              <w:jc w:val="center"/>
              <w:rPr>
                <w:rFonts w:asciiTheme="minorHAnsi" w:hAnsiTheme="minorHAnsi" w:cs="Calibri"/>
                <w:color w:val="000000"/>
              </w:rPr>
            </w:pPr>
            <w:r w:rsidRPr="00171D01">
              <w:rPr>
                <w:rFonts w:asciiTheme="minorHAnsi" w:hAnsiTheme="minorHAnsi" w:cs="Calibri"/>
                <w:color w:val="000000"/>
              </w:rPr>
              <w:t>bez pána</w:t>
            </w:r>
          </w:p>
        </w:tc>
        <w:tc>
          <w:tcPr>
            <w:tcW w:w="1086" w:type="dxa"/>
            <w:tcBorders>
              <w:top w:val="single" w:sz="4" w:space="0" w:color="auto"/>
              <w:left w:val="nil"/>
              <w:bottom w:val="single" w:sz="4" w:space="0" w:color="auto"/>
              <w:right w:val="single" w:sz="4" w:space="0" w:color="auto"/>
            </w:tcBorders>
            <w:shd w:val="clear" w:color="auto" w:fill="C1C1FF"/>
            <w:noWrap/>
            <w:vAlign w:val="bottom"/>
            <w:hideMark/>
          </w:tcPr>
          <w:p w14:paraId="63688042"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 </w:t>
            </w:r>
          </w:p>
        </w:tc>
        <w:tc>
          <w:tcPr>
            <w:tcW w:w="3078" w:type="dxa"/>
            <w:gridSpan w:val="3"/>
            <w:tcBorders>
              <w:top w:val="single" w:sz="4" w:space="0" w:color="auto"/>
              <w:left w:val="nil"/>
              <w:bottom w:val="single" w:sz="4" w:space="0" w:color="auto"/>
              <w:right w:val="single" w:sz="4" w:space="0" w:color="auto"/>
            </w:tcBorders>
            <w:shd w:val="clear" w:color="auto" w:fill="0000DC"/>
            <w:noWrap/>
            <w:vAlign w:val="bottom"/>
            <w:hideMark/>
          </w:tcPr>
          <w:p w14:paraId="3B0D5D83" w14:textId="77777777" w:rsidR="00276A96" w:rsidRPr="00171D01" w:rsidRDefault="00276A96" w:rsidP="00DF5258">
            <w:pPr>
              <w:jc w:val="center"/>
              <w:rPr>
                <w:rFonts w:asciiTheme="minorHAnsi" w:hAnsiTheme="minorHAnsi" w:cs="Calibri"/>
                <w:color w:val="FFFFFF" w:themeColor="background1"/>
              </w:rPr>
            </w:pPr>
            <w:r w:rsidRPr="00171D01">
              <w:rPr>
                <w:rFonts w:asciiTheme="minorHAnsi" w:hAnsiTheme="minorHAnsi" w:cs="Calibri"/>
                <w:color w:val="FFFFFF" w:themeColor="background1"/>
              </w:rPr>
              <w:t>v lidské péči</w:t>
            </w:r>
          </w:p>
        </w:tc>
      </w:tr>
      <w:tr w:rsidR="00276A96" w:rsidRPr="00CF1117" w14:paraId="780A38EA" w14:textId="77777777" w:rsidTr="00276A96">
        <w:trPr>
          <w:trHeight w:val="288"/>
        </w:trPr>
        <w:tc>
          <w:tcPr>
            <w:tcW w:w="2620" w:type="dxa"/>
            <w:tcBorders>
              <w:top w:val="nil"/>
              <w:left w:val="nil"/>
              <w:bottom w:val="nil"/>
              <w:right w:val="nil"/>
            </w:tcBorders>
            <w:shd w:val="clear" w:color="auto" w:fill="auto"/>
            <w:noWrap/>
            <w:vAlign w:val="bottom"/>
          </w:tcPr>
          <w:p w14:paraId="64255AB8" w14:textId="77777777" w:rsidR="00276A96" w:rsidRPr="00171D01" w:rsidRDefault="00276A96" w:rsidP="00DF5258">
            <w:pPr>
              <w:rPr>
                <w:rFonts w:asciiTheme="minorHAnsi" w:hAnsiTheme="minorHAnsi"/>
              </w:rPr>
            </w:pPr>
          </w:p>
        </w:tc>
        <w:tc>
          <w:tcPr>
            <w:tcW w:w="4944" w:type="dxa"/>
            <w:gridSpan w:val="5"/>
            <w:tcBorders>
              <w:top w:val="single" w:sz="4" w:space="0" w:color="auto"/>
              <w:left w:val="single" w:sz="4" w:space="0" w:color="auto"/>
              <w:bottom w:val="single" w:sz="4" w:space="0" w:color="auto"/>
              <w:right w:val="single" w:sz="4" w:space="0" w:color="auto"/>
            </w:tcBorders>
            <w:shd w:val="clear" w:color="auto" w:fill="C1C1FF"/>
            <w:noWrap/>
            <w:vAlign w:val="bottom"/>
          </w:tcPr>
          <w:p w14:paraId="08163E75" w14:textId="77777777" w:rsidR="00276A96" w:rsidRPr="00F4122A" w:rsidRDefault="00276A96" w:rsidP="00DF5258">
            <w:pPr>
              <w:jc w:val="center"/>
              <w:rPr>
                <w:rFonts w:asciiTheme="minorHAnsi" w:hAnsiTheme="minorHAnsi" w:cs="Calibri"/>
              </w:rPr>
            </w:pPr>
            <w:r>
              <w:rPr>
                <w:rFonts w:asciiTheme="minorHAnsi" w:hAnsiTheme="minorHAnsi" w:cs="Calibri"/>
              </w:rPr>
              <w:t>v</w:t>
            </w:r>
            <w:r w:rsidRPr="00F4122A">
              <w:rPr>
                <w:rFonts w:asciiTheme="minorHAnsi" w:hAnsiTheme="minorHAnsi" w:cs="Calibri"/>
              </w:rPr>
              <w:t>enkovní</w:t>
            </w:r>
            <w:r>
              <w:rPr>
                <w:rFonts w:asciiTheme="minorHAnsi" w:hAnsiTheme="minorHAnsi" w:cs="Calibri"/>
              </w:rPr>
              <w:t xml:space="preserve">; </w:t>
            </w:r>
            <w:r w:rsidRPr="00F4122A">
              <w:rPr>
                <w:rFonts w:asciiTheme="minorHAnsi" w:hAnsiTheme="minorHAnsi" w:cs="Calibri"/>
                <w:b/>
                <w:bCs/>
              </w:rPr>
              <w:t>bezprizorní</w:t>
            </w:r>
          </w:p>
        </w:tc>
        <w:tc>
          <w:tcPr>
            <w:tcW w:w="1155" w:type="dxa"/>
            <w:tcBorders>
              <w:top w:val="single" w:sz="4" w:space="0" w:color="auto"/>
              <w:left w:val="single" w:sz="4" w:space="0" w:color="auto"/>
              <w:bottom w:val="single" w:sz="4" w:space="0" w:color="auto"/>
              <w:right w:val="single" w:sz="4" w:space="0" w:color="auto"/>
            </w:tcBorders>
            <w:shd w:val="clear" w:color="auto" w:fill="0000DC"/>
            <w:vAlign w:val="bottom"/>
          </w:tcPr>
          <w:p w14:paraId="5866BA69" w14:textId="77777777" w:rsidR="00276A96" w:rsidRPr="00171D01" w:rsidRDefault="00276A96" w:rsidP="00DF5258">
            <w:pPr>
              <w:jc w:val="center"/>
              <w:rPr>
                <w:rFonts w:asciiTheme="minorHAnsi" w:hAnsiTheme="minorHAnsi" w:cs="Calibri"/>
                <w:color w:val="FFFFFF" w:themeColor="background1"/>
              </w:rPr>
            </w:pPr>
            <w:r w:rsidRPr="00171D01">
              <w:rPr>
                <w:rFonts w:asciiTheme="minorHAnsi" w:hAnsiTheme="minorHAnsi" w:cs="Calibri"/>
                <w:color w:val="FFFFFF" w:themeColor="background1"/>
              </w:rPr>
              <w:t>domácí</w:t>
            </w:r>
          </w:p>
        </w:tc>
      </w:tr>
      <w:tr w:rsidR="00276A96" w:rsidRPr="00CF1117" w14:paraId="6AC96837" w14:textId="77777777" w:rsidTr="00276A96">
        <w:trPr>
          <w:trHeight w:val="288"/>
        </w:trPr>
        <w:tc>
          <w:tcPr>
            <w:tcW w:w="2620" w:type="dxa"/>
            <w:tcBorders>
              <w:top w:val="nil"/>
              <w:left w:val="nil"/>
              <w:bottom w:val="nil"/>
              <w:right w:val="nil"/>
            </w:tcBorders>
            <w:shd w:val="clear" w:color="auto" w:fill="auto"/>
            <w:noWrap/>
            <w:vAlign w:val="center"/>
            <w:hideMark/>
          </w:tcPr>
          <w:p w14:paraId="3B3662FE" w14:textId="77777777" w:rsidR="00276A96" w:rsidRPr="00171D01" w:rsidRDefault="00276A96" w:rsidP="00276A96">
            <w:pPr>
              <w:jc w:val="center"/>
              <w:rPr>
                <w:rFonts w:asciiTheme="minorHAnsi" w:hAnsiTheme="minorHAnsi" w:cs="Calibri"/>
                <w:color w:val="000000"/>
              </w:rPr>
            </w:pPr>
          </w:p>
        </w:tc>
        <w:tc>
          <w:tcPr>
            <w:tcW w:w="832" w:type="dxa"/>
            <w:tcBorders>
              <w:top w:val="nil"/>
              <w:left w:val="single" w:sz="4" w:space="0" w:color="auto"/>
              <w:bottom w:val="single" w:sz="4" w:space="0" w:color="auto"/>
              <w:right w:val="single" w:sz="4" w:space="0" w:color="auto"/>
            </w:tcBorders>
            <w:shd w:val="clear" w:color="auto" w:fill="C1C1FF"/>
            <w:noWrap/>
            <w:vAlign w:val="center"/>
            <w:hideMark/>
          </w:tcPr>
          <w:p w14:paraId="30807906" w14:textId="77777777" w:rsidR="00276A96" w:rsidRPr="00171D01" w:rsidRDefault="00276A96" w:rsidP="00276A96">
            <w:pPr>
              <w:jc w:val="center"/>
              <w:rPr>
                <w:rFonts w:asciiTheme="minorHAnsi" w:hAnsiTheme="minorHAnsi" w:cs="Calibri"/>
                <w:color w:val="000000"/>
              </w:rPr>
            </w:pPr>
            <w:r w:rsidRPr="00171D01">
              <w:rPr>
                <w:rFonts w:asciiTheme="minorHAnsi" w:hAnsiTheme="minorHAnsi" w:cs="Calibri"/>
                <w:color w:val="000000"/>
              </w:rPr>
              <w:t>divoká</w:t>
            </w:r>
          </w:p>
        </w:tc>
        <w:tc>
          <w:tcPr>
            <w:tcW w:w="1103" w:type="dxa"/>
            <w:tcBorders>
              <w:top w:val="nil"/>
              <w:left w:val="nil"/>
              <w:bottom w:val="single" w:sz="4" w:space="0" w:color="auto"/>
              <w:right w:val="single" w:sz="4" w:space="0" w:color="auto"/>
            </w:tcBorders>
            <w:shd w:val="clear" w:color="auto" w:fill="C1C1FF"/>
            <w:noWrap/>
            <w:vAlign w:val="center"/>
            <w:hideMark/>
          </w:tcPr>
          <w:p w14:paraId="4BAFB159" w14:textId="77777777" w:rsidR="00276A96" w:rsidRPr="00171D01" w:rsidRDefault="00276A96" w:rsidP="00276A96">
            <w:pPr>
              <w:jc w:val="center"/>
              <w:rPr>
                <w:rFonts w:asciiTheme="minorHAnsi" w:hAnsiTheme="minorHAnsi" w:cs="Calibri"/>
                <w:color w:val="000000"/>
              </w:rPr>
            </w:pPr>
            <w:r w:rsidRPr="00171D01">
              <w:rPr>
                <w:rFonts w:asciiTheme="minorHAnsi" w:hAnsiTheme="minorHAnsi" w:cs="Calibri"/>
                <w:color w:val="000000"/>
              </w:rPr>
              <w:t>zdivočelá</w:t>
            </w:r>
          </w:p>
        </w:tc>
        <w:tc>
          <w:tcPr>
            <w:tcW w:w="1086" w:type="dxa"/>
            <w:tcBorders>
              <w:top w:val="nil"/>
              <w:left w:val="nil"/>
              <w:bottom w:val="single" w:sz="4" w:space="0" w:color="auto"/>
              <w:right w:val="single" w:sz="4" w:space="0" w:color="auto"/>
            </w:tcBorders>
            <w:shd w:val="clear" w:color="auto" w:fill="C1C1FF"/>
            <w:noWrap/>
            <w:vAlign w:val="center"/>
            <w:hideMark/>
          </w:tcPr>
          <w:p w14:paraId="2E3378D4" w14:textId="77777777" w:rsidR="00276A96" w:rsidRPr="00171D01" w:rsidRDefault="00276A96" w:rsidP="00276A96">
            <w:pPr>
              <w:jc w:val="center"/>
              <w:rPr>
                <w:rFonts w:asciiTheme="minorHAnsi" w:hAnsiTheme="minorHAnsi" w:cs="Calibri"/>
                <w:color w:val="000000"/>
              </w:rPr>
            </w:pPr>
            <w:r w:rsidRPr="00171D01">
              <w:rPr>
                <w:rFonts w:asciiTheme="minorHAnsi" w:hAnsiTheme="minorHAnsi" w:cs="Calibri"/>
                <w:color w:val="000000"/>
              </w:rPr>
              <w:t>opuštěná</w:t>
            </w:r>
          </w:p>
        </w:tc>
        <w:tc>
          <w:tcPr>
            <w:tcW w:w="1021" w:type="dxa"/>
            <w:tcBorders>
              <w:top w:val="nil"/>
              <w:left w:val="nil"/>
              <w:bottom w:val="single" w:sz="4" w:space="0" w:color="auto"/>
              <w:right w:val="single" w:sz="4" w:space="0" w:color="auto"/>
            </w:tcBorders>
            <w:shd w:val="clear" w:color="auto" w:fill="0000DC"/>
            <w:noWrap/>
            <w:vAlign w:val="center"/>
            <w:hideMark/>
          </w:tcPr>
          <w:p w14:paraId="07AF1A29" w14:textId="77777777" w:rsidR="00276A96" w:rsidRPr="00171D01" w:rsidRDefault="00276A96" w:rsidP="00276A96">
            <w:pPr>
              <w:jc w:val="center"/>
              <w:rPr>
                <w:rFonts w:asciiTheme="minorHAnsi" w:hAnsiTheme="minorHAnsi" w:cs="Calibri"/>
                <w:color w:val="FFFFFF" w:themeColor="background1"/>
              </w:rPr>
            </w:pPr>
            <w:r w:rsidRPr="00171D01">
              <w:rPr>
                <w:rFonts w:asciiTheme="minorHAnsi" w:hAnsiTheme="minorHAnsi" w:cs="Calibri"/>
                <w:color w:val="FFFFFF" w:themeColor="background1"/>
              </w:rPr>
              <w:t>ztracená</w:t>
            </w:r>
          </w:p>
        </w:tc>
        <w:tc>
          <w:tcPr>
            <w:tcW w:w="902" w:type="dxa"/>
            <w:tcBorders>
              <w:top w:val="nil"/>
              <w:left w:val="nil"/>
              <w:bottom w:val="single" w:sz="4" w:space="0" w:color="auto"/>
              <w:right w:val="single" w:sz="4" w:space="0" w:color="auto"/>
            </w:tcBorders>
            <w:shd w:val="clear" w:color="auto" w:fill="0000DC"/>
            <w:noWrap/>
            <w:vAlign w:val="center"/>
            <w:hideMark/>
          </w:tcPr>
          <w:p w14:paraId="638B52C3" w14:textId="77777777" w:rsidR="00276A96" w:rsidRPr="00171D01" w:rsidRDefault="00276A96" w:rsidP="00276A96">
            <w:pPr>
              <w:jc w:val="center"/>
              <w:rPr>
                <w:rFonts w:asciiTheme="minorHAnsi" w:hAnsiTheme="minorHAnsi" w:cs="Calibri"/>
                <w:color w:val="FFFFFF" w:themeColor="background1"/>
              </w:rPr>
            </w:pPr>
            <w:r w:rsidRPr="00171D01">
              <w:rPr>
                <w:rFonts w:asciiTheme="minorHAnsi" w:hAnsiTheme="minorHAnsi" w:cs="Calibri"/>
                <w:color w:val="FFFFFF" w:themeColor="background1"/>
              </w:rPr>
              <w:t>toulavá</w:t>
            </w:r>
          </w:p>
        </w:tc>
        <w:tc>
          <w:tcPr>
            <w:tcW w:w="1155" w:type="dxa"/>
            <w:tcBorders>
              <w:top w:val="nil"/>
              <w:left w:val="nil"/>
              <w:bottom w:val="single" w:sz="4" w:space="0" w:color="auto"/>
              <w:right w:val="single" w:sz="4" w:space="0" w:color="auto"/>
            </w:tcBorders>
            <w:shd w:val="clear" w:color="auto" w:fill="0000DC"/>
            <w:noWrap/>
            <w:vAlign w:val="center"/>
            <w:hideMark/>
          </w:tcPr>
          <w:p w14:paraId="72F2E1B2" w14:textId="1FFA1D72" w:rsidR="00276A96" w:rsidRPr="00171D01" w:rsidRDefault="00276A96" w:rsidP="00276A96">
            <w:pPr>
              <w:jc w:val="center"/>
              <w:rPr>
                <w:rFonts w:asciiTheme="minorHAnsi" w:hAnsiTheme="minorHAnsi" w:cs="Calibri"/>
                <w:color w:val="FFFFFF" w:themeColor="background1"/>
              </w:rPr>
            </w:pPr>
            <w:r>
              <w:rPr>
                <w:rFonts w:asciiTheme="minorHAnsi" w:hAnsiTheme="minorHAnsi" w:cs="Calibri"/>
                <w:color w:val="FFFFFF" w:themeColor="background1"/>
              </w:rPr>
              <w:t>k</w:t>
            </w:r>
            <w:r w:rsidRPr="00171D01">
              <w:rPr>
                <w:rFonts w:asciiTheme="minorHAnsi" w:hAnsiTheme="minorHAnsi" w:cs="Calibri"/>
                <w:color w:val="FFFFFF" w:themeColor="background1"/>
              </w:rPr>
              <w:t>očka</w:t>
            </w:r>
            <w:r>
              <w:rPr>
                <w:rFonts w:asciiTheme="minorHAnsi" w:hAnsiTheme="minorHAnsi" w:cs="Calibri"/>
                <w:color w:val="FFFFFF" w:themeColor="background1"/>
              </w:rPr>
              <w:br/>
              <w:t>„doma“</w:t>
            </w:r>
          </w:p>
        </w:tc>
      </w:tr>
      <w:tr w:rsidR="00276A96" w:rsidRPr="00CF1117" w14:paraId="66605691" w14:textId="77777777" w:rsidTr="00276A96">
        <w:trPr>
          <w:trHeight w:val="288"/>
        </w:trPr>
        <w:tc>
          <w:tcPr>
            <w:tcW w:w="2620" w:type="dxa"/>
            <w:tcBorders>
              <w:top w:val="single" w:sz="4" w:space="0" w:color="auto"/>
              <w:left w:val="single" w:sz="4" w:space="0" w:color="auto"/>
              <w:bottom w:val="single" w:sz="4" w:space="0" w:color="auto"/>
              <w:right w:val="nil"/>
            </w:tcBorders>
            <w:shd w:val="clear" w:color="auto" w:fill="auto"/>
            <w:noWrap/>
            <w:vAlign w:val="center"/>
            <w:hideMark/>
          </w:tcPr>
          <w:p w14:paraId="4BAFFE3D"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žije ve volné přírodě</w:t>
            </w:r>
          </w:p>
        </w:tc>
        <w:tc>
          <w:tcPr>
            <w:tcW w:w="832" w:type="dxa"/>
            <w:tcBorders>
              <w:top w:val="nil"/>
              <w:left w:val="single" w:sz="4" w:space="0" w:color="auto"/>
              <w:bottom w:val="single" w:sz="4" w:space="0" w:color="auto"/>
              <w:right w:val="single" w:sz="4" w:space="0" w:color="auto"/>
            </w:tcBorders>
            <w:shd w:val="clear" w:color="auto" w:fill="auto"/>
            <w:noWrap/>
            <w:vAlign w:val="center"/>
            <w:hideMark/>
          </w:tcPr>
          <w:p w14:paraId="39B95888"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c>
          <w:tcPr>
            <w:tcW w:w="1103" w:type="dxa"/>
            <w:tcBorders>
              <w:top w:val="nil"/>
              <w:left w:val="nil"/>
              <w:bottom w:val="single" w:sz="4" w:space="0" w:color="auto"/>
              <w:right w:val="single" w:sz="4" w:space="0" w:color="auto"/>
            </w:tcBorders>
            <w:shd w:val="clear" w:color="auto" w:fill="auto"/>
            <w:noWrap/>
            <w:vAlign w:val="center"/>
            <w:hideMark/>
          </w:tcPr>
          <w:p w14:paraId="1686223D"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r w:rsidRPr="00171D01">
              <w:rPr>
                <w:rFonts w:asciiTheme="minorHAnsi" w:hAnsiTheme="minorHAnsi" w:cs="Calibri"/>
                <w:color w:val="000000"/>
              </w:rPr>
              <w:t>/x</w:t>
            </w:r>
          </w:p>
        </w:tc>
        <w:tc>
          <w:tcPr>
            <w:tcW w:w="1086" w:type="dxa"/>
            <w:tcBorders>
              <w:top w:val="nil"/>
              <w:left w:val="nil"/>
              <w:bottom w:val="single" w:sz="4" w:space="0" w:color="auto"/>
              <w:right w:val="single" w:sz="4" w:space="0" w:color="auto"/>
            </w:tcBorders>
            <w:shd w:val="clear" w:color="auto" w:fill="auto"/>
            <w:noWrap/>
            <w:vAlign w:val="center"/>
            <w:hideMark/>
          </w:tcPr>
          <w:p w14:paraId="32DC46EB"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x</w:t>
            </w:r>
          </w:p>
        </w:tc>
        <w:tc>
          <w:tcPr>
            <w:tcW w:w="1021" w:type="dxa"/>
            <w:tcBorders>
              <w:top w:val="nil"/>
              <w:left w:val="nil"/>
              <w:bottom w:val="single" w:sz="4" w:space="0" w:color="auto"/>
              <w:right w:val="single" w:sz="4" w:space="0" w:color="auto"/>
            </w:tcBorders>
            <w:shd w:val="clear" w:color="auto" w:fill="auto"/>
            <w:noWrap/>
            <w:vAlign w:val="center"/>
            <w:hideMark/>
          </w:tcPr>
          <w:p w14:paraId="47996728"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x</w:t>
            </w:r>
          </w:p>
        </w:tc>
        <w:tc>
          <w:tcPr>
            <w:tcW w:w="902" w:type="dxa"/>
            <w:tcBorders>
              <w:top w:val="nil"/>
              <w:left w:val="nil"/>
              <w:bottom w:val="single" w:sz="4" w:space="0" w:color="auto"/>
              <w:right w:val="single" w:sz="4" w:space="0" w:color="auto"/>
            </w:tcBorders>
            <w:shd w:val="clear" w:color="auto" w:fill="auto"/>
            <w:noWrap/>
            <w:vAlign w:val="center"/>
            <w:hideMark/>
          </w:tcPr>
          <w:p w14:paraId="631755CD"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x</w:t>
            </w:r>
          </w:p>
        </w:tc>
        <w:tc>
          <w:tcPr>
            <w:tcW w:w="1155" w:type="dxa"/>
            <w:tcBorders>
              <w:top w:val="nil"/>
              <w:left w:val="nil"/>
              <w:bottom w:val="single" w:sz="4" w:space="0" w:color="auto"/>
              <w:right w:val="single" w:sz="4" w:space="0" w:color="auto"/>
            </w:tcBorders>
            <w:shd w:val="clear" w:color="auto" w:fill="auto"/>
            <w:noWrap/>
            <w:vAlign w:val="center"/>
            <w:hideMark/>
          </w:tcPr>
          <w:p w14:paraId="1143855F"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x</w:t>
            </w:r>
          </w:p>
        </w:tc>
      </w:tr>
      <w:tr w:rsidR="00276A96" w:rsidRPr="00CF1117" w14:paraId="2AE0A150" w14:textId="77777777" w:rsidTr="00276A96">
        <w:trPr>
          <w:trHeight w:val="288"/>
        </w:trPr>
        <w:tc>
          <w:tcPr>
            <w:tcW w:w="2620" w:type="dxa"/>
            <w:tcBorders>
              <w:top w:val="nil"/>
              <w:left w:val="single" w:sz="4" w:space="0" w:color="auto"/>
              <w:bottom w:val="single" w:sz="4" w:space="0" w:color="auto"/>
              <w:right w:val="nil"/>
            </w:tcBorders>
            <w:shd w:val="clear" w:color="auto" w:fill="auto"/>
            <w:noWrap/>
            <w:vAlign w:val="center"/>
            <w:hideMark/>
          </w:tcPr>
          <w:p w14:paraId="18E5D657"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domestikovaná</w:t>
            </w:r>
          </w:p>
        </w:tc>
        <w:tc>
          <w:tcPr>
            <w:tcW w:w="832" w:type="dxa"/>
            <w:tcBorders>
              <w:top w:val="nil"/>
              <w:left w:val="single" w:sz="4" w:space="0" w:color="auto"/>
              <w:bottom w:val="single" w:sz="4" w:space="0" w:color="auto"/>
              <w:right w:val="single" w:sz="4" w:space="0" w:color="auto"/>
            </w:tcBorders>
            <w:shd w:val="clear" w:color="auto" w:fill="auto"/>
            <w:noWrap/>
            <w:vAlign w:val="center"/>
            <w:hideMark/>
          </w:tcPr>
          <w:p w14:paraId="445C7D08"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x</w:t>
            </w:r>
          </w:p>
        </w:tc>
        <w:tc>
          <w:tcPr>
            <w:tcW w:w="1103" w:type="dxa"/>
            <w:tcBorders>
              <w:top w:val="nil"/>
              <w:left w:val="nil"/>
              <w:bottom w:val="single" w:sz="4" w:space="0" w:color="auto"/>
              <w:right w:val="single" w:sz="4" w:space="0" w:color="auto"/>
            </w:tcBorders>
            <w:shd w:val="clear" w:color="auto" w:fill="auto"/>
            <w:noWrap/>
            <w:vAlign w:val="center"/>
            <w:hideMark/>
          </w:tcPr>
          <w:p w14:paraId="2B3562F1"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c>
          <w:tcPr>
            <w:tcW w:w="1086" w:type="dxa"/>
            <w:tcBorders>
              <w:top w:val="nil"/>
              <w:left w:val="nil"/>
              <w:bottom w:val="single" w:sz="4" w:space="0" w:color="auto"/>
              <w:right w:val="single" w:sz="4" w:space="0" w:color="auto"/>
            </w:tcBorders>
            <w:shd w:val="clear" w:color="auto" w:fill="auto"/>
            <w:noWrap/>
            <w:vAlign w:val="center"/>
            <w:hideMark/>
          </w:tcPr>
          <w:p w14:paraId="3A217285"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c>
          <w:tcPr>
            <w:tcW w:w="1021" w:type="dxa"/>
            <w:tcBorders>
              <w:top w:val="nil"/>
              <w:left w:val="nil"/>
              <w:bottom w:val="single" w:sz="4" w:space="0" w:color="auto"/>
              <w:right w:val="single" w:sz="4" w:space="0" w:color="auto"/>
            </w:tcBorders>
            <w:shd w:val="clear" w:color="auto" w:fill="auto"/>
            <w:noWrap/>
            <w:vAlign w:val="center"/>
            <w:hideMark/>
          </w:tcPr>
          <w:p w14:paraId="30333049"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c>
          <w:tcPr>
            <w:tcW w:w="902" w:type="dxa"/>
            <w:tcBorders>
              <w:top w:val="nil"/>
              <w:left w:val="nil"/>
              <w:bottom w:val="single" w:sz="4" w:space="0" w:color="auto"/>
              <w:right w:val="single" w:sz="4" w:space="0" w:color="auto"/>
            </w:tcBorders>
            <w:shd w:val="clear" w:color="auto" w:fill="auto"/>
            <w:noWrap/>
            <w:vAlign w:val="center"/>
            <w:hideMark/>
          </w:tcPr>
          <w:p w14:paraId="36D01D70"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c>
          <w:tcPr>
            <w:tcW w:w="1155" w:type="dxa"/>
            <w:tcBorders>
              <w:top w:val="nil"/>
              <w:left w:val="nil"/>
              <w:bottom w:val="single" w:sz="4" w:space="0" w:color="auto"/>
              <w:right w:val="single" w:sz="4" w:space="0" w:color="auto"/>
            </w:tcBorders>
            <w:shd w:val="clear" w:color="auto" w:fill="auto"/>
            <w:noWrap/>
            <w:vAlign w:val="center"/>
            <w:hideMark/>
          </w:tcPr>
          <w:p w14:paraId="69061F03"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r>
      <w:tr w:rsidR="00276A96" w:rsidRPr="00CF1117" w14:paraId="4EA45A33" w14:textId="77777777" w:rsidTr="00276A96">
        <w:trPr>
          <w:trHeight w:val="288"/>
        </w:trPr>
        <w:tc>
          <w:tcPr>
            <w:tcW w:w="2620" w:type="dxa"/>
            <w:tcBorders>
              <w:top w:val="nil"/>
              <w:left w:val="single" w:sz="4" w:space="0" w:color="auto"/>
              <w:bottom w:val="single" w:sz="4" w:space="0" w:color="auto"/>
              <w:right w:val="nil"/>
            </w:tcBorders>
            <w:shd w:val="clear" w:color="auto" w:fill="auto"/>
            <w:noWrap/>
            <w:vAlign w:val="center"/>
            <w:hideMark/>
          </w:tcPr>
          <w:p w14:paraId="06995122"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socializovaná</w:t>
            </w:r>
          </w:p>
        </w:tc>
        <w:tc>
          <w:tcPr>
            <w:tcW w:w="832" w:type="dxa"/>
            <w:tcBorders>
              <w:top w:val="nil"/>
              <w:left w:val="single" w:sz="4" w:space="0" w:color="auto"/>
              <w:bottom w:val="single" w:sz="4" w:space="0" w:color="auto"/>
              <w:right w:val="single" w:sz="4" w:space="0" w:color="auto"/>
            </w:tcBorders>
            <w:shd w:val="clear" w:color="auto" w:fill="auto"/>
            <w:noWrap/>
            <w:vAlign w:val="center"/>
            <w:hideMark/>
          </w:tcPr>
          <w:p w14:paraId="42CA3B60"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x</w:t>
            </w:r>
          </w:p>
        </w:tc>
        <w:tc>
          <w:tcPr>
            <w:tcW w:w="1103" w:type="dxa"/>
            <w:tcBorders>
              <w:top w:val="nil"/>
              <w:left w:val="nil"/>
              <w:bottom w:val="single" w:sz="4" w:space="0" w:color="auto"/>
              <w:right w:val="single" w:sz="4" w:space="0" w:color="auto"/>
            </w:tcBorders>
            <w:shd w:val="clear" w:color="auto" w:fill="auto"/>
            <w:noWrap/>
            <w:vAlign w:val="center"/>
            <w:hideMark/>
          </w:tcPr>
          <w:p w14:paraId="6354AA4A"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x</w:t>
            </w:r>
          </w:p>
        </w:tc>
        <w:tc>
          <w:tcPr>
            <w:tcW w:w="1086" w:type="dxa"/>
            <w:tcBorders>
              <w:top w:val="nil"/>
              <w:left w:val="nil"/>
              <w:bottom w:val="single" w:sz="4" w:space="0" w:color="auto"/>
              <w:right w:val="single" w:sz="4" w:space="0" w:color="auto"/>
            </w:tcBorders>
            <w:shd w:val="clear" w:color="auto" w:fill="auto"/>
            <w:noWrap/>
            <w:vAlign w:val="center"/>
            <w:hideMark/>
          </w:tcPr>
          <w:p w14:paraId="4215BF9C"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c>
          <w:tcPr>
            <w:tcW w:w="1021" w:type="dxa"/>
            <w:tcBorders>
              <w:top w:val="nil"/>
              <w:left w:val="nil"/>
              <w:bottom w:val="single" w:sz="4" w:space="0" w:color="auto"/>
              <w:right w:val="single" w:sz="4" w:space="0" w:color="auto"/>
            </w:tcBorders>
            <w:shd w:val="clear" w:color="auto" w:fill="auto"/>
            <w:noWrap/>
            <w:vAlign w:val="center"/>
            <w:hideMark/>
          </w:tcPr>
          <w:p w14:paraId="57649EA2"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c>
          <w:tcPr>
            <w:tcW w:w="902" w:type="dxa"/>
            <w:tcBorders>
              <w:top w:val="nil"/>
              <w:left w:val="nil"/>
              <w:bottom w:val="single" w:sz="4" w:space="0" w:color="auto"/>
              <w:right w:val="single" w:sz="4" w:space="0" w:color="auto"/>
            </w:tcBorders>
            <w:shd w:val="clear" w:color="auto" w:fill="auto"/>
            <w:noWrap/>
            <w:vAlign w:val="center"/>
            <w:hideMark/>
          </w:tcPr>
          <w:p w14:paraId="4A269A52"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c>
          <w:tcPr>
            <w:tcW w:w="1155" w:type="dxa"/>
            <w:tcBorders>
              <w:top w:val="nil"/>
              <w:left w:val="nil"/>
              <w:bottom w:val="single" w:sz="4" w:space="0" w:color="auto"/>
              <w:right w:val="single" w:sz="4" w:space="0" w:color="auto"/>
            </w:tcBorders>
            <w:shd w:val="clear" w:color="auto" w:fill="auto"/>
            <w:noWrap/>
            <w:vAlign w:val="center"/>
            <w:hideMark/>
          </w:tcPr>
          <w:p w14:paraId="45FB2417"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r>
      <w:tr w:rsidR="00276A96" w:rsidRPr="00CF1117" w14:paraId="76EFA40A" w14:textId="77777777" w:rsidTr="00276A96">
        <w:trPr>
          <w:trHeight w:val="288"/>
        </w:trPr>
        <w:tc>
          <w:tcPr>
            <w:tcW w:w="2620" w:type="dxa"/>
            <w:tcBorders>
              <w:top w:val="nil"/>
              <w:left w:val="single" w:sz="4" w:space="0" w:color="auto"/>
              <w:bottom w:val="single" w:sz="4" w:space="0" w:color="auto"/>
              <w:right w:val="nil"/>
            </w:tcBorders>
            <w:shd w:val="clear" w:color="auto" w:fill="auto"/>
            <w:noWrap/>
            <w:vAlign w:val="center"/>
            <w:hideMark/>
          </w:tcPr>
          <w:p w14:paraId="12253A2F"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 xml:space="preserve">žije </w:t>
            </w:r>
            <w:r>
              <w:rPr>
                <w:rFonts w:asciiTheme="minorHAnsi" w:hAnsiTheme="minorHAnsi" w:cs="Calibri"/>
                <w:color w:val="000000"/>
              </w:rPr>
              <w:t>u</w:t>
            </w:r>
            <w:r w:rsidRPr="00171D01">
              <w:rPr>
                <w:rFonts w:asciiTheme="minorHAnsi" w:hAnsiTheme="minorHAnsi" w:cs="Calibri"/>
                <w:color w:val="000000"/>
              </w:rPr>
              <w:t xml:space="preserve"> lidského obydlí</w:t>
            </w:r>
          </w:p>
        </w:tc>
        <w:tc>
          <w:tcPr>
            <w:tcW w:w="832" w:type="dxa"/>
            <w:tcBorders>
              <w:top w:val="nil"/>
              <w:left w:val="single" w:sz="4" w:space="0" w:color="auto"/>
              <w:bottom w:val="single" w:sz="4" w:space="0" w:color="auto"/>
              <w:right w:val="single" w:sz="4" w:space="0" w:color="auto"/>
            </w:tcBorders>
            <w:shd w:val="clear" w:color="auto" w:fill="auto"/>
            <w:noWrap/>
            <w:vAlign w:val="center"/>
            <w:hideMark/>
          </w:tcPr>
          <w:p w14:paraId="3935E6E1"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x</w:t>
            </w:r>
          </w:p>
        </w:tc>
        <w:tc>
          <w:tcPr>
            <w:tcW w:w="1103" w:type="dxa"/>
            <w:tcBorders>
              <w:top w:val="nil"/>
              <w:left w:val="nil"/>
              <w:bottom w:val="single" w:sz="4" w:space="0" w:color="auto"/>
              <w:right w:val="single" w:sz="4" w:space="0" w:color="auto"/>
            </w:tcBorders>
            <w:shd w:val="clear" w:color="auto" w:fill="auto"/>
            <w:noWrap/>
            <w:vAlign w:val="center"/>
            <w:hideMark/>
          </w:tcPr>
          <w:p w14:paraId="63E71C5B"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r w:rsidRPr="00171D01">
              <w:rPr>
                <w:rFonts w:asciiTheme="minorHAnsi" w:hAnsiTheme="minorHAnsi" w:cs="Calibri"/>
                <w:color w:val="000000"/>
              </w:rPr>
              <w:t>/x</w:t>
            </w:r>
          </w:p>
        </w:tc>
        <w:tc>
          <w:tcPr>
            <w:tcW w:w="1086" w:type="dxa"/>
            <w:tcBorders>
              <w:top w:val="nil"/>
              <w:left w:val="nil"/>
              <w:bottom w:val="single" w:sz="4" w:space="0" w:color="auto"/>
              <w:right w:val="single" w:sz="4" w:space="0" w:color="auto"/>
            </w:tcBorders>
            <w:shd w:val="clear" w:color="auto" w:fill="auto"/>
            <w:noWrap/>
            <w:vAlign w:val="center"/>
            <w:hideMark/>
          </w:tcPr>
          <w:p w14:paraId="3437A800"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c>
          <w:tcPr>
            <w:tcW w:w="1021" w:type="dxa"/>
            <w:tcBorders>
              <w:top w:val="nil"/>
              <w:left w:val="nil"/>
              <w:bottom w:val="single" w:sz="4" w:space="0" w:color="auto"/>
              <w:right w:val="single" w:sz="4" w:space="0" w:color="auto"/>
            </w:tcBorders>
            <w:shd w:val="clear" w:color="auto" w:fill="auto"/>
            <w:noWrap/>
            <w:vAlign w:val="center"/>
            <w:hideMark/>
          </w:tcPr>
          <w:p w14:paraId="5634D2C7"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c>
          <w:tcPr>
            <w:tcW w:w="902" w:type="dxa"/>
            <w:tcBorders>
              <w:top w:val="nil"/>
              <w:left w:val="nil"/>
              <w:bottom w:val="single" w:sz="4" w:space="0" w:color="auto"/>
              <w:right w:val="single" w:sz="4" w:space="0" w:color="auto"/>
            </w:tcBorders>
            <w:shd w:val="clear" w:color="auto" w:fill="auto"/>
            <w:noWrap/>
            <w:vAlign w:val="center"/>
            <w:hideMark/>
          </w:tcPr>
          <w:p w14:paraId="438700C6"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c>
          <w:tcPr>
            <w:tcW w:w="1155" w:type="dxa"/>
            <w:tcBorders>
              <w:top w:val="nil"/>
              <w:left w:val="nil"/>
              <w:bottom w:val="single" w:sz="4" w:space="0" w:color="auto"/>
              <w:right w:val="single" w:sz="4" w:space="0" w:color="auto"/>
            </w:tcBorders>
            <w:shd w:val="clear" w:color="auto" w:fill="auto"/>
            <w:noWrap/>
            <w:vAlign w:val="center"/>
            <w:hideMark/>
          </w:tcPr>
          <w:p w14:paraId="2D3575A9"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r>
      <w:tr w:rsidR="00276A96" w:rsidRPr="00CF1117" w14:paraId="517563F6" w14:textId="77777777" w:rsidTr="00276A96">
        <w:trPr>
          <w:trHeight w:val="288"/>
        </w:trPr>
        <w:tc>
          <w:tcPr>
            <w:tcW w:w="2620" w:type="dxa"/>
            <w:tcBorders>
              <w:top w:val="nil"/>
              <w:left w:val="single" w:sz="4" w:space="0" w:color="auto"/>
              <w:bottom w:val="single" w:sz="4" w:space="0" w:color="auto"/>
              <w:right w:val="nil"/>
            </w:tcBorders>
            <w:shd w:val="clear" w:color="auto" w:fill="auto"/>
            <w:noWrap/>
            <w:vAlign w:val="center"/>
            <w:hideMark/>
          </w:tcPr>
          <w:p w14:paraId="6275170E"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závislá na lidské péči</w:t>
            </w:r>
          </w:p>
        </w:tc>
        <w:tc>
          <w:tcPr>
            <w:tcW w:w="832" w:type="dxa"/>
            <w:tcBorders>
              <w:top w:val="nil"/>
              <w:left w:val="single" w:sz="4" w:space="0" w:color="auto"/>
              <w:bottom w:val="single" w:sz="4" w:space="0" w:color="auto"/>
              <w:right w:val="single" w:sz="4" w:space="0" w:color="auto"/>
            </w:tcBorders>
            <w:shd w:val="clear" w:color="auto" w:fill="auto"/>
            <w:noWrap/>
            <w:vAlign w:val="center"/>
            <w:hideMark/>
          </w:tcPr>
          <w:p w14:paraId="41026501"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x</w:t>
            </w:r>
          </w:p>
        </w:tc>
        <w:tc>
          <w:tcPr>
            <w:tcW w:w="1103" w:type="dxa"/>
            <w:tcBorders>
              <w:top w:val="nil"/>
              <w:left w:val="nil"/>
              <w:bottom w:val="single" w:sz="4" w:space="0" w:color="auto"/>
              <w:right w:val="single" w:sz="4" w:space="0" w:color="auto"/>
            </w:tcBorders>
            <w:shd w:val="clear" w:color="auto" w:fill="auto"/>
            <w:noWrap/>
            <w:vAlign w:val="center"/>
            <w:hideMark/>
          </w:tcPr>
          <w:p w14:paraId="13E9A6F1"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x</w:t>
            </w:r>
          </w:p>
        </w:tc>
        <w:tc>
          <w:tcPr>
            <w:tcW w:w="1086" w:type="dxa"/>
            <w:tcBorders>
              <w:top w:val="nil"/>
              <w:left w:val="nil"/>
              <w:bottom w:val="single" w:sz="4" w:space="0" w:color="auto"/>
              <w:right w:val="single" w:sz="4" w:space="0" w:color="auto"/>
            </w:tcBorders>
            <w:shd w:val="clear" w:color="auto" w:fill="auto"/>
            <w:noWrap/>
            <w:vAlign w:val="center"/>
            <w:hideMark/>
          </w:tcPr>
          <w:p w14:paraId="05B61B49"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c>
          <w:tcPr>
            <w:tcW w:w="1021" w:type="dxa"/>
            <w:tcBorders>
              <w:top w:val="nil"/>
              <w:left w:val="nil"/>
              <w:bottom w:val="single" w:sz="4" w:space="0" w:color="auto"/>
              <w:right w:val="single" w:sz="4" w:space="0" w:color="auto"/>
            </w:tcBorders>
            <w:shd w:val="clear" w:color="auto" w:fill="auto"/>
            <w:noWrap/>
            <w:vAlign w:val="center"/>
            <w:hideMark/>
          </w:tcPr>
          <w:p w14:paraId="364167AF"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c>
          <w:tcPr>
            <w:tcW w:w="902" w:type="dxa"/>
            <w:tcBorders>
              <w:top w:val="nil"/>
              <w:left w:val="nil"/>
              <w:bottom w:val="single" w:sz="4" w:space="0" w:color="auto"/>
              <w:right w:val="single" w:sz="4" w:space="0" w:color="auto"/>
            </w:tcBorders>
            <w:shd w:val="clear" w:color="auto" w:fill="auto"/>
            <w:noWrap/>
            <w:vAlign w:val="center"/>
            <w:hideMark/>
          </w:tcPr>
          <w:p w14:paraId="063365D7"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c>
          <w:tcPr>
            <w:tcW w:w="1155" w:type="dxa"/>
            <w:tcBorders>
              <w:top w:val="nil"/>
              <w:left w:val="nil"/>
              <w:bottom w:val="single" w:sz="4" w:space="0" w:color="auto"/>
              <w:right w:val="single" w:sz="4" w:space="0" w:color="auto"/>
            </w:tcBorders>
            <w:shd w:val="clear" w:color="auto" w:fill="auto"/>
            <w:noWrap/>
            <w:vAlign w:val="center"/>
            <w:hideMark/>
          </w:tcPr>
          <w:p w14:paraId="7CD6A498" w14:textId="77777777" w:rsidR="00276A96" w:rsidRPr="00171D01" w:rsidRDefault="00276A96" w:rsidP="00DF5258">
            <w:pPr>
              <w:rPr>
                <w:rFonts w:asciiTheme="minorHAnsi" w:hAnsiTheme="minorHAnsi" w:cs="Calibri"/>
                <w:color w:val="000000"/>
              </w:rPr>
            </w:pPr>
            <w:r w:rsidRPr="00171D01">
              <w:rPr>
                <w:rFonts w:ascii="Segoe UI Symbol" w:hAnsi="Segoe UI Symbol" w:cs="Segoe UI Symbol"/>
                <w:color w:val="000000"/>
              </w:rPr>
              <w:t>✓</w:t>
            </w:r>
          </w:p>
        </w:tc>
      </w:tr>
      <w:tr w:rsidR="00276A96" w:rsidRPr="00CF1117" w14:paraId="358F05A1" w14:textId="77777777" w:rsidTr="00276A96">
        <w:trPr>
          <w:trHeight w:val="288"/>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1F88C13E"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pod dohledem majitele</w:t>
            </w:r>
          </w:p>
        </w:tc>
        <w:tc>
          <w:tcPr>
            <w:tcW w:w="832" w:type="dxa"/>
            <w:tcBorders>
              <w:top w:val="nil"/>
              <w:left w:val="nil"/>
              <w:bottom w:val="single" w:sz="4" w:space="0" w:color="auto"/>
              <w:right w:val="single" w:sz="4" w:space="0" w:color="auto"/>
            </w:tcBorders>
            <w:shd w:val="clear" w:color="auto" w:fill="auto"/>
            <w:noWrap/>
            <w:vAlign w:val="center"/>
            <w:hideMark/>
          </w:tcPr>
          <w:p w14:paraId="5C6A1813"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x</w:t>
            </w:r>
          </w:p>
        </w:tc>
        <w:tc>
          <w:tcPr>
            <w:tcW w:w="1103" w:type="dxa"/>
            <w:tcBorders>
              <w:top w:val="nil"/>
              <w:left w:val="nil"/>
              <w:bottom w:val="single" w:sz="4" w:space="0" w:color="auto"/>
              <w:right w:val="single" w:sz="4" w:space="0" w:color="auto"/>
            </w:tcBorders>
            <w:shd w:val="clear" w:color="auto" w:fill="auto"/>
            <w:noWrap/>
            <w:vAlign w:val="center"/>
            <w:hideMark/>
          </w:tcPr>
          <w:p w14:paraId="6D2A85B7"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x</w:t>
            </w:r>
          </w:p>
        </w:tc>
        <w:tc>
          <w:tcPr>
            <w:tcW w:w="1086" w:type="dxa"/>
            <w:tcBorders>
              <w:top w:val="nil"/>
              <w:left w:val="nil"/>
              <w:bottom w:val="single" w:sz="4" w:space="0" w:color="auto"/>
              <w:right w:val="single" w:sz="4" w:space="0" w:color="auto"/>
            </w:tcBorders>
            <w:shd w:val="clear" w:color="auto" w:fill="auto"/>
            <w:noWrap/>
            <w:vAlign w:val="center"/>
            <w:hideMark/>
          </w:tcPr>
          <w:p w14:paraId="13589E24"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x</w:t>
            </w:r>
          </w:p>
        </w:tc>
        <w:tc>
          <w:tcPr>
            <w:tcW w:w="1021" w:type="dxa"/>
            <w:tcBorders>
              <w:top w:val="nil"/>
              <w:left w:val="nil"/>
              <w:bottom w:val="single" w:sz="4" w:space="0" w:color="auto"/>
              <w:right w:val="single" w:sz="4" w:space="0" w:color="auto"/>
            </w:tcBorders>
            <w:shd w:val="clear" w:color="auto" w:fill="auto"/>
            <w:noWrap/>
            <w:vAlign w:val="center"/>
            <w:hideMark/>
          </w:tcPr>
          <w:p w14:paraId="49B78AD8"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x</w:t>
            </w:r>
          </w:p>
        </w:tc>
        <w:tc>
          <w:tcPr>
            <w:tcW w:w="902" w:type="dxa"/>
            <w:tcBorders>
              <w:top w:val="nil"/>
              <w:left w:val="nil"/>
              <w:bottom w:val="single" w:sz="4" w:space="0" w:color="auto"/>
              <w:right w:val="single" w:sz="4" w:space="0" w:color="auto"/>
            </w:tcBorders>
            <w:shd w:val="clear" w:color="auto" w:fill="auto"/>
            <w:noWrap/>
            <w:vAlign w:val="center"/>
            <w:hideMark/>
          </w:tcPr>
          <w:p w14:paraId="21564A0D" w14:textId="77777777" w:rsidR="00276A96" w:rsidRPr="00171D01" w:rsidRDefault="00276A96" w:rsidP="00DF5258">
            <w:pPr>
              <w:rPr>
                <w:rFonts w:asciiTheme="minorHAnsi" w:hAnsiTheme="minorHAnsi" w:cs="Calibri"/>
                <w:color w:val="000000"/>
              </w:rPr>
            </w:pPr>
            <w:r w:rsidRPr="00171D01">
              <w:rPr>
                <w:rFonts w:asciiTheme="minorHAnsi" w:hAnsiTheme="minorHAnsi" w:cs="Calibri"/>
                <w:color w:val="000000"/>
              </w:rPr>
              <w:t>x</w:t>
            </w:r>
          </w:p>
        </w:tc>
        <w:tc>
          <w:tcPr>
            <w:tcW w:w="1155" w:type="dxa"/>
            <w:tcBorders>
              <w:top w:val="nil"/>
              <w:left w:val="nil"/>
              <w:bottom w:val="single" w:sz="4" w:space="0" w:color="auto"/>
              <w:right w:val="single" w:sz="4" w:space="0" w:color="auto"/>
            </w:tcBorders>
            <w:shd w:val="clear" w:color="auto" w:fill="auto"/>
            <w:noWrap/>
            <w:vAlign w:val="center"/>
            <w:hideMark/>
          </w:tcPr>
          <w:p w14:paraId="06639670" w14:textId="77777777" w:rsidR="00276A96" w:rsidRPr="00171D01" w:rsidRDefault="00276A96" w:rsidP="00DF5258">
            <w:pPr>
              <w:keepNext/>
              <w:rPr>
                <w:rFonts w:asciiTheme="minorHAnsi" w:hAnsiTheme="minorHAnsi" w:cs="Calibri"/>
                <w:color w:val="000000"/>
              </w:rPr>
            </w:pPr>
            <w:r w:rsidRPr="00171D01">
              <w:rPr>
                <w:rFonts w:ascii="Segoe UI Symbol" w:hAnsi="Segoe UI Symbol" w:cs="Segoe UI Symbol"/>
                <w:color w:val="000000"/>
              </w:rPr>
              <w:t>✓</w:t>
            </w:r>
          </w:p>
        </w:tc>
      </w:tr>
    </w:tbl>
    <w:p w14:paraId="4AD7BB24" w14:textId="77777777" w:rsidR="00276A96" w:rsidRDefault="00276A96" w:rsidP="00276A96">
      <w:pPr>
        <w:pStyle w:val="Titulek"/>
      </w:pPr>
      <w:r>
        <w:t xml:space="preserve">Tabulka </w:t>
      </w:r>
      <w:fldSimple w:instr=" SEQ Tabulka \* ARABIC ">
        <w:r>
          <w:rPr>
            <w:noProof/>
          </w:rPr>
          <w:t>1</w:t>
        </w:r>
      </w:fldSimple>
      <w:r>
        <w:t xml:space="preserve"> Přehled terminologie koček</w:t>
      </w:r>
    </w:p>
    <w:p w14:paraId="39190A5E" w14:textId="716DFF5E" w:rsidR="000055E2" w:rsidRDefault="000055E2" w:rsidP="00276A96">
      <w:pPr>
        <w:pStyle w:val="Dalodstavce"/>
        <w:ind w:firstLine="0"/>
      </w:pPr>
      <w:r>
        <w:t>Venkovní kočky</w:t>
      </w:r>
      <w:r w:rsidR="00276A96">
        <w:t xml:space="preserve"> mají zpravidla mnohem nižší kvalitu života než kočky v</w:t>
      </w:r>
      <w:r>
        <w:t> žijící doma</w:t>
      </w:r>
      <w:r w:rsidR="00242BBD">
        <w:br/>
      </w:r>
      <w:r w:rsidR="00276A96">
        <w:t xml:space="preserve">– bývají častěji vyhublé, nemocné i zraněné. </w:t>
      </w:r>
      <w:r w:rsidR="00276A96" w:rsidRPr="00686C14">
        <w:rPr>
          <w:i/>
          <w:iCs/>
        </w:rPr>
        <w:t>Opuštěné</w:t>
      </w:r>
      <w:r w:rsidR="00276A96">
        <w:t xml:space="preserve"> mívají kvalitu života, v porovnání s toulavými a kočkami žijícími doma, nejnižší (</w:t>
      </w:r>
      <w:proofErr w:type="spellStart"/>
      <w:r w:rsidR="00276A96">
        <w:t>Dale</w:t>
      </w:r>
      <w:proofErr w:type="spellEnd"/>
      <w:r w:rsidR="00276A96">
        <w:t xml:space="preserve"> et al., 2015).</w:t>
      </w:r>
    </w:p>
    <w:p w14:paraId="5133431F" w14:textId="6CF97561" w:rsidR="00276A96" w:rsidRPr="007C3E7F" w:rsidRDefault="00276A96" w:rsidP="000055E2">
      <w:pPr>
        <w:pStyle w:val="Dalodstavce"/>
      </w:pPr>
      <w:r w:rsidRPr="007C3E7F">
        <w:t>Mylné používání terminologie běžnými lidmi může vést k nesprávnému zacházení se zvířaty a komplikovat snahy o jejich ochranu. Právní definice toulavých, opuštěných a divokých koček mají specifické konotace a důsledky</w:t>
      </w:r>
      <w:r>
        <w:t xml:space="preserve"> a n</w:t>
      </w:r>
      <w:r w:rsidRPr="007C3E7F">
        <w:t xml:space="preserve">ejasná komunikace ze strany vládních institucí a neziskových organizací tak zhoršují problémy trpících koček, což </w:t>
      </w:r>
      <w:r>
        <w:t>vyžaduje řešení</w:t>
      </w:r>
      <w:r w:rsidRPr="007C3E7F">
        <w:t>.</w:t>
      </w:r>
    </w:p>
    <w:p w14:paraId="36A2DD72" w14:textId="77777777" w:rsidR="00276A96" w:rsidRPr="007C3E7F" w:rsidRDefault="00276A96" w:rsidP="00276A96">
      <w:pPr>
        <w:pStyle w:val="Nadpis3"/>
      </w:pPr>
      <w:bookmarkStart w:id="22" w:name="_Toc184563072"/>
      <w:bookmarkStart w:id="23" w:name="_Toc184954262"/>
      <w:r w:rsidRPr="007C3E7F">
        <w:lastRenderedPageBreak/>
        <w:t xml:space="preserve">Populace koček: </w:t>
      </w:r>
      <w:r>
        <w:t>s</w:t>
      </w:r>
      <w:r w:rsidRPr="007C3E7F">
        <w:t xml:space="preserve">oučasný stav a </w:t>
      </w:r>
      <w:r>
        <w:t>vývoj</w:t>
      </w:r>
      <w:bookmarkEnd w:id="22"/>
      <w:bookmarkEnd w:id="23"/>
    </w:p>
    <w:p w14:paraId="21162872" w14:textId="13619206" w:rsidR="00276A96" w:rsidRPr="007C3E7F" w:rsidRDefault="00276A96" w:rsidP="00276A96">
      <w:pPr>
        <w:pStyle w:val="Dalodstavce"/>
        <w:ind w:firstLine="0"/>
      </w:pPr>
      <w:r w:rsidRPr="007C3E7F">
        <w:t>Dle posledních odhadů</w:t>
      </w:r>
      <w:r>
        <w:t xml:space="preserve"> </w:t>
      </w:r>
      <w:r w:rsidRPr="007C3E7F">
        <w:t>se v Česku nacházelo v roce 2022 přes 1,3 milionu koček</w:t>
      </w:r>
      <w:r w:rsidR="00E32B32">
        <w:br/>
      </w:r>
      <w:r>
        <w:t>(FEDIAF, 2023)</w:t>
      </w:r>
      <w:r w:rsidRPr="007C3E7F">
        <w:t xml:space="preserve">. </w:t>
      </w:r>
      <w:r>
        <w:t>U</w:t>
      </w:r>
      <w:r w:rsidRPr="007C3E7F">
        <w:t xml:space="preserve">žitá metodika </w:t>
      </w:r>
      <w:r>
        <w:t xml:space="preserve">ale hodnotí </w:t>
      </w:r>
      <w:r w:rsidRPr="007C3E7F">
        <w:t>data míry růstu průmysl</w:t>
      </w:r>
      <w:r>
        <w:t>u (finanční výkonnost trhu s krmivy pro domácí zvířata a</w:t>
      </w:r>
      <w:r w:rsidRPr="007C3E7F">
        <w:t> prodej</w:t>
      </w:r>
      <w:r>
        <w:t xml:space="preserve"> dalších</w:t>
      </w:r>
      <w:r w:rsidRPr="007C3E7F">
        <w:t xml:space="preserve"> chovatelských produktů a služeb</w:t>
      </w:r>
      <w:r>
        <w:t>)</w:t>
      </w:r>
      <w:r w:rsidRPr="007C3E7F">
        <w:t xml:space="preserve">. </w:t>
      </w:r>
      <w:r>
        <w:t>Je proto nutné očekávat</w:t>
      </w:r>
      <w:r w:rsidRPr="007C3E7F">
        <w:t xml:space="preserve">, že bezprizorní kočky </w:t>
      </w:r>
      <w:r>
        <w:t xml:space="preserve">nemají </w:t>
      </w:r>
      <w:r w:rsidRPr="007C3E7F">
        <w:t xml:space="preserve">v této statistice </w:t>
      </w:r>
      <w:r>
        <w:t>adekvátní</w:t>
      </w:r>
      <w:r w:rsidRPr="007C3E7F">
        <w:t xml:space="preserve"> zastoupení</w:t>
      </w:r>
      <w:r>
        <w:t xml:space="preserve"> a</w:t>
      </w:r>
      <w:r w:rsidRPr="007C3E7F">
        <w:t xml:space="preserve"> že </w:t>
      </w:r>
      <w:r>
        <w:t xml:space="preserve">je </w:t>
      </w:r>
      <w:r w:rsidRPr="007C3E7F">
        <w:t>aktuální opravdový počet populace koček v Česku vyšší</w:t>
      </w:r>
      <w:r>
        <w:t>.</w:t>
      </w:r>
    </w:p>
    <w:p w14:paraId="6A1A6292" w14:textId="171F8C37" w:rsidR="00276A96" w:rsidRDefault="00276A96" w:rsidP="00276A96">
      <w:pPr>
        <w:pStyle w:val="Dalodstavce"/>
      </w:pPr>
      <w:r w:rsidRPr="007C3E7F">
        <w:t>V České republice připadá na každého desátého obyvatele alespoň jedna kočka</w:t>
      </w:r>
      <w:r w:rsidRPr="007C3E7F">
        <w:rPr>
          <w:rStyle w:val="Znakapoznpodarou"/>
        </w:rPr>
        <w:footnoteReference w:id="2"/>
      </w:r>
      <w:r w:rsidRPr="007C3E7F">
        <w:t xml:space="preserve">. </w:t>
      </w:r>
      <w:r>
        <w:t xml:space="preserve">Opět </w:t>
      </w:r>
      <w:r w:rsidR="006E7865">
        <w:t xml:space="preserve">ale </w:t>
      </w:r>
      <w:r>
        <w:t>t</w:t>
      </w:r>
      <w:r w:rsidRPr="007C3E7F">
        <w:t>yto údaje zahrnují pouze kočky, které jsou aktuálně chován</w:t>
      </w:r>
      <w:r>
        <w:t>y</w:t>
      </w:r>
      <w:r w:rsidRPr="007C3E7F">
        <w:t xml:space="preserve"> a </w:t>
      </w:r>
      <w:r>
        <w:t>nepočítají</w:t>
      </w:r>
      <w:r w:rsidRPr="007C3E7F">
        <w:t xml:space="preserve"> </w:t>
      </w:r>
      <w:r>
        <w:t>opuštěné</w:t>
      </w:r>
      <w:r w:rsidRPr="007C3E7F">
        <w:t xml:space="preserve"> kočky</w:t>
      </w:r>
      <w:r>
        <w:t xml:space="preserve"> nebo kočky bez pána</w:t>
      </w:r>
      <w:r w:rsidRPr="007C3E7F">
        <w:t>.</w:t>
      </w:r>
      <w:r>
        <w:t xml:space="preserve"> </w:t>
      </w:r>
      <w:r w:rsidRPr="007C3E7F">
        <w:t xml:space="preserve">Současný </w:t>
      </w:r>
      <w:r>
        <w:t>počet</w:t>
      </w:r>
      <w:r w:rsidR="006E7865">
        <w:t xml:space="preserve"> </w:t>
      </w:r>
      <w:r>
        <w:t>a</w:t>
      </w:r>
      <w:r w:rsidR="006E7865">
        <w:t xml:space="preserve"> </w:t>
      </w:r>
      <w:r w:rsidRPr="007C3E7F">
        <w:t>stav</w:t>
      </w:r>
      <w:r w:rsidR="006E7865">
        <w:t xml:space="preserve"> </w:t>
      </w:r>
      <w:r w:rsidRPr="007C3E7F">
        <w:rPr>
          <w:i/>
          <w:iCs/>
        </w:rPr>
        <w:t>bezprizorních</w:t>
      </w:r>
      <w:r w:rsidRPr="007C3E7F">
        <w:t xml:space="preserve"> trpících koček v České republice</w:t>
      </w:r>
      <w:r>
        <w:t xml:space="preserve"> není znám (Kristek, 2024). </w:t>
      </w:r>
      <w:r w:rsidRPr="007C3E7F">
        <w:t xml:space="preserve">Organizace na ochranu zvířat často spoléhají na odhady, které vycházejí z dotazníků a výpovědí útulků, dobrovolníků, dat kastračních programů a vlastních dříve nasbíraných </w:t>
      </w:r>
      <w:r>
        <w:t>informací</w:t>
      </w:r>
      <w:r w:rsidRPr="007C3E7F">
        <w:t xml:space="preserve"> (Hodek, 2024). Dle dat ČSÚ v roce 2022 myslivci zabili přes 7 tisíc</w:t>
      </w:r>
      <w:r w:rsidR="006E7865">
        <w:t xml:space="preserve"> koček</w:t>
      </w:r>
      <w:r w:rsidRPr="007C3E7F">
        <w:t xml:space="preserve">. </w:t>
      </w:r>
      <w:r>
        <w:t>Č</w:t>
      </w:r>
      <w:r w:rsidRPr="007C3E7F">
        <w:t xml:space="preserve">íslo každým rokem mírně </w:t>
      </w:r>
      <w:r w:rsidR="006E7865">
        <w:t>klesá</w:t>
      </w:r>
      <w:r>
        <w:t>, ale kočky</w:t>
      </w:r>
      <w:r w:rsidRPr="007C3E7F">
        <w:t xml:space="preserve"> zůstávají pro myslivce </w:t>
      </w:r>
      <w:r>
        <w:t>škodnou</w:t>
      </w:r>
      <w:r w:rsidRPr="007C3E7F">
        <w:t>, která zabije tři miliony ptáků a mláďat zajíců</w:t>
      </w:r>
      <w:r w:rsidR="008B1B60">
        <w:t xml:space="preserve"> ročně</w:t>
      </w:r>
      <w:r>
        <w:t xml:space="preserve"> (ČSÚ, 2021)</w:t>
      </w:r>
      <w:r w:rsidRPr="007C3E7F">
        <w:t>.</w:t>
      </w:r>
      <w:r>
        <w:t xml:space="preserve"> </w:t>
      </w:r>
      <w:r w:rsidRPr="007C3E7F">
        <w:t xml:space="preserve">Tato </w:t>
      </w:r>
      <w:r>
        <w:t>čísla</w:t>
      </w:r>
      <w:r w:rsidRPr="007C3E7F">
        <w:t xml:space="preserve">, i když </w:t>
      </w:r>
      <w:r>
        <w:t xml:space="preserve">mohou být pro hrubý odhad vývoje populace </w:t>
      </w:r>
      <w:r w:rsidR="006E7865">
        <w:t xml:space="preserve">venkovních koček </w:t>
      </w:r>
      <w:r w:rsidRPr="007C3E7F">
        <w:t>užitečná, neposkytují kompletní obraz.</w:t>
      </w:r>
      <w:r>
        <w:t xml:space="preserve"> </w:t>
      </w:r>
    </w:p>
    <w:p w14:paraId="11446DFB" w14:textId="67AD0F8F" w:rsidR="00276A96" w:rsidRDefault="00276A96" w:rsidP="000F11F0">
      <w:pPr>
        <w:pStyle w:val="Dalodstavce"/>
      </w:pPr>
      <w:r>
        <w:t xml:space="preserve">Mnoho depozit a dobrovolníků taková data ani nesbírá </w:t>
      </w:r>
      <w:r w:rsidR="006E7865">
        <w:t xml:space="preserve">(Kristek, 2024) </w:t>
      </w:r>
      <w:r>
        <w:t>nebo neposkytuje veřejně. Negativním důsledkem absence přesných dat je pak neschopnost efektivně prosadit politickou změnu. V takovém případě se spolky obrací na jednotlivé útulky a zhoršení nebo zlepšení situace rok od roku mohou odhadovat pouze dle přijatých koček</w:t>
      </w:r>
      <w:r w:rsidR="006E7865">
        <w:t xml:space="preserve"> </w:t>
      </w:r>
      <w:r>
        <w:t>(Kristek, 2024)</w:t>
      </w:r>
      <w:r w:rsidRPr="007C3E7F">
        <w:t>.</w:t>
      </w:r>
      <w:r w:rsidR="000F11F0">
        <w:t xml:space="preserve"> </w:t>
      </w:r>
      <w:r w:rsidRPr="007C3E7F">
        <w:t xml:space="preserve">Důležitost takových dat je zásadní nejen pro </w:t>
      </w:r>
      <w:r>
        <w:t>strategické</w:t>
      </w:r>
      <w:r w:rsidRPr="007C3E7F">
        <w:t xml:space="preserve"> plánování</w:t>
      </w:r>
      <w:r>
        <w:t xml:space="preserve">, prosazení </w:t>
      </w:r>
      <w:r w:rsidRPr="007C3E7F">
        <w:t>a realizaci</w:t>
      </w:r>
      <w:r>
        <w:t xml:space="preserve"> projektů či kampaní</w:t>
      </w:r>
      <w:r w:rsidRPr="007C3E7F">
        <w:t>, ale také pro evaluaci úspěšnosti ukončených projektů (Hodek, 2024).</w:t>
      </w:r>
      <w:r>
        <w:t xml:space="preserve"> K</w:t>
      </w:r>
      <w:r w:rsidRPr="007C3E7F">
        <w:t>vůli neomezenému přístupu</w:t>
      </w:r>
      <w:r>
        <w:t xml:space="preserve"> toulavých</w:t>
      </w:r>
      <w:r w:rsidRPr="007C3E7F">
        <w:t xml:space="preserve"> </w:t>
      </w:r>
      <w:r>
        <w:t>koček bez identifikace</w:t>
      </w:r>
      <w:r w:rsidRPr="007C3E7F">
        <w:t xml:space="preserve"> </w:t>
      </w:r>
      <w:r>
        <w:t xml:space="preserve">do neomezeného venkovního prostředí, </w:t>
      </w:r>
      <w:r w:rsidR="000F11F0">
        <w:t xml:space="preserve">vědomě </w:t>
      </w:r>
      <w:r>
        <w:t xml:space="preserve">umožněného majiteli, </w:t>
      </w:r>
      <w:r w:rsidRPr="007C3E7F">
        <w:t>je též velmi obtížné odhadnout počet koček opravdu opuštěných</w:t>
      </w:r>
      <w:r>
        <w:t xml:space="preserve"> (Klvaňová, 2024)</w:t>
      </w:r>
      <w:r w:rsidRPr="007C3E7F">
        <w:t xml:space="preserve">. </w:t>
      </w:r>
      <w:r>
        <w:t xml:space="preserve">Z toho vyplývá, že při počítání populace </w:t>
      </w:r>
      <w:r w:rsidRPr="007C3E7F">
        <w:t xml:space="preserve">je téměř </w:t>
      </w:r>
      <w:r>
        <w:t>nemožné</w:t>
      </w:r>
      <w:r w:rsidRPr="007C3E7F">
        <w:t xml:space="preserve"> rozlišovat mezi kočkou opuštěnou a kočkou toulavou</w:t>
      </w:r>
      <w:r>
        <w:t xml:space="preserve"> (Kristek, 2024). Pro hrubý odhad </w:t>
      </w:r>
      <w:r w:rsidR="000F11F0">
        <w:t xml:space="preserve">lze </w:t>
      </w:r>
      <w:r>
        <w:t>vycházet z příkladu Německa, kde žije 15,7 milionu koček jako mazlíčků a 2 miliony k tomu jsou kočky toulavé a opuštěné (</w:t>
      </w:r>
      <w:proofErr w:type="spellStart"/>
      <w:r w:rsidRPr="00B7165C">
        <w:t>Deutscher</w:t>
      </w:r>
      <w:proofErr w:type="spellEnd"/>
      <w:r w:rsidRPr="00B7165C">
        <w:t xml:space="preserve"> </w:t>
      </w:r>
      <w:proofErr w:type="spellStart"/>
      <w:r w:rsidRPr="00B7165C">
        <w:t>Tierschutzbund</w:t>
      </w:r>
      <w:proofErr w:type="spellEnd"/>
      <w:r>
        <w:t xml:space="preserve">, 2024). Z takového příkladu na Česko připadá přes 165 000 opuštěných koček. </w:t>
      </w:r>
    </w:p>
    <w:p w14:paraId="093C0217" w14:textId="77777777" w:rsidR="00276A96" w:rsidRDefault="00276A96" w:rsidP="00276A96">
      <w:pPr>
        <w:pStyle w:val="Nadpis3"/>
      </w:pPr>
      <w:bookmarkStart w:id="24" w:name="_Toc184563073"/>
      <w:bookmarkStart w:id="25" w:name="_Toc184954263"/>
      <w:r w:rsidRPr="007C3E7F">
        <w:t xml:space="preserve">Nedostatky </w:t>
      </w:r>
      <w:r>
        <w:t>zákonného ukotvení péče</w:t>
      </w:r>
      <w:bookmarkEnd w:id="24"/>
      <w:bookmarkEnd w:id="25"/>
    </w:p>
    <w:p w14:paraId="5E28DFE8" w14:textId="39ABE92B" w:rsidR="00276A96" w:rsidRDefault="00276A96" w:rsidP="00276A96">
      <w:pPr>
        <w:pStyle w:val="Dalodstavce"/>
        <w:ind w:firstLine="0"/>
      </w:pPr>
      <w:r>
        <w:t>Český zákon s</w:t>
      </w:r>
      <w:r w:rsidRPr="007C3E7F">
        <w:t>tanovuje základní standardy</w:t>
      </w:r>
      <w:r>
        <w:t xml:space="preserve"> </w:t>
      </w:r>
      <w:r>
        <w:rPr>
          <w:i/>
          <w:iCs/>
        </w:rPr>
        <w:t>životní pohody zvířete</w:t>
      </w:r>
      <w:r w:rsidRPr="007C3E7F">
        <w:t>, které zahrnují zajištění jejich zdraví, výživy, vhodného prostředí a ochranu před týráním</w:t>
      </w:r>
      <w:r>
        <w:t>. S</w:t>
      </w:r>
      <w:r w:rsidRPr="007C3E7F">
        <w:t xml:space="preserve">tanovuje povinnosti pro chovatele, aby zvířata nebyla vystavena zbytečnému utrpení a měla </w:t>
      </w:r>
      <w:r w:rsidRPr="007C3E7F">
        <w:lastRenderedPageBreak/>
        <w:t>možnost žít v podmínkách, které podporují jejich fyzické a psychické zdraví</w:t>
      </w:r>
      <w:r w:rsidR="00E32B32">
        <w:br/>
      </w:r>
      <w:r>
        <w:t>(</w:t>
      </w:r>
      <w:r w:rsidRPr="00282E3C">
        <w:t>Zákon č. 246/1992 Sb</w:t>
      </w:r>
      <w:r>
        <w:t>.).</w:t>
      </w:r>
    </w:p>
    <w:p w14:paraId="61229FEB" w14:textId="77777777" w:rsidR="00276A96" w:rsidRDefault="00276A96" w:rsidP="00276A96">
      <w:pPr>
        <w:pStyle w:val="Dalodstavce"/>
      </w:pPr>
      <w:r>
        <w:t xml:space="preserve">Povědomí veřejnosti o problematice nevhodných podmínek chovu zájmových zvířat roste. Zvyšuje se i počet nahlášení jejich porušování a pozorování neetických praktik při jejich obchodu, roste i </w:t>
      </w:r>
      <w:r w:rsidRPr="007C3E7F">
        <w:t>počet zjiš</w:t>
      </w:r>
      <w:r>
        <w:t>těných</w:t>
      </w:r>
      <w:r w:rsidRPr="007C3E7F">
        <w:t xml:space="preserve"> nedostatků</w:t>
      </w:r>
      <w:r>
        <w:t xml:space="preserve"> podmínek chovu. Přestože existují právní rámce na jejich ochranu, kontrolní orgán, Státní veterinární správa, často naráží na překážky při provádění kontrol a v mnoha případech je dělat ani nemůže (Semerád et al., 2023).</w:t>
      </w:r>
      <w:r w:rsidRPr="005079A4">
        <w:rPr>
          <w:rStyle w:val="Znakapoznpodarou"/>
        </w:rPr>
        <w:t xml:space="preserve"> </w:t>
      </w:r>
      <w:r>
        <w:t xml:space="preserve">Navíc v praxi se </w:t>
      </w:r>
      <w:r w:rsidRPr="007C3E7F">
        <w:t xml:space="preserve">postupy </w:t>
      </w:r>
      <w:r>
        <w:t>posuzování</w:t>
      </w:r>
      <w:r w:rsidRPr="007C3E7F">
        <w:t xml:space="preserve"> </w:t>
      </w:r>
      <w:r>
        <w:t xml:space="preserve">pohody zvířat </w:t>
      </w:r>
      <w:r w:rsidRPr="007C3E7F">
        <w:t>často liší</w:t>
      </w:r>
      <w:r>
        <w:t>. Podmínky stanovené zákonem nejsou jasně definované a při nahlášení potenciálního týrání zvířete hraje velkou roli i samotné subjektivní posouzení úředního pracovníka SVS (Kristek, 2024).</w:t>
      </w:r>
    </w:p>
    <w:p w14:paraId="085DF602" w14:textId="4AA995EA" w:rsidR="00276A96" w:rsidRDefault="00276A96" w:rsidP="00276A96">
      <w:pPr>
        <w:pStyle w:val="Dalodstavce"/>
      </w:pPr>
      <w:r>
        <w:t xml:space="preserve">Opuštění zvířete zákon zakazuje </w:t>
      </w:r>
      <w:r w:rsidRPr="007C3E7F">
        <w:t xml:space="preserve">a stanovuje </w:t>
      </w:r>
      <w:r>
        <w:t xml:space="preserve">za tento čin </w:t>
      </w:r>
      <w:r w:rsidRPr="007C3E7F">
        <w:t>postihy</w:t>
      </w:r>
      <w:r>
        <w:t xml:space="preserve">. V případě, kdy majitel zájmové zvíře </w:t>
      </w:r>
      <w:r>
        <w:rPr>
          <w:i/>
          <w:iCs/>
        </w:rPr>
        <w:t>neopustí</w:t>
      </w:r>
      <w:r>
        <w:t xml:space="preserve">, ale vědomě jej pustí ven (nechává jej </w:t>
      </w:r>
      <w:r>
        <w:rPr>
          <w:i/>
          <w:iCs/>
        </w:rPr>
        <w:t>toulat</w:t>
      </w:r>
      <w:r>
        <w:t>), aniž by nad ním měl kontrolu, překračuje zákon</w:t>
      </w:r>
      <w:r w:rsidR="000F11F0">
        <w:t>, protože:</w:t>
      </w:r>
      <w:r>
        <w:t xml:space="preserve"> „Každý je povinen zabezpečit zvířeti v zájmovém chovu přiměřené podmínky</w:t>
      </w:r>
      <w:r w:rsidRPr="00F22497">
        <w:t xml:space="preserve"> [</w:t>
      </w:r>
      <w:r>
        <w:t>…</w:t>
      </w:r>
      <w:r w:rsidRPr="00F22497">
        <w:t>]</w:t>
      </w:r>
      <w:r>
        <w:t xml:space="preserve"> a učinit opatření proti úniku zvířat</w:t>
      </w:r>
      <w:r w:rsidR="00403FC2">
        <w:t>,</w:t>
      </w:r>
      <w:r>
        <w:t>“</w:t>
      </w:r>
      <w:r w:rsidR="00403FC2">
        <w:br/>
      </w:r>
      <w:r>
        <w:t>(§ 13 zákona č. 246/1992 Sb.).</w:t>
      </w:r>
    </w:p>
    <w:p w14:paraId="17B352F7" w14:textId="3873880C" w:rsidR="00276A96" w:rsidRDefault="00276A96" w:rsidP="00276A96">
      <w:pPr>
        <w:pStyle w:val="Dalodstavce"/>
      </w:pPr>
      <w:r>
        <w:t xml:space="preserve">Jako preventivní opatření proti zatoulání byla uložena povinnost čipování psů. Následná registrace </w:t>
      </w:r>
      <w:proofErr w:type="spellStart"/>
      <w:r>
        <w:t>čipovaného</w:t>
      </w:r>
      <w:proofErr w:type="spellEnd"/>
      <w:r>
        <w:t xml:space="preserve"> psa však povinná není. Čip nenahraný spolu s kontaktními údaji do registru </w:t>
      </w:r>
      <w:r w:rsidR="00403FC2">
        <w:t>tak</w:t>
      </w:r>
      <w:r>
        <w:t xml:space="preserve"> jednoduše postrádá účel. Čipování opuštěných psů zařizuje</w:t>
      </w:r>
      <w:r w:rsidR="00E32B32">
        <w:br/>
      </w:r>
      <w:r>
        <w:t>a hradí o</w:t>
      </w:r>
      <w:r w:rsidRPr="000529E6">
        <w:t>bec</w:t>
      </w:r>
      <w:r>
        <w:t xml:space="preserve"> (</w:t>
      </w:r>
      <w:r w:rsidRPr="007461E2">
        <w:t>§ 13b</w:t>
      </w:r>
      <w:r>
        <w:t xml:space="preserve"> zákona č. 246/1992 Sb.)</w:t>
      </w:r>
      <w:r w:rsidR="00403FC2">
        <w:t>, č</w:t>
      </w:r>
      <w:r>
        <w:t xml:space="preserve">ipování nebo registraci koček ale česká legislativa vůbec nepožaduje. Neupravuje ani tyto povinnosti u koček určených pro chov (množení). Studie o preventivních opatřeních proti přemnožení koček shrnuje, že: „Neexistence registru a povinnosti kastrace koček neurčených pro chov do určitého věku života umožní jednak další rozmnožování volně žijících koček, zejména ale existenci nelegálních množíren, jejichž potlačení má být primárním cílem </w:t>
      </w:r>
      <w:r w:rsidRPr="00F22497">
        <w:t>[</w:t>
      </w:r>
      <w:r>
        <w:t>…</w:t>
      </w:r>
      <w:r w:rsidRPr="00F22497">
        <w:t>]</w:t>
      </w:r>
      <w:r>
        <w:t>,“</w:t>
      </w:r>
      <w:r w:rsidR="00302750">
        <w:br/>
      </w:r>
      <w:r>
        <w:t>(</w:t>
      </w:r>
      <w:proofErr w:type="spellStart"/>
      <w:r>
        <w:t>Kodatová</w:t>
      </w:r>
      <w:proofErr w:type="spellEnd"/>
      <w:r>
        <w:t>, 2019</w:t>
      </w:r>
      <w:r w:rsidR="00651075">
        <w:t>, s. 8</w:t>
      </w:r>
      <w:r>
        <w:t>).</w:t>
      </w:r>
    </w:p>
    <w:p w14:paraId="558295F6" w14:textId="79ABC2A9" w:rsidR="00276A96" w:rsidRDefault="00276A96" w:rsidP="00276A96">
      <w:pPr>
        <w:pStyle w:val="Dalodstavce"/>
      </w:pPr>
      <w:r>
        <w:t xml:space="preserve">Přetrvávajícím souvisejícím nedostatkem je absence </w:t>
      </w:r>
      <w:r w:rsidRPr="00403FC2">
        <w:rPr>
          <w:i/>
          <w:iCs/>
        </w:rPr>
        <w:t>jednotného</w:t>
      </w:r>
      <w:r>
        <w:t xml:space="preserve"> celostátního registru pro evidenci zájmových zvířat. Registrů je mnoho</w:t>
      </w:r>
      <w:r>
        <w:rPr>
          <w:rStyle w:val="Znakapoznpodarou"/>
        </w:rPr>
        <w:footnoteReference w:id="3"/>
      </w:r>
      <w:r>
        <w:t>, provozují je soukromníci nebo neziskové organizace a za zapsání zvířete musí majitel zaplatit poplatek u každého registru zvlášť. Téma jednotného registru se v ČR řeší několik let. Poslední pokusy o jeho vytvoření se setkaly s problémy kvůli</w:t>
      </w:r>
      <w:r w:rsidR="00403FC2">
        <w:t xml:space="preserve"> komplikacím ve </w:t>
      </w:r>
      <w:r>
        <w:t>výběrovém řízení</w:t>
      </w:r>
      <w:r w:rsidR="00403FC2">
        <w:br/>
      </w:r>
      <w:r>
        <w:t>a</w:t>
      </w:r>
      <w:r w:rsidR="00403FC2">
        <w:t xml:space="preserve"> </w:t>
      </w:r>
      <w:r>
        <w:t>transparentnost</w:t>
      </w:r>
      <w:r w:rsidR="00403FC2">
        <w:t xml:space="preserve">i </w:t>
      </w:r>
      <w:r>
        <w:t>(Kristek, 2024). Nejednotnost registrů domácích zvířat vede k roztříštěnosti dat mezi jednotlivými obcemi a regiony</w:t>
      </w:r>
      <w:r w:rsidR="00403FC2">
        <w:t xml:space="preserve"> a</w:t>
      </w:r>
      <w:r>
        <w:t xml:space="preserve"> ztěžuje efektivní sledování, </w:t>
      </w:r>
      <w:proofErr w:type="gramStart"/>
      <w:r w:rsidR="003A514A">
        <w:t>správu</w:t>
      </w:r>
      <w:proofErr w:type="gramEnd"/>
      <w:r w:rsidR="00403FC2">
        <w:t xml:space="preserve"> </w:t>
      </w:r>
      <w:r>
        <w:t>a hlavně zpětné dohledání zatoulaných zvířat.</w:t>
      </w:r>
    </w:p>
    <w:p w14:paraId="0DBFDC1B" w14:textId="43F9BEE2" w:rsidR="00276A96" w:rsidRDefault="00276A96" w:rsidP="00276A96">
      <w:pPr>
        <w:pStyle w:val="Dalodstavce"/>
      </w:pPr>
      <w:r>
        <w:t xml:space="preserve">O </w:t>
      </w:r>
      <w:r w:rsidRPr="0065589C">
        <w:rPr>
          <w:i/>
          <w:iCs/>
        </w:rPr>
        <w:t>toulavé</w:t>
      </w:r>
      <w:r>
        <w:rPr>
          <w:rStyle w:val="Znakapoznpodarou"/>
          <w:i/>
          <w:iCs/>
        </w:rPr>
        <w:footnoteReference w:id="4"/>
      </w:r>
      <w:r>
        <w:t xml:space="preserve"> kočky se musí dle zákona postarat obc</w:t>
      </w:r>
      <w:r w:rsidR="00403FC2">
        <w:t xml:space="preserve">e </w:t>
      </w:r>
      <w:r>
        <w:t>(</w:t>
      </w:r>
      <w:r w:rsidRPr="00DC211F">
        <w:t>Zákon č. 89/2012 Sb., občansk</w:t>
      </w:r>
      <w:r>
        <w:t xml:space="preserve">ého </w:t>
      </w:r>
      <w:r w:rsidRPr="00DC211F">
        <w:t>zákoník</w:t>
      </w:r>
      <w:r>
        <w:t>u) – péči musí zajistit</w:t>
      </w:r>
      <w:r w:rsidRPr="00250A35">
        <w:t xml:space="preserve"> například v útulku nebo adopcí. U opuštěných </w:t>
      </w:r>
      <w:r w:rsidRPr="00250A35">
        <w:lastRenderedPageBreak/>
        <w:t xml:space="preserve">koček, které nejsou zdivočelé, </w:t>
      </w:r>
      <w:proofErr w:type="spellStart"/>
      <w:r>
        <w:t>MZe</w:t>
      </w:r>
      <w:proofErr w:type="spellEnd"/>
      <w:r w:rsidRPr="00250A35">
        <w:t xml:space="preserve"> doporučuje obdobný postup</w:t>
      </w:r>
      <w:r w:rsidR="00403FC2">
        <w:t>, ale u</w:t>
      </w:r>
      <w:r w:rsidRPr="00250A35">
        <w:t xml:space="preserve">místění koček </w:t>
      </w:r>
      <w:r w:rsidR="00403FC2" w:rsidRPr="00250A35">
        <w:t xml:space="preserve">zdivočelých </w:t>
      </w:r>
      <w:r w:rsidR="00403FC2">
        <w:t>n</w:t>
      </w:r>
      <w:r w:rsidRPr="00250A35">
        <w:t>edoporučuje</w:t>
      </w:r>
      <w:r>
        <w:t xml:space="preserve"> (</w:t>
      </w:r>
      <w:proofErr w:type="spellStart"/>
      <w:r>
        <w:t>MZe</w:t>
      </w:r>
      <w:proofErr w:type="spellEnd"/>
      <w:r>
        <w:t>, 2023). Najde-li tedy někdo toulavou kočku (zjevně</w:t>
      </w:r>
      <w:r w:rsidR="00302750">
        <w:br/>
      </w:r>
      <w:r>
        <w:t xml:space="preserve">v zájmovému chovu), měl by to oznámit příslušné obci. V praxi ale obce často nespolupracují, argumentují, že zvíře není toulavé, ale opuštěné a nechávají spolky řešit situaci na vlastní náklady (Kristek, 2024). </w:t>
      </w:r>
      <w:proofErr w:type="spellStart"/>
      <w:r>
        <w:t>MZe</w:t>
      </w:r>
      <w:proofErr w:type="spellEnd"/>
      <w:r>
        <w:t xml:space="preserve"> nepodporuje ani krmení jakýchkoliv bezprizorních koček, pokud jim není poskytnuta úplná (nejen veterinární) péče. U takových koček propukají nemoci, jsou ve stresu, trpí a často umírají (</w:t>
      </w:r>
      <w:proofErr w:type="spellStart"/>
      <w:r>
        <w:t>MZe</w:t>
      </w:r>
      <w:proofErr w:type="spellEnd"/>
      <w:r>
        <w:t xml:space="preserve">, 2023). Lidé </w:t>
      </w:r>
      <w:r w:rsidR="00403FC2">
        <w:t>přesto</w:t>
      </w:r>
      <w:r>
        <w:t xml:space="preserve"> krmná místa</w:t>
      </w:r>
      <w:r w:rsidR="00403FC2">
        <w:t xml:space="preserve"> zřizují</w:t>
      </w:r>
      <w:r>
        <w:t>, ale obce místa likvidují, čímž nastávají konflikty</w:t>
      </w:r>
      <w:r w:rsidR="00403FC2">
        <w:t>.</w:t>
      </w:r>
    </w:p>
    <w:p w14:paraId="146BB434" w14:textId="77777777" w:rsidR="00276A96" w:rsidRDefault="00276A96" w:rsidP="00276A96">
      <w:pPr>
        <w:pStyle w:val="Dalodstavce"/>
      </w:pPr>
      <w:r>
        <w:t>Na úrovni EU zatím neexistuje sjednocená varianta právních předpisů o ochraně koček a psů v zájmovém chovu. Proto se předpisy (kritéria profesionálního chovatele, věk zvířete pro rozmnožování, identifikace, …) v jednotlivých státech značně liší. Podle reportů jednotlivých zemí jsem pro zpřehlednění vytvořila tabulku rozdělující země dle povinnosti čipování</w:t>
      </w:r>
      <w:r>
        <w:rPr>
          <w:rStyle w:val="Znakapoznpodarou"/>
        </w:rPr>
        <w:footnoteReference w:id="5"/>
      </w:r>
      <w:r>
        <w:t xml:space="preserve">. </w:t>
      </w:r>
    </w:p>
    <w:p w14:paraId="02ECF1CE" w14:textId="77777777" w:rsidR="00276A96" w:rsidRDefault="00276A96" w:rsidP="00276A96">
      <w:pPr>
        <w:ind w:firstLine="482"/>
      </w:pPr>
    </w:p>
    <w:tbl>
      <w:tblPr>
        <w:tblW w:w="8784" w:type="dxa"/>
        <w:tblInd w:w="75" w:type="dxa"/>
        <w:tblCellMar>
          <w:left w:w="70" w:type="dxa"/>
          <w:right w:w="70" w:type="dxa"/>
        </w:tblCellMar>
        <w:tblLook w:val="04A0" w:firstRow="1" w:lastRow="0" w:firstColumn="1" w:lastColumn="0" w:noHBand="0" w:noVBand="1"/>
      </w:tblPr>
      <w:tblGrid>
        <w:gridCol w:w="704"/>
        <w:gridCol w:w="2543"/>
        <w:gridCol w:w="2844"/>
        <w:gridCol w:w="2693"/>
      </w:tblGrid>
      <w:tr w:rsidR="00276A96" w:rsidRPr="00CD0841" w14:paraId="4388410F" w14:textId="77777777" w:rsidTr="00DF5258">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5272E" w14:textId="77777777" w:rsidR="00276A96" w:rsidRPr="006F6871" w:rsidRDefault="00276A96" w:rsidP="00DF5258">
            <w:pPr>
              <w:rPr>
                <w:rFonts w:asciiTheme="minorHAnsi" w:hAnsiTheme="minorHAnsi" w:cs="Calibri"/>
                <w:color w:val="000000"/>
              </w:rPr>
            </w:pPr>
            <w:r w:rsidRPr="006F6871">
              <w:rPr>
                <w:rFonts w:asciiTheme="minorHAnsi" w:hAnsiTheme="minorHAnsi" w:cs="Calibri"/>
                <w:color w:val="000000"/>
              </w:rPr>
              <w:t> </w:t>
            </w:r>
          </w:p>
        </w:tc>
        <w:tc>
          <w:tcPr>
            <w:tcW w:w="2543" w:type="dxa"/>
            <w:tcBorders>
              <w:top w:val="single" w:sz="4" w:space="0" w:color="auto"/>
              <w:left w:val="nil"/>
              <w:bottom w:val="single" w:sz="4" w:space="0" w:color="auto"/>
              <w:right w:val="single" w:sz="4" w:space="0" w:color="auto"/>
            </w:tcBorders>
            <w:shd w:val="clear" w:color="auto" w:fill="0000DC"/>
            <w:noWrap/>
            <w:vAlign w:val="center"/>
            <w:hideMark/>
          </w:tcPr>
          <w:p w14:paraId="7BBCE427" w14:textId="77777777" w:rsidR="00276A96" w:rsidRPr="006F6871" w:rsidRDefault="00276A96" w:rsidP="00DF5258">
            <w:pPr>
              <w:rPr>
                <w:rFonts w:asciiTheme="minorHAnsi" w:hAnsiTheme="minorHAnsi" w:cs="Calibri"/>
                <w:b/>
                <w:bCs/>
                <w:color w:val="FFFFFF" w:themeColor="background1"/>
              </w:rPr>
            </w:pPr>
            <w:r w:rsidRPr="006F6871">
              <w:rPr>
                <w:rFonts w:asciiTheme="minorHAnsi" w:hAnsiTheme="minorHAnsi" w:cs="Calibri"/>
                <w:b/>
                <w:bCs/>
                <w:color w:val="FFFFFF" w:themeColor="background1"/>
              </w:rPr>
              <w:t>povinné</w:t>
            </w:r>
          </w:p>
        </w:tc>
        <w:tc>
          <w:tcPr>
            <w:tcW w:w="2844" w:type="dxa"/>
            <w:tcBorders>
              <w:top w:val="single" w:sz="4" w:space="0" w:color="auto"/>
              <w:left w:val="nil"/>
              <w:bottom w:val="single" w:sz="4" w:space="0" w:color="auto"/>
              <w:right w:val="single" w:sz="4" w:space="0" w:color="auto"/>
            </w:tcBorders>
            <w:shd w:val="clear" w:color="auto" w:fill="0000DC"/>
            <w:noWrap/>
            <w:vAlign w:val="center"/>
            <w:hideMark/>
          </w:tcPr>
          <w:p w14:paraId="1889B836" w14:textId="77777777" w:rsidR="00276A96" w:rsidRPr="006F6871" w:rsidRDefault="00276A96" w:rsidP="00DF5258">
            <w:pPr>
              <w:rPr>
                <w:rFonts w:asciiTheme="minorHAnsi" w:hAnsiTheme="minorHAnsi" w:cs="Calibri"/>
                <w:b/>
                <w:bCs/>
                <w:color w:val="FFFFFF" w:themeColor="background1"/>
              </w:rPr>
            </w:pPr>
            <w:r w:rsidRPr="006F6871">
              <w:rPr>
                <w:rFonts w:asciiTheme="minorHAnsi" w:hAnsiTheme="minorHAnsi" w:cs="Calibri"/>
                <w:b/>
                <w:bCs/>
                <w:color w:val="FFFFFF" w:themeColor="background1"/>
              </w:rPr>
              <w:t>nepovinné,</w:t>
            </w:r>
            <w:r w:rsidRPr="006F6871">
              <w:rPr>
                <w:rFonts w:asciiTheme="minorHAnsi" w:hAnsiTheme="minorHAnsi" w:cs="Calibri"/>
                <w:b/>
                <w:bCs/>
                <w:color w:val="FFFFFF" w:themeColor="background1"/>
              </w:rPr>
              <w:br/>
              <w:t>jednotný registr</w:t>
            </w:r>
          </w:p>
        </w:tc>
        <w:tc>
          <w:tcPr>
            <w:tcW w:w="2693" w:type="dxa"/>
            <w:tcBorders>
              <w:top w:val="single" w:sz="4" w:space="0" w:color="auto"/>
              <w:left w:val="nil"/>
              <w:bottom w:val="single" w:sz="4" w:space="0" w:color="auto"/>
              <w:right w:val="single" w:sz="4" w:space="0" w:color="auto"/>
            </w:tcBorders>
            <w:shd w:val="clear" w:color="auto" w:fill="0000DC"/>
            <w:noWrap/>
            <w:vAlign w:val="center"/>
            <w:hideMark/>
          </w:tcPr>
          <w:p w14:paraId="766CB5D2" w14:textId="77777777" w:rsidR="00276A96" w:rsidRPr="006F6871" w:rsidRDefault="00276A96" w:rsidP="00DF5258">
            <w:pPr>
              <w:rPr>
                <w:rFonts w:asciiTheme="minorHAnsi" w:hAnsiTheme="minorHAnsi" w:cs="Calibri"/>
                <w:b/>
                <w:bCs/>
                <w:color w:val="FFFFFF" w:themeColor="background1"/>
              </w:rPr>
            </w:pPr>
            <w:r w:rsidRPr="006F6871">
              <w:rPr>
                <w:rFonts w:asciiTheme="minorHAnsi" w:hAnsiTheme="minorHAnsi" w:cs="Calibri"/>
                <w:b/>
                <w:bCs/>
                <w:color w:val="FFFFFF" w:themeColor="background1"/>
              </w:rPr>
              <w:t>nepovinné,</w:t>
            </w:r>
            <w:r w:rsidRPr="006F6871">
              <w:rPr>
                <w:rFonts w:asciiTheme="minorHAnsi" w:hAnsiTheme="minorHAnsi" w:cs="Calibri"/>
                <w:b/>
                <w:bCs/>
                <w:color w:val="FFFFFF" w:themeColor="background1"/>
              </w:rPr>
              <w:br/>
              <w:t>více registrů</w:t>
            </w:r>
          </w:p>
        </w:tc>
      </w:tr>
      <w:tr w:rsidR="00276A96" w:rsidRPr="00CD0841" w14:paraId="0EAE1C35" w14:textId="77777777" w:rsidTr="00DF5258">
        <w:trPr>
          <w:trHeight w:val="1500"/>
        </w:trPr>
        <w:tc>
          <w:tcPr>
            <w:tcW w:w="704" w:type="dxa"/>
            <w:tcBorders>
              <w:top w:val="nil"/>
              <w:left w:val="single" w:sz="4" w:space="0" w:color="auto"/>
              <w:bottom w:val="single" w:sz="4" w:space="0" w:color="auto"/>
              <w:right w:val="single" w:sz="4" w:space="0" w:color="auto"/>
            </w:tcBorders>
            <w:shd w:val="clear" w:color="auto" w:fill="C1C1FF"/>
            <w:noWrap/>
            <w:vAlign w:val="center"/>
            <w:hideMark/>
          </w:tcPr>
          <w:p w14:paraId="5D34BB62" w14:textId="77777777" w:rsidR="00276A96" w:rsidRPr="006F6871" w:rsidRDefault="00276A96" w:rsidP="00DF5258">
            <w:pPr>
              <w:jc w:val="center"/>
              <w:rPr>
                <w:rFonts w:asciiTheme="minorHAnsi" w:hAnsiTheme="minorHAnsi" w:cs="Calibri"/>
                <w:b/>
                <w:bCs/>
                <w:color w:val="000000"/>
              </w:rPr>
            </w:pPr>
            <w:r w:rsidRPr="006F6871">
              <w:rPr>
                <w:rFonts w:asciiTheme="minorHAnsi" w:hAnsiTheme="minorHAnsi" w:cs="Calibri"/>
                <w:b/>
                <w:bCs/>
                <w:color w:val="000000"/>
              </w:rPr>
              <w:t>stát</w:t>
            </w:r>
          </w:p>
        </w:tc>
        <w:tc>
          <w:tcPr>
            <w:tcW w:w="2543" w:type="dxa"/>
            <w:tcBorders>
              <w:top w:val="nil"/>
              <w:left w:val="nil"/>
              <w:bottom w:val="single" w:sz="4" w:space="0" w:color="auto"/>
              <w:right w:val="single" w:sz="4" w:space="0" w:color="auto"/>
            </w:tcBorders>
            <w:shd w:val="clear" w:color="auto" w:fill="auto"/>
            <w:hideMark/>
          </w:tcPr>
          <w:p w14:paraId="4B057DC3" w14:textId="77777777" w:rsidR="00276A96" w:rsidRPr="006F6871" w:rsidRDefault="00276A96" w:rsidP="00DF5258">
            <w:pPr>
              <w:rPr>
                <w:rFonts w:asciiTheme="minorHAnsi" w:hAnsiTheme="minorHAnsi" w:cs="Calibri"/>
                <w:color w:val="000000"/>
              </w:rPr>
            </w:pPr>
            <w:r w:rsidRPr="006F6871">
              <w:rPr>
                <w:rFonts w:asciiTheme="minorHAnsi" w:hAnsiTheme="minorHAnsi" w:cs="Calibri"/>
                <w:color w:val="000000"/>
              </w:rPr>
              <w:t>Belgie, Švédsko, Finsko (od 2026), Francie, Řecko, Litva, Lucembursko, Portugalsko</w:t>
            </w:r>
          </w:p>
        </w:tc>
        <w:tc>
          <w:tcPr>
            <w:tcW w:w="2844" w:type="dxa"/>
            <w:tcBorders>
              <w:top w:val="nil"/>
              <w:left w:val="nil"/>
              <w:bottom w:val="single" w:sz="4" w:space="0" w:color="auto"/>
              <w:right w:val="single" w:sz="4" w:space="0" w:color="auto"/>
            </w:tcBorders>
            <w:shd w:val="clear" w:color="auto" w:fill="auto"/>
            <w:hideMark/>
          </w:tcPr>
          <w:p w14:paraId="2CB66F8B" w14:textId="539D31BD" w:rsidR="00276A96" w:rsidRPr="006F6871" w:rsidRDefault="00276A96" w:rsidP="00DF5258">
            <w:pPr>
              <w:rPr>
                <w:rFonts w:asciiTheme="minorHAnsi" w:hAnsiTheme="minorHAnsi" w:cs="Calibri"/>
                <w:color w:val="000000"/>
              </w:rPr>
            </w:pPr>
            <w:r w:rsidRPr="006F6871">
              <w:rPr>
                <w:rFonts w:asciiTheme="minorHAnsi" w:hAnsiTheme="minorHAnsi" w:cs="Calibri"/>
                <w:color w:val="000000"/>
              </w:rPr>
              <w:t>Maďarsko, Malta, Kypr</w:t>
            </w:r>
            <w:r>
              <w:rPr>
                <w:rFonts w:asciiTheme="minorHAnsi" w:hAnsiTheme="minorHAnsi" w:cs="Calibri"/>
                <w:color w:val="000000"/>
              </w:rPr>
              <w:t xml:space="preserve">, </w:t>
            </w:r>
            <w:r w:rsidRPr="006F6871">
              <w:rPr>
                <w:rFonts w:asciiTheme="minorHAnsi" w:hAnsiTheme="minorHAnsi" w:cs="Calibri"/>
                <w:color w:val="000000"/>
              </w:rPr>
              <w:t>Slovinsko,</w:t>
            </w:r>
            <w:r>
              <w:rPr>
                <w:rFonts w:asciiTheme="minorHAnsi" w:hAnsiTheme="minorHAnsi" w:cs="Calibri"/>
                <w:color w:val="000000"/>
              </w:rPr>
              <w:t xml:space="preserve"> </w:t>
            </w:r>
            <w:r w:rsidRPr="006F6871">
              <w:rPr>
                <w:rFonts w:asciiTheme="minorHAnsi" w:hAnsiTheme="minorHAnsi" w:cs="Calibri"/>
                <w:color w:val="000000"/>
              </w:rPr>
              <w:t>Chorvatsko, Bulharsko; Lotyšsko,</w:t>
            </w:r>
            <w:r w:rsidR="00403FC2">
              <w:rPr>
                <w:rFonts w:asciiTheme="minorHAnsi" w:hAnsiTheme="minorHAnsi" w:cs="Calibri"/>
                <w:color w:val="000000"/>
              </w:rPr>
              <w:t xml:space="preserve"> </w:t>
            </w:r>
            <w:r w:rsidRPr="006F6871">
              <w:rPr>
                <w:rFonts w:asciiTheme="minorHAnsi" w:hAnsiTheme="minorHAnsi" w:cs="Calibri"/>
                <w:color w:val="000000"/>
              </w:rPr>
              <w:t>Slovensko a Rumunsko (jednotn</w:t>
            </w:r>
            <w:r>
              <w:rPr>
                <w:rFonts w:asciiTheme="minorHAnsi" w:hAnsiTheme="minorHAnsi" w:cs="Calibri"/>
                <w:color w:val="000000"/>
              </w:rPr>
              <w:t>é</w:t>
            </w:r>
            <w:r w:rsidRPr="006F6871">
              <w:rPr>
                <w:rFonts w:asciiTheme="minorHAnsi" w:hAnsiTheme="minorHAnsi" w:cs="Calibri"/>
                <w:color w:val="000000"/>
              </w:rPr>
              <w:t>, ale hlavně pro psy)</w:t>
            </w:r>
          </w:p>
        </w:tc>
        <w:tc>
          <w:tcPr>
            <w:tcW w:w="2693" w:type="dxa"/>
            <w:tcBorders>
              <w:top w:val="nil"/>
              <w:left w:val="nil"/>
              <w:bottom w:val="single" w:sz="4" w:space="0" w:color="auto"/>
              <w:right w:val="single" w:sz="4" w:space="0" w:color="auto"/>
            </w:tcBorders>
            <w:shd w:val="clear" w:color="auto" w:fill="auto"/>
            <w:hideMark/>
          </w:tcPr>
          <w:p w14:paraId="6DE1E8D5" w14:textId="77777777" w:rsidR="00276A96" w:rsidRPr="006F6871" w:rsidRDefault="00276A96" w:rsidP="00DF5258">
            <w:pPr>
              <w:keepNext/>
              <w:rPr>
                <w:rFonts w:asciiTheme="minorHAnsi" w:hAnsiTheme="minorHAnsi" w:cs="Calibri"/>
                <w:color w:val="000000"/>
              </w:rPr>
            </w:pPr>
            <w:r w:rsidRPr="006F6871">
              <w:rPr>
                <w:rFonts w:asciiTheme="minorHAnsi" w:hAnsiTheme="minorHAnsi" w:cs="Calibri"/>
                <w:color w:val="000000"/>
              </w:rPr>
              <w:t>Dánsko, Nizozemsko, Irsko, Polsko, UK,</w:t>
            </w:r>
            <w:r>
              <w:rPr>
                <w:rFonts w:asciiTheme="minorHAnsi" w:hAnsiTheme="minorHAnsi" w:cs="Calibri"/>
                <w:color w:val="000000"/>
              </w:rPr>
              <w:br/>
            </w:r>
            <w:r w:rsidRPr="006F6871">
              <w:rPr>
                <w:rFonts w:asciiTheme="minorHAnsi" w:hAnsiTheme="minorHAnsi" w:cs="Calibri"/>
                <w:color w:val="000000"/>
              </w:rPr>
              <w:t xml:space="preserve">Rakousko, </w:t>
            </w:r>
            <w:r w:rsidRPr="006F6871">
              <w:rPr>
                <w:rFonts w:asciiTheme="minorHAnsi" w:hAnsiTheme="minorHAnsi" w:cs="Calibri"/>
                <w:b/>
                <w:bCs/>
                <w:color w:val="000000"/>
              </w:rPr>
              <w:t>Česko</w:t>
            </w:r>
          </w:p>
        </w:tc>
      </w:tr>
    </w:tbl>
    <w:p w14:paraId="487CD53A" w14:textId="77777777" w:rsidR="00276A96" w:rsidRDefault="00276A96" w:rsidP="00276A96">
      <w:pPr>
        <w:pStyle w:val="Titulek"/>
      </w:pPr>
      <w:r>
        <w:t xml:space="preserve">Tabulka </w:t>
      </w:r>
      <w:fldSimple w:instr=" SEQ Tabulka \* ARABIC ">
        <w:r>
          <w:rPr>
            <w:noProof/>
          </w:rPr>
          <w:t>2</w:t>
        </w:r>
      </w:fldSimple>
      <w:r>
        <w:t xml:space="preserve"> Přehled povinného čipování zájmových zvířat</w:t>
      </w:r>
      <w:r>
        <w:rPr>
          <w:noProof/>
        </w:rPr>
        <w:t xml:space="preserve"> v zemích EU</w:t>
      </w:r>
    </w:p>
    <w:p w14:paraId="780CDFD8" w14:textId="75990CC6" w:rsidR="00276A96" w:rsidRDefault="00276A96" w:rsidP="00276A96">
      <w:pPr>
        <w:pStyle w:val="Dalodstavce"/>
        <w:ind w:firstLine="0"/>
      </w:pPr>
      <w:r w:rsidRPr="00F11437">
        <w:t xml:space="preserve">V Německu </w:t>
      </w:r>
      <w:r>
        <w:t xml:space="preserve">sice </w:t>
      </w:r>
      <w:r w:rsidRPr="00F11437">
        <w:t>neexistuje jednotná regulace na národní úrovni</w:t>
      </w:r>
      <w:r>
        <w:t xml:space="preserve">, ale </w:t>
      </w:r>
      <w:r w:rsidRPr="00F11437">
        <w:t xml:space="preserve">v </w:t>
      </w:r>
      <w:r>
        <w:t>mnoha</w:t>
      </w:r>
      <w:r w:rsidRPr="00F11437">
        <w:t xml:space="preserve"> regionech je čipování povinné. V Itálii každý region zavedl vlastní databázi psů, která je propojena s národním registrem, </w:t>
      </w:r>
      <w:r>
        <w:t>státně řízeným už</w:t>
      </w:r>
      <w:r w:rsidRPr="00F11437">
        <w:t xml:space="preserve"> v</w:t>
      </w:r>
      <w:r>
        <w:t xml:space="preserve"> roce </w:t>
      </w:r>
      <w:r w:rsidRPr="00F11437">
        <w:t>2013, přičemž čipování koček je povinné pouze v některých regionech. Ve Španělsku ukládá povinnost čipování koček</w:t>
      </w:r>
      <w:r w:rsidR="00E32B32">
        <w:br/>
      </w:r>
      <w:r w:rsidRPr="00F11437">
        <w:t>7 z 17 autonomních regionů</w:t>
      </w:r>
      <w:r>
        <w:t>, povinné čipování ukládají i regiony v</w:t>
      </w:r>
      <w:r w:rsidR="00302750">
        <w:t> </w:t>
      </w:r>
      <w:r>
        <w:t>Estonsku</w:t>
      </w:r>
      <w:r w:rsidR="00302750">
        <w:br/>
      </w:r>
      <w:r>
        <w:t>(</w:t>
      </w:r>
      <w:r w:rsidRPr="00DD536F">
        <w:t xml:space="preserve">EU Dog &amp; </w:t>
      </w:r>
      <w:proofErr w:type="spellStart"/>
      <w:r w:rsidRPr="00DD536F">
        <w:t>Cat</w:t>
      </w:r>
      <w:proofErr w:type="spellEnd"/>
      <w:r w:rsidRPr="00DD536F">
        <w:t xml:space="preserve"> </w:t>
      </w:r>
      <w:proofErr w:type="spellStart"/>
      <w:r w:rsidRPr="00DD536F">
        <w:t>Alliance</w:t>
      </w:r>
      <w:proofErr w:type="spellEnd"/>
      <w:r>
        <w:t>, cit. 2024)</w:t>
      </w:r>
      <w:r w:rsidRPr="00F11437">
        <w:t>.</w:t>
      </w:r>
    </w:p>
    <w:p w14:paraId="20F45024" w14:textId="77777777" w:rsidR="00276A96" w:rsidRDefault="00276A96" w:rsidP="00276A96">
      <w:pPr>
        <w:pStyle w:val="Dalodstavce"/>
        <w:ind w:firstLine="0"/>
      </w:pPr>
    </w:p>
    <w:p w14:paraId="57B3337E" w14:textId="751F2818" w:rsidR="00276A96" w:rsidRDefault="00276A96" w:rsidP="00276A96">
      <w:pPr>
        <w:pStyle w:val="Dalodstavce"/>
        <w:ind w:firstLine="0"/>
      </w:pPr>
      <w:r>
        <w:t xml:space="preserve">Pro sjednocení životních podmínek psů a koček vydala </w:t>
      </w:r>
      <w:r w:rsidRPr="007C3E7F">
        <w:t>Evropsk</w:t>
      </w:r>
      <w:r>
        <w:t>á</w:t>
      </w:r>
      <w:r w:rsidRPr="007C3E7F">
        <w:t xml:space="preserve"> komis</w:t>
      </w:r>
      <w:r>
        <w:t>e</w:t>
      </w:r>
      <w:r w:rsidRPr="007C3E7F">
        <w:t xml:space="preserve"> </w:t>
      </w:r>
      <w:r>
        <w:t>v roce 2023 n</w:t>
      </w:r>
      <w:r w:rsidRPr="007C3E7F">
        <w:t xml:space="preserve">ávrh </w:t>
      </w:r>
      <w:r w:rsidRPr="005657C9">
        <w:t>nařízení</w:t>
      </w:r>
      <w:r w:rsidRPr="005657C9">
        <w:rPr>
          <w:i/>
          <w:iCs/>
        </w:rPr>
        <w:t xml:space="preserve"> pro zlepšení životních podmínek psů a koček a jejich sledovatelnosti</w:t>
      </w:r>
      <w:r w:rsidRPr="007C3E7F">
        <w:t>.</w:t>
      </w:r>
      <w:r>
        <w:t xml:space="preserve"> Podle n</w:t>
      </w:r>
      <w:r w:rsidR="00403FC2">
        <w:t>ěj</w:t>
      </w:r>
      <w:r>
        <w:t xml:space="preserve"> by měla být zvířata registrována v národní databázi, která bude propojitelná s databázemi ostatních zemí EU</w:t>
      </w:r>
      <w:r>
        <w:rPr>
          <w:rStyle w:val="Znakapoznpodarou"/>
        </w:rPr>
        <w:footnoteReference w:id="6"/>
      </w:r>
      <w:r>
        <w:t xml:space="preserve"> (Evropská komise, 2023)</w:t>
      </w:r>
      <w:r w:rsidRPr="00B416A2">
        <w:t>.</w:t>
      </w:r>
      <w:r>
        <w:t xml:space="preserve"> Návrhem nařízení totiž EU reaguje na </w:t>
      </w:r>
      <w:r w:rsidRPr="00BD1477">
        <w:t>velmi siln</w:t>
      </w:r>
      <w:r>
        <w:t>ý zájem Evropanů o</w:t>
      </w:r>
      <w:r w:rsidRPr="00BD1477">
        <w:t xml:space="preserve"> zlepšení životní</w:t>
      </w:r>
      <w:r>
        <w:t>ch</w:t>
      </w:r>
      <w:r w:rsidRPr="00BD1477">
        <w:t xml:space="preserve"> </w:t>
      </w:r>
      <w:r>
        <w:t>podmínek</w:t>
      </w:r>
      <w:r w:rsidRPr="00BD1477">
        <w:t xml:space="preserve"> domácích mazlíčků</w:t>
      </w:r>
      <w:r>
        <w:t>. Konkrétně 69 % Čechů si myslí, že by životní podmínky zájmových zvířat měly být chráněny lépe než teď (</w:t>
      </w:r>
      <w:proofErr w:type="spellStart"/>
      <w:r w:rsidRPr="009542B6">
        <w:t>European</w:t>
      </w:r>
      <w:proofErr w:type="spellEnd"/>
      <w:r w:rsidRPr="009542B6">
        <w:t xml:space="preserve"> </w:t>
      </w:r>
      <w:proofErr w:type="spellStart"/>
      <w:r w:rsidRPr="009542B6">
        <w:t>Commission</w:t>
      </w:r>
      <w:proofErr w:type="spellEnd"/>
      <w:r>
        <w:t xml:space="preserve">, </w:t>
      </w:r>
      <w:r w:rsidRPr="009542B6">
        <w:t>2023</w:t>
      </w:r>
      <w:r>
        <w:t>).</w:t>
      </w:r>
    </w:p>
    <w:p w14:paraId="10CB4E61" w14:textId="0FAD2F1D" w:rsidR="00276A96" w:rsidRDefault="00276A96" w:rsidP="00276A96">
      <w:pPr>
        <w:pStyle w:val="Dalodstavce"/>
      </w:pPr>
      <w:r>
        <w:rPr>
          <w:noProof/>
        </w:rPr>
        <w:t>S podobnou inciativou vznikla v roce 2023 i P</w:t>
      </w:r>
      <w:r w:rsidRPr="007C3E7F">
        <w:t xml:space="preserve">etice </w:t>
      </w:r>
      <w:r>
        <w:t>Za změnu zákonů</w:t>
      </w:r>
      <w:r w:rsidRPr="007C3E7F">
        <w:t xml:space="preserve"> pro kočku</w:t>
      </w:r>
      <w:r>
        <w:t>. Kromě povinné identifikace koček a jednotného registru požaduje</w:t>
      </w:r>
      <w:r w:rsidR="00403FC2">
        <w:t xml:space="preserve"> </w:t>
      </w:r>
      <w:r>
        <w:t>i</w:t>
      </w:r>
      <w:r w:rsidR="00403FC2">
        <w:t xml:space="preserve"> </w:t>
      </w:r>
      <w:r>
        <w:t>zavedení</w:t>
      </w:r>
      <w:r w:rsidR="00403FC2">
        <w:t xml:space="preserve"> </w:t>
      </w:r>
      <w:r>
        <w:lastRenderedPageBreak/>
        <w:t>povinnosti kastrace koček s volným výběhem, povinné registrace chovatelů koček</w:t>
      </w:r>
      <w:r w:rsidR="00302750">
        <w:br/>
      </w:r>
      <w:r>
        <w:t>a „vytvoření státního dotačního programu na úhradu kastrací pro obce,“</w:t>
      </w:r>
      <w:r w:rsidR="00302750">
        <w:br/>
      </w:r>
      <w:r>
        <w:t>(Dvořáková, 2023</w:t>
      </w:r>
      <w:r w:rsidR="00651075">
        <w:t xml:space="preserve">, </w:t>
      </w:r>
      <w:r w:rsidR="00856A87">
        <w:t xml:space="preserve">č. </w:t>
      </w:r>
      <w:r w:rsidR="00651075">
        <w:t>5</w:t>
      </w:r>
      <w:r>
        <w:t>). V době psaní práce se na povinném čipování koček politici shodují, na kastracích nikoliv (ČT, 2023). Komplexní změnu zákonů včetně povinných kastrací silně podporuje</w:t>
      </w:r>
      <w:r w:rsidR="00403FC2">
        <w:t xml:space="preserve"> </w:t>
      </w:r>
      <w:r>
        <w:t>i dříve citovaná česká komparativní studie roku 2019</w:t>
      </w:r>
      <w:r>
        <w:rPr>
          <w:rStyle w:val="Znakapoznpodarou"/>
        </w:rPr>
        <w:footnoteReference w:id="7"/>
      </w:r>
      <w:r>
        <w:t>.</w:t>
      </w:r>
    </w:p>
    <w:p w14:paraId="628A9E67" w14:textId="77777777" w:rsidR="00276A96" w:rsidRDefault="00276A96" w:rsidP="00276A96">
      <w:pPr>
        <w:pStyle w:val="Dalodstavce"/>
      </w:pPr>
      <w:r>
        <w:t xml:space="preserve">Jak vysvětlím v další kapitole, kastrace patří mezi nejefektivnější metody řízení populací opuštěných zvířat a jejich prosazení, ať už kulturní či zákonné, je pro zlepšení situace trpících koček zásadní. </w:t>
      </w:r>
    </w:p>
    <w:p w14:paraId="7AEBB3F9" w14:textId="77777777" w:rsidR="00276A96" w:rsidRDefault="00276A96" w:rsidP="00276A96">
      <w:pPr>
        <w:pStyle w:val="Nadpis2"/>
      </w:pPr>
      <w:bookmarkStart w:id="26" w:name="_Toc184563074"/>
      <w:bookmarkStart w:id="27" w:name="_Toc184954264"/>
      <w:r>
        <w:t>Metody řízení populace koček</w:t>
      </w:r>
      <w:bookmarkEnd w:id="26"/>
      <w:bookmarkEnd w:id="27"/>
    </w:p>
    <w:p w14:paraId="3F646080" w14:textId="65A18FB9" w:rsidR="00276A96" w:rsidRDefault="00276A96" w:rsidP="00276A96">
      <w:pPr>
        <w:pStyle w:val="Dalodstavce"/>
        <w:ind w:firstLine="0"/>
      </w:pPr>
      <w:r>
        <w:t>Toulavé</w:t>
      </w:r>
      <w:r w:rsidRPr="007072F1">
        <w:t xml:space="preserve"> </w:t>
      </w:r>
      <w:r>
        <w:t xml:space="preserve">kočky jsou mezi sebou mnohem více sociální než ty chované doma. </w:t>
      </w:r>
      <w:r w:rsidRPr="007072F1">
        <w:t xml:space="preserve">Kvůli nedostatku a nespolehlivosti </w:t>
      </w:r>
      <w:r>
        <w:t>přísunu</w:t>
      </w:r>
      <w:r w:rsidRPr="007072F1">
        <w:t xml:space="preserve"> potravy se shromažďují </w:t>
      </w:r>
      <w:r>
        <w:t>u</w:t>
      </w:r>
      <w:r w:rsidRPr="007072F1">
        <w:t xml:space="preserve"> společného zdroje</w:t>
      </w:r>
      <w:r>
        <w:rPr>
          <w:rStyle w:val="Znakapoznpodarou"/>
        </w:rPr>
        <w:footnoteReference w:id="8"/>
      </w:r>
      <w:r>
        <w:t xml:space="preserve">, kde se vzájemně tolerují </w:t>
      </w:r>
      <w:r w:rsidRPr="007072F1">
        <w:t xml:space="preserve">s minimální agresivitou. </w:t>
      </w:r>
      <w:r>
        <w:t>Na takových místech vznikají</w:t>
      </w:r>
      <w:r w:rsidRPr="007072F1">
        <w:t xml:space="preserve"> kolonie, </w:t>
      </w:r>
      <w:r>
        <w:t xml:space="preserve">které se exponenciálně rozrůstají. </w:t>
      </w:r>
      <w:r w:rsidRPr="00CE0956">
        <w:t xml:space="preserve">Reprodukční schopnost </w:t>
      </w:r>
      <w:r>
        <w:t>koček</w:t>
      </w:r>
      <w:r w:rsidRPr="00CE0956">
        <w:t xml:space="preserve"> se liší podle několika faktorů</w:t>
      </w:r>
      <w:r>
        <w:t xml:space="preserve"> (celkové </w:t>
      </w:r>
      <w:r w:rsidRPr="00CE0956">
        <w:t>zdraví, věk, plemen</w:t>
      </w:r>
      <w:r>
        <w:t>o</w:t>
      </w:r>
      <w:r w:rsidRPr="00CE0956">
        <w:t xml:space="preserve"> a podmín</w:t>
      </w:r>
      <w:r>
        <w:t>ky</w:t>
      </w:r>
      <w:r w:rsidRPr="00CE0956">
        <w:t xml:space="preserve"> prostředí</w:t>
      </w:r>
      <w:r>
        <w:t>), nicméně d</w:t>
      </w:r>
      <w:r w:rsidRPr="00CE0956">
        <w:t xml:space="preserve">ospělá kočka může mít </w:t>
      </w:r>
      <w:r>
        <w:t xml:space="preserve">jeden </w:t>
      </w:r>
      <w:r w:rsidRPr="00CE0956">
        <w:t xml:space="preserve">až </w:t>
      </w:r>
      <w:r>
        <w:t>šest</w:t>
      </w:r>
      <w:r w:rsidRPr="00CE0956">
        <w:t xml:space="preserve"> vrh</w:t>
      </w:r>
      <w:r>
        <w:t>ů</w:t>
      </w:r>
      <w:r w:rsidRPr="00CE0956">
        <w:t xml:space="preserve"> ročně</w:t>
      </w:r>
      <w:r>
        <w:rPr>
          <w:rStyle w:val="Znakapoznpodarou"/>
        </w:rPr>
        <w:footnoteReference w:id="9"/>
      </w:r>
      <w:r w:rsidRPr="00CE0956">
        <w:t xml:space="preserve">, přičemž každý vrh průměrně </w:t>
      </w:r>
      <w:r>
        <w:t>čítá</w:t>
      </w:r>
      <w:r w:rsidRPr="00CE0956">
        <w:t xml:space="preserve"> čtyři až šest koťat</w:t>
      </w:r>
      <w:r w:rsidR="00403FC2">
        <w:t xml:space="preserve"> (</w:t>
      </w:r>
      <w:r w:rsidR="00403FC2" w:rsidRPr="00A34B7D">
        <w:t xml:space="preserve">Van </w:t>
      </w:r>
      <w:proofErr w:type="spellStart"/>
      <w:r w:rsidR="00403FC2" w:rsidRPr="00A34B7D">
        <w:t>Zyl</w:t>
      </w:r>
      <w:proofErr w:type="spellEnd"/>
      <w:r w:rsidR="00403FC2">
        <w:t xml:space="preserve">, </w:t>
      </w:r>
      <w:r w:rsidR="00403FC2" w:rsidRPr="00A34B7D">
        <w:t>2014</w:t>
      </w:r>
      <w:r w:rsidR="00403FC2">
        <w:t>)</w:t>
      </w:r>
      <w:r w:rsidRPr="00CE0956">
        <w:t xml:space="preserve">. </w:t>
      </w:r>
      <w:r w:rsidR="00403FC2">
        <w:t>To znamená, že j</w:t>
      </w:r>
      <w:r w:rsidRPr="00CE0956">
        <w:t>ediná kočka</w:t>
      </w:r>
      <w:r>
        <w:t xml:space="preserve"> </w:t>
      </w:r>
      <w:r w:rsidR="00302750">
        <w:t>může průměrně porodit</w:t>
      </w:r>
      <w:r w:rsidR="00403FC2">
        <w:t xml:space="preserve"> </w:t>
      </w:r>
      <w:r w:rsidRPr="00CE0956">
        <w:t>1</w:t>
      </w:r>
      <w:r w:rsidR="00403FC2">
        <w:t>7</w:t>
      </w:r>
      <w:r w:rsidRPr="00CE0956">
        <w:t xml:space="preserve"> koťat</w:t>
      </w:r>
      <w:r w:rsidR="00302750">
        <w:t xml:space="preserve"> za rok</w:t>
      </w:r>
      <w:r w:rsidR="00403FC2">
        <w:t xml:space="preserve">. </w:t>
      </w:r>
      <w:r>
        <w:t>M</w:t>
      </w:r>
      <w:r w:rsidRPr="00922F5A">
        <w:t xml:space="preserve">íra přežití </w:t>
      </w:r>
      <w:r>
        <w:t xml:space="preserve">bezprizorních </w:t>
      </w:r>
      <w:r w:rsidRPr="00922F5A">
        <w:t xml:space="preserve">koťat je </w:t>
      </w:r>
      <w:r>
        <w:t>ale velmi</w:t>
      </w:r>
      <w:r w:rsidRPr="00922F5A">
        <w:t xml:space="preserve"> nízká</w:t>
      </w:r>
      <w:r>
        <w:t xml:space="preserve">; </w:t>
      </w:r>
      <w:r w:rsidRPr="00922F5A">
        <w:t>přibližně 75 % z nich zemře</w:t>
      </w:r>
      <w:r>
        <w:t xml:space="preserve"> nebo zmizí</w:t>
      </w:r>
      <w:r w:rsidRPr="00922F5A">
        <w:t xml:space="preserve"> před dosažením šesti měsíc</w:t>
      </w:r>
      <w:r>
        <w:t>ů, přičemž ale bývá nejčastější příčinou smrti zranění (</w:t>
      </w:r>
      <w:proofErr w:type="spellStart"/>
      <w:r w:rsidRPr="003F3F1B">
        <w:t>Nutter</w:t>
      </w:r>
      <w:proofErr w:type="spellEnd"/>
      <w:r>
        <w:t xml:space="preserve"> et al., </w:t>
      </w:r>
      <w:r w:rsidRPr="003F3F1B">
        <w:t>2004</w:t>
      </w:r>
      <w:r>
        <w:t>)</w:t>
      </w:r>
      <w:r w:rsidRPr="00922F5A">
        <w:t>.</w:t>
      </w:r>
      <w:r>
        <w:t xml:space="preserve"> Avšak i přes vysokou mortalitu si </w:t>
      </w:r>
      <w:r w:rsidR="00302750">
        <w:t xml:space="preserve">kočky </w:t>
      </w:r>
      <w:r>
        <w:t>zvládají vysoko početné kolonie udržovat (</w:t>
      </w:r>
      <w:proofErr w:type="spellStart"/>
      <w:r w:rsidRPr="005F2EDB">
        <w:t>Stoskopf</w:t>
      </w:r>
      <w:proofErr w:type="spellEnd"/>
      <w:r>
        <w:rPr>
          <w:rStyle w:val="Znakapoznpodarou"/>
        </w:rPr>
        <w:t xml:space="preserve"> </w:t>
      </w:r>
      <w:r>
        <w:t xml:space="preserve"> a </w:t>
      </w:r>
      <w:proofErr w:type="spellStart"/>
      <w:r>
        <w:t>Nutter</w:t>
      </w:r>
      <w:proofErr w:type="spellEnd"/>
      <w:r>
        <w:t>, 2004).</w:t>
      </w:r>
    </w:p>
    <w:p w14:paraId="38E3D489" w14:textId="734F7C34" w:rsidR="00276A96" w:rsidRDefault="00276A96" w:rsidP="00302750">
      <w:pPr>
        <w:pStyle w:val="Dalodstavce"/>
      </w:pPr>
      <w:r>
        <w:t xml:space="preserve">A právě </w:t>
      </w:r>
      <w:r w:rsidRPr="009C0278">
        <w:t xml:space="preserve">u koček je nekontrolovaná reprodukce </w:t>
      </w:r>
      <w:r>
        <w:t>problematická: „…</w:t>
      </w:r>
      <w:r w:rsidRPr="009C0278">
        <w:t xml:space="preserve"> nadměrná kočičí populace je ohrožována snadnějším šířením infekčních onemocnění, rychlejším vyčerpáním zdrojů potravy a následným strádáním. </w:t>
      </w:r>
      <w:r w:rsidRPr="0025359A">
        <w:t>Útulky a depozita jsou přeplněné nechtěnými nebo zraněnými zvířaty a každoročně se děsí jara, kdy přicházejí na svět další koťata, která často končí vyhozená venku</w:t>
      </w:r>
      <w:r>
        <w:t>,“ (</w:t>
      </w:r>
      <w:proofErr w:type="spellStart"/>
      <w:r w:rsidRPr="00897369">
        <w:t>Návojová</w:t>
      </w:r>
      <w:proofErr w:type="spellEnd"/>
      <w:r>
        <w:t>, 2024)</w:t>
      </w:r>
      <w:r w:rsidRPr="0025359A">
        <w:t>.</w:t>
      </w:r>
      <w:r w:rsidRPr="00D57A46">
        <w:rPr>
          <w:rStyle w:val="Znakapoznpodarou"/>
        </w:rPr>
        <w:t xml:space="preserve"> </w:t>
      </w:r>
      <w:r>
        <w:t>Život</w:t>
      </w:r>
      <w:r w:rsidRPr="00281DA8">
        <w:t xml:space="preserve"> v nevyhovujících podmínkách a </w:t>
      </w:r>
      <w:r>
        <w:t xml:space="preserve">nehumánní či neúčinná </w:t>
      </w:r>
      <w:r w:rsidRPr="00281DA8">
        <w:t>opatření kontrol</w:t>
      </w:r>
      <w:r>
        <w:t>y</w:t>
      </w:r>
      <w:r w:rsidRPr="00281DA8">
        <w:t xml:space="preserve"> populace</w:t>
      </w:r>
      <w:r>
        <w:t xml:space="preserve"> vážně ohrožují </w:t>
      </w:r>
      <w:proofErr w:type="spellStart"/>
      <w:r>
        <w:t>wellbeing</w:t>
      </w:r>
      <w:proofErr w:type="spellEnd"/>
      <w:r>
        <w:t xml:space="preserve"> opuštěných zvířat. Většina západních zemí již přijala alespoň nějaký systém</w:t>
      </w:r>
      <w:r w:rsidRPr="00B13216">
        <w:t xml:space="preserve"> řízení </w:t>
      </w:r>
      <w:r>
        <w:t>populace</w:t>
      </w:r>
      <w:r w:rsidRPr="00B13216">
        <w:t xml:space="preserve"> </w:t>
      </w:r>
      <w:r>
        <w:t xml:space="preserve">venkovních </w:t>
      </w:r>
      <w:r w:rsidRPr="00B13216">
        <w:t>koček</w:t>
      </w:r>
      <w:r>
        <w:t>.</w:t>
      </w:r>
      <w:r w:rsidR="00302750">
        <w:t xml:space="preserve"> </w:t>
      </w:r>
      <w:r>
        <w:t>Jedná se například o</w:t>
      </w:r>
      <w:r w:rsidRPr="00B32D76">
        <w:t xml:space="preserve"> programy </w:t>
      </w:r>
      <w:r>
        <w:t>TNR</w:t>
      </w:r>
      <w:r>
        <w:rPr>
          <w:rStyle w:val="Znakapoznpodarou"/>
        </w:rPr>
        <w:footnoteReference w:id="10"/>
      </w:r>
      <w:r w:rsidRPr="00B32D76">
        <w:t>, antikoncepci</w:t>
      </w:r>
      <w:r>
        <w:t xml:space="preserve">, </w:t>
      </w:r>
      <w:r w:rsidRPr="00B32D76">
        <w:t>otrav</w:t>
      </w:r>
      <w:r>
        <w:t>u</w:t>
      </w:r>
      <w:r w:rsidRPr="00B32D76">
        <w:t>, eutanazi</w:t>
      </w:r>
      <w:r>
        <w:t>i</w:t>
      </w:r>
      <w:r w:rsidRPr="00B32D76">
        <w:t xml:space="preserve"> </w:t>
      </w:r>
      <w:r>
        <w:t>nebo</w:t>
      </w:r>
      <w:r w:rsidRPr="00B32D76">
        <w:t xml:space="preserve"> střelb</w:t>
      </w:r>
      <w:r>
        <w:t xml:space="preserve">u. Ty se však liší dle </w:t>
      </w:r>
      <w:r w:rsidRPr="00B32D76">
        <w:t xml:space="preserve">praktičnosti, nákladů, účinnosti, etiky a </w:t>
      </w:r>
      <w:r>
        <w:t>dopadů na blahobyt</w:t>
      </w:r>
      <w:r w:rsidRPr="00B32D76">
        <w:t xml:space="preserve"> zvířat</w:t>
      </w:r>
      <w:r>
        <w:t xml:space="preserve"> (</w:t>
      </w:r>
      <w:proofErr w:type="spellStart"/>
      <w:r>
        <w:t>Abdulkarim</w:t>
      </w:r>
      <w:proofErr w:type="spellEnd"/>
      <w:r>
        <w:t xml:space="preserve"> et al.</w:t>
      </w:r>
      <w:r w:rsidR="00E32B32">
        <w:t>,</w:t>
      </w:r>
      <w:r>
        <w:t xml:space="preserve"> 2021).</w:t>
      </w:r>
    </w:p>
    <w:p w14:paraId="5E4F8CF7" w14:textId="77777777" w:rsidR="00302750" w:rsidRDefault="00276A96" w:rsidP="00302750">
      <w:pPr>
        <w:pStyle w:val="Dalodstavce"/>
      </w:pPr>
      <w:r>
        <w:t>Střelba a otravy jsou jednorázové, neetické, bolestivé, pomalé, levné metody řízení populace. Kromě toho vystavují nebezpečí lidi a necílené toulavé kočky a k výkonu jsou zapotřebí profesionální certifikovaní pracovníci. (ICAM, 2011). Eutanazie, rychlé</w:t>
      </w:r>
      <w:r w:rsidR="00302750">
        <w:br/>
      </w:r>
      <w:r>
        <w:lastRenderedPageBreak/>
        <w:t xml:space="preserve">a bezbolestné zabití zvířete, problém přemnožení oddaluje, ale </w:t>
      </w:r>
      <w:r w:rsidRPr="00691E10">
        <w:t xml:space="preserve">neřeší původní </w:t>
      </w:r>
      <w:r>
        <w:t>příčinu</w:t>
      </w:r>
      <w:r w:rsidR="007D0D54">
        <w:t xml:space="preserve">. </w:t>
      </w:r>
      <w:r>
        <w:t>Kvůli převozu a potřeby veterináře je finančně náročná a stejně jako další usmrcovací metody, neefektivní. Antikoncepce se zpravidla užívá u chovaných koček, kdy se jen pozastavuje reprodukční schopnost (</w:t>
      </w:r>
      <w:proofErr w:type="spellStart"/>
      <w:r>
        <w:t>Abdulkarim</w:t>
      </w:r>
      <w:proofErr w:type="spellEnd"/>
      <w:r>
        <w:t xml:space="preserve"> et al.</w:t>
      </w:r>
      <w:r w:rsidR="00E32B32">
        <w:t>,</w:t>
      </w:r>
      <w:r>
        <w:t xml:space="preserve"> 2021).</w:t>
      </w:r>
    </w:p>
    <w:p w14:paraId="73947469" w14:textId="588E1885" w:rsidR="00276A96" w:rsidRDefault="00276A96" w:rsidP="00302750">
      <w:pPr>
        <w:pStyle w:val="Dalodstavce"/>
      </w:pPr>
      <w:r>
        <w:t>Kastrace</w:t>
      </w:r>
      <w:r w:rsidRPr="007C3E7F">
        <w:t xml:space="preserve"> je </w:t>
      </w:r>
      <w:r>
        <w:t>rutinní</w:t>
      </w:r>
      <w:r w:rsidRPr="007C3E7F">
        <w:t xml:space="preserve"> veterinární zákrok</w:t>
      </w:r>
      <w:r>
        <w:t>, kdy se odeberou reprodukční orgány a zamezí se tak zvířeti v reprodukci trvale. Kastrací se běžně předchází rakovině, zánětům nebo nechtěnému chování (</w:t>
      </w:r>
      <w:proofErr w:type="spellStart"/>
      <w:r w:rsidRPr="0049585F">
        <w:t>Overall</w:t>
      </w:r>
      <w:proofErr w:type="spellEnd"/>
      <w:r>
        <w:t xml:space="preserve">, </w:t>
      </w:r>
      <w:r w:rsidRPr="0049585F">
        <w:t>2013)</w:t>
      </w:r>
      <w:r>
        <w:t xml:space="preserve">. Kastraci koček však české zákony nenařizují, evropský návrh nepřináší a senát tento požadavek v dříve zmíněné petici nepodporuje. </w:t>
      </w:r>
    </w:p>
    <w:p w14:paraId="2142E6CB" w14:textId="01719645" w:rsidR="00276A96" w:rsidRDefault="002B360E" w:rsidP="00276A96">
      <w:pPr>
        <w:pStyle w:val="Dalodstavce"/>
      </w:pPr>
      <w:r>
        <w:t>Ukazuje se však</w:t>
      </w:r>
      <w:r w:rsidR="00276A96">
        <w:t>, že po zavedení TNR programů počet přijatých koček do útulků</w:t>
      </w:r>
      <w:r w:rsidR="009767DC">
        <w:br/>
      </w:r>
      <w:r w:rsidR="00276A96">
        <w:t>a eutanazií významně klesá (</w:t>
      </w:r>
      <w:proofErr w:type="spellStart"/>
      <w:r w:rsidR="00276A96" w:rsidRPr="00527A45">
        <w:t>White</w:t>
      </w:r>
      <w:proofErr w:type="spellEnd"/>
      <w:r w:rsidR="00276A96">
        <w:rPr>
          <w:rStyle w:val="Znakapoznpodarou"/>
        </w:rPr>
        <w:t xml:space="preserve"> </w:t>
      </w:r>
      <w:r w:rsidR="00276A96">
        <w:t>et al., 2010), stejně jako</w:t>
      </w:r>
      <w:r>
        <w:t xml:space="preserve"> samotná</w:t>
      </w:r>
      <w:r w:rsidR="00276A96">
        <w:t xml:space="preserve"> populace opuštěných koček (</w:t>
      </w:r>
      <w:proofErr w:type="spellStart"/>
      <w:r w:rsidR="00276A96" w:rsidRPr="00F65384">
        <w:t>Robertson</w:t>
      </w:r>
      <w:proofErr w:type="spellEnd"/>
      <w:r w:rsidR="00276A96">
        <w:t>, 2008); a že s kontinuálním programem TNR se drží populace bezprizorních koček velmi nízko i celé dekády (</w:t>
      </w:r>
      <w:r w:rsidR="00276A96" w:rsidRPr="00E15E1B">
        <w:t>Daniel</w:t>
      </w:r>
      <w:r w:rsidR="00276A96">
        <w:t xml:space="preserve"> et al., 2019). Program uplatněný jednorázově se </w:t>
      </w:r>
      <w:r w:rsidR="00302750">
        <w:t>ale</w:t>
      </w:r>
      <w:r w:rsidR="00276A96">
        <w:t xml:space="preserve"> jeví pouze jako</w:t>
      </w:r>
      <w:r w:rsidR="00276A96" w:rsidRPr="00B13216">
        <w:t xml:space="preserve"> dočasné řešení</w:t>
      </w:r>
      <w:r w:rsidR="00276A96">
        <w:t>, protože efektivní výsledky TNR vyžadují pravidelné zásahy. Z dlouhodobého hlediska je metoda sama o sobě zejména finančně náročná, a tudíž z praktického hlediska neudržitelná (</w:t>
      </w:r>
      <w:proofErr w:type="spellStart"/>
      <w:r w:rsidR="00276A96">
        <w:t>Abdulkarim</w:t>
      </w:r>
      <w:proofErr w:type="spellEnd"/>
      <w:r w:rsidR="00276A96">
        <w:t xml:space="preserve"> et al.</w:t>
      </w:r>
      <w:r w:rsidR="00E32B32">
        <w:t>,</w:t>
      </w:r>
      <w:r w:rsidR="00276A96">
        <w:t xml:space="preserve"> 2021).</w:t>
      </w:r>
      <w:r w:rsidR="00276A96" w:rsidRPr="00B13216">
        <w:t xml:space="preserve"> Počet </w:t>
      </w:r>
      <w:r w:rsidR="00276A96">
        <w:t xml:space="preserve">venkovních </w:t>
      </w:r>
      <w:r w:rsidR="00276A96" w:rsidRPr="00B13216">
        <w:t xml:space="preserve">koček </w:t>
      </w:r>
      <w:r w:rsidR="00276A96">
        <w:t>v dané oblasti sice dočasně klesne</w:t>
      </w:r>
      <w:r w:rsidR="00276A96" w:rsidRPr="00B13216">
        <w:t xml:space="preserve">, ale </w:t>
      </w:r>
      <w:r w:rsidR="00276A96">
        <w:t xml:space="preserve">kvůli toulavým </w:t>
      </w:r>
      <w:r w:rsidR="00276A96" w:rsidRPr="00B13216">
        <w:t>nekastrovan</w:t>
      </w:r>
      <w:r w:rsidR="00276A96">
        <w:t xml:space="preserve">ým </w:t>
      </w:r>
      <w:r w:rsidR="00276A96" w:rsidRPr="00B13216">
        <w:t>kočk</w:t>
      </w:r>
      <w:r w:rsidR="00276A96">
        <w:t xml:space="preserve">ám nezodpovědných majitelů se </w:t>
      </w:r>
      <w:r w:rsidR="00276A96" w:rsidRPr="00B13216">
        <w:t>do roka populac</w:t>
      </w:r>
      <w:r w:rsidR="00276A96">
        <w:t>e dané</w:t>
      </w:r>
      <w:r w:rsidR="00276A96" w:rsidRPr="00B13216">
        <w:t xml:space="preserve"> kolonie</w:t>
      </w:r>
      <w:r w:rsidR="00276A96">
        <w:t xml:space="preserve"> obnoví (Van </w:t>
      </w:r>
      <w:proofErr w:type="spellStart"/>
      <w:r w:rsidR="00276A96">
        <w:t>Zyl</w:t>
      </w:r>
      <w:proofErr w:type="spellEnd"/>
      <w:r w:rsidR="00276A96">
        <w:t>, 2014).</w:t>
      </w:r>
    </w:p>
    <w:p w14:paraId="7E3DDC9E" w14:textId="538F2432" w:rsidR="00302750" w:rsidRDefault="00276A96" w:rsidP="00302750">
      <w:pPr>
        <w:pStyle w:val="Dalodstavce"/>
      </w:pPr>
      <w:r>
        <w:t xml:space="preserve">Pouze v </w:t>
      </w:r>
      <w:r w:rsidRPr="006B5D0B">
        <w:rPr>
          <w:i/>
          <w:iCs/>
        </w:rPr>
        <w:t>kombinaci s dalšími metodami</w:t>
      </w:r>
      <w:r>
        <w:t>, mezi které patří umisťování do útulků</w:t>
      </w:r>
      <w:r w:rsidR="009767DC">
        <w:br/>
      </w:r>
      <w:r>
        <w:t>a adopce, se TNR prokázala jako nejúčinnější (a zároveň nejhumánnější) přístup</w:t>
      </w:r>
      <w:r w:rsidR="009767DC">
        <w:br/>
      </w:r>
      <w:r>
        <w:t>ke kontrole populace koček (</w:t>
      </w:r>
      <w:proofErr w:type="spellStart"/>
      <w:r>
        <w:t>Luzardo</w:t>
      </w:r>
      <w:proofErr w:type="spellEnd"/>
      <w:r>
        <w:rPr>
          <w:rStyle w:val="Znakapoznpodarou"/>
        </w:rPr>
        <w:t xml:space="preserve"> </w:t>
      </w:r>
      <w:r>
        <w:t>et al.</w:t>
      </w:r>
      <w:r w:rsidR="00E32B32">
        <w:t>,</w:t>
      </w:r>
      <w:r>
        <w:t xml:space="preserve"> 2023). Při kominici metod dochází k významnému poklesu jejich příjmu do útulků a zvýšení úspor provozovatelů</w:t>
      </w:r>
      <w:r w:rsidR="00302750">
        <w:t xml:space="preserve"> útulků</w:t>
      </w:r>
      <w:r w:rsidR="009767DC">
        <w:br/>
      </w:r>
      <w:r>
        <w:t>(</w:t>
      </w:r>
      <w:proofErr w:type="spellStart"/>
      <w:r w:rsidRPr="00CA6307">
        <w:t>Kass</w:t>
      </w:r>
      <w:proofErr w:type="spellEnd"/>
      <w:r>
        <w:rPr>
          <w:rStyle w:val="Znakapoznpodarou"/>
        </w:rPr>
        <w:t xml:space="preserve"> </w:t>
      </w:r>
      <w:r>
        <w:t>et al., 2013)</w:t>
      </w:r>
      <w:r w:rsidRPr="00F01B45">
        <w:t>.</w:t>
      </w:r>
      <w:r w:rsidR="00302750">
        <w:t xml:space="preserve"> K</w:t>
      </w:r>
      <w:r>
        <w:t xml:space="preserve">ombinace kastračních programů a </w:t>
      </w:r>
      <w:r w:rsidRPr="00641082">
        <w:t xml:space="preserve">pomoc </w:t>
      </w:r>
      <w:r>
        <w:t>majitelům toulavých koček</w:t>
      </w:r>
      <w:r w:rsidRPr="00641082">
        <w:t xml:space="preserve"> stát se plnohodnotnými vlastníky</w:t>
      </w:r>
      <w:r>
        <w:t xml:space="preserve"> </w:t>
      </w:r>
      <w:r w:rsidR="00302750">
        <w:t xml:space="preserve">taktéž </w:t>
      </w:r>
      <w:r>
        <w:t xml:space="preserve">úspěšně </w:t>
      </w:r>
      <w:r w:rsidRPr="00641082">
        <w:t>snižuj</w:t>
      </w:r>
      <w:r>
        <w:t>e</w:t>
      </w:r>
      <w:r w:rsidRPr="00641082">
        <w:t xml:space="preserve"> počet neplánovaných</w:t>
      </w:r>
      <w:r w:rsidR="002A6D48">
        <w:br/>
      </w:r>
      <w:r>
        <w:t xml:space="preserve">a nechtěných </w:t>
      </w:r>
      <w:r w:rsidRPr="00641082">
        <w:t xml:space="preserve">vrhů a populaci </w:t>
      </w:r>
      <w:r>
        <w:t>venkovních</w:t>
      </w:r>
      <w:r w:rsidRPr="00641082">
        <w:t xml:space="preserve"> koček</w:t>
      </w:r>
      <w:r>
        <w:t xml:space="preserve"> (</w:t>
      </w:r>
      <w:proofErr w:type="gramStart"/>
      <w:r>
        <w:t>Rand</w:t>
      </w:r>
      <w:proofErr w:type="gramEnd"/>
      <w:r>
        <w:t xml:space="preserve"> et al., 2024)</w:t>
      </w:r>
      <w:r w:rsidRPr="00641082">
        <w:t>.</w:t>
      </w:r>
    </w:p>
    <w:p w14:paraId="7E09DA38" w14:textId="482A8A3D" w:rsidR="00276A96" w:rsidRDefault="00276A96" w:rsidP="00302750">
      <w:pPr>
        <w:pStyle w:val="Dalodstavce"/>
      </w:pPr>
      <w:r>
        <w:t xml:space="preserve">V Česku funguje několik kastračních programů, které většinou </w:t>
      </w:r>
      <w:r w:rsidR="00302750">
        <w:t>provozují</w:t>
      </w:r>
      <w:r>
        <w:t xml:space="preserve"> útulky nebo spolky; patří mezi ně například </w:t>
      </w:r>
      <w:proofErr w:type="spellStart"/>
      <w:r>
        <w:t>KasPro</w:t>
      </w:r>
      <w:proofErr w:type="spellEnd"/>
      <w:r>
        <w:t xml:space="preserve"> nebo Feliti.cz. Spolky kromě kastrování, léčení a umisťování opuštěných koček vzdělávají veřejnost, poskytují finanční pomoc útulkům a dobrovolníkům, prosazují změny zákonů a podporu kastrací obcemi a pomáhají lidem v různých situacích s opuštěnými kočkami (</w:t>
      </w:r>
      <w:proofErr w:type="spellStart"/>
      <w:r>
        <w:t>Kaspro</w:t>
      </w:r>
      <w:proofErr w:type="spellEnd"/>
      <w:r>
        <w:t xml:space="preserve">, cit. 2024). </w:t>
      </w:r>
    </w:p>
    <w:p w14:paraId="5B0580AA" w14:textId="2FDDEF74" w:rsidR="00276A96" w:rsidRDefault="00276A96" w:rsidP="00276A96">
      <w:pPr>
        <w:pStyle w:val="Dalodstavce"/>
      </w:pPr>
      <w:r>
        <w:t>Jak jsem psala dříve, obce</w:t>
      </w:r>
      <w:r w:rsidR="00302750">
        <w:t xml:space="preserve"> v praxi</w:t>
      </w:r>
      <w:r>
        <w:t xml:space="preserve"> fungují ve sféře managementu kočičí populace </w:t>
      </w:r>
      <w:r w:rsidR="00302750">
        <w:t xml:space="preserve">spíše </w:t>
      </w:r>
      <w:r>
        <w:t>na dobrovolné bázi. Někteří zastupitelé reagují na hlasy občanů a kastrační programy zřizují</w:t>
      </w:r>
      <w:r w:rsidR="00302750">
        <w:t xml:space="preserve"> a </w:t>
      </w:r>
      <w:r>
        <w:t xml:space="preserve">přispívají nebo přímo plně proplácí náklady kastrací majitelů koček. Pro zpřehlednění zapojených obcí vytvořil </w:t>
      </w:r>
      <w:proofErr w:type="spellStart"/>
      <w:r>
        <w:t>KasPro</w:t>
      </w:r>
      <w:proofErr w:type="spellEnd"/>
      <w:r>
        <w:t xml:space="preserve"> Databázi obcí</w:t>
      </w:r>
      <w:r>
        <w:rPr>
          <w:rStyle w:val="Znakapoznpodarou"/>
        </w:rPr>
        <w:footnoteReference w:id="11"/>
      </w:r>
      <w:r>
        <w:t xml:space="preserve"> a spolek </w:t>
      </w:r>
      <w:proofErr w:type="spellStart"/>
      <w:r>
        <w:t>Fineliner</w:t>
      </w:r>
      <w:proofErr w:type="spellEnd"/>
      <w:r>
        <w:t xml:space="preserve"> Kastrační mapu, kde mohou lidé zjistit, zdali je u nich kastrační program zaveden.</w:t>
      </w:r>
    </w:p>
    <w:p w14:paraId="7D25F05E" w14:textId="77777777" w:rsidR="00276A96" w:rsidRDefault="00276A96" w:rsidP="00276A96">
      <w:pPr>
        <w:pStyle w:val="Dalodstavce"/>
      </w:pPr>
    </w:p>
    <w:p w14:paraId="33833498" w14:textId="77777777" w:rsidR="00276A96" w:rsidRDefault="00276A96" w:rsidP="00276A96">
      <w:pPr>
        <w:pStyle w:val="Dalodstavce"/>
        <w:keepNext/>
        <w:ind w:firstLine="0"/>
      </w:pPr>
      <w:r w:rsidRPr="008F1A44">
        <w:rPr>
          <w:noProof/>
        </w:rPr>
        <w:lastRenderedPageBreak/>
        <w:drawing>
          <wp:inline distT="0" distB="0" distL="0" distR="0" wp14:anchorId="430EB8D9" wp14:editId="26D62EF5">
            <wp:extent cx="5566410" cy="3017974"/>
            <wp:effectExtent l="0" t="0" r="0" b="0"/>
            <wp:docPr id="1533049229" name="Obrázek 1" descr="Obsah obrázku text, mapa, atlas,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49229" name="Obrázek 1" descr="Obsah obrázku text, mapa, atlas, diagram&#10;&#10;Popis byl vytvořen automaticky"/>
                    <pic:cNvPicPr/>
                  </pic:nvPicPr>
                  <pic:blipFill rotWithShape="1">
                    <a:blip r:embed="rId29"/>
                    <a:srcRect t="6572"/>
                    <a:stretch/>
                  </pic:blipFill>
                  <pic:spPr bwMode="auto">
                    <a:xfrm>
                      <a:off x="0" y="0"/>
                      <a:ext cx="5566410" cy="3017974"/>
                    </a:xfrm>
                    <a:prstGeom prst="rect">
                      <a:avLst/>
                    </a:prstGeom>
                    <a:ln>
                      <a:noFill/>
                    </a:ln>
                    <a:extLst>
                      <a:ext uri="{53640926-AAD7-44D8-BBD7-CCE9431645EC}">
                        <a14:shadowObscured xmlns:a14="http://schemas.microsoft.com/office/drawing/2010/main"/>
                      </a:ext>
                    </a:extLst>
                  </pic:spPr>
                </pic:pic>
              </a:graphicData>
            </a:graphic>
          </wp:inline>
        </w:drawing>
      </w:r>
    </w:p>
    <w:p w14:paraId="4B857B2B" w14:textId="6006C78E" w:rsidR="00276A96" w:rsidRDefault="00276A96" w:rsidP="00276A96">
      <w:pPr>
        <w:pStyle w:val="Titulek"/>
      </w:pPr>
      <w:r>
        <w:t xml:space="preserve">Obrázek </w:t>
      </w:r>
      <w:fldSimple w:instr=" SEQ Obrázek \* ARABIC ">
        <w:r>
          <w:rPr>
            <w:noProof/>
          </w:rPr>
          <w:t>1</w:t>
        </w:r>
      </w:fldSimple>
      <w:r>
        <w:t xml:space="preserve"> Mapa obcí ČR v kontextu</w:t>
      </w:r>
      <w:r w:rsidRPr="00114768">
        <w:t xml:space="preserve"> kastrační</w:t>
      </w:r>
      <w:r>
        <w:t>ch</w:t>
      </w:r>
      <w:r w:rsidRPr="00114768">
        <w:t xml:space="preserve"> program</w:t>
      </w:r>
      <w:r>
        <w:t>ů</w:t>
      </w:r>
      <w:r w:rsidRPr="00114768">
        <w:t xml:space="preserve"> (Kastrační mapa., cit. 2024)</w:t>
      </w:r>
    </w:p>
    <w:p w14:paraId="69C87F15" w14:textId="4BD633AC" w:rsidR="00276A96" w:rsidRDefault="00276A96" w:rsidP="00027DD0">
      <w:pPr>
        <w:pStyle w:val="Dalodstavce"/>
        <w:ind w:firstLine="0"/>
      </w:pPr>
      <w:r>
        <w:t xml:space="preserve">Rozdílné přístupy jednotlivých obcí, regionů a neziskových ochranářských organizací komplikují a zpomalují dosažení cílených výsledků. V praxi je regulace kočičí populace (TNR nebo kastrace a adopce) navíc právně komplikovaná a finančně náročná: „Když najdeme kočku venku, automaticky předpokládáme, že je pouze </w:t>
      </w:r>
      <w:r w:rsidRPr="005C0457">
        <w:rPr>
          <w:i/>
          <w:iCs/>
        </w:rPr>
        <w:t>toulavá</w:t>
      </w:r>
      <w:r>
        <w:t>“</w:t>
      </w:r>
      <w:r>
        <w:rPr>
          <w:rStyle w:val="Znakapoznpodarou"/>
          <w:i/>
          <w:iCs/>
        </w:rPr>
        <w:footnoteReference w:id="12"/>
      </w:r>
      <w:r>
        <w:t>. P</w:t>
      </w:r>
      <w:r w:rsidRPr="007C3E7F">
        <w:t xml:space="preserve">okud takovou kočku </w:t>
      </w:r>
      <w:r>
        <w:t>chceme</w:t>
      </w:r>
      <w:r w:rsidRPr="007C3E7F">
        <w:t xml:space="preserve"> vykastrovat, </w:t>
      </w:r>
      <w:r>
        <w:t>musíme ji bezpečně držet a mezitím se snažit původního majitele najít,“ (Kristek, 2024). Vlastnické právo možného majitele přetrvává na ztracenou kočku 4 měsíce od vyhlášení nálezu obcí (</w:t>
      </w:r>
      <w:r w:rsidRPr="009B10D9">
        <w:t>§ 1059 zákona č. 89/2012 Sb., občanského zákoníku</w:t>
      </w:r>
      <w:r>
        <w:rPr>
          <w:rStyle w:val="Znakapoznpodarou"/>
          <w:vertAlign w:val="baseline"/>
        </w:rPr>
        <w:t>)</w:t>
      </w:r>
      <w:r>
        <w:t>. A</w:t>
      </w:r>
      <w:r w:rsidRPr="007C3E7F">
        <w:t xml:space="preserve">ž poté, co vlastnické právo </w:t>
      </w:r>
      <w:r>
        <w:t xml:space="preserve">možného </w:t>
      </w:r>
      <w:r w:rsidRPr="007C3E7F">
        <w:t xml:space="preserve">majitele zanikne, </w:t>
      </w:r>
      <w:r>
        <w:t>ji může nálezce bez</w:t>
      </w:r>
      <w:r w:rsidRPr="007C3E7F">
        <w:t xml:space="preserve"> rizika porušení </w:t>
      </w:r>
      <w:r>
        <w:t>zákona vykastrovat a vypustit nebo nechat adoptovat</w:t>
      </w:r>
      <w:r w:rsidRPr="007C3E7F">
        <w:t>.</w:t>
      </w:r>
      <w:r w:rsidR="00027DD0">
        <w:t xml:space="preserve"> </w:t>
      </w:r>
      <w:r>
        <w:t xml:space="preserve">Proto </w:t>
      </w:r>
      <w:r w:rsidR="002A6D48">
        <w:t xml:space="preserve">stojí </w:t>
      </w:r>
      <w:r>
        <w:t xml:space="preserve">veškerá práce </w:t>
      </w:r>
      <w:r w:rsidR="002A6D48">
        <w:t xml:space="preserve">managementu kočičí populace </w:t>
      </w:r>
      <w:r>
        <w:t>na snaze spol</w:t>
      </w:r>
      <w:r w:rsidR="0077036F">
        <w:t>ků</w:t>
      </w:r>
      <w:r>
        <w:t xml:space="preserve"> zřízených, </w:t>
      </w:r>
      <w:proofErr w:type="gramStart"/>
      <w:r>
        <w:t>provozovaných</w:t>
      </w:r>
      <w:proofErr w:type="gramEnd"/>
      <w:r w:rsidR="00302750">
        <w:t xml:space="preserve"> </w:t>
      </w:r>
      <w:r>
        <w:t xml:space="preserve">a hlavně financovaných dobrovolníky. </w:t>
      </w:r>
    </w:p>
    <w:p w14:paraId="4BC03221" w14:textId="77777777" w:rsidR="00276A96" w:rsidRPr="00A77699" w:rsidRDefault="00276A96" w:rsidP="00276A96">
      <w:pPr>
        <w:pStyle w:val="Nadpis3"/>
      </w:pPr>
      <w:bookmarkStart w:id="28" w:name="_Toc184563075"/>
      <w:bookmarkStart w:id="29" w:name="_Toc184954265"/>
      <w:r w:rsidRPr="00A77699">
        <w:t xml:space="preserve">Role </w:t>
      </w:r>
      <w:r>
        <w:t xml:space="preserve">útulků, spolků a </w:t>
      </w:r>
      <w:r w:rsidRPr="00A77699">
        <w:t>dobrovolníků</w:t>
      </w:r>
      <w:bookmarkEnd w:id="28"/>
      <w:bookmarkEnd w:id="29"/>
    </w:p>
    <w:p w14:paraId="274FEC3D" w14:textId="16F7E0FD" w:rsidR="00276A96" w:rsidRDefault="00276A96" w:rsidP="00276A96">
      <w:pPr>
        <w:pStyle w:val="Odstavec1"/>
      </w:pPr>
      <w:r>
        <w:t>Útulky, spolky a dočasní pečovatelé*</w:t>
      </w:r>
      <w:proofErr w:type="spellStart"/>
      <w:r>
        <w:t>ky</w:t>
      </w:r>
      <w:proofErr w:type="spellEnd"/>
      <w:r>
        <w:t xml:space="preserve"> o opuštěná zvířata, zajišťující</w:t>
      </w:r>
      <w:r w:rsidR="002A6D48">
        <w:t xml:space="preserve"> </w:t>
      </w:r>
      <w:r>
        <w:t xml:space="preserve">a hradící jejich kastrace a další veterinární péči, hrají v Česku kvůli nedostačujícímu legislativně-kontrolnímu systému zásadní a nezastupitelnou roli. Jejich finanční a provozní situace se </w:t>
      </w:r>
      <w:r w:rsidR="002A6D48">
        <w:t xml:space="preserve">ale </w:t>
      </w:r>
      <w:r>
        <w:t>zhoršuje (Kristek, 2024). V roce 2024 SVS evidovala</w:t>
      </w:r>
      <w:r w:rsidRPr="007C3E7F">
        <w:t xml:space="preserve"> 32</w:t>
      </w:r>
      <w:r>
        <w:t>7</w:t>
      </w:r>
      <w:r w:rsidRPr="007C3E7F">
        <w:t xml:space="preserve"> útulků, z nichž </w:t>
      </w:r>
      <w:r>
        <w:t>ani ne polovina (</w:t>
      </w:r>
      <w:r w:rsidRPr="007C3E7F">
        <w:t>15</w:t>
      </w:r>
      <w:r>
        <w:t>7)</w:t>
      </w:r>
      <w:r w:rsidRPr="007C3E7F">
        <w:t xml:space="preserve"> </w:t>
      </w:r>
      <w:r w:rsidR="002A6D48">
        <w:t>mohla</w:t>
      </w:r>
      <w:r>
        <w:t xml:space="preserve"> přijímat kočky (SVS, cit. </w:t>
      </w:r>
      <w:proofErr w:type="gramStart"/>
      <w:r>
        <w:t>2024a</w:t>
      </w:r>
      <w:proofErr w:type="gramEnd"/>
      <w:r>
        <w:t>). Kočky v českých útulcích tráví delší dobu než psi a mají mnohem menší šanci na adopci (</w:t>
      </w:r>
      <w:r w:rsidRPr="004823B3">
        <w:t>Vojt</w:t>
      </w:r>
      <w:r>
        <w:t>k</w:t>
      </w:r>
      <w:r w:rsidRPr="004823B3">
        <w:t>ovská</w:t>
      </w:r>
      <w:r>
        <w:rPr>
          <w:rStyle w:val="Znakapoznpodarou"/>
        </w:rPr>
        <w:t xml:space="preserve"> </w:t>
      </w:r>
      <w:r>
        <w:t xml:space="preserve"> et al., 2019)</w:t>
      </w:r>
      <w:r w:rsidRPr="005B2885">
        <w:t>.</w:t>
      </w:r>
      <w:r>
        <w:t xml:space="preserve"> Původním majitelům útulky vrátí jen 2 % z přijatých koček. Pouze dvě třetiny koček</w:t>
      </w:r>
      <w:r w:rsidR="009767DC">
        <w:br/>
      </w:r>
      <w:r>
        <w:t>a kocourů útulky předají k adopci, pětina zemře a desetin</w:t>
      </w:r>
      <w:r w:rsidR="002A6D48">
        <w:t>a</w:t>
      </w:r>
      <w:r>
        <w:t xml:space="preserve"> je usmrcen</w:t>
      </w:r>
      <w:r w:rsidR="002A6D48">
        <w:t>a</w:t>
      </w:r>
      <w:r>
        <w:t xml:space="preserve"> eutanazií. </w:t>
      </w:r>
      <w:r>
        <w:lastRenderedPageBreak/>
        <w:t>Maximální délka pobytu ve studii čítala 1736 dní (téměř 5 let) (</w:t>
      </w:r>
      <w:proofErr w:type="spellStart"/>
      <w:r>
        <w:t>Voslářová</w:t>
      </w:r>
      <w:proofErr w:type="spellEnd"/>
      <w:r>
        <w:t xml:space="preserve"> et al., 2019).</w:t>
      </w:r>
      <w:r w:rsidR="009767DC">
        <w:br/>
      </w:r>
      <w:r w:rsidR="002A6D48">
        <w:t>P</w:t>
      </w:r>
      <w:r w:rsidRPr="00BD6752">
        <w:t xml:space="preserve">řeplněnost </w:t>
      </w:r>
      <w:r w:rsidR="002A6D48">
        <w:t>útulků navíc</w:t>
      </w:r>
      <w:r>
        <w:t xml:space="preserve"> </w:t>
      </w:r>
      <w:r w:rsidR="002A6D48">
        <w:t xml:space="preserve">představuje </w:t>
      </w:r>
      <w:r w:rsidRPr="00BD6752">
        <w:t xml:space="preserve">velké riziko </w:t>
      </w:r>
      <w:r>
        <w:t xml:space="preserve">špatných podmínek </w:t>
      </w:r>
      <w:r w:rsidRPr="00BD6752">
        <w:t>péče o zvířata</w:t>
      </w:r>
      <w:r>
        <w:t xml:space="preserve"> (</w:t>
      </w:r>
      <w:proofErr w:type="spellStart"/>
      <w:r>
        <w:t>McCobb</w:t>
      </w:r>
      <w:proofErr w:type="spellEnd"/>
      <w:r>
        <w:rPr>
          <w:rStyle w:val="Znakapoznpodarou"/>
        </w:rPr>
        <w:t xml:space="preserve"> </w:t>
      </w:r>
      <w:r>
        <w:t xml:space="preserve">a </w:t>
      </w:r>
      <w:proofErr w:type="spellStart"/>
      <w:r>
        <w:t>Dowling-Guyer</w:t>
      </w:r>
      <w:proofErr w:type="spellEnd"/>
      <w:r>
        <w:t>, 2016)</w:t>
      </w:r>
      <w:r w:rsidRPr="00BD6752">
        <w:t>.</w:t>
      </w:r>
      <w:r>
        <w:t xml:space="preserve"> Zdraví </w:t>
      </w:r>
      <w:r w:rsidR="002A6D48">
        <w:t>skoro</w:t>
      </w:r>
      <w:r>
        <w:t xml:space="preserve"> poloviny koček </w:t>
      </w:r>
      <w:r w:rsidR="002A6D48">
        <w:t>(41 %) s</w:t>
      </w:r>
      <w:r>
        <w:t xml:space="preserve">e </w:t>
      </w:r>
      <w:r w:rsidR="002A6D48">
        <w:t xml:space="preserve">v českých útulcích </w:t>
      </w:r>
      <w:r>
        <w:t>totiž postupně zhoršuje (</w:t>
      </w:r>
      <w:r w:rsidRPr="00F863F3">
        <w:t>Vojtkovská</w:t>
      </w:r>
      <w:r>
        <w:rPr>
          <w:rStyle w:val="Znakapoznpodarou"/>
        </w:rPr>
        <w:t xml:space="preserve"> </w:t>
      </w:r>
      <w:r>
        <w:t xml:space="preserve">et al, 2021). Většinu roku mají české útulky naplněné kapacity a k tomu fungují </w:t>
      </w:r>
      <w:r w:rsidR="002A6D48">
        <w:t>další</w:t>
      </w:r>
      <w:r>
        <w:t xml:space="preserve"> útulková zařízení </w:t>
      </w:r>
      <w:r w:rsidR="002A6D48">
        <w:t xml:space="preserve">a depozita </w:t>
      </w:r>
      <w:r>
        <w:t>„na černo“</w:t>
      </w:r>
      <w:r w:rsidR="002A6D48">
        <w:t xml:space="preserve"> </w:t>
      </w:r>
      <w:r>
        <w:t>(Kristek, 2024). Zvýšením kapacity útulků se ale problém přebytku koček nevyřeší</w:t>
      </w:r>
      <w:r w:rsidR="002A6D48">
        <w:br/>
      </w:r>
      <w:r>
        <w:t>(</w:t>
      </w:r>
      <w:proofErr w:type="spellStart"/>
      <w:r>
        <w:t>Sand</w:t>
      </w:r>
      <w:r w:rsidR="002B360E" w:rsidRPr="00DC4FBA">
        <w:t>ø</w:t>
      </w:r>
      <w:r>
        <w:t>e</w:t>
      </w:r>
      <w:proofErr w:type="spellEnd"/>
      <w:r>
        <w:t xml:space="preserve"> et al., 2019).</w:t>
      </w:r>
    </w:p>
    <w:p w14:paraId="4026A83E" w14:textId="606E734F" w:rsidR="00276A96" w:rsidRDefault="00276A96" w:rsidP="00276A96">
      <w:pPr>
        <w:pStyle w:val="Dalodstavce"/>
      </w:pPr>
      <w:r>
        <w:t>Mezi finanční zdroje útulků a spolků</w:t>
      </w:r>
      <w:r w:rsidR="002A6D48">
        <w:rPr>
          <w:rStyle w:val="Znakapoznpodarou"/>
        </w:rPr>
        <w:footnoteReference w:id="13"/>
      </w:r>
      <w:r>
        <w:t xml:space="preserve"> patří dotace státu, krajů a měst (Kristek, 2024). Příspěvky dostávají od soukromých firem, sponzorů, drobných přispěvatelů</w:t>
      </w:r>
      <w:r w:rsidR="009767DC">
        <w:br/>
      </w:r>
      <w:r>
        <w:t>či charitativních projektů (např. Strom splněných kočičích přání, Běhejme a pomáhejme útulkům, Den zvířat atp.) Kromě toho pořádají spolky veřejné sbírky na darovacích portálech (Darujme.cz, Donio.cz,</w:t>
      </w:r>
      <w:r w:rsidR="002A6D48">
        <w:t xml:space="preserve"> </w:t>
      </w:r>
      <w:proofErr w:type="spellStart"/>
      <w:r w:rsidR="002A6D48">
        <w:t>atp</w:t>
      </w:r>
      <w:proofErr w:type="spellEnd"/>
      <w:r>
        <w:t xml:space="preserve">). Útulky také čerpají z dobročinných programů výrobců a distributorů krmiv (např. Nakrm nás, Plné bříško, </w:t>
      </w:r>
      <w:proofErr w:type="spellStart"/>
      <w:r>
        <w:t>Click</w:t>
      </w:r>
      <w:proofErr w:type="spellEnd"/>
      <w:r>
        <w:t xml:space="preserve"> and </w:t>
      </w:r>
      <w:proofErr w:type="spellStart"/>
      <w:r>
        <w:t>Feed</w:t>
      </w:r>
      <w:proofErr w:type="spellEnd"/>
      <w:r>
        <w:t xml:space="preserve">). Dary často tvoří drtivou většinu příjmů útulků. Nejedná se jen </w:t>
      </w:r>
      <w:r w:rsidR="002A6D48">
        <w:t xml:space="preserve">o </w:t>
      </w:r>
      <w:r>
        <w:t>dary peněžní, ale i materiální nebo služby. Útulky si</w:t>
      </w:r>
      <w:r w:rsidR="002A6D48">
        <w:t xml:space="preserve"> k tomu</w:t>
      </w:r>
      <w:r>
        <w:t xml:space="preserve"> přivydělávají také skrze aukce nebo bazary</w:t>
      </w:r>
      <w:r w:rsidR="002A6D48">
        <w:br/>
      </w:r>
      <w:r>
        <w:t>(Kristek, 2024).</w:t>
      </w:r>
    </w:p>
    <w:p w14:paraId="26112253" w14:textId="745A9126" w:rsidR="00276A96" w:rsidRDefault="00276A96" w:rsidP="00276A96">
      <w:pPr>
        <w:pStyle w:val="Dalodstavce"/>
      </w:pPr>
      <w:r w:rsidRPr="00BF279C">
        <w:t>Problém</w:t>
      </w:r>
      <w:r>
        <w:t xml:space="preserve"> hledání</w:t>
      </w:r>
      <w:r w:rsidRPr="00BF279C">
        <w:t xml:space="preserve"> finančních zdrojů spočívá v jejich vysoké administrativní náročnosti</w:t>
      </w:r>
      <w:r>
        <w:t xml:space="preserve">. V útulcích </w:t>
      </w:r>
      <w:r w:rsidR="002A6D48">
        <w:t>nejsou</w:t>
      </w:r>
      <w:r>
        <w:t xml:space="preserve"> časové náklady žádání o dotace slučitelné s terénní prací jako je </w:t>
      </w:r>
      <w:r w:rsidRPr="00BF279C">
        <w:t>odchyt toulavých koček</w:t>
      </w:r>
      <w:r>
        <w:t xml:space="preserve">, zařízení veterinární péče, provoz útulku, komunikace s veřejností nebo řešení právních sporů (Kristek, 2024). Spolkům </w:t>
      </w:r>
      <w:r>
        <w:rPr>
          <w:rStyle w:val="Hypertextovodkaz"/>
          <w:color w:val="auto"/>
          <w:u w:val="none"/>
        </w:rPr>
        <w:t>v Česku</w:t>
      </w:r>
      <w:r>
        <w:t xml:space="preserve"> proto </w:t>
      </w:r>
      <w:r>
        <w:rPr>
          <w:rStyle w:val="Hypertextovodkaz"/>
          <w:color w:val="auto"/>
          <w:u w:val="none"/>
        </w:rPr>
        <w:t xml:space="preserve">pomáhají při právních sporech i advokátní kanceláře. Pro bono nabízejí právní služky například Plicka &amp; </w:t>
      </w:r>
      <w:proofErr w:type="spellStart"/>
      <w:r>
        <w:rPr>
          <w:rStyle w:val="Hypertextovodkaz"/>
          <w:color w:val="auto"/>
          <w:u w:val="none"/>
        </w:rPr>
        <w:t>Partners</w:t>
      </w:r>
      <w:proofErr w:type="spellEnd"/>
      <w:r>
        <w:rPr>
          <w:rStyle w:val="Hypertextovodkaz"/>
          <w:color w:val="auto"/>
          <w:u w:val="none"/>
        </w:rPr>
        <w:t>, kteří již mnohokrát prosazovali úpravu zákonů pro ochranu zvířat</w:t>
      </w:r>
      <w:r w:rsidR="00511A02">
        <w:rPr>
          <w:rStyle w:val="Hypertextovodkaz"/>
          <w:color w:val="auto"/>
          <w:u w:val="none"/>
        </w:rPr>
        <w:t xml:space="preserve"> (</w:t>
      </w:r>
      <w:r w:rsidR="00511A02" w:rsidRPr="00511A02">
        <w:rPr>
          <w:rStyle w:val="Hypertextovodkaz"/>
          <w:color w:val="auto"/>
          <w:u w:val="none"/>
        </w:rPr>
        <w:t xml:space="preserve">Plicka &amp; </w:t>
      </w:r>
      <w:proofErr w:type="spellStart"/>
      <w:r w:rsidR="00511A02" w:rsidRPr="00511A02">
        <w:rPr>
          <w:rStyle w:val="Hypertextovodkaz"/>
          <w:color w:val="auto"/>
          <w:u w:val="none"/>
        </w:rPr>
        <w:t>Partners</w:t>
      </w:r>
      <w:proofErr w:type="spellEnd"/>
      <w:r w:rsidR="00511A02" w:rsidRPr="00511A02">
        <w:rPr>
          <w:rStyle w:val="Hypertextovodkaz"/>
          <w:color w:val="auto"/>
          <w:u w:val="none"/>
        </w:rPr>
        <w:t>. cit. 2024)</w:t>
      </w:r>
      <w:r>
        <w:rPr>
          <w:rStyle w:val="Znakapoznpodarou"/>
        </w:rPr>
        <w:footnoteReference w:id="14"/>
      </w:r>
      <w:r>
        <w:rPr>
          <w:rStyle w:val="Hypertextovodkaz"/>
          <w:color w:val="auto"/>
          <w:u w:val="none"/>
        </w:rPr>
        <w:t>.</w:t>
      </w:r>
    </w:p>
    <w:p w14:paraId="7A5E8EC9" w14:textId="4B007F7C" w:rsidR="00276A96" w:rsidRDefault="00276A96" w:rsidP="00276A96">
      <w:pPr>
        <w:pStyle w:val="Dalodstavce"/>
      </w:pPr>
      <w:r>
        <w:t>Na zlepšování situace venkovních koček se podílejí i dobrovolníci-jednotlivci</w:t>
      </w:r>
      <w:r w:rsidR="00E33512">
        <w:t xml:space="preserve"> </w:t>
      </w:r>
      <w:r>
        <w:t>(„</w:t>
      </w:r>
      <w:proofErr w:type="spellStart"/>
      <w:r>
        <w:t>dočaskáři</w:t>
      </w:r>
      <w:proofErr w:type="spellEnd"/>
      <w:r>
        <w:t>“).</w:t>
      </w:r>
      <w:r w:rsidR="00E33512">
        <w:t xml:space="preserve"> </w:t>
      </w:r>
      <w:r>
        <w:t xml:space="preserve">Data o počtu českých </w:t>
      </w:r>
      <w:proofErr w:type="spellStart"/>
      <w:r>
        <w:t>dočaskářů</w:t>
      </w:r>
      <w:proofErr w:type="spellEnd"/>
      <w:r>
        <w:t xml:space="preserve"> či počet koček, o kter</w:t>
      </w:r>
      <w:r w:rsidR="009767DC">
        <w:t>é</w:t>
      </w:r>
      <w:r w:rsidR="00E33512">
        <w:t xml:space="preserve"> </w:t>
      </w:r>
      <w:r>
        <w:t xml:space="preserve">se starají, neexistují. Ve většině případů jim na vlastní náklady poskytují pravidelnou potravu, zajišťují veterinární péči a zprostředkovávají adopce – to vše zvyšuje účinnost TNR programů, a tudíž </w:t>
      </w:r>
      <w:proofErr w:type="spellStart"/>
      <w:r>
        <w:t>wellbeing</w:t>
      </w:r>
      <w:proofErr w:type="spellEnd"/>
      <w:r>
        <w:t xml:space="preserve"> bezprizorních koček (</w:t>
      </w:r>
      <w:proofErr w:type="spellStart"/>
      <w:r>
        <w:t>Tan</w:t>
      </w:r>
      <w:proofErr w:type="spellEnd"/>
      <w:r>
        <w:t xml:space="preserve"> et al., 2017). Dobrovolníci se starají o kočky přímo doma nebo o kočičí kolonie venku. Legálně může venkovní kočky odchytávat pouze odborník, jenže se často</w:t>
      </w:r>
      <w:r w:rsidRPr="007C3E7F">
        <w:t xml:space="preserve"> </w:t>
      </w:r>
      <w:r>
        <w:t>„…</w:t>
      </w:r>
      <w:r w:rsidRPr="007C3E7F">
        <w:t>vyskytují případy, kdy odchyt koček provádějí osoby bez patřičné kvalifikace</w:t>
      </w:r>
      <w:r>
        <w:t>,“ (</w:t>
      </w:r>
      <w:proofErr w:type="spellStart"/>
      <w:r>
        <w:t>MZe</w:t>
      </w:r>
      <w:proofErr w:type="spellEnd"/>
      <w:r>
        <w:t>, 2023</w:t>
      </w:r>
      <w:r w:rsidR="008B1B60">
        <w:t>, s. 5</w:t>
      </w:r>
      <w:r>
        <w:t xml:space="preserve">). </w:t>
      </w:r>
      <w:r w:rsidR="00E33512">
        <w:t>Dobrovolníci zákon</w:t>
      </w:r>
      <w:r>
        <w:t xml:space="preserve"> poruš</w:t>
      </w:r>
      <w:r w:rsidR="00E33512">
        <w:t>ují</w:t>
      </w:r>
      <w:r>
        <w:t xml:space="preserve"> také ve chvíli, kdy na pomoc se zaplacením péče o kočky žádají o peníze od ostatních uživatelů skrze sociální sítě. Spolky těmto lidem proto sbírky zprostředkovávají – typickým příkladem je spolek Kočičí přání, skrze který mohou lidé vybírat a přispívat na libovolné projekty. </w:t>
      </w:r>
    </w:p>
    <w:p w14:paraId="18989D8C" w14:textId="77777777" w:rsidR="00276A96" w:rsidRDefault="00276A96" w:rsidP="00276A96">
      <w:pPr>
        <w:pStyle w:val="Nadpis2"/>
      </w:pPr>
      <w:bookmarkStart w:id="30" w:name="_Toc184563076"/>
      <w:bookmarkStart w:id="31" w:name="_Toc184954266"/>
      <w:r>
        <w:lastRenderedPageBreak/>
        <w:t>Enviromentální, etické a společenské aspekty</w:t>
      </w:r>
      <w:bookmarkEnd w:id="30"/>
      <w:bookmarkEnd w:id="31"/>
    </w:p>
    <w:p w14:paraId="31E0C652" w14:textId="77777777" w:rsidR="00276A96" w:rsidRPr="007C3E7F" w:rsidRDefault="00276A96" w:rsidP="00276A96">
      <w:pPr>
        <w:pStyle w:val="Nadpis3"/>
      </w:pPr>
      <w:bookmarkStart w:id="32" w:name="_Toc184563077"/>
      <w:bookmarkStart w:id="33" w:name="_Toc184954267"/>
      <w:r>
        <w:t>Enviromentalistika aneb kočky nikoho jako problém všech</w:t>
      </w:r>
      <w:bookmarkEnd w:id="32"/>
      <w:bookmarkEnd w:id="33"/>
    </w:p>
    <w:p w14:paraId="1725160D" w14:textId="423F87B2" w:rsidR="00276A96" w:rsidRDefault="00276A96" w:rsidP="00276A96">
      <w:pPr>
        <w:pStyle w:val="Dalodstavce"/>
        <w:ind w:firstLine="0"/>
      </w:pPr>
      <w:r>
        <w:t xml:space="preserve">Jak jsem vysvětlila v předchozí kapitole, </w:t>
      </w:r>
      <w:r w:rsidR="00E33512">
        <w:t>pár</w:t>
      </w:r>
      <w:r>
        <w:t xml:space="preserve"> snah na regulaci kočičí populace v Česku existuje. Pro přijetí efektivních strategií řešící problematiku bezprizorních koček je ale potřeba vést </w:t>
      </w:r>
      <w:proofErr w:type="gramStart"/>
      <w:r>
        <w:t>diskuzi</w:t>
      </w:r>
      <w:proofErr w:type="gramEnd"/>
      <w:r>
        <w:t xml:space="preserve"> i z pohledu enviromentalistiky. Programy TNR totiž enviromentální problémy, které venkovní kočky způsobují, neřeší, protože i kastrované venkovní kočky představují nebezpečí</w:t>
      </w:r>
      <w:r w:rsidR="00E33512">
        <w:t xml:space="preserve"> pro</w:t>
      </w:r>
      <w:r>
        <w:t xml:space="preserve"> </w:t>
      </w:r>
      <w:r w:rsidR="00E33512">
        <w:t>biodiverzitu a z</w:t>
      </w:r>
      <w:r>
        <w:t>draví ostatních zvířat i lidí</w:t>
      </w:r>
      <w:r w:rsidR="00E33512">
        <w:t>.</w:t>
      </w:r>
    </w:p>
    <w:p w14:paraId="04CBB789" w14:textId="572BDCC4" w:rsidR="00276A96" w:rsidRDefault="00276A96" w:rsidP="00276A96">
      <w:pPr>
        <w:pStyle w:val="Dalodstavce"/>
      </w:pPr>
      <w:r w:rsidRPr="006A7F0F">
        <w:t xml:space="preserve">Volně pohybující </w:t>
      </w:r>
      <w:r w:rsidR="00E33512">
        <w:t xml:space="preserve">se </w:t>
      </w:r>
      <w:r w:rsidRPr="006A7F0F">
        <w:t xml:space="preserve">kočky </w:t>
      </w:r>
      <w:r>
        <w:t>mají silně vyvinuté lovecké instinkty a hojně se jim daří</w:t>
      </w:r>
      <w:r w:rsidRPr="00B55B2E">
        <w:t xml:space="preserve"> lovit </w:t>
      </w:r>
      <w:r>
        <w:t xml:space="preserve">drobné živočichy (ptáky, hlodavce a hmyz) (Van </w:t>
      </w:r>
      <w:proofErr w:type="spellStart"/>
      <w:r>
        <w:t>Zyl</w:t>
      </w:r>
      <w:proofErr w:type="spellEnd"/>
      <w:r>
        <w:t>, 2014), ohrožené nevyjímaje (</w:t>
      </w:r>
      <w:proofErr w:type="spellStart"/>
      <w:r>
        <w:t>Lepczyk</w:t>
      </w:r>
      <w:proofErr w:type="spellEnd"/>
      <w:r>
        <w:rPr>
          <w:rStyle w:val="Znakapoznpodarou"/>
        </w:rPr>
        <w:t xml:space="preserve"> </w:t>
      </w:r>
      <w:r>
        <w:t>et al., 2023). Tím</w:t>
      </w:r>
      <w:r w:rsidRPr="006A7F0F">
        <w:t xml:space="preserve"> narušují </w:t>
      </w:r>
      <w:r>
        <w:t xml:space="preserve">původní </w:t>
      </w:r>
      <w:r w:rsidRPr="006A7F0F">
        <w:t>ekosystémy a ohrožují místní druhy</w:t>
      </w:r>
      <w:r w:rsidR="009767DC">
        <w:br/>
      </w:r>
      <w:r>
        <w:t>(Klvaňová, 2024)</w:t>
      </w:r>
      <w:r w:rsidRPr="003916B0">
        <w:t>.</w:t>
      </w:r>
      <w:r w:rsidRPr="007C3E7F">
        <w:t xml:space="preserve"> </w:t>
      </w:r>
      <w:r>
        <w:t>K</w:t>
      </w:r>
      <w:r w:rsidRPr="0025305D">
        <w:t xml:space="preserve">očky, které loví volně žijící obratlovce, mohou lokálně výrazně snížit jejich počet a v některých případech dokonce </w:t>
      </w:r>
      <w:r>
        <w:t>zapříčinit</w:t>
      </w:r>
      <w:r w:rsidRPr="0025305D">
        <w:t xml:space="preserve"> vyhynutí celých populací</w:t>
      </w:r>
      <w:r>
        <w:t xml:space="preserve"> (</w:t>
      </w:r>
      <w:proofErr w:type="spellStart"/>
      <w:r w:rsidRPr="00583CF2">
        <w:t>Krauze-Gryz</w:t>
      </w:r>
      <w:proofErr w:type="spellEnd"/>
      <w:r>
        <w:t xml:space="preserve"> et al, 2018). Proto je „venkovní“ </w:t>
      </w:r>
      <w:r w:rsidRPr="00476B41">
        <w:t xml:space="preserve">kočka </w:t>
      </w:r>
      <w:r>
        <w:t>domácí „</w:t>
      </w:r>
      <w:r w:rsidRPr="00476B41">
        <w:t>jedním z nejproblematičtějších invazních druhů na světě</w:t>
      </w:r>
      <w:r>
        <w:t>,“ (</w:t>
      </w:r>
      <w:proofErr w:type="spellStart"/>
      <w:r w:rsidRPr="00000DB0">
        <w:t>Abdulkarim</w:t>
      </w:r>
      <w:proofErr w:type="spellEnd"/>
      <w:r>
        <w:rPr>
          <w:rStyle w:val="Znakapoznpodarou"/>
        </w:rPr>
        <w:t xml:space="preserve"> </w:t>
      </w:r>
      <w:r>
        <w:t>et al., 2021</w:t>
      </w:r>
      <w:r w:rsidR="00651075">
        <w:t>, s. 321</w:t>
      </w:r>
      <w:r>
        <w:t>)</w:t>
      </w:r>
      <w:r w:rsidRPr="00476B41">
        <w:t>.</w:t>
      </w:r>
    </w:p>
    <w:p w14:paraId="164CA8D6" w14:textId="08566F28" w:rsidR="00276A96" w:rsidRDefault="00276A96" w:rsidP="00276A96">
      <w:pPr>
        <w:pStyle w:val="Dalodstavce"/>
      </w:pPr>
      <w:r>
        <w:t xml:space="preserve">Zejména ptactvo se navíc bojí instinktivně, </w:t>
      </w:r>
      <w:r w:rsidR="00E33512">
        <w:t xml:space="preserve">a </w:t>
      </w:r>
      <w:r>
        <w:t xml:space="preserve">proto je kromě přímého lovení zvířat problematická i pouhá přítomnost kočky, která </w:t>
      </w:r>
      <w:r w:rsidRPr="00804B1E">
        <w:t>může odradit až 95 % ptáků</w:t>
      </w:r>
      <w:r w:rsidR="009767DC">
        <w:br/>
      </w:r>
      <w:r w:rsidRPr="00804B1E">
        <w:t xml:space="preserve">od hnízdění v </w:t>
      </w:r>
      <w:r>
        <w:t>určité</w:t>
      </w:r>
      <w:r w:rsidRPr="00804B1E">
        <w:t xml:space="preserve"> oblasti</w:t>
      </w:r>
      <w:r>
        <w:t>: „Ti, kteří tam přesto hnízdí, vynakládají více energie na varování a obranu než na krmení mláďat, v důsledku čehož mívají nižší hnízdní úspěšnost,“ (Klvaňová, 2024</w:t>
      </w:r>
      <w:r w:rsidR="00651075">
        <w:t>, s 24</w:t>
      </w:r>
      <w:r>
        <w:t>). Nebezpečí se ale nevztahuje na všechny oblasti stejně</w:t>
      </w:r>
      <w:r w:rsidR="00242BBD">
        <w:br/>
      </w:r>
      <w:r>
        <w:t xml:space="preserve">a rizika venkovních koček na místní faunu nelze </w:t>
      </w:r>
      <w:r w:rsidR="00E33512">
        <w:t xml:space="preserve">– </w:t>
      </w:r>
      <w:r>
        <w:t>zejména pro jejich pozitivní přínos hubení hlodavců</w:t>
      </w:r>
      <w:r w:rsidR="00E33512">
        <w:t xml:space="preserve"> –</w:t>
      </w:r>
      <w:r>
        <w:t xml:space="preserve"> generalizovat. </w:t>
      </w:r>
    </w:p>
    <w:p w14:paraId="15F5D7B6" w14:textId="10CACCE4" w:rsidR="00276A96" w:rsidRDefault="00276A96" w:rsidP="00276A96">
      <w:pPr>
        <w:pStyle w:val="Dalodstavce"/>
      </w:pPr>
      <w:r>
        <w:t>S</w:t>
      </w:r>
      <w:r w:rsidRPr="00A05993">
        <w:t>měrnic</w:t>
      </w:r>
      <w:r>
        <w:t xml:space="preserve">e EU </w:t>
      </w:r>
      <w:r w:rsidRPr="00A05993">
        <w:t>(</w:t>
      </w:r>
      <w:proofErr w:type="spellStart"/>
      <w:r w:rsidRPr="00A05993">
        <w:t>Nature</w:t>
      </w:r>
      <w:proofErr w:type="spellEnd"/>
      <w:r w:rsidRPr="00A05993">
        <w:t xml:space="preserve"> </w:t>
      </w:r>
      <w:proofErr w:type="spellStart"/>
      <w:r w:rsidRPr="00A05993">
        <w:t>Directives</w:t>
      </w:r>
      <w:proofErr w:type="spellEnd"/>
      <w:r w:rsidRPr="00A05993">
        <w:t xml:space="preserve">) </w:t>
      </w:r>
      <w:r>
        <w:t>ukládají členským státům povinnost kontroly</w:t>
      </w:r>
      <w:r w:rsidRPr="00A05993">
        <w:t xml:space="preserve"> volně </w:t>
      </w:r>
      <w:r>
        <w:t xml:space="preserve">se </w:t>
      </w:r>
      <w:r w:rsidRPr="00A05993">
        <w:t>pohybujíc</w:t>
      </w:r>
      <w:r>
        <w:t xml:space="preserve">ích </w:t>
      </w:r>
      <w:r w:rsidRPr="00A05993">
        <w:t>koč</w:t>
      </w:r>
      <w:r>
        <w:t xml:space="preserve">ek, zejména </w:t>
      </w:r>
      <w:r w:rsidRPr="009930FC">
        <w:t xml:space="preserve">pokud </w:t>
      </w:r>
      <w:r>
        <w:t>ohrožují</w:t>
      </w:r>
      <w:r w:rsidRPr="009930FC">
        <w:t xml:space="preserve"> chráněné druhy nebo oblasti</w:t>
      </w:r>
      <w:r>
        <w:t xml:space="preserve"> vyznačené v projektu</w:t>
      </w:r>
      <w:r w:rsidRPr="00A05993">
        <w:t xml:space="preserve"> Natura 2000</w:t>
      </w:r>
      <w:r>
        <w:t>. Dle analýzy těchto směrnic se mají státy aktivně podílet na managementu opuštěných i toulavých koček a zajistit, že „nechávat kočky volně se toulat je zakázané</w:t>
      </w:r>
      <w:r w:rsidR="00E33512">
        <w:t xml:space="preserve"> </w:t>
      </w:r>
      <w:r>
        <w:t>a efektivně se tomu předchází,“ (</w:t>
      </w:r>
      <w:proofErr w:type="spellStart"/>
      <w:r w:rsidRPr="003A3218">
        <w:t>Trouwborst</w:t>
      </w:r>
      <w:proofErr w:type="spellEnd"/>
      <w:r>
        <w:t xml:space="preserve"> a </w:t>
      </w:r>
      <w:proofErr w:type="spellStart"/>
      <w:r>
        <w:t>Somsen</w:t>
      </w:r>
      <w:proofErr w:type="spellEnd"/>
      <w:r>
        <w:t>, 2020</w:t>
      </w:r>
      <w:r w:rsidR="00651075">
        <w:t>, č. 5</w:t>
      </w:r>
      <w:r>
        <w:t xml:space="preserve">). Do této </w:t>
      </w:r>
      <w:r w:rsidRPr="008B4DEF">
        <w:t>Soustav</w:t>
      </w:r>
      <w:r>
        <w:t>y</w:t>
      </w:r>
      <w:r w:rsidRPr="008B4DEF">
        <w:t xml:space="preserve"> chráněných území evropského významu</w:t>
      </w:r>
      <w:r>
        <w:t xml:space="preserve"> patří oblasti zaznačené v mapě.</w:t>
      </w:r>
    </w:p>
    <w:p w14:paraId="13611CEA" w14:textId="77777777" w:rsidR="00276A96" w:rsidRDefault="00276A96" w:rsidP="00276A96">
      <w:pPr>
        <w:pStyle w:val="Dalodstavce"/>
      </w:pPr>
    </w:p>
    <w:p w14:paraId="0F9EEE8A" w14:textId="77777777" w:rsidR="00276A96" w:rsidRDefault="00276A96" w:rsidP="00276A96">
      <w:pPr>
        <w:pStyle w:val="Dalodstavce"/>
        <w:keepNext/>
        <w:ind w:firstLine="0"/>
      </w:pPr>
      <w:r w:rsidRPr="00B95915">
        <w:rPr>
          <w:noProof/>
        </w:rPr>
        <w:lastRenderedPageBreak/>
        <w:drawing>
          <wp:inline distT="0" distB="0" distL="0" distR="0" wp14:anchorId="01D4237B" wp14:editId="4261DB2F">
            <wp:extent cx="5341995" cy="3124200"/>
            <wp:effectExtent l="0" t="0" r="0" b="0"/>
            <wp:docPr id="687018215" name="Obrázek 1"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18215" name="Obrázek 1" descr="Obsah obrázku mapa, text, atlas&#10;&#10;Popis byl vytvořen automaticky"/>
                    <pic:cNvPicPr/>
                  </pic:nvPicPr>
                  <pic:blipFill rotWithShape="1">
                    <a:blip r:embed="rId30"/>
                    <a:srcRect l="2224" t="909" r="2977" b="909"/>
                    <a:stretch/>
                  </pic:blipFill>
                  <pic:spPr bwMode="auto">
                    <a:xfrm>
                      <a:off x="0" y="0"/>
                      <a:ext cx="5352208" cy="3130173"/>
                    </a:xfrm>
                    <a:prstGeom prst="rect">
                      <a:avLst/>
                    </a:prstGeom>
                    <a:ln>
                      <a:noFill/>
                    </a:ln>
                    <a:extLst>
                      <a:ext uri="{53640926-AAD7-44D8-BBD7-CCE9431645EC}">
                        <a14:shadowObscured xmlns:a14="http://schemas.microsoft.com/office/drawing/2010/main"/>
                      </a:ext>
                    </a:extLst>
                  </pic:spPr>
                </pic:pic>
              </a:graphicData>
            </a:graphic>
          </wp:inline>
        </w:drawing>
      </w:r>
    </w:p>
    <w:p w14:paraId="5F31DA14" w14:textId="1E893944" w:rsidR="00276A96" w:rsidRDefault="00276A96" w:rsidP="00276A96">
      <w:pPr>
        <w:pStyle w:val="Titulek"/>
      </w:pPr>
      <w:r>
        <w:t xml:space="preserve">Obrázek </w:t>
      </w:r>
      <w:fldSimple w:instr=" SEQ Obrázek \* ARABIC ">
        <w:r>
          <w:rPr>
            <w:noProof/>
          </w:rPr>
          <w:t>2</w:t>
        </w:r>
      </w:fldSimple>
      <w:r>
        <w:t xml:space="preserve"> Mapa ČR s územími projektu Natura 200</w:t>
      </w:r>
      <w:r>
        <w:rPr>
          <w:rStyle w:val="Znakapoznpodarou"/>
        </w:rPr>
        <w:footnoteReference w:id="15"/>
      </w:r>
      <w:r>
        <w:t xml:space="preserve"> (Natura 2000, cit. 2024)</w:t>
      </w:r>
    </w:p>
    <w:p w14:paraId="16882914" w14:textId="77777777" w:rsidR="00276A96" w:rsidRPr="00104535" w:rsidRDefault="00276A96" w:rsidP="00276A96">
      <w:pPr>
        <w:pStyle w:val="Nadpis3"/>
      </w:pPr>
      <w:bookmarkStart w:id="34" w:name="_Toc184563078"/>
      <w:bookmarkStart w:id="35" w:name="_Toc184954268"/>
      <w:r>
        <w:t>Bioetika aneb p</w:t>
      </w:r>
      <w:r w:rsidRPr="007C3E7F">
        <w:t>ráva zvířat</w:t>
      </w:r>
      <w:bookmarkEnd w:id="34"/>
      <w:bookmarkEnd w:id="35"/>
    </w:p>
    <w:p w14:paraId="009CA8C1" w14:textId="13E0968A" w:rsidR="00276A96" w:rsidRDefault="00276A96" w:rsidP="00276A96">
      <w:pPr>
        <w:pStyle w:val="Dalodstavce"/>
        <w:ind w:firstLine="0"/>
      </w:pPr>
      <w:r>
        <w:t xml:space="preserve">Jak vyplývá z předchozí podkapitoly, kočky představují riziko pro ostatní zvířata. V této podkapitole vysvětlím, že </w:t>
      </w:r>
      <w:proofErr w:type="spellStart"/>
      <w:r>
        <w:t>we</w:t>
      </w:r>
      <w:r w:rsidR="0071377A">
        <w:t>l</w:t>
      </w:r>
      <w:r>
        <w:t>lbeing</w:t>
      </w:r>
      <w:proofErr w:type="spellEnd"/>
      <w:r>
        <w:t xml:space="preserve"> zvířat </w:t>
      </w:r>
      <w:r w:rsidR="00636F33">
        <w:t xml:space="preserve">je </w:t>
      </w:r>
      <w:r>
        <w:t>zodpovědností lidí. Zvířata, ať už pokusná, hospodářská či zájmová „nejsou v našem právním řádu chápána jako unikátní samostatné bytosti, které mají hodnotu samy o sobě, nýbrž jejich hodnota je jim přiřazena dle toho, jaký mohou přinést užitek člověku,“</w:t>
      </w:r>
      <w:r w:rsidR="00636F33">
        <w:t xml:space="preserve"> </w:t>
      </w:r>
      <w:r>
        <w:t>(Moravcová</w:t>
      </w:r>
      <w:r w:rsidR="00636F33">
        <w:t xml:space="preserve"> </w:t>
      </w:r>
      <w:r>
        <w:t xml:space="preserve">a </w:t>
      </w:r>
      <w:proofErr w:type="spellStart"/>
      <w:r>
        <w:t>Večlová</w:t>
      </w:r>
      <w:proofErr w:type="spellEnd"/>
      <w:r>
        <w:t xml:space="preserve"> in </w:t>
      </w:r>
      <w:r w:rsidRPr="00B84949">
        <w:t>Müllerová</w:t>
      </w:r>
      <w:r w:rsidR="00651075">
        <w:t xml:space="preserve"> et al.</w:t>
      </w:r>
      <w:r>
        <w:t>, 2016</w:t>
      </w:r>
      <w:r w:rsidR="00651075">
        <w:t>, s. 709</w:t>
      </w:r>
      <w:r>
        <w:t xml:space="preserve">). Pro splnění (morálních) závazků, které vůči zvířatům máme, proto není možné spoléhat se pouze na zákonná ukotvení. </w:t>
      </w:r>
    </w:p>
    <w:p w14:paraId="1502A857" w14:textId="66512FD0" w:rsidR="00276A96" w:rsidRDefault="00276A96" w:rsidP="00276A96">
      <w:pPr>
        <w:pStyle w:val="Dalodstavce"/>
      </w:pPr>
      <w:r>
        <w:t xml:space="preserve">Princip rovnosti, který lidstvo uplatňuje v morálních soudech při vyhodnocování správnosti jednání, je dle Singera (1995) neoprávněně postaven na tzv. </w:t>
      </w:r>
      <w:r w:rsidRPr="00BE1830">
        <w:rPr>
          <w:i/>
          <w:iCs/>
        </w:rPr>
        <w:t>speciesismu</w:t>
      </w:r>
      <w:r>
        <w:t>, tedy přístupu, který klade zájmy lidí nad zájmy všech vnímajících bytostí</w:t>
      </w:r>
      <w:r>
        <w:rPr>
          <w:rStyle w:val="Znakapoznpodarou"/>
        </w:rPr>
        <w:footnoteReference w:id="16"/>
      </w:r>
      <w:r>
        <w:t xml:space="preserve">. Rovnost mezi lidmi ale není uniformita ve schopnostech či inteligenci; je základním </w:t>
      </w:r>
      <w:r w:rsidRPr="00844B97">
        <w:rPr>
          <w:i/>
          <w:iCs/>
        </w:rPr>
        <w:t>etickým</w:t>
      </w:r>
      <w:r w:rsidR="00636F33">
        <w:rPr>
          <w:i/>
          <w:iCs/>
        </w:rPr>
        <w:t xml:space="preserve"> </w:t>
      </w:r>
      <w:r w:rsidRPr="00844B97">
        <w:rPr>
          <w:i/>
          <w:iCs/>
        </w:rPr>
        <w:t>principem</w:t>
      </w:r>
      <w:r>
        <w:t xml:space="preserve">, jehož realizace spočívá </w:t>
      </w:r>
      <w:r w:rsidRPr="00636F33">
        <w:t>v rovném zvažování</w:t>
      </w:r>
      <w:r w:rsidRPr="00844B97">
        <w:rPr>
          <w:i/>
          <w:iCs/>
        </w:rPr>
        <w:t xml:space="preserve"> zájmů</w:t>
      </w:r>
      <w:r>
        <w:t xml:space="preserve"> bytostí. Stejně tak, jako znevýhodňování založené na pohlaví či rase, stojí s</w:t>
      </w:r>
      <w:r w:rsidRPr="00076453">
        <w:t>peciesismus</w:t>
      </w:r>
      <w:r>
        <w:t xml:space="preserve"> na předpokladu nadřazenosti zájmu na základě fyzikálních predispozic. Větší síla nebo inteligence nebo schopnost mluvit však neopravňuje lidi ke zneužití jiného člověka. Stejně tak není </w:t>
      </w:r>
      <w:r>
        <w:lastRenderedPageBreak/>
        <w:t>obhajitelné znevýhodňování na základě odlišnosti druhu</w:t>
      </w:r>
      <w:r>
        <w:rPr>
          <w:rStyle w:val="Znakapoznpodarou"/>
        </w:rPr>
        <w:footnoteReference w:id="17"/>
      </w:r>
      <w:r>
        <w:t xml:space="preserve">. Singer (1995) proto přichází s myšlenkou </w:t>
      </w:r>
      <w:r w:rsidRPr="00385A61">
        <w:rPr>
          <w:i/>
          <w:iCs/>
        </w:rPr>
        <w:t>rovnost</w:t>
      </w:r>
      <w:r>
        <w:rPr>
          <w:i/>
          <w:iCs/>
        </w:rPr>
        <w:t>i</w:t>
      </w:r>
      <w:r w:rsidRPr="00385A61">
        <w:rPr>
          <w:i/>
          <w:iCs/>
        </w:rPr>
        <w:t xml:space="preserve"> mezi druhy</w:t>
      </w:r>
      <w:r>
        <w:rPr>
          <w:i/>
          <w:iCs/>
        </w:rPr>
        <w:t xml:space="preserve"> </w:t>
      </w:r>
      <w:r>
        <w:t>a jejím důsledkem skutečně rovného zvažování zájmů.</w:t>
      </w:r>
    </w:p>
    <w:p w14:paraId="2200DC3D" w14:textId="2AAABE47" w:rsidR="00276A96" w:rsidRDefault="00276A96" w:rsidP="00276A96">
      <w:pPr>
        <w:pStyle w:val="Dalodstavce"/>
      </w:pPr>
      <w:r>
        <w:t xml:space="preserve">A </w:t>
      </w:r>
      <w:r>
        <w:rPr>
          <w:i/>
          <w:iCs/>
        </w:rPr>
        <w:t>p</w:t>
      </w:r>
      <w:r w:rsidRPr="00DA676E">
        <w:rPr>
          <w:i/>
          <w:iCs/>
        </w:rPr>
        <w:t>rávo na</w:t>
      </w:r>
      <w:r>
        <w:t xml:space="preserve"> </w:t>
      </w:r>
      <w:r w:rsidRPr="00FE68AE">
        <w:rPr>
          <w:i/>
          <w:iCs/>
        </w:rPr>
        <w:t>rovné zvážení zájmů</w:t>
      </w:r>
      <w:r>
        <w:t xml:space="preserve"> by mělo vycházet ze </w:t>
      </w:r>
      <w:r w:rsidRPr="00F321AF">
        <w:rPr>
          <w:i/>
          <w:iCs/>
        </w:rPr>
        <w:t>schopnosti cítit utrpení</w:t>
      </w:r>
      <w:r>
        <w:rPr>
          <w:rStyle w:val="Znakapoznpodarou"/>
          <w:i/>
          <w:iCs/>
        </w:rPr>
        <w:footnoteReference w:id="18"/>
      </w:r>
      <w:r>
        <w:t xml:space="preserve">, protože </w:t>
      </w:r>
      <w:r w:rsidR="00856A87">
        <w:t>s</w:t>
      </w:r>
      <w:r w:rsidRPr="00D61399">
        <w:t xml:space="preserve">chopnost trpět je předpokladem </w:t>
      </w:r>
      <w:r w:rsidR="00856A87">
        <w:t xml:space="preserve">pro </w:t>
      </w:r>
      <w:r>
        <w:t>existenc</w:t>
      </w:r>
      <w:r w:rsidR="00856A87">
        <w:t>i</w:t>
      </w:r>
      <w:r w:rsidRPr="00D61399">
        <w:t xml:space="preserve"> zájm</w:t>
      </w:r>
      <w:r>
        <w:t>ů (Singer, 1995). Pokud někdo nebo něco má schopnost trpět, má tím pádem „zájem“ netrpět, který musíme zvažovat. Zvířata jsou schopna uvědoměle trpět stejně jako lidé a mají stejný zájmem netrpět. Proto tak, jako zvažujeme (riziko) utrpení a zájmy fyzicky</w:t>
      </w:r>
      <w:r w:rsidR="00856A87">
        <w:t xml:space="preserve"> </w:t>
      </w:r>
      <w:r>
        <w:t>či mentálně nemocných lidí, socio-ekonomicky znevýhodněných, nevzdělaných, seniorů nebo dětí, bychom měli zvažovat zájmy zvířat. Utrpení zvířat má totiž stejnou morální hodnotu jako utrpení kohokoliv, kdo je schopen ho cítit. Proto bychom měli vyhodnocovat morální soudy tak,</w:t>
      </w:r>
      <w:r w:rsidRPr="007C3E7F">
        <w:t xml:space="preserve"> </w:t>
      </w:r>
      <w:r>
        <w:t xml:space="preserve">aby se nejen </w:t>
      </w:r>
      <w:r w:rsidRPr="007C3E7F">
        <w:t>snížilo utrpení všech cítících bytostí bez ohledu na jejich druh</w:t>
      </w:r>
      <w:r>
        <w:t>, ale i maximalizoval užitek všech těchto bytostí v důsledku zvažovaného konání</w:t>
      </w:r>
      <w:r>
        <w:rPr>
          <w:rStyle w:val="Znakapoznpodarou"/>
        </w:rPr>
        <w:footnoteReference w:id="19"/>
      </w:r>
      <w:r>
        <w:t>.</w:t>
      </w:r>
    </w:p>
    <w:p w14:paraId="160DCBD8" w14:textId="77777777" w:rsidR="00276A96" w:rsidRDefault="00276A96" w:rsidP="00276A96">
      <w:pPr>
        <w:pStyle w:val="Dalodstavce"/>
      </w:pPr>
      <w:r>
        <w:t xml:space="preserve">Zájmy zvířat jsou si rovny taktéž – trpící kočky mají stejný zájem netrpět jako ohrožená zvířata. Pokud lidé hájí určitá ohrožená, chovná nebo zájmová zvířata pro ochranu jejich blaha, musí stejnou měrou uvažovat a chránit blaho ostatních zvířat. </w:t>
      </w:r>
      <w:r w:rsidRPr="009A640C">
        <w:t xml:space="preserve">Domácí kočky, </w:t>
      </w:r>
      <w:r>
        <w:t>o které je náležitě postaráno</w:t>
      </w:r>
      <w:r w:rsidRPr="009A640C">
        <w:t xml:space="preserve">, se běžně dožívají více než deseti let, zatímco toulavé kočky přežijí jen tři až čtyři roky. Nemoci a zranění jsou velmi </w:t>
      </w:r>
      <w:r>
        <w:t>časté,</w:t>
      </w:r>
      <w:r w:rsidRPr="009A640C">
        <w:t xml:space="preserve"> </w:t>
      </w:r>
      <w:r>
        <w:t>rostoucí kolonie trpí nedostatkem potravy</w:t>
      </w:r>
      <w:r w:rsidRPr="009A640C">
        <w:t xml:space="preserve">. Kočky </w:t>
      </w:r>
      <w:r>
        <w:t>u</w:t>
      </w:r>
      <w:r w:rsidRPr="009A640C">
        <w:t>mírají kvůli vyčerpání</w:t>
      </w:r>
      <w:r>
        <w:t xml:space="preserve"> a </w:t>
      </w:r>
      <w:r w:rsidRPr="009A640C">
        <w:t>podvyživená</w:t>
      </w:r>
      <w:r>
        <w:t xml:space="preserve"> ne</w:t>
      </w:r>
      <w:r w:rsidRPr="009A640C">
        <w:t xml:space="preserve">mocná koťata zůstávají </w:t>
      </w:r>
      <w:r>
        <w:t>sama</w:t>
      </w:r>
      <w:r w:rsidRPr="009A640C">
        <w:t>. Doprava a vzájemné konflikty mezi kočkami způsobují vážná</w:t>
      </w:r>
      <w:r>
        <w:t xml:space="preserve">, obtížně hojitelná </w:t>
      </w:r>
      <w:r w:rsidRPr="009A640C">
        <w:t>zranění</w:t>
      </w:r>
      <w:r>
        <w:t xml:space="preserve"> (Van </w:t>
      </w:r>
      <w:proofErr w:type="spellStart"/>
      <w:r>
        <w:t>Zyl</w:t>
      </w:r>
      <w:proofErr w:type="spellEnd"/>
      <w:r>
        <w:t xml:space="preserve">, 2014). </w:t>
      </w:r>
    </w:p>
    <w:p w14:paraId="20CDC9E2" w14:textId="6374C286" w:rsidR="00276A96" w:rsidRDefault="00276A96" w:rsidP="007B3E21">
      <w:pPr>
        <w:pStyle w:val="Dalodstavce"/>
      </w:pPr>
      <w:r w:rsidRPr="000D688A">
        <w:t xml:space="preserve">Nacházejí se v šedé zóně; jejich utrpení </w:t>
      </w:r>
      <w:r>
        <w:t>je omlouváno</w:t>
      </w:r>
      <w:r w:rsidRPr="000D688A">
        <w:t xml:space="preserve"> </w:t>
      </w:r>
      <w:r>
        <w:t>„přirozeností přírody“, ve které se ale nenacházejí;</w:t>
      </w:r>
      <w:r w:rsidRPr="000D688A">
        <w:t xml:space="preserve"> </w:t>
      </w:r>
      <w:r>
        <w:t>a</w:t>
      </w:r>
      <w:r w:rsidRPr="000D688A">
        <w:t xml:space="preserve"> naše povinnost pomáhat se vztahuje jen na to, co je „legitimní“ v civilizovaném světě</w:t>
      </w:r>
      <w:r>
        <w:t xml:space="preserve"> (</w:t>
      </w:r>
      <w:proofErr w:type="spellStart"/>
      <w:r>
        <w:t>Donaldson</w:t>
      </w:r>
      <w:proofErr w:type="spellEnd"/>
      <w:r>
        <w:t xml:space="preserve"> a </w:t>
      </w:r>
      <w:proofErr w:type="spellStart"/>
      <w:r>
        <w:t>Kymlicka</w:t>
      </w:r>
      <w:proofErr w:type="spellEnd"/>
      <w:r>
        <w:t>, 2013)</w:t>
      </w:r>
      <w:r w:rsidRPr="000D688A">
        <w:t>.</w:t>
      </w:r>
      <w:r>
        <w:t xml:space="preserve"> Dle Singera (1995) je ale </w:t>
      </w:r>
      <w:r w:rsidRPr="007C3E7F">
        <w:t xml:space="preserve">morální povinností </w:t>
      </w:r>
      <w:r>
        <w:t xml:space="preserve">každého – kdo má </w:t>
      </w:r>
      <w:r w:rsidRPr="00A028E9">
        <w:rPr>
          <w:i/>
          <w:iCs/>
        </w:rPr>
        <w:t>možnost</w:t>
      </w:r>
      <w:r>
        <w:t xml:space="preserve"> – aktivně minimalizovat</w:t>
      </w:r>
      <w:r w:rsidRPr="007C3E7F">
        <w:t xml:space="preserve"> utrpení </w:t>
      </w:r>
      <w:r w:rsidRPr="00CE5E20">
        <w:rPr>
          <w:i/>
          <w:iCs/>
        </w:rPr>
        <w:t>všech</w:t>
      </w:r>
      <w:r w:rsidRPr="007C3E7F">
        <w:t xml:space="preserve"> cítících bytostí</w:t>
      </w:r>
      <w:r>
        <w:t>.</w:t>
      </w:r>
      <w:r w:rsidR="007B3E21">
        <w:t xml:space="preserve"> </w:t>
      </w:r>
      <w:r>
        <w:t>Pokud jsme zvířata přivedli do naší společnosti a ovlivnili jejich původní způsob života, máme povinnost je zahrnout do socio-politických úvah (</w:t>
      </w:r>
      <w:proofErr w:type="spellStart"/>
      <w:r>
        <w:t>Donaldson</w:t>
      </w:r>
      <w:proofErr w:type="spellEnd"/>
      <w:r>
        <w:t xml:space="preserve"> a </w:t>
      </w:r>
      <w:proofErr w:type="spellStart"/>
      <w:r>
        <w:t>Kymlicka</w:t>
      </w:r>
      <w:proofErr w:type="spellEnd"/>
      <w:r>
        <w:t>, 2013). Tudíž, při rozhodování o tom, co je dobré pro naši komunitu, musíme také zahrnout jejich zájmy</w:t>
      </w:r>
      <w:r w:rsidR="00636F33">
        <w:t xml:space="preserve">. </w:t>
      </w:r>
      <w:r w:rsidR="00636F33" w:rsidRPr="00636F33">
        <w:t xml:space="preserve">To znamená uznat </w:t>
      </w:r>
      <w:r w:rsidR="00636F33">
        <w:t>jim</w:t>
      </w:r>
      <w:r w:rsidR="00636F33" w:rsidRPr="00636F33">
        <w:t xml:space="preserve"> základní právo na </w:t>
      </w:r>
      <w:r w:rsidR="00636F33">
        <w:t>právní postavení</w:t>
      </w:r>
      <w:r w:rsidR="00636F33" w:rsidRPr="00636F33">
        <w:t xml:space="preserve">, aby nebyla vnímána jako </w:t>
      </w:r>
      <w:r w:rsidR="00636F33">
        <w:t>objekty</w:t>
      </w:r>
      <w:r>
        <w:t xml:space="preserve"> (Singer,</w:t>
      </w:r>
      <w:r w:rsidR="007B3E21">
        <w:t xml:space="preserve"> </w:t>
      </w:r>
      <w:r>
        <w:t>2023).</w:t>
      </w:r>
      <w:r w:rsidR="007B3E21">
        <w:t xml:space="preserve"> </w:t>
      </w:r>
      <w:proofErr w:type="spellStart"/>
      <w:r>
        <w:t>Donaldson</w:t>
      </w:r>
      <w:proofErr w:type="spellEnd"/>
      <w:r>
        <w:t xml:space="preserve"> a </w:t>
      </w:r>
      <w:proofErr w:type="spellStart"/>
      <w:r>
        <w:t>Kymlicka</w:t>
      </w:r>
      <w:proofErr w:type="spellEnd"/>
      <w:r>
        <w:t xml:space="preserve"> (2013) navrhli koncept </w:t>
      </w:r>
      <w:proofErr w:type="spellStart"/>
      <w:r w:rsidRPr="00636F33">
        <w:rPr>
          <w:i/>
          <w:iCs/>
        </w:rPr>
        <w:t>denizenship</w:t>
      </w:r>
      <w:proofErr w:type="spellEnd"/>
      <w:r>
        <w:t xml:space="preserve">, skrze který máme zvířata vnímat podobně jako „uprchlíky“, kteří nemají kam jinam jít a jejich přítomnost nemůžeme přehlížet, naopak </w:t>
      </w:r>
      <w:r>
        <w:lastRenderedPageBreak/>
        <w:t xml:space="preserve">jejich zájmy musíme zahrnout do </w:t>
      </w:r>
      <w:proofErr w:type="gramStart"/>
      <w:r>
        <w:t>diskuzí</w:t>
      </w:r>
      <w:proofErr w:type="gramEnd"/>
      <w:r>
        <w:t xml:space="preserve"> o budoucím vývoji. Rysy takového </w:t>
      </w:r>
      <w:proofErr w:type="spellStart"/>
      <w:r>
        <w:t>denizenshipu</w:t>
      </w:r>
      <w:proofErr w:type="spellEnd"/>
      <w:r>
        <w:t xml:space="preserve"> jsou: jistota obydlí, reciprocita a </w:t>
      </w:r>
      <w:proofErr w:type="spellStart"/>
      <w:r>
        <w:t>destigmatizace</w:t>
      </w:r>
      <w:proofErr w:type="spellEnd"/>
      <w:r>
        <w:t xml:space="preserve">. </w:t>
      </w:r>
    </w:p>
    <w:p w14:paraId="11C6B3FD" w14:textId="72908C2F" w:rsidR="00276A96" w:rsidRDefault="00276A96" w:rsidP="00276A96">
      <w:pPr>
        <w:pStyle w:val="Dalodstavce"/>
      </w:pPr>
      <w:r w:rsidRPr="00873BDF">
        <w:t xml:space="preserve">Singer </w:t>
      </w:r>
      <w:r>
        <w:t>(2023) taky upozorňuje majitele domácích zvířat, že pouhá láska k domácím zvířatům pro splnění etických závazků nestačí. Doporučuje se ptát před adopcí zvířete</w:t>
      </w:r>
      <w:r w:rsidR="00856A87">
        <w:t xml:space="preserve">, zdali to bude vhodné sebe, pro zvíře a pro okolí, </w:t>
      </w:r>
      <w:r>
        <w:t>čímž prezentuje nutnost zvážení závazku ke zvířeti i ostatním, který plánujeme přijmout. Lidé, co již zvíře mají, by se měli ptát, jestli ber</w:t>
      </w:r>
      <w:r w:rsidR="00636F33">
        <w:t>ou</w:t>
      </w:r>
      <w:r>
        <w:t xml:space="preserve"> v potaz jeho potřeby – nejen biologické. Zásadní je si uvědomit, že zvířata neexistují </w:t>
      </w:r>
      <w:r>
        <w:rPr>
          <w:i/>
          <w:iCs/>
        </w:rPr>
        <w:t>pro nás</w:t>
      </w:r>
      <w:r>
        <w:t xml:space="preserve"> nebo </w:t>
      </w:r>
      <w:r>
        <w:rPr>
          <w:i/>
          <w:iCs/>
        </w:rPr>
        <w:t>pro naše potěšení</w:t>
      </w:r>
      <w:r>
        <w:t xml:space="preserve">.  Soužití se zvířaty by mělo být rovnocenné a vzájemně respektované. </w:t>
      </w:r>
    </w:p>
    <w:p w14:paraId="0EF3BAAE" w14:textId="59FFA3BE" w:rsidR="00276A96" w:rsidRDefault="00276A96" w:rsidP="00276A96">
      <w:pPr>
        <w:pStyle w:val="Dalodstavce"/>
      </w:pPr>
      <w:r>
        <w:t xml:space="preserve">Média, která svým výběrem obsahu reprezentují jen určitá utrpení určitých zvířat, podporují </w:t>
      </w:r>
      <w:proofErr w:type="spellStart"/>
      <w:r>
        <w:t>speciestickou</w:t>
      </w:r>
      <w:proofErr w:type="spellEnd"/>
      <w:r>
        <w:t xml:space="preserve"> ignoraci utrpení (Singer, 1995). Je nutné si uvědomit, že utrpení zvířat (koček) </w:t>
      </w:r>
      <w:r w:rsidR="00636F33">
        <w:t>je akceptováno</w:t>
      </w:r>
      <w:r>
        <w:t xml:space="preserve"> </w:t>
      </w:r>
      <w:r w:rsidR="00636F33">
        <w:t>kvůli lidskému pohodlí</w:t>
      </w:r>
      <w:r>
        <w:t xml:space="preserve"> a </w:t>
      </w:r>
      <w:r w:rsidR="004B7701">
        <w:t>omlouváno</w:t>
      </w:r>
      <w:r>
        <w:t xml:space="preserve"> </w:t>
      </w:r>
      <w:proofErr w:type="spellStart"/>
      <w:r>
        <w:t>speciestickým</w:t>
      </w:r>
      <w:proofErr w:type="spellEnd"/>
      <w:r>
        <w:t xml:space="preserve"> jazykem. </w:t>
      </w:r>
      <w:r w:rsidR="004B7701">
        <w:t>J</w:t>
      </w:r>
      <w:r>
        <w:t>ak o zvířatech mluvíme, má totiž přímý vliv na to, jak se k nim chováme</w:t>
      </w:r>
      <w:r w:rsidR="009767DC">
        <w:br/>
      </w:r>
      <w:r>
        <w:t>(</w:t>
      </w:r>
      <w:proofErr w:type="spellStart"/>
      <w:r>
        <w:t>Dunayer</w:t>
      </w:r>
      <w:proofErr w:type="spellEnd"/>
      <w:r>
        <w:t>, 2001). A právě užívání „</w:t>
      </w:r>
      <w:proofErr w:type="spellStart"/>
      <w:r>
        <w:t>speciestického</w:t>
      </w:r>
      <w:proofErr w:type="spellEnd"/>
      <w:r>
        <w:t xml:space="preserve"> slovníku“ kategorizuje zvířata jako objekty, legitimizuje utrpení a umocňuje dojem jakékoliv lidské nadvlády nad zvířaty. Narativní styl a vyobrazování zvířat jako jedinců může podle </w:t>
      </w:r>
      <w:proofErr w:type="spellStart"/>
      <w:r>
        <w:t>Dunayer</w:t>
      </w:r>
      <w:proofErr w:type="spellEnd"/>
      <w:r>
        <w:t xml:space="preserve"> (2001) napomoct lidem cítit empatii ke zvířatům. Její doporučení k reprezentaci a mluvě o zvířatech interpretuji následovně: </w:t>
      </w:r>
    </w:p>
    <w:p w14:paraId="374D652A" w14:textId="77777777" w:rsidR="00276A96" w:rsidRDefault="00276A96" w:rsidP="00276A96">
      <w:pPr>
        <w:pStyle w:val="Dalodstavce"/>
        <w:ind w:firstLine="0"/>
      </w:pPr>
    </w:p>
    <w:p w14:paraId="2F2EC414" w14:textId="77777777" w:rsidR="00276A96" w:rsidRDefault="00276A96" w:rsidP="008A491F">
      <w:pPr>
        <w:pStyle w:val="Dalodstavce"/>
        <w:numPr>
          <w:ilvl w:val="0"/>
          <w:numId w:val="22"/>
        </w:numPr>
      </w:pPr>
      <w:r>
        <w:t>Narativní individualita a personifikace: zvířecí „biografie“ a ukázky z jejich života; umístit zvíře do příběhu „před člověka“</w:t>
      </w:r>
      <w:r>
        <w:rPr>
          <w:rStyle w:val="Znakapoznpodarou"/>
        </w:rPr>
        <w:footnoteReference w:id="20"/>
      </w:r>
      <w:r>
        <w:t>; mluvit o konkrétních dopadech na zvířata (bez abstrakce), nevztahovat problém na lidi, pokud to není nutné</w:t>
      </w:r>
      <w:r>
        <w:rPr>
          <w:rStyle w:val="Znakapoznpodarou"/>
        </w:rPr>
        <w:footnoteReference w:id="21"/>
      </w:r>
    </w:p>
    <w:p w14:paraId="3024FDE5" w14:textId="1F762EA2" w:rsidR="00276A96" w:rsidRPr="00204F84" w:rsidRDefault="00276A96" w:rsidP="008A491F">
      <w:pPr>
        <w:pStyle w:val="Dalodstavce"/>
        <w:numPr>
          <w:ilvl w:val="0"/>
          <w:numId w:val="22"/>
        </w:numPr>
        <w:rPr>
          <w:rStyle w:val="Hypertextovodkaz"/>
          <w:color w:val="auto"/>
          <w:u w:val="none"/>
        </w:rPr>
      </w:pPr>
      <w:r>
        <w:t>Vhodný slovník: rozvaha mezi odbornými pojmy a vědeckým přístupem a „polidštěnými“ výrazy</w:t>
      </w:r>
      <w:r>
        <w:rPr>
          <w:rStyle w:val="Znakapoznpodarou"/>
        </w:rPr>
        <w:footnoteReference w:id="22"/>
      </w:r>
      <w:r>
        <w:t xml:space="preserve"> (zejména při předpokladu emocí); snaha vnímat „jejich očima“</w:t>
      </w:r>
    </w:p>
    <w:p w14:paraId="162D10BD" w14:textId="77777777" w:rsidR="00276A96" w:rsidRDefault="00276A96" w:rsidP="00276A96">
      <w:pPr>
        <w:pStyle w:val="Dalodstavce"/>
        <w:ind w:firstLine="0"/>
      </w:pPr>
    </w:p>
    <w:p w14:paraId="59E7CE44" w14:textId="01906968" w:rsidR="00276A96" w:rsidRDefault="00276A96" w:rsidP="00276A96">
      <w:pPr>
        <w:pStyle w:val="Dalodstavce"/>
        <w:ind w:firstLine="0"/>
      </w:pPr>
      <w:r>
        <w:t xml:space="preserve">Trpící </w:t>
      </w:r>
      <w:r w:rsidRPr="007C3E7F">
        <w:t>koč</w:t>
      </w:r>
      <w:r>
        <w:t>ky</w:t>
      </w:r>
      <w:r w:rsidRPr="007C3E7F">
        <w:t xml:space="preserve"> </w:t>
      </w:r>
      <w:r>
        <w:t>jsou n</w:t>
      </w:r>
      <w:r w:rsidRPr="007C3E7F">
        <w:t xml:space="preserve">ejen </w:t>
      </w:r>
      <w:r>
        <w:t>právním</w:t>
      </w:r>
      <w:r w:rsidRPr="007C3E7F">
        <w:t>, ale i etickým problémem, který vyžaduje aktivní řešení.</w:t>
      </w:r>
      <w:r>
        <w:t xml:space="preserve"> Bez </w:t>
      </w:r>
      <w:r w:rsidRPr="00B73144">
        <w:rPr>
          <w:i/>
          <w:iCs/>
        </w:rPr>
        <w:t xml:space="preserve">akceptace a </w:t>
      </w:r>
      <w:r>
        <w:rPr>
          <w:i/>
          <w:iCs/>
        </w:rPr>
        <w:t>zvnitřnění</w:t>
      </w:r>
      <w:r>
        <w:t xml:space="preserve"> přesnějších ochraňujících zákonů a morálních systémů společností ke zlepšení ale nedojde</w:t>
      </w:r>
      <w:r w:rsidR="00856A87">
        <w:t>. Společnost si musí p</w:t>
      </w:r>
      <w:r>
        <w:t xml:space="preserve">ráva zvířat </w:t>
      </w:r>
      <w:r w:rsidR="00856A87">
        <w:t>internalizovat</w:t>
      </w:r>
      <w:r>
        <w:t xml:space="preserve"> jako</w:t>
      </w:r>
      <w:r w:rsidR="00856A87">
        <w:t xml:space="preserve"> přirozené</w:t>
      </w:r>
      <w:r>
        <w:t xml:space="preserve"> hodnoty </w:t>
      </w:r>
      <w:r w:rsidR="00856A87">
        <w:t xml:space="preserve">jejího </w:t>
      </w:r>
      <w:r>
        <w:t>morálního systému</w:t>
      </w:r>
      <w:r w:rsidR="00856A87">
        <w:t>. Jedině poté dochází</w:t>
      </w:r>
      <w:r>
        <w:t xml:space="preserve"> k uplatňování v praxi</w:t>
      </w:r>
      <w:r w:rsidRPr="009413C1">
        <w:t xml:space="preserve"> </w:t>
      </w:r>
      <w:r>
        <w:t xml:space="preserve">(Moravcová a </w:t>
      </w:r>
      <w:proofErr w:type="spellStart"/>
      <w:r>
        <w:t>Večlová</w:t>
      </w:r>
      <w:proofErr w:type="spellEnd"/>
      <w:r>
        <w:t xml:space="preserve"> in </w:t>
      </w:r>
      <w:r w:rsidRPr="00B84949">
        <w:t>Müllerová</w:t>
      </w:r>
      <w:r>
        <w:t xml:space="preserve"> et al., 2016). Ohledně péče o kočky se tyto morální systémy – spíše sestava názorů – velmi liší (</w:t>
      </w:r>
      <w:r w:rsidR="004B7701">
        <w:t>Kristek</w:t>
      </w:r>
      <w:r>
        <w:t>, 2024). Přehled a pochopení dosavadních přístupů jsou pro vystavění úspěšného projektu klíčové. Následné aplikování bio</w:t>
      </w:r>
      <w:r w:rsidRPr="007C3E7F">
        <w:t xml:space="preserve">etických principů </w:t>
      </w:r>
      <w:r>
        <w:t>by mělo vést</w:t>
      </w:r>
      <w:r w:rsidRPr="007C3E7F">
        <w:t xml:space="preserve"> k uznání a respektování </w:t>
      </w:r>
      <w:r w:rsidRPr="007173F8">
        <w:t>zájmů</w:t>
      </w:r>
      <w:r w:rsidRPr="007C3E7F">
        <w:t xml:space="preserve"> </w:t>
      </w:r>
      <w:r>
        <w:t xml:space="preserve">zvířat </w:t>
      </w:r>
      <w:r w:rsidRPr="007C3E7F">
        <w:t>a</w:t>
      </w:r>
      <w:r>
        <w:t xml:space="preserve"> lidským</w:t>
      </w:r>
      <w:r w:rsidRPr="007C3E7F">
        <w:t xml:space="preserve"> snahám o zlepšení jejich životních podmínek.</w:t>
      </w:r>
      <w:r>
        <w:t xml:space="preserve"> </w:t>
      </w:r>
      <w:r w:rsidR="004B7701">
        <w:t>Společenská</w:t>
      </w:r>
      <w:r w:rsidRPr="004B7701">
        <w:t xml:space="preserve"> podpora</w:t>
      </w:r>
      <w:r>
        <w:t xml:space="preserve"> kastrace, čipování, umisťování koček a uvědomělá péče významně přispějí ke snížení počtu nechtěných</w:t>
      </w:r>
      <w:r w:rsidR="00242BBD">
        <w:br/>
      </w:r>
      <w:r>
        <w:t xml:space="preserve">a </w:t>
      </w:r>
      <w:r w:rsidR="004B7701">
        <w:t>opuštěných</w:t>
      </w:r>
      <w:r>
        <w:t xml:space="preserve"> zvířat, tudíž k odstranění mnoha zbytečného utrpení.</w:t>
      </w:r>
    </w:p>
    <w:p w14:paraId="2CE0FBF8" w14:textId="77777777" w:rsidR="00276A96" w:rsidRDefault="00276A96" w:rsidP="00276A96">
      <w:pPr>
        <w:pStyle w:val="Nadpis3"/>
      </w:pPr>
      <w:bookmarkStart w:id="36" w:name="_Toc184563079"/>
      <w:bookmarkStart w:id="37" w:name="_Toc184954269"/>
      <w:r>
        <w:lastRenderedPageBreak/>
        <w:t>R</w:t>
      </w:r>
      <w:r w:rsidRPr="007C3E7F">
        <w:t>ozdíl</w:t>
      </w:r>
      <w:r>
        <w:t>né názory a neinformovanost</w:t>
      </w:r>
      <w:bookmarkEnd w:id="36"/>
      <w:bookmarkEnd w:id="37"/>
    </w:p>
    <w:p w14:paraId="4E2F16D6" w14:textId="161900A2" w:rsidR="00276A96" w:rsidRDefault="00276A96" w:rsidP="00276A96">
      <w:pPr>
        <w:pStyle w:val="Odstavec1"/>
      </w:pPr>
      <w:r>
        <w:t>P</w:t>
      </w:r>
      <w:r w:rsidRPr="00461A91">
        <w:t xml:space="preserve">ostoje </w:t>
      </w:r>
      <w:r>
        <w:t>lidí k toulavým kočkám mohou mít zásadní dopad na to, jak se rozhodnou navrhovaná řešení situace</w:t>
      </w:r>
      <w:r w:rsidRPr="00461A91">
        <w:t xml:space="preserve"> přijmout, podpořit </w:t>
      </w:r>
      <w:r>
        <w:t>nebo</w:t>
      </w:r>
      <w:r w:rsidRPr="00461A91">
        <w:t xml:space="preserve"> spolupracovat na jejich zavádění. Úspěch </w:t>
      </w:r>
      <w:r>
        <w:t>managementu</w:t>
      </w:r>
      <w:r w:rsidRPr="00461A91">
        <w:t xml:space="preserve"> toulavých koček tedy závisí na tom, jak tyto opatření veřejnost přijme</w:t>
      </w:r>
      <w:r>
        <w:t xml:space="preserve"> (</w:t>
      </w:r>
      <w:r w:rsidRPr="005720C5">
        <w:t xml:space="preserve">De </w:t>
      </w:r>
      <w:proofErr w:type="spellStart"/>
      <w:r w:rsidRPr="005720C5">
        <w:t>Ruyver</w:t>
      </w:r>
      <w:proofErr w:type="spellEnd"/>
      <w:r>
        <w:rPr>
          <w:rStyle w:val="Znakapoznpodarou"/>
        </w:rPr>
        <w:t xml:space="preserve"> </w:t>
      </w:r>
      <w:r>
        <w:t xml:space="preserve"> et al., 2021). Kromě toho, rozdílné postoje veřejnosti ke kočkám mohou vyvolávat konflikty při zavádění nových politik péče o ně. Jak popisuji na začátku kapitoly, v Česku žádná </w:t>
      </w:r>
      <w:r w:rsidRPr="004B7701">
        <w:rPr>
          <w:i/>
          <w:iCs/>
        </w:rPr>
        <w:t>systematická</w:t>
      </w:r>
      <w:r>
        <w:t xml:space="preserve"> metoda managementu toulavých koček neexistuje a způsoby řešení problému často reflektují subjektivní přístup úředních pracovníků obcí nebo ekonomické možnosti dobrovolníků. Proto je, vzhledem k cíli projektu, nutné ujasnit si vztah mezi demografickými znaky a postoj</w:t>
      </w:r>
      <w:r w:rsidR="004B7701">
        <w:t>i</w:t>
      </w:r>
      <w:r>
        <w:t xml:space="preserve"> lidí k bezprizorním kočkám</w:t>
      </w:r>
      <w:r>
        <w:rPr>
          <w:rStyle w:val="Znakapoznpodarou"/>
        </w:rPr>
        <w:footnoteReference w:id="23"/>
      </w:r>
      <w:r>
        <w:t>.</w:t>
      </w:r>
    </w:p>
    <w:p w14:paraId="7F8BDCFD" w14:textId="783C1A60" w:rsidR="00276A96" w:rsidRDefault="004B7701" w:rsidP="004B7701">
      <w:pPr>
        <w:pStyle w:val="Dalodstavce"/>
      </w:pPr>
      <w:r>
        <w:t>M</w:t>
      </w:r>
      <w:r w:rsidR="00276A96" w:rsidRPr="00242B0E">
        <w:t xml:space="preserve">ajitelé koček </w:t>
      </w:r>
      <w:r w:rsidR="00276A96">
        <w:t xml:space="preserve">mívají </w:t>
      </w:r>
      <w:r w:rsidR="00276A96" w:rsidRPr="00242B0E">
        <w:t xml:space="preserve">výrazně pozitivnější postoje k </w:t>
      </w:r>
      <w:r w:rsidR="00276A96">
        <w:t>bezprizorním</w:t>
      </w:r>
      <w:r w:rsidR="00276A96" w:rsidRPr="00242B0E">
        <w:t xml:space="preserve"> kočkám než lidé bez koček</w:t>
      </w:r>
      <w:r w:rsidR="00276A96">
        <w:t>. Ženy mají kočky častěji než muži, stejně tak chovají pozitivnější postoje</w:t>
      </w:r>
      <w:r w:rsidR="00DC7631">
        <w:br/>
      </w:r>
      <w:r w:rsidR="00276A96" w:rsidRPr="00242B0E">
        <w:t xml:space="preserve">k domácím i </w:t>
      </w:r>
      <w:r w:rsidR="00276A96">
        <w:t>bezprizorním</w:t>
      </w:r>
      <w:r w:rsidR="00276A96" w:rsidRPr="00242B0E">
        <w:t xml:space="preserve"> kočkám</w:t>
      </w:r>
      <w:r w:rsidR="00276A96">
        <w:t xml:space="preserve"> a častěji odmítají</w:t>
      </w:r>
      <w:r w:rsidR="00276A96" w:rsidRPr="00242B0E">
        <w:t xml:space="preserve"> </w:t>
      </w:r>
      <w:r w:rsidR="00276A96">
        <w:t>střílení koček</w:t>
      </w:r>
      <w:r w:rsidR="00276A96" w:rsidRPr="00242B0E">
        <w:t xml:space="preserve"> jako způsob</w:t>
      </w:r>
      <w:r w:rsidR="00276A96">
        <w:t xml:space="preserve"> regulace populace (Kim </w:t>
      </w:r>
      <w:proofErr w:type="spellStart"/>
      <w:r w:rsidR="00276A96">
        <w:t>at</w:t>
      </w:r>
      <w:proofErr w:type="spellEnd"/>
      <w:r w:rsidR="00276A96">
        <w:t xml:space="preserve"> al., 2023). Lidé s nižším vzděláním, nižšími příjmy a muži podporovali TNK</w:t>
      </w:r>
      <w:r w:rsidR="00276A96">
        <w:rPr>
          <w:rStyle w:val="Znakapoznpodarou"/>
        </w:rPr>
        <w:footnoteReference w:id="24"/>
      </w:r>
      <w:r w:rsidR="00276A96">
        <w:t xml:space="preserve"> (přičemž se nechtěli podílet na jiných metodách managementu) více než lidé s vyšším vzděláním, vyššími příjmy a ženy, respektive (</w:t>
      </w:r>
      <w:proofErr w:type="spellStart"/>
      <w:r w:rsidR="00276A96" w:rsidRPr="00153592">
        <w:t>Gu</w:t>
      </w:r>
      <w:proofErr w:type="spellEnd"/>
      <w:r w:rsidR="00276A96">
        <w:rPr>
          <w:rStyle w:val="Znakapoznpodarou"/>
        </w:rPr>
        <w:t xml:space="preserve"> </w:t>
      </w:r>
      <w:r w:rsidR="00276A96">
        <w:t>et al., 2024).</w:t>
      </w:r>
      <w:r w:rsidR="009767DC">
        <w:t xml:space="preserve"> </w:t>
      </w:r>
      <w:r w:rsidR="00276A96">
        <w:t xml:space="preserve">Lidé ve věku 25-35 let a lidé žijící v centru nebo městských částech častěji chovají kočky uvnitř. Naopak lidé ve veku 46-55 a 56+ let, lidé žijící v domě a rodiče nechávají častěji kočky toulat venku. Majitelé venkovních koček je nejčastěji pouštějí ven pro naplnění jejich psychických potřeb, a tudíž zajištění jejich </w:t>
      </w:r>
      <w:proofErr w:type="spellStart"/>
      <w:r w:rsidR="00276A96">
        <w:t>wellbeingu</w:t>
      </w:r>
      <w:proofErr w:type="spellEnd"/>
      <w:r w:rsidR="009767DC">
        <w:t xml:space="preserve"> </w:t>
      </w:r>
      <w:r w:rsidR="00276A96">
        <w:t>(</w:t>
      </w:r>
      <w:proofErr w:type="spellStart"/>
      <w:r w:rsidR="00276A96" w:rsidRPr="008747A5">
        <w:t>Foreman-Worsley</w:t>
      </w:r>
      <w:proofErr w:type="spellEnd"/>
      <w:r w:rsidR="00276A96">
        <w:t xml:space="preserve"> et al., 2021).</w:t>
      </w:r>
      <w:r>
        <w:t xml:space="preserve"> </w:t>
      </w:r>
      <w:r w:rsidR="00276A96">
        <w:t xml:space="preserve">Socioekonomické faktory a jejich kombinace tedy </w:t>
      </w:r>
      <w:r w:rsidR="00276A96" w:rsidRPr="001A6D6C">
        <w:t>m</w:t>
      </w:r>
      <w:r w:rsidR="00276A96">
        <w:t>ají</w:t>
      </w:r>
      <w:r w:rsidR="00276A96" w:rsidRPr="001A6D6C">
        <w:t xml:space="preserve"> významný vliv</w:t>
      </w:r>
      <w:r>
        <w:t xml:space="preserve"> na </w:t>
      </w:r>
      <w:r w:rsidR="00276A96">
        <w:t>přístup k</w:t>
      </w:r>
      <w:r>
        <w:t> </w:t>
      </w:r>
      <w:r w:rsidR="00276A96">
        <w:t>péči</w:t>
      </w:r>
      <w:r>
        <w:br/>
      </w:r>
      <w:r w:rsidR="00276A96">
        <w:t>o kočky:</w:t>
      </w:r>
    </w:p>
    <w:p w14:paraId="33A9E087" w14:textId="77777777" w:rsidR="00276A96" w:rsidRDefault="00276A96" w:rsidP="00276A96">
      <w:pPr>
        <w:pStyle w:val="Dalodstavce"/>
        <w:ind w:firstLine="0"/>
      </w:pPr>
    </w:p>
    <w:p w14:paraId="17177662" w14:textId="410835D2" w:rsidR="00276A96" w:rsidRDefault="00276A96" w:rsidP="007373D4">
      <w:pPr>
        <w:pStyle w:val="Dalodstavce"/>
        <w:numPr>
          <w:ilvl w:val="0"/>
          <w:numId w:val="20"/>
        </w:numPr>
      </w:pPr>
      <w:r>
        <w:t>Ženy a lidé s vyšším vzděláním</w:t>
      </w:r>
      <w:r w:rsidRPr="001A6D6C">
        <w:t xml:space="preserve"> </w:t>
      </w:r>
      <w:r>
        <w:t>kastrují kočky více než jejich opozitní skupiny</w:t>
      </w:r>
      <w:r w:rsidRPr="001A6D6C">
        <w:t>.</w:t>
      </w:r>
      <w:r>
        <w:t xml:space="preserve"> Více </w:t>
      </w:r>
      <w:proofErr w:type="gramStart"/>
      <w:r>
        <w:t>žen</w:t>
      </w:r>
      <w:proofErr w:type="gramEnd"/>
      <w:r>
        <w:t xml:space="preserve"> než mužů považuje kastraci za důležitou, stejně tak se více žen obává přemnožení koček.</w:t>
      </w:r>
    </w:p>
    <w:p w14:paraId="7A25512F" w14:textId="77777777" w:rsidR="00276A96" w:rsidRDefault="00276A96" w:rsidP="007373D4">
      <w:pPr>
        <w:pStyle w:val="Dalodstavce"/>
        <w:numPr>
          <w:ilvl w:val="0"/>
          <w:numId w:val="20"/>
        </w:numPr>
      </w:pPr>
      <w:r>
        <w:t>Lidé se základním a středoškolským vzděláním mají menší obavy o přemnožení koček než lidé s vysokoškolským vzděláním.</w:t>
      </w:r>
    </w:p>
    <w:p w14:paraId="04A87223" w14:textId="3BB2002C" w:rsidR="00276A96" w:rsidRDefault="00276A96" w:rsidP="007373D4">
      <w:pPr>
        <w:pStyle w:val="Dalodstavce"/>
        <w:numPr>
          <w:ilvl w:val="0"/>
          <w:numId w:val="20"/>
        </w:numPr>
      </w:pPr>
      <w:r>
        <w:t>Lidé z r</w:t>
      </w:r>
      <w:r w:rsidRPr="001A6D6C">
        <w:t>odinných domů a majitelé s</w:t>
      </w:r>
      <w:r>
        <w:t xml:space="preserve"> průměrným příjmem nechávají kočky </w:t>
      </w:r>
      <w:r w:rsidRPr="001A6D6C">
        <w:t>volně</w:t>
      </w:r>
      <w:r>
        <w:t xml:space="preserve"> se</w:t>
      </w:r>
      <w:r w:rsidR="007373D4">
        <w:t xml:space="preserve"> </w:t>
      </w:r>
      <w:r>
        <w:t xml:space="preserve">toulat více než lidé z bytů a lidé </w:t>
      </w:r>
      <w:r w:rsidRPr="001A6D6C">
        <w:t>s vyšším příjmem</w:t>
      </w:r>
      <w:r>
        <w:t>.</w:t>
      </w:r>
    </w:p>
    <w:p w14:paraId="4D2F5825" w14:textId="5805A945" w:rsidR="00276A96" w:rsidRDefault="00276A96" w:rsidP="007373D4">
      <w:pPr>
        <w:pStyle w:val="Dalodstavce"/>
        <w:numPr>
          <w:ilvl w:val="0"/>
          <w:numId w:val="20"/>
        </w:numPr>
      </w:pPr>
      <w:r>
        <w:t>Lidé žijící v domech považují kastraci za méně důležitou než lidé</w:t>
      </w:r>
      <w:r w:rsidR="007373D4">
        <w:t xml:space="preserve"> </w:t>
      </w:r>
      <w:r>
        <w:t>v bytech.</w:t>
      </w:r>
    </w:p>
    <w:p w14:paraId="2C555C75" w14:textId="77777777" w:rsidR="00276A96" w:rsidRDefault="00276A96" w:rsidP="007373D4">
      <w:pPr>
        <w:pStyle w:val="Dalodstavce"/>
        <w:numPr>
          <w:ilvl w:val="0"/>
          <w:numId w:val="20"/>
        </w:numPr>
      </w:pPr>
      <w:r>
        <w:t>Lidé s nízkými a průměrnými příjmy</w:t>
      </w:r>
      <w:r w:rsidRPr="00956798">
        <w:t xml:space="preserve"> </w:t>
      </w:r>
      <w:r>
        <w:t>opouštěli nebo předávali kočky do péče jiným lidem častěji</w:t>
      </w:r>
      <w:r w:rsidRPr="00956798">
        <w:t xml:space="preserve"> ve srovnání </w:t>
      </w:r>
      <w:r>
        <w:t>s lidmi s vysokými příjmy</w:t>
      </w:r>
      <w:r w:rsidRPr="00956798">
        <w:t xml:space="preserve">. </w:t>
      </w:r>
    </w:p>
    <w:p w14:paraId="61C8C640" w14:textId="77777777" w:rsidR="00276A96" w:rsidRDefault="00276A96" w:rsidP="007373D4">
      <w:pPr>
        <w:pStyle w:val="Dalodstavce"/>
        <w:numPr>
          <w:ilvl w:val="0"/>
          <w:numId w:val="20"/>
        </w:numPr>
      </w:pPr>
      <w:r w:rsidRPr="00956798">
        <w:lastRenderedPageBreak/>
        <w:t xml:space="preserve">Majitelé se základním nebo středoškolským vzděláním častěji opouštěli nebo předávali kočky </w:t>
      </w:r>
      <w:r>
        <w:t>než lidé s vysokoškolským</w:t>
      </w:r>
      <w:r w:rsidRPr="00956798">
        <w:t xml:space="preserve"> vzděláním.</w:t>
      </w:r>
    </w:p>
    <w:p w14:paraId="6E6A659B" w14:textId="33E1E05A" w:rsidR="00276A96" w:rsidRDefault="00276A96" w:rsidP="007373D4">
      <w:pPr>
        <w:pStyle w:val="Dalodstavce"/>
        <w:numPr>
          <w:ilvl w:val="0"/>
          <w:numId w:val="20"/>
        </w:numPr>
      </w:pPr>
      <w:r w:rsidRPr="00956798">
        <w:t>Ženy</w:t>
      </w:r>
      <w:r>
        <w:t xml:space="preserve">, </w:t>
      </w:r>
      <w:r w:rsidRPr="00956798">
        <w:t>starší</w:t>
      </w:r>
      <w:r>
        <w:t xml:space="preserve"> lidé a lidé se základním a středoškolským vzděláním</w:t>
      </w:r>
      <w:r w:rsidRPr="00956798">
        <w:t xml:space="preserve"> </w:t>
      </w:r>
      <w:r>
        <w:t>krmí</w:t>
      </w:r>
      <w:r w:rsidRPr="00956798">
        <w:t xml:space="preserve"> toulavé</w:t>
      </w:r>
      <w:r w:rsidR="007373D4">
        <w:t xml:space="preserve"> </w:t>
      </w:r>
      <w:r w:rsidRPr="00956798">
        <w:t>kočky</w:t>
      </w:r>
      <w:r>
        <w:t xml:space="preserve"> více a častěji než jejich opozitní skupiny (</w:t>
      </w:r>
      <w:proofErr w:type="spellStart"/>
      <w:r w:rsidRPr="00F77D12">
        <w:t>Finkler</w:t>
      </w:r>
      <w:proofErr w:type="spellEnd"/>
      <w:r>
        <w:t xml:space="preserve"> a </w:t>
      </w:r>
      <w:proofErr w:type="spellStart"/>
      <w:r>
        <w:t>Terkel</w:t>
      </w:r>
      <w:proofErr w:type="spellEnd"/>
      <w:r>
        <w:t>, 2012)</w:t>
      </w:r>
      <w:r w:rsidRPr="00956798">
        <w:t xml:space="preserve">. </w:t>
      </w:r>
    </w:p>
    <w:p w14:paraId="02C8DBC8" w14:textId="77777777" w:rsidR="00276A96" w:rsidRDefault="00276A96" w:rsidP="00276A96">
      <w:pPr>
        <w:pStyle w:val="Dalodstavce"/>
      </w:pPr>
    </w:p>
    <w:p w14:paraId="2B723091" w14:textId="5ED59219" w:rsidR="00276A96" w:rsidRDefault="00276A96" w:rsidP="007373D4">
      <w:pPr>
        <w:pStyle w:val="Dalodstavce"/>
        <w:ind w:firstLine="0"/>
      </w:pPr>
      <w:r>
        <w:t>71 % Čechů vlastní alespoň nějaké domácí zvíře. Skoro čtvrtina majitelů koček má kočku z útulku nebo nalezenou z ulice (</w:t>
      </w:r>
      <w:proofErr w:type="spellStart"/>
      <w:r>
        <w:t>Kuchyňová</w:t>
      </w:r>
      <w:proofErr w:type="spellEnd"/>
      <w:r>
        <w:t>, 2019)</w:t>
      </w:r>
      <w:r>
        <w:rPr>
          <w:rStyle w:val="Znakapoznpodarou"/>
        </w:rPr>
        <w:footnoteReference w:id="25"/>
      </w:r>
      <w:r>
        <w:t>.</w:t>
      </w:r>
      <w:r w:rsidR="00242BBD">
        <w:t xml:space="preserve"> </w:t>
      </w:r>
      <w:r>
        <w:t>Samotnou k</w:t>
      </w:r>
      <w:r w:rsidRPr="007C3E7F">
        <w:t>valitu péče</w:t>
      </w:r>
      <w:r w:rsidR="00242BBD">
        <w:br/>
      </w:r>
      <w:r w:rsidRPr="007C3E7F">
        <w:t xml:space="preserve">o kočky v domácnostech ovlivňuje ekonomická situace chovatele. V roce 2021 </w:t>
      </w:r>
      <w:r>
        <w:t>se zvýšil</w:t>
      </w:r>
      <w:r w:rsidRPr="007C3E7F">
        <w:t xml:space="preserve"> počet opuštěných socializovaných koček, neochota majitelů hradit veterinární náklady a počet opuštěných koťat.</w:t>
      </w:r>
      <w:r>
        <w:t xml:space="preserve"> </w:t>
      </w:r>
      <w:r>
        <w:rPr>
          <w:rStyle w:val="Hypertextovodkaz"/>
          <w:color w:val="auto"/>
          <w:u w:val="none"/>
        </w:rPr>
        <w:t>Hlavní faktory přispívající k</w:t>
      </w:r>
      <w:r w:rsidR="00DC7631">
        <w:rPr>
          <w:rStyle w:val="Hypertextovodkaz"/>
          <w:color w:val="auto"/>
          <w:u w:val="none"/>
        </w:rPr>
        <w:t xml:space="preserve"> růstu </w:t>
      </w:r>
      <w:r>
        <w:rPr>
          <w:rStyle w:val="Hypertextovodkaz"/>
          <w:color w:val="auto"/>
          <w:u w:val="none"/>
        </w:rPr>
        <w:t>p</w:t>
      </w:r>
      <w:r w:rsidR="00DC7631">
        <w:rPr>
          <w:rStyle w:val="Hypertextovodkaz"/>
          <w:color w:val="auto"/>
          <w:u w:val="none"/>
        </w:rPr>
        <w:t>očtu</w:t>
      </w:r>
      <w:r>
        <w:rPr>
          <w:rStyle w:val="Hypertextovodkaz"/>
          <w:color w:val="auto"/>
          <w:u w:val="none"/>
        </w:rPr>
        <w:t xml:space="preserve"> opuštěných zvířat je</w:t>
      </w:r>
      <w:r w:rsidRPr="0005373F">
        <w:rPr>
          <w:rStyle w:val="Hypertextovodkaz"/>
          <w:color w:val="auto"/>
          <w:u w:val="none"/>
        </w:rPr>
        <w:t xml:space="preserve"> nekontrolované rozmnožování, finanční potíže</w:t>
      </w:r>
      <w:r w:rsidR="007373D4">
        <w:rPr>
          <w:rStyle w:val="Hypertextovodkaz"/>
          <w:color w:val="auto"/>
          <w:u w:val="none"/>
        </w:rPr>
        <w:t xml:space="preserve"> </w:t>
      </w:r>
      <w:r w:rsidRPr="0005373F">
        <w:rPr>
          <w:rStyle w:val="Hypertextovodkaz"/>
          <w:color w:val="auto"/>
          <w:u w:val="none"/>
        </w:rPr>
        <w:t>a stěhování majitelů</w:t>
      </w:r>
      <w:r>
        <w:t xml:space="preserve"> (Svoboda zvířat, 2023). Většina Čechů (89 %) alespoň považuje zajištění dobrých životních podmínek chových koček a psů za velmi důležité pro splnění etické odpovědnosti </w:t>
      </w:r>
      <w:r w:rsidR="00DC7631">
        <w:t xml:space="preserve">lidí </w:t>
      </w:r>
      <w:r>
        <w:t>vůči zvířatům (</w:t>
      </w:r>
      <w:proofErr w:type="spellStart"/>
      <w:r w:rsidRPr="001F65AE">
        <w:t>European</w:t>
      </w:r>
      <w:proofErr w:type="spellEnd"/>
      <w:r w:rsidRPr="001F65AE">
        <w:t xml:space="preserve"> </w:t>
      </w:r>
      <w:proofErr w:type="spellStart"/>
      <w:r w:rsidRPr="001F65AE">
        <w:t>Commission</w:t>
      </w:r>
      <w:proofErr w:type="spellEnd"/>
      <w:r>
        <w:t xml:space="preserve">, </w:t>
      </w:r>
      <w:r w:rsidRPr="0060089C">
        <w:t>2023</w:t>
      </w:r>
      <w:r>
        <w:t>).</w:t>
      </w:r>
    </w:p>
    <w:p w14:paraId="56BDE38C" w14:textId="77777777" w:rsidR="00276A96" w:rsidRDefault="00276A96" w:rsidP="00276A96">
      <w:pPr>
        <w:pStyle w:val="Dalodstavce"/>
        <w:ind w:firstLine="0"/>
      </w:pPr>
    </w:p>
    <w:p w14:paraId="4DCF4687" w14:textId="736330DD" w:rsidR="00276A96" w:rsidRDefault="00276A96" w:rsidP="00276A96">
      <w:pPr>
        <w:pStyle w:val="Dalodstavce"/>
        <w:ind w:firstLine="0"/>
      </w:pPr>
      <w:r>
        <w:t>Jako relevantní řešení problému se jeví forma</w:t>
      </w:r>
      <w:r w:rsidRPr="00AE2673">
        <w:t xml:space="preserve"> osvět</w:t>
      </w:r>
      <w:r>
        <w:t>y, která by pomohla</w:t>
      </w:r>
      <w:r w:rsidRPr="00AE2673">
        <w:t xml:space="preserve"> stereotypy</w:t>
      </w:r>
      <w:r w:rsidR="009767DC">
        <w:br/>
      </w:r>
      <w:r>
        <w:t xml:space="preserve">o toulavých kočkách </w:t>
      </w:r>
      <w:r w:rsidRPr="00AE2673">
        <w:t>zpochybnit a nasměrovat společnost k odpovědnějšímu a informovanějšímu přístupu</w:t>
      </w:r>
      <w:r>
        <w:t xml:space="preserve"> k opuštěným zájmovým zvířatům</w:t>
      </w:r>
      <w:r w:rsidRPr="00AE2673">
        <w:t>.</w:t>
      </w:r>
      <w:r>
        <w:t xml:space="preserve"> Podle Hodek (2024) je to základní a zároveň nejlepší forma prevence, která je v Česku potřeba.</w:t>
      </w:r>
    </w:p>
    <w:p w14:paraId="23D18CA0" w14:textId="1C99A5DE" w:rsidR="00276A96" w:rsidRDefault="00276A96" w:rsidP="00276A96">
      <w:pPr>
        <w:pStyle w:val="Dalodstavce"/>
      </w:pPr>
      <w:r>
        <w:t>K této formě řešení problému vyzvalo již několik organizací. Evropská Aliance psů a koček apeluje</w:t>
      </w:r>
      <w:r w:rsidRPr="000364AA">
        <w:t xml:space="preserve"> </w:t>
      </w:r>
      <w:r>
        <w:t xml:space="preserve">na </w:t>
      </w:r>
      <w:r w:rsidRPr="000364AA">
        <w:t xml:space="preserve">členské státy </w:t>
      </w:r>
      <w:r>
        <w:t xml:space="preserve">k </w:t>
      </w:r>
      <w:r w:rsidRPr="000364AA">
        <w:t xml:space="preserve">realizaci kampaní na ochranu </w:t>
      </w:r>
      <w:r>
        <w:t>budoucích majitelů zvířat</w:t>
      </w:r>
      <w:r w:rsidRPr="000364AA">
        <w:t xml:space="preserve">, </w:t>
      </w:r>
      <w:r>
        <w:t>společně s osvětou</w:t>
      </w:r>
      <w:r w:rsidRPr="000364AA">
        <w:t xml:space="preserve"> veřejnosti ohledně zodpovědného pořizování domácích </w:t>
      </w:r>
      <w:r>
        <w:t>mazlíčků (</w:t>
      </w:r>
      <w:r w:rsidRPr="00DD536F">
        <w:t xml:space="preserve">EU Dog &amp; </w:t>
      </w:r>
      <w:proofErr w:type="spellStart"/>
      <w:r w:rsidRPr="00DD536F">
        <w:t>Cat</w:t>
      </w:r>
      <w:proofErr w:type="spellEnd"/>
      <w:r w:rsidRPr="00DD536F">
        <w:t xml:space="preserve"> </w:t>
      </w:r>
      <w:proofErr w:type="spellStart"/>
      <w:r w:rsidRPr="00DD536F">
        <w:t>Alliance</w:t>
      </w:r>
      <w:proofErr w:type="spellEnd"/>
      <w:r>
        <w:t>, 2020). V</w:t>
      </w:r>
      <w:r w:rsidRPr="003E5C5D">
        <w:t xml:space="preserve">zdělávání majitelů a </w:t>
      </w:r>
      <w:r>
        <w:t xml:space="preserve">široké </w:t>
      </w:r>
      <w:r w:rsidRPr="003E5C5D">
        <w:t>veřejnosti</w:t>
      </w:r>
      <w:r>
        <w:t xml:space="preserve"> je součástí humánního managementu kočičí populace; ICAM navrhuje vytvářet</w:t>
      </w:r>
      <w:r w:rsidRPr="003E5C5D">
        <w:t xml:space="preserve"> </w:t>
      </w:r>
      <w:r>
        <w:t>semináře</w:t>
      </w:r>
      <w:r w:rsidR="00A862F6">
        <w:br/>
        <w:t xml:space="preserve">a </w:t>
      </w:r>
      <w:r>
        <w:t xml:space="preserve">školní lekce, </w:t>
      </w:r>
      <w:r w:rsidR="00A862F6">
        <w:t xml:space="preserve">distribuovat </w:t>
      </w:r>
      <w:r>
        <w:t>letáky pro specifické cílové skupiny</w:t>
      </w:r>
      <w:r w:rsidR="00A862F6">
        <w:t xml:space="preserve"> </w:t>
      </w:r>
      <w:r>
        <w:t xml:space="preserve">a zvyšovat </w:t>
      </w:r>
      <w:r w:rsidRPr="003E5C5D">
        <w:t xml:space="preserve">povědomí </w:t>
      </w:r>
      <w:r>
        <w:t>široké veřejnosti</w:t>
      </w:r>
      <w:r w:rsidRPr="003E5C5D">
        <w:t xml:space="preserve"> </w:t>
      </w:r>
      <w:r w:rsidR="003E1B24">
        <w:t>prostřednictvím médií (</w:t>
      </w:r>
      <w:r w:rsidRPr="003E5C5D">
        <w:t>tisku, rádia a televize</w:t>
      </w:r>
      <w:r w:rsidR="003E1B24">
        <w:t>)</w:t>
      </w:r>
      <w:r>
        <w:t xml:space="preserve"> (ICAM, 2011).</w:t>
      </w:r>
    </w:p>
    <w:p w14:paraId="390C98F6" w14:textId="66E87757" w:rsidR="00276A96" w:rsidRDefault="00276A96" w:rsidP="00276A96">
      <w:pPr>
        <w:pStyle w:val="Dalodstavce"/>
      </w:pPr>
      <w:r>
        <w:t xml:space="preserve">K osvětě vyzývají (nebo ji dělají) i české instituce. Nadace na ochranu zvířat zvyšuje povědomí veřejnosti projektem </w:t>
      </w:r>
      <w:r w:rsidRPr="00554607">
        <w:rPr>
          <w:i/>
          <w:iCs/>
        </w:rPr>
        <w:t>Hurá, máme doma zvíře!</w:t>
      </w:r>
      <w:r>
        <w:t xml:space="preserve"> a zároveň sbírkou </w:t>
      </w:r>
      <w:r w:rsidRPr="00554607">
        <w:rPr>
          <w:i/>
          <w:iCs/>
        </w:rPr>
        <w:t>Kočky nikoho</w:t>
      </w:r>
      <w:r>
        <w:t>. O nutnosti kastrací pravidelně informuje i Komora veterinárních lékařů, a to</w:t>
      </w:r>
      <w:r w:rsidR="009767DC">
        <w:br/>
      </w:r>
      <w:r>
        <w:t>i skrze sociální sítě</w:t>
      </w:r>
      <w:r>
        <w:rPr>
          <w:rStyle w:val="Znakapoznpodarou"/>
        </w:rPr>
        <w:footnoteReference w:id="26"/>
      </w:r>
      <w:r>
        <w:t>. Svaz měst a obcí České republiky a SVS považují osvětu veřejnosti jako stěžejní formu prevence v kontextu problému bezprizorních koček</w:t>
      </w:r>
      <w:r w:rsidR="007373D4">
        <w:t xml:space="preserve"> </w:t>
      </w:r>
      <w:r>
        <w:t>(</w:t>
      </w:r>
      <w:r w:rsidRPr="00E91047">
        <w:t>Klimt</w:t>
      </w:r>
      <w:r>
        <w:t>, A.</w:t>
      </w:r>
      <w:r w:rsidR="005344C0">
        <w:t xml:space="preserve">, </w:t>
      </w:r>
      <w:r>
        <w:t>cit. 2023; Semerád et al., 2023).</w:t>
      </w:r>
      <w:r w:rsidRPr="00B75C97">
        <w:t xml:space="preserve"> </w:t>
      </w:r>
    </w:p>
    <w:p w14:paraId="3354F01B" w14:textId="0F56210A" w:rsidR="00276A96" w:rsidRPr="00A92490" w:rsidRDefault="00276A96" w:rsidP="00276A96">
      <w:pPr>
        <w:pStyle w:val="Dalodstavce"/>
      </w:pPr>
      <w:r>
        <w:t>Porozumění příčinám, důsledkům a způsobům řešení problému bezprizorních koček širokou veřejností je</w:t>
      </w:r>
      <w:r w:rsidRPr="0058764E">
        <w:t xml:space="preserve"> spolu s legislativními změnami nezbytné pro </w:t>
      </w:r>
      <w:r>
        <w:t>usnadnění celkového řešení. Proto musí efektivní s</w:t>
      </w:r>
      <w:r w:rsidRPr="00691E10">
        <w:t xml:space="preserve">trategie </w:t>
      </w:r>
      <w:r>
        <w:t>zahrnovat</w:t>
      </w:r>
      <w:r w:rsidRPr="00691E10">
        <w:t xml:space="preserve"> </w:t>
      </w:r>
      <w:r>
        <w:t>jak změnu</w:t>
      </w:r>
      <w:r w:rsidRPr="00691E10">
        <w:t xml:space="preserve"> zákonů, </w:t>
      </w:r>
      <w:r>
        <w:t xml:space="preserve">tak současné </w:t>
      </w:r>
      <w:r w:rsidRPr="00691E10">
        <w:t>vzdělávání</w:t>
      </w:r>
      <w:r>
        <w:t xml:space="preserve"> veřejnosti (</w:t>
      </w:r>
      <w:proofErr w:type="spellStart"/>
      <w:r>
        <w:t>Robertson</w:t>
      </w:r>
      <w:proofErr w:type="spellEnd"/>
      <w:r>
        <w:t xml:space="preserve">, 2008; </w:t>
      </w:r>
      <w:proofErr w:type="spellStart"/>
      <w:r>
        <w:t>Finkler</w:t>
      </w:r>
      <w:proofErr w:type="spellEnd"/>
      <w:r>
        <w:t xml:space="preserve"> a </w:t>
      </w:r>
      <w:proofErr w:type="spellStart"/>
      <w:r>
        <w:t>Terkel</w:t>
      </w:r>
      <w:proofErr w:type="spellEnd"/>
      <w:r>
        <w:t xml:space="preserve">, 2012; </w:t>
      </w:r>
      <w:proofErr w:type="gramStart"/>
      <w:r>
        <w:t>Rand</w:t>
      </w:r>
      <w:proofErr w:type="gramEnd"/>
      <w:r>
        <w:t xml:space="preserve"> et al., 2024; </w:t>
      </w:r>
      <w:proofErr w:type="spellStart"/>
      <w:r w:rsidRPr="00AC5C09">
        <w:t>Luzardo</w:t>
      </w:r>
      <w:proofErr w:type="spellEnd"/>
      <w:r>
        <w:t xml:space="preserve"> et al.</w:t>
      </w:r>
      <w:r w:rsidR="00E32B32">
        <w:t>,</w:t>
      </w:r>
      <w:r>
        <w:t xml:space="preserve"> 2023).</w:t>
      </w:r>
    </w:p>
    <w:p w14:paraId="5C8C145F" w14:textId="77777777" w:rsidR="00276A96" w:rsidRDefault="00276A96" w:rsidP="00276A96">
      <w:pPr>
        <w:pStyle w:val="Nadpis2"/>
      </w:pPr>
      <w:bookmarkStart w:id="38" w:name="_Toc184563080"/>
      <w:bookmarkStart w:id="39" w:name="_Toc184954270"/>
      <w:r>
        <w:lastRenderedPageBreak/>
        <w:t>Shrnutí</w:t>
      </w:r>
      <w:bookmarkEnd w:id="38"/>
      <w:bookmarkEnd w:id="39"/>
    </w:p>
    <w:p w14:paraId="04F6752E" w14:textId="6FB8F9FD" w:rsidR="00276A96" w:rsidRDefault="00276A96" w:rsidP="00276A96">
      <w:pPr>
        <w:pStyle w:val="Odstavec1"/>
      </w:pPr>
      <w:r>
        <w:t>(Bezprizorní) kočky nemají jasné legislativní zastoupení, které navíc ztěžuje roztříštěná terminologie a nedostatečně definovaná péče. Česká legislativa neukládá povinnost čipování ani registrac</w:t>
      </w:r>
      <w:r w:rsidR="00A862F6">
        <w:t>i koček</w:t>
      </w:r>
      <w:r>
        <w:t xml:space="preserve">, přičemž chybí jednotný registr. To komplikuje kontrolu jejich populace a zapříčiňuje zdržující konflikty mezi nálezci, spolky a obcemi. </w:t>
      </w:r>
    </w:p>
    <w:p w14:paraId="7DFA1211" w14:textId="77777777" w:rsidR="00276A96" w:rsidRDefault="00276A96" w:rsidP="00276A96">
      <w:pPr>
        <w:pStyle w:val="Odstavec1"/>
        <w:ind w:firstLine="482"/>
      </w:pPr>
      <w:r>
        <w:t>Dosavadní řízení populace opuštěných koček je tak neefektivní. Kastrace a programy TNR jsou nejhumánnější, ale bez aktivní spolupráce veřejnosti a majitelů koček dlouhodobě neefektivní. Přetížené útulky kvůli nedostatku financí i s podporou spolků a dobrovolníků nevyřeší situaci samy. Není zajištěna systematická podpora kastračních programů a přístupy k řízení populace nejsou jednotné.</w:t>
      </w:r>
    </w:p>
    <w:p w14:paraId="7D940464" w14:textId="1EF891FF" w:rsidR="00276A96" w:rsidRDefault="00276A96" w:rsidP="00276A96">
      <w:pPr>
        <w:pStyle w:val="Dalodstavce"/>
      </w:pPr>
      <w:r>
        <w:t>Bezprizorní kočky jakožto invazivní druh mezitím</w:t>
      </w:r>
      <w:r w:rsidRPr="00C070B7">
        <w:t xml:space="preserve"> narušují ekosystémy a ohrožují biodiverzitu lovem drobných zvířat</w:t>
      </w:r>
      <w:r>
        <w:t>, včetně ohrožených</w:t>
      </w:r>
      <w:r w:rsidRPr="00C070B7">
        <w:t xml:space="preserve">. Z bioetického hlediska </w:t>
      </w:r>
      <w:r>
        <w:t>máme vůči trpícím zvířatům morální zodpovědnost</w:t>
      </w:r>
      <w:r w:rsidRPr="00C070B7">
        <w:t xml:space="preserve">. Bezprizorní kočky jsou důsledkem lidské nezodpovědnosti a jejich ochrana </w:t>
      </w:r>
      <w:r>
        <w:t xml:space="preserve">je relevantní </w:t>
      </w:r>
      <w:r w:rsidRPr="00C070B7">
        <w:t>stejně jako u jiných zvířat</w:t>
      </w:r>
      <w:r>
        <w:t xml:space="preserve"> nebo lidí</w:t>
      </w:r>
      <w:r w:rsidRPr="00C070B7">
        <w:t xml:space="preserve">. </w:t>
      </w:r>
      <w:r>
        <w:t>Vztah společnosti</w:t>
      </w:r>
      <w:r w:rsidRPr="00C070B7">
        <w:t xml:space="preserve"> ke kočkám </w:t>
      </w:r>
      <w:r>
        <w:t xml:space="preserve">je </w:t>
      </w:r>
      <w:r w:rsidR="00A862F6">
        <w:t>rozdílný</w:t>
      </w:r>
      <w:r>
        <w:t xml:space="preserve"> a</w:t>
      </w:r>
      <w:r w:rsidRPr="00C070B7">
        <w:t xml:space="preserve"> </w:t>
      </w:r>
      <w:r>
        <w:t>chybí jasný konsenzus o způsobu péče, což znemožňuje vyřešení problému pouhou legislativní úpravou</w:t>
      </w:r>
      <w:r w:rsidR="00A862F6">
        <w:t>.</w:t>
      </w:r>
    </w:p>
    <w:p w14:paraId="32797806" w14:textId="09128830" w:rsidR="00276A96" w:rsidRDefault="00276A96" w:rsidP="00276A96">
      <w:pPr>
        <w:pStyle w:val="Dalodstavce"/>
      </w:pPr>
      <w:r>
        <w:t xml:space="preserve">Z teorie vyplývá, že osvěta veřejnosti je zásadní součástí celkového řešení. </w:t>
      </w:r>
      <w:r w:rsidRPr="00765E1B">
        <w:t>Je potřeba vysvětlit</w:t>
      </w:r>
      <w:r>
        <w:t xml:space="preserve"> terminologii,</w:t>
      </w:r>
      <w:r w:rsidRPr="00765E1B">
        <w:t xml:space="preserve"> relevanci čipů, registrů (včetně jejich </w:t>
      </w:r>
      <w:r w:rsidR="00A862F6">
        <w:t>rozmanitosti</w:t>
      </w:r>
      <w:r w:rsidRPr="00765E1B">
        <w:t>)</w:t>
      </w:r>
      <w:r w:rsidR="009767DC">
        <w:br/>
      </w:r>
      <w:r w:rsidRPr="00765E1B">
        <w:t>a hlavně kastrací volně žijících koček s přihlédnutím k jejich vlivu na biodiverzitu. Vzhledem k absenci zákonů, přetrvávající bagatelizaci problémů a zároveň vytíženosti útulků je zapotřebí, aby si veřejnost uvědomila svou morální zodpovědnost</w:t>
      </w:r>
      <w:r w:rsidR="009767DC">
        <w:br/>
      </w:r>
      <w:r w:rsidRPr="00765E1B">
        <w:t xml:space="preserve">za </w:t>
      </w:r>
      <w:proofErr w:type="spellStart"/>
      <w:r w:rsidRPr="00765E1B">
        <w:t>wellbeing</w:t>
      </w:r>
      <w:proofErr w:type="spellEnd"/>
      <w:r w:rsidRPr="00765E1B">
        <w:t xml:space="preserve"> zvířat, kter</w:t>
      </w:r>
      <w:r>
        <w:t>ý</w:t>
      </w:r>
      <w:r w:rsidRPr="00765E1B">
        <w:t xml:space="preserve"> svým chováním negativně ovlivňuje. Skrze narativní příběh konkrétních zvířat a přístupů vycházejících z bioetiky by měl projekt umožnit empatii a iniciovat reflexi morálních hodnot.</w:t>
      </w:r>
    </w:p>
    <w:p w14:paraId="78FE5638" w14:textId="77777777" w:rsidR="00276A96" w:rsidRPr="007C3E7F" w:rsidRDefault="00276A96" w:rsidP="00276A96">
      <w:pPr>
        <w:pStyle w:val="Nadpis1"/>
      </w:pPr>
      <w:bookmarkStart w:id="40" w:name="_Toc184563081"/>
      <w:bookmarkStart w:id="41" w:name="_Toc184954271"/>
      <w:proofErr w:type="spellStart"/>
      <w:r w:rsidRPr="007C3E7F">
        <w:lastRenderedPageBreak/>
        <w:t>Wellbeing</w:t>
      </w:r>
      <w:proofErr w:type="spellEnd"/>
      <w:r w:rsidRPr="007C3E7F">
        <w:t xml:space="preserve"> </w:t>
      </w:r>
      <w:r>
        <w:t>koček</w:t>
      </w:r>
      <w:r w:rsidRPr="007C3E7F">
        <w:t xml:space="preserve"> </w:t>
      </w:r>
      <w:r>
        <w:t>v kontextu médií</w:t>
      </w:r>
      <w:bookmarkEnd w:id="40"/>
      <w:bookmarkEnd w:id="41"/>
    </w:p>
    <w:p w14:paraId="503E8C97" w14:textId="77777777" w:rsidR="00276A96" w:rsidRDefault="00276A96" w:rsidP="0071377A">
      <w:pPr>
        <w:pStyle w:val="Odstavec1"/>
      </w:pPr>
      <w:r>
        <w:t>Média, nástroj zmiňované osvěty a změn postojů, jsou nedílnou součástí celkového řešení popsaného problému. Nejprve proto popíšu, jaké vlivy mohou média mít při komunikaci zvířecí problematiky. Z principů a potřeb tématu odvodím, že by měl projekt směřovat pro společensky zodpovědné médium. A z charakteristiky těchto médií vyplyne, že je jím v České republice veřejnoprávní Česká televize. Popisu jejího fungování a etickým zásadám věnuji samostatnou kapitolu.</w:t>
      </w:r>
    </w:p>
    <w:p w14:paraId="0AA46C94" w14:textId="77777777" w:rsidR="00276A96" w:rsidRDefault="00276A96" w:rsidP="00276A96">
      <w:pPr>
        <w:pStyle w:val="Dalodstavce"/>
      </w:pPr>
      <w:r w:rsidRPr="00764137">
        <w:t xml:space="preserve">Poté s odůvodněním výběru </w:t>
      </w:r>
      <w:r>
        <w:t>charakterizuji</w:t>
      </w:r>
      <w:r w:rsidRPr="00764137">
        <w:t xml:space="preserve"> žánr dokument, jakožto jednu z nejvhodnějších forem předávání sdělení ve vztahu k dosavadně rozebírané problematice a cíli projektu.</w:t>
      </w:r>
      <w:r>
        <w:t xml:space="preserve"> </w:t>
      </w:r>
      <w:r w:rsidRPr="00764137">
        <w:t>Vysvětlím, že téma bezprizorních koček není na dnešní české televizní scéně dostatečně nebo vhodně komunikováno, čímž zároveň podpořím argument potřeby vytvoření nového mediálního projektu, který by měl tuto mezeru vyplnit.</w:t>
      </w:r>
    </w:p>
    <w:p w14:paraId="60E61692" w14:textId="00C7FF74" w:rsidR="00276A96" w:rsidRDefault="00276A96" w:rsidP="00276A96">
      <w:pPr>
        <w:pStyle w:val="Dalodstavce"/>
      </w:pPr>
      <w:r>
        <w:t>Poznatky o cílovém médiu a vybraném žánru spojuji, což se následně projevuje na výběru cílového kanálu (ČT2) a pořadu (Fenomény dneška). Zde se také věnuji popisu žánru malého dokumentu přímo na ČT2. Jelikož v Česku neexistují dokumenty na rozebírané téma, rozhodla jsem pro sběr relevantních informací obrátit na zahraniční tvorbu. Pomocí komparativní analýzy zahraničních dokumentů o bezprizorních kočkách vyhodnotím pozitivní a negativní dramaturgicko-projektové faktory, které posléze zužitkuji při vytváření tvůrčích zásad ve vlastním projektu.</w:t>
      </w:r>
    </w:p>
    <w:p w14:paraId="75FCD0B4" w14:textId="77777777" w:rsidR="00276A96" w:rsidRDefault="00276A96" w:rsidP="00276A96">
      <w:pPr>
        <w:pStyle w:val="Nadpis2"/>
      </w:pPr>
      <w:bookmarkStart w:id="42" w:name="_Toc184563082"/>
      <w:bookmarkStart w:id="43" w:name="_Toc184954272"/>
      <w:r>
        <w:t xml:space="preserve">Vliv médií na </w:t>
      </w:r>
      <w:proofErr w:type="spellStart"/>
      <w:r>
        <w:t>wellbeing</w:t>
      </w:r>
      <w:proofErr w:type="spellEnd"/>
      <w:r>
        <w:t xml:space="preserve"> zvířat</w:t>
      </w:r>
      <w:bookmarkEnd w:id="42"/>
      <w:bookmarkEnd w:id="43"/>
    </w:p>
    <w:p w14:paraId="7EDF7848" w14:textId="577889C8" w:rsidR="00276A96" w:rsidRDefault="00276A96" w:rsidP="00276A96">
      <w:pPr>
        <w:pStyle w:val="Dalodstavce"/>
        <w:ind w:firstLine="0"/>
      </w:pPr>
      <w:r>
        <w:t>Mediální zobrazování jednak odrážejí stávající postoje veřejnosti a jednak její mínění</w:t>
      </w:r>
      <w:r w:rsidR="002D7CB0">
        <w:br/>
      </w:r>
      <w:r>
        <w:t xml:space="preserve">ovlivňují. Formují, utvrzují nebo mění vnímání jak </w:t>
      </w:r>
      <w:r w:rsidRPr="005B14B5">
        <w:t xml:space="preserve">samotných </w:t>
      </w:r>
      <w:r>
        <w:t xml:space="preserve">(domácích) </w:t>
      </w:r>
      <w:r w:rsidRPr="005B14B5">
        <w:t>zvířat, tak</w:t>
      </w:r>
      <w:r w:rsidR="0090709C">
        <w:br/>
      </w:r>
      <w:r w:rsidRPr="005B14B5">
        <w:t>i péče o ně</w:t>
      </w:r>
      <w:r>
        <w:t xml:space="preserve"> (</w:t>
      </w:r>
      <w:proofErr w:type="spellStart"/>
      <w:r>
        <w:t>Sinclair</w:t>
      </w:r>
      <w:proofErr w:type="spellEnd"/>
      <w:r>
        <w:t xml:space="preserve"> et al., 2022).</w:t>
      </w:r>
      <w:r w:rsidRPr="005B14B5">
        <w:t xml:space="preserve"> </w:t>
      </w:r>
      <w:r>
        <w:t>Působením na společenské hodnoty mohou média podněcovat</w:t>
      </w:r>
      <w:r w:rsidRPr="0072306B">
        <w:t xml:space="preserve"> </w:t>
      </w:r>
      <w:r>
        <w:t xml:space="preserve">i </w:t>
      </w:r>
      <w:r w:rsidRPr="0072306B">
        <w:t xml:space="preserve">legislativní změny. Například zprávy o týrání zvířat vyvolávají vlnu nespokojenosti s </w:t>
      </w:r>
      <w:r>
        <w:t>uloženými</w:t>
      </w:r>
      <w:r w:rsidRPr="0072306B">
        <w:t xml:space="preserve"> tresty, což </w:t>
      </w:r>
      <w:r>
        <w:t>iniciuje výzvy</w:t>
      </w:r>
      <w:r w:rsidRPr="0072306B">
        <w:t xml:space="preserve"> k</w:t>
      </w:r>
      <w:r>
        <w:t xml:space="preserve"> legislativním </w:t>
      </w:r>
      <w:r w:rsidRPr="0072306B">
        <w:t>reformám (</w:t>
      </w:r>
      <w:proofErr w:type="spellStart"/>
      <w:r w:rsidRPr="0072306B">
        <w:t>Morton</w:t>
      </w:r>
      <w:proofErr w:type="spellEnd"/>
      <w:r w:rsidRPr="0072306B">
        <w:t xml:space="preserve"> et al., 2022).</w:t>
      </w:r>
      <w:r>
        <w:t xml:space="preserve"> Emoce jsou v audiovizuální tvorbě zásadní, jelikož divákům pomáhají pochopit význam tématu (</w:t>
      </w:r>
      <w:proofErr w:type="spellStart"/>
      <w:r>
        <w:t>Shook</w:t>
      </w:r>
      <w:proofErr w:type="spellEnd"/>
      <w:r>
        <w:t xml:space="preserve"> et al., 2013).</w:t>
      </w:r>
    </w:p>
    <w:p w14:paraId="5E165BC3" w14:textId="77777777" w:rsidR="00276A96" w:rsidRDefault="00276A96" w:rsidP="00276A96">
      <w:pPr>
        <w:pStyle w:val="Dalodstavce"/>
      </w:pPr>
      <w:r>
        <w:t>Pouhé vystavování utrpení zvířat veřejnosti ale stejný výsledek nepřináší. Byť mohou taková sdělení vyvolat silné emoční reakce u diváků, nezpůsobují samy o sobě významné dlouhodobé změny v jejich chování (</w:t>
      </w:r>
      <w:proofErr w:type="spellStart"/>
      <w:r>
        <w:t>Tiplady</w:t>
      </w:r>
      <w:proofErr w:type="spellEnd"/>
      <w:r>
        <w:t xml:space="preserve"> et al., 2012). Podobný efekt pozoruje i ředitelka Nadace na ochrany zvířat Eva Hodek (2024), podle které je potřeba veřejnosti poskytnout širší kontext, prostor pro vzdělání a pochopení problému než jen emoce strachu, frustrace, bezmoci nebo znechucení. Zároveň by mělo být případné utrpení – pro dosažení soucitu diváka – spojeno s morální hodnotou spravedlnosti nebo péče. Takové programy totiž dokážou u diváků vyvolat empatii, soucit a naučit je zásadám etiky péče (</w:t>
      </w:r>
      <w:proofErr w:type="spellStart"/>
      <w:r>
        <w:t>Hill</w:t>
      </w:r>
      <w:proofErr w:type="spellEnd"/>
      <w:r>
        <w:t>, 2005).</w:t>
      </w:r>
    </w:p>
    <w:p w14:paraId="1ACB408D" w14:textId="62DB5671" w:rsidR="00276A96" w:rsidRDefault="00276A96" w:rsidP="00276A96">
      <w:pPr>
        <w:pStyle w:val="Dalodstavce"/>
      </w:pPr>
      <w:r>
        <w:lastRenderedPageBreak/>
        <w:t xml:space="preserve">Při reportování o špatných podmínkách chovu domácích zvířat sdělení obsahují pětici vzájemně prolínajících se „emocionálních témat“: </w:t>
      </w:r>
      <w:r w:rsidRPr="00D53171">
        <w:t>drama</w:t>
      </w:r>
      <w:r>
        <w:t xml:space="preserve"> (šok, zvědavost)</w:t>
      </w:r>
      <w:r w:rsidRPr="00D53171">
        <w:t>, odpor</w:t>
      </w:r>
      <w:r>
        <w:t xml:space="preserve"> (ke způsobu života majitelů)</w:t>
      </w:r>
      <w:r w:rsidRPr="00D53171">
        <w:t>, soucit</w:t>
      </w:r>
      <w:r>
        <w:t xml:space="preserve"> (ke zvířatům i majitelům)</w:t>
      </w:r>
      <w:r w:rsidRPr="00D53171">
        <w:t>, rozhořčení a humor</w:t>
      </w:r>
      <w:r>
        <w:rPr>
          <w:rStyle w:val="Znakapoznpodarou"/>
        </w:rPr>
        <w:footnoteReference w:id="27"/>
      </w:r>
      <w:r w:rsidRPr="00D53171">
        <w:t>.</w:t>
      </w:r>
      <w:r w:rsidR="0090709C">
        <w:br/>
      </w:r>
      <w:r>
        <w:t xml:space="preserve">I když můžou některé způsoby vyobrazování špatné péče o zvířata divákům pomoci pochopit jednotlivé aspekty problému a mezitím udržet </w:t>
      </w:r>
      <w:r w:rsidR="0090709C">
        <w:t>jejich</w:t>
      </w:r>
      <w:r>
        <w:t xml:space="preserve"> pozornost, můžou závažnost problému týrání zvířat zlehčovat, příčiny zkreslovat a mást čtenářovu</w:t>
      </w:r>
      <w:r w:rsidR="00794E41">
        <w:br/>
      </w:r>
      <w:r>
        <w:t>představu o vý</w:t>
      </w:r>
      <w:r w:rsidRPr="002477DD">
        <w:t xml:space="preserve">znamu </w:t>
      </w:r>
      <w:r>
        <w:t>nežádoucího</w:t>
      </w:r>
      <w:r w:rsidRPr="002477DD">
        <w:t xml:space="preserve"> chování</w:t>
      </w:r>
      <w:r>
        <w:t>, jehož následky nesou zvířata</w:t>
      </w:r>
      <w:r w:rsidR="00794E41">
        <w:br/>
      </w:r>
      <w:r>
        <w:t>(</w:t>
      </w:r>
      <w:proofErr w:type="spellStart"/>
      <w:r>
        <w:t>Arluke</w:t>
      </w:r>
      <w:proofErr w:type="spellEnd"/>
      <w:r>
        <w:t xml:space="preserve"> et al., 2002).</w:t>
      </w:r>
    </w:p>
    <w:p w14:paraId="02782C9B" w14:textId="77777777" w:rsidR="00276A96" w:rsidRDefault="00276A96" w:rsidP="00276A96">
      <w:pPr>
        <w:pStyle w:val="Dalodstavce"/>
        <w:tabs>
          <w:tab w:val="left" w:pos="3450"/>
        </w:tabs>
      </w:pPr>
      <w:r>
        <w:t xml:space="preserve">Záměrem projektu je rozebírané téma zpracovat autenticky, ale zároveň vyváženě a poučně. Proto </w:t>
      </w:r>
      <w:r w:rsidRPr="00A90613">
        <w:t xml:space="preserve">je </w:t>
      </w:r>
      <w:r>
        <w:t xml:space="preserve">zásadní </w:t>
      </w:r>
      <w:r w:rsidRPr="00A90613">
        <w:t>oprostit se od bulvarizace</w:t>
      </w:r>
      <w:r>
        <w:t>, zlehčování či</w:t>
      </w:r>
      <w:r w:rsidRPr="00A90613">
        <w:t xml:space="preserve"> dramatizace. </w:t>
      </w:r>
      <w:r w:rsidRPr="00DD782E">
        <w:t xml:space="preserve">Cílové médium musí reflektovat a zastávat stejné hodnoty. </w:t>
      </w:r>
      <w:r>
        <w:t xml:space="preserve">A ty spolehlivě zastávají společensky zodpovědná média. </w:t>
      </w:r>
    </w:p>
    <w:p w14:paraId="5753DF71" w14:textId="77777777" w:rsidR="00276A96" w:rsidRDefault="00276A96" w:rsidP="00276A96">
      <w:pPr>
        <w:pStyle w:val="Nadpis2"/>
      </w:pPr>
      <w:bookmarkStart w:id="44" w:name="_Toc184563083"/>
      <w:bookmarkStart w:id="45" w:name="_Toc184954273"/>
      <w:r w:rsidRPr="00446FFE">
        <w:t>Společenská zodpovědnost médi</w:t>
      </w:r>
      <w:r>
        <w:t>í</w:t>
      </w:r>
      <w:bookmarkEnd w:id="44"/>
      <w:bookmarkEnd w:id="45"/>
    </w:p>
    <w:p w14:paraId="47AFE78A" w14:textId="28D27A0E" w:rsidR="00276A96" w:rsidRPr="00AC09A0" w:rsidRDefault="00276A96" w:rsidP="00276A96">
      <w:pPr>
        <w:pStyle w:val="Odstavec1"/>
      </w:pPr>
      <w:r>
        <w:t xml:space="preserve">Kromě toho, že mají média určité účinky na společnost, dá se podle </w:t>
      </w:r>
      <w:proofErr w:type="spellStart"/>
      <w:r>
        <w:t>McQuaila</w:t>
      </w:r>
      <w:proofErr w:type="spellEnd"/>
      <w:r>
        <w:t xml:space="preserve"> (2009) očekávat, že slouží </w:t>
      </w:r>
      <w:r w:rsidR="00794E41">
        <w:t>nějakému</w:t>
      </w:r>
      <w:r>
        <w:t xml:space="preserve"> společenskému účelu, jako například šíření informací, zastoupení výměny názorů a vytváření prostoru pro veřejnou </w:t>
      </w:r>
      <w:proofErr w:type="gramStart"/>
      <w:r>
        <w:t>diskuzi</w:t>
      </w:r>
      <w:proofErr w:type="gramEnd"/>
      <w:r>
        <w:t xml:space="preserve"> a formování veřejného mínění.</w:t>
      </w:r>
    </w:p>
    <w:p w14:paraId="425282C8" w14:textId="30552BB1" w:rsidR="00276A96" w:rsidRDefault="00276A96" w:rsidP="00276A96">
      <w:pPr>
        <w:pStyle w:val="Dalodstavce"/>
      </w:pPr>
      <w:r>
        <w:t xml:space="preserve">Působení médií na společnost nemůže být objektivní. Představy o tom, jak by média </w:t>
      </w:r>
      <w:r>
        <w:rPr>
          <w:i/>
          <w:iCs/>
        </w:rPr>
        <w:t>měla</w:t>
      </w:r>
      <w:r>
        <w:t xml:space="preserve"> fungovat a jak by se měla společnost pomocí nich rozvíjet, vychází z normativních úvah</w:t>
      </w:r>
      <w:r w:rsidR="00794E41">
        <w:t xml:space="preserve"> – </w:t>
      </w:r>
      <w:r>
        <w:t xml:space="preserve">souhrny předpokladů o přínosu médií jsou utvářeny hodnotovými soudy. Dodnes neexistuje jednotná představa, jeden ohraničený model, dostatečně popisující současné fungování médií. Existuje však teorie, která pomocí čtyř vzájemně se překrývajících modelů fungování médií zachycuje. Jeden z nich, model </w:t>
      </w:r>
      <w:r>
        <w:rPr>
          <w:i/>
          <w:iCs/>
        </w:rPr>
        <w:t>společenské odpovědnosti nebo veřejného zájmu</w:t>
      </w:r>
      <w:r w:rsidRPr="005F06EC">
        <w:t>,</w:t>
      </w:r>
      <w:r>
        <w:t xml:space="preserve"> říká, že existují média, která mají závazky vůči společnosti (/veřejnosti), jež přesahují zájmy soukromé. Potřeba existence média se závazky k veřejnosti se začala odvíjet od nutnosti poskytování relevantních vyvážených informací, spravedlnosti v kontroverzních politických záležitostech a rozmanitosti. Je tedy opodstatněna zejména naplňováním veřejného zájmu</w:t>
      </w:r>
      <w:r>
        <w:rPr>
          <w:rStyle w:val="Znakapoznpodarou"/>
        </w:rPr>
        <w:footnoteReference w:id="28"/>
      </w:r>
      <w:r>
        <w:t xml:space="preserve"> (</w:t>
      </w:r>
      <w:proofErr w:type="spellStart"/>
      <w:r>
        <w:t>McQuail</w:t>
      </w:r>
      <w:proofErr w:type="spellEnd"/>
      <w:r>
        <w:t>, 2009).</w:t>
      </w:r>
    </w:p>
    <w:p w14:paraId="727010D7" w14:textId="77777777" w:rsidR="00276A96" w:rsidRDefault="00276A96" w:rsidP="00276A96">
      <w:pPr>
        <w:pStyle w:val="Dalodstavce"/>
      </w:pPr>
      <w:r>
        <w:t xml:space="preserve">Byť taková média může ovlivnit určitým způsobem (demokraticky zvolená) vláda, udržují si skrze samoregulaci vysoký standard. Principy společensky odpovědného média nejlépe naplňují média veřejné služby. Toto veřejnoprávní vysílání, které upravují zákony, je do určité míry redakčně a provozně (finančně) nezávislé na státu. Má </w:t>
      </w:r>
      <w:r>
        <w:lastRenderedPageBreak/>
        <w:t>své poslání, je financováno z veřejných zdrojů a klade veřejný zájem před finanční cíle; dále zajišťuje: celoplošný příjem i vysílání, rozmanitost hlavních zájmů a shodu se škálou názorů, službu pro menšiny a pro potřeby politických stran, vyvážené a nestranné informace; podporuje a rozvíjí národní kulturu, jazyk a identitu (</w:t>
      </w:r>
      <w:proofErr w:type="spellStart"/>
      <w:r>
        <w:t>McQuail</w:t>
      </w:r>
      <w:proofErr w:type="spellEnd"/>
      <w:r>
        <w:t xml:space="preserve">, 2009). </w:t>
      </w:r>
    </w:p>
    <w:p w14:paraId="5042EE4F" w14:textId="77777777" w:rsidR="00276A96" w:rsidRDefault="00276A96" w:rsidP="00276A96">
      <w:pPr>
        <w:pStyle w:val="Nadpis3"/>
      </w:pPr>
      <w:bookmarkStart w:id="46" w:name="_Toc184563084"/>
      <w:bookmarkStart w:id="47" w:name="_Toc184954274"/>
      <w:r>
        <w:t>Česká televize jako společensky zodpovědné médium</w:t>
      </w:r>
      <w:bookmarkEnd w:id="46"/>
      <w:bookmarkEnd w:id="47"/>
    </w:p>
    <w:p w14:paraId="32BD1D40" w14:textId="6A60B641" w:rsidR="00276A96" w:rsidRDefault="00276A96" w:rsidP="00276A96">
      <w:pPr>
        <w:pStyle w:val="Odstavec1"/>
      </w:pPr>
      <w:r>
        <w:t>Česká televize slouží veřejnosti. Její fungování je definováno zákony a rozšířeno Kodexem. Šíří televizní programy „za účelem naplňování demokratických, sociálních a kulturních potřeb společnosti a potřeby zachovat mediální pluralitu,“ (</w:t>
      </w:r>
      <w:r w:rsidRPr="00712CF8">
        <w:t>§</w:t>
      </w:r>
      <w:r>
        <w:t xml:space="preserve"> 2 (1), </w:t>
      </w:r>
      <w:r w:rsidRPr="00C05A12">
        <w:t>Zákon</w:t>
      </w:r>
      <w:r w:rsidR="002D7CB0">
        <w:br/>
      </w:r>
      <w:r w:rsidRPr="00C05A12">
        <w:t>č. 483/1991 Sb.</w:t>
      </w:r>
      <w:r>
        <w:t>). Poskytuje</w:t>
      </w:r>
      <w:r w:rsidRPr="001E367E">
        <w:t xml:space="preserve"> objektivní, ověřené, vyvážené a všestranné informace</w:t>
      </w:r>
      <w:r>
        <w:t xml:space="preserve"> pro </w:t>
      </w:r>
      <w:r w:rsidRPr="001E367E">
        <w:t>svobodné vytváření názorů</w:t>
      </w:r>
      <w:r w:rsidR="00794E41">
        <w:t xml:space="preserve"> a </w:t>
      </w:r>
      <w:r>
        <w:t>vyrábí, mimo jiné, zpravodajské, publicistické, dokumentární, umělecké či sportovní pořady.</w:t>
      </w:r>
    </w:p>
    <w:p w14:paraId="1C17DDD8" w14:textId="7626327B" w:rsidR="00276A96" w:rsidRDefault="00276A96" w:rsidP="00276A96">
      <w:pPr>
        <w:pStyle w:val="Dalodstavce"/>
      </w:pPr>
      <w:r>
        <w:t>Pořady mají odrážet „</w:t>
      </w:r>
      <w:r w:rsidRPr="00E30163">
        <w:t>rozmanitost názorů a politických, náboženských, filozofických a uměleckých směrů</w:t>
      </w:r>
      <w:r>
        <w:t xml:space="preserve">, </w:t>
      </w:r>
      <w:r w:rsidRPr="00D636AB">
        <w:t>a to s cílem posílit vzájemné porozumění a toleranci a podporovat soudržnost pluralitní společnosti</w:t>
      </w:r>
      <w:r>
        <w:t>,“ (</w:t>
      </w:r>
      <w:r w:rsidRPr="00712CF8">
        <w:t>§</w:t>
      </w:r>
      <w:r>
        <w:t xml:space="preserve"> 2 (2c), </w:t>
      </w:r>
      <w:r w:rsidRPr="00C05A12">
        <w:t>Zákon č. 483/1991 Sb.</w:t>
      </w:r>
      <w:r>
        <w:t xml:space="preserve">). </w:t>
      </w:r>
      <w:r w:rsidR="00794E41">
        <w:t>ČT m</w:t>
      </w:r>
      <w:r>
        <w:t>usí sestavovat program tak, aby poskytla „</w:t>
      </w:r>
      <w:r w:rsidRPr="000538A5">
        <w:t>vyváženou nabídku pro všechny obyvatele</w:t>
      </w:r>
      <w:r>
        <w:t>,“</w:t>
      </w:r>
      <w:r>
        <w:rPr>
          <w:rStyle w:val="Znakapoznpodarou"/>
        </w:rPr>
        <w:t xml:space="preserve">, </w:t>
      </w:r>
      <w:r>
        <w:t>jinými slovy, musí zajistit pluralitní vysílání (</w:t>
      </w:r>
      <w:r w:rsidRPr="00712CF8">
        <w:t>§ 55</w:t>
      </w:r>
      <w:r>
        <w:t xml:space="preserve">, Zákon č. 231/2001 Sb.). Kontrolu naplňování těchto potřeb má na starosti Rada ČT. Médium svou veřejnou službu dle pravidelných </w:t>
      </w:r>
      <w:r w:rsidR="007D0D54">
        <w:t>vyhodnocení</w:t>
      </w:r>
      <w:r>
        <w:t xml:space="preserve"> prokazatelně naplňuje (Týmová, 2023).</w:t>
      </w:r>
    </w:p>
    <w:p w14:paraId="5AA666C8" w14:textId="7CCDA1FE" w:rsidR="00276A96" w:rsidRDefault="00276A96" w:rsidP="00276A96">
      <w:pPr>
        <w:pStyle w:val="Dalodstavce"/>
      </w:pPr>
      <w:r>
        <w:t>ČT je hlavně ze zákona nezávislá na státu a ve velké míře nepodléhá tržním tlakům. Současná</w:t>
      </w:r>
      <w:r w:rsidRPr="00887EC6">
        <w:t xml:space="preserve"> legislativa </w:t>
      </w:r>
      <w:r>
        <w:t>totiž přenechává</w:t>
      </w:r>
      <w:r w:rsidRPr="00887EC6">
        <w:t xml:space="preserve"> trh s televizní reklamou </w:t>
      </w:r>
      <w:r>
        <w:t>zejména</w:t>
      </w:r>
      <w:r w:rsidRPr="00887EC6">
        <w:t xml:space="preserve"> soukromý</w:t>
      </w:r>
      <w:r>
        <w:t>m</w:t>
      </w:r>
      <w:r w:rsidRPr="00887EC6">
        <w:t xml:space="preserve"> vysílatelů</w:t>
      </w:r>
      <w:r>
        <w:t>m</w:t>
      </w:r>
      <w:r w:rsidRPr="00887EC6">
        <w:t>. Většina příjmů médií veřejné služby pochází z koncesionářských poplatků</w:t>
      </w:r>
      <w:r>
        <w:rPr>
          <w:rStyle w:val="Znakapoznpodarou"/>
        </w:rPr>
        <w:footnoteReference w:id="29"/>
      </w:r>
      <w:r w:rsidRPr="00887EC6">
        <w:t>.</w:t>
      </w:r>
      <w:r>
        <w:t xml:space="preserve"> Je tak „</w:t>
      </w:r>
      <w:r w:rsidRPr="00C90347">
        <w:t>vyvázána z bezprostředního tlaku inzerentů a jejich zájmů a pohybu na reklamním trhu. Mohou si tedy dovolit – a to je ostatně jejich povolání – být faktorem vzdělanosti, posilování občanského principu a rozvoje kultury a umění,“</w:t>
      </w:r>
      <w:r w:rsidR="00C90347">
        <w:t xml:space="preserve"> </w:t>
      </w:r>
      <w:r>
        <w:t>(Jirák</w:t>
      </w:r>
      <w:r w:rsidR="00242BBD">
        <w:br/>
      </w:r>
      <w:r>
        <w:t xml:space="preserve">a </w:t>
      </w:r>
      <w:proofErr w:type="spellStart"/>
      <w:r>
        <w:t>K</w:t>
      </w:r>
      <w:r w:rsidR="005344C0" w:rsidRPr="001959D4">
        <w:t>ö</w:t>
      </w:r>
      <w:r>
        <w:t>pplová</w:t>
      </w:r>
      <w:proofErr w:type="spellEnd"/>
      <w:r>
        <w:t>, 2009</w:t>
      </w:r>
      <w:r w:rsidR="00C90347">
        <w:t>, s. 164</w:t>
      </w:r>
      <w:r>
        <w:t xml:space="preserve">). </w:t>
      </w:r>
      <w:r w:rsidRPr="002A70E8">
        <w:t xml:space="preserve">Veřejnoprávní médium </w:t>
      </w:r>
      <w:r>
        <w:t xml:space="preserve">ale </w:t>
      </w:r>
      <w:r w:rsidRPr="002A70E8">
        <w:t>může být</w:t>
      </w:r>
      <w:r>
        <w:t xml:space="preserve"> zákonodárci</w:t>
      </w:r>
      <w:r w:rsidRPr="002A70E8">
        <w:t xml:space="preserve"> ovlivněno nepřímo</w:t>
      </w:r>
      <w:r>
        <w:t>, protože ti mohou podmínky koncesionářského poplatku změnit.</w:t>
      </w:r>
    </w:p>
    <w:p w14:paraId="3CC1F327" w14:textId="6AECB359" w:rsidR="00276A96" w:rsidRDefault="00276A96" w:rsidP="00276A96">
      <w:pPr>
        <w:pStyle w:val="Dalodstavce"/>
      </w:pPr>
      <w:r>
        <w:t>ČT se řídí zásady Kodexu; vytváří prostor pro „</w:t>
      </w:r>
      <w:r w:rsidRPr="00A6111F">
        <w:t>veřejnou rozpravu o otázkách veřejného zájmu a pro sdělování rozmanitých zkušeností či prožitků vnímání světa, který diváky obklopuje</w:t>
      </w:r>
      <w:r>
        <w:t>,“ (Kodex ČT, 2003, čl. 1), přičemž programy vytváří s přihlédnutím na pravidelně získávané a analyzované údaje o potřebách a přáních diváckých skupin. V důsledku „n</w:t>
      </w:r>
      <w:r w:rsidRPr="0070383B">
        <w:t>epovyšuje kritérium sledovanosti pořadů ani rychlosti informace nad jejich maximální možnou kvalitu</w:t>
      </w:r>
      <w:r>
        <w:t>,“ (Kodex ČT, 2003, Preambule, i). Mezi další hodnoty</w:t>
      </w:r>
      <w:r w:rsidR="002D7CB0">
        <w:br/>
      </w:r>
      <w:r>
        <w:t xml:space="preserve">a cíle ČT patří: podpora soudržnosti společnosti a integrace jednotlivců; kritická reflexe událostí; poskytování rozmanité programové nabídky plnící vysoká kritéria etiky </w:t>
      </w:r>
      <w:r>
        <w:lastRenderedPageBreak/>
        <w:t xml:space="preserve">a kvality; spolupracovat </w:t>
      </w:r>
      <w:r w:rsidRPr="0070383B">
        <w:t>s nezávislými výrobci a filmovým sektorem</w:t>
      </w:r>
      <w:r>
        <w:t xml:space="preserve"> a sloužit jako fórum pro veřejnou </w:t>
      </w:r>
      <w:proofErr w:type="gramStart"/>
      <w:r>
        <w:t>diskuzi</w:t>
      </w:r>
      <w:proofErr w:type="gramEnd"/>
      <w:r>
        <w:t xml:space="preserve"> široké škály názorů (Kodex ČT, 2003).</w:t>
      </w:r>
    </w:p>
    <w:p w14:paraId="3C45BF11" w14:textId="42579ED4" w:rsidR="00CD557A" w:rsidRDefault="00276A96" w:rsidP="00337690">
      <w:pPr>
        <w:pStyle w:val="Dalodstavce"/>
      </w:pPr>
      <w:r>
        <w:t xml:space="preserve">Vhodným příkladem pro chystaný projekt ilustrující funkci ČT jako iniciátora veřejné </w:t>
      </w:r>
      <w:proofErr w:type="gramStart"/>
      <w:r>
        <w:t>diskuze</w:t>
      </w:r>
      <w:proofErr w:type="gramEnd"/>
      <w:r w:rsidR="00794E41">
        <w:t xml:space="preserve"> </w:t>
      </w:r>
      <w:r>
        <w:t xml:space="preserve">se snahou podpory pozitivní změny společnosti je pořad </w:t>
      </w:r>
      <w:r w:rsidRPr="00794E41">
        <w:rPr>
          <w:i/>
          <w:iCs/>
        </w:rPr>
        <w:t>Život se smrtí</w:t>
      </w:r>
      <w:r>
        <w:t xml:space="preserve">, jehož cílem bylo </w:t>
      </w:r>
      <w:r w:rsidRPr="00C322DB">
        <w:t>poukázat na význam domácí hospicové péče</w:t>
      </w:r>
      <w:r>
        <w:t xml:space="preserve"> a </w:t>
      </w:r>
      <w:r w:rsidRPr="00C322DB">
        <w:t xml:space="preserve">podpořit </w:t>
      </w:r>
      <w:r>
        <w:t xml:space="preserve">tak </w:t>
      </w:r>
      <w:r w:rsidRPr="00C322DB">
        <w:t>schválení novely, která by umožnila, aby se náklady na domácí hospicovou péči hradily ze zdravotního pojištění</w:t>
      </w:r>
      <w:r>
        <w:t xml:space="preserve"> (Poláková a Albrecht, 2024). Stejně tak i dokumentární režisérka Lucie Králová považuje ČT v plnění veřejné služby za nezastupitelnou (</w:t>
      </w:r>
      <w:r w:rsidRPr="00276960">
        <w:t>Králová, 2021)</w:t>
      </w:r>
      <w:r>
        <w:t>.</w:t>
      </w:r>
      <w:r w:rsidR="00337690">
        <w:t xml:space="preserve"> </w:t>
      </w:r>
      <w:r w:rsidRPr="00CD2C14">
        <w:t xml:space="preserve">Kromě </w:t>
      </w:r>
      <w:r>
        <w:t>řečených</w:t>
      </w:r>
      <w:r w:rsidRPr="00CD2C14">
        <w:t xml:space="preserve"> hodnot, ke kterým se </w:t>
      </w:r>
      <w:r w:rsidR="00794E41">
        <w:t>tato</w:t>
      </w:r>
      <w:r>
        <w:t xml:space="preserve"> </w:t>
      </w:r>
      <w:r w:rsidRPr="00CD2C14">
        <w:t xml:space="preserve">diplomová práce jednoznačně hlásí, </w:t>
      </w:r>
      <w:r>
        <w:t xml:space="preserve">projekt </w:t>
      </w:r>
      <w:r w:rsidR="00794E41" w:rsidRPr="00CD2C14">
        <w:t>staví</w:t>
      </w:r>
      <w:r w:rsidR="00794E41">
        <w:t xml:space="preserve"> </w:t>
      </w:r>
      <w:r w:rsidRPr="00CD2C14">
        <w:t>na zásadě Kodexu o zacházení se zvířaty</w:t>
      </w:r>
      <w:r>
        <w:t>, který vylučuje</w:t>
      </w:r>
      <w:r w:rsidR="00CD557A">
        <w:t>:</w:t>
      </w:r>
    </w:p>
    <w:p w14:paraId="7C4A6ACF" w14:textId="77777777" w:rsidR="00CD557A" w:rsidRDefault="00CD557A" w:rsidP="00276A96">
      <w:pPr>
        <w:pStyle w:val="Dalodstavce"/>
      </w:pPr>
    </w:p>
    <w:p w14:paraId="6909925D" w14:textId="130A31C5" w:rsidR="00276A96" w:rsidRDefault="00276A96" w:rsidP="00276A96">
      <w:pPr>
        <w:pStyle w:val="Dalodstavce"/>
      </w:pPr>
      <w:r>
        <w:t>„</w:t>
      </w:r>
      <w:r w:rsidR="00CD557A">
        <w:t>…</w:t>
      </w:r>
      <w:r w:rsidRPr="00F948DA">
        <w:rPr>
          <w:i/>
          <w:iCs/>
        </w:rPr>
        <w:t>týrání zvířat při natáčení nebo v souvislosti s natáčením. Je nepřípustné, aby jenom z důvodů natáčení došlo k usmrcení nebo zranění zvířete. Je třeba šetřit zdraví</w:t>
      </w:r>
      <w:r w:rsidR="00242BBD">
        <w:rPr>
          <w:i/>
          <w:iCs/>
        </w:rPr>
        <w:br/>
      </w:r>
      <w:r w:rsidRPr="00F948DA">
        <w:rPr>
          <w:i/>
          <w:iCs/>
        </w:rPr>
        <w:t>a důstojnost zvířat</w:t>
      </w:r>
      <w:r w:rsidR="00CD557A">
        <w:rPr>
          <w:i/>
          <w:iCs/>
        </w:rPr>
        <w:t xml:space="preserve"> </w:t>
      </w:r>
      <w:r w:rsidRPr="00F948DA">
        <w:rPr>
          <w:i/>
          <w:iCs/>
        </w:rPr>
        <w:t xml:space="preserve">a nelze dopustit jejich přetěžování, zejména vystavením nepřiměřené únavě, </w:t>
      </w:r>
      <w:r w:rsidR="00D17622" w:rsidRPr="00F948DA">
        <w:rPr>
          <w:i/>
          <w:iCs/>
        </w:rPr>
        <w:t>hlad</w:t>
      </w:r>
      <w:r w:rsidR="00D17622">
        <w:rPr>
          <w:i/>
          <w:iCs/>
        </w:rPr>
        <w:t xml:space="preserve">u </w:t>
      </w:r>
      <w:r w:rsidR="00D17622" w:rsidRPr="00F948DA">
        <w:rPr>
          <w:i/>
          <w:iCs/>
        </w:rPr>
        <w:t>či</w:t>
      </w:r>
      <w:r w:rsidRPr="00F948DA">
        <w:rPr>
          <w:i/>
          <w:iCs/>
        </w:rPr>
        <w:t xml:space="preserve"> žízni. Česká televize nesjedná spolupráci na natáčení s osobami, jejichž činnost by byla v rozporu s tímto článkem</w:t>
      </w:r>
      <w:r w:rsidRPr="00A47636">
        <w:t>,“</w:t>
      </w:r>
      <w:r>
        <w:t xml:space="preserve"> (Kodex ČT, 2003, 16.14).</w:t>
      </w:r>
    </w:p>
    <w:p w14:paraId="45D99219" w14:textId="77777777" w:rsidR="00CD557A" w:rsidRDefault="00CD557A" w:rsidP="00276A96">
      <w:pPr>
        <w:pStyle w:val="Dalodstavce"/>
      </w:pPr>
    </w:p>
    <w:p w14:paraId="2F40D8B8" w14:textId="136CC0CB" w:rsidR="00276A96" w:rsidRDefault="00276A96" w:rsidP="00337690">
      <w:pPr>
        <w:pStyle w:val="Dalodstavce"/>
        <w:ind w:firstLine="0"/>
      </w:pPr>
      <w:r>
        <w:t>Jelikož je cílem chystaného projektu osvěta a poučení společnosti o tématu bezprizorních koček, je pochopitelné, že by mělo zvolené cílové médium dosahovat relativně vysoké sledovanosti. V tomto případě ČT opět požadavek splňuje – v roce 2023</w:t>
      </w:r>
      <w:r w:rsidR="00794E41">
        <w:t xml:space="preserve"> </w:t>
      </w:r>
      <w:r>
        <w:t>byla pošesté v řadě nejsledovanější televizí v ČR (30 %)</w:t>
      </w:r>
      <w:r w:rsidR="00794E41">
        <w:t xml:space="preserve"> </w:t>
      </w:r>
      <w:r>
        <w:t>(</w:t>
      </w:r>
      <w:proofErr w:type="spellStart"/>
      <w:r>
        <w:t>Mediaguru</w:t>
      </w:r>
      <w:proofErr w:type="spellEnd"/>
      <w:r>
        <w:t>, 2023).</w:t>
      </w:r>
    </w:p>
    <w:p w14:paraId="65C6EA00" w14:textId="77777777" w:rsidR="00276A96" w:rsidRDefault="00276A96" w:rsidP="00276A96">
      <w:pPr>
        <w:pStyle w:val="Dalodstavce"/>
      </w:pPr>
      <w:r>
        <w:t xml:space="preserve">Určení </w:t>
      </w:r>
      <w:r w:rsidRPr="002D0D07">
        <w:rPr>
          <w:i/>
          <w:iCs/>
        </w:rPr>
        <w:t>cílové skupiny</w:t>
      </w:r>
      <w:r>
        <w:t xml:space="preserve">, </w:t>
      </w:r>
      <w:r w:rsidRPr="002D0D07">
        <w:rPr>
          <w:i/>
          <w:iCs/>
        </w:rPr>
        <w:t>žánru</w:t>
      </w:r>
      <w:r>
        <w:t xml:space="preserve"> a </w:t>
      </w:r>
      <w:r>
        <w:rPr>
          <w:i/>
          <w:iCs/>
        </w:rPr>
        <w:t xml:space="preserve">cílového </w:t>
      </w:r>
      <w:r w:rsidRPr="00F26C8F">
        <w:rPr>
          <w:i/>
          <w:iCs/>
        </w:rPr>
        <w:t>kanálu</w:t>
      </w:r>
      <w:r>
        <w:t xml:space="preserve"> média </w:t>
      </w:r>
      <w:r w:rsidRPr="00904236">
        <w:t>jdou</w:t>
      </w:r>
      <w:r>
        <w:t xml:space="preserve"> ruku v ruce – vše je třeba zvážit vzhledem k cíli projektu současně a jeden či druhý aspekt dle potřeby a možností co nejlépe přizpůsobit. Cílovou skupinu definuji v projektové části, avšak konkrétní žánr popisuji a jeho výběr odůvodňuji v následující kapitole, stejně jako cílový kanál, neboť spadají do kontextu médií.</w:t>
      </w:r>
    </w:p>
    <w:p w14:paraId="1B0BF611" w14:textId="77777777" w:rsidR="00276A96" w:rsidRDefault="00276A96" w:rsidP="00276A96">
      <w:pPr>
        <w:pStyle w:val="Nadpis2"/>
      </w:pPr>
      <w:bookmarkStart w:id="48" w:name="_Toc183021440"/>
      <w:bookmarkStart w:id="49" w:name="_Toc184563085"/>
      <w:bookmarkStart w:id="50" w:name="_Toc184954275"/>
      <w:r>
        <w:t>Dokument</w:t>
      </w:r>
      <w:bookmarkEnd w:id="48"/>
      <w:bookmarkEnd w:id="49"/>
      <w:bookmarkEnd w:id="50"/>
    </w:p>
    <w:p w14:paraId="0E2DBB28" w14:textId="7C94BE3F" w:rsidR="00027D31" w:rsidRDefault="00276A96" w:rsidP="00337690">
      <w:pPr>
        <w:pStyle w:val="Odstavec1"/>
        <w:rPr>
          <w:rStyle w:val="ZPLiteratura-jmnoautora"/>
          <w:smallCaps w:val="0"/>
        </w:rPr>
      </w:pPr>
      <w:r>
        <w:t>Zde obecně definuji vybraný žánr – dokument, který, jak z popisu vyplyne, je nejlepší formou pro zpracování popsaného tématu a naplnění cíle projektu.</w:t>
      </w:r>
      <w:r w:rsidR="00337690">
        <w:t xml:space="preserve"> Když diváci neví, proč by měli považovat nějakou informaci za </w:t>
      </w:r>
      <w:r w:rsidR="00D17622">
        <w:t>relevantní</w:t>
      </w:r>
      <w:r w:rsidR="00337690">
        <w:t xml:space="preserve">, je nejlepší zvolit cestu vizuálního příběhu </w:t>
      </w:r>
      <w:r>
        <w:t>(</w:t>
      </w:r>
      <w:proofErr w:type="spellStart"/>
      <w:r>
        <w:t>Shook</w:t>
      </w:r>
      <w:proofErr w:type="spellEnd"/>
      <w:r>
        <w:t xml:space="preserve"> et al., 2013).</w:t>
      </w:r>
      <w:r w:rsidR="00337690">
        <w:t xml:space="preserve"> </w:t>
      </w:r>
      <w:r>
        <w:t xml:space="preserve">Dokumentární film či série může mít v dnešní době širokou škálu podob, ale vždy přispívá k neustálému dialogu. V jádru vypovídají o realitě; jsou </w:t>
      </w:r>
      <w:r w:rsidRPr="00D17622">
        <w:rPr>
          <w:i/>
          <w:iCs/>
        </w:rPr>
        <w:t>tvůrčím zpracováním skutečnosti</w:t>
      </w:r>
      <w:r>
        <w:t xml:space="preserve"> (</w:t>
      </w:r>
      <w:proofErr w:type="spellStart"/>
      <w:r>
        <w:t>Grierson</w:t>
      </w:r>
      <w:proofErr w:type="spellEnd"/>
      <w:r>
        <w:t xml:space="preserve"> in </w:t>
      </w:r>
      <w:proofErr w:type="spellStart"/>
      <w:r>
        <w:t>Nichols</w:t>
      </w:r>
      <w:proofErr w:type="spellEnd"/>
      <w:r>
        <w:t>, 2010)</w:t>
      </w:r>
      <w:r w:rsidR="005D4AA2">
        <w:t xml:space="preserve">. </w:t>
      </w:r>
      <w:r>
        <w:t xml:space="preserve">Základním kritériem je faktická přesnost. Dokument ale není </w:t>
      </w:r>
      <w:r>
        <w:rPr>
          <w:i/>
          <w:iCs/>
        </w:rPr>
        <w:t xml:space="preserve">reprodukcí </w:t>
      </w:r>
      <w:r>
        <w:t xml:space="preserve">(kopií) dění ve světe, ale </w:t>
      </w:r>
      <w:r w:rsidRPr="00415DF6">
        <w:rPr>
          <w:i/>
          <w:iCs/>
        </w:rPr>
        <w:t>reprezentací</w:t>
      </w:r>
      <w:r>
        <w:t>, a to jednoho, ideálně nového, pohledu na žitý svět</w:t>
      </w:r>
      <w:r w:rsidR="00667D64">
        <w:t xml:space="preserve"> (</w:t>
      </w:r>
      <w:proofErr w:type="spellStart"/>
      <w:r w:rsidR="00667D64">
        <w:t>Nichols</w:t>
      </w:r>
      <w:proofErr w:type="spellEnd"/>
      <w:r w:rsidR="00667D64">
        <w:t>, 2010)</w:t>
      </w:r>
      <w:r>
        <w:t>.</w:t>
      </w:r>
    </w:p>
    <w:p w14:paraId="69B325C4" w14:textId="08E3C704" w:rsidR="00276A96" w:rsidRDefault="00276A96" w:rsidP="00027D31">
      <w:pPr>
        <w:pStyle w:val="Dalodstavce"/>
      </w:pPr>
      <w:r>
        <w:t>Zároveň: mluví o přímo žitém světe a nepoužívají alegorie; poskytují ověřitelné důkazy; vypráví o skutečných lidech, kteří nejsou v roli, ale sami sebou a žijí svoje příběhy; jejich identita se mění přirozeně v reakci na druhé a není trvalá</w:t>
      </w:r>
      <w:r w:rsidR="00522ABD">
        <w:t xml:space="preserve">; </w:t>
      </w:r>
      <w:r w:rsidR="007D1941">
        <w:t>nemusejí</w:t>
      </w:r>
      <w:r w:rsidR="00522ABD">
        <w:t xml:space="preserve"> </w:t>
      </w:r>
      <w:r w:rsidR="007D1941">
        <w:t xml:space="preserve">přesně </w:t>
      </w:r>
      <w:r>
        <w:lastRenderedPageBreak/>
        <w:t xml:space="preserve">zachycovat </w:t>
      </w:r>
      <w:r w:rsidR="007D1941">
        <w:t>realitu</w:t>
      </w:r>
      <w:r w:rsidR="004300E1">
        <w:t xml:space="preserve">, </w:t>
      </w:r>
      <w:r>
        <w:t>ale</w:t>
      </w:r>
      <w:r w:rsidR="004300E1">
        <w:t xml:space="preserve"> adekvátně reprezentovat</w:t>
      </w:r>
      <w:r>
        <w:t xml:space="preserve"> </w:t>
      </w:r>
      <w:r w:rsidR="004300E1">
        <w:t>to</w:t>
      </w:r>
      <w:r>
        <w:t>, co se stalo</w:t>
      </w:r>
      <w:r w:rsidR="007D1941">
        <w:t xml:space="preserve">, přičemž </w:t>
      </w:r>
      <w:r w:rsidR="00E473F0">
        <w:t>ne</w:t>
      </w:r>
      <w:r w:rsidR="007D1941">
        <w:t>interpretovat</w:t>
      </w:r>
      <w:r w:rsidR="00E473F0">
        <w:t xml:space="preserve"> abstraktně to</w:t>
      </w:r>
      <w:r>
        <w:t xml:space="preserve">, co se </w:t>
      </w:r>
      <w:r w:rsidR="00E473F0">
        <w:t>stát mohlo</w:t>
      </w:r>
      <w:r>
        <w:t xml:space="preserve"> (</w:t>
      </w:r>
      <w:proofErr w:type="spellStart"/>
      <w:r>
        <w:t>Nichols</w:t>
      </w:r>
      <w:proofErr w:type="spellEnd"/>
      <w:r>
        <w:t>, 2010).</w:t>
      </w:r>
    </w:p>
    <w:p w14:paraId="18BCBD60" w14:textId="77777777" w:rsidR="00276A96" w:rsidRDefault="00276A96" w:rsidP="00276A96">
      <w:pPr>
        <w:pStyle w:val="Dalodstavce"/>
      </w:pPr>
      <w:r>
        <w:t>Mívají minimálně jeden z těchto cílů: dokumentovat téma a uchovat o něm vědění; odhalit novou stránku známého tématu; umocnit divákovi vcítit se do odlišného života; obhajovat myšlenky, názory, postoje, témata; upozornit na problémy současného světa (Strachota et al., 2012).</w:t>
      </w:r>
    </w:p>
    <w:p w14:paraId="2DC81F2A" w14:textId="4D255D76" w:rsidR="00C6042A" w:rsidRDefault="00276A96" w:rsidP="00C6042A">
      <w:pPr>
        <w:pStyle w:val="Dalodstavce"/>
      </w:pPr>
      <w:r>
        <w:t xml:space="preserve">Dokumenty se dají rozřadit dle nejvýraznějších rysů do několika modů, které se však vzájemně překrývají; jednotného rámce či formy se ale nedrží pevně. Tvůrci (si) dokument přizpůsobují podle: cílových nebo spolupracujících institucí, vlastního tvůrčího úsilí, vlivu další filmové tvorby (dokumentární komunity) a diváckého očekávání. Přesto se dají dokumenty rozřadit do několika skupin, zejména podle dramaturgické povahy zobrazování: výkladový, poetický, observační, reflexivní, participační a mnoho dalších. Jednotlivé vlastnosti dokumentu (zvuk, časoprostor, etické ohledy, </w:t>
      </w:r>
      <w:r w:rsidR="002238AB">
        <w:t>narace</w:t>
      </w:r>
      <w:r>
        <w:t>),</w:t>
      </w:r>
      <w:r w:rsidR="002238AB">
        <w:br/>
      </w:r>
      <w:r>
        <w:t>na základě kterých se dokumenty kategorizují, se ale mohou vzájemně překrývat. Filmaři mody běžně kombinují, aby co nejlépe dosáhli stanoveného cíle (</w:t>
      </w:r>
      <w:proofErr w:type="spellStart"/>
      <w:r>
        <w:t>Nichols</w:t>
      </w:r>
      <w:proofErr w:type="spellEnd"/>
      <w:r>
        <w:t>, 2010). Navrhovaný dokument však bude nejlépe odpovídat charakteristikám výkladového</w:t>
      </w:r>
      <w:r w:rsidR="002238AB">
        <w:br/>
      </w:r>
      <w:r>
        <w:t>a observačního dokumentárního m</w:t>
      </w:r>
      <w:r w:rsidR="00C6042A">
        <w:t>ó</w:t>
      </w:r>
      <w:r>
        <w:t>du.</w:t>
      </w:r>
    </w:p>
    <w:p w14:paraId="43ABE64D" w14:textId="60AA6FE0" w:rsidR="00276A96" w:rsidRDefault="00276A96" w:rsidP="00C6042A">
      <w:pPr>
        <w:pStyle w:val="Dalodstavce"/>
      </w:pPr>
      <w:r>
        <w:t xml:space="preserve">Tzv. výkladový </w:t>
      </w:r>
      <w:r w:rsidR="00C6042A">
        <w:t>mód</w:t>
      </w:r>
      <w:r>
        <w:t xml:space="preserve"> je nejtypičtějším formátem v dosavadní dokumentární</w:t>
      </w:r>
      <w:r w:rsidR="00C6042A">
        <w:t xml:space="preserve"> </w:t>
      </w:r>
      <w:r>
        <w:t>tvorbě. Promlouvá k divákům přímo pomocí vypravěčova komentáře, čímž usnadňuje divákům filmu porozumět (</w:t>
      </w:r>
      <w:proofErr w:type="spellStart"/>
      <w:r>
        <w:t>Nichols</w:t>
      </w:r>
      <w:proofErr w:type="spellEnd"/>
      <w:r>
        <w:t xml:space="preserve">, 2010). Koncentrace tohoto komentáře však specifikována není – může zastávat stěžejní bod vyprávění nebo sloužit jako doplněk vysvětlující či obohacující obraz. Výkladový </w:t>
      </w:r>
      <w:r w:rsidR="00C6042A">
        <w:t>mód</w:t>
      </w:r>
      <w:r>
        <w:t xml:space="preserve"> může mírně naznačit autorův postoj k tématu (Strachota et al., 2012). U výkladového modu je vztah filmaře a účinkujících minimální</w:t>
      </w:r>
      <w:r w:rsidR="00C6042A">
        <w:t xml:space="preserve"> (</w:t>
      </w:r>
      <w:proofErr w:type="spellStart"/>
      <w:r w:rsidR="00C6042A">
        <w:t>Nichols</w:t>
      </w:r>
      <w:proofErr w:type="spellEnd"/>
      <w:r w:rsidR="00C6042A">
        <w:t>, 2010)</w:t>
      </w:r>
      <w:r>
        <w:t>.</w:t>
      </w:r>
    </w:p>
    <w:p w14:paraId="47962A5D" w14:textId="55540632" w:rsidR="00C6042A" w:rsidRDefault="00276A96" w:rsidP="007D1941">
      <w:pPr>
        <w:pStyle w:val="Dalodstavce"/>
      </w:pPr>
      <w:r>
        <w:t xml:space="preserve">Zato observační </w:t>
      </w:r>
      <w:r w:rsidR="00C6042A">
        <w:t>mód</w:t>
      </w:r>
      <w:r>
        <w:t xml:space="preserve"> osobnější zapojení tvůrce předpokládá. Divák by měl dokonce cítit bližší setkání filmaře a subjektu. Filmař není hlas shora nahlížející na žitý svět, ale ocitá se na podobné úrovni jako herci (</w:t>
      </w:r>
      <w:proofErr w:type="spellStart"/>
      <w:r>
        <w:t>Nichols</w:t>
      </w:r>
      <w:proofErr w:type="spellEnd"/>
      <w:r>
        <w:t xml:space="preserve">, 2010). V této části neuvažuji herce lidské, ale zvířecí. Observační dokument se právě podle míry zapojení filmařů rozlišuje na </w:t>
      </w:r>
      <w:r w:rsidRPr="00C6042A">
        <w:rPr>
          <w:i/>
          <w:iCs/>
        </w:rPr>
        <w:t xml:space="preserve">direct </w:t>
      </w:r>
      <w:proofErr w:type="spellStart"/>
      <w:r w:rsidRPr="00C6042A">
        <w:rPr>
          <w:i/>
          <w:iCs/>
        </w:rPr>
        <w:t>cinema</w:t>
      </w:r>
      <w:proofErr w:type="spellEnd"/>
      <w:r>
        <w:t xml:space="preserve"> a </w:t>
      </w:r>
      <w:proofErr w:type="spellStart"/>
      <w:r w:rsidRPr="00C6042A">
        <w:rPr>
          <w:i/>
          <w:iCs/>
        </w:rPr>
        <w:t>cinéma</w:t>
      </w:r>
      <w:proofErr w:type="spellEnd"/>
      <w:r w:rsidRPr="00C6042A">
        <w:rPr>
          <w:i/>
          <w:iCs/>
        </w:rPr>
        <w:t xml:space="preserve"> </w:t>
      </w:r>
      <w:proofErr w:type="spellStart"/>
      <w:r w:rsidRPr="00C6042A">
        <w:rPr>
          <w:i/>
          <w:iCs/>
        </w:rPr>
        <w:t>vérité</w:t>
      </w:r>
      <w:proofErr w:type="spellEnd"/>
      <w:r>
        <w:t xml:space="preserve">: „… </w:t>
      </w:r>
      <w:r w:rsidRPr="009E1236">
        <w:t>v obou případech se kamera pohybuje přímo v zobrazovaném sociálním prostředí a aktéři filmu se mohou přirozeně projevit</w:t>
      </w:r>
      <w:r>
        <w:t>,“ (Strachota et al., 2012</w:t>
      </w:r>
      <w:r w:rsidR="007D1941">
        <w:t>, s. 12</w:t>
      </w:r>
      <w:r>
        <w:t xml:space="preserve">). V direct </w:t>
      </w:r>
      <w:proofErr w:type="spellStart"/>
      <w:r>
        <w:t>cinema</w:t>
      </w:r>
      <w:proofErr w:type="spellEnd"/>
      <w:r>
        <w:t xml:space="preserve"> tvůrce může s lidmi komunikovat, ale</w:t>
      </w:r>
      <w:r w:rsidR="007D1941">
        <w:t xml:space="preserve"> </w:t>
      </w:r>
      <w:r>
        <w:t>na vývoj situace čeká; v </w:t>
      </w:r>
      <w:proofErr w:type="spellStart"/>
      <w:r>
        <w:t>cinéma</w:t>
      </w:r>
      <w:proofErr w:type="spellEnd"/>
      <w:r>
        <w:t xml:space="preserve"> </w:t>
      </w:r>
      <w:proofErr w:type="spellStart"/>
      <w:r>
        <w:t>vérité</w:t>
      </w:r>
      <w:proofErr w:type="spellEnd"/>
      <w:r>
        <w:t xml:space="preserve"> je aktivnější, angažovaný, </w:t>
      </w:r>
      <w:r w:rsidR="00C6042A">
        <w:t xml:space="preserve">je </w:t>
      </w:r>
      <w:r>
        <w:t>aktérem děje</w:t>
      </w:r>
      <w:r w:rsidR="00242BBD">
        <w:br/>
      </w:r>
      <w:r>
        <w:t xml:space="preserve">a konfrontaci podporuje (Strachota et al., 2012). Jelikož je cílem projektu mediálně reprezentovat situaci co nejblíže pravdě, přeloží projekt návrh na dokument přistupující k tvorbě spíše skrze direct </w:t>
      </w:r>
      <w:proofErr w:type="spellStart"/>
      <w:r>
        <w:t>cinema</w:t>
      </w:r>
      <w:proofErr w:type="spellEnd"/>
      <w:r>
        <w:t>, tedy bez předpokládaného přímého zásahu filmaře do situací.</w:t>
      </w:r>
      <w:r w:rsidR="007D1941">
        <w:t xml:space="preserve"> </w:t>
      </w:r>
      <w:r>
        <w:t>V dokumentech se sociální tematikou zpravidla:</w:t>
      </w:r>
    </w:p>
    <w:p w14:paraId="226E92E3" w14:textId="77777777" w:rsidR="007D1941" w:rsidRDefault="007D1941" w:rsidP="007D1941">
      <w:pPr>
        <w:pStyle w:val="Dalodstavce"/>
      </w:pPr>
    </w:p>
    <w:p w14:paraId="2E078055" w14:textId="60418114" w:rsidR="00C6042A" w:rsidRDefault="00276A96" w:rsidP="00C6042A">
      <w:pPr>
        <w:pStyle w:val="Dalodstavce"/>
        <w:numPr>
          <w:ilvl w:val="0"/>
          <w:numId w:val="45"/>
        </w:numPr>
      </w:pPr>
      <w:r>
        <w:t xml:space="preserve">vystupují běžní lidé nebo experti </w:t>
      </w:r>
      <w:r w:rsidR="00C12B85">
        <w:t>(</w:t>
      </w:r>
      <w:r>
        <w:t xml:space="preserve">podporující </w:t>
      </w:r>
      <w:r w:rsidR="00C12B85">
        <w:t>argumenty filmu),</w:t>
      </w:r>
    </w:p>
    <w:p w14:paraId="08990D1F" w14:textId="77777777" w:rsidR="00C6042A" w:rsidRDefault="00276A96" w:rsidP="00C6042A">
      <w:pPr>
        <w:pStyle w:val="Dalodstavce"/>
        <w:numPr>
          <w:ilvl w:val="0"/>
          <w:numId w:val="45"/>
        </w:numPr>
      </w:pPr>
      <w:r>
        <w:t>obsah je přednější než styl (důraz na faktičnost, avšak styl sám o sobě nemusí být upozaděn),</w:t>
      </w:r>
    </w:p>
    <w:p w14:paraId="5C513760" w14:textId="77777777" w:rsidR="00C6042A" w:rsidRDefault="00276A96" w:rsidP="00C6042A">
      <w:pPr>
        <w:pStyle w:val="Dalodstavce"/>
        <w:numPr>
          <w:ilvl w:val="0"/>
          <w:numId w:val="45"/>
        </w:numPr>
      </w:pPr>
      <w:r>
        <w:t>herci (lidé i zvířata) jsou zástupci širší kategorie,</w:t>
      </w:r>
    </w:p>
    <w:p w14:paraId="2F232EA4" w14:textId="50B83F80" w:rsidR="00C6042A" w:rsidRDefault="00276A96" w:rsidP="00C6042A">
      <w:pPr>
        <w:pStyle w:val="Dalodstavce"/>
        <w:numPr>
          <w:ilvl w:val="0"/>
          <w:numId w:val="45"/>
        </w:numPr>
      </w:pPr>
      <w:r>
        <w:lastRenderedPageBreak/>
        <w:t>soustředí se na výslovně pojmenovaný koncept</w:t>
      </w:r>
    </w:p>
    <w:p w14:paraId="37BE9BE1" w14:textId="169ED98A" w:rsidR="00276A96" w:rsidRDefault="002238AB" w:rsidP="00C6042A">
      <w:pPr>
        <w:pStyle w:val="Dalodstavce"/>
        <w:numPr>
          <w:ilvl w:val="0"/>
          <w:numId w:val="45"/>
        </w:numPr>
      </w:pPr>
      <w:r>
        <w:t xml:space="preserve">a </w:t>
      </w:r>
      <w:r w:rsidR="00276A96">
        <w:t>často nabízí k</w:t>
      </w:r>
      <w:r w:rsidR="00C6042A">
        <w:t> </w:t>
      </w:r>
      <w:r w:rsidR="00276A96">
        <w:t>problému</w:t>
      </w:r>
      <w:r w:rsidR="00C6042A">
        <w:t xml:space="preserve"> </w:t>
      </w:r>
      <w:r w:rsidR="00276A96">
        <w:t>i řešení a důraz klade na společné řešení problému (</w:t>
      </w:r>
      <w:proofErr w:type="spellStart"/>
      <w:r w:rsidR="00276A96">
        <w:t>Nichols</w:t>
      </w:r>
      <w:proofErr w:type="spellEnd"/>
      <w:r w:rsidR="00276A96">
        <w:t>, 2010).</w:t>
      </w:r>
    </w:p>
    <w:p w14:paraId="3C46AB49" w14:textId="77777777" w:rsidR="00C6042A" w:rsidRDefault="00C6042A" w:rsidP="00C6042A">
      <w:pPr>
        <w:pStyle w:val="Dalodstavce"/>
        <w:ind w:left="842" w:firstLine="0"/>
      </w:pPr>
    </w:p>
    <w:p w14:paraId="266EE30D" w14:textId="1BB75B44" w:rsidR="00276A96" w:rsidRDefault="00276A96" w:rsidP="00C6042A">
      <w:pPr>
        <w:pStyle w:val="Odstavec1"/>
      </w:pPr>
      <w:r>
        <w:t>Dokument může promlouvat k divákům různě; jednou z těchto forem je řeč</w:t>
      </w:r>
      <w:r w:rsidR="00C6042A">
        <w:t xml:space="preserve"> </w:t>
      </w:r>
      <w:r>
        <w:t>„co dělat“, která vzhledem k cíli dokumentu sedí</w:t>
      </w:r>
      <w:r w:rsidR="002A4D39">
        <w:t xml:space="preserve">. Diváky povzbuzuje, motivuje nebo odrazuje, přičemž se soustředí na budoucnost a pokládá otázky. Často ji využívají politická nebo společenská témata. </w:t>
      </w:r>
      <w:r>
        <w:t>(</w:t>
      </w:r>
      <w:proofErr w:type="spellStart"/>
      <w:r>
        <w:t>Nichols</w:t>
      </w:r>
      <w:proofErr w:type="spellEnd"/>
      <w:r>
        <w:t>, 2010). Následuj</w:t>
      </w:r>
      <w:r w:rsidR="00C6042A">
        <w:t>e</w:t>
      </w:r>
      <w:r>
        <w:t xml:space="preserve"> postup: problém, pak řešení, přičemž zkoumá jak prospěšnost, tak i škodlivost různých východisek. </w:t>
      </w:r>
      <w:proofErr w:type="spellStart"/>
      <w:r>
        <w:t>Nichols</w:t>
      </w:r>
      <w:proofErr w:type="spellEnd"/>
      <w:r>
        <w:t xml:space="preserve"> (2010) v tomto kontextu uvádí právě enviromentální dokumenty. Kamera v dokumentech slouží jako neviditelný pozorovatel a pro střih není neobvyklé „skákaní v prostoru a čase“, protože oba nástroje slouží vyobrazovanému argumentu, ne narativu okolo herce.</w:t>
      </w:r>
    </w:p>
    <w:p w14:paraId="07093B2C" w14:textId="2E50C73E" w:rsidR="00276A96" w:rsidRDefault="00276A96" w:rsidP="00276A96">
      <w:pPr>
        <w:pStyle w:val="Odstavec1"/>
        <w:ind w:firstLine="482"/>
      </w:pPr>
      <w:r>
        <w:t>Dokument považuji jako jeden z nejvhodnějších žánrů</w:t>
      </w:r>
      <w:r w:rsidR="00C6042A">
        <w:t xml:space="preserve"> i proto</w:t>
      </w:r>
      <w:r>
        <w:t>, že výzkumy jej prokazují jako výhodný nástroj pro nastolování veřejné, mediální i politické agendy enviromentálních témat (</w:t>
      </w:r>
      <w:proofErr w:type="spellStart"/>
      <w:r>
        <w:t>Males</w:t>
      </w:r>
      <w:proofErr w:type="spellEnd"/>
      <w:r>
        <w:t xml:space="preserve"> a Van </w:t>
      </w:r>
      <w:proofErr w:type="spellStart"/>
      <w:r>
        <w:t>Aelst</w:t>
      </w:r>
      <w:proofErr w:type="spellEnd"/>
      <w:r>
        <w:t>, 2020), k vytvoření kladného (nebo kladnějšího) postoje k řešení enviromentálních problémů (</w:t>
      </w:r>
      <w:proofErr w:type="spellStart"/>
      <w:r>
        <w:t>Hynes</w:t>
      </w:r>
      <w:proofErr w:type="spellEnd"/>
      <w:r>
        <w:t xml:space="preserve"> et al., 2020) i k vyvolání pro-aktivního chování (Hofman a </w:t>
      </w:r>
      <w:proofErr w:type="spellStart"/>
      <w:r>
        <w:t>Hughes</w:t>
      </w:r>
      <w:proofErr w:type="spellEnd"/>
      <w:r>
        <w:t>, 2017</w:t>
      </w:r>
      <w:r w:rsidR="000055E2">
        <w:t xml:space="preserve">). </w:t>
      </w:r>
      <w:r>
        <w:t xml:space="preserve">K dosažení trvalého nebo dlouhodobého vlivu ale Hofman a </w:t>
      </w:r>
      <w:proofErr w:type="spellStart"/>
      <w:r>
        <w:t>Hughes</w:t>
      </w:r>
      <w:proofErr w:type="spellEnd"/>
      <w:r>
        <w:t xml:space="preserve"> (2017) odporučují poskytnout divákům další vzdělávací materiály, zdroje a podporu.</w:t>
      </w:r>
    </w:p>
    <w:p w14:paraId="1840393B" w14:textId="77777777" w:rsidR="00C6042A" w:rsidRPr="00C6042A" w:rsidRDefault="00C6042A" w:rsidP="00C6042A">
      <w:pPr>
        <w:pStyle w:val="Dalodstavce"/>
      </w:pPr>
    </w:p>
    <w:p w14:paraId="082FCB79" w14:textId="52A4B12B" w:rsidR="00276A96" w:rsidRDefault="00276A96" w:rsidP="00C6042A">
      <w:pPr>
        <w:pStyle w:val="Odstavec1"/>
      </w:pPr>
      <w:r>
        <w:t>V českém televizním prostředí existuje řada pořadů, které se různým způsobem věnují vztahu mezi lidmi a domácími zvířaty. Diváci se však nejčastěji setkávají se zábavnými formami reprezentace domácích mazlíčků a jejich rol</w:t>
      </w:r>
      <w:r w:rsidR="00C6042A">
        <w:t>í</w:t>
      </w:r>
      <w:r>
        <w:t xml:space="preserve"> v každodenním lidském životě. Typickým příkladem jsou reality show </w:t>
      </w:r>
      <w:r w:rsidRPr="0094288F">
        <w:rPr>
          <w:i/>
          <w:iCs/>
        </w:rPr>
        <w:t>Kočka není pes</w:t>
      </w:r>
      <w:r>
        <w:rPr>
          <w:i/>
          <w:iCs/>
        </w:rPr>
        <w:t xml:space="preserve"> </w:t>
      </w:r>
      <w:r>
        <w:t xml:space="preserve">od ČT, </w:t>
      </w:r>
      <w:r w:rsidRPr="0094288F">
        <w:rPr>
          <w:i/>
          <w:iCs/>
        </w:rPr>
        <w:t>Polepšovna mazlíčků</w:t>
      </w:r>
      <w:r>
        <w:t xml:space="preserve"> od TV Nova nebo </w:t>
      </w:r>
      <w:r w:rsidRPr="00A5723B">
        <w:rPr>
          <w:i/>
          <w:iCs/>
        </w:rPr>
        <w:t>Prima mazlíček</w:t>
      </w:r>
      <w:r>
        <w:t xml:space="preserve"> od CNN Prima </w:t>
      </w:r>
      <w:proofErr w:type="spellStart"/>
      <w:r>
        <w:t>News</w:t>
      </w:r>
      <w:proofErr w:type="spellEnd"/>
      <w:r>
        <w:t xml:space="preserve">. Ty ale mohou pro divácký zájem přehlížet nebo bagatelizovat sociální, environmentální </w:t>
      </w:r>
      <w:r w:rsidR="00C6042A">
        <w:t xml:space="preserve">a </w:t>
      </w:r>
      <w:r>
        <w:t>etické problémy spojený</w:t>
      </w:r>
      <w:r w:rsidR="00C6042A">
        <w:t>mi</w:t>
      </w:r>
      <w:r w:rsidR="00C6042A">
        <w:br/>
      </w:r>
      <w:r>
        <w:t>s chovem zvířat.</w:t>
      </w:r>
    </w:p>
    <w:p w14:paraId="2C9D952F" w14:textId="77777777" w:rsidR="00276A96" w:rsidRDefault="00276A96" w:rsidP="00276A96">
      <w:pPr>
        <w:pStyle w:val="Odstavec1"/>
        <w:ind w:firstLine="482"/>
      </w:pPr>
      <w:r>
        <w:t xml:space="preserve">Příkladem populárního zábavního pořadu s přesahem je </w:t>
      </w:r>
      <w:r w:rsidRPr="00A5723B">
        <w:rPr>
          <w:i/>
          <w:iCs/>
        </w:rPr>
        <w:t xml:space="preserve">Chcete </w:t>
      </w:r>
      <w:proofErr w:type="gramStart"/>
      <w:r w:rsidRPr="00A5723B">
        <w:rPr>
          <w:i/>
          <w:iCs/>
        </w:rPr>
        <w:t>mě?</w:t>
      </w:r>
      <w:r>
        <w:t>,</w:t>
      </w:r>
      <w:proofErr w:type="gramEnd"/>
      <w:r>
        <w:t xml:space="preserve"> který poukazoval na přeplněné útulky a aktivně podporoval adopci nechtěných zvířat. Ze starší dokumentární tvorby lze jmenovat pořad </w:t>
      </w:r>
      <w:r w:rsidRPr="002B4169">
        <w:rPr>
          <w:i/>
          <w:iCs/>
        </w:rPr>
        <w:t>Podvedení psy</w:t>
      </w:r>
      <w:r>
        <w:t xml:space="preserve">, který demytizoval stereotyp psích bojových plemen. </w:t>
      </w:r>
    </w:p>
    <w:p w14:paraId="3470F6B4" w14:textId="415BB311" w:rsidR="00276A96" w:rsidRDefault="00276A96" w:rsidP="00276A96">
      <w:pPr>
        <w:pStyle w:val="Dalodstavce"/>
      </w:pPr>
      <w:r>
        <w:t>Na české scéně ale aktuálně neexistuje dokumentární film či seriál věnující se problémům bezprizorních koček. Cílem projektu je proto navrhnout dokument, který by toto prázdné místo zaplnil a diváky zároveň informoval,</w:t>
      </w:r>
      <w:r w:rsidRPr="009B7A86">
        <w:t xml:space="preserve"> </w:t>
      </w:r>
      <w:r>
        <w:t xml:space="preserve">pobídnul je </w:t>
      </w:r>
      <w:r w:rsidRPr="009B7A86">
        <w:t>zamyšlení</w:t>
      </w:r>
      <w:r w:rsidR="00C6042A">
        <w:t xml:space="preserve"> a </w:t>
      </w:r>
      <w:r>
        <w:t xml:space="preserve">povzbudil k přehodnocení postoje, čímž by vytvářel </w:t>
      </w:r>
      <w:r w:rsidRPr="009B7A86">
        <w:t>prostor pro snazší přijetí budoucích</w:t>
      </w:r>
      <w:r>
        <w:t xml:space="preserve"> legislativách</w:t>
      </w:r>
      <w:r w:rsidRPr="009B7A86">
        <w:t xml:space="preserve"> změn.</w:t>
      </w:r>
      <w:r>
        <w:t xml:space="preserve"> Z cílů projektu, principů žánru dokument a </w:t>
      </w:r>
      <w:r w:rsidR="00313310">
        <w:t>popisu</w:t>
      </w:r>
      <w:r>
        <w:t xml:space="preserve"> cílového média ČT plyne, že nejvhodnějším kanálem pro dokument bude ČT2.</w:t>
      </w:r>
    </w:p>
    <w:p w14:paraId="6CB52DEE" w14:textId="77777777" w:rsidR="00276A96" w:rsidRDefault="00276A96" w:rsidP="00276A96">
      <w:pPr>
        <w:pStyle w:val="Nadpis3"/>
      </w:pPr>
      <w:bookmarkStart w:id="51" w:name="_Toc184563086"/>
      <w:bookmarkStart w:id="52" w:name="_Toc184954276"/>
      <w:r>
        <w:lastRenderedPageBreak/>
        <w:t>Kanál ČT 2 a malé dokumenty</w:t>
      </w:r>
      <w:bookmarkEnd w:id="51"/>
      <w:bookmarkEnd w:id="52"/>
    </w:p>
    <w:p w14:paraId="7DAFFBCB" w14:textId="30EEF420" w:rsidR="00276A96" w:rsidRDefault="00276A96" w:rsidP="00276A96">
      <w:pPr>
        <w:pStyle w:val="Dalodstavce"/>
        <w:ind w:firstLine="0"/>
      </w:pPr>
      <w:r>
        <w:t xml:space="preserve">ČT2 je multižánrový kanál, určený dospělým divákům s </w:t>
      </w:r>
      <w:r w:rsidRPr="00FA32C8">
        <w:t>vyššími nároky</w:t>
      </w:r>
      <w:r>
        <w:t xml:space="preserve"> a touhou po hlubším poznání </w:t>
      </w:r>
      <w:r w:rsidRPr="00FA32C8">
        <w:t>i orientaci v palčivých otázkách současnosti, dějin, přírody, vesmíru nebo sociální sféry</w:t>
      </w:r>
      <w:r>
        <w:t>,“ (ČT, cit. 2024). Kanál klade velký důraz na</w:t>
      </w:r>
      <w:r w:rsidRPr="0028196E">
        <w:t xml:space="preserve"> </w:t>
      </w:r>
      <w:r w:rsidR="00220A51">
        <w:t xml:space="preserve">českou autorskou </w:t>
      </w:r>
      <w:r w:rsidRPr="0028196E">
        <w:t>dokumentární tvorbu</w:t>
      </w:r>
      <w:r w:rsidR="00220A51">
        <w:t xml:space="preserve"> a je tak klíčovým partnerem</w:t>
      </w:r>
      <w:r w:rsidRPr="0028196E">
        <w:t xml:space="preserve"> českých </w:t>
      </w:r>
      <w:r w:rsidR="00220A51">
        <w:t xml:space="preserve">dokumentárních a publicistických </w:t>
      </w:r>
      <w:r w:rsidRPr="0028196E">
        <w:t>tvůrců</w:t>
      </w:r>
      <w:r>
        <w:t>.</w:t>
      </w:r>
      <w:r w:rsidR="00220A51">
        <w:t xml:space="preserve"> </w:t>
      </w:r>
      <w:r>
        <w:t>Hlavním úkolem ČT2 je „</w:t>
      </w:r>
      <w:r w:rsidRPr="005A553D">
        <w:t>přinášet především poznání a osvětu v širokém spektru oborů, témat a programových formátů</w:t>
      </w:r>
      <w:r>
        <w:t>,“ (Fridrich, 2024</w:t>
      </w:r>
      <w:r w:rsidR="006A22DC">
        <w:t>, s. 3</w:t>
      </w:r>
      <w:r>
        <w:t>).</w:t>
      </w:r>
    </w:p>
    <w:p w14:paraId="635B9028" w14:textId="2E935480" w:rsidR="00276A96" w:rsidRDefault="00276A96" w:rsidP="00276A96">
      <w:pPr>
        <w:pStyle w:val="Dalodstavce"/>
      </w:pPr>
      <w:r>
        <w:t>Česká dokumentární tvorba se na ČT2 vysílá v hlavním čase o</w:t>
      </w:r>
      <w:r w:rsidRPr="00381FB6">
        <w:t>d úterý do čtvrtka</w:t>
      </w:r>
      <w:r>
        <w:t>. Zastoupení tohoto žánru se od roku 2021 na ČT2 zvyšuje. V roce 2023 měly dokumenty nad ostatními žánry zásadní převahu (Fridrich, 2024). Liší se však tematicky i formou: jde o řadu</w:t>
      </w:r>
      <w:r w:rsidRPr="00381FB6">
        <w:t xml:space="preserve"> </w:t>
      </w:r>
      <w:r>
        <w:t>„</w:t>
      </w:r>
      <w:r w:rsidRPr="00381FB6">
        <w:t>solitérních dokumentů, či cykly cestopisné, vlastivědné, historické, tvorbu vlastní, nezávislou, či koprodukční</w:t>
      </w:r>
      <w:r>
        <w:t>,“</w:t>
      </w:r>
      <w:r w:rsidRPr="002D0D07">
        <w:t xml:space="preserve"> </w:t>
      </w:r>
      <w:r>
        <w:t>(Fridrich, 2024</w:t>
      </w:r>
      <w:r w:rsidR="006A22DC">
        <w:t>, s. 4</w:t>
      </w:r>
      <w:r>
        <w:t xml:space="preserve">). Zbytek programové páteře tvoří zahraniční dokumenty. Vysílání je ale formováno i dle aktuální potřeby a dokumenty nemusí nutně spadat do schématu. Vždy musí tématem a formou rezonovat s cílovým divákem. ČT2 vysílá nejčastěji o historických událostech a významných nebo zajímavých osobnostech. Mezi nejčastěji těžené tematické celky patří reflexe současnosti, společenských jevů i životního prostředí, kde zachycuje fenomény či skryté tendence. Stejně </w:t>
      </w:r>
      <w:r w:rsidR="00220A51">
        <w:t>kanál</w:t>
      </w:r>
      <w:r>
        <w:t xml:space="preserve"> vnímají i </w:t>
      </w:r>
      <w:r w:rsidR="00220A51">
        <w:t>jeho</w:t>
      </w:r>
      <w:r>
        <w:t xml:space="preserve"> diváci (Fridrich, 2024).</w:t>
      </w:r>
    </w:p>
    <w:p w14:paraId="3CB63720" w14:textId="20ABA0EA" w:rsidR="00220A51" w:rsidRDefault="00220A51" w:rsidP="00220A51">
      <w:pPr>
        <w:pStyle w:val="Dalodstavce"/>
      </w:pPr>
      <w:r>
        <w:t>ČT2</w:t>
      </w:r>
      <w:r w:rsidR="00276A96">
        <w:t xml:space="preserve"> je třetí nejsledovanější z kanálů ČT a pátý nejsledovanější ze všech tuzemských TV kanálů</w:t>
      </w:r>
      <w:r w:rsidR="00276A96">
        <w:rPr>
          <w:rStyle w:val="Znakapoznpodarou"/>
        </w:rPr>
        <w:footnoteReference w:id="30"/>
      </w:r>
      <w:r w:rsidR="00276A96">
        <w:t xml:space="preserve"> (ČT, </w:t>
      </w:r>
      <w:proofErr w:type="gramStart"/>
      <w:r w:rsidR="00276A96">
        <w:t>2023a</w:t>
      </w:r>
      <w:proofErr w:type="gramEnd"/>
      <w:r w:rsidR="00276A96">
        <w:t>). A zároveň je ČT „</w:t>
      </w:r>
      <w:r w:rsidR="00276A96" w:rsidRPr="00EB60EF">
        <w:t>stále největším tuzemským producentem a koproducentem české dokumentární tvorby a ČT2 pak jejím největším vysílatelem</w:t>
      </w:r>
      <w:r w:rsidR="00276A96">
        <w:t>,“ (Fridrich, 2024</w:t>
      </w:r>
      <w:r w:rsidR="006A22DC">
        <w:t>, s. 4</w:t>
      </w:r>
      <w:r w:rsidR="00276A96">
        <w:t>).</w:t>
      </w:r>
      <w:r>
        <w:t xml:space="preserve"> </w:t>
      </w:r>
      <w:r w:rsidR="00276A96">
        <w:t>ČT2 vysílá dokumenty velké solitérní, cykly velkých dokumentů, cykly malých dokumentů a cykly publicistické. Druhy výroby ČT se dělí na: vlastní (výroba zajištěna uvnitř ČT), koprodukční (na výrobě a financování se podílí partner), zakázková (výroba je vně ČT, ale mnohdy se využívají interní kapacity televize) a akviziční (pouze nákup pořadů).</w:t>
      </w:r>
    </w:p>
    <w:p w14:paraId="4AB640A6" w14:textId="2DFF7848" w:rsidR="00276A96" w:rsidRDefault="00276A96" w:rsidP="00276A96">
      <w:pPr>
        <w:pStyle w:val="Dalodstavce"/>
      </w:pPr>
      <w:r>
        <w:t xml:space="preserve">Práce předkládá projekt pro první výrobní variantu. Kanál </w:t>
      </w:r>
      <w:r w:rsidRPr="00A664FA">
        <w:t>ČT2 je pro můj projekt ideální volbou, protože se zaměřuje na kvalitní dokumentární a vzdělávací obsah</w:t>
      </w:r>
      <w:r>
        <w:t>, podporuje vývoj</w:t>
      </w:r>
      <w:r w:rsidRPr="00A664FA">
        <w:t xml:space="preserve"> veřejné diskuse</w:t>
      </w:r>
      <w:r>
        <w:t xml:space="preserve"> ohledně palčivých témat, kterým otázka </w:t>
      </w:r>
      <w:proofErr w:type="spellStart"/>
      <w:r>
        <w:t>wellbeingu</w:t>
      </w:r>
      <w:proofErr w:type="spellEnd"/>
      <w:r>
        <w:t xml:space="preserve"> zvířat a morální zodpovědnosti lidí rozhodně je.</w:t>
      </w:r>
    </w:p>
    <w:p w14:paraId="4CDAEC48" w14:textId="77777777" w:rsidR="00276A96" w:rsidRDefault="00276A96" w:rsidP="00276A96">
      <w:pPr>
        <w:pStyle w:val="Dalodstavce"/>
      </w:pPr>
      <w:r>
        <w:t>Malý dokument na ČT2 může mít mnoho forem v závislosti na tématu a okně, pro které vzniká. Může být dle potřeby média zařazen do série, avšak vždy funguje jako samostatné dílo. Prezentují „menší“ témata nebo části komplexních problémů. Podle dramaturga Albrechta (Poláková a Albrecht, 2024) je potřeba, aby našel a prezentoval konkrétní autentický příběh nebo příběhy, přičemž je nutné diváka vtáhnout nějakou emocí.</w:t>
      </w:r>
    </w:p>
    <w:p w14:paraId="05A7670B" w14:textId="24B7AEED" w:rsidR="00276A96" w:rsidRDefault="00276A96" w:rsidP="00276A96">
      <w:pPr>
        <w:pStyle w:val="Dalodstavce"/>
      </w:pPr>
      <w:r>
        <w:t xml:space="preserve">Například díl </w:t>
      </w:r>
      <w:r w:rsidRPr="00220A51">
        <w:rPr>
          <w:i/>
          <w:iCs/>
        </w:rPr>
        <w:t>Obchod s roztomilostí</w:t>
      </w:r>
      <w:r>
        <w:t xml:space="preserve"> cyklu </w:t>
      </w:r>
      <w:r w:rsidRPr="00220A51">
        <w:rPr>
          <w:i/>
          <w:iCs/>
        </w:rPr>
        <w:t>Infiltrace</w:t>
      </w:r>
      <w:r>
        <w:t xml:space="preserve"> obsahuje dva konkrétní příběhy</w:t>
      </w:r>
      <w:r w:rsidR="00220A51">
        <w:t xml:space="preserve"> </w:t>
      </w:r>
      <w:r>
        <w:t>o</w:t>
      </w:r>
      <w:r w:rsidR="00220A51">
        <w:t xml:space="preserve"> </w:t>
      </w:r>
      <w:r>
        <w:t>týraných zvířatech. Na takových základech poté autor vysvětluje obecný</w:t>
      </w:r>
      <w:r w:rsidR="00220A51">
        <w:t xml:space="preserve"> </w:t>
      </w:r>
      <w:r>
        <w:lastRenderedPageBreak/>
        <w:t>abstraktní opakující se problém, ne naopak (Poláková a Albrecht, 2024). Zachycení konkrétního příběhu a jeho předání perspektivou zúčastněných lidí efektivněji divákovi odůvodňuje, proč je téma důležité pro něj (</w:t>
      </w:r>
      <w:proofErr w:type="spellStart"/>
      <w:r w:rsidRPr="00A92F39">
        <w:t>Shook</w:t>
      </w:r>
      <w:proofErr w:type="spellEnd"/>
      <w:r>
        <w:t xml:space="preserve"> et al., </w:t>
      </w:r>
      <w:r w:rsidRPr="00A92F39">
        <w:t>201</w:t>
      </w:r>
      <w:r>
        <w:t>3). Během následného zobecňování pak mohou v dokumentu vystupovat odborníci. Takový dokument se ptá, zdali by situace mohla vypadat i jinak. Mnohdy se tyto dokumenty pohybují na hranici dokumentární a publicistické tvorby, ale to je podle dramaturga (Poláková a Albrecht, 2024) standardní</w:t>
      </w:r>
      <w:r>
        <w:rPr>
          <w:rStyle w:val="Znakapoznpodarou"/>
        </w:rPr>
        <w:footnoteReference w:id="31"/>
      </w:r>
      <w:r>
        <w:t xml:space="preserve">. Podle Králové (2021) se stává, že je mnohdy divákům nabídnut spíše publicistický žánr s delší stopáží. Hlavní </w:t>
      </w:r>
      <w:r w:rsidR="00220A51">
        <w:t>proto</w:t>
      </w:r>
      <w:r>
        <w:t xml:space="preserve"> je, že musí dokument splňovat základní parametry filmu, i když se jedná o film dokumentární (Poláková a Albrecht, 2024). Malé dokumenty na ČT2 nepřesahují 26 minut.</w:t>
      </w:r>
    </w:p>
    <w:p w14:paraId="0228BF28" w14:textId="77777777" w:rsidR="00276A96" w:rsidRDefault="00276A96" w:rsidP="00276A96">
      <w:pPr>
        <w:pStyle w:val="Odstavec1"/>
        <w:ind w:firstLine="482"/>
      </w:pPr>
      <w:r>
        <w:t>Dramaturgickou úvahu považuji kvůli jeho specifičnosti za nezbytně nutnou. Ujasnění těchto zásad je relevantní již před tvorbou projektu, jelikož se projevují v projektovém plánování a v explikaci. Ze stejného důvodu je nezbytné se před plánováním kriticky zamyslet nad vyobrazením zvířat. V následující kapitole proto analyzuji dosavadní dokumentární tvorbu o opuštěných kočkách.</w:t>
      </w:r>
    </w:p>
    <w:p w14:paraId="703A10CF" w14:textId="77777777" w:rsidR="00276A96" w:rsidRDefault="00276A96" w:rsidP="00276A96">
      <w:pPr>
        <w:pStyle w:val="Nadpis3"/>
      </w:pPr>
      <w:bookmarkStart w:id="53" w:name="_Toc184563087"/>
      <w:bookmarkStart w:id="54" w:name="_Toc184954277"/>
      <w:r>
        <w:t>Dramaturgicko-projektová specifika dokumentu o bezprizorních kočkách: komparativní analýza případů</w:t>
      </w:r>
      <w:bookmarkEnd w:id="53"/>
      <w:bookmarkEnd w:id="54"/>
    </w:p>
    <w:p w14:paraId="7EA3C6A4" w14:textId="6C0242D5" w:rsidR="00276A96" w:rsidRDefault="00276A96" w:rsidP="00276A96">
      <w:pPr>
        <w:pStyle w:val="Dalodstavce"/>
        <w:ind w:firstLine="0"/>
      </w:pPr>
      <w:r>
        <w:t>Dokumenty o zvířatech jsou velmi specifické a pouze za základě odborné literatury nelze vytvořit projektové zásady. Abych měla při psaní projektu dokumentu o „polo-divokých“ zvířatech co nejlepší představu o AV produkční práci, komparativně jsem analyzovala čtyři zdánlivě podobné solitérní dokumenty o opuštěných kočkách</w:t>
      </w:r>
      <w:r w:rsidR="002D7CB0">
        <w:br/>
      </w:r>
      <w:r>
        <w:t>(</w:t>
      </w:r>
      <w:proofErr w:type="spellStart"/>
      <w:r w:rsidRPr="00480199">
        <w:t>Kedi</w:t>
      </w:r>
      <w:proofErr w:type="spellEnd"/>
      <w:r>
        <w:t>, 2016;</w:t>
      </w:r>
      <w:r w:rsidRPr="00480199">
        <w:t xml:space="preserve"> </w:t>
      </w:r>
      <w:proofErr w:type="spellStart"/>
      <w:r w:rsidRPr="00480199">
        <w:t>The</w:t>
      </w:r>
      <w:proofErr w:type="spellEnd"/>
      <w:r w:rsidRPr="00480199">
        <w:t xml:space="preserve"> </w:t>
      </w:r>
      <w:proofErr w:type="spellStart"/>
      <w:r w:rsidRPr="00480199">
        <w:t>Cat</w:t>
      </w:r>
      <w:proofErr w:type="spellEnd"/>
      <w:r w:rsidRPr="00480199">
        <w:t xml:space="preserve"> City</w:t>
      </w:r>
      <w:r>
        <w:t>, 202;</w:t>
      </w:r>
      <w:r w:rsidRPr="00480199">
        <w:t xml:space="preserve"> </w:t>
      </w:r>
      <w:proofErr w:type="spellStart"/>
      <w:r w:rsidRPr="00480199">
        <w:t>The</w:t>
      </w:r>
      <w:proofErr w:type="spellEnd"/>
      <w:r w:rsidRPr="00480199">
        <w:t xml:space="preserve"> </w:t>
      </w:r>
      <w:proofErr w:type="spellStart"/>
      <w:r w:rsidRPr="00480199">
        <w:t>Cat</w:t>
      </w:r>
      <w:proofErr w:type="spellEnd"/>
      <w:r w:rsidRPr="00480199">
        <w:t xml:space="preserve"> </w:t>
      </w:r>
      <w:proofErr w:type="spellStart"/>
      <w:r w:rsidRPr="00480199">
        <w:t>Rescuers</w:t>
      </w:r>
      <w:proofErr w:type="spellEnd"/>
      <w:r>
        <w:t>, 2018 a</w:t>
      </w:r>
      <w:r w:rsidRPr="00480199">
        <w:t xml:space="preserve"> </w:t>
      </w:r>
      <w:proofErr w:type="spellStart"/>
      <w:r w:rsidRPr="00480199">
        <w:t>Rescue</w:t>
      </w:r>
      <w:proofErr w:type="spellEnd"/>
      <w:r w:rsidRPr="00480199">
        <w:t xml:space="preserve"> </w:t>
      </w:r>
      <w:proofErr w:type="spellStart"/>
      <w:r w:rsidRPr="00480199">
        <w:t>Me</w:t>
      </w:r>
      <w:proofErr w:type="spellEnd"/>
      <w:r w:rsidRPr="00480199">
        <w:t>: International</w:t>
      </w:r>
      <w:r>
        <w:t>, 2020), a to pomocí postupů kvalitativní komparativní analýzy případů</w:t>
      </w:r>
      <w:r w:rsidR="002D7CB0">
        <w:rPr>
          <w:rStyle w:val="Znakapoznpodarou"/>
        </w:rPr>
        <w:footnoteReference w:id="32"/>
      </w:r>
      <w:r w:rsidR="002D7CB0">
        <w:t xml:space="preserve">. </w:t>
      </w:r>
      <w:r>
        <w:t xml:space="preserve">To mi pomohlo uvědomit si </w:t>
      </w:r>
      <w:r w:rsidRPr="002241B0">
        <w:rPr>
          <w:i/>
          <w:iCs/>
        </w:rPr>
        <w:t>jedinečné</w:t>
      </w:r>
      <w:r>
        <w:t xml:space="preserve"> </w:t>
      </w:r>
      <w:r w:rsidRPr="004818F6">
        <w:rPr>
          <w:i/>
          <w:iCs/>
        </w:rPr>
        <w:t>nároky</w:t>
      </w:r>
      <w:r>
        <w:t xml:space="preserve"> tvorby, které následně využiji jak v kreativní (psaní námětu a explikace, způsob komunikace tématu), tak i praktické (výběr lokací, herců, celkové nacenění, plánování natáčení, …) části projektu. V krátkosti dokumenty nejdřív představím.</w:t>
      </w:r>
    </w:p>
    <w:p w14:paraId="6C0872A4" w14:textId="77777777" w:rsidR="00276A96" w:rsidRDefault="00276A96" w:rsidP="00276A96">
      <w:pPr>
        <w:pStyle w:val="Dalodstavce"/>
      </w:pPr>
      <w:r>
        <w:t>T</w:t>
      </w:r>
      <w:r w:rsidRPr="00673FD3">
        <w:t xml:space="preserve">urecký </w:t>
      </w:r>
      <w:r>
        <w:t xml:space="preserve">dokument </w:t>
      </w:r>
      <w:proofErr w:type="spellStart"/>
      <w:r>
        <w:t>Kedi</w:t>
      </w:r>
      <w:proofErr w:type="spellEnd"/>
      <w:r>
        <w:t xml:space="preserve"> (</w:t>
      </w:r>
      <w:proofErr w:type="spellStart"/>
      <w:r>
        <w:t>Torun</w:t>
      </w:r>
      <w:proofErr w:type="spellEnd"/>
      <w:r>
        <w:t>, 2016)</w:t>
      </w:r>
      <w:r w:rsidRPr="00673FD3">
        <w:t xml:space="preserve"> sleduje </w:t>
      </w:r>
      <w:r>
        <w:t xml:space="preserve">každodenní </w:t>
      </w:r>
      <w:r w:rsidRPr="00673FD3">
        <w:t>životy</w:t>
      </w:r>
      <w:r>
        <w:t xml:space="preserve"> sedmi</w:t>
      </w:r>
      <w:r w:rsidRPr="00673FD3">
        <w:t xml:space="preserve"> toulavých koček v Istanbulu. </w:t>
      </w:r>
      <w:r>
        <w:t xml:space="preserve">Film prezentuje i samotné město a vřelý vztah lidí ke kočkám. Produkovala ho </w:t>
      </w:r>
      <w:r w:rsidRPr="00346887">
        <w:t xml:space="preserve">Termite </w:t>
      </w:r>
      <w:proofErr w:type="spellStart"/>
      <w:r w:rsidRPr="00346887">
        <w:t>Film</w:t>
      </w:r>
      <w:r>
        <w:t>s</w:t>
      </w:r>
      <w:proofErr w:type="spellEnd"/>
      <w:r>
        <w:t xml:space="preserve"> a distribuovala </w:t>
      </w:r>
      <w:proofErr w:type="spellStart"/>
      <w:r w:rsidRPr="00B344FE">
        <w:t>Oscilloscope</w:t>
      </w:r>
      <w:proofErr w:type="spellEnd"/>
      <w:r w:rsidRPr="00B344FE">
        <w:t xml:space="preserve"> </w:t>
      </w:r>
      <w:proofErr w:type="spellStart"/>
      <w:r w:rsidRPr="00B344FE">
        <w:t>Laboratories</w:t>
      </w:r>
      <w:proofErr w:type="spellEnd"/>
      <w:r w:rsidRPr="00B344FE">
        <w:t xml:space="preserve"> </w:t>
      </w:r>
      <w:r>
        <w:t xml:space="preserve">a </w:t>
      </w:r>
      <w:r w:rsidRPr="00B344FE">
        <w:t xml:space="preserve">YouTube </w:t>
      </w:r>
      <w:proofErr w:type="spellStart"/>
      <w:r w:rsidRPr="00B344FE">
        <w:t>Red</w:t>
      </w:r>
      <w:proofErr w:type="spellEnd"/>
      <w:r>
        <w:t>, díky čemuž zasáhli mezinárodní publikum.</w:t>
      </w:r>
    </w:p>
    <w:p w14:paraId="1B230188" w14:textId="32E94D5A" w:rsidR="00276A96" w:rsidRDefault="00276A96" w:rsidP="002238AB">
      <w:pPr>
        <w:pStyle w:val="Dalodstavce"/>
      </w:pPr>
      <w:r>
        <w:t>Aktuální</w:t>
      </w:r>
      <w:r w:rsidRPr="00805260">
        <w:t xml:space="preserve"> </w:t>
      </w:r>
      <w:proofErr w:type="spellStart"/>
      <w:r w:rsidRPr="00805260">
        <w:t>The</w:t>
      </w:r>
      <w:proofErr w:type="spellEnd"/>
      <w:r w:rsidRPr="00805260">
        <w:t xml:space="preserve"> </w:t>
      </w:r>
      <w:proofErr w:type="spellStart"/>
      <w:r w:rsidRPr="00805260">
        <w:t>Cat</w:t>
      </w:r>
      <w:proofErr w:type="spellEnd"/>
      <w:r w:rsidRPr="00805260">
        <w:t xml:space="preserve"> City</w:t>
      </w:r>
      <w:r>
        <w:t xml:space="preserve"> (</w:t>
      </w:r>
      <w:proofErr w:type="spellStart"/>
      <w:r>
        <w:t>Kolak</w:t>
      </w:r>
      <w:proofErr w:type="spellEnd"/>
      <w:r>
        <w:t>, 2023)</w:t>
      </w:r>
      <w:r w:rsidRPr="00805260">
        <w:t xml:space="preserve"> </w:t>
      </w:r>
      <w:r>
        <w:t>vyobrazuje bezprizorní, často trpící kočky</w:t>
      </w:r>
      <w:r w:rsidRPr="00805260">
        <w:t xml:space="preserve"> v</w:t>
      </w:r>
      <w:r>
        <w:t> </w:t>
      </w:r>
      <w:r w:rsidRPr="00805260">
        <w:t>Chicagu</w:t>
      </w:r>
      <w:r>
        <w:t>, o které se starají</w:t>
      </w:r>
      <w:r w:rsidRPr="00805260">
        <w:t xml:space="preserve"> komunitní </w:t>
      </w:r>
      <w:r>
        <w:t>dobrovolnické spolky</w:t>
      </w:r>
      <w:r w:rsidRPr="00805260">
        <w:t xml:space="preserve">. Film </w:t>
      </w:r>
      <w:r>
        <w:t>ukazuje</w:t>
      </w:r>
      <w:r w:rsidRPr="00805260">
        <w:t xml:space="preserve"> </w:t>
      </w:r>
      <w:r w:rsidRPr="00805260">
        <w:lastRenderedPageBreak/>
        <w:t>komplikovaný vztah města ke kočkám</w:t>
      </w:r>
      <w:r>
        <w:t>, zavedení metody TNR,</w:t>
      </w:r>
      <w:r w:rsidRPr="00805260">
        <w:t xml:space="preserve"> </w:t>
      </w:r>
      <w:r>
        <w:t>konfliktní</w:t>
      </w:r>
      <w:r w:rsidRPr="00805260">
        <w:t xml:space="preserve"> </w:t>
      </w:r>
      <w:r>
        <w:t>názory</w:t>
      </w:r>
      <w:r w:rsidRPr="00805260">
        <w:t xml:space="preserve"> </w:t>
      </w:r>
      <w:r>
        <w:t>obyvatel</w:t>
      </w:r>
      <w:r w:rsidR="006E6F98">
        <w:t xml:space="preserve"> </w:t>
      </w:r>
      <w:r w:rsidRPr="00805260">
        <w:t xml:space="preserve">i dopady kolonií toulavých koček na </w:t>
      </w:r>
      <w:r>
        <w:t xml:space="preserve">městské prostředí. Produkovala jej </w:t>
      </w:r>
      <w:proofErr w:type="spellStart"/>
      <w:r>
        <w:t>Truth</w:t>
      </w:r>
      <w:proofErr w:type="spellEnd"/>
      <w:r w:rsidR="006E6F98">
        <w:br/>
      </w:r>
      <w:r>
        <w:t xml:space="preserve">&amp; </w:t>
      </w:r>
      <w:proofErr w:type="spellStart"/>
      <w:r>
        <w:t>Documentary</w:t>
      </w:r>
      <w:proofErr w:type="spellEnd"/>
      <w:r>
        <w:t xml:space="preserve"> a distribuovala </w:t>
      </w:r>
      <w:proofErr w:type="spellStart"/>
      <w:r>
        <w:t>First</w:t>
      </w:r>
      <w:proofErr w:type="spellEnd"/>
      <w:r>
        <w:t xml:space="preserve"> Run </w:t>
      </w:r>
      <w:proofErr w:type="spellStart"/>
      <w:r>
        <w:t>Features</w:t>
      </w:r>
      <w:proofErr w:type="spellEnd"/>
      <w:r>
        <w:t>.</w:t>
      </w:r>
    </w:p>
    <w:p w14:paraId="28FE6CF0" w14:textId="77777777" w:rsidR="00276A96" w:rsidRDefault="00276A96" w:rsidP="00276A96">
      <w:pPr>
        <w:pStyle w:val="Dalodstavce"/>
      </w:pPr>
      <w:proofErr w:type="spellStart"/>
      <w:r w:rsidRPr="006C4026">
        <w:t>The</w:t>
      </w:r>
      <w:proofErr w:type="spellEnd"/>
      <w:r w:rsidRPr="006C4026">
        <w:t xml:space="preserve"> </w:t>
      </w:r>
      <w:proofErr w:type="spellStart"/>
      <w:r w:rsidRPr="006C4026">
        <w:t>Cat</w:t>
      </w:r>
      <w:proofErr w:type="spellEnd"/>
      <w:r w:rsidRPr="006C4026">
        <w:t xml:space="preserve"> </w:t>
      </w:r>
      <w:proofErr w:type="spellStart"/>
      <w:r w:rsidRPr="006C4026">
        <w:t>Rescuers</w:t>
      </w:r>
      <w:proofErr w:type="spellEnd"/>
      <w:r>
        <w:t xml:space="preserve"> (</w:t>
      </w:r>
      <w:proofErr w:type="spellStart"/>
      <w:r>
        <w:t>Lawrence</w:t>
      </w:r>
      <w:proofErr w:type="spellEnd"/>
      <w:r>
        <w:t xml:space="preserve"> a </w:t>
      </w:r>
      <w:proofErr w:type="spellStart"/>
      <w:r>
        <w:t>Fruchtman</w:t>
      </w:r>
      <w:proofErr w:type="spellEnd"/>
      <w:r>
        <w:t>, 2018)</w:t>
      </w:r>
      <w:r w:rsidRPr="006C4026">
        <w:t xml:space="preserve"> </w:t>
      </w:r>
      <w:r>
        <w:t xml:space="preserve">se zaměřuje na </w:t>
      </w:r>
      <w:r w:rsidRPr="006C4026">
        <w:t xml:space="preserve">skupinu dobrovolníků v Brooklynu, </w:t>
      </w:r>
      <w:r>
        <w:t>kteří zachraňují</w:t>
      </w:r>
      <w:r w:rsidRPr="006C4026">
        <w:t xml:space="preserve"> </w:t>
      </w:r>
      <w:r>
        <w:t>opuštěné, často trpící kočky</w:t>
      </w:r>
      <w:r w:rsidRPr="006C4026">
        <w:t>. Film zachycuje jejich každodenní snahu</w:t>
      </w:r>
      <w:r>
        <w:t xml:space="preserve"> při TNR a překážky, kterým čelí</w:t>
      </w:r>
      <w:r w:rsidRPr="006C4026">
        <w:t xml:space="preserve">. </w:t>
      </w:r>
      <w:r>
        <w:t xml:space="preserve">Detailně zobrazuje i jejich osobní životy. Produkovala jej </w:t>
      </w:r>
      <w:r w:rsidRPr="003D0190">
        <w:t xml:space="preserve">24 </w:t>
      </w:r>
      <w:proofErr w:type="spellStart"/>
      <w:r w:rsidRPr="003D0190">
        <w:t>Cats</w:t>
      </w:r>
      <w:proofErr w:type="spellEnd"/>
      <w:r w:rsidRPr="003D0190">
        <w:t xml:space="preserve"> Per Second</w:t>
      </w:r>
      <w:r w:rsidRPr="006C4026">
        <w:t xml:space="preserve"> a </w:t>
      </w:r>
      <w:r>
        <w:t>distribuovala</w:t>
      </w:r>
      <w:r w:rsidRPr="006C4026">
        <w:t xml:space="preserve"> </w:t>
      </w:r>
      <w:proofErr w:type="spellStart"/>
      <w:r w:rsidRPr="006C4026">
        <w:t>Balcony</w:t>
      </w:r>
      <w:proofErr w:type="spellEnd"/>
      <w:r w:rsidRPr="006C4026">
        <w:t xml:space="preserve"> </w:t>
      </w:r>
      <w:proofErr w:type="spellStart"/>
      <w:r w:rsidRPr="006C4026">
        <w:t>Releasing</w:t>
      </w:r>
      <w:proofErr w:type="spellEnd"/>
      <w:r>
        <w:t>, ale dostupný je pouze v Severní Americe, Austrálii, Itálii a UK.</w:t>
      </w:r>
    </w:p>
    <w:p w14:paraId="43A6054F" w14:textId="59940B0A" w:rsidR="00276A96" w:rsidRDefault="00276A96" w:rsidP="00276A96">
      <w:pPr>
        <w:pStyle w:val="Dalodstavce"/>
      </w:pPr>
      <w:proofErr w:type="spellStart"/>
      <w:r w:rsidRPr="00000F06">
        <w:t>Rescue</w:t>
      </w:r>
      <w:proofErr w:type="spellEnd"/>
      <w:r w:rsidRPr="00000F06">
        <w:t xml:space="preserve"> </w:t>
      </w:r>
      <w:proofErr w:type="spellStart"/>
      <w:r w:rsidRPr="00000F06">
        <w:t>Me</w:t>
      </w:r>
      <w:proofErr w:type="spellEnd"/>
      <w:r w:rsidRPr="00000F06">
        <w:t>: International</w:t>
      </w:r>
      <w:r>
        <w:t xml:space="preserve"> (Gates, 2020) </w:t>
      </w:r>
      <w:r w:rsidRPr="00506752">
        <w:t xml:space="preserve">vznikl pod hlavičkou produkční společnosti </w:t>
      </w:r>
      <w:proofErr w:type="spellStart"/>
      <w:r w:rsidRPr="00506752">
        <w:t>Zapruder</w:t>
      </w:r>
      <w:proofErr w:type="spellEnd"/>
      <w:r w:rsidRPr="00506752">
        <w:t xml:space="preserve"> </w:t>
      </w:r>
      <w:proofErr w:type="spellStart"/>
      <w:r w:rsidRPr="00506752">
        <w:t>Pictures</w:t>
      </w:r>
      <w:proofErr w:type="spellEnd"/>
      <w:r>
        <w:t xml:space="preserve"> a hlavním tématem je </w:t>
      </w:r>
      <w:r w:rsidRPr="00506752">
        <w:t>záchran</w:t>
      </w:r>
      <w:r>
        <w:t>a</w:t>
      </w:r>
      <w:r w:rsidRPr="00506752">
        <w:t xml:space="preserve"> opuštěných koček v</w:t>
      </w:r>
      <w:r>
        <w:t xml:space="preserve"> UK</w:t>
      </w:r>
      <w:r w:rsidRPr="00506752">
        <w:t xml:space="preserve">. </w:t>
      </w:r>
      <w:r>
        <w:t xml:space="preserve">Dokument prezentuje </w:t>
      </w:r>
      <w:r w:rsidRPr="00506752">
        <w:t>práci</w:t>
      </w:r>
      <w:r>
        <w:t xml:space="preserve"> jednoho místního útulku umisťující bezprizorní kočky</w:t>
      </w:r>
      <w:r w:rsidRPr="00506752">
        <w:t>.</w:t>
      </w:r>
      <w:r>
        <w:t xml:space="preserve"> Je distribuován společností Stream Go Media na </w:t>
      </w:r>
      <w:proofErr w:type="spellStart"/>
      <w:r>
        <w:t>streamingových</w:t>
      </w:r>
      <w:proofErr w:type="spellEnd"/>
      <w:r>
        <w:t xml:space="preserve"> platformách jako </w:t>
      </w:r>
      <w:proofErr w:type="spellStart"/>
      <w:r>
        <w:t>Tubi</w:t>
      </w:r>
      <w:proofErr w:type="spellEnd"/>
      <w:r>
        <w:t xml:space="preserve"> TV nebo Pluto TV, čímž je dostupný širokému publiku.</w:t>
      </w:r>
    </w:p>
    <w:p w14:paraId="53268489" w14:textId="77777777" w:rsidR="00276A96" w:rsidRDefault="00276A96" w:rsidP="00276A96">
      <w:pPr>
        <w:pStyle w:val="Dalodstavce"/>
      </w:pPr>
    </w:p>
    <w:p w14:paraId="07B757A3" w14:textId="77777777" w:rsidR="00276A96" w:rsidRDefault="00276A96" w:rsidP="00276A96">
      <w:pPr>
        <w:pStyle w:val="Dalodstavce"/>
        <w:ind w:firstLine="0"/>
      </w:pPr>
      <w:proofErr w:type="spellStart"/>
      <w:r>
        <w:t>Kedi</w:t>
      </w:r>
      <w:proofErr w:type="spellEnd"/>
      <w:r>
        <w:t xml:space="preserve"> a </w:t>
      </w:r>
      <w:proofErr w:type="spellStart"/>
      <w:r>
        <w:t>The</w:t>
      </w:r>
      <w:proofErr w:type="spellEnd"/>
      <w:r>
        <w:t xml:space="preserve"> </w:t>
      </w:r>
      <w:proofErr w:type="spellStart"/>
      <w:r>
        <w:t>Cat</w:t>
      </w:r>
      <w:proofErr w:type="spellEnd"/>
      <w:r>
        <w:t xml:space="preserve"> City představily jednotlivé kapitoly odděleně a jasně ohraničily hlavní postavy a jejich příběhy. </w:t>
      </w:r>
      <w:proofErr w:type="spellStart"/>
      <w:r>
        <w:t>The</w:t>
      </w:r>
      <w:proofErr w:type="spellEnd"/>
      <w:r>
        <w:t xml:space="preserve"> </w:t>
      </w:r>
      <w:proofErr w:type="spellStart"/>
      <w:r>
        <w:t>Cat</w:t>
      </w:r>
      <w:proofErr w:type="spellEnd"/>
      <w:r>
        <w:t xml:space="preserve"> </w:t>
      </w:r>
      <w:proofErr w:type="spellStart"/>
      <w:r>
        <w:t>Rescuers</w:t>
      </w:r>
      <w:proofErr w:type="spellEnd"/>
      <w:r>
        <w:t xml:space="preserve"> příběhy jednotlivých lidí ukázaly také, ale vzájemně se v průběhu filmu průběžně střídaly, přičemž odkrývaly jejich dlouhodobý vývoj. Jeho natáčení totiž probíhalo v průběhu 3 let (</w:t>
      </w:r>
      <w:proofErr w:type="spellStart"/>
      <w:r>
        <w:t>Lawrence</w:t>
      </w:r>
      <w:proofErr w:type="spellEnd"/>
      <w:r>
        <w:t>, 2024).</w:t>
      </w:r>
    </w:p>
    <w:p w14:paraId="1FA9AFDB" w14:textId="350323AE" w:rsidR="00276A96" w:rsidRDefault="00276A96" w:rsidP="00276A96">
      <w:pPr>
        <w:pStyle w:val="Dalodstavce"/>
      </w:pPr>
      <w:proofErr w:type="spellStart"/>
      <w:r>
        <w:t>Kedi</w:t>
      </w:r>
      <w:proofErr w:type="spellEnd"/>
      <w:r>
        <w:t xml:space="preserve"> přistupuje k dokumentu originálně, jelikož vypráví příběh koček z jejich perspektivy; je „kočko-centrický“. Ty mají v dokumentu hlavní role a lidé je, na rozdíl</w:t>
      </w:r>
      <w:r w:rsidR="002D7CB0">
        <w:br/>
      </w:r>
      <w:r>
        <w:t xml:space="preserve">od zbylých dokumentů, doprovázejí. Kočky jsou jasně spojeny s určitým místem. Opravdové konkrétní příběhy koček sleduje i </w:t>
      </w:r>
      <w:proofErr w:type="spellStart"/>
      <w:r>
        <w:t>The</w:t>
      </w:r>
      <w:proofErr w:type="spellEnd"/>
      <w:r>
        <w:t xml:space="preserve"> </w:t>
      </w:r>
      <w:proofErr w:type="spellStart"/>
      <w:r>
        <w:t>Cat</w:t>
      </w:r>
      <w:proofErr w:type="spellEnd"/>
      <w:r>
        <w:t xml:space="preserve"> City a v menší míře </w:t>
      </w:r>
      <w:proofErr w:type="spellStart"/>
      <w:r>
        <w:t>The</w:t>
      </w:r>
      <w:proofErr w:type="spellEnd"/>
      <w:r>
        <w:t xml:space="preserve"> </w:t>
      </w:r>
      <w:proofErr w:type="spellStart"/>
      <w:r>
        <w:t>Cat</w:t>
      </w:r>
      <w:proofErr w:type="spellEnd"/>
      <w:r>
        <w:t xml:space="preserve"> </w:t>
      </w:r>
      <w:proofErr w:type="spellStart"/>
      <w:r>
        <w:t>Rescuers</w:t>
      </w:r>
      <w:proofErr w:type="spellEnd"/>
      <w:r>
        <w:t xml:space="preserve">. Vždy ale optikou lidí, kteří se o ně starají. </w:t>
      </w:r>
      <w:proofErr w:type="spellStart"/>
      <w:r>
        <w:t>Rescue</w:t>
      </w:r>
      <w:proofErr w:type="spellEnd"/>
      <w:r>
        <w:t xml:space="preserve"> </w:t>
      </w:r>
      <w:proofErr w:type="spellStart"/>
      <w:r>
        <w:t>me</w:t>
      </w:r>
      <w:proofErr w:type="spellEnd"/>
      <w:r>
        <w:t xml:space="preserve">: International přistupuje k vyprávění rozdílně. Hlavní roli drží vedoucí útulku, kterou doplňuje dobrovolnice a vypravěč. Kompozičně je dokument seskládán z různých příběhů, které vedoucí útulku vypráví a veterinář nebo pracovnice z odchytové stanice doplní. Kočky jsou zde spíše abstraktní role, mnohdy vyplněná ilustrativními záběry. V kontrastu s ostatními dokumenty působí takové zpracování jako publicistický audiovizuální </w:t>
      </w:r>
      <w:proofErr w:type="spellStart"/>
      <w:r>
        <w:t>longfrom</w:t>
      </w:r>
      <w:proofErr w:type="spellEnd"/>
      <w:r>
        <w:t>. Z toho plyne, že pokud by měl být dokument vtahující, měl by obsahovat oddělené příběhy opravdových lidí, ideálně zvířat, tak, aby měl divák šanci vcítit se.</w:t>
      </w:r>
    </w:p>
    <w:p w14:paraId="4BCC1B68" w14:textId="77777777" w:rsidR="00276A96" w:rsidRDefault="00276A96" w:rsidP="00276A96">
      <w:pPr>
        <w:pStyle w:val="Dalodstavce"/>
      </w:pPr>
      <w:r>
        <w:t>Pointa či hlavní sdělení vedly – i přes vyobrazení trpících koček, problematického a náročného managementu populace i negativního dopadu na přírodu – často jinam než k řešení problému. V </w:t>
      </w:r>
      <w:proofErr w:type="spellStart"/>
      <w:r>
        <w:t>Kedi</w:t>
      </w:r>
      <w:proofErr w:type="spellEnd"/>
      <w:r>
        <w:t xml:space="preserve"> jsou kočky tureckým kulturním symbolem, o který se ve výsledku Turci rádi průběžně starají, v </w:t>
      </w:r>
      <w:proofErr w:type="spellStart"/>
      <w:r>
        <w:t>Rescue</w:t>
      </w:r>
      <w:proofErr w:type="spellEnd"/>
      <w:r>
        <w:t xml:space="preserve"> </w:t>
      </w:r>
      <w:proofErr w:type="spellStart"/>
      <w:r>
        <w:t>Me</w:t>
      </w:r>
      <w:proofErr w:type="spellEnd"/>
      <w:r>
        <w:t>: International se o opuštěné kočky starají útulky, které sotva zvládají pokrýt náklady za provoz; v </w:t>
      </w:r>
      <w:proofErr w:type="spellStart"/>
      <w:r>
        <w:t>The</w:t>
      </w:r>
      <w:proofErr w:type="spellEnd"/>
      <w:r>
        <w:t xml:space="preserve"> </w:t>
      </w:r>
      <w:proofErr w:type="spellStart"/>
      <w:r>
        <w:t>Cat</w:t>
      </w:r>
      <w:proofErr w:type="spellEnd"/>
      <w:r>
        <w:t xml:space="preserve"> </w:t>
      </w:r>
      <w:proofErr w:type="spellStart"/>
      <w:r>
        <w:t>Rescuers</w:t>
      </w:r>
      <w:proofErr w:type="spellEnd"/>
      <w:r>
        <w:t xml:space="preserve"> příběh od koček odbočí a sleduje osobní příběhy dobrovolnic, ale problém koček přetrvává. Jediné </w:t>
      </w:r>
      <w:proofErr w:type="spellStart"/>
      <w:r>
        <w:t>The</w:t>
      </w:r>
      <w:proofErr w:type="spellEnd"/>
      <w:r>
        <w:t xml:space="preserve"> </w:t>
      </w:r>
      <w:proofErr w:type="spellStart"/>
      <w:r>
        <w:t>Cat</w:t>
      </w:r>
      <w:proofErr w:type="spellEnd"/>
      <w:r>
        <w:t xml:space="preserve"> City mluví o příčinách, systematických konfliktech a uzavírá podporou efektivního řešení. To znamená, že přestože dokument může </w:t>
      </w:r>
      <w:proofErr w:type="gramStart"/>
      <w:r>
        <w:t>diskuzi</w:t>
      </w:r>
      <w:proofErr w:type="gramEnd"/>
      <w:r>
        <w:t xml:space="preserve"> otevřít, nemusí ji úspěšně ukončit. V takovém by se projektovaný dokument nemohl setkat se stanoveným cílem. Proto je zásadní mít dopředu stanovený postup natáčení (skrze explikaci) </w:t>
      </w:r>
      <w:r>
        <w:lastRenderedPageBreak/>
        <w:t>a otevřené téma cíleně uzavřít. Producent si předem musí ujasnit, jaká ukončení jsou možná, co by znamenala a k jakým chce směřovat.</w:t>
      </w:r>
    </w:p>
    <w:p w14:paraId="70443D1E" w14:textId="6C19B0F2" w:rsidR="00276A96" w:rsidRDefault="00276A96" w:rsidP="00276A96">
      <w:pPr>
        <w:pStyle w:val="Dalodstavce"/>
      </w:pPr>
      <w:r>
        <w:t xml:space="preserve">Klíčový dopad na celý dokument má způsob reprezentace opuštěných koček. Přesto že je </w:t>
      </w:r>
      <w:proofErr w:type="spellStart"/>
      <w:r>
        <w:t>Kedi</w:t>
      </w:r>
      <w:proofErr w:type="spellEnd"/>
      <w:r>
        <w:t xml:space="preserve"> považuje za ctěný symbol Turecka, nejsou problémem pro prostředí, ani pro lidi. Jejich utrpení, které zažívají, zůstává pro diváky jejich vlastním problémem, který lidé nezaviňují. Zato </w:t>
      </w:r>
      <w:proofErr w:type="spellStart"/>
      <w:r>
        <w:t>The</w:t>
      </w:r>
      <w:proofErr w:type="spellEnd"/>
      <w:r>
        <w:t xml:space="preserve"> </w:t>
      </w:r>
      <w:proofErr w:type="spellStart"/>
      <w:r>
        <w:t>Cat</w:t>
      </w:r>
      <w:proofErr w:type="spellEnd"/>
      <w:r>
        <w:t xml:space="preserve"> City představují kočky jako zásadní problém lidí, který se musí řešit, čím se na ně přesouvá alespoň minimální zodpovědnost v oblasti „léčení symptomů“. </w:t>
      </w:r>
      <w:proofErr w:type="spellStart"/>
      <w:r>
        <w:t>The</w:t>
      </w:r>
      <w:proofErr w:type="spellEnd"/>
      <w:r>
        <w:t xml:space="preserve"> </w:t>
      </w:r>
      <w:proofErr w:type="spellStart"/>
      <w:r>
        <w:t>Cat</w:t>
      </w:r>
      <w:proofErr w:type="spellEnd"/>
      <w:r>
        <w:t xml:space="preserve"> </w:t>
      </w:r>
      <w:proofErr w:type="spellStart"/>
      <w:r>
        <w:t>Rescuers</w:t>
      </w:r>
      <w:proofErr w:type="spellEnd"/>
      <w:r>
        <w:t xml:space="preserve"> vypráví o kočkách jako</w:t>
      </w:r>
      <w:r w:rsidR="002D7CB0">
        <w:t xml:space="preserve"> </w:t>
      </w:r>
      <w:r>
        <w:t xml:space="preserve">o obětech lidského jednání, čímž úspěšně přesouvají lidskou zodpovědnost už na úroveň „prevence“. Z toho plyne, že pokud má dokument diváky povzbudit k přijetí určitých preventivních opatření, nemůže vyprávět o kočkách jako „nosičích problémů“, které lidé nezavinili nebo je musí následně řešit, ale předat sdělení, že lidé jsou ti, kteří problému můžou zabránit už před jeho vznikem (a to konkrétními metodami). </w:t>
      </w:r>
    </w:p>
    <w:p w14:paraId="04E9AE06" w14:textId="231B8A1D" w:rsidR="00276A96" w:rsidRDefault="00276A96" w:rsidP="00276A96">
      <w:pPr>
        <w:pStyle w:val="Dalodstavce"/>
      </w:pPr>
      <w:r>
        <w:t xml:space="preserve">Důležitý je proto i způsob edukace skrze dokument. </w:t>
      </w:r>
      <w:proofErr w:type="spellStart"/>
      <w:r>
        <w:t>Kedi</w:t>
      </w:r>
      <w:proofErr w:type="spellEnd"/>
      <w:r>
        <w:t xml:space="preserve"> </w:t>
      </w:r>
      <w:r w:rsidR="002D7CB0">
        <w:t xml:space="preserve">otázku </w:t>
      </w:r>
      <w:r>
        <w:t xml:space="preserve">dlouhodobé efektivní pomoci kočkám neotevírá. </w:t>
      </w:r>
      <w:proofErr w:type="spellStart"/>
      <w:r>
        <w:t>Rescue</w:t>
      </w:r>
      <w:proofErr w:type="spellEnd"/>
      <w:r>
        <w:t xml:space="preserve"> </w:t>
      </w:r>
      <w:proofErr w:type="spellStart"/>
      <w:r>
        <w:t>me</w:t>
      </w:r>
      <w:proofErr w:type="spellEnd"/>
      <w:r>
        <w:t xml:space="preserve">: International je informačně přehlcený; dochází k intenzivnímu prolínání návrhů možných řešení a vyprávění o konkrétních příbězích zachráněných koček. </w:t>
      </w:r>
      <w:proofErr w:type="spellStart"/>
      <w:r>
        <w:t>Cat</w:t>
      </w:r>
      <w:proofErr w:type="spellEnd"/>
      <w:r>
        <w:t xml:space="preserve"> </w:t>
      </w:r>
      <w:proofErr w:type="spellStart"/>
      <w:r>
        <w:t>Rescuers</w:t>
      </w:r>
      <w:proofErr w:type="spellEnd"/>
      <w:r>
        <w:t xml:space="preserve"> a </w:t>
      </w:r>
      <w:proofErr w:type="spellStart"/>
      <w:r>
        <w:t>The</w:t>
      </w:r>
      <w:proofErr w:type="spellEnd"/>
      <w:r>
        <w:t xml:space="preserve"> </w:t>
      </w:r>
      <w:proofErr w:type="spellStart"/>
      <w:r>
        <w:t>Cat</w:t>
      </w:r>
      <w:proofErr w:type="spellEnd"/>
      <w:r>
        <w:t xml:space="preserve"> City ke vzdělání publika přistupují nenápadně, ale efektivně: v určitých fázích se divák sledováním sociálního herce účastní informativního workshopu o TNR nebo poučné návštěvy u veterináře s </w:t>
      </w:r>
      <w:proofErr w:type="spellStart"/>
      <w:r>
        <w:t>kočkou-protagonistkou</w:t>
      </w:r>
      <w:proofErr w:type="spellEnd"/>
      <w:r>
        <w:t xml:space="preserve">. </w:t>
      </w:r>
      <w:proofErr w:type="spellStart"/>
      <w:r>
        <w:t>Cat</w:t>
      </w:r>
      <w:proofErr w:type="spellEnd"/>
      <w:r>
        <w:t xml:space="preserve"> </w:t>
      </w:r>
      <w:proofErr w:type="spellStart"/>
      <w:r>
        <w:t>Rescuers</w:t>
      </w:r>
      <w:proofErr w:type="spellEnd"/>
      <w:r>
        <w:t xml:space="preserve"> diváky provedou přímo odchytem, kastrací, péčí</w:t>
      </w:r>
      <w:r w:rsidR="002D7CB0">
        <w:br/>
      </w:r>
      <w:r>
        <w:t xml:space="preserve">o kotě i adopčním procesem. Divák se tak vzdělává společně s hercem. </w:t>
      </w:r>
      <w:proofErr w:type="spellStart"/>
      <w:r>
        <w:t>The</w:t>
      </w:r>
      <w:proofErr w:type="spellEnd"/>
      <w:r>
        <w:t xml:space="preserve"> </w:t>
      </w:r>
      <w:proofErr w:type="spellStart"/>
      <w:r>
        <w:t>Cat</w:t>
      </w:r>
      <w:proofErr w:type="spellEnd"/>
      <w:r>
        <w:t xml:space="preserve"> City edukaci posouvá dál pomocí hodící se infografiky. Díky ní divák </w:t>
      </w:r>
      <w:r w:rsidR="002D7CB0">
        <w:t>z</w:t>
      </w:r>
      <w:r>
        <w:t>jistí, jaké zákony</w:t>
      </w:r>
      <w:r w:rsidR="002D7CB0">
        <w:br/>
      </w:r>
      <w:r>
        <w:t>o péči mluví, kolik opuštěných koček je, kolik mláďat můžou za rok mít atp. Grafika je navíc decentní a spíše pomáhá „přemostit“ kapitoly. Z lze vyvodit,</w:t>
      </w:r>
      <w:r w:rsidR="002D7CB0">
        <w:t xml:space="preserve"> že </w:t>
      </w:r>
      <w:r>
        <w:t>se v projektu vyplatí počítat s</w:t>
      </w:r>
      <w:r w:rsidR="002D7CB0">
        <w:t>e</w:t>
      </w:r>
      <w:r>
        <w:t xml:space="preserve"> zkušeným scénáristou a účastí na vzdělávacím workshopu nebo návštěvou </w:t>
      </w:r>
      <w:proofErr w:type="spellStart"/>
      <w:r>
        <w:t>veteriny</w:t>
      </w:r>
      <w:proofErr w:type="spellEnd"/>
      <w:r>
        <w:t xml:space="preserve">. Zároveň je potřeba se poučit z opačných přístupů atmosférického </w:t>
      </w:r>
      <w:proofErr w:type="spellStart"/>
      <w:r>
        <w:t>Kedi</w:t>
      </w:r>
      <w:proofErr w:type="spellEnd"/>
      <w:r w:rsidR="006E6F98">
        <w:br/>
      </w:r>
      <w:r>
        <w:t xml:space="preserve">a informačně přehlceného </w:t>
      </w:r>
      <w:proofErr w:type="spellStart"/>
      <w:r>
        <w:t>Rescue</w:t>
      </w:r>
      <w:proofErr w:type="spellEnd"/>
      <w:r>
        <w:t xml:space="preserve"> </w:t>
      </w:r>
      <w:proofErr w:type="spellStart"/>
      <w:r>
        <w:t>me</w:t>
      </w:r>
      <w:proofErr w:type="spellEnd"/>
      <w:r>
        <w:t xml:space="preserve">: International, kde pro příjemnou atmosféru není dostatek </w:t>
      </w:r>
      <w:r w:rsidR="002D7CB0">
        <w:t xml:space="preserve">relevantních </w:t>
      </w:r>
      <w:r>
        <w:t>informací a vice versa.</w:t>
      </w:r>
    </w:p>
    <w:p w14:paraId="13C5D50E" w14:textId="56DD39F2" w:rsidR="00276A96" w:rsidRDefault="00276A96" w:rsidP="00276A96">
      <w:pPr>
        <w:pStyle w:val="Dalodstavce"/>
      </w:pPr>
      <w:r>
        <w:t xml:space="preserve">Při psaní projektu je důležité se zamyslet nad tím, jak by navrhovaný projekt pracoval s emocemi diváka. </w:t>
      </w:r>
      <w:proofErr w:type="spellStart"/>
      <w:r>
        <w:t>Kedi</w:t>
      </w:r>
      <w:proofErr w:type="spellEnd"/>
      <w:r>
        <w:t xml:space="preserve"> drží hřejivý pocit bezpečí, díky sledování koček, které mají po celý den někoho, kdo se o ně vždy postará. Podobně pohodový pocit může často vzbuzovat </w:t>
      </w:r>
      <w:proofErr w:type="spellStart"/>
      <w:r>
        <w:t>The</w:t>
      </w:r>
      <w:proofErr w:type="spellEnd"/>
      <w:r>
        <w:t xml:space="preserve"> </w:t>
      </w:r>
      <w:proofErr w:type="spellStart"/>
      <w:r>
        <w:t>Cat</w:t>
      </w:r>
      <w:proofErr w:type="spellEnd"/>
      <w:r>
        <w:t xml:space="preserve"> City</w:t>
      </w:r>
      <w:r w:rsidR="002D7CB0">
        <w:t xml:space="preserve"> skrze </w:t>
      </w:r>
      <w:r>
        <w:t>jazzov</w:t>
      </w:r>
      <w:r w:rsidR="002D7CB0">
        <w:t>ou</w:t>
      </w:r>
      <w:r>
        <w:t xml:space="preserve"> hudb</w:t>
      </w:r>
      <w:r w:rsidR="002D7CB0">
        <w:t xml:space="preserve">u </w:t>
      </w:r>
      <w:r>
        <w:t>a flegmaticky-klidn</w:t>
      </w:r>
      <w:r w:rsidR="002D7CB0">
        <w:t>ý</w:t>
      </w:r>
      <w:r>
        <w:t xml:space="preserve"> přístup dobrovolníků</w:t>
      </w:r>
      <w:r w:rsidR="002D7CB0">
        <w:t xml:space="preserve">. </w:t>
      </w:r>
      <w:proofErr w:type="spellStart"/>
      <w:r>
        <w:t>Rescue</w:t>
      </w:r>
      <w:proofErr w:type="spellEnd"/>
      <w:r>
        <w:t xml:space="preserve"> </w:t>
      </w:r>
      <w:proofErr w:type="spellStart"/>
      <w:r>
        <w:t>me</w:t>
      </w:r>
      <w:proofErr w:type="spellEnd"/>
      <w:r>
        <w:t xml:space="preserve">: International užívá pomalé melancholické hudby, kdy je divák bez nabídnutí racionálního řešení spíše ponechán pocitu bezmoci. Z toho plyne, že pokud by dokument vyobrazoval utrpení zvířat, měl by divákovi představit způsoby řešení nebo podpory těch, kdo ji potřebují, včetně konkrétního postupu. </w:t>
      </w:r>
      <w:r w:rsidRPr="00D821AE">
        <w:t xml:space="preserve">Je </w:t>
      </w:r>
      <w:r>
        <w:t xml:space="preserve">také </w:t>
      </w:r>
      <w:r w:rsidRPr="00D821AE">
        <w:t>vhodné zvážit zapojení známé hudby, která navodí pocit důvěrné blízkosti, čímž divákovi usnadní vcítit se do příběhu a zároveň se cítit v bezpečí „známého“ prostřed</w:t>
      </w:r>
      <w:r>
        <w:t xml:space="preserve">í. Pro projekt z toho vyplývá potřeba zvážit náklady na autorská práva k hudbě a na zkušeného </w:t>
      </w:r>
      <w:r w:rsidR="00351216">
        <w:t>hudebního</w:t>
      </w:r>
      <w:r>
        <w:t xml:space="preserve"> </w:t>
      </w:r>
      <w:r w:rsidR="00351216">
        <w:t>režiséra</w:t>
      </w:r>
      <w:r>
        <w:t>.</w:t>
      </w:r>
    </w:p>
    <w:p w14:paraId="278B2865" w14:textId="5A40D4E4" w:rsidR="00276A96" w:rsidRDefault="00276A96" w:rsidP="00276A96">
      <w:pPr>
        <w:pStyle w:val="Dalodstavce"/>
      </w:pPr>
      <w:r>
        <w:lastRenderedPageBreak/>
        <w:t xml:space="preserve">Silné emoce mohou vyvolávat i příběhy konkrétních zvířat. </w:t>
      </w:r>
      <w:proofErr w:type="spellStart"/>
      <w:r>
        <w:t>The</w:t>
      </w:r>
      <w:proofErr w:type="spellEnd"/>
      <w:r>
        <w:t xml:space="preserve"> </w:t>
      </w:r>
      <w:proofErr w:type="spellStart"/>
      <w:r>
        <w:t>Cat</w:t>
      </w:r>
      <w:proofErr w:type="spellEnd"/>
      <w:r>
        <w:t xml:space="preserve"> </w:t>
      </w:r>
      <w:proofErr w:type="spellStart"/>
      <w:r>
        <w:t>Rescuers</w:t>
      </w:r>
      <w:proofErr w:type="spellEnd"/>
      <w:r>
        <w:t xml:space="preserve"> ukázal zdrceného člověka, který se kvůli tíživé životní situaci musí vzdát kočky. V </w:t>
      </w:r>
      <w:proofErr w:type="spellStart"/>
      <w:r>
        <w:t>The</w:t>
      </w:r>
      <w:proofErr w:type="spellEnd"/>
      <w:r>
        <w:t xml:space="preserve"> </w:t>
      </w:r>
      <w:proofErr w:type="spellStart"/>
      <w:r>
        <w:t>Cat</w:t>
      </w:r>
      <w:proofErr w:type="spellEnd"/>
      <w:r>
        <w:t xml:space="preserve"> City se o venkovní kočky starají lidé z nižší socio-ekonomické vrstvy, kteří se stěží </w:t>
      </w:r>
      <w:proofErr w:type="gramStart"/>
      <w:r>
        <w:t>dokáží</w:t>
      </w:r>
      <w:proofErr w:type="gramEnd"/>
      <w:r>
        <w:t xml:space="preserve"> postarat o sebe. Těžké příběhy ale mohou ukázat, jakými skutečnými náročnými situacemi si lidé prochází. V projektu je třeba zvážit časovou náročnost hledání</w:t>
      </w:r>
      <w:r w:rsidR="006E6F98">
        <w:br/>
      </w:r>
      <w:r>
        <w:t>a etiku oslovování lidí právě v takových situacích s přínosem pro příběh dokumentu.</w:t>
      </w:r>
    </w:p>
    <w:p w14:paraId="209967E9" w14:textId="77777777" w:rsidR="00276A96" w:rsidRDefault="00276A96" w:rsidP="00276A96">
      <w:pPr>
        <w:pStyle w:val="Dalodstavce"/>
      </w:pPr>
      <w:r>
        <w:t>Ekonomické nároky (nejen rozvaha finanční, ale i časová a nad lidskými zdroji) se odvíjí od zamýšleného příběhu a cíle dokumentu. Všechny dokumenty pracovaly se „sociálními herci“ – opravdovými lidmi, kteří nehráli roli, ale zastupovali sami sebe; navíc se často natáčelo na ulici nebo u herců doma. Náklady za herce a studio tak nemusí tvořit významnou položku v rozpočtu</w:t>
      </w:r>
      <w:r>
        <w:rPr>
          <w:rStyle w:val="Znakapoznpodarou"/>
        </w:rPr>
        <w:footnoteReference w:id="33"/>
      </w:r>
      <w:r>
        <w:t xml:space="preserve">. Režisérka filmu </w:t>
      </w:r>
      <w:proofErr w:type="spellStart"/>
      <w:r>
        <w:t>Kedi</w:t>
      </w:r>
      <w:proofErr w:type="spellEnd"/>
      <w:r>
        <w:t xml:space="preserve"> </w:t>
      </w:r>
      <w:proofErr w:type="spellStart"/>
      <w:r>
        <w:t>Torun</w:t>
      </w:r>
      <w:proofErr w:type="spellEnd"/>
      <w:r>
        <w:t xml:space="preserve"> (2017) poznamenala, že museli nejprve oslovit mnoho místních lidí, aby našli známé bezprizorní kočky se zajímavým příběhem. Natáčení se pak rozprostřelo do 3 měsíců (</w:t>
      </w:r>
      <w:proofErr w:type="spellStart"/>
      <w:r>
        <w:t>IndieWire</w:t>
      </w:r>
      <w:proofErr w:type="spellEnd"/>
      <w:r>
        <w:t xml:space="preserve">, 2018). Naopak natáčecí doba </w:t>
      </w:r>
      <w:proofErr w:type="spellStart"/>
      <w:r>
        <w:t>Rescue</w:t>
      </w:r>
      <w:proofErr w:type="spellEnd"/>
      <w:r>
        <w:t xml:space="preserve"> </w:t>
      </w:r>
      <w:proofErr w:type="spellStart"/>
      <w:r>
        <w:t>me</w:t>
      </w:r>
      <w:proofErr w:type="spellEnd"/>
      <w:r>
        <w:t xml:space="preserve">: International a </w:t>
      </w:r>
      <w:proofErr w:type="spellStart"/>
      <w:r>
        <w:t>The</w:t>
      </w:r>
      <w:proofErr w:type="spellEnd"/>
      <w:r>
        <w:t xml:space="preserve"> </w:t>
      </w:r>
      <w:proofErr w:type="spellStart"/>
      <w:r>
        <w:t>Cat</w:t>
      </w:r>
      <w:proofErr w:type="spellEnd"/>
      <w:r>
        <w:t xml:space="preserve"> City se jeví jako několikadenní natáčení vkuse. Pokud by projekt navrhl dokument, který zachycuje dlouhodobý vývoj příběhů (zvířat) s těžko předvídatelným koncem, musí zohlednit jeho časovou a finanční náročnost. </w:t>
      </w:r>
      <w:r w:rsidRPr="003C409D">
        <w:t xml:space="preserve">Tvůrce projektu by měl mít </w:t>
      </w:r>
      <w:r>
        <w:t xml:space="preserve">také </w:t>
      </w:r>
      <w:r w:rsidRPr="003C409D">
        <w:t xml:space="preserve">předem </w:t>
      </w:r>
      <w:r>
        <w:t>ujasněno</w:t>
      </w:r>
      <w:r w:rsidRPr="003C409D">
        <w:t>, které skupiny sociálních aktérů chce do projektu zapojit</w:t>
      </w:r>
      <w:r>
        <w:t>, případně</w:t>
      </w:r>
      <w:r w:rsidRPr="003C409D">
        <w:t xml:space="preserve"> kde konkrétně hledat vhodné kandidáty. V ideálním případě by měl </w:t>
      </w:r>
      <w:r>
        <w:t>jmenovat</w:t>
      </w:r>
      <w:r w:rsidRPr="003C409D">
        <w:t xml:space="preserve"> konkrétní osob</w:t>
      </w:r>
      <w:r>
        <w:t>y</w:t>
      </w:r>
      <w:r w:rsidRPr="003C409D">
        <w:t xml:space="preserve">, a zároveň </w:t>
      </w:r>
      <w:r>
        <w:t>mít zvážené</w:t>
      </w:r>
      <w:r w:rsidRPr="003C409D">
        <w:t xml:space="preserve"> náhradníky pro případ nutných změn.</w:t>
      </w:r>
    </w:p>
    <w:p w14:paraId="3834187B" w14:textId="1087BCE8" w:rsidR="00276A96" w:rsidRDefault="00276A96" w:rsidP="00276A96">
      <w:pPr>
        <w:pStyle w:val="Dalodstavce"/>
      </w:pPr>
      <w:r>
        <w:t xml:space="preserve">Jedním z cílů dokumentu je předat autentické příběhy koček a lidí, kteří hraji roli v jejich životě. Důležité je proto povolat kameramana zkušeného v natáčení přírodních dokumentů, který má zkušenosti s přizpůsobováním se náhlému chování zvířat. A jak je poznamenáno výše, pro nároky hudebního doprovodu je třeba započítat i náklady </w:t>
      </w:r>
      <w:r w:rsidR="006E6F98">
        <w:t>za</w:t>
      </w:r>
      <w:r>
        <w:t xml:space="preserve"> hudebního zvukaře.</w:t>
      </w:r>
    </w:p>
    <w:p w14:paraId="1377C5FF" w14:textId="77777777" w:rsidR="006E6F98" w:rsidRDefault="00276A96" w:rsidP="006E6F98">
      <w:pPr>
        <w:pStyle w:val="Dalodstavce"/>
      </w:pPr>
      <w:r>
        <w:t xml:space="preserve">Všechny dokumenty měly jinak velký rozpočet, a tudíž i štáb. Pro srovnání, jádro štábu </w:t>
      </w:r>
      <w:proofErr w:type="spellStart"/>
      <w:r>
        <w:t>Kedi</w:t>
      </w:r>
      <w:proofErr w:type="spellEnd"/>
      <w:r>
        <w:t xml:space="preserve"> čítalo 31 lidí, zato </w:t>
      </w:r>
      <w:proofErr w:type="spellStart"/>
      <w:r>
        <w:t>The</w:t>
      </w:r>
      <w:proofErr w:type="spellEnd"/>
      <w:r>
        <w:t xml:space="preserve"> </w:t>
      </w:r>
      <w:proofErr w:type="spellStart"/>
      <w:r>
        <w:t>Cat</w:t>
      </w:r>
      <w:proofErr w:type="spellEnd"/>
      <w:r>
        <w:t xml:space="preserve"> City 12. Žádný z dokumentů nebyl vytvořen nebo distribuován veřejnoprávní televizí. Kromě investice produkčních společností tudíž tvůrci v titulcích děkují mnoha dárcům a partnerům. Ve finanční rozvaze projektu proto bude vhodné počítat s návrhy potenciálních nejen mediálních partnerů.</w:t>
      </w:r>
    </w:p>
    <w:p w14:paraId="18EF64CD" w14:textId="0CD99D64" w:rsidR="00276A96" w:rsidRDefault="00276A96" w:rsidP="006E6F98">
      <w:pPr>
        <w:pStyle w:val="Dalodstavce"/>
      </w:pPr>
      <w:r>
        <w:t xml:space="preserve">Jako přínosné „posilující“ části dokumentů jsem identifikovala doprovodné informační materiály poskytnuté divákům na konci filmu. Projekt by proto mohl do budoucna navrhnout vytvoření jednoduchého webu nebo minimálně způsob, jak divákům poskytnout možnost se více vzdělat, a jak přesně spolky a kočky podpořit. </w:t>
      </w:r>
      <w:r w:rsidRPr="001C29AA">
        <w:t xml:space="preserve">S ohledem na data vydání vybraných dokumentů lze uvažovat, že téma opuštěných koček nabývá na významu i v mezinárodním kontextu. </w:t>
      </w:r>
      <w:r>
        <w:t>Aktualita tvorby</w:t>
      </w:r>
      <w:r w:rsidRPr="001C29AA">
        <w:t xml:space="preserve"> odráží nejen rostoucí </w:t>
      </w:r>
      <w:r>
        <w:t>zájem společnosti o péči o (</w:t>
      </w:r>
      <w:r w:rsidRPr="001C29AA">
        <w:t>toulavá</w:t>
      </w:r>
      <w:r>
        <w:t>)</w:t>
      </w:r>
      <w:r w:rsidRPr="001C29AA">
        <w:t xml:space="preserve"> zvířata, ale také zvyšující se </w:t>
      </w:r>
      <w:r>
        <w:t>zájem u diváků.</w:t>
      </w:r>
    </w:p>
    <w:p w14:paraId="32FADAC6" w14:textId="77777777" w:rsidR="00276A96" w:rsidRDefault="00276A96" w:rsidP="00276A96">
      <w:pPr>
        <w:pStyle w:val="Dalodstavce"/>
      </w:pPr>
    </w:p>
    <w:p w14:paraId="5CA7B0A6" w14:textId="0ACBD77F" w:rsidR="00276A96" w:rsidRDefault="00276A96" w:rsidP="00276A96">
      <w:pPr>
        <w:pStyle w:val="Dalodstavce"/>
        <w:ind w:firstLine="0"/>
      </w:pPr>
      <w:r w:rsidRPr="00A838A6">
        <w:lastRenderedPageBreak/>
        <w:t xml:space="preserve">Epizoda </w:t>
      </w:r>
      <w:r w:rsidRPr="00EC1AE7">
        <w:rPr>
          <w:i/>
          <w:iCs/>
        </w:rPr>
        <w:t>Kočky nikoho</w:t>
      </w:r>
      <w:r>
        <w:t xml:space="preserve"> (ČT, 2024)</w:t>
      </w:r>
      <w:r w:rsidRPr="00A838A6">
        <w:t xml:space="preserve"> </w:t>
      </w:r>
      <w:r>
        <w:t xml:space="preserve">dokumentární série </w:t>
      </w:r>
      <w:r w:rsidRPr="00EC1AE7">
        <w:rPr>
          <w:i/>
          <w:iCs/>
        </w:rPr>
        <w:t xml:space="preserve">Nedej se! </w:t>
      </w:r>
      <w:r>
        <w:t>není součástí analýzy. Přesto je přínosné se zorientovat ve způsobu tvorby cílového média, kanálu, tvůrčí skupiny a potenciální série, pro kterou by projekt vznikl. Díl p</w:t>
      </w:r>
      <w:r w:rsidRPr="00A838A6">
        <w:t xml:space="preserve">rodukovala a distribuovala přímo ČT. Informativně pokrývá vícero témat, ale celý díl provází </w:t>
      </w:r>
      <w:r>
        <w:t xml:space="preserve">jeden záchranný </w:t>
      </w:r>
      <w:r w:rsidRPr="00A838A6">
        <w:t>spolek</w:t>
      </w:r>
      <w:r>
        <w:t xml:space="preserve"> –</w:t>
      </w:r>
      <w:r w:rsidRPr="00A838A6">
        <w:t xml:space="preserve"> </w:t>
      </w:r>
      <w:proofErr w:type="spellStart"/>
      <w:r w:rsidRPr="00A838A6">
        <w:t>KasPro</w:t>
      </w:r>
      <w:proofErr w:type="spellEnd"/>
      <w:r w:rsidRPr="00A838A6">
        <w:t>.</w:t>
      </w:r>
      <w:r>
        <w:t xml:space="preserve"> </w:t>
      </w:r>
      <w:r w:rsidR="006E6F98">
        <w:t>D</w:t>
      </w:r>
      <w:r>
        <w:t>íl původně vznikl pro Občanské noviny</w:t>
      </w:r>
      <w:r w:rsidR="006E6F98">
        <w:t xml:space="preserve">, tudíž patří spíše </w:t>
      </w:r>
      <w:r>
        <w:t xml:space="preserve">do investigativní publicistiky: vypravěč rychlým tempem hned na začátku představí problém, vysvětlí příčinu a následek. Díl je informačně nasycen podobně, jako </w:t>
      </w:r>
      <w:proofErr w:type="spellStart"/>
      <w:r>
        <w:t>Rescue</w:t>
      </w:r>
      <w:proofErr w:type="spellEnd"/>
      <w:r>
        <w:t xml:space="preserve"> </w:t>
      </w:r>
      <w:proofErr w:type="spellStart"/>
      <w:r>
        <w:t>me</w:t>
      </w:r>
      <w:proofErr w:type="spellEnd"/>
      <w:r>
        <w:t xml:space="preserve">: International, kdy divák není blíže seznámen s konkrétními příběhy koček – ty jsou zde předmětem řešení. Epizoda ukazuje, jak spolky pomáhají a </w:t>
      </w:r>
      <w:r w:rsidR="006E6F98">
        <w:t xml:space="preserve">s </w:t>
      </w:r>
      <w:r>
        <w:t>čím se potýkají; uzavírá však sdělením, že je potřeba změnit zákon, čímž opět přesouvá zodpovědnost majitelů na abstraktní entitu. Diváci se dozví o užitečném portálu Obce kastrují. Melancholická hudba,</w:t>
      </w:r>
      <w:r w:rsidR="006E6F98">
        <w:t xml:space="preserve"> </w:t>
      </w:r>
      <w:r>
        <w:t>která začíná hrát hned na začátku, působí v kontrastu s nepřetržitým proudem informací nepřirozeně. Štáb tohoto dílu čítal 13 lidí.</w:t>
      </w:r>
    </w:p>
    <w:p w14:paraId="2830BE87" w14:textId="77777777" w:rsidR="00276A96" w:rsidRDefault="00276A96" w:rsidP="00276A96">
      <w:pPr>
        <w:pStyle w:val="Nadpis2"/>
      </w:pPr>
      <w:bookmarkStart w:id="55" w:name="_Toc184563088"/>
      <w:bookmarkStart w:id="56" w:name="_Toc184954278"/>
      <w:r>
        <w:t>Shrnutí</w:t>
      </w:r>
      <w:bookmarkEnd w:id="55"/>
      <w:bookmarkEnd w:id="56"/>
    </w:p>
    <w:p w14:paraId="7109FBEF" w14:textId="538B75AE" w:rsidR="00276A96" w:rsidRDefault="00276A96" w:rsidP="00276A96">
      <w:pPr>
        <w:pStyle w:val="Dalodstavce"/>
        <w:ind w:firstLine="0"/>
      </w:pPr>
      <w:r>
        <w:t xml:space="preserve">Média a mediální reprezentace zvířat má vliv na to, jak je lidé vnímají a jak se o ně starají. Mohou iniciovat veřejné </w:t>
      </w:r>
      <w:proofErr w:type="gramStart"/>
      <w:r>
        <w:t>diskuze</w:t>
      </w:r>
      <w:proofErr w:type="gramEnd"/>
      <w:r>
        <w:t xml:space="preserve"> i legislativní změny týkající se jejich péče. Klíčovým elementem je vyvolání emocí a empatie. Bez informačního kontextu ale může takový obsah diváka odradit a zamezit dlouhodobému účinku. Vzhledem k cíli práce je potřeba oslovit médium společensky odpovědné, které ctí stejné hodnoty a není orientováno na zisk. Tím je v Česku veřejnoprávní nezávislá Česká televize, která je i díky kodexovým zásadním a historií podpory podobných projektů nejlepším cílovým médiem</w:t>
      </w:r>
      <w:r w:rsidR="00B63979">
        <w:t xml:space="preserve"> pro navrhovaný projekt</w:t>
      </w:r>
      <w:r>
        <w:t>.</w:t>
      </w:r>
    </w:p>
    <w:p w14:paraId="2712F730" w14:textId="63331D72" w:rsidR="00276A96" w:rsidRDefault="00276A96" w:rsidP="00276A96">
      <w:pPr>
        <w:pStyle w:val="Dalodstavce"/>
      </w:pPr>
      <w:r>
        <w:t xml:space="preserve">Nejvhodnějším žánrem je dokument, protože dokáže autenticky a informativně zachytit skutečnou žitou realitu koček a lidí, kteří o ně pečují. Spojením ČT a dokumentu krystalizují jako cílový kanál ČT2 a cílový pořad </w:t>
      </w:r>
      <w:r w:rsidRPr="00EC1AE7">
        <w:rPr>
          <w:i/>
          <w:iCs/>
        </w:rPr>
        <w:t>Fenomény dneška</w:t>
      </w:r>
      <w:r>
        <w:t xml:space="preserve">. Dokumenty pořadu jsou </w:t>
      </w:r>
      <w:proofErr w:type="spellStart"/>
      <w:r>
        <w:t>krátkostopážní</w:t>
      </w:r>
      <w:proofErr w:type="spellEnd"/>
      <w:r w:rsidR="00B63979">
        <w:t xml:space="preserve"> a </w:t>
      </w:r>
      <w:r>
        <w:t>obsahují vždy alespoň jeden konkrétní příběh.</w:t>
      </w:r>
    </w:p>
    <w:p w14:paraId="1DA1AD8D" w14:textId="4AB6CAF6" w:rsidR="00276A96" w:rsidRDefault="00276A96" w:rsidP="00276A96">
      <w:pPr>
        <w:pStyle w:val="Dalodstavce"/>
      </w:pPr>
      <w:r>
        <w:t xml:space="preserve">Jelikož v českém mediálním prostředí </w:t>
      </w:r>
      <w:r w:rsidR="002D7CB0">
        <w:t>neexistuje</w:t>
      </w:r>
      <w:r>
        <w:t xml:space="preserve"> dokument na toto téma, vyvodila jsem pozitivní a negativní dramaturgicko-projektové elementy porovnáním čtyř dokumentů o bezprizorních kočkách. Zatímco </w:t>
      </w:r>
      <w:proofErr w:type="spellStart"/>
      <w:r>
        <w:t>Kedi</w:t>
      </w:r>
      <w:proofErr w:type="spellEnd"/>
      <w:r>
        <w:t xml:space="preserve"> předkládá příběhy koček z jejich perspektivy a zaměřuje se na pozitivní kulturní symboliku, ostatní dokumenty spíše reflektují problémy spojené s toulavými kočkami a lidskou odpovědností. </w:t>
      </w:r>
      <w:proofErr w:type="spellStart"/>
      <w:r>
        <w:t>The</w:t>
      </w:r>
      <w:proofErr w:type="spellEnd"/>
      <w:r>
        <w:t xml:space="preserve"> </w:t>
      </w:r>
      <w:proofErr w:type="spellStart"/>
      <w:r>
        <w:t>Cat</w:t>
      </w:r>
      <w:proofErr w:type="spellEnd"/>
      <w:r>
        <w:t xml:space="preserve"> City kombinuje infografiku s konkrétními příběhy, čímž o problému efektivně edukuje. </w:t>
      </w:r>
      <w:proofErr w:type="spellStart"/>
      <w:r>
        <w:t>The</w:t>
      </w:r>
      <w:proofErr w:type="spellEnd"/>
      <w:r>
        <w:t xml:space="preserve"> </w:t>
      </w:r>
      <w:proofErr w:type="spellStart"/>
      <w:r>
        <w:t>Cat</w:t>
      </w:r>
      <w:proofErr w:type="spellEnd"/>
      <w:r>
        <w:t xml:space="preserve"> </w:t>
      </w:r>
      <w:proofErr w:type="spellStart"/>
      <w:r>
        <w:t>Rescuers</w:t>
      </w:r>
      <w:proofErr w:type="spellEnd"/>
      <w:r>
        <w:t xml:space="preserve"> vyzdvihuje osobní příběhy dobrovolníků, </w:t>
      </w:r>
      <w:proofErr w:type="spellStart"/>
      <w:r>
        <w:t>Rescue</w:t>
      </w:r>
      <w:proofErr w:type="spellEnd"/>
      <w:r>
        <w:t xml:space="preserve"> </w:t>
      </w:r>
      <w:proofErr w:type="spellStart"/>
      <w:r>
        <w:t>Me</w:t>
      </w:r>
      <w:proofErr w:type="spellEnd"/>
      <w:r>
        <w:t>: International přistupuje k tématu spíše publicisticky a kočky prezentuje jako abstraktní problém. Z analýzy vyplývá, že by měl dokument kombinovat emotivní příběhy lidí či přímo zvířat se vzdělávacími prvky. Aby dokázal diváka vtáhnout a předat klíčové sdělení, je zapotřebí pečlivě promyslet dramaturgii příběhu. Projektově-dramaturgickou úvahu uplatním při tvorbě zásad vlastního projektu.</w:t>
      </w:r>
    </w:p>
    <w:p w14:paraId="5E8BCE24" w14:textId="77777777" w:rsidR="00276A96" w:rsidRDefault="00276A96" w:rsidP="00276A96">
      <w:pPr>
        <w:pStyle w:val="Nadpis1"/>
      </w:pPr>
      <w:bookmarkStart w:id="57" w:name="_Toc184563089"/>
      <w:bookmarkStart w:id="58" w:name="_Toc184954279"/>
      <w:r w:rsidRPr="007C3E7F">
        <w:lastRenderedPageBreak/>
        <w:t>Metodologie</w:t>
      </w:r>
      <w:bookmarkEnd w:id="57"/>
      <w:bookmarkEnd w:id="58"/>
    </w:p>
    <w:p w14:paraId="347025B4" w14:textId="77777777" w:rsidR="00276A96" w:rsidRPr="002D2E0C" w:rsidRDefault="00276A96" w:rsidP="00276A96">
      <w:pPr>
        <w:pStyle w:val="Odstavec1"/>
      </w:pPr>
      <w:r>
        <w:t xml:space="preserve">Vzhledem ke komplexní povaze projektu a zároveň k nedostatku systematicky shromážděných dat a celistvě probádaných aspektů problematiky opuštěných a toulavých koček v Česku je pro vypracování potenciálně úspěšného projektu potřeba zvolit vhodný </w:t>
      </w:r>
      <w:r w:rsidRPr="005E3E8A">
        <w:t>metodologický přístup</w:t>
      </w:r>
      <w:r>
        <w:t>.</w:t>
      </w:r>
    </w:p>
    <w:p w14:paraId="112C699D" w14:textId="381DA0DF" w:rsidR="00276A96" w:rsidRDefault="00276A96" w:rsidP="00D604BB">
      <w:pPr>
        <w:pStyle w:val="Odstavec1"/>
        <w:ind w:firstLine="360"/>
      </w:pPr>
      <w:r>
        <w:t>Postupy narativní literární rešerše mi na začátku pomůžou při hlubším porozumění příčinám a přidruženým negativním faktorům zhoršující dosavadní stav koček. Expertními rozhovory s odborníky z praxe doplním chybějící konkrétní informace. Zejména se jedná o vedoucí spolku a ochranářské organizace. Tímto způsobem získám dostatečný vědomostní podklad pro volbu vhodného projektového řešení. Rozhovor s producentkou a dramaturgem zvoleného média rozšíří teoretické z</w:t>
      </w:r>
      <w:r w:rsidRPr="00F24BFF">
        <w:t xml:space="preserve">nalosti projektového </w:t>
      </w:r>
      <w:r>
        <w:t xml:space="preserve">mediálního </w:t>
      </w:r>
      <w:r w:rsidRPr="00F24BFF">
        <w:t xml:space="preserve">managementu </w:t>
      </w:r>
      <w:r>
        <w:t xml:space="preserve">o </w:t>
      </w:r>
      <w:r w:rsidRPr="00F24BFF">
        <w:t xml:space="preserve">praktické </w:t>
      </w:r>
      <w:r>
        <w:t xml:space="preserve">a </w:t>
      </w:r>
      <w:r w:rsidRPr="00F24BFF">
        <w:t>specifické postupy v daném médiu</w:t>
      </w:r>
      <w:r>
        <w:t>. Rozhovorem s režisérem dokumentu o kočkách doplním zbylé zdánlivé detaily.</w:t>
      </w:r>
      <w:r w:rsidR="00B63979">
        <w:t xml:space="preserve"> </w:t>
      </w:r>
      <w:r>
        <w:t>Postupem komparativní analýzy případů porovnám vybrané existující dokumentární filmy</w:t>
      </w:r>
      <w:r w:rsidR="00B63979">
        <w:br/>
      </w:r>
      <w:r>
        <w:t>o</w:t>
      </w:r>
      <w:r w:rsidR="00B63979">
        <w:t xml:space="preserve"> </w:t>
      </w:r>
      <w:r>
        <w:t>opuštěných kočkách. Následně vyhodnotím potenciální dramaturgické</w:t>
      </w:r>
      <w:r w:rsidR="00B63979">
        <w:t xml:space="preserve"> </w:t>
      </w:r>
      <w:r>
        <w:t>a projektové požadavky takto speciální dokumentární tvorby. Získané informace mi ve výsledné syntéze odhalí zásady pro vypracování kompletního mediálního projektu.</w:t>
      </w:r>
      <w:r w:rsidR="00D604BB">
        <w:t xml:space="preserve"> </w:t>
      </w:r>
      <w:r>
        <w:t>Nástroj dotazníku využiji pro jeho evaluaci, tedy pro odhalení a opravení možných projektových nedostatků. V příloze práce se nachází reflexe užití umělé inteligence.</w:t>
      </w:r>
    </w:p>
    <w:p w14:paraId="6FDC6235" w14:textId="77777777" w:rsidR="00276A96" w:rsidRPr="007C3E7F" w:rsidRDefault="00276A96" w:rsidP="00276A96">
      <w:pPr>
        <w:pStyle w:val="Nadpis2"/>
      </w:pPr>
      <w:bookmarkStart w:id="59" w:name="_Toc184563090"/>
      <w:bookmarkStart w:id="60" w:name="_Toc184954280"/>
      <w:r>
        <w:t>Narativní literární rešerše</w:t>
      </w:r>
      <w:bookmarkEnd w:id="59"/>
      <w:bookmarkEnd w:id="60"/>
    </w:p>
    <w:p w14:paraId="74B0719A" w14:textId="2C5F2EB6" w:rsidR="00276A96" w:rsidRDefault="00276A96" w:rsidP="00276A96">
      <w:pPr>
        <w:pStyle w:val="Odstavec1"/>
      </w:pPr>
      <w:r>
        <w:t>Pomocí postupů n</w:t>
      </w:r>
      <w:r w:rsidRPr="00C135E2">
        <w:t>ativn</w:t>
      </w:r>
      <w:r>
        <w:t xml:space="preserve">í literární </w:t>
      </w:r>
      <w:r w:rsidR="00421110">
        <w:t>rešerše</w:t>
      </w:r>
      <w:r>
        <w:rPr>
          <w:rStyle w:val="Znakapoznpodarou"/>
        </w:rPr>
        <w:footnoteReference w:id="34"/>
      </w:r>
      <w:r w:rsidRPr="00C135E2">
        <w:t xml:space="preserve"> </w:t>
      </w:r>
      <w:r>
        <w:t>získám</w:t>
      </w:r>
      <w:r w:rsidRPr="00C135E2">
        <w:t xml:space="preserve"> hlubší vhled do </w:t>
      </w:r>
      <w:r>
        <w:t>vybrané</w:t>
      </w:r>
      <w:r w:rsidRPr="00C135E2">
        <w:t xml:space="preserve"> problematiky.</w:t>
      </w:r>
      <w:r>
        <w:t xml:space="preserve"> Díky </w:t>
      </w:r>
      <w:r w:rsidR="00421110">
        <w:t>ní</w:t>
      </w:r>
      <w:r>
        <w:t xml:space="preserve"> si badatelé dělají jasno v odborných pojmech a vztahy mezi nimi. Kromě toho podněcuje další otázky nebo udává směr, kterým má autor jít, pokud hledá další, zatím neznámé, odpovědi (Strauss a </w:t>
      </w:r>
      <w:proofErr w:type="spellStart"/>
      <w:r>
        <w:t>Corbin</w:t>
      </w:r>
      <w:proofErr w:type="spellEnd"/>
      <w:r>
        <w:t xml:space="preserve">, 1999). </w:t>
      </w:r>
      <w:r w:rsidR="00421110">
        <w:t>Je</w:t>
      </w:r>
      <w:r>
        <w:t xml:space="preserve"> častou součástí empirických článků, disertačních prací a grantových návrhů (</w:t>
      </w:r>
      <w:proofErr w:type="spellStart"/>
      <w:r>
        <w:t>Baumeister</w:t>
      </w:r>
      <w:proofErr w:type="spellEnd"/>
      <w:r>
        <w:t xml:space="preserve"> a Leary, 1997), což taktéž podporuje volbu </w:t>
      </w:r>
      <w:r w:rsidR="00421110">
        <w:t>jejího</w:t>
      </w:r>
      <w:r>
        <w:t xml:space="preserve"> užití. Může pokrývat širokou škálu témat na různých úrovních úplnosti a komplexnosti. Prezentace zjištění může být chronologické, tematické či konceptuální (Grant a </w:t>
      </w:r>
      <w:proofErr w:type="spellStart"/>
      <w:r>
        <w:t>Booth</w:t>
      </w:r>
      <w:proofErr w:type="spellEnd"/>
      <w:r>
        <w:t>, 2009).</w:t>
      </w:r>
      <w:r w:rsidRPr="00D96CAF">
        <w:rPr>
          <w:rStyle w:val="Znakapoznpodarou"/>
        </w:rPr>
        <w:t xml:space="preserve"> </w:t>
      </w:r>
      <w:r>
        <w:t>Nejedná se však o pouhý výklad informací, autor musí být kritický a věnovat pozornost těm konceptům, které jsou pro práci skutečně relevantní.</w:t>
      </w:r>
    </w:p>
    <w:p w14:paraId="300325F2" w14:textId="7D41E9C0" w:rsidR="00276A96" w:rsidRDefault="00276A96" w:rsidP="00276A96">
      <w:pPr>
        <w:pStyle w:val="Dalodstavce"/>
      </w:pPr>
      <w:r>
        <w:t>Přístup narativní literární rešerše je pro mé téma ideální, neboť umožňuje flexibilní</w:t>
      </w:r>
      <w:r w:rsidRPr="00591501">
        <w:t xml:space="preserve"> spojení zdrojů z různých disciplín</w:t>
      </w:r>
      <w:r>
        <w:t xml:space="preserve">, </w:t>
      </w:r>
      <w:r w:rsidRPr="00591501">
        <w:t xml:space="preserve">nevyžaduje </w:t>
      </w:r>
      <w:r>
        <w:t>striktní a předem daný postup hledání a výběru publikací</w:t>
      </w:r>
      <w:r w:rsidRPr="00591501">
        <w:t xml:space="preserve"> </w:t>
      </w:r>
      <w:r>
        <w:t xml:space="preserve">tak </w:t>
      </w:r>
      <w:r w:rsidRPr="00591501">
        <w:t>jako systematický přehled</w:t>
      </w:r>
      <w:r>
        <w:t xml:space="preserve"> a nevyžaduje předběžné stanovení konkrétní hypotézy (Green et al., 2006). P</w:t>
      </w:r>
      <w:r w:rsidRPr="00591501">
        <w:t>oskytuje</w:t>
      </w:r>
      <w:r>
        <w:t xml:space="preserve"> tak</w:t>
      </w:r>
      <w:r w:rsidRPr="00591501">
        <w:t xml:space="preserve"> prostor pro syntézu </w:t>
      </w:r>
      <w:r>
        <w:lastRenderedPageBreak/>
        <w:t>poznatků z teorie i praxe a často popisuje vývoj problému a/nebo jeho řešení. Budu pracovat se</w:t>
      </w:r>
      <w:r w:rsidRPr="00931294">
        <w:t xml:space="preserve"> zdroj</w:t>
      </w:r>
      <w:r>
        <w:t>i vyhledanými</w:t>
      </w:r>
      <w:r w:rsidRPr="00931294">
        <w:t xml:space="preserve"> pomocí</w:t>
      </w:r>
      <w:r w:rsidR="00421110">
        <w:t xml:space="preserve"> vědeckých</w:t>
      </w:r>
      <w:r w:rsidRPr="00931294">
        <w:t xml:space="preserve"> databází</w:t>
      </w:r>
      <w:r>
        <w:t xml:space="preserve"> a</w:t>
      </w:r>
      <w:r w:rsidRPr="00931294">
        <w:t xml:space="preserve"> klíčových slov</w:t>
      </w:r>
      <w:r>
        <w:t xml:space="preserve">. Budu čerpat z co nejaktuálnější odborné literatury na téma bezprizorních koček, dokumentární tvorby a projektového managementu a pracovat se studiemi, které – pokud data pro Českou republiku nejsou dostupná – jsou alespoň k oblasti co nejblíže relevantně přirovnatelné. Při práci s neodbornými zdroji je obzvláště nutné </w:t>
      </w:r>
      <w:r w:rsidR="00421110">
        <w:t xml:space="preserve">se </w:t>
      </w:r>
      <w:r>
        <w:t xml:space="preserve">vyvarovat možné převzaté zaujatosti (Green et al., 2006). </w:t>
      </w:r>
    </w:p>
    <w:p w14:paraId="03D37847" w14:textId="55120CB8" w:rsidR="00276A96" w:rsidRDefault="00276A96" w:rsidP="00276A96">
      <w:pPr>
        <w:pStyle w:val="Odstavec1"/>
        <w:ind w:firstLine="360"/>
      </w:pPr>
      <w:r>
        <w:t xml:space="preserve">Právě na neodbornou literaturu se v určité míře obrátím také. Autor totiž může díky například výročním zprávám snáze nalézt relevantní informace o struktuře a fungování organizace (Strauss a </w:t>
      </w:r>
      <w:proofErr w:type="spellStart"/>
      <w:r>
        <w:t>Corbin</w:t>
      </w:r>
      <w:proofErr w:type="spellEnd"/>
      <w:r>
        <w:t>, 1999). V práci využiji kromě výročních zpráv</w:t>
      </w:r>
      <w:r w:rsidR="002D7CB0">
        <w:br/>
      </w:r>
      <w:r>
        <w:t>a reportů i webové výstupy odborného i blogového charakteru daných organizací, spolků i cílového média. Velmi užitečným zdrojem mi budou i experty poskytnuté interní dokumenty o tvorbě mediálních projektů</w:t>
      </w:r>
      <w:r>
        <w:rPr>
          <w:rStyle w:val="Znakapoznpodarou"/>
        </w:rPr>
        <w:footnoteReference w:id="35"/>
      </w:r>
      <w:r>
        <w:t>.</w:t>
      </w:r>
    </w:p>
    <w:p w14:paraId="62B9FA95" w14:textId="73F12006" w:rsidR="00276A96" w:rsidRDefault="00276A96" w:rsidP="00276A96">
      <w:pPr>
        <w:pStyle w:val="Dalodstavce"/>
      </w:pPr>
      <w:r>
        <w:t>Záměrem zvolené techniky není předložit úplné vědění o tématu, ale dosáhnout dostatečného</w:t>
      </w:r>
      <w:r w:rsidRPr="00BA4593">
        <w:t xml:space="preserve"> porozumění </w:t>
      </w:r>
      <w:r>
        <w:t>a</w:t>
      </w:r>
      <w:r w:rsidRPr="00BA4593">
        <w:t xml:space="preserve"> </w:t>
      </w:r>
      <w:r w:rsidR="00421110">
        <w:t>identifikovat</w:t>
      </w:r>
      <w:r w:rsidRPr="00BA4593">
        <w:t xml:space="preserve"> </w:t>
      </w:r>
      <w:r>
        <w:t>tendenc</w:t>
      </w:r>
      <w:r w:rsidR="00421110">
        <w:t>e</w:t>
      </w:r>
      <w:r>
        <w:t xml:space="preserve"> vývoje</w:t>
      </w:r>
      <w:r w:rsidRPr="00BA4593">
        <w:t>, mezer</w:t>
      </w:r>
      <w:r w:rsidR="00421110">
        <w:t>y</w:t>
      </w:r>
      <w:r w:rsidRPr="00BA4593">
        <w:t xml:space="preserve"> </w:t>
      </w:r>
      <w:r>
        <w:t>ve vědění</w:t>
      </w:r>
      <w:r w:rsidR="00421110">
        <w:t xml:space="preserve"> </w:t>
      </w:r>
      <w:r w:rsidRPr="00BA4593">
        <w:t>a hlavní</w:t>
      </w:r>
      <w:r>
        <w:t xml:space="preserve"> </w:t>
      </w:r>
      <w:r w:rsidRPr="00BA4593">
        <w:t>témat</w:t>
      </w:r>
      <w:r w:rsidR="00421110">
        <w:t>a</w:t>
      </w:r>
      <w:r>
        <w:t xml:space="preserve">. To ale může vést ke zkresleným závěrům kvůli možnému opomenutí částí literatury (Grant a </w:t>
      </w:r>
      <w:proofErr w:type="spellStart"/>
      <w:r>
        <w:t>Booth</w:t>
      </w:r>
      <w:proofErr w:type="spellEnd"/>
      <w:r>
        <w:t>, 2009). Tohle riziko snížím doplněním nebo opravou znalostí nabytých z teorie informacemi z rozhovorů s experty.</w:t>
      </w:r>
    </w:p>
    <w:p w14:paraId="13CF0837" w14:textId="77777777" w:rsidR="00276A96" w:rsidRDefault="00276A96" w:rsidP="00276A96">
      <w:pPr>
        <w:pStyle w:val="Nadpis2"/>
      </w:pPr>
      <w:bookmarkStart w:id="61" w:name="_Toc184563091"/>
      <w:bookmarkStart w:id="62" w:name="_Toc184954281"/>
      <w:r>
        <w:t xml:space="preserve">Polostrukturované </w:t>
      </w:r>
      <w:r w:rsidRPr="007C3E7F">
        <w:t>rozhovory</w:t>
      </w:r>
      <w:r>
        <w:t xml:space="preserve"> s experty</w:t>
      </w:r>
      <w:bookmarkEnd w:id="61"/>
      <w:bookmarkEnd w:id="62"/>
    </w:p>
    <w:p w14:paraId="087AD08B" w14:textId="2C94D16A" w:rsidR="00276A96" w:rsidRDefault="00276A96" w:rsidP="00276A96">
      <w:pPr>
        <w:pStyle w:val="Odstavec1"/>
      </w:pPr>
      <w:r>
        <w:t>Před vedením rozhovoru s experty musí být tazatel velmi dobře vědomostně připraven. Edwards (2016) upozorňuje, že ale ani experti nemusí znát všechny odpovědi, takže může vzniknout potřeba oslovit více expertů ze stejné oblasti. Pro sběr potřebných expertních dat zvolím metody polostrukturovaného rozhovoru.</w:t>
      </w:r>
    </w:p>
    <w:p w14:paraId="50AEEF5D" w14:textId="77777777" w:rsidR="00421110" w:rsidRDefault="00276A96" w:rsidP="00421110">
      <w:pPr>
        <w:pStyle w:val="Dalodstavce"/>
      </w:pPr>
      <w:r>
        <w:t>Vzorek</w:t>
      </w:r>
      <w:r>
        <w:rPr>
          <w:rStyle w:val="Znakapoznpodarou"/>
        </w:rPr>
        <w:footnoteReference w:id="36"/>
      </w:r>
      <w:r>
        <w:t xml:space="preserve"> (výběr respondentů a počet rozhovorů) se vytváří do doby, dokud tazatel nemá veškeré odpovědi k předem stanoveným otázkám. Vzhledem k několika rozdílným subtématům chystaného projektu se proto obrátím na několik různých expertů – na odborníky z mediální produkce a dramaturgie, ale i </w:t>
      </w:r>
      <w:r w:rsidR="00421110">
        <w:t xml:space="preserve">na </w:t>
      </w:r>
      <w:r>
        <w:t>stálé pracovníky v útulcích. Tito lidé totiž nereprezentují</w:t>
      </w:r>
      <w:r w:rsidR="00421110">
        <w:t xml:space="preserve"> jen</w:t>
      </w:r>
      <w:r>
        <w:t xml:space="preserve"> </w:t>
      </w:r>
      <w:r w:rsidRPr="00476AA1">
        <w:rPr>
          <w:i/>
          <w:iCs/>
        </w:rPr>
        <w:t>sami sebe</w:t>
      </w:r>
      <w:r>
        <w:t xml:space="preserve">, ale </w:t>
      </w:r>
      <w:r w:rsidR="00421110">
        <w:t xml:space="preserve">i </w:t>
      </w:r>
      <w:r w:rsidRPr="00476AA1">
        <w:rPr>
          <w:i/>
          <w:iCs/>
        </w:rPr>
        <w:t>dané téma</w:t>
      </w:r>
      <w:r>
        <w:t>. A proto jsou vybírání záměrně podle vytyčeného problému. Počet dotazovaných u polostrukturovaného rozhovoru nebývá vysoký, ale otázky směřují do hloubky a odpovědi tak odkrývají vztahy a dosud neodhalené souvislosti (</w:t>
      </w:r>
      <w:proofErr w:type="spellStart"/>
      <w:r>
        <w:t>Mišovič</w:t>
      </w:r>
      <w:proofErr w:type="spellEnd"/>
      <w:r>
        <w:t>, 2019).</w:t>
      </w:r>
    </w:p>
    <w:p w14:paraId="756471BF" w14:textId="7BC5F728" w:rsidR="00276A96" w:rsidRPr="002B08D9" w:rsidRDefault="00276A96" w:rsidP="00421110">
      <w:pPr>
        <w:pStyle w:val="Dalodstavce"/>
      </w:pPr>
      <w:r>
        <w:t xml:space="preserve">Polostrukturované rozhovory mají předem stanovené otázky, díky kterým </w:t>
      </w:r>
      <w:r w:rsidR="00421110">
        <w:t>se získávají hledané</w:t>
      </w:r>
      <w:r>
        <w:t xml:space="preserve"> odpověd</w:t>
      </w:r>
      <w:r w:rsidR="00421110">
        <w:t>i</w:t>
      </w:r>
      <w:r>
        <w:t>. Je vítáno se ptát na doplňující témata i otázky</w:t>
      </w:r>
      <w:r w:rsidR="00421110">
        <w:t xml:space="preserve"> </w:t>
      </w:r>
      <w:r>
        <w:t xml:space="preserve">odvozených od </w:t>
      </w:r>
      <w:r>
        <w:lastRenderedPageBreak/>
        <w:t>vyřčených odpovědí. Tazatel tak může dosáhnout lepšího porozumění probíraného problému, odhalit významné a často skryté vztahy. Pořadí otázek se může měnit, tazatel na respondenta konverzačně reaguje, čímž může podpořit nebo zamezit probírání nečekaně otevřeného tématu (</w:t>
      </w:r>
      <w:proofErr w:type="spellStart"/>
      <w:r>
        <w:t>Mišovič</w:t>
      </w:r>
      <w:proofErr w:type="spellEnd"/>
      <w:r>
        <w:t xml:space="preserve">, 2019). Ve svém jádru je hlavním nástrojem polostrukturovaného rozhovoru konverzace. Důležitým bodem pro mou práci je, že si musí být výzkumník podle </w:t>
      </w:r>
      <w:proofErr w:type="spellStart"/>
      <w:r>
        <w:t>Mišoviče</w:t>
      </w:r>
      <w:proofErr w:type="spellEnd"/>
      <w:r>
        <w:t xml:space="preserve"> (2019) vědom vlivu společenských podmínek na respondenta a zjištěné informace kriticky reflektovat za pomocí dalších zdrojů. Optimální počet otázek podle </w:t>
      </w:r>
      <w:proofErr w:type="spellStart"/>
      <w:r>
        <w:t>Mišoviče</w:t>
      </w:r>
      <w:proofErr w:type="spellEnd"/>
      <w:r>
        <w:t xml:space="preserve"> (2019) není. Jako nástroj záznamu využiji mobilní nahrávání. Přepisování rozhovorů by mělo být dle Strauss a </w:t>
      </w:r>
      <w:proofErr w:type="spellStart"/>
      <w:r>
        <w:t>Corbin</w:t>
      </w:r>
      <w:proofErr w:type="spellEnd"/>
      <w:r>
        <w:t xml:space="preserve"> (1999) selektivní. Autora to neopravňuje vybrat si z rozhovoru informace dle vlastní libosti, ale dle kontextu a potřeby zkoumání. </w:t>
      </w:r>
    </w:p>
    <w:p w14:paraId="296C9AC2" w14:textId="35B9103F" w:rsidR="00276A96" w:rsidRDefault="00276A96" w:rsidP="00276A96">
      <w:pPr>
        <w:pStyle w:val="Odstavec1"/>
        <w:ind w:firstLine="482"/>
      </w:pPr>
      <w:r>
        <w:t xml:space="preserve">Oslovím producentku </w:t>
      </w:r>
      <w:r w:rsidRPr="008E461D">
        <w:t>TPS publicistiky a dokumentární tvorby v TS Ostrava</w:t>
      </w:r>
      <w:r>
        <w:t xml:space="preserve"> Lenku Polákovou a dramaturga téže skupiny Josefa Albrechta</w:t>
      </w:r>
      <w:r w:rsidR="00DC194A">
        <w:t>,</w:t>
      </w:r>
      <w:r w:rsidRPr="004014E1">
        <w:t xml:space="preserve"> </w:t>
      </w:r>
      <w:r>
        <w:t xml:space="preserve">kteří mají dlouholeté zkušenosti nejen s podáváním, ale i </w:t>
      </w:r>
      <w:r w:rsidR="00DC194A">
        <w:t xml:space="preserve">s </w:t>
      </w:r>
      <w:r>
        <w:t xml:space="preserve">vyhodnocováním námětů. Volbu této TPS odvíjím od jejího tematického zaměření, které v porovnání se zaměřením ostatních skupin nejlépe koresponduje s mým tématem. Zpracovává mimo jiné </w:t>
      </w:r>
      <w:r w:rsidRPr="002B0A1E">
        <w:t xml:space="preserve">jevy současnosti, sociální </w:t>
      </w:r>
      <w:r>
        <w:t xml:space="preserve">i enviromentální </w:t>
      </w:r>
      <w:r w:rsidRPr="002B0A1E">
        <w:t xml:space="preserve">tematiku, </w:t>
      </w:r>
      <w:r>
        <w:t xml:space="preserve">podporuje formáty klasické i </w:t>
      </w:r>
      <w:proofErr w:type="spellStart"/>
      <w:r>
        <w:t>crossžánrové</w:t>
      </w:r>
      <w:proofErr w:type="spellEnd"/>
      <w:r>
        <w:t xml:space="preserve"> a v</w:t>
      </w:r>
      <w:r w:rsidRPr="00F53AC0">
        <w:t>yrábí pořady pro všechny programy ČT (s výjimkou zpravodajského a sportovního)</w:t>
      </w:r>
      <w:r>
        <w:t xml:space="preserve">. Pod tuto skupinu patří i dokumentární cykly investigativní i lifestylové (ČT, </w:t>
      </w:r>
      <w:proofErr w:type="gramStart"/>
      <w:r>
        <w:t>2024b</w:t>
      </w:r>
      <w:proofErr w:type="gramEnd"/>
      <w:r>
        <w:t xml:space="preserve">). </w:t>
      </w:r>
    </w:p>
    <w:p w14:paraId="4679CD62" w14:textId="1F16EF01" w:rsidR="00276A96" w:rsidRPr="00B82F69" w:rsidRDefault="00276A96" w:rsidP="00276A96">
      <w:pPr>
        <w:pStyle w:val="Odstavec1"/>
        <w:ind w:firstLine="482"/>
      </w:pPr>
      <w:r>
        <w:t xml:space="preserve">Expertní rozhovor na téma bezprizorních koček provedu se zakladatelem spolku </w:t>
      </w:r>
      <w:proofErr w:type="spellStart"/>
      <w:r>
        <w:t>KasPro</w:t>
      </w:r>
      <w:proofErr w:type="spellEnd"/>
      <w:r>
        <w:t xml:space="preserve">, jednoho z největších kastračních programů v Česku, Lubošem Kristkem, který má dokonalý přehled o problematice kontroly jejich populace a zkušenosti z terénu. Dále oslovím ředitelku Nadace na ochranu zvířat Evu Hodek, která poskytne na situaci širší nadhled. </w:t>
      </w:r>
      <w:proofErr w:type="spellStart"/>
      <w:r>
        <w:t>NnOZ</w:t>
      </w:r>
      <w:proofErr w:type="spellEnd"/>
      <w:r>
        <w:t xml:space="preserve"> jsem si vybrala mimo jiné i proto, že </w:t>
      </w:r>
      <w:r w:rsidR="00DC194A">
        <w:t xml:space="preserve">zde </w:t>
      </w:r>
      <w:r>
        <w:t>v roce 2023 vytvořil</w:t>
      </w:r>
      <w:r w:rsidR="00DC194A">
        <w:t>i</w:t>
      </w:r>
      <w:r w:rsidR="00B52085">
        <w:br/>
      </w:r>
      <w:r>
        <w:t xml:space="preserve">a realizovali vzdělávací projekt v podobě </w:t>
      </w:r>
      <w:proofErr w:type="spellStart"/>
      <w:r>
        <w:t>videopodcastu</w:t>
      </w:r>
      <w:proofErr w:type="spellEnd"/>
      <w:r>
        <w:t xml:space="preserve"> </w:t>
      </w:r>
      <w:r w:rsidRPr="005E5A3D">
        <w:rPr>
          <w:i/>
          <w:iCs/>
        </w:rPr>
        <w:t xml:space="preserve">Hurá, máme doma </w:t>
      </w:r>
      <w:proofErr w:type="gramStart"/>
      <w:r w:rsidRPr="005E5A3D">
        <w:rPr>
          <w:i/>
          <w:iCs/>
        </w:rPr>
        <w:t>zvíře!</w:t>
      </w:r>
      <w:r>
        <w:t>,</w:t>
      </w:r>
      <w:proofErr w:type="gramEnd"/>
      <w:r>
        <w:t xml:space="preserve"> který se v jednotlivých dílech zabývá problematikou péče o různá domácí zvířata, včetně koček. Ředitelka mi poskytne vhled do způsobů tvorby, řízení a financování ochranářky-mediálních projektů. Poslední rozhovor povedu s režisérem jednoho z analyzovaných dokumentů, </w:t>
      </w:r>
      <w:proofErr w:type="spellStart"/>
      <w:r>
        <w:t>The</w:t>
      </w:r>
      <w:proofErr w:type="spellEnd"/>
      <w:r>
        <w:t xml:space="preserve"> </w:t>
      </w:r>
      <w:proofErr w:type="spellStart"/>
      <w:r>
        <w:t>Cat</w:t>
      </w:r>
      <w:proofErr w:type="spellEnd"/>
      <w:r>
        <w:t xml:space="preserve"> </w:t>
      </w:r>
      <w:proofErr w:type="spellStart"/>
      <w:r>
        <w:t>Rescures</w:t>
      </w:r>
      <w:proofErr w:type="spellEnd"/>
      <w:r>
        <w:t xml:space="preserve">, Stevenem </w:t>
      </w:r>
      <w:proofErr w:type="spellStart"/>
      <w:r>
        <w:t>Lawrencem</w:t>
      </w:r>
      <w:proofErr w:type="spellEnd"/>
      <w:r>
        <w:t>. Ten mi pomůže odkrýt produkční specifika tvorby dokumentu o „polodivokých“ zvířatech.</w:t>
      </w:r>
    </w:p>
    <w:p w14:paraId="49C8F853" w14:textId="77777777" w:rsidR="00276A96" w:rsidRDefault="00276A96" w:rsidP="00276A96">
      <w:pPr>
        <w:pStyle w:val="Nadpis2"/>
      </w:pPr>
      <w:bookmarkStart w:id="63" w:name="_Toc184563092"/>
      <w:bookmarkStart w:id="64" w:name="_Toc184954282"/>
      <w:r>
        <w:t>Komparativní analýza případů</w:t>
      </w:r>
      <w:bookmarkEnd w:id="63"/>
      <w:bookmarkEnd w:id="64"/>
    </w:p>
    <w:p w14:paraId="0BA20D5C" w14:textId="21677A2C" w:rsidR="00276A96" w:rsidRDefault="002D7CB0" w:rsidP="00A854E6">
      <w:pPr>
        <w:pStyle w:val="Dalodstavce"/>
        <w:ind w:firstLine="0"/>
      </w:pPr>
      <w:r>
        <w:t xml:space="preserve">Pro dosažení vlastní dobré tvorby je potřeba </w:t>
      </w:r>
      <w:r w:rsidR="00203296">
        <w:t>z</w:t>
      </w:r>
      <w:r>
        <w:t xml:space="preserve">hlédnout </w:t>
      </w:r>
      <w:r w:rsidR="00A854E6">
        <w:t>co nejvíc</w:t>
      </w:r>
      <w:r>
        <w:t xml:space="preserve"> dokumentů, získat přehled o tématech</w:t>
      </w:r>
      <w:r w:rsidR="00A854E6">
        <w:t xml:space="preserve"> a o tom,</w:t>
      </w:r>
      <w:r>
        <w:t xml:space="preserve"> jak se o nich mluvilo a mluví. Je třeba na tvorbu umět nahlížet kriticky</w:t>
      </w:r>
      <w:r w:rsidR="00A854E6">
        <w:t xml:space="preserve">, </w:t>
      </w:r>
      <w:r>
        <w:t>umět v ní najít mezery</w:t>
      </w:r>
      <w:r w:rsidR="00A854E6">
        <w:t>, protože</w:t>
      </w:r>
      <w:r>
        <w:t xml:space="preserve"> </w:t>
      </w:r>
      <w:r w:rsidR="0019446B">
        <w:t xml:space="preserve">„… </w:t>
      </w:r>
      <w:r w:rsidRPr="002D7CB0">
        <w:t xml:space="preserve">to pomáhá </w:t>
      </w:r>
      <w:r w:rsidR="00A854E6">
        <w:t>pro</w:t>
      </w:r>
      <w:r w:rsidRPr="002D7CB0">
        <w:t xml:space="preserve"> </w:t>
      </w:r>
      <w:r w:rsidR="00A854E6">
        <w:t>pochycení</w:t>
      </w:r>
      <w:r w:rsidRPr="002D7CB0">
        <w:t xml:space="preserve"> nápadů</w:t>
      </w:r>
      <w:r w:rsidR="00C4667B">
        <w:br/>
      </w:r>
      <w:r w:rsidRPr="002D7CB0">
        <w:t>a technik pro vaše budoucí projekty</w:t>
      </w:r>
      <w:r>
        <w:t>,</w:t>
      </w:r>
      <w:r w:rsidR="0019446B">
        <w:t>“</w:t>
      </w:r>
      <w:r>
        <w:t xml:space="preserve"> (Charles in Edwards, 2016, s. 18</w:t>
      </w:r>
      <w:r w:rsidR="00A854E6">
        <w:t>9</w:t>
      </w:r>
      <w:r>
        <w:t>).</w:t>
      </w:r>
      <w:r w:rsidR="00A854E6">
        <w:t xml:space="preserve"> </w:t>
      </w:r>
      <w:r w:rsidR="00276A96">
        <w:t xml:space="preserve">Abych efektivně identifikovala pozitiva a nedostatky vybraných děl a mohla je pak aplikovat na vlastní projekt, vyhodnotím a interpretuji poznatky pomocí zvolených postupů </w:t>
      </w:r>
      <w:r w:rsidR="00276A96" w:rsidRPr="00404630">
        <w:t>kvalitativní komparativní analýzy případů</w:t>
      </w:r>
      <w:r w:rsidR="00276A96">
        <w:t xml:space="preserve">. Samotná případová studie se snaží o podrobný </w:t>
      </w:r>
      <w:r w:rsidR="00276A96">
        <w:lastRenderedPageBreak/>
        <w:t>popis případu; ptá se, jaké jsou jeho charakteristiky, snaží se o celistvý popis vztahů mezi nimi. Dále je může vkládat do vyšších souvislostí či porovnávat s dalšími případy (</w:t>
      </w:r>
      <w:proofErr w:type="spellStart"/>
      <w:r w:rsidR="00276A96">
        <w:t>Hendl</w:t>
      </w:r>
      <w:proofErr w:type="spellEnd"/>
      <w:r w:rsidR="00276A96">
        <w:t xml:space="preserve">, 2008). </w:t>
      </w:r>
      <w:r w:rsidR="00276A96" w:rsidRPr="00166600">
        <w:t>Vybrané dokumenty spojuje téma a žánr</w:t>
      </w:r>
      <w:r w:rsidR="00276A96">
        <w:t>. Ke zpracování ale přistoupily odlišně</w:t>
      </w:r>
      <w:r w:rsidR="00276A96" w:rsidRPr="00166600">
        <w:t>, což ved</w:t>
      </w:r>
      <w:r w:rsidR="00276A96">
        <w:t>lo</w:t>
      </w:r>
      <w:r w:rsidR="00276A96" w:rsidRPr="00166600">
        <w:t xml:space="preserve"> k </w:t>
      </w:r>
      <w:r w:rsidR="00276A96">
        <w:t>rozdílným</w:t>
      </w:r>
      <w:r w:rsidR="00276A96" w:rsidRPr="00166600">
        <w:t xml:space="preserve"> výsledkům. </w:t>
      </w:r>
      <w:r w:rsidR="00276A96">
        <w:t>Analýzou</w:t>
      </w:r>
      <w:r w:rsidR="00276A96" w:rsidRPr="00166600">
        <w:t xml:space="preserve"> použit</w:t>
      </w:r>
      <w:r w:rsidR="00276A96">
        <w:t>ých</w:t>
      </w:r>
      <w:r w:rsidR="00276A96" w:rsidRPr="00166600">
        <w:t xml:space="preserve"> postup</w:t>
      </w:r>
      <w:r w:rsidR="00276A96">
        <w:t>ů odvodím</w:t>
      </w:r>
      <w:r w:rsidR="00276A96" w:rsidRPr="00166600">
        <w:t xml:space="preserve"> projektové a dramaturgické zásady pro přípravu námětu</w:t>
      </w:r>
      <w:r w:rsidR="00276A96">
        <w:t xml:space="preserve"> pro TPS</w:t>
      </w:r>
      <w:r w:rsidR="00276A96" w:rsidRPr="00166600">
        <w:t>, explikace a ekonomické rozvahy.</w:t>
      </w:r>
    </w:p>
    <w:p w14:paraId="62E7446F" w14:textId="08FD25AD" w:rsidR="00276A96" w:rsidRDefault="00276A96" w:rsidP="00276A96">
      <w:pPr>
        <w:pStyle w:val="Dalodstavce"/>
      </w:pPr>
      <w:r>
        <w:t xml:space="preserve">Dle </w:t>
      </w:r>
      <w:proofErr w:type="spellStart"/>
      <w:r>
        <w:t>Hendla</w:t>
      </w:r>
      <w:proofErr w:type="spellEnd"/>
      <w:r>
        <w:t xml:space="preserve"> (2008) se v komparativní případové studii každý případ analyzuje zvlášť, poté se srovnávají mezi sebou. Vzhledem k záměru analýzy užiji indukční přístup – z více případů navrhnu abstrakci</w:t>
      </w:r>
      <w:r w:rsidR="0019446B">
        <w:t xml:space="preserve"> („</w:t>
      </w:r>
      <w:r>
        <w:t>teorii</w:t>
      </w:r>
      <w:r w:rsidR="0019446B">
        <w:t>“</w:t>
      </w:r>
      <w:r>
        <w:rPr>
          <w:rStyle w:val="Znakapoznpodarou"/>
        </w:rPr>
        <w:footnoteReference w:id="37"/>
      </w:r>
      <w:r w:rsidR="0019446B">
        <w:t>)</w:t>
      </w:r>
      <w:r>
        <w:t>, kterou budu moct v určité míře zobecnit. Zkoumané a vzájemně porovnávané kategorie mají být předem daná a abstraktnější než rozebíraný materiál; jsou zobecněním, jež zastupují něco konkrétního. Částečně prolínající se rysy, které budu v dílech zaznamenávat, porovnávat</w:t>
      </w:r>
      <w:r w:rsidR="0019446B">
        <w:t xml:space="preserve"> </w:t>
      </w:r>
      <w:r>
        <w:t>a interpretovat jejich dopad, jsem rozřadila do následujících kategorií:</w:t>
      </w:r>
    </w:p>
    <w:p w14:paraId="5D393123" w14:textId="77777777" w:rsidR="00276A96" w:rsidRDefault="00276A96" w:rsidP="00276A96">
      <w:pPr>
        <w:pStyle w:val="Dalodstavce"/>
      </w:pPr>
    </w:p>
    <w:p w14:paraId="761EEB3F" w14:textId="77777777" w:rsidR="00276A96" w:rsidRDefault="00276A96" w:rsidP="008A491F">
      <w:pPr>
        <w:pStyle w:val="Dalodstavce"/>
        <w:numPr>
          <w:ilvl w:val="0"/>
          <w:numId w:val="21"/>
        </w:numPr>
      </w:pPr>
      <w:r>
        <w:t>narativní rysy (kompozice vyprávění, výběr vyobrazených událostí, užití konkrétních příběhů, rozuzlení/pointa/vyřešení problému)</w:t>
      </w:r>
    </w:p>
    <w:p w14:paraId="1B33C06E" w14:textId="77777777" w:rsidR="00276A96" w:rsidRDefault="00276A96" w:rsidP="008A491F">
      <w:pPr>
        <w:pStyle w:val="Dalodstavce"/>
        <w:numPr>
          <w:ilvl w:val="0"/>
          <w:numId w:val="21"/>
        </w:numPr>
      </w:pPr>
      <w:r>
        <w:t>způsob reprezentace (koček</w:t>
      </w:r>
      <w:r>
        <w:rPr>
          <w:rStyle w:val="Znakapoznpodarou"/>
        </w:rPr>
        <w:footnoteReference w:id="38"/>
      </w:r>
      <w:r>
        <w:t>, expertů, obyčejných lidí, úhel zpracování problému</w:t>
      </w:r>
      <w:r>
        <w:rPr>
          <w:rStyle w:val="Znakapoznpodarou"/>
        </w:rPr>
        <w:footnoteReference w:id="39"/>
      </w:r>
      <w:r>
        <w:t xml:space="preserve"> a jeho řešení; prezentace utrpení vs zlehčení problému; autenticita, způsoby zásahu tvůrců do reality)</w:t>
      </w:r>
    </w:p>
    <w:p w14:paraId="2B6A0F35" w14:textId="767FEF61" w:rsidR="00276A96" w:rsidRDefault="00276A96" w:rsidP="008A491F">
      <w:pPr>
        <w:pStyle w:val="Dalodstavce"/>
        <w:numPr>
          <w:ilvl w:val="0"/>
          <w:numId w:val="21"/>
        </w:numPr>
      </w:pPr>
      <w:r>
        <w:t>informativní/edukativní prvky (kvalita a kvantita informací, tvrdá data, zákony, možnost zobecnění/aplikace, diverzita, přítomnost expertů či infografiky, dlouhodobá vs krátkodobá řešení)</w:t>
      </w:r>
    </w:p>
    <w:p w14:paraId="1ED63687" w14:textId="3BE6468F" w:rsidR="00276A96" w:rsidRDefault="00276A96" w:rsidP="008A491F">
      <w:pPr>
        <w:pStyle w:val="Dalodstavce"/>
        <w:numPr>
          <w:ilvl w:val="0"/>
          <w:numId w:val="21"/>
        </w:numPr>
      </w:pPr>
      <w:r>
        <w:t xml:space="preserve">emotivnost, pozornost a etika (prvky vyvolávající emoce, empatie a možnosti ztotožnění se, rychlost příběhu; etika přístupu ke kočkám, k divákům; otevření etických otázek, zvážení </w:t>
      </w:r>
      <w:r w:rsidR="0019446B">
        <w:t xml:space="preserve">morálních </w:t>
      </w:r>
      <w:r>
        <w:t>hodnot a přiřazení zodpovědnosti, reflexe přístupu lidí k péči o toulavá zvířata)</w:t>
      </w:r>
    </w:p>
    <w:p w14:paraId="1AF69D75" w14:textId="40E32779" w:rsidR="00276A96" w:rsidRDefault="00276A96" w:rsidP="008A491F">
      <w:pPr>
        <w:pStyle w:val="Dalodstavce"/>
        <w:numPr>
          <w:ilvl w:val="0"/>
          <w:numId w:val="21"/>
        </w:numPr>
      </w:pPr>
      <w:r>
        <w:t xml:space="preserve">ekonomické prvky (lidé – účinkující i </w:t>
      </w:r>
      <w:r w:rsidR="0019446B">
        <w:t>štáb</w:t>
      </w:r>
      <w:r>
        <w:t>, místa</w:t>
      </w:r>
      <w:r w:rsidR="0019446B">
        <w:t xml:space="preserve">; </w:t>
      </w:r>
      <w:r>
        <w:t xml:space="preserve">produkce; </w:t>
      </w:r>
      <w:r w:rsidR="0019446B">
        <w:t>partneři atd.</w:t>
      </w:r>
      <w:r>
        <w:t>)</w:t>
      </w:r>
    </w:p>
    <w:p w14:paraId="02033EC4" w14:textId="77777777" w:rsidR="00276A96" w:rsidRDefault="00276A96" w:rsidP="00276A96">
      <w:pPr>
        <w:pStyle w:val="Dalodstavce"/>
      </w:pPr>
    </w:p>
    <w:p w14:paraId="71C3B006" w14:textId="562B8101" w:rsidR="00276A96" w:rsidRDefault="00276A96" w:rsidP="0019446B">
      <w:pPr>
        <w:pStyle w:val="Dalodstavce"/>
        <w:ind w:firstLine="0"/>
      </w:pPr>
      <w:r>
        <w:t xml:space="preserve">Společným jmenovatelem vybraných dokumentů je péče o opuštěná zvířata a aktuálnost. Problematika koček a psů je minimálně v Česku nesrovnatelná, proto jsem vybrala pouze ty dokumenty, které se věnují kočkám. Jmenovitě se jedná o solitéry </w:t>
      </w:r>
      <w:proofErr w:type="spellStart"/>
      <w:r w:rsidRPr="00480199">
        <w:t>Kedi</w:t>
      </w:r>
      <w:proofErr w:type="spellEnd"/>
      <w:r>
        <w:t xml:space="preserve"> (2016)</w:t>
      </w:r>
      <w:r w:rsidRPr="00480199">
        <w:t xml:space="preserve">, </w:t>
      </w:r>
      <w:proofErr w:type="spellStart"/>
      <w:r w:rsidRPr="00480199">
        <w:t>The</w:t>
      </w:r>
      <w:proofErr w:type="spellEnd"/>
      <w:r w:rsidRPr="00480199">
        <w:t xml:space="preserve"> </w:t>
      </w:r>
      <w:proofErr w:type="spellStart"/>
      <w:r w:rsidRPr="00480199">
        <w:t>Cat</w:t>
      </w:r>
      <w:proofErr w:type="spellEnd"/>
      <w:r w:rsidRPr="00480199">
        <w:t xml:space="preserve"> City</w:t>
      </w:r>
      <w:r>
        <w:t xml:space="preserve"> (2023)</w:t>
      </w:r>
      <w:r w:rsidRPr="00480199">
        <w:t xml:space="preserve">, </w:t>
      </w:r>
      <w:proofErr w:type="spellStart"/>
      <w:r w:rsidRPr="00480199">
        <w:t>The</w:t>
      </w:r>
      <w:proofErr w:type="spellEnd"/>
      <w:r w:rsidRPr="00480199">
        <w:t xml:space="preserve"> </w:t>
      </w:r>
      <w:proofErr w:type="spellStart"/>
      <w:r w:rsidRPr="00480199">
        <w:t>Cat</w:t>
      </w:r>
      <w:proofErr w:type="spellEnd"/>
      <w:r w:rsidRPr="00480199">
        <w:t xml:space="preserve"> </w:t>
      </w:r>
      <w:proofErr w:type="spellStart"/>
      <w:r w:rsidRPr="00480199">
        <w:t>Rescuers</w:t>
      </w:r>
      <w:proofErr w:type="spellEnd"/>
      <w:r>
        <w:t xml:space="preserve"> (2018)</w:t>
      </w:r>
      <w:r w:rsidRPr="00480199">
        <w:t xml:space="preserve"> a </w:t>
      </w:r>
      <w:proofErr w:type="spellStart"/>
      <w:r w:rsidRPr="00480199">
        <w:t>Rescue</w:t>
      </w:r>
      <w:proofErr w:type="spellEnd"/>
      <w:r w:rsidRPr="00480199">
        <w:t xml:space="preserve"> </w:t>
      </w:r>
      <w:proofErr w:type="spellStart"/>
      <w:r w:rsidRPr="00480199">
        <w:t>Me</w:t>
      </w:r>
      <w:proofErr w:type="spellEnd"/>
      <w:r w:rsidRPr="00480199">
        <w:t>: International</w:t>
      </w:r>
      <w:r>
        <w:t xml:space="preserve"> (2020)</w:t>
      </w:r>
      <w:r>
        <w:rPr>
          <w:rStyle w:val="Znakapoznpodarou"/>
        </w:rPr>
        <w:footnoteReference w:id="40"/>
      </w:r>
      <w:r>
        <w:t>. Každý z dokumentů zpracoval téma opuštěných koček odlišně a více nebo méně se soustředil na rozlišná dílčí témata. Díky tomu získám robustní přehled</w:t>
      </w:r>
      <w:r w:rsidR="00C4667B">
        <w:br/>
      </w:r>
      <w:r>
        <w:t xml:space="preserve">o projektových i dramaturgických možnostech vlastního projektu. V Česku solitérní </w:t>
      </w:r>
      <w:r>
        <w:lastRenderedPageBreak/>
        <w:t>dokument ani série čistě s touto tematikou neexistuje, proto se obracím na zahraniční tvorbu.</w:t>
      </w:r>
      <w:r w:rsidR="0019446B">
        <w:t xml:space="preserve"> </w:t>
      </w:r>
      <w:r>
        <w:t xml:space="preserve">Na konci kapitoly analyzující čtyři dokumenty popíšu i krátký díl </w:t>
      </w:r>
      <w:r w:rsidRPr="00EC1AE7">
        <w:rPr>
          <w:i/>
          <w:iCs/>
        </w:rPr>
        <w:t>Kočky nikoho</w:t>
      </w:r>
      <w:r>
        <w:t xml:space="preserve"> </w:t>
      </w:r>
      <w:r w:rsidR="00C4667B">
        <w:br/>
      </w:r>
      <w:r>
        <w:t xml:space="preserve">enviromentálního dokumentárního seriálu </w:t>
      </w:r>
      <w:r w:rsidRPr="00EC1AE7">
        <w:rPr>
          <w:i/>
          <w:iCs/>
        </w:rPr>
        <w:t xml:space="preserve">Nedej </w:t>
      </w:r>
      <w:proofErr w:type="gramStart"/>
      <w:r w:rsidRPr="00EC1AE7">
        <w:rPr>
          <w:i/>
          <w:iCs/>
        </w:rPr>
        <w:t>se!</w:t>
      </w:r>
      <w:r>
        <w:t>,</w:t>
      </w:r>
      <w:proofErr w:type="gramEnd"/>
      <w:r>
        <w:t xml:space="preserve"> který vzniká pod taktovkou mnou vybrané TPS a pro stejné cílové médium, Českou televizi, kanál ČT2. Nahlédnutí do tvůrčích rozhodnutí TPS mi pomůže při vypracování vlastního námětu a explikace</w:t>
      </w:r>
      <w:r w:rsidR="00C4667B">
        <w:br/>
      </w:r>
      <w:r>
        <w:t>a doplní nabytou inspiraci ze zahraniční tvorby. Zároveň se z tohoto dílu a všech filmů dozvím, kolik lidí na realizaci pracovali, díky čemu přesněji nacením vlastní projekt.</w:t>
      </w:r>
    </w:p>
    <w:p w14:paraId="7B44C2AC" w14:textId="77777777" w:rsidR="00276A96" w:rsidRDefault="00276A96" w:rsidP="00276A96">
      <w:pPr>
        <w:pStyle w:val="Nadpis2"/>
      </w:pPr>
      <w:bookmarkStart w:id="65" w:name="_Toc184563093"/>
      <w:bookmarkStart w:id="66" w:name="_Toc184954283"/>
      <w:r>
        <w:t>Dotazník</w:t>
      </w:r>
      <w:bookmarkEnd w:id="65"/>
      <w:bookmarkEnd w:id="66"/>
    </w:p>
    <w:p w14:paraId="17ED414A" w14:textId="4FD6B19D" w:rsidR="00276A96" w:rsidRDefault="00276A96" w:rsidP="00276A96">
      <w:pPr>
        <w:pStyle w:val="Odstavec1"/>
      </w:pPr>
      <w:r w:rsidRPr="005376CE">
        <w:t xml:space="preserve">Producent </w:t>
      </w:r>
      <w:r>
        <w:t>musí zajistit</w:t>
      </w:r>
      <w:r w:rsidRPr="005376CE">
        <w:t xml:space="preserve">, že </w:t>
      </w:r>
      <w:r>
        <w:t xml:space="preserve">je </w:t>
      </w:r>
      <w:r w:rsidRPr="005376CE">
        <w:t>projekt je kompletní a plně funkční</w:t>
      </w:r>
      <w:r>
        <w:t xml:space="preserve"> </w:t>
      </w:r>
      <w:r w:rsidRPr="005376CE">
        <w:t xml:space="preserve">před předložením </w:t>
      </w:r>
      <w:r>
        <w:t>ke schválení</w:t>
      </w:r>
      <w:r w:rsidRPr="005376CE">
        <w:t xml:space="preserve">. </w:t>
      </w:r>
      <w:r>
        <w:t xml:space="preserve">(Poláková a Albrecht, 2024). Cílem práce je předložit projekt, jehož účelem </w:t>
      </w:r>
      <w:r w:rsidR="0019446B">
        <w:t>je</w:t>
      </w:r>
      <w:r>
        <w:t xml:space="preserve"> osvěta a zvýšení povědomí veřejnosti o problematice bezprizorních koček</w:t>
      </w:r>
      <w:r w:rsidRPr="00A92091">
        <w:t xml:space="preserve">. </w:t>
      </w:r>
      <w:r>
        <w:t>Z toho vyplývá, že to, jak funguje projekt, se odvíjí dle reakcí</w:t>
      </w:r>
      <w:r w:rsidRPr="00423234">
        <w:t xml:space="preserve"> diváků</w:t>
      </w:r>
      <w:r>
        <w:t xml:space="preserve">. Proto divákům ČT2 poskytnu upravený námět, který jim </w:t>
      </w:r>
      <w:r w:rsidRPr="00423234">
        <w:t>umožní představit si plánovaný obsah a zhodnotit, zda by</w:t>
      </w:r>
      <w:r>
        <w:t xml:space="preserve"> je</w:t>
      </w:r>
      <w:r w:rsidRPr="00423234">
        <w:t xml:space="preserve"> navrhovaný dokument dokázal </w:t>
      </w:r>
      <w:r>
        <w:t>oslovit a vést</w:t>
      </w:r>
      <w:r w:rsidRPr="00423234">
        <w:t xml:space="preserve"> </w:t>
      </w:r>
      <w:r>
        <w:t xml:space="preserve">k naplnění </w:t>
      </w:r>
      <w:r w:rsidRPr="00423234">
        <w:t>zamýšlen</w:t>
      </w:r>
      <w:r>
        <w:t>ých</w:t>
      </w:r>
      <w:r w:rsidRPr="00423234">
        <w:t xml:space="preserve"> cíl</w:t>
      </w:r>
      <w:r>
        <w:t>ů</w:t>
      </w:r>
      <w:r w:rsidRPr="00423234">
        <w:t xml:space="preserve">. </w:t>
      </w:r>
      <w:r>
        <w:t>P</w:t>
      </w:r>
      <w:r w:rsidRPr="00423234">
        <w:t xml:space="preserve">roces hodnocení </w:t>
      </w:r>
      <w:r>
        <w:t xml:space="preserve">mi </w:t>
      </w:r>
      <w:r w:rsidRPr="00423234">
        <w:t xml:space="preserve">pomůže získat </w:t>
      </w:r>
      <w:r>
        <w:t xml:space="preserve">diváckou </w:t>
      </w:r>
      <w:r w:rsidRPr="00423234">
        <w:t>zpětnou vazbu, čímž s</w:t>
      </w:r>
      <w:r>
        <w:t>i</w:t>
      </w:r>
      <w:r w:rsidRPr="00423234">
        <w:t xml:space="preserve"> </w:t>
      </w:r>
      <w:r>
        <w:t>(</w:t>
      </w:r>
      <w:r w:rsidRPr="00423234">
        <w:t>ještě před samotným natáčením</w:t>
      </w:r>
      <w:r>
        <w:t>)</w:t>
      </w:r>
      <w:r w:rsidRPr="00423234">
        <w:t xml:space="preserve"> ověří</w:t>
      </w:r>
      <w:r>
        <w:t>m</w:t>
      </w:r>
      <w:r w:rsidRPr="00423234">
        <w:t>, že dokument</w:t>
      </w:r>
      <w:r>
        <w:t xml:space="preserve"> by</w:t>
      </w:r>
      <w:r w:rsidRPr="00423234">
        <w:t xml:space="preserve"> skutečně </w:t>
      </w:r>
      <w:r>
        <w:t>byl schopný oslovit</w:t>
      </w:r>
      <w:r w:rsidRPr="00423234">
        <w:t xml:space="preserve"> cílovou skupinu a </w:t>
      </w:r>
      <w:r>
        <w:t>náležitě</w:t>
      </w:r>
      <w:r w:rsidRPr="00423234">
        <w:t xml:space="preserve"> </w:t>
      </w:r>
      <w:r>
        <w:t>předat</w:t>
      </w:r>
      <w:r w:rsidRPr="00423234">
        <w:t xml:space="preserve"> zamýšlené sdělení</w:t>
      </w:r>
      <w:r w:rsidR="0019446B">
        <w:t xml:space="preserve">, </w:t>
      </w:r>
      <w:r>
        <w:t>a tudíž splnit cíl projektu.</w:t>
      </w:r>
    </w:p>
    <w:p w14:paraId="03EE70A7" w14:textId="77777777" w:rsidR="00276A96" w:rsidRDefault="00276A96" w:rsidP="00276A96">
      <w:pPr>
        <w:pStyle w:val="Dalodstavce"/>
      </w:pPr>
      <w:r w:rsidRPr="0018467C">
        <w:t xml:space="preserve">Pro evaluaci projektu jsem zvolila </w:t>
      </w:r>
      <w:r>
        <w:t xml:space="preserve">nástroj </w:t>
      </w:r>
      <w:r w:rsidRPr="0018467C">
        <w:t>dotazník</w:t>
      </w:r>
      <w:r>
        <w:t>u, protože díky němu budu moci oslovit více osob. Při vytváření se budu řídit radami Kozla (2006): předvídat chyby, které můžou respondenti při vyplňování udělat (postavit jej tak, aby na ně nebyl prostor); otázky musí být jednoduché, srozumitelné, konkrétní, ideálně krátké; neměly by být zdvojené, sugestivní nebo zavádějící. Délka dotazníku se odvíjí podle tématu, ale pro adekvátní návratnost musí zohlednit míru ochoty respondentů. Pořadí otázek musí být logické; správná kompozice totiž respondentovi usnadňuje je správně pochopit. Kozel (2006) doporučuje při oslovování zdůraznit důležitost respondenta a jeho roli ve výzkumu (/projektu), vysvětlit, jaký je cíl dotazníku, zaručit anonymitu a tím zvýšit důvěru respondenta a autenticitu odpovědí.</w:t>
      </w:r>
    </w:p>
    <w:p w14:paraId="6D64760E" w14:textId="2E35936C" w:rsidR="00276A96" w:rsidRDefault="00276A96" w:rsidP="00276A96">
      <w:pPr>
        <w:pStyle w:val="Dalodstavce"/>
      </w:pPr>
      <w:r>
        <w:t>Využiji polostrukturovaného dotazníku, kde uzavřenými otázkami zjistím základní demografické údaje</w:t>
      </w:r>
      <w:r w:rsidR="0082301C">
        <w:t xml:space="preserve"> diváků</w:t>
      </w:r>
      <w:r>
        <w:t>, otevřenými otázkami ověřím nabytí informací a dojmů</w:t>
      </w:r>
      <w:r w:rsidR="0082301C">
        <w:t xml:space="preserve"> a jejich postoje </w:t>
      </w:r>
      <w:r>
        <w:t xml:space="preserve">zjistím </w:t>
      </w:r>
      <w:r w:rsidR="0082301C">
        <w:t>dle</w:t>
      </w:r>
      <w:r>
        <w:t xml:space="preserve"> míry souhlasu nebo nesouhlasu s vybranými výroky pomocí </w:t>
      </w:r>
      <w:proofErr w:type="spellStart"/>
      <w:r>
        <w:t>Likertovy</w:t>
      </w:r>
      <w:proofErr w:type="spellEnd"/>
      <w:r>
        <w:t xml:space="preserve"> škály.</w:t>
      </w:r>
    </w:p>
    <w:p w14:paraId="4211EA8D" w14:textId="77777777" w:rsidR="00276A96" w:rsidRDefault="00276A96" w:rsidP="00276A96">
      <w:pPr>
        <w:pStyle w:val="Dalodstavce"/>
      </w:pPr>
      <w:r>
        <w:t xml:space="preserve">Dotazník vytvořím v Microsoft </w:t>
      </w:r>
      <w:proofErr w:type="spellStart"/>
      <w:r>
        <w:t>Forms</w:t>
      </w:r>
      <w:proofErr w:type="spellEnd"/>
      <w:r>
        <w:t xml:space="preserve"> a distribuuji jej přes internet. V prvním kroku oslovím „zárodek“ respondenta se chtěnými rysy</w:t>
      </w:r>
      <w:r>
        <w:rPr>
          <w:rStyle w:val="Znakapoznpodarou"/>
        </w:rPr>
        <w:footnoteReference w:id="41"/>
      </w:r>
      <w:r>
        <w:t xml:space="preserve"> se žádostí, ať dotazník rozešle dalším lidem se stejným nebo podobným rysem</w:t>
      </w:r>
      <w:r>
        <w:rPr>
          <w:rStyle w:val="Znakapoznpodarou"/>
        </w:rPr>
        <w:footnoteReference w:id="42"/>
      </w:r>
      <w:r>
        <w:t xml:space="preserve">. Tato tzv. metoda sněhové koule </w:t>
      </w:r>
      <w:r>
        <w:lastRenderedPageBreak/>
        <w:t xml:space="preserve">se hodí ve výzkumu, kdy se dá předpokládat, že respondent zná člověka se stejným rysem (Jeřábek, 1992). </w:t>
      </w:r>
      <w:r w:rsidRPr="00087ED9">
        <w:t xml:space="preserve">Dotazník </w:t>
      </w:r>
      <w:r>
        <w:t>tedy distribuuji</w:t>
      </w:r>
      <w:r w:rsidRPr="00087ED9">
        <w:t xml:space="preserve"> </w:t>
      </w:r>
      <w:r>
        <w:t>cílové skupině</w:t>
      </w:r>
      <w:r w:rsidRPr="00087ED9">
        <w:t xml:space="preserve">, aby reflektoval jejich názory a potřeby. </w:t>
      </w:r>
      <w:r>
        <w:t>Budou ho ale moci vyplnit i lidé, co do úzce definovaného diváka ČT2 nezapadají. Zjistit reakce a</w:t>
      </w:r>
      <w:r w:rsidRPr="00087ED9">
        <w:t xml:space="preserve"> jak téma rezonuje</w:t>
      </w:r>
      <w:r>
        <w:t xml:space="preserve"> s</w:t>
      </w:r>
      <w:r w:rsidRPr="00087ED9">
        <w:t xml:space="preserve"> širším publikem</w:t>
      </w:r>
      <w:r>
        <w:t xml:space="preserve"> bude</w:t>
      </w:r>
      <w:r w:rsidRPr="00087ED9">
        <w:t xml:space="preserve"> cenné pro zhodnocení potenciálního </w:t>
      </w:r>
      <w:r>
        <w:t xml:space="preserve">celkového </w:t>
      </w:r>
      <w:r w:rsidRPr="00087ED9">
        <w:t>dopadu.</w:t>
      </w:r>
      <w:r>
        <w:t xml:space="preserve"> </w:t>
      </w:r>
    </w:p>
    <w:p w14:paraId="445FF99D" w14:textId="14F2B0C6" w:rsidR="00276A96" w:rsidRDefault="00276A96" w:rsidP="00276A96">
      <w:pPr>
        <w:pStyle w:val="Dalodstavce"/>
      </w:pPr>
      <w:r>
        <w:t>Dopředu je tedy nemožné stanovit počet respondentů. Dotazník se budu snažit dostat k co nejvíce relevantním respondentům, ale nekladu si za cíl vytvořit reprezentativní vzorek. Nástroj nevyužívám k výzkumu, ale k evaluaci funkčnosti návrhu projektového řešení v souvislosti s cílovou skupinou. Nejméně plánuji obdržet alespoň</w:t>
      </w:r>
      <w:r w:rsidR="00674698">
        <w:br/>
      </w:r>
      <w:r>
        <w:t>20 odpovědí od diváků ČT2. Otázky a výsledky dotazníku reflektuji v evaluační části projektu.</w:t>
      </w:r>
    </w:p>
    <w:p w14:paraId="30F7E66F" w14:textId="77777777" w:rsidR="00276A96" w:rsidRDefault="00276A96" w:rsidP="00276A96">
      <w:pPr>
        <w:pStyle w:val="Dalodstavce"/>
        <w:ind w:firstLine="0"/>
      </w:pPr>
    </w:p>
    <w:p w14:paraId="31500778" w14:textId="77777777" w:rsidR="00276A96" w:rsidRDefault="00276A96" w:rsidP="00276A96">
      <w:pPr>
        <w:pStyle w:val="Dalodstavce"/>
      </w:pPr>
    </w:p>
    <w:p w14:paraId="663B4395" w14:textId="77777777" w:rsidR="00276A96" w:rsidRPr="007C3E7F" w:rsidRDefault="00276A96" w:rsidP="00276A96">
      <w:pPr>
        <w:pStyle w:val="Nadpis1"/>
      </w:pPr>
      <w:bookmarkStart w:id="67" w:name="_Toc184563094"/>
      <w:bookmarkStart w:id="68" w:name="_Toc184954284"/>
      <w:r w:rsidRPr="007C3E7F">
        <w:lastRenderedPageBreak/>
        <w:t>Projekt</w:t>
      </w:r>
      <w:bookmarkEnd w:id="67"/>
      <w:bookmarkEnd w:id="68"/>
    </w:p>
    <w:p w14:paraId="0A9CA5CA" w14:textId="4FC9240C" w:rsidR="00276A96" w:rsidRDefault="00276A96" w:rsidP="00276A96">
      <w:pPr>
        <w:pStyle w:val="Odstavec1"/>
      </w:pPr>
      <w:r>
        <w:t xml:space="preserve">Cílem diplomové práce je vytvořit funkční mediální projekt, který </w:t>
      </w:r>
      <w:r w:rsidR="00E818BD">
        <w:t>bude</w:t>
      </w:r>
      <w:r>
        <w:t xml:space="preserve"> kompletně připraven pro předložení </w:t>
      </w:r>
      <w:r w:rsidR="00E818BD">
        <w:t>a</w:t>
      </w:r>
      <w:r>
        <w:t xml:space="preserve"> schválení cílovým médiem </w:t>
      </w:r>
      <w:r w:rsidR="00E818BD">
        <w:t>a následnou</w:t>
      </w:r>
      <w:r>
        <w:t xml:space="preserve"> realizaci. Projekty však vznikají vždy v určitém kontextu. Vazby projektu na okolí jej můžou ovlivňovat pozitivně i negativně, a proto je přehled </w:t>
      </w:r>
      <w:r w:rsidR="00616CCB">
        <w:t xml:space="preserve">o daném tématu </w:t>
      </w:r>
      <w:r>
        <w:t>kritériem</w:t>
      </w:r>
      <w:r w:rsidR="00616CCB">
        <w:t xml:space="preserve"> jeho</w:t>
      </w:r>
      <w:r>
        <w:t xml:space="preserve"> úspěšnosti</w:t>
      </w:r>
      <w:r w:rsidR="005779F2">
        <w:t xml:space="preserve"> </w:t>
      </w:r>
      <w:r>
        <w:t xml:space="preserve">(Doležal et al., 2012). Tento požadavek jsem splnila v teoretických kapitolách diplomové práce, tudíž </w:t>
      </w:r>
      <w:r w:rsidR="005779F2">
        <w:t>věnuji tuto kapitolu</w:t>
      </w:r>
      <w:r>
        <w:t xml:space="preserve"> čistě tvorbě projektu. </w:t>
      </w:r>
    </w:p>
    <w:p w14:paraId="3690F71F" w14:textId="39DEC8FE" w:rsidR="00276A96" w:rsidRPr="00A243C8" w:rsidRDefault="00276A96" w:rsidP="00276A96">
      <w:pPr>
        <w:pStyle w:val="Dalodstavce"/>
      </w:pPr>
      <w:r>
        <w:t xml:space="preserve">Postupuji zde strategicky. Nejdříve popisuji náležitosti řízení projektu dle teorie projektového managementu, poté ji doplňuji teorií mediální produkce a managementu a </w:t>
      </w:r>
      <w:r w:rsidR="008A2D64">
        <w:t>pak</w:t>
      </w:r>
      <w:r>
        <w:t xml:space="preserve"> vysvětluji, jak k dané fázi přistupuje cílové médium. Dle takto uvedené teorie</w:t>
      </w:r>
      <w:r w:rsidR="00A9321E">
        <w:br/>
      </w:r>
      <w:r>
        <w:t>a zjištěné praxe média navrhuji vlastní projekt.</w:t>
      </w:r>
    </w:p>
    <w:p w14:paraId="6C4C9A5B" w14:textId="77777777" w:rsidR="00B52085" w:rsidRDefault="00276A96" w:rsidP="00276A96">
      <w:pPr>
        <w:pStyle w:val="Dalodstavce"/>
      </w:pPr>
      <w:r>
        <w:t xml:space="preserve">Nejdřív jeho fáze definuji: </w:t>
      </w:r>
      <w:r w:rsidR="008A2D64">
        <w:t xml:space="preserve">projekt </w:t>
      </w:r>
      <w:r>
        <w:t xml:space="preserve">procesně dělím do fází iniciativní, plánovací, realizační a uzavírací. V iniciativní fázi stanovuji cíle, cílovou skupinu, obecné a etické zásady projektu a předkládám parametry námětu. V plánovací fázi rozpracovávám námět do explikace a </w:t>
      </w:r>
      <w:r w:rsidR="00E818BD">
        <w:t xml:space="preserve">vytvářím </w:t>
      </w:r>
      <w:r>
        <w:t xml:space="preserve">harmonogram, </w:t>
      </w:r>
      <w:r w:rsidR="00E818BD">
        <w:t>plán</w:t>
      </w:r>
      <w:r>
        <w:t xml:space="preserve"> potřebných lidských zdrojů a finanční rozvah</w:t>
      </w:r>
      <w:r w:rsidR="00E818BD">
        <w:t>u</w:t>
      </w:r>
      <w:r>
        <w:t xml:space="preserve"> obsahující rozpočet sestavený na základě potřeb projektu. Součástí je i zvážení rizik a způsobů jejich řešení. </w:t>
      </w:r>
      <w:r w:rsidR="00E818BD">
        <w:t>Dů</w:t>
      </w:r>
      <w:r>
        <w:t>raz kladu na návrh alternativních zdrojů financování.</w:t>
      </w:r>
    </w:p>
    <w:p w14:paraId="726537B3" w14:textId="4DC07B72" w:rsidR="00276A96" w:rsidRDefault="00276A96" w:rsidP="00276A96">
      <w:pPr>
        <w:pStyle w:val="Dalodstavce"/>
      </w:pPr>
      <w:r>
        <w:t xml:space="preserve">Konec plánovací fáze představuje evaluace projektu. Skrze </w:t>
      </w:r>
      <w:r w:rsidR="00E818BD">
        <w:t>ni</w:t>
      </w:r>
      <w:r>
        <w:t xml:space="preserve"> vyhodnocuji, zdali by projekt zvládl naplnit stanovené cíle a odhaluji jeho nedostatky, které zpětně zohledňuji v předchozích </w:t>
      </w:r>
      <w:r w:rsidR="008A2D64">
        <w:t xml:space="preserve">plánovacích </w:t>
      </w:r>
      <w:r>
        <w:t>částech. Projekt končí realizační a uzavírací fází.</w:t>
      </w:r>
    </w:p>
    <w:p w14:paraId="3016CD42" w14:textId="77777777" w:rsidR="00276A96" w:rsidRDefault="00276A96" w:rsidP="00276A96">
      <w:pPr>
        <w:pStyle w:val="Nadpis2"/>
      </w:pPr>
      <w:bookmarkStart w:id="69" w:name="_Toc184563095"/>
      <w:bookmarkStart w:id="70" w:name="_Toc184954285"/>
      <w:r>
        <w:t>Definice mediálního projektu</w:t>
      </w:r>
      <w:bookmarkEnd w:id="69"/>
      <w:bookmarkEnd w:id="70"/>
    </w:p>
    <w:p w14:paraId="75CD20EF" w14:textId="77777777" w:rsidR="00276A96" w:rsidRDefault="00276A96" w:rsidP="00276A96">
      <w:pPr>
        <w:pStyle w:val="Dalodstavce"/>
        <w:ind w:firstLine="0"/>
      </w:pPr>
      <w:r>
        <w:t xml:space="preserve">Projekt se soustředí na </w:t>
      </w:r>
      <w:r>
        <w:rPr>
          <w:i/>
          <w:iCs/>
        </w:rPr>
        <w:t>proces</w:t>
      </w:r>
      <w:r>
        <w:t xml:space="preserve"> celé výroby </w:t>
      </w:r>
      <w:r>
        <w:rPr>
          <w:i/>
          <w:iCs/>
        </w:rPr>
        <w:t>produktu,</w:t>
      </w:r>
      <w:r>
        <w:t xml:space="preserve"> a ne samotný produkt – ten je pouze </w:t>
      </w:r>
      <w:r>
        <w:rPr>
          <w:i/>
          <w:iCs/>
        </w:rPr>
        <w:t>výsledek procesu</w:t>
      </w:r>
      <w:r>
        <w:t>, kterého má být dosaženo realizací projektu (Svozilová, 2016). Zásadní charakteristikou projektu je jasný začáteční bod a určený konec; není to neustále přetrvávající proces. Některé projekty trvají i několik let, ale vždy mají trvání ohraničené. Podle toho se dělí na dlouhodobé, střednědobé a krátkodobé projekty, ke kterým se přistupuje z pohledu plánování rozdílně (</w:t>
      </w:r>
      <w:proofErr w:type="spellStart"/>
      <w:r>
        <w:t>Hollifield</w:t>
      </w:r>
      <w:proofErr w:type="spellEnd"/>
      <w:r>
        <w:t xml:space="preserve"> et al., 2016).</w:t>
      </w:r>
    </w:p>
    <w:p w14:paraId="1457B39C" w14:textId="77777777" w:rsidR="005B63A4" w:rsidRDefault="00276A96" w:rsidP="00851AED">
      <w:pPr>
        <w:pStyle w:val="Dalodstavce"/>
      </w:pPr>
      <w:r>
        <w:t>Dlouhodobé projekty se zpravidla soustředí na plnění mise a vize organizace;</w:t>
      </w:r>
      <w:r w:rsidR="0082301C">
        <w:br/>
      </w:r>
      <w:r>
        <w:t>trvají více než 6 let. V České televizi by se dal sledovat jako dlouhodobý plán naplňování veřejné služby s menšími konkretizujícími obměnami. V mediální sféře může přesněji vymezené delší plánování omezit flexibilitu mediální organizace v reakcích na aktuální politickou, ekonomickou a společenskou situaci.</w:t>
      </w:r>
    </w:p>
    <w:p w14:paraId="080B1C0D" w14:textId="2C7C23FA" w:rsidR="00276A96" w:rsidRDefault="00276A96" w:rsidP="00851AED">
      <w:pPr>
        <w:pStyle w:val="Dalodstavce"/>
      </w:pPr>
      <w:r>
        <w:t>Proto existují střednědobé neboli strategické plány, které se sice odvíjí od dlouhodobých cílů, ale jsou analytičtější a vychází z jasných předpokladů o možném vývoji bližší budoucnosti (</w:t>
      </w:r>
      <w:proofErr w:type="spellStart"/>
      <w:r>
        <w:t>Hollifield</w:t>
      </w:r>
      <w:proofErr w:type="spellEnd"/>
      <w:r>
        <w:t xml:space="preserve"> et al., 2016). Určení let trvání střednědobých projektů je zejména u mediálních organizací těžké a sporné. V ČT považuji za střednědobý plán </w:t>
      </w:r>
      <w:r>
        <w:lastRenderedPageBreak/>
        <w:t>roční definování cílů kanálů nebo naplánovaní programové nabídky. Definice</w:t>
      </w:r>
      <w:r w:rsidR="005779F2">
        <w:t xml:space="preserve"> </w:t>
      </w:r>
      <w:r>
        <w:t xml:space="preserve">krátkodobých projektů se může velmi lišit relativně k trvání ostatních projektů organizace. </w:t>
      </w:r>
      <w:proofErr w:type="spellStart"/>
      <w:r>
        <w:t>Hollifield</w:t>
      </w:r>
      <w:proofErr w:type="spellEnd"/>
      <w:r>
        <w:t xml:space="preserve"> et al. (2016) je vním</w:t>
      </w:r>
      <w:r w:rsidR="004C28EF">
        <w:t>ají</w:t>
      </w:r>
      <w:r>
        <w:t xml:space="preserve"> jako odpovědi na ne</w:t>
      </w:r>
      <w:r w:rsidR="004C28EF">
        <w:t>čekané</w:t>
      </w:r>
      <w:r>
        <w:t xml:space="preserve"> změny, které se dějí v krátkém </w:t>
      </w:r>
      <w:r w:rsidR="004C28EF">
        <w:t>období.</w:t>
      </w:r>
      <w:r>
        <w:t xml:space="preserve"> Tvorbu filmů, seriálů</w:t>
      </w:r>
      <w:r w:rsidR="005B63A4">
        <w:t xml:space="preserve"> </w:t>
      </w:r>
      <w:r>
        <w:t>i jejich jednotlivých dílů, stejně jako vlastní projekt malého dokumentu, řadím vzhledem k cílům a tvorbě ČT do projektů krátkodobých.</w:t>
      </w:r>
      <w:r w:rsidR="00851AED">
        <w:t xml:space="preserve"> </w:t>
      </w:r>
      <w:r>
        <w:t xml:space="preserve">Projekt je tedy časově ohraničený, má cíl a předem daný </w:t>
      </w:r>
      <w:r w:rsidR="00F75C14">
        <w:t>r</w:t>
      </w:r>
      <w:r>
        <w:t>ámec zdrojů. Zejména kvůli těmto specifikům je projekt z principu jedinečný a neopakovatelný</w:t>
      </w:r>
      <w:r w:rsidR="005B63A4">
        <w:br/>
      </w:r>
      <w:r>
        <w:t>(Svozilová, 2016).</w:t>
      </w:r>
    </w:p>
    <w:p w14:paraId="2D3FDA38" w14:textId="202FB79B" w:rsidR="00276A96" w:rsidRDefault="00276A96" w:rsidP="00276A96">
      <w:pPr>
        <w:pStyle w:val="Dalodstavce"/>
      </w:pPr>
      <w:r>
        <w:t>Volba organizace práce do projektu je relevantní v momentě, kdy je zapotřebí práce s několika různý</w:t>
      </w:r>
      <w:r w:rsidR="00561E24">
        <w:t>mi</w:t>
      </w:r>
      <w:r>
        <w:t xml:space="preserve"> zdroji a úkol </w:t>
      </w:r>
      <w:r w:rsidR="00561E24">
        <w:t xml:space="preserve">je </w:t>
      </w:r>
      <w:r>
        <w:t>tak velký či komplexní, že jej nezvládne splnit jedna část nebo člověk v organizaci; a taky když musí organizace vykonávat takových úkolů více najednou (</w:t>
      </w:r>
      <w:proofErr w:type="spellStart"/>
      <w:r>
        <w:t>Hollifield</w:t>
      </w:r>
      <w:proofErr w:type="spellEnd"/>
      <w:r>
        <w:t xml:space="preserve"> et al., 2016). Proto v ČT fungují tvůrčí producentské skupiny, které mají právě tvorbu a realizaci projektů na starost (Králová, 2021).</w:t>
      </w:r>
    </w:p>
    <w:p w14:paraId="05A3525D" w14:textId="7AC1039C" w:rsidR="00276A96" w:rsidRDefault="00276A96" w:rsidP="00276A96">
      <w:pPr>
        <w:pStyle w:val="Dalodstavce"/>
      </w:pPr>
      <w:r>
        <w:t xml:space="preserve">Veškeré aktivity od zahájení po vyhodnocení projektu spadají pod studijní disciplínu projektový management. </w:t>
      </w:r>
      <w:r w:rsidR="005779F2">
        <w:t>Zahrnuje</w:t>
      </w:r>
      <w:r>
        <w:t xml:space="preserve"> plánování, organizaci, řízení zdrojů, a to vše ve vztahu k cílům (</w:t>
      </w:r>
      <w:proofErr w:type="spellStart"/>
      <w:r>
        <w:t>Kerzner</w:t>
      </w:r>
      <w:proofErr w:type="spellEnd"/>
      <w:r>
        <w:t xml:space="preserve"> in Svozilová, 2016), </w:t>
      </w:r>
      <w:r w:rsidR="005779F2">
        <w:t>dále</w:t>
      </w:r>
      <w:r>
        <w:t xml:space="preserve"> </w:t>
      </w:r>
      <w:r w:rsidR="00561E24">
        <w:t>použití</w:t>
      </w:r>
      <w:r>
        <w:t xml:space="preserve"> znalost</w:t>
      </w:r>
      <w:r w:rsidR="00561E24">
        <w:t>í a</w:t>
      </w:r>
      <w:r>
        <w:t xml:space="preserve"> schopností, </w:t>
      </w:r>
      <w:r w:rsidR="00561E24">
        <w:t xml:space="preserve">vybraných </w:t>
      </w:r>
      <w:r>
        <w:t xml:space="preserve">nástrojů a </w:t>
      </w:r>
      <w:r w:rsidR="00561E24">
        <w:t xml:space="preserve">specifických </w:t>
      </w:r>
      <w:r>
        <w:t>technologií (PMI in Svozilová, 2016). Čas, náklady, dostupnost zdrojů a předmět projektu jsou hlavními elementy definující hranice a prostor projektu. V průběhu se mohou měnit a projekt tak ovlivňovat. Úspěšný projekt je ten, který dosáhne stanovených cílů; úspěšný projektový management zařídí, že projekt cíle dosáhne ve stanoveném časovém limitu a rozpočtu. (Svozilová, 2016).</w:t>
      </w:r>
    </w:p>
    <w:p w14:paraId="56EFBF2C" w14:textId="77777777" w:rsidR="005B63A4" w:rsidRDefault="00276A96" w:rsidP="005B63A4">
      <w:pPr>
        <w:pStyle w:val="Dalodstavce"/>
      </w:pPr>
      <w:r>
        <w:t xml:space="preserve">Projekty jsou velmi častým organizačním přístupem produkce mediálních průmyslů. Jedním z důvodů je jejich závislost na čase a trhu. </w:t>
      </w:r>
      <w:r>
        <w:rPr>
          <w:i/>
          <w:iCs/>
        </w:rPr>
        <w:t>Mediálním</w:t>
      </w:r>
      <w:r>
        <w:t xml:space="preserve"> projektem je například film, televizní série, aplikace, videohra nebo hudební album, ale i akvizice mediálního podniku nebo jeho přesun na nový trh (</w:t>
      </w:r>
      <w:proofErr w:type="spellStart"/>
      <w:r>
        <w:t>Hollifield</w:t>
      </w:r>
      <w:proofErr w:type="spellEnd"/>
      <w:r>
        <w:t xml:space="preserve"> et al., 2016).</w:t>
      </w:r>
    </w:p>
    <w:p w14:paraId="1992B44B" w14:textId="205E264B" w:rsidR="00276A96" w:rsidRDefault="00276A96" w:rsidP="005B63A4">
      <w:pPr>
        <w:pStyle w:val="Dalodstavce"/>
      </w:pPr>
      <w:r w:rsidRPr="00267C3E">
        <w:rPr>
          <w:i/>
          <w:iCs/>
        </w:rPr>
        <w:t>Předmětem</w:t>
      </w:r>
      <w:r>
        <w:t xml:space="preserve"> tohoto mediálního projektu je </w:t>
      </w:r>
      <w:r w:rsidRPr="004E7919">
        <w:rPr>
          <w:i/>
          <w:iCs/>
        </w:rPr>
        <w:t>malý dokument</w:t>
      </w:r>
      <w:r>
        <w:t xml:space="preserve"> společensko-enviromentální tematiky. Nejdříve je potřeba definovat fáze a cíle projektu, protože jedině na jejich základy bude možné aplikovat specifika tvorby mediálních projektů vyráběný vybranou TPS pro cílový kanál ČT2.</w:t>
      </w:r>
      <w:r w:rsidR="005B63A4">
        <w:t xml:space="preserve"> </w:t>
      </w:r>
      <w:r>
        <w:t>Elementy projektového řešení jsou vzájemně provázané a ovlivňují se. Způsob uvažování nad vlastním projektovým řešením znázorňuji na ilustračním diagramu.</w:t>
      </w:r>
    </w:p>
    <w:p w14:paraId="2C1B73D2" w14:textId="77777777" w:rsidR="00276A96" w:rsidRDefault="00276A96" w:rsidP="00276A96">
      <w:pPr>
        <w:pStyle w:val="Dalodstavce"/>
      </w:pPr>
    </w:p>
    <w:p w14:paraId="3436F936" w14:textId="77777777" w:rsidR="00276A96" w:rsidRDefault="00276A96" w:rsidP="00276A96">
      <w:pPr>
        <w:pStyle w:val="Dalodstavce"/>
        <w:keepNext/>
        <w:jc w:val="center"/>
      </w:pPr>
      <w:r w:rsidRPr="006B482C">
        <w:rPr>
          <w:noProof/>
        </w:rPr>
        <w:lastRenderedPageBreak/>
        <w:drawing>
          <wp:inline distT="0" distB="0" distL="0" distR="0" wp14:anchorId="3F226814" wp14:editId="6E02258C">
            <wp:extent cx="4057650" cy="3100309"/>
            <wp:effectExtent l="0" t="0" r="0" b="5080"/>
            <wp:docPr id="184326537" name="Obrázek 2"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6537" name="Obrázek 2" descr="Obsah obrázku text, snímek obrazovky, Písmo, diagram&#10;&#10;Popis byl vytvořen automaticky"/>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567" t="4449" r="3148" b="23511"/>
                    <a:stretch/>
                  </pic:blipFill>
                  <pic:spPr bwMode="auto">
                    <a:xfrm>
                      <a:off x="0" y="0"/>
                      <a:ext cx="4073299" cy="3112266"/>
                    </a:xfrm>
                    <a:prstGeom prst="rect">
                      <a:avLst/>
                    </a:prstGeom>
                    <a:noFill/>
                    <a:ln>
                      <a:noFill/>
                    </a:ln>
                    <a:extLst>
                      <a:ext uri="{53640926-AAD7-44D8-BBD7-CCE9431645EC}">
                        <a14:shadowObscured xmlns:a14="http://schemas.microsoft.com/office/drawing/2010/main"/>
                      </a:ext>
                    </a:extLst>
                  </pic:spPr>
                </pic:pic>
              </a:graphicData>
            </a:graphic>
          </wp:inline>
        </w:drawing>
      </w:r>
    </w:p>
    <w:p w14:paraId="3C034FC1" w14:textId="77777777" w:rsidR="00276A96" w:rsidRPr="007C3E7F" w:rsidRDefault="00276A96" w:rsidP="00276A96">
      <w:pPr>
        <w:pStyle w:val="Titulek"/>
      </w:pPr>
      <w:r>
        <w:t xml:space="preserve">Obrázek </w:t>
      </w:r>
      <w:fldSimple w:instr=" SEQ Obrázek \* ARABIC ">
        <w:r>
          <w:rPr>
            <w:noProof/>
          </w:rPr>
          <w:t>3</w:t>
        </w:r>
      </w:fldSimple>
      <w:r>
        <w:t xml:space="preserve"> Provázanost rozhodování a voleb při vytváření projektového řešení problému</w:t>
      </w:r>
    </w:p>
    <w:p w14:paraId="66176F5C" w14:textId="77777777" w:rsidR="00276A96" w:rsidRDefault="00276A96" w:rsidP="00276A96">
      <w:pPr>
        <w:pStyle w:val="Nadpis3"/>
      </w:pPr>
      <w:bookmarkStart w:id="71" w:name="_Toc184563096"/>
      <w:bookmarkStart w:id="72" w:name="_Toc184954286"/>
      <w:r>
        <w:t>Fáze projektu</w:t>
      </w:r>
      <w:bookmarkEnd w:id="71"/>
      <w:bookmarkEnd w:id="72"/>
    </w:p>
    <w:p w14:paraId="2C180ADE" w14:textId="77777777" w:rsidR="00276A96" w:rsidRDefault="00276A96" w:rsidP="00276A96">
      <w:pPr>
        <w:pStyle w:val="Odstavec1"/>
      </w:pPr>
      <w:r>
        <w:t xml:space="preserve">Způsobů, jak přistoupit k managementu projektu je mnoho. Tradičním přístupem je „vodopád“, kdy se projekt rozdělí na jednotlivé dílčí fáze, které je samostatně zahájí, proběhnou, ukončí a vyhodnotí; poté se pokračuje na fází další. Iterativní přístup naopak fáze na základě jejich výsledků při opakovaném vykonávání přizpůsobuje odhaleným nedostatkům. Oba přístupy se využívají v mediální produkci, ale iterativní se spíše uplatňuje u </w:t>
      </w:r>
      <w:proofErr w:type="spellStart"/>
      <w:r>
        <w:t>transmediálních</w:t>
      </w:r>
      <w:proofErr w:type="spellEnd"/>
      <w:r>
        <w:rPr>
          <w:rStyle w:val="Znakapoznpodarou"/>
        </w:rPr>
        <w:footnoteReference w:id="43"/>
      </w:r>
      <w:r>
        <w:t xml:space="preserve"> projektech (</w:t>
      </w:r>
      <w:proofErr w:type="spellStart"/>
      <w:r>
        <w:t>Hollifield</w:t>
      </w:r>
      <w:proofErr w:type="spellEnd"/>
      <w:r>
        <w:t xml:space="preserve"> et al., 2016). Tento projekt proto sleduje postup tradiční. </w:t>
      </w:r>
    </w:p>
    <w:p w14:paraId="3165B673" w14:textId="39715175" w:rsidR="00276A96" w:rsidRDefault="00276A96" w:rsidP="00276A96">
      <w:pPr>
        <w:pStyle w:val="Dalodstavce"/>
      </w:pPr>
      <w:r>
        <w:t xml:space="preserve">Fáze projektu jsou časové úseky odpovídající jeho stavu. Posunu z jedné fáze do další předchází vyhodnocení připravenosti a splnění dílčích úkolů (Svozilová, 2016). Fáze projektu </w:t>
      </w:r>
      <w:r w:rsidR="003A3B81">
        <w:t xml:space="preserve">se </w:t>
      </w:r>
      <w:r>
        <w:t>dělí a pojmenová</w:t>
      </w:r>
      <w:r w:rsidR="003A3B81">
        <w:t>vají</w:t>
      </w:r>
      <w:r>
        <w:t xml:space="preserve"> rozdílně, ale v principu se </w:t>
      </w:r>
      <w:r w:rsidR="007E73B3">
        <w:t>shodují</w:t>
      </w:r>
      <w:r>
        <w:t xml:space="preserve">: iniciativní/zahajovací, plánovací, realizační/koordinační a </w:t>
      </w:r>
      <w:r w:rsidR="003A3B81">
        <w:t>kontrolní</w:t>
      </w:r>
      <w:r>
        <w:t xml:space="preserve"> a uzavírací (Doležal</w:t>
      </w:r>
      <w:r w:rsidR="007E73B3">
        <w:t xml:space="preserve"> </w:t>
      </w:r>
      <w:r>
        <w:t>et al., 2012; Svozilová, 2016). Fáze mediálního projektu popisuje Kurzová (2013) podle stádi</w:t>
      </w:r>
      <w:r w:rsidR="003A3B81">
        <w:t>í</w:t>
      </w:r>
      <w:r>
        <w:t xml:space="preserve"> vývoje probírané látky: synopse, </w:t>
      </w:r>
      <w:proofErr w:type="spellStart"/>
      <w:r>
        <w:t>treatment</w:t>
      </w:r>
      <w:proofErr w:type="spellEnd"/>
      <w:r>
        <w:t xml:space="preserve">, scénosled a scénář. </w:t>
      </w:r>
    </w:p>
    <w:p w14:paraId="26151E6A" w14:textId="77777777" w:rsidR="00276A96" w:rsidRDefault="00276A96" w:rsidP="00276A96">
      <w:pPr>
        <w:pStyle w:val="Dalodstavce"/>
      </w:pPr>
      <w:r>
        <w:t>Práce předkládá projekt v teoretické rovině, kdy nedojde k jeho fyzické realizaci. Neobsahuje tedy scénosled ani přesný scénář, protože ty vznikají až po schválení projektu, tedy v </w:t>
      </w:r>
      <w:r w:rsidRPr="00505A08">
        <w:rPr>
          <w:i/>
          <w:iCs/>
        </w:rPr>
        <w:t>realizační</w:t>
      </w:r>
      <w:r>
        <w:t xml:space="preserve"> fázi. Obsahují však </w:t>
      </w:r>
      <w:r w:rsidRPr="000E6177">
        <w:rPr>
          <w:i/>
          <w:iCs/>
        </w:rPr>
        <w:t>námět</w:t>
      </w:r>
      <w:r>
        <w:t xml:space="preserve"> a </w:t>
      </w:r>
      <w:r w:rsidRPr="000E6177">
        <w:rPr>
          <w:i/>
          <w:iCs/>
        </w:rPr>
        <w:t>explikaci</w:t>
      </w:r>
      <w:r>
        <w:t>, neboť ty – jak z pozdějšího popisu těchto žánrů vyplyne – jsou součástí iniciativní a plánovací fáze.</w:t>
      </w:r>
    </w:p>
    <w:p w14:paraId="133C8AAC" w14:textId="77777777" w:rsidR="00276A96" w:rsidRDefault="00276A96" w:rsidP="00276A96">
      <w:pPr>
        <w:pStyle w:val="Nadpis2"/>
      </w:pPr>
      <w:bookmarkStart w:id="73" w:name="_Toc184563097"/>
      <w:bookmarkStart w:id="74" w:name="_Toc184954287"/>
      <w:r>
        <w:lastRenderedPageBreak/>
        <w:t>Iniciativní fáze</w:t>
      </w:r>
      <w:bookmarkEnd w:id="73"/>
      <w:bookmarkEnd w:id="74"/>
    </w:p>
    <w:p w14:paraId="14A0AAE0" w14:textId="77777777" w:rsidR="00276A96" w:rsidRPr="00892B06" w:rsidRDefault="00276A96" w:rsidP="00276A96">
      <w:pPr>
        <w:pStyle w:val="Odstavec1"/>
      </w:pPr>
      <w:r>
        <w:t>V iniciativní fázi projektu se stanovují cíle, způsob a předpoklady pro jejich dosažení (Svozilová, 2016). Do této fáze taktéž – z principů vyplývajících z obecné mediální produkce a praxe cílového média – řadím definování cílové skupiny a stanovení konkrétních zásad projektu, ze kterých poté vzniká námět a v dalších fázích jeho propracovanější verze a samotný projekt.</w:t>
      </w:r>
    </w:p>
    <w:p w14:paraId="72C8044D" w14:textId="77777777" w:rsidR="00276A96" w:rsidRDefault="00276A96" w:rsidP="00276A96">
      <w:pPr>
        <w:pStyle w:val="Nadpis3"/>
      </w:pPr>
      <w:bookmarkStart w:id="75" w:name="_Toc184563098"/>
      <w:bookmarkStart w:id="76" w:name="_Toc184954288"/>
      <w:r>
        <w:t>Cíle projektu</w:t>
      </w:r>
      <w:bookmarkEnd w:id="75"/>
      <w:bookmarkEnd w:id="76"/>
    </w:p>
    <w:p w14:paraId="235B36E8" w14:textId="77BEC541" w:rsidR="007E73B3" w:rsidRDefault="00276A96" w:rsidP="00276A96">
      <w:pPr>
        <w:pStyle w:val="Dalodstavce"/>
        <w:ind w:firstLine="0"/>
      </w:pPr>
      <w:r>
        <w:t xml:space="preserve">Cíl je nová hodnota </w:t>
      </w:r>
      <w:r w:rsidR="007E28BF">
        <w:t>– konkrétní stav</w:t>
      </w:r>
      <w:r>
        <w:t xml:space="preserve">, </w:t>
      </w:r>
      <w:r w:rsidR="007E28BF">
        <w:t>kterého se má v budoucnu dosáhnout</w:t>
      </w:r>
      <w:r>
        <w:t xml:space="preserve"> (Svozilová, 2016). Cílem již dříve zmíněného dokumentu </w:t>
      </w:r>
      <w:r w:rsidRPr="007E28BF">
        <w:rPr>
          <w:i/>
          <w:iCs/>
        </w:rPr>
        <w:t>Život se smrtí</w:t>
      </w:r>
      <w:r>
        <w:t xml:space="preserve"> vyrobeného vybranou TPS, bylo „</w:t>
      </w:r>
      <w:r w:rsidRPr="005157B8">
        <w:t>ukázat smysluplnost domácí hospicové péče. Vzniklo to v zájmu toho, aby se do parlamentu dostala novela, která umožňovala, aby se domácí hospicová péče hradila ze zdravotního pojištění</w:t>
      </w:r>
      <w:r>
        <w:t>,“ (Poláková a Albrecht, 2024). Projekt vznikal právě v době, kdy paliativní péče ze zdravotního pojištění hrazena nebyla</w:t>
      </w:r>
      <w:r w:rsidR="007E28BF">
        <w:t xml:space="preserve"> </w:t>
      </w:r>
      <w:r>
        <w:t xml:space="preserve">a mohli </w:t>
      </w:r>
      <w:r w:rsidR="007E28BF">
        <w:t xml:space="preserve">ji </w:t>
      </w:r>
      <w:r>
        <w:t xml:space="preserve">využívat </w:t>
      </w:r>
      <w:r w:rsidR="007E28BF">
        <w:t xml:space="preserve">jen </w:t>
      </w:r>
      <w:r>
        <w:t>někteří lidé. To autoři a členové TPS chtěli změnit</w:t>
      </w:r>
      <w:r w:rsidRPr="00C66EFD">
        <w:t xml:space="preserve"> </w:t>
      </w:r>
      <w:r>
        <w:t>(Poláková</w:t>
      </w:r>
      <w:r w:rsidR="007E28BF">
        <w:t xml:space="preserve"> </w:t>
      </w:r>
      <w:r>
        <w:t>a Albrecht, 2024). Autorky tedy našly systémový společenský problém, na který chtěly nejen tvorbou dokumentu poukázat, ale i napomoci k jeho řešení</w:t>
      </w:r>
      <w:r w:rsidR="007E28BF">
        <w:t xml:space="preserve"> –</w:t>
      </w:r>
      <w:r>
        <w:t xml:space="preserve"> legislativní změně. </w:t>
      </w:r>
      <w:r w:rsidR="007E28BF">
        <w:t>U</w:t>
      </w:r>
      <w:r>
        <w:t xml:space="preserve">žitečným příkladem pro projekt je </w:t>
      </w:r>
      <w:r w:rsidR="007E28BF">
        <w:t xml:space="preserve">také </w:t>
      </w:r>
      <w:r>
        <w:t xml:space="preserve">cíl dílu </w:t>
      </w:r>
      <w:r w:rsidRPr="007E28BF">
        <w:rPr>
          <w:i/>
          <w:iCs/>
        </w:rPr>
        <w:t>Obchod s roztomilostí</w:t>
      </w:r>
      <w:r>
        <w:t xml:space="preserve"> z cyklu </w:t>
      </w:r>
      <w:r w:rsidRPr="007E28BF">
        <w:rPr>
          <w:i/>
          <w:iCs/>
        </w:rPr>
        <w:t>Infiltrace</w:t>
      </w:r>
      <w:r>
        <w:t>, který se věnoval útulkům, množírnám a týrání zvířat. Cílem byla podpora změny zákonů definujících útulky</w:t>
      </w:r>
      <w:r w:rsidR="00B52085">
        <w:br/>
      </w:r>
      <w:r>
        <w:t>a podmín</w:t>
      </w:r>
      <w:r w:rsidR="007E28BF">
        <w:t xml:space="preserve">ky </w:t>
      </w:r>
      <w:r>
        <w:t>péče, koupi a vybírání darů na zvířata. Projekt opět vznikal v době, kdy danou úpravu projednával parlament (Poláková a Albrecht, 2024).</w:t>
      </w:r>
    </w:p>
    <w:p w14:paraId="5B3CCFC1" w14:textId="452B3CBE" w:rsidR="00276A96" w:rsidRDefault="00276A96" w:rsidP="00B52085">
      <w:pPr>
        <w:pStyle w:val="Dalodstavce"/>
      </w:pPr>
      <w:r>
        <w:t>V době psaní práce se projednává Petice Za změnu zákonů pro kočku (Senát PČR, 2024), která má za cíl zpřísnit péči o tato zvířata</w:t>
      </w:r>
      <w:r>
        <w:rPr>
          <w:rStyle w:val="Znakapoznpodarou"/>
        </w:rPr>
        <w:footnoteReference w:id="44"/>
      </w:r>
      <w:r>
        <w:t>. Cíle práce, projektu</w:t>
      </w:r>
      <w:r w:rsidR="007E28BF">
        <w:t xml:space="preserve"> </w:t>
      </w:r>
      <w:r>
        <w:t>a dokumentu spolu vzájemně souvisí a ovlivňují se. Pojetí jejich hierarchie znázorňuji v jednoduchém diagramu</w:t>
      </w:r>
      <w:r w:rsidR="00851AED">
        <w:t>:</w:t>
      </w:r>
    </w:p>
    <w:p w14:paraId="15543B0D" w14:textId="77777777" w:rsidR="00B52085" w:rsidRPr="00F7135B" w:rsidRDefault="00B52085" w:rsidP="00276A96">
      <w:pPr>
        <w:pStyle w:val="Dalodstavce"/>
      </w:pPr>
    </w:p>
    <w:p w14:paraId="46FB070A" w14:textId="77777777" w:rsidR="00276A96" w:rsidRDefault="00276A96" w:rsidP="00276A96">
      <w:pPr>
        <w:pStyle w:val="Dalodstavce"/>
        <w:keepNext/>
        <w:jc w:val="center"/>
      </w:pPr>
      <w:r w:rsidRPr="00F7135B">
        <w:rPr>
          <w:noProof/>
        </w:rPr>
        <w:drawing>
          <wp:inline distT="0" distB="0" distL="0" distR="0" wp14:anchorId="59086F2C" wp14:editId="3CC92DF6">
            <wp:extent cx="3811164" cy="1820025"/>
            <wp:effectExtent l="0" t="0" r="0" b="8890"/>
            <wp:docPr id="1066848943" name="Obrázek 6"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48943" name="Obrázek 6" descr="Obsah obrázku text, snímek obrazovky, Písmo, řada/pruh&#10;&#10;Popis byl vytvořen automaticky"/>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214" t="21560" r="7939" b="38399"/>
                    <a:stretch/>
                  </pic:blipFill>
                  <pic:spPr bwMode="auto">
                    <a:xfrm>
                      <a:off x="0" y="0"/>
                      <a:ext cx="3846413" cy="1836858"/>
                    </a:xfrm>
                    <a:prstGeom prst="rect">
                      <a:avLst/>
                    </a:prstGeom>
                    <a:noFill/>
                    <a:ln>
                      <a:noFill/>
                    </a:ln>
                    <a:extLst>
                      <a:ext uri="{53640926-AAD7-44D8-BBD7-CCE9431645EC}">
                        <a14:shadowObscured xmlns:a14="http://schemas.microsoft.com/office/drawing/2010/main"/>
                      </a:ext>
                    </a:extLst>
                  </pic:spPr>
                </pic:pic>
              </a:graphicData>
            </a:graphic>
          </wp:inline>
        </w:drawing>
      </w:r>
    </w:p>
    <w:p w14:paraId="2749E200" w14:textId="77777777" w:rsidR="00276A96" w:rsidRDefault="00276A96" w:rsidP="00276A96">
      <w:pPr>
        <w:pStyle w:val="Titulek"/>
      </w:pPr>
      <w:r>
        <w:t xml:space="preserve">Obrázek </w:t>
      </w:r>
      <w:fldSimple w:instr=" SEQ Obrázek \* ARABIC ">
        <w:r>
          <w:rPr>
            <w:noProof/>
          </w:rPr>
          <w:t>4</w:t>
        </w:r>
      </w:fldSimple>
      <w:r>
        <w:t xml:space="preserve"> Hierarchie cílů práce, projektu a dokumentu</w:t>
      </w:r>
    </w:p>
    <w:p w14:paraId="586FEBE5" w14:textId="77777777" w:rsidR="00276A96" w:rsidRDefault="00276A96" w:rsidP="00276A96">
      <w:pPr>
        <w:pStyle w:val="Dalodstavce"/>
        <w:ind w:firstLine="0"/>
      </w:pPr>
      <w:r>
        <w:lastRenderedPageBreak/>
        <w:t xml:space="preserve">Cíle </w:t>
      </w:r>
      <w:r w:rsidRPr="00095E09">
        <w:rPr>
          <w:i/>
          <w:iCs/>
        </w:rPr>
        <w:t>projektu</w:t>
      </w:r>
      <w:r>
        <w:t xml:space="preserve"> tedy definuji takto:</w:t>
      </w:r>
    </w:p>
    <w:p w14:paraId="58B99E7C" w14:textId="77777777" w:rsidR="00276A96" w:rsidRDefault="00276A96" w:rsidP="00276A96">
      <w:pPr>
        <w:pStyle w:val="Dalodstavce"/>
      </w:pPr>
    </w:p>
    <w:p w14:paraId="6401E345" w14:textId="77777777" w:rsidR="00276A96" w:rsidRDefault="00276A96" w:rsidP="00276A96">
      <w:pPr>
        <w:pStyle w:val="Dalodstavce"/>
      </w:pPr>
      <w:r>
        <w:rPr>
          <w:i/>
          <w:iCs/>
        </w:rPr>
        <w:t>C</w:t>
      </w:r>
      <w:r w:rsidRPr="0038665B">
        <w:rPr>
          <w:i/>
          <w:iCs/>
        </w:rPr>
        <w:t xml:space="preserve">ílem </w:t>
      </w:r>
      <w:r>
        <w:rPr>
          <w:i/>
          <w:iCs/>
        </w:rPr>
        <w:t>projektu</w:t>
      </w:r>
      <w:r w:rsidRPr="0038665B">
        <w:rPr>
          <w:i/>
          <w:iCs/>
        </w:rPr>
        <w:t xml:space="preserve"> je </w:t>
      </w:r>
      <w:r w:rsidRPr="00EF3BF8">
        <w:rPr>
          <w:i/>
          <w:iCs/>
        </w:rPr>
        <w:t>zvýšit povědomí o problematice bezprizorních koček mezi širší veřejností</w:t>
      </w:r>
      <w:r>
        <w:rPr>
          <w:i/>
          <w:iCs/>
        </w:rPr>
        <w:t xml:space="preserve"> a skrze pochopení a empatii ji nejen motivovat k </w:t>
      </w:r>
      <w:r w:rsidRPr="00302FD4">
        <w:rPr>
          <w:i/>
          <w:iCs/>
        </w:rPr>
        <w:t>pozitivním změnám v přístupu k</w:t>
      </w:r>
      <w:r>
        <w:rPr>
          <w:i/>
          <w:iCs/>
        </w:rPr>
        <w:t> </w:t>
      </w:r>
      <w:r w:rsidRPr="00302FD4">
        <w:rPr>
          <w:i/>
          <w:iCs/>
        </w:rPr>
        <w:t>péči</w:t>
      </w:r>
      <w:r>
        <w:rPr>
          <w:i/>
          <w:iCs/>
        </w:rPr>
        <w:t xml:space="preserve"> o kočky, ale také ji pobídnout k vytvoření kladného postoje k legislativním změnám </w:t>
      </w:r>
      <w:r w:rsidRPr="008416BB">
        <w:rPr>
          <w:i/>
          <w:iCs/>
        </w:rPr>
        <w:t>směřujícím ke zpřísnění standardů péče</w:t>
      </w:r>
      <w:r>
        <w:rPr>
          <w:i/>
          <w:iCs/>
        </w:rPr>
        <w:t xml:space="preserve">, </w:t>
      </w:r>
      <w:r w:rsidRPr="001E04F8">
        <w:t xml:space="preserve">a to </w:t>
      </w:r>
      <w:r w:rsidRPr="00392B88">
        <w:rPr>
          <w:i/>
          <w:iCs/>
        </w:rPr>
        <w:t xml:space="preserve">prostřednictvím </w:t>
      </w:r>
      <w:r>
        <w:rPr>
          <w:i/>
          <w:iCs/>
        </w:rPr>
        <w:t xml:space="preserve">malého </w:t>
      </w:r>
      <w:r w:rsidRPr="00392B88">
        <w:rPr>
          <w:i/>
          <w:iCs/>
        </w:rPr>
        <w:t>dokumentu</w:t>
      </w:r>
      <w:r w:rsidRPr="001E04F8">
        <w:t>, který jeho divákům předá komplexní a autentický pohled na vytyčenou problematiku a seznámí je s nedostatky v zákoně, potížemi útulků a dobrovolníků.</w:t>
      </w:r>
    </w:p>
    <w:p w14:paraId="3778C14F" w14:textId="77777777" w:rsidR="00276A96" w:rsidRDefault="00276A96" w:rsidP="00276A96">
      <w:pPr>
        <w:pStyle w:val="Dalodstavce"/>
        <w:ind w:firstLine="0"/>
      </w:pPr>
    </w:p>
    <w:p w14:paraId="2E9CB51D" w14:textId="13169C8F" w:rsidR="00276A96" w:rsidRDefault="00276A96" w:rsidP="00276A96">
      <w:pPr>
        <w:pStyle w:val="Dalodstavce"/>
        <w:ind w:firstLine="0"/>
      </w:pPr>
      <w:r w:rsidRPr="00D80CE1">
        <w:t>Ve střednědobém hledisku si</w:t>
      </w:r>
      <w:r w:rsidR="007E73B3">
        <w:t xml:space="preserve"> projekt</w:t>
      </w:r>
      <w:r w:rsidRPr="00D80CE1">
        <w:t xml:space="preserve"> klade za cíl iniciovat veřejnou </w:t>
      </w:r>
      <w:proofErr w:type="gramStart"/>
      <w:r w:rsidRPr="00D80CE1">
        <w:t>diskuzi</w:t>
      </w:r>
      <w:proofErr w:type="gramEnd"/>
      <w:r w:rsidRPr="00D80CE1">
        <w:t xml:space="preserve"> o morální zodpovědnosti lidí za opuštěné kočky, která podnítí jednotlivce k zamyšlení nad </w:t>
      </w:r>
      <w:r w:rsidR="007E73B3">
        <w:t xml:space="preserve">jejich </w:t>
      </w:r>
      <w:r w:rsidRPr="00D80CE1">
        <w:t xml:space="preserve">hodnotami a odpovědností vůči zvířatům. V dlouhodobém hledisku je cílem </w:t>
      </w:r>
      <w:r>
        <w:t>projektu</w:t>
      </w:r>
      <w:r w:rsidRPr="00D80CE1">
        <w:t xml:space="preserve"> snížit počet bezprizorních koček a přispět ke zlepšení jejich životního blaha.</w:t>
      </w:r>
    </w:p>
    <w:p w14:paraId="50FBF7DE" w14:textId="10776531" w:rsidR="00276A96" w:rsidRDefault="00276A96" w:rsidP="00203296">
      <w:pPr>
        <w:pStyle w:val="Dalodstavce"/>
      </w:pPr>
      <w:r>
        <w:t>Definování cíle jako vyjádření toho, čeho se má dosáhnout,</w:t>
      </w:r>
      <w:r w:rsidRPr="0036691B">
        <w:t xml:space="preserve"> </w:t>
      </w:r>
      <w:r>
        <w:t>zahrnuje v praxi mnohem širší škálu požadavků (</w:t>
      </w:r>
      <w:proofErr w:type="spellStart"/>
      <w:r w:rsidRPr="004A6BD8">
        <w:t>Hollifield</w:t>
      </w:r>
      <w:proofErr w:type="spellEnd"/>
      <w:r>
        <w:t xml:space="preserve"> et al., 2016). Pro cíl projektu by měl proto platit akronym SMART, říkající, že by měl být </w:t>
      </w:r>
      <w:proofErr w:type="spellStart"/>
      <w:r w:rsidRPr="00AD54DC">
        <w:t>Specific</w:t>
      </w:r>
      <w:proofErr w:type="spellEnd"/>
      <w:r w:rsidRPr="00AD54DC">
        <w:t xml:space="preserve"> (konkrétní</w:t>
      </w:r>
      <w:r>
        <w:t>; jasný</w:t>
      </w:r>
      <w:r w:rsidRPr="00AD54DC">
        <w:t xml:space="preserve">), </w:t>
      </w:r>
      <w:proofErr w:type="spellStart"/>
      <w:r w:rsidRPr="00AD54DC">
        <w:t>Measurable</w:t>
      </w:r>
      <w:proofErr w:type="spellEnd"/>
      <w:r w:rsidRPr="00AD54DC">
        <w:t xml:space="preserve"> (měřitelný</w:t>
      </w:r>
      <w:r>
        <w:t>; díky tomu se může určit, zda bylo cíle dosaženo</w:t>
      </w:r>
      <w:r w:rsidRPr="00AD54DC">
        <w:t xml:space="preserve">), </w:t>
      </w:r>
      <w:proofErr w:type="spellStart"/>
      <w:r>
        <w:t>Assignable</w:t>
      </w:r>
      <w:proofErr w:type="spellEnd"/>
      <w:r>
        <w:t>/</w:t>
      </w:r>
      <w:proofErr w:type="spellStart"/>
      <w:r>
        <w:t>Agreed</w:t>
      </w:r>
      <w:proofErr w:type="spellEnd"/>
      <w:r>
        <w:t>/</w:t>
      </w:r>
      <w:proofErr w:type="spellStart"/>
      <w:r>
        <w:t>Attainable</w:t>
      </w:r>
      <w:proofErr w:type="spellEnd"/>
      <w:r>
        <w:rPr>
          <w:rStyle w:val="Znakapoznpodarou"/>
        </w:rPr>
        <w:footnoteReference w:id="45"/>
      </w:r>
      <w:r w:rsidRPr="00AD54DC">
        <w:t xml:space="preserve"> (</w:t>
      </w:r>
      <w:r>
        <w:t>odpovědní lidé projektu ví, o co jde a shodli se na cíli</w:t>
      </w:r>
      <w:r w:rsidRPr="00AD54DC">
        <w:t xml:space="preserve">), </w:t>
      </w:r>
      <w:proofErr w:type="spellStart"/>
      <w:r w:rsidRPr="00AD54DC">
        <w:t>Relevant</w:t>
      </w:r>
      <w:proofErr w:type="spellEnd"/>
      <w:r w:rsidRPr="00AD54DC">
        <w:t xml:space="preserve"> (smysluplný</w:t>
      </w:r>
      <w:r>
        <w:t>, realistický, dosažitelný</w:t>
      </w:r>
      <w:r w:rsidRPr="00AD54DC">
        <w:t>), Time-</w:t>
      </w:r>
      <w:proofErr w:type="spellStart"/>
      <w:r w:rsidRPr="00AD54DC">
        <w:t>bound</w:t>
      </w:r>
      <w:proofErr w:type="spellEnd"/>
      <w:r>
        <w:t xml:space="preserve"> (</w:t>
      </w:r>
      <w:r w:rsidRPr="00AD54DC">
        <w:t>časově ohraničený</w:t>
      </w:r>
      <w:r>
        <w:t>; má termín zahájení a ukončení) (Doležal et al., 2012; Svozilová, 2016). Zásadní je, aby byla formulace správná, jasná a jednoznačná</w:t>
      </w:r>
      <w:r w:rsidR="007E73B3">
        <w:t xml:space="preserve">, protože se podle ní řídí </w:t>
      </w:r>
      <w:r>
        <w:t xml:space="preserve">všechny kroky projektu </w:t>
      </w:r>
      <w:r w:rsidR="00203296">
        <w:t xml:space="preserve">(od plánování po ukončení) </w:t>
      </w:r>
      <w:r>
        <w:t>(Svozilová, 2016). Technikou SMART proto rozpracovávám cíl projektu takto:</w:t>
      </w:r>
    </w:p>
    <w:p w14:paraId="6D60ED31" w14:textId="77777777" w:rsidR="00276A96" w:rsidRDefault="00276A96" w:rsidP="00276A96">
      <w:pPr>
        <w:pStyle w:val="Dalodstavce"/>
      </w:pPr>
    </w:p>
    <w:p w14:paraId="3A786012" w14:textId="77777777" w:rsidR="00276A96" w:rsidRDefault="00276A96" w:rsidP="008A491F">
      <w:pPr>
        <w:pStyle w:val="Dalodstavce"/>
        <w:numPr>
          <w:ilvl w:val="0"/>
          <w:numId w:val="24"/>
        </w:numPr>
      </w:pPr>
      <w:r>
        <w:t xml:space="preserve">S = </w:t>
      </w:r>
      <w:r w:rsidRPr="0091206D">
        <w:t>Diváci by po zhlédnutí filmu měli být schopni popsat problém bezprizorních koček</w:t>
      </w:r>
      <w:r>
        <w:t xml:space="preserve">, jeho </w:t>
      </w:r>
      <w:r w:rsidRPr="0091206D">
        <w:t xml:space="preserve">rozsah a </w:t>
      </w:r>
      <w:r>
        <w:t xml:space="preserve">celkový </w:t>
      </w:r>
      <w:r w:rsidRPr="0091206D">
        <w:t>dopad</w:t>
      </w:r>
      <w:r>
        <w:t xml:space="preserve"> (</w:t>
      </w:r>
      <w:proofErr w:type="spellStart"/>
      <w:r>
        <w:t>rat</w:t>
      </w:r>
      <w:proofErr w:type="spellEnd"/>
      <w:r>
        <w:t>. dokumentu odhaduji 45 tis. diváků</w:t>
      </w:r>
      <w:r>
        <w:rPr>
          <w:rStyle w:val="Znakapoznpodarou"/>
        </w:rPr>
        <w:footnoteReference w:id="46"/>
      </w:r>
      <w:r>
        <w:t>).</w:t>
      </w:r>
    </w:p>
    <w:p w14:paraId="370A6257" w14:textId="77777777" w:rsidR="00276A96" w:rsidRDefault="00276A96" w:rsidP="008A491F">
      <w:pPr>
        <w:pStyle w:val="Dalodstavce"/>
        <w:numPr>
          <w:ilvl w:val="0"/>
          <w:numId w:val="24"/>
        </w:numPr>
      </w:pPr>
      <w:r>
        <w:t xml:space="preserve">M = </w:t>
      </w:r>
      <w:r w:rsidRPr="00E52732">
        <w:t xml:space="preserve">Zvýšení povědomí </w:t>
      </w:r>
      <w:r>
        <w:t xml:space="preserve">a vytvoření kladného postoje k související legislativě </w:t>
      </w:r>
      <w:r w:rsidRPr="00E52732">
        <w:t xml:space="preserve">lze </w:t>
      </w:r>
      <w:r>
        <w:t xml:space="preserve">po odvysílání dokumentu </w:t>
      </w:r>
      <w:r w:rsidRPr="00E52732">
        <w:t>měřit průzkum</w:t>
      </w:r>
      <w:r>
        <w:t>em</w:t>
      </w:r>
      <w:r w:rsidRPr="00E52732">
        <w:t xml:space="preserve"> </w:t>
      </w:r>
      <w:r>
        <w:t>znalosti informací a dojmů diváků skrze dotazník, fokusní skupinu nebo průzkumem veřejného mínění.</w:t>
      </w:r>
    </w:p>
    <w:p w14:paraId="246B683E" w14:textId="77777777" w:rsidR="00276A96" w:rsidRDefault="00276A96" w:rsidP="008A491F">
      <w:pPr>
        <w:pStyle w:val="Dalodstavce"/>
        <w:numPr>
          <w:ilvl w:val="0"/>
          <w:numId w:val="24"/>
        </w:numPr>
      </w:pPr>
      <w:r>
        <w:t>A = Vytvoření dokumentu vzhledem ke kontextu podpořili členové oslovené TPS (Poláková a Albrecht, 2024).</w:t>
      </w:r>
    </w:p>
    <w:p w14:paraId="478AD4AF" w14:textId="4EE1A8E3" w:rsidR="00276A96" w:rsidRDefault="00276A96" w:rsidP="008A491F">
      <w:pPr>
        <w:pStyle w:val="Dalodstavce"/>
        <w:numPr>
          <w:ilvl w:val="0"/>
          <w:numId w:val="24"/>
        </w:numPr>
      </w:pPr>
      <w:r>
        <w:t xml:space="preserve">R = Tvorba projektu dokumentu bude vycházet z aktuální poptávky cílového kanálu </w:t>
      </w:r>
      <w:r w:rsidR="00203296">
        <w:t>a</w:t>
      </w:r>
      <w:r>
        <w:t xml:space="preserve"> bude se řídit podmínkami výroby projektů cílového média. Zároveň </w:t>
      </w:r>
      <w:r>
        <w:lastRenderedPageBreak/>
        <w:t xml:space="preserve">vychází z předpokladu plnění veřejné služby ČT v oblasti vzdělání a podporování </w:t>
      </w:r>
      <w:proofErr w:type="gramStart"/>
      <w:r>
        <w:t>diskuze</w:t>
      </w:r>
      <w:proofErr w:type="gramEnd"/>
      <w:r>
        <w:t xml:space="preserve"> ve společnosti.</w:t>
      </w:r>
    </w:p>
    <w:p w14:paraId="340E2653" w14:textId="77777777" w:rsidR="00276A96" w:rsidRDefault="00276A96" w:rsidP="008A491F">
      <w:pPr>
        <w:pStyle w:val="Dalodstavce"/>
        <w:numPr>
          <w:ilvl w:val="0"/>
          <w:numId w:val="24"/>
        </w:numPr>
      </w:pPr>
      <w:r>
        <w:t>T = Projekt začíná napsáním námětu, končí vyhodnocením úspěšnosti dosažení cíle dle navrženého M.</w:t>
      </w:r>
    </w:p>
    <w:p w14:paraId="1DE11572" w14:textId="77777777" w:rsidR="00276A96" w:rsidRDefault="00276A96" w:rsidP="00276A96">
      <w:pPr>
        <w:pStyle w:val="Dalodstavce"/>
        <w:ind w:left="360" w:firstLine="0"/>
      </w:pPr>
    </w:p>
    <w:p w14:paraId="5F008157" w14:textId="54EA7C81" w:rsidR="00276A96" w:rsidRDefault="00276A96" w:rsidP="00276A96">
      <w:pPr>
        <w:pStyle w:val="Dalodstavce"/>
        <w:ind w:firstLine="0"/>
      </w:pPr>
      <w:r>
        <w:t xml:space="preserve">Střednědobý cíl (podnícení reflexe a iniciace veřejné </w:t>
      </w:r>
      <w:proofErr w:type="gramStart"/>
      <w:r>
        <w:t>diskuze</w:t>
      </w:r>
      <w:proofErr w:type="gramEnd"/>
      <w:r>
        <w:t xml:space="preserve">) by se dal měřit nárůstem tematicky relevantní </w:t>
      </w:r>
      <w:r w:rsidRPr="00867A2F">
        <w:t>aktivit</w:t>
      </w:r>
      <w:r>
        <w:t xml:space="preserve">y </w:t>
      </w:r>
      <w:r w:rsidRPr="00867A2F">
        <w:t xml:space="preserve">na sociálních sítích </w:t>
      </w:r>
      <w:r>
        <w:t xml:space="preserve">a fórech </w:t>
      </w:r>
      <w:r w:rsidRPr="00867A2F">
        <w:t xml:space="preserve">po odvysílání. Ukazatelem mohou být reakce odborné i laické veřejnosti, například počet </w:t>
      </w:r>
      <w:r>
        <w:t xml:space="preserve">vydání </w:t>
      </w:r>
      <w:r w:rsidRPr="00867A2F">
        <w:t>tematických článků</w:t>
      </w:r>
      <w:r w:rsidR="00203296">
        <w:t xml:space="preserve"> či příspěvků</w:t>
      </w:r>
      <w:r>
        <w:t xml:space="preserve"> a reakce na ně. Dlouhodobé cíle (zvýšení </w:t>
      </w:r>
      <w:proofErr w:type="spellStart"/>
      <w:r>
        <w:t>wellbeingu</w:t>
      </w:r>
      <w:proofErr w:type="spellEnd"/>
      <w:r>
        <w:t xml:space="preserve"> koček) Hodek (2024) analyzuje až po 2-5 letech. Zde by se dal změřit sledováním změny stavu a počtu bezprizorních koček, </w:t>
      </w:r>
      <w:r w:rsidRPr="00FD6577">
        <w:t>adopcí</w:t>
      </w:r>
      <w:r>
        <w:t xml:space="preserve">, </w:t>
      </w:r>
      <w:r w:rsidRPr="00FD6577">
        <w:t>kastrací</w:t>
      </w:r>
      <w:r>
        <w:t xml:space="preserve"> a množství podpory spolků a útulků.</w:t>
      </w:r>
    </w:p>
    <w:p w14:paraId="316ED906" w14:textId="4BFACE11" w:rsidR="00276A96" w:rsidRDefault="00276A96" w:rsidP="00276A96">
      <w:pPr>
        <w:pStyle w:val="Dalodstavce"/>
      </w:pPr>
      <w:r>
        <w:t xml:space="preserve">Při tvorbě projektu je nejdůležitější si – ideálně na začátku – zjistit, kolik peněz na něj partner může poskytnout (Kurzová, 2013), protože nemá smysl vytvářet projekt, na který partner nemá finance </w:t>
      </w:r>
      <w:r w:rsidRPr="00B66FEC">
        <w:t>(</w:t>
      </w:r>
      <w:proofErr w:type="spellStart"/>
      <w:r w:rsidRPr="00B66FEC">
        <w:t>Stradling</w:t>
      </w:r>
      <w:proofErr w:type="spellEnd"/>
      <w:r w:rsidRPr="00B66FEC">
        <w:t>, 2010).</w:t>
      </w:r>
      <w:r>
        <w:t xml:space="preserve"> Stanovení </w:t>
      </w:r>
      <w:r w:rsidRPr="004922D8">
        <w:t>předběžného</w:t>
      </w:r>
      <w:r>
        <w:t xml:space="preserve"> rozpočtu projektu</w:t>
      </w:r>
      <w:r w:rsidR="00203296">
        <w:t xml:space="preserve"> (</w:t>
      </w:r>
      <w:r>
        <w:t>ceny projektu</w:t>
      </w:r>
      <w:r w:rsidR="00203296">
        <w:t>)</w:t>
      </w:r>
      <w:r>
        <w:t>, vychází z definovaných cílů a požadované kvality</w:t>
      </w:r>
      <w:r w:rsidR="00203296">
        <w:t xml:space="preserve">. </w:t>
      </w:r>
      <w:r>
        <w:t>Cena projektu může být vytvořena na základě analogií s podobnými projekty nebo relevantními obchodními odhady (Svozilová, 2016). Externí n</w:t>
      </w:r>
      <w:r w:rsidRPr="00B66FEC">
        <w:t xml:space="preserve">áklady na </w:t>
      </w:r>
      <w:r>
        <w:t>realizaci</w:t>
      </w:r>
      <w:r w:rsidRPr="00B66FEC">
        <w:t xml:space="preserve"> </w:t>
      </w:r>
      <w:r>
        <w:t xml:space="preserve">malého dokumentu </w:t>
      </w:r>
      <w:r w:rsidRPr="00B66FEC">
        <w:t xml:space="preserve">se v produkci ČT (ČT2, TPS L. P.) pohybují </w:t>
      </w:r>
      <w:r>
        <w:t>od 150.000 Kč do 180.000 Kč, maximálně 200.000 Kč</w:t>
      </w:r>
      <w:r>
        <w:rPr>
          <w:rStyle w:val="Znakapoznpodarou"/>
        </w:rPr>
        <w:footnoteReference w:id="47"/>
      </w:r>
      <w:r>
        <w:t xml:space="preserve"> (Poláková a Albrecht, 2024). Projekt budu od začátku </w:t>
      </w:r>
      <w:r w:rsidRPr="004922D8">
        <w:rPr>
          <w:i/>
          <w:iCs/>
        </w:rPr>
        <w:t>plánovat</w:t>
      </w:r>
      <w:r>
        <w:t xml:space="preserve"> tak, aby se jeho nároky shodovaly s možnostmi roz</w:t>
      </w:r>
      <w:r w:rsidR="00203296">
        <w:t>počtu, jelikož by n</w:t>
      </w:r>
      <w:r>
        <w:t>emělo</w:t>
      </w:r>
      <w:r w:rsidR="00203296">
        <w:t xml:space="preserve"> </w:t>
      </w:r>
      <w:r>
        <w:t>význam vytvářet námět vysoko nákladového dokumentu</w:t>
      </w:r>
      <w:r w:rsidR="00203296">
        <w:t>.</w:t>
      </w:r>
    </w:p>
    <w:p w14:paraId="04887CAC" w14:textId="77777777" w:rsidR="00276A96" w:rsidRDefault="00276A96" w:rsidP="00276A96">
      <w:pPr>
        <w:pStyle w:val="Nadpis3"/>
      </w:pPr>
      <w:bookmarkStart w:id="77" w:name="_Toc184563099"/>
      <w:bookmarkStart w:id="78" w:name="_Toc184954289"/>
      <w:r w:rsidRPr="007C3E7F">
        <w:t>Cílová skupina</w:t>
      </w:r>
      <w:bookmarkEnd w:id="77"/>
      <w:bookmarkEnd w:id="78"/>
    </w:p>
    <w:p w14:paraId="03237C86" w14:textId="205FF214" w:rsidR="00276A96" w:rsidRDefault="00276A96" w:rsidP="00276A96">
      <w:pPr>
        <w:pStyle w:val="Dalodstavce"/>
        <w:ind w:firstLine="0"/>
      </w:pPr>
      <w:r>
        <w:t>Volba či nalezení cílové skupiny se odvíjí od cíle projektu</w:t>
      </w:r>
      <w:r w:rsidR="002B10FF">
        <w:t xml:space="preserve">. Je potřeba </w:t>
      </w:r>
      <w:r>
        <w:t>ptát</w:t>
      </w:r>
      <w:r w:rsidR="002B10FF">
        <w:t xml:space="preserve"> se</w:t>
      </w:r>
      <w:r>
        <w:t>, jaký má mít divák</w:t>
      </w:r>
      <w:r w:rsidR="002B10FF">
        <w:t xml:space="preserve"> z </w:t>
      </w:r>
      <w:r>
        <w:t>filmu užitek a soustředit se, aby se propojoval s </w:t>
      </w:r>
      <w:r w:rsidR="002B10FF">
        <w:t>filmařským</w:t>
      </w:r>
      <w:r>
        <w:t xml:space="preserve"> záměrem. Z toho pak vykrystalizuje cílová skupina (Kurzová, 2013). </w:t>
      </w:r>
      <w:r w:rsidRPr="002C2279">
        <w:t xml:space="preserve">Prvotním cílem projektu je zvýšit povědomí o rozebírané komplexní problematice, a to skrze autentické příběhy zvířat a lidí. Střednědobým cílem je o ní podnítit veřejnou </w:t>
      </w:r>
      <w:proofErr w:type="gramStart"/>
      <w:r w:rsidRPr="002C2279">
        <w:t>diskuzi</w:t>
      </w:r>
      <w:proofErr w:type="gramEnd"/>
      <w:r w:rsidRPr="002C2279">
        <w:t xml:space="preserve">, která by otevřela prostor pro řešení problému na </w:t>
      </w:r>
      <w:proofErr w:type="spellStart"/>
      <w:r w:rsidRPr="002C2279">
        <w:t>zákono</w:t>
      </w:r>
      <w:proofErr w:type="spellEnd"/>
      <w:r w:rsidRPr="002C2279">
        <w:t>-politické úrovni.  Dlouhodobým cílem je pak snížit počet bezprizorních koček.</w:t>
      </w:r>
      <w:r>
        <w:t xml:space="preserve"> </w:t>
      </w:r>
    </w:p>
    <w:p w14:paraId="036CD057" w14:textId="77777777" w:rsidR="00276A96" w:rsidRDefault="00276A96" w:rsidP="00276A96">
      <w:pPr>
        <w:pStyle w:val="Dalodstavce"/>
      </w:pPr>
      <w:r>
        <w:t>V obecném hledisku chce projekt promlouvat k širší veřejnosti, která si není vědoma skutečných příčin, problémů a dopadů přemnožených koček. Cílová skupina tak nezahrnuje jen ty, kteří už mají o problému povědomí a chtějí se dozvědět více, milovníky či ochranáře zvířat nebo dobrovolníky, ale taky veřejnost, která byla k problému doposud lhostejná nebo o něm nevěděla, ale může přispět k jeho řešení. Je relevantní připomenout poznatek z teorie, že na každého desátého Čecha připadá jedna kočka, tudíž je i zájmová skupina sama o sobě již početná.</w:t>
      </w:r>
    </w:p>
    <w:p w14:paraId="00813ACE" w14:textId="5E3F7EB7" w:rsidR="00276A96" w:rsidRDefault="00276A96" w:rsidP="00276A96">
      <w:pPr>
        <w:pStyle w:val="Dalodstavce"/>
      </w:pPr>
      <w:r>
        <w:lastRenderedPageBreak/>
        <w:t xml:space="preserve">Jelikož se ale jedná o komplikovanější téma, je s ním potřeba oslovit lidi, kteří </w:t>
      </w:r>
      <w:r w:rsidRPr="00B02B0A">
        <w:rPr>
          <w:i/>
          <w:iCs/>
        </w:rPr>
        <w:t>již</w:t>
      </w:r>
      <w:r>
        <w:t xml:space="preserve"> </w:t>
      </w:r>
      <w:r w:rsidRPr="00B02B0A">
        <w:rPr>
          <w:i/>
          <w:iCs/>
        </w:rPr>
        <w:t xml:space="preserve">mají nějaký </w:t>
      </w:r>
      <w:r>
        <w:rPr>
          <w:i/>
          <w:iCs/>
        </w:rPr>
        <w:t xml:space="preserve">obecný </w:t>
      </w:r>
      <w:r w:rsidRPr="00B02B0A">
        <w:rPr>
          <w:i/>
          <w:iCs/>
        </w:rPr>
        <w:t>zájem</w:t>
      </w:r>
      <w:r>
        <w:t xml:space="preserve"> </w:t>
      </w:r>
      <w:r w:rsidRPr="00D5021E">
        <w:rPr>
          <w:i/>
          <w:iCs/>
        </w:rPr>
        <w:t>o poznání</w:t>
      </w:r>
      <w:r>
        <w:t xml:space="preserve"> a porozumění jevům současné společnosti a mají určitý přehled nebo ponětí o komplexnějších socio-enviromentálních vztazích. Projekt </w:t>
      </w:r>
      <w:r w:rsidR="00D5021E">
        <w:t>nepředkládá</w:t>
      </w:r>
      <w:r>
        <w:t xml:space="preserve"> přesvědčovací kampaň, tudíž si neklade za cíl oslovit co největší skupinu lidí.  </w:t>
      </w:r>
      <w:r w:rsidRPr="00586D0D">
        <w:t>Cílové skupiny se</w:t>
      </w:r>
      <w:r>
        <w:t xml:space="preserve">, zejména v reklamním sektoru, </w:t>
      </w:r>
      <w:r w:rsidRPr="00586D0D">
        <w:t>definují hlavně podle pohlaví,</w:t>
      </w:r>
      <w:r w:rsidR="00D5021E">
        <w:t xml:space="preserve"> </w:t>
      </w:r>
      <w:r w:rsidRPr="00586D0D">
        <w:t>stáří a vzdělání (někdy i příjmů) (Kurzová, 2013).</w:t>
      </w:r>
    </w:p>
    <w:p w14:paraId="78B9A6D9" w14:textId="77777777" w:rsidR="00276A96" w:rsidRDefault="00276A96" w:rsidP="00276A96">
      <w:pPr>
        <w:pStyle w:val="Dalodstavce"/>
      </w:pPr>
      <w:r>
        <w:t>Hledaná cílová skupina – tedy lidé se zájem dozvídat se více a zároveň kapacitou a vůlí problematiku řešit nebo jí porozumět – se ve velké míře shodují se znaky diváky ČT2</w:t>
      </w:r>
      <w:r>
        <w:rPr>
          <w:rStyle w:val="Znakapoznpodarou"/>
        </w:rPr>
        <w:footnoteReference w:id="48"/>
      </w:r>
      <w:r>
        <w:t>. Cílová skupina projektu jsou lidé:</w:t>
      </w:r>
    </w:p>
    <w:p w14:paraId="0542C25C" w14:textId="77777777" w:rsidR="00276A96" w:rsidRDefault="00276A96" w:rsidP="00276A96">
      <w:pPr>
        <w:pStyle w:val="Dalodstavce"/>
      </w:pPr>
    </w:p>
    <w:p w14:paraId="6D26EE5A" w14:textId="54409586" w:rsidR="00276A96" w:rsidRDefault="00D5021E" w:rsidP="00057ACC">
      <w:pPr>
        <w:pStyle w:val="Dalodstavce"/>
        <w:numPr>
          <w:ilvl w:val="0"/>
          <w:numId w:val="35"/>
        </w:numPr>
      </w:pPr>
      <w:r>
        <w:t xml:space="preserve">s </w:t>
      </w:r>
      <w:r w:rsidR="00276A96">
        <w:t xml:space="preserve">převážně </w:t>
      </w:r>
      <w:r w:rsidR="00276A96" w:rsidRPr="000905FF">
        <w:t>středoškolským a vysokoškolským vzděláním</w:t>
      </w:r>
      <w:r w:rsidR="00276A96">
        <w:t>,</w:t>
      </w:r>
    </w:p>
    <w:p w14:paraId="0992F5F9" w14:textId="77777777" w:rsidR="00276A96" w:rsidRDefault="00276A96" w:rsidP="00057ACC">
      <w:pPr>
        <w:pStyle w:val="Dalodstavce"/>
        <w:numPr>
          <w:ilvl w:val="0"/>
          <w:numId w:val="35"/>
        </w:numPr>
      </w:pPr>
      <w:r>
        <w:t>se zájmem o spektrum témat a touhou poznat společenské jevy z hlubšího pohledu, v kontextu a souvislostech,</w:t>
      </w:r>
    </w:p>
    <w:p w14:paraId="65F30DEC" w14:textId="3334579C" w:rsidR="00276A96" w:rsidRDefault="00D5021E" w:rsidP="00057ACC">
      <w:pPr>
        <w:pStyle w:val="Dalodstavce"/>
        <w:numPr>
          <w:ilvl w:val="0"/>
          <w:numId w:val="35"/>
        </w:numPr>
      </w:pPr>
      <w:r>
        <w:t>se zájmem</w:t>
      </w:r>
      <w:r w:rsidR="00276A96">
        <w:t xml:space="preserve"> o jak globální, tak i komunitní </w:t>
      </w:r>
      <w:proofErr w:type="gramStart"/>
      <w:r w:rsidR="00276A96">
        <w:t>problémy</w:t>
      </w:r>
      <w:proofErr w:type="gramEnd"/>
      <w:r w:rsidR="00276A96">
        <w:t xml:space="preserve"> a kromě problémů společnosti i životního prostředí je zajímají i způsoby řešení,</w:t>
      </w:r>
    </w:p>
    <w:p w14:paraId="386A06FA" w14:textId="5230BED2" w:rsidR="00276A96" w:rsidRDefault="00D5021E" w:rsidP="00057ACC">
      <w:pPr>
        <w:pStyle w:val="Odstavecseseznamem"/>
        <w:numPr>
          <w:ilvl w:val="0"/>
          <w:numId w:val="35"/>
        </w:numPr>
        <w:jc w:val="both"/>
      </w:pPr>
      <w:r>
        <w:t>se vztahem</w:t>
      </w:r>
      <w:r w:rsidR="00276A96">
        <w:t xml:space="preserve"> k veřejnoprávnímu médiu a jeho tvorbě (vzdělávací, dokumentární pořady),</w:t>
      </w:r>
    </w:p>
    <w:p w14:paraId="569A8268" w14:textId="7F5B07F6" w:rsidR="00276A96" w:rsidRPr="00B9148A" w:rsidRDefault="00276A96" w:rsidP="00057ACC">
      <w:pPr>
        <w:pStyle w:val="Odstavecseseznamem"/>
        <w:numPr>
          <w:ilvl w:val="0"/>
          <w:numId w:val="35"/>
        </w:numPr>
        <w:jc w:val="both"/>
      </w:pPr>
      <w:r>
        <w:t>zvyklí</w:t>
      </w:r>
      <w:r w:rsidRPr="00B9148A">
        <w:t xml:space="preserve"> na formáty zaměřené na analýzu problémů</w:t>
      </w:r>
      <w:r>
        <w:t xml:space="preserve"> skrze</w:t>
      </w:r>
      <w:r w:rsidRPr="00B9148A">
        <w:t xml:space="preserve"> konkrétní příběhy</w:t>
      </w:r>
      <w:r>
        <w:t>,</w:t>
      </w:r>
    </w:p>
    <w:p w14:paraId="0089A49B" w14:textId="4BD2DC59" w:rsidR="00276A96" w:rsidRDefault="00276A96" w:rsidP="00057ACC">
      <w:pPr>
        <w:pStyle w:val="Dalodstavce"/>
        <w:numPr>
          <w:ilvl w:val="0"/>
          <w:numId w:val="35"/>
        </w:numPr>
      </w:pPr>
      <w:r>
        <w:t xml:space="preserve">důvěřují v médium a očekávají kvalitně podchycený </w:t>
      </w:r>
      <w:r w:rsidRPr="00540953">
        <w:t>vhled do sociálně relevantních témat</w:t>
      </w:r>
      <w:r w:rsidR="00D5021E">
        <w:t xml:space="preserve"> (Fridrich, 2024).</w:t>
      </w:r>
    </w:p>
    <w:p w14:paraId="3B7C7319" w14:textId="07894334" w:rsidR="00276A96" w:rsidRDefault="00276A96" w:rsidP="00057ACC">
      <w:pPr>
        <w:pStyle w:val="Dalodstavce"/>
        <w:numPr>
          <w:ilvl w:val="0"/>
          <w:numId w:val="35"/>
        </w:numPr>
      </w:pPr>
      <w:r w:rsidRPr="00C541CE">
        <w:t>Z teorie vyplývá, že větší pravděpodobnost venkovního přístupu neočipovaných a nekastrovaných koček je spojena s majiteli ve věku 46–55+ let</w:t>
      </w:r>
      <w:r>
        <w:t>. Diváci ČT2 mají věkový rozsah</w:t>
      </w:r>
      <w:r>
        <w:rPr>
          <w:rStyle w:val="Znakapoznpodarou"/>
        </w:rPr>
        <w:footnoteReference w:id="49"/>
      </w:r>
      <w:r>
        <w:t>: muži 45-64 let, hlavně pak 65+ let, ženy 45-64 let</w:t>
      </w:r>
      <w:r w:rsidR="00970090">
        <w:br/>
      </w:r>
      <w:r>
        <w:t>a 65+ let</w:t>
      </w:r>
      <w:r>
        <w:rPr>
          <w:rStyle w:val="Znakapoznpodarou"/>
        </w:rPr>
        <w:footnoteReference w:id="50"/>
      </w:r>
      <w:r>
        <w:t>.</w:t>
      </w:r>
    </w:p>
    <w:p w14:paraId="3058670B" w14:textId="77777777" w:rsidR="00276A96" w:rsidRDefault="00276A96" w:rsidP="00276A96">
      <w:pPr>
        <w:pStyle w:val="Dalodstavce"/>
        <w:ind w:firstLine="0"/>
      </w:pPr>
    </w:p>
    <w:p w14:paraId="4A75D195" w14:textId="28C0C9BB" w:rsidR="00276A96" w:rsidRDefault="00276A96" w:rsidP="00276A96">
      <w:pPr>
        <w:pStyle w:val="Dalodstavce"/>
        <w:ind w:firstLine="0"/>
      </w:pPr>
      <w:r>
        <w:t xml:space="preserve">Prolnutí rysů ideální a nalezené cílové skupiny diváků ČT2 </w:t>
      </w:r>
      <w:r w:rsidRPr="00B9148A">
        <w:t>podporuj</w:t>
      </w:r>
      <w:r>
        <w:t>e</w:t>
      </w:r>
      <w:r w:rsidRPr="00B9148A">
        <w:t xml:space="preserve"> pravděpodobnost jejich zájmu o </w:t>
      </w:r>
      <w:r>
        <w:t>navrhovaný</w:t>
      </w:r>
      <w:r w:rsidRPr="00B9148A">
        <w:t xml:space="preserve"> </w:t>
      </w:r>
      <w:r>
        <w:t>dokument</w:t>
      </w:r>
      <w:r w:rsidR="00D5021E">
        <w:t>,</w:t>
      </w:r>
      <w:r>
        <w:t xml:space="preserve"> a</w:t>
      </w:r>
      <w:r w:rsidR="00D5021E">
        <w:t xml:space="preserve"> tudíž</w:t>
      </w:r>
      <w:r>
        <w:t xml:space="preserve"> dosažení chtěného účinku. Jejich předpokládaný zájem bude </w:t>
      </w:r>
      <w:r w:rsidR="00D5021E">
        <w:t xml:space="preserve">také </w:t>
      </w:r>
      <w:r>
        <w:t xml:space="preserve">vhodným argumentem pro vybraného </w:t>
      </w:r>
      <w:proofErr w:type="spellStart"/>
      <w:r>
        <w:t>desicion</w:t>
      </w:r>
      <w:proofErr w:type="spellEnd"/>
      <w:r>
        <w:t xml:space="preserve"> </w:t>
      </w:r>
      <w:proofErr w:type="spellStart"/>
      <w:r>
        <w:t>makera</w:t>
      </w:r>
      <w:proofErr w:type="spellEnd"/>
      <w:r>
        <w:t xml:space="preserve">, kterého autor určuje na základě jím definované cílové skupiny projektu (Kurzová, 2013). Zároveň je potřeba nezapomínat na objevování a oslovování nových cílových skupin. Rozmanitá skladba pořadů a důvěra diváků ostatních kanálů ČT v kvalitní obsah přinesený médiem slouží kanálu </w:t>
      </w:r>
      <w:r w:rsidRPr="00EF5D37">
        <w:t xml:space="preserve">ČT2 </w:t>
      </w:r>
      <w:r>
        <w:t>jako předpoklad k oslovení nových diváků.</w:t>
      </w:r>
    </w:p>
    <w:p w14:paraId="0F5A190A" w14:textId="77777777" w:rsidR="00D5021E" w:rsidRDefault="00276A96" w:rsidP="00D5021E">
      <w:pPr>
        <w:pStyle w:val="Dalodstavce"/>
      </w:pPr>
      <w:r>
        <w:t xml:space="preserve">Vzhledem k demografii cílové skupiny je potřeba brát v úvahu vysílací čas (pořadu, pro který by dokument vzniknul) (Kurzová, 2013). </w:t>
      </w:r>
      <w:r w:rsidRPr="009971A3">
        <w:rPr>
          <w:i/>
          <w:iCs/>
        </w:rPr>
        <w:t>Fenomény dneška</w:t>
      </w:r>
      <w:r>
        <w:rPr>
          <w:rStyle w:val="Znakapoznpodarou"/>
          <w:i/>
          <w:iCs/>
        </w:rPr>
        <w:footnoteReference w:id="51"/>
      </w:r>
      <w:r>
        <w:t xml:space="preserve"> se vysílají </w:t>
      </w:r>
      <w:r>
        <w:lastRenderedPageBreak/>
        <w:t xml:space="preserve">v podělí (5:20), ve středu (střídavě mezi časy 13:15-14:20) a ve čtvrtek každý týden (ve 21:30-22:00) (ČT, cit. </w:t>
      </w:r>
      <w:proofErr w:type="gramStart"/>
      <w:r>
        <w:t>2024a</w:t>
      </w:r>
      <w:proofErr w:type="gramEnd"/>
      <w:r>
        <w:t xml:space="preserve">). Minimálně posledním vysílacím oknem pořad vyhovuje diváckým možnostem cílové skupiny. Navíc se jedná o dobu těsně po prime </w:t>
      </w:r>
      <w:proofErr w:type="spellStart"/>
      <w:r>
        <w:t>time</w:t>
      </w:r>
      <w:proofErr w:type="spellEnd"/>
      <w:r>
        <w:t xml:space="preserve"> kanálu</w:t>
      </w:r>
      <w:r>
        <w:rPr>
          <w:rStyle w:val="Znakapoznpodarou"/>
        </w:rPr>
        <w:footnoteReference w:id="52"/>
      </w:r>
      <w:r>
        <w:t>.</w:t>
      </w:r>
      <w:r w:rsidR="00D5021E">
        <w:t xml:space="preserve"> Jak</w:t>
      </w:r>
      <w:r>
        <w:t xml:space="preserve"> a k jaké cílové skupině chce filmař promlouvat </w:t>
      </w:r>
      <w:r w:rsidR="00D5021E">
        <w:t xml:space="preserve">se mimo jiné projeví i na </w:t>
      </w:r>
      <w:proofErr w:type="spellStart"/>
      <w:r w:rsidR="00D5021E">
        <w:t>ovolbě</w:t>
      </w:r>
      <w:proofErr w:type="spellEnd"/>
      <w:r w:rsidR="00D5021E">
        <w:t xml:space="preserve"> samotného žánru </w:t>
      </w:r>
      <w:r>
        <w:t>(Poláková a Albrecht, 2024).</w:t>
      </w:r>
    </w:p>
    <w:p w14:paraId="13C287BF" w14:textId="2E199B42" w:rsidR="00276A96" w:rsidRDefault="00276A96" w:rsidP="00D5021E">
      <w:pPr>
        <w:pStyle w:val="Dalodstavce"/>
      </w:pPr>
      <w:r>
        <w:t xml:space="preserve">Pro dosažení cíle projektu je třeba diváka oslovit autentickým emotivním příběhem, ale pro splnění jeho očekávání a udržení zájmu mu musí tvůrce nabídnout hodnotné informace a kontext. </w:t>
      </w:r>
      <w:r w:rsidR="00D5021E">
        <w:t>Takové zásady je potřeba</w:t>
      </w:r>
      <w:r w:rsidR="001104F6">
        <w:t xml:space="preserve"> předem</w:t>
      </w:r>
      <w:r w:rsidR="00D5021E">
        <w:t xml:space="preserve"> ujasnit nejen pro tvůrce projektu, ale i pro ty, kteří by se podíleli na jeho realizaci.</w:t>
      </w:r>
    </w:p>
    <w:p w14:paraId="28DE6D73" w14:textId="77777777" w:rsidR="00276A96" w:rsidRDefault="00276A96" w:rsidP="00276A96">
      <w:pPr>
        <w:pStyle w:val="Nadpis3"/>
      </w:pPr>
      <w:bookmarkStart w:id="79" w:name="_Toc184563100"/>
      <w:bookmarkStart w:id="80" w:name="_Toc184954290"/>
      <w:r>
        <w:t>Obecné zásady projektu</w:t>
      </w:r>
      <w:bookmarkEnd w:id="79"/>
      <w:bookmarkEnd w:id="80"/>
    </w:p>
    <w:p w14:paraId="78199E0E" w14:textId="77777777" w:rsidR="00276A96" w:rsidRDefault="00276A96" w:rsidP="00276A96">
      <w:pPr>
        <w:pStyle w:val="Odstavec1"/>
      </w:pPr>
      <w:r>
        <w:t>Z obou teoretických podkapitol vyplynulo několik podstatných</w:t>
      </w:r>
      <w:r w:rsidRPr="00372D55">
        <w:t xml:space="preserve"> </w:t>
      </w:r>
      <w:r>
        <w:t xml:space="preserve">dramaturgicko-projektových </w:t>
      </w:r>
      <w:r w:rsidRPr="00372D55">
        <w:t>zása</w:t>
      </w:r>
      <w:r>
        <w:t>d a principů, kterými se budu při vytváření projektu a jeho kreativních částí řídit</w:t>
      </w:r>
      <w:r w:rsidRPr="00372D55">
        <w:t>.</w:t>
      </w:r>
    </w:p>
    <w:p w14:paraId="09D171A8" w14:textId="46D2296D" w:rsidR="00276A96" w:rsidRDefault="00276A96" w:rsidP="00276A96">
      <w:pPr>
        <w:pStyle w:val="Dalodstavce"/>
      </w:pPr>
      <w:r w:rsidRPr="00372D55">
        <w:t xml:space="preserve">Pro vyvolání empatie u diváka musí dokument obsahovat konkrétní (oddělené) příběhy koček, které budou vyobrazeny jako samostatné bytosti („osobnosti“). </w:t>
      </w:r>
      <w:r>
        <w:t>Měly by být</w:t>
      </w:r>
      <w:r w:rsidRPr="00372D55">
        <w:t xml:space="preserve"> vyobrazeny jako oběti lidského nejednání; ne jako přirozená součást přírody. Dokument by měl vyprávět příběh z jejich perspektivy a stavět relevanci jejich problémů před problémy člověka. Z toho důvodu vytvářím „kočko-centrický“ dokument – hlavní příběhy se </w:t>
      </w:r>
      <w:r w:rsidR="001104F6">
        <w:t>odvinou</w:t>
      </w:r>
      <w:r w:rsidRPr="00372D55">
        <w:t xml:space="preserve"> od dvou konkrétních koček, které bude dokument sledovat.</w:t>
      </w:r>
    </w:p>
    <w:p w14:paraId="4301E32B" w14:textId="4FD0CA21" w:rsidR="00276A96" w:rsidRDefault="00276A96" w:rsidP="00276A96">
      <w:pPr>
        <w:pStyle w:val="Dalodstavce"/>
      </w:pPr>
      <w:r w:rsidRPr="00372D55">
        <w:t xml:space="preserve">Je potřeba zachovat rovnováhu mezi udržováním atmosféry a poskytováním informačního kontextu. Toho dosáhnu tím, že příběh nejdříve </w:t>
      </w:r>
      <w:r>
        <w:t>zahájím</w:t>
      </w:r>
      <w:r w:rsidRPr="00372D55">
        <w:t xml:space="preserve"> vždy </w:t>
      </w:r>
      <w:r>
        <w:t>příběhem samotné kočky</w:t>
      </w:r>
      <w:r w:rsidRPr="00372D55">
        <w:t xml:space="preserve"> (kde a jak žije, kdo se o ni stará, …). Informace </w:t>
      </w:r>
      <w:r>
        <w:t>následně poskytnou</w:t>
      </w:r>
      <w:r w:rsidRPr="00372D55">
        <w:t xml:space="preserve"> pečovatelé a veterináři, kteří přirozeně </w:t>
      </w:r>
      <w:r>
        <w:t>vystoupí</w:t>
      </w:r>
      <w:r w:rsidRPr="00372D55">
        <w:t xml:space="preserve"> v </w:t>
      </w:r>
      <w:r w:rsidR="001104F6">
        <w:t>příbězích</w:t>
      </w:r>
      <w:r w:rsidRPr="00372D55">
        <w:t xml:space="preserve"> jako lidé pomáhající vybraným kočkám (</w:t>
      </w:r>
      <w:r w:rsidR="001104F6">
        <w:t xml:space="preserve">a </w:t>
      </w:r>
      <w:r w:rsidRPr="00372D55">
        <w:t>vysvětlí též příčiny a důsledky problému).</w:t>
      </w:r>
    </w:p>
    <w:p w14:paraId="3A74B7BF" w14:textId="272BAA39" w:rsidR="00276A96" w:rsidRDefault="00276A96" w:rsidP="00276A96">
      <w:pPr>
        <w:pStyle w:val="Dalodstavce"/>
      </w:pPr>
      <w:r w:rsidRPr="00372D55">
        <w:t xml:space="preserve">Kvůli observační </w:t>
      </w:r>
      <w:r>
        <w:t>(</w:t>
      </w:r>
      <w:r w:rsidRPr="00372D55">
        <w:t>neinvazivní</w:t>
      </w:r>
      <w:r>
        <w:t>)</w:t>
      </w:r>
      <w:r w:rsidRPr="00372D55">
        <w:t xml:space="preserve"> povaze dokumentu je potřeba zvážit možné varianty přirozeného vývoje děje. Při nastalém konci jej musí filmař cíleně uzavřít, ne jej nechat “odplynout”. Již v námětu proto </w:t>
      </w:r>
      <w:r w:rsidR="00D9253C">
        <w:t>otevřu možné</w:t>
      </w:r>
      <w:r w:rsidRPr="00372D55">
        <w:t xml:space="preserve"> varianty konce příběhu.</w:t>
      </w:r>
    </w:p>
    <w:p w14:paraId="25E769C8" w14:textId="77777777" w:rsidR="00D9253C" w:rsidRDefault="00276A96" w:rsidP="00276A96">
      <w:pPr>
        <w:pStyle w:val="Dalodstavce"/>
      </w:pPr>
      <w:r w:rsidRPr="00372D55">
        <w:t xml:space="preserve">V rozpočtu projektu musí být započítány honoráře za sociální herce a specificky za hudebního zvukaře, jelikož </w:t>
      </w:r>
      <w:r w:rsidR="00D9253C">
        <w:t>by</w:t>
      </w:r>
      <w:r w:rsidRPr="00372D55">
        <w:t xml:space="preserve"> hudba</w:t>
      </w:r>
      <w:r w:rsidR="00D9253C">
        <w:t xml:space="preserve"> byla</w:t>
      </w:r>
      <w:r w:rsidRPr="00372D55">
        <w:t xml:space="preserve"> </w:t>
      </w:r>
      <w:r w:rsidR="00D9253C">
        <w:t>podstatnou</w:t>
      </w:r>
      <w:r w:rsidRPr="00372D55">
        <w:t xml:space="preserve"> součástí dokumentu. Zároveň by měl projekt obsahovat rozvahu nad možnými mediálními partnery.</w:t>
      </w:r>
    </w:p>
    <w:p w14:paraId="2AB9ED09" w14:textId="4EEB9806" w:rsidR="00276A96" w:rsidRPr="00FC5C1B" w:rsidRDefault="00276A96" w:rsidP="00D9253C">
      <w:pPr>
        <w:pStyle w:val="Dalodstavce"/>
      </w:pPr>
      <w:r w:rsidRPr="00372D55">
        <w:t>V harmonogramu musí být zohledněna časová náročnost a určitá nevyzpytatelnost vývoje děje (např. rezervou a navržením pouze hrubých termínů natáčení)</w:t>
      </w:r>
      <w:r>
        <w:t>.</w:t>
      </w:r>
      <w:r w:rsidR="00D9253C">
        <w:t xml:space="preserve"> Štáb musí být flexibilní a zvyklý na práci se zvířaty. </w:t>
      </w:r>
      <w:r w:rsidRPr="00372D55">
        <w:t>Součástí projektu musí také být etická rozvaha, která zohlední etické aspekty natáčení ve vztahu k lidem i zvířatům.</w:t>
      </w:r>
    </w:p>
    <w:p w14:paraId="39C73328" w14:textId="77777777" w:rsidR="00276A96" w:rsidRPr="00FA42D0" w:rsidRDefault="00276A96" w:rsidP="00276A96">
      <w:pPr>
        <w:pStyle w:val="Nadpis3"/>
      </w:pPr>
      <w:bookmarkStart w:id="81" w:name="_Toc184563101"/>
      <w:bookmarkStart w:id="82" w:name="_Toc184954291"/>
      <w:r>
        <w:lastRenderedPageBreak/>
        <w:t>Etické zásady projektu</w:t>
      </w:r>
      <w:bookmarkEnd w:id="81"/>
      <w:bookmarkEnd w:id="82"/>
    </w:p>
    <w:p w14:paraId="2A026AE9" w14:textId="50E8F702" w:rsidR="00276A96" w:rsidRDefault="00276A96" w:rsidP="00276A96">
      <w:pPr>
        <w:pStyle w:val="Odstavec1"/>
      </w:pPr>
      <w:r>
        <w:t>Dokumentaristé na sebe často berou roli „veřejných zástupců“, kdy hájí nebo reprezentují zájmy druhých; zastupují názory jedince, skupin či institucí (</w:t>
      </w:r>
      <w:proofErr w:type="spellStart"/>
      <w:r>
        <w:t>Nichols</w:t>
      </w:r>
      <w:proofErr w:type="spellEnd"/>
      <w:r>
        <w:t>, 2010). Musela bych s týmem proto přistupovat k tvorbě nejen s etickou zodpovědností</w:t>
      </w:r>
      <w:r w:rsidR="00057ACC">
        <w:br/>
      </w:r>
      <w:r>
        <w:t>a úctou ke všem sociálním hercům (lidským a zvířecím), ale i s ohledem na dlouhodobý dopad jak na účastníky, tak diváky. Filmař také musí dbát na to, aby jeho tvůrčí touha nevykreslila zkušenosti jiných zaujatě (</w:t>
      </w:r>
      <w:proofErr w:type="spellStart"/>
      <w:r>
        <w:t>Nichols</w:t>
      </w:r>
      <w:proofErr w:type="spellEnd"/>
      <w:r>
        <w:t>, 2010).</w:t>
      </w:r>
    </w:p>
    <w:p w14:paraId="39CC3D45" w14:textId="314810DB" w:rsidR="00276A96" w:rsidRDefault="00276A96" w:rsidP="00276A96">
      <w:pPr>
        <w:pStyle w:val="Dalodstavce"/>
      </w:pPr>
      <w:r>
        <w:t>Dynamické a</w:t>
      </w:r>
      <w:r w:rsidRPr="00BE6AA7">
        <w:t xml:space="preserve">ktivistické spolky </w:t>
      </w:r>
      <w:r>
        <w:t xml:space="preserve">v kampaních užívají </w:t>
      </w:r>
      <w:proofErr w:type="spellStart"/>
      <w:r>
        <w:t>ich</w:t>
      </w:r>
      <w:proofErr w:type="spellEnd"/>
      <w:r>
        <w:t>-</w:t>
      </w:r>
      <w:r w:rsidRPr="00BE6AA7">
        <w:t xml:space="preserve">formu vyprávění, kdy </w:t>
      </w:r>
      <w:r>
        <w:t>je mluvčím samotné zvíře</w:t>
      </w:r>
      <w:r w:rsidRPr="00BE6AA7">
        <w:t xml:space="preserve"> – obvykle týrané, prosící o pomoc. Takové zpracování vede</w:t>
      </w:r>
      <w:r w:rsidR="00970090">
        <w:br/>
      </w:r>
      <w:r w:rsidRPr="00BE6AA7">
        <w:t xml:space="preserve">k </w:t>
      </w:r>
      <w:r w:rsidRPr="00C85FA3">
        <w:rPr>
          <w:i/>
          <w:iCs/>
        </w:rPr>
        <w:t>výrazné</w:t>
      </w:r>
      <w:r w:rsidRPr="00BE6AA7">
        <w:t xml:space="preserve"> personifikaci, </w:t>
      </w:r>
      <w:r>
        <w:t>která u diváků podněcuje empatii. Nicméně</w:t>
      </w:r>
      <w:r w:rsidRPr="00BE6AA7">
        <w:t xml:space="preserve"> často postrádá širší kontext nebo hlubší vhled do problematiky</w:t>
      </w:r>
      <w:r>
        <w:t xml:space="preserve"> a diváci se k takovému obsahu spíše nevracejí (Hodek, 2024)</w:t>
      </w:r>
      <w:r w:rsidRPr="00BE6AA7">
        <w:t xml:space="preserve">. </w:t>
      </w:r>
      <w:r>
        <w:t xml:space="preserve">Utrpení se </w:t>
      </w:r>
      <w:r w:rsidR="00A02A09">
        <w:t>taky</w:t>
      </w:r>
      <w:r>
        <w:t xml:space="preserve"> nesmí stát zbožím</w:t>
      </w:r>
      <w:r w:rsidR="00A02A09">
        <w:t>, kdy:</w:t>
      </w:r>
      <w:r>
        <w:t xml:space="preserve"> „F</w:t>
      </w:r>
      <w:r w:rsidRPr="0060759D">
        <w:t>ilmař autentické utrpení po dokončení filmu promění v produkt, který je pak prodán konzumentům – divákům filmu</w:t>
      </w:r>
      <w:r>
        <w:t>,“ (Strachota et al., 2012</w:t>
      </w:r>
      <w:r w:rsidR="005D7705">
        <w:t>, s. 66</w:t>
      </w:r>
      <w:r>
        <w:t xml:space="preserve">). Protagonisti (kočky) by se neměli stát pouze předměty soucitu. Strachota et al. (2012) proto doporučují se vyhnout </w:t>
      </w:r>
      <w:r w:rsidRPr="00FA33FA">
        <w:rPr>
          <w:i/>
          <w:iCs/>
        </w:rPr>
        <w:t>přílišné</w:t>
      </w:r>
      <w:r>
        <w:t xml:space="preserve"> emocionalitě. Pokud tvůrce dokumentu na emoce působí, neměl by tak činit bez kontextu: „</w:t>
      </w:r>
      <w:r w:rsidRPr="007B03F6">
        <w:t>Šokující záběry jsou někdy nutné k tomu, aby diváci plně pochopili význam sdělení. Časté šokování diváků ovšem vede k tomu, že je potřeba prezentovat stále více násilí, aby se dosáhlo původního záměru</w:t>
      </w:r>
      <w:r>
        <w:t>,“ (Kodex ČT, 2003</w:t>
      </w:r>
      <w:r w:rsidR="002F374E">
        <w:t>, 17.3</w:t>
      </w:r>
      <w:r>
        <w:t>). Užití takových záběrů by proto bylo maximálně opodstatněné. Navíc s</w:t>
      </w:r>
      <w:r w:rsidRPr="00B016B6">
        <w:t xml:space="preserve">kupiny a jednotlivci, kteří nemohou </w:t>
      </w:r>
      <w:r>
        <w:t>určit rozsah přístupu</w:t>
      </w:r>
      <w:r w:rsidRPr="00B016B6">
        <w:t xml:space="preserve"> kamer</w:t>
      </w:r>
      <w:r>
        <w:t xml:space="preserve">, mají </w:t>
      </w:r>
      <w:r w:rsidRPr="00B016B6">
        <w:t>nárok na zvláštní ochranu a ohled</w:t>
      </w:r>
      <w:r>
        <w:t xml:space="preserve">. </w:t>
      </w:r>
      <w:r w:rsidRPr="003C44E5">
        <w:t xml:space="preserve">ČT </w:t>
      </w:r>
      <w:r>
        <w:t xml:space="preserve">přitom </w:t>
      </w:r>
      <w:r w:rsidRPr="003C44E5">
        <w:t>upozorňuje na fakt, že se na takové pořady mohou dívat i děti</w:t>
      </w:r>
      <w:r w:rsidR="002F374E">
        <w:t xml:space="preserve"> </w:t>
      </w:r>
      <w:r>
        <w:t>(Kodex ČT, 2003).</w:t>
      </w:r>
    </w:p>
    <w:p w14:paraId="6B5744A0" w14:textId="64F93D9F" w:rsidR="00276A96" w:rsidRDefault="00276A96" w:rsidP="00276A96">
      <w:pPr>
        <w:pStyle w:val="Dalodstavce"/>
      </w:pPr>
      <w:r>
        <w:t xml:space="preserve">Před samotným natáčením zvířat </w:t>
      </w:r>
      <w:proofErr w:type="spellStart"/>
      <w:r>
        <w:t>Williamson</w:t>
      </w:r>
      <w:proofErr w:type="spellEnd"/>
      <w:r>
        <w:t xml:space="preserve"> et al. (2022) doporučují filmařům na základě odborné literatury nebo od zvířecího odborníka zjistit a vyhodnotit behaviorální aspekty druhu. Jako autor</w:t>
      </w:r>
      <w:r w:rsidR="004F42ED">
        <w:t>ka</w:t>
      </w:r>
      <w:r>
        <w:t xml:space="preserve"> práce již určitý přehled mám. Přesto plánuji výjezd na natáčení až po komunikaci mezi produkcí a představitelem spolku, který se o zvíře chystá postarat, na jejímž základě by došlo ke shodě a vyhodnocení zvířete jako vhodného k natáčení. Jinými slovy, projekt </w:t>
      </w:r>
      <w:r w:rsidR="004F42ED">
        <w:t xml:space="preserve">nebude </w:t>
      </w:r>
      <w:r>
        <w:t>pracovat s velmi fyzicky nebo psychicky zraněným</w:t>
      </w:r>
      <w:r w:rsidR="004F42ED">
        <w:t>i</w:t>
      </w:r>
      <w:r>
        <w:t xml:space="preserve"> zvíř</w:t>
      </w:r>
      <w:r w:rsidR="004F42ED">
        <w:t>aty</w:t>
      </w:r>
      <w:r>
        <w:t xml:space="preserve">. </w:t>
      </w:r>
      <w:r w:rsidR="004F42ED">
        <w:t>Stav zvířecího protagonisty</w:t>
      </w:r>
      <w:r>
        <w:t xml:space="preserve"> by producent předem</w:t>
      </w:r>
      <w:r w:rsidR="004F42ED">
        <w:t xml:space="preserve"> </w:t>
      </w:r>
      <w:r>
        <w:t>zjistil od odborníka. Časová náročnost proto musí být zohledněna v harmonogramu. Natáčecí technika a techniky (štábu) by měly být pro zvíře co nejméně nebo vůbec rušivé (</w:t>
      </w:r>
      <w:proofErr w:type="spellStart"/>
      <w:r>
        <w:t>Williamson</w:t>
      </w:r>
      <w:proofErr w:type="spellEnd"/>
      <w:r>
        <w:t xml:space="preserve"> et al., 2022). Vzhledem k povaze žánru malého dokumentu a praxi média projekt předpokládá nepočetný štáb. Před natáčením však producent musí zajistit, že jsou jeho všichni členové seznámeni s etickými zásadami a budou je respektovat. </w:t>
      </w:r>
      <w:proofErr w:type="spellStart"/>
      <w:r>
        <w:t>Williamson</w:t>
      </w:r>
      <w:proofErr w:type="spellEnd"/>
      <w:r>
        <w:t xml:space="preserve"> et al. (2022) doporučují transparentně reportovat případné etické komplikace pro možnost poučení do budoucna.</w:t>
      </w:r>
    </w:p>
    <w:p w14:paraId="0DF08FAF" w14:textId="5A3D3371" w:rsidR="00276A96" w:rsidRDefault="00276A96" w:rsidP="00276A96">
      <w:pPr>
        <w:pStyle w:val="Dalodstavce"/>
      </w:pPr>
      <w:r>
        <w:t>Reakce diváků na utrpení nebo smrt domácích zvířat bývají zpravidla negativní</w:t>
      </w:r>
      <w:r w:rsidR="00970090">
        <w:br/>
      </w:r>
      <w:r>
        <w:t>a kritické. Ale skrze fakticky založené pořady, zobrazující transformaci: popis příčiny problému, jeho prevenci a vyléčení nebo postarání se o zvíře</w:t>
      </w:r>
      <w:r w:rsidR="004F42ED">
        <w:t>,</w:t>
      </w:r>
      <w:r>
        <w:t xml:space="preserve"> se mohou diváci učit etiku péče. Když totiž příběh kritického případu vede k pozitivnímu vyřešení, potvrzuje tím relevanci prostředků, které byly do vyřešení zapojeny – tedy komunitu zvířat, </w:t>
      </w:r>
      <w:r>
        <w:lastRenderedPageBreak/>
        <w:t>veterinářů a majitelů</w:t>
      </w:r>
      <w:r w:rsidR="004F42ED">
        <w:t xml:space="preserve"> </w:t>
      </w:r>
      <w:r>
        <w:t>(</w:t>
      </w:r>
      <w:proofErr w:type="spellStart"/>
      <w:r>
        <w:t>Hill</w:t>
      </w:r>
      <w:proofErr w:type="spellEnd"/>
      <w:r>
        <w:t>, 2005). Proto divákům poskytnu náležitý informační kontext. Stěžejním krokem je proto najít tenkou hranici mezi zjednodušením problému pro zachování divákova zájmu a vyvolání empatie a explicitním autentickým projevem za cenu risku divákova odrazení či poškození.</w:t>
      </w:r>
    </w:p>
    <w:p w14:paraId="60C4F33B" w14:textId="3EC3A4D0" w:rsidR="00276A96" w:rsidRPr="00892B06" w:rsidRDefault="00276A96" w:rsidP="00276A96">
      <w:pPr>
        <w:pStyle w:val="Dalodstavce"/>
      </w:pPr>
      <w:r>
        <w:t xml:space="preserve">Také u sociálních herců bude potřeba zohlednit následky, kterým by mohli během/po vzniku dokumentu čelit. </w:t>
      </w:r>
      <w:proofErr w:type="spellStart"/>
      <w:r>
        <w:t>Nichols</w:t>
      </w:r>
      <w:proofErr w:type="spellEnd"/>
      <w:r>
        <w:t xml:space="preserve"> (2010) doporučuje použít poučeného souhlasu, který je zkrátka předem upozorní na možné následky účasti v</w:t>
      </w:r>
      <w:r w:rsidR="004F42ED">
        <w:t> </w:t>
      </w:r>
      <w:r>
        <w:t>dokumentu</w:t>
      </w:r>
      <w:r w:rsidR="004F42ED">
        <w:t>.</w:t>
      </w:r>
      <w:r w:rsidR="004F42ED">
        <w:br/>
      </w:r>
      <w:r w:rsidRPr="00065CF7">
        <w:t xml:space="preserve">V praxi to znamená, že všichni účinkující by měli </w:t>
      </w:r>
      <w:r>
        <w:t xml:space="preserve">před natáčením </w:t>
      </w:r>
      <w:r w:rsidRPr="00065CF7">
        <w:t>rozumět</w:t>
      </w:r>
      <w:r>
        <w:t xml:space="preserve"> a podpisem souhlasit s tím</w:t>
      </w:r>
      <w:r w:rsidRPr="00065CF7">
        <w:t xml:space="preserve">, jak bude jejich příběh interpretován a jaké důsledky může </w:t>
      </w:r>
      <w:r>
        <w:t>zveřejnění</w:t>
      </w:r>
      <w:r w:rsidRPr="00065CF7">
        <w:t xml:space="preserve"> jejich zkušeností</w:t>
      </w:r>
      <w:r>
        <w:t xml:space="preserve"> nést</w:t>
      </w:r>
      <w:r w:rsidRPr="00065CF7">
        <w:t>.</w:t>
      </w:r>
      <w:r>
        <w:t xml:space="preserve"> Kromě vlastní ochrany tím tvůrce může zvýšit důvěru u účastníků, kteří budou moci dopředu počítat s případnými následky</w:t>
      </w:r>
      <w:r>
        <w:rPr>
          <w:rStyle w:val="Znakapoznpodarou"/>
        </w:rPr>
        <w:footnoteReference w:id="53"/>
      </w:r>
      <w:r>
        <w:t xml:space="preserve">. </w:t>
      </w:r>
    </w:p>
    <w:p w14:paraId="7EB40349" w14:textId="77777777" w:rsidR="00276A96" w:rsidRDefault="00276A96" w:rsidP="00276A96">
      <w:pPr>
        <w:pStyle w:val="Nadpis3"/>
      </w:pPr>
      <w:bookmarkStart w:id="83" w:name="_Toc184563102"/>
      <w:bookmarkStart w:id="84" w:name="_Toc184954292"/>
      <w:r>
        <w:t>Námět dokumentu</w:t>
      </w:r>
      <w:bookmarkEnd w:id="83"/>
      <w:bookmarkEnd w:id="84"/>
    </w:p>
    <w:p w14:paraId="5AEEF417" w14:textId="1301F275" w:rsidR="00276A96" w:rsidRPr="003A15CF" w:rsidRDefault="00276A96" w:rsidP="00276A96">
      <w:pPr>
        <w:pStyle w:val="Dalodstavce"/>
        <w:ind w:firstLine="0"/>
      </w:pPr>
      <w:r>
        <w:t xml:space="preserve">Z pohledu mediálního managementu lze tvorbu </w:t>
      </w:r>
      <w:r w:rsidRPr="00710FB2">
        <w:t>námětu</w:t>
      </w:r>
      <w:r>
        <w:t xml:space="preserve"> považovat za součást iniciativní fáze. Je to krok autora, který </w:t>
      </w:r>
      <w:r>
        <w:rPr>
          <w:i/>
          <w:iCs/>
        </w:rPr>
        <w:t>má</w:t>
      </w:r>
      <w:r w:rsidRPr="009E0271">
        <w:rPr>
          <w:i/>
          <w:iCs/>
        </w:rPr>
        <w:t xml:space="preserve"> cíl</w:t>
      </w:r>
      <w:r>
        <w:t xml:space="preserve"> něco změnit. Autorem námětu může být zkušený režisér, ale i začátečník bez zkušeností. </w:t>
      </w:r>
      <w:proofErr w:type="spellStart"/>
      <w:r w:rsidRPr="00644895">
        <w:t>Ascher</w:t>
      </w:r>
      <w:proofErr w:type="spellEnd"/>
      <w:r w:rsidRPr="00644895">
        <w:t xml:space="preserve"> a </w:t>
      </w:r>
      <w:proofErr w:type="spellStart"/>
      <w:r w:rsidRPr="00644895">
        <w:t>Pincus</w:t>
      </w:r>
      <w:proofErr w:type="spellEnd"/>
      <w:r w:rsidRPr="00644895">
        <w:t xml:space="preserve"> (2012) </w:t>
      </w:r>
      <w:r>
        <w:t xml:space="preserve">začínajícím autorům doporučují navázat spolupráci se zkušenými producenty či médii. </w:t>
      </w:r>
      <w:r>
        <w:rPr>
          <w:rFonts w:asciiTheme="minorHAnsi" w:hAnsiTheme="minorHAnsi"/>
        </w:rPr>
        <w:t xml:space="preserve">Autor následně nabízí námět </w:t>
      </w:r>
      <w:r w:rsidRPr="0080016C">
        <w:rPr>
          <w:rFonts w:asciiTheme="minorHAnsi" w:hAnsiTheme="minorHAnsi"/>
        </w:rPr>
        <w:t>v sekci Vývoje pořadů a programových formátů správci Centrální evidence námět</w:t>
      </w:r>
      <w:r>
        <w:rPr>
          <w:rFonts w:asciiTheme="minorHAnsi" w:hAnsiTheme="minorHAnsi"/>
        </w:rPr>
        <w:t xml:space="preserve">ů, </w:t>
      </w:r>
      <w:r w:rsidRPr="00DE0618">
        <w:rPr>
          <w:rFonts w:asciiTheme="minorHAnsi" w:hAnsiTheme="minorHAnsi"/>
        </w:rPr>
        <w:t xml:space="preserve">manažerům vývoje v ČT v Praze </w:t>
      </w:r>
      <w:r>
        <w:rPr>
          <w:rFonts w:asciiTheme="minorHAnsi" w:hAnsiTheme="minorHAnsi"/>
        </w:rPr>
        <w:t xml:space="preserve">nebo </w:t>
      </w:r>
      <w:r w:rsidRPr="00DE0618">
        <w:rPr>
          <w:rFonts w:asciiTheme="minorHAnsi" w:hAnsiTheme="minorHAnsi"/>
        </w:rPr>
        <w:t>v televizních studií v Brně a Ostravě</w:t>
      </w:r>
      <w:r>
        <w:rPr>
          <w:rFonts w:asciiTheme="minorHAnsi" w:hAnsiTheme="minorHAnsi"/>
        </w:rPr>
        <w:t xml:space="preserve"> nebo jedné z Tvůrčích producentských skupin (ČT, cit. </w:t>
      </w:r>
      <w:proofErr w:type="gramStart"/>
      <w:r>
        <w:rPr>
          <w:rFonts w:asciiTheme="minorHAnsi" w:hAnsiTheme="minorHAnsi"/>
        </w:rPr>
        <w:t>2024b</w:t>
      </w:r>
      <w:proofErr w:type="gramEnd"/>
      <w:r>
        <w:rPr>
          <w:rFonts w:asciiTheme="minorHAnsi" w:hAnsiTheme="minorHAnsi"/>
        </w:rPr>
        <w:t xml:space="preserve">). Autoři na ČT vytváří „nabídkový tlak“, kdy si televize vybírá z nabídky námětů jako „grantový systém“ (anonymní manažer Vývoje in Králová, 2021). </w:t>
      </w:r>
      <w:r w:rsidRPr="006D7594">
        <w:rPr>
          <w:rFonts w:asciiTheme="minorHAnsi" w:hAnsiTheme="minorHAnsi"/>
        </w:rPr>
        <w:t>Podání námětu</w:t>
      </w:r>
      <w:r>
        <w:rPr>
          <w:rFonts w:asciiTheme="minorHAnsi" w:hAnsiTheme="minorHAnsi"/>
        </w:rPr>
        <w:t xml:space="preserve"> </w:t>
      </w:r>
      <w:r w:rsidRPr="006D7594">
        <w:rPr>
          <w:rFonts w:asciiTheme="minorHAnsi" w:hAnsiTheme="minorHAnsi"/>
        </w:rPr>
        <w:t>může probíhat skrze elektronický formulář nebo e-mail</w:t>
      </w:r>
      <w:r>
        <w:rPr>
          <w:rFonts w:asciiTheme="minorHAnsi" w:hAnsiTheme="minorHAnsi"/>
        </w:rPr>
        <w:t>. Podmínkami předloženého materiálu je, že musí:</w:t>
      </w:r>
    </w:p>
    <w:p w14:paraId="1C16F7D7" w14:textId="77777777" w:rsidR="00276A96" w:rsidRPr="005A00D0" w:rsidRDefault="00276A96" w:rsidP="00276A96">
      <w:pPr>
        <w:pStyle w:val="Dalodstavce"/>
      </w:pPr>
    </w:p>
    <w:p w14:paraId="382EB2A5" w14:textId="77777777" w:rsidR="00276A96" w:rsidRDefault="00276A96" w:rsidP="008A491F">
      <w:pPr>
        <w:pStyle w:val="Dalodstavce"/>
        <w:numPr>
          <w:ilvl w:val="0"/>
          <w:numId w:val="23"/>
        </w:numPr>
        <w:rPr>
          <w:rFonts w:asciiTheme="minorHAnsi" w:hAnsiTheme="minorHAnsi"/>
        </w:rPr>
      </w:pPr>
      <w:r>
        <w:rPr>
          <w:rFonts w:asciiTheme="minorHAnsi" w:hAnsiTheme="minorHAnsi"/>
        </w:rPr>
        <w:t>splňovat parametry předkládaných materiálů,</w:t>
      </w:r>
    </w:p>
    <w:p w14:paraId="72883EFA" w14:textId="77777777" w:rsidR="00276A96" w:rsidRDefault="00276A96" w:rsidP="008A491F">
      <w:pPr>
        <w:pStyle w:val="Dalodstavce"/>
        <w:numPr>
          <w:ilvl w:val="0"/>
          <w:numId w:val="23"/>
        </w:numPr>
        <w:rPr>
          <w:rFonts w:asciiTheme="minorHAnsi" w:hAnsiTheme="minorHAnsi"/>
        </w:rPr>
      </w:pPr>
      <w:r>
        <w:rPr>
          <w:rFonts w:asciiTheme="minorHAnsi" w:hAnsiTheme="minorHAnsi"/>
        </w:rPr>
        <w:t>objasnit zacílení námětu (přičemž vychází z programové poptávky), případně další relevantní skutečnosti jeho posouzení (předpokládané obsazení, atd),</w:t>
      </w:r>
    </w:p>
    <w:p w14:paraId="6FE4F142" w14:textId="55AB5E02" w:rsidR="00276A96" w:rsidRDefault="00276A96" w:rsidP="008A491F">
      <w:pPr>
        <w:pStyle w:val="Dalodstavce"/>
        <w:numPr>
          <w:ilvl w:val="0"/>
          <w:numId w:val="23"/>
        </w:numPr>
        <w:rPr>
          <w:rFonts w:asciiTheme="minorHAnsi" w:hAnsiTheme="minorHAnsi"/>
        </w:rPr>
      </w:pPr>
      <w:r>
        <w:rPr>
          <w:rFonts w:asciiTheme="minorHAnsi" w:hAnsiTheme="minorHAnsi"/>
        </w:rPr>
        <w:t xml:space="preserve">uvést, zdali je námět určen pro konkrétní TPS </w:t>
      </w:r>
      <w:r w:rsidR="00BB04E2">
        <w:rPr>
          <w:rFonts w:asciiTheme="minorHAnsi" w:hAnsiTheme="minorHAnsi"/>
        </w:rPr>
        <w:t>(</w:t>
      </w:r>
      <w:r>
        <w:rPr>
          <w:rFonts w:asciiTheme="minorHAnsi" w:hAnsiTheme="minorHAnsi"/>
        </w:rPr>
        <w:t>jakou</w:t>
      </w:r>
      <w:r w:rsidR="00BB04E2">
        <w:rPr>
          <w:rFonts w:asciiTheme="minorHAnsi" w:hAnsiTheme="minorHAnsi"/>
        </w:rPr>
        <w:t>)</w:t>
      </w:r>
      <w:r>
        <w:rPr>
          <w:rFonts w:asciiTheme="minorHAnsi" w:hAnsiTheme="minorHAnsi"/>
        </w:rPr>
        <w:t xml:space="preserve"> či nikoliv,</w:t>
      </w:r>
    </w:p>
    <w:p w14:paraId="3D08554E" w14:textId="1D0E20F7" w:rsidR="00276A96" w:rsidRPr="007A61F9" w:rsidRDefault="00276A96" w:rsidP="008A491F">
      <w:pPr>
        <w:pStyle w:val="Dalodstavce"/>
        <w:numPr>
          <w:ilvl w:val="0"/>
          <w:numId w:val="23"/>
        </w:numPr>
        <w:rPr>
          <w:rFonts w:asciiTheme="minorHAnsi" w:hAnsiTheme="minorHAnsi"/>
        </w:rPr>
      </w:pPr>
      <w:r>
        <w:rPr>
          <w:rFonts w:asciiTheme="minorHAnsi" w:hAnsiTheme="minorHAnsi"/>
        </w:rPr>
        <w:t xml:space="preserve">obsahovat kontakty na autory či odpovědné osoby, (ČT, cit. </w:t>
      </w:r>
      <w:proofErr w:type="gramStart"/>
      <w:r>
        <w:rPr>
          <w:rFonts w:asciiTheme="minorHAnsi" w:hAnsiTheme="minorHAnsi"/>
        </w:rPr>
        <w:t>2024b</w:t>
      </w:r>
      <w:proofErr w:type="gramEnd"/>
      <w:r>
        <w:rPr>
          <w:rFonts w:asciiTheme="minorHAnsi" w:hAnsiTheme="minorHAnsi"/>
        </w:rPr>
        <w:t>).</w:t>
      </w:r>
    </w:p>
    <w:p w14:paraId="03BD7392" w14:textId="77777777" w:rsidR="00276A96" w:rsidRDefault="00276A96" w:rsidP="00276A96">
      <w:pPr>
        <w:pStyle w:val="Odstavec1"/>
        <w:rPr>
          <w:rFonts w:asciiTheme="minorHAnsi" w:hAnsiTheme="minorHAnsi"/>
        </w:rPr>
      </w:pPr>
    </w:p>
    <w:p w14:paraId="1607608A" w14:textId="77D65FC6" w:rsidR="00276A96" w:rsidRDefault="00276A96" w:rsidP="00276A96">
      <w:pPr>
        <w:pStyle w:val="Dalodstavce"/>
        <w:ind w:firstLine="0"/>
        <w:rPr>
          <w:rFonts w:asciiTheme="minorHAnsi" w:hAnsiTheme="minorHAnsi"/>
        </w:rPr>
      </w:pPr>
      <w:r>
        <w:t xml:space="preserve">Námět je předmět komunikace mezi autorem a producenty (Dufek, 2004), ujasňuje záměr autora, předkládá smysl a cíl pořadu (proč se má točit; relevance tvorby), myšlenku o obsahu (co, kde, kdy, pro koho a s kým bude točit) a způsobu jeho zpracování, vyznění, stavbě děje (kompozice), a to vše na jedné až dvou stranách (Motal et al., 2012; </w:t>
      </w:r>
      <w:r>
        <w:lastRenderedPageBreak/>
        <w:t xml:space="preserve">Kurzová, 2013; Dufek, 2004). </w:t>
      </w:r>
      <w:r>
        <w:rPr>
          <w:rFonts w:asciiTheme="minorHAnsi" w:hAnsiTheme="minorHAnsi"/>
        </w:rPr>
        <w:t>Musí být originální, téma potřebné a zpracované ze zajímavého úhlu pohledu (M</w:t>
      </w:r>
      <w:r w:rsidRPr="00E64587">
        <w:rPr>
          <w:rFonts w:asciiTheme="minorHAnsi" w:hAnsiTheme="minorHAnsi"/>
        </w:rPr>
        <w:t>ü</w:t>
      </w:r>
      <w:r>
        <w:rPr>
          <w:rFonts w:asciiTheme="minorHAnsi" w:hAnsiTheme="minorHAnsi"/>
        </w:rPr>
        <w:t xml:space="preserve">llerová in Strachota et al., 2012). </w:t>
      </w:r>
      <w:r>
        <w:t>Vyplývá z něj forma díla,</w:t>
      </w:r>
      <w:r w:rsidR="00970090">
        <w:br/>
      </w:r>
      <w:r>
        <w:t xml:space="preserve">a že je autor s látkou detailněji seznámen. Oficiální maximální rozsah u ČT jsou 3 strany A4 </w:t>
      </w:r>
      <w:r>
        <w:rPr>
          <w:rFonts w:asciiTheme="minorHAnsi" w:hAnsiTheme="minorHAnsi"/>
        </w:rPr>
        <w:t xml:space="preserve">(ČT, cit. </w:t>
      </w:r>
      <w:proofErr w:type="gramStart"/>
      <w:r>
        <w:rPr>
          <w:rFonts w:asciiTheme="minorHAnsi" w:hAnsiTheme="minorHAnsi"/>
        </w:rPr>
        <w:t>2024b</w:t>
      </w:r>
      <w:proofErr w:type="gramEnd"/>
      <w:r>
        <w:rPr>
          <w:rFonts w:asciiTheme="minorHAnsi" w:hAnsiTheme="minorHAnsi"/>
        </w:rPr>
        <w:t>).</w:t>
      </w:r>
    </w:p>
    <w:p w14:paraId="340F3FF6" w14:textId="1DE52362" w:rsidR="00276A96" w:rsidRPr="002453BC" w:rsidRDefault="00276A96" w:rsidP="00276A96">
      <w:pPr>
        <w:pStyle w:val="Dalodstavce"/>
      </w:pPr>
      <w:r>
        <w:t>Podaný materiál by měl odpovídat nejen formálním náležitostem žánru, ale i neformálním zvyklostem posuzovatelů z cílového média (</w:t>
      </w:r>
      <w:proofErr w:type="spellStart"/>
      <w:r>
        <w:t>Ascher</w:t>
      </w:r>
      <w:proofErr w:type="spellEnd"/>
      <w:r>
        <w:t xml:space="preserve"> a </w:t>
      </w:r>
      <w:proofErr w:type="spellStart"/>
      <w:r>
        <w:t>Pincus</w:t>
      </w:r>
      <w:proofErr w:type="spellEnd"/>
      <w:r>
        <w:t xml:space="preserve">, 2012). Proto jsem si obstarala konkrétní ukázky: námětů malých dokumentů </w:t>
      </w:r>
      <w:r w:rsidRPr="00F513A0">
        <w:rPr>
          <w:i/>
          <w:iCs/>
        </w:rPr>
        <w:t>Proč Češi nechtějí do armády</w:t>
      </w:r>
      <w:r>
        <w:rPr>
          <w:i/>
          <w:iCs/>
        </w:rPr>
        <w:t xml:space="preserve"> </w:t>
      </w:r>
      <w:r>
        <w:t xml:space="preserve">a </w:t>
      </w:r>
      <w:r>
        <w:rPr>
          <w:i/>
          <w:iCs/>
        </w:rPr>
        <w:t>Fyzicky na dně</w:t>
      </w:r>
      <w:r>
        <w:t xml:space="preserve"> </w:t>
      </w:r>
      <w:r w:rsidRPr="00F513A0">
        <w:t>pro</w:t>
      </w:r>
      <w:r>
        <w:t xml:space="preserve"> cyklus </w:t>
      </w:r>
      <w:r w:rsidRPr="009971A3">
        <w:rPr>
          <w:i/>
          <w:iCs/>
        </w:rPr>
        <w:t>Fenomény dneška</w:t>
      </w:r>
      <w:r>
        <w:t xml:space="preserve">, se kterými můj projekt sdílí žánr i cílový pořad, a synopsi </w:t>
      </w:r>
      <w:r w:rsidRPr="0084694C">
        <w:t>dokumentárního solitéru</w:t>
      </w:r>
      <w:r>
        <w:t xml:space="preserve"> </w:t>
      </w:r>
      <w:r w:rsidRPr="005F0C16">
        <w:rPr>
          <w:i/>
          <w:iCs/>
        </w:rPr>
        <w:t>Lidská kořist</w:t>
      </w:r>
      <w:r>
        <w:t xml:space="preserve">. Náměty </w:t>
      </w:r>
      <w:r>
        <w:rPr>
          <w:i/>
          <w:iCs/>
        </w:rPr>
        <w:t xml:space="preserve">Fyzicky na dně </w:t>
      </w:r>
      <w:r>
        <w:t xml:space="preserve">a </w:t>
      </w:r>
      <w:r w:rsidRPr="00EF2F35">
        <w:rPr>
          <w:rFonts w:asciiTheme="minorHAnsi" w:hAnsiTheme="minorHAnsi"/>
          <w:i/>
          <w:iCs/>
        </w:rPr>
        <w:t>Proč Češi nechtějí do armády</w:t>
      </w:r>
      <w:r>
        <w:rPr>
          <w:rFonts w:asciiTheme="minorHAnsi" w:hAnsiTheme="minorHAnsi"/>
        </w:rPr>
        <w:t xml:space="preserve"> mají dvě strany. Na první půl stránce pod formální informační hlavičkou stručně, ale jasně obeznamuje s problémem a uvádí jeho příčiny. Přibližuje cíl dokumentu; říká, na jaké otázky by dokument měl hledat odpovědi, čímž dále otevírá téma více do hloubky. Popisuje, že dokument přinese i možná řešení problému, přičemž </w:t>
      </w:r>
      <w:r w:rsidR="00DB43D3">
        <w:rPr>
          <w:rFonts w:asciiTheme="minorHAnsi" w:hAnsiTheme="minorHAnsi"/>
        </w:rPr>
        <w:t>však</w:t>
      </w:r>
      <w:r>
        <w:rPr>
          <w:rFonts w:asciiTheme="minorHAnsi" w:hAnsiTheme="minorHAnsi"/>
        </w:rPr>
        <w:t xml:space="preserve"> již nepokračuje do detailu. </w:t>
      </w:r>
      <w:r w:rsidR="00DB43D3">
        <w:rPr>
          <w:rFonts w:asciiTheme="minorHAnsi" w:hAnsiTheme="minorHAnsi"/>
        </w:rPr>
        <w:t>Stručně</w:t>
      </w:r>
      <w:r>
        <w:rPr>
          <w:rFonts w:asciiTheme="minorHAnsi" w:hAnsiTheme="minorHAnsi"/>
        </w:rPr>
        <w:t xml:space="preserve"> rozvádí, jaké další kontexty budou pro dokument podstatné. Obsahují i stručný bodový nástřel příběhů, ze kterých se dokument složí, lokace k zachycení a krátký seznam respondentů. Kurzová (2013) upozorňuje, že se u respondentů nebo obsazení, jejichž účast v projektu není jasně přislíbená, nemají uvádět jména.</w:t>
      </w:r>
    </w:p>
    <w:p w14:paraId="48159230" w14:textId="4248CFE7" w:rsidR="00276A96" w:rsidRPr="00700BCA" w:rsidRDefault="00276A96" w:rsidP="00276A96">
      <w:pPr>
        <w:pStyle w:val="Dalodstavce"/>
        <w:rPr>
          <w:rFonts w:asciiTheme="minorHAnsi" w:hAnsiTheme="minorHAnsi"/>
        </w:rPr>
      </w:pPr>
      <w:r>
        <w:rPr>
          <w:rFonts w:asciiTheme="minorHAnsi" w:hAnsiTheme="minorHAnsi"/>
        </w:rPr>
        <w:t xml:space="preserve">V roce 2023 ČT obdržela 669 námětů; 455 kreativní producenti přijali (ČT, </w:t>
      </w:r>
      <w:proofErr w:type="gramStart"/>
      <w:r>
        <w:rPr>
          <w:rFonts w:asciiTheme="minorHAnsi" w:hAnsiTheme="minorHAnsi"/>
        </w:rPr>
        <w:t>2024a</w:t>
      </w:r>
      <w:proofErr w:type="gramEnd"/>
      <w:r>
        <w:rPr>
          <w:rFonts w:asciiTheme="minorHAnsi" w:hAnsiTheme="minorHAnsi"/>
        </w:rPr>
        <w:t xml:space="preserve">). Dosažení vybrání námětu dokumentu pomůže, pokud jeho </w:t>
      </w:r>
      <w:r w:rsidR="00583AA6">
        <w:rPr>
          <w:rFonts w:asciiTheme="minorHAnsi" w:hAnsiTheme="minorHAnsi"/>
        </w:rPr>
        <w:t xml:space="preserve">forma </w:t>
      </w:r>
      <w:r>
        <w:rPr>
          <w:rFonts w:asciiTheme="minorHAnsi" w:hAnsiTheme="minorHAnsi"/>
        </w:rPr>
        <w:t>jasně spadá do programové poptávky cílového média, jelikož se nabídka programů řídí</w:t>
      </w:r>
      <w:r w:rsidRPr="00AC72BB">
        <w:rPr>
          <w:rFonts w:asciiTheme="minorHAnsi" w:hAnsiTheme="minorHAnsi"/>
        </w:rPr>
        <w:t xml:space="preserve"> poptávk</w:t>
      </w:r>
      <w:r>
        <w:rPr>
          <w:rFonts w:asciiTheme="minorHAnsi" w:hAnsiTheme="minorHAnsi"/>
        </w:rPr>
        <w:t>ou</w:t>
      </w:r>
      <w:r w:rsidRPr="00AC72BB">
        <w:rPr>
          <w:rFonts w:asciiTheme="minorHAnsi" w:hAnsiTheme="minorHAnsi"/>
        </w:rPr>
        <w:t xml:space="preserve"> jednotlivých kanálů</w:t>
      </w:r>
      <w:r>
        <w:rPr>
          <w:rFonts w:asciiTheme="minorHAnsi" w:hAnsiTheme="minorHAnsi"/>
        </w:rPr>
        <w:t xml:space="preserve"> (Králová, 2021). </w:t>
      </w:r>
      <w:r>
        <w:t xml:space="preserve">V době psaní diplomové práce kanál ČT2 poptává na období vysílání od roku 2025 jak velké, tak i malé dokumenty s širokou tematickou nabídkou. Společenská a enviromentální témata v poptávce zastoupení mají. Dle tématu, cíle a žánru by dokument nejlépe seděl do vysílacího okna </w:t>
      </w:r>
      <w:r w:rsidRPr="006A6FD4">
        <w:rPr>
          <w:i/>
          <w:iCs/>
        </w:rPr>
        <w:t xml:space="preserve">Cyklus malých dokumentů – ČT2 – </w:t>
      </w:r>
      <w:proofErr w:type="spellStart"/>
      <w:r w:rsidRPr="006A6FD4">
        <w:rPr>
          <w:i/>
          <w:iCs/>
        </w:rPr>
        <w:t>primetime</w:t>
      </w:r>
      <w:proofErr w:type="spellEnd"/>
      <w:r>
        <w:t xml:space="preserve">, který poptává dokumenty na společenská témata. Stopáž okna má 26 minut, což určuje délku navrhovaného dokumentu. Pro tohle okno lze nabízet </w:t>
      </w:r>
      <w:r w:rsidR="00583AA6">
        <w:t xml:space="preserve">náměty </w:t>
      </w:r>
      <w:r>
        <w:t>průběžně (ČT, cit. 2024c).</w:t>
      </w:r>
    </w:p>
    <w:p w14:paraId="7E9622C3" w14:textId="642E2166" w:rsidR="00276A96" w:rsidRPr="00FE765B" w:rsidRDefault="00276A96" w:rsidP="00276A96">
      <w:pPr>
        <w:pStyle w:val="Dalodstavce"/>
      </w:pPr>
      <w:r>
        <w:rPr>
          <w:rFonts w:asciiTheme="minorHAnsi" w:hAnsiTheme="minorHAnsi"/>
        </w:rPr>
        <w:t xml:space="preserve">Formát dokumentu do poptávky kanálu zapadá. </w:t>
      </w:r>
      <w:r>
        <w:t>Správnost výběru potvrzuje též dramaturg Josef Albrecht, který doporučil zařazení dokumentu mezi cykly s enviromentální nebo sociální tematikou: „</w:t>
      </w:r>
      <w:r w:rsidRPr="00B63CD8">
        <w:rPr>
          <w:rFonts w:asciiTheme="minorHAnsi" w:hAnsiTheme="minorHAnsi"/>
        </w:rPr>
        <w:t xml:space="preserve">Dovedu si představit vývoj takového dokumentu pro sérii </w:t>
      </w:r>
      <w:r w:rsidRPr="005839A8">
        <w:rPr>
          <w:rFonts w:asciiTheme="minorHAnsi" w:hAnsiTheme="minorHAnsi"/>
        </w:rPr>
        <w:t>Fenomény dneška</w:t>
      </w:r>
      <w:r w:rsidRPr="00B63CD8">
        <w:rPr>
          <w:rFonts w:asciiTheme="minorHAnsi" w:hAnsiTheme="minorHAnsi"/>
        </w:rPr>
        <w:t xml:space="preserve">, případně pro cyklus </w:t>
      </w:r>
      <w:r w:rsidRPr="005839A8">
        <w:rPr>
          <w:rFonts w:asciiTheme="minorHAnsi" w:hAnsiTheme="minorHAnsi"/>
        </w:rPr>
        <w:t xml:space="preserve">Nedej </w:t>
      </w:r>
      <w:proofErr w:type="gramStart"/>
      <w:r w:rsidRPr="005839A8">
        <w:rPr>
          <w:rFonts w:asciiTheme="minorHAnsi" w:hAnsiTheme="minorHAnsi"/>
        </w:rPr>
        <w:t>se</w:t>
      </w:r>
      <w:r>
        <w:rPr>
          <w:rFonts w:asciiTheme="minorHAnsi" w:hAnsiTheme="minorHAnsi"/>
        </w:rPr>
        <w:t>!,</w:t>
      </w:r>
      <w:proofErr w:type="gramEnd"/>
      <w:r>
        <w:rPr>
          <w:rFonts w:asciiTheme="minorHAnsi" w:hAnsiTheme="minorHAnsi"/>
        </w:rPr>
        <w:t>“ (Poláková a Albrecht, 2024)</w:t>
      </w:r>
      <w:r w:rsidRPr="00B63CD8">
        <w:rPr>
          <w:rFonts w:asciiTheme="minorHAnsi" w:hAnsiTheme="minorHAnsi"/>
        </w:rPr>
        <w:t>.</w:t>
      </w:r>
      <w:r>
        <w:t xml:space="preserve"> </w:t>
      </w:r>
      <w:r w:rsidRPr="009971A3">
        <w:rPr>
          <w:rFonts w:asciiTheme="minorHAnsi" w:hAnsiTheme="minorHAnsi"/>
          <w:i/>
          <w:iCs/>
        </w:rPr>
        <w:t>Fenomény dneška</w:t>
      </w:r>
      <w:r>
        <w:rPr>
          <w:rFonts w:asciiTheme="minorHAnsi" w:hAnsiTheme="minorHAnsi"/>
        </w:rPr>
        <w:t xml:space="preserve"> je volný cyklus malých dokumentů, jenž</w:t>
      </w:r>
      <w:r w:rsidRPr="00BF379A">
        <w:rPr>
          <w:rFonts w:asciiTheme="minorHAnsi" w:hAnsiTheme="minorHAnsi"/>
        </w:rPr>
        <w:t xml:space="preserve"> </w:t>
      </w:r>
      <w:r>
        <w:rPr>
          <w:rFonts w:asciiTheme="minorHAnsi" w:hAnsiTheme="minorHAnsi"/>
        </w:rPr>
        <w:t>rozebírá</w:t>
      </w:r>
      <w:r w:rsidRPr="00BF379A">
        <w:rPr>
          <w:rFonts w:asciiTheme="minorHAnsi" w:hAnsiTheme="minorHAnsi"/>
        </w:rPr>
        <w:t xml:space="preserve"> aktuální společenské jevy a problémy.</w:t>
      </w:r>
      <w:r>
        <w:rPr>
          <w:rFonts w:asciiTheme="minorHAnsi" w:hAnsiTheme="minorHAnsi"/>
        </w:rPr>
        <w:t xml:space="preserve"> </w:t>
      </w:r>
      <w:r w:rsidRPr="00F322E7">
        <w:rPr>
          <w:rFonts w:asciiTheme="minorHAnsi" w:hAnsiTheme="minorHAnsi"/>
        </w:rPr>
        <w:t xml:space="preserve">Každý díl se věnuje </w:t>
      </w:r>
      <w:r>
        <w:rPr>
          <w:rFonts w:asciiTheme="minorHAnsi" w:hAnsiTheme="minorHAnsi"/>
        </w:rPr>
        <w:t>jednomu</w:t>
      </w:r>
      <w:r w:rsidRPr="00F322E7">
        <w:rPr>
          <w:rFonts w:asciiTheme="minorHAnsi" w:hAnsiTheme="minorHAnsi"/>
        </w:rPr>
        <w:t xml:space="preserve"> tématu</w:t>
      </w:r>
      <w:r>
        <w:rPr>
          <w:rFonts w:asciiTheme="minorHAnsi" w:hAnsiTheme="minorHAnsi"/>
        </w:rPr>
        <w:t xml:space="preserve"> (např. </w:t>
      </w:r>
      <w:r w:rsidRPr="00F322E7">
        <w:rPr>
          <w:rFonts w:asciiTheme="minorHAnsi" w:hAnsiTheme="minorHAnsi"/>
        </w:rPr>
        <w:t xml:space="preserve">sociální služby, </w:t>
      </w:r>
      <w:r>
        <w:rPr>
          <w:rFonts w:asciiTheme="minorHAnsi" w:hAnsiTheme="minorHAnsi"/>
        </w:rPr>
        <w:t xml:space="preserve">osamělost, problematika </w:t>
      </w:r>
      <w:r w:rsidRPr="00F322E7">
        <w:rPr>
          <w:rFonts w:asciiTheme="minorHAnsi" w:hAnsiTheme="minorHAnsi"/>
        </w:rPr>
        <w:t>vzdělávání, lidská práva</w:t>
      </w:r>
      <w:r>
        <w:rPr>
          <w:rFonts w:asciiTheme="minorHAnsi" w:hAnsiTheme="minorHAnsi"/>
        </w:rPr>
        <w:t>, etika, životní blaho lidí, …)</w:t>
      </w:r>
      <w:r w:rsidRPr="00F322E7">
        <w:rPr>
          <w:rFonts w:asciiTheme="minorHAnsi" w:hAnsiTheme="minorHAnsi"/>
        </w:rPr>
        <w:t xml:space="preserve">. </w:t>
      </w:r>
      <w:r>
        <w:rPr>
          <w:rFonts w:asciiTheme="minorHAnsi" w:hAnsiTheme="minorHAnsi"/>
        </w:rPr>
        <w:t>Pořad do tématu přináší</w:t>
      </w:r>
      <w:r w:rsidRPr="00F322E7">
        <w:rPr>
          <w:rFonts w:asciiTheme="minorHAnsi" w:hAnsiTheme="minorHAnsi"/>
        </w:rPr>
        <w:t xml:space="preserve"> hlubší vhled</w:t>
      </w:r>
      <w:r>
        <w:rPr>
          <w:rFonts w:asciiTheme="minorHAnsi" w:hAnsiTheme="minorHAnsi"/>
        </w:rPr>
        <w:t>, představuje</w:t>
      </w:r>
      <w:r w:rsidRPr="00F322E7">
        <w:rPr>
          <w:rFonts w:asciiTheme="minorHAnsi" w:hAnsiTheme="minorHAnsi"/>
        </w:rPr>
        <w:t xml:space="preserve"> různé úhly pohledu a </w:t>
      </w:r>
      <w:r>
        <w:rPr>
          <w:rFonts w:asciiTheme="minorHAnsi" w:hAnsiTheme="minorHAnsi"/>
        </w:rPr>
        <w:t>snaží se podnítit</w:t>
      </w:r>
      <w:r w:rsidRPr="00F322E7">
        <w:rPr>
          <w:rFonts w:asciiTheme="minorHAnsi" w:hAnsiTheme="minorHAnsi"/>
        </w:rPr>
        <w:t xml:space="preserve"> veřejnou diskusi. </w:t>
      </w:r>
      <w:r>
        <w:rPr>
          <w:rFonts w:asciiTheme="minorHAnsi" w:hAnsiTheme="minorHAnsi"/>
        </w:rPr>
        <w:t xml:space="preserve">Epizody provádí příběhy jednotlivců, slova odborníků i </w:t>
      </w:r>
      <w:r w:rsidRPr="00F322E7">
        <w:rPr>
          <w:rFonts w:asciiTheme="minorHAnsi" w:hAnsiTheme="minorHAnsi"/>
        </w:rPr>
        <w:t xml:space="preserve">analýzy </w:t>
      </w:r>
      <w:r>
        <w:rPr>
          <w:rFonts w:asciiTheme="minorHAnsi" w:hAnsiTheme="minorHAnsi"/>
        </w:rPr>
        <w:lastRenderedPageBreak/>
        <w:t>relevantních</w:t>
      </w:r>
      <w:r w:rsidRPr="00F322E7">
        <w:rPr>
          <w:rFonts w:asciiTheme="minorHAnsi" w:hAnsiTheme="minorHAnsi"/>
        </w:rPr>
        <w:t xml:space="preserve"> dat,</w:t>
      </w:r>
      <w:r>
        <w:rPr>
          <w:rFonts w:asciiTheme="minorHAnsi" w:hAnsiTheme="minorHAnsi"/>
        </w:rPr>
        <w:t xml:space="preserve"> čímž d</w:t>
      </w:r>
      <w:r w:rsidRPr="00F322E7">
        <w:rPr>
          <w:rFonts w:asciiTheme="minorHAnsi" w:hAnsiTheme="minorHAnsi"/>
        </w:rPr>
        <w:t xml:space="preserve">ivákům </w:t>
      </w:r>
      <w:r>
        <w:rPr>
          <w:rFonts w:asciiTheme="minorHAnsi" w:hAnsiTheme="minorHAnsi"/>
        </w:rPr>
        <w:t>přináší</w:t>
      </w:r>
      <w:r w:rsidRPr="00F322E7">
        <w:rPr>
          <w:rFonts w:asciiTheme="minorHAnsi" w:hAnsiTheme="minorHAnsi"/>
        </w:rPr>
        <w:t xml:space="preserve"> komplexní pohled na danou problematiku</w:t>
      </w:r>
      <w:r>
        <w:rPr>
          <w:rStyle w:val="Znakapoznpodarou"/>
          <w:rFonts w:asciiTheme="minorHAnsi" w:hAnsiTheme="minorHAnsi"/>
        </w:rPr>
        <w:footnoteReference w:id="54"/>
      </w:r>
      <w:r>
        <w:rPr>
          <w:rFonts w:asciiTheme="minorHAnsi" w:hAnsiTheme="minorHAnsi"/>
        </w:rPr>
        <w:t xml:space="preserve">. ČT na rok 2025 poptávala 80 malých dokumentů (40 do Fenoménů dneška) (ARAS, cit. </w:t>
      </w:r>
      <w:proofErr w:type="gramStart"/>
      <w:r>
        <w:rPr>
          <w:rFonts w:asciiTheme="minorHAnsi" w:hAnsiTheme="minorHAnsi"/>
        </w:rPr>
        <w:t>2024</w:t>
      </w:r>
      <w:r w:rsidR="000055E2">
        <w:rPr>
          <w:rFonts w:asciiTheme="minorHAnsi" w:hAnsiTheme="minorHAnsi"/>
        </w:rPr>
        <w:t>a</w:t>
      </w:r>
      <w:proofErr w:type="gramEnd"/>
      <w:r>
        <w:rPr>
          <w:rFonts w:asciiTheme="minorHAnsi" w:hAnsiTheme="minorHAnsi"/>
        </w:rPr>
        <w:t>). Tedy téma a cíl projektu a způsob zpracování do cyklu zapadá taktéž. ČT navíc plánuje tento formát podpořit a vyrábět i v dalších letech (</w:t>
      </w:r>
      <w:r w:rsidRPr="00AB3E22">
        <w:rPr>
          <w:rStyle w:val="Hypertextovodkaz"/>
          <w:color w:val="auto"/>
          <w:u w:val="none"/>
        </w:rPr>
        <w:t xml:space="preserve">ČT, </w:t>
      </w:r>
      <w:proofErr w:type="gramStart"/>
      <w:r w:rsidRPr="00AB3E22">
        <w:rPr>
          <w:rStyle w:val="Hypertextovodkaz"/>
          <w:color w:val="auto"/>
          <w:u w:val="none"/>
        </w:rPr>
        <w:t>2024a</w:t>
      </w:r>
      <w:proofErr w:type="gramEnd"/>
      <w:r w:rsidRPr="00AB3E22">
        <w:rPr>
          <w:rStyle w:val="Hypertextovodkaz"/>
          <w:color w:val="auto"/>
          <w:u w:val="none"/>
        </w:rPr>
        <w:t>).</w:t>
      </w:r>
    </w:p>
    <w:p w14:paraId="60C07F2F" w14:textId="57283F19" w:rsidR="00276A96" w:rsidRDefault="00276A96" w:rsidP="00276A96">
      <w:pPr>
        <w:pStyle w:val="Dalodstavce"/>
      </w:pPr>
      <w:r>
        <w:rPr>
          <w:rFonts w:asciiTheme="minorHAnsi" w:hAnsiTheme="minorHAnsi"/>
        </w:rPr>
        <w:t xml:space="preserve">Pro vybrané okno vyrábí dokumenty 11 TPS. Dle popisu a tematického zaměření skupin jsem pro projekt vybrala </w:t>
      </w:r>
      <w:r w:rsidRPr="00B43B00">
        <w:rPr>
          <w:rFonts w:asciiTheme="minorHAnsi" w:hAnsiTheme="minorHAnsi"/>
        </w:rPr>
        <w:t>TPS publicistiky a dokumentární tvorby v TS Ostrava</w:t>
      </w:r>
      <w:r>
        <w:rPr>
          <w:rFonts w:asciiTheme="minorHAnsi" w:hAnsiTheme="minorHAnsi"/>
        </w:rPr>
        <w:t xml:space="preserve">, která </w:t>
      </w:r>
      <w:r>
        <w:t xml:space="preserve">se zaměřuje na fenomény současnosti (právě např. v cyklu </w:t>
      </w:r>
      <w:r w:rsidRPr="009971A3">
        <w:rPr>
          <w:i/>
          <w:iCs/>
        </w:rPr>
        <w:t>Fenomény dneška</w:t>
      </w:r>
      <w:r>
        <w:t xml:space="preserve">), společenská a enviromentální </w:t>
      </w:r>
      <w:r w:rsidR="00583AA6">
        <w:t xml:space="preserve">témata </w:t>
      </w:r>
      <w:r>
        <w:t xml:space="preserve">(např. </w:t>
      </w:r>
      <w:r w:rsidRPr="00CF3A04">
        <w:rPr>
          <w:i/>
          <w:iCs/>
        </w:rPr>
        <w:t>Nedej se!</w:t>
      </w:r>
      <w:r>
        <w:t xml:space="preserve">). Vyrábí klasické dokumenty, </w:t>
      </w:r>
      <w:proofErr w:type="spellStart"/>
      <w:r>
        <w:t>croossžánry</w:t>
      </w:r>
      <w:proofErr w:type="spellEnd"/>
      <w:r>
        <w:t xml:space="preserve"> i dokumentární série. Dle dočasné tvorby se ne zřídka zabývají i investigativními tématy (např. </w:t>
      </w:r>
      <w:r w:rsidRPr="004A406E">
        <w:rPr>
          <w:i/>
          <w:iCs/>
        </w:rPr>
        <w:t>Intolerance</w:t>
      </w:r>
      <w:r>
        <w:t xml:space="preserve"> a </w:t>
      </w:r>
      <w:r w:rsidRPr="004A406E">
        <w:rPr>
          <w:i/>
          <w:iCs/>
        </w:rPr>
        <w:t>Infiltrace</w:t>
      </w:r>
      <w:r>
        <w:t>).</w:t>
      </w:r>
    </w:p>
    <w:p w14:paraId="53DC2117" w14:textId="7343D4D8" w:rsidR="00276A96" w:rsidRDefault="00276A96" w:rsidP="00276A96">
      <w:pPr>
        <w:pStyle w:val="Dalodstavce"/>
        <w:rPr>
          <w:rFonts w:asciiTheme="minorHAnsi" w:hAnsiTheme="minorHAnsi"/>
        </w:rPr>
      </w:pPr>
      <w:r>
        <w:rPr>
          <w:rFonts w:asciiTheme="minorHAnsi" w:hAnsiTheme="minorHAnsi"/>
        </w:rPr>
        <w:t>Na základě shody témat poptávky kanálu a zájmu kreativní producentky práce předpokládá přijetí námětu. V momentě přijetí autorova námětu producentem začíná vývojová fáze dokumentu</w:t>
      </w:r>
      <w:r w:rsidR="00583AA6">
        <w:rPr>
          <w:rFonts w:asciiTheme="minorHAnsi" w:hAnsiTheme="minorHAnsi"/>
        </w:rPr>
        <w:t xml:space="preserve"> – </w:t>
      </w:r>
      <w:r>
        <w:rPr>
          <w:rFonts w:asciiTheme="minorHAnsi" w:hAnsiTheme="minorHAnsi"/>
        </w:rPr>
        <w:t>dramaturg komunikuje s autorem a pomáhá připravit materiály pro „pitching“ (Králová, 2021).</w:t>
      </w:r>
    </w:p>
    <w:p w14:paraId="3EEE423A" w14:textId="0F4ED97D" w:rsidR="00276A96" w:rsidRDefault="00276A96" w:rsidP="00276A96">
      <w:pPr>
        <w:pStyle w:val="Dalodstavce"/>
      </w:pPr>
      <w:r>
        <w:t>Proto práce námět rozpracovává</w:t>
      </w:r>
      <w:r w:rsidRPr="009F5852">
        <w:t xml:space="preserve"> </w:t>
      </w:r>
      <w:r>
        <w:t>do explikace</w:t>
      </w:r>
      <w:r>
        <w:rPr>
          <w:rStyle w:val="Znakapoznpodarou"/>
        </w:rPr>
        <w:footnoteReference w:id="55"/>
      </w:r>
      <w:r>
        <w:t xml:space="preserve"> a dále projektu</w:t>
      </w:r>
      <w:r w:rsidRPr="009F5852">
        <w:t xml:space="preserve">. </w:t>
      </w:r>
      <w:r>
        <w:t>Ten</w:t>
      </w:r>
      <w:r w:rsidRPr="009F5852">
        <w:t xml:space="preserve"> </w:t>
      </w:r>
      <w:r>
        <w:t xml:space="preserve">obsahuje </w:t>
      </w:r>
      <w:r w:rsidRPr="009F5852">
        <w:t xml:space="preserve">ekonomické rozvržení </w:t>
      </w:r>
      <w:r>
        <w:t xml:space="preserve">projektu </w:t>
      </w:r>
      <w:r w:rsidRPr="009F5852">
        <w:t>v podobě, která by</w:t>
      </w:r>
      <w:r>
        <w:t xml:space="preserve"> mohla jít ke schválení k ředitelce Vývoje</w:t>
      </w:r>
      <w:r w:rsidRPr="009F5852">
        <w:t>.</w:t>
      </w:r>
      <w:r>
        <w:t xml:space="preserve"> Před prezentací (velkého dokumentu na VPR a malého dokumentu u ředitelky Vývoje</w:t>
      </w:r>
      <w:r>
        <w:rPr>
          <w:rStyle w:val="Znakapoznpodarou"/>
        </w:rPr>
        <w:footnoteReference w:id="56"/>
      </w:r>
      <w:r>
        <w:t xml:space="preserve">) by měl být projekt nachystaný tak, aby se mohl další den vyrábět (Poláková a Albrecht, 2024). Musí být promyšlen rozpočet, počet natáčecích dní, </w:t>
      </w:r>
      <w:r w:rsidR="00583AA6">
        <w:t>roz</w:t>
      </w:r>
      <w:r>
        <w:t>myšlený</w:t>
      </w:r>
      <w:r w:rsidR="00057ACC">
        <w:br/>
      </w:r>
      <w:r>
        <w:t>a zajištěný štáb. Podle velikosti a druhu projektu jsou součástí i partneři a sponzoři.</w:t>
      </w:r>
      <w:r w:rsidR="00057ACC">
        <w:br/>
      </w:r>
      <w:r>
        <w:rPr>
          <w:rFonts w:asciiTheme="minorHAnsi" w:hAnsiTheme="minorHAnsi"/>
        </w:rPr>
        <w:t xml:space="preserve">V </w:t>
      </w:r>
      <w:r>
        <w:t xml:space="preserve">této části doporučuji přečíst </w:t>
      </w:r>
      <w:r w:rsidRPr="00072E0A">
        <w:rPr>
          <w:i/>
          <w:iCs/>
        </w:rPr>
        <w:t>autorský námět</w:t>
      </w:r>
      <w:r>
        <w:t xml:space="preserve"> určený pro TPS</w:t>
      </w:r>
      <w:r w:rsidR="00583AA6">
        <w:t xml:space="preserve"> (Příloha A)</w:t>
      </w:r>
      <w:r>
        <w:t>.</w:t>
      </w:r>
    </w:p>
    <w:p w14:paraId="556F80DD" w14:textId="77777777" w:rsidR="00276A96" w:rsidRDefault="00276A96" w:rsidP="00276A96">
      <w:pPr>
        <w:pStyle w:val="Nadpis2"/>
      </w:pPr>
      <w:bookmarkStart w:id="85" w:name="_Toc184563103"/>
      <w:bookmarkStart w:id="86" w:name="_Toc184954293"/>
      <w:r>
        <w:t>Plánovací fáze</w:t>
      </w:r>
      <w:bookmarkEnd w:id="85"/>
      <w:bookmarkEnd w:id="86"/>
    </w:p>
    <w:p w14:paraId="338096B8" w14:textId="2076EC03" w:rsidR="00276A96" w:rsidRPr="00970090" w:rsidRDefault="00276A96" w:rsidP="00970090">
      <w:pPr>
        <w:pStyle w:val="Dalodstavce"/>
        <w:ind w:firstLine="0"/>
        <w:rPr>
          <w:rFonts w:asciiTheme="minorHAnsi" w:hAnsiTheme="minorHAnsi"/>
        </w:rPr>
      </w:pPr>
      <w:r>
        <w:t xml:space="preserve">Plánovací fáze obsahuje </w:t>
      </w:r>
      <w:r w:rsidR="00D81BB1">
        <w:t xml:space="preserve">je </w:t>
      </w:r>
      <w:r>
        <w:t>soubor činností</w:t>
      </w:r>
      <w:r w:rsidR="00D81BB1">
        <w:t xml:space="preserve">, kterými se vytváří plán projektu </w:t>
      </w:r>
      <w:r>
        <w:t xml:space="preserve">(Svozilová, 2016). Obsahuje rozbor časových, lidských a finančních zdrojů. </w:t>
      </w:r>
      <w:r>
        <w:rPr>
          <w:rFonts w:asciiTheme="minorHAnsi" w:hAnsiTheme="minorHAnsi"/>
        </w:rPr>
        <w:t xml:space="preserve">Tuto producentskou práci vykonávají v ČT Tvůrčí producentské skupiny. Vyhledávají a vyvíjejí náměty, které poté prezentují, </w:t>
      </w:r>
      <w:proofErr w:type="spellStart"/>
      <w:r>
        <w:rPr>
          <w:rFonts w:asciiTheme="minorHAnsi" w:hAnsiTheme="minorHAnsi"/>
        </w:rPr>
        <w:t>pitchují</w:t>
      </w:r>
      <w:proofErr w:type="spellEnd"/>
      <w:r>
        <w:rPr>
          <w:rFonts w:asciiTheme="minorHAnsi" w:hAnsiTheme="minorHAnsi"/>
        </w:rPr>
        <w:t xml:space="preserve"> a následně v podobě propracovaných projektů nechávají schvalovat vedoucím orgánem (Poláková a Albrecht, 2024).</w:t>
      </w:r>
      <w:r w:rsidR="00970090">
        <w:rPr>
          <w:rFonts w:asciiTheme="minorHAnsi" w:hAnsiTheme="minorHAnsi"/>
        </w:rPr>
        <w:t xml:space="preserve"> </w:t>
      </w:r>
      <w:r>
        <w:t>U velkého dokumentu se autorský námět rozpracovává do synopse, u malých dokumentů se rovněž upravuje</w:t>
      </w:r>
      <w:r w:rsidRPr="00181E19">
        <w:t xml:space="preserve"> </w:t>
      </w:r>
      <w:r>
        <w:t xml:space="preserve">do detailnější verze. TPS takovému dílu stále říká „námět“, ale z pohledu dramaturgických žánrů odpovídá spíše </w:t>
      </w:r>
      <w:r w:rsidRPr="00DB5E41">
        <w:rPr>
          <w:i/>
          <w:iCs/>
        </w:rPr>
        <w:t>explikac</w:t>
      </w:r>
      <w:r>
        <w:rPr>
          <w:i/>
          <w:iCs/>
        </w:rPr>
        <w:t>i</w:t>
      </w:r>
      <w:r>
        <w:t xml:space="preserve">, s menším přesahem do </w:t>
      </w:r>
      <w:r>
        <w:rPr>
          <w:i/>
          <w:iCs/>
        </w:rPr>
        <w:t>synopse</w:t>
      </w:r>
      <w:r>
        <w:t xml:space="preserve">. Výsledná podobna </w:t>
      </w:r>
      <w:r>
        <w:lastRenderedPageBreak/>
        <w:t>dramaturgického díla záleží na ohraničenosti dramaturgického žánru,</w:t>
      </w:r>
      <w:r w:rsidRPr="00691677">
        <w:t xml:space="preserve"> </w:t>
      </w:r>
      <w:r>
        <w:t>cíleném mediálním žánru a praxi média.</w:t>
      </w:r>
    </w:p>
    <w:p w14:paraId="6722F133" w14:textId="77777777" w:rsidR="00276A96" w:rsidRPr="00FA2588" w:rsidRDefault="00276A96" w:rsidP="00276A96">
      <w:pPr>
        <w:pStyle w:val="Nadpis3"/>
      </w:pPr>
      <w:bookmarkStart w:id="87" w:name="_Toc184563104"/>
      <w:bookmarkStart w:id="88" w:name="_Toc184954294"/>
      <w:r>
        <w:t>Explikace dokumentu</w:t>
      </w:r>
      <w:bookmarkEnd w:id="87"/>
      <w:bookmarkEnd w:id="88"/>
    </w:p>
    <w:p w14:paraId="43AD4DC5" w14:textId="77777777" w:rsidR="00BA6300" w:rsidRDefault="00276A96" w:rsidP="00276A96">
      <w:pPr>
        <w:pStyle w:val="Dalodstavce"/>
        <w:ind w:firstLine="0"/>
      </w:pPr>
      <w:r w:rsidRPr="00960D79">
        <w:rPr>
          <w:i/>
          <w:iCs/>
        </w:rPr>
        <w:t>Explikace</w:t>
      </w:r>
      <w:r>
        <w:t xml:space="preserve"> je běžnou součástí mediálního projektu (Dufek, 2004). Řadím ji do </w:t>
      </w:r>
      <w:r>
        <w:rPr>
          <w:i/>
          <w:iCs/>
        </w:rPr>
        <w:t>plánovací fáze</w:t>
      </w:r>
      <w:r>
        <w:t xml:space="preserve">, protože rozvádí námět, obsahuje už jasný záměr, vyplývá z ní postup natáčení, popisuje stručný obsah a charakteristiku hlavních postav. </w:t>
      </w:r>
      <w:r w:rsidRPr="00960D79">
        <w:rPr>
          <w:i/>
          <w:iCs/>
        </w:rPr>
        <w:t>Synopse</w:t>
      </w:r>
      <w:r>
        <w:rPr>
          <w:i/>
          <w:iCs/>
        </w:rPr>
        <w:t xml:space="preserve"> </w:t>
      </w:r>
      <w:r>
        <w:t xml:space="preserve">velkého dokumentu </w:t>
      </w:r>
      <w:r w:rsidRPr="00181418">
        <w:rPr>
          <w:i/>
          <w:iCs/>
        </w:rPr>
        <w:t>Lidská kořist</w:t>
      </w:r>
      <w:r>
        <w:t xml:space="preserve">, který pro projekt s rezervou beru jako příkladný dokument, hlouběji popisuje téma a cíl natáčení dokumentu, vysvětluje přístup k natáčení, popisuje konkrétní příběhy a přináší rozpracovaný kontext problému a </w:t>
      </w:r>
      <w:r w:rsidRPr="00E6430F">
        <w:t>popis jednotlivých respondentů. Věnuje se také formálnímu pojetí filmu a praktické stránce natáčení. Součástí můžou být obrázky.</w:t>
      </w:r>
    </w:p>
    <w:p w14:paraId="428C21FF" w14:textId="78041B7B" w:rsidR="00276A96" w:rsidRPr="00E6430F" w:rsidRDefault="00276A96" w:rsidP="00BA6300">
      <w:pPr>
        <w:pStyle w:val="Dalodstavce"/>
      </w:pPr>
      <w:r w:rsidRPr="00E6430F">
        <w:t>Explikace „může mít i podobu živého</w:t>
      </w:r>
      <w:r>
        <w:t xml:space="preserve"> </w:t>
      </w:r>
      <w:r w:rsidRPr="00E6430F">
        <w:t>přednesu</w:t>
      </w:r>
      <w:r w:rsidR="00BA6300">
        <w:t xml:space="preserve"> </w:t>
      </w:r>
      <w:r w:rsidRPr="00E6430F">
        <w:t>např. před grantovou komisí. Tím se blíží tomu, čemu se v americké praxi říká pitch</w:t>
      </w:r>
      <w:r>
        <w:t>,“</w:t>
      </w:r>
      <w:r w:rsidR="00BA6300">
        <w:t xml:space="preserve"> </w:t>
      </w:r>
      <w:r>
        <w:t>(Dufek, 2004</w:t>
      </w:r>
      <w:r w:rsidR="00DC2247">
        <w:t>,</w:t>
      </w:r>
      <w:r w:rsidR="00057ACC">
        <w:t xml:space="preserve"> </w:t>
      </w:r>
      <w:r w:rsidR="00DC2247">
        <w:t>s. 51</w:t>
      </w:r>
      <w:r>
        <w:t>).</w:t>
      </w:r>
    </w:p>
    <w:p w14:paraId="1500FFC4" w14:textId="72BD404E" w:rsidR="00276A96" w:rsidRPr="00516070" w:rsidRDefault="00276A96" w:rsidP="00276A96">
      <w:pPr>
        <w:pStyle w:val="Dalodstavce"/>
        <w:rPr>
          <w:rFonts w:asciiTheme="minorHAnsi" w:hAnsiTheme="minorHAnsi"/>
        </w:rPr>
      </w:pPr>
      <w:r>
        <w:t>V případě velkého dokumentu jde producent</w:t>
      </w:r>
      <w:r>
        <w:rPr>
          <w:rStyle w:val="Znakapoznpodarou"/>
        </w:rPr>
        <w:footnoteReference w:id="57"/>
      </w:r>
      <w:r>
        <w:t xml:space="preserve"> se synopsí na pitch k řediteli daného kanálu. Kanály pitchingy vypisují pravidelně, a to na projekty, o které mají zrovna zájem – pro velké dokumenty probíhal dvakrát do roka, nyní je to jednou za rok. Na pitching musí mít producent jasný </w:t>
      </w:r>
      <w:r w:rsidRPr="00985CEF">
        <w:rPr>
          <w:rFonts w:asciiTheme="minorHAnsi" w:hAnsiTheme="minorHAnsi"/>
        </w:rPr>
        <w:t xml:space="preserve">způsob zpracování, </w:t>
      </w:r>
      <w:r>
        <w:rPr>
          <w:rFonts w:asciiTheme="minorHAnsi" w:hAnsiTheme="minorHAnsi"/>
        </w:rPr>
        <w:t xml:space="preserve">návrhy </w:t>
      </w:r>
      <w:r w:rsidRPr="00985CEF">
        <w:rPr>
          <w:rFonts w:asciiTheme="minorHAnsi" w:hAnsiTheme="minorHAnsi"/>
        </w:rPr>
        <w:t>lokac</w:t>
      </w:r>
      <w:r>
        <w:rPr>
          <w:rFonts w:asciiTheme="minorHAnsi" w:hAnsiTheme="minorHAnsi"/>
        </w:rPr>
        <w:t xml:space="preserve">í a </w:t>
      </w:r>
      <w:r w:rsidRPr="00985CEF">
        <w:rPr>
          <w:rFonts w:asciiTheme="minorHAnsi" w:hAnsiTheme="minorHAnsi"/>
        </w:rPr>
        <w:t>případn</w:t>
      </w:r>
      <w:r>
        <w:rPr>
          <w:rFonts w:asciiTheme="minorHAnsi" w:hAnsiTheme="minorHAnsi"/>
        </w:rPr>
        <w:t>ých</w:t>
      </w:r>
      <w:r w:rsidRPr="00985CEF">
        <w:rPr>
          <w:rFonts w:asciiTheme="minorHAnsi" w:hAnsiTheme="minorHAnsi"/>
        </w:rPr>
        <w:t xml:space="preserve"> respondent</w:t>
      </w:r>
      <w:r>
        <w:rPr>
          <w:rFonts w:asciiTheme="minorHAnsi" w:hAnsiTheme="minorHAnsi"/>
        </w:rPr>
        <w:t xml:space="preserve">ů. Pitchingovou prezentaci neprovádí autor, ale producent. Na pitchi ředitelé kanálu rozhodují, zdali se bude pokračovat. Pokud je rozhodnutí pozitivní, postupuje producent k tvorbě projektu. </w:t>
      </w:r>
      <w:r>
        <w:t>Základní verzi projektu vypracovává autor, dramaturg</w:t>
      </w:r>
      <w:r w:rsidR="00970090">
        <w:br/>
      </w:r>
      <w:r>
        <w:t>a výkonný producent. Poté se tato verze posílá na posudky externím odborníkům, manažerovi realizace, manažerovi vývoje, dramaturgovi programu a případně vedoucímu obchodního oddělení. Jedině po těchto vyjádřeních má producent kompletní informace, které se promítají i v přihlášce na Velkou programovou radu (Poláková a Albrecht, 2024).</w:t>
      </w:r>
    </w:p>
    <w:p w14:paraId="55229937" w14:textId="5D084731" w:rsidR="00BA6300" w:rsidRDefault="00276A96" w:rsidP="00BA6300">
      <w:pPr>
        <w:pStyle w:val="Dalodstavce"/>
      </w:pPr>
      <w:r>
        <w:t>Projekty malých dokumentů krok schvalování ředitelem kanálu přeskakují</w:t>
      </w:r>
      <w:r w:rsidR="00970090">
        <w:br/>
      </w:r>
      <w:r>
        <w:t>a schvalování u VPR nahrazují. Propracované náměty (explikace, popř. synopse) a projekty vybírá a schvaluje operativnější a jednodušší formou ředitelka a manažer Vývoje</w:t>
      </w:r>
      <w:r>
        <w:rPr>
          <w:rStyle w:val="Znakapoznpodarou"/>
        </w:rPr>
        <w:footnoteReference w:id="58"/>
      </w:r>
      <w:r>
        <w:t>. Pro přehled schvalování, rolí a dramaturgických žánrů jsem vytvořila následující tabulku:</w:t>
      </w:r>
    </w:p>
    <w:p w14:paraId="0F7823F9" w14:textId="2D0B82FE" w:rsidR="00BA6300" w:rsidRDefault="00BA6300">
      <w:r>
        <w:br w:type="page"/>
      </w:r>
    </w:p>
    <w:p w14:paraId="364B81AC" w14:textId="0B47F972" w:rsidR="00276A96" w:rsidRPr="003C6F4D" w:rsidRDefault="00276A96" w:rsidP="00BA6300">
      <w:pPr>
        <w:pStyle w:val="Dalodstavce"/>
        <w:ind w:firstLine="0"/>
      </w:pPr>
      <w:r>
        <w:rPr>
          <w:noProof/>
          <w:color w:val="0000DC"/>
        </w:rPr>
        <w:lastRenderedPageBreak/>
        <mc:AlternateContent>
          <mc:Choice Requires="wps">
            <w:drawing>
              <wp:anchor distT="0" distB="0" distL="114300" distR="114300" simplePos="0" relativeHeight="251659264" behindDoc="0" locked="0" layoutInCell="1" allowOverlap="1" wp14:anchorId="02974636" wp14:editId="5CBAF4A3">
                <wp:simplePos x="0" y="0"/>
                <wp:positionH relativeFrom="column">
                  <wp:posOffset>1807210</wp:posOffset>
                </wp:positionH>
                <wp:positionV relativeFrom="paragraph">
                  <wp:posOffset>21590</wp:posOffset>
                </wp:positionV>
                <wp:extent cx="3735705" cy="7620"/>
                <wp:effectExtent l="6985" t="50165" r="19685" b="56515"/>
                <wp:wrapNone/>
                <wp:docPr id="1096326726" name="Přímá spojnice se šipkou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705" cy="7620"/>
                        </a:xfrm>
                        <a:prstGeom prst="straightConnector1">
                          <a:avLst/>
                        </a:prstGeom>
                        <a:noFill/>
                        <a:ln w="12700">
                          <a:solidFill>
                            <a:srgbClr val="0101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330948" id="_x0000_t32" coordsize="21600,21600" o:spt="32" o:oned="t" path="m,l21600,21600e" filled="f">
                <v:path arrowok="t" fillok="f" o:connecttype="none"/>
                <o:lock v:ext="edit" shapetype="t"/>
              </v:shapetype>
              <v:shape id="Přímá spojnice se šipkou 1" o:spid="_x0000_s1026" type="#_x0000_t32" style="position:absolute;margin-left:142.3pt;margin-top:1.7pt;width:294.15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" strokecolor="#0101ff" strokeweight="1pt">
                <v:stroke endarrow="block"/>
              </v:shape>
            </w:pict>
          </mc:Fallback>
        </mc:AlternateContent>
      </w:r>
    </w:p>
    <w:tbl>
      <w:tblPr>
        <w:tblW w:w="8719" w:type="dxa"/>
        <w:tblInd w:w="70" w:type="dxa"/>
        <w:tblCellMar>
          <w:left w:w="70" w:type="dxa"/>
          <w:right w:w="70" w:type="dxa"/>
        </w:tblCellMar>
        <w:tblLook w:val="04A0" w:firstRow="1" w:lastRow="0" w:firstColumn="1" w:lastColumn="0" w:noHBand="0" w:noVBand="1"/>
      </w:tblPr>
      <w:tblGrid>
        <w:gridCol w:w="1160"/>
        <w:gridCol w:w="1660"/>
        <w:gridCol w:w="1580"/>
        <w:gridCol w:w="2320"/>
        <w:gridCol w:w="1999"/>
      </w:tblGrid>
      <w:tr w:rsidR="00276A96" w:rsidRPr="00DB3EEF" w14:paraId="121AA8E5" w14:textId="77777777" w:rsidTr="0071377A">
        <w:trPr>
          <w:trHeight w:val="300"/>
        </w:trPr>
        <w:tc>
          <w:tcPr>
            <w:tcW w:w="1160" w:type="dxa"/>
            <w:tcBorders>
              <w:top w:val="nil"/>
              <w:left w:val="nil"/>
              <w:bottom w:val="nil"/>
              <w:right w:val="nil"/>
            </w:tcBorders>
            <w:shd w:val="clear" w:color="auto" w:fill="auto"/>
            <w:noWrap/>
            <w:vAlign w:val="bottom"/>
            <w:hideMark/>
          </w:tcPr>
          <w:p w14:paraId="09BA79E1" w14:textId="77777777" w:rsidR="00276A96" w:rsidRPr="006C7311" w:rsidRDefault="00276A96" w:rsidP="00DF5258">
            <w:pPr>
              <w:rPr>
                <w:rFonts w:asciiTheme="minorHAnsi" w:hAnsiTheme="minorHAnsi"/>
              </w:rPr>
            </w:pPr>
          </w:p>
        </w:tc>
        <w:tc>
          <w:tcPr>
            <w:tcW w:w="1660" w:type="dxa"/>
            <w:tcBorders>
              <w:top w:val="nil"/>
              <w:left w:val="nil"/>
              <w:bottom w:val="nil"/>
              <w:right w:val="nil"/>
            </w:tcBorders>
            <w:shd w:val="clear" w:color="auto" w:fill="auto"/>
            <w:noWrap/>
            <w:vAlign w:val="bottom"/>
            <w:hideMark/>
          </w:tcPr>
          <w:p w14:paraId="51E270C6" w14:textId="77777777" w:rsidR="00276A96" w:rsidRPr="006C7311" w:rsidRDefault="00276A96" w:rsidP="00DF5258">
            <w:pPr>
              <w:rPr>
                <w:rFonts w:asciiTheme="minorHAnsi" w:hAnsiTheme="minorHAnsi"/>
              </w:rPr>
            </w:pPr>
          </w:p>
        </w:tc>
        <w:tc>
          <w:tcPr>
            <w:tcW w:w="1580" w:type="dxa"/>
            <w:tcBorders>
              <w:top w:val="single" w:sz="8" w:space="0" w:color="auto"/>
              <w:left w:val="single" w:sz="8" w:space="0" w:color="auto"/>
              <w:bottom w:val="single" w:sz="8" w:space="0" w:color="auto"/>
              <w:right w:val="nil"/>
            </w:tcBorders>
            <w:shd w:val="clear" w:color="auto" w:fill="auto"/>
            <w:noWrap/>
            <w:vAlign w:val="center"/>
            <w:hideMark/>
          </w:tcPr>
          <w:p w14:paraId="770D3311" w14:textId="77777777" w:rsidR="00276A96" w:rsidRPr="006C7311" w:rsidRDefault="00276A96" w:rsidP="00DF5258">
            <w:pPr>
              <w:jc w:val="center"/>
              <w:rPr>
                <w:rFonts w:asciiTheme="minorHAnsi" w:hAnsiTheme="minorHAnsi"/>
                <w:color w:val="0000DC"/>
              </w:rPr>
            </w:pPr>
            <w:r w:rsidRPr="006C7311">
              <w:rPr>
                <w:rFonts w:asciiTheme="minorHAnsi" w:hAnsiTheme="minorHAnsi"/>
                <w:color w:val="0000DC"/>
              </w:rPr>
              <w:t>kdo navrhuje</w:t>
            </w:r>
          </w:p>
        </w:tc>
        <w:tc>
          <w:tcPr>
            <w:tcW w:w="23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6D1CE5" w14:textId="77777777" w:rsidR="00276A96" w:rsidRPr="006C7311" w:rsidRDefault="00276A96" w:rsidP="00DF5258">
            <w:pPr>
              <w:jc w:val="center"/>
              <w:rPr>
                <w:rFonts w:asciiTheme="minorHAnsi" w:hAnsiTheme="minorHAnsi"/>
                <w:color w:val="0000DC"/>
              </w:rPr>
            </w:pPr>
            <w:r w:rsidRPr="006C7311">
              <w:rPr>
                <w:rFonts w:asciiTheme="minorHAnsi" w:hAnsiTheme="minorHAnsi"/>
                <w:color w:val="0000DC"/>
              </w:rPr>
              <w:t>nejčastěji ve formátu</w:t>
            </w:r>
          </w:p>
        </w:tc>
        <w:tc>
          <w:tcPr>
            <w:tcW w:w="1999" w:type="dxa"/>
            <w:tcBorders>
              <w:top w:val="single" w:sz="8" w:space="0" w:color="auto"/>
              <w:left w:val="nil"/>
              <w:bottom w:val="single" w:sz="8" w:space="0" w:color="auto"/>
              <w:right w:val="single" w:sz="8" w:space="0" w:color="auto"/>
            </w:tcBorders>
            <w:shd w:val="clear" w:color="auto" w:fill="auto"/>
            <w:noWrap/>
            <w:vAlign w:val="center"/>
            <w:hideMark/>
          </w:tcPr>
          <w:p w14:paraId="04FA51A4" w14:textId="2951E859" w:rsidR="00276A96" w:rsidRPr="006C7311" w:rsidRDefault="00276A96" w:rsidP="00DF5258">
            <w:pPr>
              <w:jc w:val="center"/>
              <w:rPr>
                <w:rFonts w:asciiTheme="minorHAnsi" w:hAnsiTheme="minorHAnsi"/>
                <w:color w:val="0000DC"/>
              </w:rPr>
            </w:pPr>
            <w:r w:rsidRPr="006C7311">
              <w:rPr>
                <w:rFonts w:asciiTheme="minorHAnsi" w:hAnsiTheme="minorHAnsi"/>
                <w:color w:val="0000DC"/>
              </w:rPr>
              <w:t>kdo schvaluje</w:t>
            </w:r>
            <w:r w:rsidR="0071377A">
              <w:rPr>
                <w:rFonts w:asciiTheme="minorHAnsi" w:hAnsiTheme="minorHAnsi"/>
                <w:color w:val="0000DC"/>
              </w:rPr>
              <w:br/>
            </w:r>
            <w:r w:rsidRPr="006C7311">
              <w:rPr>
                <w:rFonts w:asciiTheme="minorHAnsi" w:hAnsiTheme="minorHAnsi"/>
                <w:color w:val="0000DC"/>
              </w:rPr>
              <w:t>/vybírá</w:t>
            </w:r>
          </w:p>
        </w:tc>
      </w:tr>
      <w:tr w:rsidR="00276A96" w:rsidRPr="00DB3EEF" w14:paraId="32EC269A" w14:textId="77777777" w:rsidTr="0071377A">
        <w:trPr>
          <w:trHeight w:val="288"/>
        </w:trPr>
        <w:tc>
          <w:tcPr>
            <w:tcW w:w="1160" w:type="dxa"/>
            <w:vMerge w:val="restart"/>
            <w:tcBorders>
              <w:top w:val="single" w:sz="8" w:space="0" w:color="auto"/>
              <w:left w:val="single" w:sz="8" w:space="0" w:color="auto"/>
              <w:bottom w:val="single" w:sz="4" w:space="0" w:color="auto"/>
              <w:right w:val="single" w:sz="8" w:space="0" w:color="auto"/>
            </w:tcBorders>
            <w:shd w:val="clear" w:color="auto" w:fill="auto"/>
            <w:textDirection w:val="btLr"/>
            <w:vAlign w:val="center"/>
            <w:hideMark/>
          </w:tcPr>
          <w:p w14:paraId="23CE0208" w14:textId="77777777" w:rsidR="00276A96" w:rsidRPr="006C7311" w:rsidRDefault="00276A96" w:rsidP="00DF5258">
            <w:pPr>
              <w:jc w:val="center"/>
              <w:rPr>
                <w:rFonts w:asciiTheme="minorHAnsi" w:hAnsiTheme="minorHAnsi"/>
                <w:color w:val="000000"/>
              </w:rPr>
            </w:pPr>
            <w:r w:rsidRPr="006C7311">
              <w:rPr>
                <w:rFonts w:asciiTheme="minorHAnsi" w:hAnsiTheme="minorHAnsi"/>
                <w:color w:val="000000"/>
              </w:rPr>
              <w:t>MALÝ</w:t>
            </w:r>
            <w:r w:rsidRPr="006C7311">
              <w:rPr>
                <w:rFonts w:asciiTheme="minorHAnsi" w:hAnsiTheme="minorHAnsi"/>
                <w:color w:val="000000"/>
              </w:rPr>
              <w:br/>
              <w:t>DOKUMENT</w:t>
            </w:r>
          </w:p>
        </w:tc>
        <w:tc>
          <w:tcPr>
            <w:tcW w:w="1660" w:type="dxa"/>
            <w:tcBorders>
              <w:top w:val="single" w:sz="8" w:space="0" w:color="auto"/>
              <w:left w:val="nil"/>
              <w:bottom w:val="single" w:sz="4" w:space="0" w:color="auto"/>
              <w:right w:val="single" w:sz="8" w:space="0" w:color="auto"/>
            </w:tcBorders>
            <w:shd w:val="clear" w:color="auto" w:fill="8585FF"/>
            <w:noWrap/>
            <w:vAlign w:val="center"/>
            <w:hideMark/>
          </w:tcPr>
          <w:p w14:paraId="3130A029" w14:textId="77777777" w:rsidR="00276A96" w:rsidRPr="006C7311" w:rsidRDefault="00276A96" w:rsidP="00DF5258">
            <w:pPr>
              <w:jc w:val="center"/>
              <w:rPr>
                <w:rFonts w:asciiTheme="minorHAnsi" w:hAnsiTheme="minorHAnsi"/>
                <w:color w:val="FFFFFF" w:themeColor="background1"/>
              </w:rPr>
            </w:pPr>
            <w:r>
              <w:rPr>
                <w:rFonts w:asciiTheme="minorHAnsi" w:hAnsiTheme="minorHAnsi"/>
                <w:color w:val="FFFFFF" w:themeColor="background1"/>
              </w:rPr>
              <w:t>iniciativní</w:t>
            </w:r>
            <w:r w:rsidRPr="006C7311">
              <w:rPr>
                <w:rFonts w:asciiTheme="minorHAnsi" w:hAnsiTheme="minorHAnsi"/>
                <w:color w:val="FFFFFF" w:themeColor="background1"/>
              </w:rPr>
              <w:t xml:space="preserve"> fáze</w:t>
            </w:r>
          </w:p>
        </w:tc>
        <w:tc>
          <w:tcPr>
            <w:tcW w:w="1580" w:type="dxa"/>
            <w:tcBorders>
              <w:top w:val="nil"/>
              <w:left w:val="nil"/>
              <w:bottom w:val="single" w:sz="4" w:space="0" w:color="auto"/>
              <w:right w:val="nil"/>
            </w:tcBorders>
            <w:shd w:val="clear" w:color="auto" w:fill="auto"/>
            <w:noWrap/>
            <w:vAlign w:val="center"/>
            <w:hideMark/>
          </w:tcPr>
          <w:p w14:paraId="317D01AA" w14:textId="77777777" w:rsidR="00276A96" w:rsidRPr="006C7311" w:rsidRDefault="00276A96" w:rsidP="00DF5258">
            <w:pPr>
              <w:rPr>
                <w:rFonts w:asciiTheme="minorHAnsi" w:hAnsiTheme="minorHAnsi"/>
                <w:color w:val="000000"/>
              </w:rPr>
            </w:pPr>
            <w:r>
              <w:rPr>
                <w:rFonts w:asciiTheme="minorHAnsi" w:hAnsiTheme="minorHAnsi"/>
                <w:color w:val="000000"/>
              </w:rPr>
              <w:t>a</w:t>
            </w:r>
            <w:r w:rsidRPr="006C7311">
              <w:rPr>
                <w:rFonts w:asciiTheme="minorHAnsi" w:hAnsiTheme="minorHAnsi"/>
                <w:color w:val="000000"/>
              </w:rPr>
              <w:t>utor</w:t>
            </w:r>
            <w:r>
              <w:rPr>
                <w:rFonts w:asciiTheme="minorHAnsi" w:hAnsiTheme="minorHAnsi"/>
                <w:color w:val="000000"/>
              </w:rPr>
              <w:br/>
            </w:r>
            <w:r w:rsidRPr="006C7311">
              <w:rPr>
                <w:rFonts w:asciiTheme="minorHAnsi" w:hAnsiTheme="minorHAnsi"/>
                <w:color w:val="000000"/>
              </w:rPr>
              <w:t>(externí)</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14:paraId="23B59626" w14:textId="77777777" w:rsidR="00276A96" w:rsidRPr="006C7311" w:rsidRDefault="00276A96" w:rsidP="00DF5258">
            <w:pPr>
              <w:rPr>
                <w:rFonts w:asciiTheme="minorHAnsi" w:hAnsiTheme="minorHAnsi"/>
                <w:color w:val="000000"/>
              </w:rPr>
            </w:pPr>
            <w:r w:rsidRPr="006C7311">
              <w:rPr>
                <w:rFonts w:asciiTheme="minorHAnsi" w:hAnsiTheme="minorHAnsi"/>
                <w:color w:val="000000"/>
              </w:rPr>
              <w:t>námět</w:t>
            </w:r>
          </w:p>
        </w:tc>
        <w:tc>
          <w:tcPr>
            <w:tcW w:w="1999" w:type="dxa"/>
            <w:tcBorders>
              <w:top w:val="nil"/>
              <w:left w:val="nil"/>
              <w:bottom w:val="single" w:sz="4" w:space="0" w:color="auto"/>
              <w:right w:val="single" w:sz="8" w:space="0" w:color="auto"/>
            </w:tcBorders>
            <w:shd w:val="clear" w:color="auto" w:fill="auto"/>
            <w:noWrap/>
            <w:vAlign w:val="center"/>
            <w:hideMark/>
          </w:tcPr>
          <w:p w14:paraId="084DFCE9" w14:textId="77777777" w:rsidR="00276A96" w:rsidRPr="006C7311" w:rsidRDefault="00276A96" w:rsidP="00DF5258">
            <w:pPr>
              <w:rPr>
                <w:rFonts w:asciiTheme="minorHAnsi" w:hAnsiTheme="minorHAnsi"/>
                <w:color w:val="000000"/>
              </w:rPr>
            </w:pPr>
            <w:r w:rsidRPr="006C7311">
              <w:rPr>
                <w:rFonts w:asciiTheme="minorHAnsi" w:hAnsiTheme="minorHAnsi"/>
                <w:color w:val="000000"/>
              </w:rPr>
              <w:t>producent nebo vedoucí</w:t>
            </w:r>
            <w:r>
              <w:rPr>
                <w:rFonts w:asciiTheme="minorHAnsi" w:hAnsiTheme="minorHAnsi"/>
                <w:color w:val="000000"/>
              </w:rPr>
              <w:br/>
            </w:r>
            <w:r w:rsidRPr="006C7311">
              <w:rPr>
                <w:rFonts w:asciiTheme="minorHAnsi" w:hAnsiTheme="minorHAnsi"/>
                <w:color w:val="000000"/>
              </w:rPr>
              <w:t>dramaturg TPS</w:t>
            </w:r>
          </w:p>
        </w:tc>
      </w:tr>
      <w:tr w:rsidR="00276A96" w:rsidRPr="00DB3EEF" w14:paraId="72AE77E7" w14:textId="77777777" w:rsidTr="0071377A">
        <w:trPr>
          <w:trHeight w:val="288"/>
        </w:trPr>
        <w:tc>
          <w:tcPr>
            <w:tcW w:w="1160" w:type="dxa"/>
            <w:vMerge/>
            <w:tcBorders>
              <w:top w:val="single" w:sz="8" w:space="0" w:color="auto"/>
              <w:left w:val="single" w:sz="8" w:space="0" w:color="auto"/>
              <w:bottom w:val="single" w:sz="4" w:space="0" w:color="auto"/>
              <w:right w:val="single" w:sz="8" w:space="0" w:color="auto"/>
            </w:tcBorders>
            <w:vAlign w:val="center"/>
            <w:hideMark/>
          </w:tcPr>
          <w:p w14:paraId="28919F03" w14:textId="77777777" w:rsidR="00276A96" w:rsidRPr="006C7311" w:rsidRDefault="00276A96" w:rsidP="00DF5258">
            <w:pPr>
              <w:jc w:val="center"/>
              <w:rPr>
                <w:rFonts w:asciiTheme="minorHAnsi" w:hAnsiTheme="minorHAnsi"/>
                <w:color w:val="000000"/>
              </w:rPr>
            </w:pPr>
          </w:p>
        </w:tc>
        <w:tc>
          <w:tcPr>
            <w:tcW w:w="1660" w:type="dxa"/>
            <w:tcBorders>
              <w:top w:val="nil"/>
              <w:left w:val="nil"/>
              <w:bottom w:val="single" w:sz="4" w:space="0" w:color="auto"/>
              <w:right w:val="single" w:sz="8" w:space="0" w:color="auto"/>
            </w:tcBorders>
            <w:shd w:val="clear" w:color="auto" w:fill="4F4FFF"/>
            <w:noWrap/>
            <w:vAlign w:val="center"/>
            <w:hideMark/>
          </w:tcPr>
          <w:p w14:paraId="758E1159" w14:textId="77777777" w:rsidR="00276A96" w:rsidRPr="006C7311" w:rsidRDefault="00276A96" w:rsidP="00DF5258">
            <w:pPr>
              <w:jc w:val="center"/>
              <w:rPr>
                <w:rFonts w:asciiTheme="minorHAnsi" w:hAnsiTheme="minorHAnsi"/>
                <w:color w:val="FFFFFF" w:themeColor="background1"/>
              </w:rPr>
            </w:pPr>
            <w:r w:rsidRPr="006C7311">
              <w:rPr>
                <w:rFonts w:asciiTheme="minorHAnsi" w:hAnsiTheme="minorHAnsi"/>
                <w:color w:val="FFFFFF" w:themeColor="background1"/>
              </w:rPr>
              <w:t>plánovací fáze</w:t>
            </w:r>
          </w:p>
        </w:tc>
        <w:tc>
          <w:tcPr>
            <w:tcW w:w="1580" w:type="dxa"/>
            <w:tcBorders>
              <w:top w:val="nil"/>
              <w:left w:val="nil"/>
              <w:bottom w:val="single" w:sz="4" w:space="0" w:color="auto"/>
              <w:right w:val="nil"/>
            </w:tcBorders>
            <w:shd w:val="clear" w:color="auto" w:fill="auto"/>
            <w:noWrap/>
            <w:vAlign w:val="center"/>
            <w:hideMark/>
          </w:tcPr>
          <w:p w14:paraId="663C8CAC" w14:textId="77777777" w:rsidR="00276A96" w:rsidRPr="006C7311" w:rsidRDefault="00276A96" w:rsidP="00DF5258">
            <w:pPr>
              <w:rPr>
                <w:rFonts w:asciiTheme="minorHAnsi" w:hAnsiTheme="minorHAnsi"/>
                <w:color w:val="000000"/>
              </w:rPr>
            </w:pPr>
            <w:r w:rsidRPr="006C7311">
              <w:rPr>
                <w:rFonts w:asciiTheme="minorHAnsi" w:hAnsiTheme="minorHAnsi"/>
                <w:color w:val="000000"/>
              </w:rPr>
              <w:t>producent TPS</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14:paraId="3BEDA0BD" w14:textId="77777777" w:rsidR="00276A96" w:rsidRPr="006C7311" w:rsidRDefault="00276A96" w:rsidP="00DF5258">
            <w:pPr>
              <w:rPr>
                <w:rFonts w:asciiTheme="minorHAnsi" w:hAnsiTheme="minorHAnsi"/>
                <w:color w:val="000000"/>
              </w:rPr>
            </w:pPr>
            <w:r w:rsidRPr="006C7311">
              <w:rPr>
                <w:rFonts w:asciiTheme="minorHAnsi" w:hAnsiTheme="minorHAnsi"/>
                <w:color w:val="000000"/>
              </w:rPr>
              <w:t xml:space="preserve">námět/explikace </w:t>
            </w:r>
            <w:r w:rsidRPr="006C7311">
              <w:rPr>
                <w:rFonts w:asciiTheme="minorHAnsi" w:hAnsiTheme="minorHAnsi"/>
                <w:color w:val="000000"/>
              </w:rPr>
              <w:br/>
              <w:t>+ projekt</w:t>
            </w:r>
          </w:p>
        </w:tc>
        <w:tc>
          <w:tcPr>
            <w:tcW w:w="1999" w:type="dxa"/>
            <w:tcBorders>
              <w:top w:val="nil"/>
              <w:left w:val="nil"/>
              <w:bottom w:val="single" w:sz="4" w:space="0" w:color="auto"/>
              <w:right w:val="single" w:sz="8" w:space="0" w:color="auto"/>
            </w:tcBorders>
            <w:shd w:val="clear" w:color="auto" w:fill="auto"/>
            <w:noWrap/>
            <w:vAlign w:val="center"/>
            <w:hideMark/>
          </w:tcPr>
          <w:p w14:paraId="263C4EF9" w14:textId="77777777" w:rsidR="00276A96" w:rsidRPr="006C7311" w:rsidRDefault="00276A96" w:rsidP="00DF5258">
            <w:pPr>
              <w:rPr>
                <w:rFonts w:asciiTheme="minorHAnsi" w:hAnsiTheme="minorHAnsi"/>
                <w:color w:val="000000"/>
              </w:rPr>
            </w:pPr>
            <w:r w:rsidRPr="006C7311">
              <w:rPr>
                <w:rFonts w:asciiTheme="minorHAnsi" w:hAnsiTheme="minorHAnsi"/>
                <w:color w:val="000000"/>
              </w:rPr>
              <w:t>ředitelka obsahu</w:t>
            </w:r>
          </w:p>
        </w:tc>
      </w:tr>
      <w:tr w:rsidR="00276A96" w:rsidRPr="00DB3EEF" w14:paraId="12C4ED1C" w14:textId="77777777" w:rsidTr="0071377A">
        <w:trPr>
          <w:trHeight w:val="300"/>
        </w:trPr>
        <w:tc>
          <w:tcPr>
            <w:tcW w:w="1160" w:type="dxa"/>
            <w:vMerge/>
            <w:tcBorders>
              <w:top w:val="single" w:sz="8" w:space="0" w:color="auto"/>
              <w:left w:val="single" w:sz="8" w:space="0" w:color="auto"/>
              <w:bottom w:val="single" w:sz="4" w:space="0" w:color="auto"/>
              <w:right w:val="single" w:sz="8" w:space="0" w:color="auto"/>
            </w:tcBorders>
            <w:vAlign w:val="center"/>
            <w:hideMark/>
          </w:tcPr>
          <w:p w14:paraId="2A3AC3C4" w14:textId="77777777" w:rsidR="00276A96" w:rsidRPr="006C7311" w:rsidRDefault="00276A96" w:rsidP="00DF5258">
            <w:pPr>
              <w:jc w:val="center"/>
              <w:rPr>
                <w:rFonts w:asciiTheme="minorHAnsi" w:hAnsiTheme="minorHAnsi"/>
                <w:color w:val="000000"/>
              </w:rPr>
            </w:pPr>
          </w:p>
        </w:tc>
        <w:tc>
          <w:tcPr>
            <w:tcW w:w="1660" w:type="dxa"/>
            <w:tcBorders>
              <w:top w:val="nil"/>
              <w:left w:val="nil"/>
              <w:bottom w:val="nil"/>
              <w:right w:val="single" w:sz="8" w:space="0" w:color="auto"/>
            </w:tcBorders>
            <w:shd w:val="clear" w:color="auto" w:fill="0000DC"/>
            <w:noWrap/>
            <w:vAlign w:val="center"/>
            <w:hideMark/>
          </w:tcPr>
          <w:p w14:paraId="2B7510F1" w14:textId="77777777" w:rsidR="00276A96" w:rsidRPr="006C7311" w:rsidRDefault="00276A96" w:rsidP="00DF5258">
            <w:pPr>
              <w:jc w:val="center"/>
              <w:rPr>
                <w:rFonts w:asciiTheme="minorHAnsi" w:hAnsiTheme="minorHAnsi"/>
                <w:color w:val="FFFFFF" w:themeColor="background1"/>
              </w:rPr>
            </w:pPr>
            <w:r w:rsidRPr="006C7311">
              <w:rPr>
                <w:rFonts w:asciiTheme="minorHAnsi" w:hAnsiTheme="minorHAnsi"/>
                <w:color w:val="FFFFFF" w:themeColor="background1"/>
              </w:rPr>
              <w:t>realizační fáze</w:t>
            </w:r>
          </w:p>
        </w:tc>
        <w:tc>
          <w:tcPr>
            <w:tcW w:w="1580" w:type="dxa"/>
            <w:tcBorders>
              <w:top w:val="nil"/>
              <w:left w:val="nil"/>
              <w:bottom w:val="single" w:sz="8" w:space="0" w:color="auto"/>
              <w:right w:val="nil"/>
            </w:tcBorders>
            <w:shd w:val="clear" w:color="auto" w:fill="auto"/>
            <w:noWrap/>
            <w:vAlign w:val="center"/>
            <w:hideMark/>
          </w:tcPr>
          <w:p w14:paraId="4517C61E" w14:textId="77777777" w:rsidR="00276A96" w:rsidRPr="006C7311" w:rsidRDefault="00276A96" w:rsidP="00DF5258">
            <w:pPr>
              <w:rPr>
                <w:rFonts w:asciiTheme="minorHAnsi" w:hAnsiTheme="minorHAnsi"/>
                <w:color w:val="000000"/>
              </w:rPr>
            </w:pPr>
            <w:r w:rsidRPr="006C7311">
              <w:rPr>
                <w:rFonts w:asciiTheme="minorHAnsi" w:hAnsiTheme="minorHAnsi"/>
                <w:color w:val="000000"/>
              </w:rPr>
              <w:t>dramaturg</w:t>
            </w:r>
          </w:p>
        </w:tc>
        <w:tc>
          <w:tcPr>
            <w:tcW w:w="2320" w:type="dxa"/>
            <w:tcBorders>
              <w:top w:val="nil"/>
              <w:left w:val="single" w:sz="8" w:space="0" w:color="auto"/>
              <w:bottom w:val="single" w:sz="8" w:space="0" w:color="auto"/>
              <w:right w:val="single" w:sz="8" w:space="0" w:color="auto"/>
            </w:tcBorders>
            <w:shd w:val="clear" w:color="auto" w:fill="auto"/>
            <w:noWrap/>
            <w:vAlign w:val="center"/>
            <w:hideMark/>
          </w:tcPr>
          <w:p w14:paraId="3C183B33" w14:textId="77777777" w:rsidR="00276A96" w:rsidRPr="006C7311" w:rsidRDefault="00276A96" w:rsidP="00DF5258">
            <w:pPr>
              <w:rPr>
                <w:rFonts w:asciiTheme="minorHAnsi" w:hAnsiTheme="minorHAnsi"/>
                <w:color w:val="000000"/>
              </w:rPr>
            </w:pPr>
            <w:r w:rsidRPr="006C7311">
              <w:rPr>
                <w:rFonts w:asciiTheme="minorHAnsi" w:hAnsiTheme="minorHAnsi"/>
                <w:color w:val="000000"/>
              </w:rPr>
              <w:t>scénář</w:t>
            </w:r>
          </w:p>
        </w:tc>
        <w:tc>
          <w:tcPr>
            <w:tcW w:w="1999" w:type="dxa"/>
            <w:tcBorders>
              <w:top w:val="nil"/>
              <w:left w:val="nil"/>
              <w:bottom w:val="single" w:sz="8" w:space="0" w:color="auto"/>
              <w:right w:val="single" w:sz="8" w:space="0" w:color="auto"/>
            </w:tcBorders>
            <w:shd w:val="clear" w:color="auto" w:fill="auto"/>
            <w:noWrap/>
            <w:vAlign w:val="center"/>
            <w:hideMark/>
          </w:tcPr>
          <w:p w14:paraId="08A3E640" w14:textId="77777777" w:rsidR="00276A96" w:rsidRPr="006C7311" w:rsidRDefault="00276A96" w:rsidP="00DF5258">
            <w:pPr>
              <w:rPr>
                <w:rFonts w:asciiTheme="minorHAnsi" w:hAnsiTheme="minorHAnsi"/>
                <w:color w:val="000000"/>
              </w:rPr>
            </w:pPr>
            <w:r w:rsidRPr="006C7311">
              <w:rPr>
                <w:rFonts w:asciiTheme="minorHAnsi" w:hAnsiTheme="minorHAnsi"/>
                <w:color w:val="000000"/>
              </w:rPr>
              <w:t>…</w:t>
            </w:r>
          </w:p>
        </w:tc>
      </w:tr>
      <w:tr w:rsidR="00276A96" w:rsidRPr="00DB3EEF" w14:paraId="0A9F15C0" w14:textId="77777777" w:rsidTr="0071377A">
        <w:trPr>
          <w:trHeight w:val="288"/>
        </w:trPr>
        <w:tc>
          <w:tcPr>
            <w:tcW w:w="116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27C90611" w14:textId="77777777" w:rsidR="00276A96" w:rsidRPr="006C7311" w:rsidRDefault="00276A96" w:rsidP="00DF5258">
            <w:pPr>
              <w:jc w:val="center"/>
              <w:rPr>
                <w:rFonts w:asciiTheme="minorHAnsi" w:hAnsiTheme="minorHAnsi"/>
                <w:color w:val="000000"/>
              </w:rPr>
            </w:pPr>
            <w:r w:rsidRPr="006C7311">
              <w:rPr>
                <w:rFonts w:asciiTheme="minorHAnsi" w:hAnsiTheme="minorHAnsi"/>
                <w:color w:val="000000"/>
              </w:rPr>
              <w:t>VELKÝ</w:t>
            </w:r>
            <w:r w:rsidRPr="006C7311">
              <w:rPr>
                <w:rFonts w:asciiTheme="minorHAnsi" w:hAnsiTheme="minorHAnsi"/>
                <w:color w:val="000000"/>
              </w:rPr>
              <w:br/>
              <w:t>DOKUMENT</w:t>
            </w:r>
          </w:p>
        </w:tc>
        <w:tc>
          <w:tcPr>
            <w:tcW w:w="1660" w:type="dxa"/>
            <w:vMerge w:val="restart"/>
            <w:tcBorders>
              <w:top w:val="single" w:sz="8" w:space="0" w:color="auto"/>
              <w:left w:val="single" w:sz="8" w:space="0" w:color="auto"/>
              <w:bottom w:val="single" w:sz="4" w:space="0" w:color="auto"/>
              <w:right w:val="single" w:sz="8" w:space="0" w:color="auto"/>
            </w:tcBorders>
            <w:shd w:val="clear" w:color="auto" w:fill="8585FF"/>
            <w:noWrap/>
            <w:vAlign w:val="center"/>
            <w:hideMark/>
          </w:tcPr>
          <w:p w14:paraId="65FA8B2C" w14:textId="77777777" w:rsidR="00276A96" w:rsidRPr="006C7311" w:rsidRDefault="00276A96" w:rsidP="00DF5258">
            <w:pPr>
              <w:jc w:val="center"/>
              <w:rPr>
                <w:rFonts w:asciiTheme="minorHAnsi" w:hAnsiTheme="minorHAnsi"/>
                <w:color w:val="FFFFFF" w:themeColor="background1"/>
              </w:rPr>
            </w:pPr>
            <w:r>
              <w:rPr>
                <w:rFonts w:asciiTheme="minorHAnsi" w:hAnsiTheme="minorHAnsi"/>
                <w:color w:val="FFFFFF" w:themeColor="background1"/>
              </w:rPr>
              <w:t>iniciativní</w:t>
            </w:r>
            <w:r w:rsidRPr="006C7311">
              <w:rPr>
                <w:rFonts w:asciiTheme="minorHAnsi" w:hAnsiTheme="minorHAnsi"/>
                <w:color w:val="FFFFFF" w:themeColor="background1"/>
              </w:rPr>
              <w:t xml:space="preserve"> fáze</w:t>
            </w:r>
          </w:p>
        </w:tc>
        <w:tc>
          <w:tcPr>
            <w:tcW w:w="1580" w:type="dxa"/>
            <w:tcBorders>
              <w:top w:val="nil"/>
              <w:left w:val="nil"/>
              <w:bottom w:val="single" w:sz="4" w:space="0" w:color="auto"/>
              <w:right w:val="nil"/>
            </w:tcBorders>
            <w:shd w:val="clear" w:color="auto" w:fill="auto"/>
            <w:noWrap/>
            <w:vAlign w:val="center"/>
            <w:hideMark/>
          </w:tcPr>
          <w:p w14:paraId="57B9FE62" w14:textId="77777777" w:rsidR="00276A96" w:rsidRPr="006C7311" w:rsidRDefault="00276A96" w:rsidP="00DF5258">
            <w:pPr>
              <w:rPr>
                <w:rFonts w:asciiTheme="minorHAnsi" w:hAnsiTheme="minorHAnsi"/>
                <w:color w:val="000000"/>
              </w:rPr>
            </w:pPr>
            <w:r>
              <w:rPr>
                <w:rFonts w:asciiTheme="minorHAnsi" w:hAnsiTheme="minorHAnsi"/>
                <w:color w:val="000000"/>
              </w:rPr>
              <w:t>a</w:t>
            </w:r>
            <w:r w:rsidRPr="006C7311">
              <w:rPr>
                <w:rFonts w:asciiTheme="minorHAnsi" w:hAnsiTheme="minorHAnsi"/>
                <w:color w:val="000000"/>
              </w:rPr>
              <w:t>utor</w:t>
            </w:r>
            <w:r>
              <w:rPr>
                <w:rFonts w:asciiTheme="minorHAnsi" w:hAnsiTheme="minorHAnsi"/>
                <w:color w:val="000000"/>
              </w:rPr>
              <w:br/>
            </w:r>
            <w:r w:rsidRPr="006C7311">
              <w:rPr>
                <w:rFonts w:asciiTheme="minorHAnsi" w:hAnsiTheme="minorHAnsi"/>
                <w:color w:val="000000"/>
              </w:rPr>
              <w:t>(externí)</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14:paraId="1560E8EB" w14:textId="77777777" w:rsidR="00276A96" w:rsidRPr="006C7311" w:rsidRDefault="00276A96" w:rsidP="00DF5258">
            <w:pPr>
              <w:rPr>
                <w:rFonts w:asciiTheme="minorHAnsi" w:hAnsiTheme="minorHAnsi"/>
                <w:color w:val="000000"/>
              </w:rPr>
            </w:pPr>
            <w:r w:rsidRPr="006C7311">
              <w:rPr>
                <w:rFonts w:asciiTheme="minorHAnsi" w:hAnsiTheme="minorHAnsi"/>
                <w:color w:val="000000"/>
              </w:rPr>
              <w:t>námět</w:t>
            </w:r>
          </w:p>
        </w:tc>
        <w:tc>
          <w:tcPr>
            <w:tcW w:w="1999" w:type="dxa"/>
            <w:tcBorders>
              <w:top w:val="nil"/>
              <w:left w:val="nil"/>
              <w:bottom w:val="single" w:sz="4" w:space="0" w:color="auto"/>
              <w:right w:val="single" w:sz="8" w:space="0" w:color="auto"/>
            </w:tcBorders>
            <w:shd w:val="clear" w:color="auto" w:fill="auto"/>
            <w:noWrap/>
            <w:vAlign w:val="center"/>
            <w:hideMark/>
          </w:tcPr>
          <w:p w14:paraId="41D447C1" w14:textId="77777777" w:rsidR="00276A96" w:rsidRDefault="00276A96" w:rsidP="00DF5258">
            <w:pPr>
              <w:rPr>
                <w:rFonts w:asciiTheme="minorHAnsi" w:hAnsiTheme="minorHAnsi"/>
                <w:color w:val="000000"/>
              </w:rPr>
            </w:pPr>
            <w:r w:rsidRPr="006C7311">
              <w:rPr>
                <w:rFonts w:asciiTheme="minorHAnsi" w:hAnsiTheme="minorHAnsi"/>
                <w:color w:val="000000"/>
              </w:rPr>
              <w:t>Manažer</w:t>
            </w:r>
            <w:r>
              <w:rPr>
                <w:rFonts w:asciiTheme="minorHAnsi" w:hAnsiTheme="minorHAnsi"/>
                <w:color w:val="000000"/>
              </w:rPr>
              <w:t xml:space="preserve"> </w:t>
            </w:r>
            <w:r w:rsidRPr="006C7311">
              <w:rPr>
                <w:rFonts w:asciiTheme="minorHAnsi" w:hAnsiTheme="minorHAnsi"/>
                <w:color w:val="000000"/>
              </w:rPr>
              <w:t>Vývoje,</w:t>
            </w:r>
            <w:r>
              <w:rPr>
                <w:rFonts w:asciiTheme="minorHAnsi" w:hAnsiTheme="minorHAnsi"/>
                <w:color w:val="000000"/>
              </w:rPr>
              <w:br/>
            </w:r>
            <w:r w:rsidRPr="006C7311">
              <w:rPr>
                <w:rFonts w:asciiTheme="minorHAnsi" w:hAnsiTheme="minorHAnsi"/>
                <w:color w:val="000000"/>
              </w:rPr>
              <w:t>TS Brno/Ostrava</w:t>
            </w:r>
            <w:r>
              <w:rPr>
                <w:rFonts w:asciiTheme="minorHAnsi" w:hAnsiTheme="minorHAnsi"/>
                <w:color w:val="000000"/>
              </w:rPr>
              <w:t>,</w:t>
            </w:r>
          </w:p>
          <w:p w14:paraId="07D17C6D" w14:textId="77777777" w:rsidR="00276A96" w:rsidRPr="006C7311" w:rsidRDefault="00276A96" w:rsidP="00DF5258">
            <w:pPr>
              <w:rPr>
                <w:rFonts w:asciiTheme="minorHAnsi" w:hAnsiTheme="minorHAnsi"/>
                <w:color w:val="000000"/>
              </w:rPr>
            </w:pPr>
            <w:r w:rsidRPr="006C7311">
              <w:rPr>
                <w:rFonts w:asciiTheme="minorHAnsi" w:hAnsiTheme="minorHAnsi"/>
                <w:color w:val="000000"/>
              </w:rPr>
              <w:t>TPS,</w:t>
            </w:r>
          </w:p>
        </w:tc>
      </w:tr>
      <w:tr w:rsidR="00276A96" w:rsidRPr="00DB3EEF" w14:paraId="61154890" w14:textId="77777777" w:rsidTr="0071377A">
        <w:trPr>
          <w:trHeight w:val="288"/>
        </w:trPr>
        <w:tc>
          <w:tcPr>
            <w:tcW w:w="1160" w:type="dxa"/>
            <w:vMerge/>
            <w:tcBorders>
              <w:top w:val="single" w:sz="8" w:space="0" w:color="auto"/>
              <w:left w:val="single" w:sz="8" w:space="0" w:color="auto"/>
              <w:bottom w:val="single" w:sz="8" w:space="0" w:color="000000"/>
              <w:right w:val="single" w:sz="8" w:space="0" w:color="auto"/>
            </w:tcBorders>
            <w:vAlign w:val="center"/>
            <w:hideMark/>
          </w:tcPr>
          <w:p w14:paraId="14122A6A" w14:textId="77777777" w:rsidR="00276A96" w:rsidRPr="006C7311" w:rsidRDefault="00276A96" w:rsidP="00DF5258">
            <w:pPr>
              <w:jc w:val="center"/>
              <w:rPr>
                <w:rFonts w:asciiTheme="minorHAnsi" w:hAnsiTheme="minorHAnsi"/>
                <w:color w:val="000000"/>
              </w:rPr>
            </w:pPr>
          </w:p>
        </w:tc>
        <w:tc>
          <w:tcPr>
            <w:tcW w:w="1660" w:type="dxa"/>
            <w:vMerge/>
            <w:tcBorders>
              <w:top w:val="single" w:sz="8" w:space="0" w:color="auto"/>
              <w:left w:val="single" w:sz="8" w:space="0" w:color="auto"/>
              <w:bottom w:val="single" w:sz="4" w:space="0" w:color="auto"/>
              <w:right w:val="single" w:sz="8" w:space="0" w:color="auto"/>
            </w:tcBorders>
            <w:shd w:val="clear" w:color="auto" w:fill="8585FF"/>
            <w:vAlign w:val="center"/>
            <w:hideMark/>
          </w:tcPr>
          <w:p w14:paraId="17F1D8CF" w14:textId="77777777" w:rsidR="00276A96" w:rsidRPr="006C7311" w:rsidRDefault="00276A96" w:rsidP="00DF5258">
            <w:pPr>
              <w:jc w:val="center"/>
              <w:rPr>
                <w:rFonts w:asciiTheme="minorHAnsi" w:hAnsiTheme="minorHAnsi"/>
                <w:color w:val="FFFFFF" w:themeColor="background1"/>
              </w:rPr>
            </w:pPr>
          </w:p>
        </w:tc>
        <w:tc>
          <w:tcPr>
            <w:tcW w:w="1580" w:type="dxa"/>
            <w:tcBorders>
              <w:top w:val="nil"/>
              <w:left w:val="nil"/>
              <w:bottom w:val="single" w:sz="4" w:space="0" w:color="auto"/>
              <w:right w:val="nil"/>
            </w:tcBorders>
            <w:shd w:val="clear" w:color="auto" w:fill="auto"/>
            <w:noWrap/>
            <w:vAlign w:val="center"/>
            <w:hideMark/>
          </w:tcPr>
          <w:p w14:paraId="34174ECC" w14:textId="77777777" w:rsidR="00276A96" w:rsidRPr="006C7311" w:rsidRDefault="00276A96" w:rsidP="00DF5258">
            <w:pPr>
              <w:rPr>
                <w:rFonts w:asciiTheme="minorHAnsi" w:hAnsiTheme="minorHAnsi"/>
                <w:color w:val="000000"/>
              </w:rPr>
            </w:pPr>
            <w:r w:rsidRPr="006C7311">
              <w:rPr>
                <w:rFonts w:asciiTheme="minorHAnsi" w:hAnsiTheme="minorHAnsi"/>
                <w:color w:val="000000"/>
              </w:rPr>
              <w:t>producent TPS</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14:paraId="7D36BA87" w14:textId="77777777" w:rsidR="00276A96" w:rsidRPr="006C7311" w:rsidRDefault="00276A96" w:rsidP="00DF5258">
            <w:pPr>
              <w:rPr>
                <w:rFonts w:asciiTheme="minorHAnsi" w:hAnsiTheme="minorHAnsi"/>
                <w:color w:val="000000"/>
              </w:rPr>
            </w:pPr>
            <w:r w:rsidRPr="006C7311">
              <w:rPr>
                <w:rFonts w:asciiTheme="minorHAnsi" w:hAnsiTheme="minorHAnsi"/>
                <w:color w:val="000000"/>
              </w:rPr>
              <w:t>synopse</w:t>
            </w:r>
          </w:p>
        </w:tc>
        <w:tc>
          <w:tcPr>
            <w:tcW w:w="1999" w:type="dxa"/>
            <w:tcBorders>
              <w:top w:val="nil"/>
              <w:left w:val="nil"/>
              <w:bottom w:val="single" w:sz="4" w:space="0" w:color="auto"/>
              <w:right w:val="single" w:sz="8" w:space="0" w:color="auto"/>
            </w:tcBorders>
            <w:shd w:val="clear" w:color="auto" w:fill="auto"/>
            <w:noWrap/>
            <w:vAlign w:val="center"/>
            <w:hideMark/>
          </w:tcPr>
          <w:p w14:paraId="379EC5C1" w14:textId="77777777" w:rsidR="00276A96" w:rsidRPr="006C7311" w:rsidRDefault="00276A96" w:rsidP="00DF5258">
            <w:pPr>
              <w:rPr>
                <w:rFonts w:asciiTheme="minorHAnsi" w:hAnsiTheme="minorHAnsi"/>
                <w:color w:val="000000"/>
              </w:rPr>
            </w:pPr>
            <w:r w:rsidRPr="006C7311">
              <w:rPr>
                <w:rFonts w:asciiTheme="minorHAnsi" w:hAnsiTheme="minorHAnsi"/>
                <w:color w:val="000000"/>
              </w:rPr>
              <w:t>ředitel kanálu</w:t>
            </w:r>
          </w:p>
        </w:tc>
      </w:tr>
      <w:tr w:rsidR="00276A96" w:rsidRPr="00DB3EEF" w14:paraId="4AC2A86B" w14:textId="77777777" w:rsidTr="0071377A">
        <w:trPr>
          <w:trHeight w:val="288"/>
        </w:trPr>
        <w:tc>
          <w:tcPr>
            <w:tcW w:w="1160" w:type="dxa"/>
            <w:vMerge/>
            <w:tcBorders>
              <w:top w:val="single" w:sz="8" w:space="0" w:color="auto"/>
              <w:left w:val="single" w:sz="8" w:space="0" w:color="auto"/>
              <w:bottom w:val="single" w:sz="8" w:space="0" w:color="000000"/>
              <w:right w:val="single" w:sz="8" w:space="0" w:color="auto"/>
            </w:tcBorders>
            <w:vAlign w:val="center"/>
            <w:hideMark/>
          </w:tcPr>
          <w:p w14:paraId="088DB926" w14:textId="77777777" w:rsidR="00276A96" w:rsidRPr="006C7311" w:rsidRDefault="00276A96" w:rsidP="00DF5258">
            <w:pPr>
              <w:jc w:val="center"/>
              <w:rPr>
                <w:rFonts w:asciiTheme="minorHAnsi" w:hAnsiTheme="minorHAnsi"/>
                <w:color w:val="000000"/>
              </w:rPr>
            </w:pPr>
          </w:p>
        </w:tc>
        <w:tc>
          <w:tcPr>
            <w:tcW w:w="1660" w:type="dxa"/>
            <w:tcBorders>
              <w:top w:val="nil"/>
              <w:left w:val="nil"/>
              <w:bottom w:val="single" w:sz="4" w:space="0" w:color="auto"/>
              <w:right w:val="single" w:sz="8" w:space="0" w:color="auto"/>
            </w:tcBorders>
            <w:shd w:val="clear" w:color="auto" w:fill="4F4FFF"/>
            <w:noWrap/>
            <w:vAlign w:val="center"/>
            <w:hideMark/>
          </w:tcPr>
          <w:p w14:paraId="40048B72" w14:textId="77777777" w:rsidR="00276A96" w:rsidRPr="006C7311" w:rsidRDefault="00276A96" w:rsidP="00DF5258">
            <w:pPr>
              <w:jc w:val="center"/>
              <w:rPr>
                <w:rFonts w:asciiTheme="minorHAnsi" w:hAnsiTheme="minorHAnsi"/>
                <w:color w:val="FFFFFF" w:themeColor="background1"/>
              </w:rPr>
            </w:pPr>
            <w:r w:rsidRPr="006C7311">
              <w:rPr>
                <w:rFonts w:asciiTheme="minorHAnsi" w:hAnsiTheme="minorHAnsi"/>
                <w:color w:val="FFFFFF" w:themeColor="background1"/>
              </w:rPr>
              <w:t>plánovací fáze</w:t>
            </w:r>
          </w:p>
        </w:tc>
        <w:tc>
          <w:tcPr>
            <w:tcW w:w="1580" w:type="dxa"/>
            <w:tcBorders>
              <w:top w:val="nil"/>
              <w:left w:val="nil"/>
              <w:bottom w:val="single" w:sz="4" w:space="0" w:color="auto"/>
              <w:right w:val="nil"/>
            </w:tcBorders>
            <w:shd w:val="clear" w:color="auto" w:fill="auto"/>
            <w:noWrap/>
            <w:vAlign w:val="center"/>
            <w:hideMark/>
          </w:tcPr>
          <w:p w14:paraId="09666770" w14:textId="77777777" w:rsidR="00276A96" w:rsidRPr="006C7311" w:rsidRDefault="00276A96" w:rsidP="00DF5258">
            <w:pPr>
              <w:rPr>
                <w:rFonts w:asciiTheme="minorHAnsi" w:hAnsiTheme="minorHAnsi"/>
                <w:color w:val="000000"/>
              </w:rPr>
            </w:pPr>
            <w:r w:rsidRPr="006C7311">
              <w:rPr>
                <w:rFonts w:asciiTheme="minorHAnsi" w:hAnsiTheme="minorHAnsi"/>
                <w:color w:val="000000"/>
              </w:rPr>
              <w:t>producent TPS</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14:paraId="389AF10E" w14:textId="77777777" w:rsidR="00276A96" w:rsidRPr="006C7311" w:rsidRDefault="00276A96" w:rsidP="00DF5258">
            <w:pPr>
              <w:rPr>
                <w:rFonts w:asciiTheme="minorHAnsi" w:hAnsiTheme="minorHAnsi"/>
                <w:color w:val="000000"/>
              </w:rPr>
            </w:pPr>
            <w:r w:rsidRPr="006C7311">
              <w:rPr>
                <w:rFonts w:asciiTheme="minorHAnsi" w:hAnsiTheme="minorHAnsi"/>
                <w:color w:val="000000"/>
              </w:rPr>
              <w:t>synopse + projekt</w:t>
            </w:r>
          </w:p>
        </w:tc>
        <w:tc>
          <w:tcPr>
            <w:tcW w:w="1999" w:type="dxa"/>
            <w:tcBorders>
              <w:top w:val="nil"/>
              <w:left w:val="nil"/>
              <w:bottom w:val="single" w:sz="4" w:space="0" w:color="auto"/>
              <w:right w:val="single" w:sz="8" w:space="0" w:color="auto"/>
            </w:tcBorders>
            <w:shd w:val="clear" w:color="auto" w:fill="auto"/>
            <w:noWrap/>
            <w:vAlign w:val="center"/>
            <w:hideMark/>
          </w:tcPr>
          <w:p w14:paraId="2B1E76DC" w14:textId="77777777" w:rsidR="00276A96" w:rsidRPr="006C7311" w:rsidRDefault="00276A96" w:rsidP="00DF5258">
            <w:pPr>
              <w:rPr>
                <w:rFonts w:asciiTheme="minorHAnsi" w:hAnsiTheme="minorHAnsi"/>
                <w:color w:val="000000"/>
              </w:rPr>
            </w:pPr>
            <w:r w:rsidRPr="006C7311">
              <w:rPr>
                <w:rFonts w:asciiTheme="minorHAnsi" w:hAnsiTheme="minorHAnsi"/>
                <w:color w:val="000000"/>
              </w:rPr>
              <w:t>VPR</w:t>
            </w:r>
          </w:p>
        </w:tc>
      </w:tr>
      <w:tr w:rsidR="00276A96" w:rsidRPr="00DB3EEF" w14:paraId="1A8EE6F0" w14:textId="77777777" w:rsidTr="0071377A">
        <w:trPr>
          <w:trHeight w:val="300"/>
        </w:trPr>
        <w:tc>
          <w:tcPr>
            <w:tcW w:w="1160" w:type="dxa"/>
            <w:vMerge/>
            <w:tcBorders>
              <w:top w:val="single" w:sz="8" w:space="0" w:color="auto"/>
              <w:left w:val="single" w:sz="8" w:space="0" w:color="auto"/>
              <w:bottom w:val="single" w:sz="8" w:space="0" w:color="000000"/>
              <w:right w:val="single" w:sz="8" w:space="0" w:color="auto"/>
            </w:tcBorders>
            <w:vAlign w:val="center"/>
            <w:hideMark/>
          </w:tcPr>
          <w:p w14:paraId="28C3EA30" w14:textId="77777777" w:rsidR="00276A96" w:rsidRPr="006C7311" w:rsidRDefault="00276A96" w:rsidP="00DF5258">
            <w:pPr>
              <w:jc w:val="center"/>
              <w:rPr>
                <w:rFonts w:asciiTheme="minorHAnsi" w:hAnsiTheme="minorHAnsi"/>
                <w:color w:val="000000"/>
              </w:rPr>
            </w:pPr>
          </w:p>
        </w:tc>
        <w:tc>
          <w:tcPr>
            <w:tcW w:w="1660" w:type="dxa"/>
            <w:tcBorders>
              <w:top w:val="nil"/>
              <w:left w:val="nil"/>
              <w:bottom w:val="single" w:sz="8" w:space="0" w:color="auto"/>
              <w:right w:val="single" w:sz="8" w:space="0" w:color="auto"/>
            </w:tcBorders>
            <w:shd w:val="clear" w:color="auto" w:fill="0000DC"/>
            <w:noWrap/>
            <w:vAlign w:val="center"/>
            <w:hideMark/>
          </w:tcPr>
          <w:p w14:paraId="7EFBFAB1" w14:textId="77777777" w:rsidR="00276A96" w:rsidRPr="006C7311" w:rsidRDefault="00276A96" w:rsidP="00DF5258">
            <w:pPr>
              <w:jc w:val="center"/>
              <w:rPr>
                <w:rFonts w:asciiTheme="minorHAnsi" w:hAnsiTheme="minorHAnsi"/>
                <w:color w:val="FFFFFF" w:themeColor="background1"/>
              </w:rPr>
            </w:pPr>
            <w:r w:rsidRPr="006C7311">
              <w:rPr>
                <w:rFonts w:asciiTheme="minorHAnsi" w:hAnsiTheme="minorHAnsi"/>
                <w:color w:val="FFFFFF" w:themeColor="background1"/>
              </w:rPr>
              <w:t>realizační fáze</w:t>
            </w:r>
          </w:p>
        </w:tc>
        <w:tc>
          <w:tcPr>
            <w:tcW w:w="1580" w:type="dxa"/>
            <w:tcBorders>
              <w:top w:val="nil"/>
              <w:left w:val="nil"/>
              <w:bottom w:val="single" w:sz="8" w:space="0" w:color="auto"/>
              <w:right w:val="nil"/>
            </w:tcBorders>
            <w:shd w:val="clear" w:color="auto" w:fill="auto"/>
            <w:noWrap/>
            <w:vAlign w:val="center"/>
            <w:hideMark/>
          </w:tcPr>
          <w:p w14:paraId="23CD4E8A" w14:textId="77777777" w:rsidR="00276A96" w:rsidRPr="006C7311" w:rsidRDefault="00276A96" w:rsidP="00DF5258">
            <w:pPr>
              <w:rPr>
                <w:rFonts w:asciiTheme="minorHAnsi" w:hAnsiTheme="minorHAnsi"/>
                <w:color w:val="000000"/>
              </w:rPr>
            </w:pPr>
            <w:r>
              <w:rPr>
                <w:rFonts w:asciiTheme="minorHAnsi" w:hAnsiTheme="minorHAnsi"/>
                <w:color w:val="000000"/>
              </w:rPr>
              <w:t>s</w:t>
            </w:r>
            <w:r w:rsidRPr="006C7311">
              <w:rPr>
                <w:rFonts w:asciiTheme="minorHAnsi" w:hAnsiTheme="minorHAnsi"/>
                <w:color w:val="000000"/>
              </w:rPr>
              <w:t>cénárista/</w:t>
            </w:r>
            <w:r w:rsidRPr="006C7311">
              <w:rPr>
                <w:rFonts w:asciiTheme="minorHAnsi" w:hAnsiTheme="minorHAnsi"/>
                <w:color w:val="000000"/>
              </w:rPr>
              <w:br/>
              <w:t>dramaturg</w:t>
            </w:r>
          </w:p>
        </w:tc>
        <w:tc>
          <w:tcPr>
            <w:tcW w:w="2320" w:type="dxa"/>
            <w:tcBorders>
              <w:top w:val="nil"/>
              <w:left w:val="single" w:sz="8" w:space="0" w:color="auto"/>
              <w:bottom w:val="single" w:sz="8" w:space="0" w:color="auto"/>
              <w:right w:val="single" w:sz="8" w:space="0" w:color="auto"/>
            </w:tcBorders>
            <w:shd w:val="clear" w:color="auto" w:fill="auto"/>
            <w:noWrap/>
            <w:vAlign w:val="center"/>
            <w:hideMark/>
          </w:tcPr>
          <w:p w14:paraId="164ACFE3" w14:textId="77777777" w:rsidR="00276A96" w:rsidRPr="006C7311" w:rsidRDefault="00276A96" w:rsidP="00DF5258">
            <w:pPr>
              <w:rPr>
                <w:rFonts w:asciiTheme="minorHAnsi" w:hAnsiTheme="minorHAnsi"/>
                <w:color w:val="000000"/>
              </w:rPr>
            </w:pPr>
            <w:r w:rsidRPr="006C7311">
              <w:rPr>
                <w:rFonts w:asciiTheme="minorHAnsi" w:hAnsiTheme="minorHAnsi"/>
                <w:color w:val="000000"/>
              </w:rPr>
              <w:t>scénář</w:t>
            </w:r>
          </w:p>
        </w:tc>
        <w:tc>
          <w:tcPr>
            <w:tcW w:w="1999" w:type="dxa"/>
            <w:tcBorders>
              <w:top w:val="nil"/>
              <w:left w:val="nil"/>
              <w:bottom w:val="single" w:sz="8" w:space="0" w:color="auto"/>
              <w:right w:val="single" w:sz="8" w:space="0" w:color="auto"/>
            </w:tcBorders>
            <w:shd w:val="clear" w:color="auto" w:fill="auto"/>
            <w:noWrap/>
            <w:vAlign w:val="center"/>
            <w:hideMark/>
          </w:tcPr>
          <w:p w14:paraId="4F160371" w14:textId="77777777" w:rsidR="00276A96" w:rsidRPr="006C7311" w:rsidRDefault="00276A96" w:rsidP="00DF5258">
            <w:pPr>
              <w:keepNext/>
              <w:rPr>
                <w:rFonts w:asciiTheme="minorHAnsi" w:hAnsiTheme="minorHAnsi"/>
                <w:color w:val="000000"/>
              </w:rPr>
            </w:pPr>
            <w:r w:rsidRPr="006C7311">
              <w:rPr>
                <w:rFonts w:asciiTheme="minorHAnsi" w:hAnsiTheme="minorHAnsi"/>
                <w:color w:val="000000"/>
              </w:rPr>
              <w:t>…</w:t>
            </w:r>
          </w:p>
        </w:tc>
      </w:tr>
    </w:tbl>
    <w:p w14:paraId="773E3357" w14:textId="59E0A5FB" w:rsidR="00276A96" w:rsidRDefault="00276A96" w:rsidP="00276A96">
      <w:pPr>
        <w:pStyle w:val="Titulek"/>
      </w:pPr>
      <w:r>
        <w:t xml:space="preserve">Tabulka </w:t>
      </w:r>
      <w:fldSimple w:instr=" SEQ Tabulka \* ARABIC ">
        <w:r>
          <w:rPr>
            <w:noProof/>
          </w:rPr>
          <w:t>3</w:t>
        </w:r>
      </w:fldSimple>
      <w:r>
        <w:t xml:space="preserve"> </w:t>
      </w:r>
      <w:r w:rsidRPr="0007711E">
        <w:t>Přehled toku schvalování dramaturgických dokumentů v ČT (TPS)</w:t>
      </w:r>
    </w:p>
    <w:p w14:paraId="28448C9D" w14:textId="7D880649" w:rsidR="00276A96" w:rsidRDefault="00276A96" w:rsidP="00276A96">
      <w:pPr>
        <w:pStyle w:val="Dalodstavce"/>
        <w:ind w:firstLine="0"/>
      </w:pPr>
      <w:r>
        <w:rPr>
          <w:rFonts w:asciiTheme="minorHAnsi" w:hAnsiTheme="minorHAnsi"/>
        </w:rPr>
        <w:t xml:space="preserve">Ani se sebedetailnějším zpracováním nemusí návrh při schvalování uspět. </w:t>
      </w:r>
      <w:r>
        <w:t xml:space="preserve">Edwards (2016) doporučuje vnímat prezentaci návrhu jako součást plánovacího procesu, kterému předchází průzkum cílového média, jeho diváků a produkčních zásad. Na </w:t>
      </w:r>
      <w:proofErr w:type="spellStart"/>
      <w:r>
        <w:t>pitchingu</w:t>
      </w:r>
      <w:proofErr w:type="spellEnd"/>
      <w:r>
        <w:t xml:space="preserve"> – ať už se jedná o schvalování na VPR nebo ředitelkou Vývoje – pak musí producent jasně a zřetelně obhájit relevanci projektu a ujistit porotu, že pečlivě promyslel zastoupení osob, které by v díle měly vystupovat a </w:t>
      </w:r>
      <w:r w:rsidR="00DC2247">
        <w:t xml:space="preserve">že </w:t>
      </w:r>
      <w:r>
        <w:t xml:space="preserve">je zde určitá jistota jejich zapojení (Edwards, 2016). Přestože zastupuji v diplomové práci roli </w:t>
      </w:r>
      <w:r w:rsidRPr="009A55B6">
        <w:rPr>
          <w:i/>
          <w:iCs/>
        </w:rPr>
        <w:t>autora</w:t>
      </w:r>
      <w:r>
        <w:t xml:space="preserve"> i </w:t>
      </w:r>
      <w:r w:rsidRPr="009A55B6">
        <w:rPr>
          <w:i/>
          <w:iCs/>
        </w:rPr>
        <w:t>vedoucího producenta</w:t>
      </w:r>
      <w:r>
        <w:t xml:space="preserve"> vytvářejícího mediální projekt, v reálné situaci by </w:t>
      </w:r>
      <w:r w:rsidR="00DC2247">
        <w:t>jej</w:t>
      </w:r>
      <w:r>
        <w:t xml:space="preserve"> prezentovala vedoucí TPS</w:t>
      </w:r>
      <w:r w:rsidR="001F281E">
        <w:br/>
      </w:r>
      <w:r>
        <w:t>a kreativní producentka L. Poláková, jelikož se jedná o předem daný systém České televize.</w:t>
      </w:r>
    </w:p>
    <w:p w14:paraId="68D32E30" w14:textId="4EF6330C" w:rsidR="00276A96" w:rsidRDefault="00276A96" w:rsidP="00276A96">
      <w:pPr>
        <w:pStyle w:val="Dalodstavce"/>
      </w:pPr>
      <w:r>
        <w:rPr>
          <w:rFonts w:asciiTheme="minorHAnsi" w:hAnsiTheme="minorHAnsi"/>
        </w:rPr>
        <w:t xml:space="preserve">V </w:t>
      </w:r>
      <w:r>
        <w:t>této části doporučuji přečíst explikaci, od níž se odvíjí ekonomická rozvaha a její části</w:t>
      </w:r>
      <w:r w:rsidR="00DC2247">
        <w:t xml:space="preserve"> (Příloha B)</w:t>
      </w:r>
      <w:r>
        <w:t xml:space="preserve">. Poté, co má producent jasně stanoveno, co chce točit, postupuje na tvorbu projektu, který se skládá z časového plánu, výběru lidských zdrojů a sestavení rozpočtu. </w:t>
      </w:r>
    </w:p>
    <w:p w14:paraId="089FC866" w14:textId="77777777" w:rsidR="00276A96" w:rsidRDefault="00276A96" w:rsidP="00276A96">
      <w:pPr>
        <w:pStyle w:val="Nadpis3"/>
      </w:pPr>
      <w:bookmarkStart w:id="89" w:name="_Toc184563105"/>
      <w:bookmarkStart w:id="90" w:name="_Toc184954295"/>
      <w:r>
        <w:t>Plán projektu: harmonogram</w:t>
      </w:r>
      <w:bookmarkEnd w:id="89"/>
      <w:bookmarkEnd w:id="90"/>
    </w:p>
    <w:p w14:paraId="74D7A62D" w14:textId="5543172B" w:rsidR="00276A96" w:rsidRDefault="00276A96" w:rsidP="00276A96">
      <w:pPr>
        <w:pStyle w:val="Dalodstavce"/>
        <w:ind w:firstLine="0"/>
      </w:pPr>
      <w:r>
        <w:t xml:space="preserve">Plán projektu říká, co musí být v průběhu projektu splněno, tedy jaké práce budou vykonány. Obsahuje seznam </w:t>
      </w:r>
      <w:r w:rsidR="00774741">
        <w:t>jednotlivých úkolů a aktivit</w:t>
      </w:r>
      <w:r>
        <w:t xml:space="preserve">, (Svozilová, 2016). Základní složkou plánu je časový rozpis projektu – </w:t>
      </w:r>
      <w:r w:rsidRPr="00E23E1D">
        <w:t>harmonogram</w:t>
      </w:r>
      <w:r>
        <w:t>. Ten obsahuje informace</w:t>
      </w:r>
      <w:r w:rsidR="001F281E">
        <w:br/>
      </w:r>
      <w:r>
        <w:t xml:space="preserve">o tom, v jakém časovém sledu či termínech budou </w:t>
      </w:r>
      <w:r w:rsidR="00774741">
        <w:t>dílčí</w:t>
      </w:r>
      <w:r>
        <w:t xml:space="preserve"> práce vykonány. Vyplývají z něj důležité milníky, předpokládaná délka úkonů a jejich vzájemné vazby. Druhů </w:t>
      </w:r>
      <w:r>
        <w:lastRenderedPageBreak/>
        <w:t xml:space="preserve">harmonogramů a způsobu zaznamenávání sledu, začátků a konců jednotlivých činností je mnoho (Svozilová, 2016). </w:t>
      </w:r>
    </w:p>
    <w:p w14:paraId="100F043C" w14:textId="77777777" w:rsidR="00276A96" w:rsidRPr="00103977" w:rsidRDefault="00276A96" w:rsidP="00276A96">
      <w:pPr>
        <w:pStyle w:val="Dalodstavce"/>
      </w:pPr>
      <w:r>
        <w:t>Jelikož dokumentaristé nehraných filmů zřídkakdy pracují s předem přesně daným scénářem, sestavují alespoň natáčecí plán, který určuje, kdy a kde se budou segmenty dokumentu točit, přičemž se nemusí řadit dle reálného pořadí děje</w:t>
      </w:r>
      <w:r>
        <w:rPr>
          <w:rStyle w:val="Znakapoznpodarou"/>
        </w:rPr>
        <w:footnoteReference w:id="59"/>
      </w:r>
      <w:r>
        <w:t xml:space="preserve"> (Strachota et al., 2012). S tím koresponduje i scénář</w:t>
      </w:r>
      <w:r>
        <w:rPr>
          <w:rStyle w:val="Znakapoznpodarou"/>
        </w:rPr>
        <w:footnoteReference w:id="60"/>
      </w:r>
      <w:r>
        <w:t xml:space="preserve"> malého dokumentu </w:t>
      </w:r>
      <w:r>
        <w:rPr>
          <w:i/>
          <w:iCs/>
        </w:rPr>
        <w:t>Fyzicky na dně,</w:t>
      </w:r>
      <w:r>
        <w:t xml:space="preserve"> jež popisuje děj v kapitolách; v několika odstavcích uvádí, co konkrétně zazní od hlavních postav a poté otázky, na které budou další účastníci dokumentu odpovídat přirozeně (tedy „</w:t>
      </w:r>
      <w:proofErr w:type="spellStart"/>
      <w:r>
        <w:t>nepředepsaně</w:t>
      </w:r>
      <w:proofErr w:type="spellEnd"/>
      <w:r>
        <w:t>“).</w:t>
      </w:r>
    </w:p>
    <w:p w14:paraId="2B223D40" w14:textId="4C23D0A0" w:rsidR="00276A96" w:rsidRDefault="00276A96" w:rsidP="00276A96">
      <w:pPr>
        <w:pStyle w:val="Dalodstavce"/>
      </w:pPr>
      <w:r>
        <w:t xml:space="preserve">Pro </w:t>
      </w:r>
      <w:r w:rsidR="00774741">
        <w:t>vyobrazení harmonogramu jsem</w:t>
      </w:r>
      <w:r>
        <w:t xml:space="preserve"> vybrala </w:t>
      </w:r>
      <w:proofErr w:type="spellStart"/>
      <w:r>
        <w:t>Ganttův</w:t>
      </w:r>
      <w:proofErr w:type="spellEnd"/>
      <w:r>
        <w:t xml:space="preserve"> diagram. Na horizontální linii tabulky je zaznamenána časová osa, sled úkonů je zaznamenán vertikálně. Součástí tvorby harmonogramu by mělo být započítání rezervních časů (Doležal et al., 2012). Je vhodné poznamenat, že teorie projektového managementu zde slouží jako základ; aplikace může být přizpůsobena dle potřeb konkrétního projektu – například připsáním úkolů k jednotlivým rolím zainteresovaných lidí.</w:t>
      </w:r>
    </w:p>
    <w:p w14:paraId="6E66DBD8" w14:textId="48224E45" w:rsidR="00276A96" w:rsidRPr="00970090" w:rsidRDefault="00276A96" w:rsidP="00970090">
      <w:pPr>
        <w:pStyle w:val="Dalodstavce"/>
      </w:pPr>
      <w:r>
        <w:t>Projektová manažerka nemusí být odbornicí ve všech oblastech a úkonech, které do plánu zaznamenává. Může se proto obrátit na osoby, který mají úkon vykonat (expertní odhad) nebo trvání odvodit z podobných projektů (analogický odhad) (Svozilová, 2016).</w:t>
      </w:r>
      <w:r w:rsidR="00970090">
        <w:t xml:space="preserve"> </w:t>
      </w:r>
      <w:r>
        <w:t xml:space="preserve">Lhůta pro vyhledání a vytvoření námětu, vývoj, výrobu a dodání díla vysílateli je u (velkého) dokumentu 6 měsíců, pro publicistické formáty – pro představu menšího díla – měsíce 4 </w:t>
      </w:r>
      <w:r w:rsidRPr="006C6D61">
        <w:t xml:space="preserve">(ČT, cit. </w:t>
      </w:r>
      <w:proofErr w:type="gramStart"/>
      <w:r w:rsidRPr="006C6D61">
        <w:t>2024d</w:t>
      </w:r>
      <w:proofErr w:type="gramEnd"/>
      <w:r w:rsidRPr="006C6D61">
        <w:t>)</w:t>
      </w:r>
      <w:r>
        <w:t xml:space="preserve">. Schvalování námětů a projektů má probíhat začátkem jara 2025. Po schválení vzniká scénář (Poláková a Albrecht, 2024). Jeho tvorbu je tedy potřeba započítat také. </w:t>
      </w:r>
      <w:r>
        <w:rPr>
          <w:rFonts w:asciiTheme="minorHAnsi" w:hAnsiTheme="minorHAnsi"/>
        </w:rPr>
        <w:t>Malé dokumenty se většinou natočí během</w:t>
      </w:r>
      <w:r w:rsidR="00970090">
        <w:rPr>
          <w:rFonts w:asciiTheme="minorHAnsi" w:hAnsiTheme="minorHAnsi"/>
        </w:rPr>
        <w:br/>
      </w:r>
      <w:r>
        <w:rPr>
          <w:rFonts w:asciiTheme="minorHAnsi" w:hAnsiTheme="minorHAnsi"/>
        </w:rPr>
        <w:t xml:space="preserve">3-5 dní a </w:t>
      </w:r>
      <w:r>
        <w:t xml:space="preserve">natáčení </w:t>
      </w:r>
      <w:r w:rsidR="00970090">
        <w:t xml:space="preserve">se </w:t>
      </w:r>
      <w:r>
        <w:t>účastní mnohdy jen kameraman a režisér, popřípadě asistent či zvukař (Poláková a Albrecht, 2024)</w:t>
      </w:r>
      <w:r>
        <w:rPr>
          <w:rFonts w:asciiTheme="minorHAnsi" w:hAnsiTheme="minorHAnsi"/>
        </w:rPr>
        <w:t>.</w:t>
      </w:r>
    </w:p>
    <w:p w14:paraId="7B0CE6D9" w14:textId="37023ACB" w:rsidR="00276A96" w:rsidRDefault="00276A96" w:rsidP="00276A96">
      <w:pPr>
        <w:pStyle w:val="Dalodstavce"/>
      </w:pPr>
      <w:r>
        <w:t>Na základě explikace vyžaduje natáčení navrhovaného malého dokumentu čtyři dny</w:t>
      </w:r>
      <w:r w:rsidRPr="001C1359">
        <w:t xml:space="preserve">. </w:t>
      </w:r>
      <w:r>
        <w:t>U hraného dokumentu nebo dokumentu pouze s lidmi by se mohlo natáčení zkrátit na dva, maximálně tři dny. Čtyři dny volím i dle zkušeností experta-režisér</w:t>
      </w:r>
      <w:r w:rsidR="00970090">
        <w:t>a</w:t>
      </w:r>
      <w:r w:rsidR="00970090">
        <w:br/>
      </w:r>
      <w:r>
        <w:t>(</w:t>
      </w:r>
      <w:proofErr w:type="spellStart"/>
      <w:r>
        <w:t>Lawrence</w:t>
      </w:r>
      <w:proofErr w:type="spellEnd"/>
      <w:r>
        <w:t>, 2024), který upozorňuje na možné prodlevy při natáčení s venkovními kočkami. Proto také v explikaci navrhuji postup, kdy se štáb vydá k natáčení, jakmile jsou kočky buď už chycené nebo jejich odchyt dobrovolníci odhadli na snadný</w:t>
      </w:r>
      <w:r w:rsidR="00774741">
        <w:t xml:space="preserve"> </w:t>
      </w:r>
      <w:r>
        <w:t>a rychlý.</w:t>
      </w:r>
    </w:p>
    <w:p w14:paraId="299CB1C5" w14:textId="14E54078" w:rsidR="00774741" w:rsidRDefault="00276A96" w:rsidP="00774741">
      <w:pPr>
        <w:pStyle w:val="Dalodstavce"/>
        <w:rPr>
          <w:noProof/>
        </w:rPr>
      </w:pPr>
      <w:r w:rsidRPr="001C1359">
        <w:t>Vzhledem k tomu, že</w:t>
      </w:r>
      <w:r>
        <w:t xml:space="preserve"> </w:t>
      </w:r>
      <w:r>
        <w:rPr>
          <w:rFonts w:asciiTheme="minorHAnsi" w:hAnsiTheme="minorHAnsi"/>
        </w:rPr>
        <w:t>téma dokumentu stojí na konkrétních příbězích a</w:t>
      </w:r>
      <w:r>
        <w:t xml:space="preserve"> výběr natáčecích dní je u malých dokumentů velmi flexibilní (Poláková a Albrecht, 2024),</w:t>
      </w:r>
      <w:r w:rsidRPr="001C1359">
        <w:t xml:space="preserve"> </w:t>
      </w:r>
      <w:r>
        <w:t xml:space="preserve">dělím natáčecí dny dle příběhů na dva páry. První příběh by se točil v druhé polovině března, druhý příběh v první polovině dubna. </w:t>
      </w:r>
      <w:r w:rsidRPr="001C1359">
        <w:t xml:space="preserve">Finální termín </w:t>
      </w:r>
      <w:r>
        <w:t xml:space="preserve">se určuje </w:t>
      </w:r>
      <w:r w:rsidRPr="001C1359">
        <w:t>dle situace</w:t>
      </w:r>
      <w:r>
        <w:t xml:space="preserve"> (Poláková</w:t>
      </w:r>
      <w:r w:rsidR="001F281E">
        <w:br/>
      </w:r>
      <w:r>
        <w:t>a Albrecht, 2024).</w:t>
      </w:r>
      <w:r w:rsidRPr="00D06542">
        <w:rPr>
          <w:noProof/>
        </w:rPr>
        <w:t xml:space="preserve"> </w:t>
      </w:r>
      <w:r>
        <w:rPr>
          <w:noProof/>
        </w:rPr>
        <w:t>Střih, editace a zvukové úpravy malých dokumentů trvají v porovnání s dalšími filomvými žánry z principu nejkratší dobu.</w:t>
      </w:r>
    </w:p>
    <w:p w14:paraId="1FC29D61" w14:textId="081BB288" w:rsidR="00276A96" w:rsidRDefault="00276A96" w:rsidP="00774741">
      <w:pPr>
        <w:pStyle w:val="Dalodstavce"/>
      </w:pPr>
      <w:r>
        <w:rPr>
          <w:noProof/>
        </w:rPr>
        <w:lastRenderedPageBreak/>
        <w:t>Dle teoretických a expertních východisek formuji harmonogram projektu</w:t>
      </w:r>
      <w:r w:rsidR="00774741">
        <w:rPr>
          <w:noProof/>
        </w:rPr>
        <w:t xml:space="preserve"> </w:t>
      </w:r>
      <w:r>
        <w:rPr>
          <w:noProof/>
        </w:rPr>
        <w:t>následovně:</w:t>
      </w:r>
    </w:p>
    <w:p w14:paraId="081C6796" w14:textId="77777777" w:rsidR="00276A96" w:rsidRDefault="00276A96" w:rsidP="00276A96">
      <w:pPr>
        <w:pStyle w:val="Dalodstavce"/>
        <w:rPr>
          <w:noProof/>
        </w:rPr>
      </w:pPr>
    </w:p>
    <w:tbl>
      <w:tblPr>
        <w:tblW w:w="0" w:type="auto"/>
        <w:tblCellMar>
          <w:left w:w="70" w:type="dxa"/>
          <w:right w:w="70" w:type="dxa"/>
        </w:tblCellMar>
        <w:tblLook w:val="04A0" w:firstRow="1" w:lastRow="0" w:firstColumn="1" w:lastColumn="0" w:noHBand="0" w:noVBand="1"/>
      </w:tblPr>
      <w:tblGrid>
        <w:gridCol w:w="422"/>
        <w:gridCol w:w="1408"/>
        <w:gridCol w:w="2165"/>
        <w:gridCol w:w="432"/>
        <w:gridCol w:w="432"/>
        <w:gridCol w:w="432"/>
        <w:gridCol w:w="432"/>
        <w:gridCol w:w="432"/>
        <w:gridCol w:w="432"/>
        <w:gridCol w:w="655"/>
        <w:gridCol w:w="655"/>
        <w:gridCol w:w="432"/>
        <w:gridCol w:w="432"/>
      </w:tblGrid>
      <w:tr w:rsidR="00276A96" w:rsidRPr="00242791" w14:paraId="23385C83" w14:textId="77777777" w:rsidTr="00DF5258">
        <w:trPr>
          <w:trHeight w:val="288"/>
        </w:trPr>
        <w:tc>
          <w:tcPr>
            <w:tcW w:w="0" w:type="auto"/>
            <w:tcBorders>
              <w:top w:val="nil"/>
              <w:left w:val="nil"/>
              <w:bottom w:val="nil"/>
              <w:right w:val="nil"/>
            </w:tcBorders>
            <w:shd w:val="clear" w:color="auto" w:fill="auto"/>
            <w:noWrap/>
            <w:vAlign w:val="bottom"/>
            <w:hideMark/>
          </w:tcPr>
          <w:p w14:paraId="44BE94B2" w14:textId="77777777" w:rsidR="00276A96" w:rsidRPr="00242791" w:rsidRDefault="00276A96" w:rsidP="00DF5258">
            <w:pPr>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0101FF"/>
            <w:noWrap/>
            <w:vAlign w:val="center"/>
            <w:hideMark/>
          </w:tcPr>
          <w:p w14:paraId="5E5B5B23" w14:textId="77777777" w:rsidR="00276A96" w:rsidRPr="00930CC7" w:rsidRDefault="00276A96" w:rsidP="00DF5258">
            <w:pPr>
              <w:rPr>
                <w:rFonts w:ascii="Aptos Narrow" w:hAnsi="Aptos Narrow"/>
                <w:color w:val="FFFFFF" w:themeColor="background1"/>
                <w:sz w:val="22"/>
                <w:szCs w:val="22"/>
              </w:rPr>
            </w:pPr>
            <w:r w:rsidRPr="00930CC7">
              <w:rPr>
                <w:rFonts w:ascii="Aptos Narrow" w:hAnsi="Aptos Narrow"/>
                <w:color w:val="FFFFFF" w:themeColor="background1"/>
                <w:sz w:val="22"/>
                <w:szCs w:val="22"/>
              </w:rPr>
              <w:t>úkon</w:t>
            </w:r>
          </w:p>
        </w:tc>
        <w:tc>
          <w:tcPr>
            <w:tcW w:w="0" w:type="auto"/>
            <w:tcBorders>
              <w:top w:val="single" w:sz="4" w:space="0" w:color="auto"/>
              <w:left w:val="nil"/>
              <w:bottom w:val="single" w:sz="4" w:space="0" w:color="auto"/>
              <w:right w:val="single" w:sz="4" w:space="0" w:color="auto"/>
            </w:tcBorders>
            <w:shd w:val="clear" w:color="auto" w:fill="0101FF"/>
            <w:noWrap/>
            <w:vAlign w:val="center"/>
            <w:hideMark/>
          </w:tcPr>
          <w:p w14:paraId="71C42BD2" w14:textId="77777777" w:rsidR="00276A96" w:rsidRPr="00930CC7" w:rsidRDefault="00276A96" w:rsidP="00DF5258">
            <w:pPr>
              <w:rPr>
                <w:rFonts w:ascii="Aptos Narrow" w:hAnsi="Aptos Narrow"/>
                <w:color w:val="FFFFFF" w:themeColor="background1"/>
                <w:sz w:val="22"/>
                <w:szCs w:val="22"/>
              </w:rPr>
            </w:pPr>
            <w:r w:rsidRPr="00930CC7">
              <w:rPr>
                <w:rFonts w:ascii="Aptos Narrow" w:hAnsi="Aptos Narrow"/>
                <w:color w:val="FFFFFF" w:themeColor="background1"/>
                <w:sz w:val="22"/>
                <w:szCs w:val="22"/>
              </w:rPr>
              <w:t>role</w:t>
            </w:r>
          </w:p>
        </w:tc>
        <w:tc>
          <w:tcPr>
            <w:tcW w:w="0" w:type="auto"/>
            <w:tcBorders>
              <w:top w:val="single" w:sz="4" w:space="0" w:color="auto"/>
              <w:left w:val="nil"/>
              <w:bottom w:val="single" w:sz="4" w:space="0" w:color="auto"/>
              <w:right w:val="single" w:sz="4" w:space="0" w:color="auto"/>
            </w:tcBorders>
            <w:shd w:val="clear" w:color="auto" w:fill="0101FF"/>
            <w:noWrap/>
            <w:vAlign w:val="center"/>
            <w:hideMark/>
          </w:tcPr>
          <w:p w14:paraId="0DD21CE4" w14:textId="77777777" w:rsidR="00276A96" w:rsidRPr="00930CC7" w:rsidRDefault="00276A96" w:rsidP="00DF5258">
            <w:pPr>
              <w:rPr>
                <w:rFonts w:ascii="Aptos Narrow" w:hAnsi="Aptos Narrow"/>
                <w:color w:val="FFFFFF" w:themeColor="background1"/>
                <w:sz w:val="22"/>
                <w:szCs w:val="22"/>
              </w:rPr>
            </w:pPr>
            <w:r w:rsidRPr="00930CC7">
              <w:rPr>
                <w:rFonts w:ascii="Aptos Narrow" w:hAnsi="Aptos Narrow"/>
                <w:color w:val="FFFFFF" w:themeColor="background1"/>
                <w:sz w:val="22"/>
                <w:szCs w:val="22"/>
              </w:rPr>
              <w:t>1/3</w:t>
            </w:r>
          </w:p>
        </w:tc>
        <w:tc>
          <w:tcPr>
            <w:tcW w:w="0" w:type="auto"/>
            <w:tcBorders>
              <w:top w:val="single" w:sz="4" w:space="0" w:color="auto"/>
              <w:left w:val="nil"/>
              <w:bottom w:val="single" w:sz="4" w:space="0" w:color="auto"/>
              <w:right w:val="single" w:sz="4" w:space="0" w:color="auto"/>
            </w:tcBorders>
            <w:shd w:val="clear" w:color="auto" w:fill="0101FF"/>
            <w:noWrap/>
            <w:vAlign w:val="center"/>
            <w:hideMark/>
          </w:tcPr>
          <w:p w14:paraId="50AB0535" w14:textId="77777777" w:rsidR="00276A96" w:rsidRPr="00930CC7" w:rsidRDefault="00276A96" w:rsidP="00DF5258">
            <w:pPr>
              <w:rPr>
                <w:rFonts w:ascii="Aptos Narrow" w:hAnsi="Aptos Narrow"/>
                <w:color w:val="FFFFFF" w:themeColor="background1"/>
                <w:sz w:val="22"/>
                <w:szCs w:val="22"/>
              </w:rPr>
            </w:pPr>
            <w:r w:rsidRPr="00930CC7">
              <w:rPr>
                <w:rFonts w:ascii="Aptos Narrow" w:hAnsi="Aptos Narrow"/>
                <w:color w:val="FFFFFF" w:themeColor="background1"/>
                <w:sz w:val="22"/>
                <w:szCs w:val="22"/>
              </w:rPr>
              <w:t>2/3</w:t>
            </w:r>
          </w:p>
        </w:tc>
        <w:tc>
          <w:tcPr>
            <w:tcW w:w="0" w:type="auto"/>
            <w:tcBorders>
              <w:top w:val="single" w:sz="4" w:space="0" w:color="auto"/>
              <w:left w:val="nil"/>
              <w:bottom w:val="single" w:sz="4" w:space="0" w:color="auto"/>
              <w:right w:val="single" w:sz="4" w:space="0" w:color="auto"/>
            </w:tcBorders>
            <w:shd w:val="clear" w:color="auto" w:fill="0101FF"/>
            <w:noWrap/>
            <w:vAlign w:val="center"/>
            <w:hideMark/>
          </w:tcPr>
          <w:p w14:paraId="4BF3ACCD" w14:textId="77777777" w:rsidR="00276A96" w:rsidRPr="00930CC7" w:rsidRDefault="00276A96" w:rsidP="00DF5258">
            <w:pPr>
              <w:rPr>
                <w:rFonts w:ascii="Aptos Narrow" w:hAnsi="Aptos Narrow"/>
                <w:color w:val="FFFFFF" w:themeColor="background1"/>
                <w:sz w:val="22"/>
                <w:szCs w:val="22"/>
              </w:rPr>
            </w:pPr>
            <w:r w:rsidRPr="00930CC7">
              <w:rPr>
                <w:rFonts w:ascii="Aptos Narrow" w:hAnsi="Aptos Narrow"/>
                <w:color w:val="FFFFFF" w:themeColor="background1"/>
                <w:sz w:val="22"/>
                <w:szCs w:val="22"/>
              </w:rPr>
              <w:t>3/3</w:t>
            </w:r>
          </w:p>
        </w:tc>
        <w:tc>
          <w:tcPr>
            <w:tcW w:w="0" w:type="auto"/>
            <w:tcBorders>
              <w:top w:val="single" w:sz="4" w:space="0" w:color="auto"/>
              <w:left w:val="nil"/>
              <w:bottom w:val="single" w:sz="4" w:space="0" w:color="auto"/>
              <w:right w:val="single" w:sz="4" w:space="0" w:color="auto"/>
            </w:tcBorders>
            <w:shd w:val="clear" w:color="auto" w:fill="0101FF"/>
            <w:noWrap/>
            <w:vAlign w:val="center"/>
            <w:hideMark/>
          </w:tcPr>
          <w:p w14:paraId="5E39198D" w14:textId="77777777" w:rsidR="00276A96" w:rsidRPr="00930CC7" w:rsidRDefault="00276A96" w:rsidP="00DF5258">
            <w:pPr>
              <w:rPr>
                <w:rFonts w:ascii="Aptos Narrow" w:hAnsi="Aptos Narrow"/>
                <w:color w:val="FFFFFF" w:themeColor="background1"/>
                <w:sz w:val="22"/>
                <w:szCs w:val="22"/>
              </w:rPr>
            </w:pPr>
            <w:r w:rsidRPr="00930CC7">
              <w:rPr>
                <w:rFonts w:ascii="Aptos Narrow" w:hAnsi="Aptos Narrow"/>
                <w:color w:val="FFFFFF" w:themeColor="background1"/>
                <w:sz w:val="22"/>
                <w:szCs w:val="22"/>
              </w:rPr>
              <w:t>4/3</w:t>
            </w:r>
          </w:p>
        </w:tc>
        <w:tc>
          <w:tcPr>
            <w:tcW w:w="0" w:type="auto"/>
            <w:tcBorders>
              <w:top w:val="single" w:sz="4" w:space="0" w:color="auto"/>
              <w:left w:val="nil"/>
              <w:bottom w:val="single" w:sz="4" w:space="0" w:color="auto"/>
              <w:right w:val="single" w:sz="4" w:space="0" w:color="auto"/>
            </w:tcBorders>
            <w:shd w:val="clear" w:color="auto" w:fill="0101FF"/>
            <w:noWrap/>
            <w:vAlign w:val="center"/>
            <w:hideMark/>
          </w:tcPr>
          <w:p w14:paraId="4F961156" w14:textId="77777777" w:rsidR="00276A96" w:rsidRPr="00930CC7" w:rsidRDefault="00276A96" w:rsidP="00DF5258">
            <w:pPr>
              <w:rPr>
                <w:rFonts w:ascii="Aptos Narrow" w:hAnsi="Aptos Narrow"/>
                <w:color w:val="FFFFFF" w:themeColor="background1"/>
                <w:sz w:val="22"/>
                <w:szCs w:val="22"/>
              </w:rPr>
            </w:pPr>
            <w:r w:rsidRPr="00930CC7">
              <w:rPr>
                <w:rFonts w:ascii="Aptos Narrow" w:hAnsi="Aptos Narrow"/>
                <w:color w:val="FFFFFF" w:themeColor="background1"/>
                <w:sz w:val="22"/>
                <w:szCs w:val="22"/>
              </w:rPr>
              <w:t>1/4</w:t>
            </w:r>
          </w:p>
        </w:tc>
        <w:tc>
          <w:tcPr>
            <w:tcW w:w="0" w:type="auto"/>
            <w:tcBorders>
              <w:top w:val="single" w:sz="4" w:space="0" w:color="auto"/>
              <w:left w:val="nil"/>
              <w:bottom w:val="single" w:sz="4" w:space="0" w:color="auto"/>
              <w:right w:val="single" w:sz="4" w:space="0" w:color="auto"/>
            </w:tcBorders>
            <w:shd w:val="clear" w:color="auto" w:fill="0101FF"/>
            <w:noWrap/>
            <w:vAlign w:val="center"/>
            <w:hideMark/>
          </w:tcPr>
          <w:p w14:paraId="4B23E549" w14:textId="77777777" w:rsidR="00276A96" w:rsidRPr="00930CC7" w:rsidRDefault="00276A96" w:rsidP="00DF5258">
            <w:pPr>
              <w:rPr>
                <w:rFonts w:ascii="Aptos Narrow" w:hAnsi="Aptos Narrow"/>
                <w:color w:val="FFFFFF" w:themeColor="background1"/>
                <w:sz w:val="22"/>
                <w:szCs w:val="22"/>
              </w:rPr>
            </w:pPr>
            <w:r w:rsidRPr="00930CC7">
              <w:rPr>
                <w:rFonts w:ascii="Aptos Narrow" w:hAnsi="Aptos Narrow"/>
                <w:color w:val="FFFFFF" w:themeColor="background1"/>
                <w:sz w:val="22"/>
                <w:szCs w:val="22"/>
              </w:rPr>
              <w:t>2/4</w:t>
            </w:r>
          </w:p>
        </w:tc>
        <w:tc>
          <w:tcPr>
            <w:tcW w:w="0" w:type="auto"/>
            <w:tcBorders>
              <w:top w:val="single" w:sz="4" w:space="0" w:color="auto"/>
              <w:left w:val="nil"/>
              <w:bottom w:val="single" w:sz="4" w:space="0" w:color="auto"/>
              <w:right w:val="single" w:sz="4" w:space="0" w:color="auto"/>
            </w:tcBorders>
            <w:shd w:val="clear" w:color="auto" w:fill="0101FF"/>
            <w:noWrap/>
            <w:vAlign w:val="center"/>
            <w:hideMark/>
          </w:tcPr>
          <w:p w14:paraId="3B200194" w14:textId="77777777" w:rsidR="00276A96" w:rsidRPr="00930CC7" w:rsidRDefault="00276A96" w:rsidP="00DF5258">
            <w:pPr>
              <w:rPr>
                <w:rFonts w:ascii="Aptos Narrow" w:hAnsi="Aptos Narrow"/>
                <w:color w:val="FFFFFF" w:themeColor="background1"/>
                <w:sz w:val="22"/>
                <w:szCs w:val="22"/>
              </w:rPr>
            </w:pPr>
            <w:r w:rsidRPr="00930CC7">
              <w:rPr>
                <w:rFonts w:ascii="Aptos Narrow" w:hAnsi="Aptos Narrow"/>
                <w:color w:val="FFFFFF" w:themeColor="background1"/>
                <w:sz w:val="22"/>
                <w:szCs w:val="22"/>
              </w:rPr>
              <w:t>3/4</w:t>
            </w:r>
          </w:p>
        </w:tc>
        <w:tc>
          <w:tcPr>
            <w:tcW w:w="0" w:type="auto"/>
            <w:tcBorders>
              <w:top w:val="single" w:sz="4" w:space="0" w:color="auto"/>
              <w:left w:val="nil"/>
              <w:bottom w:val="single" w:sz="4" w:space="0" w:color="auto"/>
              <w:right w:val="single" w:sz="4" w:space="0" w:color="auto"/>
            </w:tcBorders>
            <w:shd w:val="clear" w:color="auto" w:fill="0101FF"/>
            <w:noWrap/>
            <w:vAlign w:val="center"/>
            <w:hideMark/>
          </w:tcPr>
          <w:p w14:paraId="55E95F5C" w14:textId="77777777" w:rsidR="00276A96" w:rsidRPr="00930CC7" w:rsidRDefault="00276A96" w:rsidP="00DF5258">
            <w:pPr>
              <w:rPr>
                <w:rFonts w:ascii="Aptos Narrow" w:hAnsi="Aptos Narrow"/>
                <w:color w:val="FFFFFF" w:themeColor="background1"/>
                <w:sz w:val="22"/>
                <w:szCs w:val="22"/>
              </w:rPr>
            </w:pPr>
            <w:r w:rsidRPr="00930CC7">
              <w:rPr>
                <w:rFonts w:ascii="Aptos Narrow" w:hAnsi="Aptos Narrow"/>
                <w:color w:val="FFFFFF" w:themeColor="background1"/>
                <w:sz w:val="22"/>
                <w:szCs w:val="22"/>
              </w:rPr>
              <w:t>4/4</w:t>
            </w:r>
          </w:p>
        </w:tc>
        <w:tc>
          <w:tcPr>
            <w:tcW w:w="0" w:type="auto"/>
            <w:tcBorders>
              <w:top w:val="single" w:sz="4" w:space="0" w:color="auto"/>
              <w:left w:val="nil"/>
              <w:bottom w:val="single" w:sz="4" w:space="0" w:color="auto"/>
              <w:right w:val="single" w:sz="4" w:space="0" w:color="auto"/>
            </w:tcBorders>
            <w:shd w:val="clear" w:color="auto" w:fill="0101FF"/>
            <w:noWrap/>
            <w:vAlign w:val="center"/>
            <w:hideMark/>
          </w:tcPr>
          <w:p w14:paraId="74FC2908" w14:textId="77777777" w:rsidR="00276A96" w:rsidRPr="00930CC7" w:rsidRDefault="00276A96" w:rsidP="00DF5258">
            <w:pPr>
              <w:rPr>
                <w:rFonts w:ascii="Aptos Narrow" w:hAnsi="Aptos Narrow"/>
                <w:color w:val="FFFFFF" w:themeColor="background1"/>
                <w:sz w:val="22"/>
                <w:szCs w:val="22"/>
              </w:rPr>
            </w:pPr>
            <w:r w:rsidRPr="00930CC7">
              <w:rPr>
                <w:rFonts w:ascii="Aptos Narrow" w:hAnsi="Aptos Narrow"/>
                <w:color w:val="FFFFFF" w:themeColor="background1"/>
                <w:sz w:val="22"/>
                <w:szCs w:val="22"/>
              </w:rPr>
              <w:t>1/5</w:t>
            </w:r>
          </w:p>
        </w:tc>
        <w:tc>
          <w:tcPr>
            <w:tcW w:w="0" w:type="auto"/>
            <w:tcBorders>
              <w:top w:val="single" w:sz="4" w:space="0" w:color="auto"/>
              <w:left w:val="nil"/>
              <w:bottom w:val="single" w:sz="4" w:space="0" w:color="auto"/>
              <w:right w:val="single" w:sz="4" w:space="0" w:color="auto"/>
            </w:tcBorders>
            <w:shd w:val="clear" w:color="auto" w:fill="0101FF"/>
            <w:noWrap/>
            <w:vAlign w:val="center"/>
            <w:hideMark/>
          </w:tcPr>
          <w:p w14:paraId="08BF053B" w14:textId="77777777" w:rsidR="00276A96" w:rsidRPr="00930CC7" w:rsidRDefault="00276A96" w:rsidP="00DF5258">
            <w:pPr>
              <w:rPr>
                <w:rFonts w:ascii="Aptos Narrow" w:hAnsi="Aptos Narrow"/>
                <w:color w:val="FFFFFF" w:themeColor="background1"/>
                <w:sz w:val="22"/>
                <w:szCs w:val="22"/>
              </w:rPr>
            </w:pPr>
            <w:r w:rsidRPr="00930CC7">
              <w:rPr>
                <w:rFonts w:ascii="Aptos Narrow" w:hAnsi="Aptos Narrow"/>
                <w:color w:val="FFFFFF" w:themeColor="background1"/>
                <w:sz w:val="22"/>
                <w:szCs w:val="22"/>
              </w:rPr>
              <w:t>2/5</w:t>
            </w:r>
          </w:p>
        </w:tc>
      </w:tr>
      <w:tr w:rsidR="00276A96" w:rsidRPr="00242791" w14:paraId="2B26E352" w14:textId="77777777" w:rsidTr="00DF5258">
        <w:trPr>
          <w:trHeight w:val="576"/>
        </w:trPr>
        <w:tc>
          <w:tcPr>
            <w:tcW w:w="0" w:type="auto"/>
            <w:tcBorders>
              <w:top w:val="nil"/>
              <w:left w:val="nil"/>
              <w:bottom w:val="nil"/>
              <w:right w:val="nil"/>
            </w:tcBorders>
            <w:shd w:val="clear" w:color="auto" w:fill="auto"/>
            <w:noWrap/>
            <w:vAlign w:val="bottom"/>
            <w:hideMark/>
          </w:tcPr>
          <w:p w14:paraId="4441CA48" w14:textId="77777777" w:rsidR="00276A96" w:rsidRPr="00242791" w:rsidRDefault="00276A96" w:rsidP="00DF5258">
            <w:pPr>
              <w:rPr>
                <w:rFonts w:ascii="Aptos Narrow" w:hAnsi="Aptos Narrow"/>
                <w:color w:val="000000"/>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FA0AF1" w14:textId="4667CA4B" w:rsidR="00276A96" w:rsidRPr="003B64DE" w:rsidRDefault="007844F8" w:rsidP="00DF5258">
            <w:pPr>
              <w:rPr>
                <w:rFonts w:ascii="Aptos Narrow" w:hAnsi="Aptos Narrow"/>
                <w:color w:val="5757FF"/>
                <w:sz w:val="22"/>
                <w:szCs w:val="22"/>
              </w:rPr>
            </w:pPr>
            <w:r>
              <w:rPr>
                <w:rFonts w:ascii="Aptos Narrow" w:hAnsi="Aptos Narrow"/>
                <w:color w:val="5757FF"/>
                <w:sz w:val="22"/>
                <w:szCs w:val="22"/>
              </w:rPr>
              <w:t>v</w:t>
            </w:r>
            <w:r w:rsidR="00276A96" w:rsidRPr="003B64DE">
              <w:rPr>
                <w:rFonts w:ascii="Aptos Narrow" w:hAnsi="Aptos Narrow"/>
                <w:color w:val="5757FF"/>
                <w:sz w:val="22"/>
                <w:szCs w:val="22"/>
              </w:rPr>
              <w:t>yhledávání</w:t>
            </w:r>
            <w:r w:rsidR="00276A96" w:rsidRPr="003B64DE">
              <w:rPr>
                <w:rFonts w:ascii="Aptos Narrow" w:hAnsi="Aptos Narrow"/>
                <w:color w:val="5757FF"/>
                <w:sz w:val="22"/>
                <w:szCs w:val="22"/>
              </w:rPr>
              <w:br/>
              <w:t>konkrétního příběhu kočky a respondentů</w:t>
            </w:r>
          </w:p>
        </w:tc>
        <w:tc>
          <w:tcPr>
            <w:tcW w:w="0" w:type="auto"/>
            <w:tcBorders>
              <w:top w:val="nil"/>
              <w:left w:val="nil"/>
              <w:bottom w:val="single" w:sz="4" w:space="0" w:color="auto"/>
              <w:right w:val="single" w:sz="4" w:space="0" w:color="auto"/>
            </w:tcBorders>
            <w:shd w:val="clear" w:color="auto" w:fill="auto"/>
            <w:vAlign w:val="center"/>
            <w:hideMark/>
          </w:tcPr>
          <w:p w14:paraId="558290C6" w14:textId="0BC18674" w:rsidR="00276A96" w:rsidRPr="003B64DE" w:rsidRDefault="007844F8" w:rsidP="00DF5258">
            <w:pPr>
              <w:rPr>
                <w:rFonts w:ascii="Aptos Narrow" w:hAnsi="Aptos Narrow"/>
                <w:color w:val="5757FF"/>
                <w:sz w:val="22"/>
                <w:szCs w:val="22"/>
              </w:rPr>
            </w:pPr>
            <w:r>
              <w:rPr>
                <w:rFonts w:ascii="Aptos Narrow" w:hAnsi="Aptos Narrow"/>
                <w:color w:val="5757FF"/>
                <w:sz w:val="22"/>
                <w:szCs w:val="22"/>
              </w:rPr>
              <w:t>k</w:t>
            </w:r>
            <w:r w:rsidR="00276A96" w:rsidRPr="003B64DE">
              <w:rPr>
                <w:rFonts w:ascii="Aptos Narrow" w:hAnsi="Aptos Narrow"/>
                <w:color w:val="5757FF"/>
                <w:sz w:val="22"/>
                <w:szCs w:val="22"/>
              </w:rPr>
              <w:t>reativní</w:t>
            </w:r>
            <w:r w:rsidR="00276A96" w:rsidRPr="003B64DE">
              <w:rPr>
                <w:rFonts w:ascii="Aptos Narrow" w:hAnsi="Aptos Narrow"/>
                <w:color w:val="5757FF"/>
                <w:sz w:val="22"/>
                <w:szCs w:val="22"/>
              </w:rPr>
              <w:br/>
              <w:t>producent,</w:t>
            </w:r>
            <w:r w:rsidR="00276A96" w:rsidRPr="003B64DE">
              <w:rPr>
                <w:rFonts w:ascii="Aptos Narrow" w:hAnsi="Aptos Narrow"/>
                <w:color w:val="5757FF"/>
                <w:sz w:val="22"/>
                <w:szCs w:val="22"/>
              </w:rPr>
              <w:br/>
              <w:t>dramaturg</w:t>
            </w:r>
          </w:p>
        </w:tc>
        <w:tc>
          <w:tcPr>
            <w:tcW w:w="0" w:type="auto"/>
            <w:tcBorders>
              <w:top w:val="nil"/>
              <w:left w:val="nil"/>
              <w:bottom w:val="single" w:sz="4" w:space="0" w:color="auto"/>
              <w:right w:val="single" w:sz="4" w:space="0" w:color="auto"/>
            </w:tcBorders>
            <w:shd w:val="clear" w:color="auto" w:fill="B9B9FF"/>
            <w:vAlign w:val="center"/>
            <w:hideMark/>
          </w:tcPr>
          <w:p w14:paraId="0CF8D1E0"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983EF7"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B4533D"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FEA05E7"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F15858"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8D6F140"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8F1F074"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4A26190"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4485BFD5"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5A1D2525"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r>
      <w:tr w:rsidR="00276A96" w:rsidRPr="00242791" w14:paraId="010C7593" w14:textId="77777777" w:rsidTr="00DF5258">
        <w:trPr>
          <w:trHeight w:val="288"/>
        </w:trPr>
        <w:tc>
          <w:tcPr>
            <w:tcW w:w="0" w:type="auto"/>
            <w:tcBorders>
              <w:top w:val="nil"/>
              <w:left w:val="nil"/>
              <w:bottom w:val="nil"/>
              <w:right w:val="nil"/>
            </w:tcBorders>
            <w:shd w:val="clear" w:color="auto" w:fill="auto"/>
            <w:noWrap/>
            <w:vAlign w:val="bottom"/>
            <w:hideMark/>
          </w:tcPr>
          <w:p w14:paraId="0DEB8354" w14:textId="77777777" w:rsidR="00276A96" w:rsidRPr="00242791" w:rsidRDefault="00276A96" w:rsidP="00DF5258">
            <w:pPr>
              <w:rPr>
                <w:rFonts w:ascii="Aptos Narrow" w:hAnsi="Aptos Narrow"/>
                <w:color w:val="000000"/>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F19EC62" w14:textId="77777777" w:rsidR="00276A96" w:rsidRPr="003B64DE" w:rsidRDefault="00276A96" w:rsidP="00DF5258">
            <w:pPr>
              <w:rPr>
                <w:rFonts w:ascii="Aptos Narrow" w:hAnsi="Aptos Narrow"/>
                <w:color w:val="5757FF"/>
                <w:sz w:val="22"/>
                <w:szCs w:val="22"/>
              </w:rPr>
            </w:pPr>
            <w:r w:rsidRPr="003B64DE">
              <w:rPr>
                <w:rFonts w:ascii="Aptos Narrow" w:hAnsi="Aptos Narrow"/>
                <w:color w:val="5757FF"/>
                <w:sz w:val="22"/>
                <w:szCs w:val="22"/>
              </w:rPr>
              <w:t>schválení projektu ředitelkou Vývoje</w:t>
            </w:r>
          </w:p>
        </w:tc>
        <w:tc>
          <w:tcPr>
            <w:tcW w:w="0" w:type="auto"/>
            <w:tcBorders>
              <w:top w:val="nil"/>
              <w:left w:val="nil"/>
              <w:bottom w:val="single" w:sz="4" w:space="0" w:color="auto"/>
              <w:right w:val="single" w:sz="4" w:space="0" w:color="auto"/>
            </w:tcBorders>
            <w:shd w:val="clear" w:color="auto" w:fill="auto"/>
            <w:vAlign w:val="center"/>
            <w:hideMark/>
          </w:tcPr>
          <w:p w14:paraId="408E2E4A" w14:textId="3AE7DC19" w:rsidR="00276A96" w:rsidRPr="003B64DE" w:rsidRDefault="007844F8" w:rsidP="00DF5258">
            <w:pPr>
              <w:rPr>
                <w:rFonts w:ascii="Aptos Narrow" w:hAnsi="Aptos Narrow"/>
                <w:color w:val="5757FF"/>
                <w:sz w:val="22"/>
                <w:szCs w:val="22"/>
              </w:rPr>
            </w:pPr>
            <w:r>
              <w:rPr>
                <w:rFonts w:ascii="Aptos Narrow" w:hAnsi="Aptos Narrow"/>
                <w:color w:val="5757FF"/>
                <w:sz w:val="22"/>
                <w:szCs w:val="22"/>
              </w:rPr>
              <w:t>k</w:t>
            </w:r>
            <w:r w:rsidR="00276A96" w:rsidRPr="003B64DE">
              <w:rPr>
                <w:rFonts w:ascii="Aptos Narrow" w:hAnsi="Aptos Narrow"/>
                <w:color w:val="5757FF"/>
                <w:sz w:val="22"/>
                <w:szCs w:val="22"/>
              </w:rPr>
              <w:t>reativní a</w:t>
            </w:r>
            <w:r w:rsidR="00276A96">
              <w:rPr>
                <w:rFonts w:ascii="Aptos Narrow" w:hAnsi="Aptos Narrow"/>
                <w:color w:val="5757FF"/>
                <w:sz w:val="22"/>
                <w:szCs w:val="22"/>
              </w:rPr>
              <w:t xml:space="preserve"> </w:t>
            </w:r>
            <w:r w:rsidR="00276A96" w:rsidRPr="003B64DE">
              <w:rPr>
                <w:rFonts w:ascii="Aptos Narrow" w:hAnsi="Aptos Narrow"/>
                <w:color w:val="5757FF"/>
                <w:sz w:val="22"/>
                <w:szCs w:val="22"/>
              </w:rPr>
              <w:t>výkonný</w:t>
            </w:r>
            <w:r w:rsidR="00276A96">
              <w:rPr>
                <w:rFonts w:ascii="Aptos Narrow" w:hAnsi="Aptos Narrow"/>
                <w:color w:val="5757FF"/>
                <w:sz w:val="22"/>
                <w:szCs w:val="22"/>
              </w:rPr>
              <w:t xml:space="preserve"> </w:t>
            </w:r>
            <w:r w:rsidR="00276A96" w:rsidRPr="003B64DE">
              <w:rPr>
                <w:rFonts w:ascii="Aptos Narrow" w:hAnsi="Aptos Narrow"/>
                <w:color w:val="5757FF"/>
                <w:sz w:val="22"/>
                <w:szCs w:val="22"/>
              </w:rPr>
              <w:t>producent,</w:t>
            </w:r>
            <w:r w:rsidR="00276A96">
              <w:rPr>
                <w:rFonts w:ascii="Aptos Narrow" w:hAnsi="Aptos Narrow"/>
                <w:color w:val="5757FF"/>
                <w:sz w:val="22"/>
                <w:szCs w:val="22"/>
              </w:rPr>
              <w:t xml:space="preserve"> </w:t>
            </w:r>
            <w:r w:rsidR="00276A96" w:rsidRPr="003B64DE">
              <w:rPr>
                <w:rFonts w:ascii="Aptos Narrow" w:hAnsi="Aptos Narrow"/>
                <w:color w:val="5757FF"/>
                <w:sz w:val="22"/>
                <w:szCs w:val="22"/>
              </w:rPr>
              <w:t>dramaturg</w:t>
            </w:r>
          </w:p>
        </w:tc>
        <w:tc>
          <w:tcPr>
            <w:tcW w:w="0" w:type="auto"/>
            <w:tcBorders>
              <w:top w:val="nil"/>
              <w:left w:val="nil"/>
              <w:bottom w:val="single" w:sz="4" w:space="0" w:color="auto"/>
              <w:right w:val="single" w:sz="4" w:space="0" w:color="auto"/>
            </w:tcBorders>
            <w:shd w:val="clear" w:color="auto" w:fill="auto"/>
            <w:vAlign w:val="center"/>
            <w:hideMark/>
          </w:tcPr>
          <w:p w14:paraId="299299B0"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B9B9FF"/>
            <w:vAlign w:val="center"/>
            <w:hideMark/>
          </w:tcPr>
          <w:p w14:paraId="781EAF61"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C3B1027"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0E78203"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C735867"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0131A73"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7EA55A4"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3E44056"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6684C8DB"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0F1A5A72"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r>
      <w:tr w:rsidR="00276A96" w:rsidRPr="00242791" w14:paraId="1720C936" w14:textId="77777777" w:rsidTr="0071377A">
        <w:trPr>
          <w:cantSplit/>
          <w:trHeight w:val="753"/>
        </w:trPr>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60737AE" w14:textId="77777777" w:rsidR="00276A96" w:rsidRPr="00D05A94" w:rsidRDefault="00276A96" w:rsidP="0071377A">
            <w:pPr>
              <w:ind w:left="113" w:right="113"/>
              <w:jc w:val="center"/>
              <w:rPr>
                <w:rFonts w:ascii="Aptos Narrow" w:hAnsi="Aptos Narrow"/>
                <w:color w:val="0101FF"/>
                <w:sz w:val="22"/>
                <w:szCs w:val="22"/>
              </w:rPr>
            </w:pPr>
            <w:r w:rsidRPr="0071377A">
              <w:rPr>
                <w:rFonts w:ascii="Aptos Narrow" w:hAnsi="Aptos Narrow"/>
                <w:color w:val="0101FF"/>
                <w:sz w:val="20"/>
                <w:szCs w:val="20"/>
              </w:rPr>
              <w:t>vývoj</w:t>
            </w:r>
          </w:p>
        </w:tc>
        <w:tc>
          <w:tcPr>
            <w:tcW w:w="0" w:type="auto"/>
            <w:tcBorders>
              <w:top w:val="nil"/>
              <w:left w:val="nil"/>
              <w:bottom w:val="single" w:sz="4" w:space="0" w:color="auto"/>
              <w:right w:val="single" w:sz="4" w:space="0" w:color="auto"/>
            </w:tcBorders>
            <w:shd w:val="clear" w:color="auto" w:fill="auto"/>
            <w:vAlign w:val="center"/>
            <w:hideMark/>
          </w:tcPr>
          <w:p w14:paraId="6DEFFFA7" w14:textId="560C76FB" w:rsidR="00276A96" w:rsidRPr="00242791" w:rsidRDefault="0071377A" w:rsidP="00DF5258">
            <w:pPr>
              <w:rPr>
                <w:rFonts w:ascii="Aptos Narrow" w:hAnsi="Aptos Narrow"/>
                <w:color w:val="000000"/>
                <w:sz w:val="22"/>
                <w:szCs w:val="22"/>
              </w:rPr>
            </w:pPr>
            <w:r>
              <w:rPr>
                <w:rFonts w:ascii="Aptos Narrow" w:hAnsi="Aptos Narrow"/>
                <w:color w:val="000000"/>
                <w:sz w:val="22"/>
                <w:szCs w:val="22"/>
              </w:rPr>
              <w:t>psaní</w:t>
            </w:r>
            <w:r>
              <w:rPr>
                <w:rFonts w:ascii="Aptos Narrow" w:hAnsi="Aptos Narrow"/>
                <w:color w:val="000000"/>
                <w:sz w:val="22"/>
                <w:szCs w:val="22"/>
              </w:rPr>
              <w:br/>
            </w:r>
            <w:r w:rsidR="00276A96" w:rsidRPr="00242791">
              <w:rPr>
                <w:rFonts w:ascii="Aptos Narrow" w:hAnsi="Aptos Narrow"/>
                <w:color w:val="000000"/>
                <w:sz w:val="22"/>
                <w:szCs w:val="22"/>
              </w:rPr>
              <w:t>scénáře,</w:t>
            </w:r>
            <w:r>
              <w:rPr>
                <w:rFonts w:ascii="Aptos Narrow" w:hAnsi="Aptos Narrow"/>
                <w:color w:val="000000"/>
                <w:sz w:val="22"/>
                <w:szCs w:val="22"/>
              </w:rPr>
              <w:t xml:space="preserve"> </w:t>
            </w:r>
            <w:r w:rsidR="00276A96" w:rsidRPr="00242791">
              <w:rPr>
                <w:rFonts w:ascii="Aptos Narrow" w:hAnsi="Aptos Narrow"/>
                <w:color w:val="000000"/>
                <w:sz w:val="22"/>
                <w:szCs w:val="22"/>
              </w:rPr>
              <w:t>úpravy</w:t>
            </w:r>
          </w:p>
        </w:tc>
        <w:tc>
          <w:tcPr>
            <w:tcW w:w="0" w:type="auto"/>
            <w:tcBorders>
              <w:top w:val="nil"/>
              <w:left w:val="nil"/>
              <w:bottom w:val="single" w:sz="4" w:space="0" w:color="auto"/>
              <w:right w:val="single" w:sz="4" w:space="0" w:color="auto"/>
            </w:tcBorders>
            <w:shd w:val="clear" w:color="auto" w:fill="auto"/>
            <w:vAlign w:val="center"/>
            <w:hideMark/>
          </w:tcPr>
          <w:p w14:paraId="2B2F8F1F"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scénárista,</w:t>
            </w:r>
            <w:r>
              <w:rPr>
                <w:rFonts w:ascii="Aptos Narrow" w:hAnsi="Aptos Narrow"/>
                <w:color w:val="000000"/>
                <w:sz w:val="22"/>
                <w:szCs w:val="22"/>
              </w:rPr>
              <w:br/>
            </w:r>
            <w:r w:rsidRPr="00242791">
              <w:rPr>
                <w:rFonts w:ascii="Aptos Narrow" w:hAnsi="Aptos Narrow"/>
                <w:color w:val="000000"/>
                <w:sz w:val="22"/>
                <w:szCs w:val="22"/>
              </w:rPr>
              <w:t>dramaturg</w:t>
            </w:r>
          </w:p>
        </w:tc>
        <w:tc>
          <w:tcPr>
            <w:tcW w:w="0" w:type="auto"/>
            <w:tcBorders>
              <w:top w:val="nil"/>
              <w:left w:val="nil"/>
              <w:bottom w:val="single" w:sz="4" w:space="0" w:color="auto"/>
              <w:right w:val="single" w:sz="4" w:space="0" w:color="auto"/>
            </w:tcBorders>
            <w:shd w:val="clear" w:color="auto" w:fill="auto"/>
            <w:vAlign w:val="center"/>
            <w:hideMark/>
          </w:tcPr>
          <w:p w14:paraId="5A927000"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gridSpan w:val="2"/>
            <w:tcBorders>
              <w:top w:val="nil"/>
              <w:left w:val="nil"/>
              <w:bottom w:val="single" w:sz="4" w:space="0" w:color="auto"/>
              <w:right w:val="single" w:sz="4" w:space="0" w:color="auto"/>
            </w:tcBorders>
            <w:shd w:val="clear" w:color="auto" w:fill="B9B9FF"/>
            <w:vAlign w:val="center"/>
            <w:hideMark/>
          </w:tcPr>
          <w:p w14:paraId="3EDFA4BD" w14:textId="77777777" w:rsidR="00276A96" w:rsidRPr="00242791" w:rsidRDefault="00276A96" w:rsidP="00DF5258">
            <w:pPr>
              <w:jc w:val="center"/>
              <w:rPr>
                <w:rFonts w:ascii="Aptos Narrow" w:hAnsi="Aptos Narrow"/>
                <w:color w:val="000000"/>
                <w:sz w:val="22"/>
                <w:szCs w:val="22"/>
              </w:rPr>
            </w:pPr>
            <w:r>
              <w:rPr>
                <w:rFonts w:ascii="Aptos Narrow" w:hAnsi="Aptos Narrow"/>
                <w:color w:val="000000"/>
                <w:sz w:val="22"/>
                <w:szCs w:val="22"/>
              </w:rPr>
              <w:t>3 dny</w:t>
            </w:r>
          </w:p>
        </w:tc>
        <w:tc>
          <w:tcPr>
            <w:tcW w:w="0" w:type="auto"/>
            <w:tcBorders>
              <w:top w:val="nil"/>
              <w:left w:val="nil"/>
              <w:bottom w:val="single" w:sz="4" w:space="0" w:color="auto"/>
              <w:right w:val="single" w:sz="4" w:space="0" w:color="auto"/>
            </w:tcBorders>
            <w:shd w:val="clear" w:color="auto" w:fill="auto"/>
            <w:vAlign w:val="center"/>
            <w:hideMark/>
          </w:tcPr>
          <w:p w14:paraId="24BFC05A"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B43006E"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4745D99"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B9B9FF"/>
            <w:vAlign w:val="center"/>
            <w:hideMark/>
          </w:tcPr>
          <w:p w14:paraId="7F375DC4"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B9B9FF"/>
            <w:vAlign w:val="center"/>
            <w:hideMark/>
          </w:tcPr>
          <w:p w14:paraId="0A152856"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68B90FBB"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1E9D6462"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r>
      <w:tr w:rsidR="00276A96" w:rsidRPr="00242791" w14:paraId="61664998" w14:textId="77777777" w:rsidTr="0071377A">
        <w:trPr>
          <w:trHeight w:val="288"/>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FD3ECA4" w14:textId="77777777" w:rsidR="00276A96" w:rsidRPr="00D05A94" w:rsidRDefault="00276A96" w:rsidP="0071377A">
            <w:pPr>
              <w:ind w:left="113" w:right="113"/>
              <w:jc w:val="center"/>
              <w:rPr>
                <w:rFonts w:ascii="Aptos Narrow" w:hAnsi="Aptos Narrow"/>
                <w:color w:val="0101FF"/>
                <w:sz w:val="22"/>
                <w:szCs w:val="22"/>
              </w:rPr>
            </w:pPr>
            <w:r w:rsidRPr="0071377A">
              <w:rPr>
                <w:rFonts w:ascii="Aptos Narrow" w:hAnsi="Aptos Narrow"/>
                <w:color w:val="0101FF"/>
                <w:sz w:val="20"/>
                <w:szCs w:val="20"/>
              </w:rPr>
              <w:t>výroba</w:t>
            </w:r>
          </w:p>
        </w:tc>
        <w:tc>
          <w:tcPr>
            <w:tcW w:w="0" w:type="auto"/>
            <w:tcBorders>
              <w:top w:val="nil"/>
              <w:left w:val="nil"/>
              <w:bottom w:val="single" w:sz="4" w:space="0" w:color="auto"/>
              <w:right w:val="single" w:sz="4" w:space="0" w:color="auto"/>
            </w:tcBorders>
            <w:shd w:val="clear" w:color="auto" w:fill="auto"/>
            <w:vAlign w:val="center"/>
            <w:hideMark/>
          </w:tcPr>
          <w:p w14:paraId="602A291E"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natáčení:</w:t>
            </w:r>
            <w:r>
              <w:rPr>
                <w:rFonts w:ascii="Aptos Narrow" w:hAnsi="Aptos Narrow"/>
                <w:color w:val="000000"/>
                <w:sz w:val="22"/>
                <w:szCs w:val="22"/>
              </w:rPr>
              <w:br/>
            </w:r>
            <w:r w:rsidRPr="00242791">
              <w:rPr>
                <w:rFonts w:ascii="Aptos Narrow" w:hAnsi="Aptos Narrow"/>
                <w:color w:val="000000"/>
                <w:sz w:val="22"/>
                <w:szCs w:val="22"/>
              </w:rPr>
              <w:t>příběh I</w:t>
            </w:r>
          </w:p>
        </w:tc>
        <w:tc>
          <w:tcPr>
            <w:tcW w:w="0" w:type="auto"/>
            <w:tcBorders>
              <w:top w:val="nil"/>
              <w:left w:val="nil"/>
              <w:bottom w:val="single" w:sz="4" w:space="0" w:color="auto"/>
              <w:right w:val="single" w:sz="4" w:space="0" w:color="auto"/>
            </w:tcBorders>
            <w:shd w:val="clear" w:color="auto" w:fill="auto"/>
            <w:vAlign w:val="center"/>
            <w:hideMark/>
          </w:tcPr>
          <w:p w14:paraId="4C78400F"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režisér,</w:t>
            </w:r>
            <w:r>
              <w:rPr>
                <w:rFonts w:ascii="Aptos Narrow" w:hAnsi="Aptos Narrow"/>
                <w:color w:val="000000"/>
                <w:sz w:val="22"/>
                <w:szCs w:val="22"/>
              </w:rPr>
              <w:br/>
            </w:r>
            <w:r w:rsidRPr="00242791">
              <w:rPr>
                <w:rFonts w:ascii="Aptos Narrow" w:hAnsi="Aptos Narrow"/>
                <w:color w:val="000000"/>
                <w:sz w:val="22"/>
                <w:szCs w:val="22"/>
              </w:rPr>
              <w:t>kameraman</w:t>
            </w:r>
            <w:r>
              <w:rPr>
                <w:rFonts w:ascii="Aptos Narrow" w:hAnsi="Aptos Narrow"/>
                <w:color w:val="000000"/>
                <w:sz w:val="22"/>
                <w:szCs w:val="22"/>
              </w:rPr>
              <w:t>, produkce</w:t>
            </w:r>
          </w:p>
        </w:tc>
        <w:tc>
          <w:tcPr>
            <w:tcW w:w="0" w:type="auto"/>
            <w:tcBorders>
              <w:top w:val="nil"/>
              <w:left w:val="nil"/>
              <w:bottom w:val="single" w:sz="4" w:space="0" w:color="auto"/>
              <w:right w:val="single" w:sz="4" w:space="0" w:color="auto"/>
            </w:tcBorders>
            <w:shd w:val="clear" w:color="auto" w:fill="auto"/>
            <w:vAlign w:val="center"/>
            <w:hideMark/>
          </w:tcPr>
          <w:p w14:paraId="3C3E6953"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15B61E1"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gridSpan w:val="2"/>
            <w:tcBorders>
              <w:top w:val="nil"/>
              <w:left w:val="nil"/>
              <w:bottom w:val="single" w:sz="4" w:space="0" w:color="auto"/>
              <w:right w:val="single" w:sz="4" w:space="0" w:color="auto"/>
            </w:tcBorders>
            <w:shd w:val="clear" w:color="auto" w:fill="B9B9FF"/>
            <w:vAlign w:val="center"/>
            <w:hideMark/>
          </w:tcPr>
          <w:p w14:paraId="69C6CE93" w14:textId="77777777" w:rsidR="00276A96" w:rsidRPr="00242791" w:rsidRDefault="00276A96" w:rsidP="00DF5258">
            <w:pPr>
              <w:jc w:val="center"/>
              <w:rPr>
                <w:rFonts w:ascii="Aptos Narrow" w:hAnsi="Aptos Narrow"/>
                <w:color w:val="000000"/>
                <w:sz w:val="22"/>
                <w:szCs w:val="22"/>
              </w:rPr>
            </w:pPr>
            <w:r>
              <w:rPr>
                <w:rFonts w:ascii="Aptos Narrow" w:hAnsi="Aptos Narrow"/>
                <w:color w:val="000000"/>
                <w:sz w:val="22"/>
                <w:szCs w:val="22"/>
              </w:rPr>
              <w:t>2 dny</w:t>
            </w:r>
          </w:p>
          <w:p w14:paraId="0AEFD571" w14:textId="77777777" w:rsidR="00276A96" w:rsidRPr="00242791" w:rsidRDefault="00276A96" w:rsidP="00DF5258">
            <w:pPr>
              <w:jc w:val="center"/>
              <w:rPr>
                <w:rFonts w:ascii="Aptos Narrow" w:hAnsi="Aptos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2DDC0314"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C6EE47D"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5408186"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6B5E418"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4AFC54A5"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4D48154F"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r>
      <w:tr w:rsidR="00276A96" w:rsidRPr="00242791" w14:paraId="5B1CBE4A" w14:textId="77777777" w:rsidTr="00DF5258">
        <w:trPr>
          <w:trHeight w:val="288"/>
        </w:trPr>
        <w:tc>
          <w:tcPr>
            <w:tcW w:w="0" w:type="auto"/>
            <w:vMerge/>
            <w:tcBorders>
              <w:top w:val="nil"/>
              <w:left w:val="single" w:sz="4" w:space="0" w:color="auto"/>
              <w:bottom w:val="single" w:sz="4" w:space="0" w:color="auto"/>
              <w:right w:val="single" w:sz="4" w:space="0" w:color="auto"/>
            </w:tcBorders>
            <w:vAlign w:val="center"/>
            <w:hideMark/>
          </w:tcPr>
          <w:p w14:paraId="2C223A84" w14:textId="77777777" w:rsidR="00276A96" w:rsidRPr="00D05A94" w:rsidRDefault="00276A96" w:rsidP="00DF5258">
            <w:pPr>
              <w:rPr>
                <w:rFonts w:ascii="Aptos Narrow" w:hAnsi="Aptos Narrow"/>
                <w:color w:val="0101FF"/>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382B9BD1"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natáčení:</w:t>
            </w:r>
            <w:r>
              <w:rPr>
                <w:rFonts w:ascii="Aptos Narrow" w:hAnsi="Aptos Narrow"/>
                <w:color w:val="000000"/>
                <w:sz w:val="22"/>
                <w:szCs w:val="22"/>
              </w:rPr>
              <w:br/>
            </w:r>
            <w:r w:rsidRPr="00242791">
              <w:rPr>
                <w:rFonts w:ascii="Aptos Narrow" w:hAnsi="Aptos Narrow"/>
                <w:color w:val="000000"/>
                <w:sz w:val="22"/>
                <w:szCs w:val="22"/>
              </w:rPr>
              <w:t>příběh II</w:t>
            </w:r>
          </w:p>
        </w:tc>
        <w:tc>
          <w:tcPr>
            <w:tcW w:w="0" w:type="auto"/>
            <w:tcBorders>
              <w:top w:val="nil"/>
              <w:left w:val="nil"/>
              <w:bottom w:val="single" w:sz="4" w:space="0" w:color="auto"/>
              <w:right w:val="single" w:sz="4" w:space="0" w:color="auto"/>
            </w:tcBorders>
            <w:shd w:val="clear" w:color="auto" w:fill="auto"/>
            <w:vAlign w:val="center"/>
            <w:hideMark/>
          </w:tcPr>
          <w:p w14:paraId="7C056DCD"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režisér,</w:t>
            </w:r>
            <w:r>
              <w:rPr>
                <w:rFonts w:ascii="Aptos Narrow" w:hAnsi="Aptos Narrow"/>
                <w:color w:val="000000"/>
                <w:sz w:val="22"/>
                <w:szCs w:val="22"/>
              </w:rPr>
              <w:br/>
            </w:r>
            <w:r w:rsidRPr="00242791">
              <w:rPr>
                <w:rFonts w:ascii="Aptos Narrow" w:hAnsi="Aptos Narrow"/>
                <w:color w:val="000000"/>
                <w:sz w:val="22"/>
                <w:szCs w:val="22"/>
              </w:rPr>
              <w:t>kameraman</w:t>
            </w:r>
            <w:r>
              <w:rPr>
                <w:rFonts w:ascii="Aptos Narrow" w:hAnsi="Aptos Narrow"/>
                <w:color w:val="000000"/>
                <w:sz w:val="22"/>
                <w:szCs w:val="22"/>
              </w:rPr>
              <w:t>, produkce</w:t>
            </w:r>
          </w:p>
        </w:tc>
        <w:tc>
          <w:tcPr>
            <w:tcW w:w="0" w:type="auto"/>
            <w:tcBorders>
              <w:top w:val="nil"/>
              <w:left w:val="nil"/>
              <w:bottom w:val="single" w:sz="4" w:space="0" w:color="auto"/>
              <w:right w:val="single" w:sz="4" w:space="0" w:color="auto"/>
            </w:tcBorders>
            <w:shd w:val="clear" w:color="auto" w:fill="auto"/>
            <w:vAlign w:val="center"/>
            <w:hideMark/>
          </w:tcPr>
          <w:p w14:paraId="7752393F"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86B15C2"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2E6E4C"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34A23A4"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gridSpan w:val="2"/>
            <w:tcBorders>
              <w:top w:val="nil"/>
              <w:left w:val="nil"/>
              <w:bottom w:val="single" w:sz="4" w:space="0" w:color="auto"/>
              <w:right w:val="single" w:sz="4" w:space="0" w:color="auto"/>
            </w:tcBorders>
            <w:shd w:val="clear" w:color="auto" w:fill="B9B9FF"/>
            <w:vAlign w:val="center"/>
            <w:hideMark/>
          </w:tcPr>
          <w:p w14:paraId="6E460FBC" w14:textId="77777777" w:rsidR="00276A96" w:rsidRPr="00242791" w:rsidRDefault="00276A96" w:rsidP="00DF5258">
            <w:pPr>
              <w:jc w:val="center"/>
              <w:rPr>
                <w:rFonts w:ascii="Aptos Narrow" w:hAnsi="Aptos Narrow"/>
                <w:color w:val="000000"/>
                <w:sz w:val="22"/>
                <w:szCs w:val="22"/>
              </w:rPr>
            </w:pPr>
            <w:r>
              <w:rPr>
                <w:rFonts w:ascii="Aptos Narrow" w:hAnsi="Aptos Narrow"/>
                <w:color w:val="000000"/>
                <w:sz w:val="22"/>
                <w:szCs w:val="22"/>
              </w:rPr>
              <w:t>2 dny</w:t>
            </w:r>
            <w:r>
              <w:rPr>
                <w:rStyle w:val="Znakapoznpodarou"/>
                <w:rFonts w:ascii="Aptos Narrow" w:hAnsi="Aptos Narrow"/>
                <w:color w:val="000000"/>
                <w:sz w:val="22"/>
                <w:szCs w:val="22"/>
              </w:rPr>
              <w:footnoteReference w:id="61"/>
            </w:r>
          </w:p>
        </w:tc>
        <w:tc>
          <w:tcPr>
            <w:tcW w:w="0" w:type="auto"/>
            <w:tcBorders>
              <w:top w:val="nil"/>
              <w:left w:val="nil"/>
              <w:bottom w:val="single" w:sz="4" w:space="0" w:color="auto"/>
              <w:right w:val="single" w:sz="4" w:space="0" w:color="auto"/>
            </w:tcBorders>
            <w:shd w:val="clear" w:color="auto" w:fill="auto"/>
            <w:vAlign w:val="center"/>
            <w:hideMark/>
          </w:tcPr>
          <w:p w14:paraId="10D6923D"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2B4FA37"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43EFD178"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6243B8FD"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r>
      <w:tr w:rsidR="00276A96" w:rsidRPr="00242791" w14:paraId="4DDC726F" w14:textId="77777777" w:rsidTr="00DF5258">
        <w:trPr>
          <w:trHeight w:val="288"/>
        </w:trPr>
        <w:tc>
          <w:tcPr>
            <w:tcW w:w="0" w:type="auto"/>
            <w:vMerge/>
            <w:tcBorders>
              <w:top w:val="nil"/>
              <w:left w:val="single" w:sz="4" w:space="0" w:color="auto"/>
              <w:bottom w:val="single" w:sz="4" w:space="0" w:color="auto"/>
              <w:right w:val="single" w:sz="4" w:space="0" w:color="auto"/>
            </w:tcBorders>
            <w:vAlign w:val="center"/>
            <w:hideMark/>
          </w:tcPr>
          <w:p w14:paraId="78BD0ACD" w14:textId="77777777" w:rsidR="00276A96" w:rsidRPr="00D05A94" w:rsidRDefault="00276A96" w:rsidP="00DF5258">
            <w:pPr>
              <w:rPr>
                <w:rFonts w:ascii="Aptos Narrow" w:hAnsi="Aptos Narrow"/>
                <w:color w:val="0101FF"/>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07544639" w14:textId="0571C0BD" w:rsidR="00276A96" w:rsidRPr="00242791" w:rsidRDefault="0071377A" w:rsidP="00DF5258">
            <w:pPr>
              <w:rPr>
                <w:rFonts w:ascii="Aptos Narrow" w:hAnsi="Aptos Narrow"/>
                <w:color w:val="000000"/>
                <w:sz w:val="22"/>
                <w:szCs w:val="22"/>
              </w:rPr>
            </w:pPr>
            <w:r>
              <w:rPr>
                <w:rFonts w:ascii="Aptos Narrow" w:hAnsi="Aptos Narrow"/>
                <w:color w:val="000000"/>
                <w:sz w:val="22"/>
                <w:szCs w:val="22"/>
              </w:rPr>
              <w:t>s</w:t>
            </w:r>
            <w:r w:rsidR="00276A96" w:rsidRPr="00242791">
              <w:rPr>
                <w:rFonts w:ascii="Aptos Narrow" w:hAnsi="Aptos Narrow"/>
                <w:color w:val="000000"/>
                <w:sz w:val="22"/>
                <w:szCs w:val="22"/>
              </w:rPr>
              <w:t>třih</w:t>
            </w:r>
            <w:r w:rsidR="00276A96">
              <w:rPr>
                <w:rFonts w:ascii="Aptos Narrow" w:hAnsi="Aptos Narrow"/>
                <w:color w:val="000000"/>
                <w:sz w:val="22"/>
                <w:szCs w:val="22"/>
              </w:rPr>
              <w:t>; čtení</w:t>
            </w:r>
            <w:r>
              <w:rPr>
                <w:rFonts w:ascii="Aptos Narrow" w:hAnsi="Aptos Narrow"/>
                <w:color w:val="000000"/>
                <w:sz w:val="22"/>
                <w:szCs w:val="22"/>
              </w:rPr>
              <w:br/>
            </w:r>
            <w:r w:rsidR="00276A96">
              <w:rPr>
                <w:rFonts w:ascii="Aptos Narrow" w:hAnsi="Aptos Narrow"/>
                <w:color w:val="000000"/>
                <w:sz w:val="22"/>
                <w:szCs w:val="22"/>
              </w:rPr>
              <w:t>komentáře;</w:t>
            </w:r>
            <w:r w:rsidR="00276A96">
              <w:rPr>
                <w:rFonts w:ascii="Aptos Narrow" w:hAnsi="Aptos Narrow"/>
                <w:color w:val="000000"/>
                <w:sz w:val="22"/>
                <w:szCs w:val="22"/>
              </w:rPr>
              <w:br/>
              <w:t>grafická, zvuková, hudební</w:t>
            </w:r>
            <w:r w:rsidR="00276A96" w:rsidRPr="00242791">
              <w:rPr>
                <w:rFonts w:ascii="Aptos Narrow" w:hAnsi="Aptos Narrow"/>
                <w:color w:val="000000"/>
                <w:sz w:val="22"/>
                <w:szCs w:val="22"/>
              </w:rPr>
              <w:t xml:space="preserve"> úprava</w:t>
            </w:r>
          </w:p>
        </w:tc>
        <w:tc>
          <w:tcPr>
            <w:tcW w:w="0" w:type="auto"/>
            <w:tcBorders>
              <w:top w:val="nil"/>
              <w:left w:val="nil"/>
              <w:bottom w:val="single" w:sz="4" w:space="0" w:color="auto"/>
              <w:right w:val="single" w:sz="4" w:space="0" w:color="auto"/>
            </w:tcBorders>
            <w:shd w:val="clear" w:color="auto" w:fill="auto"/>
            <w:vAlign w:val="center"/>
            <w:hideMark/>
          </w:tcPr>
          <w:p w14:paraId="4716B3FA" w14:textId="4F5B1B81" w:rsidR="00276A96" w:rsidRPr="00242791" w:rsidRDefault="007844F8" w:rsidP="00DF5258">
            <w:pPr>
              <w:rPr>
                <w:rFonts w:ascii="Aptos Narrow" w:hAnsi="Aptos Narrow"/>
                <w:color w:val="000000"/>
                <w:sz w:val="22"/>
                <w:szCs w:val="22"/>
              </w:rPr>
            </w:pPr>
            <w:r>
              <w:rPr>
                <w:rFonts w:ascii="Aptos Narrow" w:hAnsi="Aptos Narrow"/>
                <w:color w:val="000000"/>
                <w:sz w:val="22"/>
                <w:szCs w:val="22"/>
              </w:rPr>
              <w:t>v</w:t>
            </w:r>
            <w:r w:rsidR="00276A96">
              <w:rPr>
                <w:rFonts w:ascii="Aptos Narrow" w:hAnsi="Aptos Narrow"/>
                <w:color w:val="000000"/>
                <w:sz w:val="22"/>
                <w:szCs w:val="22"/>
              </w:rPr>
              <w:t xml:space="preserve">edoucí producent, dramaturg, </w:t>
            </w:r>
            <w:r w:rsidR="00276A96" w:rsidRPr="00242791">
              <w:rPr>
                <w:rFonts w:ascii="Aptos Narrow" w:hAnsi="Aptos Narrow"/>
                <w:color w:val="000000"/>
                <w:sz w:val="22"/>
                <w:szCs w:val="22"/>
              </w:rPr>
              <w:t>střihač</w:t>
            </w:r>
            <w:r w:rsidR="00351216">
              <w:t>–</w:t>
            </w:r>
            <w:r w:rsidR="00276A96">
              <w:rPr>
                <w:rFonts w:ascii="Aptos Narrow" w:hAnsi="Aptos Narrow"/>
                <w:color w:val="000000"/>
                <w:sz w:val="22"/>
                <w:szCs w:val="22"/>
              </w:rPr>
              <w:t>editor</w:t>
            </w:r>
            <w:r w:rsidR="00276A96" w:rsidRPr="00242791">
              <w:rPr>
                <w:rFonts w:ascii="Aptos Narrow" w:hAnsi="Aptos Narrow"/>
                <w:color w:val="000000"/>
                <w:sz w:val="22"/>
                <w:szCs w:val="22"/>
              </w:rPr>
              <w:t>, zvukař</w:t>
            </w:r>
            <w:r w:rsidR="00276A96">
              <w:rPr>
                <w:rFonts w:ascii="Aptos Narrow" w:hAnsi="Aptos Narrow"/>
                <w:color w:val="000000"/>
                <w:sz w:val="22"/>
                <w:szCs w:val="22"/>
              </w:rPr>
              <w:t>, hudební režie, vypravěč</w:t>
            </w:r>
          </w:p>
        </w:tc>
        <w:tc>
          <w:tcPr>
            <w:tcW w:w="0" w:type="auto"/>
            <w:tcBorders>
              <w:top w:val="nil"/>
              <w:left w:val="nil"/>
              <w:bottom w:val="single" w:sz="4" w:space="0" w:color="auto"/>
              <w:right w:val="single" w:sz="4" w:space="0" w:color="auto"/>
            </w:tcBorders>
            <w:shd w:val="clear" w:color="auto" w:fill="auto"/>
            <w:noWrap/>
            <w:vAlign w:val="center"/>
            <w:hideMark/>
          </w:tcPr>
          <w:p w14:paraId="4D034B4C"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126C7569"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65E0E59B"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7FD54871"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34490ECA"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71C9190C"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gridSpan w:val="2"/>
            <w:tcBorders>
              <w:top w:val="nil"/>
              <w:left w:val="nil"/>
              <w:bottom w:val="single" w:sz="4" w:space="0" w:color="auto"/>
              <w:right w:val="single" w:sz="4" w:space="0" w:color="auto"/>
            </w:tcBorders>
            <w:shd w:val="clear" w:color="auto" w:fill="B9B9FF"/>
            <w:noWrap/>
            <w:vAlign w:val="center"/>
            <w:hideMark/>
          </w:tcPr>
          <w:p w14:paraId="4AD2CE01" w14:textId="734F5795" w:rsidR="00276A96" w:rsidRPr="00242791" w:rsidRDefault="007844F8" w:rsidP="00DF5258">
            <w:pPr>
              <w:jc w:val="center"/>
              <w:rPr>
                <w:rFonts w:ascii="Aptos Narrow" w:hAnsi="Aptos Narrow"/>
                <w:color w:val="000000"/>
                <w:sz w:val="22"/>
                <w:szCs w:val="22"/>
              </w:rPr>
            </w:pPr>
            <w:r>
              <w:rPr>
                <w:rFonts w:ascii="Aptos Narrow" w:hAnsi="Aptos Narrow"/>
                <w:color w:val="000000"/>
                <w:sz w:val="22"/>
                <w:szCs w:val="22"/>
              </w:rPr>
              <w:t>s</w:t>
            </w:r>
            <w:r w:rsidR="00276A96">
              <w:rPr>
                <w:rFonts w:ascii="Aptos Narrow" w:hAnsi="Aptos Narrow"/>
                <w:color w:val="000000"/>
                <w:sz w:val="22"/>
                <w:szCs w:val="22"/>
              </w:rPr>
              <w:t xml:space="preserve">třih, </w:t>
            </w:r>
            <w:r w:rsidR="00276A96">
              <w:rPr>
                <w:rFonts w:ascii="Aptos Narrow" w:hAnsi="Aptos Narrow"/>
                <w:color w:val="000000"/>
                <w:sz w:val="22"/>
                <w:szCs w:val="22"/>
              </w:rPr>
              <w:br/>
              <w:t>grafika, zvuk,</w:t>
            </w:r>
            <w:r w:rsidR="00276A96">
              <w:rPr>
                <w:rFonts w:ascii="Aptos Narrow" w:hAnsi="Aptos Narrow"/>
                <w:color w:val="000000"/>
                <w:sz w:val="22"/>
                <w:szCs w:val="22"/>
              </w:rPr>
              <w:br/>
              <w:t>hudba 5 dní</w:t>
            </w:r>
            <w:r w:rsidR="00276A96">
              <w:rPr>
                <w:rFonts w:ascii="Aptos Narrow" w:hAnsi="Aptos Narrow"/>
                <w:color w:val="000000"/>
                <w:sz w:val="22"/>
                <w:szCs w:val="22"/>
              </w:rPr>
              <w:br/>
              <w:t>Vyprav. 1 den</w:t>
            </w:r>
          </w:p>
          <w:p w14:paraId="1435E4E4" w14:textId="77777777" w:rsidR="00276A96" w:rsidRPr="00242791" w:rsidRDefault="00276A96" w:rsidP="00DF5258">
            <w:pPr>
              <w:jc w:val="center"/>
              <w:rPr>
                <w:rFonts w:ascii="Aptos Narrow" w:hAnsi="Aptos Narrow"/>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729AC136"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35F33246"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r>
      <w:tr w:rsidR="00276A96" w:rsidRPr="00242791" w14:paraId="0810700D" w14:textId="77777777" w:rsidTr="0071377A">
        <w:trPr>
          <w:trHeight w:val="288"/>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D1EDF59" w14:textId="6AE0804D" w:rsidR="00276A96" w:rsidRPr="00D05A94" w:rsidRDefault="00276A96" w:rsidP="0071377A">
            <w:pPr>
              <w:ind w:left="113" w:right="113"/>
              <w:jc w:val="center"/>
              <w:rPr>
                <w:rFonts w:ascii="Aptos Narrow" w:hAnsi="Aptos Narrow"/>
                <w:color w:val="0101FF"/>
                <w:sz w:val="22"/>
                <w:szCs w:val="22"/>
              </w:rPr>
            </w:pPr>
            <w:r w:rsidRPr="0071377A">
              <w:rPr>
                <w:rFonts w:ascii="Aptos Narrow" w:hAnsi="Aptos Narrow"/>
                <w:color w:val="0101FF"/>
                <w:sz w:val="20"/>
                <w:szCs w:val="20"/>
              </w:rPr>
              <w:t>distr</w:t>
            </w:r>
            <w:r w:rsidR="0071377A" w:rsidRPr="0071377A">
              <w:rPr>
                <w:rFonts w:ascii="Aptos Narrow" w:hAnsi="Aptos Narrow"/>
                <w:color w:val="0101FF"/>
                <w:sz w:val="20"/>
                <w:szCs w:val="20"/>
              </w:rPr>
              <w:t>i</w:t>
            </w:r>
            <w:r w:rsidRPr="0071377A">
              <w:rPr>
                <w:rFonts w:ascii="Aptos Narrow" w:hAnsi="Aptos Narrow"/>
                <w:color w:val="0101FF"/>
                <w:sz w:val="20"/>
                <w:szCs w:val="20"/>
              </w:rPr>
              <w:t>b</w:t>
            </w:r>
            <w:r w:rsidRPr="00D05A94">
              <w:rPr>
                <w:rFonts w:ascii="Aptos Narrow" w:hAnsi="Aptos Narrow"/>
                <w:color w:val="0101FF"/>
                <w:sz w:val="22"/>
                <w:szCs w:val="22"/>
              </w:rPr>
              <w:t>uce</w:t>
            </w:r>
          </w:p>
        </w:tc>
        <w:tc>
          <w:tcPr>
            <w:tcW w:w="0" w:type="auto"/>
            <w:tcBorders>
              <w:top w:val="nil"/>
              <w:left w:val="nil"/>
              <w:bottom w:val="single" w:sz="4" w:space="0" w:color="auto"/>
              <w:right w:val="single" w:sz="4" w:space="0" w:color="auto"/>
            </w:tcBorders>
            <w:shd w:val="clear" w:color="auto" w:fill="auto"/>
            <w:vAlign w:val="center"/>
            <w:hideMark/>
          </w:tcPr>
          <w:p w14:paraId="446B16B3" w14:textId="46C74368" w:rsidR="00276A96" w:rsidRPr="00242791" w:rsidRDefault="0071377A" w:rsidP="00DF5258">
            <w:pPr>
              <w:rPr>
                <w:rFonts w:ascii="Aptos Narrow" w:hAnsi="Aptos Narrow"/>
                <w:color w:val="000000"/>
                <w:sz w:val="22"/>
                <w:szCs w:val="22"/>
              </w:rPr>
            </w:pPr>
            <w:r>
              <w:rPr>
                <w:rFonts w:ascii="Aptos Narrow" w:hAnsi="Aptos Narrow"/>
                <w:color w:val="000000"/>
                <w:sz w:val="22"/>
                <w:szCs w:val="22"/>
              </w:rPr>
              <w:t>propagace, p</w:t>
            </w:r>
            <w:r w:rsidR="00276A96" w:rsidRPr="00242791">
              <w:rPr>
                <w:rFonts w:ascii="Aptos Narrow" w:hAnsi="Aptos Narrow"/>
                <w:color w:val="000000"/>
                <w:sz w:val="22"/>
                <w:szCs w:val="22"/>
              </w:rPr>
              <w:t>remiéra</w:t>
            </w:r>
            <w:r w:rsidR="00276A96">
              <w:rPr>
                <w:rFonts w:ascii="Aptos Narrow" w:hAnsi="Aptos Narrow"/>
                <w:color w:val="000000"/>
                <w:sz w:val="22"/>
                <w:szCs w:val="22"/>
              </w:rPr>
              <w:br/>
            </w:r>
            <w:r w:rsidR="00276A96" w:rsidRPr="00242791">
              <w:rPr>
                <w:rFonts w:ascii="Aptos Narrow" w:hAnsi="Aptos Narrow"/>
                <w:color w:val="000000"/>
                <w:sz w:val="22"/>
                <w:szCs w:val="22"/>
              </w:rPr>
              <w:t>dokumentu</w:t>
            </w:r>
          </w:p>
        </w:tc>
        <w:tc>
          <w:tcPr>
            <w:tcW w:w="0" w:type="auto"/>
            <w:tcBorders>
              <w:top w:val="nil"/>
              <w:left w:val="nil"/>
              <w:bottom w:val="single" w:sz="4" w:space="0" w:color="auto"/>
              <w:right w:val="single" w:sz="4" w:space="0" w:color="auto"/>
            </w:tcBorders>
            <w:shd w:val="clear" w:color="auto" w:fill="auto"/>
            <w:vAlign w:val="center"/>
            <w:hideMark/>
          </w:tcPr>
          <w:p w14:paraId="5B52A1CC" w14:textId="722A8C90" w:rsidR="00276A96" w:rsidRPr="00242791" w:rsidRDefault="007844F8" w:rsidP="00DF5258">
            <w:pPr>
              <w:rPr>
                <w:rFonts w:ascii="Aptos Narrow" w:hAnsi="Aptos Narrow"/>
                <w:color w:val="000000"/>
                <w:sz w:val="22"/>
                <w:szCs w:val="22"/>
              </w:rPr>
            </w:pPr>
            <w:r>
              <w:rPr>
                <w:rFonts w:ascii="Aptos Narrow" w:hAnsi="Aptos Narrow"/>
                <w:color w:val="000000"/>
                <w:sz w:val="22"/>
                <w:szCs w:val="22"/>
              </w:rPr>
              <w:t>d</w:t>
            </w:r>
            <w:r w:rsidR="00276A96" w:rsidRPr="00242791">
              <w:rPr>
                <w:rFonts w:ascii="Aptos Narrow" w:hAnsi="Aptos Narrow"/>
                <w:color w:val="000000"/>
                <w:sz w:val="22"/>
                <w:szCs w:val="22"/>
              </w:rPr>
              <w:t>ivize</w:t>
            </w:r>
            <w:r w:rsidR="00276A96">
              <w:rPr>
                <w:rFonts w:ascii="Aptos Narrow" w:hAnsi="Aptos Narrow"/>
                <w:color w:val="000000"/>
                <w:sz w:val="22"/>
                <w:szCs w:val="22"/>
              </w:rPr>
              <w:br/>
            </w:r>
            <w:r w:rsidR="00276A96" w:rsidRPr="00242791">
              <w:rPr>
                <w:rFonts w:ascii="Aptos Narrow" w:hAnsi="Aptos Narrow"/>
                <w:color w:val="000000"/>
                <w:sz w:val="22"/>
                <w:szCs w:val="22"/>
              </w:rPr>
              <w:t>Distribuce</w:t>
            </w:r>
          </w:p>
        </w:tc>
        <w:tc>
          <w:tcPr>
            <w:tcW w:w="0" w:type="auto"/>
            <w:tcBorders>
              <w:top w:val="nil"/>
              <w:left w:val="nil"/>
              <w:bottom w:val="single" w:sz="4" w:space="0" w:color="auto"/>
              <w:right w:val="single" w:sz="4" w:space="0" w:color="auto"/>
            </w:tcBorders>
            <w:shd w:val="clear" w:color="auto" w:fill="auto"/>
            <w:noWrap/>
            <w:vAlign w:val="center"/>
            <w:hideMark/>
          </w:tcPr>
          <w:p w14:paraId="0C1607F9"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443C8E69"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62301966"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6A4B544A"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66ED8CD9"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4241453C"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5D09F7EB"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6278EC81"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B9B9FF"/>
            <w:noWrap/>
            <w:vAlign w:val="center"/>
            <w:hideMark/>
          </w:tcPr>
          <w:p w14:paraId="5415ED8C"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68470825"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r>
      <w:tr w:rsidR="00276A96" w:rsidRPr="00242791" w14:paraId="3EFFD2C9" w14:textId="77777777" w:rsidTr="00DF5258">
        <w:trPr>
          <w:trHeight w:val="288"/>
        </w:trPr>
        <w:tc>
          <w:tcPr>
            <w:tcW w:w="0" w:type="auto"/>
            <w:vMerge/>
            <w:tcBorders>
              <w:top w:val="nil"/>
              <w:left w:val="single" w:sz="4" w:space="0" w:color="auto"/>
              <w:bottom w:val="single" w:sz="4" w:space="0" w:color="auto"/>
              <w:right w:val="single" w:sz="4" w:space="0" w:color="auto"/>
            </w:tcBorders>
            <w:vAlign w:val="center"/>
            <w:hideMark/>
          </w:tcPr>
          <w:p w14:paraId="79A758D1" w14:textId="77777777" w:rsidR="00276A96" w:rsidRPr="00242791" w:rsidRDefault="00276A96" w:rsidP="00DF5258">
            <w:pPr>
              <w:rPr>
                <w:rFonts w:ascii="Aptos Narrow" w:hAnsi="Aptos Narrow"/>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24074FAD"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zveřejnění na webu</w:t>
            </w:r>
          </w:p>
        </w:tc>
        <w:tc>
          <w:tcPr>
            <w:tcW w:w="0" w:type="auto"/>
            <w:tcBorders>
              <w:top w:val="nil"/>
              <w:left w:val="nil"/>
              <w:bottom w:val="single" w:sz="4" w:space="0" w:color="auto"/>
              <w:right w:val="single" w:sz="4" w:space="0" w:color="auto"/>
            </w:tcBorders>
            <w:shd w:val="clear" w:color="auto" w:fill="auto"/>
            <w:vAlign w:val="center"/>
            <w:hideMark/>
          </w:tcPr>
          <w:p w14:paraId="47885C2A" w14:textId="5F5A07F7" w:rsidR="00276A96" w:rsidRPr="00242791" w:rsidRDefault="007844F8" w:rsidP="00DF5258">
            <w:pPr>
              <w:rPr>
                <w:rFonts w:ascii="Aptos Narrow" w:hAnsi="Aptos Narrow"/>
                <w:color w:val="000000"/>
                <w:sz w:val="22"/>
                <w:szCs w:val="22"/>
              </w:rPr>
            </w:pPr>
            <w:r>
              <w:rPr>
                <w:rFonts w:ascii="Aptos Narrow" w:hAnsi="Aptos Narrow"/>
                <w:color w:val="000000"/>
                <w:sz w:val="22"/>
                <w:szCs w:val="22"/>
              </w:rPr>
              <w:t>d</w:t>
            </w:r>
            <w:r w:rsidR="00276A96" w:rsidRPr="00242791">
              <w:rPr>
                <w:rFonts w:ascii="Aptos Narrow" w:hAnsi="Aptos Narrow"/>
                <w:color w:val="000000"/>
                <w:sz w:val="22"/>
                <w:szCs w:val="22"/>
              </w:rPr>
              <w:t>ivize</w:t>
            </w:r>
            <w:r w:rsidR="00276A96">
              <w:rPr>
                <w:rFonts w:ascii="Aptos Narrow" w:hAnsi="Aptos Narrow"/>
                <w:color w:val="000000"/>
                <w:sz w:val="22"/>
                <w:szCs w:val="22"/>
              </w:rPr>
              <w:br/>
            </w:r>
            <w:r w:rsidR="00276A96" w:rsidRPr="00242791">
              <w:rPr>
                <w:rFonts w:ascii="Aptos Narrow" w:hAnsi="Aptos Narrow"/>
                <w:color w:val="000000"/>
                <w:sz w:val="22"/>
                <w:szCs w:val="22"/>
              </w:rPr>
              <w:t>Distribuce</w:t>
            </w:r>
          </w:p>
        </w:tc>
        <w:tc>
          <w:tcPr>
            <w:tcW w:w="0" w:type="auto"/>
            <w:tcBorders>
              <w:top w:val="nil"/>
              <w:left w:val="nil"/>
              <w:bottom w:val="single" w:sz="4" w:space="0" w:color="auto"/>
              <w:right w:val="single" w:sz="4" w:space="0" w:color="auto"/>
            </w:tcBorders>
            <w:shd w:val="clear" w:color="auto" w:fill="auto"/>
            <w:noWrap/>
            <w:vAlign w:val="center"/>
            <w:hideMark/>
          </w:tcPr>
          <w:p w14:paraId="55449990"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43C40F24"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5385AC26"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4A2A0000"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484EE3CE"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15862D94"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578F5524"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30C21FC5"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22498C4E" w14:textId="77777777" w:rsidR="00276A96" w:rsidRPr="00242791" w:rsidRDefault="00276A96" w:rsidP="00DF5258">
            <w:pPr>
              <w:rPr>
                <w:rFonts w:ascii="Aptos Narrow" w:hAnsi="Aptos Narrow"/>
                <w:color w:val="000000"/>
                <w:sz w:val="22"/>
                <w:szCs w:val="22"/>
              </w:rPr>
            </w:pPr>
            <w:r w:rsidRPr="00242791">
              <w:rPr>
                <w:rFonts w:ascii="Aptos Narrow" w:hAnsi="Aptos Narrow"/>
                <w:color w:val="000000"/>
                <w:sz w:val="22"/>
                <w:szCs w:val="22"/>
              </w:rPr>
              <w:t> </w:t>
            </w:r>
          </w:p>
        </w:tc>
        <w:tc>
          <w:tcPr>
            <w:tcW w:w="0" w:type="auto"/>
            <w:tcBorders>
              <w:top w:val="nil"/>
              <w:left w:val="nil"/>
              <w:bottom w:val="single" w:sz="4" w:space="0" w:color="auto"/>
              <w:right w:val="single" w:sz="4" w:space="0" w:color="auto"/>
            </w:tcBorders>
            <w:shd w:val="clear" w:color="auto" w:fill="B9B9FF"/>
            <w:noWrap/>
            <w:vAlign w:val="center"/>
            <w:hideMark/>
          </w:tcPr>
          <w:p w14:paraId="7A98479A" w14:textId="77777777" w:rsidR="00276A96" w:rsidRPr="00242791" w:rsidRDefault="00276A96" w:rsidP="00DF5258">
            <w:pPr>
              <w:keepNext/>
              <w:rPr>
                <w:rFonts w:ascii="Aptos Narrow" w:hAnsi="Aptos Narrow"/>
                <w:color w:val="000000"/>
                <w:sz w:val="22"/>
                <w:szCs w:val="22"/>
              </w:rPr>
            </w:pPr>
            <w:r w:rsidRPr="00242791">
              <w:rPr>
                <w:rFonts w:ascii="Aptos Narrow" w:hAnsi="Aptos Narrow"/>
                <w:color w:val="000000"/>
                <w:sz w:val="22"/>
                <w:szCs w:val="22"/>
              </w:rPr>
              <w:t> </w:t>
            </w:r>
          </w:p>
        </w:tc>
      </w:tr>
    </w:tbl>
    <w:p w14:paraId="77463BF6" w14:textId="77777777" w:rsidR="00276A96" w:rsidRDefault="00276A96" w:rsidP="00276A96">
      <w:pPr>
        <w:pStyle w:val="Titulek"/>
      </w:pPr>
      <w:r>
        <w:t xml:space="preserve">Tabulka </w:t>
      </w:r>
      <w:fldSimple w:instr=" SEQ Tabulka \* ARABIC ">
        <w:r>
          <w:rPr>
            <w:noProof/>
          </w:rPr>
          <w:t>4</w:t>
        </w:r>
      </w:fldSimple>
      <w:r>
        <w:t xml:space="preserve"> Rozpis úkonů v harmonogramu</w:t>
      </w:r>
    </w:p>
    <w:p w14:paraId="5C774F7E" w14:textId="77777777" w:rsidR="00276A96" w:rsidRDefault="00276A96" w:rsidP="00276A96">
      <w:pPr>
        <w:pStyle w:val="Dalodstavce"/>
        <w:ind w:firstLine="0"/>
        <w:rPr>
          <w:noProof/>
        </w:rPr>
      </w:pPr>
      <w:r>
        <w:rPr>
          <w:noProof/>
        </w:rPr>
        <w:t>Od vývoje explikace a jejího schválení by po výrobu dokumentu uplynuly 2 měsíce, tudíž harmongram respektuje pravidla vývoje pořadů pro ČT.</w:t>
      </w:r>
    </w:p>
    <w:p w14:paraId="683169D1" w14:textId="452C2C5E" w:rsidR="00276A96" w:rsidRDefault="00276A96" w:rsidP="00276A96">
      <w:pPr>
        <w:pStyle w:val="Dalodstavce"/>
        <w:rPr>
          <w:noProof/>
        </w:rPr>
      </w:pPr>
      <w:r>
        <w:rPr>
          <w:noProof/>
        </w:rPr>
        <w:t xml:space="preserve">Proto bude pro projekt výhodné přijmout jeden z agilních přístupů, které se využívají u projektů s vysokou mírou neurčitosti a předpokladem mnoha nebo velkých změn. (Doležal et al., 2012). Jedná se o </w:t>
      </w:r>
      <w:r w:rsidRPr="00651375">
        <w:rPr>
          <w:i/>
          <w:iCs/>
          <w:noProof/>
        </w:rPr>
        <w:t>neformálnost</w:t>
      </w:r>
      <w:r>
        <w:rPr>
          <w:noProof/>
        </w:rPr>
        <w:t xml:space="preserve"> a upřednostnění osobních interakcí před pevným sledováním rozvrženého plánu. Byť námět a explikace nastiňují záměr i děj, který má dokument zachytit, může se výroba – vzhledem k nemoci, zranění nebo povaze koček nebo i kvůli jiným projektům – poměrně dynamicky změnit. Proto bude nutné být i v neustálém spojení s předem oslovenými respondenty, štábem</w:t>
      </w:r>
      <w:r w:rsidR="001F281E">
        <w:rPr>
          <w:noProof/>
        </w:rPr>
        <w:br/>
      </w:r>
      <w:r>
        <w:rPr>
          <w:noProof/>
        </w:rPr>
        <w:t>a scénáritsou s dramaturgem.</w:t>
      </w:r>
    </w:p>
    <w:p w14:paraId="4AB556FC" w14:textId="77777777" w:rsidR="00276A96" w:rsidRDefault="00276A96" w:rsidP="00276A96">
      <w:pPr>
        <w:pStyle w:val="Nadpis3"/>
      </w:pPr>
      <w:bookmarkStart w:id="91" w:name="_Toc184563106"/>
      <w:bookmarkStart w:id="92" w:name="_Toc184954296"/>
      <w:r>
        <w:lastRenderedPageBreak/>
        <w:t>Lidé v projektu: zájmové skupiny</w:t>
      </w:r>
      <w:bookmarkEnd w:id="91"/>
      <w:bookmarkEnd w:id="92"/>
    </w:p>
    <w:p w14:paraId="29D6D625" w14:textId="6517639A" w:rsidR="00276A96" w:rsidRDefault="00276A96" w:rsidP="00276A96">
      <w:pPr>
        <w:pStyle w:val="Odstavec1"/>
      </w:pPr>
      <w:r>
        <w:t>Kvalita</w:t>
      </w:r>
      <w:r w:rsidR="007844F8">
        <w:t xml:space="preserve"> </w:t>
      </w:r>
      <w:r>
        <w:t>(</w:t>
      </w:r>
      <w:r w:rsidR="007844F8">
        <w:t xml:space="preserve">a </w:t>
      </w:r>
      <w:r>
        <w:t>efektivita) dosažení cíle projektu záleží ve velké části na lidech. Proto</w:t>
      </w:r>
      <w:r w:rsidR="007844F8">
        <w:t xml:space="preserve"> je</w:t>
      </w:r>
      <w:r>
        <w:t xml:space="preserve"> potřeba vytvořit strukturu rolí a rozpoznat jejich vztahy. Součástí je i rozpoznání zájmových skupin a nositele odpovědnosti. Zájmové/</w:t>
      </w:r>
      <w:r w:rsidR="00194716">
        <w:t>zainteresované</w:t>
      </w:r>
      <w:r>
        <w:t xml:space="preserve"> skupiny jsou jednotlivci i organizace, které jsou </w:t>
      </w:r>
      <w:r w:rsidRPr="00A07878">
        <w:rPr>
          <w:i/>
          <w:iCs/>
        </w:rPr>
        <w:t>aktivně</w:t>
      </w:r>
      <w:r>
        <w:t xml:space="preserve"> zapojeny do projektu a mohou jej přímo nebo nepřímo ovlivnit </w:t>
      </w:r>
      <w:r w:rsidR="007844F8">
        <w:t>a</w:t>
      </w:r>
      <w:r>
        <w:t xml:space="preserve">nebo </w:t>
      </w:r>
      <w:r w:rsidRPr="00A07878">
        <w:rPr>
          <w:i/>
          <w:iCs/>
        </w:rPr>
        <w:t>jejich zájmy</w:t>
      </w:r>
      <w:r>
        <w:t xml:space="preserve"> mohou být pozitivně či negativně ovlivněny realizací nebo výsledkem projektu (Svozilová, 2016; Doležal et al., 2012).</w:t>
      </w:r>
    </w:p>
    <w:p w14:paraId="31E1FFB1" w14:textId="074C1FB5" w:rsidR="00276A96" w:rsidRDefault="00276A96" w:rsidP="00276A96">
      <w:pPr>
        <w:pStyle w:val="Dalodstavce"/>
      </w:pPr>
      <w:r>
        <w:t xml:space="preserve">Do zájmových skupin patří </w:t>
      </w:r>
      <w:r w:rsidRPr="006F39A8">
        <w:rPr>
          <w:i/>
          <w:iCs/>
        </w:rPr>
        <w:t>zákazník</w:t>
      </w:r>
      <w:r>
        <w:rPr>
          <w:i/>
          <w:iCs/>
        </w:rPr>
        <w:t xml:space="preserve"> </w:t>
      </w:r>
      <w:r>
        <w:t xml:space="preserve">či </w:t>
      </w:r>
      <w:r>
        <w:rPr>
          <w:i/>
          <w:iCs/>
        </w:rPr>
        <w:t>uživatel</w:t>
      </w:r>
      <w:r>
        <w:t>. Jsou to ti, kteří by užívali finální výsledek – produkt (dokument) – projektu. Většinou se dají rozdělit do několika vrstev</w:t>
      </w:r>
      <w:r>
        <w:rPr>
          <w:rStyle w:val="Znakapoznpodarou"/>
        </w:rPr>
        <w:footnoteReference w:id="62"/>
      </w:r>
      <w:r>
        <w:t xml:space="preserve"> (PMI, 2013). Zákazníkem ČT a koncovým „uživatelem“ jsou její diváci. V tomto projektu tedy zaujímá Česká televize skrze poptávku kanálu ČT2 roli </w:t>
      </w:r>
      <w:r>
        <w:rPr>
          <w:i/>
          <w:iCs/>
        </w:rPr>
        <w:t>zadavatele</w:t>
      </w:r>
      <w:r>
        <w:t xml:space="preserve">, skrze orgány TPS </w:t>
      </w:r>
      <w:r>
        <w:rPr>
          <w:i/>
          <w:iCs/>
        </w:rPr>
        <w:t>realizátora</w:t>
      </w:r>
      <w:r w:rsidR="00303148">
        <w:t xml:space="preserve"> zastávajícího </w:t>
      </w:r>
      <w:r>
        <w:t xml:space="preserve">zájmy zadavatele (Doležal et al., 2012) a jako celek zajišťující pokrytí nákladů nese i roli </w:t>
      </w:r>
      <w:r>
        <w:rPr>
          <w:i/>
          <w:iCs/>
        </w:rPr>
        <w:t>sponzora/investora</w:t>
      </w:r>
      <w:r>
        <w:t xml:space="preserve"> projektu. Kurzová (2013) rozděluje zájmové skupiny dle síly přímého vlivu na primární (tvůrci, partneři, producenti, sponzoři, distributoři, obsazení a filmařský tým) a sekundární (diváci).</w:t>
      </w:r>
    </w:p>
    <w:p w14:paraId="461AF042" w14:textId="135FFD8B" w:rsidR="00276A96" w:rsidRDefault="00276A96" w:rsidP="00276A96">
      <w:pPr>
        <w:pStyle w:val="Dalodstavce"/>
      </w:pPr>
      <w:r>
        <w:t>Výsledná kvalita mediálního produktu závisí téměř úplně na zkušenosti, znalostech a dovednostech jeho tvůrců (</w:t>
      </w:r>
      <w:proofErr w:type="spellStart"/>
      <w:r>
        <w:t>Rica</w:t>
      </w:r>
      <w:proofErr w:type="spellEnd"/>
      <w:r>
        <w:t xml:space="preserve"> 2006 in </w:t>
      </w:r>
      <w:proofErr w:type="spellStart"/>
      <w:r>
        <w:t>Hollified</w:t>
      </w:r>
      <w:proofErr w:type="spellEnd"/>
      <w:r>
        <w:t xml:space="preserve"> et al., 2016). Aby mohly „lidské zdroje“ obsadit jednotlivé projektové role, měly by jejich dovednosti odpovídat požadavkům na výkon a být časově dostupné a náklady na ně by měly odpovídat možnostem rozpočtu (Svozilová, 2016). Klíčovou osobou projektu je jeho </w:t>
      </w:r>
      <w:r w:rsidRPr="00C9789C">
        <w:rPr>
          <w:i/>
          <w:iCs/>
        </w:rPr>
        <w:t>manažer</w:t>
      </w:r>
      <w:r>
        <w:t xml:space="preserve">, který má autoritu a nese za projekt veškerou zodpovědnost. Jeho postavení se odvíjí od velikosti projektu a druhu organizace. Především však řídí harmonogram, pracovní síly a finanční prostředky a plánuje a kontroluje postup projektu (Svozilová, 2016). V tomto projektu </w:t>
      </w:r>
      <w:r w:rsidR="00303148">
        <w:t>připadá tato role mně</w:t>
      </w:r>
      <w:r>
        <w:t>.</w:t>
      </w:r>
    </w:p>
    <w:p w14:paraId="2FC2A5E5" w14:textId="4E9E89F5" w:rsidR="00351216" w:rsidRDefault="00276A96" w:rsidP="00276A96">
      <w:pPr>
        <w:pStyle w:val="Dalodstavce"/>
      </w:pPr>
      <w:r>
        <w:t xml:space="preserve">V mediální sféře je manažerem projektu </w:t>
      </w:r>
      <w:r w:rsidRPr="00C9789C">
        <w:rPr>
          <w:rFonts w:asciiTheme="minorHAnsi" w:hAnsiTheme="minorHAnsi"/>
          <w:i/>
          <w:iCs/>
        </w:rPr>
        <w:t>producent</w:t>
      </w:r>
      <w:r>
        <w:rPr>
          <w:rFonts w:asciiTheme="minorHAnsi" w:hAnsiTheme="minorHAnsi"/>
        </w:rPr>
        <w:t>. Projekty totiž spolu s týmem vytváří a rozhoduje o všech jeho krocích. Kromě hledání námětů vede tvůrčí tým, s autorem, scénáristou či dramaturgem rozpracovává náměty a určuje způsob zpracování. Hlavně však vytváří rozpočet a natáčecí plán</w:t>
      </w:r>
      <w:r>
        <w:rPr>
          <w:rStyle w:val="Znakapoznpodarou"/>
          <w:rFonts w:asciiTheme="minorHAnsi" w:hAnsiTheme="minorHAnsi"/>
        </w:rPr>
        <w:footnoteReference w:id="63"/>
      </w:r>
      <w:r>
        <w:rPr>
          <w:rFonts w:asciiTheme="minorHAnsi" w:hAnsiTheme="minorHAnsi"/>
        </w:rPr>
        <w:t>, přičemž dohlíží na celý průběh tvorby</w:t>
      </w:r>
      <w:r w:rsidR="00CE74A0">
        <w:rPr>
          <w:rFonts w:asciiTheme="minorHAnsi" w:hAnsiTheme="minorHAnsi"/>
        </w:rPr>
        <w:t xml:space="preserve"> </w:t>
      </w:r>
      <w:r>
        <w:rPr>
          <w:rFonts w:asciiTheme="minorHAnsi" w:hAnsiTheme="minorHAnsi"/>
        </w:rPr>
        <w:t>a realizace projektu, protože odpovídá za jeho finální podobu. Mnohdy</w:t>
      </w:r>
      <w:r w:rsidR="00CE74A0">
        <w:rPr>
          <w:rFonts w:asciiTheme="minorHAnsi" w:hAnsiTheme="minorHAnsi"/>
        </w:rPr>
        <w:t xml:space="preserve"> </w:t>
      </w:r>
      <w:r>
        <w:rPr>
          <w:rFonts w:asciiTheme="minorHAnsi" w:hAnsiTheme="minorHAnsi"/>
        </w:rPr>
        <w:t xml:space="preserve">s týmem pracují na vícero projektech najednou. </w:t>
      </w:r>
      <w:r w:rsidRPr="00AB64AA">
        <w:rPr>
          <w:rFonts w:asciiTheme="minorHAnsi" w:hAnsiTheme="minorHAnsi"/>
        </w:rPr>
        <w:t>Po realizaci zařizuje uvedení na festivalech</w:t>
      </w:r>
      <w:r w:rsidR="00CE74A0">
        <w:rPr>
          <w:rStyle w:val="Znakapoznpodarou"/>
          <w:rFonts w:asciiTheme="minorHAnsi" w:hAnsiTheme="minorHAnsi"/>
        </w:rPr>
        <w:footnoteReference w:id="64"/>
      </w:r>
      <w:r w:rsidRPr="00AB64AA">
        <w:rPr>
          <w:rFonts w:asciiTheme="minorHAnsi" w:hAnsiTheme="minorHAnsi"/>
        </w:rPr>
        <w:t xml:space="preserve"> (APA, 2021)</w:t>
      </w:r>
      <w:r w:rsidR="00CE74A0">
        <w:rPr>
          <w:rFonts w:asciiTheme="minorHAnsi" w:hAnsiTheme="minorHAnsi"/>
        </w:rPr>
        <w:t>.</w:t>
      </w:r>
      <w:r w:rsidRPr="00AB64AA">
        <w:rPr>
          <w:rFonts w:asciiTheme="minorHAnsi" w:hAnsiTheme="minorHAnsi"/>
        </w:rPr>
        <w:t xml:space="preserve"> </w:t>
      </w:r>
      <w:r>
        <w:t>Kromě kritického myšlení by měl produkční manažer umět: předvídat potřeby týmu během realizace projektu, komunikovat se všemi stranami, udržovat si přehled</w:t>
      </w:r>
      <w:r w:rsidR="001F281E">
        <w:br/>
      </w:r>
      <w:r>
        <w:lastRenderedPageBreak/>
        <w:t xml:space="preserve">a efektivně propojovat jednotlivé subjekty projektu, umět rozeznat silné </w:t>
      </w:r>
      <w:proofErr w:type="gramStart"/>
      <w:r>
        <w:t>s</w:t>
      </w:r>
      <w:proofErr w:type="gramEnd"/>
      <w:r>
        <w:t> slabé stránky jednotlivců (a umět s nimi nakládat), jednat profesionálně (při hledání odpovědí a jednání s odborníky), ale přátelsky (pro udržení příjemné atmosféry a energie). Dále by měl být v řízení projektu sebevědomý, ale</w:t>
      </w:r>
      <w:r w:rsidR="00351216">
        <w:t xml:space="preserve"> </w:t>
      </w:r>
      <w:r>
        <w:t>i ochotný učit se novým věcem</w:t>
      </w:r>
      <w:r w:rsidR="001F281E">
        <w:br/>
      </w:r>
      <w:r>
        <w:t>a vědět, kde hledat informace či pomoc (</w:t>
      </w:r>
      <w:proofErr w:type="spellStart"/>
      <w:r>
        <w:t>Stradling</w:t>
      </w:r>
      <w:proofErr w:type="spellEnd"/>
      <w:r>
        <w:t>, 2010).</w:t>
      </w:r>
    </w:p>
    <w:p w14:paraId="127FEE58" w14:textId="1C9AE76D" w:rsidR="00276A96" w:rsidRPr="008B19D6" w:rsidRDefault="00276A96" w:rsidP="00276A96">
      <w:pPr>
        <w:pStyle w:val="Dalodstavce"/>
      </w:pPr>
      <w:r w:rsidRPr="00AB64AA">
        <w:rPr>
          <w:rFonts w:asciiTheme="minorHAnsi" w:hAnsiTheme="minorHAnsi"/>
        </w:rPr>
        <w:t xml:space="preserve">V TPS působí kreativní a výkonní producenti. Úkolem kreativních je zejména náměty vyhledávat a ve spolupráci s dramaturgy zpracovávat, následně prezentovat managementu ČT; výkonný producent </w:t>
      </w:r>
      <w:r w:rsidR="00351216">
        <w:rPr>
          <w:rFonts w:asciiTheme="minorHAnsi" w:hAnsiTheme="minorHAnsi"/>
        </w:rPr>
        <w:t>dohlíží na</w:t>
      </w:r>
      <w:r w:rsidRPr="00AB64AA">
        <w:rPr>
          <w:rFonts w:asciiTheme="minorHAnsi" w:hAnsiTheme="minorHAnsi"/>
        </w:rPr>
        <w:t xml:space="preserve"> financování</w:t>
      </w:r>
      <w:r w:rsidR="00351216">
        <w:rPr>
          <w:rFonts w:asciiTheme="minorHAnsi" w:hAnsiTheme="minorHAnsi"/>
        </w:rPr>
        <w:t xml:space="preserve"> projektu a tvorbu a plnění </w:t>
      </w:r>
      <w:r w:rsidRPr="00AB64AA">
        <w:rPr>
          <w:rFonts w:asciiTheme="minorHAnsi" w:hAnsiTheme="minorHAnsi"/>
        </w:rPr>
        <w:t>výrobní</w:t>
      </w:r>
      <w:r w:rsidR="00351216">
        <w:rPr>
          <w:rFonts w:asciiTheme="minorHAnsi" w:hAnsiTheme="minorHAnsi"/>
        </w:rPr>
        <w:t>ho</w:t>
      </w:r>
      <w:r w:rsidRPr="00AB64AA">
        <w:rPr>
          <w:rFonts w:asciiTheme="minorHAnsi" w:hAnsiTheme="minorHAnsi"/>
        </w:rPr>
        <w:t xml:space="preserve"> harmonogram</w:t>
      </w:r>
      <w:r w:rsidR="00351216">
        <w:rPr>
          <w:rFonts w:asciiTheme="minorHAnsi" w:hAnsiTheme="minorHAnsi"/>
        </w:rPr>
        <w:t>u</w:t>
      </w:r>
      <w:r w:rsidRPr="00AB64AA">
        <w:rPr>
          <w:rFonts w:asciiTheme="minorHAnsi" w:hAnsiTheme="minorHAnsi"/>
        </w:rPr>
        <w:t xml:space="preserve"> a smluv (Králová, 2021).</w:t>
      </w:r>
    </w:p>
    <w:p w14:paraId="50E75BB1" w14:textId="77777777" w:rsidR="00276A96" w:rsidRDefault="00276A96" w:rsidP="00276A96">
      <w:pPr>
        <w:pStyle w:val="Dalodstavce"/>
      </w:pPr>
      <w:r>
        <w:t xml:space="preserve">Druhým výkonným subjektem projektu je </w:t>
      </w:r>
      <w:r w:rsidRPr="00351216">
        <w:rPr>
          <w:i/>
          <w:iCs/>
        </w:rPr>
        <w:t>projektový tým</w:t>
      </w:r>
      <w:r>
        <w:t>. Členové týmu vykonávají přesně definovanou část práce v definovaném čase a s očekávaným výsledkem (Svozilová, 2016). Stálí členové (zaměstnanci ČT) produkčního týmu TPS L. Polákové jsou „fixními“ rolemi projektu a jsou to:</w:t>
      </w:r>
    </w:p>
    <w:p w14:paraId="56B57834" w14:textId="77777777" w:rsidR="00276A96" w:rsidRDefault="00276A96" w:rsidP="00276A96">
      <w:pPr>
        <w:pStyle w:val="Dalodstavce"/>
      </w:pPr>
    </w:p>
    <w:p w14:paraId="0AD15A1B" w14:textId="77777777" w:rsidR="00276A96" w:rsidRDefault="00276A96" w:rsidP="008A491F">
      <w:pPr>
        <w:pStyle w:val="Dalodstavce"/>
        <w:numPr>
          <w:ilvl w:val="0"/>
          <w:numId w:val="31"/>
        </w:numPr>
      </w:pPr>
      <w:r>
        <w:t>kreativní producent (L. Poláková),</w:t>
      </w:r>
    </w:p>
    <w:p w14:paraId="1C7A70EA" w14:textId="77777777" w:rsidR="00276A96" w:rsidRDefault="00276A96" w:rsidP="008A491F">
      <w:pPr>
        <w:pStyle w:val="Dalodstavce"/>
        <w:numPr>
          <w:ilvl w:val="0"/>
          <w:numId w:val="31"/>
        </w:numPr>
      </w:pPr>
      <w:r>
        <w:t>výkonný producent (O. Grossmannová),</w:t>
      </w:r>
    </w:p>
    <w:p w14:paraId="204A6FD7" w14:textId="77777777" w:rsidR="00276A96" w:rsidRDefault="00276A96" w:rsidP="008A491F">
      <w:pPr>
        <w:pStyle w:val="Dalodstavce"/>
        <w:numPr>
          <w:ilvl w:val="0"/>
          <w:numId w:val="31"/>
        </w:numPr>
      </w:pPr>
      <w:r>
        <w:t>šest kmenových dramaturgů (dva vedoucí jsou J. Albrecht, M. Červenka)</w:t>
      </w:r>
    </w:p>
    <w:p w14:paraId="62B152BC" w14:textId="77777777" w:rsidR="00276A96" w:rsidRDefault="00276A96" w:rsidP="008A491F">
      <w:pPr>
        <w:pStyle w:val="Dalodstavce"/>
        <w:numPr>
          <w:ilvl w:val="0"/>
          <w:numId w:val="31"/>
        </w:numPr>
      </w:pPr>
      <w:r>
        <w:t>a administrativní pracovník (ČT, cit. 2024e).</w:t>
      </w:r>
    </w:p>
    <w:p w14:paraId="47BFE903" w14:textId="77777777" w:rsidR="00276A96" w:rsidRDefault="00276A96" w:rsidP="00276A96">
      <w:pPr>
        <w:pStyle w:val="Dalodstavce"/>
        <w:ind w:left="1202" w:firstLine="0"/>
      </w:pPr>
    </w:p>
    <w:p w14:paraId="285AF574" w14:textId="77777777" w:rsidR="00276A96" w:rsidRDefault="00276A96" w:rsidP="00276A96">
      <w:pPr>
        <w:pStyle w:val="Dalodstavce"/>
        <w:ind w:firstLine="0"/>
      </w:pPr>
      <w:r>
        <w:t>Dramaturg v ČT plní několik úkolů – je především pravou „obsahovou“ rukou kreativního producenta a obsahovým manažerem projektu (Králová, 2021)</w:t>
      </w:r>
    </w:p>
    <w:p w14:paraId="4487230E" w14:textId="06E3CB7A" w:rsidR="00276A96" w:rsidRDefault="00276A96" w:rsidP="00276A96">
      <w:pPr>
        <w:pStyle w:val="Dalodstavce"/>
      </w:pPr>
      <w:r>
        <w:t>Velikost realizačního štábu se odvíjí podle velikosti projektu. Znamená to také, že role, které by u velkých projektů měli jednotlivci či skupiny lidí, může u menších projektů zastávat jeden člověk (</w:t>
      </w:r>
      <w:proofErr w:type="spellStart"/>
      <w:r>
        <w:t>Holiffield</w:t>
      </w:r>
      <w:proofErr w:type="spellEnd"/>
      <w:r>
        <w:t xml:space="preserve"> et al., 2016). Společným rysem mnoha dokumentů je, že na nich pracuje malý štáb (režisér, kameraman, zvukař, produkční)</w:t>
      </w:r>
      <w:r w:rsidR="00194716">
        <w:br/>
      </w:r>
      <w:r>
        <w:t>(Strachota et al., 2012). To, že je autor námětu producent, režisér, někdy i kameraman, je běžnou praxí dokumentární tvorby (Králová, 2021). Strachota et al. (2012) proto používá pojem „filmař“, který tyto funkce slučuje</w:t>
      </w:r>
      <w:r>
        <w:rPr>
          <w:rStyle w:val="Znakapoznpodarou"/>
        </w:rPr>
        <w:footnoteReference w:id="65"/>
      </w:r>
      <w:r>
        <w:t xml:space="preserve">. Pro navrhovaný dokument budou potřeba tyto funkce: </w:t>
      </w:r>
      <w:r w:rsidRPr="00F213C0">
        <w:rPr>
          <w:i/>
          <w:iCs/>
        </w:rPr>
        <w:t>autor</w:t>
      </w:r>
      <w:r>
        <w:t xml:space="preserve"> námětu, </w:t>
      </w:r>
      <w:r w:rsidRPr="00E42D09">
        <w:rPr>
          <w:i/>
          <w:iCs/>
        </w:rPr>
        <w:t>scénárista</w:t>
      </w:r>
      <w:r>
        <w:t xml:space="preserve"> a </w:t>
      </w:r>
      <w:r w:rsidRPr="00F213C0">
        <w:rPr>
          <w:i/>
          <w:iCs/>
        </w:rPr>
        <w:t>vedoucí produkce</w:t>
      </w:r>
      <w:r>
        <w:t xml:space="preserve"> (tyto role bych zastávala dle běžné praxe já)</w:t>
      </w:r>
      <w:r>
        <w:rPr>
          <w:rStyle w:val="Znakapoznpodarou"/>
        </w:rPr>
        <w:footnoteReference w:id="66"/>
      </w:r>
      <w:r>
        <w:t>, dále:</w:t>
      </w:r>
    </w:p>
    <w:p w14:paraId="0F58A79B" w14:textId="77777777" w:rsidR="00276A96" w:rsidRDefault="00276A96" w:rsidP="00276A96">
      <w:pPr>
        <w:pStyle w:val="Dalodstavce"/>
      </w:pPr>
    </w:p>
    <w:p w14:paraId="57229EC7" w14:textId="77777777" w:rsidR="00276A96" w:rsidRDefault="00276A96" w:rsidP="008A491F">
      <w:pPr>
        <w:pStyle w:val="Dalodstavce"/>
        <w:numPr>
          <w:ilvl w:val="0"/>
          <w:numId w:val="32"/>
        </w:numPr>
      </w:pPr>
      <w:r>
        <w:t>kameraman,</w:t>
      </w:r>
    </w:p>
    <w:p w14:paraId="66321E58" w14:textId="77777777" w:rsidR="00276A96" w:rsidRDefault="00276A96" w:rsidP="008A491F">
      <w:pPr>
        <w:pStyle w:val="Dalodstavce"/>
        <w:numPr>
          <w:ilvl w:val="0"/>
          <w:numId w:val="32"/>
        </w:numPr>
      </w:pPr>
      <w:r>
        <w:t>režisér,</w:t>
      </w:r>
    </w:p>
    <w:p w14:paraId="2BC2FEF2" w14:textId="799A5328" w:rsidR="00276A96" w:rsidRDefault="00276A96" w:rsidP="008A491F">
      <w:pPr>
        <w:pStyle w:val="Dalodstavce"/>
        <w:numPr>
          <w:ilvl w:val="0"/>
          <w:numId w:val="32"/>
        </w:numPr>
      </w:pPr>
      <w:r>
        <w:t>střihač</w:t>
      </w:r>
      <w:r w:rsidR="00351216">
        <w:t>–</w:t>
      </w:r>
      <w:r>
        <w:t>editor,</w:t>
      </w:r>
    </w:p>
    <w:p w14:paraId="72BB4FBF" w14:textId="77777777" w:rsidR="00276A96" w:rsidRDefault="00276A96" w:rsidP="008A491F">
      <w:pPr>
        <w:pStyle w:val="Dalodstavce"/>
        <w:numPr>
          <w:ilvl w:val="0"/>
          <w:numId w:val="32"/>
        </w:numPr>
      </w:pPr>
      <w:r>
        <w:t>zvukař,</w:t>
      </w:r>
    </w:p>
    <w:p w14:paraId="16EF3751" w14:textId="77777777" w:rsidR="00276A96" w:rsidRDefault="00276A96" w:rsidP="008A491F">
      <w:pPr>
        <w:pStyle w:val="Dalodstavce"/>
        <w:numPr>
          <w:ilvl w:val="0"/>
          <w:numId w:val="32"/>
        </w:numPr>
      </w:pPr>
      <w:r>
        <w:t>hudební režisér,</w:t>
      </w:r>
    </w:p>
    <w:p w14:paraId="7229EBAD" w14:textId="77777777" w:rsidR="00276A96" w:rsidRDefault="00276A96" w:rsidP="008A491F">
      <w:pPr>
        <w:pStyle w:val="Dalodstavce"/>
        <w:numPr>
          <w:ilvl w:val="0"/>
          <w:numId w:val="32"/>
        </w:numPr>
      </w:pPr>
      <w:r>
        <w:t>a vypravěč (neboli „čtenář komentáře“).</w:t>
      </w:r>
    </w:p>
    <w:p w14:paraId="4D43301A" w14:textId="77777777" w:rsidR="00276A96" w:rsidRDefault="00276A96" w:rsidP="00276A96">
      <w:pPr>
        <w:pStyle w:val="Dalodstavce"/>
        <w:ind w:left="1202" w:firstLine="0"/>
      </w:pPr>
    </w:p>
    <w:p w14:paraId="259930C9" w14:textId="0D2C9537" w:rsidR="00276A96" w:rsidRPr="002045D8" w:rsidRDefault="00276A96" w:rsidP="00276A96">
      <w:pPr>
        <w:pStyle w:val="Dalodstavce"/>
        <w:ind w:firstLine="0"/>
      </w:pPr>
      <w:r>
        <w:t xml:space="preserve">Štáb TPS L. Polákové nemá veřejně známé pevně dané seskupení, v titulcích jednotlivých dokumentů </w:t>
      </w:r>
      <w:r w:rsidRPr="009971A3">
        <w:rPr>
          <w:i/>
          <w:iCs/>
        </w:rPr>
        <w:t>Fenomény dneška</w:t>
      </w:r>
      <w:r>
        <w:t xml:space="preserve"> se jména štábních rolí střídají a ARAS (cit. 2024) navíc říká, že mnoho tvůrců pracuje na několika projektech ČT na OSVČ, tudíž je předpoklad, že se sestava štábu k jednotlivých projektu obměňuje, legitimní. </w:t>
      </w:r>
    </w:p>
    <w:p w14:paraId="00F1529C" w14:textId="49C8503C" w:rsidR="00276A96" w:rsidRDefault="00276A96" w:rsidP="00276A96">
      <w:pPr>
        <w:pStyle w:val="Dalodstavce"/>
      </w:pPr>
      <w:r>
        <w:t xml:space="preserve">Herci, „sociální herci“ (reální lidé představující sami sebe v příběhu) nebo respondenti by se dali řadit na pomezí realizačního týmu i členy dotčené skupiny. </w:t>
      </w:r>
      <w:r w:rsidRPr="00C305C6">
        <w:t xml:space="preserve">V případě dokumentu </w:t>
      </w:r>
      <w:r>
        <w:t>(navíc s investigativními prvky) je pro jejich nalezení klíčový networking</w:t>
      </w:r>
      <w:r w:rsidRPr="00C305C6">
        <w:t>.</w:t>
      </w:r>
      <w:r>
        <w:rPr>
          <w:color w:val="FF0000"/>
        </w:rPr>
        <w:t xml:space="preserve"> </w:t>
      </w:r>
      <w:r>
        <w:t>Z networkingu těží projekty velmi často: zdokonalují se znalosti, spojuj</w:t>
      </w:r>
      <w:r w:rsidR="00872140">
        <w:t>í</w:t>
      </w:r>
      <w:r>
        <w:t xml:space="preserve"> tvůrce s kompetentními, specializovanými a zkušenými lidmi </w:t>
      </w:r>
      <w:r w:rsidR="00872140">
        <w:t>a</w:t>
      </w:r>
      <w:r>
        <w:t xml:space="preserve"> otevír</w:t>
      </w:r>
      <w:r w:rsidR="00872140">
        <w:t>ají</w:t>
      </w:r>
      <w:r>
        <w:t xml:space="preserve"> možnosti různým druhům partnerství</w:t>
      </w:r>
      <w:r>
        <w:rPr>
          <w:rStyle w:val="Znakapoznpodarou"/>
        </w:rPr>
        <w:footnoteReference w:id="67"/>
      </w:r>
      <w:r>
        <w:t xml:space="preserve"> (PMI, 2013). Producent či autor</w:t>
      </w:r>
      <w:r w:rsidRPr="00C305C6">
        <w:t xml:space="preserve"> se </w:t>
      </w:r>
      <w:r>
        <w:t xml:space="preserve">tedy bez </w:t>
      </w:r>
      <w:r w:rsidRPr="00C305C6">
        <w:t xml:space="preserve">aktivního hledání </w:t>
      </w:r>
      <w:r>
        <w:t xml:space="preserve">a vytváření sítě </w:t>
      </w:r>
      <w:r w:rsidRPr="00C305C6">
        <w:t xml:space="preserve">kontaktů, aby získal </w:t>
      </w:r>
      <w:r>
        <w:t xml:space="preserve">konkrétní příběhy, </w:t>
      </w:r>
      <w:r w:rsidRPr="00C305C6">
        <w:t>neobejd</w:t>
      </w:r>
      <w:r w:rsidR="00872140">
        <w:t>e</w:t>
      </w:r>
      <w:r w:rsidRPr="00C305C6">
        <w:t>.</w:t>
      </w:r>
      <w:r>
        <w:t xml:space="preserve"> Režisér </w:t>
      </w:r>
      <w:proofErr w:type="spellStart"/>
      <w:r>
        <w:t>Lawrence</w:t>
      </w:r>
      <w:proofErr w:type="spellEnd"/>
      <w:r>
        <w:t xml:space="preserve"> (2024) tímto způsobem našel obsazení (lidí i koček) právě do svého dokumentu.</w:t>
      </w:r>
    </w:p>
    <w:p w14:paraId="44FAD801" w14:textId="77777777" w:rsidR="00276A96" w:rsidRPr="008E3677" w:rsidRDefault="00276A96" w:rsidP="00276A96">
      <w:pPr>
        <w:pStyle w:val="Dalodstavce"/>
        <w:rPr>
          <w:color w:val="FF0000"/>
        </w:rPr>
      </w:pPr>
      <w:r w:rsidRPr="00C305C6">
        <w:t xml:space="preserve">Tímto způsobem jsem se dostala k několika </w:t>
      </w:r>
      <w:r>
        <w:t>sociálním hercům</w:t>
      </w:r>
      <w:r w:rsidRPr="00C305C6">
        <w:t xml:space="preserve"> </w:t>
      </w:r>
      <w:r>
        <w:t xml:space="preserve">vhodných </w:t>
      </w:r>
      <w:r w:rsidRPr="00C305C6">
        <w:t>pro dokument</w:t>
      </w:r>
      <w:r>
        <w:t>. D</w:t>
      </w:r>
      <w:r w:rsidRPr="00C305C6">
        <w:t xml:space="preserve">íky </w:t>
      </w:r>
      <w:r>
        <w:t xml:space="preserve">hledání a doporučování oslovených lidí jsem postupně našla dvě </w:t>
      </w:r>
      <w:r w:rsidRPr="00C305C6">
        <w:t>dobrovolnic</w:t>
      </w:r>
      <w:r>
        <w:t>e</w:t>
      </w:r>
      <w:r w:rsidRPr="00C305C6">
        <w:t xml:space="preserve">, </w:t>
      </w:r>
      <w:r>
        <w:t xml:space="preserve">terénní veterinářku, </w:t>
      </w:r>
      <w:r w:rsidRPr="00C305C6">
        <w:t xml:space="preserve">útulek s vhodnými </w:t>
      </w:r>
      <w:r>
        <w:t>natáčeními prostory respondenty a tip na několik terénních lokací vhodných pro natáčení. V příběhu budou potřeba dvě hlavní postavy dobrovolnic a dvě kočky, o které se starají a pět vedlejších postav odborníků</w:t>
      </w:r>
      <w:r>
        <w:rPr>
          <w:rStyle w:val="Znakapoznpodarou"/>
        </w:rPr>
        <w:footnoteReference w:id="68"/>
      </w:r>
      <w:r>
        <w:t>. Přesný odhad počtu oslovených náhodných obyvatel města není možné uvést. V každém příběhu by ale měly zaznít alespoň 3 názory.</w:t>
      </w:r>
    </w:p>
    <w:p w14:paraId="663D7415" w14:textId="351EEDA1" w:rsidR="00276A96" w:rsidRDefault="00276A96" w:rsidP="00276A96">
      <w:pPr>
        <w:pStyle w:val="Dalodstavce"/>
      </w:pPr>
      <w:r>
        <w:t xml:space="preserve">Velmi užitečným nástrojem jsou u společenských témat sociální sítě. Skrze tisícičlenné Facebookové skupiny jsem dostala tipy na </w:t>
      </w:r>
      <w:r w:rsidR="009028D0">
        <w:t xml:space="preserve">další </w:t>
      </w:r>
      <w:r>
        <w:t>natáčecí místa (s častým výskytem kolonie koček</w:t>
      </w:r>
      <w:r w:rsidR="009028D0">
        <w:t xml:space="preserve"> anebo</w:t>
      </w:r>
      <w:r>
        <w:t xml:space="preserve"> ulice se sousedskými konflikty způsobené rozdílným přístupem k péči o kočky), na spolky, útulky i konkrétní dobrovolníky</w:t>
      </w:r>
      <w:r w:rsidR="009028D0">
        <w:t>-</w:t>
      </w:r>
      <w:r>
        <w:t xml:space="preserve">jednotlivce a odborníky zasazující se o systematickou nápravu problému (např. senátorka Jaromíra Vítková, se kterou jsem vedla rozhovor o stavu petice Za změnu zákonů pro kočku a postoji úředníků </w:t>
      </w:r>
      <w:proofErr w:type="spellStart"/>
      <w:r>
        <w:t>MZe</w:t>
      </w:r>
      <w:proofErr w:type="spellEnd"/>
      <w:r>
        <w:t>). ČT také spolupracuje s krajskými filmovými kancelářemi – získávají cenné kontakty, vhodná místa pro natáčení, včetně nedostupných nebo komplikovaných lokací, a všeobecnou pomoc při plánování a zprostředkování natáčení po ČR (Myslík, 2023). Pro případnou pomoc s realizací projektu bych mohla oslovit Brno Film Office.</w:t>
      </w:r>
    </w:p>
    <w:p w14:paraId="5E9B2723" w14:textId="268206B9" w:rsidR="00276A96" w:rsidRDefault="00276A96" w:rsidP="00276A96">
      <w:pPr>
        <w:pStyle w:val="Dalodstavce"/>
      </w:pPr>
      <w:r>
        <w:t xml:space="preserve">Posledním článkem zainteresovaných lidí jsou </w:t>
      </w:r>
      <w:r w:rsidRPr="00093DDA">
        <w:rPr>
          <w:i/>
          <w:iCs/>
        </w:rPr>
        <w:t>dotčené strany</w:t>
      </w:r>
      <w:r>
        <w:t xml:space="preserve">. To jsou všichni, kterých se projekt přímo nebo nepřímo týká. V tomto projektu sem patří vedlejší sponzoři, partneři a dárci. Strany jsou na sobě v mnoha ohledech závislé (Doležal et al., 2012). Sponzoři kromě poskytování zdrojů výsledek projektu propagují. Pokud je sponzor hlavním (finančním) zdrojem projektu, podílí se na jeho tvorbě od začátku do konce </w:t>
      </w:r>
      <w:r>
        <w:lastRenderedPageBreak/>
        <w:t>(PMI, 2013). Vzhledem k tomu, že by projekt realizovala vlastní tvorbou ČT, jednalo by se spíše o možné přispěvatele a propagátory produktu.</w:t>
      </w:r>
    </w:p>
    <w:p w14:paraId="01395DEF" w14:textId="0C672062" w:rsidR="00276A96" w:rsidRDefault="00276A96" w:rsidP="00276A96">
      <w:pPr>
        <w:pStyle w:val="Nadpis3"/>
      </w:pPr>
      <w:bookmarkStart w:id="93" w:name="_Toc184563107"/>
      <w:bookmarkStart w:id="94" w:name="_Toc184954297"/>
      <w:r>
        <w:t>Finanční rozvaha: zdroj a rozpočet</w:t>
      </w:r>
      <w:bookmarkEnd w:id="93"/>
      <w:bookmarkEnd w:id="94"/>
    </w:p>
    <w:p w14:paraId="10D542BD" w14:textId="77777777" w:rsidR="00276A96" w:rsidRDefault="00276A96" w:rsidP="00276A96">
      <w:pPr>
        <w:pStyle w:val="Odstavec1"/>
      </w:pPr>
      <w:r>
        <w:t>Součástí plánovací fáze je naplánování nákladů a sestavení rozpočtu, jež typicky následují po časovém rozvržení a výpisu potřebných lidských zdrojů projektu. Rozpočet je stěžejní a většinou rozdělený do nákladových kategorií. Pokud je v iniciativní fázi odhad nákladů rozpočtu způsob „shora“, rozepsání rozpočtu podle jednotlivých položek je přístup „zdola“ (Doležal et al., 2012).</w:t>
      </w:r>
    </w:p>
    <w:p w14:paraId="606E06E1" w14:textId="6AEAF7F6" w:rsidR="00276A96" w:rsidRDefault="00276A96" w:rsidP="00276A96">
      <w:pPr>
        <w:pStyle w:val="Dalodstavce"/>
      </w:pPr>
      <w:r>
        <w:t xml:space="preserve">Práce předkládá projekt pro </w:t>
      </w:r>
      <w:r w:rsidR="009028D0">
        <w:t>„</w:t>
      </w:r>
      <w:r>
        <w:t>vlastní výrobu“ (</w:t>
      </w:r>
      <w:r w:rsidR="009028D0">
        <w:t xml:space="preserve">tzv. </w:t>
      </w:r>
      <w:r>
        <w:t>„</w:t>
      </w:r>
      <w:proofErr w:type="spellStart"/>
      <w:r>
        <w:t>inhouse</w:t>
      </w:r>
      <w:proofErr w:type="spellEnd"/>
      <w:r>
        <w:t>“), která je zajištěna</w:t>
      </w:r>
      <w:r w:rsidR="001F281E">
        <w:br/>
      </w:r>
      <w:r>
        <w:t xml:space="preserve">a financována především skrze ČT. Při této variantě producenti maximálně využívají výrobní </w:t>
      </w:r>
      <w:r w:rsidRPr="008575CA">
        <w:rPr>
          <w:i/>
          <w:iCs/>
        </w:rPr>
        <w:t>interní</w:t>
      </w:r>
      <w:r>
        <w:t xml:space="preserve"> kapacity ČT, zejména tedy přenosovou, obrazovou a zvukovou techniku, studia atd. Z interních nákladů jsou taky placeni stálí zaměstnanci ČT. Výrobu pořadů tedy musí produkční a vedoucí provozů zkoordinovat tak, aby minimalizovali využití externích prostředků (Myslík, 2023). </w:t>
      </w:r>
    </w:p>
    <w:p w14:paraId="780AD03F" w14:textId="77777777" w:rsidR="00276A96" w:rsidRDefault="00276A96" w:rsidP="00276A96">
      <w:pPr>
        <w:pStyle w:val="Dalodstavce"/>
      </w:pPr>
      <w:r>
        <w:t xml:space="preserve">Přesto </w:t>
      </w:r>
      <w:r w:rsidRPr="001B3534">
        <w:rPr>
          <w:i/>
          <w:iCs/>
        </w:rPr>
        <w:t>externí</w:t>
      </w:r>
      <w:r>
        <w:t xml:space="preserve"> náklady (tzv. „výrobní úkol“) na výrobu nominálně převyšují každoročně ty interní</w:t>
      </w:r>
      <w:r>
        <w:rPr>
          <w:rStyle w:val="Znakapoznpodarou"/>
        </w:rPr>
        <w:footnoteReference w:id="69"/>
      </w:r>
      <w:r>
        <w:t>. Z externích nákladů se vyplácí honoře za činnosti, které ČT nezajistí z interních kapacit (tedy scénáristé, umělci, režiséři, štábní profese, pořízení televizních práv, atd). V roce 2023 činil výrobní úkol</w:t>
      </w:r>
      <w:r w:rsidRPr="00221D20">
        <w:t xml:space="preserve"> pořadů ČT2</w:t>
      </w:r>
      <w:r>
        <w:t xml:space="preserve"> 138 milionů Kč (6,5 % z celkových </w:t>
      </w:r>
      <w:proofErr w:type="spellStart"/>
      <w:r>
        <w:t>ext</w:t>
      </w:r>
      <w:proofErr w:type="spellEnd"/>
      <w:r>
        <w:t xml:space="preserve">. nákladů), interní 82 mil. Kč (8 % z celkových </w:t>
      </w:r>
      <w:proofErr w:type="spellStart"/>
      <w:r>
        <w:t>int</w:t>
      </w:r>
      <w:proofErr w:type="spellEnd"/>
      <w:r>
        <w:t>. nákladů). Samotná dokumentární tvorba však patří k nejméně externě i interně nákladným žánrům</w:t>
      </w:r>
      <w:r>
        <w:rPr>
          <w:rStyle w:val="Znakapoznpodarou"/>
        </w:rPr>
        <w:footnoteReference w:id="70"/>
      </w:r>
      <w:r>
        <w:t xml:space="preserve"> (Myslík, 2023).</w:t>
      </w:r>
    </w:p>
    <w:p w14:paraId="51E3F5A0" w14:textId="71A9427A" w:rsidR="00276A96" w:rsidRDefault="00276A96" w:rsidP="00276A96">
      <w:pPr>
        <w:pStyle w:val="Dalodstavce"/>
      </w:pPr>
      <w:r>
        <w:t>V roce 2024 měla ČT z koncesionářských poplatků příjem 5,7 miliard Kč</w:t>
      </w:r>
      <w:r>
        <w:rPr>
          <w:rStyle w:val="Znakapoznpodarou"/>
        </w:rPr>
        <w:footnoteReference w:id="71"/>
      </w:r>
      <w:r>
        <w:t>. V době psaní diplomové práce se projednává tzv. velká mediální novela, skrze kterou, pokud bude schválena, by mělo dojít k navýšení koncesionářských poplatků – hlavního finančního zdroje ČT – a následně tak i k rozšíření jejích rozpočtových možností. Protože projekt staví na financování z interních i externích nákladů ČT, je zde podstatné, že pokud novela schválena nebude, dojde v roce 2025 (v plánovaném období schvalování námětů, projektů a výroby) ke snížení nákladů, a to mimo jiné ve mzdách i výrobě</w:t>
      </w:r>
      <w:r>
        <w:rPr>
          <w:rStyle w:val="Znakapoznpodarou"/>
        </w:rPr>
        <w:footnoteReference w:id="72"/>
      </w:r>
      <w:r>
        <w:t xml:space="preserve">. Na výrobní úkol ČT vyhradila na rok 2024 2,58 miliardy Kč, z čehož určila 115,5 </w:t>
      </w:r>
      <w:r>
        <w:lastRenderedPageBreak/>
        <w:t>milionů Kč na žánr dokument, což bylo ve srovnání s rokem 2023 navýšení o 30 %</w:t>
      </w:r>
      <w:r>
        <w:rPr>
          <w:rStyle w:val="Znakapoznpodarou"/>
        </w:rPr>
        <w:footnoteReference w:id="73"/>
      </w:r>
      <w:r>
        <w:t xml:space="preserve">. Důvodem byla účelná podpora výroby dokumentárních žánrů (Břinčil, 2023). „Rozdělení prostředků </w:t>
      </w:r>
      <w:r w:rsidRPr="00F42493">
        <w:t>mezi jednotlivé programy a žánry závisí na požadavcích programu</w:t>
      </w:r>
      <w:r w:rsidR="001F281E">
        <w:br/>
      </w:r>
      <w:r w:rsidRPr="00F42493">
        <w:t>v daném roce</w:t>
      </w:r>
      <w:r>
        <w:t>, …“, na objemu rozpracovaných projektů nebo počtu projektů v minulých letech (Břinčil, 2023</w:t>
      </w:r>
      <w:r w:rsidR="009028D0">
        <w:t>, s. 17</w:t>
      </w:r>
      <w:r>
        <w:t>). Část rozpočtu není přiřazena žádnému programu. O její alokaci se rozhoduje během roku podle schválených žánrů a druhů projektů (Břinčil, 2023). Téma projektu zůstane aktuální i v druhé polovině roku 2025. To znamená, že pokud by projekt nebyl přijat v plánovaném období kvůli nedostatku financí, zůstává zde možnost jej předložit v období následujícím.</w:t>
      </w:r>
    </w:p>
    <w:p w14:paraId="3152D4F7" w14:textId="7FD51EB0" w:rsidR="00276A96" w:rsidRDefault="00276A96" w:rsidP="00276A96">
      <w:pPr>
        <w:pStyle w:val="Dalodstavce"/>
      </w:pPr>
      <w:r>
        <w:t>Jak uvádím v odhadu ceny projektu, externí n</w:t>
      </w:r>
      <w:r w:rsidRPr="008F391E">
        <w:t>áklady</w:t>
      </w:r>
      <w:r>
        <w:t xml:space="preserve"> ČT </w:t>
      </w:r>
      <w:r w:rsidRPr="008F391E">
        <w:t xml:space="preserve">na realizaci malého dokumentu </w:t>
      </w:r>
      <w:r>
        <w:t xml:space="preserve">(tedy výrobní rozpočet okleštěný o honoráře stálých zaměstnanců, půjčení techniky a dalších </w:t>
      </w:r>
      <w:r w:rsidR="009028D0">
        <w:t>nástrojů</w:t>
      </w:r>
      <w:r>
        <w:t xml:space="preserve"> ČT)</w:t>
      </w:r>
      <w:r w:rsidRPr="008F391E">
        <w:t xml:space="preserve"> </w:t>
      </w:r>
      <w:r>
        <w:t xml:space="preserve">se </w:t>
      </w:r>
      <w:r w:rsidRPr="008F391E">
        <w:t>pohybují od 150</w:t>
      </w:r>
      <w:r>
        <w:t>.</w:t>
      </w:r>
      <w:r w:rsidRPr="008F391E">
        <w:t xml:space="preserve">000 Kč </w:t>
      </w:r>
      <w:r>
        <w:t>(Poláková</w:t>
      </w:r>
      <w:r w:rsidR="009028D0">
        <w:t xml:space="preserve"> </w:t>
      </w:r>
      <w:r>
        <w:t xml:space="preserve">a Albrecht, 2024) </w:t>
      </w:r>
      <w:r w:rsidRPr="008F391E">
        <w:t>do 1</w:t>
      </w:r>
      <w:r>
        <w:t>9</w:t>
      </w:r>
      <w:r w:rsidRPr="008F391E">
        <w:t>0.000 Kč</w:t>
      </w:r>
      <w:r>
        <w:t xml:space="preserve"> (</w:t>
      </w:r>
      <w:r w:rsidRPr="004C5A19">
        <w:t>ČT</w:t>
      </w:r>
      <w:r>
        <w:t xml:space="preserve">, </w:t>
      </w:r>
      <w:r w:rsidRPr="004C5A19">
        <w:rPr>
          <w:rStyle w:val="Hypertextovodkaz"/>
          <w:color w:val="auto"/>
          <w:u w:val="none"/>
        </w:rPr>
        <w:t>cit. 2024c</w:t>
      </w:r>
      <w:r>
        <w:t>)</w:t>
      </w:r>
      <w:r w:rsidRPr="008F391E">
        <w:t>.</w:t>
      </w:r>
      <w:r>
        <w:t xml:space="preserve"> Do interních nákladů mého projektu budou patřit náklady za honoráře</w:t>
      </w:r>
      <w:r>
        <w:rPr>
          <w:rStyle w:val="Znakapoznpodarou"/>
        </w:rPr>
        <w:footnoteReference w:id="74"/>
      </w:r>
      <w:r>
        <w:t xml:space="preserve"> profesí kreativní a výkonný producent, dramaturg, administrátor; náklady za půjčení a amortizaci techniky (kamery, mikrofonů, stativů), za provoz střižny a za vysílání. Do samotných rozpočtů prezentovaných projektů </w:t>
      </w:r>
      <w:r w:rsidR="009028D0">
        <w:t xml:space="preserve">se </w:t>
      </w:r>
      <w:r>
        <w:t>částka interních nákladů nevypisuje.</w:t>
      </w:r>
    </w:p>
    <w:p w14:paraId="6E611DCE" w14:textId="11754476" w:rsidR="00276A96" w:rsidRDefault="00276A96" w:rsidP="00194716">
      <w:pPr>
        <w:pStyle w:val="Dalodstavce"/>
      </w:pPr>
      <w:r>
        <w:t xml:space="preserve">Zato rozpis a cena položek externích nákladů rozpočtu projektu jsou jeho klíčovou součástí. </w:t>
      </w:r>
      <w:r w:rsidRPr="005A6F1D">
        <w:t xml:space="preserve">Hlavním vstupem rozpočtu je seznam </w:t>
      </w:r>
      <w:r w:rsidR="009028D0">
        <w:t>činností</w:t>
      </w:r>
      <w:r w:rsidRPr="005A6F1D">
        <w:t xml:space="preserve"> a odhad doby jejich trvání (Doležal</w:t>
      </w:r>
      <w:r>
        <w:t xml:space="preserve"> et al.</w:t>
      </w:r>
      <w:r w:rsidRPr="005A6F1D">
        <w:t>, 2012).</w:t>
      </w:r>
      <w:r w:rsidR="00194716">
        <w:t xml:space="preserve"> </w:t>
      </w:r>
      <w:r>
        <w:t xml:space="preserve">Nejnákladnější položkou budou </w:t>
      </w:r>
      <w:r w:rsidRPr="005779A3">
        <w:t>honoráře</w:t>
      </w:r>
      <w:r>
        <w:t xml:space="preserve"> štábu (režie, kamera, střih</w:t>
      </w:r>
      <w:r w:rsidR="009028D0">
        <w:t xml:space="preserve"> a grafická editace</w:t>
      </w:r>
      <w:r w:rsidR="009028D0">
        <w:rPr>
          <w:rStyle w:val="Znakapoznpodarou"/>
        </w:rPr>
        <w:footnoteReference w:id="75"/>
      </w:r>
      <w:r>
        <w:t>, zvuk, hudební mix), vypravěče a obsazení, a to dle hodin či natáčecích dní rozvržených v harmonogramu. V práci zastávám role vedoucí produkce (vytvářím projekt), tudíž by můj honorář spadal k interním nákladům. Odkoupení práv na autorský námět, psaní scénáře a produkce při natáčení se však řadí do nákladů externích.</w:t>
      </w:r>
    </w:p>
    <w:p w14:paraId="1EC15C6D" w14:textId="3D8571BE" w:rsidR="00276A96" w:rsidRDefault="00276A96" w:rsidP="00276A96">
      <w:pPr>
        <w:pStyle w:val="Dalodstavce"/>
      </w:pPr>
      <w:r>
        <w:t>Zároveň je v externích nákladech potřeba počítat s příspěvkem pro respondenty. Pokud to rozpočet dovolí, producent by měl i sociálním hercům stanovit uvážlivý hodinový honorář nebo částku za natáčecí den (</w:t>
      </w:r>
      <w:proofErr w:type="spellStart"/>
      <w:r>
        <w:t>Stradling</w:t>
      </w:r>
      <w:proofErr w:type="spellEnd"/>
      <w:r>
        <w:t xml:space="preserve">, 2010). Projektovaný dokument navrhuje různorodé obsazení. Skládá se z hlavních rolí obyčejných lidí (dobrovolníků) a vedlejších (ale odborných) respondentů. Stanovení odměn proto musí zohlednit odbornost, čas strávený natáčením a jeho intenzitu, potenciální vliv na osobní život respondentů po natáčení, ale také fakt, že dokument nevzniká za komerčním účelem. </w:t>
      </w:r>
      <w:r w:rsidR="009028D0">
        <w:t>Záměrně</w:t>
      </w:r>
      <w:r>
        <w:t xml:space="preserve"> vybraný respondent advokát R. Plicka je zakladatelem spolku Hlas zvířat a dlouhodobě poskytuje</w:t>
      </w:r>
      <w:r w:rsidRPr="00B32495">
        <w:t xml:space="preserve"> právní podpor</w:t>
      </w:r>
      <w:r>
        <w:t>u</w:t>
      </w:r>
      <w:r w:rsidRPr="00B32495">
        <w:t xml:space="preserve"> neziskovým a dobročinným organizacím</w:t>
      </w:r>
      <w:r>
        <w:t xml:space="preserve"> pro bono </w:t>
      </w:r>
      <w:r>
        <w:lastRenderedPageBreak/>
        <w:t>(</w:t>
      </w:r>
      <w:r w:rsidRPr="00AA528A">
        <w:t xml:space="preserve">Plicka &amp; </w:t>
      </w:r>
      <w:proofErr w:type="spellStart"/>
      <w:r w:rsidRPr="00AA528A">
        <w:t>Partners</w:t>
      </w:r>
      <w:proofErr w:type="spellEnd"/>
      <w:r>
        <w:t xml:space="preserve">, cit. 2024; </w:t>
      </w:r>
      <w:proofErr w:type="spellStart"/>
      <w:r>
        <w:t>Epravo</w:t>
      </w:r>
      <w:proofErr w:type="spellEnd"/>
      <w:r>
        <w:t xml:space="preserve">, 2019). Jelikož chce nekomerční projekt pomoci zvířatům, je legitimní předpokládat, že může rozpočet počítat s jeho dobrovolnou účastí v dokumentu. Protagonistům-kočkám </w:t>
      </w:r>
      <w:r w:rsidRPr="00FC1AEA">
        <w:t>nemůže být vyplacena mzda v tradičním smyslu</w:t>
      </w:r>
      <w:r>
        <w:t xml:space="preserve">. Jejich účast bude však z principu projektu odměněna </w:t>
      </w:r>
      <w:r w:rsidRPr="00FC1AEA">
        <w:t xml:space="preserve">příspěvkem </w:t>
      </w:r>
      <w:r>
        <w:t xml:space="preserve">za natáčecí den </w:t>
      </w:r>
      <w:r w:rsidRPr="00FC1AEA">
        <w:t xml:space="preserve">na léčbu a </w:t>
      </w:r>
      <w:r>
        <w:t>další</w:t>
      </w:r>
      <w:r w:rsidRPr="00FC1AEA">
        <w:t xml:space="preserve"> péči. </w:t>
      </w:r>
      <w:r>
        <w:t xml:space="preserve">Příspěvek pro zvířata vyjadřuje respekt jejich nároku na </w:t>
      </w:r>
      <w:proofErr w:type="spellStart"/>
      <w:r>
        <w:t>welfare</w:t>
      </w:r>
      <w:proofErr w:type="spellEnd"/>
      <w:r>
        <w:t xml:space="preserve"> a vděk </w:t>
      </w:r>
      <w:r w:rsidRPr="00FC1AEA">
        <w:t xml:space="preserve">za jejich participaci v </w:t>
      </w:r>
      <w:r>
        <w:t>dokumentu</w:t>
      </w:r>
      <w:r w:rsidRPr="00FC1AEA">
        <w:t>.</w:t>
      </w:r>
    </w:p>
    <w:p w14:paraId="116CF658" w14:textId="77777777" w:rsidR="001F281E" w:rsidRDefault="00276A96" w:rsidP="00194716">
      <w:pPr>
        <w:pStyle w:val="Dalodstavce"/>
      </w:pPr>
      <w:r>
        <w:t>R</w:t>
      </w:r>
      <w:r w:rsidRPr="00B5213B">
        <w:t>ozpočet</w:t>
      </w:r>
      <w:r>
        <w:t xml:space="preserve"> kromě honoráře za lidské zdroje obsahuje položky za dopravu</w:t>
      </w:r>
      <w:r>
        <w:rPr>
          <w:rStyle w:val="Znakapoznpodarou"/>
        </w:rPr>
        <w:footnoteReference w:id="76"/>
      </w:r>
      <w:r>
        <w:t xml:space="preserve">. Rozpočet sestavuje producent na základě interních šablon ČT. Posuzuje se ale </w:t>
      </w:r>
      <w:r w:rsidRPr="00BD4CA6">
        <w:t xml:space="preserve">vždy individuálně i přes to, že „se vychází z obvyklých cen srovnatelných formátů, </w:t>
      </w:r>
      <w:r>
        <w:t>…</w:t>
      </w:r>
      <w:r w:rsidRPr="00BD4CA6">
        <w:t>“ (Poláková</w:t>
      </w:r>
      <w:r w:rsidR="001F281E">
        <w:br/>
      </w:r>
      <w:r w:rsidRPr="00BD4CA6">
        <w:t>a Albrecht, 2024).</w:t>
      </w:r>
      <w:r>
        <w:t xml:space="preserve"> Podle </w:t>
      </w:r>
      <w:proofErr w:type="spellStart"/>
      <w:r>
        <w:t>Stradling</w:t>
      </w:r>
      <w:proofErr w:type="spellEnd"/>
      <w:r>
        <w:t xml:space="preserve"> (2010) nedokáže ž</w:t>
      </w:r>
      <w:r w:rsidRPr="00C545E3">
        <w:t xml:space="preserve">ádný </w:t>
      </w:r>
      <w:r>
        <w:t xml:space="preserve">producent přesně </w:t>
      </w:r>
      <w:r w:rsidRPr="00C545E3">
        <w:t xml:space="preserve">předpovědět </w:t>
      </w:r>
      <w:r>
        <w:t xml:space="preserve">veškeré </w:t>
      </w:r>
      <w:r w:rsidRPr="00C545E3">
        <w:t>náklady</w:t>
      </w:r>
      <w:r>
        <w:t>. Proto by ale měl být schopný reagovat na rozpočtové změny.</w:t>
      </w:r>
    </w:p>
    <w:p w14:paraId="42458484" w14:textId="280A394A" w:rsidR="00276A96" w:rsidRDefault="00276A96" w:rsidP="00194716">
      <w:pPr>
        <w:pStyle w:val="Dalodstavce"/>
      </w:pPr>
      <w:r>
        <w:t>Z toho důvodu jsem započítala do rozpočtu rezervu.</w:t>
      </w:r>
      <w:r w:rsidR="00194716">
        <w:t xml:space="preserve"> </w:t>
      </w:r>
      <w:r>
        <w:t>Expertní náklady uvádím</w:t>
      </w:r>
      <w:r w:rsidR="001F281E">
        <w:br/>
      </w:r>
      <w:r>
        <w:t>v následující tabulce:</w:t>
      </w:r>
    </w:p>
    <w:tbl>
      <w:tblPr>
        <w:tblStyle w:val="Mkatabulky"/>
        <w:tblW w:w="0" w:type="auto"/>
        <w:tblLook w:val="04A0" w:firstRow="1" w:lastRow="0" w:firstColumn="1" w:lastColumn="0" w:noHBand="0" w:noVBand="1"/>
      </w:tblPr>
      <w:tblGrid>
        <w:gridCol w:w="2303"/>
        <w:gridCol w:w="2192"/>
        <w:gridCol w:w="2277"/>
        <w:gridCol w:w="1984"/>
      </w:tblGrid>
      <w:tr w:rsidR="00276A96" w14:paraId="15C36FC2" w14:textId="77777777" w:rsidTr="00DF5258">
        <w:trPr>
          <w:cnfStyle w:val="100000000000" w:firstRow="1" w:lastRow="0" w:firstColumn="0" w:lastColumn="0" w:oddVBand="0" w:evenVBand="0" w:oddHBand="0" w:evenHBand="0" w:firstRowFirstColumn="0" w:firstRowLastColumn="0" w:lastRowFirstColumn="0" w:lastRowLastColumn="0"/>
        </w:trPr>
        <w:tc>
          <w:tcPr>
            <w:tcW w:w="2353" w:type="dxa"/>
            <w:shd w:val="clear" w:color="auto" w:fill="0000DC"/>
          </w:tcPr>
          <w:p w14:paraId="7FF99E68" w14:textId="77777777" w:rsidR="00276A96" w:rsidRPr="00F86619" w:rsidRDefault="00276A96" w:rsidP="00DF5258">
            <w:pPr>
              <w:pStyle w:val="Dalodstavce"/>
              <w:ind w:firstLine="0"/>
              <w:jc w:val="center"/>
              <w:rPr>
                <w:rFonts w:asciiTheme="minorHAnsi" w:hAnsiTheme="minorHAnsi"/>
                <w:b/>
                <w:bCs/>
                <w:sz w:val="22"/>
                <w:szCs w:val="22"/>
              </w:rPr>
            </w:pPr>
            <w:r w:rsidRPr="00F86619">
              <w:rPr>
                <w:rFonts w:asciiTheme="minorHAnsi" w:hAnsiTheme="minorHAnsi"/>
                <w:b/>
                <w:bCs/>
                <w:sz w:val="22"/>
                <w:szCs w:val="22"/>
              </w:rPr>
              <w:lastRenderedPageBreak/>
              <w:t>Předmět, služba, profese</w:t>
            </w:r>
          </w:p>
        </w:tc>
        <w:tc>
          <w:tcPr>
            <w:tcW w:w="2256" w:type="dxa"/>
            <w:shd w:val="clear" w:color="auto" w:fill="0000DC"/>
          </w:tcPr>
          <w:p w14:paraId="263EEF8C" w14:textId="77777777" w:rsidR="00276A96" w:rsidRPr="00F86619" w:rsidRDefault="00276A96" w:rsidP="00DF5258">
            <w:pPr>
              <w:pStyle w:val="Dalodstavce"/>
              <w:ind w:firstLine="0"/>
              <w:jc w:val="center"/>
              <w:rPr>
                <w:rFonts w:asciiTheme="minorHAnsi" w:hAnsiTheme="minorHAnsi"/>
                <w:b/>
                <w:bCs/>
                <w:sz w:val="22"/>
                <w:szCs w:val="22"/>
              </w:rPr>
            </w:pPr>
            <w:r>
              <w:rPr>
                <w:rFonts w:asciiTheme="minorHAnsi" w:hAnsiTheme="minorHAnsi"/>
                <w:b/>
                <w:bCs/>
                <w:sz w:val="22"/>
                <w:szCs w:val="22"/>
              </w:rPr>
              <w:t>Jednotka (p</w:t>
            </w:r>
            <w:r w:rsidRPr="00F86619">
              <w:rPr>
                <w:rFonts w:asciiTheme="minorHAnsi" w:hAnsiTheme="minorHAnsi"/>
                <w:b/>
                <w:bCs/>
                <w:sz w:val="22"/>
                <w:szCs w:val="22"/>
              </w:rPr>
              <w:t>očet hodin, dní, ks</w:t>
            </w:r>
            <w:r>
              <w:rPr>
                <w:rFonts w:asciiTheme="minorHAnsi" w:hAnsiTheme="minorHAnsi"/>
                <w:b/>
                <w:bCs/>
                <w:sz w:val="22"/>
                <w:szCs w:val="22"/>
              </w:rPr>
              <w:t>, …)</w:t>
            </w:r>
          </w:p>
        </w:tc>
        <w:tc>
          <w:tcPr>
            <w:tcW w:w="2332" w:type="dxa"/>
            <w:shd w:val="clear" w:color="auto" w:fill="0000DC"/>
          </w:tcPr>
          <w:p w14:paraId="577899C3" w14:textId="77777777" w:rsidR="00276A96" w:rsidRPr="00F86619" w:rsidRDefault="00276A96" w:rsidP="00DF5258">
            <w:pPr>
              <w:pStyle w:val="Dalodstavce"/>
              <w:ind w:firstLine="0"/>
              <w:jc w:val="center"/>
              <w:rPr>
                <w:rFonts w:asciiTheme="minorHAnsi" w:hAnsiTheme="minorHAnsi"/>
                <w:b/>
                <w:bCs/>
                <w:sz w:val="22"/>
                <w:szCs w:val="22"/>
              </w:rPr>
            </w:pPr>
            <w:r w:rsidRPr="00F86619">
              <w:rPr>
                <w:rFonts w:asciiTheme="minorHAnsi" w:hAnsiTheme="minorHAnsi"/>
                <w:b/>
                <w:bCs/>
                <w:sz w:val="22"/>
                <w:szCs w:val="22"/>
              </w:rPr>
              <w:t>Částka za jednu měrnou hodnotu</w:t>
            </w:r>
          </w:p>
        </w:tc>
        <w:tc>
          <w:tcPr>
            <w:tcW w:w="2041" w:type="dxa"/>
            <w:shd w:val="clear" w:color="auto" w:fill="0000DC"/>
          </w:tcPr>
          <w:p w14:paraId="48AFA7C1" w14:textId="77777777" w:rsidR="00276A96" w:rsidRPr="00F86619" w:rsidRDefault="00276A96" w:rsidP="00DF5258">
            <w:pPr>
              <w:pStyle w:val="Dalodstavce"/>
              <w:ind w:firstLine="0"/>
              <w:jc w:val="center"/>
              <w:rPr>
                <w:rFonts w:asciiTheme="minorHAnsi" w:hAnsiTheme="minorHAnsi"/>
                <w:b/>
                <w:bCs/>
                <w:sz w:val="22"/>
                <w:szCs w:val="22"/>
              </w:rPr>
            </w:pPr>
            <w:r w:rsidRPr="00F86619">
              <w:rPr>
                <w:rFonts w:asciiTheme="minorHAnsi" w:hAnsiTheme="minorHAnsi"/>
                <w:b/>
                <w:bCs/>
                <w:sz w:val="22"/>
                <w:szCs w:val="22"/>
              </w:rPr>
              <w:t>Částka celkem</w:t>
            </w:r>
          </w:p>
        </w:tc>
      </w:tr>
      <w:tr w:rsidR="00276A96" w14:paraId="3DB28865" w14:textId="77777777" w:rsidTr="00DF5258">
        <w:tc>
          <w:tcPr>
            <w:tcW w:w="2353" w:type="dxa"/>
            <w:shd w:val="clear" w:color="auto" w:fill="C1C1FF"/>
          </w:tcPr>
          <w:p w14:paraId="05A31463" w14:textId="77777777"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Autorský námět</w:t>
            </w:r>
          </w:p>
        </w:tc>
        <w:tc>
          <w:tcPr>
            <w:tcW w:w="2256" w:type="dxa"/>
          </w:tcPr>
          <w:p w14:paraId="5C51C233"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1ks</w:t>
            </w:r>
          </w:p>
        </w:tc>
        <w:tc>
          <w:tcPr>
            <w:tcW w:w="2332" w:type="dxa"/>
          </w:tcPr>
          <w:p w14:paraId="47940D1F"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5 000 Kč / ks</w:t>
            </w:r>
          </w:p>
        </w:tc>
        <w:tc>
          <w:tcPr>
            <w:tcW w:w="2041" w:type="dxa"/>
          </w:tcPr>
          <w:p w14:paraId="15C83C00"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5 000 Kč</w:t>
            </w:r>
          </w:p>
        </w:tc>
      </w:tr>
      <w:tr w:rsidR="00276A96" w14:paraId="57AEAAD1" w14:textId="77777777" w:rsidTr="00DF5258">
        <w:tc>
          <w:tcPr>
            <w:tcW w:w="2353" w:type="dxa"/>
            <w:shd w:val="clear" w:color="auto" w:fill="C1C1FF"/>
          </w:tcPr>
          <w:p w14:paraId="05274D9B" w14:textId="77777777"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Scénář</w:t>
            </w:r>
          </w:p>
        </w:tc>
        <w:tc>
          <w:tcPr>
            <w:tcW w:w="2256" w:type="dxa"/>
          </w:tcPr>
          <w:p w14:paraId="4FD8EEA7"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1ks</w:t>
            </w:r>
          </w:p>
        </w:tc>
        <w:tc>
          <w:tcPr>
            <w:tcW w:w="2332" w:type="dxa"/>
          </w:tcPr>
          <w:p w14:paraId="5048511D"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5 000 Kč / ks</w:t>
            </w:r>
          </w:p>
        </w:tc>
        <w:tc>
          <w:tcPr>
            <w:tcW w:w="2041" w:type="dxa"/>
          </w:tcPr>
          <w:p w14:paraId="015C9437"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5 000 Kč</w:t>
            </w:r>
          </w:p>
        </w:tc>
      </w:tr>
      <w:tr w:rsidR="00276A96" w14:paraId="31C4B0A2" w14:textId="77777777" w:rsidTr="00DF5258">
        <w:tc>
          <w:tcPr>
            <w:tcW w:w="2353" w:type="dxa"/>
            <w:shd w:val="clear" w:color="auto" w:fill="C1C1FF"/>
          </w:tcPr>
          <w:p w14:paraId="62DBED8A" w14:textId="77777777"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Produkce na místě</w:t>
            </w:r>
          </w:p>
        </w:tc>
        <w:tc>
          <w:tcPr>
            <w:tcW w:w="2256" w:type="dxa"/>
          </w:tcPr>
          <w:p w14:paraId="2A34B5BB"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4 natáčecí dny (8-9 hodin)</w:t>
            </w:r>
          </w:p>
        </w:tc>
        <w:tc>
          <w:tcPr>
            <w:tcW w:w="2332" w:type="dxa"/>
          </w:tcPr>
          <w:p w14:paraId="432C7E4E"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2 500 Kč / den</w:t>
            </w:r>
          </w:p>
        </w:tc>
        <w:tc>
          <w:tcPr>
            <w:tcW w:w="2041" w:type="dxa"/>
          </w:tcPr>
          <w:p w14:paraId="1CF65918"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10 000 Kč</w:t>
            </w:r>
          </w:p>
        </w:tc>
      </w:tr>
      <w:tr w:rsidR="00276A96" w14:paraId="5B0BBF05" w14:textId="77777777" w:rsidTr="00DF5258">
        <w:tc>
          <w:tcPr>
            <w:tcW w:w="2353" w:type="dxa"/>
            <w:shd w:val="clear" w:color="auto" w:fill="C1C1FF"/>
          </w:tcPr>
          <w:p w14:paraId="61B8F231" w14:textId="77777777"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Kameraman</w:t>
            </w:r>
          </w:p>
        </w:tc>
        <w:tc>
          <w:tcPr>
            <w:tcW w:w="2256" w:type="dxa"/>
          </w:tcPr>
          <w:p w14:paraId="0F303C9D"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4 natáčecí dny (8-9 hodin)</w:t>
            </w:r>
          </w:p>
        </w:tc>
        <w:tc>
          <w:tcPr>
            <w:tcW w:w="2332" w:type="dxa"/>
          </w:tcPr>
          <w:p w14:paraId="4891FB59"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2 500 Kč / den</w:t>
            </w:r>
            <w:r w:rsidRPr="00F86619">
              <w:rPr>
                <w:rStyle w:val="Znakapoznpodarou"/>
                <w:rFonts w:asciiTheme="minorHAnsi" w:hAnsiTheme="minorHAnsi"/>
                <w:sz w:val="22"/>
                <w:szCs w:val="22"/>
              </w:rPr>
              <w:footnoteReference w:id="77"/>
            </w:r>
          </w:p>
        </w:tc>
        <w:tc>
          <w:tcPr>
            <w:tcW w:w="2041" w:type="dxa"/>
          </w:tcPr>
          <w:p w14:paraId="23645489"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10 000 Kč</w:t>
            </w:r>
          </w:p>
        </w:tc>
      </w:tr>
      <w:tr w:rsidR="00276A96" w14:paraId="46DA5164" w14:textId="77777777" w:rsidTr="00DF5258">
        <w:tc>
          <w:tcPr>
            <w:tcW w:w="2353" w:type="dxa"/>
            <w:shd w:val="clear" w:color="auto" w:fill="C1C1FF"/>
          </w:tcPr>
          <w:p w14:paraId="6CAC05F2" w14:textId="77777777"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Režisér</w:t>
            </w:r>
          </w:p>
        </w:tc>
        <w:tc>
          <w:tcPr>
            <w:tcW w:w="2256" w:type="dxa"/>
          </w:tcPr>
          <w:p w14:paraId="1E6CFAAB"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4 natáčecí dny (8-9 hodin)</w:t>
            </w:r>
          </w:p>
        </w:tc>
        <w:tc>
          <w:tcPr>
            <w:tcW w:w="2332" w:type="dxa"/>
          </w:tcPr>
          <w:p w14:paraId="55D93F5F"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2 500 Kč / den</w:t>
            </w:r>
          </w:p>
        </w:tc>
        <w:tc>
          <w:tcPr>
            <w:tcW w:w="2041" w:type="dxa"/>
          </w:tcPr>
          <w:p w14:paraId="0A6103C5"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10 000 Kč</w:t>
            </w:r>
          </w:p>
        </w:tc>
      </w:tr>
      <w:tr w:rsidR="00276A96" w14:paraId="11EAD795" w14:textId="77777777" w:rsidTr="00DF5258">
        <w:tc>
          <w:tcPr>
            <w:tcW w:w="2353" w:type="dxa"/>
            <w:shd w:val="clear" w:color="auto" w:fill="C1C1FF"/>
          </w:tcPr>
          <w:p w14:paraId="40714557" w14:textId="17D55415"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Střih</w:t>
            </w:r>
            <w:r>
              <w:rPr>
                <w:rFonts w:asciiTheme="minorHAnsi" w:hAnsiTheme="minorHAnsi"/>
                <w:b/>
                <w:bCs/>
                <w:sz w:val="22"/>
                <w:szCs w:val="22"/>
              </w:rPr>
              <w:t>ač</w:t>
            </w:r>
            <w:r w:rsidR="00351216" w:rsidRPr="00351216">
              <w:rPr>
                <w:b/>
                <w:bCs/>
              </w:rPr>
              <w:t>–</w:t>
            </w:r>
            <w:r w:rsidRPr="00351216">
              <w:rPr>
                <w:rFonts w:asciiTheme="minorHAnsi" w:hAnsiTheme="minorHAnsi"/>
                <w:b/>
                <w:bCs/>
                <w:sz w:val="22"/>
                <w:szCs w:val="22"/>
              </w:rPr>
              <w:t>editor</w:t>
            </w:r>
          </w:p>
        </w:tc>
        <w:tc>
          <w:tcPr>
            <w:tcW w:w="2256" w:type="dxa"/>
          </w:tcPr>
          <w:p w14:paraId="547DF68B" w14:textId="77777777" w:rsidR="00276A96" w:rsidRPr="00F86619" w:rsidRDefault="00276A96" w:rsidP="00DF5258">
            <w:pPr>
              <w:pStyle w:val="Dalodstavce"/>
              <w:ind w:firstLine="0"/>
              <w:jc w:val="left"/>
              <w:rPr>
                <w:rFonts w:asciiTheme="minorHAnsi" w:hAnsiTheme="minorHAnsi"/>
                <w:sz w:val="22"/>
                <w:szCs w:val="22"/>
              </w:rPr>
            </w:pPr>
            <w:r>
              <w:rPr>
                <w:rFonts w:asciiTheme="minorHAnsi" w:hAnsiTheme="minorHAnsi"/>
                <w:sz w:val="22"/>
                <w:szCs w:val="22"/>
              </w:rPr>
              <w:t>4</w:t>
            </w:r>
            <w:r w:rsidRPr="00F86619">
              <w:rPr>
                <w:rFonts w:asciiTheme="minorHAnsi" w:hAnsiTheme="minorHAnsi"/>
                <w:sz w:val="22"/>
                <w:szCs w:val="22"/>
              </w:rPr>
              <w:t>x8 hodin</w:t>
            </w:r>
            <w:r>
              <w:rPr>
                <w:rFonts w:asciiTheme="minorHAnsi" w:hAnsiTheme="minorHAnsi"/>
                <w:sz w:val="22"/>
                <w:szCs w:val="22"/>
              </w:rPr>
              <w:br/>
              <w:t>(vč. grafiky)</w:t>
            </w:r>
          </w:p>
        </w:tc>
        <w:tc>
          <w:tcPr>
            <w:tcW w:w="2332" w:type="dxa"/>
          </w:tcPr>
          <w:p w14:paraId="7F680776"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2 500 Kč / den</w:t>
            </w:r>
          </w:p>
        </w:tc>
        <w:tc>
          <w:tcPr>
            <w:tcW w:w="2041" w:type="dxa"/>
          </w:tcPr>
          <w:p w14:paraId="54F33952" w14:textId="77777777" w:rsidR="00276A96" w:rsidRPr="00F86619" w:rsidRDefault="00276A96" w:rsidP="00DF5258">
            <w:pPr>
              <w:pStyle w:val="Dalodstavce"/>
              <w:ind w:firstLine="0"/>
              <w:jc w:val="left"/>
              <w:rPr>
                <w:rFonts w:asciiTheme="minorHAnsi" w:hAnsiTheme="minorHAnsi"/>
                <w:sz w:val="22"/>
                <w:szCs w:val="22"/>
              </w:rPr>
            </w:pPr>
            <w:r>
              <w:rPr>
                <w:rFonts w:asciiTheme="minorHAnsi" w:hAnsiTheme="minorHAnsi"/>
                <w:sz w:val="22"/>
                <w:szCs w:val="22"/>
              </w:rPr>
              <w:t>10 000</w:t>
            </w:r>
            <w:r w:rsidRPr="00F86619">
              <w:rPr>
                <w:rFonts w:asciiTheme="minorHAnsi" w:hAnsiTheme="minorHAnsi"/>
                <w:sz w:val="22"/>
                <w:szCs w:val="22"/>
              </w:rPr>
              <w:t xml:space="preserve"> Kč</w:t>
            </w:r>
          </w:p>
        </w:tc>
      </w:tr>
      <w:tr w:rsidR="00276A96" w14:paraId="01F97F43" w14:textId="77777777" w:rsidTr="00DF5258">
        <w:tc>
          <w:tcPr>
            <w:tcW w:w="2353" w:type="dxa"/>
            <w:shd w:val="clear" w:color="auto" w:fill="C1C1FF"/>
          </w:tcPr>
          <w:p w14:paraId="795D2BF8" w14:textId="77777777"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 xml:space="preserve">Zvuk </w:t>
            </w:r>
          </w:p>
        </w:tc>
        <w:tc>
          <w:tcPr>
            <w:tcW w:w="2256" w:type="dxa"/>
          </w:tcPr>
          <w:p w14:paraId="066CB5D2"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8 hodin</w:t>
            </w:r>
          </w:p>
        </w:tc>
        <w:tc>
          <w:tcPr>
            <w:tcW w:w="2332" w:type="dxa"/>
          </w:tcPr>
          <w:p w14:paraId="1387DBFC"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300 Kč / hodina</w:t>
            </w:r>
          </w:p>
        </w:tc>
        <w:tc>
          <w:tcPr>
            <w:tcW w:w="2041" w:type="dxa"/>
          </w:tcPr>
          <w:p w14:paraId="5E0F09D8"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2 400 Kč</w:t>
            </w:r>
          </w:p>
        </w:tc>
      </w:tr>
      <w:tr w:rsidR="00276A96" w14:paraId="3CE0C325" w14:textId="77777777" w:rsidTr="00DF5258">
        <w:tc>
          <w:tcPr>
            <w:tcW w:w="2353" w:type="dxa"/>
            <w:shd w:val="clear" w:color="auto" w:fill="C1C1FF"/>
          </w:tcPr>
          <w:p w14:paraId="5B93CE02" w14:textId="77777777"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Hudební režie</w:t>
            </w:r>
          </w:p>
        </w:tc>
        <w:tc>
          <w:tcPr>
            <w:tcW w:w="2256" w:type="dxa"/>
          </w:tcPr>
          <w:p w14:paraId="5053040F"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8 hodin</w:t>
            </w:r>
          </w:p>
        </w:tc>
        <w:tc>
          <w:tcPr>
            <w:tcW w:w="2332" w:type="dxa"/>
          </w:tcPr>
          <w:p w14:paraId="1BCFA26C"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300 Kč / hodina</w:t>
            </w:r>
          </w:p>
        </w:tc>
        <w:tc>
          <w:tcPr>
            <w:tcW w:w="2041" w:type="dxa"/>
          </w:tcPr>
          <w:p w14:paraId="0796BD17"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2 400 Kč</w:t>
            </w:r>
          </w:p>
        </w:tc>
      </w:tr>
      <w:tr w:rsidR="00276A96" w14:paraId="75D83319" w14:textId="77777777" w:rsidTr="00DF5258">
        <w:tc>
          <w:tcPr>
            <w:tcW w:w="2353" w:type="dxa"/>
            <w:shd w:val="clear" w:color="auto" w:fill="C1C1FF"/>
          </w:tcPr>
          <w:p w14:paraId="15AB273A" w14:textId="77777777"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Doprava</w:t>
            </w:r>
          </w:p>
        </w:tc>
        <w:tc>
          <w:tcPr>
            <w:tcW w:w="2256" w:type="dxa"/>
          </w:tcPr>
          <w:p w14:paraId="620CAC2B"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1 auto: zpáteční Ostrava-Brno 2x, zpáteční Ostrava-Praha zpáteční, plus přejížďky</w:t>
            </w:r>
          </w:p>
        </w:tc>
        <w:tc>
          <w:tcPr>
            <w:tcW w:w="2332" w:type="dxa"/>
          </w:tcPr>
          <w:p w14:paraId="1B35CE22"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Min. 5 100 Kč</w:t>
            </w:r>
          </w:p>
          <w:p w14:paraId="7A31A007"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(vzdálenost: 2120 km; spotřeba: 7,5l / 100 km; cena 1 l benzínu / 40Kč) + přejížďky</w:t>
            </w:r>
          </w:p>
        </w:tc>
        <w:tc>
          <w:tcPr>
            <w:tcW w:w="2041" w:type="dxa"/>
          </w:tcPr>
          <w:p w14:paraId="5CD516CA"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6 000 Kč</w:t>
            </w:r>
          </w:p>
        </w:tc>
      </w:tr>
      <w:tr w:rsidR="00276A96" w14:paraId="20524829" w14:textId="77777777" w:rsidTr="00DF5258">
        <w:tc>
          <w:tcPr>
            <w:tcW w:w="2353" w:type="dxa"/>
            <w:shd w:val="clear" w:color="auto" w:fill="C1C1FF"/>
          </w:tcPr>
          <w:p w14:paraId="022D3F9F" w14:textId="77777777"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Přespání v Praze</w:t>
            </w:r>
          </w:p>
        </w:tc>
        <w:tc>
          <w:tcPr>
            <w:tcW w:w="2256" w:type="dxa"/>
          </w:tcPr>
          <w:p w14:paraId="1CEE5BDB"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3 lidé, 1 noc, hotel mimo centrum</w:t>
            </w:r>
          </w:p>
        </w:tc>
        <w:tc>
          <w:tcPr>
            <w:tcW w:w="2332" w:type="dxa"/>
          </w:tcPr>
          <w:p w14:paraId="7F4690A9"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1 500 Kč / noc</w:t>
            </w:r>
          </w:p>
        </w:tc>
        <w:tc>
          <w:tcPr>
            <w:tcW w:w="2041" w:type="dxa"/>
          </w:tcPr>
          <w:p w14:paraId="5128ABC3"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4 500 Kč</w:t>
            </w:r>
          </w:p>
        </w:tc>
      </w:tr>
      <w:tr w:rsidR="00276A96" w14:paraId="700A2305" w14:textId="77777777" w:rsidTr="00DF5258">
        <w:tc>
          <w:tcPr>
            <w:tcW w:w="2353" w:type="dxa"/>
            <w:shd w:val="clear" w:color="auto" w:fill="C1C1FF"/>
          </w:tcPr>
          <w:p w14:paraId="0FA70B17" w14:textId="77777777"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 xml:space="preserve">Stravné </w:t>
            </w:r>
          </w:p>
        </w:tc>
        <w:tc>
          <w:tcPr>
            <w:tcW w:w="2256" w:type="dxa"/>
          </w:tcPr>
          <w:p w14:paraId="16611BB1"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3 lidé, 2 jídla / 1 člověk</w:t>
            </w:r>
          </w:p>
        </w:tc>
        <w:tc>
          <w:tcPr>
            <w:tcW w:w="2332" w:type="dxa"/>
          </w:tcPr>
          <w:p w14:paraId="267020D5"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200 / jídlo</w:t>
            </w:r>
          </w:p>
        </w:tc>
        <w:tc>
          <w:tcPr>
            <w:tcW w:w="2041" w:type="dxa"/>
          </w:tcPr>
          <w:p w14:paraId="36A84274"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1 200 Kč</w:t>
            </w:r>
          </w:p>
        </w:tc>
      </w:tr>
      <w:tr w:rsidR="00276A96" w14:paraId="784A733F" w14:textId="77777777" w:rsidTr="00DF5258">
        <w:tc>
          <w:tcPr>
            <w:tcW w:w="2353" w:type="dxa"/>
            <w:shd w:val="clear" w:color="auto" w:fill="C1C1FF"/>
          </w:tcPr>
          <w:p w14:paraId="4FEE7093" w14:textId="77777777"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Vypravěč</w:t>
            </w:r>
          </w:p>
        </w:tc>
        <w:tc>
          <w:tcPr>
            <w:tcW w:w="2256" w:type="dxa"/>
          </w:tcPr>
          <w:p w14:paraId="096197B0"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1 nahrávací den (cca 5-6 hodin)</w:t>
            </w:r>
          </w:p>
        </w:tc>
        <w:tc>
          <w:tcPr>
            <w:tcW w:w="2332" w:type="dxa"/>
          </w:tcPr>
          <w:p w14:paraId="0004FE14"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5 000 Kč</w:t>
            </w:r>
          </w:p>
        </w:tc>
        <w:tc>
          <w:tcPr>
            <w:tcW w:w="2041" w:type="dxa"/>
          </w:tcPr>
          <w:p w14:paraId="5A93EF26"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5 000 Kč</w:t>
            </w:r>
          </w:p>
        </w:tc>
      </w:tr>
      <w:tr w:rsidR="00276A96" w14:paraId="2790A271" w14:textId="77777777" w:rsidTr="00DF5258">
        <w:tc>
          <w:tcPr>
            <w:tcW w:w="2353" w:type="dxa"/>
            <w:shd w:val="clear" w:color="auto" w:fill="C1C1FF"/>
          </w:tcPr>
          <w:p w14:paraId="5B343BE9" w14:textId="77777777"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Kočky</w:t>
            </w:r>
          </w:p>
        </w:tc>
        <w:tc>
          <w:tcPr>
            <w:tcW w:w="2256" w:type="dxa"/>
          </w:tcPr>
          <w:p w14:paraId="7DEB3594"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2</w:t>
            </w:r>
          </w:p>
        </w:tc>
        <w:tc>
          <w:tcPr>
            <w:tcW w:w="2332" w:type="dxa"/>
          </w:tcPr>
          <w:p w14:paraId="43736A19"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1 000 / den</w:t>
            </w:r>
          </w:p>
        </w:tc>
        <w:tc>
          <w:tcPr>
            <w:tcW w:w="2041" w:type="dxa"/>
          </w:tcPr>
          <w:p w14:paraId="3DBA1A52"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2 000 Kč</w:t>
            </w:r>
          </w:p>
        </w:tc>
      </w:tr>
      <w:tr w:rsidR="00276A96" w14:paraId="1CD5680F" w14:textId="77777777" w:rsidTr="00DF5258">
        <w:tc>
          <w:tcPr>
            <w:tcW w:w="2353" w:type="dxa"/>
            <w:shd w:val="clear" w:color="auto" w:fill="C1C1FF"/>
          </w:tcPr>
          <w:p w14:paraId="72B49D0B" w14:textId="77777777"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Hlavní respondent</w:t>
            </w:r>
          </w:p>
        </w:tc>
        <w:tc>
          <w:tcPr>
            <w:tcW w:w="2256" w:type="dxa"/>
          </w:tcPr>
          <w:p w14:paraId="15F9A097"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2x2 natáčecí dny</w:t>
            </w:r>
          </w:p>
        </w:tc>
        <w:tc>
          <w:tcPr>
            <w:tcW w:w="2332" w:type="dxa"/>
          </w:tcPr>
          <w:p w14:paraId="2492826B"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2 500 Kč / natáčecí den</w:t>
            </w:r>
          </w:p>
        </w:tc>
        <w:tc>
          <w:tcPr>
            <w:tcW w:w="2041" w:type="dxa"/>
          </w:tcPr>
          <w:p w14:paraId="23A21A3D"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10 000 Kč</w:t>
            </w:r>
          </w:p>
        </w:tc>
      </w:tr>
      <w:tr w:rsidR="00276A96" w14:paraId="72E2B0A9" w14:textId="77777777" w:rsidTr="00DF5258">
        <w:tc>
          <w:tcPr>
            <w:tcW w:w="2353" w:type="dxa"/>
            <w:shd w:val="clear" w:color="auto" w:fill="C1C1FF"/>
          </w:tcPr>
          <w:p w14:paraId="4205CF61" w14:textId="77777777"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Odborník I</w:t>
            </w:r>
          </w:p>
        </w:tc>
        <w:tc>
          <w:tcPr>
            <w:tcW w:w="2256" w:type="dxa"/>
          </w:tcPr>
          <w:p w14:paraId="73F1A476"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2x veterinář na 3 hodiny</w:t>
            </w:r>
          </w:p>
        </w:tc>
        <w:tc>
          <w:tcPr>
            <w:tcW w:w="2332" w:type="dxa"/>
          </w:tcPr>
          <w:p w14:paraId="183F361C"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400 Kč / hod</w:t>
            </w:r>
          </w:p>
        </w:tc>
        <w:tc>
          <w:tcPr>
            <w:tcW w:w="2041" w:type="dxa"/>
          </w:tcPr>
          <w:p w14:paraId="4C0B91BC"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2 400 Kč</w:t>
            </w:r>
          </w:p>
        </w:tc>
      </w:tr>
      <w:tr w:rsidR="00276A96" w14:paraId="75F79A96" w14:textId="77777777" w:rsidTr="00DF5258">
        <w:tc>
          <w:tcPr>
            <w:tcW w:w="2353" w:type="dxa"/>
            <w:shd w:val="clear" w:color="auto" w:fill="C1C1FF"/>
          </w:tcPr>
          <w:p w14:paraId="7DA03BA7" w14:textId="77777777"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Odborník II</w:t>
            </w:r>
          </w:p>
        </w:tc>
        <w:tc>
          <w:tcPr>
            <w:tcW w:w="2256" w:type="dxa"/>
          </w:tcPr>
          <w:p w14:paraId="071D640B"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2x vedoucí spolku na 2 natáčecí dny</w:t>
            </w:r>
          </w:p>
        </w:tc>
        <w:tc>
          <w:tcPr>
            <w:tcW w:w="2332" w:type="dxa"/>
          </w:tcPr>
          <w:p w14:paraId="0D939C8B"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400 Kč / hod</w:t>
            </w:r>
          </w:p>
        </w:tc>
        <w:tc>
          <w:tcPr>
            <w:tcW w:w="2041" w:type="dxa"/>
          </w:tcPr>
          <w:p w14:paraId="72E929DB"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12 800 Kč</w:t>
            </w:r>
          </w:p>
        </w:tc>
      </w:tr>
      <w:tr w:rsidR="00276A96" w14:paraId="6D2C3E48" w14:textId="77777777" w:rsidTr="00DF5258">
        <w:tc>
          <w:tcPr>
            <w:tcW w:w="2353" w:type="dxa"/>
            <w:shd w:val="clear" w:color="auto" w:fill="C1C1FF"/>
          </w:tcPr>
          <w:p w14:paraId="36F25937" w14:textId="77777777"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Rezerva</w:t>
            </w:r>
          </w:p>
        </w:tc>
        <w:tc>
          <w:tcPr>
            <w:tcW w:w="2256" w:type="dxa"/>
          </w:tcPr>
          <w:p w14:paraId="0A555C0A"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w:t>
            </w:r>
          </w:p>
        </w:tc>
        <w:tc>
          <w:tcPr>
            <w:tcW w:w="2332" w:type="dxa"/>
          </w:tcPr>
          <w:p w14:paraId="07B8A2EF"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w:t>
            </w:r>
          </w:p>
        </w:tc>
        <w:tc>
          <w:tcPr>
            <w:tcW w:w="2041" w:type="dxa"/>
          </w:tcPr>
          <w:p w14:paraId="514F603F"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10 000 Kč</w:t>
            </w:r>
          </w:p>
        </w:tc>
      </w:tr>
      <w:tr w:rsidR="00276A96" w14:paraId="769AA1FB" w14:textId="77777777" w:rsidTr="00DF5258">
        <w:tc>
          <w:tcPr>
            <w:tcW w:w="2353" w:type="dxa"/>
          </w:tcPr>
          <w:p w14:paraId="555E317D" w14:textId="77777777" w:rsidR="00276A96" w:rsidRPr="00F86619" w:rsidRDefault="00276A96" w:rsidP="00DF5258">
            <w:pPr>
              <w:pStyle w:val="Dalodstavce"/>
              <w:ind w:firstLine="0"/>
              <w:jc w:val="left"/>
              <w:rPr>
                <w:rFonts w:asciiTheme="minorHAnsi" w:hAnsiTheme="minorHAnsi"/>
                <w:b/>
                <w:bCs/>
                <w:color w:val="5757FF"/>
                <w:sz w:val="22"/>
                <w:szCs w:val="22"/>
              </w:rPr>
            </w:pPr>
            <w:r w:rsidRPr="00F86619">
              <w:rPr>
                <w:rFonts w:asciiTheme="minorHAnsi" w:hAnsiTheme="minorHAnsi"/>
                <w:b/>
                <w:bCs/>
                <w:color w:val="5757FF"/>
                <w:sz w:val="22"/>
                <w:szCs w:val="22"/>
              </w:rPr>
              <w:t>Celkem</w:t>
            </w:r>
          </w:p>
        </w:tc>
        <w:tc>
          <w:tcPr>
            <w:tcW w:w="2256" w:type="dxa"/>
          </w:tcPr>
          <w:p w14:paraId="199D6074"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w:t>
            </w:r>
          </w:p>
        </w:tc>
        <w:tc>
          <w:tcPr>
            <w:tcW w:w="2332" w:type="dxa"/>
          </w:tcPr>
          <w:p w14:paraId="458A0607" w14:textId="77777777" w:rsidR="00276A96" w:rsidRPr="00F86619" w:rsidRDefault="00276A96" w:rsidP="00DF5258">
            <w:pPr>
              <w:pStyle w:val="Dalodstavce"/>
              <w:ind w:firstLine="0"/>
              <w:jc w:val="left"/>
              <w:rPr>
                <w:rFonts w:asciiTheme="minorHAnsi" w:hAnsiTheme="minorHAnsi"/>
                <w:sz w:val="22"/>
                <w:szCs w:val="22"/>
              </w:rPr>
            </w:pPr>
            <w:r w:rsidRPr="00F86619">
              <w:rPr>
                <w:rFonts w:asciiTheme="minorHAnsi" w:hAnsiTheme="minorHAnsi"/>
                <w:sz w:val="22"/>
                <w:szCs w:val="22"/>
              </w:rPr>
              <w:t>-</w:t>
            </w:r>
          </w:p>
        </w:tc>
        <w:tc>
          <w:tcPr>
            <w:tcW w:w="2041" w:type="dxa"/>
          </w:tcPr>
          <w:p w14:paraId="5B1603BF" w14:textId="77777777" w:rsidR="00276A96" w:rsidRPr="00F86619" w:rsidRDefault="00276A96" w:rsidP="00DF5258">
            <w:pPr>
              <w:pStyle w:val="Dalodstavce"/>
              <w:ind w:firstLine="0"/>
              <w:jc w:val="left"/>
              <w:rPr>
                <w:rFonts w:asciiTheme="minorHAnsi" w:hAnsiTheme="minorHAnsi"/>
                <w:b/>
                <w:bCs/>
                <w:sz w:val="22"/>
                <w:szCs w:val="22"/>
              </w:rPr>
            </w:pPr>
            <w:r w:rsidRPr="00F86619">
              <w:rPr>
                <w:rFonts w:asciiTheme="minorHAnsi" w:hAnsiTheme="minorHAnsi"/>
                <w:b/>
                <w:bCs/>
                <w:sz w:val="22"/>
                <w:szCs w:val="22"/>
              </w:rPr>
              <w:t>108 700 Kč</w:t>
            </w:r>
          </w:p>
        </w:tc>
      </w:tr>
    </w:tbl>
    <w:p w14:paraId="25451418" w14:textId="77777777" w:rsidR="00276A96" w:rsidRDefault="00276A96" w:rsidP="00276A96">
      <w:pPr>
        <w:pStyle w:val="Titulek"/>
      </w:pPr>
      <w:r>
        <w:t xml:space="preserve">Tabulka </w:t>
      </w:r>
      <w:fldSimple w:instr=" SEQ Tabulka \* ARABIC ">
        <w:r>
          <w:rPr>
            <w:noProof/>
          </w:rPr>
          <w:t>5</w:t>
        </w:r>
      </w:fldSimple>
      <w:r>
        <w:t xml:space="preserve"> Rozpočet navrhovaného projektu malého dokumentu</w:t>
      </w:r>
    </w:p>
    <w:p w14:paraId="6620A493" w14:textId="34B54CB7" w:rsidR="00276A96" w:rsidRDefault="00276A96" w:rsidP="00276A96">
      <w:pPr>
        <w:pStyle w:val="Dalodstavce"/>
        <w:ind w:firstLine="0"/>
      </w:pPr>
      <w:r>
        <w:lastRenderedPageBreak/>
        <w:t>Výrobní úkol (externí náklady na výrobu) projektu je 108 700,- Kč, čímž spadá do rozsahu rozpočtu externích nákladů malých dokumentů. Do výrobního rozpočtu, se kterým TPS operuje a rozepisuje jej v projektu, distribuce dokumentu již nespadá. Tu zařizují distribuční subjekty ČT</w:t>
      </w:r>
      <w:r>
        <w:rPr>
          <w:rStyle w:val="Znakapoznpodarou"/>
        </w:rPr>
        <w:footnoteReference w:id="78"/>
      </w:r>
      <w:r>
        <w:t xml:space="preserve">. Kromě vysílání v konkrétním čase ČT dokumenty distribuuje skrze webovou </w:t>
      </w:r>
      <w:r w:rsidR="007070DA">
        <w:t>platformu</w:t>
      </w:r>
      <w:r>
        <w:t xml:space="preserve"> iVysílání, kde jsou divákům bezplatně dostupné natrvalo. Běžnou praxí filmařů je přihlásit dokumenty (mnohdy za poplatek) na některé z filmových festivalů, které jim přisunou další diváctvo.</w:t>
      </w:r>
    </w:p>
    <w:p w14:paraId="0D567CAA" w14:textId="77777777" w:rsidR="00276A96" w:rsidRDefault="00276A96" w:rsidP="00276A96">
      <w:pPr>
        <w:pStyle w:val="Nadpis3"/>
      </w:pPr>
      <w:bookmarkStart w:id="95" w:name="_Toc184563108"/>
      <w:bookmarkStart w:id="96" w:name="_Toc184954298"/>
      <w:r>
        <w:t>Identifikace rizik</w:t>
      </w:r>
      <w:bookmarkEnd w:id="95"/>
      <w:r>
        <w:t xml:space="preserve"> a návrhy řešení</w:t>
      </w:r>
      <w:bookmarkEnd w:id="96"/>
    </w:p>
    <w:p w14:paraId="77C253BA" w14:textId="4AA0601D" w:rsidR="00276A96" w:rsidRDefault="00276A96" w:rsidP="00F033D0">
      <w:pPr>
        <w:pStyle w:val="Dalodstavce"/>
        <w:ind w:firstLine="0"/>
      </w:pPr>
      <w:r>
        <w:t>Rizika jsou nejistoty, které by mohly ohrozit dosažení cílů projektu</w:t>
      </w:r>
      <w:r w:rsidR="00F033D0">
        <w:t xml:space="preserve">. </w:t>
      </w:r>
      <w:r>
        <w:t>Projekt může ohrozit mnoho faktorů, například přílišná komplexita, externí nečekané faktory, lidé i čistě to, že je unikátní (</w:t>
      </w:r>
      <w:proofErr w:type="spellStart"/>
      <w:r>
        <w:t>Holliffield</w:t>
      </w:r>
      <w:proofErr w:type="spellEnd"/>
      <w:r>
        <w:t xml:space="preserve"> et al., 2016).</w:t>
      </w:r>
      <w:r w:rsidR="00F033D0">
        <w:t xml:space="preserve"> </w:t>
      </w:r>
      <w:r>
        <w:t xml:space="preserve">Navíc rizika nemusí znamenat jen negativní dopady, ale i promarněné potenciálně pozitivní příležitosti. Není ale možné sestavit jejich vyčerpávající seznam. Je však nutné identifikovat ta nejrelevantnější a předem se rozhodnout, jak v případě jejich nastání reagovat (Doležal et al., 2012). V projektu s určitými produkčními alternativami již pracuji, avšak zde identifikuji tři skupiny rizik, </w:t>
      </w:r>
      <w:r w:rsidR="00F033D0">
        <w:t>jež</w:t>
      </w:r>
      <w:r>
        <w:t xml:space="preserve"> by mohl</w:t>
      </w:r>
      <w:r w:rsidR="00F033D0">
        <w:t xml:space="preserve">y </w:t>
      </w:r>
      <w:r>
        <w:t>projekt zásadně ohrozit</w:t>
      </w:r>
      <w:r w:rsidR="00F033D0">
        <w:t xml:space="preserve">, </w:t>
      </w:r>
      <w:r>
        <w:t xml:space="preserve">a navrhuji případná řešení. </w:t>
      </w:r>
    </w:p>
    <w:p w14:paraId="7512F9E2" w14:textId="77777777" w:rsidR="00276A96" w:rsidRDefault="00276A96" w:rsidP="00276A96">
      <w:pPr>
        <w:pStyle w:val="Dalodstavce"/>
      </w:pPr>
    </w:p>
    <w:p w14:paraId="740941EB" w14:textId="77777777" w:rsidR="00276A96" w:rsidRPr="005E2430" w:rsidRDefault="00276A96" w:rsidP="008A491F">
      <w:pPr>
        <w:pStyle w:val="Dalodstavce"/>
        <w:numPr>
          <w:ilvl w:val="0"/>
          <w:numId w:val="36"/>
        </w:numPr>
        <w:rPr>
          <w:rStyle w:val="Siln"/>
        </w:rPr>
      </w:pPr>
      <w:r>
        <w:rPr>
          <w:rStyle w:val="Siln"/>
        </w:rPr>
        <w:t>První riziko – změny v příběhu a krizový postup</w:t>
      </w:r>
    </w:p>
    <w:p w14:paraId="24E06BA1" w14:textId="77777777" w:rsidR="00655F39" w:rsidRDefault="00276A96" w:rsidP="00276A96">
      <w:pPr>
        <w:pStyle w:val="Dalodstavce"/>
        <w:ind w:firstLine="0"/>
      </w:pPr>
      <w:r>
        <w:t xml:space="preserve">Na projekt může mít negativní dopad objevování specifických požadavků a změn v pozdějších fázích (Svozilová, 2016). Dokumenty </w:t>
      </w:r>
      <w:r w:rsidRPr="0096365C">
        <w:t>zachycují skutečný život</w:t>
      </w:r>
      <w:r>
        <w:t xml:space="preserve"> </w:t>
      </w:r>
      <w:r w:rsidRPr="0096365C">
        <w:t>v přirozeném sledu</w:t>
      </w:r>
      <w:r>
        <w:t xml:space="preserve">, takže i přes pečlivé naplánování by bylo při natáčení </w:t>
      </w:r>
      <w:r w:rsidRPr="0096365C">
        <w:t>potřeba</w:t>
      </w:r>
      <w:r>
        <w:t xml:space="preserve"> počítat s přizpůsobováním se náhlým změnám. Štáb by měl být flexibilní, protože realizace dokumentu je spojením plánování a improvizace (Strachota et al., 2012). Je potřeba vždy počítat s chybami, ale pokud umí manažer rychle reagovat a přizpůsobit se situaci, zvládne následky zmírnit nebo odstranit (</w:t>
      </w:r>
      <w:proofErr w:type="spellStart"/>
      <w:r>
        <w:t>Stradling</w:t>
      </w:r>
      <w:proofErr w:type="spellEnd"/>
      <w:r>
        <w:t>, 2010). Měl proto dát týmu najevo, že se problémy, které oznámí včas, dají řešit, přičemž platí pravilo „čím dříve, tím lépe“, protože čím dříve se problém vyřeší, tím méně nákladů je potřeba na jejich odstranění (Bočková et al., 2020). V jiném případě se musí pozměnit původní plán projektu.</w:t>
      </w:r>
    </w:p>
    <w:p w14:paraId="2232C717" w14:textId="6ACBBB61" w:rsidR="00276A96" w:rsidRDefault="00276A96" w:rsidP="00655F39">
      <w:pPr>
        <w:pStyle w:val="Dalodstavce"/>
      </w:pPr>
      <w:r>
        <w:t>Ve fázi realizace může například dojít: k úmrtí nebo úniku kočky, nižší předpokládané angažovanosti náhodných respondentů nebo ke střetu s původním majitelem. Bočková et al. (2020) vytvořili základní proces řízení změn projektu, který aplikuji na výrobu dokumentu následovně:</w:t>
      </w:r>
    </w:p>
    <w:p w14:paraId="110C746E" w14:textId="77777777" w:rsidR="00276A96" w:rsidRDefault="00276A96" w:rsidP="00276A96">
      <w:pPr>
        <w:pStyle w:val="Dalodstavce"/>
      </w:pPr>
    </w:p>
    <w:p w14:paraId="25DB66D8" w14:textId="77777777" w:rsidR="00276A96" w:rsidRDefault="00276A96" w:rsidP="00276A96">
      <w:pPr>
        <w:pStyle w:val="Dalodstavce"/>
        <w:ind w:firstLine="0"/>
      </w:pPr>
    </w:p>
    <w:p w14:paraId="6D053FDD" w14:textId="77777777" w:rsidR="00276A96" w:rsidRDefault="00276A96" w:rsidP="00276A96">
      <w:pPr>
        <w:pStyle w:val="Dalodstavce"/>
        <w:keepNext/>
        <w:jc w:val="center"/>
      </w:pPr>
      <w:r w:rsidRPr="00F459A0">
        <w:rPr>
          <w:noProof/>
        </w:rPr>
        <w:drawing>
          <wp:inline distT="0" distB="0" distL="0" distR="0" wp14:anchorId="479758AF" wp14:editId="143217B4">
            <wp:extent cx="4400550" cy="3560085"/>
            <wp:effectExtent l="0" t="0" r="0" b="0"/>
            <wp:docPr id="1750075135" name="Obrázek 8"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75135" name="Obrázek 8" descr="Obsah obrázku text, snímek obrazovky, Písmo, diagram&#10;&#10;Popis byl vytvořen automaticky"/>
                    <pic:cNvPicPr>
                      <a:picLocks noChangeAspect="1" noChangeArrowheads="1"/>
                    </pic:cNvPicPr>
                  </pic:nvPicPr>
                  <pic:blipFill rotWithShape="1">
                    <a:blip r:embed="rId33">
                      <a:extLst>
                        <a:ext uri="{28A0092B-C50C-407E-A947-70E740481C1C}">
                          <a14:useLocalDpi xmlns:a14="http://schemas.microsoft.com/office/drawing/2010/main" val="0"/>
                        </a:ext>
                      </a:extLst>
                    </a:blip>
                    <a:srcRect l="1198" t="2737" r="3832" b="20431"/>
                    <a:stretch/>
                  </pic:blipFill>
                  <pic:spPr bwMode="auto">
                    <a:xfrm>
                      <a:off x="0" y="0"/>
                      <a:ext cx="4404156" cy="3563002"/>
                    </a:xfrm>
                    <a:prstGeom prst="rect">
                      <a:avLst/>
                    </a:prstGeom>
                    <a:noFill/>
                    <a:ln>
                      <a:noFill/>
                    </a:ln>
                    <a:extLst>
                      <a:ext uri="{53640926-AAD7-44D8-BBD7-CCE9431645EC}">
                        <a14:shadowObscured xmlns:a14="http://schemas.microsoft.com/office/drawing/2010/main"/>
                      </a:ext>
                    </a:extLst>
                  </pic:spPr>
                </pic:pic>
              </a:graphicData>
            </a:graphic>
          </wp:inline>
        </w:drawing>
      </w:r>
    </w:p>
    <w:p w14:paraId="7D6FE17D" w14:textId="77777777" w:rsidR="00276A96" w:rsidRPr="00F459A0" w:rsidRDefault="00276A96" w:rsidP="00276A96">
      <w:pPr>
        <w:pStyle w:val="Titulek"/>
      </w:pPr>
      <w:r>
        <w:t xml:space="preserve">Obrázek </w:t>
      </w:r>
      <w:fldSimple w:instr=" SEQ Obrázek \* ARABIC ">
        <w:r>
          <w:rPr>
            <w:noProof/>
          </w:rPr>
          <w:t>5</w:t>
        </w:r>
      </w:fldSimple>
      <w:r>
        <w:t xml:space="preserve"> Proces řízení změn: aplikace na projekt s příkladem</w:t>
      </w:r>
    </w:p>
    <w:p w14:paraId="482A814E" w14:textId="19AD04F6" w:rsidR="00276A96" w:rsidRDefault="00276A96" w:rsidP="00276A96">
      <w:pPr>
        <w:pStyle w:val="Dalodstavce"/>
        <w:ind w:firstLine="0"/>
      </w:pPr>
      <w:r>
        <w:t>V případě závažných potíží při výrobě bych se dle praxe cílového média mohla obrátit na výkonné a kreativní producenty, potažmo</w:t>
      </w:r>
      <w:r w:rsidR="00655F39">
        <w:t xml:space="preserve"> </w:t>
      </w:r>
      <w:r>
        <w:t>na manažera realizace dokumentární</w:t>
      </w:r>
      <w:r w:rsidR="00194716">
        <w:br/>
      </w:r>
      <w:r>
        <w:t xml:space="preserve">a publicistické tvorby (ARAS, cit. </w:t>
      </w:r>
      <w:proofErr w:type="gramStart"/>
      <w:r>
        <w:t>2024</w:t>
      </w:r>
      <w:r w:rsidR="000055E2">
        <w:t>a</w:t>
      </w:r>
      <w:proofErr w:type="gramEnd"/>
      <w:r>
        <w:t>).</w:t>
      </w:r>
    </w:p>
    <w:p w14:paraId="21AF61C8" w14:textId="77777777" w:rsidR="00276A96" w:rsidRDefault="00276A96" w:rsidP="00276A96">
      <w:pPr>
        <w:pStyle w:val="Dalodstavce"/>
        <w:ind w:firstLine="0"/>
      </w:pPr>
    </w:p>
    <w:p w14:paraId="60470454" w14:textId="77777777" w:rsidR="00276A96" w:rsidRDefault="00276A96" w:rsidP="008A491F">
      <w:pPr>
        <w:pStyle w:val="Dalodstavce"/>
        <w:numPr>
          <w:ilvl w:val="0"/>
          <w:numId w:val="39"/>
        </w:numPr>
      </w:pPr>
      <w:r>
        <w:rPr>
          <w:rStyle w:val="Siln"/>
        </w:rPr>
        <w:t>Druhé riziko – zdržení během výroby</w:t>
      </w:r>
    </w:p>
    <w:p w14:paraId="1F7E0015" w14:textId="798C08BC" w:rsidR="00276A96" w:rsidRDefault="00276A96" w:rsidP="00276A96">
      <w:pPr>
        <w:pStyle w:val="Dalodstavce"/>
        <w:ind w:firstLine="0"/>
      </w:pPr>
      <w:r>
        <w:t xml:space="preserve">Za druhé riziko, částečně prolínající se s prvním, považuji nedodržení harmonogramu, a to v jakémkoliv úseku realizační fáze. </w:t>
      </w:r>
      <w:r w:rsidR="00655F39">
        <w:t>I p</w:t>
      </w:r>
      <w:r>
        <w:t>roto</w:t>
      </w:r>
      <w:r>
        <w:rPr>
          <w:noProof/>
        </w:rPr>
        <w:t xml:space="preserve"> je v něm ponechána časová rezerva. S tou je potřeba pracovat už a) kvůli schvaovacím „kolečkům“ a úpravám a b) protože TPS pracuje na vícero projektech naráz a aktuální, prioritní projekt může mít ve výrobě přednost. Zároveň by bylo nutné udržovat konktakt s oslovenými respondenty</w:t>
      </w:r>
      <w:r w:rsidR="00655F39">
        <w:rPr>
          <w:noProof/>
        </w:rPr>
        <w:br/>
      </w:r>
      <w:r>
        <w:rPr>
          <w:noProof/>
        </w:rPr>
        <w:t>a monitorovat situaci koček-protagonistů.</w:t>
      </w:r>
    </w:p>
    <w:p w14:paraId="3FD5D8E1" w14:textId="77777777" w:rsidR="00276A96" w:rsidRDefault="00276A96" w:rsidP="00276A96">
      <w:pPr>
        <w:pStyle w:val="Dalodstavce"/>
        <w:ind w:firstLine="0"/>
      </w:pPr>
    </w:p>
    <w:p w14:paraId="09EE12DF" w14:textId="77777777" w:rsidR="00276A96" w:rsidRPr="00D07483" w:rsidRDefault="00276A96" w:rsidP="008A491F">
      <w:pPr>
        <w:pStyle w:val="Dalodstavce"/>
        <w:numPr>
          <w:ilvl w:val="0"/>
          <w:numId w:val="36"/>
        </w:numPr>
        <w:rPr>
          <w:rStyle w:val="Siln"/>
        </w:rPr>
      </w:pPr>
      <w:r>
        <w:rPr>
          <w:rStyle w:val="Siln"/>
        </w:rPr>
        <w:t>Třetí riziko – překročení rozpočtu, odmítnutí a alternativy zdrojů</w:t>
      </w:r>
    </w:p>
    <w:p w14:paraId="0D56B468" w14:textId="77777777" w:rsidR="00276A96" w:rsidRDefault="00276A96" w:rsidP="00276A96">
      <w:pPr>
        <w:pStyle w:val="Dalodstavce"/>
        <w:ind w:firstLine="0"/>
      </w:pPr>
      <w:r>
        <w:t>Zásadním, nejzávažnějším rizikem je odstoupení hlavního finančního partnera nebo neadekvátní odhadnutí nákladů. Kurzová (2013) proto doporučuje tvůrcům projektu zvážit vhodné partnery i pro případ, kdyby hlavní zdroj financování vypadl. Zjištění možností alternativní finanční podpory se tedy hodí:</w:t>
      </w:r>
    </w:p>
    <w:p w14:paraId="3B762C40" w14:textId="77777777" w:rsidR="00D93B67" w:rsidRDefault="00D93B67" w:rsidP="00276A96">
      <w:pPr>
        <w:pStyle w:val="Dalodstavce"/>
        <w:ind w:firstLine="0"/>
      </w:pPr>
    </w:p>
    <w:p w14:paraId="5253A085" w14:textId="4F54F0F5" w:rsidR="00276A96" w:rsidRDefault="00276A96" w:rsidP="008A491F">
      <w:pPr>
        <w:pStyle w:val="Dalodstavce"/>
        <w:numPr>
          <w:ilvl w:val="0"/>
          <w:numId w:val="40"/>
        </w:numPr>
      </w:pPr>
      <w:r>
        <w:t xml:space="preserve">v případě, kdyby náklady rozpočtu přesáhly (i přes </w:t>
      </w:r>
      <w:r w:rsidR="00D93B67">
        <w:t>záměrně</w:t>
      </w:r>
      <w:r>
        <w:t xml:space="preserve"> ponechanou rezervu) původní odhad a navýšení finančních zdrojů rozpočtu by ČT neschválila,</w:t>
      </w:r>
    </w:p>
    <w:p w14:paraId="6D41E4A2" w14:textId="77777777" w:rsidR="00276A96" w:rsidRDefault="00276A96" w:rsidP="008A491F">
      <w:pPr>
        <w:pStyle w:val="Dalodstavce"/>
        <w:numPr>
          <w:ilvl w:val="0"/>
          <w:numId w:val="40"/>
        </w:numPr>
      </w:pPr>
      <w:r>
        <w:lastRenderedPageBreak/>
        <w:t>nebo pro případ, kdyby projekt nakonec nebyl ředitelkou Vývoje vybrán</w:t>
      </w:r>
      <w:r>
        <w:rPr>
          <w:rStyle w:val="Znakapoznpodarou"/>
        </w:rPr>
        <w:footnoteReference w:id="79"/>
      </w:r>
      <w:r>
        <w:t xml:space="preserve"> a autor/manažer projektu by se do realizace pustil na vlastní pěst.</w:t>
      </w:r>
    </w:p>
    <w:p w14:paraId="13ECFE49" w14:textId="77777777" w:rsidR="00276A96" w:rsidRDefault="00276A96" w:rsidP="00276A96">
      <w:pPr>
        <w:pStyle w:val="Dalodstavce"/>
        <w:ind w:firstLine="0"/>
      </w:pPr>
    </w:p>
    <w:p w14:paraId="05E3EB7F" w14:textId="1B02AD30" w:rsidR="00276A96" w:rsidRDefault="00276A96" w:rsidP="00276A96">
      <w:pPr>
        <w:pStyle w:val="Dalodstavce"/>
        <w:ind w:firstLine="0"/>
      </w:pPr>
      <w:r>
        <w:t xml:space="preserve">ČT často vyrábí pořady formou tzv. „vícezdrojového financování“, tedy koprodukční formou výroby (ČT, </w:t>
      </w:r>
      <w:proofErr w:type="gramStart"/>
      <w:r>
        <w:t>2024a</w:t>
      </w:r>
      <w:proofErr w:type="gramEnd"/>
      <w:r>
        <w:t>). I při vlastní výrobě TPS spolupracují s několika producenty, kteří umí k projektům přinést další možnosti spolupráce a finanční prostředky nad externí rozpočet. Jejich užití je v ČT podmíněno předem danými pravidly a předpisy (Poláková a Albrecht, 2024). Při oslovování dalších partnerů jsou „jistí“ finanční</w:t>
      </w:r>
      <w:r w:rsidR="00194716">
        <w:br/>
      </w:r>
      <w:r>
        <w:t>a výrobní partneři projektu hlavní přitahovací element pro ty potenciální (Kurzová, 2013). Proto pouze při variantě vlastní výroby ČT bych se opřela o argument, že projekt vyrobí a distribuuje Česká televize, a to na jejím třetím a celkově pátém nejsledovanějším kanále, což by u oslovených partnerů mohlo rezonovat jako záruka úspěchu v podobě jisté míry sledovanosti.</w:t>
      </w:r>
    </w:p>
    <w:p w14:paraId="13CE2ABA" w14:textId="44747900" w:rsidR="00276A96" w:rsidRDefault="00276A96" w:rsidP="00276A96">
      <w:pPr>
        <w:pStyle w:val="Dalodstavce"/>
      </w:pPr>
      <w:r>
        <w:t>První možností jsou příspěvky ze státních institucí</w:t>
      </w:r>
      <w:r w:rsidR="00D93B67">
        <w:t xml:space="preserve">, </w:t>
      </w:r>
      <w:r>
        <w:t>druhou od neziskových organizací. Třetí představují soukromé zdroje. Granty a fondy poskytují nadnárodní, státní (národní a regionální) nebo i soukromé subjekty, a to jak na výrobu, tak i distribuci. Před podáním žádosti je výhodné zjistit si, jaké projekty oslovená instituce podpořila. Tvůrce mediálního projektu může oslovit subjekty, které s projektem souvisí tematicky nebo posláním (nehledají zisk a chtějí, aby se téma dostalo k</w:t>
      </w:r>
      <w:r w:rsidR="00D93B67">
        <w:t>e chtěnému</w:t>
      </w:r>
      <w:r>
        <w:t xml:space="preserve"> publiku</w:t>
      </w:r>
      <w:r w:rsidR="00194716">
        <w:br/>
      </w:r>
      <w:r>
        <w:t>a došlo ke změně), anebo ty, které podporují vznik specifických kulturních produktů (dokumentů).</w:t>
      </w:r>
    </w:p>
    <w:p w14:paraId="6749CEE6" w14:textId="363E5A24" w:rsidR="00276A96" w:rsidRDefault="00276A96" w:rsidP="00276A96">
      <w:pPr>
        <w:pStyle w:val="Dalodstavce"/>
      </w:pPr>
      <w:r>
        <w:t>Dotační program EU Kreativní Evropa podporuje kulturní a kreativní průmysl, včetně filmu a televize. Každoročně vypisuje přes 20 výzev pro financování (výroby</w:t>
      </w:r>
      <w:r w:rsidR="00194716">
        <w:br/>
      </w:r>
      <w:r>
        <w:t xml:space="preserve">i distribuci). V průběhu roku výzvy postupně přibývají. Projekt by mohl být po nutné úpravě adeptem pro výzvu „TV a Online </w:t>
      </w:r>
      <w:proofErr w:type="spellStart"/>
      <w:r>
        <w:t>Content</w:t>
      </w:r>
      <w:proofErr w:type="spellEnd"/>
      <w:r>
        <w:t>“, kde je podpora určena nezávislé produkci pro výrobu AV díla (včetně kreativního dokumentu) určeného pro TV nebo online vysílání na mezinárodní úrovni</w:t>
      </w:r>
      <w:r>
        <w:rPr>
          <w:rStyle w:val="Znakapoznpodarou"/>
        </w:rPr>
        <w:footnoteReference w:id="80"/>
      </w:r>
      <w:r>
        <w:t>. Podobné, již už uzavřené výzvy („</w:t>
      </w:r>
      <w:proofErr w:type="spellStart"/>
      <w:r>
        <w:t>European</w:t>
      </w:r>
      <w:proofErr w:type="spellEnd"/>
      <w:r>
        <w:t xml:space="preserve"> Co-development“ a „</w:t>
      </w:r>
      <w:proofErr w:type="spellStart"/>
      <w:r w:rsidRPr="00455ED6">
        <w:t>European</w:t>
      </w:r>
      <w:proofErr w:type="spellEnd"/>
      <w:r w:rsidRPr="00455ED6">
        <w:t xml:space="preserve"> mini-</w:t>
      </w:r>
      <w:proofErr w:type="spellStart"/>
      <w:r w:rsidRPr="00455ED6">
        <w:t>slate</w:t>
      </w:r>
      <w:proofErr w:type="spellEnd"/>
      <w:r w:rsidRPr="00455ED6">
        <w:t xml:space="preserve"> development</w:t>
      </w:r>
      <w:r>
        <w:t>“</w:t>
      </w:r>
      <w:r>
        <w:rPr>
          <w:rStyle w:val="Znakapoznpodarou"/>
        </w:rPr>
        <w:footnoteReference w:id="81"/>
      </w:r>
      <w:r>
        <w:t>) podpořily producentskou</w:t>
      </w:r>
      <w:r w:rsidR="001F281E">
        <w:br/>
      </w:r>
      <w:r>
        <w:t>a scénáristickou přípravu mnoha AV děl z nezávislé produkce (Kreativní Evropa, cit. 2024). U všech tří žádostí by bylo potřeba, aby za nezávislým producentem stála koprodukcí ČT nebo jiná nezávislá produkční společnost s mezinárodní zkušeností.</w:t>
      </w:r>
    </w:p>
    <w:p w14:paraId="159349A4" w14:textId="77777777" w:rsidR="00276A96" w:rsidRDefault="00276A96" w:rsidP="00276A96">
      <w:pPr>
        <w:pStyle w:val="Dalodstavce"/>
      </w:pPr>
      <w:r>
        <w:lastRenderedPageBreak/>
        <w:t xml:space="preserve">Výrobu AV děl (dokumentů včetně) podporuje dle regionů i Czech Film </w:t>
      </w:r>
      <w:proofErr w:type="spellStart"/>
      <w:r>
        <w:t>Commission</w:t>
      </w:r>
      <w:proofErr w:type="spellEnd"/>
      <w:r>
        <w:t xml:space="preserve">. Projekt by mohl zažádat o podporu výroby v regionu Jižní Morava. Podmínky, které by projekt musel splnit, zahrnují kromě propagačního potenciálu Brna nebo JMK obsahovou nebo tematickou spojitost s místem, národní distribuci a zapojení místních AV tvůrců (FC, cit. 2024). Kromě toho poskytuje českým filmařům podporu při jednání s národními i komunálními úřady a propojení s filmovými kancelářemi v EU v případě zahraničního natáčení. S prezentací na festivalech a přehlídkách a propagací dokumentů pomáhá Czech Film Center. </w:t>
      </w:r>
    </w:p>
    <w:p w14:paraId="4E7CC443" w14:textId="3D972A97" w:rsidR="00276A96" w:rsidRPr="00472ECD" w:rsidRDefault="00276A96" w:rsidP="00276A96">
      <w:pPr>
        <w:pStyle w:val="Dalodstavce"/>
      </w:pPr>
      <w:r>
        <w:t xml:space="preserve">Významným finančním zdrojem filmařů je Státní fond kinematografie, který podporuje mimo jiné </w:t>
      </w:r>
      <w:r w:rsidR="00933D13">
        <w:t xml:space="preserve">i </w:t>
      </w:r>
      <w:r>
        <w:t xml:space="preserve">výrobu </w:t>
      </w:r>
      <w:r w:rsidR="00933D13">
        <w:t>dokumentů</w:t>
      </w:r>
      <w:r>
        <w:t xml:space="preserve">.  Projekt by mohl být kandidátem v kategoriích </w:t>
      </w:r>
      <w:r w:rsidRPr="0030025D">
        <w:rPr>
          <w:i/>
          <w:iCs/>
        </w:rPr>
        <w:t>Výroba dokumentárního filmu</w:t>
      </w:r>
      <w:r>
        <w:t>, kde je podpora určena i pro</w:t>
      </w:r>
      <w:r w:rsidRPr="00DB7E29">
        <w:t xml:space="preserve"> krátkometrážní</w:t>
      </w:r>
      <w:r w:rsidR="00933D13">
        <w:t xml:space="preserve"> </w:t>
      </w:r>
      <w:r w:rsidRPr="00DB7E29">
        <w:t>dokumentární česká kinematografická díla</w:t>
      </w:r>
      <w:r w:rsidR="00933D13">
        <w:rPr>
          <w:rStyle w:val="Znakapoznpodarou"/>
        </w:rPr>
        <w:footnoteReference w:id="82"/>
      </w:r>
      <w:r>
        <w:t xml:space="preserve"> a </w:t>
      </w:r>
      <w:r w:rsidRPr="0030025D">
        <w:rPr>
          <w:i/>
          <w:iCs/>
        </w:rPr>
        <w:t>Minoritní koprodukce hraného, animovaného nebo dokumentárního filmu</w:t>
      </w:r>
      <w:r>
        <w:rPr>
          <w:i/>
          <w:iCs/>
        </w:rPr>
        <w:t xml:space="preserve"> </w:t>
      </w:r>
      <w:r>
        <w:t>(</w:t>
      </w:r>
      <w:r w:rsidRPr="002752D1">
        <w:t>SFKMG</w:t>
      </w:r>
      <w:r>
        <w:t>, cit. 2024). Ministerstvo kultury každoročně vypisuje dotační řízení (program Kulturní aktivity), avšak navrhovaný projekt do témat výzev pro rok 2025 nezapadá. Navíc kromě toho, že granty zřídkakdy dostávají tvůrci bez větších zkušeností, je další nevýhodou časová a administrativní náročnost,</w:t>
      </w:r>
      <w:r w:rsidR="00933D13">
        <w:t xml:space="preserve"> </w:t>
      </w:r>
      <w:r>
        <w:t>a prodleva mezi podáním žádosti a uvolněním prostředků (</w:t>
      </w:r>
      <w:proofErr w:type="spellStart"/>
      <w:r>
        <w:t>Ascher</w:t>
      </w:r>
      <w:proofErr w:type="spellEnd"/>
      <w:r>
        <w:t xml:space="preserve"> a </w:t>
      </w:r>
      <w:proofErr w:type="spellStart"/>
      <w:r>
        <w:t>Pincus</w:t>
      </w:r>
      <w:proofErr w:type="spellEnd"/>
      <w:r>
        <w:t xml:space="preserve">, 2012). </w:t>
      </w:r>
    </w:p>
    <w:p w14:paraId="23821436" w14:textId="7400D43A" w:rsidR="00276A96" w:rsidRDefault="00276A96" w:rsidP="00276A96">
      <w:pPr>
        <w:pStyle w:val="Dalodstavce"/>
        <w:ind w:firstLine="360"/>
      </w:pPr>
      <w:r>
        <w:t>Finanční podporu by projekt mohl získat také skrze mediální partnerství</w:t>
      </w:r>
      <w:r>
        <w:rPr>
          <w:rStyle w:val="Znakapoznpodarou"/>
        </w:rPr>
        <w:footnoteReference w:id="83"/>
      </w:r>
      <w:r>
        <w:t xml:space="preserve"> nebo </w:t>
      </w:r>
      <w:proofErr w:type="spellStart"/>
      <w:r>
        <w:t>product</w:t>
      </w:r>
      <w:proofErr w:type="spellEnd"/>
      <w:r>
        <w:t xml:space="preserve"> </w:t>
      </w:r>
      <w:proofErr w:type="spellStart"/>
      <w:r>
        <w:t>placement</w:t>
      </w:r>
      <w:proofErr w:type="spellEnd"/>
      <w:r>
        <w:t xml:space="preserve">, čehož ČT využívá běžně (Poláková a Albrecht, 2024). Možnosti příspěvku za zviditelnění značky se vztahují pro neziskové i soukromé subjekty. </w:t>
      </w:r>
      <w:proofErr w:type="spellStart"/>
      <w:r>
        <w:t>Ascher</w:t>
      </w:r>
      <w:proofErr w:type="spellEnd"/>
      <w:r w:rsidR="00194716">
        <w:br/>
      </w:r>
      <w:r>
        <w:t xml:space="preserve">a </w:t>
      </w:r>
      <w:proofErr w:type="spellStart"/>
      <w:r>
        <w:t>Pincus</w:t>
      </w:r>
      <w:proofErr w:type="spellEnd"/>
      <w:r>
        <w:t xml:space="preserve"> (2012) doporučují producentům být vynalézaví</w:t>
      </w:r>
      <w:r>
        <w:rPr>
          <w:rStyle w:val="Znakapoznpodarou"/>
        </w:rPr>
        <w:footnoteReference w:id="84"/>
      </w:r>
      <w:r>
        <w:t xml:space="preserve"> a připravit se na mnoho odmítnutí. Proto</w:t>
      </w:r>
      <w:r w:rsidR="00933D13">
        <w:t xml:space="preserve"> (a</w:t>
      </w:r>
      <w:r>
        <w:t xml:space="preserve"> pro případ nízkých finančních příspěvků</w:t>
      </w:r>
      <w:r w:rsidR="00933D13">
        <w:t>)</w:t>
      </w:r>
      <w:r>
        <w:t xml:space="preserve"> jsem </w:t>
      </w:r>
      <w:r w:rsidRPr="00B452B2">
        <w:t xml:space="preserve">vytvořila seznam </w:t>
      </w:r>
      <w:r>
        <w:t>kategorií s příklady</w:t>
      </w:r>
      <w:r w:rsidRPr="00B452B2">
        <w:t xml:space="preserve"> potenciálních relevantních partnerů, které bych jako producent (jak ve funkci </w:t>
      </w:r>
      <w:r w:rsidRPr="00B452B2">
        <w:rPr>
          <w:i/>
          <w:iCs/>
        </w:rPr>
        <w:t>vedoucí</w:t>
      </w:r>
      <w:r>
        <w:rPr>
          <w:i/>
          <w:iCs/>
        </w:rPr>
        <w:t xml:space="preserve"> producent</w:t>
      </w:r>
      <w:r>
        <w:t xml:space="preserve"> vlastní tvorby ČT, tak i nezávislý </w:t>
      </w:r>
      <w:r>
        <w:rPr>
          <w:i/>
          <w:iCs/>
        </w:rPr>
        <w:t>externí</w:t>
      </w:r>
      <w:r>
        <w:t xml:space="preserve"> </w:t>
      </w:r>
      <w:r w:rsidRPr="00C510FF">
        <w:rPr>
          <w:i/>
          <w:iCs/>
        </w:rPr>
        <w:t>producent</w:t>
      </w:r>
      <w:r>
        <w:t xml:space="preserve"> v případě koprodukce) mohla oslovit s nabídkou finanční, materiální nebo propagační spoluprác</w:t>
      </w:r>
      <w:r w:rsidR="00933D13">
        <w:t>e</w:t>
      </w:r>
      <w:r>
        <w:t xml:space="preserve">: </w:t>
      </w:r>
    </w:p>
    <w:p w14:paraId="504E153D" w14:textId="77777777" w:rsidR="00276A96" w:rsidRDefault="00276A96" w:rsidP="00276A96">
      <w:pPr>
        <w:pStyle w:val="Dalodstavce"/>
      </w:pPr>
    </w:p>
    <w:p w14:paraId="5E9192C9" w14:textId="082585E4" w:rsidR="00276A96" w:rsidRDefault="00276A96" w:rsidP="001F281E">
      <w:pPr>
        <w:pStyle w:val="Dalodstavce"/>
        <w:numPr>
          <w:ilvl w:val="0"/>
          <w:numId w:val="33"/>
        </w:numPr>
      </w:pPr>
      <w:r>
        <w:t xml:space="preserve">mezinárodní neziskové organizace se zájmem o ochranu </w:t>
      </w:r>
      <w:r w:rsidRPr="00933D13">
        <w:rPr>
          <w:i/>
          <w:iCs/>
        </w:rPr>
        <w:t>domácích</w:t>
      </w:r>
      <w:r>
        <w:t xml:space="preserve"> zvířat: </w:t>
      </w:r>
      <w:proofErr w:type="spellStart"/>
      <w:r>
        <w:t>The</w:t>
      </w:r>
      <w:proofErr w:type="spellEnd"/>
      <w:r>
        <w:t xml:space="preserve"> </w:t>
      </w:r>
      <w:proofErr w:type="spellStart"/>
      <w:r>
        <w:t>European</w:t>
      </w:r>
      <w:proofErr w:type="spellEnd"/>
      <w:r>
        <w:t xml:space="preserve"> </w:t>
      </w:r>
      <w:proofErr w:type="spellStart"/>
      <w:r>
        <w:t>Pet</w:t>
      </w:r>
      <w:proofErr w:type="spellEnd"/>
      <w:r>
        <w:t xml:space="preserve"> </w:t>
      </w:r>
      <w:proofErr w:type="spellStart"/>
      <w:r>
        <w:t>Organization</w:t>
      </w:r>
      <w:proofErr w:type="spellEnd"/>
      <w:r>
        <w:t xml:space="preserve">, EU Dog &amp; </w:t>
      </w:r>
      <w:proofErr w:type="spellStart"/>
      <w:r>
        <w:t>Cat</w:t>
      </w:r>
      <w:proofErr w:type="spellEnd"/>
      <w:r>
        <w:t xml:space="preserve"> </w:t>
      </w:r>
      <w:proofErr w:type="spellStart"/>
      <w:r>
        <w:t>Alliance</w:t>
      </w:r>
      <w:proofErr w:type="spellEnd"/>
      <w:r>
        <w:t xml:space="preserve">, </w:t>
      </w:r>
      <w:proofErr w:type="spellStart"/>
      <w:r>
        <w:t>Eurogroup</w:t>
      </w:r>
      <w:proofErr w:type="spellEnd"/>
      <w:r>
        <w:t xml:space="preserve"> </w:t>
      </w:r>
      <w:proofErr w:type="spellStart"/>
      <w:r>
        <w:t>for</w:t>
      </w:r>
      <w:proofErr w:type="spellEnd"/>
      <w:r>
        <w:t xml:space="preserve"> </w:t>
      </w:r>
      <w:proofErr w:type="spellStart"/>
      <w:r>
        <w:t>Animals</w:t>
      </w:r>
      <w:proofErr w:type="spellEnd"/>
      <w:r>
        <w:t xml:space="preserve">, </w:t>
      </w:r>
      <w:proofErr w:type="spellStart"/>
      <w:r w:rsidRPr="00B8161E">
        <w:t>The</w:t>
      </w:r>
      <w:proofErr w:type="spellEnd"/>
      <w:r w:rsidRPr="00B8161E">
        <w:t xml:space="preserve"> </w:t>
      </w:r>
      <w:proofErr w:type="spellStart"/>
      <w:r w:rsidRPr="00B8161E">
        <w:t>Federation</w:t>
      </w:r>
      <w:proofErr w:type="spellEnd"/>
      <w:r w:rsidRPr="00B8161E">
        <w:t xml:space="preserve"> </w:t>
      </w:r>
      <w:proofErr w:type="spellStart"/>
      <w:r w:rsidRPr="00B8161E">
        <w:t>of</w:t>
      </w:r>
      <w:proofErr w:type="spellEnd"/>
      <w:r w:rsidRPr="00B8161E">
        <w:t xml:space="preserve"> </w:t>
      </w:r>
      <w:proofErr w:type="spellStart"/>
      <w:r w:rsidRPr="00B8161E">
        <w:t>Companion</w:t>
      </w:r>
      <w:proofErr w:type="spellEnd"/>
      <w:r w:rsidRPr="00B8161E">
        <w:t xml:space="preserve"> Animal </w:t>
      </w:r>
      <w:proofErr w:type="spellStart"/>
      <w:r w:rsidRPr="00B8161E">
        <w:t>Veterinary</w:t>
      </w:r>
      <w:proofErr w:type="spellEnd"/>
      <w:r w:rsidRPr="00B8161E">
        <w:t xml:space="preserve"> </w:t>
      </w:r>
      <w:proofErr w:type="spellStart"/>
      <w:r w:rsidRPr="00B8161E">
        <w:t>Associations</w:t>
      </w:r>
      <w:proofErr w:type="spellEnd"/>
      <w:r>
        <w:t>, …</w:t>
      </w:r>
    </w:p>
    <w:p w14:paraId="11B909C1" w14:textId="77777777" w:rsidR="00276A96" w:rsidRDefault="00276A96" w:rsidP="001F281E">
      <w:pPr>
        <w:pStyle w:val="Dalodstavce"/>
        <w:numPr>
          <w:ilvl w:val="0"/>
          <w:numId w:val="33"/>
        </w:numPr>
      </w:pPr>
      <w:r>
        <w:t xml:space="preserve">české neziskové organizace a spolky se zájmem o ochranu zvířat: Nadace na ochranu zvířat, Obraz – Obránci zvířat, Hlas zvířat, Liga ochránců zvířat (Kočičí sekce), Běhejme a pomáhejme útulkům, </w:t>
      </w:r>
      <w:proofErr w:type="spellStart"/>
      <w:r>
        <w:t>KasPro</w:t>
      </w:r>
      <w:proofErr w:type="spellEnd"/>
      <w:r>
        <w:t xml:space="preserve">, </w:t>
      </w:r>
      <w:proofErr w:type="spellStart"/>
      <w:r>
        <w:t>Feltiti</w:t>
      </w:r>
      <w:proofErr w:type="spellEnd"/>
      <w:r>
        <w:t xml:space="preserve">, </w:t>
      </w:r>
      <w:proofErr w:type="spellStart"/>
      <w:r>
        <w:t>Catico</w:t>
      </w:r>
      <w:proofErr w:type="spellEnd"/>
      <w:r>
        <w:t xml:space="preserve">, Kočičí přání, Pozor </w:t>
      </w:r>
      <w:proofErr w:type="gramStart"/>
      <w:r>
        <w:t>kočka!,</w:t>
      </w:r>
      <w:proofErr w:type="gramEnd"/>
      <w:r>
        <w:t xml:space="preserve"> </w:t>
      </w:r>
      <w:proofErr w:type="spellStart"/>
      <w:r>
        <w:t>Click&amp;Feed</w:t>
      </w:r>
      <w:proofErr w:type="spellEnd"/>
      <w:r>
        <w:t>, Sdružení chovatelů koček, …</w:t>
      </w:r>
    </w:p>
    <w:p w14:paraId="02B7F7B3" w14:textId="786C2860" w:rsidR="00276A96" w:rsidRDefault="00276A96" w:rsidP="001F281E">
      <w:pPr>
        <w:pStyle w:val="Odstavecseseznamem"/>
        <w:numPr>
          <w:ilvl w:val="0"/>
          <w:numId w:val="33"/>
        </w:numPr>
        <w:jc w:val="both"/>
      </w:pPr>
      <w:r>
        <w:lastRenderedPageBreak/>
        <w:t>v</w:t>
      </w:r>
      <w:r w:rsidRPr="00975764">
        <w:t xml:space="preserve">eterinární </w:t>
      </w:r>
      <w:r>
        <w:t>instituce</w:t>
      </w:r>
      <w:r w:rsidRPr="00975764">
        <w:t>: Česká asociace veterinárních lékařů malých zvířat,</w:t>
      </w:r>
      <w:r w:rsidR="00194716">
        <w:br/>
      </w:r>
      <w:r>
        <w:t>Veterinární univerzita Brno, jednotlivé veterinární kliniky, …</w:t>
      </w:r>
    </w:p>
    <w:p w14:paraId="66A6458C" w14:textId="77777777" w:rsidR="00276A96" w:rsidRDefault="00276A96" w:rsidP="001F281E">
      <w:pPr>
        <w:pStyle w:val="Dalodstavce"/>
        <w:numPr>
          <w:ilvl w:val="0"/>
          <w:numId w:val="33"/>
        </w:numPr>
      </w:pPr>
      <w:r>
        <w:t>tematické soukromé subjekty se zájmem zviditelnění</w:t>
      </w:r>
      <w:r>
        <w:rPr>
          <w:rStyle w:val="Znakapoznpodarou"/>
        </w:rPr>
        <w:footnoteReference w:id="85"/>
      </w:r>
      <w:r>
        <w:t>:</w:t>
      </w:r>
    </w:p>
    <w:p w14:paraId="13C6FC8F" w14:textId="77777777" w:rsidR="00276A96" w:rsidRDefault="00276A96" w:rsidP="001F281E">
      <w:pPr>
        <w:pStyle w:val="Dalodstavce"/>
        <w:numPr>
          <w:ilvl w:val="1"/>
          <w:numId w:val="33"/>
        </w:numPr>
      </w:pPr>
      <w:r>
        <w:t>e-shopy: Happy Zoo.cz, SuperZoo.cz, Zoohit.cz, …</w:t>
      </w:r>
    </w:p>
    <w:p w14:paraId="53D3A542" w14:textId="77777777" w:rsidR="00276A96" w:rsidRDefault="00276A96" w:rsidP="001F281E">
      <w:pPr>
        <w:pStyle w:val="Dalodstavce"/>
        <w:numPr>
          <w:ilvl w:val="1"/>
          <w:numId w:val="33"/>
        </w:numPr>
      </w:pPr>
      <w:r>
        <w:t>výrobci krmiv</w:t>
      </w:r>
      <w:r>
        <w:rPr>
          <w:rStyle w:val="Znakapoznpodarou"/>
        </w:rPr>
        <w:footnoteReference w:id="86"/>
      </w:r>
      <w:r>
        <w:t xml:space="preserve">: </w:t>
      </w:r>
      <w:proofErr w:type="spellStart"/>
      <w:r>
        <w:t>Fitmin</w:t>
      </w:r>
      <w:proofErr w:type="spellEnd"/>
      <w:r>
        <w:t xml:space="preserve">, </w:t>
      </w:r>
      <w:proofErr w:type="spellStart"/>
      <w:r>
        <w:t>Royal</w:t>
      </w:r>
      <w:proofErr w:type="spellEnd"/>
      <w:r>
        <w:t xml:space="preserve"> </w:t>
      </w:r>
      <w:proofErr w:type="spellStart"/>
      <w:r>
        <w:t>Canin</w:t>
      </w:r>
      <w:proofErr w:type="spellEnd"/>
      <w:r>
        <w:t xml:space="preserve">, </w:t>
      </w:r>
      <w:proofErr w:type="spellStart"/>
      <w:r>
        <w:t>Hills</w:t>
      </w:r>
      <w:proofErr w:type="spellEnd"/>
      <w:r>
        <w:t xml:space="preserve">, </w:t>
      </w:r>
      <w:proofErr w:type="spellStart"/>
      <w:r>
        <w:t>Sheba</w:t>
      </w:r>
      <w:proofErr w:type="spellEnd"/>
      <w:r>
        <w:t xml:space="preserve">, </w:t>
      </w:r>
      <w:proofErr w:type="spellStart"/>
      <w:r>
        <w:t>Calibra</w:t>
      </w:r>
      <w:proofErr w:type="spellEnd"/>
      <w:r>
        <w:t>, Brit, …</w:t>
      </w:r>
    </w:p>
    <w:p w14:paraId="7977AE5D" w14:textId="502B6A7B" w:rsidR="00276A96" w:rsidRDefault="00276A96" w:rsidP="001F281E">
      <w:pPr>
        <w:pStyle w:val="Dalodstavce"/>
        <w:numPr>
          <w:ilvl w:val="1"/>
          <w:numId w:val="33"/>
        </w:numPr>
      </w:pPr>
      <w:r>
        <w:t xml:space="preserve">pojišťovny a registry zvířat: </w:t>
      </w:r>
      <w:proofErr w:type="spellStart"/>
      <w:r>
        <w:t>PetExpert</w:t>
      </w:r>
      <w:proofErr w:type="spellEnd"/>
      <w:r>
        <w:t>, Narodniregistr.cz, B</w:t>
      </w:r>
      <w:r w:rsidR="001F281E">
        <w:t>a</w:t>
      </w:r>
      <w:r>
        <w:t>ckhome.cz,</w:t>
      </w:r>
      <w:r w:rsidR="001F281E">
        <w:t xml:space="preserve"> </w:t>
      </w:r>
      <w:r>
        <w:t>Identifikace.cz, Czpetnet.cz, Cmku.cz, Help4pet.cz, Pet2me.eu, Petmaxx.com, …</w:t>
      </w:r>
    </w:p>
    <w:p w14:paraId="7F691A5F" w14:textId="77777777" w:rsidR="00276A96" w:rsidRDefault="00276A96" w:rsidP="00276A96">
      <w:pPr>
        <w:pStyle w:val="Dalodstavce"/>
      </w:pPr>
    </w:p>
    <w:p w14:paraId="7E25A0A0" w14:textId="6925C707" w:rsidR="00276A96" w:rsidRDefault="00276A96" w:rsidP="00276A96">
      <w:pPr>
        <w:pStyle w:val="Dalodstavce"/>
        <w:ind w:firstLine="0"/>
      </w:pPr>
      <w:r>
        <w:t>I přes příspěvky od neziskových a soukromých subjektů nemusí být náklady projektu v rámci předpokládaného rozpočtu</w:t>
      </w:r>
      <w:r w:rsidR="00933D13">
        <w:t xml:space="preserve"> pokryty.</w:t>
      </w:r>
      <w:r>
        <w:t xml:space="preserve"> Dokumentaristé často začínají s tvorbou rovnou na vlastní náklady – poté je možnost z dosavadního nasbíraného materiálu vytvořit kratší ukázku</w:t>
      </w:r>
      <w:r w:rsidR="00933D13">
        <w:t xml:space="preserve"> a s tou </w:t>
      </w:r>
      <w:r>
        <w:t xml:space="preserve">oslovovat partnery nebo </w:t>
      </w:r>
      <w:r w:rsidR="00933D13">
        <w:t xml:space="preserve">rovnou </w:t>
      </w:r>
      <w:r>
        <w:t>veřejnost (</w:t>
      </w:r>
      <w:proofErr w:type="spellStart"/>
      <w:r>
        <w:t>Lawrence</w:t>
      </w:r>
      <w:proofErr w:type="spellEnd"/>
      <w:r>
        <w:t>, 2024).</w:t>
      </w:r>
    </w:p>
    <w:p w14:paraId="253DF20F" w14:textId="27586E9C" w:rsidR="00276A96" w:rsidRDefault="00276A96" w:rsidP="0071377A">
      <w:pPr>
        <w:pStyle w:val="Dalodstavce"/>
      </w:pPr>
      <w:r>
        <w:t xml:space="preserve">Předposlední možnou formu financování tedy je u nezávislé výroby tzv. </w:t>
      </w:r>
      <w:proofErr w:type="spellStart"/>
      <w:r>
        <w:t>crowrdfunding</w:t>
      </w:r>
      <w:proofErr w:type="spellEnd"/>
      <w:r>
        <w:t>: „</w:t>
      </w:r>
      <w:r w:rsidRPr="000B16A1">
        <w:t>kdy se peníze na dokumentární film (nebo jakýkoliv jiný projekt) získávají formou veřejné sbírky</w:t>
      </w:r>
      <w:r>
        <w:t>,“ (Strachota et al., 2012</w:t>
      </w:r>
      <w:r w:rsidR="005D7705">
        <w:t>, s. 37</w:t>
      </w:r>
      <w:r>
        <w:t>)</w:t>
      </w:r>
      <w:r w:rsidR="00D20867">
        <w:t xml:space="preserve">. Dárcovství též využívaly dokumenty z komparativní analýzy. </w:t>
      </w:r>
      <w:r>
        <w:t>Probíhá pomocí crowdfundingových webových stránek (např. Donio.cz, Hithit.com, Startovac.cz, Indiegogo.com, GoFundMe.com nebo Kickstarter.com). Podle výše částky je přispěvatelům nabídnut dar. Strachota et al. (2012) dávají příkladem pozvánku na premiéru, DVD nebo poděkování v titulcích. Když je kampaň sestavená správně, může pokrýt velkou část nebo i celý projekt</w:t>
      </w:r>
      <w:r>
        <w:rPr>
          <w:rStyle w:val="Znakapoznpodarou"/>
        </w:rPr>
        <w:footnoteReference w:id="87"/>
      </w:r>
      <w:r>
        <w:t>. Úspěšnost kampaně podporuje zapojení sociálních sítí, kde lidé se zájmem organicky šíří povědomí</w:t>
      </w:r>
      <w:r w:rsidR="00D20867">
        <w:t xml:space="preserve"> </w:t>
      </w:r>
      <w:r>
        <w:t xml:space="preserve">o projektu dále (Strachota et al., 2012). Po nezávislé výrobě lze hotový dokument nabízet vysílatelům (včetně ČT) k odkoupení (akvizici). </w:t>
      </w:r>
    </w:p>
    <w:p w14:paraId="547C00D1" w14:textId="77777777" w:rsidR="00276A96" w:rsidRDefault="00276A96" w:rsidP="00276A96">
      <w:pPr>
        <w:pStyle w:val="Nadpis2"/>
      </w:pPr>
      <w:bookmarkStart w:id="97" w:name="_Toc184563109"/>
      <w:bookmarkStart w:id="98" w:name="_Toc184954299"/>
      <w:r>
        <w:t>Evaluace projektu před realizací: námět a dotazník</w:t>
      </w:r>
      <w:bookmarkEnd w:id="97"/>
      <w:bookmarkEnd w:id="98"/>
    </w:p>
    <w:p w14:paraId="343823D3" w14:textId="77777777" w:rsidR="00276A96" w:rsidRDefault="00276A96" w:rsidP="00276A96">
      <w:pPr>
        <w:pStyle w:val="Dalodstavce"/>
        <w:ind w:firstLine="0"/>
      </w:pPr>
      <w:r>
        <w:t xml:space="preserve">Funkčnost projektu nejvíce závisí na míře fungování vztahu mezi zvoleným navrhovaným řešením (prostředkem/produktem) a definovanou cílovou skupinou. Jako tvůrce projektu proto musím zjistit, zdali předkládané projektové řešení s cílovou skupinou rezonuje a má potenciál dosáhnout stanovených cílů – zkrátka zdali je navrhované projektové řešení účinné. Primárním cílem projektu je </w:t>
      </w:r>
      <w:r w:rsidRPr="006D0CE6">
        <w:t xml:space="preserve">zvýšit povědomí o problematice </w:t>
      </w:r>
      <w:r w:rsidRPr="006D0CE6">
        <w:lastRenderedPageBreak/>
        <w:t>bezprizorních koče</w:t>
      </w:r>
      <w:r>
        <w:t>k mezi širší veřejností a skrze pochopení a empatii pobídnout k vytvoření kladného postoje k péči a případným souvisejícím legislativním změnám.</w:t>
      </w:r>
    </w:p>
    <w:p w14:paraId="68C31D95" w14:textId="77777777" w:rsidR="00276A96" w:rsidRDefault="00276A96" w:rsidP="00276A96">
      <w:pPr>
        <w:pStyle w:val="Dalodstavce"/>
      </w:pPr>
      <w:r>
        <w:t>Měření „zvýšení povědomí“</w:t>
      </w:r>
      <w:r w:rsidRPr="00BA7798">
        <w:t xml:space="preserve"> </w:t>
      </w:r>
      <w:r>
        <w:t>a „vytvoření kladného postoje“ nastavuji ve SMART cíli jako průzkum znalostí a dojmů diváků po vystavení vybranému podnětu. Jelikož se pilotní díly malých dokumentů v ČT nevytváří a práce předkládá projekt před jeho vlastní realizací, rozhodla jsem se onu funkčnost vztahu mezi zvoleným způsobem řešení a cílovou skupinou zhodnotit pomocí odpovědí pravidelných a příležitostných diváků ČT2 na rozeslaný dotazník, který na začátku obsahoval upravený námět dokumentu</w:t>
      </w:r>
      <w:r>
        <w:rPr>
          <w:rStyle w:val="Znakapoznpodarou"/>
        </w:rPr>
        <w:footnoteReference w:id="88"/>
      </w:r>
      <w:r>
        <w:t>.</w:t>
      </w:r>
    </w:p>
    <w:p w14:paraId="2052C55B" w14:textId="77777777" w:rsidR="00276A96" w:rsidRPr="002119AC" w:rsidRDefault="00276A96" w:rsidP="00276A96">
      <w:pPr>
        <w:pStyle w:val="Nadpis3"/>
      </w:pPr>
      <w:bookmarkStart w:id="99" w:name="_Toc184563110"/>
      <w:bookmarkStart w:id="100" w:name="_Toc184954300"/>
      <w:r>
        <w:t>Odpovědi, interpretace a kritická reflexe</w:t>
      </w:r>
      <w:bookmarkEnd w:id="99"/>
      <w:bookmarkEnd w:id="100"/>
    </w:p>
    <w:p w14:paraId="226A00F0" w14:textId="02CCDFC7" w:rsidR="00276A96" w:rsidRDefault="00276A96" w:rsidP="00276A96">
      <w:pPr>
        <w:pStyle w:val="Odstavec1"/>
      </w:pPr>
      <w:r>
        <w:t>Na dotazník odpovědělo 46 lidí, z nichž mělo 84 % alespoň středoškolské vzdělání</w:t>
      </w:r>
      <w:r w:rsidR="00194716">
        <w:br/>
      </w:r>
      <w:r>
        <w:t xml:space="preserve">a 57 % uvedlo, že kanál ČT2 sleduje několikrát za jeden měsíc (dalších 39 % lidí </w:t>
      </w:r>
      <w:r w:rsidR="00B93E09">
        <w:t>sledovalo</w:t>
      </w:r>
      <w:r>
        <w:t xml:space="preserve"> ČT2 alespoň jednou měsíčně). Téměř třetina respondentů měla mezi 46 a 65 lety</w:t>
      </w:r>
      <w:r w:rsidR="00194716">
        <w:br/>
      </w:r>
      <w:r>
        <w:t xml:space="preserve">(28 %); 24 % mělo více než 66 let. </w:t>
      </w:r>
      <w:r w:rsidRPr="00B93E09">
        <w:t>Polovina respondentů tedy byla starší 45 let</w:t>
      </w:r>
      <w:r>
        <w:t xml:space="preserve">. Usuzuji proto, že jsem dotazníkem poměrně úspěšně oslovila primární cílovou skupinu projektu. I přesto, že je absolutní zásah poměrně nízký, k evaluaci projektového řešení jej hodnotím jako dostačující. Z teorie vyplývá, že gender diváků ČT2 je relativně vyvážený, ale s přibývajícím věkem nastává mírná převaha mužů. Nedostatkem dotazníku proto může být opomenutí genderových kategorií. </w:t>
      </w:r>
    </w:p>
    <w:p w14:paraId="57B2B899" w14:textId="77777777" w:rsidR="00276A96" w:rsidRDefault="00276A96" w:rsidP="00276A96">
      <w:pPr>
        <w:pStyle w:val="Dalodstavce"/>
        <w:ind w:firstLine="0"/>
      </w:pPr>
    </w:p>
    <w:p w14:paraId="7E60B55F" w14:textId="77777777" w:rsidR="00276A96" w:rsidRPr="00495094" w:rsidRDefault="00276A96" w:rsidP="008A491F">
      <w:pPr>
        <w:pStyle w:val="Dalodstavce"/>
        <w:numPr>
          <w:ilvl w:val="0"/>
          <w:numId w:val="41"/>
        </w:numPr>
      </w:pPr>
      <w:r w:rsidRPr="00495094">
        <w:t>Jaké důsledky může mít puštění nevykastrované kočky ven? (v krátkosti)</w:t>
      </w:r>
    </w:p>
    <w:p w14:paraId="5F1AFE03" w14:textId="77777777" w:rsidR="00276A96" w:rsidRDefault="00276A96" w:rsidP="00276A96">
      <w:pPr>
        <w:pStyle w:val="Dalodstavce"/>
        <w:ind w:firstLine="0"/>
      </w:pPr>
    </w:p>
    <w:p w14:paraId="298FA6B6" w14:textId="77777777" w:rsidR="00276A96" w:rsidRDefault="00276A96" w:rsidP="00276A96">
      <w:pPr>
        <w:pStyle w:val="Dalodstavce"/>
        <w:ind w:firstLine="0"/>
      </w:pPr>
      <w:r w:rsidRPr="00C26F26">
        <w:t>Téměř všichni</w:t>
      </w:r>
      <w:r w:rsidRPr="007C3C40">
        <w:t xml:space="preserve"> respondenti dokázali po přečtení námětu odpovědět, že pouštění nekastrovaných koček ven vede k jejich rozmnožení. </w:t>
      </w:r>
      <w:r w:rsidRPr="009419ED">
        <w:t>Polovina všech odpovědí</w:t>
      </w:r>
      <w:r w:rsidRPr="007C3C40">
        <w:t xml:space="preserve"> poté rozvíjely </w:t>
      </w:r>
      <w:r>
        <w:t xml:space="preserve">jeho </w:t>
      </w:r>
      <w:r w:rsidRPr="007C3C40">
        <w:t>další</w:t>
      </w:r>
      <w:r>
        <w:t xml:space="preserve"> </w:t>
      </w:r>
      <w:r w:rsidRPr="007C3C40">
        <w:t xml:space="preserve">následky: </w:t>
      </w:r>
      <w:proofErr w:type="spellStart"/>
      <w:r w:rsidRPr="007A5CEE">
        <w:rPr>
          <w:i/>
          <w:iCs/>
        </w:rPr>
        <w:t>nemoce</w:t>
      </w:r>
      <w:proofErr w:type="spellEnd"/>
      <w:r w:rsidRPr="007A5CEE">
        <w:rPr>
          <w:i/>
          <w:iCs/>
        </w:rPr>
        <w:t xml:space="preserve">, vyčerpání kočky, opouštění koťat, </w:t>
      </w:r>
      <w:r>
        <w:rPr>
          <w:i/>
          <w:iCs/>
        </w:rPr>
        <w:t xml:space="preserve">práce útulků, </w:t>
      </w:r>
      <w:r w:rsidRPr="007A5CEE">
        <w:rPr>
          <w:i/>
          <w:iCs/>
        </w:rPr>
        <w:t xml:space="preserve">zranění, hladovění, špatné životní podmínky, umírání </w:t>
      </w:r>
      <w:r w:rsidRPr="007A5CEE">
        <w:t xml:space="preserve">i </w:t>
      </w:r>
      <w:r w:rsidRPr="007A5CEE">
        <w:rPr>
          <w:i/>
          <w:iCs/>
        </w:rPr>
        <w:t>nepořádek</w:t>
      </w:r>
      <w:r>
        <w:t>. 36 % lidí</w:t>
      </w:r>
      <w:r w:rsidRPr="007C3C40">
        <w:t xml:space="preserve"> </w:t>
      </w:r>
      <w:r>
        <w:t>uvedla</w:t>
      </w:r>
      <w:r w:rsidRPr="007C3C40">
        <w:t xml:space="preserve"> </w:t>
      </w:r>
      <w:r>
        <w:t>pouze</w:t>
      </w:r>
      <w:r w:rsidRPr="007C3C40">
        <w:t xml:space="preserve"> množení (</w:t>
      </w:r>
      <w:r>
        <w:t>vč.</w:t>
      </w:r>
      <w:r w:rsidRPr="007C3C40">
        <w:t xml:space="preserve"> </w:t>
      </w:r>
      <w:r w:rsidRPr="005C4D26">
        <w:rPr>
          <w:i/>
          <w:iCs/>
        </w:rPr>
        <w:t>exponenciální</w:t>
      </w:r>
      <w:r>
        <w:t xml:space="preserve">, </w:t>
      </w:r>
      <w:r w:rsidRPr="005C4D26">
        <w:rPr>
          <w:i/>
          <w:iCs/>
        </w:rPr>
        <w:t>nekontrolované</w:t>
      </w:r>
      <w:r w:rsidRPr="007C3C40">
        <w:t xml:space="preserve">, </w:t>
      </w:r>
      <w:r w:rsidRPr="005C4D26">
        <w:rPr>
          <w:i/>
          <w:iCs/>
        </w:rPr>
        <w:t>nehlídané</w:t>
      </w:r>
      <w:r w:rsidRPr="007C3C40">
        <w:t xml:space="preserve">) bez dalších následků. Dva respondenti </w:t>
      </w:r>
      <w:r>
        <w:t>odpověděli</w:t>
      </w:r>
      <w:r w:rsidRPr="007C3C40">
        <w:t xml:space="preserve">, že </w:t>
      </w:r>
      <w:r w:rsidRPr="006A7045">
        <w:rPr>
          <w:i/>
          <w:iCs/>
        </w:rPr>
        <w:t xml:space="preserve">je to normální </w:t>
      </w:r>
      <w:r w:rsidRPr="007C3C40">
        <w:t xml:space="preserve">nebo </w:t>
      </w:r>
      <w:r w:rsidRPr="006A7045">
        <w:rPr>
          <w:i/>
          <w:iCs/>
        </w:rPr>
        <w:t>přirozená věc koček</w:t>
      </w:r>
      <w:r w:rsidRPr="007C3C40">
        <w:t xml:space="preserve">. Jedna z těchto odpovědí pokračovala sdělením, že se </w:t>
      </w:r>
      <w:r w:rsidRPr="006A7045">
        <w:rPr>
          <w:i/>
          <w:iCs/>
        </w:rPr>
        <w:t>o sebe mají zvířata starat sama</w:t>
      </w:r>
      <w:r>
        <w:t xml:space="preserve"> a kastrování </w:t>
      </w:r>
      <w:r>
        <w:rPr>
          <w:i/>
          <w:iCs/>
        </w:rPr>
        <w:t>je proti přírodě</w:t>
      </w:r>
      <w:r w:rsidRPr="007C3C40">
        <w:t>.</w:t>
      </w:r>
      <w:r>
        <w:t xml:space="preserve"> Jedna odpověď neodpověděla špatně, ale ne na pointu otázky (</w:t>
      </w:r>
      <w:r>
        <w:rPr>
          <w:i/>
          <w:iCs/>
        </w:rPr>
        <w:t>ztratí se</w:t>
      </w:r>
      <w:r>
        <w:t xml:space="preserve">). Dvě z těchto odpovědí spojuje </w:t>
      </w:r>
      <w:proofErr w:type="spellStart"/>
      <w:r>
        <w:t>základoškolské</w:t>
      </w:r>
      <w:proofErr w:type="spellEnd"/>
      <w:r>
        <w:t xml:space="preserve"> maximální dosažené vzdělání respondentů.</w:t>
      </w:r>
    </w:p>
    <w:p w14:paraId="06FB63FF" w14:textId="3DA36EAA" w:rsidR="00276A96" w:rsidRPr="0076073B" w:rsidRDefault="00276A96" w:rsidP="00276A96">
      <w:pPr>
        <w:pStyle w:val="Dalodstavce"/>
      </w:pPr>
      <w:r>
        <w:t xml:space="preserve">Jasná komunikace problému se projevila jako vhodný přístup navrhovaného dokumentu. Poskytnutí kontextu divákům umožnilo nad problémem hlouběji přemýšlet a rozvinout svou odpověď. Někteří diváci ale považují kočky jako </w:t>
      </w:r>
      <w:r w:rsidR="001F281E">
        <w:t>„</w:t>
      </w:r>
      <w:r>
        <w:t>na člověku nezávislá zvířata</w:t>
      </w:r>
      <w:r w:rsidR="001F281E">
        <w:t>“</w:t>
      </w:r>
      <w:r>
        <w:t xml:space="preserve">. Právě proto by se měl navrhovaný dokument držet „kočko-centrické“ zásady. Protože tímto pohledem bych byla schopna divákům s podobným smýšlením dokázat, </w:t>
      </w:r>
      <w:r>
        <w:lastRenderedPageBreak/>
        <w:t>že i tato „nezávislá“ zvířata mají problémy, a to právě proto, že se o ně lidé nestarají</w:t>
      </w:r>
      <w:r w:rsidR="00EC4CBF">
        <w:br/>
      </w:r>
      <w:r>
        <w:t>a nepodílejí se na prevenci jejich utrpení. To, že námět nebyl schopen předat tuto empatickou perspektivu, vnímám jako nevýhodu zvolené metody.</w:t>
      </w:r>
    </w:p>
    <w:p w14:paraId="7537D2E0" w14:textId="77777777" w:rsidR="00276A96" w:rsidRDefault="00276A96" w:rsidP="00276A96">
      <w:pPr>
        <w:pStyle w:val="Dalodstavce"/>
        <w:ind w:firstLine="0"/>
      </w:pPr>
    </w:p>
    <w:p w14:paraId="79A1BFC7" w14:textId="77777777" w:rsidR="00276A96" w:rsidRDefault="00276A96" w:rsidP="008A491F">
      <w:pPr>
        <w:pStyle w:val="Dalodstavce"/>
        <w:numPr>
          <w:ilvl w:val="0"/>
          <w:numId w:val="41"/>
        </w:numPr>
      </w:pPr>
      <w:r w:rsidRPr="00C209DE">
        <w:t>Proč musí</w:t>
      </w:r>
      <w:r>
        <w:t xml:space="preserve"> veterinář a pracovníci útulků</w:t>
      </w:r>
      <w:r w:rsidRPr="00C209DE">
        <w:t xml:space="preserve"> čekat, než </w:t>
      </w:r>
      <w:r>
        <w:t>mohou</w:t>
      </w:r>
      <w:r w:rsidRPr="00C209DE">
        <w:t xml:space="preserve"> nalezenou </w:t>
      </w:r>
      <w:proofErr w:type="spellStart"/>
      <w:r w:rsidRPr="00C209DE">
        <w:t>nečipovanou</w:t>
      </w:r>
      <w:proofErr w:type="spellEnd"/>
      <w:r w:rsidRPr="00C209DE">
        <w:t xml:space="preserve"> a neregistrovanou kočku vykastrovat </w:t>
      </w:r>
      <w:r>
        <w:t>předat</w:t>
      </w:r>
      <w:r w:rsidRPr="00C209DE">
        <w:t xml:space="preserve"> k adopci? (v krátkosti)</w:t>
      </w:r>
    </w:p>
    <w:p w14:paraId="4D471E6B" w14:textId="77777777" w:rsidR="00276A96" w:rsidRDefault="00276A96" w:rsidP="00276A96">
      <w:pPr>
        <w:pStyle w:val="Dalodstavce"/>
        <w:ind w:firstLine="0"/>
      </w:pPr>
    </w:p>
    <w:p w14:paraId="3C66C2B7" w14:textId="77777777" w:rsidR="00276A96" w:rsidRDefault="00276A96" w:rsidP="00276A96">
      <w:pPr>
        <w:pStyle w:val="Dalodstavce"/>
        <w:ind w:firstLine="0"/>
      </w:pPr>
      <w:r>
        <w:t xml:space="preserve">Kdyby měla kočka majitele, musí se buď čekat, než se ohlásí nebo než mu zanikne vlastnické právo. Všichni kromě jednoho respondenta dokázali odpovědět alespoň jednou z těchto dvou variant. Jednodušší a nejčastější odpovědi zněly: </w:t>
      </w:r>
      <w:r>
        <w:rPr>
          <w:i/>
          <w:iCs/>
        </w:rPr>
        <w:t>neví se, jestli nemá majitele</w:t>
      </w:r>
      <w:r>
        <w:t xml:space="preserve">; </w:t>
      </w:r>
      <w:r>
        <w:rPr>
          <w:i/>
          <w:iCs/>
        </w:rPr>
        <w:t>kvůli právům majitele</w:t>
      </w:r>
      <w:r>
        <w:t xml:space="preserve">; </w:t>
      </w:r>
      <w:r>
        <w:rPr>
          <w:i/>
          <w:iCs/>
        </w:rPr>
        <w:t>čekají, zda nenajdou majitele</w:t>
      </w:r>
      <w:r>
        <w:t xml:space="preserve">; </w:t>
      </w:r>
      <w:r>
        <w:rPr>
          <w:i/>
          <w:iCs/>
        </w:rPr>
        <w:t>kdyby byl něčí</w:t>
      </w:r>
      <w:r>
        <w:t xml:space="preserve">; </w:t>
      </w:r>
      <w:r>
        <w:rPr>
          <w:i/>
          <w:iCs/>
        </w:rPr>
        <w:t>kvůli zákonům</w:t>
      </w:r>
      <w:r>
        <w:t xml:space="preserve">; </w:t>
      </w:r>
      <w:r>
        <w:rPr>
          <w:i/>
          <w:iCs/>
        </w:rPr>
        <w:t>vlastnické právo</w:t>
      </w:r>
      <w:r>
        <w:t xml:space="preserve">; </w:t>
      </w:r>
      <w:r>
        <w:rPr>
          <w:i/>
          <w:iCs/>
        </w:rPr>
        <w:t>kdyby se našel původní majitel</w:t>
      </w:r>
      <w:r>
        <w:t xml:space="preserve"> nebo </w:t>
      </w:r>
      <w:r>
        <w:rPr>
          <w:i/>
          <w:iCs/>
        </w:rPr>
        <w:t>možná má majitele</w:t>
      </w:r>
      <w:r>
        <w:t xml:space="preserve">. Jeden člověk (85+ let) odpověděl, že </w:t>
      </w:r>
      <w:r w:rsidRPr="00C40CAD">
        <w:rPr>
          <w:i/>
          <w:iCs/>
        </w:rPr>
        <w:t>neví</w:t>
      </w:r>
      <w:r>
        <w:t xml:space="preserve">. Třetina lidí odpověděla oběma podmínkami nebo obohatili o rozvíjející slova: </w:t>
      </w:r>
      <w:r>
        <w:rPr>
          <w:i/>
          <w:iCs/>
        </w:rPr>
        <w:t>zbytečné čekání</w:t>
      </w:r>
      <w:r>
        <w:t xml:space="preserve">, </w:t>
      </w:r>
      <w:r>
        <w:rPr>
          <w:i/>
          <w:iCs/>
        </w:rPr>
        <w:t>zdržování</w:t>
      </w:r>
      <w:r>
        <w:t xml:space="preserve">, </w:t>
      </w:r>
      <w:r>
        <w:rPr>
          <w:i/>
          <w:iCs/>
        </w:rPr>
        <w:t>nepraktické</w:t>
      </w:r>
      <w:r>
        <w:t xml:space="preserve"> apod.</w:t>
      </w:r>
    </w:p>
    <w:p w14:paraId="4D48CA22" w14:textId="77777777" w:rsidR="00276A96" w:rsidRPr="00AE1581" w:rsidRDefault="00276A96" w:rsidP="00276A96">
      <w:pPr>
        <w:pStyle w:val="Dalodstavce"/>
      </w:pPr>
      <w:r>
        <w:t>Zde se potvrzuje stejný závěr jako u první otázky, protože byť námět obsahoval obě podmínky odpovědi, dvě třetiny si nezapamatovaly (</w:t>
      </w:r>
      <w:r w:rsidRPr="00C90F1E">
        <w:t xml:space="preserve">anebo jej </w:t>
      </w:r>
      <w:r>
        <w:t xml:space="preserve">pouze </w:t>
      </w:r>
      <w:r w:rsidRPr="00C90F1E">
        <w:t>neuvedl</w:t>
      </w:r>
      <w:r>
        <w:t>y</w:t>
      </w:r>
      <w:r w:rsidRPr="00C90F1E">
        <w:t xml:space="preserve"> do dotazníku</w:t>
      </w:r>
      <w:r>
        <w:t>) širší důsledek nebo hlubší kontext neidentifikování venkovních koček. Do projektu je tedy nutné doplnit, co přesně by měly odborníci vysvětlit, aby mohla být všechna podtémata kvalitně předána.</w:t>
      </w:r>
    </w:p>
    <w:p w14:paraId="7C7F6A84" w14:textId="77777777" w:rsidR="00276A96" w:rsidRDefault="00276A96" w:rsidP="00276A96">
      <w:pPr>
        <w:pStyle w:val="Dalodstavce"/>
        <w:ind w:firstLine="0"/>
        <w:rPr>
          <w:rStyle w:val="ZPLiteratura-jmnoautora"/>
        </w:rPr>
      </w:pPr>
    </w:p>
    <w:p w14:paraId="3F2646EF" w14:textId="77777777" w:rsidR="00276A96" w:rsidRDefault="00276A96" w:rsidP="008A491F">
      <w:pPr>
        <w:pStyle w:val="Dalodstavce"/>
        <w:numPr>
          <w:ilvl w:val="0"/>
          <w:numId w:val="41"/>
        </w:numPr>
      </w:pPr>
      <w:r w:rsidRPr="00C209DE">
        <w:t>Vyvolal u Vás námět nějaké negativní emoce nebo reakce?</w:t>
      </w:r>
    </w:p>
    <w:p w14:paraId="3A7C17C4" w14:textId="77777777" w:rsidR="00276A96" w:rsidRDefault="00276A96" w:rsidP="008A491F">
      <w:pPr>
        <w:pStyle w:val="Dalodstavce"/>
        <w:numPr>
          <w:ilvl w:val="1"/>
          <w:numId w:val="41"/>
        </w:numPr>
      </w:pPr>
      <w:r>
        <w:t>Ne</w:t>
      </w:r>
    </w:p>
    <w:p w14:paraId="45A884FB" w14:textId="77777777" w:rsidR="00276A96" w:rsidRDefault="00276A96" w:rsidP="008A491F">
      <w:pPr>
        <w:pStyle w:val="Dalodstavce"/>
        <w:numPr>
          <w:ilvl w:val="1"/>
          <w:numId w:val="41"/>
        </w:numPr>
      </w:pPr>
      <w:r>
        <w:t>Ano: (</w:t>
      </w:r>
      <w:r w:rsidRPr="008B784B">
        <w:rPr>
          <w:i/>
          <w:iCs/>
        </w:rPr>
        <w:t>na mnohočetný výběr možností: frustraci, pochyby, smutek</w:t>
      </w:r>
      <w:r>
        <w:rPr>
          <w:i/>
          <w:iCs/>
        </w:rPr>
        <w:t xml:space="preserve"> a lítost</w:t>
      </w:r>
      <w:r w:rsidRPr="008B784B">
        <w:rPr>
          <w:i/>
          <w:iCs/>
        </w:rPr>
        <w:t>, pobouření a rozhořčení, znechucení, zájem dozvědět se více, nesouhlas s</w:t>
      </w:r>
      <w:r>
        <w:rPr>
          <w:i/>
          <w:iCs/>
        </w:rPr>
        <w:t> </w:t>
      </w:r>
      <w:r w:rsidRPr="008B784B">
        <w:rPr>
          <w:i/>
          <w:iCs/>
        </w:rPr>
        <w:t>informacemi</w:t>
      </w:r>
      <w:r>
        <w:t>)</w:t>
      </w:r>
    </w:p>
    <w:p w14:paraId="6D0275A9" w14:textId="77777777" w:rsidR="00276A96" w:rsidRDefault="00276A96" w:rsidP="00276A96">
      <w:pPr>
        <w:pStyle w:val="Dalodstavce"/>
        <w:ind w:left="1440" w:firstLine="0"/>
      </w:pPr>
    </w:p>
    <w:p w14:paraId="1268C47E" w14:textId="77777777" w:rsidR="00276A96" w:rsidRDefault="00276A96" w:rsidP="00276A96">
      <w:pPr>
        <w:pStyle w:val="Dalodstavce"/>
        <w:keepNext/>
        <w:ind w:firstLine="0"/>
        <w:jc w:val="center"/>
      </w:pPr>
      <w:r>
        <w:rPr>
          <w:noProof/>
        </w:rPr>
        <w:drawing>
          <wp:inline distT="0" distB="0" distL="0" distR="0" wp14:anchorId="60C41DF8" wp14:editId="5EBE9B2B">
            <wp:extent cx="5601910" cy="1993900"/>
            <wp:effectExtent l="0" t="0" r="0" b="0"/>
            <wp:docPr id="1641451951" name="Obrázek 2" descr="Graf odpovědí Formulářů. Název otázky: Vyvolal u Vás námět nějaké negativní emoce nebo reakce?. Počet odpovědí: 46 odpově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 odpovědí Formulářů. Název otázky: Vyvolal u Vás námět nějaké negativní emoce nebo reakce?. Počet odpovědí: 46 odpovědí."/>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0638" r="5772" b="8807"/>
                    <a:stretch/>
                  </pic:blipFill>
                  <pic:spPr bwMode="auto">
                    <a:xfrm>
                      <a:off x="0" y="0"/>
                      <a:ext cx="5606921" cy="1995683"/>
                    </a:xfrm>
                    <a:prstGeom prst="rect">
                      <a:avLst/>
                    </a:prstGeom>
                    <a:noFill/>
                    <a:ln>
                      <a:noFill/>
                    </a:ln>
                    <a:extLst>
                      <a:ext uri="{53640926-AAD7-44D8-BBD7-CCE9431645EC}">
                        <a14:shadowObscured xmlns:a14="http://schemas.microsoft.com/office/drawing/2010/main"/>
                      </a:ext>
                    </a:extLst>
                  </pic:spPr>
                </pic:pic>
              </a:graphicData>
            </a:graphic>
          </wp:inline>
        </w:drawing>
      </w:r>
    </w:p>
    <w:p w14:paraId="5846BF0F" w14:textId="105D5362" w:rsidR="00276A96" w:rsidRPr="002B18CC" w:rsidRDefault="00276A96" w:rsidP="00276A96">
      <w:pPr>
        <w:pStyle w:val="Titulek"/>
        <w:rPr>
          <w:smallCaps/>
        </w:rPr>
      </w:pPr>
      <w:r>
        <w:t>Graf 1</w:t>
      </w:r>
      <w:r w:rsidR="00085847">
        <w:t xml:space="preserve"> </w:t>
      </w:r>
      <w:r>
        <w:t>Negativní emoce nebo reakce vyvolané přečtením námětu v procentech</w:t>
      </w:r>
    </w:p>
    <w:p w14:paraId="2D1C7F83" w14:textId="77777777" w:rsidR="00276A96" w:rsidRDefault="00276A96" w:rsidP="00276A96">
      <w:pPr>
        <w:pStyle w:val="Dalodstavce"/>
        <w:ind w:firstLine="0"/>
      </w:pPr>
      <w:r>
        <w:t xml:space="preserve">Námět v lidech nejčastěji vyvolával negativní emoce </w:t>
      </w:r>
      <w:r w:rsidRPr="007D7020">
        <w:rPr>
          <w:i/>
          <w:iCs/>
        </w:rPr>
        <w:t>smutku a lítosti</w:t>
      </w:r>
      <w:r>
        <w:t xml:space="preserve">, </w:t>
      </w:r>
      <w:r>
        <w:rPr>
          <w:i/>
          <w:iCs/>
        </w:rPr>
        <w:t>frustrace</w:t>
      </w:r>
      <w:r>
        <w:t xml:space="preserve"> a </w:t>
      </w:r>
      <w:r w:rsidRPr="007D7020">
        <w:rPr>
          <w:i/>
          <w:iCs/>
        </w:rPr>
        <w:t>rozhořčení nebo pobouření</w:t>
      </w:r>
      <w:r>
        <w:t xml:space="preserve">, přičemž docházelo téměř pokaždé ke kombinaci odpovědí. Pro projekt je podstatné, že po přečtení námětu by 46 % oslovených respondentů mělo </w:t>
      </w:r>
      <w:r>
        <w:lastRenderedPageBreak/>
        <w:t xml:space="preserve">zájem dozvědět se o tématu více. V necelé pětině námět negativní reakci nevyvolal. Dá se tedy vyvodit, že všichni kromě 8 respondentů na námět </w:t>
      </w:r>
      <w:r w:rsidRPr="001B312C">
        <w:rPr>
          <w:i/>
          <w:iCs/>
        </w:rPr>
        <w:t>nějak</w:t>
      </w:r>
      <w:r>
        <w:t xml:space="preserve"> reagovali a více než polovina (26 lidí) prožila alespoň jednu z negativních emocí. </w:t>
      </w:r>
      <w:r w:rsidRPr="005A2C6C">
        <w:t>V této otázce chybí možnost „Jiná emoce/reakce“, kterou by mohli respondenti doplnit vlastními slovy.</w:t>
      </w:r>
    </w:p>
    <w:p w14:paraId="39548EFF" w14:textId="77777777" w:rsidR="00276A96" w:rsidRPr="0091590C" w:rsidRDefault="00276A96" w:rsidP="00276A96">
      <w:pPr>
        <w:pStyle w:val="Dalodstavce"/>
      </w:pPr>
      <w:r>
        <w:t>Vyvolání empatie (zde lítosti), je dílčím cílem dokumentu. Díky konkrétním příběhům a způsobu podání byli respondenti schopni vnímat problém emotivně, což považuji za kladný předpoklad jejich možného „zapojení“ (nejen v podobně podpory zpřísněné legislativy a jejího respektování). Do projektu (explikace) je proto vhodné doplnit, aby dokument na svém konci uvedl webové stránky nebo kontakt na zapojených útulků a spolků, aby mohli diváci svůj zájem realizovat – najít si další informace, útulky podpořit nebo i některou z koček adoptovat.</w:t>
      </w:r>
    </w:p>
    <w:p w14:paraId="7BFE8E45" w14:textId="77777777" w:rsidR="00276A96" w:rsidRDefault="00276A96" w:rsidP="00276A96">
      <w:pPr>
        <w:pStyle w:val="Dalodstavce"/>
        <w:ind w:firstLine="0"/>
      </w:pPr>
    </w:p>
    <w:p w14:paraId="6FA4F1C3" w14:textId="77777777" w:rsidR="00276A96" w:rsidRDefault="00276A96" w:rsidP="008A491F">
      <w:pPr>
        <w:pStyle w:val="Dalodstavce"/>
        <w:numPr>
          <w:ilvl w:val="0"/>
          <w:numId w:val="41"/>
        </w:numPr>
      </w:pPr>
      <w:r w:rsidRPr="00BF34CB">
        <w:t>Do jaké míry souhlasíte po přečtení námětu s následujícími výroky:</w:t>
      </w:r>
      <w:r>
        <w:t xml:space="preserve"> </w:t>
      </w:r>
      <w:r w:rsidRPr="001D6CDE">
        <w:t>(</w:t>
      </w:r>
      <w:r>
        <w:rPr>
          <w:i/>
          <w:iCs/>
        </w:rPr>
        <w:t xml:space="preserve">na výběr </w:t>
      </w:r>
      <w:r w:rsidRPr="00B427F7">
        <w:rPr>
          <w:i/>
          <w:iCs/>
        </w:rPr>
        <w:t>možnosti na škále</w:t>
      </w:r>
      <w:r>
        <w:t>)</w:t>
      </w:r>
    </w:p>
    <w:p w14:paraId="25DBBA0E" w14:textId="77777777" w:rsidR="00276A96" w:rsidRDefault="00276A96" w:rsidP="00276A96">
      <w:pPr>
        <w:pStyle w:val="Dalodstavce"/>
        <w:keepNext/>
        <w:ind w:left="709" w:hanging="709"/>
        <w:jc w:val="center"/>
      </w:pPr>
      <w:r>
        <w:rPr>
          <w:noProof/>
        </w:rPr>
        <w:drawing>
          <wp:inline distT="0" distB="0" distL="0" distR="0" wp14:anchorId="5153A5EC" wp14:editId="11113EC1">
            <wp:extent cx="5838825" cy="3448050"/>
            <wp:effectExtent l="0" t="0" r="0" b="0"/>
            <wp:docPr id="408268311" name="Graf 1">
              <a:extLst xmlns:a="http://schemas.openxmlformats.org/drawingml/2006/main">
                <a:ext uri="{FF2B5EF4-FFF2-40B4-BE49-F238E27FC236}">
                  <a16:creationId xmlns:a16="http://schemas.microsoft.com/office/drawing/2014/main" id="{57280166-C663-0FD8-758C-3A7BBEF2CB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7D7A6F" w14:textId="77777777" w:rsidR="00276A96" w:rsidRDefault="00276A96" w:rsidP="00276A96">
      <w:pPr>
        <w:pStyle w:val="Titulek"/>
      </w:pPr>
      <w:r>
        <w:t>Graf 2 Míra souhlasu s vybranými výroky (v počtech respondentů)</w:t>
      </w:r>
    </w:p>
    <w:p w14:paraId="5DCEDBE0" w14:textId="77777777" w:rsidR="00276A96" w:rsidRDefault="00276A96" w:rsidP="00276A96">
      <w:pPr>
        <w:pStyle w:val="Dalodstavce"/>
        <w:ind w:firstLine="0"/>
      </w:pPr>
      <w:r>
        <w:t xml:space="preserve">Po přečtení námětu se lidé v největším celkovém počtu shodli na tom, že by majitelé koček měli toto zvíře </w:t>
      </w:r>
      <w:proofErr w:type="spellStart"/>
      <w:r>
        <w:t>čipovat</w:t>
      </w:r>
      <w:proofErr w:type="spellEnd"/>
      <w:r>
        <w:t xml:space="preserve"> a registrovat (vč. </w:t>
      </w:r>
      <w:r>
        <w:rPr>
          <w:i/>
          <w:iCs/>
        </w:rPr>
        <w:t xml:space="preserve">Spíše </w:t>
      </w:r>
      <w:r w:rsidRPr="00154947">
        <w:t>ano</w:t>
      </w:r>
      <w:r>
        <w:t xml:space="preserve">; </w:t>
      </w:r>
      <w:r w:rsidRPr="00154947">
        <w:t>89</w:t>
      </w:r>
      <w:r>
        <w:t xml:space="preserve"> % respondentů). Na uzákonění tohoto kroku se neshodli ve stejné míře, přesto se zavedením čipování a registrace do legislativy souhlasilo alespoň 68 % odpovídajících (vč. </w:t>
      </w:r>
      <w:r>
        <w:rPr>
          <w:i/>
          <w:iCs/>
        </w:rPr>
        <w:t>Spíše ano</w:t>
      </w:r>
      <w:r>
        <w:t xml:space="preserve">). </w:t>
      </w:r>
      <w:r w:rsidRPr="00F16CCA">
        <w:t xml:space="preserve">Tvrzení je poměrně neutrální, ale přidání příkladu </w:t>
      </w:r>
      <w:r>
        <w:t xml:space="preserve">se </w:t>
      </w:r>
      <w:r w:rsidRPr="00F16CCA">
        <w:t xml:space="preserve">psy </w:t>
      </w:r>
      <w:r>
        <w:t xml:space="preserve">mohlo </w:t>
      </w:r>
      <w:r w:rsidRPr="00F16CCA">
        <w:t>lehce ovlivnit odpovědi, protože implikuje, že jde o osvědčenou praxi.</w:t>
      </w:r>
      <w:r>
        <w:t xml:space="preserve"> Zdráhání se podpory zavedení čipování a registrace koček do zákona odůvodňuji</w:t>
      </w:r>
      <w:r w:rsidRPr="005F2662">
        <w:t xml:space="preserve"> obavami z</w:t>
      </w:r>
      <w:r>
        <w:t> </w:t>
      </w:r>
      <w:r w:rsidRPr="005F2662">
        <w:t>byrokracie</w:t>
      </w:r>
      <w:r>
        <w:t xml:space="preserve"> a</w:t>
      </w:r>
      <w:r w:rsidRPr="005F2662">
        <w:t xml:space="preserve"> </w:t>
      </w:r>
      <w:r>
        <w:t>administrativy</w:t>
      </w:r>
      <w:r w:rsidRPr="005F2662">
        <w:t>.</w:t>
      </w:r>
      <w:r>
        <w:t xml:space="preserve"> Jeden </w:t>
      </w:r>
      <w:r>
        <w:lastRenderedPageBreak/>
        <w:t xml:space="preserve">respondent vyjádřil obavu nad způsobem kontroly tohoto opatření. Byť je obava relevantní, neboť by byly kontroly čipů a registrace náročné, jejich smysl spočívá ve zjednodušení práce provozovatelům útulku i policie v případě nalezení opuštěné/toulavé kočky a zrychlení poskytnutí péče. Jinými slovy, na kočku bez čipu by si nemohl případný majitel dělat nárok (nebo by vlastnictví musel dokázat a čelit trestu za porušení zákona). </w:t>
      </w:r>
      <w:r>
        <w:rPr>
          <w:i/>
          <w:iCs/>
        </w:rPr>
        <w:t>Tyto konkrétní n</w:t>
      </w:r>
      <w:r w:rsidRPr="009D695C">
        <w:rPr>
          <w:i/>
          <w:iCs/>
        </w:rPr>
        <w:t>ásledky</w:t>
      </w:r>
      <w:r>
        <w:t xml:space="preserve"> změny zákona nebyly v námětu dostatečně vysvětleny. V dokumentu však přesně pro tento účel obsazuji advokáta se zaměřením na zákony o zvířatech, ke kterému jsem již na základě předchozí otázky doplnila konkrétní témata k vysvětlení.</w:t>
      </w:r>
    </w:p>
    <w:p w14:paraId="63D5FB69" w14:textId="77777777" w:rsidR="00276A96" w:rsidRDefault="00276A96" w:rsidP="00276A96">
      <w:pPr>
        <w:pStyle w:val="Dalodstavce"/>
      </w:pPr>
      <w:r>
        <w:t xml:space="preserve">Většina respondentů se shodla na výroku, že by kočky, které majitelé pouští vědomě ven, měly být kastrované (58 % </w:t>
      </w:r>
      <w:r>
        <w:rPr>
          <w:i/>
          <w:iCs/>
        </w:rPr>
        <w:t>Ano</w:t>
      </w:r>
      <w:r>
        <w:t xml:space="preserve">, 20 % </w:t>
      </w:r>
      <w:r>
        <w:rPr>
          <w:i/>
          <w:iCs/>
        </w:rPr>
        <w:t>Spíše ano</w:t>
      </w:r>
      <w:r>
        <w:t xml:space="preserve">). Oproti tomu byl velký pokles ve shodě o zavedení pravidla do zákona – většina lidí s krokem souhlas nevyjádřila (třetina </w:t>
      </w:r>
      <w:r w:rsidRPr="00306E58">
        <w:rPr>
          <w:i/>
          <w:iCs/>
        </w:rPr>
        <w:t>nesouhlasí</w:t>
      </w:r>
      <w:r>
        <w:t xml:space="preserve">, pětina </w:t>
      </w:r>
      <w:r w:rsidRPr="00306E58">
        <w:rPr>
          <w:i/>
          <w:iCs/>
        </w:rPr>
        <w:t>neví</w:t>
      </w:r>
      <w:r>
        <w:t>). Nesouhlas odůvodňuji tím, že někteří lidé mohou vnímat kastraci jako velký zásah do autonomie zvířete a jiní se mohou obávat finanční zátěže. Do projektu (explikace) je tedy třeba doplnit, že by v dokumentu mělo zaznít, kolik kastrace stojí, kdo na ni přispívá (obce, spolky) a to, že kočky nijak nepoškozuje (ani psychicky), naopak je to prevence rakoviny a zánětů. Diváci by měli být informováni o Kastrační mapě. Kvůli zjištěné nelibosti s výrokem by však dokument neměl předávat zákonné ukotvení jako jediné řešení. Smyslem dokumentu by měla zůstat podpora relevance zákroku, ne kampaňové přesvědčování.</w:t>
      </w:r>
    </w:p>
    <w:p w14:paraId="231ADF96" w14:textId="77777777" w:rsidR="00276A96" w:rsidRDefault="00276A96" w:rsidP="00276A96">
      <w:pPr>
        <w:pStyle w:val="Dalodstavce"/>
      </w:pPr>
      <w:r>
        <w:t xml:space="preserve">Nejjednoznačnější shodu (71 % pouze </w:t>
      </w:r>
      <w:r>
        <w:rPr>
          <w:i/>
          <w:iCs/>
        </w:rPr>
        <w:t>Ano</w:t>
      </w:r>
      <w:r>
        <w:t>) zaznamenal výrok, že by měl stát zavézt jednotný registr. Silnou shodu odůvodňuji tím, že se lidé, kteří mají psa, potýkají se stejnými potížemi. Téma v dokumentu tudíž odpovídá zájmům diváků. Avšak na výrok „</w:t>
      </w:r>
      <w:r w:rsidRPr="00E82012">
        <w:t>Útulky by měly na své fungování dostávat příspěvky od státu</w:t>
      </w:r>
      <w:r>
        <w:t xml:space="preserve">“ byly reakce </w:t>
      </w:r>
      <w:r w:rsidRPr="008515F6">
        <w:t>velmi rozdělené</w:t>
      </w:r>
      <w:r>
        <w:t>. V</w:t>
      </w:r>
      <w:r w:rsidRPr="00E276A6">
        <w:t xml:space="preserve">ýznamná část respondentů (22 % </w:t>
      </w:r>
      <w:r>
        <w:rPr>
          <w:i/>
          <w:iCs/>
        </w:rPr>
        <w:t>Nevím</w:t>
      </w:r>
      <w:r w:rsidRPr="00E276A6">
        <w:t xml:space="preserve"> a 13 % </w:t>
      </w:r>
      <w:r w:rsidRPr="000567E6">
        <w:rPr>
          <w:i/>
          <w:iCs/>
        </w:rPr>
        <w:t>Na pomezí</w:t>
      </w:r>
      <w:r w:rsidRPr="00E276A6">
        <w:t xml:space="preserve">) </w:t>
      </w:r>
      <w:r>
        <w:t>neměla</w:t>
      </w:r>
      <w:r w:rsidRPr="00E276A6">
        <w:t xml:space="preserve"> na věc jasný názor</w:t>
      </w:r>
      <w:r>
        <w:t>, přičemž 17 % lidí jasně nesouhlasila</w:t>
      </w:r>
      <w:r w:rsidRPr="00E276A6">
        <w:t xml:space="preserve">. To naznačuje, že téma je kontroverzní </w:t>
      </w:r>
      <w:r>
        <w:t>či</w:t>
      </w:r>
      <w:r w:rsidRPr="00E276A6">
        <w:t xml:space="preserve"> málo pochopené</w:t>
      </w:r>
      <w:r>
        <w:t xml:space="preserve">. Nevýhodou dotazníku je absence výroku „Na fungování útulku bych přispěl“, který by </w:t>
      </w:r>
      <w:r w:rsidRPr="000F51F4">
        <w:t xml:space="preserve">odhalil </w:t>
      </w:r>
      <w:r>
        <w:t xml:space="preserve">možnou </w:t>
      </w:r>
      <w:r w:rsidRPr="000F51F4">
        <w:t xml:space="preserve">ochotu </w:t>
      </w:r>
      <w:r>
        <w:t>osobního zapojení u respondentů, kteří státní příspěvky útulkům nepodpořili.</w:t>
      </w:r>
    </w:p>
    <w:p w14:paraId="0C4AA8DE" w14:textId="77777777" w:rsidR="001F281E" w:rsidRDefault="00276A96" w:rsidP="001F281E">
      <w:pPr>
        <w:pStyle w:val="Dalodstavce"/>
      </w:pPr>
      <w:r>
        <w:t xml:space="preserve">Přesto </w:t>
      </w:r>
      <w:r w:rsidRPr="00AC5D2C">
        <w:t xml:space="preserve">výsledky naznačují, že část </w:t>
      </w:r>
      <w:r>
        <w:t>respondentů</w:t>
      </w:r>
      <w:r w:rsidRPr="00AC5D2C">
        <w:t xml:space="preserve"> si uvědom</w:t>
      </w:r>
      <w:r>
        <w:t>ila</w:t>
      </w:r>
      <w:r w:rsidRPr="00AC5D2C">
        <w:t xml:space="preserve"> důležitost financování útulků, ačkoliv nepanuje shoda </w:t>
      </w:r>
      <w:r>
        <w:t>na</w:t>
      </w:r>
      <w:r w:rsidRPr="00AC5D2C">
        <w:t xml:space="preserve"> způsobu</w:t>
      </w:r>
      <w:r>
        <w:t xml:space="preserve"> zajištění prostředků. Pro projektovaný dokument to znamená, že by měl zapojit konkrétní útulek čelící </w:t>
      </w:r>
      <w:r w:rsidRPr="00CC3B62">
        <w:t>finančním výzvám</w:t>
      </w:r>
      <w:r>
        <w:t>, na něm vysvětlit dopady a fakt, že se v této situaci se nachází většina útulků v Česku – vše by měla předat jeho vedoucí.</w:t>
      </w:r>
    </w:p>
    <w:p w14:paraId="2E1F2C81" w14:textId="613D6B4F" w:rsidR="00276A96" w:rsidRDefault="00276A96" w:rsidP="001F281E">
      <w:pPr>
        <w:pStyle w:val="Dalodstavce"/>
      </w:pPr>
      <w:r>
        <w:t>Klíčovou součástí evaluace projektového řešení jsou výsledky o následujících třech výrocích:</w:t>
      </w:r>
    </w:p>
    <w:p w14:paraId="1D324301" w14:textId="77777777" w:rsidR="00B93E09" w:rsidRDefault="00B93E09" w:rsidP="00276A96">
      <w:pPr>
        <w:pStyle w:val="Dalodstavce"/>
        <w:ind w:firstLine="0"/>
      </w:pPr>
    </w:p>
    <w:p w14:paraId="7CFB2C7F" w14:textId="77777777" w:rsidR="00276A96" w:rsidRDefault="00276A96" w:rsidP="008A491F">
      <w:pPr>
        <w:pStyle w:val="Dalodstavce"/>
        <w:numPr>
          <w:ilvl w:val="0"/>
          <w:numId w:val="42"/>
        </w:numPr>
        <w:rPr>
          <w:i/>
          <w:iCs/>
        </w:rPr>
      </w:pPr>
      <w:r>
        <w:t>„Za utrpení koček může zejména lidská činnost“</w:t>
      </w:r>
    </w:p>
    <w:p w14:paraId="4AE709F5" w14:textId="77777777" w:rsidR="00276A96" w:rsidRDefault="00276A96" w:rsidP="00276A96">
      <w:pPr>
        <w:pStyle w:val="Dalodstavce"/>
        <w:ind w:firstLine="0"/>
      </w:pPr>
      <w:r>
        <w:t xml:space="preserve">S výrokem projevilo aspoň nějaký souhlas 77 % respondentů. Jeho podpora mezi potenciálními diváky, co si přečetli námět, odhalila poměrně jistý konsenzus ohledně odpovědnosti člověka za utrpení koček. Výsledek naznačil, že navrhovaný dokument má </w:t>
      </w:r>
      <w:r>
        <w:lastRenderedPageBreak/>
        <w:t xml:space="preserve">potenciál nejen oslovit a rezonovat s diváky, ale i poskytnout příležitost k prohloubení a šíření uvědomění. Lidé </w:t>
      </w:r>
      <w:r>
        <w:rPr>
          <w:i/>
          <w:iCs/>
        </w:rPr>
        <w:t>Na pomezí</w:t>
      </w:r>
      <w:r>
        <w:t xml:space="preserve"> </w:t>
      </w:r>
      <w:r w:rsidRPr="001E5B9D">
        <w:t>pravděpodobně potřebují více informací nebo hlubší pochopení problému, aby si vytvořili pevnější stanovisko.</w:t>
      </w:r>
      <w:r>
        <w:t xml:space="preserve"> Zbylé nesouhlasy mohly vzniknout kvůli formulaci výroku – užitím slova „zejména“. Podobný výsledek přinesl výrok:</w:t>
      </w:r>
    </w:p>
    <w:p w14:paraId="482D4124" w14:textId="77777777" w:rsidR="00B93E09" w:rsidRDefault="00B93E09" w:rsidP="00276A96">
      <w:pPr>
        <w:pStyle w:val="Dalodstavce"/>
        <w:ind w:firstLine="0"/>
      </w:pPr>
    </w:p>
    <w:p w14:paraId="1C75E5BB" w14:textId="77777777" w:rsidR="00276A96" w:rsidRPr="0029264E" w:rsidRDefault="00276A96" w:rsidP="008A491F">
      <w:pPr>
        <w:pStyle w:val="Dalodstavce"/>
        <w:numPr>
          <w:ilvl w:val="0"/>
          <w:numId w:val="42"/>
        </w:numPr>
        <w:rPr>
          <w:i/>
          <w:iCs/>
        </w:rPr>
      </w:pPr>
      <w:r>
        <w:t>Utrpení koček je normální součástí přírody“</w:t>
      </w:r>
    </w:p>
    <w:p w14:paraId="71FAF5B9" w14:textId="77777777" w:rsidR="00276A96" w:rsidRDefault="00276A96" w:rsidP="00276A96">
      <w:pPr>
        <w:pStyle w:val="Dalodstavce"/>
        <w:ind w:firstLine="0"/>
      </w:pPr>
      <w:r>
        <w:t xml:space="preserve">Pouze 15 % respondentů s výrokem alespoň nějak souhlasí, ale 63 % respondentů alespoň nějak nesouhlasí. Z toho plyne, že je zde opět mnoho lidí, kteří </w:t>
      </w:r>
      <w:r>
        <w:rPr>
          <w:i/>
          <w:iCs/>
        </w:rPr>
        <w:t>Neví</w:t>
      </w:r>
      <w:r>
        <w:t xml:space="preserve"> anebo si nejsou jisti (22 %).</w:t>
      </w:r>
    </w:p>
    <w:p w14:paraId="43B19C4A" w14:textId="372E8565" w:rsidR="00276A96" w:rsidRDefault="00276A96" w:rsidP="00276A96">
      <w:pPr>
        <w:pStyle w:val="Dalodstavce"/>
      </w:pPr>
      <w:r>
        <w:t xml:space="preserve">Pro projekt to znamená, že dokument musí poskytnout jasné </w:t>
      </w:r>
      <w:r w:rsidRPr="0027423C">
        <w:t>argumenty podloženými relevantními daty</w:t>
      </w:r>
      <w:r>
        <w:t>. Proto je potřeba do projektu zapojit střihače</w:t>
      </w:r>
      <w:r w:rsidR="00351216">
        <w:t>–</w:t>
      </w:r>
      <w:r>
        <w:t xml:space="preserve">editora, který v postprodukci </w:t>
      </w:r>
      <w:r w:rsidRPr="00F22FC7">
        <w:rPr>
          <w:i/>
          <w:iCs/>
        </w:rPr>
        <w:t>vytvoří divácky atraktivní grafickou prezentaci dat</w:t>
      </w:r>
      <w:r>
        <w:t xml:space="preserve">, která by byla doplňkovou, ale příběhově nerušivou součástí dokumentu. Inspiraci by bylo možné najít v analyzovaném dokumentu </w:t>
      </w:r>
      <w:proofErr w:type="spellStart"/>
      <w:r>
        <w:t>The</w:t>
      </w:r>
      <w:proofErr w:type="spellEnd"/>
      <w:r>
        <w:t xml:space="preserve"> </w:t>
      </w:r>
      <w:proofErr w:type="spellStart"/>
      <w:r>
        <w:t>Cat</w:t>
      </w:r>
      <w:proofErr w:type="spellEnd"/>
      <w:r>
        <w:t xml:space="preserve"> City. Změna se projeví jak v harmonogramu, tak v rozpočtu.</w:t>
      </w:r>
    </w:p>
    <w:p w14:paraId="520CE890" w14:textId="77777777" w:rsidR="00B93E09" w:rsidRDefault="00B93E09" w:rsidP="00276A96">
      <w:pPr>
        <w:pStyle w:val="Dalodstavce"/>
      </w:pPr>
    </w:p>
    <w:p w14:paraId="0FC593E2" w14:textId="77777777" w:rsidR="00276A96" w:rsidRDefault="00276A96" w:rsidP="008A491F">
      <w:pPr>
        <w:pStyle w:val="Dalodstavce"/>
        <w:numPr>
          <w:ilvl w:val="0"/>
          <w:numId w:val="42"/>
        </w:numPr>
      </w:pPr>
      <w:r w:rsidRPr="00086D54">
        <w:t>Na dokument by se chtěl/a podívat.</w:t>
      </w:r>
    </w:p>
    <w:p w14:paraId="29C70624" w14:textId="2A9F9F6D" w:rsidR="00276A96" w:rsidRDefault="00276A96" w:rsidP="00276A96">
      <w:pPr>
        <w:pStyle w:val="Dalodstavce"/>
        <w:ind w:firstLine="0"/>
      </w:pPr>
      <w:r>
        <w:t xml:space="preserve">Z lidí, co si přečetli námět, odpovědělo 40 % </w:t>
      </w:r>
      <w:r>
        <w:rPr>
          <w:i/>
          <w:iCs/>
        </w:rPr>
        <w:t>Ano</w:t>
      </w:r>
      <w:r>
        <w:t>, do určité míry souhlasilo dalších</w:t>
      </w:r>
      <w:r w:rsidR="00EC4CBF">
        <w:br/>
      </w:r>
      <w:r>
        <w:t>22 %, což je pro evaluaci projektu pozitivní výsledek. Na druhou stranu, není možné zapomenout na fakt, že téměř pětina oslovených by dokument vidět nechtěla. Pro tyto lidi není téma relevantní nebo v nich nevyvolalo dostatečný zájem. Ten</w:t>
      </w:r>
      <w:r w:rsidRPr="00FE326E">
        <w:t xml:space="preserve"> mohl</w:t>
      </w:r>
      <w:r>
        <w:t>a</w:t>
      </w:r>
      <w:r w:rsidRPr="00FE326E">
        <w:t xml:space="preserve"> </w:t>
      </w:r>
      <w:r>
        <w:t>ovlivnit</w:t>
      </w:r>
      <w:r w:rsidRPr="00FE326E">
        <w:t xml:space="preserve"> </w:t>
      </w:r>
      <w:r>
        <w:t xml:space="preserve">textová verze námětu, která nemohla </w:t>
      </w:r>
      <w:r w:rsidRPr="00FE326E">
        <w:t>plně vystihnout atmosféru a hloubk</w:t>
      </w:r>
      <w:r>
        <w:t xml:space="preserve">u navrhovaného dokumentu, a respondenti si </w:t>
      </w:r>
      <w:r w:rsidRPr="00FE326E">
        <w:t xml:space="preserve">museli téma představit pouze </w:t>
      </w:r>
      <w:r>
        <w:t>na základě</w:t>
      </w:r>
      <w:r w:rsidRPr="00FE326E">
        <w:t xml:space="preserve"> psaného slova a </w:t>
      </w:r>
      <w:r>
        <w:t>obrázků</w:t>
      </w:r>
      <w:r w:rsidRPr="00FE326E">
        <w:t>, které neměly stejný emocionální dopad jako plně zrealizovaný dokument.</w:t>
      </w:r>
      <w:r>
        <w:t xml:space="preserve"> J</w:t>
      </w:r>
      <w:r w:rsidRPr="006475C7">
        <w:t>e</w:t>
      </w:r>
      <w:r>
        <w:t xml:space="preserve"> tedy</w:t>
      </w:r>
      <w:r w:rsidRPr="006475C7">
        <w:t xml:space="preserve"> možné, že nižší zájem o dokument </w:t>
      </w:r>
      <w:r>
        <w:t>způsobuje i jeho testovací</w:t>
      </w:r>
      <w:r w:rsidRPr="006475C7">
        <w:t xml:space="preserve"> stádi</w:t>
      </w:r>
      <w:r>
        <w:t>um. Cílem projektu je ale navrhnout dokument, který povídá o kontroverzím problematickém tématu. Počet negativních reakcí tak spíše podporuje relevanci potřeby jej otevřít a adekvátně o něm mluvit.</w:t>
      </w:r>
    </w:p>
    <w:p w14:paraId="53436007" w14:textId="77777777" w:rsidR="00276A96" w:rsidRDefault="00276A96" w:rsidP="00276A96">
      <w:pPr>
        <w:pStyle w:val="Dalodstavce"/>
      </w:pPr>
      <w:r>
        <w:t xml:space="preserve">Proto jsem veškeré nové poznatky, zásady a potřeby vyplývající z evaluace do projektu doplnila. Z evaluace vyplývá, že i přes zjištěné nedostatky konkrétního dokumentu byly forma i obsah navrhovaného řešení vzhledem k cílové skupině zvoleny správně. Po vylepšení projektu a realizaci dokumentu by mělo dojít k naplnění cíle projektu, tedy ke </w:t>
      </w:r>
      <w:r w:rsidRPr="006A0511">
        <w:t>zvýšení povědomí o problematice bezprizorních koček mezi širší veřejností a skrze pochopení a empatii vytvoření kladného postoje k péči a případným souvisejícím legislativním změnám.</w:t>
      </w:r>
    </w:p>
    <w:p w14:paraId="5AC7DB49" w14:textId="77777777" w:rsidR="00276A96" w:rsidRPr="004052EE" w:rsidRDefault="00276A96" w:rsidP="00276A96">
      <w:pPr>
        <w:pStyle w:val="Dalodstavce"/>
      </w:pPr>
      <w:r w:rsidRPr="00DE1288">
        <w:t xml:space="preserve">V teoretické části </w:t>
      </w:r>
      <w:r>
        <w:t>se věnuji několika stěžejním konceptům</w:t>
      </w:r>
      <w:r w:rsidRPr="00DE1288">
        <w:t>,</w:t>
      </w:r>
      <w:r>
        <w:t xml:space="preserve"> které představují</w:t>
      </w:r>
      <w:r w:rsidRPr="00DE1288">
        <w:t xml:space="preserve"> téma v širším kontextu </w:t>
      </w:r>
      <w:r>
        <w:t xml:space="preserve">co nejblíže a </w:t>
      </w:r>
      <w:r w:rsidRPr="00DE1288">
        <w:t>které</w:t>
      </w:r>
      <w:r>
        <w:t xml:space="preserve"> zároveň</w:t>
      </w:r>
      <w:r w:rsidRPr="00DE1288">
        <w:t xml:space="preserve"> tvoří základ projektu</w:t>
      </w:r>
      <w:r>
        <w:t>. Avšak pouze některé rozpracovávám dále do navrhovaného dokumentu</w:t>
      </w:r>
      <w:r w:rsidRPr="00DE1288">
        <w:t>.</w:t>
      </w:r>
      <w:r>
        <w:t xml:space="preserve"> </w:t>
      </w:r>
      <w:r w:rsidRPr="00C92E74">
        <w:t>Projektov</w:t>
      </w:r>
      <w:r>
        <w:t>ě-d</w:t>
      </w:r>
      <w:r w:rsidRPr="00C92E74">
        <w:t>ramaturgi</w:t>
      </w:r>
      <w:r>
        <w:t>cká rozvaha totiž</w:t>
      </w:r>
      <w:r w:rsidRPr="00C92E74">
        <w:t xml:space="preserve"> ukázala, že </w:t>
      </w:r>
      <w:r>
        <w:t xml:space="preserve">je </w:t>
      </w:r>
      <w:r w:rsidRPr="00C92E74">
        <w:t xml:space="preserve">klíčové </w:t>
      </w:r>
      <w:r>
        <w:t>se</w:t>
      </w:r>
      <w:r w:rsidRPr="00C92E74">
        <w:t xml:space="preserve"> zaměřit na </w:t>
      </w:r>
      <w:r>
        <w:t xml:space="preserve">konkrétní a </w:t>
      </w:r>
      <w:r w:rsidRPr="00C92E74">
        <w:t xml:space="preserve">autentické příběhy, přičemž </w:t>
      </w:r>
      <w:r>
        <w:t xml:space="preserve">by měla </w:t>
      </w:r>
      <w:r w:rsidRPr="00C92E74">
        <w:t xml:space="preserve">atmosféra dokumentu podporovat a vyvažovat předávaný informační </w:t>
      </w:r>
      <w:r w:rsidRPr="00C92E74">
        <w:lastRenderedPageBreak/>
        <w:t>kontext.</w:t>
      </w:r>
      <w:r>
        <w:t xml:space="preserve"> Teorie, která slouží jako kontextuální expozice pro samotnou diplomovou práci, tak obsahuje dokumentem nepokryté oblasti, které nesou potenciál stát se dalšími, potažmo navazujícími mediálními</w:t>
      </w:r>
      <w:r w:rsidRPr="00B90345">
        <w:t xml:space="preserve"> projekty.</w:t>
      </w:r>
      <w:r>
        <w:t xml:space="preserve"> Další divácky atraktivní koncepty, která práce nepokrývá kvůli dosažení maximálního rozsahu vůbec, jsou například </w:t>
      </w:r>
      <w:r w:rsidRPr="00236249">
        <w:t>ilegální zabavování (zachraňování) koček, pochybné fungování a kapacity městských útulků nebo vyhoření a desenzibilizace pracovníků útulků</w:t>
      </w:r>
      <w:r>
        <w:t>.</w:t>
      </w:r>
    </w:p>
    <w:p w14:paraId="40346B31" w14:textId="77777777" w:rsidR="00276A96" w:rsidRPr="004A600A" w:rsidRDefault="00276A96" w:rsidP="00276A96">
      <w:pPr>
        <w:pStyle w:val="Nadpis2"/>
      </w:pPr>
      <w:bookmarkStart w:id="101" w:name="_Toc184563111"/>
      <w:bookmarkStart w:id="102" w:name="_Toc184954301"/>
      <w:r>
        <w:t>Fáze realizace a uzavření</w:t>
      </w:r>
      <w:bookmarkEnd w:id="101"/>
      <w:bookmarkEnd w:id="102"/>
    </w:p>
    <w:p w14:paraId="36011151" w14:textId="0722CE83" w:rsidR="00276A96" w:rsidRDefault="00276A96" w:rsidP="00276A96">
      <w:pPr>
        <w:pStyle w:val="Dalodstavce"/>
        <w:ind w:firstLine="0"/>
      </w:pPr>
      <w:r>
        <w:t xml:space="preserve">Po vybrání, úpravě a schválení projektu se může </w:t>
      </w:r>
      <w:r>
        <w:rPr>
          <w:rFonts w:asciiTheme="minorHAnsi" w:hAnsiTheme="minorHAnsi"/>
        </w:rPr>
        <w:t xml:space="preserve">začít s výrobou projektu </w:t>
      </w:r>
      <w:r>
        <w:t>(Poláková</w:t>
      </w:r>
      <w:r w:rsidR="00EC4CBF">
        <w:br/>
      </w:r>
      <w:r>
        <w:t>a Albrecht, 2024). Patří sem psaní a schvalování finální verze scénáře, natáčení</w:t>
      </w:r>
      <w:r w:rsidR="00EC4CBF">
        <w:br/>
      </w:r>
      <w:r>
        <w:t>a editace materiálu v postprodukci.</w:t>
      </w:r>
    </w:p>
    <w:p w14:paraId="62021416" w14:textId="74C95A15" w:rsidR="00276A96" w:rsidRDefault="00276A96" w:rsidP="00276A96">
      <w:pPr>
        <w:pStyle w:val="Dalodstavce"/>
      </w:pPr>
      <w:r>
        <w:t xml:space="preserve">Na realizaci mediálních projektů v ČT dohlíží kreativní a výkonní producenti (Králová, 2021). Realizace projektu se může od původního plánu i lišit, a to kvůli </w:t>
      </w:r>
      <w:r w:rsidRPr="00FC1ED2">
        <w:t>nepředvídaný</w:t>
      </w:r>
      <w:r>
        <w:t>m</w:t>
      </w:r>
      <w:r w:rsidRPr="00FC1ED2">
        <w:t xml:space="preserve"> okolnost</w:t>
      </w:r>
      <w:r>
        <w:t xml:space="preserve">em </w:t>
      </w:r>
      <w:r w:rsidRPr="00FC1ED2">
        <w:t xml:space="preserve">v průběhu </w:t>
      </w:r>
      <w:r>
        <w:t>výroby. Proto bývá průběžně modifikován a přizpůsobován (Doležal et al, 2012). Realizační fáze projektu končí odevzdáním projektovaného výstupu, přičemž průběh realizace „závisí na kvalitě plánu, schopnostech členů projektového týmu ho plnit a na přízni osudu,“ (Bočková et al., 2020</w:t>
      </w:r>
      <w:r w:rsidR="00B93E09">
        <w:t>, s. 106</w:t>
      </w:r>
      <w:r>
        <w:t>). Realizační fáze pá pět pravidel:</w:t>
      </w:r>
    </w:p>
    <w:p w14:paraId="04C96AA9" w14:textId="77777777" w:rsidR="00276A96" w:rsidRDefault="00276A96" w:rsidP="00276A96">
      <w:pPr>
        <w:pStyle w:val="Dalodstavce"/>
        <w:ind w:firstLine="0"/>
      </w:pPr>
    </w:p>
    <w:p w14:paraId="3E0D80A1" w14:textId="77777777" w:rsidR="00276A96" w:rsidRDefault="00276A96" w:rsidP="008A491F">
      <w:pPr>
        <w:pStyle w:val="Dalodstavce"/>
        <w:numPr>
          <w:ilvl w:val="0"/>
          <w:numId w:val="34"/>
        </w:numPr>
      </w:pPr>
      <w:r>
        <w:t>Dodržet projektový plán (čas a rozpočet),</w:t>
      </w:r>
    </w:p>
    <w:p w14:paraId="270C72E9" w14:textId="77777777" w:rsidR="00276A96" w:rsidRDefault="00276A96" w:rsidP="008A491F">
      <w:pPr>
        <w:pStyle w:val="Dalodstavce"/>
        <w:numPr>
          <w:ilvl w:val="0"/>
          <w:numId w:val="34"/>
        </w:numPr>
      </w:pPr>
      <w:r>
        <w:t>průběžně porovnávat plnění plánu a skutečnost,</w:t>
      </w:r>
    </w:p>
    <w:p w14:paraId="23A126FE" w14:textId="77777777" w:rsidR="00276A96" w:rsidRDefault="00276A96" w:rsidP="008A491F">
      <w:pPr>
        <w:pStyle w:val="Dalodstavce"/>
        <w:numPr>
          <w:ilvl w:val="0"/>
          <w:numId w:val="34"/>
        </w:numPr>
      </w:pPr>
      <w:r>
        <w:t>problémy okamžitě řešit,</w:t>
      </w:r>
    </w:p>
    <w:p w14:paraId="7861A9A6" w14:textId="77777777" w:rsidR="00276A96" w:rsidRDefault="00276A96" w:rsidP="008A491F">
      <w:pPr>
        <w:pStyle w:val="Dalodstavce"/>
        <w:numPr>
          <w:ilvl w:val="0"/>
          <w:numId w:val="34"/>
        </w:numPr>
      </w:pPr>
      <w:r>
        <w:t>aktivně komunikovat se zainteresovanými stranami,</w:t>
      </w:r>
    </w:p>
    <w:p w14:paraId="55B63B2A" w14:textId="77777777" w:rsidR="00276A96" w:rsidRDefault="00276A96" w:rsidP="008A491F">
      <w:pPr>
        <w:pStyle w:val="Dalodstavce"/>
        <w:numPr>
          <w:ilvl w:val="0"/>
          <w:numId w:val="34"/>
        </w:numPr>
      </w:pPr>
      <w:r>
        <w:t>a udržet si produktivitu (Bočková et al., 2020).</w:t>
      </w:r>
    </w:p>
    <w:p w14:paraId="4B08AFD2" w14:textId="77777777" w:rsidR="00276A96" w:rsidRDefault="00276A96" w:rsidP="00276A96"/>
    <w:p w14:paraId="274DE4E8" w14:textId="77777777" w:rsidR="00276A96" w:rsidRDefault="00276A96" w:rsidP="00276A96">
      <w:pPr>
        <w:pStyle w:val="Dalodstavce"/>
        <w:ind w:firstLine="0"/>
      </w:pPr>
      <w:r>
        <w:t>Zároveň pro externího autora mediálního projektu platí, že musí očekávat rozdíly ve způsobu komunikace a výkonu práce v dané organizaci (</w:t>
      </w:r>
      <w:proofErr w:type="spellStart"/>
      <w:r>
        <w:t>Hollifield</w:t>
      </w:r>
      <w:proofErr w:type="spellEnd"/>
      <w:r>
        <w:t xml:space="preserve"> et al., 2016). Spuštění výroby záleží na producentovi a jeho naplánování: „J</w:t>
      </w:r>
      <w:r w:rsidRPr="00C41F7D">
        <w:t>sou i aktuální témata, která se musí začít natáčet do týdne po schválení. Nebo se čeká na lepší počasí nebo se odehrává nějaká akce</w:t>
      </w:r>
      <w:r>
        <w:t>,“</w:t>
      </w:r>
      <w:r w:rsidRPr="00FC18DD">
        <w:t xml:space="preserve"> </w:t>
      </w:r>
      <w:r>
        <w:t>(Poláková a Albrecht, 2024). Po schválení finální verze scénáře se dává dohromady štáb a půjčuje technika. Až poté se vyjíždí na natáčení. Z pohledu mediální produkce je tedy plánovací fáze naprosto zásadní a zároveň i nejtěžší, přičemž se realizace bere „za odměnu“ (Poláková a Albrecht, 2024).</w:t>
      </w:r>
    </w:p>
    <w:p w14:paraId="7253550C" w14:textId="76372B85" w:rsidR="00276A96" w:rsidRDefault="00276A96" w:rsidP="00276A96">
      <w:pPr>
        <w:pStyle w:val="Dalodstavce"/>
      </w:pPr>
      <w:r>
        <w:t xml:space="preserve">Po natočení materiál putuje do střižny. Způsob, kterým střihač pracuje s materiálem, se řídí zásadami režiséra a </w:t>
      </w:r>
      <w:r w:rsidRPr="00B93E09">
        <w:t>záměrem projektu</w:t>
      </w:r>
      <w:r>
        <w:t>: „</w:t>
      </w:r>
      <w:r w:rsidRPr="00EA3207">
        <w:t>Většinou se nejprve střihač s režisérem podívají na jednotlivé záběry, dělají si poznámky a proberou potenciál hrubého materiálu</w:t>
      </w:r>
      <w:r>
        <w:t>,“ (Strachota et al., 2012</w:t>
      </w:r>
      <w:r w:rsidR="005D7705">
        <w:t>, s. 51</w:t>
      </w:r>
      <w:r>
        <w:t>). Po vytvoření tzv</w:t>
      </w:r>
      <w:r w:rsidRPr="00EA3207">
        <w:t xml:space="preserve">. </w:t>
      </w:r>
      <w:r>
        <w:t xml:space="preserve">hrubého sestřihu střihač </w:t>
      </w:r>
      <w:r w:rsidRPr="00EA3207">
        <w:t>konzultuje</w:t>
      </w:r>
      <w:r>
        <w:t xml:space="preserve"> výtvor</w:t>
      </w:r>
      <w:r w:rsidRPr="00EA3207">
        <w:t xml:space="preserve"> s</w:t>
      </w:r>
      <w:r>
        <w:t> </w:t>
      </w:r>
      <w:r w:rsidRPr="00EA3207">
        <w:t>režisérem</w:t>
      </w:r>
      <w:r>
        <w:t xml:space="preserve"> a dle připomínek a úprav vytvoří konečnou verzi. „</w:t>
      </w:r>
      <w:r w:rsidRPr="00EA3207">
        <w:t xml:space="preserve">Na </w:t>
      </w:r>
      <w:r w:rsidRPr="00EA3207">
        <w:lastRenderedPageBreak/>
        <w:t>závěr zvukový střihač upraví zvukovou stopu hotového dokumentu</w:t>
      </w:r>
      <w:r>
        <w:t>,“ (Strachota et al., 2012</w:t>
      </w:r>
      <w:r w:rsidR="005D7705">
        <w:t>, s. 51</w:t>
      </w:r>
      <w:r>
        <w:t>).</w:t>
      </w:r>
    </w:p>
    <w:p w14:paraId="01F2931E" w14:textId="77777777" w:rsidR="00276A96" w:rsidRDefault="00276A96" w:rsidP="00276A96">
      <w:pPr>
        <w:pStyle w:val="Dalodstavce"/>
      </w:pPr>
      <w:r>
        <w:t>Schvalování výstupu projektu je posléze jeho ukončovací fází – případně je rozděleno na schvalovací etapy (Svozilová, 2016). Projekt ale nekončí odevzdáním výstupu (Bočková, 2020). Uzavírací fáze totiž zahrnuje ukončení používaní všech zdrojů, nasdílení zkušeností a hodnocení (míry) naplnění cílů projektu (Svozilová, 2016). Cíle mého projektu budou naplněny, pokud:</w:t>
      </w:r>
    </w:p>
    <w:p w14:paraId="52028CC9" w14:textId="77777777" w:rsidR="00276A96" w:rsidRDefault="00276A96" w:rsidP="00276A96">
      <w:pPr>
        <w:pStyle w:val="Dalodstavce"/>
      </w:pPr>
    </w:p>
    <w:p w14:paraId="46DFDF47" w14:textId="77777777" w:rsidR="00276A96" w:rsidRDefault="00276A96" w:rsidP="008A491F">
      <w:pPr>
        <w:pStyle w:val="Dalodstavce"/>
        <w:numPr>
          <w:ilvl w:val="0"/>
          <w:numId w:val="37"/>
        </w:numPr>
      </w:pPr>
      <w:r>
        <w:t>se projekt podaří úspěšně realizovat, a to ve stanovém čase a rozsahu lidských a finančních zdrojů</w:t>
      </w:r>
    </w:p>
    <w:p w14:paraId="158572A0" w14:textId="77777777" w:rsidR="00276A96" w:rsidRPr="002566E7" w:rsidRDefault="00276A96" w:rsidP="008A491F">
      <w:pPr>
        <w:pStyle w:val="Dalodstavce"/>
        <w:numPr>
          <w:ilvl w:val="0"/>
          <w:numId w:val="37"/>
        </w:numPr>
      </w:pPr>
      <w:r>
        <w:t>a dojde u cílové skupiny k nabytí patřičných znalostí vyvolávající reflexi vlastního přístupu k toulavým kočkám a vyvinují kladného postoje pro změnu zákonů o péči o kočky.</w:t>
      </w:r>
    </w:p>
    <w:p w14:paraId="3B8B10B5" w14:textId="77777777" w:rsidR="00276A96" w:rsidRDefault="00276A96" w:rsidP="00276A96"/>
    <w:p w14:paraId="610CCC83" w14:textId="49131F4B" w:rsidR="00276A96" w:rsidRDefault="00276A96" w:rsidP="00276A96">
      <w:pPr>
        <w:pStyle w:val="Odstavec1"/>
      </w:pPr>
      <w:r>
        <w:t xml:space="preserve">Je proto potřeba rozlišit, kdy končí </w:t>
      </w:r>
      <w:r w:rsidRPr="00B93E09">
        <w:rPr>
          <w:i/>
          <w:iCs/>
        </w:rPr>
        <w:t>projekt</w:t>
      </w:r>
      <w:r>
        <w:t xml:space="preserve"> a kdy začíná </w:t>
      </w:r>
      <w:r w:rsidRPr="00B93E09">
        <w:rPr>
          <w:i/>
          <w:iCs/>
        </w:rPr>
        <w:t>provozní</w:t>
      </w:r>
      <w:r>
        <w:t xml:space="preserve"> </w:t>
      </w:r>
      <w:r w:rsidRPr="00B93E09">
        <w:rPr>
          <w:i/>
          <w:iCs/>
        </w:rPr>
        <w:t>fáze</w:t>
      </w:r>
      <w:r>
        <w:t xml:space="preserve"> </w:t>
      </w:r>
      <w:r>
        <w:rPr>
          <w:i/>
          <w:iCs/>
        </w:rPr>
        <w:t>produktu</w:t>
      </w:r>
      <w:r>
        <w:t>. Některé přínosy projektů se navíc mohou projevit až po nějaké době.</w:t>
      </w:r>
      <w:r>
        <w:rPr>
          <w:i/>
          <w:iCs/>
        </w:rPr>
        <w:t xml:space="preserve"> </w:t>
      </w:r>
      <w:r>
        <w:t xml:space="preserve">(Doležal et al., 2012). Tento projekt by skutečně skončil, jakmile by se otestovalo dosažení stanoveného cíle, </w:t>
      </w:r>
      <w:r w:rsidR="00B93E09">
        <w:t>a to</w:t>
      </w:r>
      <w:r>
        <w:t xml:space="preserve"> průzkumem a vyhodnocením mínění diváků po odvysílání dokumentu. Jelikož by produkt (dokument) byl k užití (zhlédnutí) natrvalo (skrze platformu iVysílání), ukončovací fáze projektu </w:t>
      </w:r>
      <w:r w:rsidR="00B93E09">
        <w:t>by se mohla</w:t>
      </w:r>
      <w:r>
        <w:t xml:space="preserve"> překrývat s </w:t>
      </w:r>
      <w:r w:rsidR="00B93E09">
        <w:t>provozní</w:t>
      </w:r>
      <w:r>
        <w:t xml:space="preserve"> fází </w:t>
      </w:r>
      <w:r w:rsidR="00B93E09">
        <w:t>produktu</w:t>
      </w:r>
      <w:r>
        <w:t>. Součástí projektového řízení je také přenášení nově nabytého know-how z konkrétního projektu do dalších projektů organizace nebo dalších řídících postupů manažera (Svozilová, 2016).</w:t>
      </w:r>
    </w:p>
    <w:p w14:paraId="1C8C5033" w14:textId="77777777" w:rsidR="00865C1F" w:rsidRDefault="00865C1F" w:rsidP="00B009CE">
      <w:pPr>
        <w:pStyle w:val="Odstavec1"/>
      </w:pPr>
    </w:p>
    <w:p w14:paraId="4DED6442" w14:textId="77777777" w:rsidR="00865C1F" w:rsidRDefault="00865C1F" w:rsidP="0071377A">
      <w:pPr>
        <w:pStyle w:val="Nadpis1"/>
        <w:numPr>
          <w:ilvl w:val="0"/>
          <w:numId w:val="0"/>
        </w:numPr>
        <w:ind w:left="360" w:hanging="360"/>
      </w:pPr>
      <w:bookmarkStart w:id="103" w:name="_Toc20320073"/>
      <w:bookmarkStart w:id="104" w:name="_Toc118969819"/>
      <w:bookmarkStart w:id="105" w:name="_Toc184954302"/>
      <w:r w:rsidRPr="00746487">
        <w:lastRenderedPageBreak/>
        <w:t>Závěr</w:t>
      </w:r>
      <w:bookmarkEnd w:id="103"/>
      <w:bookmarkEnd w:id="104"/>
      <w:bookmarkEnd w:id="105"/>
    </w:p>
    <w:p w14:paraId="22D0019F" w14:textId="65776AB4" w:rsidR="0071377A" w:rsidRDefault="0071377A" w:rsidP="0071377A">
      <w:pPr>
        <w:pStyle w:val="Odstavec1"/>
      </w:pPr>
      <w:r>
        <w:t xml:space="preserve">S postupem času přibývá zákonů zpřísňující ochranu ohrožených a hospodářských zvířat. V Česku však dodnes chybí zákon zpřesňující podmínky péče o kočky v zájmovém chovu a systematický způsob na řízení populace koček bezprizorních. </w:t>
      </w:r>
      <w:r w:rsidRPr="005265CD">
        <w:t>Tento legislativní nedostatek</w:t>
      </w:r>
      <w:r>
        <w:t xml:space="preserve"> </w:t>
      </w:r>
      <w:r w:rsidRPr="005265CD">
        <w:t xml:space="preserve">vede v kombinaci s nezájmem </w:t>
      </w:r>
      <w:r>
        <w:t>a</w:t>
      </w:r>
      <w:r w:rsidRPr="005265CD">
        <w:t xml:space="preserve"> nedostatečnou informovaností některých majitelů </w:t>
      </w:r>
      <w:r>
        <w:t>k chronickému zacyklení problému</w:t>
      </w:r>
      <w:r w:rsidRPr="005265CD">
        <w:t xml:space="preserve"> </w:t>
      </w:r>
      <w:r>
        <w:t xml:space="preserve">a </w:t>
      </w:r>
      <w:r w:rsidRPr="005265CD">
        <w:t xml:space="preserve">k neustálému růstu počtu </w:t>
      </w:r>
      <w:r>
        <w:t>opuštěných trpících koček.</w:t>
      </w:r>
    </w:p>
    <w:p w14:paraId="20DAF2DA" w14:textId="402FD265" w:rsidR="0071377A" w:rsidRDefault="0071377A" w:rsidP="0071377A">
      <w:pPr>
        <w:pStyle w:val="Dalodstavce"/>
      </w:pPr>
      <w:r w:rsidRPr="00F92117">
        <w:t xml:space="preserve">Práce ukázala, že absence jednotného přístupu k řešení této situace </w:t>
      </w:r>
      <w:r>
        <w:t>má</w:t>
      </w:r>
      <w:r w:rsidRPr="00F92117">
        <w:t xml:space="preserve"> negativní důsledky nejen </w:t>
      </w:r>
      <w:r>
        <w:t xml:space="preserve">na </w:t>
      </w:r>
      <w:proofErr w:type="spellStart"/>
      <w:r>
        <w:t>wellbeing</w:t>
      </w:r>
      <w:proofErr w:type="spellEnd"/>
      <w:r>
        <w:t xml:space="preserve"> samotných</w:t>
      </w:r>
      <w:r w:rsidRPr="00F92117">
        <w:t xml:space="preserve"> koče</w:t>
      </w:r>
      <w:r>
        <w:t>k</w:t>
      </w:r>
      <w:r w:rsidRPr="00F92117">
        <w:t xml:space="preserve"> a ekosystém</w:t>
      </w:r>
      <w:r>
        <w:t>ů</w:t>
      </w:r>
      <w:r w:rsidRPr="00F92117">
        <w:t xml:space="preserve">, ale také </w:t>
      </w:r>
      <w:r>
        <w:t>na</w:t>
      </w:r>
      <w:r w:rsidRPr="00F92117">
        <w:t xml:space="preserve"> dobrovolníky, kteří se snaží tyto problémy řešit. </w:t>
      </w:r>
      <w:r>
        <w:t xml:space="preserve">Útulky zůstávají dlouhodobě přeplněné a podfinancované a jejich nepostradatelný provoz závisí na dobrovolných dárcích. </w:t>
      </w:r>
      <w:r w:rsidR="009D29B7">
        <w:t>Z poznatků vyplynulo</w:t>
      </w:r>
      <w:r>
        <w:t>, že osvěta veřejnosti je jednou z nutných součástí celkového účinného řešení</w:t>
      </w:r>
      <w:r w:rsidR="009D29B7">
        <w:br/>
      </w:r>
      <w:r>
        <w:t>a že právě média mohou tento úkon vykonat účinně a efektivně.</w:t>
      </w:r>
    </w:p>
    <w:p w14:paraId="0AA3509E" w14:textId="77777777" w:rsidR="0071377A" w:rsidRDefault="0071377A" w:rsidP="0071377A">
      <w:pPr>
        <w:pStyle w:val="Dalodstavce"/>
      </w:pPr>
      <w:r>
        <w:t xml:space="preserve">Záměrem této diplomové práce proto bylo poskytnout toto dílčí řešení, a to v podobě mediálního projektu. A cílem předkládaného projektu byla osvěta širší veřejnosti, motivace k vytvoření kladného postoje k řádné péči a k připravovaným legislativním úpravám zpřísňující podmínky péče </w:t>
      </w:r>
      <w:r w:rsidRPr="00074C06">
        <w:t>o bezprizorní kočky</w:t>
      </w:r>
      <w:r>
        <w:t xml:space="preserve">. </w:t>
      </w:r>
    </w:p>
    <w:p w14:paraId="36587273" w14:textId="21204B84" w:rsidR="0071377A" w:rsidRDefault="0071377A" w:rsidP="0071377A">
      <w:pPr>
        <w:pStyle w:val="Dalodstavce"/>
      </w:pPr>
      <w:r>
        <w:t xml:space="preserve">Česká televize, jakožto médium společensky zodpovědné, se </w:t>
      </w:r>
      <w:r w:rsidR="009D29B7">
        <w:t>jeví jako</w:t>
      </w:r>
      <w:r>
        <w:t xml:space="preserve"> ideální cílov</w:t>
      </w:r>
      <w:r w:rsidR="009D29B7">
        <w:t>é</w:t>
      </w:r>
      <w:r>
        <w:t xml:space="preserve"> médi</w:t>
      </w:r>
      <w:r w:rsidR="009D29B7">
        <w:t>um</w:t>
      </w:r>
      <w:r>
        <w:t xml:space="preserve"> pro realizaci navrhovaného projektu, </w:t>
      </w:r>
      <w:r w:rsidRPr="006311E9">
        <w:t xml:space="preserve">neboť </w:t>
      </w:r>
      <w:r>
        <w:t xml:space="preserve">jsou </w:t>
      </w:r>
      <w:r w:rsidRPr="006311E9">
        <w:t xml:space="preserve">její hodnoty </w:t>
      </w:r>
      <w:r>
        <w:t xml:space="preserve">i pořadová a tematická poptávka </w:t>
      </w:r>
      <w:r w:rsidRPr="006311E9">
        <w:t>v souladu s</w:t>
      </w:r>
      <w:r>
        <w:t xml:space="preserve"> tématem, </w:t>
      </w:r>
      <w:r w:rsidRPr="006311E9">
        <w:t xml:space="preserve">cíli </w:t>
      </w:r>
      <w:r>
        <w:t xml:space="preserve">a zásadami </w:t>
      </w:r>
      <w:r w:rsidRPr="006311E9">
        <w:t>projektu</w:t>
      </w:r>
      <w:r>
        <w:t xml:space="preserve">. </w:t>
      </w:r>
      <w:r w:rsidR="00856558">
        <w:t>Z teorie jsem též odvodila</w:t>
      </w:r>
      <w:r w:rsidRPr="00B93434">
        <w:t xml:space="preserve">, že pro efektivní informování a </w:t>
      </w:r>
      <w:r>
        <w:t xml:space="preserve">zároveň </w:t>
      </w:r>
      <w:r w:rsidRPr="00B93434">
        <w:t>vyvolání</w:t>
      </w:r>
      <w:r>
        <w:t xml:space="preserve"> emocí a</w:t>
      </w:r>
      <w:r w:rsidRPr="00B93434">
        <w:t xml:space="preserve"> empatie u diváků je nejvhodnější formát dokumentu.</w:t>
      </w:r>
      <w:r>
        <w:t xml:space="preserve"> Ze spojení etických a produkčních zásad České televize a principů dokumentu vykrystalizoval cílový kanál a pořad, pro který</w:t>
      </w:r>
      <w:r w:rsidR="00CA3514">
        <w:t xml:space="preserve"> je</w:t>
      </w:r>
      <w:r>
        <w:t xml:space="preserve"> navrhovaný dokument určen: ČT2 a Fenomény dneška. Správnost zařazení dokumentu potvrdili oslovení experti z tvůrčí producentské skupiny ČT.</w:t>
      </w:r>
    </w:p>
    <w:p w14:paraId="7A2B7054" w14:textId="3DAD1F48" w:rsidR="0071377A" w:rsidRDefault="0071377A" w:rsidP="0071377A">
      <w:pPr>
        <w:pStyle w:val="Dalodstavce"/>
      </w:pPr>
      <w:r>
        <w:t xml:space="preserve">Zásady projektu, harmonogram, plán lidských zdrojů a rozpočet jsem sestavila z poznatků projektového managementu a mediální produkce, </w:t>
      </w:r>
      <w:r w:rsidR="00FF400A">
        <w:t xml:space="preserve">z </w:t>
      </w:r>
      <w:r>
        <w:t>praxe cílového média</w:t>
      </w:r>
      <w:r w:rsidR="00FF400A">
        <w:t xml:space="preserve"> </w:t>
      </w:r>
      <w:r>
        <w:t>zjištěné pomocí rozhovorů s</w:t>
      </w:r>
      <w:r w:rsidR="00FF400A">
        <w:t> </w:t>
      </w:r>
      <w:r>
        <w:t>experty</w:t>
      </w:r>
      <w:r w:rsidR="00FF400A">
        <w:t>,</w:t>
      </w:r>
      <w:r>
        <w:t xml:space="preserve"> a z výsledků analýzy dřívější dokumentární tvorby na stejné téma. Pro zajištění potenciálně hladkého průběhu jsem analyzovala hlavní rizika a navrhla možné způsoby, jak případně nastalé komplikace řešit. Hlavní důraz jsem kladla na nalezení alternativních zdrojů financování, kdy jsem čerpala z rad a zkušeností o financování projektů vedoucí neziskové organizace na ochranu zvířat</w:t>
      </w:r>
      <w:r w:rsidR="00EC4CBF">
        <w:br/>
      </w:r>
      <w:r>
        <w:t xml:space="preserve">a zahraničního režiséra jednoho z analyzovaných dokumentů o bezprizorních kočkách. Tím </w:t>
      </w:r>
      <w:r w:rsidRPr="00F5010E">
        <w:t xml:space="preserve">projekt získal silnou procesní strukturu a </w:t>
      </w:r>
      <w:r>
        <w:t>stal se tak kompletním</w:t>
      </w:r>
      <w:r w:rsidRPr="00F5010E">
        <w:t xml:space="preserve">. </w:t>
      </w:r>
      <w:r>
        <w:t xml:space="preserve">Je připraven </w:t>
      </w:r>
      <w:r w:rsidRPr="004C56F0">
        <w:t xml:space="preserve">pro prezentaci </w:t>
      </w:r>
      <w:r>
        <w:t>před</w:t>
      </w:r>
      <w:r w:rsidRPr="004C56F0">
        <w:t xml:space="preserve"> </w:t>
      </w:r>
      <w:r>
        <w:t xml:space="preserve">schvalovacím </w:t>
      </w:r>
      <w:r w:rsidR="00FF400A">
        <w:t>orgánem</w:t>
      </w:r>
      <w:r w:rsidRPr="004C56F0">
        <w:t xml:space="preserve"> České televize a pro následnou realizaci.</w:t>
      </w:r>
    </w:p>
    <w:p w14:paraId="6F813C73" w14:textId="64F1A011" w:rsidR="0071377A" w:rsidRDefault="0071377A" w:rsidP="0071377A">
      <w:pPr>
        <w:pStyle w:val="Dalodstavce"/>
      </w:pPr>
      <w:r>
        <w:t>Na závěr jsem ověřila f</w:t>
      </w:r>
      <w:r w:rsidRPr="00BD0781">
        <w:t xml:space="preserve">unkčnost </w:t>
      </w:r>
      <w:r>
        <w:t>n</w:t>
      </w:r>
      <w:r w:rsidRPr="00BD0781">
        <w:t>avrhované</w:t>
      </w:r>
      <w:r>
        <w:t>ho</w:t>
      </w:r>
      <w:r w:rsidRPr="00BD0781">
        <w:t xml:space="preserve"> projektové</w:t>
      </w:r>
      <w:r>
        <w:t>ho</w:t>
      </w:r>
      <w:r w:rsidRPr="00BD0781">
        <w:t xml:space="preserve"> řešení ve vztahu</w:t>
      </w:r>
      <w:r w:rsidR="00EC4CBF">
        <w:br/>
      </w:r>
      <w:r w:rsidRPr="00BD0781">
        <w:t>k definované cílové skupině</w:t>
      </w:r>
      <w:r>
        <w:t>. Jinými slovy, testovala jsem jeho potenciál a míru dosažení stanovených cílů. Evaluace</w:t>
      </w:r>
      <w:r w:rsidRPr="00220CC5">
        <w:t xml:space="preserve"> odhalila</w:t>
      </w:r>
      <w:r>
        <w:t>, že bylo v explikaci dokumentu potřeba jednak zpřesnit a vypsat</w:t>
      </w:r>
      <w:r w:rsidRPr="00220CC5">
        <w:t xml:space="preserve"> podtémata</w:t>
      </w:r>
      <w:r>
        <w:t xml:space="preserve">, o kterých by měli jednotliví odborníci v dokumentu </w:t>
      </w:r>
      <w:r>
        <w:lastRenderedPageBreak/>
        <w:t xml:space="preserve">promlouvat a jednak </w:t>
      </w:r>
      <w:r w:rsidR="007B067B">
        <w:t>zahrnout</w:t>
      </w:r>
      <w:r w:rsidRPr="00220CC5">
        <w:t xml:space="preserve"> </w:t>
      </w:r>
      <w:r>
        <w:t>upřesnění, že by měl dokument divákům s případným akutním zájmem poskytnou</w:t>
      </w:r>
      <w:r w:rsidR="007B067B">
        <w:t>t</w:t>
      </w:r>
      <w:r>
        <w:t xml:space="preserve"> kontakty </w:t>
      </w:r>
      <w:r w:rsidRPr="00220CC5">
        <w:t xml:space="preserve">na </w:t>
      </w:r>
      <w:r>
        <w:t>představené</w:t>
      </w:r>
      <w:r w:rsidRPr="00220CC5">
        <w:t xml:space="preserve"> spolky</w:t>
      </w:r>
      <w:r>
        <w:t xml:space="preserve">. Nejvýraznějším objeveným nedostatkem projektu byla absence způsobu prezentace </w:t>
      </w:r>
      <w:r w:rsidRPr="00F407C6">
        <w:t>divácky atraktivní</w:t>
      </w:r>
      <w:r>
        <w:t xml:space="preserve">ch tvrdých dat v dokumentu. Nedostatek jsem </w:t>
      </w:r>
      <w:r w:rsidR="007B067B">
        <w:t>eliminovala</w:t>
      </w:r>
      <w:r>
        <w:t xml:space="preserve"> vytvořením nového úkonu.</w:t>
      </w:r>
    </w:p>
    <w:p w14:paraId="4BF90462" w14:textId="0F5496BC" w:rsidR="0071377A" w:rsidRDefault="0071377A" w:rsidP="0071377A">
      <w:pPr>
        <w:pStyle w:val="Dalodstavce"/>
      </w:pPr>
      <w:r>
        <w:t xml:space="preserve">Implementaci všech potřebných změn jsem reflektovala a zpětně zapracovala buď do explikace nebo do harmonogramu a rozpočtu </w:t>
      </w:r>
      <w:r w:rsidRPr="00220CC5">
        <w:t xml:space="preserve">projektu, čímž </w:t>
      </w:r>
      <w:r>
        <w:t>jsem zvýšila</w:t>
      </w:r>
      <w:r w:rsidRPr="00220CC5">
        <w:t xml:space="preserve"> jeho </w:t>
      </w:r>
      <w:r>
        <w:t>potenciál</w:t>
      </w:r>
      <w:r w:rsidRPr="00220CC5">
        <w:t xml:space="preserve"> </w:t>
      </w:r>
      <w:r>
        <w:t xml:space="preserve">dosažení stanovených cílů. Na základě poznatků z teorie a testování projektového řešení a jeho reflexe soudím, že předkládaný projekt malého dokumentu </w:t>
      </w:r>
      <w:r>
        <w:rPr>
          <w:i/>
          <w:iCs/>
        </w:rPr>
        <w:t xml:space="preserve">Dřív jsme koťata </w:t>
      </w:r>
      <w:r w:rsidRPr="007B067B">
        <w:rPr>
          <w:i/>
          <w:iCs/>
        </w:rPr>
        <w:t>topili</w:t>
      </w:r>
      <w:r>
        <w:t xml:space="preserve"> je </w:t>
      </w:r>
      <w:r w:rsidRPr="004703B4">
        <w:t>schopný</w:t>
      </w:r>
      <w:r>
        <w:t xml:space="preserve"> sloužit jako efektivní nástroj osvěty a motivace k vytvoření kladného postoje </w:t>
      </w:r>
      <w:r w:rsidR="007B067B">
        <w:t xml:space="preserve">jak </w:t>
      </w:r>
      <w:r>
        <w:t>k</w:t>
      </w:r>
      <w:r w:rsidR="007B067B">
        <w:t xml:space="preserve"> </w:t>
      </w:r>
      <w:r>
        <w:t xml:space="preserve">péči </w:t>
      </w:r>
      <w:r w:rsidR="007B067B">
        <w:t>o bezprizorní kočky, tak</w:t>
      </w:r>
      <w:r>
        <w:t xml:space="preserve"> k</w:t>
      </w:r>
      <w:r w:rsidR="007B067B">
        <w:t>e</w:t>
      </w:r>
      <w:r>
        <w:t xml:space="preserve"> zpřísňujícím legislativním úpravám péče </w:t>
      </w:r>
      <w:r w:rsidR="00B459F2">
        <w:t xml:space="preserve">o kočky. Projekt by </w:t>
      </w:r>
      <w:r w:rsidR="00692BB7">
        <w:t xml:space="preserve">tak </w:t>
      </w:r>
      <w:r w:rsidR="00B459F2">
        <w:t>mohl být účinnou součástí</w:t>
      </w:r>
      <w:r>
        <w:t xml:space="preserve"> celkového řešení problému bezprizorních koček.</w:t>
      </w:r>
    </w:p>
    <w:p w14:paraId="272C0681" w14:textId="77777777" w:rsidR="00865C1F" w:rsidRPr="00603FE4" w:rsidRDefault="00865C1F" w:rsidP="00603FE4">
      <w:pPr>
        <w:pStyle w:val="Odstavec1"/>
      </w:pPr>
    </w:p>
    <w:p w14:paraId="5F024420" w14:textId="77777777" w:rsidR="00761D2F" w:rsidRPr="00761D2F" w:rsidRDefault="00761D2F" w:rsidP="00761D2F">
      <w:pPr>
        <w:pStyle w:val="Dalodstavce"/>
      </w:pPr>
    </w:p>
    <w:p w14:paraId="74FC617A" w14:textId="77777777" w:rsidR="00B90C89" w:rsidRDefault="00B90C89" w:rsidP="00747FF7">
      <w:pPr>
        <w:pStyle w:val="Dalodstavce"/>
        <w:sectPr w:rsidR="00B90C89" w:rsidSect="00865C1F">
          <w:headerReference w:type="even" r:id="rId36"/>
          <w:headerReference w:type="default" r:id="rId37"/>
          <w:type w:val="oddPage"/>
          <w:pgSz w:w="11906" w:h="16838" w:code="9"/>
          <w:pgMar w:top="1980" w:right="1140" w:bottom="2380" w:left="1140" w:header="1140" w:footer="1420" w:gutter="860"/>
          <w:cols w:space="708"/>
          <w:docGrid w:linePitch="360"/>
        </w:sectPr>
      </w:pPr>
    </w:p>
    <w:p w14:paraId="11348E11" w14:textId="77777777" w:rsidR="00710C27" w:rsidRDefault="00D80A2A" w:rsidP="008A7F29">
      <w:pPr>
        <w:pStyle w:val="Nadpis10"/>
      </w:pPr>
      <w:bookmarkStart w:id="106" w:name="_Toc257117031"/>
      <w:bookmarkStart w:id="107" w:name="_Toc381564283"/>
      <w:bookmarkStart w:id="108" w:name="_Toc118969820"/>
      <w:bookmarkStart w:id="109" w:name="_Toc184954303"/>
      <w:r w:rsidRPr="00746487">
        <w:lastRenderedPageBreak/>
        <w:t>Použité zdroje</w:t>
      </w:r>
      <w:bookmarkEnd w:id="106"/>
      <w:bookmarkEnd w:id="107"/>
      <w:bookmarkEnd w:id="108"/>
      <w:bookmarkEnd w:id="109"/>
    </w:p>
    <w:p w14:paraId="45AED1AF" w14:textId="4622C24F" w:rsidR="00E32B32" w:rsidRPr="00E32B32" w:rsidRDefault="00E32B32" w:rsidP="00E32B32">
      <w:pPr>
        <w:pStyle w:val="Nadpis20"/>
      </w:pPr>
      <w:bookmarkStart w:id="110" w:name="_Toc184954304"/>
      <w:r>
        <w:t>Literární a internetové zdroje</w:t>
      </w:r>
      <w:bookmarkEnd w:id="110"/>
    </w:p>
    <w:sdt>
      <w:sdtPr>
        <w:id w:val="111145805"/>
        <w:placeholder>
          <w:docPart w:val="A4046BFD6E95438B91D38CFD5877B3AC"/>
        </w:placeholder>
        <w:bibliography/>
      </w:sdtPr>
      <w:sdtContent>
        <w:sdt>
          <w:sdtPr>
            <w:id w:val="-98576665"/>
            <w:placeholder>
              <w:docPart w:val="D63785C5C3B44DCBBAD7A870D92F8DDB"/>
            </w:placeholder>
            <w:bibliography/>
          </w:sdtPr>
          <w:sdtContent>
            <w:p w14:paraId="5EBE649A" w14:textId="77777777" w:rsidR="004B0DFF" w:rsidRDefault="004B0DFF" w:rsidP="008A491F">
              <w:pPr>
                <w:pStyle w:val="Odstavecseseznamem"/>
                <w:numPr>
                  <w:ilvl w:val="0"/>
                  <w:numId w:val="38"/>
                </w:numPr>
                <w:ind w:left="360"/>
              </w:pPr>
              <w:proofErr w:type="spellStart"/>
              <w:r w:rsidRPr="00CA37D3">
                <w:t>Abdulkarim</w:t>
              </w:r>
              <w:proofErr w:type="spellEnd"/>
              <w:r w:rsidRPr="00CA37D3">
                <w:t xml:space="preserve">, A., </w:t>
              </w:r>
              <w:proofErr w:type="spellStart"/>
              <w:r w:rsidRPr="00CA37D3">
                <w:t>Khan</w:t>
              </w:r>
              <w:proofErr w:type="spellEnd"/>
              <w:r w:rsidRPr="00CA37D3">
                <w:t xml:space="preserve">, M. A., &amp; </w:t>
              </w:r>
              <w:proofErr w:type="spellStart"/>
              <w:r w:rsidRPr="00CA37D3">
                <w:t>Aklilu</w:t>
              </w:r>
              <w:proofErr w:type="spellEnd"/>
              <w:r w:rsidRPr="00CA37D3">
                <w:t xml:space="preserve">, E. (2021). </w:t>
              </w:r>
              <w:proofErr w:type="spellStart"/>
              <w:r w:rsidRPr="000055E2">
                <w:rPr>
                  <w:i/>
                  <w:iCs/>
                </w:rPr>
                <w:t>Stray</w:t>
              </w:r>
              <w:proofErr w:type="spellEnd"/>
              <w:r w:rsidRPr="000055E2">
                <w:rPr>
                  <w:i/>
                  <w:iCs/>
                </w:rPr>
                <w:t xml:space="preserve"> animal </w:t>
              </w:r>
              <w:proofErr w:type="spellStart"/>
              <w:r w:rsidRPr="000055E2">
                <w:rPr>
                  <w:i/>
                  <w:iCs/>
                </w:rPr>
                <w:t>population</w:t>
              </w:r>
              <w:proofErr w:type="spellEnd"/>
              <w:r w:rsidRPr="000055E2">
                <w:rPr>
                  <w:i/>
                  <w:iCs/>
                </w:rPr>
                <w:t xml:space="preserve"> </w:t>
              </w:r>
              <w:proofErr w:type="spellStart"/>
              <w:r w:rsidRPr="000055E2">
                <w:rPr>
                  <w:i/>
                  <w:iCs/>
                </w:rPr>
                <w:t>control</w:t>
              </w:r>
              <w:proofErr w:type="spellEnd"/>
              <w:r w:rsidRPr="000055E2">
                <w:rPr>
                  <w:i/>
                  <w:iCs/>
                </w:rPr>
                <w:t xml:space="preserve">: </w:t>
              </w:r>
              <w:proofErr w:type="spellStart"/>
              <w:r w:rsidRPr="000055E2">
                <w:rPr>
                  <w:i/>
                  <w:iCs/>
                </w:rPr>
                <w:t>Methods</w:t>
              </w:r>
              <w:proofErr w:type="spellEnd"/>
              <w:r w:rsidRPr="000055E2">
                <w:rPr>
                  <w:i/>
                  <w:iCs/>
                </w:rPr>
                <w:t xml:space="preserve">, public </w:t>
              </w:r>
              <w:proofErr w:type="spellStart"/>
              <w:r w:rsidRPr="000055E2">
                <w:rPr>
                  <w:i/>
                  <w:iCs/>
                </w:rPr>
                <w:t>health</w:t>
              </w:r>
              <w:proofErr w:type="spellEnd"/>
              <w:r w:rsidRPr="000055E2">
                <w:rPr>
                  <w:i/>
                  <w:iCs/>
                </w:rPr>
                <w:t xml:space="preserve"> </w:t>
              </w:r>
              <w:proofErr w:type="spellStart"/>
              <w:r w:rsidRPr="000055E2">
                <w:rPr>
                  <w:i/>
                  <w:iCs/>
                </w:rPr>
                <w:t>concern</w:t>
              </w:r>
              <w:proofErr w:type="spellEnd"/>
              <w:r w:rsidRPr="000055E2">
                <w:rPr>
                  <w:i/>
                  <w:iCs/>
                </w:rPr>
                <w:t xml:space="preserve">, </w:t>
              </w:r>
              <w:proofErr w:type="spellStart"/>
              <w:r w:rsidRPr="000055E2">
                <w:rPr>
                  <w:i/>
                  <w:iCs/>
                </w:rPr>
                <w:t>ethics</w:t>
              </w:r>
              <w:proofErr w:type="spellEnd"/>
              <w:r w:rsidRPr="000055E2">
                <w:rPr>
                  <w:i/>
                  <w:iCs/>
                </w:rPr>
                <w:t xml:space="preserve">, and animal </w:t>
              </w:r>
              <w:proofErr w:type="spellStart"/>
              <w:r w:rsidRPr="000055E2">
                <w:rPr>
                  <w:i/>
                  <w:iCs/>
                </w:rPr>
                <w:t>welfare</w:t>
              </w:r>
              <w:proofErr w:type="spellEnd"/>
              <w:r w:rsidRPr="000055E2">
                <w:rPr>
                  <w:i/>
                  <w:iCs/>
                </w:rPr>
                <w:t xml:space="preserve"> </w:t>
              </w:r>
              <w:proofErr w:type="spellStart"/>
              <w:r w:rsidRPr="000055E2">
                <w:rPr>
                  <w:i/>
                  <w:iCs/>
                </w:rPr>
                <w:t>issues</w:t>
              </w:r>
              <w:proofErr w:type="spellEnd"/>
              <w:r w:rsidRPr="00CA37D3">
                <w:t xml:space="preserve">. </w:t>
              </w:r>
              <w:proofErr w:type="spellStart"/>
              <w:r w:rsidRPr="00CA37D3">
                <w:t>World</w:t>
              </w:r>
              <w:proofErr w:type="spellEnd"/>
              <w:r w:rsidRPr="00CA37D3">
                <w:t xml:space="preserve"> </w:t>
              </w:r>
              <w:proofErr w:type="spellStart"/>
              <w:r w:rsidRPr="00CA37D3">
                <w:t>Veterinary</w:t>
              </w:r>
              <w:proofErr w:type="spellEnd"/>
              <w:r w:rsidRPr="00CA37D3">
                <w:t xml:space="preserve"> </w:t>
              </w:r>
              <w:proofErr w:type="spellStart"/>
              <w:r w:rsidRPr="00CA37D3">
                <w:t>Journal</w:t>
              </w:r>
              <w:proofErr w:type="spellEnd"/>
              <w:r w:rsidRPr="00CA37D3">
                <w:t xml:space="preserve">, 11(3), 319-326. </w:t>
              </w:r>
              <w:hyperlink r:id="rId38" w:history="1">
                <w:r w:rsidRPr="004427E9">
                  <w:rPr>
                    <w:rStyle w:val="Hypertextovodkaz"/>
                  </w:rPr>
                  <w:t>https://doi.org/10.54203/scil.2021.wvj44</w:t>
                </w:r>
              </w:hyperlink>
              <w:r>
                <w:t xml:space="preserve"> </w:t>
              </w:r>
            </w:p>
            <w:p w14:paraId="49265C29" w14:textId="77777777" w:rsidR="004B0DFF" w:rsidRDefault="004B0DFF" w:rsidP="008A491F">
              <w:pPr>
                <w:pStyle w:val="ZPLiteratura"/>
                <w:numPr>
                  <w:ilvl w:val="0"/>
                  <w:numId w:val="38"/>
                </w:numPr>
                <w:ind w:left="360"/>
                <w:rPr>
                  <w:rStyle w:val="Hypertextovodkaz"/>
                </w:rPr>
              </w:pPr>
              <w:r w:rsidRPr="005E3EE8">
                <w:t xml:space="preserve">APA. (2021). </w:t>
              </w:r>
              <w:r w:rsidRPr="000055E2">
                <w:rPr>
                  <w:i/>
                  <w:iCs/>
                </w:rPr>
                <w:t>Co dělá producent?</w:t>
              </w:r>
              <w:r w:rsidRPr="005E3EE8">
                <w:t xml:space="preserve"> Asociace producentů v</w:t>
              </w:r>
              <w:r>
                <w:t> </w:t>
              </w:r>
              <w:r w:rsidRPr="005E3EE8">
                <w:t>audiovizi</w:t>
              </w:r>
              <w:r>
                <w:t xml:space="preserve">. </w:t>
              </w:r>
              <w:r w:rsidRPr="005E3EE8">
                <w:t xml:space="preserve">[Video]. YouTube. </w:t>
              </w:r>
              <w:hyperlink r:id="rId39" w:tgtFrame="_new" w:history="1">
                <w:r w:rsidRPr="005E3EE8">
                  <w:rPr>
                    <w:rStyle w:val="Hypertextovodkaz"/>
                  </w:rPr>
                  <w:t>https://www.youtube.com/watch?v=JrywpoWvoxc&amp;t=3s</w:t>
                </w:r>
              </w:hyperlink>
            </w:p>
            <w:p w14:paraId="5FAA602B" w14:textId="1F990F78" w:rsidR="004B0DFF" w:rsidRPr="008E7AA4" w:rsidRDefault="004B0DFF" w:rsidP="008A491F">
              <w:pPr>
                <w:pStyle w:val="ZPLiteratura"/>
                <w:numPr>
                  <w:ilvl w:val="0"/>
                  <w:numId w:val="38"/>
                </w:numPr>
                <w:ind w:left="360"/>
                <w:rPr>
                  <w:color w:val="0563C1" w:themeColor="hyperlink"/>
                  <w:u w:val="single"/>
                </w:rPr>
              </w:pPr>
              <w:r w:rsidRPr="00DB7879">
                <w:t xml:space="preserve">ARAS. (cit. 2024). </w:t>
              </w:r>
              <w:r w:rsidRPr="000055E2">
                <w:rPr>
                  <w:i/>
                  <w:iCs/>
                </w:rPr>
                <w:t>Honorářová situace režisérů a scenáristů pracujících pro ČT</w:t>
              </w:r>
              <w:r w:rsidRPr="00DB7879">
                <w:t xml:space="preserve">. </w:t>
              </w:r>
              <w:r w:rsidR="000055E2" w:rsidRPr="000055E2">
                <w:t>Asociace režisérů, scenáristů a dramaturgů</w:t>
              </w:r>
              <w:r w:rsidR="000055E2">
                <w:t xml:space="preserve">. </w:t>
              </w:r>
              <w:hyperlink r:id="rId40" w:history="1">
                <w:r w:rsidR="000055E2" w:rsidRPr="003006E7">
                  <w:rPr>
                    <w:rStyle w:val="Hypertextovodkaz"/>
                  </w:rPr>
                  <w:t>https://aras.cz/2024/02/12/honorarova-situace-reziseru-a-scenaristu-pracujicich-pro-ct/</w:t>
                </w:r>
              </w:hyperlink>
            </w:p>
            <w:p w14:paraId="26383235" w14:textId="7CC97E5C" w:rsidR="004B0DFF" w:rsidRDefault="004B0DFF" w:rsidP="008A491F">
              <w:pPr>
                <w:pStyle w:val="Odstavecseseznamem"/>
                <w:numPr>
                  <w:ilvl w:val="0"/>
                  <w:numId w:val="38"/>
                </w:numPr>
                <w:spacing w:line="259" w:lineRule="auto"/>
                <w:ind w:left="360"/>
              </w:pPr>
              <w:r w:rsidRPr="00DB7879">
                <w:t xml:space="preserve">ARAS. (cit. </w:t>
              </w:r>
              <w:proofErr w:type="gramStart"/>
              <w:r w:rsidRPr="00DB7879">
                <w:t>2024</w:t>
              </w:r>
              <w:r w:rsidR="00E32B32">
                <w:t>a</w:t>
              </w:r>
              <w:proofErr w:type="gramEnd"/>
              <w:r w:rsidRPr="00DB7879">
                <w:t xml:space="preserve">). </w:t>
              </w:r>
              <w:r w:rsidRPr="000055E2">
                <w:rPr>
                  <w:i/>
                  <w:iCs/>
                </w:rPr>
                <w:t>Aktuální situace dokumentárního filmu v ČT</w:t>
              </w:r>
              <w:r w:rsidRPr="00DB7879">
                <w:t xml:space="preserve">. </w:t>
              </w:r>
              <w:r w:rsidR="000055E2" w:rsidRPr="000055E2">
                <w:t xml:space="preserve">Asociace režisérů, scenáristů a dramaturgů. </w:t>
              </w:r>
              <w:hyperlink r:id="rId41" w:history="1">
                <w:r w:rsidRPr="00DB7879">
                  <w:rPr>
                    <w:rStyle w:val="Hypertextovodkaz"/>
                  </w:rPr>
                  <w:t>https://aras.cz/2024/05/10/aktualni-situace-dokumentarniho-filmu-v-ct/</w:t>
                </w:r>
              </w:hyperlink>
            </w:p>
            <w:p w14:paraId="54EAD3E6" w14:textId="77777777" w:rsidR="004B0DFF" w:rsidRDefault="004B0DFF" w:rsidP="008A491F">
              <w:pPr>
                <w:pStyle w:val="Odstavecseseznamem"/>
                <w:numPr>
                  <w:ilvl w:val="0"/>
                  <w:numId w:val="38"/>
                </w:numPr>
                <w:spacing w:line="259" w:lineRule="auto"/>
                <w:ind w:left="360"/>
              </w:pPr>
              <w:proofErr w:type="spellStart"/>
              <w:r w:rsidRPr="00D24B7A">
                <w:t>Arluke</w:t>
              </w:r>
              <w:proofErr w:type="spellEnd"/>
              <w:r w:rsidRPr="00D24B7A">
                <w:t xml:space="preserve">, A., </w:t>
              </w:r>
              <w:proofErr w:type="spellStart"/>
              <w:r w:rsidRPr="00D24B7A">
                <w:t>Frost</w:t>
              </w:r>
              <w:proofErr w:type="spellEnd"/>
              <w:r w:rsidRPr="00D24B7A">
                <w:t xml:space="preserve">, R., </w:t>
              </w:r>
              <w:proofErr w:type="spellStart"/>
              <w:r w:rsidRPr="00D24B7A">
                <w:t>Steketee</w:t>
              </w:r>
              <w:proofErr w:type="spellEnd"/>
              <w:r w:rsidRPr="00D24B7A">
                <w:t xml:space="preserve">, G., Patronek, G., Luke, C., </w:t>
              </w:r>
              <w:proofErr w:type="spellStart"/>
              <w:r w:rsidRPr="00D24B7A">
                <w:t>Messner</w:t>
              </w:r>
              <w:proofErr w:type="spellEnd"/>
              <w:r w:rsidRPr="00D24B7A">
                <w:t xml:space="preserve">, E., </w:t>
              </w:r>
              <w:proofErr w:type="spellStart"/>
              <w:r w:rsidRPr="00D24B7A">
                <w:t>Nathanson</w:t>
              </w:r>
              <w:proofErr w:type="spellEnd"/>
              <w:r w:rsidRPr="00D24B7A">
                <w:t xml:space="preserve">, J., &amp; </w:t>
              </w:r>
              <w:proofErr w:type="spellStart"/>
              <w:r w:rsidRPr="00D24B7A">
                <w:t>Papazian</w:t>
              </w:r>
              <w:proofErr w:type="spellEnd"/>
              <w:r w:rsidRPr="00D24B7A">
                <w:t xml:space="preserve">, M. (2002). </w:t>
              </w:r>
              <w:proofErr w:type="spellStart"/>
              <w:r w:rsidRPr="000055E2">
                <w:rPr>
                  <w:i/>
                  <w:iCs/>
                </w:rPr>
                <w:t>Press</w:t>
              </w:r>
              <w:proofErr w:type="spellEnd"/>
              <w:r w:rsidRPr="000055E2">
                <w:rPr>
                  <w:i/>
                  <w:iCs/>
                </w:rPr>
                <w:t xml:space="preserve"> </w:t>
              </w:r>
              <w:proofErr w:type="spellStart"/>
              <w:r w:rsidRPr="000055E2">
                <w:rPr>
                  <w:i/>
                  <w:iCs/>
                </w:rPr>
                <w:t>reports</w:t>
              </w:r>
              <w:proofErr w:type="spellEnd"/>
              <w:r w:rsidRPr="000055E2">
                <w:rPr>
                  <w:i/>
                  <w:iCs/>
                </w:rPr>
                <w:t xml:space="preserve"> </w:t>
              </w:r>
              <w:proofErr w:type="spellStart"/>
              <w:r w:rsidRPr="000055E2">
                <w:rPr>
                  <w:i/>
                  <w:iCs/>
                </w:rPr>
                <w:t>of</w:t>
              </w:r>
              <w:proofErr w:type="spellEnd"/>
              <w:r w:rsidRPr="000055E2">
                <w:rPr>
                  <w:i/>
                  <w:iCs/>
                </w:rPr>
                <w:t xml:space="preserve"> animal </w:t>
              </w:r>
              <w:proofErr w:type="spellStart"/>
              <w:r w:rsidRPr="000055E2">
                <w:rPr>
                  <w:i/>
                  <w:iCs/>
                </w:rPr>
                <w:t>hoarding</w:t>
              </w:r>
              <w:proofErr w:type="spellEnd"/>
              <w:r w:rsidRPr="00D24B7A">
                <w:t xml:space="preserve">. </w:t>
              </w:r>
              <w:r w:rsidRPr="000055E2">
                <w:t xml:space="preserve">Society and </w:t>
              </w:r>
              <w:proofErr w:type="spellStart"/>
              <w:r w:rsidRPr="000055E2">
                <w:t>Animals</w:t>
              </w:r>
              <w:proofErr w:type="spellEnd"/>
              <w:r w:rsidRPr="000055E2">
                <w:t>, 10(2</w:t>
              </w:r>
              <w:r w:rsidRPr="00D24B7A">
                <w:t xml:space="preserve">), 113–135. </w:t>
              </w:r>
              <w:hyperlink r:id="rId42" w:history="1">
                <w:r w:rsidRPr="00215A76">
                  <w:rPr>
                    <w:rStyle w:val="Hypertextovodkaz"/>
                  </w:rPr>
                  <w:t>https://doi.org/10.1163/156853002320292282</w:t>
                </w:r>
              </w:hyperlink>
            </w:p>
            <w:p w14:paraId="4FD004AE" w14:textId="100B61C6" w:rsidR="004B0DFF" w:rsidRDefault="004B0DFF" w:rsidP="008A491F">
              <w:pPr>
                <w:pStyle w:val="ZPLiteratura"/>
                <w:numPr>
                  <w:ilvl w:val="0"/>
                  <w:numId w:val="38"/>
                </w:numPr>
                <w:ind w:left="360"/>
              </w:pPr>
              <w:proofErr w:type="spellStart"/>
              <w:r w:rsidRPr="00C70D5C">
                <w:t>Ascher</w:t>
              </w:r>
              <w:proofErr w:type="spellEnd"/>
              <w:r w:rsidRPr="00C70D5C">
                <w:t xml:space="preserve">, S., &amp; </w:t>
              </w:r>
              <w:proofErr w:type="spellStart"/>
              <w:r w:rsidRPr="00C70D5C">
                <w:t>Pincus</w:t>
              </w:r>
              <w:proofErr w:type="spellEnd"/>
              <w:r w:rsidRPr="00C70D5C">
                <w:t xml:space="preserve">, E. (2012). </w:t>
              </w:r>
              <w:proofErr w:type="spellStart"/>
              <w:r w:rsidRPr="000055E2">
                <w:rPr>
                  <w:i/>
                  <w:iCs/>
                </w:rPr>
                <w:t>The</w:t>
              </w:r>
              <w:proofErr w:type="spellEnd"/>
              <w:r w:rsidRPr="000055E2">
                <w:rPr>
                  <w:i/>
                  <w:iCs/>
                </w:rPr>
                <w:t xml:space="preserve"> </w:t>
              </w:r>
              <w:proofErr w:type="spellStart"/>
              <w:r w:rsidRPr="000055E2">
                <w:rPr>
                  <w:i/>
                  <w:iCs/>
                </w:rPr>
                <w:t>filmmaker’s</w:t>
              </w:r>
              <w:proofErr w:type="spellEnd"/>
              <w:r w:rsidRPr="000055E2">
                <w:rPr>
                  <w:i/>
                  <w:iCs/>
                </w:rPr>
                <w:t xml:space="preserve"> handbook: A </w:t>
              </w:r>
              <w:proofErr w:type="spellStart"/>
              <w:r w:rsidRPr="000055E2">
                <w:rPr>
                  <w:i/>
                  <w:iCs/>
                </w:rPr>
                <w:t>Comprehensive</w:t>
              </w:r>
              <w:proofErr w:type="spellEnd"/>
              <w:r w:rsidRPr="000055E2">
                <w:rPr>
                  <w:i/>
                  <w:iCs/>
                </w:rPr>
                <w:t xml:space="preserve"> </w:t>
              </w:r>
              <w:proofErr w:type="spellStart"/>
              <w:r w:rsidRPr="000055E2">
                <w:rPr>
                  <w:i/>
                  <w:iCs/>
                </w:rPr>
                <w:t>Guide</w:t>
              </w:r>
              <w:proofErr w:type="spellEnd"/>
              <w:r w:rsidRPr="000055E2">
                <w:rPr>
                  <w:i/>
                  <w:iCs/>
                </w:rPr>
                <w:t xml:space="preserve"> </w:t>
              </w:r>
              <w:proofErr w:type="spellStart"/>
              <w:r w:rsidRPr="000055E2">
                <w:rPr>
                  <w:i/>
                  <w:iCs/>
                </w:rPr>
                <w:t>for</w:t>
              </w:r>
              <w:proofErr w:type="spellEnd"/>
              <w:r w:rsidRPr="000055E2">
                <w:rPr>
                  <w:i/>
                  <w:iCs/>
                </w:rPr>
                <w:t xml:space="preserve"> </w:t>
              </w:r>
              <w:proofErr w:type="spellStart"/>
              <w:r w:rsidRPr="000055E2">
                <w:rPr>
                  <w:i/>
                  <w:iCs/>
                </w:rPr>
                <w:t>the</w:t>
              </w:r>
              <w:proofErr w:type="spellEnd"/>
              <w:r w:rsidRPr="000055E2">
                <w:rPr>
                  <w:i/>
                  <w:iCs/>
                </w:rPr>
                <w:t xml:space="preserve"> Digital Age</w:t>
              </w:r>
              <w:r w:rsidR="000055E2">
                <w:t xml:space="preserve">. </w:t>
              </w:r>
              <w:proofErr w:type="spellStart"/>
              <w:r w:rsidRPr="00C70D5C">
                <w:t>Fifth</w:t>
              </w:r>
              <w:proofErr w:type="spellEnd"/>
              <w:r w:rsidRPr="00C70D5C">
                <w:t xml:space="preserve"> </w:t>
              </w:r>
              <w:proofErr w:type="spellStart"/>
              <w:r w:rsidRPr="00C70D5C">
                <w:t>Edition</w:t>
              </w:r>
              <w:proofErr w:type="spellEnd"/>
              <w:r w:rsidRPr="00C70D5C">
                <w:t xml:space="preserve">. </w:t>
              </w:r>
              <w:proofErr w:type="spellStart"/>
              <w:r w:rsidRPr="00C70D5C">
                <w:t>Penguin</w:t>
              </w:r>
              <w:proofErr w:type="spellEnd"/>
              <w:r w:rsidRPr="00C70D5C">
                <w:t>.</w:t>
              </w:r>
            </w:p>
            <w:p w14:paraId="7A507727" w14:textId="77777777" w:rsidR="004B0DFF" w:rsidRPr="0094303B" w:rsidRDefault="004B0DFF" w:rsidP="008A491F">
              <w:pPr>
                <w:pStyle w:val="Odstavecseseznamem"/>
                <w:numPr>
                  <w:ilvl w:val="0"/>
                  <w:numId w:val="38"/>
                </w:numPr>
                <w:spacing w:line="259" w:lineRule="auto"/>
                <w:ind w:left="360"/>
                <w:rPr>
                  <w:rStyle w:val="Hypertextovodkaz"/>
                  <w:color w:val="auto"/>
                  <w:u w:val="none"/>
                </w:rPr>
              </w:pPr>
              <w:r w:rsidRPr="007751E8">
                <w:t xml:space="preserve">Bočková, K., Oláh, A., &amp; Hanák, M. (2020). </w:t>
              </w:r>
              <w:r w:rsidRPr="000055E2">
                <w:rPr>
                  <w:i/>
                  <w:iCs/>
                </w:rPr>
                <w:t>Projektový management</w:t>
              </w:r>
              <w:r w:rsidRPr="007751E8">
                <w:t xml:space="preserve">. </w:t>
              </w:r>
              <w:proofErr w:type="spellStart"/>
              <w:r w:rsidRPr="007751E8">
                <w:t>Dubnica</w:t>
              </w:r>
              <w:proofErr w:type="spellEnd"/>
              <w:r w:rsidRPr="007751E8">
                <w:t xml:space="preserve"> nad </w:t>
              </w:r>
              <w:proofErr w:type="spellStart"/>
              <w:r w:rsidRPr="007751E8">
                <w:t>Váhom</w:t>
              </w:r>
              <w:proofErr w:type="spellEnd"/>
              <w:r w:rsidRPr="007751E8">
                <w:t xml:space="preserve">: Vysoká škola DTI. </w:t>
              </w:r>
              <w:hyperlink r:id="rId43" w:tgtFrame="_new" w:history="1">
                <w:r w:rsidRPr="007751E8">
                  <w:rPr>
                    <w:rStyle w:val="Hypertextovodkaz"/>
                  </w:rPr>
                  <w:t>https://www.dti.sk/data/files/file-1591599185-5edde0518f26b.pdf</w:t>
                </w:r>
              </w:hyperlink>
            </w:p>
            <w:p w14:paraId="6C3B949D" w14:textId="77777777" w:rsidR="004B0DFF" w:rsidRDefault="004B0DFF" w:rsidP="008A491F">
              <w:pPr>
                <w:pStyle w:val="Odstavecseseznamem"/>
                <w:numPr>
                  <w:ilvl w:val="0"/>
                  <w:numId w:val="38"/>
                </w:numPr>
                <w:spacing w:line="259" w:lineRule="auto"/>
                <w:ind w:left="360"/>
              </w:pPr>
              <w:proofErr w:type="spellStart"/>
              <w:r w:rsidRPr="00BC66A3">
                <w:t>Baumeister</w:t>
              </w:r>
              <w:proofErr w:type="spellEnd"/>
              <w:r w:rsidRPr="00BC66A3">
                <w:t xml:space="preserve">, R. F., &amp; Leary, M. R. (1997). </w:t>
              </w:r>
              <w:proofErr w:type="spellStart"/>
              <w:r w:rsidRPr="000055E2">
                <w:rPr>
                  <w:i/>
                  <w:iCs/>
                </w:rPr>
                <w:t>Writing</w:t>
              </w:r>
              <w:proofErr w:type="spellEnd"/>
              <w:r w:rsidRPr="000055E2">
                <w:rPr>
                  <w:i/>
                  <w:iCs/>
                </w:rPr>
                <w:t xml:space="preserve"> </w:t>
              </w:r>
              <w:proofErr w:type="spellStart"/>
              <w:r w:rsidRPr="000055E2">
                <w:rPr>
                  <w:i/>
                  <w:iCs/>
                </w:rPr>
                <w:t>narrative</w:t>
              </w:r>
              <w:proofErr w:type="spellEnd"/>
              <w:r w:rsidRPr="000055E2">
                <w:rPr>
                  <w:i/>
                  <w:iCs/>
                </w:rPr>
                <w:t xml:space="preserve"> </w:t>
              </w:r>
              <w:proofErr w:type="spellStart"/>
              <w:r w:rsidRPr="000055E2">
                <w:rPr>
                  <w:i/>
                  <w:iCs/>
                </w:rPr>
                <w:t>literature</w:t>
              </w:r>
              <w:proofErr w:type="spellEnd"/>
              <w:r w:rsidRPr="000055E2">
                <w:rPr>
                  <w:i/>
                  <w:iCs/>
                </w:rPr>
                <w:t xml:space="preserve"> </w:t>
              </w:r>
              <w:proofErr w:type="spellStart"/>
              <w:r w:rsidRPr="000055E2">
                <w:rPr>
                  <w:i/>
                  <w:iCs/>
                </w:rPr>
                <w:t>reviews</w:t>
              </w:r>
              <w:proofErr w:type="spellEnd"/>
              <w:r w:rsidRPr="00BC66A3">
                <w:t xml:space="preserve">. In Handbook </w:t>
              </w:r>
              <w:proofErr w:type="spellStart"/>
              <w:r w:rsidRPr="00BC66A3">
                <w:t>of</w:t>
              </w:r>
              <w:proofErr w:type="spellEnd"/>
              <w:r w:rsidRPr="00BC66A3">
                <w:t xml:space="preserve"> </w:t>
              </w:r>
              <w:proofErr w:type="spellStart"/>
              <w:r w:rsidRPr="00BC66A3">
                <w:t>Research</w:t>
              </w:r>
              <w:proofErr w:type="spellEnd"/>
              <w:r w:rsidRPr="00BC66A3">
                <w:t xml:space="preserve"> </w:t>
              </w:r>
              <w:proofErr w:type="spellStart"/>
              <w:r w:rsidRPr="00BC66A3">
                <w:t>Methods</w:t>
              </w:r>
              <w:proofErr w:type="spellEnd"/>
              <w:r w:rsidRPr="00BC66A3">
                <w:t xml:space="preserve"> in </w:t>
              </w:r>
              <w:proofErr w:type="spellStart"/>
              <w:r w:rsidRPr="00BC66A3">
                <w:t>Social</w:t>
              </w:r>
              <w:proofErr w:type="spellEnd"/>
              <w:r w:rsidRPr="00BC66A3">
                <w:t xml:space="preserve"> and Personality Psychology. </w:t>
              </w:r>
              <w:proofErr w:type="spellStart"/>
              <w:r w:rsidRPr="00BC66A3">
                <w:t>Yale</w:t>
              </w:r>
              <w:proofErr w:type="spellEnd"/>
              <w:r w:rsidRPr="00BC66A3">
                <w:t xml:space="preserve"> University.</w:t>
              </w:r>
              <w:r>
                <w:t xml:space="preserve"> </w:t>
              </w:r>
              <w:hyperlink r:id="rId44" w:history="1">
                <w:r w:rsidRPr="004427E9">
                  <w:rPr>
                    <w:rStyle w:val="Hypertextovodkaz"/>
                  </w:rPr>
                  <w:t>https://psychology.yale.edu/sites/default/files/baumeister-leary.pdf</w:t>
                </w:r>
              </w:hyperlink>
            </w:p>
            <w:p w14:paraId="44C13D00" w14:textId="77777777" w:rsidR="004B0DFF" w:rsidRDefault="004B0DFF" w:rsidP="008A491F">
              <w:pPr>
                <w:pStyle w:val="ZPLiteratura"/>
                <w:numPr>
                  <w:ilvl w:val="0"/>
                  <w:numId w:val="38"/>
                </w:numPr>
                <w:ind w:left="360"/>
              </w:pPr>
              <w:r>
                <w:t xml:space="preserve">Břinčil, D. (2023). </w:t>
              </w:r>
              <w:r w:rsidRPr="000055E2">
                <w:rPr>
                  <w:i/>
                  <w:iCs/>
                </w:rPr>
                <w:t>Rozpočet České televize na rok 2024</w:t>
              </w:r>
              <w:r>
                <w:t xml:space="preserve">. Česká televize. </w:t>
              </w:r>
              <w:hyperlink r:id="rId45" w:history="1">
                <w:r w:rsidRPr="003A08E5">
                  <w:rPr>
                    <w:rStyle w:val="Hypertextovodkaz"/>
                  </w:rPr>
                  <w:t>https://www.ceskatelevize.cz/vse-o-ct/api/media/documents/Rozpocet_Ceske_televize_na_rok_2024.pdf</w:t>
                </w:r>
              </w:hyperlink>
            </w:p>
            <w:p w14:paraId="444E0D7B" w14:textId="77777777" w:rsidR="004B0DFF" w:rsidRPr="00EB7E8C" w:rsidRDefault="004B0DFF" w:rsidP="008A491F">
              <w:pPr>
                <w:pStyle w:val="Odstavecseseznamem"/>
                <w:numPr>
                  <w:ilvl w:val="0"/>
                  <w:numId w:val="38"/>
                </w:numPr>
                <w:spacing w:after="160" w:line="259" w:lineRule="auto"/>
                <w:ind w:left="360"/>
                <w:rPr>
                  <w:u w:val="single"/>
                </w:rPr>
              </w:pPr>
              <w:r>
                <w:t>ČT:</w:t>
              </w:r>
            </w:p>
            <w:p w14:paraId="0167F16B" w14:textId="780F2445" w:rsidR="004B0DFF" w:rsidRPr="00D96A5A" w:rsidRDefault="004B0DFF" w:rsidP="008A491F">
              <w:pPr>
                <w:pStyle w:val="Odstavecseseznamem"/>
                <w:numPr>
                  <w:ilvl w:val="1"/>
                  <w:numId w:val="38"/>
                </w:numPr>
                <w:spacing w:after="160" w:line="259" w:lineRule="auto"/>
                <w:ind w:left="853"/>
                <w:rPr>
                  <w:rStyle w:val="Hypertextovodkaz"/>
                  <w:color w:val="auto"/>
                </w:rPr>
              </w:pPr>
              <w:r>
                <w:t xml:space="preserve">ČT. </w:t>
              </w:r>
              <w:r w:rsidRPr="00B144A4">
                <w:t xml:space="preserve">(2023). </w:t>
              </w:r>
              <w:r w:rsidRPr="000055E2">
                <w:rPr>
                  <w:i/>
                  <w:iCs/>
                </w:rPr>
                <w:t>Petice žádá povinnou kastraci volně žijících koček</w:t>
              </w:r>
              <w:r w:rsidRPr="00B144A4">
                <w:t xml:space="preserve">. </w:t>
              </w:r>
              <w:r w:rsidRPr="000055E2">
                <w:rPr>
                  <w:i/>
                  <w:iCs/>
                </w:rPr>
                <w:t>Obce se bojí nákladů</w:t>
              </w:r>
              <w:r w:rsidRPr="00B144A4">
                <w:t>.</w:t>
              </w:r>
              <w:r w:rsidR="000055E2" w:rsidRPr="000055E2">
                <w:t xml:space="preserve"> </w:t>
              </w:r>
              <w:r w:rsidR="000055E2">
                <w:t>Česká televize.</w:t>
              </w:r>
              <w:r w:rsidRPr="00B144A4">
                <w:t xml:space="preserve"> </w:t>
              </w:r>
              <w:hyperlink r:id="rId46" w:history="1">
                <w:r w:rsidRPr="00111B71">
                  <w:rPr>
                    <w:rStyle w:val="Hypertextovodkaz"/>
                  </w:rPr>
                  <w:t>https://ct24.ceskatelevize.cz/clanek/domaci/petice-zada-povinnou-kastraci-volne-zijicich-kocek-obce-se-boji-nakladu-351632</w:t>
                </w:r>
              </w:hyperlink>
            </w:p>
            <w:p w14:paraId="0BA53F29" w14:textId="77777777" w:rsidR="004B0DFF" w:rsidRPr="00D96A5A" w:rsidRDefault="004B0DFF" w:rsidP="008A491F">
              <w:pPr>
                <w:pStyle w:val="Odstavecseseznamem"/>
                <w:numPr>
                  <w:ilvl w:val="1"/>
                  <w:numId w:val="38"/>
                </w:numPr>
                <w:spacing w:after="160" w:line="259" w:lineRule="auto"/>
                <w:ind w:left="853"/>
                <w:rPr>
                  <w:rStyle w:val="Hypertextovodkaz"/>
                  <w:color w:val="auto"/>
                </w:rPr>
              </w:pPr>
              <w:r>
                <w:t>ČT. (</w:t>
              </w:r>
              <w:proofErr w:type="gramStart"/>
              <w:r>
                <w:t>2023a</w:t>
              </w:r>
              <w:proofErr w:type="gramEnd"/>
              <w:r>
                <w:t xml:space="preserve">) </w:t>
              </w:r>
              <w:r w:rsidRPr="000055E2">
                <w:rPr>
                  <w:i/>
                  <w:iCs/>
                </w:rPr>
                <w:t>Rok 2023 - Celodenní podíl na publiku 15+ (%).</w:t>
              </w:r>
              <w:r>
                <w:t xml:space="preserve"> Česká televize. </w:t>
              </w:r>
              <w:hyperlink r:id="rId47" w:history="1">
                <w:r w:rsidRPr="006901CD">
                  <w:rPr>
                    <w:rStyle w:val="Hypertextovodkaz"/>
                  </w:rPr>
                  <w:t>https://www.ceskatelevize.cz/vse-o-ct/api/media/documents/2023_whqFVYl.pdf</w:t>
                </w:r>
              </w:hyperlink>
            </w:p>
            <w:p w14:paraId="5D74BE98" w14:textId="77777777" w:rsidR="004B0DFF" w:rsidRPr="00D96A5A" w:rsidRDefault="004B0DFF" w:rsidP="008A491F">
              <w:pPr>
                <w:pStyle w:val="Odstavecseseznamem"/>
                <w:numPr>
                  <w:ilvl w:val="1"/>
                  <w:numId w:val="38"/>
                </w:numPr>
                <w:spacing w:after="160" w:line="259" w:lineRule="auto"/>
                <w:ind w:left="853"/>
                <w:rPr>
                  <w:u w:val="single"/>
                </w:rPr>
              </w:pPr>
              <w:r>
                <w:t xml:space="preserve">ČT. (cit. 2024). </w:t>
              </w:r>
              <w:r w:rsidRPr="000055E2">
                <w:rPr>
                  <w:i/>
                  <w:iCs/>
                </w:rPr>
                <w:t>Programová poptávka podle vysílacích oken</w:t>
              </w:r>
              <w:r>
                <w:t xml:space="preserve">. Česká televize. </w:t>
              </w:r>
              <w:hyperlink r:id="rId48" w:history="1">
                <w:r w:rsidRPr="006901CD">
                  <w:rPr>
                    <w:rStyle w:val="Hypertextovodkaz"/>
                  </w:rPr>
                  <w:t>https://www.ceskatelevize.cz/vse-o-ct/podavani-nametu-a-projektu/programova-poptavka/podle-vysilacich-oken/</w:t>
                </w:r>
              </w:hyperlink>
            </w:p>
            <w:p w14:paraId="62C0A31F" w14:textId="77777777" w:rsidR="004B0DFF" w:rsidRPr="00D96A5A" w:rsidRDefault="004B0DFF" w:rsidP="008A491F">
              <w:pPr>
                <w:pStyle w:val="Odstavecseseznamem"/>
                <w:numPr>
                  <w:ilvl w:val="1"/>
                  <w:numId w:val="38"/>
                </w:numPr>
                <w:spacing w:after="160" w:line="259" w:lineRule="auto"/>
                <w:ind w:left="853"/>
                <w:rPr>
                  <w:rStyle w:val="Hypertextovodkaz"/>
                  <w:color w:val="auto"/>
                </w:rPr>
              </w:pPr>
              <w:r>
                <w:lastRenderedPageBreak/>
                <w:t xml:space="preserve">ČT. (cit. </w:t>
              </w:r>
              <w:proofErr w:type="gramStart"/>
              <w:r>
                <w:t>2024a</w:t>
              </w:r>
              <w:proofErr w:type="gramEnd"/>
              <w:r>
                <w:t xml:space="preserve">). </w:t>
              </w:r>
              <w:r w:rsidRPr="000055E2">
                <w:rPr>
                  <w:i/>
                  <w:iCs/>
                </w:rPr>
                <w:t>Fenomény dneška</w:t>
              </w:r>
              <w:r>
                <w:t xml:space="preserve">. Česká televize. </w:t>
              </w:r>
              <w:hyperlink r:id="rId49" w:history="1">
                <w:r w:rsidRPr="0000395B">
                  <w:rPr>
                    <w:rStyle w:val="Hypertextovodkaz"/>
                  </w:rPr>
                  <w:t>https://www.ceskatelevize.cz/tv-program/Fenom%C3%A9ny%20dne%C5%A1ka/</w:t>
                </w:r>
              </w:hyperlink>
            </w:p>
            <w:p w14:paraId="133ED2F4" w14:textId="77777777" w:rsidR="004B0DFF" w:rsidRPr="00D96A5A" w:rsidRDefault="004B0DFF" w:rsidP="008A491F">
              <w:pPr>
                <w:pStyle w:val="Odstavecseseznamem"/>
                <w:numPr>
                  <w:ilvl w:val="1"/>
                  <w:numId w:val="38"/>
                </w:numPr>
                <w:spacing w:after="160" w:line="259" w:lineRule="auto"/>
                <w:ind w:left="853"/>
                <w:rPr>
                  <w:rStyle w:val="Hypertextovodkaz"/>
                  <w:color w:val="auto"/>
                </w:rPr>
              </w:pPr>
              <w:r>
                <w:t xml:space="preserve">ČT. </w:t>
              </w:r>
              <w:r w:rsidRPr="002405ED">
                <w:t>(</w:t>
              </w:r>
              <w:r>
                <w:t xml:space="preserve">cit. </w:t>
              </w:r>
              <w:proofErr w:type="gramStart"/>
              <w:r>
                <w:t>2024b</w:t>
              </w:r>
              <w:proofErr w:type="gramEnd"/>
              <w:r w:rsidRPr="002405ED">
                <w:t xml:space="preserve">). </w:t>
              </w:r>
              <w:r w:rsidRPr="000055E2">
                <w:rPr>
                  <w:i/>
                  <w:iCs/>
                </w:rPr>
                <w:t>Nabídka pořadů pro TV a online</w:t>
              </w:r>
              <w:r w:rsidRPr="002405ED">
                <w:t>.</w:t>
              </w:r>
              <w:r>
                <w:t xml:space="preserve"> Česká televize. </w:t>
              </w:r>
              <w:r w:rsidRPr="002405ED">
                <w:t xml:space="preserve"> </w:t>
              </w:r>
              <w:hyperlink r:id="rId50" w:history="1">
                <w:r w:rsidRPr="003A08E5">
                  <w:rPr>
                    <w:rStyle w:val="Hypertextovodkaz"/>
                  </w:rPr>
                  <w:t>https://www.ceskatelevize.cz/vse-o-ct/podavani-nametu-a-projektu/pro-autory/</w:t>
                </w:r>
              </w:hyperlink>
            </w:p>
            <w:p w14:paraId="6C2F8353" w14:textId="77777777" w:rsidR="004B0DFF" w:rsidRPr="00D96A5A" w:rsidRDefault="004B0DFF" w:rsidP="008A491F">
              <w:pPr>
                <w:pStyle w:val="Odstavecseseznamem"/>
                <w:numPr>
                  <w:ilvl w:val="1"/>
                  <w:numId w:val="38"/>
                </w:numPr>
                <w:spacing w:after="160" w:line="259" w:lineRule="auto"/>
                <w:ind w:left="853"/>
                <w:rPr>
                  <w:rStyle w:val="Hypertextovodkaz"/>
                  <w:color w:val="auto"/>
                </w:rPr>
              </w:pPr>
              <w:r>
                <w:t xml:space="preserve">ČT. </w:t>
              </w:r>
              <w:r w:rsidRPr="00D96A5A">
                <w:rPr>
                  <w:rStyle w:val="Hypertextovodkaz"/>
                  <w:color w:val="auto"/>
                  <w:u w:val="none"/>
                </w:rPr>
                <w:t xml:space="preserve">(cit. 2024c). </w:t>
              </w:r>
              <w:r w:rsidRPr="000055E2">
                <w:rPr>
                  <w:i/>
                  <w:iCs/>
                </w:rPr>
                <w:t>Detail vysílacího okna — Programová poptávka podle vysílacích oken</w:t>
              </w:r>
              <w:r w:rsidRPr="00F92501">
                <w:t xml:space="preserve">. </w:t>
              </w:r>
              <w:r>
                <w:t xml:space="preserve">Česká televize. </w:t>
              </w:r>
              <w:hyperlink r:id="rId51" w:tgtFrame="_new" w:history="1">
                <w:r w:rsidRPr="00140048">
                  <w:rPr>
                    <w:rStyle w:val="Hypertextovodkaz"/>
                  </w:rPr>
                  <w:t>https://www.ceskatelevize.cz/vse-o-ct/podavani-nametu-a-projektu/programova-poptavka/podle-vysilacich-oken/panel/?detail=102</w:t>
                </w:r>
              </w:hyperlink>
            </w:p>
            <w:p w14:paraId="75CDF931" w14:textId="77777777" w:rsidR="004B0DFF" w:rsidRPr="00D96A5A" w:rsidRDefault="004B0DFF" w:rsidP="008A491F">
              <w:pPr>
                <w:pStyle w:val="Odstavecseseznamem"/>
                <w:numPr>
                  <w:ilvl w:val="1"/>
                  <w:numId w:val="38"/>
                </w:numPr>
                <w:spacing w:after="160" w:line="259" w:lineRule="auto"/>
                <w:ind w:left="853"/>
                <w:rPr>
                  <w:u w:val="single"/>
                </w:rPr>
              </w:pPr>
              <w:r>
                <w:t xml:space="preserve">ČT. (cit. </w:t>
              </w:r>
              <w:proofErr w:type="gramStart"/>
              <w:r>
                <w:t>2024d</w:t>
              </w:r>
              <w:proofErr w:type="gramEnd"/>
              <w:r>
                <w:t xml:space="preserve">). </w:t>
              </w:r>
              <w:r w:rsidRPr="000055E2">
                <w:rPr>
                  <w:i/>
                  <w:iCs/>
                </w:rPr>
                <w:t>Vývoj pořadů</w:t>
              </w:r>
              <w:r>
                <w:t xml:space="preserve">. Česká televize. </w:t>
              </w:r>
              <w:r w:rsidRPr="009E7961">
                <w:t xml:space="preserve"> </w:t>
              </w:r>
              <w:hyperlink r:id="rId52" w:history="1">
                <w:r w:rsidRPr="003A08E5">
                  <w:rPr>
                    <w:rStyle w:val="Hypertextovodkaz"/>
                  </w:rPr>
                  <w:t>https://www.ceskatelevize.cz/vse-o-ct/podavani-nametu-a-projektu/vyvoj-poradu/</w:t>
                </w:r>
              </w:hyperlink>
              <w:r>
                <w:t xml:space="preserve"> </w:t>
              </w:r>
            </w:p>
            <w:p w14:paraId="79DDB852" w14:textId="77777777" w:rsidR="004B0DFF" w:rsidRPr="00D96A5A" w:rsidRDefault="004B0DFF" w:rsidP="008A491F">
              <w:pPr>
                <w:pStyle w:val="Odstavecseseznamem"/>
                <w:numPr>
                  <w:ilvl w:val="1"/>
                  <w:numId w:val="38"/>
                </w:numPr>
                <w:spacing w:after="160" w:line="259" w:lineRule="auto"/>
                <w:ind w:left="853"/>
                <w:rPr>
                  <w:rStyle w:val="Hypertextovodkaz"/>
                  <w:color w:val="auto"/>
                </w:rPr>
              </w:pPr>
              <w:r>
                <w:t xml:space="preserve">ČT. </w:t>
              </w:r>
              <w:r w:rsidRPr="00D96A5A">
                <w:rPr>
                  <w:rStyle w:val="Hypertextovodkaz"/>
                  <w:color w:val="auto"/>
                  <w:u w:val="none"/>
                </w:rPr>
                <w:t>(cit. 2024e).</w:t>
              </w:r>
              <w:r w:rsidRPr="00D96A5A">
                <w:rPr>
                  <w:rStyle w:val="Hypertextovodkaz"/>
                  <w:color w:val="auto"/>
                </w:rPr>
                <w:t xml:space="preserve"> </w:t>
              </w:r>
              <w:r w:rsidRPr="000055E2">
                <w:rPr>
                  <w:i/>
                  <w:iCs/>
                </w:rPr>
                <w:t>TPS detail skupiny: TPS publicistiky a dokumentární tvorby v TS Ostrava</w:t>
              </w:r>
              <w:r>
                <w:t xml:space="preserve">. Česká televize. </w:t>
              </w:r>
              <w:hyperlink r:id="rId53" w:tgtFrame="_new" w:history="1">
                <w:r w:rsidRPr="00B62875">
                  <w:rPr>
                    <w:rStyle w:val="Hypertextovodkaz"/>
                  </w:rPr>
                  <w:t>https://www.ceskatelevize.cz/vse-o-ct/podavani-nametu-a-projektu/tps/detail/?tpsID=21</w:t>
                </w:r>
              </w:hyperlink>
            </w:p>
            <w:p w14:paraId="49F514CE" w14:textId="77777777" w:rsidR="004B0DFF" w:rsidRPr="00D96A5A" w:rsidRDefault="004B0DFF" w:rsidP="008A491F">
              <w:pPr>
                <w:pStyle w:val="Odstavecseseznamem"/>
                <w:numPr>
                  <w:ilvl w:val="1"/>
                  <w:numId w:val="38"/>
                </w:numPr>
                <w:spacing w:after="160" w:line="259" w:lineRule="auto"/>
                <w:ind w:left="853"/>
                <w:rPr>
                  <w:rStyle w:val="Hypertextovodkaz"/>
                  <w:color w:val="auto"/>
                </w:rPr>
              </w:pPr>
              <w:r>
                <w:t xml:space="preserve">ČT. </w:t>
              </w:r>
              <w:r w:rsidRPr="00D96A5A">
                <w:rPr>
                  <w:rStyle w:val="Hypertextovodkaz"/>
                  <w:color w:val="auto"/>
                  <w:u w:val="none"/>
                </w:rPr>
                <w:t xml:space="preserve">(cit. 2024f). </w:t>
              </w:r>
              <w:r w:rsidRPr="000055E2">
                <w:rPr>
                  <w:i/>
                  <w:iCs/>
                </w:rPr>
                <w:t>Vybrané ukazatele hospodaření</w:t>
              </w:r>
              <w:r w:rsidRPr="00576733">
                <w:t xml:space="preserve">. </w:t>
              </w:r>
              <w:r>
                <w:t xml:space="preserve">Česká televize. </w:t>
              </w:r>
              <w:hyperlink r:id="rId54" w:history="1">
                <w:r w:rsidRPr="003A08E5">
                  <w:rPr>
                    <w:rStyle w:val="Hypertextovodkaz"/>
                  </w:rPr>
                  <w:t>https://www.ceskatelevize.cz/vse-o-ct/hospodareni-a-financni-situace/vybrane-ukazatele-hospodareni/</w:t>
                </w:r>
              </w:hyperlink>
            </w:p>
            <w:p w14:paraId="5A2BF5C8" w14:textId="77777777" w:rsidR="004B0DFF" w:rsidRPr="00D96A5A" w:rsidRDefault="004B0DFF" w:rsidP="008A491F">
              <w:pPr>
                <w:pStyle w:val="Odstavecseseznamem"/>
                <w:numPr>
                  <w:ilvl w:val="1"/>
                  <w:numId w:val="38"/>
                </w:numPr>
                <w:spacing w:after="160" w:line="259" w:lineRule="auto"/>
                <w:ind w:left="853"/>
                <w:rPr>
                  <w:rStyle w:val="Hypertextovodkaz"/>
                  <w:color w:val="auto"/>
                </w:rPr>
              </w:pPr>
              <w:r>
                <w:t xml:space="preserve">ČT. (2024). </w:t>
              </w:r>
              <w:r w:rsidRPr="000055E2">
                <w:rPr>
                  <w:i/>
                  <w:iCs/>
                </w:rPr>
                <w:t>Kočky nikoho.</w:t>
              </w:r>
              <w:r>
                <w:t xml:space="preserve"> Nedej se! Česká televize. </w:t>
              </w:r>
              <w:hyperlink r:id="rId55" w:history="1">
                <w:r w:rsidRPr="0029563C">
                  <w:rPr>
                    <w:rStyle w:val="Hypertextovodkaz"/>
                  </w:rPr>
                  <w:t>https://www.ceskatelevize.cz/porady/1095913550-nedej-se/224562248430002/</w:t>
                </w:r>
              </w:hyperlink>
            </w:p>
            <w:p w14:paraId="6380D66A" w14:textId="77777777" w:rsidR="004B0DFF" w:rsidRPr="00792A5A" w:rsidRDefault="004B0DFF" w:rsidP="008A491F">
              <w:pPr>
                <w:pStyle w:val="Odstavecseseznamem"/>
                <w:numPr>
                  <w:ilvl w:val="1"/>
                  <w:numId w:val="38"/>
                </w:numPr>
                <w:spacing w:after="160" w:line="259" w:lineRule="auto"/>
                <w:ind w:left="853"/>
                <w:rPr>
                  <w:u w:val="single"/>
                </w:rPr>
              </w:pPr>
              <w:r>
                <w:t xml:space="preserve">ČT. </w:t>
              </w:r>
              <w:r w:rsidRPr="00D96A5A">
                <w:rPr>
                  <w:rStyle w:val="Hypertextovodkaz"/>
                  <w:color w:val="auto"/>
                  <w:u w:val="none"/>
                </w:rPr>
                <w:t>(</w:t>
              </w:r>
              <w:proofErr w:type="gramStart"/>
              <w:r w:rsidRPr="00D96A5A">
                <w:rPr>
                  <w:rStyle w:val="Hypertextovodkaz"/>
                  <w:color w:val="auto"/>
                  <w:u w:val="none"/>
                </w:rPr>
                <w:t>2024a</w:t>
              </w:r>
              <w:proofErr w:type="gramEnd"/>
              <w:r w:rsidRPr="00D96A5A">
                <w:rPr>
                  <w:rStyle w:val="Hypertextovodkaz"/>
                  <w:color w:val="auto"/>
                  <w:u w:val="none"/>
                </w:rPr>
                <w:t>).</w:t>
              </w:r>
              <w:r>
                <w:rPr>
                  <w:rStyle w:val="Hypertextovodkaz"/>
                  <w:color w:val="auto"/>
                  <w:u w:val="none"/>
                </w:rPr>
                <w:t xml:space="preserve"> </w:t>
              </w:r>
              <w:r w:rsidRPr="000055E2">
                <w:rPr>
                  <w:i/>
                  <w:iCs/>
                </w:rPr>
                <w:t>Výroční zpráva o činnosti České televize v roce 2023</w:t>
              </w:r>
              <w:r>
                <w:t xml:space="preserve">. Česká televize. </w:t>
              </w:r>
              <w:hyperlink r:id="rId56" w:history="1">
                <w:r w:rsidRPr="000A710B">
                  <w:rPr>
                    <w:rStyle w:val="Hypertextovodkaz"/>
                  </w:rPr>
                  <w:t>https://www.ceskatelevize.cz/vse-o-ct/rada-ct/dokumenty/vyrocni-zpravy/</w:t>
                </w:r>
              </w:hyperlink>
              <w:r>
                <w:t xml:space="preserve"> </w:t>
              </w:r>
            </w:p>
            <w:p w14:paraId="60AE9BC3" w14:textId="040EA2C6" w:rsidR="004B0DFF" w:rsidRPr="0016275C" w:rsidRDefault="004B0DFF" w:rsidP="008A491F">
              <w:pPr>
                <w:pStyle w:val="Odstavecseseznamem"/>
                <w:numPr>
                  <w:ilvl w:val="0"/>
                  <w:numId w:val="38"/>
                </w:numPr>
                <w:spacing w:after="160" w:line="259" w:lineRule="auto"/>
                <w:ind w:left="360"/>
                <w:rPr>
                  <w:rStyle w:val="Hypertextovodkaz"/>
                  <w:color w:val="auto"/>
                </w:rPr>
              </w:pPr>
              <w:r>
                <w:t xml:space="preserve">ČSÚ. (2021). </w:t>
              </w:r>
              <w:r w:rsidRPr="000055E2">
                <w:rPr>
                  <w:i/>
                  <w:iCs/>
                </w:rPr>
                <w:t>Lovci a úlovky</w:t>
              </w:r>
              <w:r>
                <w:t xml:space="preserve">. </w:t>
              </w:r>
              <w:proofErr w:type="spellStart"/>
              <w:r>
                <w:t>Statistika&amp;My</w:t>
              </w:r>
              <w:proofErr w:type="spellEnd"/>
              <w:r>
                <w:t xml:space="preserve">. </w:t>
              </w:r>
              <w:r w:rsidR="000055E2">
                <w:t xml:space="preserve">Český statistický úřad. </w:t>
              </w:r>
              <w:hyperlink r:id="rId57" w:history="1">
                <w:r w:rsidR="000055E2" w:rsidRPr="003006E7">
                  <w:rPr>
                    <w:rStyle w:val="Hypertextovodkaz"/>
                  </w:rPr>
                  <w:t>https://statistikaamy.csu.gov.cz/lovci-a-ulovky</w:t>
                </w:r>
              </w:hyperlink>
            </w:p>
            <w:p w14:paraId="259A8054" w14:textId="255EDEA9" w:rsidR="004B0DFF" w:rsidRPr="0062131B" w:rsidRDefault="004B0DFF" w:rsidP="008A491F">
              <w:pPr>
                <w:pStyle w:val="Odstavecseseznamem"/>
                <w:numPr>
                  <w:ilvl w:val="0"/>
                  <w:numId w:val="38"/>
                </w:numPr>
                <w:spacing w:after="160" w:line="259" w:lineRule="auto"/>
                <w:ind w:left="360"/>
                <w:rPr>
                  <w:rStyle w:val="Hypertextovodkaz"/>
                  <w:color w:val="auto"/>
                </w:rPr>
              </w:pPr>
              <w:r>
                <w:t xml:space="preserve">ČSÚ. (2023). </w:t>
              </w:r>
              <w:r w:rsidRPr="000055E2">
                <w:rPr>
                  <w:i/>
                  <w:iCs/>
                </w:rPr>
                <w:t>Základní údaje.</w:t>
              </w:r>
              <w:r w:rsidR="000055E2">
                <w:t xml:space="preserve"> Český statistický úřad.</w:t>
              </w:r>
              <w:r>
                <w:t xml:space="preserve"> </w:t>
              </w:r>
              <w:hyperlink r:id="rId58" w:history="1">
                <w:r w:rsidRPr="00494045">
                  <w:rPr>
                    <w:rStyle w:val="Hypertextovodkaz"/>
                  </w:rPr>
                  <w:t>https://csu.gov.cz/zakladni-udaje?pocet=10&amp;start=0&amp;podskupiny=131&amp;razeni=-datumVydani</w:t>
                </w:r>
              </w:hyperlink>
            </w:p>
            <w:p w14:paraId="3339CCFD" w14:textId="76A6CCCF" w:rsidR="004B0DFF" w:rsidRDefault="004B0DFF" w:rsidP="008A491F">
              <w:pPr>
                <w:pStyle w:val="Odstavecseseznamem"/>
                <w:numPr>
                  <w:ilvl w:val="0"/>
                  <w:numId w:val="38"/>
                </w:numPr>
                <w:spacing w:line="259" w:lineRule="auto"/>
                <w:ind w:left="360"/>
              </w:pPr>
              <w:proofErr w:type="spellStart"/>
              <w:r w:rsidRPr="0002064F">
                <w:t>Dale</w:t>
              </w:r>
              <w:proofErr w:type="spellEnd"/>
              <w:r w:rsidRPr="0002064F">
                <w:t xml:space="preserve">, A.R., </w:t>
              </w:r>
              <w:proofErr w:type="spellStart"/>
              <w:r w:rsidRPr="0002064F">
                <w:t>Salinsky</w:t>
              </w:r>
              <w:proofErr w:type="spellEnd"/>
              <w:r w:rsidRPr="0002064F">
                <w:t xml:space="preserve">, J., </w:t>
              </w:r>
              <w:proofErr w:type="spellStart"/>
              <w:r w:rsidRPr="0002064F">
                <w:t>Ladyman</w:t>
              </w:r>
              <w:proofErr w:type="spellEnd"/>
              <w:r w:rsidRPr="0002064F">
                <w:t xml:space="preserve">, R., Harvey, L., Jolly, S., </w:t>
              </w:r>
              <w:proofErr w:type="spellStart"/>
              <w:r w:rsidRPr="0002064F">
                <w:t>Leong</w:t>
              </w:r>
              <w:proofErr w:type="spellEnd"/>
              <w:r w:rsidRPr="0002064F">
                <w:t xml:space="preserve">, J., </w:t>
              </w:r>
              <w:proofErr w:type="spellStart"/>
              <w:r w:rsidRPr="0002064F">
                <w:t>Farrow</w:t>
              </w:r>
              <w:proofErr w:type="spellEnd"/>
              <w:r w:rsidRPr="0002064F">
                <w:t xml:space="preserve">, A., </w:t>
              </w:r>
              <w:proofErr w:type="spellStart"/>
              <w:r w:rsidRPr="0002064F">
                <w:t>Trippett</w:t>
              </w:r>
              <w:proofErr w:type="spellEnd"/>
              <w:r w:rsidRPr="0002064F">
                <w:t xml:space="preserve">, V., Murphy, D., &amp; Walker, J.K. (2015). </w:t>
              </w:r>
              <w:proofErr w:type="spellStart"/>
              <w:r w:rsidRPr="000055E2">
                <w:rPr>
                  <w:i/>
                  <w:iCs/>
                </w:rPr>
                <w:t>The</w:t>
              </w:r>
              <w:proofErr w:type="spellEnd"/>
              <w:r w:rsidRPr="000055E2">
                <w:rPr>
                  <w:i/>
                  <w:iCs/>
                </w:rPr>
                <w:t xml:space="preserve"> </w:t>
              </w:r>
              <w:proofErr w:type="spellStart"/>
              <w:r w:rsidRPr="000055E2">
                <w:rPr>
                  <w:i/>
                  <w:iCs/>
                </w:rPr>
                <w:t>comparative</w:t>
              </w:r>
              <w:proofErr w:type="spellEnd"/>
              <w:r w:rsidRPr="000055E2">
                <w:rPr>
                  <w:i/>
                  <w:iCs/>
                </w:rPr>
                <w:t xml:space="preserve"> </w:t>
              </w:r>
              <w:proofErr w:type="spellStart"/>
              <w:r w:rsidRPr="000055E2">
                <w:rPr>
                  <w:i/>
                  <w:iCs/>
                </w:rPr>
                <w:t>welfare</w:t>
              </w:r>
              <w:proofErr w:type="spellEnd"/>
              <w:r w:rsidRPr="000055E2">
                <w:rPr>
                  <w:i/>
                  <w:iCs/>
                </w:rPr>
                <w:t xml:space="preserve"> status </w:t>
              </w:r>
              <w:proofErr w:type="spellStart"/>
              <w:r w:rsidRPr="000055E2">
                <w:rPr>
                  <w:i/>
                  <w:iCs/>
                </w:rPr>
                <w:t>of</w:t>
              </w:r>
              <w:proofErr w:type="spellEnd"/>
              <w:r w:rsidRPr="000055E2">
                <w:rPr>
                  <w:i/>
                  <w:iCs/>
                </w:rPr>
                <w:t xml:space="preserve"> </w:t>
              </w:r>
              <w:proofErr w:type="spellStart"/>
              <w:r w:rsidRPr="000055E2">
                <w:rPr>
                  <w:i/>
                  <w:iCs/>
                </w:rPr>
                <w:t>owned</w:t>
              </w:r>
              <w:proofErr w:type="spellEnd"/>
              <w:r w:rsidRPr="000055E2">
                <w:rPr>
                  <w:i/>
                  <w:iCs/>
                </w:rPr>
                <w:t xml:space="preserve">, </w:t>
              </w:r>
              <w:proofErr w:type="spellStart"/>
              <w:r w:rsidRPr="000055E2">
                <w:rPr>
                  <w:i/>
                  <w:iCs/>
                </w:rPr>
                <w:t>managed</w:t>
              </w:r>
              <w:proofErr w:type="spellEnd"/>
              <w:r w:rsidRPr="000055E2">
                <w:rPr>
                  <w:i/>
                  <w:iCs/>
                </w:rPr>
                <w:t xml:space="preserve"> </w:t>
              </w:r>
              <w:proofErr w:type="spellStart"/>
              <w:r w:rsidRPr="000055E2">
                <w:rPr>
                  <w:i/>
                  <w:iCs/>
                </w:rPr>
                <w:t>stray</w:t>
              </w:r>
              <w:proofErr w:type="spellEnd"/>
              <w:r w:rsidRPr="000055E2">
                <w:rPr>
                  <w:i/>
                  <w:iCs/>
                </w:rPr>
                <w:t xml:space="preserve"> and </w:t>
              </w:r>
              <w:proofErr w:type="spellStart"/>
              <w:r w:rsidRPr="000055E2">
                <w:rPr>
                  <w:i/>
                  <w:iCs/>
                </w:rPr>
                <w:t>unmanaged</w:t>
              </w:r>
              <w:proofErr w:type="spellEnd"/>
              <w:r w:rsidRPr="000055E2">
                <w:rPr>
                  <w:i/>
                  <w:iCs/>
                </w:rPr>
                <w:t xml:space="preserve"> </w:t>
              </w:r>
              <w:proofErr w:type="spellStart"/>
              <w:r w:rsidRPr="000055E2">
                <w:rPr>
                  <w:i/>
                  <w:iCs/>
                </w:rPr>
                <w:t>strays</w:t>
              </w:r>
              <w:proofErr w:type="spellEnd"/>
              <w:r w:rsidRPr="000055E2">
                <w:rPr>
                  <w:i/>
                  <w:iCs/>
                </w:rPr>
                <w:t xml:space="preserve"> </w:t>
              </w:r>
              <w:proofErr w:type="spellStart"/>
              <w:r w:rsidRPr="000055E2">
                <w:rPr>
                  <w:i/>
                  <w:iCs/>
                </w:rPr>
                <w:t>cats</w:t>
              </w:r>
              <w:proofErr w:type="spellEnd"/>
              <w:r w:rsidRPr="000055E2">
                <w:rPr>
                  <w:i/>
                  <w:iCs/>
                </w:rPr>
                <w:t>.</w:t>
              </w:r>
              <w:r w:rsidRPr="0002064F">
                <w:t xml:space="preserve"> </w:t>
              </w:r>
              <w:r w:rsidR="000055E2">
                <w:t>[</w:t>
              </w:r>
              <w:proofErr w:type="spellStart"/>
              <w:r w:rsidRPr="0002064F">
                <w:t>Paper</w:t>
              </w:r>
              <w:proofErr w:type="spellEnd"/>
              <w:r w:rsidRPr="0002064F">
                <w:t xml:space="preserve"> </w:t>
              </w:r>
              <w:proofErr w:type="spellStart"/>
              <w:r w:rsidRPr="0002064F">
                <w:t>presented</w:t>
              </w:r>
              <w:proofErr w:type="spellEnd"/>
              <w:r w:rsidRPr="0002064F">
                <w:t xml:space="preserve"> </w:t>
              </w:r>
              <w:proofErr w:type="spellStart"/>
              <w:r w:rsidRPr="0002064F">
                <w:t>at</w:t>
              </w:r>
              <w:proofErr w:type="spellEnd"/>
              <w:r w:rsidRPr="0002064F">
                <w:t xml:space="preserve"> 6th </w:t>
              </w:r>
              <w:proofErr w:type="spellStart"/>
              <w:r w:rsidRPr="0002064F">
                <w:t>National</w:t>
              </w:r>
              <w:proofErr w:type="spellEnd"/>
              <w:r w:rsidRPr="0002064F">
                <w:t xml:space="preserve"> G2Z Summit &amp; </w:t>
              </w:r>
              <w:proofErr w:type="spellStart"/>
              <w:proofErr w:type="gramStart"/>
              <w:r w:rsidRPr="0002064F">
                <w:t>Workshops</w:t>
              </w:r>
              <w:proofErr w:type="spellEnd"/>
              <w:r w:rsidRPr="0002064F">
                <w:t xml:space="preserve"> - </w:t>
              </w:r>
              <w:proofErr w:type="spellStart"/>
              <w:r w:rsidRPr="0002064F">
                <w:t>Reaching</w:t>
              </w:r>
              <w:proofErr w:type="spellEnd"/>
              <w:proofErr w:type="gramEnd"/>
              <w:r w:rsidRPr="0002064F">
                <w:t xml:space="preserve"> out to </w:t>
              </w:r>
              <w:proofErr w:type="spellStart"/>
              <w:r w:rsidRPr="0002064F">
                <w:t>the</w:t>
              </w:r>
              <w:proofErr w:type="spellEnd"/>
              <w:r w:rsidRPr="0002064F">
                <w:t xml:space="preserve"> </w:t>
              </w:r>
              <w:proofErr w:type="spellStart"/>
              <w:r w:rsidRPr="0002064F">
                <w:t>community</w:t>
              </w:r>
              <w:proofErr w:type="spellEnd"/>
              <w:r w:rsidRPr="0002064F">
                <w:t xml:space="preserve"> (2015)</w:t>
              </w:r>
              <w:r w:rsidR="000055E2">
                <w:t>]</w:t>
              </w:r>
              <w:r w:rsidRPr="0002064F">
                <w:t xml:space="preserve">, Gold Coast, </w:t>
              </w:r>
              <w:proofErr w:type="spellStart"/>
              <w:r w:rsidRPr="0002064F">
                <w:t>Queensland</w:t>
              </w:r>
              <w:proofErr w:type="spellEnd"/>
              <w:r w:rsidRPr="0002064F">
                <w:t xml:space="preserve">, </w:t>
              </w:r>
              <w:proofErr w:type="spellStart"/>
              <w:r w:rsidRPr="0002064F">
                <w:t>Australia</w:t>
              </w:r>
              <w:proofErr w:type="spellEnd"/>
              <w:r w:rsidRPr="0002064F">
                <w:t>.</w:t>
              </w:r>
            </w:p>
            <w:p w14:paraId="4B79E1C6" w14:textId="054068A2" w:rsidR="004B0DFF" w:rsidRDefault="004B0DFF" w:rsidP="008A491F">
              <w:pPr>
                <w:pStyle w:val="Odstavecseseznamem"/>
                <w:numPr>
                  <w:ilvl w:val="0"/>
                  <w:numId w:val="38"/>
                </w:numPr>
                <w:spacing w:line="259" w:lineRule="auto"/>
                <w:ind w:left="360"/>
              </w:pPr>
              <w:r w:rsidRPr="00E15E1B">
                <w:t xml:space="preserve">Daniel, D., </w:t>
              </w:r>
              <w:proofErr w:type="spellStart"/>
              <w:r w:rsidRPr="00E15E1B">
                <w:t>Spehar</w:t>
              </w:r>
              <w:proofErr w:type="spellEnd"/>
              <w:r w:rsidRPr="00E15E1B">
                <w:t xml:space="preserve">., Peter, J., Wolf. (2019). </w:t>
              </w:r>
              <w:proofErr w:type="spellStart"/>
              <w:r w:rsidRPr="000055E2">
                <w:rPr>
                  <w:i/>
                  <w:iCs/>
                </w:rPr>
                <w:t>Back</w:t>
              </w:r>
              <w:proofErr w:type="spellEnd"/>
              <w:r w:rsidRPr="000055E2">
                <w:rPr>
                  <w:i/>
                  <w:iCs/>
                </w:rPr>
                <w:t xml:space="preserve"> to </w:t>
              </w:r>
              <w:proofErr w:type="spellStart"/>
              <w:r w:rsidRPr="000055E2">
                <w:rPr>
                  <w:i/>
                  <w:iCs/>
                </w:rPr>
                <w:t>School</w:t>
              </w:r>
              <w:proofErr w:type="spellEnd"/>
              <w:r w:rsidRPr="000055E2">
                <w:rPr>
                  <w:i/>
                  <w:iCs/>
                </w:rPr>
                <w:t xml:space="preserve">: An </w:t>
              </w:r>
              <w:proofErr w:type="spellStart"/>
              <w:r w:rsidRPr="000055E2">
                <w:rPr>
                  <w:i/>
                  <w:iCs/>
                </w:rPr>
                <w:t>Updated</w:t>
              </w:r>
              <w:proofErr w:type="spellEnd"/>
              <w:r w:rsidRPr="000055E2">
                <w:rPr>
                  <w:i/>
                  <w:iCs/>
                </w:rPr>
                <w:t xml:space="preserve"> </w:t>
              </w:r>
              <w:proofErr w:type="spellStart"/>
              <w:r w:rsidRPr="000055E2">
                <w:rPr>
                  <w:i/>
                  <w:iCs/>
                </w:rPr>
                <w:t>Evaluation</w:t>
              </w:r>
              <w:proofErr w:type="spellEnd"/>
              <w:r w:rsidRPr="000055E2">
                <w:rPr>
                  <w:i/>
                  <w:iCs/>
                </w:rPr>
                <w:t xml:space="preserve"> </w:t>
              </w:r>
              <w:proofErr w:type="spellStart"/>
              <w:r w:rsidRPr="000055E2">
                <w:rPr>
                  <w:i/>
                  <w:iCs/>
                </w:rPr>
                <w:t>of</w:t>
              </w:r>
              <w:proofErr w:type="spellEnd"/>
              <w:r w:rsidRPr="000055E2">
                <w:rPr>
                  <w:i/>
                  <w:iCs/>
                </w:rPr>
                <w:t xml:space="preserve"> </w:t>
              </w:r>
              <w:proofErr w:type="spellStart"/>
              <w:r w:rsidRPr="000055E2">
                <w:rPr>
                  <w:i/>
                  <w:iCs/>
                </w:rPr>
                <w:t>the</w:t>
              </w:r>
              <w:proofErr w:type="spellEnd"/>
              <w:r w:rsidRPr="000055E2">
                <w:rPr>
                  <w:i/>
                  <w:iCs/>
                </w:rPr>
                <w:t xml:space="preserve"> </w:t>
              </w:r>
              <w:proofErr w:type="spellStart"/>
              <w:r w:rsidRPr="000055E2">
                <w:rPr>
                  <w:i/>
                  <w:iCs/>
                </w:rPr>
                <w:t>Effectiveness</w:t>
              </w:r>
              <w:proofErr w:type="spellEnd"/>
              <w:r w:rsidRPr="000055E2">
                <w:rPr>
                  <w:i/>
                  <w:iCs/>
                </w:rPr>
                <w:t xml:space="preserve"> </w:t>
              </w:r>
              <w:proofErr w:type="spellStart"/>
              <w:r w:rsidRPr="000055E2">
                <w:rPr>
                  <w:i/>
                  <w:iCs/>
                </w:rPr>
                <w:t>of</w:t>
              </w:r>
              <w:proofErr w:type="spellEnd"/>
              <w:r w:rsidRPr="000055E2">
                <w:rPr>
                  <w:i/>
                  <w:iCs/>
                </w:rPr>
                <w:t xml:space="preserve"> a Long-Term Trap-Neuter-Return Program on a </w:t>
              </w:r>
              <w:proofErr w:type="spellStart"/>
              <w:r w:rsidRPr="000055E2">
                <w:rPr>
                  <w:i/>
                  <w:iCs/>
                </w:rPr>
                <w:t>University's</w:t>
              </w:r>
              <w:proofErr w:type="spellEnd"/>
              <w:r w:rsidRPr="000055E2">
                <w:rPr>
                  <w:i/>
                  <w:iCs/>
                </w:rPr>
                <w:t xml:space="preserve"> Free-Roaming </w:t>
              </w:r>
              <w:proofErr w:type="spellStart"/>
              <w:r w:rsidRPr="000055E2">
                <w:rPr>
                  <w:i/>
                  <w:iCs/>
                </w:rPr>
                <w:t>Cat</w:t>
              </w:r>
              <w:proofErr w:type="spellEnd"/>
              <w:r w:rsidRPr="000055E2">
                <w:rPr>
                  <w:i/>
                  <w:iCs/>
                </w:rPr>
                <w:t xml:space="preserve"> </w:t>
              </w:r>
              <w:proofErr w:type="spellStart"/>
              <w:r w:rsidRPr="000055E2">
                <w:rPr>
                  <w:i/>
                  <w:iCs/>
                </w:rPr>
                <w:t>Population</w:t>
              </w:r>
              <w:proofErr w:type="spellEnd"/>
              <w:r w:rsidRPr="00E15E1B">
                <w:t>.</w:t>
              </w:r>
              <w:r w:rsidR="000055E2">
                <w:t xml:space="preserve"> </w:t>
              </w:r>
              <w:r w:rsidRPr="00E15E1B">
                <w:t xml:space="preserve">Animal, 9(10):768-. </w:t>
              </w:r>
              <w:proofErr w:type="spellStart"/>
              <w:r w:rsidRPr="00E15E1B">
                <w:t>doi</w:t>
              </w:r>
              <w:proofErr w:type="spellEnd"/>
              <w:r w:rsidRPr="00E15E1B">
                <w:t>: 10.3390/ANI9100768</w:t>
              </w:r>
            </w:p>
            <w:p w14:paraId="1DD736EF" w14:textId="77777777" w:rsidR="004B0DFF" w:rsidRPr="002C3E34" w:rsidRDefault="004B0DFF" w:rsidP="008A491F">
              <w:pPr>
                <w:pStyle w:val="Odstavecseseznamem"/>
                <w:numPr>
                  <w:ilvl w:val="0"/>
                  <w:numId w:val="38"/>
                </w:numPr>
                <w:spacing w:line="259" w:lineRule="auto"/>
                <w:ind w:left="360"/>
                <w:rPr>
                  <w:rStyle w:val="Hypertextovodkaz"/>
                  <w:color w:val="auto"/>
                </w:rPr>
              </w:pPr>
              <w:r w:rsidRPr="00006980">
                <w:t xml:space="preserve">De </w:t>
              </w:r>
              <w:proofErr w:type="spellStart"/>
              <w:r w:rsidRPr="00006980">
                <w:t>Ruyver</w:t>
              </w:r>
              <w:proofErr w:type="spellEnd"/>
              <w:r w:rsidRPr="00006980">
                <w:t xml:space="preserve">, C., </w:t>
              </w:r>
              <w:proofErr w:type="spellStart"/>
              <w:r w:rsidRPr="00006980">
                <w:t>Abatih</w:t>
              </w:r>
              <w:proofErr w:type="spellEnd"/>
              <w:r w:rsidRPr="00006980">
                <w:t xml:space="preserve">, E., </w:t>
              </w:r>
              <w:proofErr w:type="spellStart"/>
              <w:r w:rsidRPr="00006980">
                <w:t>Villa</w:t>
              </w:r>
              <w:proofErr w:type="spellEnd"/>
              <w:r w:rsidRPr="00006980">
                <w:t xml:space="preserve">, P. D., </w:t>
              </w:r>
              <w:proofErr w:type="spellStart"/>
              <w:r w:rsidRPr="00006980">
                <w:t>Peeters</w:t>
              </w:r>
              <w:proofErr w:type="spellEnd"/>
              <w:r w:rsidRPr="00006980">
                <w:t xml:space="preserve">, E. H. K. A., </w:t>
              </w:r>
              <w:proofErr w:type="spellStart"/>
              <w:r w:rsidRPr="00006980">
                <w:t>Clements</w:t>
              </w:r>
              <w:proofErr w:type="spellEnd"/>
              <w:r w:rsidRPr="00006980">
                <w:t xml:space="preserve">, J., </w:t>
              </w:r>
              <w:proofErr w:type="spellStart"/>
              <w:r w:rsidRPr="00006980">
                <w:t>Dufau</w:t>
              </w:r>
              <w:proofErr w:type="spellEnd"/>
              <w:r w:rsidRPr="00006980">
                <w:t xml:space="preserve">, A., &amp; </w:t>
              </w:r>
              <w:proofErr w:type="spellStart"/>
              <w:r w:rsidRPr="00006980">
                <w:t>Moons</w:t>
              </w:r>
              <w:proofErr w:type="spellEnd"/>
              <w:r w:rsidRPr="00006980">
                <w:t xml:space="preserve">, C. P. H. (2021). </w:t>
              </w:r>
              <w:r w:rsidRPr="000055E2">
                <w:rPr>
                  <w:i/>
                  <w:iCs/>
                </w:rPr>
                <w:t xml:space="preserve">Public </w:t>
              </w:r>
              <w:proofErr w:type="spellStart"/>
              <w:r w:rsidRPr="000055E2">
                <w:rPr>
                  <w:i/>
                  <w:iCs/>
                </w:rPr>
                <w:t>opinions</w:t>
              </w:r>
              <w:proofErr w:type="spellEnd"/>
              <w:r w:rsidRPr="000055E2">
                <w:rPr>
                  <w:i/>
                  <w:iCs/>
                </w:rPr>
                <w:t xml:space="preserve"> on </w:t>
              </w:r>
              <w:proofErr w:type="spellStart"/>
              <w:r w:rsidRPr="000055E2">
                <w:rPr>
                  <w:i/>
                  <w:iCs/>
                </w:rPr>
                <w:t>seven</w:t>
              </w:r>
              <w:proofErr w:type="spellEnd"/>
              <w:r w:rsidRPr="000055E2">
                <w:rPr>
                  <w:i/>
                  <w:iCs/>
                </w:rPr>
                <w:t xml:space="preserve"> </w:t>
              </w:r>
              <w:proofErr w:type="spellStart"/>
              <w:r w:rsidRPr="000055E2">
                <w:rPr>
                  <w:i/>
                  <w:iCs/>
                </w:rPr>
                <w:t>different</w:t>
              </w:r>
              <w:proofErr w:type="spellEnd"/>
              <w:r w:rsidRPr="000055E2">
                <w:rPr>
                  <w:i/>
                  <w:iCs/>
                </w:rPr>
                <w:t xml:space="preserve"> </w:t>
              </w:r>
              <w:proofErr w:type="spellStart"/>
              <w:r w:rsidRPr="000055E2">
                <w:rPr>
                  <w:i/>
                  <w:iCs/>
                </w:rPr>
                <w:t>stray</w:t>
              </w:r>
              <w:proofErr w:type="spellEnd"/>
              <w:r w:rsidRPr="000055E2">
                <w:rPr>
                  <w:i/>
                  <w:iCs/>
                </w:rPr>
                <w:t xml:space="preserve"> </w:t>
              </w:r>
              <w:proofErr w:type="spellStart"/>
              <w:r w:rsidRPr="000055E2">
                <w:rPr>
                  <w:i/>
                  <w:iCs/>
                </w:rPr>
                <w:t>cat</w:t>
              </w:r>
              <w:proofErr w:type="spellEnd"/>
              <w:r w:rsidRPr="000055E2">
                <w:rPr>
                  <w:i/>
                  <w:iCs/>
                </w:rPr>
                <w:t xml:space="preserve"> </w:t>
              </w:r>
              <w:proofErr w:type="spellStart"/>
              <w:r w:rsidRPr="000055E2">
                <w:rPr>
                  <w:i/>
                  <w:iCs/>
                </w:rPr>
                <w:t>population</w:t>
              </w:r>
              <w:proofErr w:type="spellEnd"/>
              <w:r w:rsidRPr="000055E2">
                <w:rPr>
                  <w:i/>
                  <w:iCs/>
                </w:rPr>
                <w:t xml:space="preserve"> management </w:t>
              </w:r>
              <w:proofErr w:type="spellStart"/>
              <w:r w:rsidRPr="000055E2">
                <w:rPr>
                  <w:i/>
                  <w:iCs/>
                </w:rPr>
                <w:t>scenarios</w:t>
              </w:r>
              <w:proofErr w:type="spellEnd"/>
              <w:r w:rsidRPr="000055E2">
                <w:rPr>
                  <w:i/>
                  <w:iCs/>
                </w:rPr>
                <w:t xml:space="preserve"> in </w:t>
              </w:r>
              <w:proofErr w:type="spellStart"/>
              <w:r w:rsidRPr="000055E2">
                <w:rPr>
                  <w:i/>
                  <w:iCs/>
                </w:rPr>
                <w:t>Flanders</w:t>
              </w:r>
              <w:proofErr w:type="spellEnd"/>
              <w:r w:rsidRPr="000055E2">
                <w:rPr>
                  <w:i/>
                  <w:iCs/>
                </w:rPr>
                <w:t xml:space="preserve">, </w:t>
              </w:r>
              <w:proofErr w:type="spellStart"/>
              <w:r w:rsidRPr="000055E2">
                <w:rPr>
                  <w:i/>
                  <w:iCs/>
                </w:rPr>
                <w:t>Belgium</w:t>
              </w:r>
              <w:proofErr w:type="spellEnd"/>
              <w:r w:rsidRPr="00006980">
                <w:t xml:space="preserve">. </w:t>
              </w:r>
              <w:proofErr w:type="spellStart"/>
              <w:r w:rsidRPr="00006980">
                <w:t>Research</w:t>
              </w:r>
              <w:proofErr w:type="spellEnd"/>
              <w:r w:rsidRPr="00006980">
                <w:t xml:space="preserve"> in </w:t>
              </w:r>
              <w:proofErr w:type="spellStart"/>
              <w:r w:rsidRPr="00006980">
                <w:t>veterinary</w:t>
              </w:r>
              <w:proofErr w:type="spellEnd"/>
              <w:r w:rsidRPr="00006980">
                <w:t xml:space="preserve"> science, 136, 209–219. </w:t>
              </w:r>
              <w:hyperlink r:id="rId59" w:history="1">
                <w:r w:rsidRPr="0074267C">
                  <w:rPr>
                    <w:rStyle w:val="Hypertextovodkaz"/>
                  </w:rPr>
                  <w:t>https://doi.org/10.1016/j.rvsc.2021.02.025</w:t>
                </w:r>
              </w:hyperlink>
            </w:p>
            <w:p w14:paraId="646325AB" w14:textId="4FC21A81" w:rsidR="004B0DFF" w:rsidRDefault="004B0DFF" w:rsidP="008A491F">
              <w:pPr>
                <w:pStyle w:val="Odstavecseseznamem"/>
                <w:numPr>
                  <w:ilvl w:val="0"/>
                  <w:numId w:val="38"/>
                </w:numPr>
                <w:spacing w:line="259" w:lineRule="auto"/>
                <w:ind w:left="360"/>
              </w:pPr>
              <w:proofErr w:type="spellStart"/>
              <w:r w:rsidRPr="00B7165C">
                <w:t>Deutscher</w:t>
              </w:r>
              <w:proofErr w:type="spellEnd"/>
              <w:r w:rsidRPr="00B7165C">
                <w:t xml:space="preserve"> </w:t>
              </w:r>
              <w:proofErr w:type="spellStart"/>
              <w:r w:rsidRPr="00B7165C">
                <w:t>Tierschutzbund</w:t>
              </w:r>
              <w:proofErr w:type="spellEnd"/>
              <w:r w:rsidRPr="00B7165C">
                <w:t>. (</w:t>
              </w:r>
              <w:r>
                <w:t>2024</w:t>
              </w:r>
              <w:r w:rsidRPr="00B7165C">
                <w:t xml:space="preserve">). </w:t>
              </w:r>
              <w:r w:rsidRPr="000055E2">
                <w:rPr>
                  <w:i/>
                  <w:iCs/>
                </w:rPr>
                <w:t xml:space="preserve">Der </w:t>
              </w:r>
              <w:proofErr w:type="spellStart"/>
              <w:r w:rsidRPr="000055E2">
                <w:rPr>
                  <w:i/>
                  <w:iCs/>
                </w:rPr>
                <w:t>große</w:t>
              </w:r>
              <w:proofErr w:type="spellEnd"/>
              <w:r w:rsidRPr="000055E2">
                <w:rPr>
                  <w:i/>
                  <w:iCs/>
                </w:rPr>
                <w:t xml:space="preserve"> </w:t>
              </w:r>
              <w:proofErr w:type="spellStart"/>
              <w:r w:rsidRPr="000055E2">
                <w:rPr>
                  <w:i/>
                  <w:iCs/>
                </w:rPr>
                <w:t>Katzenschutzreport</w:t>
              </w:r>
              <w:proofErr w:type="spellEnd"/>
              <w:r w:rsidRPr="000055E2">
                <w:rPr>
                  <w:i/>
                  <w:iCs/>
                </w:rPr>
                <w:t xml:space="preserve">. </w:t>
              </w:r>
              <w:proofErr w:type="spellStart"/>
              <w:r w:rsidRPr="000055E2">
                <w:rPr>
                  <w:i/>
                  <w:iCs/>
                </w:rPr>
                <w:t>Tod</w:t>
              </w:r>
              <w:proofErr w:type="spellEnd"/>
              <w:r w:rsidRPr="000055E2">
                <w:rPr>
                  <w:i/>
                  <w:iCs/>
                </w:rPr>
                <w:t xml:space="preserve"> </w:t>
              </w:r>
              <w:proofErr w:type="spellStart"/>
              <w:r w:rsidRPr="000055E2">
                <w:rPr>
                  <w:i/>
                  <w:iCs/>
                </w:rPr>
                <w:t>auf</w:t>
              </w:r>
              <w:proofErr w:type="spellEnd"/>
              <w:r w:rsidRPr="000055E2">
                <w:rPr>
                  <w:i/>
                  <w:iCs/>
                </w:rPr>
                <w:t xml:space="preserve"> der </w:t>
              </w:r>
              <w:proofErr w:type="spellStart"/>
              <w:r w:rsidRPr="000055E2">
                <w:rPr>
                  <w:i/>
                  <w:iCs/>
                </w:rPr>
                <w:t>Straße</w:t>
              </w:r>
              <w:proofErr w:type="spellEnd"/>
              <w:r>
                <w:t>.</w:t>
              </w:r>
              <w:r w:rsidRPr="00B7165C">
                <w:t xml:space="preserve"> </w:t>
              </w:r>
              <w:proofErr w:type="spellStart"/>
              <w:r w:rsidR="000055E2" w:rsidRPr="00B7165C">
                <w:t>Deutscher</w:t>
              </w:r>
              <w:proofErr w:type="spellEnd"/>
              <w:r w:rsidR="000055E2" w:rsidRPr="00B7165C">
                <w:t xml:space="preserve"> </w:t>
              </w:r>
              <w:proofErr w:type="spellStart"/>
              <w:r w:rsidR="000055E2" w:rsidRPr="00B7165C">
                <w:t>Tierschutzbund</w:t>
              </w:r>
              <w:proofErr w:type="spellEnd"/>
              <w:r w:rsidR="000055E2">
                <w:t xml:space="preserve">. </w:t>
              </w:r>
              <w:hyperlink r:id="rId60" w:history="1">
                <w:r w:rsidR="000055E2" w:rsidRPr="003006E7">
                  <w:rPr>
                    <w:rStyle w:val="Hypertextovodkaz"/>
                  </w:rPr>
                  <w:t>https://www.jetzt-katzen-helfen.de/</w:t>
                </w:r>
              </w:hyperlink>
              <w:r w:rsidRPr="002971DF">
                <w:rPr>
                  <w:rStyle w:val="Hypertextovodkaz"/>
                </w:rPr>
                <w:t>report</w:t>
              </w:r>
              <w:r>
                <w:t xml:space="preserve"> </w:t>
              </w:r>
            </w:p>
            <w:p w14:paraId="4AA90FD3" w14:textId="77777777" w:rsidR="004B0DFF" w:rsidRPr="00C70D5C" w:rsidRDefault="004B0DFF" w:rsidP="008A491F">
              <w:pPr>
                <w:pStyle w:val="Bibliografie"/>
                <w:numPr>
                  <w:ilvl w:val="0"/>
                  <w:numId w:val="38"/>
                </w:numPr>
                <w:spacing w:after="0"/>
                <w:ind w:left="360"/>
              </w:pPr>
              <w:r w:rsidRPr="00985AC6">
                <w:lastRenderedPageBreak/>
                <w:t xml:space="preserve">Doležal, J., Máchal, P., </w:t>
              </w:r>
              <w:r>
                <w:t>a</w:t>
              </w:r>
              <w:r w:rsidRPr="00985AC6">
                <w:t xml:space="preserve"> Lacko, B. (2012). </w:t>
              </w:r>
              <w:r w:rsidRPr="000055E2">
                <w:rPr>
                  <w:i/>
                  <w:iCs/>
                </w:rPr>
                <w:t>Projektový management podle IPMA</w:t>
              </w:r>
              <w:r>
                <w:t xml:space="preserve">. </w:t>
              </w:r>
              <w:r w:rsidRPr="00985AC6">
                <w:t>2.</w:t>
              </w:r>
              <w:r>
                <w:t xml:space="preserve"> v</w:t>
              </w:r>
              <w:r w:rsidRPr="00985AC6">
                <w:t>yd.</w:t>
              </w:r>
              <w:r>
                <w:t>,</w:t>
              </w:r>
              <w:r w:rsidRPr="00985AC6">
                <w:t xml:space="preserve"> Grada </w:t>
              </w:r>
              <w:proofErr w:type="spellStart"/>
              <w:r w:rsidRPr="00985AC6">
                <w:t>Publishing</w:t>
              </w:r>
              <w:proofErr w:type="spellEnd"/>
            </w:p>
            <w:p w14:paraId="52D0F169" w14:textId="271DCB5A" w:rsidR="004B0DFF" w:rsidRDefault="004B0DFF" w:rsidP="008A491F">
              <w:pPr>
                <w:pStyle w:val="Bibliografie"/>
                <w:numPr>
                  <w:ilvl w:val="0"/>
                  <w:numId w:val="38"/>
                </w:numPr>
                <w:spacing w:after="0"/>
                <w:ind w:left="360"/>
              </w:pPr>
              <w:proofErr w:type="spellStart"/>
              <w:r w:rsidRPr="00C70D5C">
                <w:t>Donaldson</w:t>
              </w:r>
              <w:proofErr w:type="spellEnd"/>
              <w:r w:rsidRPr="00C70D5C">
                <w:t xml:space="preserve"> S. a W. </w:t>
              </w:r>
              <w:proofErr w:type="spellStart"/>
              <w:r w:rsidRPr="00C70D5C">
                <w:t>Kymlicka</w:t>
              </w:r>
              <w:proofErr w:type="spellEnd"/>
              <w:r w:rsidRPr="00C70D5C">
                <w:t xml:space="preserve">. (2013). </w:t>
              </w:r>
              <w:proofErr w:type="spellStart"/>
              <w:r w:rsidRPr="000055E2">
                <w:rPr>
                  <w:i/>
                  <w:iCs/>
                </w:rPr>
                <w:t>Zoopolis</w:t>
              </w:r>
              <w:proofErr w:type="spellEnd"/>
              <w:r w:rsidRPr="000055E2">
                <w:rPr>
                  <w:i/>
                  <w:iCs/>
                </w:rPr>
                <w:t xml:space="preserve">: a </w:t>
              </w:r>
              <w:proofErr w:type="spellStart"/>
              <w:r w:rsidRPr="000055E2">
                <w:rPr>
                  <w:i/>
                  <w:iCs/>
                </w:rPr>
                <w:t>political</w:t>
              </w:r>
              <w:proofErr w:type="spellEnd"/>
              <w:r w:rsidRPr="000055E2">
                <w:rPr>
                  <w:i/>
                  <w:iCs/>
                </w:rPr>
                <w:t xml:space="preserve"> </w:t>
              </w:r>
              <w:proofErr w:type="spellStart"/>
              <w:r w:rsidRPr="000055E2">
                <w:rPr>
                  <w:i/>
                  <w:iCs/>
                </w:rPr>
                <w:t>theory</w:t>
              </w:r>
              <w:proofErr w:type="spellEnd"/>
              <w:r w:rsidRPr="000055E2">
                <w:rPr>
                  <w:i/>
                  <w:iCs/>
                </w:rPr>
                <w:t xml:space="preserve"> </w:t>
              </w:r>
              <w:proofErr w:type="spellStart"/>
              <w:r w:rsidRPr="000055E2">
                <w:rPr>
                  <w:i/>
                  <w:iCs/>
                </w:rPr>
                <w:t>of</w:t>
              </w:r>
              <w:proofErr w:type="spellEnd"/>
              <w:r w:rsidRPr="000055E2">
                <w:rPr>
                  <w:i/>
                  <w:iCs/>
                </w:rPr>
                <w:t xml:space="preserve"> animal </w:t>
              </w:r>
              <w:proofErr w:type="spellStart"/>
              <w:r w:rsidRPr="000055E2">
                <w:rPr>
                  <w:i/>
                  <w:iCs/>
                </w:rPr>
                <w:t>rights</w:t>
              </w:r>
              <w:proofErr w:type="spellEnd"/>
              <w:r w:rsidRPr="00C70D5C">
                <w:t xml:space="preserve">. Oxford: Oxford University </w:t>
              </w:r>
              <w:proofErr w:type="spellStart"/>
              <w:r w:rsidRPr="00C70D5C">
                <w:t>Press</w:t>
              </w:r>
              <w:proofErr w:type="spellEnd"/>
              <w:r w:rsidRPr="00C70D5C">
                <w:t>.</w:t>
              </w:r>
            </w:p>
            <w:p w14:paraId="34CA283B" w14:textId="77777777" w:rsidR="004B0DFF" w:rsidRDefault="004B0DFF" w:rsidP="008A491F">
              <w:pPr>
                <w:pStyle w:val="Odstavecseseznamem"/>
                <w:numPr>
                  <w:ilvl w:val="0"/>
                  <w:numId w:val="38"/>
                </w:numPr>
                <w:spacing w:line="259" w:lineRule="auto"/>
                <w:ind w:left="360"/>
              </w:pPr>
              <w:r>
                <w:t xml:space="preserve">Dufek, J. (2004). </w:t>
              </w:r>
              <w:r w:rsidRPr="000055E2">
                <w:rPr>
                  <w:i/>
                  <w:iCs/>
                </w:rPr>
                <w:t>Několik základních dramaturgických pojmů</w:t>
              </w:r>
              <w:r>
                <w:t xml:space="preserve">. FAMU. </w:t>
              </w:r>
              <w:r>
                <w:rPr>
                  <w:lang w:val="en-GB"/>
                </w:rPr>
                <w:t>[</w:t>
              </w:r>
              <w:r>
                <w:t xml:space="preserve">cit. 2024]. </w:t>
              </w:r>
              <w:hyperlink r:id="rId61" w:history="1">
                <w:r w:rsidRPr="004427E9">
                  <w:rPr>
                    <w:rStyle w:val="Hypertextovodkaz"/>
                  </w:rPr>
                  <w:t>https://www.famu.cz/media/Texty_k_%C3%BAvod%C5%AFm_do_oboru_scen%C3%A1ristika_a_dramaturgie.pdf</w:t>
                </w:r>
              </w:hyperlink>
              <w:r>
                <w:t xml:space="preserve"> </w:t>
              </w:r>
            </w:p>
            <w:p w14:paraId="4A76262A" w14:textId="77777777" w:rsidR="004B0DFF" w:rsidRDefault="004B0DFF" w:rsidP="008A491F">
              <w:pPr>
                <w:pStyle w:val="ZPLiteratura"/>
                <w:numPr>
                  <w:ilvl w:val="0"/>
                  <w:numId w:val="38"/>
                </w:numPr>
                <w:ind w:left="360"/>
              </w:pPr>
              <w:proofErr w:type="spellStart"/>
              <w:r>
                <w:t>Dunayer</w:t>
              </w:r>
              <w:proofErr w:type="spellEnd"/>
              <w:r>
                <w:t xml:space="preserve">, J. (2001). </w:t>
              </w:r>
              <w:r w:rsidRPr="000055E2">
                <w:rPr>
                  <w:i/>
                  <w:iCs/>
                </w:rPr>
                <w:t xml:space="preserve">Animal </w:t>
              </w:r>
              <w:proofErr w:type="spellStart"/>
              <w:r w:rsidRPr="000055E2">
                <w:rPr>
                  <w:i/>
                  <w:iCs/>
                </w:rPr>
                <w:t>equality</w:t>
              </w:r>
              <w:proofErr w:type="spellEnd"/>
              <w:r w:rsidRPr="000055E2">
                <w:rPr>
                  <w:i/>
                  <w:iCs/>
                </w:rPr>
                <w:t xml:space="preserve">: </w:t>
              </w:r>
              <w:proofErr w:type="spellStart"/>
              <w:r w:rsidRPr="000055E2">
                <w:rPr>
                  <w:i/>
                  <w:iCs/>
                </w:rPr>
                <w:t>language</w:t>
              </w:r>
              <w:proofErr w:type="spellEnd"/>
              <w:r w:rsidRPr="000055E2">
                <w:rPr>
                  <w:i/>
                  <w:iCs/>
                </w:rPr>
                <w:t xml:space="preserve"> and </w:t>
              </w:r>
              <w:proofErr w:type="spellStart"/>
              <w:r w:rsidRPr="000055E2">
                <w:rPr>
                  <w:i/>
                  <w:iCs/>
                </w:rPr>
                <w:t>liberation</w:t>
              </w:r>
              <w:proofErr w:type="spellEnd"/>
              <w:r>
                <w:t xml:space="preserve">. </w:t>
              </w:r>
              <w:proofErr w:type="spellStart"/>
              <w:r w:rsidRPr="001F347B">
                <w:t>Derwood</w:t>
              </w:r>
              <w:proofErr w:type="spellEnd"/>
              <w:r w:rsidRPr="001F347B">
                <w:t xml:space="preserve">, </w:t>
              </w:r>
              <w:proofErr w:type="gramStart"/>
              <w:r w:rsidRPr="001F347B">
                <w:t>Maryland :</w:t>
              </w:r>
              <w:proofErr w:type="gramEnd"/>
              <w:r w:rsidRPr="001F347B">
                <w:t xml:space="preserve"> </w:t>
              </w:r>
              <w:proofErr w:type="spellStart"/>
              <w:r w:rsidRPr="001F347B">
                <w:t>Ryce</w:t>
              </w:r>
              <w:proofErr w:type="spellEnd"/>
              <w:r w:rsidRPr="001F347B">
                <w:t xml:space="preserve"> </w:t>
              </w:r>
              <w:proofErr w:type="spellStart"/>
              <w:r w:rsidRPr="001F347B">
                <w:t>Publishing</w:t>
              </w:r>
              <w:proofErr w:type="spellEnd"/>
            </w:p>
            <w:p w14:paraId="31A30515" w14:textId="77777777" w:rsidR="004B0DFF" w:rsidRPr="00037847" w:rsidRDefault="004B0DFF" w:rsidP="008A491F">
              <w:pPr>
                <w:pStyle w:val="Odstavecseseznamem"/>
                <w:numPr>
                  <w:ilvl w:val="0"/>
                  <w:numId w:val="38"/>
                </w:numPr>
                <w:spacing w:line="259" w:lineRule="auto"/>
                <w:ind w:left="360"/>
                <w:rPr>
                  <w:u w:val="single"/>
                </w:rPr>
              </w:pPr>
              <w:r>
                <w:t xml:space="preserve">Dvořáková, K. (2023). </w:t>
              </w:r>
              <w:r w:rsidRPr="000055E2">
                <w:rPr>
                  <w:i/>
                  <w:iCs/>
                </w:rPr>
                <w:t>Petice „Za změnu zákonů pro kočku“</w:t>
              </w:r>
              <w:r>
                <w:t xml:space="preserve">. Petice.com. </w:t>
              </w:r>
              <w:hyperlink r:id="rId62" w:history="1">
                <w:r w:rsidRPr="00B16A3D">
                  <w:rPr>
                    <w:rStyle w:val="Hypertextovodkaz"/>
                  </w:rPr>
                  <w:t>https://www.petice.com/za_zmenu_zakonu_pro_kocku</w:t>
                </w:r>
              </w:hyperlink>
            </w:p>
            <w:p w14:paraId="5606B8B7" w14:textId="77777777" w:rsidR="004B0DFF" w:rsidRDefault="004B0DFF" w:rsidP="008A491F">
              <w:pPr>
                <w:pStyle w:val="Odstavecseseznamem"/>
                <w:numPr>
                  <w:ilvl w:val="0"/>
                  <w:numId w:val="38"/>
                </w:numPr>
                <w:ind w:left="360"/>
              </w:pPr>
              <w:r>
                <w:t xml:space="preserve">Edwards, H., (2016). </w:t>
              </w:r>
              <w:proofErr w:type="spellStart"/>
              <w:r w:rsidRPr="000055E2">
                <w:rPr>
                  <w:i/>
                  <w:iCs/>
                </w:rPr>
                <w:t>Research</w:t>
              </w:r>
              <w:proofErr w:type="spellEnd"/>
              <w:r w:rsidRPr="000055E2">
                <w:rPr>
                  <w:i/>
                  <w:iCs/>
                </w:rPr>
                <w:t xml:space="preserve"> </w:t>
              </w:r>
              <w:proofErr w:type="spellStart"/>
              <w:r w:rsidRPr="000055E2">
                <w:rPr>
                  <w:i/>
                  <w:iCs/>
                </w:rPr>
                <w:t>skills</w:t>
              </w:r>
              <w:proofErr w:type="spellEnd"/>
              <w:r w:rsidRPr="000055E2">
                <w:rPr>
                  <w:i/>
                  <w:iCs/>
                </w:rPr>
                <w:t xml:space="preserve"> </w:t>
              </w:r>
              <w:proofErr w:type="spellStart"/>
              <w:r w:rsidRPr="000055E2">
                <w:rPr>
                  <w:i/>
                  <w:iCs/>
                </w:rPr>
                <w:t>for</w:t>
              </w:r>
              <w:proofErr w:type="spellEnd"/>
              <w:r w:rsidRPr="000055E2">
                <w:rPr>
                  <w:i/>
                  <w:iCs/>
                </w:rPr>
                <w:t xml:space="preserve"> </w:t>
              </w:r>
              <w:proofErr w:type="spellStart"/>
              <w:r w:rsidRPr="000055E2">
                <w:rPr>
                  <w:i/>
                  <w:iCs/>
                </w:rPr>
                <w:t>journalists</w:t>
              </w:r>
              <w:proofErr w:type="spellEnd"/>
              <w:r>
                <w:t xml:space="preserve">. </w:t>
              </w:r>
              <w:proofErr w:type="gramStart"/>
              <w:r w:rsidRPr="009C705B">
                <w:t>London :</w:t>
              </w:r>
              <w:proofErr w:type="gramEnd"/>
              <w:r w:rsidRPr="009C705B">
                <w:t xml:space="preserve"> </w:t>
              </w:r>
              <w:proofErr w:type="spellStart"/>
              <w:r w:rsidRPr="009C705B">
                <w:t>Routledge</w:t>
              </w:r>
              <w:proofErr w:type="spellEnd"/>
              <w:r w:rsidRPr="009C705B">
                <w:t>, Taylor &amp; Francis Group</w:t>
              </w:r>
            </w:p>
            <w:p w14:paraId="5AE92643" w14:textId="77777777" w:rsidR="004B0DFF" w:rsidRPr="00F14864" w:rsidRDefault="004B0DFF" w:rsidP="008A491F">
              <w:pPr>
                <w:pStyle w:val="ZPLiteratura"/>
                <w:numPr>
                  <w:ilvl w:val="0"/>
                  <w:numId w:val="38"/>
                </w:numPr>
                <w:ind w:left="360"/>
                <w:rPr>
                  <w:rStyle w:val="Hypertextovodkaz"/>
                  <w:color w:val="auto"/>
                  <w:u w:val="none"/>
                </w:rPr>
              </w:pPr>
              <w:proofErr w:type="spellStart"/>
              <w:r>
                <w:t>Epravo</w:t>
              </w:r>
              <w:proofErr w:type="spellEnd"/>
              <w:r>
                <w:t xml:space="preserve">. (2019). </w:t>
              </w:r>
              <w:r w:rsidRPr="000055E2">
                <w:rPr>
                  <w:i/>
                  <w:iCs/>
                </w:rPr>
                <w:t>10 otázek PRO … Roberta Plicku</w:t>
              </w:r>
              <w:r>
                <w:t xml:space="preserve">. </w:t>
              </w:r>
              <w:hyperlink r:id="rId63" w:history="1">
                <w:r w:rsidRPr="002F2B92">
                  <w:rPr>
                    <w:rStyle w:val="Hypertextovodkaz"/>
                  </w:rPr>
                  <w:t>https://www.epravo.cz/top/aktualne/10-otazek-pro-roberta-plicku-109038.html?mail</w:t>
                </w:r>
              </w:hyperlink>
            </w:p>
            <w:p w14:paraId="3D6DB3C1" w14:textId="1C83150D" w:rsidR="004B0DFF" w:rsidRDefault="004B0DFF" w:rsidP="008A491F">
              <w:pPr>
                <w:pStyle w:val="Odstavecseseznamem"/>
                <w:numPr>
                  <w:ilvl w:val="0"/>
                  <w:numId w:val="38"/>
                </w:numPr>
                <w:spacing w:after="160" w:line="259" w:lineRule="auto"/>
                <w:ind w:left="360"/>
              </w:pPr>
              <w:r w:rsidRPr="00DD536F">
                <w:t xml:space="preserve">EU Dog &amp; </w:t>
              </w:r>
              <w:proofErr w:type="spellStart"/>
              <w:r w:rsidRPr="00DD536F">
                <w:t>Cat</w:t>
              </w:r>
              <w:proofErr w:type="spellEnd"/>
              <w:r w:rsidRPr="00DD536F">
                <w:t xml:space="preserve"> </w:t>
              </w:r>
              <w:proofErr w:type="spellStart"/>
              <w:r w:rsidRPr="00DD536F">
                <w:t>Alliance</w:t>
              </w:r>
              <w:proofErr w:type="spellEnd"/>
              <w:r>
                <w:t xml:space="preserve">. (2020). </w:t>
              </w:r>
              <w:r w:rsidRPr="000055E2">
                <w:rPr>
                  <w:i/>
                  <w:iCs/>
                </w:rPr>
                <w:t xml:space="preserve">Online </w:t>
              </w:r>
              <w:proofErr w:type="spellStart"/>
              <w:r w:rsidRPr="000055E2">
                <w:rPr>
                  <w:i/>
                  <w:iCs/>
                </w:rPr>
                <w:t>pet</w:t>
              </w:r>
              <w:proofErr w:type="spellEnd"/>
              <w:r w:rsidRPr="000055E2">
                <w:rPr>
                  <w:i/>
                  <w:iCs/>
                </w:rPr>
                <w:t xml:space="preserve"> </w:t>
              </w:r>
              <w:proofErr w:type="spellStart"/>
              <w:r w:rsidRPr="000055E2">
                <w:rPr>
                  <w:i/>
                  <w:iCs/>
                </w:rPr>
                <w:t>advertising</w:t>
              </w:r>
              <w:proofErr w:type="spellEnd"/>
              <w:r w:rsidRPr="000055E2">
                <w:rPr>
                  <w:i/>
                  <w:iCs/>
                </w:rPr>
                <w:t xml:space="preserve"> in </w:t>
              </w:r>
              <w:proofErr w:type="spellStart"/>
              <w:r w:rsidRPr="000055E2">
                <w:rPr>
                  <w:i/>
                  <w:iCs/>
                </w:rPr>
                <w:t>the</w:t>
              </w:r>
              <w:proofErr w:type="spellEnd"/>
              <w:r w:rsidRPr="000055E2">
                <w:rPr>
                  <w:i/>
                  <w:iCs/>
                </w:rPr>
                <w:t xml:space="preserve"> EU: </w:t>
              </w:r>
              <w:proofErr w:type="spellStart"/>
              <w:r w:rsidRPr="000055E2">
                <w:rPr>
                  <w:i/>
                  <w:iCs/>
                </w:rPr>
                <w:t>the</w:t>
              </w:r>
              <w:proofErr w:type="spellEnd"/>
              <w:r w:rsidRPr="000055E2">
                <w:rPr>
                  <w:i/>
                  <w:iCs/>
                </w:rPr>
                <w:t xml:space="preserve"> </w:t>
              </w:r>
              <w:proofErr w:type="spellStart"/>
              <w:r w:rsidRPr="000055E2">
                <w:rPr>
                  <w:i/>
                  <w:iCs/>
                </w:rPr>
                <w:t>cost</w:t>
              </w:r>
              <w:proofErr w:type="spellEnd"/>
              <w:r w:rsidRPr="000055E2">
                <w:rPr>
                  <w:i/>
                  <w:iCs/>
                </w:rPr>
                <w:t xml:space="preserve"> </w:t>
              </w:r>
              <w:proofErr w:type="spellStart"/>
              <w:r w:rsidRPr="000055E2">
                <w:rPr>
                  <w:i/>
                  <w:iCs/>
                </w:rPr>
                <w:t>continues</w:t>
              </w:r>
              <w:proofErr w:type="spellEnd"/>
              <w:r w:rsidRPr="000055E2">
                <w:rPr>
                  <w:i/>
                  <w:iCs/>
                </w:rPr>
                <w:t xml:space="preserve"> to </w:t>
              </w:r>
              <w:proofErr w:type="spellStart"/>
              <w:r w:rsidRPr="000055E2">
                <w:rPr>
                  <w:i/>
                  <w:iCs/>
                </w:rPr>
                <w:t>rise</w:t>
              </w:r>
              <w:proofErr w:type="spellEnd"/>
              <w:r>
                <w:t xml:space="preserve">. </w:t>
              </w:r>
              <w:r w:rsidR="000055E2" w:rsidRPr="00DD536F">
                <w:t xml:space="preserve">EU Dog &amp; </w:t>
              </w:r>
              <w:proofErr w:type="spellStart"/>
              <w:r w:rsidR="000055E2" w:rsidRPr="00DD536F">
                <w:t>Cat</w:t>
              </w:r>
              <w:proofErr w:type="spellEnd"/>
              <w:r w:rsidR="000055E2" w:rsidRPr="00DD536F">
                <w:t xml:space="preserve"> </w:t>
              </w:r>
              <w:proofErr w:type="spellStart"/>
              <w:r w:rsidR="000055E2" w:rsidRPr="00DD536F">
                <w:t>Alliance</w:t>
              </w:r>
              <w:proofErr w:type="spellEnd"/>
              <w:r w:rsidR="000055E2">
                <w:t xml:space="preserve">. </w:t>
              </w:r>
              <w:hyperlink r:id="rId64" w:history="1">
                <w:r w:rsidRPr="0074267C">
                  <w:rPr>
                    <w:rStyle w:val="Hypertextovodkaz"/>
                  </w:rPr>
                  <w:t>https://www.dogandcatwelfare.eu/media/publicationtemp/EUPAAG_Report_FINAL_low_res_4z4Y18B.pdf</w:t>
                </w:r>
              </w:hyperlink>
            </w:p>
            <w:p w14:paraId="3495BDAB" w14:textId="02CB0E5B" w:rsidR="004B0DFF" w:rsidRDefault="004B0DFF" w:rsidP="008A491F">
              <w:pPr>
                <w:pStyle w:val="Odstavecseseznamem"/>
                <w:numPr>
                  <w:ilvl w:val="0"/>
                  <w:numId w:val="38"/>
                </w:numPr>
                <w:spacing w:after="160" w:line="259" w:lineRule="auto"/>
                <w:ind w:left="360"/>
              </w:pPr>
              <w:r w:rsidRPr="00DD536F">
                <w:t xml:space="preserve">EU Dog &amp; </w:t>
              </w:r>
              <w:proofErr w:type="spellStart"/>
              <w:r w:rsidRPr="00DD536F">
                <w:t>Cat</w:t>
              </w:r>
              <w:proofErr w:type="spellEnd"/>
              <w:r w:rsidRPr="00DD536F">
                <w:t xml:space="preserve"> </w:t>
              </w:r>
              <w:proofErr w:type="spellStart"/>
              <w:r w:rsidRPr="00DD536F">
                <w:t>Alliance</w:t>
              </w:r>
              <w:proofErr w:type="spellEnd"/>
              <w:r>
                <w:t xml:space="preserve">. (cit. 2024). </w:t>
              </w:r>
              <w:r w:rsidRPr="000055E2">
                <w:rPr>
                  <w:i/>
                  <w:iCs/>
                </w:rPr>
                <w:t xml:space="preserve">Dog and </w:t>
              </w:r>
              <w:proofErr w:type="spellStart"/>
              <w:r w:rsidRPr="000055E2">
                <w:rPr>
                  <w:i/>
                  <w:iCs/>
                </w:rPr>
                <w:t>Cat</w:t>
              </w:r>
              <w:proofErr w:type="spellEnd"/>
              <w:r w:rsidRPr="000055E2">
                <w:rPr>
                  <w:i/>
                  <w:iCs/>
                </w:rPr>
                <w:t xml:space="preserve"> </w:t>
              </w:r>
              <w:proofErr w:type="spellStart"/>
              <w:r w:rsidRPr="000055E2">
                <w:rPr>
                  <w:i/>
                  <w:iCs/>
                </w:rPr>
                <w:t>Welfare</w:t>
              </w:r>
              <w:proofErr w:type="spellEnd"/>
              <w:r w:rsidRPr="000055E2">
                <w:rPr>
                  <w:i/>
                  <w:iCs/>
                </w:rPr>
                <w:t xml:space="preserve"> </w:t>
              </w:r>
              <w:proofErr w:type="spellStart"/>
              <w:r w:rsidRPr="000055E2">
                <w:rPr>
                  <w:i/>
                  <w:iCs/>
                </w:rPr>
                <w:t>Programme</w:t>
              </w:r>
              <w:proofErr w:type="spellEnd"/>
              <w:r>
                <w:t xml:space="preserve">. </w:t>
              </w:r>
              <w:r w:rsidR="000055E2" w:rsidRPr="00DD536F">
                <w:t xml:space="preserve">EU Dog &amp; </w:t>
              </w:r>
              <w:proofErr w:type="spellStart"/>
              <w:r w:rsidR="000055E2" w:rsidRPr="00DD536F">
                <w:t>Cat</w:t>
              </w:r>
              <w:proofErr w:type="spellEnd"/>
              <w:r w:rsidR="000055E2" w:rsidRPr="00DD536F">
                <w:t xml:space="preserve"> </w:t>
              </w:r>
              <w:proofErr w:type="spellStart"/>
              <w:r w:rsidR="000055E2" w:rsidRPr="00DD536F">
                <w:t>Alliance</w:t>
              </w:r>
              <w:proofErr w:type="spellEnd"/>
              <w:r w:rsidR="000055E2">
                <w:t xml:space="preserve">. </w:t>
              </w:r>
              <w:hyperlink r:id="rId65" w:tgtFrame="_new" w:history="1">
                <w:r>
                  <w:rPr>
                    <w:rStyle w:val="Hypertextovodkaz"/>
                  </w:rPr>
                  <w:t>https://www.dogandcatwelfare.eu/national-legislation/</w:t>
                </w:r>
              </w:hyperlink>
            </w:p>
            <w:p w14:paraId="6F9A18B1" w14:textId="5C0DE254" w:rsidR="004B0DFF" w:rsidRDefault="004B0DFF" w:rsidP="008A491F">
              <w:pPr>
                <w:pStyle w:val="Odstavecseseznamem"/>
                <w:numPr>
                  <w:ilvl w:val="0"/>
                  <w:numId w:val="38"/>
                </w:numPr>
                <w:spacing w:line="259" w:lineRule="auto"/>
                <w:ind w:left="360"/>
              </w:pPr>
              <w:proofErr w:type="spellStart"/>
              <w:r w:rsidRPr="001F65AE">
                <w:t>European</w:t>
              </w:r>
              <w:proofErr w:type="spellEnd"/>
              <w:r w:rsidRPr="001F65AE">
                <w:t xml:space="preserve"> </w:t>
              </w:r>
              <w:proofErr w:type="spellStart"/>
              <w:r w:rsidRPr="001F65AE">
                <w:t>Commission</w:t>
              </w:r>
              <w:proofErr w:type="spellEnd"/>
              <w:r w:rsidRPr="0060089C">
                <w:t xml:space="preserve">. (2023). </w:t>
              </w:r>
              <w:proofErr w:type="spellStart"/>
              <w:r w:rsidRPr="000055E2">
                <w:rPr>
                  <w:i/>
                  <w:iCs/>
                </w:rPr>
                <w:t>Attitudes</w:t>
              </w:r>
              <w:proofErr w:type="spellEnd"/>
              <w:r w:rsidRPr="000055E2">
                <w:rPr>
                  <w:i/>
                  <w:iCs/>
                </w:rPr>
                <w:t xml:space="preserve"> </w:t>
              </w:r>
              <w:proofErr w:type="spellStart"/>
              <w:r w:rsidRPr="000055E2">
                <w:rPr>
                  <w:i/>
                  <w:iCs/>
                </w:rPr>
                <w:t>of</w:t>
              </w:r>
              <w:proofErr w:type="spellEnd"/>
              <w:r w:rsidRPr="000055E2">
                <w:rPr>
                  <w:i/>
                  <w:iCs/>
                </w:rPr>
                <w:t xml:space="preserve"> </w:t>
              </w:r>
              <w:proofErr w:type="spellStart"/>
              <w:r w:rsidRPr="000055E2">
                <w:rPr>
                  <w:i/>
                  <w:iCs/>
                </w:rPr>
                <w:t>Europeans</w:t>
              </w:r>
              <w:proofErr w:type="spellEnd"/>
              <w:r w:rsidRPr="000055E2">
                <w:rPr>
                  <w:i/>
                  <w:iCs/>
                </w:rPr>
                <w:t xml:space="preserve"> </w:t>
              </w:r>
              <w:proofErr w:type="spellStart"/>
              <w:r w:rsidRPr="000055E2">
                <w:rPr>
                  <w:i/>
                  <w:iCs/>
                </w:rPr>
                <w:t>towards</w:t>
              </w:r>
              <w:proofErr w:type="spellEnd"/>
              <w:r w:rsidRPr="000055E2">
                <w:rPr>
                  <w:i/>
                  <w:iCs/>
                </w:rPr>
                <w:t xml:space="preserve"> animal </w:t>
              </w:r>
              <w:proofErr w:type="spellStart"/>
              <w:r w:rsidRPr="000055E2">
                <w:rPr>
                  <w:i/>
                  <w:iCs/>
                </w:rPr>
                <w:t>welfare</w:t>
              </w:r>
              <w:proofErr w:type="spellEnd"/>
              <w:r w:rsidRPr="0060089C">
                <w:t>.</w:t>
              </w:r>
              <w:r>
                <w:t xml:space="preserve"> </w:t>
              </w:r>
              <w:proofErr w:type="spellStart"/>
              <w:r>
                <w:t>Eurobarometer</w:t>
              </w:r>
              <w:proofErr w:type="spellEnd"/>
              <w:r>
                <w:t xml:space="preserve">. </w:t>
              </w:r>
              <w:hyperlink r:id="rId66" w:history="1">
                <w:r w:rsidRPr="00DE4760">
                  <w:rPr>
                    <w:rStyle w:val="Hypertextovodkaz"/>
                  </w:rPr>
                  <w:t>https://europa.eu/eurobarometer/surveys/detail/2996</w:t>
                </w:r>
              </w:hyperlink>
              <w:r>
                <w:t xml:space="preserve"> </w:t>
              </w:r>
            </w:p>
            <w:p w14:paraId="2184F314" w14:textId="13AF7BF7" w:rsidR="004B0DFF" w:rsidRPr="00B64CEA" w:rsidRDefault="004B0DFF" w:rsidP="008A491F">
              <w:pPr>
                <w:pStyle w:val="ZPLiteratura"/>
                <w:numPr>
                  <w:ilvl w:val="0"/>
                  <w:numId w:val="38"/>
                </w:numPr>
                <w:ind w:left="360"/>
                <w:rPr>
                  <w:rStyle w:val="Hypertextovodkaz"/>
                  <w:color w:val="auto"/>
                  <w:u w:val="none"/>
                </w:rPr>
              </w:pPr>
              <w:r w:rsidRPr="00EC28A3">
                <w:t xml:space="preserve">Evropská komise. (2023). </w:t>
              </w:r>
              <w:r w:rsidRPr="000055E2">
                <w:rPr>
                  <w:i/>
                  <w:iCs/>
                </w:rPr>
                <w:t>Návrh nařízení Evropského parlamentu a Rady o dobrých životních podmínkách psů a koček a jejich sledovatelnosti</w:t>
              </w:r>
              <w:r>
                <w:t>.</w:t>
              </w:r>
              <w:r w:rsidR="000055E2">
                <w:t xml:space="preserve"> </w:t>
              </w:r>
              <w:r w:rsidR="000055E2" w:rsidRPr="00EC28A3">
                <w:t>Evropská komise.</w:t>
              </w:r>
              <w:r>
                <w:t xml:space="preserve"> </w:t>
              </w:r>
              <w:hyperlink r:id="rId67" w:history="1">
                <w:r w:rsidRPr="00DE4760">
                  <w:rPr>
                    <w:rStyle w:val="Hypertextovodkaz"/>
                  </w:rPr>
                  <w:t>https://eur-lex.europa.eu/legal-content/CS/ALL/?uri=COM:2023:769:FIN</w:t>
                </w:r>
              </w:hyperlink>
            </w:p>
            <w:p w14:paraId="046E0E80" w14:textId="77777777" w:rsidR="004B0DFF" w:rsidRPr="00BC2BE8" w:rsidRDefault="004B0DFF" w:rsidP="008A491F">
              <w:pPr>
                <w:pStyle w:val="ZPLiteratura"/>
                <w:numPr>
                  <w:ilvl w:val="0"/>
                  <w:numId w:val="38"/>
                </w:numPr>
                <w:ind w:left="360"/>
                <w:rPr>
                  <w:rStyle w:val="Hypertextovodkaz"/>
                  <w:color w:val="auto"/>
                  <w:u w:val="none"/>
                </w:rPr>
              </w:pPr>
              <w:r>
                <w:t>FC. (cit. 2024</w:t>
              </w:r>
              <w:r w:rsidRPr="004E4F3E">
                <w:t xml:space="preserve">). </w:t>
              </w:r>
              <w:proofErr w:type="spellStart"/>
              <w:r w:rsidRPr="000055E2">
                <w:rPr>
                  <w:i/>
                  <w:iCs/>
                </w:rPr>
                <w:t>Grants</w:t>
              </w:r>
              <w:proofErr w:type="spellEnd"/>
              <w:r w:rsidRPr="000055E2">
                <w:rPr>
                  <w:i/>
                  <w:iCs/>
                </w:rPr>
                <w:t xml:space="preserve"> and </w:t>
              </w:r>
              <w:proofErr w:type="spellStart"/>
              <w:r w:rsidRPr="000055E2">
                <w:rPr>
                  <w:i/>
                  <w:iCs/>
                </w:rPr>
                <w:t>Funds</w:t>
              </w:r>
              <w:proofErr w:type="spellEnd"/>
              <w:r w:rsidRPr="004E4F3E">
                <w:t xml:space="preserve">. Czech Film </w:t>
              </w:r>
              <w:proofErr w:type="spellStart"/>
              <w:r w:rsidRPr="004E4F3E">
                <w:t>Commission</w:t>
              </w:r>
              <w:proofErr w:type="spellEnd"/>
              <w:r>
                <w:t xml:space="preserve"> </w:t>
              </w:r>
              <w:hyperlink r:id="rId68" w:history="1">
                <w:r w:rsidRPr="00343B90">
                  <w:rPr>
                    <w:rStyle w:val="Hypertextovodkaz"/>
                  </w:rPr>
                  <w:t>https://www.filmcommission.cz/en/grants-and-funds/</w:t>
                </w:r>
              </w:hyperlink>
            </w:p>
            <w:p w14:paraId="0D2EFBE0" w14:textId="77777777" w:rsidR="004B0DFF" w:rsidRDefault="004B0DFF" w:rsidP="008A491F">
              <w:pPr>
                <w:pStyle w:val="Odstavecseseznamem"/>
                <w:numPr>
                  <w:ilvl w:val="0"/>
                  <w:numId w:val="38"/>
                </w:numPr>
                <w:spacing w:after="160" w:line="259" w:lineRule="auto"/>
                <w:ind w:left="360"/>
              </w:pPr>
              <w:proofErr w:type="spellStart"/>
              <w:r w:rsidRPr="00894EBE">
                <w:t>Feber</w:t>
              </w:r>
              <w:proofErr w:type="spellEnd"/>
              <w:r w:rsidRPr="00894EBE">
                <w:t xml:space="preserve">, R. E., </w:t>
              </w:r>
              <w:proofErr w:type="spellStart"/>
              <w:r w:rsidRPr="00894EBE">
                <w:t>Raebel</w:t>
              </w:r>
              <w:proofErr w:type="spellEnd"/>
              <w:r w:rsidRPr="00894EBE">
                <w:t xml:space="preserve">, E. M., </w:t>
              </w:r>
              <w:proofErr w:type="spellStart"/>
              <w:r w:rsidRPr="00894EBE">
                <w:t>D'Cruze</w:t>
              </w:r>
              <w:proofErr w:type="spellEnd"/>
              <w:r w:rsidRPr="00894EBE">
                <w:t xml:space="preserve">, N., Macdonald, D. W., &amp; </w:t>
              </w:r>
              <w:proofErr w:type="spellStart"/>
              <w:r w:rsidRPr="00894EBE">
                <w:t>Baker</w:t>
              </w:r>
              <w:proofErr w:type="spellEnd"/>
              <w:r w:rsidRPr="00894EBE">
                <w:t xml:space="preserve">, S. E. (2017). </w:t>
              </w:r>
              <w:proofErr w:type="spellStart"/>
              <w:r w:rsidRPr="000055E2">
                <w:rPr>
                  <w:i/>
                  <w:iCs/>
                </w:rPr>
                <w:t>Some</w:t>
              </w:r>
              <w:proofErr w:type="spellEnd"/>
              <w:r w:rsidRPr="000055E2">
                <w:rPr>
                  <w:i/>
                  <w:iCs/>
                </w:rPr>
                <w:t xml:space="preserve"> </w:t>
              </w:r>
              <w:proofErr w:type="spellStart"/>
              <w:r w:rsidRPr="000055E2">
                <w:rPr>
                  <w:i/>
                  <w:iCs/>
                </w:rPr>
                <w:t>animals</w:t>
              </w:r>
              <w:proofErr w:type="spellEnd"/>
              <w:r w:rsidRPr="000055E2">
                <w:rPr>
                  <w:i/>
                  <w:iCs/>
                </w:rPr>
                <w:t xml:space="preserve"> are more </w:t>
              </w:r>
              <w:proofErr w:type="spellStart"/>
              <w:r w:rsidRPr="000055E2">
                <w:rPr>
                  <w:i/>
                  <w:iCs/>
                </w:rPr>
                <w:t>equal</w:t>
              </w:r>
              <w:proofErr w:type="spellEnd"/>
              <w:r w:rsidRPr="000055E2">
                <w:rPr>
                  <w:i/>
                  <w:iCs/>
                </w:rPr>
                <w:t xml:space="preserve"> </w:t>
              </w:r>
              <w:proofErr w:type="spellStart"/>
              <w:r w:rsidRPr="000055E2">
                <w:rPr>
                  <w:i/>
                  <w:iCs/>
                </w:rPr>
                <w:t>than</w:t>
              </w:r>
              <w:proofErr w:type="spellEnd"/>
              <w:r w:rsidRPr="000055E2">
                <w:rPr>
                  <w:i/>
                  <w:iCs/>
                </w:rPr>
                <w:t xml:space="preserve"> </w:t>
              </w:r>
              <w:proofErr w:type="spellStart"/>
              <w:r w:rsidRPr="000055E2">
                <w:rPr>
                  <w:i/>
                  <w:iCs/>
                </w:rPr>
                <w:t>others</w:t>
              </w:r>
              <w:proofErr w:type="spellEnd"/>
              <w:r w:rsidRPr="000055E2">
                <w:rPr>
                  <w:i/>
                  <w:iCs/>
                </w:rPr>
                <w:t xml:space="preserve">: </w:t>
              </w:r>
              <w:proofErr w:type="spellStart"/>
              <w:r w:rsidRPr="000055E2">
                <w:rPr>
                  <w:i/>
                  <w:iCs/>
                </w:rPr>
                <w:t>Wild</w:t>
              </w:r>
              <w:proofErr w:type="spellEnd"/>
              <w:r w:rsidRPr="000055E2">
                <w:rPr>
                  <w:i/>
                  <w:iCs/>
                </w:rPr>
                <w:t xml:space="preserve"> animal </w:t>
              </w:r>
              <w:proofErr w:type="spellStart"/>
              <w:r w:rsidRPr="000055E2">
                <w:rPr>
                  <w:i/>
                  <w:iCs/>
                </w:rPr>
                <w:t>welfare</w:t>
              </w:r>
              <w:proofErr w:type="spellEnd"/>
              <w:r w:rsidRPr="000055E2">
                <w:rPr>
                  <w:i/>
                  <w:iCs/>
                </w:rPr>
                <w:t xml:space="preserve"> in </w:t>
              </w:r>
              <w:proofErr w:type="spellStart"/>
              <w:r w:rsidRPr="000055E2">
                <w:rPr>
                  <w:i/>
                  <w:iCs/>
                </w:rPr>
                <w:t>the</w:t>
              </w:r>
              <w:proofErr w:type="spellEnd"/>
              <w:r w:rsidRPr="000055E2">
                <w:rPr>
                  <w:i/>
                  <w:iCs/>
                </w:rPr>
                <w:t xml:space="preserve"> media</w:t>
              </w:r>
              <w:r w:rsidRPr="00894EBE">
                <w:t xml:space="preserve">. </w:t>
              </w:r>
              <w:proofErr w:type="spellStart"/>
              <w:r w:rsidRPr="000055E2">
                <w:t>BioScience</w:t>
              </w:r>
              <w:proofErr w:type="spellEnd"/>
              <w:r w:rsidRPr="00894EBE">
                <w:rPr>
                  <w:i/>
                  <w:iCs/>
                </w:rPr>
                <w:t>, 67</w:t>
              </w:r>
              <w:r w:rsidRPr="00894EBE">
                <w:t xml:space="preserve">(1), 62–72. </w:t>
              </w:r>
              <w:hyperlink r:id="rId69" w:tgtFrame="_new" w:history="1">
                <w:r w:rsidRPr="00894EBE">
                  <w:rPr>
                    <w:rStyle w:val="Hypertextovodkaz"/>
                  </w:rPr>
                  <w:t>https://doi.org/10.1093/biosci/biw144</w:t>
                </w:r>
              </w:hyperlink>
            </w:p>
            <w:p w14:paraId="5E817CC4" w14:textId="77777777" w:rsidR="004B0DFF" w:rsidRPr="00652133" w:rsidRDefault="004B0DFF" w:rsidP="008A491F">
              <w:pPr>
                <w:pStyle w:val="Odstavecseseznamem"/>
                <w:numPr>
                  <w:ilvl w:val="0"/>
                  <w:numId w:val="38"/>
                </w:numPr>
                <w:spacing w:after="160" w:line="259" w:lineRule="auto"/>
                <w:ind w:left="360"/>
                <w:rPr>
                  <w:rStyle w:val="Hypertextovodkaz"/>
                  <w:color w:val="auto"/>
                </w:rPr>
              </w:pPr>
              <w:r>
                <w:t xml:space="preserve">FEDIAF. (2023). </w:t>
              </w:r>
              <w:proofErr w:type="spellStart"/>
              <w:r w:rsidRPr="000055E2">
                <w:rPr>
                  <w:i/>
                  <w:iCs/>
                </w:rPr>
                <w:t>Annual</w:t>
              </w:r>
              <w:proofErr w:type="spellEnd"/>
              <w:r w:rsidRPr="000055E2">
                <w:rPr>
                  <w:i/>
                  <w:iCs/>
                </w:rPr>
                <w:t xml:space="preserve"> report 2023</w:t>
              </w:r>
              <w:r>
                <w:t xml:space="preserve">. </w:t>
              </w:r>
              <w:proofErr w:type="spellStart"/>
              <w:r>
                <w:t>European</w:t>
              </w:r>
              <w:proofErr w:type="spellEnd"/>
              <w:r>
                <w:t xml:space="preserve"> </w:t>
              </w:r>
              <w:proofErr w:type="spellStart"/>
              <w:r>
                <w:t>Pet</w:t>
              </w:r>
              <w:proofErr w:type="spellEnd"/>
              <w:r>
                <w:t xml:space="preserve"> Food </w:t>
              </w:r>
              <w:proofErr w:type="spellStart"/>
              <w:r>
                <w:t>Industry</w:t>
              </w:r>
              <w:proofErr w:type="spellEnd"/>
              <w:r>
                <w:t xml:space="preserve"> </w:t>
              </w:r>
              <w:proofErr w:type="spellStart"/>
              <w:r>
                <w:t>Federation</w:t>
              </w:r>
              <w:proofErr w:type="spellEnd"/>
              <w:r>
                <w:t xml:space="preserve">. </w:t>
              </w:r>
              <w:proofErr w:type="spellStart"/>
              <w:r>
                <w:t>Retrieved</w:t>
              </w:r>
              <w:proofErr w:type="spellEnd"/>
              <w:r>
                <w:t xml:space="preserve"> </w:t>
              </w:r>
              <w:proofErr w:type="spellStart"/>
              <w:r>
                <w:t>from</w:t>
              </w:r>
              <w:proofErr w:type="spellEnd"/>
              <w:r>
                <w:t xml:space="preserve"> </w:t>
              </w:r>
              <w:hyperlink r:id="rId70" w:history="1">
                <w:r w:rsidRPr="00784A50">
                  <w:rPr>
                    <w:rStyle w:val="Hypertextovodkaz"/>
                  </w:rPr>
                  <w:t>https://europeanpetfood.comingsoon.site/wp-content/uploads/2023/07/FEDIAF_Annual-Report_2023.pdf</w:t>
                </w:r>
              </w:hyperlink>
            </w:p>
            <w:p w14:paraId="289C547B" w14:textId="77777777" w:rsidR="004B0DFF" w:rsidRPr="007F6542" w:rsidRDefault="004B0DFF" w:rsidP="008A491F">
              <w:pPr>
                <w:pStyle w:val="Odstavecseseznamem"/>
                <w:numPr>
                  <w:ilvl w:val="0"/>
                  <w:numId w:val="38"/>
                </w:numPr>
                <w:spacing w:after="160" w:line="259" w:lineRule="auto"/>
                <w:ind w:left="360"/>
                <w:rPr>
                  <w:rStyle w:val="Hypertextovodkaz"/>
                  <w:color w:val="auto"/>
                </w:rPr>
              </w:pPr>
              <w:proofErr w:type="spellStart"/>
              <w:r w:rsidRPr="00F77D12">
                <w:t>Finkler</w:t>
              </w:r>
              <w:proofErr w:type="spellEnd"/>
              <w:r w:rsidRPr="00F77D12">
                <w:t xml:space="preserve">, H., &amp; </w:t>
              </w:r>
              <w:proofErr w:type="spellStart"/>
              <w:r w:rsidRPr="00F77D12">
                <w:t>Terkel</w:t>
              </w:r>
              <w:proofErr w:type="spellEnd"/>
              <w:r w:rsidRPr="00F77D12">
                <w:t xml:space="preserve">, J. (2012). </w:t>
              </w:r>
              <w:proofErr w:type="spellStart"/>
              <w:r w:rsidRPr="000055E2">
                <w:rPr>
                  <w:i/>
                  <w:iCs/>
                </w:rPr>
                <w:t>The</w:t>
              </w:r>
              <w:proofErr w:type="spellEnd"/>
              <w:r w:rsidRPr="000055E2">
                <w:rPr>
                  <w:i/>
                  <w:iCs/>
                </w:rPr>
                <w:t xml:space="preserve"> </w:t>
              </w:r>
              <w:proofErr w:type="spellStart"/>
              <w:r w:rsidRPr="000055E2">
                <w:rPr>
                  <w:i/>
                  <w:iCs/>
                </w:rPr>
                <w:t>contribution</w:t>
              </w:r>
              <w:proofErr w:type="spellEnd"/>
              <w:r w:rsidRPr="000055E2">
                <w:rPr>
                  <w:i/>
                  <w:iCs/>
                </w:rPr>
                <w:t xml:space="preserve"> </w:t>
              </w:r>
              <w:proofErr w:type="spellStart"/>
              <w:r w:rsidRPr="000055E2">
                <w:rPr>
                  <w:i/>
                  <w:iCs/>
                </w:rPr>
                <w:t>of</w:t>
              </w:r>
              <w:proofErr w:type="spellEnd"/>
              <w:r w:rsidRPr="000055E2">
                <w:rPr>
                  <w:i/>
                  <w:iCs/>
                </w:rPr>
                <w:t xml:space="preserve"> </w:t>
              </w:r>
              <w:proofErr w:type="spellStart"/>
              <w:r w:rsidRPr="000055E2">
                <w:rPr>
                  <w:i/>
                  <w:iCs/>
                </w:rPr>
                <w:t>cat</w:t>
              </w:r>
              <w:proofErr w:type="spellEnd"/>
              <w:r w:rsidRPr="000055E2">
                <w:rPr>
                  <w:i/>
                  <w:iCs/>
                </w:rPr>
                <w:t xml:space="preserve"> </w:t>
              </w:r>
              <w:proofErr w:type="spellStart"/>
              <w:r w:rsidRPr="000055E2">
                <w:rPr>
                  <w:i/>
                  <w:iCs/>
                </w:rPr>
                <w:t>owners</w:t>
              </w:r>
              <w:proofErr w:type="spellEnd"/>
              <w:r w:rsidRPr="000055E2">
                <w:rPr>
                  <w:i/>
                  <w:iCs/>
                </w:rPr>
                <w:t xml:space="preserve">' </w:t>
              </w:r>
              <w:proofErr w:type="spellStart"/>
              <w:r w:rsidRPr="000055E2">
                <w:rPr>
                  <w:i/>
                  <w:iCs/>
                </w:rPr>
                <w:t>attitudes</w:t>
              </w:r>
              <w:proofErr w:type="spellEnd"/>
              <w:r w:rsidRPr="000055E2">
                <w:rPr>
                  <w:i/>
                  <w:iCs/>
                </w:rPr>
                <w:t xml:space="preserve"> and </w:t>
              </w:r>
              <w:proofErr w:type="spellStart"/>
              <w:r w:rsidRPr="000055E2">
                <w:rPr>
                  <w:i/>
                  <w:iCs/>
                </w:rPr>
                <w:t>behaviours</w:t>
              </w:r>
              <w:proofErr w:type="spellEnd"/>
              <w:r w:rsidRPr="000055E2">
                <w:rPr>
                  <w:i/>
                  <w:iCs/>
                </w:rPr>
                <w:t xml:space="preserve"> to </w:t>
              </w:r>
              <w:proofErr w:type="spellStart"/>
              <w:r w:rsidRPr="000055E2">
                <w:rPr>
                  <w:i/>
                  <w:iCs/>
                </w:rPr>
                <w:t>the</w:t>
              </w:r>
              <w:proofErr w:type="spellEnd"/>
              <w:r w:rsidRPr="000055E2">
                <w:rPr>
                  <w:i/>
                  <w:iCs/>
                </w:rPr>
                <w:t xml:space="preserve"> free-roaming </w:t>
              </w:r>
              <w:proofErr w:type="spellStart"/>
              <w:r w:rsidRPr="000055E2">
                <w:rPr>
                  <w:i/>
                  <w:iCs/>
                </w:rPr>
                <w:t>cat</w:t>
              </w:r>
              <w:proofErr w:type="spellEnd"/>
              <w:r w:rsidRPr="000055E2">
                <w:rPr>
                  <w:i/>
                  <w:iCs/>
                </w:rPr>
                <w:t xml:space="preserve"> </w:t>
              </w:r>
              <w:proofErr w:type="spellStart"/>
              <w:r w:rsidRPr="000055E2">
                <w:rPr>
                  <w:i/>
                  <w:iCs/>
                </w:rPr>
                <w:t>overpopulation</w:t>
              </w:r>
              <w:proofErr w:type="spellEnd"/>
              <w:r w:rsidRPr="000055E2">
                <w:rPr>
                  <w:i/>
                  <w:iCs/>
                </w:rPr>
                <w:t xml:space="preserve"> in Tel Aviv, </w:t>
              </w:r>
              <w:proofErr w:type="spellStart"/>
              <w:r w:rsidRPr="000055E2">
                <w:rPr>
                  <w:i/>
                  <w:iCs/>
                </w:rPr>
                <w:t>Israel</w:t>
              </w:r>
              <w:proofErr w:type="spellEnd"/>
              <w:r w:rsidRPr="00F77D12">
                <w:t>. </w:t>
              </w:r>
              <w:proofErr w:type="spellStart"/>
              <w:r w:rsidRPr="00F77D12">
                <w:rPr>
                  <w:i/>
                  <w:iCs/>
                </w:rPr>
                <w:t>Preventive</w:t>
              </w:r>
              <w:proofErr w:type="spellEnd"/>
              <w:r w:rsidRPr="00F77D12">
                <w:rPr>
                  <w:i/>
                  <w:iCs/>
                </w:rPr>
                <w:t xml:space="preserve"> </w:t>
              </w:r>
              <w:proofErr w:type="spellStart"/>
              <w:r w:rsidRPr="00F77D12">
                <w:rPr>
                  <w:i/>
                  <w:iCs/>
                </w:rPr>
                <w:t>veterinary</w:t>
              </w:r>
              <w:proofErr w:type="spellEnd"/>
              <w:r w:rsidRPr="00F77D12">
                <w:rPr>
                  <w:i/>
                  <w:iCs/>
                </w:rPr>
                <w:t xml:space="preserve"> </w:t>
              </w:r>
              <w:proofErr w:type="spellStart"/>
              <w:r w:rsidRPr="00F77D12">
                <w:rPr>
                  <w:i/>
                  <w:iCs/>
                </w:rPr>
                <w:t>medicine</w:t>
              </w:r>
              <w:proofErr w:type="spellEnd"/>
              <w:r w:rsidRPr="00F77D12">
                <w:t>, </w:t>
              </w:r>
              <w:r w:rsidRPr="00F77D12">
                <w:rPr>
                  <w:i/>
                  <w:iCs/>
                </w:rPr>
                <w:t>104</w:t>
              </w:r>
              <w:r w:rsidRPr="00F77D12">
                <w:t xml:space="preserve">(1-2), 125–135. </w:t>
              </w:r>
              <w:hyperlink r:id="rId71" w:history="1">
                <w:r w:rsidRPr="007A3142">
                  <w:rPr>
                    <w:rStyle w:val="Hypertextovodkaz"/>
                  </w:rPr>
                  <w:t>https://doi.org/10.1016/j.prevetmed.2011.11.006</w:t>
                </w:r>
              </w:hyperlink>
            </w:p>
            <w:p w14:paraId="1061AE08" w14:textId="77777777" w:rsidR="004B0DFF" w:rsidRPr="00730B15" w:rsidRDefault="004B0DFF" w:rsidP="008A491F">
              <w:pPr>
                <w:pStyle w:val="Odstavecseseznamem"/>
                <w:numPr>
                  <w:ilvl w:val="0"/>
                  <w:numId w:val="38"/>
                </w:numPr>
                <w:spacing w:after="160" w:line="259" w:lineRule="auto"/>
                <w:ind w:left="360"/>
                <w:rPr>
                  <w:rStyle w:val="Hypertextovodkaz"/>
                  <w:color w:val="auto"/>
                </w:rPr>
              </w:pPr>
              <w:proofErr w:type="spellStart"/>
              <w:r w:rsidRPr="008747A5">
                <w:t>Foreman-Worsley</w:t>
              </w:r>
              <w:proofErr w:type="spellEnd"/>
              <w:r w:rsidRPr="008747A5">
                <w:t xml:space="preserve">, R., Finka, L. R., </w:t>
              </w:r>
              <w:proofErr w:type="spellStart"/>
              <w:r w:rsidRPr="008747A5">
                <w:t>Ward</w:t>
              </w:r>
              <w:proofErr w:type="spellEnd"/>
              <w:r w:rsidRPr="008747A5">
                <w:t xml:space="preserve">, S. J., &amp; </w:t>
              </w:r>
              <w:proofErr w:type="spellStart"/>
              <w:r w:rsidRPr="008747A5">
                <w:t>Farnworth</w:t>
              </w:r>
              <w:proofErr w:type="spellEnd"/>
              <w:r w:rsidRPr="008747A5">
                <w:t xml:space="preserve">, M. J. (2021). </w:t>
              </w:r>
              <w:proofErr w:type="spellStart"/>
              <w:r w:rsidRPr="008747A5">
                <w:t>I</w:t>
              </w:r>
              <w:r w:rsidRPr="000055E2">
                <w:rPr>
                  <w:i/>
                  <w:iCs/>
                </w:rPr>
                <w:t>ndoors</w:t>
              </w:r>
              <w:proofErr w:type="spellEnd"/>
              <w:r w:rsidRPr="000055E2">
                <w:rPr>
                  <w:i/>
                  <w:iCs/>
                </w:rPr>
                <w:t xml:space="preserve"> </w:t>
              </w:r>
              <w:proofErr w:type="spellStart"/>
              <w:r w:rsidRPr="000055E2">
                <w:rPr>
                  <w:i/>
                  <w:iCs/>
                </w:rPr>
                <w:t>or</w:t>
              </w:r>
              <w:proofErr w:type="spellEnd"/>
              <w:r w:rsidRPr="000055E2">
                <w:rPr>
                  <w:i/>
                  <w:iCs/>
                </w:rPr>
                <w:t xml:space="preserve"> </w:t>
              </w:r>
              <w:proofErr w:type="spellStart"/>
              <w:r w:rsidRPr="000055E2">
                <w:rPr>
                  <w:i/>
                  <w:iCs/>
                </w:rPr>
                <w:t>Outdoors</w:t>
              </w:r>
              <w:proofErr w:type="spellEnd"/>
              <w:r w:rsidRPr="000055E2">
                <w:rPr>
                  <w:i/>
                  <w:iCs/>
                </w:rPr>
                <w:t xml:space="preserve">? An International </w:t>
              </w:r>
              <w:proofErr w:type="spellStart"/>
              <w:r w:rsidRPr="000055E2">
                <w:rPr>
                  <w:i/>
                  <w:iCs/>
                </w:rPr>
                <w:t>Exploration</w:t>
              </w:r>
              <w:proofErr w:type="spellEnd"/>
              <w:r w:rsidRPr="000055E2">
                <w:rPr>
                  <w:i/>
                  <w:iCs/>
                </w:rPr>
                <w:t xml:space="preserve"> </w:t>
              </w:r>
              <w:proofErr w:type="spellStart"/>
              <w:r w:rsidRPr="000055E2">
                <w:rPr>
                  <w:i/>
                  <w:iCs/>
                </w:rPr>
                <w:t>of</w:t>
              </w:r>
              <w:proofErr w:type="spellEnd"/>
              <w:r w:rsidRPr="000055E2">
                <w:rPr>
                  <w:i/>
                  <w:iCs/>
                </w:rPr>
                <w:t xml:space="preserve"> </w:t>
              </w:r>
              <w:proofErr w:type="spellStart"/>
              <w:r w:rsidRPr="000055E2">
                <w:rPr>
                  <w:i/>
                  <w:iCs/>
                </w:rPr>
                <w:t>Owner</w:t>
              </w:r>
              <w:proofErr w:type="spellEnd"/>
              <w:r w:rsidRPr="000055E2">
                <w:rPr>
                  <w:i/>
                  <w:iCs/>
                </w:rPr>
                <w:t xml:space="preserve"> </w:t>
              </w:r>
              <w:proofErr w:type="spellStart"/>
              <w:r w:rsidRPr="000055E2">
                <w:rPr>
                  <w:i/>
                  <w:iCs/>
                </w:rPr>
                <w:t>Demographics</w:t>
              </w:r>
              <w:proofErr w:type="spellEnd"/>
              <w:r w:rsidRPr="000055E2">
                <w:rPr>
                  <w:i/>
                  <w:iCs/>
                </w:rPr>
                <w:t xml:space="preserve"> and </w:t>
              </w:r>
              <w:proofErr w:type="spellStart"/>
              <w:r w:rsidRPr="000055E2">
                <w:rPr>
                  <w:i/>
                  <w:iCs/>
                </w:rPr>
                <w:t>Decision</w:t>
              </w:r>
              <w:proofErr w:type="spellEnd"/>
              <w:r w:rsidRPr="000055E2">
                <w:rPr>
                  <w:i/>
                  <w:iCs/>
                </w:rPr>
                <w:t xml:space="preserve"> </w:t>
              </w:r>
              <w:proofErr w:type="spellStart"/>
              <w:r w:rsidRPr="000055E2">
                <w:rPr>
                  <w:i/>
                  <w:iCs/>
                </w:rPr>
                <w:lastRenderedPageBreak/>
                <w:t>Making</w:t>
              </w:r>
              <w:proofErr w:type="spellEnd"/>
              <w:r w:rsidRPr="000055E2">
                <w:rPr>
                  <w:i/>
                  <w:iCs/>
                </w:rPr>
                <w:t xml:space="preserve"> </w:t>
              </w:r>
              <w:proofErr w:type="spellStart"/>
              <w:r w:rsidRPr="000055E2">
                <w:rPr>
                  <w:i/>
                  <w:iCs/>
                </w:rPr>
                <w:t>Associated</w:t>
              </w:r>
              <w:proofErr w:type="spellEnd"/>
              <w:r w:rsidRPr="000055E2">
                <w:rPr>
                  <w:i/>
                  <w:iCs/>
                </w:rPr>
                <w:t xml:space="preserve"> </w:t>
              </w:r>
              <w:proofErr w:type="spellStart"/>
              <w:r w:rsidRPr="000055E2">
                <w:rPr>
                  <w:i/>
                  <w:iCs/>
                </w:rPr>
                <w:t>with</w:t>
              </w:r>
              <w:proofErr w:type="spellEnd"/>
              <w:r w:rsidRPr="000055E2">
                <w:rPr>
                  <w:i/>
                  <w:iCs/>
                </w:rPr>
                <w:t xml:space="preserve"> Lifestyle </w:t>
              </w:r>
              <w:proofErr w:type="spellStart"/>
              <w:r w:rsidRPr="000055E2">
                <w:rPr>
                  <w:i/>
                  <w:iCs/>
                </w:rPr>
                <w:t>of</w:t>
              </w:r>
              <w:proofErr w:type="spellEnd"/>
              <w:r w:rsidRPr="000055E2">
                <w:rPr>
                  <w:i/>
                  <w:iCs/>
                </w:rPr>
                <w:t xml:space="preserve"> </w:t>
              </w:r>
              <w:proofErr w:type="spellStart"/>
              <w:r w:rsidRPr="000055E2">
                <w:rPr>
                  <w:i/>
                  <w:iCs/>
                </w:rPr>
                <w:t>Pet</w:t>
              </w:r>
              <w:proofErr w:type="spellEnd"/>
              <w:r w:rsidRPr="000055E2">
                <w:rPr>
                  <w:i/>
                  <w:iCs/>
                </w:rPr>
                <w:t xml:space="preserve"> </w:t>
              </w:r>
              <w:proofErr w:type="spellStart"/>
              <w:r w:rsidRPr="000055E2">
                <w:rPr>
                  <w:i/>
                  <w:iCs/>
                </w:rPr>
                <w:t>Cats</w:t>
              </w:r>
              <w:proofErr w:type="spellEnd"/>
              <w:r w:rsidRPr="008747A5">
                <w:t>. </w:t>
              </w:r>
              <w:proofErr w:type="spellStart"/>
              <w:proofErr w:type="gramStart"/>
              <w:r w:rsidRPr="008747A5">
                <w:rPr>
                  <w:i/>
                  <w:iCs/>
                </w:rPr>
                <w:t>Ani</w:t>
              </w:r>
              <w:r w:rsidRPr="000055E2">
                <w:t>mals</w:t>
              </w:r>
              <w:proofErr w:type="spellEnd"/>
              <w:r w:rsidRPr="000055E2">
                <w:t xml:space="preserve"> :</w:t>
              </w:r>
              <w:proofErr w:type="gramEnd"/>
              <w:r w:rsidRPr="000055E2">
                <w:t xml:space="preserve"> </w:t>
              </w:r>
              <w:proofErr w:type="spellStart"/>
              <w:r w:rsidRPr="000055E2">
                <w:t>an</w:t>
              </w:r>
              <w:proofErr w:type="spellEnd"/>
              <w:r w:rsidRPr="000055E2">
                <w:t xml:space="preserve"> open </w:t>
              </w:r>
              <w:proofErr w:type="spellStart"/>
              <w:r w:rsidRPr="000055E2">
                <w:t>access</w:t>
              </w:r>
              <w:proofErr w:type="spellEnd"/>
              <w:r w:rsidRPr="000055E2">
                <w:t xml:space="preserve"> </w:t>
              </w:r>
              <w:proofErr w:type="spellStart"/>
              <w:r w:rsidRPr="000055E2">
                <w:t>journal</w:t>
              </w:r>
              <w:proofErr w:type="spellEnd"/>
              <w:r w:rsidRPr="000055E2">
                <w:t xml:space="preserve"> </w:t>
              </w:r>
              <w:proofErr w:type="spellStart"/>
              <w:r w:rsidRPr="000055E2">
                <w:t>from</w:t>
              </w:r>
              <w:proofErr w:type="spellEnd"/>
              <w:r w:rsidRPr="000055E2">
                <w:t xml:space="preserve"> MDPI, 11</w:t>
              </w:r>
              <w:r w:rsidRPr="008747A5">
                <w:t xml:space="preserve">(2), 253. </w:t>
              </w:r>
              <w:hyperlink r:id="rId72" w:history="1">
                <w:r w:rsidRPr="007A3142">
                  <w:rPr>
                    <w:rStyle w:val="Hypertextovodkaz"/>
                  </w:rPr>
                  <w:t>https://doi.org/10.3390/ani11020253</w:t>
                </w:r>
              </w:hyperlink>
            </w:p>
            <w:p w14:paraId="0E5E16FE" w14:textId="77777777" w:rsidR="004B0DFF" w:rsidRDefault="004B0DFF" w:rsidP="008A491F">
              <w:pPr>
                <w:pStyle w:val="Odstavecseseznamem"/>
                <w:numPr>
                  <w:ilvl w:val="0"/>
                  <w:numId w:val="38"/>
                </w:numPr>
                <w:spacing w:after="160" w:line="259" w:lineRule="auto"/>
                <w:ind w:left="360"/>
              </w:pPr>
              <w:r>
                <w:t xml:space="preserve">Fridrich, M. (2024). </w:t>
              </w:r>
              <w:r w:rsidRPr="000055E2">
                <w:rPr>
                  <w:i/>
                  <w:iCs/>
                </w:rPr>
                <w:t>Analýza vysílání televizního kanálu ČT2 v roce 2023</w:t>
              </w:r>
              <w:r>
                <w:t>. Česká televize.</w:t>
              </w:r>
            </w:p>
            <w:p w14:paraId="337FCAEB" w14:textId="4CCF5EED" w:rsidR="004B0DFF" w:rsidRDefault="004B0DFF" w:rsidP="008A491F">
              <w:pPr>
                <w:pStyle w:val="Odstavecseseznamem"/>
                <w:numPr>
                  <w:ilvl w:val="0"/>
                  <w:numId w:val="38"/>
                </w:numPr>
                <w:spacing w:after="160" w:line="259" w:lineRule="auto"/>
                <w:ind w:left="360"/>
              </w:pPr>
              <w:r w:rsidRPr="009F0155">
                <w:t xml:space="preserve">Gates, J.-P. (2020). </w:t>
              </w:r>
              <w:proofErr w:type="spellStart"/>
              <w:r w:rsidRPr="009F0155">
                <w:rPr>
                  <w:i/>
                  <w:iCs/>
                </w:rPr>
                <w:t>Rescue</w:t>
              </w:r>
              <w:proofErr w:type="spellEnd"/>
              <w:r w:rsidRPr="009F0155">
                <w:rPr>
                  <w:i/>
                  <w:iCs/>
                </w:rPr>
                <w:t xml:space="preserve"> </w:t>
              </w:r>
              <w:proofErr w:type="spellStart"/>
              <w:r w:rsidRPr="009F0155">
                <w:rPr>
                  <w:i/>
                  <w:iCs/>
                </w:rPr>
                <w:t>Me</w:t>
              </w:r>
              <w:proofErr w:type="spellEnd"/>
              <w:r w:rsidRPr="009F0155">
                <w:rPr>
                  <w:i/>
                  <w:iCs/>
                </w:rPr>
                <w:t>: International</w:t>
              </w:r>
              <w:r w:rsidRPr="009F0155">
                <w:t xml:space="preserve"> [</w:t>
              </w:r>
              <w:r w:rsidR="007D0D54">
                <w:t>f</w:t>
              </w:r>
              <w:r w:rsidRPr="009F0155">
                <w:t xml:space="preserve">ilm]. </w:t>
              </w:r>
              <w:proofErr w:type="spellStart"/>
              <w:r w:rsidRPr="009F0155">
                <w:t>Zapruder</w:t>
              </w:r>
              <w:proofErr w:type="spellEnd"/>
              <w:r w:rsidRPr="009F0155">
                <w:t xml:space="preserve"> </w:t>
              </w:r>
              <w:proofErr w:type="spellStart"/>
              <w:r w:rsidRPr="009F0155">
                <w:t>Pictures</w:t>
              </w:r>
              <w:proofErr w:type="spellEnd"/>
            </w:p>
            <w:p w14:paraId="48985623" w14:textId="31FF537C" w:rsidR="004B0DFF" w:rsidRDefault="004B0DFF" w:rsidP="008A491F">
              <w:pPr>
                <w:pStyle w:val="Odstavecseseznamem"/>
                <w:numPr>
                  <w:ilvl w:val="0"/>
                  <w:numId w:val="38"/>
                </w:numPr>
                <w:spacing w:after="160" w:line="259" w:lineRule="auto"/>
                <w:ind w:left="360"/>
              </w:pPr>
              <w:r w:rsidRPr="0018365B">
                <w:t xml:space="preserve">Grant, M.J. </w:t>
              </w:r>
              <w:r w:rsidR="000055E2">
                <w:t>a</w:t>
              </w:r>
              <w:r w:rsidRPr="0018365B">
                <w:t xml:space="preserve"> </w:t>
              </w:r>
              <w:proofErr w:type="spellStart"/>
              <w:r w:rsidRPr="0018365B">
                <w:t>Booth</w:t>
              </w:r>
              <w:proofErr w:type="spellEnd"/>
              <w:r w:rsidRPr="0018365B">
                <w:t xml:space="preserve">, A. (2009), </w:t>
              </w:r>
              <w:r w:rsidRPr="005344C0">
                <w:rPr>
                  <w:i/>
                  <w:iCs/>
                </w:rPr>
                <w:t xml:space="preserve">A typology </w:t>
              </w:r>
              <w:proofErr w:type="spellStart"/>
              <w:r w:rsidRPr="005344C0">
                <w:rPr>
                  <w:i/>
                  <w:iCs/>
                </w:rPr>
                <w:t>of</w:t>
              </w:r>
              <w:proofErr w:type="spellEnd"/>
              <w:r w:rsidRPr="005344C0">
                <w:rPr>
                  <w:i/>
                  <w:iCs/>
                </w:rPr>
                <w:t xml:space="preserve"> </w:t>
              </w:r>
              <w:proofErr w:type="spellStart"/>
              <w:r w:rsidRPr="005344C0">
                <w:rPr>
                  <w:i/>
                  <w:iCs/>
                </w:rPr>
                <w:t>reviews</w:t>
              </w:r>
              <w:proofErr w:type="spellEnd"/>
              <w:r w:rsidRPr="005344C0">
                <w:rPr>
                  <w:i/>
                  <w:iCs/>
                </w:rPr>
                <w:t xml:space="preserve">: </w:t>
              </w:r>
              <w:proofErr w:type="spellStart"/>
              <w:r w:rsidRPr="005344C0">
                <w:rPr>
                  <w:i/>
                  <w:iCs/>
                </w:rPr>
                <w:t>an</w:t>
              </w:r>
              <w:proofErr w:type="spellEnd"/>
              <w:r w:rsidRPr="005344C0">
                <w:rPr>
                  <w:i/>
                  <w:iCs/>
                </w:rPr>
                <w:t xml:space="preserve"> </w:t>
              </w:r>
              <w:proofErr w:type="spellStart"/>
              <w:r w:rsidRPr="005344C0">
                <w:rPr>
                  <w:i/>
                  <w:iCs/>
                </w:rPr>
                <w:t>analysis</w:t>
              </w:r>
              <w:proofErr w:type="spellEnd"/>
              <w:r w:rsidRPr="005344C0">
                <w:rPr>
                  <w:i/>
                  <w:iCs/>
                </w:rPr>
                <w:t xml:space="preserve"> </w:t>
              </w:r>
              <w:proofErr w:type="spellStart"/>
              <w:r w:rsidRPr="005344C0">
                <w:rPr>
                  <w:i/>
                  <w:iCs/>
                </w:rPr>
                <w:t>of</w:t>
              </w:r>
              <w:proofErr w:type="spellEnd"/>
              <w:r w:rsidRPr="005344C0">
                <w:rPr>
                  <w:i/>
                  <w:iCs/>
                </w:rPr>
                <w:t xml:space="preserve"> 14 </w:t>
              </w:r>
              <w:proofErr w:type="spellStart"/>
              <w:r w:rsidRPr="005344C0">
                <w:rPr>
                  <w:i/>
                  <w:iCs/>
                </w:rPr>
                <w:t>review</w:t>
              </w:r>
              <w:proofErr w:type="spellEnd"/>
              <w:r w:rsidRPr="005344C0">
                <w:rPr>
                  <w:i/>
                  <w:iCs/>
                </w:rPr>
                <w:t xml:space="preserve"> </w:t>
              </w:r>
              <w:proofErr w:type="spellStart"/>
              <w:r w:rsidRPr="005344C0">
                <w:rPr>
                  <w:i/>
                  <w:iCs/>
                </w:rPr>
                <w:t>types</w:t>
              </w:r>
              <w:proofErr w:type="spellEnd"/>
              <w:r w:rsidRPr="005344C0">
                <w:rPr>
                  <w:i/>
                  <w:iCs/>
                </w:rPr>
                <w:t xml:space="preserve"> and </w:t>
              </w:r>
              <w:proofErr w:type="spellStart"/>
              <w:r w:rsidRPr="005344C0">
                <w:rPr>
                  <w:i/>
                  <w:iCs/>
                </w:rPr>
                <w:t>associated</w:t>
              </w:r>
              <w:proofErr w:type="spellEnd"/>
              <w:r w:rsidRPr="005344C0">
                <w:rPr>
                  <w:i/>
                  <w:iCs/>
                </w:rPr>
                <w:t xml:space="preserve"> </w:t>
              </w:r>
              <w:proofErr w:type="spellStart"/>
              <w:r w:rsidRPr="005344C0">
                <w:rPr>
                  <w:i/>
                  <w:iCs/>
                </w:rPr>
                <w:t>methodologies</w:t>
              </w:r>
              <w:proofErr w:type="spellEnd"/>
              <w:r w:rsidRPr="0018365B">
                <w:t xml:space="preserve">. </w:t>
              </w:r>
              <w:proofErr w:type="spellStart"/>
              <w:r w:rsidRPr="0018365B">
                <w:t>Health</w:t>
              </w:r>
              <w:proofErr w:type="spellEnd"/>
              <w:r w:rsidRPr="0018365B">
                <w:t xml:space="preserve"> </w:t>
              </w:r>
              <w:proofErr w:type="spellStart"/>
              <w:r w:rsidRPr="0018365B">
                <w:t>Information</w:t>
              </w:r>
              <w:proofErr w:type="spellEnd"/>
              <w:r w:rsidRPr="0018365B">
                <w:t xml:space="preserve"> &amp; </w:t>
              </w:r>
              <w:proofErr w:type="spellStart"/>
              <w:r w:rsidRPr="0018365B">
                <w:t>Libraries</w:t>
              </w:r>
              <w:proofErr w:type="spellEnd"/>
              <w:r w:rsidRPr="0018365B">
                <w:t xml:space="preserve"> </w:t>
              </w:r>
              <w:proofErr w:type="spellStart"/>
              <w:r w:rsidRPr="0018365B">
                <w:t>Journal</w:t>
              </w:r>
              <w:proofErr w:type="spellEnd"/>
              <w:r w:rsidRPr="0018365B">
                <w:t xml:space="preserve">, 26: 91-108. </w:t>
              </w:r>
              <w:hyperlink r:id="rId73" w:history="1">
                <w:r w:rsidRPr="00F04CCD">
                  <w:rPr>
                    <w:rStyle w:val="Hypertextovodkaz"/>
                  </w:rPr>
                  <w:t>https://doi.org/10.1111/j.1471-1842.2009.00848.x</w:t>
                </w:r>
              </w:hyperlink>
            </w:p>
            <w:p w14:paraId="172D6278" w14:textId="77777777" w:rsidR="004B0DFF" w:rsidRPr="00F37D94" w:rsidRDefault="004B0DFF" w:rsidP="008A491F">
              <w:pPr>
                <w:pStyle w:val="Odstavecseseznamem"/>
                <w:numPr>
                  <w:ilvl w:val="0"/>
                  <w:numId w:val="38"/>
                </w:numPr>
                <w:spacing w:after="160" w:line="259" w:lineRule="auto"/>
                <w:ind w:left="360"/>
                <w:rPr>
                  <w:rStyle w:val="Hypertextovodkaz"/>
                  <w:color w:val="auto"/>
                </w:rPr>
              </w:pPr>
              <w:r w:rsidRPr="0005669B">
                <w:t xml:space="preserve">Green, B. N., Johnson, C. D., &amp; Adams, A. (2006). </w:t>
              </w:r>
              <w:proofErr w:type="spellStart"/>
              <w:r w:rsidRPr="005344C0">
                <w:rPr>
                  <w:i/>
                  <w:iCs/>
                </w:rPr>
                <w:t>Writing</w:t>
              </w:r>
              <w:proofErr w:type="spellEnd"/>
              <w:r w:rsidRPr="005344C0">
                <w:rPr>
                  <w:i/>
                  <w:iCs/>
                </w:rPr>
                <w:t xml:space="preserve"> </w:t>
              </w:r>
              <w:proofErr w:type="spellStart"/>
              <w:r w:rsidRPr="005344C0">
                <w:rPr>
                  <w:i/>
                  <w:iCs/>
                </w:rPr>
                <w:t>narrative</w:t>
              </w:r>
              <w:proofErr w:type="spellEnd"/>
              <w:r w:rsidRPr="005344C0">
                <w:rPr>
                  <w:i/>
                  <w:iCs/>
                </w:rPr>
                <w:t xml:space="preserve"> </w:t>
              </w:r>
              <w:proofErr w:type="spellStart"/>
              <w:r w:rsidRPr="005344C0">
                <w:rPr>
                  <w:i/>
                  <w:iCs/>
                </w:rPr>
                <w:t>literature</w:t>
              </w:r>
              <w:proofErr w:type="spellEnd"/>
              <w:r w:rsidRPr="005344C0">
                <w:rPr>
                  <w:i/>
                  <w:iCs/>
                </w:rPr>
                <w:t xml:space="preserve"> </w:t>
              </w:r>
              <w:proofErr w:type="spellStart"/>
              <w:r w:rsidRPr="005344C0">
                <w:rPr>
                  <w:i/>
                  <w:iCs/>
                </w:rPr>
                <w:t>reviews</w:t>
              </w:r>
              <w:proofErr w:type="spellEnd"/>
              <w:r w:rsidRPr="005344C0">
                <w:rPr>
                  <w:i/>
                  <w:iCs/>
                </w:rPr>
                <w:t xml:space="preserve"> </w:t>
              </w:r>
              <w:proofErr w:type="spellStart"/>
              <w:r w:rsidRPr="005344C0">
                <w:rPr>
                  <w:i/>
                  <w:iCs/>
                </w:rPr>
                <w:t>for</w:t>
              </w:r>
              <w:proofErr w:type="spellEnd"/>
              <w:r w:rsidRPr="005344C0">
                <w:rPr>
                  <w:i/>
                  <w:iCs/>
                </w:rPr>
                <w:t xml:space="preserve"> peer-</w:t>
              </w:r>
              <w:proofErr w:type="spellStart"/>
              <w:r w:rsidRPr="005344C0">
                <w:rPr>
                  <w:i/>
                  <w:iCs/>
                </w:rPr>
                <w:t>reviewed</w:t>
              </w:r>
              <w:proofErr w:type="spellEnd"/>
              <w:r w:rsidRPr="005344C0">
                <w:rPr>
                  <w:i/>
                  <w:iCs/>
                </w:rPr>
                <w:t xml:space="preserve"> </w:t>
              </w:r>
              <w:proofErr w:type="spellStart"/>
              <w:r w:rsidRPr="005344C0">
                <w:rPr>
                  <w:i/>
                  <w:iCs/>
                </w:rPr>
                <w:t>journals</w:t>
              </w:r>
              <w:proofErr w:type="spellEnd"/>
              <w:r w:rsidRPr="005344C0">
                <w:rPr>
                  <w:i/>
                  <w:iCs/>
                </w:rPr>
                <w:t xml:space="preserve">: </w:t>
              </w:r>
              <w:proofErr w:type="spellStart"/>
              <w:r w:rsidRPr="005344C0">
                <w:rPr>
                  <w:i/>
                  <w:iCs/>
                </w:rPr>
                <w:t>secrets</w:t>
              </w:r>
              <w:proofErr w:type="spellEnd"/>
              <w:r w:rsidRPr="005344C0">
                <w:rPr>
                  <w:i/>
                  <w:iCs/>
                </w:rPr>
                <w:t xml:space="preserve"> </w:t>
              </w:r>
              <w:proofErr w:type="spellStart"/>
              <w:r w:rsidRPr="005344C0">
                <w:rPr>
                  <w:i/>
                  <w:iCs/>
                </w:rPr>
                <w:t>of</w:t>
              </w:r>
              <w:proofErr w:type="spellEnd"/>
              <w:r w:rsidRPr="005344C0">
                <w:rPr>
                  <w:i/>
                  <w:iCs/>
                </w:rPr>
                <w:t xml:space="preserve"> </w:t>
              </w:r>
              <w:proofErr w:type="spellStart"/>
              <w:r w:rsidRPr="005344C0">
                <w:rPr>
                  <w:i/>
                  <w:iCs/>
                </w:rPr>
                <w:t>the</w:t>
              </w:r>
              <w:proofErr w:type="spellEnd"/>
              <w:r w:rsidRPr="005344C0">
                <w:rPr>
                  <w:i/>
                  <w:iCs/>
                </w:rPr>
                <w:t xml:space="preserve"> </w:t>
              </w:r>
              <w:proofErr w:type="spellStart"/>
              <w:r w:rsidRPr="005344C0">
                <w:rPr>
                  <w:i/>
                  <w:iCs/>
                </w:rPr>
                <w:t>trade</w:t>
              </w:r>
              <w:proofErr w:type="spellEnd"/>
              <w:r w:rsidRPr="0005669B">
                <w:t xml:space="preserve">. </w:t>
              </w:r>
              <w:proofErr w:type="spellStart"/>
              <w:r w:rsidRPr="0005669B">
                <w:t>Journal</w:t>
              </w:r>
              <w:proofErr w:type="spellEnd"/>
              <w:r w:rsidRPr="0005669B">
                <w:t xml:space="preserve"> of </w:t>
              </w:r>
              <w:proofErr w:type="spellStart"/>
              <w:r w:rsidRPr="0005669B">
                <w:t>chiropractic</w:t>
              </w:r>
              <w:proofErr w:type="spellEnd"/>
              <w:r w:rsidRPr="0005669B">
                <w:t xml:space="preserve"> </w:t>
              </w:r>
              <w:proofErr w:type="spellStart"/>
              <w:r w:rsidRPr="0005669B">
                <w:t>medicine</w:t>
              </w:r>
              <w:proofErr w:type="spellEnd"/>
              <w:r w:rsidRPr="0005669B">
                <w:t>, 5(3), 101–117. https://doi.org/10.1016/S0899-3467(07)60142-6</w:t>
              </w:r>
            </w:p>
            <w:p w14:paraId="432762B2" w14:textId="77777777" w:rsidR="004B0DFF" w:rsidRPr="00216FFA" w:rsidRDefault="004B0DFF" w:rsidP="008A491F">
              <w:pPr>
                <w:pStyle w:val="Odstavecseseznamem"/>
                <w:numPr>
                  <w:ilvl w:val="0"/>
                  <w:numId w:val="38"/>
                </w:numPr>
                <w:spacing w:line="259" w:lineRule="auto"/>
                <w:ind w:left="360"/>
              </w:pPr>
              <w:proofErr w:type="spellStart"/>
              <w:r w:rsidRPr="00153592">
                <w:t>Gu</w:t>
              </w:r>
              <w:proofErr w:type="spellEnd"/>
              <w:r w:rsidRPr="00153592">
                <w:t xml:space="preserve">, X., </w:t>
              </w:r>
              <w:proofErr w:type="spellStart"/>
              <w:r w:rsidRPr="00153592">
                <w:t>Wu</w:t>
              </w:r>
              <w:proofErr w:type="spellEnd"/>
              <w:r w:rsidRPr="00153592">
                <w:t xml:space="preserve">, D., </w:t>
              </w:r>
              <w:proofErr w:type="spellStart"/>
              <w:r w:rsidRPr="00153592">
                <w:t>Zhang</w:t>
              </w:r>
              <w:proofErr w:type="spellEnd"/>
              <w:r w:rsidRPr="00153592">
                <w:t xml:space="preserve">, Z., </w:t>
              </w:r>
              <w:proofErr w:type="spellStart"/>
              <w:r w:rsidRPr="00153592">
                <w:t>Peng</w:t>
              </w:r>
              <w:proofErr w:type="spellEnd"/>
              <w:r w:rsidRPr="00153592">
                <w:t xml:space="preserve">, G., Ni, A., </w:t>
              </w:r>
              <w:proofErr w:type="spellStart"/>
              <w:r w:rsidRPr="00153592">
                <w:t>Wang</w:t>
              </w:r>
              <w:proofErr w:type="spellEnd"/>
              <w:r w:rsidRPr="00153592">
                <w:t xml:space="preserve">, B., </w:t>
              </w:r>
              <w:proofErr w:type="spellStart"/>
              <w:r w:rsidRPr="00153592">
                <w:t>Xiong</w:t>
              </w:r>
              <w:proofErr w:type="spellEnd"/>
              <w:r w:rsidRPr="00153592">
                <w:t xml:space="preserve">, X., </w:t>
              </w:r>
              <w:proofErr w:type="spellStart"/>
              <w:r w:rsidRPr="00153592">
                <w:t>Liu</w:t>
              </w:r>
              <w:proofErr w:type="spellEnd"/>
              <w:r w:rsidRPr="00153592">
                <w:t xml:space="preserve">, Y., &amp; </w:t>
              </w:r>
              <w:proofErr w:type="spellStart"/>
              <w:r w:rsidRPr="00153592">
                <w:t>Wang</w:t>
              </w:r>
              <w:proofErr w:type="spellEnd"/>
              <w:r w:rsidRPr="00153592">
                <w:t xml:space="preserve">, L. (2024). </w:t>
              </w:r>
              <w:r w:rsidRPr="005344C0">
                <w:rPr>
                  <w:i/>
                  <w:iCs/>
                </w:rPr>
                <w:t xml:space="preserve">Public </w:t>
              </w:r>
              <w:proofErr w:type="spellStart"/>
              <w:r w:rsidRPr="005344C0">
                <w:rPr>
                  <w:i/>
                  <w:iCs/>
                </w:rPr>
                <w:t>Attitudes</w:t>
              </w:r>
              <w:proofErr w:type="spellEnd"/>
              <w:r w:rsidRPr="005344C0">
                <w:rPr>
                  <w:i/>
                  <w:iCs/>
                </w:rPr>
                <w:t xml:space="preserve"> </w:t>
              </w:r>
              <w:proofErr w:type="spellStart"/>
              <w:r w:rsidRPr="005344C0">
                <w:rPr>
                  <w:i/>
                  <w:iCs/>
                </w:rPr>
                <w:t>towards</w:t>
              </w:r>
              <w:proofErr w:type="spellEnd"/>
              <w:r w:rsidRPr="005344C0">
                <w:rPr>
                  <w:i/>
                  <w:iCs/>
                </w:rPr>
                <w:t xml:space="preserve"> and Management </w:t>
              </w:r>
              <w:proofErr w:type="spellStart"/>
              <w:r w:rsidRPr="005344C0">
                <w:rPr>
                  <w:i/>
                  <w:iCs/>
                </w:rPr>
                <w:t>Strategies</w:t>
              </w:r>
              <w:proofErr w:type="spellEnd"/>
              <w:r w:rsidRPr="005344C0">
                <w:rPr>
                  <w:i/>
                  <w:iCs/>
                </w:rPr>
                <w:t xml:space="preserve"> </w:t>
              </w:r>
              <w:proofErr w:type="spellStart"/>
              <w:r w:rsidRPr="005344C0">
                <w:rPr>
                  <w:i/>
                  <w:iCs/>
                </w:rPr>
                <w:t>for</w:t>
              </w:r>
              <w:proofErr w:type="spellEnd"/>
              <w:r w:rsidRPr="005344C0">
                <w:rPr>
                  <w:i/>
                  <w:iCs/>
                </w:rPr>
                <w:t xml:space="preserve"> </w:t>
              </w:r>
              <w:proofErr w:type="spellStart"/>
              <w:r w:rsidRPr="005344C0">
                <w:rPr>
                  <w:i/>
                  <w:iCs/>
                </w:rPr>
                <w:t>Community</w:t>
              </w:r>
              <w:proofErr w:type="spellEnd"/>
              <w:r w:rsidRPr="005344C0">
                <w:rPr>
                  <w:i/>
                  <w:iCs/>
                </w:rPr>
                <w:t xml:space="preserve"> </w:t>
              </w:r>
              <w:proofErr w:type="spellStart"/>
              <w:r w:rsidRPr="005344C0">
                <w:rPr>
                  <w:i/>
                  <w:iCs/>
                </w:rPr>
                <w:t>Cats</w:t>
              </w:r>
              <w:proofErr w:type="spellEnd"/>
              <w:r w:rsidRPr="005344C0">
                <w:rPr>
                  <w:i/>
                  <w:iCs/>
                </w:rPr>
                <w:t xml:space="preserve"> in Urban </w:t>
              </w:r>
              <w:proofErr w:type="spellStart"/>
              <w:r w:rsidRPr="005344C0">
                <w:rPr>
                  <w:i/>
                  <w:iCs/>
                </w:rPr>
                <w:t>China</w:t>
              </w:r>
              <w:proofErr w:type="spellEnd"/>
              <w:r w:rsidRPr="00153592">
                <w:t xml:space="preserve">. </w:t>
              </w:r>
              <w:proofErr w:type="spellStart"/>
              <w:proofErr w:type="gramStart"/>
              <w:r w:rsidRPr="00153592">
                <w:t>Animals</w:t>
              </w:r>
              <w:proofErr w:type="spellEnd"/>
              <w:r w:rsidRPr="00153592">
                <w:t xml:space="preserve"> :</w:t>
              </w:r>
              <w:proofErr w:type="gramEnd"/>
              <w:r w:rsidRPr="00153592">
                <w:t xml:space="preserve"> </w:t>
              </w:r>
              <w:proofErr w:type="spellStart"/>
              <w:r w:rsidRPr="00153592">
                <w:t>an</w:t>
              </w:r>
              <w:proofErr w:type="spellEnd"/>
              <w:r w:rsidRPr="00153592">
                <w:t xml:space="preserve"> open </w:t>
              </w:r>
              <w:proofErr w:type="spellStart"/>
              <w:r w:rsidRPr="00153592">
                <w:t>access</w:t>
              </w:r>
              <w:proofErr w:type="spellEnd"/>
              <w:r w:rsidRPr="00153592">
                <w:t xml:space="preserve"> </w:t>
              </w:r>
              <w:proofErr w:type="spellStart"/>
              <w:r w:rsidRPr="00153592">
                <w:t>journal</w:t>
              </w:r>
              <w:proofErr w:type="spellEnd"/>
              <w:r w:rsidRPr="00153592">
                <w:t xml:space="preserve"> </w:t>
              </w:r>
              <w:proofErr w:type="spellStart"/>
              <w:r w:rsidRPr="00153592">
                <w:t>from</w:t>
              </w:r>
              <w:proofErr w:type="spellEnd"/>
              <w:r w:rsidRPr="00153592">
                <w:t xml:space="preserve"> MDPI, 14(16), 2301. </w:t>
              </w:r>
              <w:hyperlink r:id="rId74" w:history="1">
                <w:r w:rsidRPr="00F04CCD">
                  <w:rPr>
                    <w:rStyle w:val="Hypertextovodkaz"/>
                  </w:rPr>
                  <w:t>https://doi.org/10.3390/ani14162301</w:t>
                </w:r>
              </w:hyperlink>
            </w:p>
            <w:p w14:paraId="59021CFB" w14:textId="77777777" w:rsidR="004B0DFF" w:rsidRPr="00C70D5C" w:rsidRDefault="004B0DFF" w:rsidP="008A491F">
              <w:pPr>
                <w:pStyle w:val="Dalodstavce"/>
                <w:numPr>
                  <w:ilvl w:val="0"/>
                  <w:numId w:val="38"/>
                </w:numPr>
                <w:ind w:left="360"/>
              </w:pPr>
              <w:proofErr w:type="spellStart"/>
              <w:r w:rsidRPr="00C70D5C">
                <w:t>Hendl</w:t>
              </w:r>
              <w:proofErr w:type="spellEnd"/>
              <w:r w:rsidRPr="00C70D5C">
                <w:t xml:space="preserve">, J. (2012). </w:t>
              </w:r>
              <w:r w:rsidRPr="005344C0">
                <w:rPr>
                  <w:i/>
                  <w:iCs/>
                </w:rPr>
                <w:t>Kvalitativní výzkum: základní teorie, metody a aplikace</w:t>
              </w:r>
              <w:r w:rsidRPr="00C70D5C">
                <w:t xml:space="preserve">. (3rd </w:t>
              </w:r>
              <w:proofErr w:type="spellStart"/>
              <w:r w:rsidRPr="00C70D5C">
                <w:t>ed</w:t>
              </w:r>
              <w:proofErr w:type="spellEnd"/>
              <w:r w:rsidRPr="00C70D5C">
                <w:t>.). Portál.</w:t>
              </w:r>
            </w:p>
            <w:p w14:paraId="411EAC9D" w14:textId="77777777" w:rsidR="004B0DFF" w:rsidRDefault="004B0DFF" w:rsidP="008A491F">
              <w:pPr>
                <w:pStyle w:val="ZPLiteratura"/>
                <w:numPr>
                  <w:ilvl w:val="0"/>
                  <w:numId w:val="38"/>
                </w:numPr>
                <w:ind w:left="360"/>
              </w:pPr>
              <w:proofErr w:type="spellStart"/>
              <w:r w:rsidRPr="00C70D5C">
                <w:t>Hill</w:t>
              </w:r>
              <w:proofErr w:type="spellEnd"/>
              <w:r w:rsidRPr="00C70D5C">
                <w:t xml:space="preserve">, A. (2005). </w:t>
              </w:r>
              <w:r w:rsidRPr="005344C0">
                <w:rPr>
                  <w:i/>
                  <w:iCs/>
                </w:rPr>
                <w:t xml:space="preserve">Reality TV: </w:t>
              </w:r>
              <w:proofErr w:type="spellStart"/>
              <w:r w:rsidRPr="005344C0">
                <w:rPr>
                  <w:i/>
                  <w:iCs/>
                </w:rPr>
                <w:t>Audiences</w:t>
              </w:r>
              <w:proofErr w:type="spellEnd"/>
              <w:r w:rsidRPr="005344C0">
                <w:rPr>
                  <w:i/>
                  <w:iCs/>
                </w:rPr>
                <w:t xml:space="preserve"> and </w:t>
              </w:r>
              <w:proofErr w:type="spellStart"/>
              <w:r w:rsidRPr="005344C0">
                <w:rPr>
                  <w:i/>
                  <w:iCs/>
                </w:rPr>
                <w:t>popular</w:t>
              </w:r>
              <w:proofErr w:type="spellEnd"/>
              <w:r w:rsidRPr="005344C0">
                <w:rPr>
                  <w:i/>
                  <w:iCs/>
                </w:rPr>
                <w:t xml:space="preserve"> </w:t>
              </w:r>
              <w:proofErr w:type="spellStart"/>
              <w:r w:rsidRPr="005344C0">
                <w:rPr>
                  <w:i/>
                  <w:iCs/>
                </w:rPr>
                <w:t>factual</w:t>
              </w:r>
              <w:proofErr w:type="spellEnd"/>
              <w:r w:rsidRPr="005344C0">
                <w:rPr>
                  <w:i/>
                  <w:iCs/>
                </w:rPr>
                <w:t xml:space="preserve"> </w:t>
              </w:r>
              <w:proofErr w:type="spellStart"/>
              <w:r w:rsidRPr="005344C0">
                <w:rPr>
                  <w:i/>
                  <w:iCs/>
                </w:rPr>
                <w:t>television</w:t>
              </w:r>
              <w:proofErr w:type="spellEnd"/>
              <w:r w:rsidRPr="00C70D5C">
                <w:t xml:space="preserve">. London; New York: </w:t>
              </w:r>
              <w:proofErr w:type="spellStart"/>
              <w:r w:rsidRPr="00C70D5C">
                <w:t>Routledge</w:t>
              </w:r>
              <w:proofErr w:type="spellEnd"/>
              <w:r w:rsidRPr="00C70D5C">
                <w:t>.</w:t>
              </w:r>
            </w:p>
            <w:p w14:paraId="5626C17A" w14:textId="50DF4C0D" w:rsidR="00D47853" w:rsidRDefault="00D47853" w:rsidP="008A491F">
              <w:pPr>
                <w:pStyle w:val="ZPLiteratura"/>
                <w:numPr>
                  <w:ilvl w:val="0"/>
                  <w:numId w:val="38"/>
                </w:numPr>
                <w:ind w:left="360"/>
              </w:pPr>
              <w:r w:rsidRPr="00D47853">
                <w:t>Hlas zvířat</w:t>
              </w:r>
              <w:r>
                <w:t xml:space="preserve">. (2020). Hlas zvířat v investigativním pořadu Černota. </w:t>
              </w:r>
              <w:r w:rsidR="009A561C">
                <w:t>Kauzy.</w:t>
              </w:r>
              <w:r w:rsidRPr="00D47853">
                <w:tab/>
                <w:t>Hlas zvířat.</w:t>
              </w:r>
              <w:r w:rsidR="009A561C">
                <w:t xml:space="preserve"> </w:t>
              </w:r>
              <w:hyperlink r:id="rId75" w:history="1">
                <w:r w:rsidR="009A561C" w:rsidRPr="002B1A18">
                  <w:rPr>
                    <w:rStyle w:val="Hypertextovodkaz"/>
                  </w:rPr>
                  <w:t>https://www.hlaszvirat.cz/nase-kauzy/47-hlas-zv%C3%AD%C5%99at-v-investigativn%C3%ADm-po%C5%99adu-%C4%8Dernota</w:t>
                </w:r>
              </w:hyperlink>
              <w:r w:rsidR="009A561C">
                <w:t xml:space="preserve"> </w:t>
              </w:r>
            </w:p>
            <w:p w14:paraId="50D0DE4C" w14:textId="77777777" w:rsidR="004B0DFF" w:rsidRPr="00A949F5" w:rsidRDefault="004B0DFF" w:rsidP="008A491F">
              <w:pPr>
                <w:pStyle w:val="Odstavecseseznamem"/>
                <w:numPr>
                  <w:ilvl w:val="0"/>
                  <w:numId w:val="38"/>
                </w:numPr>
                <w:spacing w:line="259" w:lineRule="auto"/>
                <w:ind w:left="360"/>
                <w:rPr>
                  <w:u w:val="single"/>
                </w:rPr>
              </w:pPr>
              <w:r w:rsidRPr="00675CCD">
                <w:t>Hofman, K</w:t>
              </w:r>
              <w:r>
                <w:t xml:space="preserve">. a </w:t>
              </w:r>
              <w:proofErr w:type="spellStart"/>
              <w:r w:rsidRPr="00675CCD">
                <w:t>Hughes</w:t>
              </w:r>
              <w:proofErr w:type="spellEnd"/>
              <w:r w:rsidRPr="00675CCD">
                <w:t>, K. (2017</w:t>
              </w:r>
              <w:r w:rsidRPr="005344C0">
                <w:rPr>
                  <w:i/>
                  <w:iCs/>
                </w:rPr>
                <w:t xml:space="preserve">). </w:t>
              </w:r>
              <w:proofErr w:type="spellStart"/>
              <w:r w:rsidRPr="005344C0">
                <w:rPr>
                  <w:i/>
                  <w:iCs/>
                </w:rPr>
                <w:t>Protecting</w:t>
              </w:r>
              <w:proofErr w:type="spellEnd"/>
              <w:r w:rsidRPr="005344C0">
                <w:rPr>
                  <w:i/>
                  <w:iCs/>
                </w:rPr>
                <w:t xml:space="preserve"> </w:t>
              </w:r>
              <w:proofErr w:type="spellStart"/>
              <w:r w:rsidRPr="005344C0">
                <w:rPr>
                  <w:i/>
                  <w:iCs/>
                </w:rPr>
                <w:t>the</w:t>
              </w:r>
              <w:proofErr w:type="spellEnd"/>
              <w:r w:rsidRPr="005344C0">
                <w:rPr>
                  <w:i/>
                  <w:iCs/>
                </w:rPr>
                <w:t xml:space="preserve"> Great </w:t>
              </w:r>
              <w:proofErr w:type="spellStart"/>
              <w:r w:rsidRPr="005344C0">
                <w:rPr>
                  <w:i/>
                  <w:iCs/>
                </w:rPr>
                <w:t>Barrier</w:t>
              </w:r>
              <w:proofErr w:type="spellEnd"/>
              <w:r w:rsidRPr="005344C0">
                <w:rPr>
                  <w:i/>
                  <w:iCs/>
                </w:rPr>
                <w:t xml:space="preserve"> </w:t>
              </w:r>
              <w:proofErr w:type="spellStart"/>
              <w:r w:rsidRPr="005344C0">
                <w:rPr>
                  <w:i/>
                  <w:iCs/>
                </w:rPr>
                <w:t>Reef</w:t>
              </w:r>
              <w:proofErr w:type="spellEnd"/>
              <w:r w:rsidRPr="005344C0">
                <w:rPr>
                  <w:i/>
                  <w:iCs/>
                </w:rPr>
                <w:t xml:space="preserve">: </w:t>
              </w:r>
              <w:proofErr w:type="spellStart"/>
              <w:r w:rsidRPr="005344C0">
                <w:rPr>
                  <w:i/>
                  <w:iCs/>
                </w:rPr>
                <w:t>analysing</w:t>
              </w:r>
              <w:proofErr w:type="spellEnd"/>
              <w:r w:rsidRPr="005344C0">
                <w:rPr>
                  <w:i/>
                  <w:iCs/>
                </w:rPr>
                <w:t xml:space="preserve"> </w:t>
              </w:r>
              <w:proofErr w:type="spellStart"/>
              <w:r w:rsidRPr="005344C0">
                <w:rPr>
                  <w:i/>
                  <w:iCs/>
                </w:rPr>
                <w:t>the</w:t>
              </w:r>
              <w:proofErr w:type="spellEnd"/>
              <w:r w:rsidRPr="005344C0">
                <w:rPr>
                  <w:i/>
                  <w:iCs/>
                </w:rPr>
                <w:t xml:space="preserve"> </w:t>
              </w:r>
              <w:proofErr w:type="spellStart"/>
              <w:r w:rsidRPr="005344C0">
                <w:rPr>
                  <w:i/>
                  <w:iCs/>
                </w:rPr>
                <w:t>impact</w:t>
              </w:r>
              <w:proofErr w:type="spellEnd"/>
              <w:r w:rsidRPr="005344C0">
                <w:rPr>
                  <w:i/>
                  <w:iCs/>
                </w:rPr>
                <w:t xml:space="preserve"> </w:t>
              </w:r>
              <w:proofErr w:type="spellStart"/>
              <w:r w:rsidRPr="005344C0">
                <w:rPr>
                  <w:i/>
                  <w:iCs/>
                </w:rPr>
                <w:t>of</w:t>
              </w:r>
              <w:proofErr w:type="spellEnd"/>
              <w:r w:rsidRPr="005344C0">
                <w:rPr>
                  <w:i/>
                  <w:iCs/>
                </w:rPr>
                <w:t xml:space="preserve"> a </w:t>
              </w:r>
              <w:proofErr w:type="spellStart"/>
              <w:r w:rsidRPr="005344C0">
                <w:rPr>
                  <w:i/>
                  <w:iCs/>
                </w:rPr>
                <w:t>conservation</w:t>
              </w:r>
              <w:proofErr w:type="spellEnd"/>
              <w:r w:rsidRPr="005344C0">
                <w:rPr>
                  <w:i/>
                  <w:iCs/>
                </w:rPr>
                <w:t xml:space="preserve"> </w:t>
              </w:r>
              <w:proofErr w:type="spellStart"/>
              <w:r w:rsidRPr="005344C0">
                <w:rPr>
                  <w:i/>
                  <w:iCs/>
                </w:rPr>
                <w:t>documentary</w:t>
              </w:r>
              <w:proofErr w:type="spellEnd"/>
              <w:r w:rsidRPr="005344C0">
                <w:rPr>
                  <w:i/>
                  <w:iCs/>
                </w:rPr>
                <w:t xml:space="preserve"> and post-</w:t>
              </w:r>
              <w:proofErr w:type="spellStart"/>
              <w:r w:rsidRPr="005344C0">
                <w:rPr>
                  <w:i/>
                  <w:iCs/>
                </w:rPr>
                <w:t>viewing</w:t>
              </w:r>
              <w:proofErr w:type="spellEnd"/>
              <w:r w:rsidRPr="005344C0">
                <w:rPr>
                  <w:i/>
                  <w:iCs/>
                </w:rPr>
                <w:t xml:space="preserve"> </w:t>
              </w:r>
              <w:proofErr w:type="spellStart"/>
              <w:r w:rsidRPr="005344C0">
                <w:rPr>
                  <w:i/>
                  <w:iCs/>
                </w:rPr>
                <w:t>strategies</w:t>
              </w:r>
              <w:proofErr w:type="spellEnd"/>
              <w:r w:rsidRPr="005344C0">
                <w:rPr>
                  <w:i/>
                  <w:iCs/>
                </w:rPr>
                <w:t xml:space="preserve"> on long-term </w:t>
              </w:r>
              <w:proofErr w:type="spellStart"/>
              <w:r w:rsidRPr="005344C0">
                <w:rPr>
                  <w:i/>
                  <w:iCs/>
                </w:rPr>
                <w:t>conservation</w:t>
              </w:r>
              <w:proofErr w:type="spellEnd"/>
              <w:r w:rsidRPr="005344C0">
                <w:rPr>
                  <w:i/>
                  <w:iCs/>
                </w:rPr>
                <w:t xml:space="preserve"> </w:t>
              </w:r>
              <w:proofErr w:type="spellStart"/>
              <w:r w:rsidRPr="005344C0">
                <w:rPr>
                  <w:i/>
                  <w:iCs/>
                </w:rPr>
                <w:t>behaviour</w:t>
              </w:r>
              <w:proofErr w:type="spellEnd"/>
              <w:r w:rsidRPr="00675CCD">
                <w:t xml:space="preserve">. </w:t>
              </w:r>
              <w:proofErr w:type="spellStart"/>
              <w:r w:rsidRPr="00675CCD">
                <w:t>Environmental</w:t>
              </w:r>
              <w:proofErr w:type="spellEnd"/>
              <w:r w:rsidRPr="00675CCD">
                <w:t xml:space="preserve"> </w:t>
              </w:r>
              <w:proofErr w:type="spellStart"/>
              <w:r w:rsidRPr="00675CCD">
                <w:t>Education</w:t>
              </w:r>
              <w:proofErr w:type="spellEnd"/>
              <w:r w:rsidRPr="00675CCD">
                <w:t xml:space="preserve"> </w:t>
              </w:r>
              <w:proofErr w:type="spellStart"/>
              <w:r w:rsidRPr="00675CCD">
                <w:t>Research</w:t>
              </w:r>
              <w:proofErr w:type="spellEnd"/>
              <w:r w:rsidRPr="00675CCD">
                <w:t>. 24. 1-16. 10.1080/13504622.2017.1303820</w:t>
              </w:r>
            </w:p>
            <w:p w14:paraId="77ECEC96" w14:textId="77777777" w:rsidR="004B0DFF" w:rsidRDefault="004B0DFF" w:rsidP="008A491F">
              <w:pPr>
                <w:pStyle w:val="Dalodstavce"/>
                <w:numPr>
                  <w:ilvl w:val="0"/>
                  <w:numId w:val="38"/>
                </w:numPr>
                <w:ind w:left="360"/>
              </w:pPr>
              <w:proofErr w:type="spellStart"/>
              <w:r w:rsidRPr="00C70D5C">
                <w:t>Hollifield</w:t>
              </w:r>
              <w:proofErr w:type="spellEnd"/>
              <w:r w:rsidRPr="00C70D5C">
                <w:t xml:space="preserve">, C. A., </w:t>
              </w:r>
              <w:proofErr w:type="spellStart"/>
              <w:r w:rsidRPr="00C70D5C">
                <w:t>Wicks</w:t>
              </w:r>
              <w:proofErr w:type="spellEnd"/>
              <w:r w:rsidRPr="00C70D5C">
                <w:t xml:space="preserve">, J. L., Sylvie, G., &amp; </w:t>
              </w:r>
              <w:proofErr w:type="spellStart"/>
              <w:r w:rsidRPr="00C70D5C">
                <w:t>Lowrey</w:t>
              </w:r>
              <w:proofErr w:type="spellEnd"/>
              <w:r w:rsidRPr="00C70D5C">
                <w:t xml:space="preserve">, W. H. (2016). </w:t>
              </w:r>
              <w:r w:rsidRPr="005344C0">
                <w:rPr>
                  <w:i/>
                  <w:iCs/>
                </w:rPr>
                <w:t xml:space="preserve">Media management: A </w:t>
              </w:r>
              <w:proofErr w:type="spellStart"/>
              <w:r w:rsidRPr="005344C0">
                <w:rPr>
                  <w:i/>
                  <w:iCs/>
                </w:rPr>
                <w:t>casebook</w:t>
              </w:r>
              <w:proofErr w:type="spellEnd"/>
              <w:r w:rsidRPr="005344C0">
                <w:rPr>
                  <w:i/>
                  <w:iCs/>
                </w:rPr>
                <w:t xml:space="preserve"> </w:t>
              </w:r>
              <w:proofErr w:type="spellStart"/>
              <w:r w:rsidRPr="005344C0">
                <w:rPr>
                  <w:i/>
                  <w:iCs/>
                </w:rPr>
                <w:t>approac</w:t>
              </w:r>
              <w:r w:rsidRPr="00C70D5C">
                <w:t>h</w:t>
              </w:r>
              <w:proofErr w:type="spellEnd"/>
              <w:r w:rsidRPr="00C70D5C">
                <w:t xml:space="preserve"> (5th </w:t>
              </w:r>
              <w:proofErr w:type="spellStart"/>
              <w:r w:rsidRPr="00C70D5C">
                <w:t>ed</w:t>
              </w:r>
              <w:proofErr w:type="spellEnd"/>
              <w:r w:rsidRPr="00C70D5C">
                <w:t xml:space="preserve">.). New York: </w:t>
              </w:r>
              <w:proofErr w:type="spellStart"/>
              <w:r w:rsidRPr="00C70D5C">
                <w:t>Routledge</w:t>
              </w:r>
              <w:proofErr w:type="spellEnd"/>
              <w:r w:rsidRPr="00C70D5C">
                <w:t>, Taylor &amp; Francis Group.</w:t>
              </w:r>
            </w:p>
            <w:p w14:paraId="573D34AC" w14:textId="77777777" w:rsidR="004B0DFF" w:rsidRDefault="004B0DFF" w:rsidP="008A491F">
              <w:pPr>
                <w:pStyle w:val="Odstavecseseznamem"/>
                <w:numPr>
                  <w:ilvl w:val="0"/>
                  <w:numId w:val="38"/>
                </w:numPr>
                <w:spacing w:after="160" w:line="259" w:lineRule="auto"/>
                <w:ind w:left="360"/>
              </w:pPr>
              <w:proofErr w:type="spellStart"/>
              <w:r w:rsidRPr="00972FE0">
                <w:t>Hynes</w:t>
              </w:r>
              <w:proofErr w:type="spellEnd"/>
              <w:r w:rsidRPr="00972FE0">
                <w:t xml:space="preserve">, S., </w:t>
              </w:r>
              <w:proofErr w:type="spellStart"/>
              <w:r w:rsidRPr="00972FE0">
                <w:t>Ankamah-Yeboah</w:t>
              </w:r>
              <w:proofErr w:type="spellEnd"/>
              <w:r w:rsidRPr="00972FE0">
                <w:t xml:space="preserve">, I., </w:t>
              </w:r>
              <w:proofErr w:type="spellStart"/>
              <w:r w:rsidRPr="00972FE0">
                <w:t>O’Neill</w:t>
              </w:r>
              <w:proofErr w:type="spellEnd"/>
              <w:r w:rsidRPr="00972FE0">
                <w:t xml:space="preserve">, S., </w:t>
              </w:r>
              <w:proofErr w:type="spellStart"/>
              <w:r w:rsidRPr="00972FE0">
                <w:t>Needham</w:t>
              </w:r>
              <w:proofErr w:type="spellEnd"/>
              <w:r w:rsidRPr="00972FE0">
                <w:t xml:space="preserve">, K., </w:t>
              </w:r>
              <w:proofErr w:type="spellStart"/>
              <w:r w:rsidRPr="00972FE0">
                <w:t>Xuan</w:t>
              </w:r>
              <w:proofErr w:type="spellEnd"/>
              <w:r w:rsidRPr="00972FE0">
                <w:t xml:space="preserve">, B. B., &amp; Armstrong, C. (2020). </w:t>
              </w:r>
              <w:proofErr w:type="spellStart"/>
              <w:r w:rsidRPr="005344C0">
                <w:rPr>
                  <w:i/>
                  <w:iCs/>
                </w:rPr>
                <w:t>The</w:t>
              </w:r>
              <w:proofErr w:type="spellEnd"/>
              <w:r w:rsidRPr="005344C0">
                <w:rPr>
                  <w:i/>
                  <w:iCs/>
                </w:rPr>
                <w:t xml:space="preserve"> </w:t>
              </w:r>
              <w:proofErr w:type="spellStart"/>
              <w:r w:rsidRPr="005344C0">
                <w:rPr>
                  <w:i/>
                  <w:iCs/>
                </w:rPr>
                <w:t>impact</w:t>
              </w:r>
              <w:proofErr w:type="spellEnd"/>
              <w:r w:rsidRPr="005344C0">
                <w:rPr>
                  <w:i/>
                  <w:iCs/>
                </w:rPr>
                <w:t xml:space="preserve"> </w:t>
              </w:r>
              <w:proofErr w:type="spellStart"/>
              <w:r w:rsidRPr="005344C0">
                <w:rPr>
                  <w:i/>
                  <w:iCs/>
                </w:rPr>
                <w:t>of</w:t>
              </w:r>
              <w:proofErr w:type="spellEnd"/>
              <w:r w:rsidRPr="005344C0">
                <w:rPr>
                  <w:i/>
                  <w:iCs/>
                </w:rPr>
                <w:t xml:space="preserve"> </w:t>
              </w:r>
              <w:proofErr w:type="spellStart"/>
              <w:r w:rsidRPr="005344C0">
                <w:rPr>
                  <w:i/>
                  <w:iCs/>
                </w:rPr>
                <w:t>nature</w:t>
              </w:r>
              <w:proofErr w:type="spellEnd"/>
              <w:r w:rsidRPr="005344C0">
                <w:rPr>
                  <w:i/>
                  <w:iCs/>
                </w:rPr>
                <w:t xml:space="preserve"> </w:t>
              </w:r>
              <w:proofErr w:type="spellStart"/>
              <w:r w:rsidRPr="005344C0">
                <w:rPr>
                  <w:i/>
                  <w:iCs/>
                </w:rPr>
                <w:t>documentaries</w:t>
              </w:r>
              <w:proofErr w:type="spellEnd"/>
              <w:r w:rsidRPr="005344C0">
                <w:rPr>
                  <w:i/>
                  <w:iCs/>
                </w:rPr>
                <w:t xml:space="preserve"> on public </w:t>
              </w:r>
              <w:proofErr w:type="spellStart"/>
              <w:r w:rsidRPr="005344C0">
                <w:rPr>
                  <w:i/>
                  <w:iCs/>
                </w:rPr>
                <w:t>environmental</w:t>
              </w:r>
              <w:proofErr w:type="spellEnd"/>
              <w:r w:rsidRPr="005344C0">
                <w:rPr>
                  <w:i/>
                  <w:iCs/>
                </w:rPr>
                <w:t xml:space="preserve"> </w:t>
              </w:r>
              <w:proofErr w:type="spellStart"/>
              <w:r w:rsidRPr="005344C0">
                <w:rPr>
                  <w:i/>
                  <w:iCs/>
                </w:rPr>
                <w:t>preferences</w:t>
              </w:r>
              <w:proofErr w:type="spellEnd"/>
              <w:r w:rsidRPr="005344C0">
                <w:rPr>
                  <w:i/>
                  <w:iCs/>
                </w:rPr>
                <w:t xml:space="preserve"> and </w:t>
              </w:r>
              <w:proofErr w:type="spellStart"/>
              <w:r w:rsidRPr="005344C0">
                <w:rPr>
                  <w:i/>
                  <w:iCs/>
                </w:rPr>
                <w:t>willingness</w:t>
              </w:r>
              <w:proofErr w:type="spellEnd"/>
              <w:r w:rsidRPr="005344C0">
                <w:rPr>
                  <w:i/>
                  <w:iCs/>
                </w:rPr>
                <w:t xml:space="preserve"> to </w:t>
              </w:r>
              <w:proofErr w:type="spellStart"/>
              <w:r w:rsidRPr="005344C0">
                <w:rPr>
                  <w:i/>
                  <w:iCs/>
                </w:rPr>
                <w:t>pay</w:t>
              </w:r>
              <w:proofErr w:type="spellEnd"/>
              <w:r w:rsidRPr="005344C0">
                <w:rPr>
                  <w:i/>
                  <w:iCs/>
                </w:rPr>
                <w:t xml:space="preserve">: </w:t>
              </w:r>
              <w:proofErr w:type="spellStart"/>
              <w:r w:rsidRPr="005344C0">
                <w:rPr>
                  <w:i/>
                  <w:iCs/>
                </w:rPr>
                <w:t>entropy</w:t>
              </w:r>
              <w:proofErr w:type="spellEnd"/>
              <w:r w:rsidRPr="005344C0">
                <w:rPr>
                  <w:i/>
                  <w:iCs/>
                </w:rPr>
                <w:t xml:space="preserve"> </w:t>
              </w:r>
              <w:proofErr w:type="spellStart"/>
              <w:r w:rsidRPr="005344C0">
                <w:rPr>
                  <w:i/>
                  <w:iCs/>
                </w:rPr>
                <w:t>balancing</w:t>
              </w:r>
              <w:proofErr w:type="spellEnd"/>
              <w:r w:rsidRPr="005344C0">
                <w:rPr>
                  <w:i/>
                  <w:iCs/>
                </w:rPr>
                <w:t xml:space="preserve"> and </w:t>
              </w:r>
              <w:proofErr w:type="spellStart"/>
              <w:r w:rsidRPr="005344C0">
                <w:rPr>
                  <w:i/>
                  <w:iCs/>
                </w:rPr>
                <w:t>the</w:t>
              </w:r>
              <w:proofErr w:type="spellEnd"/>
              <w:r w:rsidRPr="005344C0">
                <w:rPr>
                  <w:i/>
                  <w:iCs/>
                </w:rPr>
                <w:t xml:space="preserve"> blue planet II </w:t>
              </w:r>
              <w:proofErr w:type="spellStart"/>
              <w:r w:rsidRPr="005344C0">
                <w:rPr>
                  <w:i/>
                  <w:iCs/>
                </w:rPr>
                <w:t>effect</w:t>
              </w:r>
              <w:proofErr w:type="spellEnd"/>
              <w:r w:rsidRPr="00972FE0">
                <w:t>. </w:t>
              </w:r>
              <w:proofErr w:type="spellStart"/>
              <w:r w:rsidRPr="00972FE0">
                <w:rPr>
                  <w:i/>
                  <w:iCs/>
                </w:rPr>
                <w:t>Journal</w:t>
              </w:r>
              <w:proofErr w:type="spellEnd"/>
              <w:r w:rsidRPr="00972FE0">
                <w:rPr>
                  <w:i/>
                  <w:iCs/>
                </w:rPr>
                <w:t xml:space="preserve"> </w:t>
              </w:r>
              <w:proofErr w:type="spellStart"/>
              <w:r w:rsidRPr="00972FE0">
                <w:rPr>
                  <w:i/>
                  <w:iCs/>
                </w:rPr>
                <w:t>of</w:t>
              </w:r>
              <w:proofErr w:type="spellEnd"/>
              <w:r w:rsidRPr="00972FE0">
                <w:rPr>
                  <w:i/>
                  <w:iCs/>
                </w:rPr>
                <w:t xml:space="preserve"> </w:t>
              </w:r>
              <w:proofErr w:type="spellStart"/>
              <w:r w:rsidRPr="00972FE0">
                <w:rPr>
                  <w:i/>
                  <w:iCs/>
                </w:rPr>
                <w:t>Environmental</w:t>
              </w:r>
              <w:proofErr w:type="spellEnd"/>
              <w:r w:rsidRPr="00972FE0">
                <w:rPr>
                  <w:i/>
                  <w:iCs/>
                </w:rPr>
                <w:t xml:space="preserve"> </w:t>
              </w:r>
              <w:proofErr w:type="spellStart"/>
              <w:r w:rsidRPr="00972FE0">
                <w:rPr>
                  <w:i/>
                  <w:iCs/>
                </w:rPr>
                <w:t>Planning</w:t>
              </w:r>
              <w:proofErr w:type="spellEnd"/>
              <w:r w:rsidRPr="00972FE0">
                <w:rPr>
                  <w:i/>
                  <w:iCs/>
                </w:rPr>
                <w:t xml:space="preserve"> and Management</w:t>
              </w:r>
              <w:r w:rsidRPr="00972FE0">
                <w:t>, </w:t>
              </w:r>
              <w:r w:rsidRPr="00972FE0">
                <w:rPr>
                  <w:i/>
                  <w:iCs/>
                </w:rPr>
                <w:t>64</w:t>
              </w:r>
              <w:r w:rsidRPr="00972FE0">
                <w:t xml:space="preserve">(8), 1428–1456. </w:t>
              </w:r>
              <w:hyperlink r:id="rId76" w:history="1">
                <w:r w:rsidRPr="003D5495">
                  <w:rPr>
                    <w:rStyle w:val="Hypertextovodkaz"/>
                  </w:rPr>
                  <w:t>https://doi.org/10.1080/09640568.2020.1828840</w:t>
                </w:r>
              </w:hyperlink>
            </w:p>
            <w:p w14:paraId="621A7FD3" w14:textId="14A64267" w:rsidR="004B0DFF" w:rsidRDefault="004B0DFF" w:rsidP="008A491F">
              <w:pPr>
                <w:pStyle w:val="Odstavecseseznamem"/>
                <w:numPr>
                  <w:ilvl w:val="0"/>
                  <w:numId w:val="38"/>
                </w:numPr>
                <w:spacing w:after="160" w:line="259" w:lineRule="auto"/>
                <w:ind w:left="360"/>
              </w:pPr>
              <w:r>
                <w:t xml:space="preserve">ICAM. (2011). </w:t>
              </w:r>
              <w:proofErr w:type="spellStart"/>
              <w:r w:rsidRPr="005344C0">
                <w:rPr>
                  <w:i/>
                  <w:iCs/>
                </w:rPr>
                <w:t>Humane</w:t>
              </w:r>
              <w:proofErr w:type="spellEnd"/>
              <w:r w:rsidRPr="005344C0">
                <w:rPr>
                  <w:i/>
                  <w:iCs/>
                </w:rPr>
                <w:t xml:space="preserve"> </w:t>
              </w:r>
              <w:proofErr w:type="spellStart"/>
              <w:r w:rsidRPr="005344C0">
                <w:rPr>
                  <w:i/>
                  <w:iCs/>
                </w:rPr>
                <w:t>cat</w:t>
              </w:r>
              <w:proofErr w:type="spellEnd"/>
              <w:r w:rsidRPr="005344C0">
                <w:rPr>
                  <w:i/>
                  <w:iCs/>
                </w:rPr>
                <w:t xml:space="preserve"> </w:t>
              </w:r>
              <w:proofErr w:type="spellStart"/>
              <w:r w:rsidRPr="005344C0">
                <w:rPr>
                  <w:i/>
                  <w:iCs/>
                </w:rPr>
                <w:t>population</w:t>
              </w:r>
              <w:proofErr w:type="spellEnd"/>
              <w:r w:rsidRPr="005344C0">
                <w:rPr>
                  <w:i/>
                  <w:iCs/>
                </w:rPr>
                <w:t xml:space="preserve"> management </w:t>
              </w:r>
              <w:proofErr w:type="spellStart"/>
              <w:r w:rsidRPr="005344C0">
                <w:rPr>
                  <w:i/>
                  <w:iCs/>
                </w:rPr>
                <w:t>guidance</w:t>
              </w:r>
              <w:proofErr w:type="spellEnd"/>
              <w:r>
                <w:t xml:space="preserve">. </w:t>
              </w:r>
              <w:r w:rsidR="005344C0" w:rsidRPr="005344C0">
                <w:t xml:space="preserve">International </w:t>
              </w:r>
              <w:proofErr w:type="spellStart"/>
              <w:r w:rsidR="005344C0" w:rsidRPr="005344C0">
                <w:t>Companion</w:t>
              </w:r>
              <w:proofErr w:type="spellEnd"/>
              <w:r w:rsidR="005344C0" w:rsidRPr="005344C0">
                <w:t xml:space="preserve"> Animal Management </w:t>
              </w:r>
              <w:proofErr w:type="spellStart"/>
              <w:r w:rsidR="005344C0" w:rsidRPr="005344C0">
                <w:t>Coalition</w:t>
              </w:r>
              <w:proofErr w:type="spellEnd"/>
              <w:r w:rsidR="005344C0" w:rsidRPr="005344C0">
                <w:t xml:space="preserve"> </w:t>
              </w:r>
              <w:hyperlink r:id="rId77" w:history="1">
                <w:r w:rsidRPr="00DE4760">
                  <w:rPr>
                    <w:rStyle w:val="Hypertextovodkaz"/>
                  </w:rPr>
                  <w:t>https://www.icam-coalition.org/wp-content/uploads/2017/03/Humane-cat-population-English.pdf</w:t>
                </w:r>
              </w:hyperlink>
            </w:p>
            <w:p w14:paraId="2DA6BD96" w14:textId="654359F1" w:rsidR="004B0DFF" w:rsidRDefault="004B0DFF" w:rsidP="008A491F">
              <w:pPr>
                <w:pStyle w:val="Odstavecseseznamem"/>
                <w:numPr>
                  <w:ilvl w:val="0"/>
                  <w:numId w:val="38"/>
                </w:numPr>
                <w:spacing w:line="259" w:lineRule="auto"/>
                <w:ind w:left="360"/>
              </w:pPr>
              <w:proofErr w:type="spellStart"/>
              <w:r w:rsidRPr="00F10E78">
                <w:t>IndieWire</w:t>
              </w:r>
              <w:proofErr w:type="spellEnd"/>
              <w:r w:rsidR="005344C0">
                <w:t>.</w:t>
              </w:r>
              <w:r w:rsidRPr="00F10E78">
                <w:t xml:space="preserve"> (2018). </w:t>
              </w:r>
              <w:r w:rsidRPr="005344C0">
                <w:rPr>
                  <w:i/>
                  <w:iCs/>
                </w:rPr>
                <w:t xml:space="preserve">IDA Screening </w:t>
              </w:r>
              <w:proofErr w:type="spellStart"/>
              <w:r w:rsidRPr="005344C0">
                <w:rPr>
                  <w:i/>
                  <w:iCs/>
                </w:rPr>
                <w:t>Series</w:t>
              </w:r>
              <w:proofErr w:type="spellEnd"/>
              <w:r w:rsidRPr="005344C0">
                <w:rPr>
                  <w:i/>
                  <w:iCs/>
                </w:rPr>
                <w:t>. "</w:t>
              </w:r>
              <w:proofErr w:type="spellStart"/>
              <w:r w:rsidRPr="005344C0">
                <w:rPr>
                  <w:i/>
                  <w:iCs/>
                </w:rPr>
                <w:t>Kedi</w:t>
              </w:r>
              <w:proofErr w:type="spellEnd"/>
              <w:r w:rsidRPr="005344C0">
                <w:rPr>
                  <w:i/>
                  <w:iCs/>
                </w:rPr>
                <w:t xml:space="preserve">", </w:t>
              </w:r>
              <w:proofErr w:type="spellStart"/>
              <w:r w:rsidRPr="005344C0">
                <w:rPr>
                  <w:i/>
                  <w:iCs/>
                </w:rPr>
                <w:t>Clip</w:t>
              </w:r>
              <w:proofErr w:type="spellEnd"/>
              <w:r w:rsidRPr="005344C0">
                <w:rPr>
                  <w:i/>
                  <w:iCs/>
                </w:rPr>
                <w:t xml:space="preserve"> 1, 2, 3.</w:t>
              </w:r>
              <w:r w:rsidR="005344C0">
                <w:t xml:space="preserve"> </w:t>
              </w:r>
              <w:proofErr w:type="spellStart"/>
              <w:r w:rsidR="005344C0">
                <w:t>Youtube</w:t>
              </w:r>
              <w:proofErr w:type="spellEnd"/>
              <w:r w:rsidR="005344C0">
                <w:t xml:space="preserve">. </w:t>
              </w:r>
              <w:r w:rsidR="005344C0">
                <w:rPr>
                  <w:lang w:val="en-GB"/>
                </w:rPr>
                <w:t xml:space="preserve">[video] </w:t>
              </w:r>
              <w:hyperlink r:id="rId78" w:history="1">
                <w:r w:rsidR="005344C0" w:rsidRPr="003006E7">
                  <w:rPr>
                    <w:rStyle w:val="Hypertextovodkaz"/>
                  </w:rPr>
                  <w:t>https://www.youtube.com/watch?v=TLGD5ns_Ut0&amp;ab_channel=IndieWire</w:t>
                </w:r>
              </w:hyperlink>
              <w:r>
                <w:t xml:space="preserve"> </w:t>
              </w:r>
            </w:p>
            <w:p w14:paraId="2698DD0F" w14:textId="77777777" w:rsidR="004B0DFF" w:rsidRPr="00C70D5C" w:rsidRDefault="004B0DFF" w:rsidP="008A491F">
              <w:pPr>
                <w:pStyle w:val="Dalodstavce"/>
                <w:numPr>
                  <w:ilvl w:val="0"/>
                  <w:numId w:val="38"/>
                </w:numPr>
                <w:ind w:left="360"/>
              </w:pPr>
              <w:r>
                <w:t xml:space="preserve">Jeřábek, H. (1992). </w:t>
              </w:r>
              <w:r w:rsidRPr="005344C0">
                <w:rPr>
                  <w:i/>
                  <w:iCs/>
                </w:rPr>
                <w:t>Úvod do sociologického výzkumu</w:t>
              </w:r>
              <w:r>
                <w:t>. Karolinum.</w:t>
              </w:r>
            </w:p>
            <w:p w14:paraId="51654152" w14:textId="77777777" w:rsidR="004B0DFF" w:rsidRDefault="004B0DFF" w:rsidP="008A491F">
              <w:pPr>
                <w:pStyle w:val="ZPLiteratura"/>
                <w:numPr>
                  <w:ilvl w:val="0"/>
                  <w:numId w:val="38"/>
                </w:numPr>
                <w:ind w:left="360"/>
              </w:pPr>
              <w:r w:rsidRPr="001959D4">
                <w:lastRenderedPageBreak/>
                <w:t xml:space="preserve">Jirák, J., &amp; </w:t>
              </w:r>
              <w:proofErr w:type="spellStart"/>
              <w:r w:rsidRPr="001959D4">
                <w:t>Köpplová</w:t>
              </w:r>
              <w:proofErr w:type="spellEnd"/>
              <w:r w:rsidRPr="001959D4">
                <w:t xml:space="preserve">, B. (2009). </w:t>
              </w:r>
              <w:r w:rsidRPr="005344C0">
                <w:rPr>
                  <w:i/>
                  <w:iCs/>
                </w:rPr>
                <w:t>Masová média</w:t>
              </w:r>
              <w:r w:rsidRPr="001959D4">
                <w:t>. Praha: Portál. ISBN 978-80-7367-466-3.</w:t>
              </w:r>
            </w:p>
            <w:p w14:paraId="3487BB76" w14:textId="77777777" w:rsidR="004B0DFF" w:rsidRPr="00893D6A" w:rsidRDefault="004B0DFF" w:rsidP="008A491F">
              <w:pPr>
                <w:pStyle w:val="Odstavecseseznamem"/>
                <w:numPr>
                  <w:ilvl w:val="0"/>
                  <w:numId w:val="38"/>
                </w:numPr>
                <w:spacing w:line="259" w:lineRule="auto"/>
                <w:ind w:left="360"/>
                <w:rPr>
                  <w:u w:val="single"/>
                </w:rPr>
              </w:pPr>
              <w:proofErr w:type="spellStart"/>
              <w:r>
                <w:t>KasPro</w:t>
              </w:r>
              <w:proofErr w:type="spellEnd"/>
              <w:r>
                <w:t xml:space="preserve">. (cit. 2024). </w:t>
              </w:r>
              <w:r w:rsidRPr="005344C0">
                <w:rPr>
                  <w:i/>
                  <w:iCs/>
                </w:rPr>
                <w:t>Úvod; O kastracích; Jak fungujeme</w:t>
              </w:r>
              <w:r>
                <w:t xml:space="preserve">, </w:t>
              </w:r>
              <w:proofErr w:type="spellStart"/>
              <w:r>
                <w:t>KasPro</w:t>
              </w:r>
              <w:proofErr w:type="spellEnd"/>
              <w:r>
                <w:t xml:space="preserve">. </w:t>
              </w:r>
              <w:hyperlink r:id="rId79" w:history="1">
                <w:r w:rsidRPr="00C33F08">
                  <w:rPr>
                    <w:rStyle w:val="Hypertextovodkaz"/>
                  </w:rPr>
                  <w:t>https://www.kasprocats.cz/cs</w:t>
                </w:r>
              </w:hyperlink>
            </w:p>
            <w:p w14:paraId="562F5B15" w14:textId="77777777" w:rsidR="004B0DFF" w:rsidRDefault="004B0DFF" w:rsidP="008A491F">
              <w:pPr>
                <w:pStyle w:val="ZPLiteratura"/>
                <w:numPr>
                  <w:ilvl w:val="0"/>
                  <w:numId w:val="38"/>
                </w:numPr>
                <w:ind w:left="360"/>
              </w:pPr>
              <w:proofErr w:type="spellStart"/>
              <w:r>
                <w:t>Kaspro</w:t>
              </w:r>
              <w:proofErr w:type="spellEnd"/>
              <w:r>
                <w:t xml:space="preserve"> – kastrační program. </w:t>
              </w:r>
              <w:r w:rsidRPr="00D763D1">
                <w:t>(</w:t>
              </w:r>
              <w:r>
                <w:t>cit. 204</w:t>
              </w:r>
              <w:r w:rsidRPr="00D763D1">
                <w:t>)</w:t>
              </w:r>
              <w:r w:rsidRPr="00B61D98">
                <w:rPr>
                  <w:i/>
                  <w:iCs/>
                </w:rPr>
                <w:t xml:space="preserve">. </w:t>
              </w:r>
              <w:proofErr w:type="spellStart"/>
              <w:r w:rsidRPr="00B61D98">
                <w:rPr>
                  <w:i/>
                  <w:iCs/>
                </w:rPr>
                <w:t>Sapík</w:t>
              </w:r>
              <w:proofErr w:type="spellEnd"/>
              <w:r w:rsidRPr="00B61D98">
                <w:rPr>
                  <w:i/>
                  <w:iCs/>
                </w:rPr>
                <w:t>. Včera k nám dovezli kocourka z pražské tržnice, kterému jsme nabídli pomoc a o jehož umístění se zrovna moc</w:t>
              </w:r>
              <w:r>
                <w:rPr>
                  <w:i/>
                  <w:iCs/>
                </w:rPr>
                <w:t xml:space="preserve">. </w:t>
              </w:r>
              <w:hyperlink r:id="rId80" w:history="1">
                <w:r w:rsidRPr="00D763D1">
                  <w:t>https://fb.watch/vQx1naHYse/</w:t>
                </w:r>
              </w:hyperlink>
              <w:r>
                <w:t xml:space="preserve"> </w:t>
              </w:r>
              <w:r w:rsidRPr="00E664FD">
                <w:t>[screenshot z videa]</w:t>
              </w:r>
              <w:r>
                <w:t>. F</w:t>
              </w:r>
              <w:r w:rsidRPr="00D763D1">
                <w:t>acebook</w:t>
              </w:r>
            </w:p>
            <w:p w14:paraId="71C61DD3" w14:textId="77777777" w:rsidR="004B0DFF" w:rsidRPr="00DF2D6E" w:rsidRDefault="004B0DFF" w:rsidP="008A491F">
              <w:pPr>
                <w:pStyle w:val="Odstavecseseznamem"/>
                <w:numPr>
                  <w:ilvl w:val="0"/>
                  <w:numId w:val="38"/>
                </w:numPr>
                <w:spacing w:after="160" w:line="259" w:lineRule="auto"/>
                <w:ind w:left="360"/>
                <w:rPr>
                  <w:rStyle w:val="Hypertextovodkaz"/>
                  <w:color w:val="auto"/>
                  <w:u w:val="none"/>
                </w:rPr>
              </w:pPr>
              <w:proofErr w:type="spellStart"/>
              <w:r w:rsidRPr="00CA6307">
                <w:t>Kass</w:t>
              </w:r>
              <w:proofErr w:type="spellEnd"/>
              <w:r w:rsidRPr="00CA6307">
                <w:t xml:space="preserve">, P. H., Johnson, K. L., &amp; </w:t>
              </w:r>
              <w:proofErr w:type="spellStart"/>
              <w:r w:rsidRPr="00CA6307">
                <w:t>Weng</w:t>
              </w:r>
              <w:proofErr w:type="spellEnd"/>
              <w:r w:rsidRPr="00CA6307">
                <w:t xml:space="preserve">, H. Y. (2013). </w:t>
              </w:r>
              <w:proofErr w:type="spellStart"/>
              <w:r w:rsidRPr="005344C0">
                <w:rPr>
                  <w:i/>
                  <w:iCs/>
                </w:rPr>
                <w:t>Evaluation</w:t>
              </w:r>
              <w:proofErr w:type="spellEnd"/>
              <w:r w:rsidRPr="005344C0">
                <w:rPr>
                  <w:i/>
                  <w:iCs/>
                </w:rPr>
                <w:t xml:space="preserve"> </w:t>
              </w:r>
              <w:proofErr w:type="spellStart"/>
              <w:r w:rsidRPr="005344C0">
                <w:rPr>
                  <w:i/>
                  <w:iCs/>
                </w:rPr>
                <w:t>of</w:t>
              </w:r>
              <w:proofErr w:type="spellEnd"/>
              <w:r w:rsidRPr="005344C0">
                <w:rPr>
                  <w:i/>
                  <w:iCs/>
                </w:rPr>
                <w:t xml:space="preserve"> animal </w:t>
              </w:r>
              <w:proofErr w:type="spellStart"/>
              <w:r w:rsidRPr="005344C0">
                <w:rPr>
                  <w:i/>
                  <w:iCs/>
                </w:rPr>
                <w:t>control</w:t>
              </w:r>
              <w:proofErr w:type="spellEnd"/>
              <w:r w:rsidRPr="005344C0">
                <w:rPr>
                  <w:i/>
                  <w:iCs/>
                </w:rPr>
                <w:t xml:space="preserve"> </w:t>
              </w:r>
              <w:proofErr w:type="spellStart"/>
              <w:r w:rsidRPr="005344C0">
                <w:rPr>
                  <w:i/>
                  <w:iCs/>
                </w:rPr>
                <w:t>measures</w:t>
              </w:r>
              <w:proofErr w:type="spellEnd"/>
              <w:r w:rsidRPr="005344C0">
                <w:rPr>
                  <w:i/>
                  <w:iCs/>
                </w:rPr>
                <w:t xml:space="preserve"> on </w:t>
              </w:r>
              <w:proofErr w:type="spellStart"/>
              <w:r w:rsidRPr="005344C0">
                <w:rPr>
                  <w:i/>
                  <w:iCs/>
                </w:rPr>
                <w:t>pet</w:t>
              </w:r>
              <w:proofErr w:type="spellEnd"/>
              <w:r w:rsidRPr="005344C0">
                <w:rPr>
                  <w:i/>
                  <w:iCs/>
                </w:rPr>
                <w:t xml:space="preserve"> </w:t>
              </w:r>
              <w:proofErr w:type="spellStart"/>
              <w:r w:rsidRPr="005344C0">
                <w:rPr>
                  <w:i/>
                  <w:iCs/>
                </w:rPr>
                <w:t>demographics</w:t>
              </w:r>
              <w:proofErr w:type="spellEnd"/>
              <w:r w:rsidRPr="005344C0">
                <w:rPr>
                  <w:i/>
                  <w:iCs/>
                </w:rPr>
                <w:t xml:space="preserve"> in Santa Clara </w:t>
              </w:r>
              <w:proofErr w:type="spellStart"/>
              <w:r w:rsidRPr="005344C0">
                <w:rPr>
                  <w:i/>
                  <w:iCs/>
                </w:rPr>
                <w:t>County</w:t>
              </w:r>
              <w:proofErr w:type="spellEnd"/>
              <w:r w:rsidRPr="005344C0">
                <w:rPr>
                  <w:i/>
                  <w:iCs/>
                </w:rPr>
                <w:t xml:space="preserve">, </w:t>
              </w:r>
              <w:proofErr w:type="spellStart"/>
              <w:r w:rsidRPr="005344C0">
                <w:rPr>
                  <w:i/>
                  <w:iCs/>
                </w:rPr>
                <w:t>California</w:t>
              </w:r>
              <w:proofErr w:type="spellEnd"/>
              <w:r w:rsidRPr="00CA6307">
                <w:t xml:space="preserve">, 1993-2006. </w:t>
              </w:r>
              <w:proofErr w:type="spellStart"/>
              <w:r w:rsidRPr="00CA6307">
                <w:t>PeerJ</w:t>
              </w:r>
              <w:proofErr w:type="spellEnd"/>
              <w:r w:rsidRPr="00CA6307">
                <w:t xml:space="preserve">, 1, e18. </w:t>
              </w:r>
              <w:hyperlink r:id="rId81" w:history="1">
                <w:r w:rsidRPr="002C25E2">
                  <w:rPr>
                    <w:rStyle w:val="Hypertextovodkaz"/>
                  </w:rPr>
                  <w:t>https://doi.org/10.7717/peerj.18</w:t>
                </w:r>
              </w:hyperlink>
            </w:p>
            <w:p w14:paraId="587328C1" w14:textId="365E7C1F" w:rsidR="004B0DFF" w:rsidRPr="00DF2D6E" w:rsidRDefault="004B0DFF" w:rsidP="008A491F">
              <w:pPr>
                <w:pStyle w:val="Odstavecseseznamem"/>
                <w:numPr>
                  <w:ilvl w:val="0"/>
                  <w:numId w:val="38"/>
                </w:numPr>
                <w:spacing w:after="160" w:line="259" w:lineRule="auto"/>
                <w:ind w:left="360"/>
                <w:rPr>
                  <w:rStyle w:val="Hypertextovodkaz"/>
                  <w:color w:val="auto"/>
                </w:rPr>
              </w:pPr>
              <w:r>
                <w:t xml:space="preserve">Kastrační mapa. (cit. 2024). </w:t>
              </w:r>
              <w:r w:rsidR="005344C0" w:rsidRPr="005344C0">
                <w:rPr>
                  <w:i/>
                  <w:iCs/>
                </w:rPr>
                <w:t>Kastrační mapa</w:t>
              </w:r>
              <w:r w:rsidR="005344C0">
                <w:t xml:space="preserve">. </w:t>
              </w:r>
              <w:r w:rsidRPr="005344C0">
                <w:t>Můj život s kočkou</w:t>
              </w:r>
              <w:r>
                <w:t>.</w:t>
              </w:r>
              <w:r w:rsidR="005344C0">
                <w:t xml:space="preserve"> </w:t>
              </w:r>
              <w:r w:rsidR="005344C0" w:rsidRPr="00E664FD">
                <w:t>[</w:t>
              </w:r>
              <w:r w:rsidR="005344C0">
                <w:t>obrázek</w:t>
              </w:r>
              <w:r w:rsidR="005344C0">
                <w:rPr>
                  <w:lang w:val="en-GB"/>
                </w:rPr>
                <w:t>]</w:t>
              </w:r>
              <w:r>
                <w:t xml:space="preserve"> </w:t>
              </w:r>
              <w:hyperlink r:id="rId82" w:history="1">
                <w:r w:rsidRPr="00C33F08">
                  <w:rPr>
                    <w:rStyle w:val="Hypertextovodkaz"/>
                  </w:rPr>
                  <w:t>https://www.mujzivotskockou.cz/kastracni-mapa/</w:t>
                </w:r>
              </w:hyperlink>
            </w:p>
            <w:p w14:paraId="54EF4CC1" w14:textId="77777777" w:rsidR="004B0DFF" w:rsidRPr="00F05773" w:rsidRDefault="004B0DFF" w:rsidP="008A491F">
              <w:pPr>
                <w:pStyle w:val="Odstavecseseznamem"/>
                <w:numPr>
                  <w:ilvl w:val="0"/>
                  <w:numId w:val="38"/>
                </w:numPr>
                <w:spacing w:after="160" w:line="259" w:lineRule="auto"/>
                <w:ind w:left="360"/>
                <w:rPr>
                  <w:u w:val="single"/>
                </w:rPr>
              </w:pPr>
              <w:r w:rsidRPr="001A05D0">
                <w:t xml:space="preserve">Kim, S. A., </w:t>
              </w:r>
              <w:proofErr w:type="spellStart"/>
              <w:r w:rsidRPr="001A05D0">
                <w:t>Kenyon</w:t>
              </w:r>
              <w:proofErr w:type="spellEnd"/>
              <w:r w:rsidRPr="001A05D0">
                <w:t xml:space="preserve">, C. J., </w:t>
              </w:r>
              <w:proofErr w:type="spellStart"/>
              <w:r w:rsidRPr="001A05D0">
                <w:t>Cheong</w:t>
              </w:r>
              <w:proofErr w:type="spellEnd"/>
              <w:r w:rsidRPr="001A05D0">
                <w:t xml:space="preserve">, S., Lee, J., &amp; Hart, L. A. (2023). </w:t>
              </w:r>
              <w:proofErr w:type="spellStart"/>
              <w:r w:rsidRPr="005344C0">
                <w:rPr>
                  <w:i/>
                  <w:iCs/>
                </w:rPr>
                <w:t>Attitudes</w:t>
              </w:r>
              <w:proofErr w:type="spellEnd"/>
              <w:r w:rsidRPr="005344C0">
                <w:rPr>
                  <w:i/>
                  <w:iCs/>
                </w:rPr>
                <w:t xml:space="preserve"> and </w:t>
              </w:r>
              <w:proofErr w:type="spellStart"/>
              <w:r w:rsidRPr="005344C0">
                <w:rPr>
                  <w:i/>
                  <w:iCs/>
                </w:rPr>
                <w:t>practices</w:t>
              </w:r>
              <w:proofErr w:type="spellEnd"/>
              <w:r w:rsidRPr="005344C0">
                <w:rPr>
                  <w:i/>
                  <w:iCs/>
                </w:rPr>
                <w:t xml:space="preserve"> </w:t>
              </w:r>
              <w:proofErr w:type="spellStart"/>
              <w:r w:rsidRPr="005344C0">
                <w:rPr>
                  <w:i/>
                  <w:iCs/>
                </w:rPr>
                <w:t>toward</w:t>
              </w:r>
              <w:proofErr w:type="spellEnd"/>
              <w:r w:rsidRPr="005344C0">
                <w:rPr>
                  <w:i/>
                  <w:iCs/>
                </w:rPr>
                <w:t xml:space="preserve"> </w:t>
              </w:r>
              <w:proofErr w:type="spellStart"/>
              <w:r w:rsidRPr="005344C0">
                <w:rPr>
                  <w:i/>
                  <w:iCs/>
                </w:rPr>
                <w:t>feral</w:t>
              </w:r>
              <w:proofErr w:type="spellEnd"/>
              <w:r w:rsidRPr="005344C0">
                <w:rPr>
                  <w:i/>
                  <w:iCs/>
                </w:rPr>
                <w:t xml:space="preserve"> </w:t>
              </w:r>
              <w:proofErr w:type="spellStart"/>
              <w:r w:rsidRPr="005344C0">
                <w:rPr>
                  <w:i/>
                  <w:iCs/>
                </w:rPr>
                <w:t>cats</w:t>
              </w:r>
              <w:proofErr w:type="spellEnd"/>
              <w:r w:rsidRPr="005344C0">
                <w:rPr>
                  <w:i/>
                  <w:iCs/>
                </w:rPr>
                <w:t xml:space="preserve"> </w:t>
              </w:r>
              <w:proofErr w:type="spellStart"/>
              <w:r w:rsidRPr="005344C0">
                <w:rPr>
                  <w:i/>
                  <w:iCs/>
                </w:rPr>
                <w:t>of</w:t>
              </w:r>
              <w:proofErr w:type="spellEnd"/>
              <w:r w:rsidRPr="005344C0">
                <w:rPr>
                  <w:i/>
                  <w:iCs/>
                </w:rPr>
                <w:t xml:space="preserve"> male and </w:t>
              </w:r>
              <w:proofErr w:type="spellStart"/>
              <w:r w:rsidRPr="005344C0">
                <w:rPr>
                  <w:i/>
                  <w:iCs/>
                </w:rPr>
                <w:t>female</w:t>
              </w:r>
              <w:proofErr w:type="spellEnd"/>
              <w:r w:rsidRPr="005344C0">
                <w:rPr>
                  <w:i/>
                  <w:iCs/>
                </w:rPr>
                <w:t xml:space="preserve"> dog </w:t>
              </w:r>
              <w:proofErr w:type="spellStart"/>
              <w:r w:rsidRPr="005344C0">
                <w:rPr>
                  <w:i/>
                  <w:iCs/>
                </w:rPr>
                <w:t>or</w:t>
              </w:r>
              <w:proofErr w:type="spellEnd"/>
              <w:r w:rsidRPr="005344C0">
                <w:rPr>
                  <w:i/>
                  <w:iCs/>
                </w:rPr>
                <w:t xml:space="preserve"> </w:t>
              </w:r>
              <w:proofErr w:type="spellStart"/>
              <w:r w:rsidRPr="005344C0">
                <w:rPr>
                  <w:i/>
                  <w:iCs/>
                </w:rPr>
                <w:t>cat</w:t>
              </w:r>
              <w:proofErr w:type="spellEnd"/>
              <w:r w:rsidRPr="005344C0">
                <w:rPr>
                  <w:i/>
                  <w:iCs/>
                </w:rPr>
                <w:t xml:space="preserve"> </w:t>
              </w:r>
              <w:proofErr w:type="spellStart"/>
              <w:r w:rsidRPr="005344C0">
                <w:rPr>
                  <w:i/>
                  <w:iCs/>
                </w:rPr>
                <w:t>owners</w:t>
              </w:r>
              <w:proofErr w:type="spellEnd"/>
              <w:r w:rsidRPr="005344C0">
                <w:rPr>
                  <w:i/>
                  <w:iCs/>
                </w:rPr>
                <w:t xml:space="preserve"> and non-</w:t>
              </w:r>
              <w:proofErr w:type="spellStart"/>
              <w:r w:rsidRPr="005344C0">
                <w:rPr>
                  <w:i/>
                  <w:iCs/>
                </w:rPr>
                <w:t>owners</w:t>
              </w:r>
              <w:proofErr w:type="spellEnd"/>
              <w:r w:rsidRPr="005344C0">
                <w:rPr>
                  <w:i/>
                  <w:iCs/>
                </w:rPr>
                <w:t xml:space="preserve"> in </w:t>
              </w:r>
              <w:proofErr w:type="spellStart"/>
              <w:r w:rsidRPr="005344C0">
                <w:rPr>
                  <w:i/>
                  <w:iCs/>
                </w:rPr>
                <w:t>Seoul</w:t>
              </w:r>
              <w:proofErr w:type="spellEnd"/>
              <w:r w:rsidRPr="005344C0">
                <w:rPr>
                  <w:i/>
                  <w:iCs/>
                </w:rPr>
                <w:t xml:space="preserve">, </w:t>
              </w:r>
              <w:proofErr w:type="spellStart"/>
              <w:r w:rsidRPr="005344C0">
                <w:rPr>
                  <w:i/>
                  <w:iCs/>
                </w:rPr>
                <w:t>South</w:t>
              </w:r>
              <w:proofErr w:type="spellEnd"/>
              <w:r w:rsidRPr="005344C0">
                <w:rPr>
                  <w:i/>
                  <w:iCs/>
                </w:rPr>
                <w:t xml:space="preserve"> Korea</w:t>
              </w:r>
              <w:r w:rsidRPr="001A05D0">
                <w:t xml:space="preserve">. </w:t>
              </w:r>
              <w:proofErr w:type="spellStart"/>
              <w:r w:rsidRPr="001A05D0">
                <w:t>Frontiers</w:t>
              </w:r>
              <w:proofErr w:type="spellEnd"/>
              <w:r w:rsidRPr="001A05D0">
                <w:t xml:space="preserve"> in </w:t>
              </w:r>
              <w:proofErr w:type="spellStart"/>
              <w:r w:rsidRPr="001A05D0">
                <w:t>veterinary</w:t>
              </w:r>
              <w:proofErr w:type="spellEnd"/>
              <w:r w:rsidRPr="001A05D0">
                <w:t xml:space="preserve"> science, 10, 1230067. </w:t>
              </w:r>
              <w:hyperlink r:id="rId83" w:history="1">
                <w:r w:rsidRPr="004427E9">
                  <w:rPr>
                    <w:rStyle w:val="Hypertextovodkaz"/>
                  </w:rPr>
                  <w:t>https://doi.org/10.3389/fvets.2023.1230067</w:t>
                </w:r>
              </w:hyperlink>
            </w:p>
            <w:p w14:paraId="7B605D61" w14:textId="7BD2ECA7" w:rsidR="004B0DFF" w:rsidRPr="00635028" w:rsidRDefault="004B0DFF" w:rsidP="008A491F">
              <w:pPr>
                <w:pStyle w:val="Odstavecseseznamem"/>
                <w:numPr>
                  <w:ilvl w:val="0"/>
                  <w:numId w:val="38"/>
                </w:numPr>
                <w:spacing w:after="160" w:line="259" w:lineRule="auto"/>
                <w:ind w:left="360"/>
                <w:rPr>
                  <w:u w:val="single"/>
                </w:rPr>
              </w:pPr>
              <w:r w:rsidRPr="00E91047">
                <w:t>Klimt</w:t>
              </w:r>
              <w:r>
                <w:t>, A. (cit. 2023).</w:t>
              </w:r>
              <w:r w:rsidRPr="00E71877">
                <w:t xml:space="preserve"> </w:t>
              </w:r>
              <w:r w:rsidRPr="005344C0">
                <w:rPr>
                  <w:i/>
                  <w:iCs/>
                </w:rPr>
                <w:t>Toulavé, zdivočelé a opuštěné kočky v obci</w:t>
              </w:r>
              <w:r w:rsidRPr="00E71877">
                <w:t>.</w:t>
              </w:r>
              <w:r w:rsidR="005344C0">
                <w:t xml:space="preserve"> Svaz měst a obcí České republiky. </w:t>
              </w:r>
              <w:hyperlink r:id="rId84" w:history="1">
                <w:r w:rsidR="005344C0" w:rsidRPr="003006E7">
                  <w:rPr>
                    <w:rStyle w:val="Hypertextovodkaz"/>
                  </w:rPr>
                  <w:t>https://www.smocr.cz/cs/cinnost/zivotni-prostredi/a/toulave-zdivocele-a-opustene-kocky-v-obci</w:t>
                </w:r>
              </w:hyperlink>
            </w:p>
            <w:p w14:paraId="3AEB4734" w14:textId="040FA5D7" w:rsidR="004B0DFF" w:rsidRPr="00EA7ED0" w:rsidRDefault="004B0DFF" w:rsidP="008A491F">
              <w:pPr>
                <w:pStyle w:val="Odstavecseseznamem"/>
                <w:numPr>
                  <w:ilvl w:val="0"/>
                  <w:numId w:val="38"/>
                </w:numPr>
                <w:spacing w:after="160" w:line="259" w:lineRule="auto"/>
                <w:ind w:left="360"/>
                <w:rPr>
                  <w:rStyle w:val="Hypertextovodkaz"/>
                  <w:color w:val="auto"/>
                </w:rPr>
              </w:pPr>
              <w:r w:rsidRPr="00867A32">
                <w:t>Klvaňová</w:t>
              </w:r>
              <w:r w:rsidR="005344C0">
                <w:t>, A.</w:t>
              </w:r>
              <w:r w:rsidRPr="00867A32">
                <w:t xml:space="preserve"> (2024). </w:t>
              </w:r>
              <w:r w:rsidRPr="005344C0">
                <w:rPr>
                  <w:i/>
                  <w:iCs/>
                </w:rPr>
                <w:t>Zabiják v plyšovém kožíšku aneb kočka jako problém</w:t>
              </w:r>
              <w:r w:rsidRPr="00867A32">
                <w:t xml:space="preserve">. Ptačí svět, (1), 2024. Česká společnost ornitologická. Z: </w:t>
              </w:r>
              <w:hyperlink r:id="rId85" w:history="1">
                <w:r w:rsidRPr="00867A32">
                  <w:rPr>
                    <w:rStyle w:val="Hypertextovodkaz"/>
                  </w:rPr>
                  <w:t>https://bigfiles.birdlife.cz/PS/PS_2024_01.pdf</w:t>
                </w:r>
              </w:hyperlink>
            </w:p>
            <w:p w14:paraId="6F175E32" w14:textId="77777777" w:rsidR="004B0DFF" w:rsidRPr="00723C3F" w:rsidRDefault="004B0DFF" w:rsidP="008A491F">
              <w:pPr>
                <w:pStyle w:val="Odstavecseseznamem"/>
                <w:numPr>
                  <w:ilvl w:val="0"/>
                  <w:numId w:val="38"/>
                </w:numPr>
                <w:spacing w:after="160" w:line="259" w:lineRule="auto"/>
                <w:ind w:left="360"/>
                <w:rPr>
                  <w:rStyle w:val="Hypertextovodkaz"/>
                  <w:color w:val="auto"/>
                </w:rPr>
              </w:pPr>
              <w:proofErr w:type="spellStart"/>
              <w:r>
                <w:t>Kodatová</w:t>
              </w:r>
              <w:proofErr w:type="spellEnd"/>
              <w:r>
                <w:t xml:space="preserve">, Z. (2019). </w:t>
              </w:r>
              <w:r>
                <w:rPr>
                  <w:rStyle w:val="Zdraznn"/>
                </w:rPr>
                <w:t>Preventivní opatření proti přemnožení koček, ochrana koček a psů před nelegálním množením</w:t>
              </w:r>
              <w:r>
                <w:t xml:space="preserve">. Vybraná témata č. 03/2019. Kancelář Poslanecké sněmovny. </w:t>
              </w:r>
              <w:hyperlink r:id="rId86" w:history="1">
                <w:r w:rsidRPr="00EB0A5D">
                  <w:rPr>
                    <w:rStyle w:val="Hypertextovodkaz"/>
                  </w:rPr>
                  <w:t>https://www.psp.cz/sqw/text/orig2.sqw?idd=159901</w:t>
                </w:r>
              </w:hyperlink>
            </w:p>
            <w:p w14:paraId="6E8588DD" w14:textId="4DB750EB" w:rsidR="004B0DFF" w:rsidRDefault="004B0DFF" w:rsidP="008A491F">
              <w:pPr>
                <w:pStyle w:val="Odstavecseseznamem"/>
                <w:numPr>
                  <w:ilvl w:val="0"/>
                  <w:numId w:val="38"/>
                </w:numPr>
                <w:spacing w:after="160" w:line="259" w:lineRule="auto"/>
                <w:ind w:left="360"/>
              </w:pPr>
              <w:r w:rsidRPr="00F47115">
                <w:t>Kodex</w:t>
              </w:r>
              <w:r>
                <w:t xml:space="preserve"> ČT. (2003). </w:t>
              </w:r>
              <w:r w:rsidR="005344C0" w:rsidRPr="005344C0">
                <w:rPr>
                  <w:i/>
                  <w:iCs/>
                </w:rPr>
                <w:t>Kodex České televize</w:t>
              </w:r>
              <w:r w:rsidR="005344C0">
                <w:t xml:space="preserve">. </w:t>
              </w:r>
              <w:r w:rsidRPr="00F47115">
                <w:t>České televize</w:t>
              </w:r>
              <w:r>
                <w:t xml:space="preserve">. </w:t>
              </w:r>
              <w:hyperlink r:id="rId87" w:history="1">
                <w:r w:rsidRPr="00215A76">
                  <w:rPr>
                    <w:rStyle w:val="Hypertextovodkaz"/>
                  </w:rPr>
                  <w:t>https://img.ceskatelevize.cz/boss/image/contents/kodex-ct/pdf/kodex-ct.pdf</w:t>
                </w:r>
              </w:hyperlink>
            </w:p>
            <w:p w14:paraId="13E08B49" w14:textId="7F6769D0" w:rsidR="004B0DFF" w:rsidRDefault="004B0DFF" w:rsidP="008A491F">
              <w:pPr>
                <w:pStyle w:val="Odstavecseseznamem"/>
                <w:numPr>
                  <w:ilvl w:val="0"/>
                  <w:numId w:val="38"/>
                </w:numPr>
                <w:spacing w:line="259" w:lineRule="auto"/>
                <w:ind w:left="360"/>
              </w:pPr>
              <w:proofErr w:type="spellStart"/>
              <w:r w:rsidRPr="00C035E4">
                <w:t>Kolak</w:t>
              </w:r>
              <w:proofErr w:type="spellEnd"/>
              <w:r w:rsidRPr="00C035E4">
                <w:t>, B.</w:t>
              </w:r>
              <w:r w:rsidR="000769C3">
                <w:t xml:space="preserve"> </w:t>
              </w:r>
              <w:r w:rsidRPr="00C035E4">
                <w:t xml:space="preserve">(2023). </w:t>
              </w:r>
              <w:proofErr w:type="spellStart"/>
              <w:r w:rsidRPr="00C035E4">
                <w:rPr>
                  <w:i/>
                  <w:iCs/>
                </w:rPr>
                <w:t>The</w:t>
              </w:r>
              <w:proofErr w:type="spellEnd"/>
              <w:r w:rsidRPr="00C035E4">
                <w:rPr>
                  <w:i/>
                  <w:iCs/>
                </w:rPr>
                <w:t xml:space="preserve"> </w:t>
              </w:r>
              <w:proofErr w:type="spellStart"/>
              <w:r w:rsidRPr="00C035E4">
                <w:rPr>
                  <w:i/>
                  <w:iCs/>
                </w:rPr>
                <w:t>Cat</w:t>
              </w:r>
              <w:proofErr w:type="spellEnd"/>
              <w:r w:rsidRPr="00C035E4">
                <w:rPr>
                  <w:i/>
                  <w:iCs/>
                </w:rPr>
                <w:t xml:space="preserve"> City</w:t>
              </w:r>
              <w:r w:rsidRPr="00C035E4">
                <w:t xml:space="preserve"> [</w:t>
              </w:r>
              <w:r w:rsidR="000769C3">
                <w:t>f</w:t>
              </w:r>
              <w:r w:rsidRPr="00C035E4">
                <w:t xml:space="preserve">ilm]. </w:t>
              </w:r>
              <w:proofErr w:type="spellStart"/>
              <w:r w:rsidRPr="00C035E4">
                <w:t>First</w:t>
              </w:r>
              <w:proofErr w:type="spellEnd"/>
              <w:r w:rsidRPr="00C035E4">
                <w:t xml:space="preserve"> Run </w:t>
              </w:r>
              <w:proofErr w:type="spellStart"/>
              <w:r w:rsidRPr="00C035E4">
                <w:t>Features</w:t>
              </w:r>
              <w:proofErr w:type="spellEnd"/>
              <w:r w:rsidRPr="00C035E4">
                <w:t>.</w:t>
              </w:r>
            </w:p>
            <w:p w14:paraId="284C32E2" w14:textId="77777777" w:rsidR="004B0DFF" w:rsidRPr="00C70D5C" w:rsidRDefault="004B0DFF" w:rsidP="008A491F">
              <w:pPr>
                <w:pStyle w:val="ZPLiteratura"/>
                <w:numPr>
                  <w:ilvl w:val="0"/>
                  <w:numId w:val="38"/>
                </w:numPr>
                <w:ind w:left="360"/>
              </w:pPr>
              <w:r w:rsidRPr="00C70D5C">
                <w:t xml:space="preserve">Kozel, R. (2006). </w:t>
              </w:r>
              <w:r w:rsidRPr="000769C3">
                <w:rPr>
                  <w:i/>
                  <w:iCs/>
                </w:rPr>
                <w:t>Moderní marketingový výzkum: Nové trendy, kvantitativní a kvalitativní metody a techniky, průběh a organizace, aplikace v praxi, přínosy a možnosti.</w:t>
              </w:r>
              <w:r w:rsidRPr="00C70D5C">
                <w:t xml:space="preserve"> Grada.</w:t>
              </w:r>
            </w:p>
            <w:p w14:paraId="0E48C6E5" w14:textId="77777777" w:rsidR="004B0DFF" w:rsidRDefault="004B0DFF" w:rsidP="008A491F">
              <w:pPr>
                <w:pStyle w:val="Odstavecseseznamem"/>
                <w:numPr>
                  <w:ilvl w:val="0"/>
                  <w:numId w:val="38"/>
                </w:numPr>
                <w:ind w:left="360"/>
              </w:pPr>
              <w:r w:rsidRPr="00C70D5C">
                <w:t>Králová, L. (2021). R</w:t>
              </w:r>
              <w:r w:rsidRPr="000769C3">
                <w:rPr>
                  <w:i/>
                  <w:iCs/>
                </w:rPr>
                <w:t>ozumět televizi: Dokumentární film v produkční kultuře České televize</w:t>
              </w:r>
              <w:r w:rsidRPr="00C70D5C">
                <w:t>. NAMU.</w:t>
              </w:r>
            </w:p>
            <w:p w14:paraId="1902FAE9" w14:textId="77777777" w:rsidR="004B0DFF" w:rsidRPr="00A824C3" w:rsidRDefault="004B0DFF" w:rsidP="008A491F">
              <w:pPr>
                <w:pStyle w:val="Odstavecseseznamem"/>
                <w:numPr>
                  <w:ilvl w:val="0"/>
                  <w:numId w:val="38"/>
                </w:numPr>
                <w:spacing w:line="259" w:lineRule="auto"/>
                <w:ind w:left="360"/>
                <w:rPr>
                  <w:u w:val="single"/>
                </w:rPr>
              </w:pPr>
              <w:proofErr w:type="spellStart"/>
              <w:r w:rsidRPr="00583CF2">
                <w:t>Krauze-Gryz</w:t>
              </w:r>
              <w:proofErr w:type="spellEnd"/>
              <w:r>
                <w:t xml:space="preserve"> D. </w:t>
              </w:r>
              <w:r w:rsidRPr="00583CF2">
                <w:t xml:space="preserve">&amp; </w:t>
              </w:r>
              <w:proofErr w:type="spellStart"/>
              <w:r w:rsidRPr="00583CF2">
                <w:t>Gryz</w:t>
              </w:r>
              <w:proofErr w:type="spellEnd"/>
              <w:r w:rsidRPr="00583CF2">
                <w:t xml:space="preserve">, </w:t>
              </w:r>
              <w:r>
                <w:t>J,</w:t>
              </w:r>
              <w:r w:rsidRPr="00583CF2">
                <w:t xml:space="preserve"> </w:t>
              </w:r>
              <w:proofErr w:type="spellStart"/>
              <w:r w:rsidRPr="00583CF2">
                <w:t>Żmihorski</w:t>
              </w:r>
              <w:proofErr w:type="spellEnd"/>
              <w:r w:rsidRPr="00583CF2">
                <w:t xml:space="preserve">, M. (2018). </w:t>
              </w:r>
              <w:proofErr w:type="spellStart"/>
              <w:r w:rsidRPr="000769C3">
                <w:rPr>
                  <w:i/>
                  <w:iCs/>
                </w:rPr>
                <w:t>Cats</w:t>
              </w:r>
              <w:proofErr w:type="spellEnd"/>
              <w:r w:rsidRPr="000769C3">
                <w:rPr>
                  <w:i/>
                  <w:iCs/>
                </w:rPr>
                <w:t xml:space="preserve"> </w:t>
              </w:r>
              <w:proofErr w:type="spellStart"/>
              <w:r w:rsidRPr="000769C3">
                <w:rPr>
                  <w:i/>
                  <w:iCs/>
                </w:rPr>
                <w:t>kill</w:t>
              </w:r>
              <w:proofErr w:type="spellEnd"/>
              <w:r w:rsidRPr="000769C3">
                <w:rPr>
                  <w:i/>
                  <w:iCs/>
                </w:rPr>
                <w:t xml:space="preserve"> </w:t>
              </w:r>
              <w:proofErr w:type="spellStart"/>
              <w:r w:rsidRPr="000769C3">
                <w:rPr>
                  <w:i/>
                  <w:iCs/>
                </w:rPr>
                <w:t>millions</w:t>
              </w:r>
              <w:proofErr w:type="spellEnd"/>
              <w:r w:rsidRPr="000769C3">
                <w:rPr>
                  <w:i/>
                  <w:iCs/>
                </w:rPr>
                <w:t xml:space="preserve"> </w:t>
              </w:r>
              <w:proofErr w:type="spellStart"/>
              <w:r w:rsidRPr="000769C3">
                <w:rPr>
                  <w:i/>
                  <w:iCs/>
                </w:rPr>
                <w:t>of</w:t>
              </w:r>
              <w:proofErr w:type="spellEnd"/>
              <w:r w:rsidRPr="000769C3">
                <w:rPr>
                  <w:i/>
                  <w:iCs/>
                </w:rPr>
                <w:t xml:space="preserve"> </w:t>
              </w:r>
              <w:proofErr w:type="spellStart"/>
              <w:r w:rsidRPr="000769C3">
                <w:rPr>
                  <w:i/>
                  <w:iCs/>
                </w:rPr>
                <w:t>vertebrates</w:t>
              </w:r>
              <w:proofErr w:type="spellEnd"/>
              <w:r w:rsidRPr="000769C3">
                <w:rPr>
                  <w:i/>
                  <w:iCs/>
                </w:rPr>
                <w:t xml:space="preserve"> in </w:t>
              </w:r>
              <w:proofErr w:type="spellStart"/>
              <w:r w:rsidRPr="000769C3">
                <w:rPr>
                  <w:i/>
                  <w:iCs/>
                </w:rPr>
                <w:t>Polish</w:t>
              </w:r>
              <w:proofErr w:type="spellEnd"/>
              <w:r w:rsidRPr="000769C3">
                <w:rPr>
                  <w:i/>
                  <w:iCs/>
                </w:rPr>
                <w:t xml:space="preserve"> </w:t>
              </w:r>
              <w:proofErr w:type="spellStart"/>
              <w:r w:rsidRPr="000769C3">
                <w:rPr>
                  <w:i/>
                  <w:iCs/>
                </w:rPr>
                <w:t>farmland</w:t>
              </w:r>
              <w:proofErr w:type="spellEnd"/>
              <w:r w:rsidRPr="000769C3">
                <w:rPr>
                  <w:i/>
                  <w:iCs/>
                </w:rPr>
                <w:t xml:space="preserve"> </w:t>
              </w:r>
              <w:proofErr w:type="spellStart"/>
              <w:r w:rsidRPr="000769C3">
                <w:rPr>
                  <w:i/>
                  <w:iCs/>
                </w:rPr>
                <w:t>annually</w:t>
              </w:r>
              <w:proofErr w:type="spellEnd"/>
              <w:r w:rsidRPr="00583CF2">
                <w:t xml:space="preserve">. </w:t>
              </w:r>
              <w:proofErr w:type="spellStart"/>
              <w:r w:rsidRPr="00583CF2">
                <w:t>Global</w:t>
              </w:r>
              <w:proofErr w:type="spellEnd"/>
              <w:r w:rsidRPr="00583CF2">
                <w:t xml:space="preserve"> </w:t>
              </w:r>
              <w:proofErr w:type="spellStart"/>
              <w:r w:rsidRPr="00583CF2">
                <w:t>Ecology</w:t>
              </w:r>
              <w:proofErr w:type="spellEnd"/>
              <w:r w:rsidRPr="00583CF2">
                <w:t xml:space="preserve"> and </w:t>
              </w:r>
              <w:proofErr w:type="spellStart"/>
              <w:r w:rsidRPr="00583CF2">
                <w:t>Conservation</w:t>
              </w:r>
              <w:proofErr w:type="spellEnd"/>
              <w:r w:rsidRPr="00583CF2">
                <w:t xml:space="preserve">. 17. e00516. </w:t>
              </w:r>
              <w:proofErr w:type="gramStart"/>
              <w:r w:rsidRPr="00583CF2">
                <w:t>10.1016/j.gecco.2018.e</w:t>
              </w:r>
              <w:proofErr w:type="gramEnd"/>
              <w:r w:rsidRPr="00583CF2">
                <w:t>00516.</w:t>
              </w:r>
              <w:r>
                <w:t xml:space="preserve"> </w:t>
              </w:r>
              <w:hyperlink r:id="rId88" w:history="1">
                <w:r w:rsidRPr="000A06EF">
                  <w:rPr>
                    <w:rStyle w:val="Hypertextovodkaz"/>
                  </w:rPr>
                  <w:t>https://www.researchgate.net/publication/329910304_Cats_kill_millions_of_vertebrates_in_Polish_farmland_annually</w:t>
                </w:r>
              </w:hyperlink>
            </w:p>
            <w:p w14:paraId="22608D92" w14:textId="26C8A166" w:rsidR="004B0DFF" w:rsidRDefault="004B0DFF" w:rsidP="008A491F">
              <w:pPr>
                <w:pStyle w:val="ZPLiteratura"/>
                <w:numPr>
                  <w:ilvl w:val="0"/>
                  <w:numId w:val="38"/>
                </w:numPr>
                <w:ind w:left="360"/>
              </w:pPr>
              <w:r w:rsidRPr="00B947AC">
                <w:t xml:space="preserve">Kreativní Evropa. (2023). </w:t>
              </w:r>
              <w:proofErr w:type="spellStart"/>
              <w:r w:rsidRPr="000769C3">
                <w:rPr>
                  <w:i/>
                  <w:iCs/>
                </w:rPr>
                <w:t>European</w:t>
              </w:r>
              <w:proofErr w:type="spellEnd"/>
              <w:r w:rsidRPr="000769C3">
                <w:rPr>
                  <w:i/>
                  <w:iCs/>
                </w:rPr>
                <w:t xml:space="preserve"> mini-</w:t>
              </w:r>
              <w:proofErr w:type="spellStart"/>
              <w:r w:rsidRPr="000769C3">
                <w:rPr>
                  <w:i/>
                  <w:iCs/>
                </w:rPr>
                <w:t>slate</w:t>
              </w:r>
              <w:proofErr w:type="spellEnd"/>
              <w:r w:rsidRPr="000769C3">
                <w:rPr>
                  <w:i/>
                  <w:iCs/>
                </w:rPr>
                <w:t xml:space="preserve"> development</w:t>
              </w:r>
              <w:r w:rsidRPr="00B947AC">
                <w:t xml:space="preserve">. </w:t>
              </w:r>
              <w:r w:rsidR="000769C3" w:rsidRPr="00B947AC">
                <w:t>Kreativní Evropa</w:t>
              </w:r>
              <w:r w:rsidR="000769C3">
                <w:t xml:space="preserve">. </w:t>
              </w:r>
              <w:hyperlink r:id="rId89" w:history="1">
                <w:r w:rsidR="000769C3" w:rsidRPr="003006E7">
                  <w:rPr>
                    <w:rStyle w:val="Hypertextovodkaz"/>
                  </w:rPr>
                  <w:t>https://www.kreativnievropa.cz/detail-vyzvy/european-mini-slate-development-2023</w:t>
                </w:r>
              </w:hyperlink>
              <w:r>
                <w:t xml:space="preserve"> </w:t>
              </w:r>
            </w:p>
            <w:p w14:paraId="6D23D41B" w14:textId="2765101D" w:rsidR="004B0DFF" w:rsidRDefault="004B0DFF" w:rsidP="008A491F">
              <w:pPr>
                <w:pStyle w:val="Odstavecseseznamem"/>
                <w:numPr>
                  <w:ilvl w:val="0"/>
                  <w:numId w:val="38"/>
                </w:numPr>
                <w:ind w:left="360"/>
              </w:pPr>
              <w:r>
                <w:lastRenderedPageBreak/>
                <w:t xml:space="preserve">Kreativní Evropa. (cit. 2024). </w:t>
              </w:r>
              <w:r w:rsidRPr="000769C3">
                <w:rPr>
                  <w:i/>
                  <w:iCs/>
                </w:rPr>
                <w:t>Výzvy MEDIA</w:t>
              </w:r>
              <w:r>
                <w:t xml:space="preserve">. </w:t>
              </w:r>
              <w:r w:rsidR="000769C3">
                <w:t xml:space="preserve">Kreativní Evropa. </w:t>
              </w:r>
              <w:hyperlink r:id="rId90" w:history="1">
                <w:r w:rsidR="002F44E9" w:rsidRPr="003006E7">
                  <w:rPr>
                    <w:rStyle w:val="Hypertextovodkaz"/>
                  </w:rPr>
                  <w:t>https://www.kreativnievropa.cz/financovani/vyzvy/vyzvy-media?wpage=2&amp;filter_challenge_program_media=audiovizualni-obsah-a-videohry</w:t>
                </w:r>
              </w:hyperlink>
            </w:p>
            <w:p w14:paraId="128D073F" w14:textId="77777777" w:rsidR="004B0DFF" w:rsidRPr="004A47C0" w:rsidRDefault="004B0DFF" w:rsidP="008A491F">
              <w:pPr>
                <w:pStyle w:val="Odstavecseseznamem"/>
                <w:numPr>
                  <w:ilvl w:val="0"/>
                  <w:numId w:val="38"/>
                </w:numPr>
                <w:spacing w:after="160" w:line="259" w:lineRule="auto"/>
                <w:ind w:left="360"/>
                <w:rPr>
                  <w:rStyle w:val="Hypertextovodkaz"/>
                  <w:color w:val="auto"/>
                  <w:u w:val="none"/>
                </w:rPr>
              </w:pPr>
              <w:proofErr w:type="spellStart"/>
              <w:r w:rsidRPr="00755B6F">
                <w:t>Kuchyňová</w:t>
              </w:r>
              <w:proofErr w:type="spellEnd"/>
              <w:r w:rsidRPr="00755B6F">
                <w:t xml:space="preserve"> Z. (2019). </w:t>
              </w:r>
              <w:r w:rsidRPr="002F44E9">
                <w:rPr>
                  <w:i/>
                  <w:iCs/>
                </w:rPr>
                <w:t>Domácího mazlíčka vlastní 71 procent obyvatel Česka</w:t>
              </w:r>
              <w:r w:rsidRPr="00755B6F">
                <w:t xml:space="preserve">. </w:t>
              </w:r>
              <w:proofErr w:type="spellStart"/>
              <w:r w:rsidRPr="00755B6F">
                <w:t>Radio</w:t>
              </w:r>
              <w:proofErr w:type="spellEnd"/>
              <w:r w:rsidRPr="00755B6F">
                <w:t xml:space="preserve"> Prague </w:t>
              </w:r>
              <w:proofErr w:type="spellStart"/>
              <w:r w:rsidRPr="00755B6F">
                <w:t>Internaitonal</w:t>
              </w:r>
              <w:proofErr w:type="spellEnd"/>
              <w:r>
                <w:rPr>
                  <w:color w:val="FF0000"/>
                </w:rPr>
                <w:t xml:space="preserve"> </w:t>
              </w:r>
              <w:hyperlink r:id="rId91" w:history="1">
                <w:r w:rsidRPr="0074267C">
                  <w:rPr>
                    <w:rStyle w:val="Hypertextovodkaz"/>
                  </w:rPr>
                  <w:t>https://cesky.radio.cz/domaciho-mazlicka-vlastni-71-procent-obyvatel-ceska-8120234?fbclid=IwAR0mSkb40fY6m0XnZ_sOBVVUOuM7Nh_y4qGA1KKFEDdbfl_Jt0PM7iLMeLY</w:t>
                </w:r>
              </w:hyperlink>
            </w:p>
            <w:p w14:paraId="475BC40B" w14:textId="5B428DF6" w:rsidR="004B0DFF" w:rsidRPr="00FB184B" w:rsidRDefault="004B0DFF" w:rsidP="008A491F">
              <w:pPr>
                <w:pStyle w:val="Odstavecseseznamem"/>
                <w:numPr>
                  <w:ilvl w:val="0"/>
                  <w:numId w:val="38"/>
                </w:numPr>
                <w:spacing w:after="160" w:line="259" w:lineRule="auto"/>
                <w:ind w:left="360"/>
              </w:pPr>
              <w:r w:rsidRPr="004A47C0">
                <w:t>Kurzová</w:t>
              </w:r>
              <w:r>
                <w:t xml:space="preserve">, S. (2013). </w:t>
              </w:r>
              <w:r w:rsidRPr="0062308D">
                <w:rPr>
                  <w:i/>
                  <w:iCs/>
                </w:rPr>
                <w:t xml:space="preserve">Pitch </w:t>
              </w:r>
              <w:proofErr w:type="spellStart"/>
              <w:proofErr w:type="gramStart"/>
              <w:r w:rsidRPr="0062308D">
                <w:rPr>
                  <w:i/>
                  <w:iCs/>
                </w:rPr>
                <w:t>it</w:t>
              </w:r>
              <w:proofErr w:type="spellEnd"/>
              <w:r w:rsidRPr="0062308D">
                <w:rPr>
                  <w:i/>
                  <w:iCs/>
                </w:rPr>
                <w:t>!.</w:t>
              </w:r>
              <w:proofErr w:type="gramEnd"/>
              <w:r>
                <w:t xml:space="preserve"> </w:t>
              </w:r>
              <w:r w:rsidRPr="005246CC">
                <w:t xml:space="preserve">V </w:t>
              </w:r>
              <w:r w:rsidR="002B360E" w:rsidRPr="005246CC">
                <w:t>Praze:</w:t>
              </w:r>
              <w:r w:rsidRPr="005246CC">
                <w:t xml:space="preserve"> Akademie múzických umění, 2013</w:t>
              </w:r>
            </w:p>
            <w:p w14:paraId="267CB0C4" w14:textId="77777777" w:rsidR="004B0DFF" w:rsidRDefault="004B0DFF" w:rsidP="008A491F">
              <w:pPr>
                <w:pStyle w:val="Odstavecseseznamem"/>
                <w:numPr>
                  <w:ilvl w:val="0"/>
                  <w:numId w:val="38"/>
                </w:numPr>
                <w:spacing w:after="160" w:line="259" w:lineRule="auto"/>
                <w:ind w:left="360"/>
              </w:pPr>
              <w:proofErr w:type="spellStart"/>
              <w:r>
                <w:t>Lawrence</w:t>
              </w:r>
              <w:proofErr w:type="spellEnd"/>
              <w:r>
                <w:t xml:space="preserve">, S. a R. </w:t>
              </w:r>
              <w:proofErr w:type="spellStart"/>
              <w:r>
                <w:t>Fruchtman</w:t>
              </w:r>
              <w:proofErr w:type="spellEnd"/>
              <w:r>
                <w:t xml:space="preserve">. (2018). </w:t>
              </w:r>
              <w:proofErr w:type="spellStart"/>
              <w:r w:rsidRPr="002B360E">
                <w:rPr>
                  <w:i/>
                  <w:iCs/>
                </w:rPr>
                <w:t>The</w:t>
              </w:r>
              <w:proofErr w:type="spellEnd"/>
              <w:r w:rsidRPr="002B360E">
                <w:rPr>
                  <w:i/>
                  <w:iCs/>
                </w:rPr>
                <w:t xml:space="preserve"> </w:t>
              </w:r>
              <w:proofErr w:type="spellStart"/>
              <w:r w:rsidRPr="002B360E">
                <w:rPr>
                  <w:i/>
                  <w:iCs/>
                </w:rPr>
                <w:t>Cat</w:t>
              </w:r>
              <w:proofErr w:type="spellEnd"/>
              <w:r w:rsidRPr="002B360E">
                <w:rPr>
                  <w:i/>
                  <w:iCs/>
                </w:rPr>
                <w:t xml:space="preserve"> </w:t>
              </w:r>
              <w:proofErr w:type="spellStart"/>
              <w:r w:rsidRPr="002B360E">
                <w:rPr>
                  <w:i/>
                  <w:iCs/>
                </w:rPr>
                <w:t>Rescuers</w:t>
              </w:r>
              <w:proofErr w:type="spellEnd"/>
              <w:r w:rsidRPr="002B360E">
                <w:rPr>
                  <w:i/>
                  <w:iCs/>
                </w:rPr>
                <w:t>.</w:t>
              </w:r>
              <w:r>
                <w:t xml:space="preserve"> </w:t>
              </w:r>
              <w:r w:rsidRPr="003D0190">
                <w:t xml:space="preserve">24 </w:t>
              </w:r>
              <w:proofErr w:type="spellStart"/>
              <w:r w:rsidRPr="003D0190">
                <w:t>Cats</w:t>
              </w:r>
              <w:proofErr w:type="spellEnd"/>
              <w:r w:rsidRPr="003D0190">
                <w:t xml:space="preserve"> Per Second</w:t>
              </w:r>
            </w:p>
            <w:p w14:paraId="18960FB8" w14:textId="77777777" w:rsidR="004B0DFF" w:rsidRDefault="004B0DFF" w:rsidP="008A491F">
              <w:pPr>
                <w:pStyle w:val="Odstavecseseznamem"/>
                <w:numPr>
                  <w:ilvl w:val="0"/>
                  <w:numId w:val="38"/>
                </w:numPr>
                <w:spacing w:after="160" w:line="259" w:lineRule="auto"/>
                <w:ind w:left="360"/>
              </w:pPr>
              <w:proofErr w:type="spellStart"/>
              <w:r>
                <w:t>Lepczyk</w:t>
              </w:r>
              <w:proofErr w:type="spellEnd"/>
              <w:r>
                <w:t xml:space="preserve">, C. A., </w:t>
              </w:r>
              <w:proofErr w:type="spellStart"/>
              <w:r>
                <w:t>Fantle-Lepczyk</w:t>
              </w:r>
              <w:proofErr w:type="spellEnd"/>
              <w:r>
                <w:t xml:space="preserve">, J. E., </w:t>
              </w:r>
              <w:proofErr w:type="spellStart"/>
              <w:r>
                <w:t>Dunham</w:t>
              </w:r>
              <w:proofErr w:type="spellEnd"/>
              <w:r>
                <w:t xml:space="preserve">, K. D., et al. (2023). </w:t>
              </w:r>
              <w:r w:rsidRPr="002B360E">
                <w:rPr>
                  <w:i/>
                  <w:iCs/>
                </w:rPr>
                <w:t xml:space="preserve">A </w:t>
              </w:r>
              <w:proofErr w:type="spellStart"/>
              <w:r w:rsidRPr="002B360E">
                <w:rPr>
                  <w:i/>
                  <w:iCs/>
                </w:rPr>
                <w:t>global</w:t>
              </w:r>
              <w:proofErr w:type="spellEnd"/>
              <w:r w:rsidRPr="002B360E">
                <w:rPr>
                  <w:i/>
                  <w:iCs/>
                </w:rPr>
                <w:t xml:space="preserve"> </w:t>
              </w:r>
              <w:proofErr w:type="spellStart"/>
              <w:r w:rsidRPr="002B360E">
                <w:rPr>
                  <w:i/>
                  <w:iCs/>
                </w:rPr>
                <w:t>synthesis</w:t>
              </w:r>
              <w:proofErr w:type="spellEnd"/>
              <w:r w:rsidRPr="002B360E">
                <w:rPr>
                  <w:i/>
                  <w:iCs/>
                </w:rPr>
                <w:t xml:space="preserve"> and </w:t>
              </w:r>
              <w:proofErr w:type="spellStart"/>
              <w:r w:rsidRPr="002B360E">
                <w:rPr>
                  <w:i/>
                  <w:iCs/>
                </w:rPr>
                <w:t>assessment</w:t>
              </w:r>
              <w:proofErr w:type="spellEnd"/>
              <w:r w:rsidRPr="002B360E">
                <w:rPr>
                  <w:i/>
                  <w:iCs/>
                </w:rPr>
                <w:t xml:space="preserve"> </w:t>
              </w:r>
              <w:proofErr w:type="spellStart"/>
              <w:r w:rsidRPr="002B360E">
                <w:rPr>
                  <w:i/>
                  <w:iCs/>
                </w:rPr>
                <w:t>of</w:t>
              </w:r>
              <w:proofErr w:type="spellEnd"/>
              <w:r w:rsidRPr="002B360E">
                <w:rPr>
                  <w:i/>
                  <w:iCs/>
                </w:rPr>
                <w:t xml:space="preserve"> free-</w:t>
              </w:r>
              <w:proofErr w:type="spellStart"/>
              <w:r w:rsidRPr="002B360E">
                <w:rPr>
                  <w:i/>
                  <w:iCs/>
                </w:rPr>
                <w:t>ranging</w:t>
              </w:r>
              <w:proofErr w:type="spellEnd"/>
              <w:r w:rsidRPr="002B360E">
                <w:rPr>
                  <w:i/>
                  <w:iCs/>
                </w:rPr>
                <w:t xml:space="preserve"> </w:t>
              </w:r>
              <w:proofErr w:type="spellStart"/>
              <w:r w:rsidRPr="002B360E">
                <w:rPr>
                  <w:i/>
                  <w:iCs/>
                </w:rPr>
                <w:t>domestic</w:t>
              </w:r>
              <w:proofErr w:type="spellEnd"/>
              <w:r w:rsidRPr="002B360E">
                <w:rPr>
                  <w:i/>
                  <w:iCs/>
                </w:rPr>
                <w:t xml:space="preserve"> </w:t>
              </w:r>
              <w:proofErr w:type="spellStart"/>
              <w:r w:rsidRPr="002B360E">
                <w:rPr>
                  <w:i/>
                  <w:iCs/>
                </w:rPr>
                <w:t>cat</w:t>
              </w:r>
              <w:proofErr w:type="spellEnd"/>
              <w:r w:rsidRPr="002B360E">
                <w:rPr>
                  <w:i/>
                  <w:iCs/>
                </w:rPr>
                <w:t xml:space="preserve"> diet</w:t>
              </w:r>
              <w:r>
                <w:t xml:space="preserve">. </w:t>
              </w:r>
              <w:proofErr w:type="spellStart"/>
              <w:r w:rsidRPr="002B360E">
                <w:rPr>
                  <w:rStyle w:val="Zdraznn"/>
                  <w:i w:val="0"/>
                  <w:iCs w:val="0"/>
                </w:rPr>
                <w:t>Nature</w:t>
              </w:r>
              <w:proofErr w:type="spellEnd"/>
              <w:r w:rsidRPr="002B360E">
                <w:rPr>
                  <w:rStyle w:val="Zdraznn"/>
                  <w:i w:val="0"/>
                  <w:iCs w:val="0"/>
                </w:rPr>
                <w:t xml:space="preserve"> Communications</w:t>
              </w:r>
              <w:r>
                <w:rPr>
                  <w:rStyle w:val="Zdraznn"/>
                </w:rPr>
                <w:t>, 14</w:t>
              </w:r>
              <w:r>
                <w:t xml:space="preserve">, 7809. </w:t>
              </w:r>
              <w:hyperlink r:id="rId92" w:tgtFrame="_new" w:history="1">
                <w:r>
                  <w:rPr>
                    <w:rStyle w:val="Hypertextovodkaz"/>
                  </w:rPr>
                  <w:t>https://doi.org/10.1038/s41467-023-42766-6</w:t>
                </w:r>
              </w:hyperlink>
            </w:p>
            <w:p w14:paraId="3D451678" w14:textId="77777777" w:rsidR="004B0DFF" w:rsidRPr="009715EB" w:rsidRDefault="004B0DFF" w:rsidP="008A491F">
              <w:pPr>
                <w:pStyle w:val="Odstavecseseznamem"/>
                <w:numPr>
                  <w:ilvl w:val="0"/>
                  <w:numId w:val="38"/>
                </w:numPr>
                <w:spacing w:after="160" w:line="259" w:lineRule="auto"/>
                <w:ind w:left="360"/>
                <w:rPr>
                  <w:rStyle w:val="Hypertextovodkaz"/>
                  <w:color w:val="auto"/>
                </w:rPr>
              </w:pPr>
              <w:proofErr w:type="spellStart"/>
              <w:r>
                <w:t>Luzardo</w:t>
              </w:r>
              <w:proofErr w:type="spellEnd"/>
              <w:r>
                <w:t xml:space="preserve">, O. P., </w:t>
              </w:r>
              <w:proofErr w:type="spellStart"/>
              <w:r>
                <w:t>Zaldívar-Laguía</w:t>
              </w:r>
              <w:proofErr w:type="spellEnd"/>
              <w:r>
                <w:t xml:space="preserve">, J. E., </w:t>
              </w:r>
              <w:proofErr w:type="spellStart"/>
              <w:r>
                <w:t>Zumbado</w:t>
              </w:r>
              <w:proofErr w:type="spellEnd"/>
              <w:r>
                <w:t xml:space="preserve">, M., &amp; </w:t>
              </w:r>
              <w:proofErr w:type="spellStart"/>
              <w:r>
                <w:t>Travieso</w:t>
              </w:r>
              <w:proofErr w:type="spellEnd"/>
              <w:r>
                <w:t xml:space="preserve">-Aja, M. </w:t>
              </w:r>
              <w:proofErr w:type="spellStart"/>
              <w:r>
                <w:t>del</w:t>
              </w:r>
              <w:proofErr w:type="spellEnd"/>
              <w:r>
                <w:t xml:space="preserve"> M. (2023). </w:t>
              </w:r>
              <w:proofErr w:type="spellStart"/>
              <w:r w:rsidRPr="002B360E">
                <w:rPr>
                  <w:i/>
                  <w:iCs/>
                </w:rPr>
                <w:t>The</w:t>
              </w:r>
              <w:proofErr w:type="spellEnd"/>
              <w:r w:rsidRPr="002B360E">
                <w:rPr>
                  <w:i/>
                  <w:iCs/>
                </w:rPr>
                <w:t xml:space="preserve"> role </w:t>
              </w:r>
              <w:proofErr w:type="spellStart"/>
              <w:r w:rsidRPr="002B360E">
                <w:rPr>
                  <w:i/>
                  <w:iCs/>
                </w:rPr>
                <w:t>of</w:t>
              </w:r>
              <w:proofErr w:type="spellEnd"/>
              <w:r w:rsidRPr="002B360E">
                <w:rPr>
                  <w:i/>
                  <w:iCs/>
                </w:rPr>
                <w:t xml:space="preserve"> </w:t>
              </w:r>
              <w:proofErr w:type="spellStart"/>
              <w:r w:rsidRPr="002B360E">
                <w:rPr>
                  <w:i/>
                  <w:iCs/>
                </w:rPr>
                <w:t>veterinarians</w:t>
              </w:r>
              <w:proofErr w:type="spellEnd"/>
              <w:r w:rsidRPr="002B360E">
                <w:rPr>
                  <w:i/>
                  <w:iCs/>
                </w:rPr>
                <w:t xml:space="preserve"> in </w:t>
              </w:r>
              <w:proofErr w:type="spellStart"/>
              <w:r w:rsidRPr="002B360E">
                <w:rPr>
                  <w:i/>
                  <w:iCs/>
                </w:rPr>
                <w:t>managing</w:t>
              </w:r>
              <w:proofErr w:type="spellEnd"/>
              <w:r w:rsidRPr="002B360E">
                <w:rPr>
                  <w:i/>
                  <w:iCs/>
                </w:rPr>
                <w:t xml:space="preserve"> </w:t>
              </w:r>
              <w:proofErr w:type="spellStart"/>
              <w:r w:rsidRPr="002B360E">
                <w:rPr>
                  <w:i/>
                  <w:iCs/>
                </w:rPr>
                <w:t>community</w:t>
              </w:r>
              <w:proofErr w:type="spellEnd"/>
              <w:r w:rsidRPr="002B360E">
                <w:rPr>
                  <w:i/>
                  <w:iCs/>
                </w:rPr>
                <w:t xml:space="preserve"> </w:t>
              </w:r>
              <w:proofErr w:type="spellStart"/>
              <w:r w:rsidRPr="002B360E">
                <w:rPr>
                  <w:i/>
                  <w:iCs/>
                </w:rPr>
                <w:t>cats</w:t>
              </w:r>
              <w:proofErr w:type="spellEnd"/>
              <w:r w:rsidRPr="002B360E">
                <w:rPr>
                  <w:i/>
                  <w:iCs/>
                </w:rPr>
                <w:t xml:space="preserve">: A </w:t>
              </w:r>
              <w:proofErr w:type="spellStart"/>
              <w:r w:rsidRPr="002B360E">
                <w:rPr>
                  <w:i/>
                  <w:iCs/>
                </w:rPr>
                <w:t>contextualized</w:t>
              </w:r>
              <w:proofErr w:type="spellEnd"/>
              <w:r w:rsidRPr="002B360E">
                <w:rPr>
                  <w:i/>
                  <w:iCs/>
                </w:rPr>
                <w:t xml:space="preserve">, </w:t>
              </w:r>
              <w:proofErr w:type="spellStart"/>
              <w:r w:rsidRPr="002B360E">
                <w:rPr>
                  <w:i/>
                  <w:iCs/>
                </w:rPr>
                <w:t>comprehensive</w:t>
              </w:r>
              <w:proofErr w:type="spellEnd"/>
              <w:r w:rsidRPr="002B360E">
                <w:rPr>
                  <w:i/>
                  <w:iCs/>
                </w:rPr>
                <w:t xml:space="preserve"> </w:t>
              </w:r>
              <w:proofErr w:type="spellStart"/>
              <w:r w:rsidRPr="002B360E">
                <w:rPr>
                  <w:i/>
                  <w:iCs/>
                </w:rPr>
                <w:t>approach</w:t>
              </w:r>
              <w:proofErr w:type="spellEnd"/>
              <w:r w:rsidRPr="002B360E">
                <w:rPr>
                  <w:i/>
                  <w:iCs/>
                </w:rPr>
                <w:t xml:space="preserve"> </w:t>
              </w:r>
              <w:proofErr w:type="spellStart"/>
              <w:r w:rsidRPr="002B360E">
                <w:rPr>
                  <w:i/>
                  <w:iCs/>
                </w:rPr>
                <w:t>for</w:t>
              </w:r>
              <w:proofErr w:type="spellEnd"/>
              <w:r w:rsidRPr="002B360E">
                <w:rPr>
                  <w:i/>
                  <w:iCs/>
                </w:rPr>
                <w:t xml:space="preserve"> </w:t>
              </w:r>
              <w:proofErr w:type="gramStart"/>
              <w:r w:rsidRPr="002B360E">
                <w:rPr>
                  <w:i/>
                  <w:iCs/>
                </w:rPr>
                <w:t>biodiversity</w:t>
              </w:r>
              <w:proofErr w:type="gramEnd"/>
              <w:r w:rsidRPr="002B360E">
                <w:rPr>
                  <w:i/>
                  <w:iCs/>
                </w:rPr>
                <w:t xml:space="preserve">, public </w:t>
              </w:r>
              <w:proofErr w:type="spellStart"/>
              <w:r w:rsidRPr="002B360E">
                <w:rPr>
                  <w:i/>
                  <w:iCs/>
                </w:rPr>
                <w:t>health</w:t>
              </w:r>
              <w:proofErr w:type="spellEnd"/>
              <w:r w:rsidRPr="002B360E">
                <w:rPr>
                  <w:i/>
                  <w:iCs/>
                </w:rPr>
                <w:t xml:space="preserve">, and animal </w:t>
              </w:r>
              <w:proofErr w:type="spellStart"/>
              <w:r w:rsidRPr="002B360E">
                <w:rPr>
                  <w:i/>
                  <w:iCs/>
                </w:rPr>
                <w:t>welfare</w:t>
              </w:r>
              <w:proofErr w:type="spellEnd"/>
              <w:r w:rsidRPr="002B360E">
                <w:rPr>
                  <w:i/>
                  <w:iCs/>
                </w:rPr>
                <w:t xml:space="preserve">. </w:t>
              </w:r>
              <w:proofErr w:type="spellStart"/>
              <w:r w:rsidRPr="002B360E">
                <w:rPr>
                  <w:rStyle w:val="Zdraznn"/>
                  <w:i w:val="0"/>
                  <w:iCs w:val="0"/>
                </w:rPr>
                <w:t>Animals</w:t>
              </w:r>
              <w:proofErr w:type="spellEnd"/>
              <w:r>
                <w:rPr>
                  <w:rStyle w:val="Zdraznn"/>
                </w:rPr>
                <w:t>, 13</w:t>
              </w:r>
              <w:r>
                <w:t xml:space="preserve">(10), 1586. </w:t>
              </w:r>
              <w:hyperlink r:id="rId93" w:tgtFrame="_new" w:history="1">
                <w:r>
                  <w:rPr>
                    <w:rStyle w:val="Hypertextovodkaz"/>
                  </w:rPr>
                  <w:t>https://doi.org/10.3390/ani13101586</w:t>
                </w:r>
              </w:hyperlink>
            </w:p>
            <w:p w14:paraId="0BF2E2F6" w14:textId="77777777" w:rsidR="004B0DFF" w:rsidRDefault="004B0DFF" w:rsidP="008A491F">
              <w:pPr>
                <w:pStyle w:val="Odstavecseseznamem"/>
                <w:numPr>
                  <w:ilvl w:val="0"/>
                  <w:numId w:val="38"/>
                </w:numPr>
                <w:spacing w:after="160" w:line="259" w:lineRule="auto"/>
                <w:ind w:left="360"/>
              </w:pPr>
              <w:proofErr w:type="spellStart"/>
              <w:r w:rsidRPr="00B87138">
                <w:t>Males</w:t>
              </w:r>
              <w:proofErr w:type="spellEnd"/>
              <w:r w:rsidRPr="00B87138">
                <w:t xml:space="preserve">, J., &amp; Van </w:t>
              </w:r>
              <w:proofErr w:type="spellStart"/>
              <w:r w:rsidRPr="00B87138">
                <w:t>Aelst</w:t>
              </w:r>
              <w:proofErr w:type="spellEnd"/>
              <w:r w:rsidRPr="00B87138">
                <w:t xml:space="preserve">, P. (2020). </w:t>
              </w:r>
              <w:proofErr w:type="spellStart"/>
              <w:r w:rsidRPr="002B360E">
                <w:rPr>
                  <w:i/>
                  <w:iCs/>
                </w:rPr>
                <w:t>Did</w:t>
              </w:r>
              <w:proofErr w:type="spellEnd"/>
              <w:r w:rsidRPr="002B360E">
                <w:rPr>
                  <w:i/>
                  <w:iCs/>
                </w:rPr>
                <w:t xml:space="preserve"> </w:t>
              </w:r>
              <w:proofErr w:type="spellStart"/>
              <w:r w:rsidRPr="002B360E">
                <w:rPr>
                  <w:i/>
                  <w:iCs/>
                </w:rPr>
                <w:t>the</w:t>
              </w:r>
              <w:proofErr w:type="spellEnd"/>
              <w:r w:rsidRPr="002B360E">
                <w:rPr>
                  <w:i/>
                  <w:iCs/>
                </w:rPr>
                <w:t xml:space="preserve"> Blue Planet set </w:t>
              </w:r>
              <w:proofErr w:type="spellStart"/>
              <w:r w:rsidRPr="002B360E">
                <w:rPr>
                  <w:i/>
                  <w:iCs/>
                </w:rPr>
                <w:t>the</w:t>
              </w:r>
              <w:proofErr w:type="spellEnd"/>
              <w:r w:rsidRPr="002B360E">
                <w:rPr>
                  <w:i/>
                  <w:iCs/>
                </w:rPr>
                <w:t xml:space="preserve"> Agenda </w:t>
              </w:r>
              <w:proofErr w:type="spellStart"/>
              <w:r w:rsidRPr="002B360E">
                <w:rPr>
                  <w:i/>
                  <w:iCs/>
                </w:rPr>
                <w:t>for</w:t>
              </w:r>
              <w:proofErr w:type="spellEnd"/>
              <w:r w:rsidRPr="002B360E">
                <w:rPr>
                  <w:i/>
                  <w:iCs/>
                </w:rPr>
                <w:t xml:space="preserve"> </w:t>
              </w:r>
              <w:proofErr w:type="spellStart"/>
              <w:r w:rsidRPr="002B360E">
                <w:rPr>
                  <w:i/>
                  <w:iCs/>
                </w:rPr>
                <w:t>Plastic</w:t>
              </w:r>
              <w:proofErr w:type="spellEnd"/>
              <w:r w:rsidRPr="002B360E">
                <w:rPr>
                  <w:i/>
                  <w:iCs/>
                </w:rPr>
                <w:t xml:space="preserve"> </w:t>
              </w:r>
              <w:proofErr w:type="spellStart"/>
              <w:r w:rsidRPr="002B360E">
                <w:rPr>
                  <w:i/>
                  <w:iCs/>
                </w:rPr>
                <w:t>Pollution</w:t>
              </w:r>
              <w:proofErr w:type="spellEnd"/>
              <w:r w:rsidRPr="002B360E">
                <w:rPr>
                  <w:i/>
                  <w:iCs/>
                </w:rPr>
                <w:t xml:space="preserve">? An </w:t>
              </w:r>
              <w:proofErr w:type="spellStart"/>
              <w:r w:rsidRPr="002B360E">
                <w:rPr>
                  <w:i/>
                  <w:iCs/>
                </w:rPr>
                <w:t>Explorative</w:t>
              </w:r>
              <w:proofErr w:type="spellEnd"/>
              <w:r w:rsidRPr="002B360E">
                <w:rPr>
                  <w:i/>
                  <w:iCs/>
                </w:rPr>
                <w:t xml:space="preserve"> Study on </w:t>
              </w:r>
              <w:proofErr w:type="spellStart"/>
              <w:r w:rsidRPr="002B360E">
                <w:rPr>
                  <w:i/>
                  <w:iCs/>
                </w:rPr>
                <w:t>the</w:t>
              </w:r>
              <w:proofErr w:type="spellEnd"/>
              <w:r w:rsidRPr="002B360E">
                <w:rPr>
                  <w:i/>
                  <w:iCs/>
                </w:rPr>
                <w:t xml:space="preserve"> Influence </w:t>
              </w:r>
              <w:proofErr w:type="spellStart"/>
              <w:r w:rsidRPr="002B360E">
                <w:rPr>
                  <w:i/>
                  <w:iCs/>
                </w:rPr>
                <w:t>of</w:t>
              </w:r>
              <w:proofErr w:type="spellEnd"/>
              <w:r w:rsidRPr="002B360E">
                <w:rPr>
                  <w:i/>
                  <w:iCs/>
                </w:rPr>
                <w:t xml:space="preserve"> a </w:t>
              </w:r>
              <w:proofErr w:type="spellStart"/>
              <w:r w:rsidRPr="002B360E">
                <w:rPr>
                  <w:i/>
                  <w:iCs/>
                </w:rPr>
                <w:t>Documentary</w:t>
              </w:r>
              <w:proofErr w:type="spellEnd"/>
              <w:r w:rsidRPr="002B360E">
                <w:rPr>
                  <w:i/>
                  <w:iCs/>
                </w:rPr>
                <w:t xml:space="preserve"> on </w:t>
              </w:r>
              <w:proofErr w:type="spellStart"/>
              <w:r w:rsidRPr="002B360E">
                <w:rPr>
                  <w:i/>
                  <w:iCs/>
                </w:rPr>
                <w:t>the</w:t>
              </w:r>
              <w:proofErr w:type="spellEnd"/>
              <w:r w:rsidRPr="002B360E">
                <w:rPr>
                  <w:i/>
                  <w:iCs/>
                </w:rPr>
                <w:t xml:space="preserve"> Public</w:t>
              </w:r>
              <w:r w:rsidRPr="00B87138">
                <w:t xml:space="preserve">, Media and </w:t>
              </w:r>
              <w:proofErr w:type="spellStart"/>
              <w:r w:rsidRPr="00B87138">
                <w:t>Political</w:t>
              </w:r>
              <w:proofErr w:type="spellEnd"/>
              <w:r w:rsidRPr="00B87138">
                <w:t xml:space="preserve"> </w:t>
              </w:r>
              <w:proofErr w:type="spellStart"/>
              <w:r w:rsidRPr="00B87138">
                <w:t>Agendas</w:t>
              </w:r>
              <w:proofErr w:type="spellEnd"/>
              <w:r w:rsidRPr="00B87138">
                <w:t xml:space="preserve">. </w:t>
              </w:r>
              <w:proofErr w:type="spellStart"/>
              <w:r w:rsidRPr="00B87138">
                <w:t>Environmental</w:t>
              </w:r>
              <w:proofErr w:type="spellEnd"/>
              <w:r w:rsidRPr="00B87138">
                <w:t xml:space="preserve"> </w:t>
              </w:r>
              <w:proofErr w:type="spellStart"/>
              <w:r w:rsidRPr="00B87138">
                <w:t>Communication</w:t>
              </w:r>
              <w:proofErr w:type="spellEnd"/>
              <w:r w:rsidRPr="00B87138">
                <w:t xml:space="preserve">, 15(1), 40–54. </w:t>
              </w:r>
              <w:hyperlink r:id="rId94" w:history="1">
                <w:r w:rsidRPr="003D5495">
                  <w:rPr>
                    <w:rStyle w:val="Hypertextovodkaz"/>
                  </w:rPr>
                  <w:t>https://doi.org/10.1080/17524032.2020.1780458</w:t>
                </w:r>
              </w:hyperlink>
            </w:p>
            <w:p w14:paraId="7FF9B1CF" w14:textId="77777777" w:rsidR="004B0DFF" w:rsidRPr="00FD37CF" w:rsidRDefault="004B0DFF" w:rsidP="008A491F">
              <w:pPr>
                <w:pStyle w:val="Odstavecseseznamem"/>
                <w:numPr>
                  <w:ilvl w:val="0"/>
                  <w:numId w:val="38"/>
                </w:numPr>
                <w:spacing w:line="259" w:lineRule="auto"/>
                <w:ind w:left="360"/>
                <w:rPr>
                  <w:u w:val="single"/>
                </w:rPr>
              </w:pPr>
              <w:proofErr w:type="spellStart"/>
              <w:r>
                <w:t>McCobb</w:t>
              </w:r>
              <w:proofErr w:type="spellEnd"/>
              <w:r>
                <w:t xml:space="preserve">, E., &amp; </w:t>
              </w:r>
              <w:proofErr w:type="spellStart"/>
              <w:r>
                <w:t>Dowling-Guyer</w:t>
              </w:r>
              <w:proofErr w:type="spellEnd"/>
              <w:r>
                <w:t xml:space="preserve">, S. (2016). </w:t>
              </w:r>
              <w:proofErr w:type="spellStart"/>
              <w:r w:rsidRPr="002B360E">
                <w:rPr>
                  <w:i/>
                  <w:iCs/>
                </w:rPr>
                <w:t>Welfare</w:t>
              </w:r>
              <w:proofErr w:type="spellEnd"/>
              <w:r w:rsidRPr="002B360E">
                <w:rPr>
                  <w:i/>
                  <w:iCs/>
                </w:rPr>
                <w:t xml:space="preserve"> </w:t>
              </w:r>
              <w:proofErr w:type="spellStart"/>
              <w:r w:rsidRPr="002B360E">
                <w:rPr>
                  <w:i/>
                  <w:iCs/>
                </w:rPr>
                <w:t>assessments</w:t>
              </w:r>
              <w:proofErr w:type="spellEnd"/>
              <w:r w:rsidRPr="002B360E">
                <w:rPr>
                  <w:i/>
                  <w:iCs/>
                </w:rPr>
                <w:t xml:space="preserve"> </w:t>
              </w:r>
              <w:proofErr w:type="spellStart"/>
              <w:r w:rsidRPr="002B360E">
                <w:rPr>
                  <w:i/>
                  <w:iCs/>
                </w:rPr>
                <w:t>for</w:t>
              </w:r>
              <w:proofErr w:type="spellEnd"/>
              <w:r w:rsidRPr="002B360E">
                <w:rPr>
                  <w:i/>
                  <w:iCs/>
                </w:rPr>
                <w:t xml:space="preserve"> long-term </w:t>
              </w:r>
              <w:proofErr w:type="spellStart"/>
              <w:r w:rsidRPr="002B360E">
                <w:rPr>
                  <w:i/>
                  <w:iCs/>
                </w:rPr>
                <w:t>housing</w:t>
              </w:r>
              <w:proofErr w:type="spellEnd"/>
              <w:r w:rsidRPr="002B360E">
                <w:rPr>
                  <w:i/>
                  <w:iCs/>
                </w:rPr>
                <w:t xml:space="preserve"> in animal </w:t>
              </w:r>
              <w:proofErr w:type="spellStart"/>
              <w:r w:rsidRPr="002B360E">
                <w:rPr>
                  <w:i/>
                  <w:iCs/>
                </w:rPr>
                <w:t>shelters</w:t>
              </w:r>
              <w:proofErr w:type="spellEnd"/>
              <w:r>
                <w:t xml:space="preserve">. </w:t>
              </w:r>
              <w:proofErr w:type="spellStart"/>
              <w:r>
                <w:t>Veterinary</w:t>
              </w:r>
              <w:proofErr w:type="spellEnd"/>
              <w:r>
                <w:t xml:space="preserve"> </w:t>
              </w:r>
              <w:proofErr w:type="spellStart"/>
              <w:r>
                <w:t>Record</w:t>
              </w:r>
              <w:proofErr w:type="spellEnd"/>
              <w:r>
                <w:t xml:space="preserve">, 178(1), 16-17. </w:t>
              </w:r>
              <w:hyperlink r:id="rId95" w:history="1">
                <w:r w:rsidRPr="006C3DEE">
                  <w:rPr>
                    <w:rStyle w:val="Hypertextovodkaz"/>
                  </w:rPr>
                  <w:t>https://doi.org/10.1136/vr.h6936</w:t>
                </w:r>
              </w:hyperlink>
            </w:p>
            <w:p w14:paraId="2927461D" w14:textId="77777777" w:rsidR="004B0DFF" w:rsidRDefault="004B0DFF" w:rsidP="008A491F">
              <w:pPr>
                <w:pStyle w:val="Dalodstavce"/>
                <w:numPr>
                  <w:ilvl w:val="0"/>
                  <w:numId w:val="38"/>
                </w:numPr>
                <w:ind w:left="360"/>
              </w:pPr>
              <w:proofErr w:type="spellStart"/>
              <w:r w:rsidRPr="00C70D5C">
                <w:t>McQuail</w:t>
              </w:r>
              <w:proofErr w:type="spellEnd"/>
              <w:r w:rsidRPr="00C70D5C">
                <w:t xml:space="preserve">, D. (2009). </w:t>
              </w:r>
              <w:r w:rsidRPr="002B360E">
                <w:rPr>
                  <w:i/>
                  <w:iCs/>
                </w:rPr>
                <w:t>Úvod do teorie masové komunikace</w:t>
              </w:r>
              <w:r w:rsidRPr="00C70D5C">
                <w:t>. Praha: Portál.</w:t>
              </w:r>
            </w:p>
            <w:p w14:paraId="62B9A05F" w14:textId="77777777" w:rsidR="004B0DFF" w:rsidRDefault="004B0DFF" w:rsidP="008A491F">
              <w:pPr>
                <w:pStyle w:val="Odstavecseseznamem"/>
                <w:numPr>
                  <w:ilvl w:val="0"/>
                  <w:numId w:val="38"/>
                </w:numPr>
                <w:spacing w:line="259" w:lineRule="auto"/>
                <w:ind w:left="360"/>
              </w:pPr>
              <w:proofErr w:type="spellStart"/>
              <w:r w:rsidRPr="004F069C">
                <w:t>Mediaguru</w:t>
              </w:r>
              <w:proofErr w:type="spellEnd"/>
              <w:r>
                <w:t xml:space="preserve">. (2023). </w:t>
              </w:r>
              <w:r w:rsidRPr="004F069C">
                <w:rPr>
                  <w:i/>
                  <w:iCs/>
                </w:rPr>
                <w:t>Stanice ČT zůstaly v roce 2023 nejsilnější, rostly ale komerční TV</w:t>
              </w:r>
              <w:r w:rsidRPr="004F069C">
                <w:t>. Mediaguru.cz.</w:t>
              </w:r>
              <w:r>
                <w:t xml:space="preserve"> </w:t>
              </w:r>
              <w:hyperlink r:id="rId96" w:tgtFrame="_new" w:history="1">
                <w:r w:rsidRPr="004F069C">
                  <w:rPr>
                    <w:rStyle w:val="Hypertextovodkaz"/>
                  </w:rPr>
                  <w:t>https://www.mediaguru.cz/clanky/2023/12/stanice-ct-zustaly-v-roce-2023-nejsilnejsi-rostly-ale-komercni-tv/</w:t>
                </w:r>
              </w:hyperlink>
            </w:p>
            <w:p w14:paraId="064A548D" w14:textId="77777777" w:rsidR="004B0DFF" w:rsidRDefault="004B0DFF" w:rsidP="008A491F">
              <w:pPr>
                <w:pStyle w:val="Dalodstavce"/>
                <w:numPr>
                  <w:ilvl w:val="0"/>
                  <w:numId w:val="38"/>
                </w:numPr>
                <w:ind w:left="360"/>
              </w:pPr>
              <w:proofErr w:type="spellStart"/>
              <w:r>
                <w:t>Mišovič</w:t>
              </w:r>
              <w:proofErr w:type="spellEnd"/>
              <w:r>
                <w:t xml:space="preserve">, J., (2019). </w:t>
              </w:r>
              <w:r w:rsidRPr="002B360E">
                <w:rPr>
                  <w:i/>
                  <w:iCs/>
                </w:rPr>
                <w:t>Kvalitativní výzkum se zaměřením na polostrukturovaný rozhovor</w:t>
              </w:r>
              <w:r>
                <w:t xml:space="preserve">. </w:t>
              </w:r>
              <w:r w:rsidRPr="00843501">
                <w:t>Sociologické nakladatelství (SLON)</w:t>
              </w:r>
              <w:r>
                <w:t xml:space="preserve"> </w:t>
              </w:r>
            </w:p>
            <w:p w14:paraId="6C9A583F" w14:textId="3AB67C32" w:rsidR="004B0DFF" w:rsidRPr="00C70D5C" w:rsidRDefault="004B0DFF" w:rsidP="008A491F">
              <w:pPr>
                <w:pStyle w:val="Dalodstavce"/>
                <w:numPr>
                  <w:ilvl w:val="0"/>
                  <w:numId w:val="38"/>
                </w:numPr>
                <w:ind w:left="360"/>
              </w:pPr>
              <w:proofErr w:type="spellStart"/>
              <w:r w:rsidRPr="00361356">
                <w:t>Morton</w:t>
              </w:r>
              <w:proofErr w:type="spellEnd"/>
              <w:r w:rsidRPr="00361356">
                <w:t xml:space="preserve">, R., </w:t>
              </w:r>
              <w:proofErr w:type="spellStart"/>
              <w:r w:rsidRPr="00361356">
                <w:t>Hebart</w:t>
              </w:r>
              <w:proofErr w:type="spellEnd"/>
              <w:r w:rsidRPr="00361356">
                <w:t xml:space="preserve">, M. L., </w:t>
              </w:r>
              <w:proofErr w:type="spellStart"/>
              <w:r w:rsidRPr="00361356">
                <w:t>Ankeny</w:t>
              </w:r>
              <w:proofErr w:type="spellEnd"/>
              <w:r w:rsidRPr="00361356">
                <w:t xml:space="preserve">, R. A., &amp; </w:t>
              </w:r>
              <w:proofErr w:type="spellStart"/>
              <w:r w:rsidRPr="00361356">
                <w:t>Whittaker</w:t>
              </w:r>
              <w:proofErr w:type="spellEnd"/>
              <w:r w:rsidRPr="00361356">
                <w:t xml:space="preserve">, A. L. (2022). </w:t>
              </w:r>
              <w:proofErr w:type="spellStart"/>
              <w:r w:rsidRPr="002B360E">
                <w:rPr>
                  <w:i/>
                  <w:iCs/>
                </w:rPr>
                <w:t>Portraying</w:t>
              </w:r>
              <w:proofErr w:type="spellEnd"/>
              <w:r w:rsidRPr="002B360E">
                <w:rPr>
                  <w:i/>
                  <w:iCs/>
                </w:rPr>
                <w:t xml:space="preserve"> Animal </w:t>
              </w:r>
              <w:proofErr w:type="spellStart"/>
              <w:r w:rsidRPr="002B360E">
                <w:rPr>
                  <w:i/>
                  <w:iCs/>
                </w:rPr>
                <w:t>Cruelty</w:t>
              </w:r>
              <w:proofErr w:type="spellEnd"/>
              <w:r w:rsidRPr="002B360E">
                <w:rPr>
                  <w:i/>
                  <w:iCs/>
                </w:rPr>
                <w:t xml:space="preserve">: A </w:t>
              </w:r>
              <w:proofErr w:type="spellStart"/>
              <w:r w:rsidRPr="002B360E">
                <w:rPr>
                  <w:i/>
                  <w:iCs/>
                </w:rPr>
                <w:t>Thematic</w:t>
              </w:r>
              <w:proofErr w:type="spellEnd"/>
              <w:r w:rsidRPr="002B360E">
                <w:rPr>
                  <w:i/>
                  <w:iCs/>
                </w:rPr>
                <w:t xml:space="preserve"> </w:t>
              </w:r>
              <w:proofErr w:type="spellStart"/>
              <w:r w:rsidRPr="002B360E">
                <w:rPr>
                  <w:i/>
                  <w:iCs/>
                </w:rPr>
                <w:t>Analysis</w:t>
              </w:r>
              <w:proofErr w:type="spellEnd"/>
              <w:r w:rsidRPr="002B360E">
                <w:rPr>
                  <w:i/>
                  <w:iCs/>
                </w:rPr>
                <w:t xml:space="preserve"> </w:t>
              </w:r>
              <w:proofErr w:type="spellStart"/>
              <w:r w:rsidRPr="002B360E">
                <w:rPr>
                  <w:i/>
                  <w:iCs/>
                </w:rPr>
                <w:t>of</w:t>
              </w:r>
              <w:proofErr w:type="spellEnd"/>
              <w:r w:rsidRPr="002B360E">
                <w:rPr>
                  <w:i/>
                  <w:iCs/>
                </w:rPr>
                <w:t xml:space="preserve"> </w:t>
              </w:r>
              <w:proofErr w:type="spellStart"/>
              <w:r w:rsidRPr="002B360E">
                <w:rPr>
                  <w:i/>
                  <w:iCs/>
                </w:rPr>
                <w:t>Australian</w:t>
              </w:r>
              <w:proofErr w:type="spellEnd"/>
              <w:r w:rsidRPr="002B360E">
                <w:rPr>
                  <w:i/>
                  <w:iCs/>
                </w:rPr>
                <w:t xml:space="preserve"> </w:t>
              </w:r>
              <w:proofErr w:type="spellStart"/>
              <w:r w:rsidRPr="002B360E">
                <w:rPr>
                  <w:i/>
                  <w:iCs/>
                </w:rPr>
                <w:t>News</w:t>
              </w:r>
              <w:proofErr w:type="spellEnd"/>
              <w:r w:rsidRPr="002B360E">
                <w:rPr>
                  <w:i/>
                  <w:iCs/>
                </w:rPr>
                <w:t xml:space="preserve"> Media </w:t>
              </w:r>
              <w:proofErr w:type="spellStart"/>
              <w:r w:rsidRPr="002B360E">
                <w:rPr>
                  <w:i/>
                  <w:iCs/>
                </w:rPr>
                <w:t>Reports</w:t>
              </w:r>
              <w:proofErr w:type="spellEnd"/>
              <w:r w:rsidRPr="002B360E">
                <w:rPr>
                  <w:i/>
                  <w:iCs/>
                </w:rPr>
                <w:t xml:space="preserve"> on </w:t>
              </w:r>
              <w:proofErr w:type="spellStart"/>
              <w:r w:rsidRPr="002B360E">
                <w:rPr>
                  <w:i/>
                  <w:iCs/>
                </w:rPr>
                <w:t>Penalties</w:t>
              </w:r>
              <w:proofErr w:type="spellEnd"/>
              <w:r w:rsidRPr="002B360E">
                <w:rPr>
                  <w:i/>
                  <w:iCs/>
                </w:rPr>
                <w:t xml:space="preserve"> </w:t>
              </w:r>
              <w:proofErr w:type="spellStart"/>
              <w:r w:rsidRPr="002B360E">
                <w:rPr>
                  <w:i/>
                  <w:iCs/>
                </w:rPr>
                <w:t>for</w:t>
              </w:r>
              <w:proofErr w:type="spellEnd"/>
              <w:r w:rsidRPr="002B360E">
                <w:rPr>
                  <w:i/>
                  <w:iCs/>
                </w:rPr>
                <w:t xml:space="preserve"> Animal </w:t>
              </w:r>
              <w:proofErr w:type="spellStart"/>
              <w:r w:rsidRPr="002B360E">
                <w:rPr>
                  <w:i/>
                  <w:iCs/>
                </w:rPr>
                <w:t>Cruelty</w:t>
              </w:r>
              <w:proofErr w:type="spellEnd"/>
              <w:r w:rsidRPr="00361356">
                <w:t>. </w:t>
              </w:r>
              <w:proofErr w:type="spellStart"/>
              <w:r w:rsidRPr="002B360E">
                <w:t>Animals</w:t>
              </w:r>
              <w:proofErr w:type="spellEnd"/>
              <w:r w:rsidR="002B360E">
                <w:t xml:space="preserve">. </w:t>
              </w:r>
              <w:r w:rsidRPr="002B360E">
                <w:t>MDPI, 12</w:t>
              </w:r>
              <w:r w:rsidRPr="00361356">
                <w:t xml:space="preserve">(21), 2918. </w:t>
              </w:r>
              <w:hyperlink r:id="rId97" w:history="1">
                <w:r w:rsidR="002B360E" w:rsidRPr="008D5E16">
                  <w:rPr>
                    <w:rStyle w:val="Hypertextovodkaz"/>
                  </w:rPr>
                  <w:t>https://doi.org/10.3390/ani12212918</w:t>
                </w:r>
              </w:hyperlink>
              <w:r w:rsidR="002B360E">
                <w:t xml:space="preserve"> </w:t>
              </w:r>
            </w:p>
            <w:p w14:paraId="78385D79" w14:textId="77777777" w:rsidR="004B0DFF" w:rsidRDefault="004B0DFF" w:rsidP="008A491F">
              <w:pPr>
                <w:pStyle w:val="Dalodstavce"/>
                <w:numPr>
                  <w:ilvl w:val="0"/>
                  <w:numId w:val="38"/>
                </w:numPr>
                <w:ind w:left="360"/>
              </w:pPr>
              <w:r w:rsidRPr="00B706E7">
                <w:t xml:space="preserve">Motal, J., Fridrich, M., &amp; Škop, M. (2012). </w:t>
              </w:r>
              <w:r w:rsidRPr="002B360E">
                <w:rPr>
                  <w:i/>
                  <w:iCs/>
                </w:rPr>
                <w:t>Nové trendy v médiích. II, Rozhlas a televize</w:t>
              </w:r>
              <w:r w:rsidRPr="00B706E7">
                <w:t>. Brno: Masarykova univerzita.</w:t>
              </w:r>
            </w:p>
            <w:p w14:paraId="2566DD13" w14:textId="77777777" w:rsidR="004B0DFF" w:rsidRDefault="004B0DFF" w:rsidP="008A491F">
              <w:pPr>
                <w:pStyle w:val="Odstavecseseznamem"/>
                <w:numPr>
                  <w:ilvl w:val="0"/>
                  <w:numId w:val="38"/>
                </w:numPr>
                <w:spacing w:line="259" w:lineRule="auto"/>
                <w:ind w:left="360"/>
              </w:pPr>
              <w:r w:rsidRPr="004C4859">
                <w:t xml:space="preserve">Müllerová, H., Černý, D., &amp; Doležal, A. (2016). </w:t>
              </w:r>
              <w:r w:rsidRPr="004C4859">
                <w:rPr>
                  <w:i/>
                  <w:iCs/>
                </w:rPr>
                <w:t xml:space="preserve">Kapitoly o právech zvířat: "My a oni" z pohledu </w:t>
              </w:r>
              <w:proofErr w:type="gramStart"/>
              <w:r w:rsidRPr="004C4859">
                <w:rPr>
                  <w:i/>
                  <w:iCs/>
                </w:rPr>
                <w:t>filosofie</w:t>
              </w:r>
              <w:proofErr w:type="gramEnd"/>
              <w:r w:rsidRPr="004C4859">
                <w:rPr>
                  <w:i/>
                  <w:iCs/>
                </w:rPr>
                <w:t>, etiky, biologie a práva</w:t>
              </w:r>
              <w:r w:rsidRPr="004C4859">
                <w:t>. Praha: Academia. ISBN 978-80-200-2601-9.</w:t>
              </w:r>
            </w:p>
            <w:p w14:paraId="763BEDF4" w14:textId="77777777" w:rsidR="004B0DFF" w:rsidRPr="00DA7D80" w:rsidRDefault="004B0DFF" w:rsidP="008A491F">
              <w:pPr>
                <w:pStyle w:val="Dalodstavce"/>
                <w:numPr>
                  <w:ilvl w:val="0"/>
                  <w:numId w:val="38"/>
                </w:numPr>
                <w:ind w:left="360"/>
                <w:rPr>
                  <w:rStyle w:val="Hypertextovodkaz"/>
                  <w:color w:val="auto"/>
                  <w:u w:val="none"/>
                </w:rPr>
              </w:pPr>
              <w:r w:rsidRPr="00D07C1E">
                <w:t xml:space="preserve">Myslík, V. (2023). </w:t>
              </w:r>
              <w:r w:rsidRPr="002B360E">
                <w:rPr>
                  <w:i/>
                  <w:iCs/>
                </w:rPr>
                <w:t>Informace o činnosti divize Výroby pro Radu České televize za rok 2023</w:t>
              </w:r>
              <w:r w:rsidRPr="00D07C1E">
                <w:t>. Česká televize.</w:t>
              </w:r>
              <w:r>
                <w:t xml:space="preserve"> </w:t>
              </w:r>
              <w:hyperlink r:id="rId98" w:history="1">
                <w:r w:rsidRPr="003A08E5">
                  <w:rPr>
                    <w:rStyle w:val="Hypertextovodkaz"/>
                  </w:rPr>
                  <w:t>https://www.ceskatelevize.cz/vse-o-ct/rada-ct/archiv-zasedani/2023/12-jednani-rady-ct-v-roce-2023/</w:t>
                </w:r>
              </w:hyperlink>
            </w:p>
            <w:p w14:paraId="7424917D" w14:textId="5BA5FEA4" w:rsidR="004B0DFF" w:rsidRDefault="004B0DFF" w:rsidP="002B360E">
              <w:pPr>
                <w:pStyle w:val="Dalodstavce"/>
                <w:numPr>
                  <w:ilvl w:val="0"/>
                  <w:numId w:val="38"/>
                </w:numPr>
                <w:ind w:left="360"/>
                <w:jc w:val="left"/>
              </w:pPr>
              <w:proofErr w:type="spellStart"/>
              <w:r>
                <w:lastRenderedPageBreak/>
                <w:t>MZe</w:t>
              </w:r>
              <w:proofErr w:type="spellEnd"/>
              <w:r>
                <w:t xml:space="preserve">. (2023). </w:t>
              </w:r>
              <w:r w:rsidRPr="002B360E">
                <w:rPr>
                  <w:i/>
                  <w:iCs/>
                </w:rPr>
                <w:t>Vyjádření k problematice nakládání s toulavými, opuštěnými nebo zdivočelými kočkami.</w:t>
              </w:r>
              <w:r w:rsidRPr="00132AB3">
                <w:t xml:space="preserve"> Odbor živočišných komodit a ochrany zvířat.</w:t>
              </w:r>
              <w:r>
                <w:t xml:space="preserve"> </w:t>
              </w:r>
              <w:r w:rsidR="002B360E">
                <w:t xml:space="preserve">Ministerstvo zemědělství. </w:t>
              </w:r>
              <w:hyperlink r:id="rId99" w:history="1">
                <w:r w:rsidR="002B360E" w:rsidRPr="008D5E16">
                  <w:rPr>
                    <w:rStyle w:val="Hypertextovodkaz"/>
                  </w:rPr>
                  <w:t>https://mze.gov.cz/public/portal/-q324319---GDAkQZ5M/</w:t>
                </w:r>
                <w:proofErr w:type="spellStart"/>
                <w:r w:rsidR="002B360E" w:rsidRPr="008D5E16">
                  <w:rPr>
                    <w:rStyle w:val="Hypertextovodkaz"/>
                  </w:rPr>
                  <w:t>vyjadreni</w:t>
                </w:r>
                <w:proofErr w:type="spellEnd"/>
                <w:r w:rsidR="002B360E" w:rsidRPr="008D5E16">
                  <w:rPr>
                    <w:rStyle w:val="Hypertextovodkaz"/>
                  </w:rPr>
                  <w:t>-k-</w:t>
                </w:r>
                <w:proofErr w:type="spellStart"/>
                <w:r w:rsidR="002B360E" w:rsidRPr="008D5E16">
                  <w:rPr>
                    <w:rStyle w:val="Hypertextovodkaz"/>
                  </w:rPr>
                  <w:t>venkovnim</w:t>
                </w:r>
                <w:proofErr w:type="spellEnd"/>
                <w:r w:rsidR="002B360E" w:rsidRPr="008D5E16">
                  <w:rPr>
                    <w:rStyle w:val="Hypertextovodkaz"/>
                  </w:rPr>
                  <w:t>-</w:t>
                </w:r>
                <w:proofErr w:type="spellStart"/>
                <w:r w:rsidR="002B360E" w:rsidRPr="008D5E16">
                  <w:rPr>
                    <w:rStyle w:val="Hypertextovodkaz"/>
                  </w:rPr>
                  <w:t>kockam</w:t>
                </w:r>
                <w:proofErr w:type="spellEnd"/>
              </w:hyperlink>
            </w:p>
            <w:p w14:paraId="39EE5F52" w14:textId="77777777" w:rsidR="004B0DFF" w:rsidRDefault="004B0DFF" w:rsidP="008A491F">
              <w:pPr>
                <w:pStyle w:val="Odstavecseseznamem"/>
                <w:numPr>
                  <w:ilvl w:val="0"/>
                  <w:numId w:val="38"/>
                </w:numPr>
                <w:spacing w:line="259" w:lineRule="auto"/>
                <w:ind w:left="360"/>
              </w:pPr>
              <w:proofErr w:type="spellStart"/>
              <w:r w:rsidRPr="00897369">
                <w:t>Návojová</w:t>
              </w:r>
              <w:proofErr w:type="spellEnd"/>
              <w:r w:rsidRPr="00897369">
                <w:t xml:space="preserve"> H</w:t>
              </w:r>
              <w:r>
                <w:t xml:space="preserve">. K. (2024). </w:t>
              </w:r>
              <w:r w:rsidRPr="002B360E">
                <w:rPr>
                  <w:i/>
                  <w:iCs/>
                </w:rPr>
                <w:t>Světový den kastrace</w:t>
              </w:r>
              <w:r>
                <w:t xml:space="preserve">. Komora veterinárních lékařů České republiky. </w:t>
              </w:r>
              <w:hyperlink r:id="rId100" w:history="1">
                <w:r w:rsidRPr="00C33F08">
                  <w:rPr>
                    <w:rStyle w:val="Hypertextovodkaz"/>
                  </w:rPr>
                  <w:t>https://vetkom.cz/zpravy/vetinfo/svetovy-den-kastrace-n512276.htm</w:t>
                </w:r>
              </w:hyperlink>
            </w:p>
            <w:p w14:paraId="08CBB0D2" w14:textId="14519168" w:rsidR="004B0DFF" w:rsidRDefault="004B0DFF" w:rsidP="008A491F">
              <w:pPr>
                <w:pStyle w:val="Dalodstavce"/>
                <w:numPr>
                  <w:ilvl w:val="0"/>
                  <w:numId w:val="38"/>
                </w:numPr>
                <w:ind w:left="360"/>
              </w:pPr>
              <w:proofErr w:type="spellStart"/>
              <w:r>
                <w:t>Nichols</w:t>
              </w:r>
              <w:proofErr w:type="spellEnd"/>
              <w:r>
                <w:t xml:space="preserve">, B., (2010). </w:t>
              </w:r>
              <w:r w:rsidRPr="002B360E">
                <w:rPr>
                  <w:i/>
                  <w:iCs/>
                </w:rPr>
                <w:t xml:space="preserve">Úvod do </w:t>
              </w:r>
              <w:r w:rsidR="002B360E" w:rsidRPr="002B360E">
                <w:rPr>
                  <w:i/>
                  <w:iCs/>
                </w:rPr>
                <w:t>dokumentárního</w:t>
              </w:r>
              <w:r w:rsidRPr="002B360E">
                <w:rPr>
                  <w:i/>
                  <w:iCs/>
                </w:rPr>
                <w:t xml:space="preserve"> filmu</w:t>
              </w:r>
              <w:r>
                <w:t xml:space="preserve">. </w:t>
              </w:r>
              <w:r w:rsidR="00D17622" w:rsidRPr="00632463">
                <w:t>Praha:</w:t>
              </w:r>
              <w:r w:rsidRPr="00632463">
                <w:t xml:space="preserve"> Akademie múzických umění v</w:t>
              </w:r>
              <w:r>
                <w:t> </w:t>
              </w:r>
              <w:r w:rsidRPr="00632463">
                <w:t>Praze</w:t>
              </w:r>
            </w:p>
            <w:p w14:paraId="094B2E93" w14:textId="77777777" w:rsidR="004B0DFF" w:rsidRDefault="004B0DFF" w:rsidP="008A491F">
              <w:pPr>
                <w:pStyle w:val="Odstavecseseznamem"/>
                <w:numPr>
                  <w:ilvl w:val="0"/>
                  <w:numId w:val="38"/>
                </w:numPr>
                <w:spacing w:line="259" w:lineRule="auto"/>
                <w:ind w:left="360"/>
              </w:pPr>
              <w:proofErr w:type="spellStart"/>
              <w:r>
                <w:t>Nutter</w:t>
              </w:r>
              <w:proofErr w:type="spellEnd"/>
              <w:r>
                <w:t xml:space="preserve">, F. B., </w:t>
              </w:r>
              <w:proofErr w:type="spellStart"/>
              <w:r>
                <w:t>Levine</w:t>
              </w:r>
              <w:proofErr w:type="spellEnd"/>
              <w:r>
                <w:t xml:space="preserve">, J. F., &amp; </w:t>
              </w:r>
              <w:proofErr w:type="spellStart"/>
              <w:r>
                <w:t>Stoskopf</w:t>
              </w:r>
              <w:proofErr w:type="spellEnd"/>
              <w:r>
                <w:t xml:space="preserve">, M. K. (2004). </w:t>
              </w:r>
              <w:proofErr w:type="spellStart"/>
              <w:r w:rsidRPr="002B360E">
                <w:rPr>
                  <w:i/>
                  <w:iCs/>
                </w:rPr>
                <w:t>Reproductive</w:t>
              </w:r>
              <w:proofErr w:type="spellEnd"/>
              <w:r w:rsidRPr="002B360E">
                <w:rPr>
                  <w:i/>
                  <w:iCs/>
                </w:rPr>
                <w:t xml:space="preserve"> </w:t>
              </w:r>
              <w:proofErr w:type="spellStart"/>
              <w:r w:rsidRPr="002B360E">
                <w:rPr>
                  <w:i/>
                  <w:iCs/>
                </w:rPr>
                <w:t>capacity</w:t>
              </w:r>
              <w:proofErr w:type="spellEnd"/>
              <w:r w:rsidRPr="002B360E">
                <w:rPr>
                  <w:i/>
                  <w:iCs/>
                </w:rPr>
                <w:t xml:space="preserve"> </w:t>
              </w:r>
              <w:proofErr w:type="spellStart"/>
              <w:r w:rsidRPr="002B360E">
                <w:rPr>
                  <w:i/>
                  <w:iCs/>
                </w:rPr>
                <w:t>of</w:t>
              </w:r>
              <w:proofErr w:type="spellEnd"/>
              <w:r w:rsidRPr="002B360E">
                <w:rPr>
                  <w:i/>
                  <w:iCs/>
                </w:rPr>
                <w:t xml:space="preserve"> free-roaming </w:t>
              </w:r>
              <w:proofErr w:type="spellStart"/>
              <w:r w:rsidRPr="002B360E">
                <w:rPr>
                  <w:i/>
                  <w:iCs/>
                </w:rPr>
                <w:t>domestic</w:t>
              </w:r>
              <w:proofErr w:type="spellEnd"/>
              <w:r w:rsidRPr="002B360E">
                <w:rPr>
                  <w:i/>
                  <w:iCs/>
                </w:rPr>
                <w:t xml:space="preserve"> </w:t>
              </w:r>
              <w:proofErr w:type="spellStart"/>
              <w:r w:rsidRPr="002B360E">
                <w:rPr>
                  <w:i/>
                  <w:iCs/>
                </w:rPr>
                <w:t>cats</w:t>
              </w:r>
              <w:proofErr w:type="spellEnd"/>
              <w:r w:rsidRPr="002B360E">
                <w:rPr>
                  <w:i/>
                  <w:iCs/>
                </w:rPr>
                <w:t xml:space="preserve"> and </w:t>
              </w:r>
              <w:proofErr w:type="spellStart"/>
              <w:r w:rsidRPr="002B360E">
                <w:rPr>
                  <w:i/>
                  <w:iCs/>
                </w:rPr>
                <w:t>kitten</w:t>
              </w:r>
              <w:proofErr w:type="spellEnd"/>
              <w:r w:rsidRPr="002B360E">
                <w:rPr>
                  <w:i/>
                  <w:iCs/>
                </w:rPr>
                <w:t xml:space="preserve"> </w:t>
              </w:r>
              <w:proofErr w:type="spellStart"/>
              <w:r w:rsidRPr="002B360E">
                <w:rPr>
                  <w:i/>
                  <w:iCs/>
                </w:rPr>
                <w:t>survival</w:t>
              </w:r>
              <w:proofErr w:type="spellEnd"/>
              <w:r w:rsidRPr="002B360E">
                <w:rPr>
                  <w:i/>
                  <w:iCs/>
                </w:rPr>
                <w:t xml:space="preserve"> </w:t>
              </w:r>
              <w:proofErr w:type="spellStart"/>
              <w:r w:rsidRPr="002B360E">
                <w:rPr>
                  <w:i/>
                  <w:iCs/>
                </w:rPr>
                <w:t>rate</w:t>
              </w:r>
              <w:proofErr w:type="spellEnd"/>
              <w:r>
                <w:t xml:space="preserve">. </w:t>
              </w:r>
              <w:proofErr w:type="spellStart"/>
              <w:r w:rsidRPr="002B360E">
                <w:rPr>
                  <w:rStyle w:val="Zdraznn"/>
                  <w:i w:val="0"/>
                  <w:iCs w:val="0"/>
                </w:rPr>
                <w:t>Journal</w:t>
              </w:r>
              <w:proofErr w:type="spellEnd"/>
              <w:r w:rsidRPr="002B360E">
                <w:rPr>
                  <w:rStyle w:val="Zdraznn"/>
                  <w:i w:val="0"/>
                  <w:iCs w:val="0"/>
                </w:rPr>
                <w:t xml:space="preserve"> </w:t>
              </w:r>
              <w:proofErr w:type="spellStart"/>
              <w:r w:rsidRPr="002B360E">
                <w:rPr>
                  <w:rStyle w:val="Zdraznn"/>
                  <w:i w:val="0"/>
                  <w:iCs w:val="0"/>
                </w:rPr>
                <w:t>of</w:t>
              </w:r>
              <w:proofErr w:type="spellEnd"/>
              <w:r w:rsidRPr="002B360E">
                <w:rPr>
                  <w:rStyle w:val="Zdraznn"/>
                  <w:i w:val="0"/>
                  <w:iCs w:val="0"/>
                </w:rPr>
                <w:t xml:space="preserve"> </w:t>
              </w:r>
              <w:proofErr w:type="spellStart"/>
              <w:r w:rsidRPr="002B360E">
                <w:rPr>
                  <w:rStyle w:val="Zdraznn"/>
                  <w:i w:val="0"/>
                  <w:iCs w:val="0"/>
                </w:rPr>
                <w:t>the</w:t>
              </w:r>
              <w:proofErr w:type="spellEnd"/>
              <w:r w:rsidRPr="002B360E">
                <w:rPr>
                  <w:rStyle w:val="Zdraznn"/>
                  <w:i w:val="0"/>
                  <w:iCs w:val="0"/>
                </w:rPr>
                <w:t xml:space="preserve"> </w:t>
              </w:r>
              <w:proofErr w:type="spellStart"/>
              <w:r w:rsidRPr="002B360E">
                <w:rPr>
                  <w:rStyle w:val="Zdraznn"/>
                  <w:i w:val="0"/>
                  <w:iCs w:val="0"/>
                </w:rPr>
                <w:t>American</w:t>
              </w:r>
              <w:proofErr w:type="spellEnd"/>
              <w:r w:rsidRPr="002B360E">
                <w:rPr>
                  <w:rStyle w:val="Zdraznn"/>
                  <w:i w:val="0"/>
                  <w:iCs w:val="0"/>
                </w:rPr>
                <w:t xml:space="preserve"> </w:t>
              </w:r>
              <w:proofErr w:type="spellStart"/>
              <w:r w:rsidRPr="002B360E">
                <w:rPr>
                  <w:rStyle w:val="Zdraznn"/>
                  <w:i w:val="0"/>
                  <w:iCs w:val="0"/>
                </w:rPr>
                <w:t>Veterinary</w:t>
              </w:r>
              <w:proofErr w:type="spellEnd"/>
              <w:r>
                <w:rPr>
                  <w:rStyle w:val="Zdraznn"/>
                </w:rPr>
                <w:t xml:space="preserve"> </w:t>
              </w:r>
              <w:proofErr w:type="spellStart"/>
              <w:r>
                <w:rPr>
                  <w:rStyle w:val="Zdraznn"/>
                </w:rPr>
                <w:t>Medical</w:t>
              </w:r>
              <w:proofErr w:type="spellEnd"/>
              <w:r>
                <w:rPr>
                  <w:rStyle w:val="Zdraznn"/>
                </w:rPr>
                <w:t xml:space="preserve"> </w:t>
              </w:r>
              <w:proofErr w:type="spellStart"/>
              <w:r>
                <w:rPr>
                  <w:rStyle w:val="Zdraznn"/>
                </w:rPr>
                <w:t>Association</w:t>
              </w:r>
              <w:proofErr w:type="spellEnd"/>
              <w:r>
                <w:rPr>
                  <w:rStyle w:val="Zdraznn"/>
                </w:rPr>
                <w:t>, 225</w:t>
              </w:r>
              <w:r>
                <w:t xml:space="preserve">(9), 1399. </w:t>
              </w:r>
              <w:hyperlink r:id="rId101" w:tgtFrame="_new" w:history="1">
                <w:r>
                  <w:rPr>
                    <w:rStyle w:val="Hypertextovodkaz"/>
                  </w:rPr>
                  <w:t>https://doi.org/10.2460/javma.2004.225.1399</w:t>
                </w:r>
              </w:hyperlink>
            </w:p>
            <w:p w14:paraId="24467F6B" w14:textId="77777777" w:rsidR="004B0DFF" w:rsidRDefault="004B0DFF" w:rsidP="008A491F">
              <w:pPr>
                <w:pStyle w:val="Dalodstavce"/>
                <w:numPr>
                  <w:ilvl w:val="0"/>
                  <w:numId w:val="38"/>
                </w:numPr>
                <w:ind w:left="360"/>
              </w:pPr>
              <w:proofErr w:type="spellStart"/>
              <w:r>
                <w:t>Obcekastruji</w:t>
              </w:r>
              <w:proofErr w:type="spellEnd"/>
              <w:r>
                <w:t>.</w:t>
              </w:r>
              <w:r w:rsidRPr="00CA1471">
                <w:t xml:space="preserve"> (</w:t>
              </w:r>
              <w:r>
                <w:t>cit. 2024</w:t>
              </w:r>
              <w:r w:rsidRPr="00CA1471">
                <w:t>).</w:t>
              </w:r>
              <w:r>
                <w:t xml:space="preserve"> </w:t>
              </w:r>
              <w:r w:rsidRPr="002B360E">
                <w:rPr>
                  <w:i/>
                  <w:iCs/>
                </w:rPr>
                <w:t>Kastrace kolonií</w:t>
              </w:r>
              <w:r w:rsidRPr="00CA1471">
                <w:t xml:space="preserve">. </w:t>
              </w:r>
              <w:hyperlink r:id="rId102" w:history="1">
                <w:r w:rsidRPr="002F2B92">
                  <w:rPr>
                    <w:rStyle w:val="Hypertextovodkaz"/>
                  </w:rPr>
                  <w:t>https://www.obcekastruji.cz/pages.php?id=aa385914-1bf6-4b36-8971-44babe332409</w:t>
                </w:r>
              </w:hyperlink>
              <w:r>
                <w:t xml:space="preserve">  </w:t>
              </w:r>
              <w:r w:rsidRPr="00E664FD">
                <w:t>[</w:t>
              </w:r>
              <w:r>
                <w:t>obrázek</w:t>
              </w:r>
              <w:r w:rsidRPr="00E664FD">
                <w:t>]</w:t>
              </w:r>
            </w:p>
            <w:p w14:paraId="3F92E052" w14:textId="77777777" w:rsidR="004B0DFF" w:rsidRPr="0050602A" w:rsidRDefault="004B0DFF" w:rsidP="008A491F">
              <w:pPr>
                <w:pStyle w:val="Odstavecseseznamem"/>
                <w:numPr>
                  <w:ilvl w:val="0"/>
                  <w:numId w:val="38"/>
                </w:numPr>
                <w:ind w:left="360"/>
                <w:rPr>
                  <w:rFonts w:ascii="Times New Roman" w:hAnsi="Times New Roman"/>
                </w:rPr>
              </w:pPr>
              <w:proofErr w:type="spellStart"/>
              <w:r w:rsidRPr="0050602A">
                <w:rPr>
                  <w:rFonts w:ascii="Times New Roman" w:hAnsi="Times New Roman"/>
                </w:rPr>
                <w:t>Overall</w:t>
              </w:r>
              <w:proofErr w:type="spellEnd"/>
              <w:r w:rsidRPr="0050602A">
                <w:rPr>
                  <w:rFonts w:ascii="Times New Roman" w:hAnsi="Times New Roman"/>
                </w:rPr>
                <w:t>, K. L. (2013). </w:t>
              </w:r>
              <w:proofErr w:type="spellStart"/>
              <w:r w:rsidRPr="0050602A">
                <w:rPr>
                  <w:rFonts w:ascii="Times New Roman" w:hAnsi="Times New Roman"/>
                  <w:i/>
                  <w:iCs/>
                  <w:bdr w:val="single" w:sz="2" w:space="0" w:color="ECEDEE" w:frame="1"/>
                </w:rPr>
                <w:t>Manual</w:t>
              </w:r>
              <w:proofErr w:type="spellEnd"/>
              <w:r w:rsidRPr="0050602A">
                <w:rPr>
                  <w:rFonts w:ascii="Times New Roman" w:hAnsi="Times New Roman"/>
                  <w:i/>
                  <w:iCs/>
                  <w:bdr w:val="single" w:sz="2" w:space="0" w:color="ECEDEE" w:frame="1"/>
                </w:rPr>
                <w:t xml:space="preserve"> </w:t>
              </w:r>
              <w:proofErr w:type="spellStart"/>
              <w:r w:rsidRPr="0050602A">
                <w:rPr>
                  <w:rFonts w:ascii="Times New Roman" w:hAnsi="Times New Roman"/>
                  <w:i/>
                  <w:iCs/>
                  <w:bdr w:val="single" w:sz="2" w:space="0" w:color="ECEDEE" w:frame="1"/>
                </w:rPr>
                <w:t>of</w:t>
              </w:r>
              <w:proofErr w:type="spellEnd"/>
              <w:r w:rsidRPr="0050602A">
                <w:rPr>
                  <w:rFonts w:ascii="Times New Roman" w:hAnsi="Times New Roman"/>
                  <w:i/>
                  <w:iCs/>
                  <w:bdr w:val="single" w:sz="2" w:space="0" w:color="ECEDEE" w:frame="1"/>
                </w:rPr>
                <w:t xml:space="preserve"> </w:t>
              </w:r>
              <w:proofErr w:type="spellStart"/>
              <w:r w:rsidRPr="0050602A">
                <w:rPr>
                  <w:rFonts w:ascii="Times New Roman" w:hAnsi="Times New Roman"/>
                  <w:i/>
                  <w:iCs/>
                  <w:bdr w:val="single" w:sz="2" w:space="0" w:color="ECEDEE" w:frame="1"/>
                </w:rPr>
                <w:t>Clinical</w:t>
              </w:r>
              <w:proofErr w:type="spellEnd"/>
              <w:r w:rsidRPr="0050602A">
                <w:rPr>
                  <w:rFonts w:ascii="Times New Roman" w:hAnsi="Times New Roman"/>
                  <w:i/>
                  <w:iCs/>
                  <w:bdr w:val="single" w:sz="2" w:space="0" w:color="ECEDEE" w:frame="1"/>
                </w:rPr>
                <w:t xml:space="preserve"> </w:t>
              </w:r>
              <w:proofErr w:type="spellStart"/>
              <w:r w:rsidRPr="0050602A">
                <w:rPr>
                  <w:rFonts w:ascii="Times New Roman" w:hAnsi="Times New Roman"/>
                  <w:i/>
                  <w:iCs/>
                  <w:bdr w:val="single" w:sz="2" w:space="0" w:color="ECEDEE" w:frame="1"/>
                </w:rPr>
                <w:t>Behavioral</w:t>
              </w:r>
              <w:proofErr w:type="spellEnd"/>
              <w:r w:rsidRPr="0050602A">
                <w:rPr>
                  <w:rFonts w:ascii="Times New Roman" w:hAnsi="Times New Roman"/>
                  <w:i/>
                  <w:iCs/>
                  <w:bdr w:val="single" w:sz="2" w:space="0" w:color="ECEDEE" w:frame="1"/>
                </w:rPr>
                <w:t xml:space="preserve"> </w:t>
              </w:r>
              <w:proofErr w:type="spellStart"/>
              <w:r w:rsidRPr="0050602A">
                <w:rPr>
                  <w:rFonts w:ascii="Times New Roman" w:hAnsi="Times New Roman"/>
                  <w:i/>
                  <w:iCs/>
                  <w:bdr w:val="single" w:sz="2" w:space="0" w:color="ECEDEE" w:frame="1"/>
                </w:rPr>
                <w:t>Medicine</w:t>
              </w:r>
              <w:proofErr w:type="spellEnd"/>
              <w:r w:rsidRPr="0050602A">
                <w:rPr>
                  <w:rFonts w:ascii="Times New Roman" w:hAnsi="Times New Roman"/>
                  <w:i/>
                  <w:iCs/>
                  <w:bdr w:val="single" w:sz="2" w:space="0" w:color="ECEDEE" w:frame="1"/>
                </w:rPr>
                <w:t xml:space="preserve"> </w:t>
              </w:r>
              <w:proofErr w:type="spellStart"/>
              <w:r w:rsidRPr="0050602A">
                <w:rPr>
                  <w:rFonts w:ascii="Times New Roman" w:hAnsi="Times New Roman"/>
                  <w:i/>
                  <w:iCs/>
                  <w:bdr w:val="single" w:sz="2" w:space="0" w:color="ECEDEE" w:frame="1"/>
                </w:rPr>
                <w:t>for</w:t>
              </w:r>
              <w:proofErr w:type="spellEnd"/>
              <w:r w:rsidRPr="0050602A">
                <w:rPr>
                  <w:rFonts w:ascii="Times New Roman" w:hAnsi="Times New Roman"/>
                  <w:i/>
                  <w:iCs/>
                  <w:bdr w:val="single" w:sz="2" w:space="0" w:color="ECEDEE" w:frame="1"/>
                </w:rPr>
                <w:t xml:space="preserve"> </w:t>
              </w:r>
              <w:proofErr w:type="spellStart"/>
              <w:r w:rsidRPr="0050602A">
                <w:rPr>
                  <w:rFonts w:ascii="Times New Roman" w:hAnsi="Times New Roman"/>
                  <w:i/>
                  <w:iCs/>
                  <w:bdr w:val="single" w:sz="2" w:space="0" w:color="ECEDEE" w:frame="1"/>
                </w:rPr>
                <w:t>Dogs</w:t>
              </w:r>
              <w:proofErr w:type="spellEnd"/>
              <w:r w:rsidRPr="0050602A">
                <w:rPr>
                  <w:rFonts w:ascii="Times New Roman" w:hAnsi="Times New Roman"/>
                  <w:i/>
                  <w:iCs/>
                  <w:bdr w:val="single" w:sz="2" w:space="0" w:color="ECEDEE" w:frame="1"/>
                </w:rPr>
                <w:t xml:space="preserve"> and </w:t>
              </w:r>
              <w:proofErr w:type="spellStart"/>
              <w:r w:rsidRPr="0050602A">
                <w:rPr>
                  <w:rFonts w:ascii="Times New Roman" w:hAnsi="Times New Roman"/>
                  <w:i/>
                  <w:iCs/>
                  <w:bdr w:val="single" w:sz="2" w:space="0" w:color="ECEDEE" w:frame="1"/>
                </w:rPr>
                <w:t>Cats</w:t>
              </w:r>
              <w:proofErr w:type="spellEnd"/>
              <w:r w:rsidRPr="0050602A">
                <w:rPr>
                  <w:rFonts w:ascii="Times New Roman" w:hAnsi="Times New Roman"/>
                </w:rPr>
                <w:t xml:space="preserve">. </w:t>
              </w:r>
              <w:proofErr w:type="spellStart"/>
              <w:r>
                <w:rPr>
                  <w:rFonts w:ascii="Times New Roman" w:hAnsi="Times New Roman"/>
                </w:rPr>
                <w:t>Elsevier</w:t>
              </w:r>
              <w:proofErr w:type="spellEnd"/>
              <w:r>
                <w:rPr>
                  <w:rFonts w:ascii="Times New Roman" w:hAnsi="Times New Roman"/>
                </w:rPr>
                <w:t xml:space="preserve"> </w:t>
              </w:r>
              <w:proofErr w:type="spellStart"/>
              <w:r w:rsidRPr="0050602A">
                <w:rPr>
                  <w:rFonts w:ascii="Times New Roman" w:hAnsi="Times New Roman"/>
                </w:rPr>
                <w:t>Mosby</w:t>
              </w:r>
              <w:proofErr w:type="spellEnd"/>
              <w:r w:rsidRPr="0050602A">
                <w:rPr>
                  <w:rFonts w:ascii="Times New Roman" w:hAnsi="Times New Roman"/>
                </w:rPr>
                <w:t>.</w:t>
              </w:r>
            </w:p>
            <w:p w14:paraId="00B48954" w14:textId="5477EC75" w:rsidR="004B0DFF" w:rsidRDefault="004B0DFF" w:rsidP="008A491F">
              <w:pPr>
                <w:pStyle w:val="Dalodstavce"/>
                <w:numPr>
                  <w:ilvl w:val="0"/>
                  <w:numId w:val="38"/>
                </w:numPr>
                <w:ind w:left="360"/>
              </w:pPr>
              <w:r w:rsidRPr="00AA528A">
                <w:t xml:space="preserve">Plicka &amp; </w:t>
              </w:r>
              <w:proofErr w:type="spellStart"/>
              <w:r w:rsidRPr="00AA528A">
                <w:t>Partners</w:t>
              </w:r>
              <w:proofErr w:type="spellEnd"/>
              <w:r w:rsidRPr="00AA528A">
                <w:t>. (</w:t>
              </w:r>
              <w:r>
                <w:t>cit. 2024</w:t>
              </w:r>
              <w:r w:rsidRPr="00AA528A">
                <w:t xml:space="preserve">). </w:t>
              </w:r>
              <w:r w:rsidRPr="002B360E">
                <w:rPr>
                  <w:i/>
                  <w:iCs/>
                </w:rPr>
                <w:t>Pro bono</w:t>
              </w:r>
              <w:r w:rsidRPr="00AA528A">
                <w:t>.</w:t>
              </w:r>
              <w:r w:rsidR="002B360E">
                <w:t xml:space="preserve"> </w:t>
              </w:r>
              <w:r w:rsidR="002B360E" w:rsidRPr="00AA528A">
                <w:t>Plicka &amp; Partners</w:t>
              </w:r>
              <w:r w:rsidR="002B360E">
                <w:t>.cz</w:t>
              </w:r>
              <w:r w:rsidRPr="00AA528A">
                <w:t xml:space="preserve"> </w:t>
              </w:r>
              <w:hyperlink r:id="rId103" w:history="1">
                <w:r w:rsidRPr="002F2B92">
                  <w:rPr>
                    <w:rStyle w:val="Hypertextovodkaz"/>
                  </w:rPr>
                  <w:t>https://plickapartners.cz/cs/pro-bono-cz</w:t>
                </w:r>
              </w:hyperlink>
            </w:p>
            <w:p w14:paraId="2904FF55" w14:textId="0E523AC5" w:rsidR="004B0DFF" w:rsidRPr="00C70D5C" w:rsidRDefault="004B0DFF" w:rsidP="008A491F">
              <w:pPr>
                <w:pStyle w:val="Dalodstavce"/>
                <w:numPr>
                  <w:ilvl w:val="0"/>
                  <w:numId w:val="38"/>
                </w:numPr>
                <w:ind w:left="360"/>
              </w:pPr>
              <w:r>
                <w:t>PMI</w:t>
              </w:r>
              <w:r w:rsidRPr="00174527">
                <w:t xml:space="preserve">. (2013). </w:t>
              </w:r>
              <w:r w:rsidRPr="002B360E">
                <w:rPr>
                  <w:i/>
                  <w:iCs/>
                </w:rPr>
                <w:t xml:space="preserve">A </w:t>
              </w:r>
              <w:proofErr w:type="spellStart"/>
              <w:r w:rsidRPr="002B360E">
                <w:rPr>
                  <w:i/>
                  <w:iCs/>
                </w:rPr>
                <w:t>guide</w:t>
              </w:r>
              <w:proofErr w:type="spellEnd"/>
              <w:r w:rsidRPr="002B360E">
                <w:rPr>
                  <w:i/>
                  <w:iCs/>
                </w:rPr>
                <w:t xml:space="preserve"> to </w:t>
              </w:r>
              <w:proofErr w:type="spellStart"/>
              <w:r w:rsidRPr="002B360E">
                <w:rPr>
                  <w:i/>
                  <w:iCs/>
                </w:rPr>
                <w:t>the</w:t>
              </w:r>
              <w:proofErr w:type="spellEnd"/>
              <w:r w:rsidRPr="002B360E">
                <w:rPr>
                  <w:i/>
                  <w:iCs/>
                </w:rPr>
                <w:t xml:space="preserve"> </w:t>
              </w:r>
              <w:proofErr w:type="spellStart"/>
              <w:r w:rsidRPr="002B360E">
                <w:rPr>
                  <w:i/>
                  <w:iCs/>
                </w:rPr>
                <w:t>project</w:t>
              </w:r>
              <w:proofErr w:type="spellEnd"/>
              <w:r w:rsidRPr="002B360E">
                <w:rPr>
                  <w:i/>
                  <w:iCs/>
                </w:rPr>
                <w:t xml:space="preserve"> management body </w:t>
              </w:r>
              <w:proofErr w:type="spellStart"/>
              <w:r w:rsidRPr="002B360E">
                <w:rPr>
                  <w:i/>
                  <w:iCs/>
                </w:rPr>
                <w:t>of</w:t>
              </w:r>
              <w:proofErr w:type="spellEnd"/>
              <w:r w:rsidRPr="002B360E">
                <w:rPr>
                  <w:i/>
                  <w:iCs/>
                </w:rPr>
                <w:t xml:space="preserve"> </w:t>
              </w:r>
              <w:proofErr w:type="spellStart"/>
              <w:r w:rsidRPr="002B360E">
                <w:rPr>
                  <w:i/>
                  <w:iCs/>
                </w:rPr>
                <w:t>knowledge</w:t>
              </w:r>
              <w:proofErr w:type="spellEnd"/>
              <w:r w:rsidRPr="00174527">
                <w:t xml:space="preserve"> </w:t>
              </w:r>
              <w:r w:rsidRPr="002B360E">
                <w:rPr>
                  <w:i/>
                  <w:iCs/>
                </w:rPr>
                <w:t xml:space="preserve">(PMBOK </w:t>
              </w:r>
              <w:proofErr w:type="spellStart"/>
              <w:r w:rsidRPr="002B360E">
                <w:rPr>
                  <w:i/>
                  <w:iCs/>
                </w:rPr>
                <w:t>guide</w:t>
              </w:r>
              <w:proofErr w:type="spellEnd"/>
              <w:r w:rsidRPr="002B360E">
                <w:rPr>
                  <w:i/>
                  <w:iCs/>
                </w:rPr>
                <w:t>)</w:t>
              </w:r>
              <w:r w:rsidR="002B360E">
                <w:t xml:space="preserve">. </w:t>
              </w:r>
              <w:r w:rsidRPr="00174527">
                <w:t xml:space="preserve">(5th </w:t>
              </w:r>
              <w:proofErr w:type="spellStart"/>
              <w:r w:rsidRPr="00174527">
                <w:t>ed</w:t>
              </w:r>
              <w:proofErr w:type="spellEnd"/>
              <w:r w:rsidRPr="00174527">
                <w:t xml:space="preserve">.). </w:t>
              </w:r>
              <w:proofErr w:type="spellStart"/>
              <w:r w:rsidRPr="00174527">
                <w:t>Newtown</w:t>
              </w:r>
              <w:proofErr w:type="spellEnd"/>
              <w:r w:rsidRPr="00174527">
                <w:t xml:space="preserve"> Square, PA: Project Management Institute.</w:t>
              </w:r>
              <w:r>
                <w:t xml:space="preserve"> </w:t>
              </w:r>
              <w:hyperlink r:id="rId104" w:history="1">
                <w:r w:rsidRPr="006A68A8">
                  <w:rPr>
                    <w:rStyle w:val="Hypertextovodkaz"/>
                  </w:rPr>
                  <w:t>https://repository.dinus.ac.id/docs/ajar/PMBOKGuide_5th_Ed.pdf</w:t>
                </w:r>
              </w:hyperlink>
            </w:p>
            <w:p w14:paraId="3FC432FA" w14:textId="77777777" w:rsidR="004B0DFF" w:rsidRPr="00F232EA" w:rsidRDefault="004B0DFF" w:rsidP="008A491F">
              <w:pPr>
                <w:pStyle w:val="Odstavecseseznamem"/>
                <w:numPr>
                  <w:ilvl w:val="0"/>
                  <w:numId w:val="38"/>
                </w:numPr>
                <w:spacing w:after="160" w:line="259" w:lineRule="auto"/>
                <w:ind w:left="360"/>
                <w:rPr>
                  <w:rStyle w:val="Hypertextovodkaz"/>
                  <w:color w:val="auto"/>
                </w:rPr>
              </w:pPr>
              <w:r w:rsidRPr="00717303">
                <w:t xml:space="preserve">Rand, J., </w:t>
              </w:r>
              <w:proofErr w:type="spellStart"/>
              <w:r w:rsidRPr="00717303">
                <w:t>Scotney</w:t>
              </w:r>
              <w:proofErr w:type="spellEnd"/>
              <w:r w:rsidRPr="00717303">
                <w:t xml:space="preserve">, R., </w:t>
              </w:r>
              <w:proofErr w:type="spellStart"/>
              <w:r w:rsidRPr="00717303">
                <w:t>Enright</w:t>
              </w:r>
              <w:proofErr w:type="spellEnd"/>
              <w:r w:rsidRPr="00717303">
                <w:t xml:space="preserve">, A., </w:t>
              </w:r>
              <w:proofErr w:type="spellStart"/>
              <w:r w:rsidRPr="00717303">
                <w:t>Hayward</w:t>
              </w:r>
              <w:proofErr w:type="spellEnd"/>
              <w:r w:rsidRPr="00717303">
                <w:t xml:space="preserve">, A., </w:t>
              </w:r>
              <w:proofErr w:type="spellStart"/>
              <w:r w:rsidRPr="00717303">
                <w:t>Bennett</w:t>
              </w:r>
              <w:proofErr w:type="spellEnd"/>
              <w:r w:rsidRPr="00717303">
                <w:t xml:space="preserve">, P., &amp; </w:t>
              </w:r>
              <w:proofErr w:type="spellStart"/>
              <w:r w:rsidRPr="00717303">
                <w:t>Morton</w:t>
              </w:r>
              <w:proofErr w:type="spellEnd"/>
              <w:r w:rsidRPr="00717303">
                <w:t xml:space="preserve">, J. (2024). </w:t>
              </w:r>
              <w:proofErr w:type="spellStart"/>
              <w:r w:rsidRPr="002B360E">
                <w:rPr>
                  <w:i/>
                  <w:iCs/>
                </w:rPr>
                <w:t>Situational</w:t>
              </w:r>
              <w:proofErr w:type="spellEnd"/>
              <w:r w:rsidRPr="002B360E">
                <w:rPr>
                  <w:i/>
                  <w:iCs/>
                </w:rPr>
                <w:t xml:space="preserve"> </w:t>
              </w:r>
              <w:proofErr w:type="spellStart"/>
              <w:r w:rsidRPr="002B360E">
                <w:rPr>
                  <w:i/>
                  <w:iCs/>
                </w:rPr>
                <w:t>analysis</w:t>
              </w:r>
              <w:proofErr w:type="spellEnd"/>
              <w:r w:rsidRPr="002B360E">
                <w:rPr>
                  <w:i/>
                  <w:iCs/>
                </w:rPr>
                <w:t xml:space="preserve"> </w:t>
              </w:r>
              <w:proofErr w:type="spellStart"/>
              <w:r w:rsidRPr="002B360E">
                <w:rPr>
                  <w:i/>
                  <w:iCs/>
                </w:rPr>
                <w:t>of</w:t>
              </w:r>
              <w:proofErr w:type="spellEnd"/>
              <w:r w:rsidRPr="002B360E">
                <w:rPr>
                  <w:i/>
                  <w:iCs/>
                </w:rPr>
                <w:t xml:space="preserve"> </w:t>
              </w:r>
              <w:proofErr w:type="spellStart"/>
              <w:r w:rsidRPr="002B360E">
                <w:rPr>
                  <w:i/>
                  <w:iCs/>
                </w:rPr>
                <w:t>cat</w:t>
              </w:r>
              <w:proofErr w:type="spellEnd"/>
              <w:r w:rsidRPr="002B360E">
                <w:rPr>
                  <w:i/>
                  <w:iCs/>
                </w:rPr>
                <w:t xml:space="preserve"> </w:t>
              </w:r>
              <w:proofErr w:type="spellStart"/>
              <w:r w:rsidRPr="002B360E">
                <w:rPr>
                  <w:i/>
                  <w:iCs/>
                </w:rPr>
                <w:t>ownership</w:t>
              </w:r>
              <w:proofErr w:type="spellEnd"/>
              <w:r w:rsidRPr="002B360E">
                <w:rPr>
                  <w:i/>
                  <w:iCs/>
                </w:rPr>
                <w:t xml:space="preserve"> and </w:t>
              </w:r>
              <w:proofErr w:type="spellStart"/>
              <w:r w:rsidRPr="002B360E">
                <w:rPr>
                  <w:i/>
                  <w:iCs/>
                </w:rPr>
                <w:t>cat</w:t>
              </w:r>
              <w:proofErr w:type="spellEnd"/>
              <w:r w:rsidRPr="002B360E">
                <w:rPr>
                  <w:i/>
                  <w:iCs/>
                </w:rPr>
                <w:t xml:space="preserve"> </w:t>
              </w:r>
              <w:proofErr w:type="spellStart"/>
              <w:r w:rsidRPr="002B360E">
                <w:rPr>
                  <w:i/>
                  <w:iCs/>
                </w:rPr>
                <w:t>caring</w:t>
              </w:r>
              <w:proofErr w:type="spellEnd"/>
              <w:r w:rsidRPr="002B360E">
                <w:rPr>
                  <w:i/>
                  <w:iCs/>
                </w:rPr>
                <w:t xml:space="preserve"> </w:t>
              </w:r>
              <w:proofErr w:type="spellStart"/>
              <w:r w:rsidRPr="002B360E">
                <w:rPr>
                  <w:i/>
                  <w:iCs/>
                </w:rPr>
                <w:t>behaviors</w:t>
              </w:r>
              <w:proofErr w:type="spellEnd"/>
              <w:r w:rsidRPr="002B360E">
                <w:rPr>
                  <w:i/>
                  <w:iCs/>
                </w:rPr>
                <w:t xml:space="preserve"> in a </w:t>
              </w:r>
              <w:proofErr w:type="spellStart"/>
              <w:r w:rsidRPr="002B360E">
                <w:rPr>
                  <w:i/>
                  <w:iCs/>
                </w:rPr>
                <w:t>community</w:t>
              </w:r>
              <w:proofErr w:type="spellEnd"/>
              <w:r w:rsidRPr="002B360E">
                <w:rPr>
                  <w:i/>
                  <w:iCs/>
                </w:rPr>
                <w:t xml:space="preserve"> </w:t>
              </w:r>
              <w:proofErr w:type="spellStart"/>
              <w:r w:rsidRPr="002B360E">
                <w:rPr>
                  <w:i/>
                  <w:iCs/>
                </w:rPr>
                <w:t>with</w:t>
              </w:r>
              <w:proofErr w:type="spellEnd"/>
              <w:r w:rsidRPr="002B360E">
                <w:rPr>
                  <w:i/>
                  <w:iCs/>
                </w:rPr>
                <w:t xml:space="preserve"> </w:t>
              </w:r>
              <w:proofErr w:type="spellStart"/>
              <w:r w:rsidRPr="002B360E">
                <w:rPr>
                  <w:i/>
                  <w:iCs/>
                </w:rPr>
                <w:t>high</w:t>
              </w:r>
              <w:proofErr w:type="spellEnd"/>
              <w:r w:rsidRPr="002B360E">
                <w:rPr>
                  <w:i/>
                  <w:iCs/>
                </w:rPr>
                <w:t xml:space="preserve"> </w:t>
              </w:r>
              <w:proofErr w:type="spellStart"/>
              <w:r w:rsidRPr="002B360E">
                <w:rPr>
                  <w:i/>
                  <w:iCs/>
                </w:rPr>
                <w:t>shelter</w:t>
              </w:r>
              <w:proofErr w:type="spellEnd"/>
              <w:r w:rsidRPr="002B360E">
                <w:rPr>
                  <w:i/>
                  <w:iCs/>
                </w:rPr>
                <w:t xml:space="preserve"> </w:t>
              </w:r>
              <w:proofErr w:type="spellStart"/>
              <w:r w:rsidRPr="002B360E">
                <w:rPr>
                  <w:i/>
                  <w:iCs/>
                </w:rPr>
                <w:t>admissions</w:t>
              </w:r>
              <w:proofErr w:type="spellEnd"/>
              <w:r w:rsidRPr="002B360E">
                <w:rPr>
                  <w:i/>
                  <w:iCs/>
                </w:rPr>
                <w:t xml:space="preserve"> </w:t>
              </w:r>
              <w:proofErr w:type="spellStart"/>
              <w:r w:rsidRPr="002B360E">
                <w:rPr>
                  <w:i/>
                  <w:iCs/>
                </w:rPr>
                <w:t>of</w:t>
              </w:r>
              <w:proofErr w:type="spellEnd"/>
              <w:r w:rsidRPr="002B360E">
                <w:rPr>
                  <w:i/>
                  <w:iCs/>
                </w:rPr>
                <w:t xml:space="preserve"> </w:t>
              </w:r>
              <w:proofErr w:type="spellStart"/>
              <w:r w:rsidRPr="002B360E">
                <w:rPr>
                  <w:i/>
                  <w:iCs/>
                </w:rPr>
                <w:t>cats</w:t>
              </w:r>
              <w:proofErr w:type="spellEnd"/>
              <w:r w:rsidRPr="00717303">
                <w:t xml:space="preserve">. </w:t>
              </w:r>
              <w:proofErr w:type="spellStart"/>
              <w:r w:rsidRPr="00717303">
                <w:t>Animals</w:t>
              </w:r>
              <w:proofErr w:type="spellEnd"/>
              <w:r w:rsidRPr="00717303">
                <w:t xml:space="preserve">, 14(19), 2849. </w:t>
              </w:r>
              <w:hyperlink r:id="rId105" w:history="1">
                <w:r w:rsidRPr="00DE4760">
                  <w:rPr>
                    <w:rStyle w:val="Hypertextovodkaz"/>
                  </w:rPr>
                  <w:t>https://doi.org/10.3390/ani14192849</w:t>
                </w:r>
              </w:hyperlink>
            </w:p>
            <w:p w14:paraId="64E470A8" w14:textId="77777777" w:rsidR="004B0DFF" w:rsidRPr="003B2B21" w:rsidRDefault="004B0DFF" w:rsidP="008A491F">
              <w:pPr>
                <w:pStyle w:val="Odstavecseseznamem"/>
                <w:numPr>
                  <w:ilvl w:val="0"/>
                  <w:numId w:val="38"/>
                </w:numPr>
                <w:spacing w:after="160" w:line="259" w:lineRule="auto"/>
                <w:ind w:left="360"/>
                <w:rPr>
                  <w:rStyle w:val="Hypertextovodkaz"/>
                  <w:color w:val="auto"/>
                </w:rPr>
              </w:pPr>
              <w:proofErr w:type="spellStart"/>
              <w:r w:rsidRPr="00F65384">
                <w:t>Robertson</w:t>
              </w:r>
              <w:proofErr w:type="spellEnd"/>
              <w:r w:rsidRPr="00F65384">
                <w:t xml:space="preserve"> S. A. (2008). </w:t>
              </w:r>
              <w:r w:rsidRPr="002B360E">
                <w:rPr>
                  <w:i/>
                  <w:iCs/>
                </w:rPr>
                <w:t xml:space="preserve">A </w:t>
              </w:r>
              <w:proofErr w:type="spellStart"/>
              <w:r w:rsidRPr="002B360E">
                <w:rPr>
                  <w:i/>
                  <w:iCs/>
                </w:rPr>
                <w:t>review</w:t>
              </w:r>
              <w:proofErr w:type="spellEnd"/>
              <w:r w:rsidRPr="002B360E">
                <w:rPr>
                  <w:i/>
                  <w:iCs/>
                </w:rPr>
                <w:t xml:space="preserve"> </w:t>
              </w:r>
              <w:proofErr w:type="spellStart"/>
              <w:r w:rsidRPr="002B360E">
                <w:rPr>
                  <w:i/>
                  <w:iCs/>
                </w:rPr>
                <w:t>of</w:t>
              </w:r>
              <w:proofErr w:type="spellEnd"/>
              <w:r w:rsidRPr="002B360E">
                <w:rPr>
                  <w:i/>
                  <w:iCs/>
                </w:rPr>
                <w:t xml:space="preserve"> </w:t>
              </w:r>
              <w:proofErr w:type="spellStart"/>
              <w:r w:rsidRPr="002B360E">
                <w:rPr>
                  <w:i/>
                  <w:iCs/>
                </w:rPr>
                <w:t>feral</w:t>
              </w:r>
              <w:proofErr w:type="spellEnd"/>
              <w:r w:rsidRPr="002B360E">
                <w:rPr>
                  <w:i/>
                  <w:iCs/>
                </w:rPr>
                <w:t xml:space="preserve"> </w:t>
              </w:r>
              <w:proofErr w:type="spellStart"/>
              <w:r w:rsidRPr="002B360E">
                <w:rPr>
                  <w:i/>
                  <w:iCs/>
                </w:rPr>
                <w:t>cat</w:t>
              </w:r>
              <w:proofErr w:type="spellEnd"/>
              <w:r w:rsidRPr="002B360E">
                <w:rPr>
                  <w:i/>
                  <w:iCs/>
                </w:rPr>
                <w:t xml:space="preserve"> </w:t>
              </w:r>
              <w:proofErr w:type="spellStart"/>
              <w:r w:rsidRPr="002B360E">
                <w:rPr>
                  <w:i/>
                  <w:iCs/>
                </w:rPr>
                <w:t>control</w:t>
              </w:r>
              <w:proofErr w:type="spellEnd"/>
              <w:r w:rsidRPr="002B360E">
                <w:rPr>
                  <w:i/>
                  <w:iCs/>
                </w:rPr>
                <w:t>.</w:t>
              </w:r>
              <w:r w:rsidRPr="00F65384">
                <w:t> </w:t>
              </w:r>
              <w:proofErr w:type="spellStart"/>
              <w:r w:rsidRPr="002B360E">
                <w:t>Journal</w:t>
              </w:r>
              <w:proofErr w:type="spellEnd"/>
              <w:r w:rsidRPr="002B360E">
                <w:t xml:space="preserve"> </w:t>
              </w:r>
              <w:proofErr w:type="spellStart"/>
              <w:r w:rsidRPr="002B360E">
                <w:t>of</w:t>
              </w:r>
              <w:proofErr w:type="spellEnd"/>
              <w:r w:rsidRPr="002B360E">
                <w:t xml:space="preserve"> </w:t>
              </w:r>
              <w:proofErr w:type="spellStart"/>
              <w:r w:rsidRPr="002B360E">
                <w:t>feline</w:t>
              </w:r>
              <w:proofErr w:type="spellEnd"/>
              <w:r w:rsidRPr="002B360E">
                <w:t xml:space="preserve"> </w:t>
              </w:r>
              <w:proofErr w:type="spellStart"/>
              <w:r w:rsidRPr="002B360E">
                <w:t>medicine</w:t>
              </w:r>
              <w:proofErr w:type="spellEnd"/>
              <w:r w:rsidRPr="002B360E">
                <w:t xml:space="preserve"> and </w:t>
              </w:r>
              <w:proofErr w:type="spellStart"/>
              <w:r w:rsidRPr="002B360E">
                <w:t>surgery</w:t>
              </w:r>
              <w:proofErr w:type="spellEnd"/>
              <w:r w:rsidRPr="002B360E">
                <w:t>,</w:t>
              </w:r>
              <w:r w:rsidRPr="00F65384">
                <w:t> </w:t>
              </w:r>
              <w:r w:rsidRPr="00F65384">
                <w:rPr>
                  <w:i/>
                  <w:iCs/>
                </w:rPr>
                <w:t>10</w:t>
              </w:r>
              <w:r w:rsidRPr="00F65384">
                <w:t xml:space="preserve">(4), 366–375. </w:t>
              </w:r>
              <w:hyperlink r:id="rId106" w:history="1">
                <w:r w:rsidRPr="00C33F08">
                  <w:rPr>
                    <w:rStyle w:val="Hypertextovodkaz"/>
                  </w:rPr>
                  <w:t>https://doi.org/10.1016/j.jfms.2007.08.003</w:t>
                </w:r>
              </w:hyperlink>
            </w:p>
            <w:p w14:paraId="2AC2B84C" w14:textId="200F6A81" w:rsidR="004B0DFF" w:rsidRPr="006E0595" w:rsidRDefault="004B0DFF" w:rsidP="008A491F">
              <w:pPr>
                <w:pStyle w:val="Odstavecseseznamem"/>
                <w:numPr>
                  <w:ilvl w:val="0"/>
                  <w:numId w:val="38"/>
                </w:numPr>
                <w:spacing w:after="160" w:line="259" w:lineRule="auto"/>
                <w:ind w:left="360"/>
                <w:rPr>
                  <w:rStyle w:val="Hypertextovodkaz"/>
                  <w:color w:val="auto"/>
                </w:rPr>
              </w:pPr>
              <w:proofErr w:type="spellStart"/>
              <w:r w:rsidRPr="00DC4FBA">
                <w:t>Sandøe</w:t>
              </w:r>
              <w:proofErr w:type="spellEnd"/>
              <w:r w:rsidRPr="00DC4FBA">
                <w:t xml:space="preserve">, P., Jensen, J. B. H., Jensen, F., &amp; </w:t>
              </w:r>
              <w:proofErr w:type="spellStart"/>
              <w:r w:rsidRPr="00DC4FBA">
                <w:t>Nielsen</w:t>
              </w:r>
              <w:proofErr w:type="spellEnd"/>
              <w:r w:rsidRPr="00DC4FBA">
                <w:t xml:space="preserve">, S. S. (2019). </w:t>
              </w:r>
              <w:proofErr w:type="spellStart"/>
              <w:r w:rsidRPr="002B360E">
                <w:rPr>
                  <w:i/>
                  <w:iCs/>
                </w:rPr>
                <w:t>Shelters</w:t>
              </w:r>
              <w:proofErr w:type="spellEnd"/>
              <w:r w:rsidRPr="002B360E">
                <w:rPr>
                  <w:i/>
                  <w:iCs/>
                </w:rPr>
                <w:t xml:space="preserve"> </w:t>
              </w:r>
              <w:proofErr w:type="spellStart"/>
              <w:r w:rsidRPr="002B360E">
                <w:rPr>
                  <w:i/>
                  <w:iCs/>
                </w:rPr>
                <w:t>reflect</w:t>
              </w:r>
              <w:proofErr w:type="spellEnd"/>
              <w:r w:rsidRPr="002B360E">
                <w:rPr>
                  <w:i/>
                  <w:iCs/>
                </w:rPr>
                <w:t xml:space="preserve"> but </w:t>
              </w:r>
              <w:proofErr w:type="spellStart"/>
              <w:r w:rsidRPr="002B360E">
                <w:rPr>
                  <w:i/>
                  <w:iCs/>
                </w:rPr>
                <w:t>cannot</w:t>
              </w:r>
              <w:proofErr w:type="spellEnd"/>
              <w:r w:rsidRPr="002B360E">
                <w:rPr>
                  <w:i/>
                  <w:iCs/>
                </w:rPr>
                <w:t xml:space="preserve"> </w:t>
              </w:r>
              <w:proofErr w:type="spellStart"/>
              <w:r w:rsidRPr="002B360E">
                <w:rPr>
                  <w:i/>
                  <w:iCs/>
                </w:rPr>
                <w:t>solve</w:t>
              </w:r>
              <w:proofErr w:type="spellEnd"/>
              <w:r w:rsidRPr="002B360E">
                <w:rPr>
                  <w:i/>
                  <w:iCs/>
                </w:rPr>
                <w:t xml:space="preserve"> </w:t>
              </w:r>
              <w:proofErr w:type="spellStart"/>
              <w:r w:rsidRPr="002B360E">
                <w:rPr>
                  <w:i/>
                  <w:iCs/>
                </w:rPr>
                <w:t>underlying</w:t>
              </w:r>
              <w:proofErr w:type="spellEnd"/>
              <w:r w:rsidRPr="002B360E">
                <w:rPr>
                  <w:i/>
                  <w:iCs/>
                </w:rPr>
                <w:t xml:space="preserve"> </w:t>
              </w:r>
              <w:proofErr w:type="spellStart"/>
              <w:r w:rsidRPr="002B360E">
                <w:rPr>
                  <w:i/>
                  <w:iCs/>
                </w:rPr>
                <w:t>problems</w:t>
              </w:r>
              <w:proofErr w:type="spellEnd"/>
              <w:r w:rsidRPr="002B360E">
                <w:rPr>
                  <w:i/>
                  <w:iCs/>
                </w:rPr>
                <w:t xml:space="preserve"> </w:t>
              </w:r>
              <w:proofErr w:type="spellStart"/>
              <w:r w:rsidRPr="002B360E">
                <w:rPr>
                  <w:i/>
                  <w:iCs/>
                </w:rPr>
                <w:t>with</w:t>
              </w:r>
              <w:proofErr w:type="spellEnd"/>
              <w:r w:rsidRPr="002B360E">
                <w:rPr>
                  <w:i/>
                  <w:iCs/>
                </w:rPr>
                <w:t xml:space="preserve"> </w:t>
              </w:r>
              <w:proofErr w:type="spellStart"/>
              <w:r w:rsidRPr="002B360E">
                <w:rPr>
                  <w:i/>
                  <w:iCs/>
                </w:rPr>
                <w:t>relinquished</w:t>
              </w:r>
              <w:proofErr w:type="spellEnd"/>
              <w:r w:rsidRPr="002B360E">
                <w:rPr>
                  <w:i/>
                  <w:iCs/>
                </w:rPr>
                <w:t xml:space="preserve"> and </w:t>
              </w:r>
              <w:proofErr w:type="spellStart"/>
              <w:r w:rsidRPr="002B360E">
                <w:rPr>
                  <w:i/>
                  <w:iCs/>
                </w:rPr>
                <w:t>stray</w:t>
              </w:r>
              <w:proofErr w:type="spellEnd"/>
              <w:r w:rsidRPr="002B360E">
                <w:rPr>
                  <w:i/>
                  <w:iCs/>
                </w:rPr>
                <w:t xml:space="preserve"> </w:t>
              </w:r>
              <w:proofErr w:type="spellStart"/>
              <w:r w:rsidRPr="002B360E">
                <w:rPr>
                  <w:i/>
                  <w:iCs/>
                </w:rPr>
                <w:t>animals</w:t>
              </w:r>
              <w:proofErr w:type="spellEnd"/>
              <w:r w:rsidRPr="002B360E">
                <w:rPr>
                  <w:i/>
                  <w:iCs/>
                </w:rPr>
                <w:t xml:space="preserve">: A </w:t>
              </w:r>
              <w:proofErr w:type="spellStart"/>
              <w:r w:rsidRPr="002B360E">
                <w:rPr>
                  <w:i/>
                  <w:iCs/>
                </w:rPr>
                <w:t>retrospective</w:t>
              </w:r>
              <w:proofErr w:type="spellEnd"/>
              <w:r w:rsidRPr="002B360E">
                <w:rPr>
                  <w:i/>
                  <w:iCs/>
                </w:rPr>
                <w:t xml:space="preserve"> study </w:t>
              </w:r>
              <w:proofErr w:type="spellStart"/>
              <w:r w:rsidRPr="002B360E">
                <w:rPr>
                  <w:i/>
                  <w:iCs/>
                </w:rPr>
                <w:t>of</w:t>
              </w:r>
              <w:proofErr w:type="spellEnd"/>
              <w:r w:rsidRPr="002B360E">
                <w:rPr>
                  <w:i/>
                  <w:iCs/>
                </w:rPr>
                <w:t xml:space="preserve"> </w:t>
              </w:r>
              <w:proofErr w:type="spellStart"/>
              <w:r w:rsidRPr="002B360E">
                <w:rPr>
                  <w:i/>
                  <w:iCs/>
                </w:rPr>
                <w:t>dogs</w:t>
              </w:r>
              <w:proofErr w:type="spellEnd"/>
              <w:r w:rsidRPr="002B360E">
                <w:rPr>
                  <w:i/>
                  <w:iCs/>
                </w:rPr>
                <w:t xml:space="preserve"> and </w:t>
              </w:r>
              <w:proofErr w:type="spellStart"/>
              <w:r w:rsidRPr="002B360E">
                <w:rPr>
                  <w:i/>
                  <w:iCs/>
                </w:rPr>
                <w:t>cats</w:t>
              </w:r>
              <w:proofErr w:type="spellEnd"/>
              <w:r w:rsidRPr="002B360E">
                <w:rPr>
                  <w:i/>
                  <w:iCs/>
                </w:rPr>
                <w:t xml:space="preserve"> </w:t>
              </w:r>
              <w:proofErr w:type="spellStart"/>
              <w:r w:rsidRPr="002B360E">
                <w:rPr>
                  <w:i/>
                  <w:iCs/>
                </w:rPr>
                <w:t>entering</w:t>
              </w:r>
              <w:proofErr w:type="spellEnd"/>
              <w:r w:rsidRPr="002B360E">
                <w:rPr>
                  <w:i/>
                  <w:iCs/>
                </w:rPr>
                <w:t xml:space="preserve"> and </w:t>
              </w:r>
              <w:proofErr w:type="spellStart"/>
              <w:r w:rsidRPr="002B360E">
                <w:rPr>
                  <w:i/>
                  <w:iCs/>
                </w:rPr>
                <w:t>leaving</w:t>
              </w:r>
              <w:proofErr w:type="spellEnd"/>
              <w:r w:rsidRPr="002B360E">
                <w:rPr>
                  <w:i/>
                  <w:iCs/>
                </w:rPr>
                <w:t xml:space="preserve"> </w:t>
              </w:r>
              <w:proofErr w:type="spellStart"/>
              <w:r w:rsidRPr="002B360E">
                <w:rPr>
                  <w:i/>
                  <w:iCs/>
                </w:rPr>
                <w:t>shelters</w:t>
              </w:r>
              <w:proofErr w:type="spellEnd"/>
              <w:r w:rsidRPr="002B360E">
                <w:rPr>
                  <w:i/>
                  <w:iCs/>
                </w:rPr>
                <w:t xml:space="preserve"> in </w:t>
              </w:r>
              <w:proofErr w:type="spellStart"/>
              <w:r w:rsidRPr="002B360E">
                <w:rPr>
                  <w:i/>
                  <w:iCs/>
                </w:rPr>
                <w:t>Denmark</w:t>
              </w:r>
              <w:proofErr w:type="spellEnd"/>
              <w:r w:rsidRPr="002B360E">
                <w:rPr>
                  <w:i/>
                  <w:iCs/>
                </w:rPr>
                <w:t xml:space="preserve"> </w:t>
              </w:r>
              <w:proofErr w:type="spellStart"/>
              <w:r w:rsidRPr="002B360E">
                <w:rPr>
                  <w:i/>
                  <w:iCs/>
                </w:rPr>
                <w:t>from</w:t>
              </w:r>
              <w:proofErr w:type="spellEnd"/>
              <w:r w:rsidRPr="002B360E">
                <w:rPr>
                  <w:i/>
                  <w:iCs/>
                </w:rPr>
                <w:t xml:space="preserve"> 2004 to 2017</w:t>
              </w:r>
              <w:r w:rsidRPr="00DC4FBA">
                <w:t xml:space="preserve">. </w:t>
              </w:r>
              <w:proofErr w:type="spellStart"/>
              <w:r w:rsidRPr="00DC4FBA">
                <w:t>Animals</w:t>
              </w:r>
              <w:proofErr w:type="spellEnd"/>
              <w:r w:rsidRPr="00DC4FBA">
                <w:t xml:space="preserve">, 9(10), 765. </w:t>
              </w:r>
              <w:hyperlink r:id="rId107" w:history="1">
                <w:r w:rsidR="002B360E" w:rsidRPr="008D5E16">
                  <w:rPr>
                    <w:rStyle w:val="Hypertextovodkaz"/>
                  </w:rPr>
                  <w:t>https://doi.org/10.3390/ani9100765</w:t>
                </w:r>
              </w:hyperlink>
              <w:r w:rsidR="002B360E">
                <w:t xml:space="preserve"> </w:t>
              </w:r>
            </w:p>
            <w:p w14:paraId="0B24F83B" w14:textId="77777777" w:rsidR="004B0DFF" w:rsidRDefault="004B0DFF" w:rsidP="008A491F">
              <w:pPr>
                <w:pStyle w:val="Odstavecseseznamem"/>
                <w:numPr>
                  <w:ilvl w:val="0"/>
                  <w:numId w:val="38"/>
                </w:numPr>
                <w:spacing w:after="160" w:line="259" w:lineRule="auto"/>
                <w:ind w:left="360"/>
              </w:pPr>
              <w:r w:rsidRPr="006E0595">
                <w:t xml:space="preserve">Semerád, Z., </w:t>
              </w:r>
              <w:proofErr w:type="spellStart"/>
              <w:r w:rsidRPr="006E0595">
                <w:t>Jarosil</w:t>
              </w:r>
              <w:proofErr w:type="spellEnd"/>
              <w:r w:rsidRPr="006E0595">
                <w:t xml:space="preserve">, T., Smolová, A., Stejskalová, P., </w:t>
              </w:r>
              <w:proofErr w:type="spellStart"/>
              <w:r w:rsidRPr="006E0595">
                <w:t>Ninčáková</w:t>
              </w:r>
              <w:proofErr w:type="spellEnd"/>
              <w:r w:rsidRPr="006E0595">
                <w:t>, S., Richtrová, L.</w:t>
              </w:r>
              <w:r>
                <w:t xml:space="preserve"> </w:t>
              </w:r>
              <w:r w:rsidRPr="006E0595">
                <w:t>(202</w:t>
              </w:r>
              <w:r>
                <w:t>3</w:t>
              </w:r>
              <w:r w:rsidRPr="006E0595">
                <w:t xml:space="preserve">). </w:t>
              </w:r>
              <w:r w:rsidRPr="006E0595">
                <w:rPr>
                  <w:i/>
                  <w:iCs/>
                </w:rPr>
                <w:t>Informace o programu ochrany zvířat: Situace v roce 2022</w:t>
              </w:r>
              <w:r w:rsidRPr="006E0595">
                <w:t xml:space="preserve">. </w:t>
              </w:r>
              <w:r w:rsidRPr="00B21496">
                <w:t>Informační bulletin č. 3 / 2023</w:t>
              </w:r>
              <w:r>
                <w:t xml:space="preserve">, </w:t>
              </w:r>
              <w:r w:rsidRPr="006E0595">
                <w:t>Státní veterinární správa.</w:t>
              </w:r>
              <w:r>
                <w:t xml:space="preserve"> </w:t>
              </w:r>
              <w:hyperlink r:id="rId108" w:history="1">
                <w:r w:rsidRPr="00DE4760">
                  <w:rPr>
                    <w:rStyle w:val="Hypertextovodkaz"/>
                  </w:rPr>
                  <w:t>https://www.svscr.cz/wp-content/files/dokumenty-a-publikace/ib2303.pdf</w:t>
                </w:r>
              </w:hyperlink>
              <w:r>
                <w:t xml:space="preserve"> </w:t>
              </w:r>
            </w:p>
            <w:p w14:paraId="2453A0E3" w14:textId="1AEB8067" w:rsidR="004B0DFF" w:rsidRDefault="004B0DFF" w:rsidP="008A491F">
              <w:pPr>
                <w:pStyle w:val="Odstavecseseznamem"/>
                <w:numPr>
                  <w:ilvl w:val="0"/>
                  <w:numId w:val="38"/>
                </w:numPr>
                <w:spacing w:line="259" w:lineRule="auto"/>
                <w:ind w:left="360"/>
              </w:pPr>
              <w:r w:rsidRPr="00FA7DE1">
                <w:t xml:space="preserve">Senát PČR. (2024). </w:t>
              </w:r>
              <w:r w:rsidRPr="002B360E">
                <w:rPr>
                  <w:i/>
                  <w:iCs/>
                </w:rPr>
                <w:t>Kulatý stůl k petici: Za změnu zákonů pro kočku</w:t>
              </w:r>
              <w:r w:rsidRPr="00FA7DE1">
                <w:t xml:space="preserve">. </w:t>
              </w:r>
              <w:r w:rsidR="002B360E" w:rsidRPr="00FA7DE1">
                <w:t>Senát PČR.</w:t>
              </w:r>
              <w:r w:rsidR="002B360E">
                <w:t xml:space="preserve"> </w:t>
              </w:r>
              <w:hyperlink r:id="rId109" w:history="1">
                <w:r w:rsidR="00EF2F33" w:rsidRPr="008D5E16">
                  <w:rPr>
                    <w:rStyle w:val="Hypertextovodkaz"/>
                  </w:rPr>
                  <w:t>https://www.senat.cz/cinnost/galerie.php?ke_dni=1.11.2024&amp;O=6&amp;aid=38782</w:t>
                </w:r>
              </w:hyperlink>
              <w:r>
                <w:t xml:space="preserve"> </w:t>
              </w:r>
            </w:p>
            <w:p w14:paraId="374FF9CF" w14:textId="643DF731" w:rsidR="004B0DFF" w:rsidRDefault="004B0DFF" w:rsidP="008A491F">
              <w:pPr>
                <w:pStyle w:val="Dalodstavce"/>
                <w:numPr>
                  <w:ilvl w:val="0"/>
                  <w:numId w:val="38"/>
                </w:numPr>
                <w:ind w:left="360"/>
              </w:pPr>
              <w:r w:rsidRPr="002752D1">
                <w:t>SFKMG</w:t>
              </w:r>
              <w:r>
                <w:t>.</w:t>
              </w:r>
              <w:r w:rsidRPr="0008237B">
                <w:t xml:space="preserve"> (</w:t>
              </w:r>
              <w:r>
                <w:t>cit. 2024</w:t>
              </w:r>
              <w:r w:rsidRPr="0008237B">
                <w:t xml:space="preserve">). </w:t>
              </w:r>
              <w:r w:rsidRPr="00EF2F33">
                <w:rPr>
                  <w:i/>
                  <w:iCs/>
                </w:rPr>
                <w:t xml:space="preserve">Aktuální výzvy. </w:t>
              </w:r>
              <w:r w:rsidRPr="00EF2F33">
                <w:t>Státní fond kinematografie</w:t>
              </w:r>
              <w:r w:rsidR="00EF2F33">
                <w:t>.</w:t>
              </w:r>
              <w:r>
                <w:t xml:space="preserve"> </w:t>
              </w:r>
              <w:hyperlink r:id="rId110" w:history="1">
                <w:r w:rsidRPr="00343B90">
                  <w:rPr>
                    <w:rStyle w:val="Hypertextovodkaz"/>
                  </w:rPr>
                  <w:t>https://fondkinematografie.cz/aktualni-vyzvy/</w:t>
                </w:r>
              </w:hyperlink>
            </w:p>
            <w:p w14:paraId="122F4FC5" w14:textId="77777777" w:rsidR="004B0DFF" w:rsidRPr="00C70D5C" w:rsidRDefault="004B0DFF" w:rsidP="008A491F">
              <w:pPr>
                <w:pStyle w:val="Dalodstavce"/>
                <w:numPr>
                  <w:ilvl w:val="0"/>
                  <w:numId w:val="38"/>
                </w:numPr>
                <w:ind w:left="360"/>
              </w:pPr>
              <w:proofErr w:type="spellStart"/>
              <w:r w:rsidRPr="00C70D5C">
                <w:t>Shook</w:t>
              </w:r>
              <w:proofErr w:type="spellEnd"/>
              <w:r w:rsidRPr="00C70D5C">
                <w:t xml:space="preserve">, F., </w:t>
              </w:r>
              <w:proofErr w:type="spellStart"/>
              <w:r w:rsidRPr="00C70D5C">
                <w:t>Larson</w:t>
              </w:r>
              <w:proofErr w:type="spellEnd"/>
              <w:r w:rsidRPr="00C70D5C">
                <w:t xml:space="preserve">, J., </w:t>
              </w:r>
              <w:proofErr w:type="spellStart"/>
              <w:r w:rsidRPr="00C70D5C">
                <w:t>DeTarsio</w:t>
              </w:r>
              <w:proofErr w:type="spellEnd"/>
              <w:r w:rsidRPr="00C70D5C">
                <w:t xml:space="preserve"> J. (2013). </w:t>
              </w:r>
              <w:proofErr w:type="spellStart"/>
              <w:r w:rsidRPr="00EF2F33">
                <w:rPr>
                  <w:i/>
                  <w:iCs/>
                </w:rPr>
                <w:t>Television</w:t>
              </w:r>
              <w:proofErr w:type="spellEnd"/>
              <w:r w:rsidRPr="00EF2F33">
                <w:rPr>
                  <w:i/>
                  <w:iCs/>
                </w:rPr>
                <w:t xml:space="preserve"> </w:t>
              </w:r>
              <w:proofErr w:type="spellStart"/>
              <w:r w:rsidRPr="00EF2F33">
                <w:rPr>
                  <w:i/>
                  <w:iCs/>
                </w:rPr>
                <w:t>field</w:t>
              </w:r>
              <w:proofErr w:type="spellEnd"/>
              <w:r w:rsidRPr="00EF2F33">
                <w:rPr>
                  <w:i/>
                  <w:iCs/>
                </w:rPr>
                <w:t xml:space="preserve"> </w:t>
              </w:r>
              <w:proofErr w:type="spellStart"/>
              <w:r w:rsidRPr="00EF2F33">
                <w:rPr>
                  <w:i/>
                  <w:iCs/>
                </w:rPr>
                <w:t>production</w:t>
              </w:r>
              <w:proofErr w:type="spellEnd"/>
              <w:r w:rsidRPr="00EF2F33">
                <w:rPr>
                  <w:i/>
                  <w:iCs/>
                </w:rPr>
                <w:t xml:space="preserve"> and reporting: a </w:t>
              </w:r>
              <w:proofErr w:type="spellStart"/>
              <w:r w:rsidRPr="00EF2F33">
                <w:rPr>
                  <w:i/>
                  <w:iCs/>
                </w:rPr>
                <w:t>guide</w:t>
              </w:r>
              <w:proofErr w:type="spellEnd"/>
              <w:r w:rsidRPr="00EF2F33">
                <w:rPr>
                  <w:i/>
                  <w:iCs/>
                </w:rPr>
                <w:t xml:space="preserve"> to </w:t>
              </w:r>
              <w:proofErr w:type="spellStart"/>
              <w:r w:rsidRPr="00EF2F33">
                <w:rPr>
                  <w:i/>
                  <w:iCs/>
                </w:rPr>
                <w:t>visual</w:t>
              </w:r>
              <w:proofErr w:type="spellEnd"/>
              <w:r w:rsidRPr="00EF2F33">
                <w:rPr>
                  <w:i/>
                  <w:iCs/>
                </w:rPr>
                <w:t xml:space="preserve"> </w:t>
              </w:r>
              <w:proofErr w:type="spellStart"/>
              <w:r w:rsidRPr="00EF2F33">
                <w:rPr>
                  <w:i/>
                  <w:iCs/>
                </w:rPr>
                <w:t>storytelling</w:t>
              </w:r>
              <w:proofErr w:type="spellEnd"/>
              <w:r w:rsidRPr="00C70D5C">
                <w:t xml:space="preserve">. (6th </w:t>
              </w:r>
              <w:proofErr w:type="spellStart"/>
              <w:r w:rsidRPr="00C70D5C">
                <w:t>ed</w:t>
              </w:r>
              <w:proofErr w:type="spellEnd"/>
              <w:r w:rsidRPr="00C70D5C">
                <w:t xml:space="preserve">.). Boston: </w:t>
              </w:r>
              <w:proofErr w:type="spellStart"/>
              <w:r w:rsidRPr="00C70D5C">
                <w:t>Pearson</w:t>
              </w:r>
              <w:proofErr w:type="spellEnd"/>
              <w:r w:rsidRPr="00C70D5C">
                <w:t>, 2013</w:t>
              </w:r>
            </w:p>
            <w:p w14:paraId="3C13FCAD" w14:textId="3BD2DBA0" w:rsidR="004B0DFF" w:rsidRDefault="004B0DFF" w:rsidP="008A491F">
              <w:pPr>
                <w:pStyle w:val="Odstavecseseznamem"/>
                <w:numPr>
                  <w:ilvl w:val="0"/>
                  <w:numId w:val="38"/>
                </w:numPr>
                <w:spacing w:line="259" w:lineRule="auto"/>
                <w:ind w:left="360"/>
              </w:pPr>
              <w:proofErr w:type="spellStart"/>
              <w:r>
                <w:lastRenderedPageBreak/>
                <w:t>Sinclair</w:t>
              </w:r>
              <w:proofErr w:type="spellEnd"/>
              <w:r>
                <w:t xml:space="preserve">, M., Lee, N. Y. P., </w:t>
              </w:r>
              <w:proofErr w:type="spellStart"/>
              <w:r>
                <w:t>Hötzel</w:t>
              </w:r>
              <w:proofErr w:type="spellEnd"/>
              <w:r>
                <w:t xml:space="preserve">, M. J., de Luna, M. C. T., </w:t>
              </w:r>
              <w:proofErr w:type="spellStart"/>
              <w:r>
                <w:t>Sharma</w:t>
              </w:r>
              <w:proofErr w:type="spellEnd"/>
              <w:r>
                <w:t xml:space="preserve">, A., </w:t>
              </w:r>
              <w:proofErr w:type="spellStart"/>
              <w:r>
                <w:t>Idris</w:t>
              </w:r>
              <w:proofErr w:type="spellEnd"/>
              <w:r>
                <w:t xml:space="preserve">, M., </w:t>
              </w:r>
              <w:proofErr w:type="spellStart"/>
              <w:r>
                <w:t>Derkley</w:t>
              </w:r>
              <w:proofErr w:type="spellEnd"/>
              <w:r>
                <w:t xml:space="preserve">, T., </w:t>
              </w:r>
              <w:proofErr w:type="spellStart"/>
              <w:r>
                <w:t>Li</w:t>
              </w:r>
              <w:proofErr w:type="spellEnd"/>
              <w:r>
                <w:t xml:space="preserve">, C., </w:t>
              </w:r>
              <w:proofErr w:type="spellStart"/>
              <w:r>
                <w:t>Islam</w:t>
              </w:r>
              <w:proofErr w:type="spellEnd"/>
              <w:r>
                <w:t xml:space="preserve">, M. A., </w:t>
              </w:r>
              <w:proofErr w:type="spellStart"/>
              <w:r>
                <w:t>Iyasere</w:t>
              </w:r>
              <w:proofErr w:type="spellEnd"/>
              <w:r>
                <w:t xml:space="preserve">, O. S., Navarro, G., Ahmed, A. A., </w:t>
              </w:r>
              <w:proofErr w:type="spellStart"/>
              <w:r>
                <w:t>Khruapradab</w:t>
              </w:r>
              <w:proofErr w:type="spellEnd"/>
              <w:r>
                <w:t xml:space="preserve">, C., </w:t>
              </w:r>
              <w:proofErr w:type="spellStart"/>
              <w:r>
                <w:t>Curry</w:t>
              </w:r>
              <w:proofErr w:type="spellEnd"/>
              <w:r>
                <w:t xml:space="preserve">, M., </w:t>
              </w:r>
              <w:proofErr w:type="spellStart"/>
              <w:r>
                <w:t>Burns</w:t>
              </w:r>
              <w:proofErr w:type="spellEnd"/>
              <w:r>
                <w:t xml:space="preserve">, G. L., &amp; </w:t>
              </w:r>
              <w:proofErr w:type="spellStart"/>
              <w:r>
                <w:t>Marchant</w:t>
              </w:r>
              <w:proofErr w:type="spellEnd"/>
              <w:r>
                <w:t xml:space="preserve">, J. N. (2022). </w:t>
              </w:r>
              <w:r w:rsidRPr="00EF2F33">
                <w:rPr>
                  <w:i/>
                  <w:iCs/>
                </w:rPr>
                <w:t xml:space="preserve">International </w:t>
              </w:r>
              <w:proofErr w:type="spellStart"/>
              <w:r w:rsidRPr="00EF2F33">
                <w:rPr>
                  <w:i/>
                  <w:iCs/>
                </w:rPr>
                <w:t>perceptions</w:t>
              </w:r>
              <w:proofErr w:type="spellEnd"/>
              <w:r w:rsidRPr="00EF2F33">
                <w:rPr>
                  <w:i/>
                  <w:iCs/>
                </w:rPr>
                <w:t xml:space="preserve"> </w:t>
              </w:r>
              <w:proofErr w:type="spellStart"/>
              <w:r w:rsidRPr="00EF2F33">
                <w:rPr>
                  <w:i/>
                  <w:iCs/>
                </w:rPr>
                <w:t>of</w:t>
              </w:r>
              <w:proofErr w:type="spellEnd"/>
              <w:r w:rsidRPr="00EF2F33">
                <w:rPr>
                  <w:i/>
                  <w:iCs/>
                </w:rPr>
                <w:t xml:space="preserve"> </w:t>
              </w:r>
              <w:proofErr w:type="spellStart"/>
              <w:r w:rsidRPr="00EF2F33">
                <w:rPr>
                  <w:i/>
                  <w:iCs/>
                </w:rPr>
                <w:t>animals</w:t>
              </w:r>
              <w:proofErr w:type="spellEnd"/>
              <w:r w:rsidRPr="00EF2F33">
                <w:rPr>
                  <w:i/>
                  <w:iCs/>
                </w:rPr>
                <w:t xml:space="preserve"> and </w:t>
              </w:r>
              <w:proofErr w:type="spellStart"/>
              <w:r w:rsidRPr="00EF2F33">
                <w:rPr>
                  <w:i/>
                  <w:iCs/>
                </w:rPr>
                <w:t>the</w:t>
              </w:r>
              <w:proofErr w:type="spellEnd"/>
              <w:r w:rsidRPr="00EF2F33">
                <w:rPr>
                  <w:i/>
                  <w:iCs/>
                </w:rPr>
                <w:t xml:space="preserve"> </w:t>
              </w:r>
              <w:proofErr w:type="spellStart"/>
              <w:r w:rsidRPr="00EF2F33">
                <w:rPr>
                  <w:i/>
                  <w:iCs/>
                </w:rPr>
                <w:t>importance</w:t>
              </w:r>
              <w:proofErr w:type="spellEnd"/>
              <w:r w:rsidRPr="00EF2F33">
                <w:rPr>
                  <w:i/>
                  <w:iCs/>
                </w:rPr>
                <w:t xml:space="preserve"> </w:t>
              </w:r>
              <w:proofErr w:type="spellStart"/>
              <w:r w:rsidRPr="00EF2F33">
                <w:rPr>
                  <w:i/>
                  <w:iCs/>
                </w:rPr>
                <w:t>of</w:t>
              </w:r>
              <w:proofErr w:type="spellEnd"/>
              <w:r w:rsidRPr="00EF2F33">
                <w:rPr>
                  <w:i/>
                  <w:iCs/>
                </w:rPr>
                <w:t xml:space="preserve"> </w:t>
              </w:r>
              <w:proofErr w:type="spellStart"/>
              <w:r w:rsidRPr="00EF2F33">
                <w:rPr>
                  <w:i/>
                  <w:iCs/>
                </w:rPr>
                <w:t>their</w:t>
              </w:r>
              <w:proofErr w:type="spellEnd"/>
              <w:r w:rsidRPr="00EF2F33">
                <w:rPr>
                  <w:i/>
                  <w:iCs/>
                </w:rPr>
                <w:t xml:space="preserve"> </w:t>
              </w:r>
              <w:proofErr w:type="spellStart"/>
              <w:r w:rsidRPr="00EF2F33">
                <w:rPr>
                  <w:i/>
                  <w:iCs/>
                </w:rPr>
                <w:t>welfare</w:t>
              </w:r>
              <w:proofErr w:type="spellEnd"/>
              <w:r>
                <w:t xml:space="preserve">. </w:t>
              </w:r>
              <w:proofErr w:type="spellStart"/>
              <w:r>
                <w:t>Frontiers</w:t>
              </w:r>
              <w:proofErr w:type="spellEnd"/>
              <w:r>
                <w:t xml:space="preserve"> in Animal Science, 3. </w:t>
              </w:r>
              <w:hyperlink r:id="rId111" w:history="1">
                <w:r w:rsidR="00EF2F33" w:rsidRPr="008D5E16">
                  <w:rPr>
                    <w:rStyle w:val="Hypertextovodkaz"/>
                  </w:rPr>
                  <w:t>https://doi.org/10.3389/fanim.2022.960379</w:t>
                </w:r>
              </w:hyperlink>
              <w:r w:rsidR="00EF2F33">
                <w:t xml:space="preserve"> </w:t>
              </w:r>
            </w:p>
            <w:p w14:paraId="65D156F5" w14:textId="77777777" w:rsidR="004B0DFF" w:rsidRPr="00C70D5C" w:rsidRDefault="004B0DFF" w:rsidP="008A491F">
              <w:pPr>
                <w:pStyle w:val="Dalodstavce"/>
                <w:numPr>
                  <w:ilvl w:val="0"/>
                  <w:numId w:val="38"/>
                </w:numPr>
                <w:ind w:left="360"/>
              </w:pPr>
              <w:r w:rsidRPr="00C70D5C">
                <w:t xml:space="preserve">Singer, P. (1995). </w:t>
              </w:r>
              <w:r w:rsidRPr="00EF2F33">
                <w:rPr>
                  <w:i/>
                  <w:iCs/>
                </w:rPr>
                <w:t xml:space="preserve">Animal </w:t>
              </w:r>
              <w:proofErr w:type="spellStart"/>
              <w:r w:rsidRPr="00EF2F33">
                <w:rPr>
                  <w:i/>
                  <w:iCs/>
                </w:rPr>
                <w:t>liberation</w:t>
              </w:r>
              <w:proofErr w:type="spellEnd"/>
              <w:r w:rsidRPr="00C70D5C">
                <w:t xml:space="preserve">. London: </w:t>
              </w:r>
              <w:proofErr w:type="spellStart"/>
              <w:r w:rsidRPr="00C70D5C">
                <w:t>Bodley</w:t>
              </w:r>
              <w:proofErr w:type="spellEnd"/>
              <w:r w:rsidRPr="00C70D5C">
                <w:t xml:space="preserve"> </w:t>
              </w:r>
              <w:proofErr w:type="spellStart"/>
              <w:r w:rsidRPr="00C70D5C">
                <w:t>Head</w:t>
              </w:r>
              <w:proofErr w:type="spellEnd"/>
            </w:p>
            <w:p w14:paraId="2B01D43D" w14:textId="4A3EF946" w:rsidR="004B0DFF" w:rsidRPr="00C70D5C" w:rsidRDefault="004B0DFF" w:rsidP="008A491F">
              <w:pPr>
                <w:pStyle w:val="ZPLiteratura"/>
                <w:numPr>
                  <w:ilvl w:val="0"/>
                  <w:numId w:val="38"/>
                </w:numPr>
                <w:ind w:left="360"/>
              </w:pPr>
              <w:r w:rsidRPr="00C70D5C">
                <w:t xml:space="preserve">Singer, P. (2023). </w:t>
              </w:r>
              <w:proofErr w:type="spellStart"/>
              <w:r w:rsidRPr="00EF2F33">
                <w:rPr>
                  <w:i/>
                  <w:iCs/>
                </w:rPr>
                <w:t>Ethics</w:t>
              </w:r>
              <w:proofErr w:type="spellEnd"/>
              <w:r w:rsidRPr="00EF2F33">
                <w:rPr>
                  <w:i/>
                  <w:iCs/>
                </w:rPr>
                <w:t xml:space="preserve"> in </w:t>
              </w:r>
              <w:proofErr w:type="spellStart"/>
              <w:r w:rsidRPr="00EF2F33">
                <w:rPr>
                  <w:i/>
                  <w:iCs/>
                </w:rPr>
                <w:t>the</w:t>
              </w:r>
              <w:proofErr w:type="spellEnd"/>
              <w:r w:rsidRPr="00EF2F33">
                <w:rPr>
                  <w:i/>
                  <w:iCs/>
                </w:rPr>
                <w:t xml:space="preserve"> </w:t>
              </w:r>
              <w:proofErr w:type="spellStart"/>
              <w:r w:rsidRPr="00EF2F33">
                <w:rPr>
                  <w:i/>
                  <w:iCs/>
                </w:rPr>
                <w:t>real</w:t>
              </w:r>
              <w:proofErr w:type="spellEnd"/>
              <w:r w:rsidRPr="00EF2F33">
                <w:rPr>
                  <w:i/>
                  <w:iCs/>
                </w:rPr>
                <w:t xml:space="preserve"> </w:t>
              </w:r>
              <w:proofErr w:type="spellStart"/>
              <w:r w:rsidRPr="00EF2F33">
                <w:rPr>
                  <w:i/>
                  <w:iCs/>
                </w:rPr>
                <w:t>world</w:t>
              </w:r>
              <w:proofErr w:type="spellEnd"/>
              <w:r w:rsidRPr="00EF2F33">
                <w:rPr>
                  <w:i/>
                  <w:iCs/>
                </w:rPr>
                <w:t xml:space="preserve">: 90 </w:t>
              </w:r>
              <w:proofErr w:type="spellStart"/>
              <w:r w:rsidRPr="00EF2F33">
                <w:rPr>
                  <w:i/>
                  <w:iCs/>
                </w:rPr>
                <w:t>essays</w:t>
              </w:r>
              <w:proofErr w:type="spellEnd"/>
              <w:r w:rsidRPr="00EF2F33">
                <w:rPr>
                  <w:i/>
                  <w:iCs/>
                </w:rPr>
                <w:t xml:space="preserve"> on </w:t>
              </w:r>
              <w:proofErr w:type="spellStart"/>
              <w:r w:rsidRPr="00EF2F33">
                <w:rPr>
                  <w:i/>
                  <w:iCs/>
                </w:rPr>
                <w:t>things</w:t>
              </w:r>
              <w:proofErr w:type="spellEnd"/>
              <w:r w:rsidRPr="00EF2F33">
                <w:rPr>
                  <w:i/>
                  <w:iCs/>
                </w:rPr>
                <w:t xml:space="preserve"> </w:t>
              </w:r>
              <w:proofErr w:type="spellStart"/>
              <w:r w:rsidRPr="00EF2F33">
                <w:rPr>
                  <w:i/>
                  <w:iCs/>
                </w:rPr>
                <w:t>that</w:t>
              </w:r>
              <w:proofErr w:type="spellEnd"/>
              <w:r w:rsidRPr="00EF2F33">
                <w:rPr>
                  <w:i/>
                  <w:iCs/>
                </w:rPr>
                <w:t xml:space="preserve"> </w:t>
              </w:r>
              <w:proofErr w:type="spellStart"/>
              <w:r w:rsidRPr="00EF2F33">
                <w:rPr>
                  <w:i/>
                  <w:iCs/>
                </w:rPr>
                <w:t>matter</w:t>
              </w:r>
              <w:proofErr w:type="spellEnd"/>
              <w:r w:rsidRPr="00C70D5C">
                <w:t xml:space="preserve">. </w:t>
              </w:r>
              <w:proofErr w:type="spellStart"/>
              <w:proofErr w:type="gramStart"/>
              <w:r w:rsidRPr="00C70D5C">
                <w:t>Princeton</w:t>
              </w:r>
              <w:proofErr w:type="spellEnd"/>
              <w:r w:rsidRPr="00C70D5C">
                <w:t xml:space="preserve"> :</w:t>
              </w:r>
              <w:proofErr w:type="gramEnd"/>
              <w:r w:rsidRPr="00C70D5C">
                <w:t xml:space="preserve"> </w:t>
              </w:r>
              <w:proofErr w:type="spellStart"/>
              <w:r w:rsidRPr="00C70D5C">
                <w:t>Princeton</w:t>
              </w:r>
              <w:proofErr w:type="spellEnd"/>
              <w:r w:rsidRPr="00C70D5C">
                <w:t xml:space="preserve"> University </w:t>
              </w:r>
              <w:proofErr w:type="spellStart"/>
              <w:r w:rsidRPr="00C70D5C">
                <w:t>Press</w:t>
              </w:r>
              <w:proofErr w:type="spellEnd"/>
            </w:p>
            <w:p w14:paraId="0037FCD5" w14:textId="41B2523C" w:rsidR="004B0DFF" w:rsidRDefault="004B0DFF" w:rsidP="008A491F">
              <w:pPr>
                <w:pStyle w:val="Odstavecseseznamem"/>
                <w:numPr>
                  <w:ilvl w:val="0"/>
                  <w:numId w:val="38"/>
                </w:numPr>
                <w:spacing w:line="259" w:lineRule="auto"/>
                <w:ind w:left="360"/>
              </w:pPr>
              <w:proofErr w:type="spellStart"/>
              <w:r w:rsidRPr="005F2EDB">
                <w:t>Stoskopf</w:t>
              </w:r>
              <w:proofErr w:type="spellEnd"/>
              <w:r w:rsidRPr="005F2EDB">
                <w:t xml:space="preserve">, M. K., &amp; </w:t>
              </w:r>
              <w:proofErr w:type="spellStart"/>
              <w:r w:rsidRPr="005F2EDB">
                <w:t>Nutter</w:t>
              </w:r>
              <w:proofErr w:type="spellEnd"/>
              <w:r w:rsidRPr="005F2EDB">
                <w:t xml:space="preserve">, F. B. (2004). </w:t>
              </w:r>
              <w:proofErr w:type="spellStart"/>
              <w:r w:rsidRPr="00EF2F33">
                <w:rPr>
                  <w:i/>
                  <w:iCs/>
                </w:rPr>
                <w:t>Analyzing</w:t>
              </w:r>
              <w:proofErr w:type="spellEnd"/>
              <w:r w:rsidRPr="00EF2F33">
                <w:rPr>
                  <w:i/>
                  <w:iCs/>
                </w:rPr>
                <w:t xml:space="preserve"> </w:t>
              </w:r>
              <w:proofErr w:type="spellStart"/>
              <w:r w:rsidRPr="00EF2F33">
                <w:rPr>
                  <w:i/>
                  <w:iCs/>
                </w:rPr>
                <w:t>approaches</w:t>
              </w:r>
              <w:proofErr w:type="spellEnd"/>
              <w:r w:rsidRPr="00EF2F33">
                <w:rPr>
                  <w:i/>
                  <w:iCs/>
                </w:rPr>
                <w:t xml:space="preserve"> to </w:t>
              </w:r>
              <w:proofErr w:type="spellStart"/>
              <w:r w:rsidRPr="00EF2F33">
                <w:rPr>
                  <w:i/>
                  <w:iCs/>
                </w:rPr>
                <w:t>feral</w:t>
              </w:r>
              <w:proofErr w:type="spellEnd"/>
              <w:r w:rsidRPr="00EF2F33">
                <w:rPr>
                  <w:i/>
                  <w:iCs/>
                </w:rPr>
                <w:t xml:space="preserve"> </w:t>
              </w:r>
              <w:proofErr w:type="spellStart"/>
              <w:r w:rsidRPr="00EF2F33">
                <w:rPr>
                  <w:i/>
                  <w:iCs/>
                </w:rPr>
                <w:t>cat</w:t>
              </w:r>
              <w:proofErr w:type="spellEnd"/>
              <w:r w:rsidRPr="00EF2F33">
                <w:rPr>
                  <w:i/>
                  <w:iCs/>
                </w:rPr>
                <w:t xml:space="preserve"> management—</w:t>
              </w:r>
              <w:proofErr w:type="spellStart"/>
              <w:r w:rsidRPr="00EF2F33">
                <w:rPr>
                  <w:i/>
                  <w:iCs/>
                </w:rPr>
                <w:t>one</w:t>
              </w:r>
              <w:proofErr w:type="spellEnd"/>
              <w:r w:rsidRPr="00EF2F33">
                <w:rPr>
                  <w:i/>
                  <w:iCs/>
                </w:rPr>
                <w:t xml:space="preserve"> </w:t>
              </w:r>
              <w:proofErr w:type="spellStart"/>
              <w:r w:rsidRPr="00EF2F33">
                <w:rPr>
                  <w:i/>
                  <w:iCs/>
                </w:rPr>
                <w:t>size</w:t>
              </w:r>
              <w:proofErr w:type="spellEnd"/>
              <w:r w:rsidRPr="00EF2F33">
                <w:rPr>
                  <w:i/>
                  <w:iCs/>
                </w:rPr>
                <w:t xml:space="preserve"> </w:t>
              </w:r>
              <w:proofErr w:type="spellStart"/>
              <w:r w:rsidRPr="00EF2F33">
                <w:rPr>
                  <w:i/>
                  <w:iCs/>
                </w:rPr>
                <w:t>does</w:t>
              </w:r>
              <w:proofErr w:type="spellEnd"/>
              <w:r w:rsidRPr="00EF2F33">
                <w:rPr>
                  <w:i/>
                  <w:iCs/>
                </w:rPr>
                <w:t xml:space="preserve"> not fit </w:t>
              </w:r>
              <w:proofErr w:type="spellStart"/>
              <w:r w:rsidRPr="00EF2F33">
                <w:rPr>
                  <w:i/>
                  <w:iCs/>
                </w:rPr>
                <w:t>all</w:t>
              </w:r>
              <w:proofErr w:type="spellEnd"/>
              <w:r w:rsidRPr="005F2EDB">
                <w:t xml:space="preserve">. </w:t>
              </w:r>
              <w:proofErr w:type="spellStart"/>
              <w:r w:rsidRPr="005F2EDB">
                <w:t>Journal</w:t>
              </w:r>
              <w:proofErr w:type="spellEnd"/>
              <w:r w:rsidRPr="005F2EDB">
                <w:t xml:space="preserve"> </w:t>
              </w:r>
              <w:proofErr w:type="spellStart"/>
              <w:r w:rsidRPr="005F2EDB">
                <w:t>of</w:t>
              </w:r>
              <w:proofErr w:type="spellEnd"/>
              <w:r w:rsidRPr="005F2EDB">
                <w:t xml:space="preserve"> </w:t>
              </w:r>
              <w:proofErr w:type="spellStart"/>
              <w:r w:rsidRPr="005F2EDB">
                <w:t>the</w:t>
              </w:r>
              <w:proofErr w:type="spellEnd"/>
              <w:r w:rsidRPr="005F2EDB">
                <w:t xml:space="preserve"> </w:t>
              </w:r>
              <w:proofErr w:type="spellStart"/>
              <w:r w:rsidRPr="005F2EDB">
                <w:t>American</w:t>
              </w:r>
              <w:proofErr w:type="spellEnd"/>
              <w:r w:rsidRPr="005F2EDB">
                <w:t xml:space="preserve"> </w:t>
              </w:r>
              <w:proofErr w:type="spellStart"/>
              <w:r w:rsidRPr="005F2EDB">
                <w:t>Veterinary</w:t>
              </w:r>
              <w:proofErr w:type="spellEnd"/>
              <w:r w:rsidRPr="005F2EDB">
                <w:t xml:space="preserve"> </w:t>
              </w:r>
              <w:proofErr w:type="spellStart"/>
              <w:r w:rsidRPr="005F2EDB">
                <w:t>Medical</w:t>
              </w:r>
              <w:proofErr w:type="spellEnd"/>
              <w:r w:rsidRPr="005F2EDB">
                <w:t xml:space="preserve"> </w:t>
              </w:r>
              <w:proofErr w:type="spellStart"/>
              <w:r w:rsidRPr="005F2EDB">
                <w:t>Association</w:t>
              </w:r>
              <w:proofErr w:type="spellEnd"/>
              <w:r w:rsidRPr="005F2EDB">
                <w:t xml:space="preserve">, 225(9), 1361-1964. </w:t>
              </w:r>
              <w:hyperlink r:id="rId112" w:history="1">
                <w:r w:rsidR="00EF2F33" w:rsidRPr="008D5E16">
                  <w:rPr>
                    <w:rStyle w:val="Hypertextovodkaz"/>
                  </w:rPr>
                  <w:t>https://doi.org/10.2460/javma.2004.225.1361</w:t>
                </w:r>
              </w:hyperlink>
              <w:r w:rsidR="00EF2F33">
                <w:t xml:space="preserve"> </w:t>
              </w:r>
            </w:p>
            <w:p w14:paraId="7EEB3498" w14:textId="77777777" w:rsidR="004B0DFF" w:rsidRDefault="004B0DFF" w:rsidP="008A491F">
              <w:pPr>
                <w:pStyle w:val="Dalodstavce"/>
                <w:numPr>
                  <w:ilvl w:val="0"/>
                  <w:numId w:val="38"/>
                </w:numPr>
                <w:ind w:left="360"/>
              </w:pPr>
              <w:proofErr w:type="spellStart"/>
              <w:r w:rsidRPr="00C70D5C">
                <w:t>Stradling</w:t>
              </w:r>
              <w:proofErr w:type="spellEnd"/>
              <w:r w:rsidRPr="00C70D5C">
                <w:t>, L. (2010). </w:t>
              </w:r>
              <w:proofErr w:type="spellStart"/>
              <w:r w:rsidRPr="00C70D5C">
                <w:t>Pr</w:t>
              </w:r>
              <w:r w:rsidRPr="00EF2F33">
                <w:rPr>
                  <w:i/>
                  <w:iCs/>
                </w:rPr>
                <w:t>oduction</w:t>
              </w:r>
              <w:proofErr w:type="spellEnd"/>
              <w:r w:rsidRPr="00EF2F33">
                <w:rPr>
                  <w:i/>
                  <w:iCs/>
                </w:rPr>
                <w:t xml:space="preserve"> management </w:t>
              </w:r>
              <w:proofErr w:type="spellStart"/>
              <w:r w:rsidRPr="00EF2F33">
                <w:rPr>
                  <w:i/>
                  <w:iCs/>
                </w:rPr>
                <w:t>for</w:t>
              </w:r>
              <w:proofErr w:type="spellEnd"/>
              <w:r w:rsidRPr="00EF2F33">
                <w:rPr>
                  <w:i/>
                  <w:iCs/>
                </w:rPr>
                <w:t xml:space="preserve"> TV and film: </w:t>
              </w:r>
              <w:proofErr w:type="spellStart"/>
              <w:r w:rsidRPr="00EF2F33">
                <w:rPr>
                  <w:i/>
                  <w:iCs/>
                </w:rPr>
                <w:t>The</w:t>
              </w:r>
              <w:proofErr w:type="spellEnd"/>
              <w:r w:rsidRPr="00EF2F33">
                <w:rPr>
                  <w:i/>
                  <w:iCs/>
                </w:rPr>
                <w:t xml:space="preserve"> </w:t>
              </w:r>
              <w:proofErr w:type="spellStart"/>
              <w:r w:rsidRPr="00EF2F33">
                <w:rPr>
                  <w:i/>
                  <w:iCs/>
                </w:rPr>
                <w:t>professional’s</w:t>
              </w:r>
              <w:proofErr w:type="spellEnd"/>
              <w:r w:rsidRPr="00EF2F33">
                <w:rPr>
                  <w:i/>
                  <w:iCs/>
                </w:rPr>
                <w:t xml:space="preserve"> </w:t>
              </w:r>
              <w:proofErr w:type="spellStart"/>
              <w:r w:rsidRPr="00EF2F33">
                <w:rPr>
                  <w:i/>
                  <w:iCs/>
                </w:rPr>
                <w:t>guide</w:t>
              </w:r>
              <w:proofErr w:type="spellEnd"/>
              <w:r w:rsidRPr="00C70D5C">
                <w:t>. A&amp;C Black.</w:t>
              </w:r>
            </w:p>
            <w:p w14:paraId="204D946C" w14:textId="77777777" w:rsidR="004B0DFF" w:rsidRDefault="004B0DFF" w:rsidP="008A491F">
              <w:pPr>
                <w:pStyle w:val="Odstavecseseznamem"/>
                <w:numPr>
                  <w:ilvl w:val="0"/>
                  <w:numId w:val="38"/>
                </w:numPr>
                <w:spacing w:after="160" w:line="259" w:lineRule="auto"/>
                <w:ind w:left="360"/>
              </w:pPr>
              <w:r w:rsidRPr="00EE0461">
                <w:t xml:space="preserve">Strachota, K., </w:t>
              </w:r>
              <w:proofErr w:type="spellStart"/>
              <w:r w:rsidRPr="00EE0461">
                <w:t>Porybná</w:t>
              </w:r>
              <w:proofErr w:type="spellEnd"/>
              <w:r w:rsidRPr="00EE0461">
                <w:t>, T., &amp; Zajícová, H. (</w:t>
              </w:r>
              <w:proofErr w:type="spellStart"/>
              <w:r w:rsidRPr="00EE0461">
                <w:t>Eds</w:t>
              </w:r>
              <w:proofErr w:type="spellEnd"/>
              <w:r w:rsidRPr="00EE0461">
                <w:t xml:space="preserve">.). (2012). </w:t>
              </w:r>
              <w:r w:rsidRPr="00EE0461">
                <w:rPr>
                  <w:i/>
                  <w:iCs/>
                </w:rPr>
                <w:t>Základy dokumentárního filmu</w:t>
              </w:r>
              <w:r w:rsidRPr="00EE0461">
                <w:t>. Člověk v tísni.</w:t>
              </w:r>
            </w:p>
            <w:p w14:paraId="5B43B5FF" w14:textId="57375122" w:rsidR="004B0DFF" w:rsidRDefault="004B0DFF" w:rsidP="008A491F">
              <w:pPr>
                <w:pStyle w:val="Odstavecseseznamem"/>
                <w:numPr>
                  <w:ilvl w:val="0"/>
                  <w:numId w:val="38"/>
                </w:numPr>
                <w:spacing w:after="160" w:line="259" w:lineRule="auto"/>
                <w:ind w:left="360"/>
              </w:pPr>
              <w:r w:rsidRPr="008C63BD">
                <w:t xml:space="preserve">Strauss, A., </w:t>
              </w:r>
              <w:r>
                <w:t>a</w:t>
              </w:r>
              <w:r w:rsidRPr="008C63BD">
                <w:t xml:space="preserve"> </w:t>
              </w:r>
              <w:proofErr w:type="spellStart"/>
              <w:r w:rsidRPr="008C63BD">
                <w:t>Corbin</w:t>
              </w:r>
              <w:proofErr w:type="spellEnd"/>
              <w:r w:rsidRPr="008C63BD">
                <w:t xml:space="preserve">, J. (1999). </w:t>
              </w:r>
              <w:r w:rsidRPr="00EF2F33">
                <w:rPr>
                  <w:i/>
                  <w:iCs/>
                </w:rPr>
                <w:t>Základy kvalitativního výzkumu: postupy a techniky metody zakotvené teori</w:t>
              </w:r>
              <w:r w:rsidRPr="008C63BD">
                <w:t>e. Boskovice: Albert.</w:t>
              </w:r>
            </w:p>
            <w:p w14:paraId="4FA9CB68" w14:textId="649B99D5" w:rsidR="004B0DFF" w:rsidRPr="00F55EEB" w:rsidRDefault="004B0DFF" w:rsidP="008A491F">
              <w:pPr>
                <w:pStyle w:val="Odstavecseseznamem"/>
                <w:numPr>
                  <w:ilvl w:val="0"/>
                  <w:numId w:val="38"/>
                </w:numPr>
                <w:spacing w:after="160" w:line="259" w:lineRule="auto"/>
                <w:ind w:left="360"/>
                <w:rPr>
                  <w:rStyle w:val="Hypertextovodkaz"/>
                  <w:color w:val="auto"/>
                </w:rPr>
              </w:pPr>
              <w:r>
                <w:t xml:space="preserve">Svoboda zvířat. (2023). </w:t>
              </w:r>
              <w:r>
                <w:rPr>
                  <w:rStyle w:val="Zdraznn"/>
                </w:rPr>
                <w:t>Výroční zpráva 2022</w:t>
              </w:r>
              <w:r>
                <w:t xml:space="preserve">. </w:t>
              </w:r>
              <w:r w:rsidR="00EF2F33">
                <w:t xml:space="preserve">Svoboda zvířat. </w:t>
              </w:r>
              <w:hyperlink r:id="rId113" w:tgtFrame="_new" w:history="1">
                <w:r>
                  <w:rPr>
                    <w:rStyle w:val="Hypertextovodkaz"/>
                  </w:rPr>
                  <w:t>https://svobodazvirat.app.box.com/s/56dbret7eanz9zxlc2l4rvrt0nj8svr2</w:t>
                </w:r>
              </w:hyperlink>
            </w:p>
            <w:p w14:paraId="3FED3178" w14:textId="26930894" w:rsidR="004B0DFF" w:rsidRPr="00AD7DCB" w:rsidRDefault="004B0DFF" w:rsidP="008A491F">
              <w:pPr>
                <w:pStyle w:val="Odstavecseseznamem"/>
                <w:numPr>
                  <w:ilvl w:val="0"/>
                  <w:numId w:val="38"/>
                </w:numPr>
                <w:spacing w:after="160" w:line="259" w:lineRule="auto"/>
                <w:ind w:left="360"/>
              </w:pPr>
              <w:r w:rsidRPr="00AD7DCB">
                <w:t>Svozilová, A. (2016</w:t>
              </w:r>
              <w:r>
                <w:t xml:space="preserve">). </w:t>
              </w:r>
              <w:r w:rsidRPr="00EF2F33">
                <w:rPr>
                  <w:i/>
                  <w:iCs/>
                </w:rPr>
                <w:t>Projektový management: systémový přístup k řízení projektů</w:t>
              </w:r>
              <w:r>
                <w:t xml:space="preserve">. </w:t>
              </w:r>
              <w:r w:rsidR="00EF2F33" w:rsidRPr="00D07424">
                <w:t>Praha:</w:t>
              </w:r>
              <w:r w:rsidRPr="00D07424">
                <w:t xml:space="preserve"> Grada </w:t>
              </w:r>
              <w:proofErr w:type="spellStart"/>
              <w:r w:rsidRPr="00D07424">
                <w:t>publishing</w:t>
              </w:r>
              <w:proofErr w:type="spellEnd"/>
            </w:p>
            <w:p w14:paraId="098F9686" w14:textId="77777777" w:rsidR="004B0DFF" w:rsidRPr="00B34DB6" w:rsidRDefault="004B0DFF" w:rsidP="008A491F">
              <w:pPr>
                <w:pStyle w:val="Odstavecseseznamem"/>
                <w:numPr>
                  <w:ilvl w:val="0"/>
                  <w:numId w:val="38"/>
                </w:numPr>
                <w:spacing w:after="160" w:line="259" w:lineRule="auto"/>
                <w:ind w:left="360"/>
                <w:rPr>
                  <w:rStyle w:val="Hypertextovodkaz"/>
                  <w:color w:val="auto"/>
                </w:rPr>
              </w:pPr>
              <w:r w:rsidRPr="00F55EEB">
                <w:t>SVS</w:t>
              </w:r>
              <w:r>
                <w:t xml:space="preserve">. (cit. </w:t>
              </w:r>
              <w:proofErr w:type="gramStart"/>
              <w:r>
                <w:t>2024a</w:t>
              </w:r>
              <w:proofErr w:type="gramEnd"/>
              <w:r>
                <w:t>).</w:t>
              </w:r>
              <w:r w:rsidRPr="00AB08CF">
                <w:t xml:space="preserve"> </w:t>
              </w:r>
              <w:r w:rsidRPr="00EF2F33">
                <w:rPr>
                  <w:i/>
                  <w:iCs/>
                </w:rPr>
                <w:t>Registrované útulky</w:t>
              </w:r>
              <w:r>
                <w:t xml:space="preserve">. Státní veterinární správa. </w:t>
              </w:r>
              <w:hyperlink r:id="rId114" w:history="1">
                <w:r w:rsidRPr="00C33F08">
                  <w:rPr>
                    <w:rStyle w:val="Hypertextovodkaz"/>
                  </w:rPr>
                  <w:t>https://www.svscr.cz/registrovane-subjekty-svs/registrovane-utulky-pro-zvirata/</w:t>
                </w:r>
              </w:hyperlink>
            </w:p>
            <w:p w14:paraId="409C4469" w14:textId="77777777" w:rsidR="004B0DFF" w:rsidRPr="006845CA" w:rsidRDefault="004B0DFF" w:rsidP="008A491F">
              <w:pPr>
                <w:pStyle w:val="Odstavecseseznamem"/>
                <w:numPr>
                  <w:ilvl w:val="0"/>
                  <w:numId w:val="38"/>
                </w:numPr>
                <w:spacing w:after="160" w:line="259" w:lineRule="auto"/>
                <w:ind w:left="360"/>
                <w:rPr>
                  <w:rStyle w:val="Hypertextovodkaz"/>
                  <w:color w:val="auto"/>
                </w:rPr>
              </w:pPr>
              <w:proofErr w:type="spellStart"/>
              <w:r w:rsidRPr="00C01508">
                <w:t>Tan</w:t>
              </w:r>
              <w:proofErr w:type="spellEnd"/>
              <w:r w:rsidRPr="00C01508">
                <w:t xml:space="preserve">, K., </w:t>
              </w:r>
              <w:proofErr w:type="gramStart"/>
              <w:r w:rsidRPr="00C01508">
                <w:t>Rand</w:t>
              </w:r>
              <w:proofErr w:type="gramEnd"/>
              <w:r w:rsidRPr="00C01508">
                <w:t xml:space="preserve">, J., &amp; </w:t>
              </w:r>
              <w:proofErr w:type="spellStart"/>
              <w:r w:rsidRPr="00C01508">
                <w:t>Morton</w:t>
              </w:r>
              <w:proofErr w:type="spellEnd"/>
              <w:r w:rsidRPr="00C01508">
                <w:t xml:space="preserve">, J. (2017). </w:t>
              </w:r>
              <w:r w:rsidRPr="00EF2F33">
                <w:rPr>
                  <w:i/>
                  <w:iCs/>
                </w:rPr>
                <w:t xml:space="preserve">Trap-Neuter-Return </w:t>
              </w:r>
              <w:proofErr w:type="spellStart"/>
              <w:r w:rsidRPr="00EF2F33">
                <w:rPr>
                  <w:i/>
                  <w:iCs/>
                </w:rPr>
                <w:t>Activities</w:t>
              </w:r>
              <w:proofErr w:type="spellEnd"/>
              <w:r w:rsidRPr="00EF2F33">
                <w:rPr>
                  <w:i/>
                  <w:iCs/>
                </w:rPr>
                <w:t xml:space="preserve"> in Urban </w:t>
              </w:r>
              <w:proofErr w:type="spellStart"/>
              <w:r w:rsidRPr="00EF2F33">
                <w:rPr>
                  <w:i/>
                  <w:iCs/>
                </w:rPr>
                <w:t>Stray</w:t>
              </w:r>
              <w:proofErr w:type="spellEnd"/>
              <w:r w:rsidRPr="00EF2F33">
                <w:rPr>
                  <w:i/>
                  <w:iCs/>
                </w:rPr>
                <w:t xml:space="preserve"> </w:t>
              </w:r>
              <w:proofErr w:type="spellStart"/>
              <w:r w:rsidRPr="00EF2F33">
                <w:rPr>
                  <w:i/>
                  <w:iCs/>
                </w:rPr>
                <w:t>Cat</w:t>
              </w:r>
              <w:proofErr w:type="spellEnd"/>
              <w:r w:rsidRPr="00EF2F33">
                <w:rPr>
                  <w:i/>
                  <w:iCs/>
                </w:rPr>
                <w:t xml:space="preserve"> </w:t>
              </w:r>
              <w:proofErr w:type="spellStart"/>
              <w:r w:rsidRPr="00EF2F33">
                <w:rPr>
                  <w:i/>
                  <w:iCs/>
                </w:rPr>
                <w:t>Colonies</w:t>
              </w:r>
              <w:proofErr w:type="spellEnd"/>
              <w:r w:rsidRPr="00EF2F33">
                <w:rPr>
                  <w:i/>
                  <w:iCs/>
                </w:rPr>
                <w:t xml:space="preserve"> in </w:t>
              </w:r>
              <w:proofErr w:type="spellStart"/>
              <w:r w:rsidRPr="00EF2F33">
                <w:rPr>
                  <w:i/>
                  <w:iCs/>
                </w:rPr>
                <w:t>Australia</w:t>
              </w:r>
              <w:proofErr w:type="spellEnd"/>
              <w:r w:rsidRPr="00EF2F33">
                <w:rPr>
                  <w:i/>
                  <w:iCs/>
                </w:rPr>
                <w:t>.</w:t>
              </w:r>
              <w:r w:rsidRPr="00C01508">
                <w:t> </w:t>
              </w:r>
              <w:proofErr w:type="spellStart"/>
              <w:proofErr w:type="gramStart"/>
              <w:r w:rsidRPr="00EF2F33">
                <w:t>Animals</w:t>
              </w:r>
              <w:proofErr w:type="spellEnd"/>
              <w:r w:rsidRPr="00EF2F33">
                <w:t xml:space="preserve"> :</w:t>
              </w:r>
              <w:proofErr w:type="gramEnd"/>
              <w:r w:rsidRPr="00EF2F33">
                <w:t xml:space="preserve"> </w:t>
              </w:r>
              <w:proofErr w:type="spellStart"/>
              <w:r w:rsidRPr="00EF2F33">
                <w:t>an</w:t>
              </w:r>
              <w:proofErr w:type="spellEnd"/>
              <w:r w:rsidRPr="00EF2F33">
                <w:t xml:space="preserve"> open </w:t>
              </w:r>
              <w:proofErr w:type="spellStart"/>
              <w:r w:rsidRPr="00EF2F33">
                <w:t>access</w:t>
              </w:r>
              <w:proofErr w:type="spellEnd"/>
              <w:r w:rsidRPr="00EF2F33">
                <w:t xml:space="preserve"> </w:t>
              </w:r>
              <w:proofErr w:type="spellStart"/>
              <w:r w:rsidRPr="00EF2F33">
                <w:t>journal</w:t>
              </w:r>
              <w:proofErr w:type="spellEnd"/>
              <w:r w:rsidRPr="00EF2F33">
                <w:t xml:space="preserve"> </w:t>
              </w:r>
              <w:proofErr w:type="spellStart"/>
              <w:r w:rsidRPr="00EF2F33">
                <w:t>from</w:t>
              </w:r>
              <w:proofErr w:type="spellEnd"/>
              <w:r w:rsidRPr="00EF2F33">
                <w:t xml:space="preserve"> MDPI</w:t>
              </w:r>
              <w:r w:rsidRPr="00C01508">
                <w:t>, </w:t>
              </w:r>
              <w:r w:rsidRPr="00C01508">
                <w:rPr>
                  <w:i/>
                  <w:iCs/>
                </w:rPr>
                <w:t>7</w:t>
              </w:r>
              <w:r w:rsidRPr="00C01508">
                <w:t xml:space="preserve">(6), 46. </w:t>
              </w:r>
              <w:hyperlink r:id="rId115" w:history="1">
                <w:r w:rsidRPr="009947A2">
                  <w:rPr>
                    <w:rStyle w:val="Hypertextovodkaz"/>
                  </w:rPr>
                  <w:t>https://doi.org/10.3390/ani7060046</w:t>
                </w:r>
              </w:hyperlink>
            </w:p>
            <w:p w14:paraId="45F94F87" w14:textId="77777777" w:rsidR="004B0DFF" w:rsidRPr="00140D8C" w:rsidRDefault="004B0DFF" w:rsidP="008A491F">
              <w:pPr>
                <w:pStyle w:val="Odstavecseseznamem"/>
                <w:numPr>
                  <w:ilvl w:val="0"/>
                  <w:numId w:val="38"/>
                </w:numPr>
                <w:spacing w:after="160" w:line="259" w:lineRule="auto"/>
                <w:ind w:left="360"/>
                <w:rPr>
                  <w:rStyle w:val="Hypertextovodkaz"/>
                  <w:color w:val="auto"/>
                </w:rPr>
              </w:pPr>
              <w:proofErr w:type="spellStart"/>
              <w:r w:rsidRPr="006845CA">
                <w:t>Tellería</w:t>
              </w:r>
              <w:proofErr w:type="spellEnd"/>
              <w:r w:rsidRPr="006845CA">
                <w:t xml:space="preserve">, </w:t>
              </w:r>
              <w:r>
                <w:t xml:space="preserve">S. </w:t>
              </w:r>
              <w:r w:rsidRPr="006845CA">
                <w:t xml:space="preserve">A. </w:t>
              </w:r>
              <w:r>
                <w:t>a</w:t>
              </w:r>
              <w:r w:rsidRPr="006845CA">
                <w:t xml:space="preserve"> </w:t>
              </w:r>
              <w:proofErr w:type="spellStart"/>
              <w:r w:rsidRPr="006845CA">
                <w:t>Prenger</w:t>
              </w:r>
              <w:proofErr w:type="spellEnd"/>
              <w:r w:rsidRPr="006845CA">
                <w:t xml:space="preserve">, M. (2019). 34. </w:t>
              </w:r>
              <w:proofErr w:type="spellStart"/>
              <w:r w:rsidRPr="007D0D54">
                <w:rPr>
                  <w:i/>
                  <w:iCs/>
                </w:rPr>
                <w:t>Transmedia</w:t>
              </w:r>
              <w:proofErr w:type="spellEnd"/>
              <w:r w:rsidRPr="007D0D54">
                <w:rPr>
                  <w:i/>
                  <w:iCs/>
                </w:rPr>
                <w:t xml:space="preserve"> </w:t>
              </w:r>
              <w:proofErr w:type="spellStart"/>
              <w:r w:rsidRPr="007D0D54">
                <w:rPr>
                  <w:i/>
                  <w:iCs/>
                </w:rPr>
                <w:t>Production</w:t>
              </w:r>
              <w:proofErr w:type="spellEnd"/>
              <w:r w:rsidRPr="007D0D54">
                <w:rPr>
                  <w:i/>
                  <w:iCs/>
                </w:rPr>
                <w:t xml:space="preserve">: </w:t>
              </w:r>
              <w:proofErr w:type="spellStart"/>
              <w:r w:rsidRPr="007D0D54">
                <w:rPr>
                  <w:i/>
                  <w:iCs/>
                </w:rPr>
                <w:t>Key</w:t>
              </w:r>
              <w:proofErr w:type="spellEnd"/>
              <w:r w:rsidRPr="007D0D54">
                <w:rPr>
                  <w:i/>
                  <w:iCs/>
                </w:rPr>
                <w:t xml:space="preserve"> </w:t>
              </w:r>
              <w:proofErr w:type="spellStart"/>
              <w:r w:rsidRPr="007D0D54">
                <w:rPr>
                  <w:i/>
                  <w:iCs/>
                </w:rPr>
                <w:t>Steps</w:t>
              </w:r>
              <w:proofErr w:type="spellEnd"/>
              <w:r w:rsidRPr="007D0D54">
                <w:rPr>
                  <w:i/>
                  <w:iCs/>
                </w:rPr>
                <w:t xml:space="preserve"> in </w:t>
              </w:r>
              <w:proofErr w:type="spellStart"/>
              <w:r w:rsidRPr="007D0D54">
                <w:rPr>
                  <w:i/>
                  <w:iCs/>
                </w:rPr>
                <w:t>Creating</w:t>
              </w:r>
              <w:proofErr w:type="spellEnd"/>
              <w:r w:rsidRPr="007D0D54">
                <w:rPr>
                  <w:i/>
                  <w:iCs/>
                </w:rPr>
                <w:t xml:space="preserve"> a </w:t>
              </w:r>
              <w:proofErr w:type="spellStart"/>
              <w:r w:rsidRPr="007D0D54">
                <w:rPr>
                  <w:i/>
                  <w:iCs/>
                </w:rPr>
                <w:t>Storyworld</w:t>
              </w:r>
              <w:proofErr w:type="spellEnd"/>
              <w:r w:rsidRPr="006845CA">
                <w:t xml:space="preserve">. In M. </w:t>
              </w:r>
              <w:proofErr w:type="spellStart"/>
              <w:r w:rsidRPr="006845CA">
                <w:t>Deuze</w:t>
              </w:r>
              <w:proofErr w:type="spellEnd"/>
              <w:r w:rsidRPr="006845CA">
                <w:t xml:space="preserve"> &amp; M. </w:t>
              </w:r>
              <w:proofErr w:type="spellStart"/>
              <w:r w:rsidRPr="006845CA">
                <w:t>Prenger</w:t>
              </w:r>
              <w:proofErr w:type="spellEnd"/>
              <w:r w:rsidRPr="006845CA">
                <w:t xml:space="preserve"> (Ed.), </w:t>
              </w:r>
              <w:proofErr w:type="spellStart"/>
              <w:r w:rsidRPr="007D0D54">
                <w:t>Making</w:t>
              </w:r>
              <w:proofErr w:type="spellEnd"/>
              <w:r w:rsidRPr="007D0D54">
                <w:t xml:space="preserve"> Media: </w:t>
              </w:r>
              <w:proofErr w:type="spellStart"/>
              <w:r w:rsidRPr="007D0D54">
                <w:t>Production</w:t>
              </w:r>
              <w:proofErr w:type="spellEnd"/>
              <w:r w:rsidRPr="007D0D54">
                <w:t xml:space="preserve">, </w:t>
              </w:r>
              <w:proofErr w:type="spellStart"/>
              <w:r w:rsidRPr="007D0D54">
                <w:t>Practices</w:t>
              </w:r>
              <w:proofErr w:type="spellEnd"/>
              <w:r w:rsidRPr="007D0D54">
                <w:t xml:space="preserve">, and </w:t>
              </w:r>
              <w:proofErr w:type="spellStart"/>
              <w:r w:rsidRPr="007D0D54">
                <w:t>Professions</w:t>
              </w:r>
              <w:proofErr w:type="spellEnd"/>
              <w:r w:rsidRPr="006845CA">
                <w:t xml:space="preserve"> (pp. 453-462). Amsterdam: Amsterdam University </w:t>
              </w:r>
              <w:proofErr w:type="spellStart"/>
              <w:r w:rsidRPr="006845CA">
                <w:t>Press</w:t>
              </w:r>
              <w:proofErr w:type="spellEnd"/>
              <w:r w:rsidRPr="006845CA">
                <w:t>. </w:t>
              </w:r>
              <w:hyperlink r:id="rId116" w:history="1">
                <w:r w:rsidRPr="006845CA">
                  <w:rPr>
                    <w:rStyle w:val="Hypertextovodkaz"/>
                  </w:rPr>
                  <w:t>https://doi.org/10.1515/9789048540150-034</w:t>
                </w:r>
              </w:hyperlink>
            </w:p>
            <w:p w14:paraId="086CD0A7" w14:textId="49D02DBA" w:rsidR="004B0DFF" w:rsidRDefault="004B0DFF" w:rsidP="008A491F">
              <w:pPr>
                <w:pStyle w:val="Odstavecseseznamem"/>
                <w:numPr>
                  <w:ilvl w:val="0"/>
                  <w:numId w:val="38"/>
                </w:numPr>
                <w:spacing w:after="160" w:line="259" w:lineRule="auto"/>
                <w:ind w:left="360"/>
              </w:pPr>
              <w:proofErr w:type="spellStart"/>
              <w:r w:rsidRPr="00140D8C">
                <w:t>Tiplady</w:t>
              </w:r>
              <w:proofErr w:type="spellEnd"/>
              <w:r w:rsidRPr="00140D8C">
                <w:t xml:space="preserve">, C., </w:t>
              </w:r>
              <w:proofErr w:type="spellStart"/>
              <w:r w:rsidRPr="00140D8C">
                <w:t>Walsh</w:t>
              </w:r>
              <w:proofErr w:type="spellEnd"/>
              <w:r w:rsidRPr="00140D8C">
                <w:t xml:space="preserve">, D.-A., &amp; Phillips, C. (2012). </w:t>
              </w:r>
              <w:r w:rsidRPr="007D0D54">
                <w:rPr>
                  <w:i/>
                  <w:iCs/>
                </w:rPr>
                <w:t xml:space="preserve">Public response to media </w:t>
              </w:r>
              <w:proofErr w:type="spellStart"/>
              <w:r w:rsidRPr="007D0D54">
                <w:rPr>
                  <w:i/>
                  <w:iCs/>
                </w:rPr>
                <w:t>coverage</w:t>
              </w:r>
              <w:proofErr w:type="spellEnd"/>
              <w:r w:rsidRPr="007D0D54">
                <w:rPr>
                  <w:i/>
                  <w:iCs/>
                </w:rPr>
                <w:t xml:space="preserve"> </w:t>
              </w:r>
              <w:proofErr w:type="spellStart"/>
              <w:r w:rsidRPr="007D0D54">
                <w:rPr>
                  <w:i/>
                  <w:iCs/>
                </w:rPr>
                <w:t>of</w:t>
              </w:r>
              <w:proofErr w:type="spellEnd"/>
              <w:r w:rsidRPr="007D0D54">
                <w:rPr>
                  <w:i/>
                  <w:iCs/>
                </w:rPr>
                <w:t xml:space="preserve"> animal </w:t>
              </w:r>
              <w:proofErr w:type="spellStart"/>
              <w:r w:rsidRPr="007D0D54">
                <w:rPr>
                  <w:i/>
                  <w:iCs/>
                </w:rPr>
                <w:t>cruelty</w:t>
              </w:r>
              <w:proofErr w:type="spellEnd"/>
              <w:r w:rsidRPr="00140D8C">
                <w:t xml:space="preserve">. </w:t>
              </w:r>
              <w:proofErr w:type="spellStart"/>
              <w:r w:rsidRPr="007D0D54">
                <w:t>Journal</w:t>
              </w:r>
              <w:proofErr w:type="spellEnd"/>
              <w:r w:rsidRPr="007D0D54">
                <w:t xml:space="preserve"> </w:t>
              </w:r>
              <w:proofErr w:type="spellStart"/>
              <w:r w:rsidRPr="007D0D54">
                <w:t>of</w:t>
              </w:r>
              <w:proofErr w:type="spellEnd"/>
              <w:r w:rsidRPr="007D0D54">
                <w:t xml:space="preserve"> </w:t>
              </w:r>
              <w:proofErr w:type="spellStart"/>
              <w:r w:rsidRPr="007D0D54">
                <w:t>Agricultural</w:t>
              </w:r>
              <w:proofErr w:type="spellEnd"/>
              <w:r w:rsidRPr="007D0D54">
                <w:t xml:space="preserve"> and </w:t>
              </w:r>
              <w:proofErr w:type="spellStart"/>
              <w:r w:rsidRPr="007D0D54">
                <w:t>Environmental</w:t>
              </w:r>
              <w:proofErr w:type="spellEnd"/>
              <w:r w:rsidRPr="007D0D54">
                <w:t xml:space="preserve"> </w:t>
              </w:r>
              <w:proofErr w:type="spellStart"/>
              <w:r w:rsidRPr="007D0D54">
                <w:t>Ethics</w:t>
              </w:r>
              <w:proofErr w:type="spellEnd"/>
              <w:r w:rsidRPr="007D0D54">
                <w:t>, 26(</w:t>
              </w:r>
              <w:r w:rsidRPr="00140D8C">
                <w:t xml:space="preserve">3), 625–643. </w:t>
              </w:r>
              <w:hyperlink r:id="rId117" w:history="1">
                <w:r w:rsidR="007D0D54" w:rsidRPr="008D5E16">
                  <w:rPr>
                    <w:rStyle w:val="Hypertextovodkaz"/>
                  </w:rPr>
                  <w:t>https://doi.org/10.1007/s10806-012-9412-0</w:t>
                </w:r>
              </w:hyperlink>
              <w:r w:rsidR="007D0D54">
                <w:t xml:space="preserve"> </w:t>
              </w:r>
            </w:p>
            <w:p w14:paraId="518D4BA4" w14:textId="40C2C7EA" w:rsidR="004B0DFF" w:rsidRDefault="004B0DFF" w:rsidP="008A491F">
              <w:pPr>
                <w:pStyle w:val="Odstavecseseznamem"/>
                <w:numPr>
                  <w:ilvl w:val="0"/>
                  <w:numId w:val="38"/>
                </w:numPr>
                <w:spacing w:after="160" w:line="259" w:lineRule="auto"/>
                <w:ind w:left="360"/>
              </w:pPr>
              <w:proofErr w:type="spellStart"/>
              <w:r w:rsidRPr="0096635F">
                <w:t>Torun</w:t>
              </w:r>
              <w:proofErr w:type="spellEnd"/>
              <w:r w:rsidRPr="0096635F">
                <w:t xml:space="preserve">, C. (2016). </w:t>
              </w:r>
              <w:proofErr w:type="spellStart"/>
              <w:r w:rsidRPr="0096635F">
                <w:rPr>
                  <w:i/>
                  <w:iCs/>
                </w:rPr>
                <w:t>Kedi</w:t>
              </w:r>
              <w:proofErr w:type="spellEnd"/>
              <w:r w:rsidRPr="0096635F">
                <w:t xml:space="preserve"> [</w:t>
              </w:r>
              <w:r w:rsidR="007D0D54">
                <w:t>f</w:t>
              </w:r>
              <w:r w:rsidRPr="0096635F">
                <w:t xml:space="preserve">ilm]. </w:t>
              </w:r>
              <w:proofErr w:type="spellStart"/>
              <w:r w:rsidRPr="0096635F">
                <w:t>Oscilloscope</w:t>
              </w:r>
              <w:proofErr w:type="spellEnd"/>
              <w:r w:rsidRPr="0096635F">
                <w:t xml:space="preserve"> </w:t>
              </w:r>
              <w:proofErr w:type="spellStart"/>
              <w:r w:rsidRPr="0096635F">
                <w:t>Laboratories</w:t>
              </w:r>
              <w:proofErr w:type="spellEnd"/>
              <w:r w:rsidRPr="0096635F">
                <w:t>.</w:t>
              </w:r>
            </w:p>
            <w:p w14:paraId="349BBC87" w14:textId="17A3E287" w:rsidR="004B0DFF" w:rsidRPr="00F55EEB" w:rsidRDefault="004B0DFF" w:rsidP="008A491F">
              <w:pPr>
                <w:pStyle w:val="Odstavecseseznamem"/>
                <w:numPr>
                  <w:ilvl w:val="0"/>
                  <w:numId w:val="38"/>
                </w:numPr>
                <w:spacing w:after="160" w:line="259" w:lineRule="auto"/>
                <w:ind w:left="360"/>
              </w:pPr>
              <w:proofErr w:type="spellStart"/>
              <w:r w:rsidRPr="003A3218">
                <w:t>Trouwborst</w:t>
              </w:r>
              <w:proofErr w:type="spellEnd"/>
              <w:r w:rsidRPr="003A3218">
                <w:t xml:space="preserve">, A., &amp; </w:t>
              </w:r>
              <w:proofErr w:type="spellStart"/>
              <w:r w:rsidRPr="003A3218">
                <w:t>Somsen</w:t>
              </w:r>
              <w:proofErr w:type="spellEnd"/>
              <w:r w:rsidRPr="003A3218">
                <w:t xml:space="preserve">, H. (2020). </w:t>
              </w:r>
              <w:proofErr w:type="spellStart"/>
              <w:r w:rsidRPr="007D0D54">
                <w:rPr>
                  <w:i/>
                  <w:iCs/>
                </w:rPr>
                <w:t>Domestic</w:t>
              </w:r>
              <w:proofErr w:type="spellEnd"/>
              <w:r w:rsidRPr="007D0D54">
                <w:rPr>
                  <w:i/>
                  <w:iCs/>
                </w:rPr>
                <w:t xml:space="preserve"> </w:t>
              </w:r>
              <w:proofErr w:type="spellStart"/>
              <w:r w:rsidRPr="007D0D54">
                <w:rPr>
                  <w:i/>
                  <w:iCs/>
                </w:rPr>
                <w:t>Cats</w:t>
              </w:r>
              <w:proofErr w:type="spellEnd"/>
              <w:r w:rsidRPr="007D0D54">
                <w:rPr>
                  <w:i/>
                  <w:iCs/>
                </w:rPr>
                <w:t xml:space="preserve"> (</w:t>
              </w:r>
              <w:proofErr w:type="spellStart"/>
              <w:r w:rsidRPr="007D0D54">
                <w:rPr>
                  <w:i/>
                  <w:iCs/>
                </w:rPr>
                <w:t>Felis</w:t>
              </w:r>
              <w:proofErr w:type="spellEnd"/>
              <w:r w:rsidRPr="007D0D54">
                <w:rPr>
                  <w:i/>
                  <w:iCs/>
                </w:rPr>
                <w:t xml:space="preserve"> </w:t>
              </w:r>
              <w:proofErr w:type="spellStart"/>
              <w:r w:rsidRPr="007D0D54">
                <w:rPr>
                  <w:i/>
                  <w:iCs/>
                </w:rPr>
                <w:t>catus</w:t>
              </w:r>
              <w:proofErr w:type="spellEnd"/>
              <w:r w:rsidRPr="007D0D54">
                <w:rPr>
                  <w:i/>
                  <w:iCs/>
                </w:rPr>
                <w:t xml:space="preserve">) and </w:t>
              </w:r>
              <w:proofErr w:type="spellStart"/>
              <w:r w:rsidRPr="007D0D54">
                <w:rPr>
                  <w:i/>
                  <w:iCs/>
                </w:rPr>
                <w:t>European</w:t>
              </w:r>
              <w:proofErr w:type="spellEnd"/>
              <w:r w:rsidRPr="007D0D54">
                <w:rPr>
                  <w:i/>
                  <w:iCs/>
                </w:rPr>
                <w:t xml:space="preserve"> </w:t>
              </w:r>
              <w:proofErr w:type="spellStart"/>
              <w:r w:rsidRPr="007D0D54">
                <w:rPr>
                  <w:i/>
                  <w:iCs/>
                </w:rPr>
                <w:t>Nature</w:t>
              </w:r>
              <w:proofErr w:type="spellEnd"/>
              <w:r w:rsidRPr="007D0D54">
                <w:rPr>
                  <w:i/>
                  <w:iCs/>
                </w:rPr>
                <w:t xml:space="preserve"> </w:t>
              </w:r>
              <w:proofErr w:type="spellStart"/>
              <w:r w:rsidRPr="007D0D54">
                <w:rPr>
                  <w:i/>
                  <w:iCs/>
                </w:rPr>
                <w:t>Conservation</w:t>
              </w:r>
              <w:proofErr w:type="spellEnd"/>
              <w:r w:rsidRPr="007D0D54">
                <w:rPr>
                  <w:i/>
                  <w:iCs/>
                </w:rPr>
                <w:t xml:space="preserve"> </w:t>
              </w:r>
              <w:proofErr w:type="spellStart"/>
              <w:r w:rsidRPr="007D0D54">
                <w:rPr>
                  <w:i/>
                  <w:iCs/>
                </w:rPr>
                <w:t>Law</w:t>
              </w:r>
              <w:proofErr w:type="spellEnd"/>
              <w:r w:rsidRPr="007D0D54">
                <w:rPr>
                  <w:i/>
                  <w:iCs/>
                </w:rPr>
                <w:t>—</w:t>
              </w:r>
              <w:proofErr w:type="spellStart"/>
              <w:r w:rsidRPr="007D0D54">
                <w:rPr>
                  <w:i/>
                  <w:iCs/>
                </w:rPr>
                <w:t>Applying</w:t>
              </w:r>
              <w:proofErr w:type="spellEnd"/>
              <w:r w:rsidRPr="007D0D54">
                <w:rPr>
                  <w:i/>
                  <w:iCs/>
                </w:rPr>
                <w:t xml:space="preserve"> </w:t>
              </w:r>
              <w:proofErr w:type="spellStart"/>
              <w:r w:rsidRPr="007D0D54">
                <w:rPr>
                  <w:i/>
                  <w:iCs/>
                </w:rPr>
                <w:t>the</w:t>
              </w:r>
              <w:proofErr w:type="spellEnd"/>
              <w:r w:rsidRPr="007D0D54">
                <w:rPr>
                  <w:i/>
                  <w:iCs/>
                </w:rPr>
                <w:t xml:space="preserve"> EU </w:t>
              </w:r>
              <w:proofErr w:type="spellStart"/>
              <w:r w:rsidRPr="007D0D54">
                <w:rPr>
                  <w:i/>
                  <w:iCs/>
                </w:rPr>
                <w:t>Birds</w:t>
              </w:r>
              <w:proofErr w:type="spellEnd"/>
              <w:r w:rsidRPr="007D0D54">
                <w:rPr>
                  <w:i/>
                  <w:iCs/>
                </w:rPr>
                <w:t xml:space="preserve"> and </w:t>
              </w:r>
              <w:proofErr w:type="spellStart"/>
              <w:r w:rsidRPr="007D0D54">
                <w:rPr>
                  <w:i/>
                  <w:iCs/>
                </w:rPr>
                <w:t>Habitats</w:t>
              </w:r>
              <w:proofErr w:type="spellEnd"/>
              <w:r w:rsidRPr="007D0D54">
                <w:rPr>
                  <w:i/>
                  <w:iCs/>
                </w:rPr>
                <w:t xml:space="preserve"> </w:t>
              </w:r>
              <w:proofErr w:type="spellStart"/>
              <w:r w:rsidRPr="007D0D54">
                <w:rPr>
                  <w:i/>
                  <w:iCs/>
                </w:rPr>
                <w:t>Directives</w:t>
              </w:r>
              <w:proofErr w:type="spellEnd"/>
              <w:r w:rsidRPr="007D0D54">
                <w:rPr>
                  <w:i/>
                  <w:iCs/>
                </w:rPr>
                <w:t xml:space="preserve"> to a </w:t>
              </w:r>
              <w:proofErr w:type="spellStart"/>
              <w:r w:rsidRPr="007D0D54">
                <w:rPr>
                  <w:i/>
                  <w:iCs/>
                </w:rPr>
                <w:t>Significant</w:t>
              </w:r>
              <w:proofErr w:type="spellEnd"/>
              <w:r w:rsidRPr="007D0D54">
                <w:rPr>
                  <w:i/>
                  <w:iCs/>
                </w:rPr>
                <w:t xml:space="preserve"> but </w:t>
              </w:r>
              <w:proofErr w:type="spellStart"/>
              <w:r w:rsidRPr="007D0D54">
                <w:rPr>
                  <w:i/>
                  <w:iCs/>
                </w:rPr>
                <w:t>Neglected</w:t>
              </w:r>
              <w:proofErr w:type="spellEnd"/>
              <w:r w:rsidRPr="007D0D54">
                <w:rPr>
                  <w:i/>
                  <w:iCs/>
                </w:rPr>
                <w:t xml:space="preserve"> </w:t>
              </w:r>
              <w:proofErr w:type="spellStart"/>
              <w:r w:rsidRPr="007D0D54">
                <w:rPr>
                  <w:i/>
                  <w:iCs/>
                </w:rPr>
                <w:t>Threat</w:t>
              </w:r>
              <w:proofErr w:type="spellEnd"/>
              <w:r w:rsidRPr="007D0D54">
                <w:rPr>
                  <w:i/>
                  <w:iCs/>
                </w:rPr>
                <w:t xml:space="preserve"> to </w:t>
              </w:r>
              <w:proofErr w:type="spellStart"/>
              <w:r w:rsidRPr="007D0D54">
                <w:rPr>
                  <w:i/>
                  <w:iCs/>
                </w:rPr>
                <w:t>Wildlife</w:t>
              </w:r>
              <w:proofErr w:type="spellEnd"/>
              <w:r w:rsidRPr="003A3218">
                <w:t xml:space="preserve">. </w:t>
              </w:r>
              <w:proofErr w:type="spellStart"/>
              <w:r w:rsidRPr="003A3218">
                <w:t>Journal</w:t>
              </w:r>
              <w:proofErr w:type="spellEnd"/>
              <w:r w:rsidRPr="003A3218">
                <w:t xml:space="preserve"> of </w:t>
              </w:r>
              <w:proofErr w:type="spellStart"/>
              <w:r w:rsidRPr="003A3218">
                <w:t>Environmental</w:t>
              </w:r>
              <w:proofErr w:type="spellEnd"/>
              <w:r w:rsidRPr="003A3218">
                <w:t xml:space="preserve"> </w:t>
              </w:r>
              <w:proofErr w:type="spellStart"/>
              <w:r w:rsidRPr="003A3218">
                <w:t>Law</w:t>
              </w:r>
              <w:proofErr w:type="spellEnd"/>
              <w:r w:rsidRPr="003A3218">
                <w:t>, 32</w:t>
              </w:r>
              <w:r>
                <w:t xml:space="preserve"> </w:t>
              </w:r>
              <w:r w:rsidRPr="003A3218">
                <w:t xml:space="preserve">(3), 391–415. </w:t>
              </w:r>
              <w:hyperlink r:id="rId118" w:history="1">
                <w:r w:rsidRPr="002C25E2">
                  <w:rPr>
                    <w:rStyle w:val="Hypertextovodkaz"/>
                  </w:rPr>
                  <w:t>https://doi.org/10.1093/jel/eqz035</w:t>
                </w:r>
              </w:hyperlink>
            </w:p>
            <w:p w14:paraId="559C5ABD" w14:textId="77777777" w:rsidR="004B0DFF" w:rsidRDefault="004B0DFF" w:rsidP="008A491F">
              <w:pPr>
                <w:pStyle w:val="Odstavecseseznamem"/>
                <w:numPr>
                  <w:ilvl w:val="0"/>
                  <w:numId w:val="38"/>
                </w:numPr>
                <w:spacing w:after="160" w:line="259" w:lineRule="auto"/>
                <w:ind w:left="360"/>
              </w:pPr>
              <w:r>
                <w:lastRenderedPageBreak/>
                <w:t xml:space="preserve">Týmová, R. (2023). </w:t>
              </w:r>
              <w:r w:rsidRPr="007D0D54">
                <w:rPr>
                  <w:i/>
                  <w:iCs/>
                </w:rPr>
                <w:t>Hodnocení plnění veřejné služby České televize 2023</w:t>
              </w:r>
              <w:r>
                <w:t xml:space="preserve">. Česká televize. </w:t>
              </w:r>
              <w:hyperlink r:id="rId119" w:history="1">
                <w:r w:rsidRPr="00F04CCD">
                  <w:rPr>
                    <w:rStyle w:val="Hypertextovodkaz"/>
                  </w:rPr>
                  <w:t>https://www.ceskatelevize.cz/vse-o-ct/sledovanost-a-data-o-vysilani/hodnoceni-plneni-verejne-sluzby/</w:t>
                </w:r>
              </w:hyperlink>
              <w:r>
                <w:t xml:space="preserve"> </w:t>
              </w:r>
            </w:p>
            <w:p w14:paraId="6A51DA60" w14:textId="77777777" w:rsidR="004B0DFF" w:rsidRDefault="004B0DFF" w:rsidP="008A491F">
              <w:pPr>
                <w:pStyle w:val="Odstavecseseznamem"/>
                <w:numPr>
                  <w:ilvl w:val="0"/>
                  <w:numId w:val="38"/>
                </w:numPr>
                <w:spacing w:after="160" w:line="259" w:lineRule="auto"/>
                <w:ind w:left="360"/>
              </w:pPr>
              <w:r w:rsidRPr="00A34B7D">
                <w:t xml:space="preserve">Van </w:t>
              </w:r>
              <w:proofErr w:type="spellStart"/>
              <w:r w:rsidRPr="00A34B7D">
                <w:t>Zyl</w:t>
              </w:r>
              <w:proofErr w:type="spellEnd"/>
              <w:r w:rsidRPr="00A34B7D">
                <w:t>, M. (2014).</w:t>
              </w:r>
              <w:r w:rsidRPr="007D0D54">
                <w:rPr>
                  <w:i/>
                  <w:iCs/>
                </w:rPr>
                <w:t xml:space="preserve"> </w:t>
              </w:r>
              <w:proofErr w:type="spellStart"/>
              <w:r w:rsidRPr="007D0D54">
                <w:rPr>
                  <w:i/>
                  <w:iCs/>
                </w:rPr>
                <w:t>The</w:t>
              </w:r>
              <w:proofErr w:type="spellEnd"/>
              <w:r w:rsidRPr="007D0D54">
                <w:rPr>
                  <w:i/>
                  <w:iCs/>
                </w:rPr>
                <w:t xml:space="preserve"> </w:t>
              </w:r>
              <w:proofErr w:type="spellStart"/>
              <w:r w:rsidRPr="007D0D54">
                <w:rPr>
                  <w:i/>
                  <w:iCs/>
                </w:rPr>
                <w:t>cat</w:t>
              </w:r>
              <w:proofErr w:type="spellEnd"/>
              <w:r w:rsidRPr="007D0D54">
                <w:rPr>
                  <w:i/>
                  <w:iCs/>
                </w:rPr>
                <w:t xml:space="preserve"> </w:t>
              </w:r>
              <w:proofErr w:type="spellStart"/>
              <w:proofErr w:type="gramStart"/>
              <w:r w:rsidRPr="007D0D54">
                <w:rPr>
                  <w:i/>
                  <w:iCs/>
                </w:rPr>
                <w:t>encyclopedia</w:t>
              </w:r>
              <w:proofErr w:type="spellEnd"/>
              <w:r w:rsidRPr="007D0D54">
                <w:rPr>
                  <w:i/>
                  <w:iCs/>
                </w:rPr>
                <w:t xml:space="preserve"> :</w:t>
              </w:r>
              <w:proofErr w:type="gramEnd"/>
              <w:r w:rsidRPr="007D0D54">
                <w:rPr>
                  <w:i/>
                  <w:iCs/>
                </w:rPr>
                <w:t xml:space="preserve"> </w:t>
              </w:r>
              <w:proofErr w:type="spellStart"/>
              <w:r w:rsidRPr="007D0D54">
                <w:rPr>
                  <w:i/>
                  <w:iCs/>
                </w:rPr>
                <w:t>the</w:t>
              </w:r>
              <w:proofErr w:type="spellEnd"/>
              <w:r w:rsidRPr="007D0D54">
                <w:rPr>
                  <w:i/>
                  <w:iCs/>
                </w:rPr>
                <w:t xml:space="preserve"> </w:t>
              </w:r>
              <w:proofErr w:type="spellStart"/>
              <w:r w:rsidRPr="007D0D54">
                <w:rPr>
                  <w:i/>
                  <w:iCs/>
                </w:rPr>
                <w:t>definitive</w:t>
              </w:r>
              <w:proofErr w:type="spellEnd"/>
              <w:r w:rsidRPr="007D0D54">
                <w:rPr>
                  <w:i/>
                  <w:iCs/>
                </w:rPr>
                <w:t xml:space="preserve"> </w:t>
              </w:r>
              <w:proofErr w:type="spellStart"/>
              <w:r w:rsidRPr="007D0D54">
                <w:rPr>
                  <w:i/>
                  <w:iCs/>
                </w:rPr>
                <w:t>visual</w:t>
              </w:r>
              <w:proofErr w:type="spellEnd"/>
              <w:r w:rsidRPr="007D0D54">
                <w:rPr>
                  <w:i/>
                  <w:iCs/>
                </w:rPr>
                <w:t xml:space="preserve"> </w:t>
              </w:r>
              <w:proofErr w:type="spellStart"/>
              <w:r w:rsidRPr="007D0D54">
                <w:rPr>
                  <w:i/>
                  <w:iCs/>
                </w:rPr>
                <w:t>guide</w:t>
              </w:r>
              <w:proofErr w:type="spellEnd"/>
              <w:r w:rsidRPr="007D0D54">
                <w:rPr>
                  <w:i/>
                  <w:iCs/>
                </w:rPr>
                <w:t xml:space="preserve"> (</w:t>
              </w:r>
              <w:proofErr w:type="spellStart"/>
              <w:r w:rsidRPr="007D0D54">
                <w:rPr>
                  <w:i/>
                  <w:iCs/>
                </w:rPr>
                <w:t>First</w:t>
              </w:r>
              <w:proofErr w:type="spellEnd"/>
              <w:r w:rsidRPr="007D0D54">
                <w:rPr>
                  <w:i/>
                  <w:iCs/>
                </w:rPr>
                <w:t xml:space="preserve"> </w:t>
              </w:r>
              <w:proofErr w:type="spellStart"/>
              <w:r w:rsidRPr="007D0D54">
                <w:rPr>
                  <w:i/>
                  <w:iCs/>
                </w:rPr>
                <w:t>American</w:t>
              </w:r>
              <w:proofErr w:type="spellEnd"/>
              <w:r w:rsidRPr="007D0D54">
                <w:rPr>
                  <w:i/>
                  <w:iCs/>
                </w:rPr>
                <w:t xml:space="preserve"> </w:t>
              </w:r>
              <w:proofErr w:type="spellStart"/>
              <w:r w:rsidRPr="007D0D54">
                <w:rPr>
                  <w:i/>
                  <w:iCs/>
                </w:rPr>
                <w:t>edition</w:t>
              </w:r>
              <w:proofErr w:type="spellEnd"/>
              <w:r w:rsidRPr="007D0D54">
                <w:rPr>
                  <w:i/>
                  <w:iCs/>
                </w:rPr>
                <w:t>)</w:t>
              </w:r>
              <w:r w:rsidRPr="00A34B7D">
                <w:t>. DK.</w:t>
              </w:r>
              <w:r>
                <w:t xml:space="preserve"> </w:t>
              </w:r>
              <w:hyperlink r:id="rId120" w:history="1">
                <w:r w:rsidRPr="00DE4760">
                  <w:rPr>
                    <w:rStyle w:val="Hypertextovodkaz"/>
                  </w:rPr>
                  <w:t>http://search.ebscohost.com/login.aspx?direct=true&amp;scope=site&amp;db=nlebk&amp;db=nlabk&amp;AN=800938</w:t>
                </w:r>
              </w:hyperlink>
              <w:r w:rsidRPr="0097000A">
                <w:t>.</w:t>
              </w:r>
            </w:p>
            <w:p w14:paraId="61338D48" w14:textId="77777777" w:rsidR="004B0DFF" w:rsidRDefault="004B0DFF" w:rsidP="008A491F">
              <w:pPr>
                <w:pStyle w:val="Odstavecseseznamem"/>
                <w:numPr>
                  <w:ilvl w:val="0"/>
                  <w:numId w:val="38"/>
                </w:numPr>
                <w:spacing w:after="160" w:line="259" w:lineRule="auto"/>
                <w:ind w:left="360"/>
              </w:pPr>
              <w:r>
                <w:t xml:space="preserve">Vetkom.cz. (2024). </w:t>
              </w:r>
              <w:r w:rsidRPr="007D0D54">
                <w:rPr>
                  <w:i/>
                  <w:iCs/>
                </w:rPr>
                <w:t>Světový den kastrace</w:t>
              </w:r>
              <w:r>
                <w:t xml:space="preserve">. Instagram. </w:t>
              </w:r>
              <w:hyperlink r:id="rId121" w:history="1">
                <w:r w:rsidRPr="008D52D8">
                  <w:rPr>
                    <w:rStyle w:val="Hypertextovodkaz"/>
                  </w:rPr>
                  <w:t>https://www.instagram.com/p/C3468FnsiYy/</w:t>
                </w:r>
              </w:hyperlink>
            </w:p>
            <w:p w14:paraId="11BFFF64" w14:textId="77777777" w:rsidR="004B0DFF" w:rsidRDefault="004B0DFF" w:rsidP="008A491F">
              <w:pPr>
                <w:pStyle w:val="Odstavecseseznamem"/>
                <w:numPr>
                  <w:ilvl w:val="0"/>
                  <w:numId w:val="38"/>
                </w:numPr>
                <w:spacing w:after="160" w:line="259" w:lineRule="auto"/>
                <w:ind w:left="360"/>
              </w:pPr>
              <w:r w:rsidRPr="005F526A">
                <w:t xml:space="preserve">Vojtkovská, V., </w:t>
              </w:r>
              <w:proofErr w:type="spellStart"/>
              <w:r w:rsidRPr="005F526A">
                <w:t>Voslářová</w:t>
              </w:r>
              <w:proofErr w:type="spellEnd"/>
              <w:r w:rsidRPr="005F526A">
                <w:t xml:space="preserve">, E., &amp; Večerek, V. (2019). </w:t>
              </w:r>
              <w:proofErr w:type="spellStart"/>
              <w:r w:rsidRPr="007D0D54">
                <w:rPr>
                  <w:i/>
                  <w:iCs/>
                </w:rPr>
                <w:t>Comparison</w:t>
              </w:r>
              <w:proofErr w:type="spellEnd"/>
              <w:r w:rsidRPr="007D0D54">
                <w:rPr>
                  <w:i/>
                  <w:iCs/>
                </w:rPr>
                <w:t xml:space="preserve"> </w:t>
              </w:r>
              <w:proofErr w:type="spellStart"/>
              <w:r w:rsidRPr="007D0D54">
                <w:rPr>
                  <w:i/>
                  <w:iCs/>
                </w:rPr>
                <w:t>of</w:t>
              </w:r>
              <w:proofErr w:type="spellEnd"/>
              <w:r w:rsidRPr="007D0D54">
                <w:rPr>
                  <w:i/>
                  <w:iCs/>
                </w:rPr>
                <w:t xml:space="preserve"> </w:t>
              </w:r>
              <w:proofErr w:type="spellStart"/>
              <w:r w:rsidRPr="007D0D54">
                <w:rPr>
                  <w:i/>
                  <w:iCs/>
                </w:rPr>
                <w:t>Outcome</w:t>
              </w:r>
              <w:proofErr w:type="spellEnd"/>
              <w:r w:rsidRPr="007D0D54">
                <w:rPr>
                  <w:i/>
                  <w:iCs/>
                </w:rPr>
                <w:t xml:space="preserve"> Data </w:t>
              </w:r>
              <w:proofErr w:type="spellStart"/>
              <w:r w:rsidRPr="007D0D54">
                <w:rPr>
                  <w:i/>
                  <w:iCs/>
                </w:rPr>
                <w:t>for</w:t>
              </w:r>
              <w:proofErr w:type="spellEnd"/>
              <w:r w:rsidRPr="007D0D54">
                <w:rPr>
                  <w:i/>
                  <w:iCs/>
                </w:rPr>
                <w:t xml:space="preserve"> </w:t>
              </w:r>
              <w:proofErr w:type="spellStart"/>
              <w:r w:rsidRPr="007D0D54">
                <w:rPr>
                  <w:i/>
                  <w:iCs/>
                </w:rPr>
                <w:t>Shelter</w:t>
              </w:r>
              <w:proofErr w:type="spellEnd"/>
              <w:r w:rsidRPr="007D0D54">
                <w:rPr>
                  <w:i/>
                  <w:iCs/>
                </w:rPr>
                <w:t xml:space="preserve"> </w:t>
              </w:r>
              <w:proofErr w:type="spellStart"/>
              <w:r w:rsidRPr="007D0D54">
                <w:rPr>
                  <w:i/>
                  <w:iCs/>
                </w:rPr>
                <w:t>Dogs</w:t>
              </w:r>
              <w:proofErr w:type="spellEnd"/>
              <w:r w:rsidRPr="007D0D54">
                <w:rPr>
                  <w:i/>
                  <w:iCs/>
                </w:rPr>
                <w:t xml:space="preserve"> and </w:t>
              </w:r>
              <w:proofErr w:type="spellStart"/>
              <w:r w:rsidRPr="007D0D54">
                <w:rPr>
                  <w:i/>
                  <w:iCs/>
                </w:rPr>
                <w:t>Cats</w:t>
              </w:r>
              <w:proofErr w:type="spellEnd"/>
              <w:r w:rsidRPr="007D0D54">
                <w:rPr>
                  <w:i/>
                  <w:iCs/>
                </w:rPr>
                <w:t xml:space="preserve"> in </w:t>
              </w:r>
              <w:proofErr w:type="spellStart"/>
              <w:r w:rsidRPr="007D0D54">
                <w:rPr>
                  <w:i/>
                  <w:iCs/>
                </w:rPr>
                <w:t>the</w:t>
              </w:r>
              <w:proofErr w:type="spellEnd"/>
              <w:r w:rsidRPr="007D0D54">
                <w:rPr>
                  <w:i/>
                  <w:iCs/>
                </w:rPr>
                <w:t xml:space="preserve"> Czech Republic</w:t>
              </w:r>
              <w:r w:rsidRPr="005F526A">
                <w:t>. </w:t>
              </w:r>
              <w:proofErr w:type="spellStart"/>
              <w:proofErr w:type="gramStart"/>
              <w:r w:rsidRPr="007D0D54">
                <w:t>Animals</w:t>
              </w:r>
              <w:proofErr w:type="spellEnd"/>
              <w:r w:rsidRPr="007D0D54">
                <w:t xml:space="preserve"> :</w:t>
              </w:r>
              <w:proofErr w:type="gramEnd"/>
              <w:r w:rsidRPr="007D0D54">
                <w:t xml:space="preserve"> </w:t>
              </w:r>
              <w:proofErr w:type="spellStart"/>
              <w:r w:rsidRPr="007D0D54">
                <w:t>an</w:t>
              </w:r>
              <w:proofErr w:type="spellEnd"/>
              <w:r w:rsidRPr="007D0D54">
                <w:t xml:space="preserve"> open </w:t>
              </w:r>
              <w:proofErr w:type="spellStart"/>
              <w:r w:rsidRPr="007D0D54">
                <w:t>access</w:t>
              </w:r>
              <w:proofErr w:type="spellEnd"/>
              <w:r w:rsidRPr="007D0D54">
                <w:t xml:space="preserve"> </w:t>
              </w:r>
              <w:proofErr w:type="spellStart"/>
              <w:r w:rsidRPr="007D0D54">
                <w:t>journal</w:t>
              </w:r>
              <w:proofErr w:type="spellEnd"/>
              <w:r w:rsidRPr="007D0D54">
                <w:t xml:space="preserve"> </w:t>
              </w:r>
              <w:proofErr w:type="spellStart"/>
              <w:r w:rsidRPr="007D0D54">
                <w:t>from</w:t>
              </w:r>
              <w:proofErr w:type="spellEnd"/>
              <w:r w:rsidRPr="007D0D54">
                <w:t xml:space="preserve"> MDPI, 9</w:t>
              </w:r>
              <w:r w:rsidRPr="005F526A">
                <w:t xml:space="preserve">(9), 595. </w:t>
              </w:r>
              <w:hyperlink r:id="rId122" w:history="1">
                <w:r w:rsidRPr="009947A2">
                  <w:rPr>
                    <w:rStyle w:val="Hypertextovodkaz"/>
                  </w:rPr>
                  <w:t>https://doi.org/10.3390/ani9090595</w:t>
                </w:r>
              </w:hyperlink>
            </w:p>
            <w:p w14:paraId="0DB558F4" w14:textId="77777777" w:rsidR="004B0DFF" w:rsidRDefault="004B0DFF" w:rsidP="008A491F">
              <w:pPr>
                <w:pStyle w:val="Odstavecseseznamem"/>
                <w:numPr>
                  <w:ilvl w:val="0"/>
                  <w:numId w:val="38"/>
                </w:numPr>
                <w:spacing w:after="160" w:line="259" w:lineRule="auto"/>
                <w:ind w:left="360"/>
              </w:pPr>
              <w:r w:rsidRPr="00F863F3">
                <w:t xml:space="preserve">Vojtkovská, V., </w:t>
              </w:r>
              <w:proofErr w:type="spellStart"/>
              <w:r w:rsidRPr="00F863F3">
                <w:t>Voslářová</w:t>
              </w:r>
              <w:proofErr w:type="spellEnd"/>
              <w:r w:rsidRPr="00F863F3">
                <w:t xml:space="preserve">, E., &amp; Večerek, V. (2021). </w:t>
              </w:r>
              <w:proofErr w:type="spellStart"/>
              <w:r w:rsidRPr="007D0D54">
                <w:rPr>
                  <w:i/>
                  <w:iCs/>
                </w:rPr>
                <w:t>Changes</w:t>
              </w:r>
              <w:proofErr w:type="spellEnd"/>
              <w:r w:rsidRPr="007D0D54">
                <w:rPr>
                  <w:i/>
                  <w:iCs/>
                </w:rPr>
                <w:t xml:space="preserve"> in </w:t>
              </w:r>
              <w:proofErr w:type="spellStart"/>
              <w:r w:rsidRPr="007D0D54">
                <w:rPr>
                  <w:i/>
                  <w:iCs/>
                </w:rPr>
                <w:t>Health</w:t>
              </w:r>
              <w:proofErr w:type="spellEnd"/>
              <w:r w:rsidRPr="007D0D54">
                <w:rPr>
                  <w:i/>
                  <w:iCs/>
                </w:rPr>
                <w:t xml:space="preserve"> </w:t>
              </w:r>
              <w:proofErr w:type="spellStart"/>
              <w:r w:rsidRPr="007D0D54">
                <w:rPr>
                  <w:i/>
                  <w:iCs/>
                </w:rPr>
                <w:t>Indicators</w:t>
              </w:r>
              <w:proofErr w:type="spellEnd"/>
              <w:r w:rsidRPr="007D0D54">
                <w:rPr>
                  <w:i/>
                  <w:iCs/>
                </w:rPr>
                <w:t xml:space="preserve"> </w:t>
              </w:r>
              <w:proofErr w:type="spellStart"/>
              <w:r w:rsidRPr="007D0D54">
                <w:rPr>
                  <w:i/>
                  <w:iCs/>
                </w:rPr>
                <w:t>of</w:t>
              </w:r>
              <w:proofErr w:type="spellEnd"/>
              <w:r w:rsidRPr="007D0D54">
                <w:rPr>
                  <w:i/>
                  <w:iCs/>
                </w:rPr>
                <w:t xml:space="preserve"> </w:t>
              </w:r>
              <w:proofErr w:type="spellStart"/>
              <w:r w:rsidRPr="007D0D54">
                <w:rPr>
                  <w:i/>
                  <w:iCs/>
                </w:rPr>
                <w:t>Welfare</w:t>
              </w:r>
              <w:proofErr w:type="spellEnd"/>
              <w:r w:rsidRPr="007D0D54">
                <w:rPr>
                  <w:i/>
                  <w:iCs/>
                </w:rPr>
                <w:t xml:space="preserve"> in Group-</w:t>
              </w:r>
              <w:proofErr w:type="spellStart"/>
              <w:r w:rsidRPr="007D0D54">
                <w:rPr>
                  <w:i/>
                  <w:iCs/>
                </w:rPr>
                <w:t>Housed</w:t>
              </w:r>
              <w:proofErr w:type="spellEnd"/>
              <w:r w:rsidRPr="007D0D54">
                <w:rPr>
                  <w:i/>
                  <w:iCs/>
                </w:rPr>
                <w:t xml:space="preserve"> </w:t>
              </w:r>
              <w:proofErr w:type="spellStart"/>
              <w:r w:rsidRPr="007D0D54">
                <w:rPr>
                  <w:i/>
                  <w:iCs/>
                </w:rPr>
                <w:t>Shelter</w:t>
              </w:r>
              <w:proofErr w:type="spellEnd"/>
              <w:r w:rsidRPr="007D0D54">
                <w:rPr>
                  <w:i/>
                  <w:iCs/>
                </w:rPr>
                <w:t xml:space="preserve"> </w:t>
              </w:r>
              <w:proofErr w:type="spellStart"/>
              <w:r w:rsidRPr="007D0D54">
                <w:rPr>
                  <w:i/>
                  <w:iCs/>
                </w:rPr>
                <w:t>Cats</w:t>
              </w:r>
              <w:proofErr w:type="spellEnd"/>
              <w:r w:rsidRPr="00F863F3">
                <w:t>. </w:t>
              </w:r>
              <w:proofErr w:type="spellStart"/>
              <w:r w:rsidRPr="007D0D54">
                <w:t>Frontiers</w:t>
              </w:r>
              <w:proofErr w:type="spellEnd"/>
              <w:r w:rsidRPr="007D0D54">
                <w:t xml:space="preserve"> in </w:t>
              </w:r>
              <w:proofErr w:type="spellStart"/>
              <w:r w:rsidRPr="007D0D54">
                <w:t>veterinary</w:t>
              </w:r>
              <w:proofErr w:type="spellEnd"/>
              <w:r w:rsidRPr="007D0D54">
                <w:t xml:space="preserve"> science, 8,</w:t>
              </w:r>
              <w:r w:rsidRPr="00F863F3">
                <w:t xml:space="preserve"> 701346. </w:t>
              </w:r>
              <w:hyperlink r:id="rId123" w:history="1">
                <w:r w:rsidRPr="00C56CD5">
                  <w:rPr>
                    <w:rStyle w:val="Hypertextovodkaz"/>
                  </w:rPr>
                  <w:t>https://doi.org/10.3389/fvets.2021.701346</w:t>
                </w:r>
              </w:hyperlink>
            </w:p>
            <w:p w14:paraId="01222FE8" w14:textId="5358F39E" w:rsidR="004B0DFF" w:rsidRDefault="007D0D54" w:rsidP="008A491F">
              <w:pPr>
                <w:pStyle w:val="Odstavecseseznamem"/>
                <w:numPr>
                  <w:ilvl w:val="0"/>
                  <w:numId w:val="38"/>
                </w:numPr>
                <w:spacing w:after="160" w:line="259" w:lineRule="auto"/>
                <w:ind w:left="360"/>
              </w:pPr>
              <w:proofErr w:type="spellStart"/>
              <w:r>
                <w:t>Voslářová</w:t>
              </w:r>
              <w:proofErr w:type="spellEnd"/>
              <w:r w:rsidR="004B0DFF" w:rsidRPr="0051740D">
                <w:t xml:space="preserve">, E., </w:t>
              </w:r>
              <w:proofErr w:type="spellStart"/>
              <w:r w:rsidR="004B0DFF" w:rsidRPr="0051740D">
                <w:t>Kubesova</w:t>
              </w:r>
              <w:proofErr w:type="spellEnd"/>
              <w:r w:rsidR="004B0DFF" w:rsidRPr="0051740D">
                <w:t xml:space="preserve">, K., &amp; </w:t>
              </w:r>
              <w:proofErr w:type="spellStart"/>
              <w:r w:rsidR="004B0DFF" w:rsidRPr="0051740D">
                <w:t>Vecerek</w:t>
              </w:r>
              <w:proofErr w:type="spellEnd"/>
              <w:r w:rsidR="004B0DFF" w:rsidRPr="0051740D">
                <w:t xml:space="preserve">, V. (2019). </w:t>
              </w:r>
              <w:proofErr w:type="spellStart"/>
              <w:r w:rsidR="004B0DFF" w:rsidRPr="0051740D">
                <w:t>Characteristics</w:t>
              </w:r>
              <w:proofErr w:type="spellEnd"/>
              <w:r w:rsidR="004B0DFF" w:rsidRPr="0051740D">
                <w:t xml:space="preserve"> </w:t>
              </w:r>
              <w:proofErr w:type="spellStart"/>
              <w:r w:rsidR="004B0DFF" w:rsidRPr="0051740D">
                <w:t>of</w:t>
              </w:r>
              <w:proofErr w:type="spellEnd"/>
              <w:r w:rsidR="004B0DFF" w:rsidRPr="0051740D">
                <w:t xml:space="preserve"> </w:t>
              </w:r>
              <w:proofErr w:type="spellStart"/>
              <w:r w:rsidR="004B0DFF" w:rsidRPr="0051740D">
                <w:t>Cats</w:t>
              </w:r>
              <w:proofErr w:type="spellEnd"/>
              <w:r w:rsidR="004B0DFF" w:rsidRPr="0051740D">
                <w:t xml:space="preserve"> </w:t>
              </w:r>
              <w:proofErr w:type="spellStart"/>
              <w:r w:rsidR="004B0DFF" w:rsidRPr="0051740D">
                <w:t>Admitted</w:t>
              </w:r>
              <w:proofErr w:type="spellEnd"/>
              <w:r w:rsidR="004B0DFF" w:rsidRPr="0051740D">
                <w:t xml:space="preserve"> to Czech </w:t>
              </w:r>
              <w:proofErr w:type="spellStart"/>
              <w:r w:rsidR="004B0DFF" w:rsidRPr="0051740D">
                <w:t>Shelters</w:t>
              </w:r>
              <w:proofErr w:type="spellEnd"/>
              <w:r w:rsidR="004B0DFF" w:rsidRPr="0051740D">
                <w:t>. </w:t>
              </w:r>
              <w:proofErr w:type="spellStart"/>
              <w:r w:rsidR="004B0DFF" w:rsidRPr="0051740D">
                <w:rPr>
                  <w:i/>
                  <w:iCs/>
                </w:rPr>
                <w:t>Journal</w:t>
              </w:r>
              <w:proofErr w:type="spellEnd"/>
              <w:r w:rsidR="004B0DFF" w:rsidRPr="0051740D">
                <w:rPr>
                  <w:i/>
                  <w:iCs/>
                </w:rPr>
                <w:t xml:space="preserve"> </w:t>
              </w:r>
              <w:proofErr w:type="spellStart"/>
              <w:r w:rsidR="004B0DFF" w:rsidRPr="0051740D">
                <w:rPr>
                  <w:i/>
                  <w:iCs/>
                </w:rPr>
                <w:t>of</w:t>
              </w:r>
              <w:proofErr w:type="spellEnd"/>
              <w:r w:rsidR="004B0DFF" w:rsidRPr="0051740D">
                <w:rPr>
                  <w:i/>
                  <w:iCs/>
                </w:rPr>
                <w:t xml:space="preserve"> </w:t>
              </w:r>
              <w:proofErr w:type="spellStart"/>
              <w:r w:rsidR="004B0DFF" w:rsidRPr="0051740D">
                <w:rPr>
                  <w:i/>
                  <w:iCs/>
                </w:rPr>
                <w:t>applied</w:t>
              </w:r>
              <w:proofErr w:type="spellEnd"/>
              <w:r w:rsidR="004B0DFF" w:rsidRPr="0051740D">
                <w:rPr>
                  <w:i/>
                  <w:iCs/>
                </w:rPr>
                <w:t xml:space="preserve"> animal </w:t>
              </w:r>
              <w:proofErr w:type="spellStart"/>
              <w:r w:rsidR="004B0DFF" w:rsidRPr="0051740D">
                <w:rPr>
                  <w:i/>
                  <w:iCs/>
                </w:rPr>
                <w:t>welfare</w:t>
              </w:r>
              <w:proofErr w:type="spellEnd"/>
              <w:r w:rsidR="004B0DFF" w:rsidRPr="0051740D">
                <w:rPr>
                  <w:i/>
                  <w:iCs/>
                </w:rPr>
                <w:t xml:space="preserve"> </w:t>
              </w:r>
              <w:proofErr w:type="gramStart"/>
              <w:r w:rsidR="004B0DFF" w:rsidRPr="0051740D">
                <w:rPr>
                  <w:i/>
                  <w:iCs/>
                </w:rPr>
                <w:t>science :</w:t>
              </w:r>
              <w:proofErr w:type="gramEnd"/>
              <w:r w:rsidR="004B0DFF" w:rsidRPr="0051740D">
                <w:rPr>
                  <w:i/>
                  <w:iCs/>
                </w:rPr>
                <w:t xml:space="preserve"> JAAWS</w:t>
              </w:r>
              <w:r w:rsidR="004B0DFF" w:rsidRPr="0051740D">
                <w:t>, </w:t>
              </w:r>
              <w:r w:rsidR="004B0DFF" w:rsidRPr="0051740D">
                <w:rPr>
                  <w:i/>
                  <w:iCs/>
                </w:rPr>
                <w:t>22</w:t>
              </w:r>
              <w:r w:rsidR="004B0DFF" w:rsidRPr="0051740D">
                <w:t xml:space="preserve">(1), 26–36. </w:t>
              </w:r>
              <w:hyperlink r:id="rId124" w:history="1">
                <w:r w:rsidR="004B0DFF" w:rsidRPr="00C56CD5">
                  <w:rPr>
                    <w:rStyle w:val="Hypertextovodkaz"/>
                  </w:rPr>
                  <w:t>https://doi.org/10.1080/10888705.2018.1461099</w:t>
                </w:r>
              </w:hyperlink>
            </w:p>
            <w:p w14:paraId="39A47A41" w14:textId="77777777" w:rsidR="004B0DFF" w:rsidRPr="008701CD" w:rsidRDefault="004B0DFF" w:rsidP="008A491F">
              <w:pPr>
                <w:pStyle w:val="Odstavecseseznamem"/>
                <w:numPr>
                  <w:ilvl w:val="0"/>
                  <w:numId w:val="38"/>
                </w:numPr>
                <w:spacing w:after="160" w:line="259" w:lineRule="auto"/>
                <w:ind w:left="360"/>
                <w:rPr>
                  <w:rStyle w:val="Hypertextovodkaz"/>
                  <w:color w:val="auto"/>
                </w:rPr>
              </w:pPr>
              <w:proofErr w:type="spellStart"/>
              <w:r w:rsidRPr="00527A45">
                <w:t>White</w:t>
              </w:r>
              <w:proofErr w:type="spellEnd"/>
              <w:r w:rsidRPr="00527A45">
                <w:t xml:space="preserve">, S. C., Jefferson, E., &amp; </w:t>
              </w:r>
              <w:proofErr w:type="spellStart"/>
              <w:r w:rsidRPr="00527A45">
                <w:t>Levy</w:t>
              </w:r>
              <w:proofErr w:type="spellEnd"/>
              <w:r w:rsidRPr="00527A45">
                <w:t xml:space="preserve">, J. K. (2010). </w:t>
              </w:r>
              <w:proofErr w:type="spellStart"/>
              <w:r w:rsidRPr="007D0D54">
                <w:rPr>
                  <w:i/>
                  <w:iCs/>
                </w:rPr>
                <w:t>Impact</w:t>
              </w:r>
              <w:proofErr w:type="spellEnd"/>
              <w:r w:rsidRPr="007D0D54">
                <w:rPr>
                  <w:i/>
                  <w:iCs/>
                </w:rPr>
                <w:t xml:space="preserve"> </w:t>
              </w:r>
              <w:proofErr w:type="spellStart"/>
              <w:r w:rsidRPr="007D0D54">
                <w:rPr>
                  <w:i/>
                  <w:iCs/>
                </w:rPr>
                <w:t>of</w:t>
              </w:r>
              <w:proofErr w:type="spellEnd"/>
              <w:r w:rsidRPr="007D0D54">
                <w:rPr>
                  <w:i/>
                  <w:iCs/>
                </w:rPr>
                <w:t xml:space="preserve"> </w:t>
              </w:r>
              <w:proofErr w:type="spellStart"/>
              <w:r w:rsidRPr="007D0D54">
                <w:rPr>
                  <w:i/>
                  <w:iCs/>
                </w:rPr>
                <w:t>publicly</w:t>
              </w:r>
              <w:proofErr w:type="spellEnd"/>
              <w:r w:rsidRPr="007D0D54">
                <w:rPr>
                  <w:i/>
                  <w:iCs/>
                </w:rPr>
                <w:t xml:space="preserve"> </w:t>
              </w:r>
              <w:proofErr w:type="spellStart"/>
              <w:r w:rsidRPr="007D0D54">
                <w:rPr>
                  <w:i/>
                  <w:iCs/>
                </w:rPr>
                <w:t>sponsored</w:t>
              </w:r>
              <w:proofErr w:type="spellEnd"/>
              <w:r w:rsidRPr="007D0D54">
                <w:rPr>
                  <w:i/>
                  <w:iCs/>
                </w:rPr>
                <w:t xml:space="preserve"> </w:t>
              </w:r>
              <w:proofErr w:type="spellStart"/>
              <w:r w:rsidRPr="007D0D54">
                <w:rPr>
                  <w:i/>
                  <w:iCs/>
                </w:rPr>
                <w:t>neutering</w:t>
              </w:r>
              <w:proofErr w:type="spellEnd"/>
              <w:r w:rsidRPr="007D0D54">
                <w:rPr>
                  <w:i/>
                  <w:iCs/>
                </w:rPr>
                <w:t xml:space="preserve"> </w:t>
              </w:r>
              <w:proofErr w:type="spellStart"/>
              <w:r w:rsidRPr="007D0D54">
                <w:rPr>
                  <w:i/>
                  <w:iCs/>
                </w:rPr>
                <w:t>programs</w:t>
              </w:r>
              <w:proofErr w:type="spellEnd"/>
              <w:r w:rsidRPr="007D0D54">
                <w:rPr>
                  <w:i/>
                  <w:iCs/>
                </w:rPr>
                <w:t xml:space="preserve"> on animal </w:t>
              </w:r>
              <w:proofErr w:type="spellStart"/>
              <w:r w:rsidRPr="007D0D54">
                <w:rPr>
                  <w:i/>
                  <w:iCs/>
                </w:rPr>
                <w:t>population</w:t>
              </w:r>
              <w:proofErr w:type="spellEnd"/>
              <w:r w:rsidRPr="007D0D54">
                <w:rPr>
                  <w:i/>
                  <w:iCs/>
                </w:rPr>
                <w:t xml:space="preserve"> </w:t>
              </w:r>
              <w:proofErr w:type="spellStart"/>
              <w:r w:rsidRPr="007D0D54">
                <w:rPr>
                  <w:i/>
                  <w:iCs/>
                </w:rPr>
                <w:t>dynamics</w:t>
              </w:r>
              <w:proofErr w:type="spellEnd"/>
              <w:r w:rsidRPr="007D0D54">
                <w:rPr>
                  <w:i/>
                  <w:iCs/>
                </w:rPr>
                <w:t xml:space="preserve"> </w:t>
              </w:r>
              <w:proofErr w:type="spellStart"/>
              <w:r w:rsidRPr="007D0D54">
                <w:rPr>
                  <w:i/>
                  <w:iCs/>
                </w:rPr>
                <w:t>at</w:t>
              </w:r>
              <w:proofErr w:type="spellEnd"/>
              <w:r w:rsidRPr="007D0D54">
                <w:rPr>
                  <w:i/>
                  <w:iCs/>
                </w:rPr>
                <w:t xml:space="preserve"> animal </w:t>
              </w:r>
              <w:proofErr w:type="spellStart"/>
              <w:r w:rsidRPr="007D0D54">
                <w:rPr>
                  <w:i/>
                  <w:iCs/>
                </w:rPr>
                <w:t>shelters</w:t>
              </w:r>
              <w:proofErr w:type="spellEnd"/>
              <w:r w:rsidRPr="007D0D54">
                <w:rPr>
                  <w:i/>
                  <w:iCs/>
                </w:rPr>
                <w:t xml:space="preserve">: </w:t>
              </w:r>
              <w:proofErr w:type="spellStart"/>
              <w:r w:rsidRPr="007D0D54">
                <w:rPr>
                  <w:i/>
                  <w:iCs/>
                </w:rPr>
                <w:t>the</w:t>
              </w:r>
              <w:proofErr w:type="spellEnd"/>
              <w:r w:rsidRPr="007D0D54">
                <w:rPr>
                  <w:i/>
                  <w:iCs/>
                </w:rPr>
                <w:t xml:space="preserve"> New Hampshire and Austin </w:t>
              </w:r>
              <w:proofErr w:type="spellStart"/>
              <w:r w:rsidRPr="007D0D54">
                <w:rPr>
                  <w:i/>
                  <w:iCs/>
                </w:rPr>
                <w:t>experiences</w:t>
              </w:r>
              <w:proofErr w:type="spellEnd"/>
              <w:r w:rsidRPr="00527A45">
                <w:t xml:space="preserve">. </w:t>
              </w:r>
              <w:proofErr w:type="spellStart"/>
              <w:r w:rsidRPr="00527A45">
                <w:t>Journal</w:t>
              </w:r>
              <w:proofErr w:type="spellEnd"/>
              <w:r w:rsidRPr="00527A45">
                <w:t xml:space="preserve"> </w:t>
              </w:r>
              <w:proofErr w:type="spellStart"/>
              <w:r w:rsidRPr="00527A45">
                <w:t>of</w:t>
              </w:r>
              <w:proofErr w:type="spellEnd"/>
              <w:r w:rsidRPr="00527A45">
                <w:t xml:space="preserve"> </w:t>
              </w:r>
              <w:proofErr w:type="spellStart"/>
              <w:r w:rsidRPr="00527A45">
                <w:t>applied</w:t>
              </w:r>
              <w:proofErr w:type="spellEnd"/>
              <w:r w:rsidRPr="00527A45">
                <w:t xml:space="preserve"> animal </w:t>
              </w:r>
              <w:proofErr w:type="spellStart"/>
              <w:r w:rsidRPr="00527A45">
                <w:t>welfare</w:t>
              </w:r>
              <w:proofErr w:type="spellEnd"/>
              <w:r w:rsidRPr="00527A45">
                <w:t xml:space="preserve"> </w:t>
              </w:r>
              <w:proofErr w:type="gramStart"/>
              <w:r w:rsidRPr="00527A45">
                <w:t>science :</w:t>
              </w:r>
              <w:proofErr w:type="gramEnd"/>
              <w:r w:rsidRPr="00527A45">
                <w:t xml:space="preserve"> JAAWS, 13(3), 191–212. </w:t>
              </w:r>
              <w:hyperlink r:id="rId125" w:history="1">
                <w:r w:rsidRPr="00D17441">
                  <w:rPr>
                    <w:rStyle w:val="Hypertextovodkaz"/>
                  </w:rPr>
                  <w:t>https://doi.org/10.1080/10888700903579903</w:t>
                </w:r>
              </w:hyperlink>
            </w:p>
            <w:p w14:paraId="75F2D2A2" w14:textId="4987F6EF" w:rsidR="004B0DFF" w:rsidRDefault="004B0DFF" w:rsidP="008A491F">
              <w:pPr>
                <w:pStyle w:val="Odstavecseseznamem"/>
                <w:numPr>
                  <w:ilvl w:val="0"/>
                  <w:numId w:val="38"/>
                </w:numPr>
                <w:spacing w:after="160" w:line="259" w:lineRule="auto"/>
                <w:ind w:left="360"/>
              </w:pPr>
              <w:proofErr w:type="spellStart"/>
              <w:r w:rsidRPr="008701CD">
                <w:t>Williamson</w:t>
              </w:r>
              <w:proofErr w:type="spellEnd"/>
              <w:r w:rsidRPr="008701CD">
                <w:t xml:space="preserve">, M. J., </w:t>
              </w:r>
              <w:proofErr w:type="spellStart"/>
              <w:r w:rsidRPr="008701CD">
                <w:t>Curnick</w:t>
              </w:r>
              <w:proofErr w:type="spellEnd"/>
              <w:r w:rsidRPr="008701CD">
                <w:t xml:space="preserve">, D. J., Jacoby, D. M. P., </w:t>
              </w:r>
              <w:proofErr w:type="spellStart"/>
              <w:r w:rsidRPr="008701CD">
                <w:t>Durant</w:t>
              </w:r>
              <w:proofErr w:type="spellEnd"/>
              <w:r w:rsidRPr="008701CD">
                <w:t xml:space="preserve">, S. M., &amp; </w:t>
              </w:r>
              <w:proofErr w:type="spellStart"/>
              <w:r w:rsidRPr="008701CD">
                <w:t>O’Neill</w:t>
              </w:r>
              <w:proofErr w:type="spellEnd"/>
              <w:r w:rsidRPr="008701CD">
                <w:t xml:space="preserve">, H. M. K. (2022). </w:t>
              </w:r>
              <w:proofErr w:type="spellStart"/>
              <w:r w:rsidRPr="007D0D54">
                <w:rPr>
                  <w:i/>
                  <w:iCs/>
                </w:rPr>
                <w:t>Ethical</w:t>
              </w:r>
              <w:proofErr w:type="spellEnd"/>
              <w:r w:rsidRPr="007D0D54">
                <w:rPr>
                  <w:i/>
                  <w:iCs/>
                </w:rPr>
                <w:t xml:space="preserve"> </w:t>
              </w:r>
              <w:proofErr w:type="spellStart"/>
              <w:r w:rsidRPr="007D0D54">
                <w:rPr>
                  <w:i/>
                  <w:iCs/>
                </w:rPr>
                <w:t>considerations</w:t>
              </w:r>
              <w:proofErr w:type="spellEnd"/>
              <w:r w:rsidRPr="007D0D54">
                <w:rPr>
                  <w:i/>
                  <w:iCs/>
                </w:rPr>
                <w:t xml:space="preserve"> in natural </w:t>
              </w:r>
              <w:proofErr w:type="spellStart"/>
              <w:r w:rsidRPr="007D0D54">
                <w:rPr>
                  <w:i/>
                  <w:iCs/>
                </w:rPr>
                <w:t>history</w:t>
              </w:r>
              <w:proofErr w:type="spellEnd"/>
              <w:r w:rsidRPr="007D0D54">
                <w:rPr>
                  <w:i/>
                  <w:iCs/>
                </w:rPr>
                <w:t xml:space="preserve"> film </w:t>
              </w:r>
              <w:proofErr w:type="spellStart"/>
              <w:r w:rsidRPr="007D0D54">
                <w:rPr>
                  <w:i/>
                  <w:iCs/>
                </w:rPr>
                <w:t>production</w:t>
              </w:r>
              <w:proofErr w:type="spellEnd"/>
              <w:r w:rsidRPr="007D0D54">
                <w:rPr>
                  <w:i/>
                  <w:iCs/>
                </w:rPr>
                <w:t xml:space="preserve"> and </w:t>
              </w:r>
              <w:proofErr w:type="spellStart"/>
              <w:r w:rsidRPr="007D0D54">
                <w:rPr>
                  <w:i/>
                  <w:iCs/>
                </w:rPr>
                <w:t>the</w:t>
              </w:r>
              <w:proofErr w:type="spellEnd"/>
              <w:r w:rsidRPr="007D0D54">
                <w:rPr>
                  <w:i/>
                  <w:iCs/>
                </w:rPr>
                <w:t xml:space="preserve"> </w:t>
              </w:r>
              <w:proofErr w:type="spellStart"/>
              <w:r w:rsidRPr="007D0D54">
                <w:rPr>
                  <w:i/>
                  <w:iCs/>
                </w:rPr>
                <w:t>need</w:t>
              </w:r>
              <w:proofErr w:type="spellEnd"/>
              <w:r w:rsidRPr="007D0D54">
                <w:rPr>
                  <w:i/>
                  <w:iCs/>
                </w:rPr>
                <w:t xml:space="preserve"> </w:t>
              </w:r>
              <w:proofErr w:type="spellStart"/>
              <w:r w:rsidRPr="007D0D54">
                <w:rPr>
                  <w:i/>
                  <w:iCs/>
                </w:rPr>
                <w:t>for</w:t>
              </w:r>
              <w:proofErr w:type="spellEnd"/>
              <w:r w:rsidRPr="007D0D54">
                <w:rPr>
                  <w:i/>
                  <w:iCs/>
                </w:rPr>
                <w:t xml:space="preserve"> </w:t>
              </w:r>
              <w:proofErr w:type="spellStart"/>
              <w:r w:rsidRPr="007D0D54">
                <w:rPr>
                  <w:i/>
                  <w:iCs/>
                </w:rPr>
                <w:t>industry-wide</w:t>
              </w:r>
              <w:proofErr w:type="spellEnd"/>
              <w:r w:rsidRPr="007D0D54">
                <w:rPr>
                  <w:i/>
                  <w:iCs/>
                </w:rPr>
                <w:t xml:space="preserve"> </w:t>
              </w:r>
              <w:proofErr w:type="spellStart"/>
              <w:r w:rsidRPr="007D0D54">
                <w:rPr>
                  <w:i/>
                  <w:iCs/>
                </w:rPr>
                <w:t>best</w:t>
              </w:r>
              <w:proofErr w:type="spellEnd"/>
              <w:r w:rsidRPr="007D0D54">
                <w:rPr>
                  <w:i/>
                  <w:iCs/>
                </w:rPr>
                <w:t xml:space="preserve"> </w:t>
              </w:r>
              <w:proofErr w:type="spellStart"/>
              <w:r w:rsidRPr="007D0D54">
                <w:rPr>
                  <w:i/>
                  <w:iCs/>
                </w:rPr>
                <w:t>practice</w:t>
              </w:r>
              <w:proofErr w:type="spellEnd"/>
              <w:r w:rsidRPr="008701CD">
                <w:t xml:space="preserve">. </w:t>
              </w:r>
              <w:proofErr w:type="spellStart"/>
              <w:r w:rsidRPr="007D0D54">
                <w:t>Current</w:t>
              </w:r>
              <w:proofErr w:type="spellEnd"/>
              <w:r w:rsidRPr="007D0D54">
                <w:t xml:space="preserve"> </w:t>
              </w:r>
              <w:proofErr w:type="spellStart"/>
              <w:r w:rsidRPr="007D0D54">
                <w:t>Research</w:t>
              </w:r>
              <w:proofErr w:type="spellEnd"/>
              <w:r w:rsidRPr="007D0D54">
                <w:t xml:space="preserve"> in </w:t>
              </w:r>
              <w:proofErr w:type="spellStart"/>
              <w:r w:rsidRPr="007D0D54">
                <w:t>Ecological</w:t>
              </w:r>
              <w:proofErr w:type="spellEnd"/>
              <w:r w:rsidRPr="007D0D54">
                <w:t xml:space="preserve"> and </w:t>
              </w:r>
              <w:proofErr w:type="spellStart"/>
              <w:r w:rsidRPr="007D0D54">
                <w:t>Social</w:t>
              </w:r>
              <w:proofErr w:type="spellEnd"/>
              <w:r w:rsidRPr="007D0D54">
                <w:t xml:space="preserve"> </w:t>
              </w:r>
              <w:proofErr w:type="spellStart"/>
              <w:r w:rsidRPr="007D0D54">
                <w:t>Sciences</w:t>
              </w:r>
              <w:proofErr w:type="spellEnd"/>
              <w:r w:rsidRPr="007D0D54">
                <w:t>, 2(</w:t>
              </w:r>
              <w:r w:rsidRPr="008701CD">
                <w:t xml:space="preserve">1), 100022. </w:t>
              </w:r>
              <w:hyperlink r:id="rId126" w:history="1">
                <w:r w:rsidR="007D0D54" w:rsidRPr="008D5E16">
                  <w:rPr>
                    <w:rStyle w:val="Hypertextovodkaz"/>
                  </w:rPr>
                  <w:t>https://doi.org/10.1016/j.crsese.2021.100022</w:t>
                </w:r>
              </w:hyperlink>
              <w:r w:rsidR="007D0D54">
                <w:t xml:space="preserve"> </w:t>
              </w:r>
            </w:p>
            <w:p w14:paraId="7F87903A" w14:textId="69C716ED" w:rsidR="004B0DFF" w:rsidRPr="00FC38A6" w:rsidRDefault="004B0DFF" w:rsidP="008A491F">
              <w:pPr>
                <w:pStyle w:val="Odstavecseseznamem"/>
                <w:numPr>
                  <w:ilvl w:val="0"/>
                  <w:numId w:val="38"/>
                </w:numPr>
                <w:spacing w:before="240" w:after="160" w:line="259" w:lineRule="auto"/>
                <w:ind w:left="360"/>
                <w:rPr>
                  <w:rStyle w:val="Hypertextovodkaz"/>
                  <w:color w:val="auto"/>
                  <w:u w:val="none"/>
                </w:rPr>
              </w:pPr>
              <w:r>
                <w:t xml:space="preserve">WOAH. (cit. 2024). Animal </w:t>
              </w:r>
              <w:proofErr w:type="spellStart"/>
              <w:r>
                <w:t>welfare</w:t>
              </w:r>
              <w:proofErr w:type="spellEnd"/>
              <w:r>
                <w:t>.</w:t>
              </w:r>
              <w:r w:rsidR="00C20C18">
                <w:t xml:space="preserve"> </w:t>
              </w:r>
              <w:proofErr w:type="spellStart"/>
              <w:r w:rsidR="00C20C18">
                <w:t>World</w:t>
              </w:r>
              <w:proofErr w:type="spellEnd"/>
              <w:r w:rsidR="00C20C18">
                <w:t xml:space="preserve"> </w:t>
              </w:r>
              <w:proofErr w:type="spellStart"/>
              <w:r w:rsidR="00C20C18">
                <w:t>Organisation</w:t>
              </w:r>
              <w:proofErr w:type="spellEnd"/>
              <w:r w:rsidR="00C20C18">
                <w:t xml:space="preserve"> </w:t>
              </w:r>
              <w:proofErr w:type="spellStart"/>
              <w:r w:rsidR="00C20C18">
                <w:t>for</w:t>
              </w:r>
              <w:proofErr w:type="spellEnd"/>
              <w:r w:rsidR="00C20C18">
                <w:t xml:space="preserve"> Animal </w:t>
              </w:r>
              <w:proofErr w:type="spellStart"/>
              <w:r w:rsidR="00C20C18">
                <w:t>Health</w:t>
              </w:r>
              <w:proofErr w:type="spellEnd"/>
              <w:r w:rsidR="00C20C18">
                <w:t>.</w:t>
              </w:r>
              <w:r>
                <w:t xml:space="preserve"> </w:t>
              </w:r>
              <w:hyperlink r:id="rId127" w:tgtFrame="_new" w:history="1">
                <w:r>
                  <w:rPr>
                    <w:rStyle w:val="Hypertextovodkaz"/>
                  </w:rPr>
                  <w:t>https://www.woah.org/en/what-we-do/animal-health-and-welfare/animal-welfare/</w:t>
                </w:r>
              </w:hyperlink>
            </w:p>
            <w:p w14:paraId="0EB4F92F" w14:textId="77777777" w:rsidR="004B0DFF" w:rsidRPr="00FC38A6" w:rsidRDefault="004B0DFF" w:rsidP="004B0DFF">
              <w:pPr>
                <w:pStyle w:val="Nadpis20"/>
              </w:pPr>
              <w:bookmarkStart w:id="111" w:name="_Toc184748442"/>
              <w:bookmarkStart w:id="112" w:name="_Toc184954305"/>
              <w:r w:rsidRPr="00FC38A6">
                <w:t>Zákony</w:t>
              </w:r>
              <w:bookmarkEnd w:id="111"/>
              <w:bookmarkEnd w:id="112"/>
            </w:p>
            <w:p w14:paraId="4FC83A25" w14:textId="77777777" w:rsidR="004B0DFF" w:rsidRDefault="004B0DFF" w:rsidP="008A491F">
              <w:pPr>
                <w:pStyle w:val="Odstavecseseznamem"/>
                <w:numPr>
                  <w:ilvl w:val="0"/>
                  <w:numId w:val="43"/>
                </w:numPr>
                <w:spacing w:after="160" w:line="259" w:lineRule="auto"/>
              </w:pPr>
              <w:r w:rsidRPr="00AD7994">
                <w:t>Zákon č. 89/2012 Sb.</w:t>
              </w:r>
              <w:r>
                <w:t>, O</w:t>
              </w:r>
              <w:r w:rsidRPr="00CA3C6D">
                <w:t>bčanský zákoník</w:t>
              </w:r>
              <w:r>
                <w:t xml:space="preserve"> v současném znění. (</w:t>
              </w:r>
              <w:r w:rsidRPr="009B10D9">
                <w:t>§ 1059</w:t>
              </w:r>
              <w:r>
                <w:t>)</w:t>
              </w:r>
            </w:p>
            <w:p w14:paraId="4F6B6E83" w14:textId="77777777" w:rsidR="004B0DFF" w:rsidRDefault="004B0DFF" w:rsidP="008A491F">
              <w:pPr>
                <w:pStyle w:val="Odstavecseseznamem"/>
                <w:numPr>
                  <w:ilvl w:val="0"/>
                  <w:numId w:val="43"/>
                </w:numPr>
                <w:spacing w:after="160" w:line="259" w:lineRule="auto"/>
              </w:pPr>
              <w:r>
                <w:t>Zákon č. 166/1999 Sb. o veterinární péči a o změně některých souvisejících zákonů (veterinární zákon) v současném znění</w:t>
              </w:r>
            </w:p>
            <w:p w14:paraId="677B85F5" w14:textId="77777777" w:rsidR="004B0DFF" w:rsidRDefault="004B0DFF" w:rsidP="008A491F">
              <w:pPr>
                <w:pStyle w:val="Odstavecseseznamem"/>
                <w:numPr>
                  <w:ilvl w:val="0"/>
                  <w:numId w:val="43"/>
                </w:numPr>
                <w:spacing w:after="160" w:line="259" w:lineRule="auto"/>
              </w:pPr>
              <w:r>
                <w:t>Zákon č. 231/2001 Sb. o provozování rozhlasového a televizního vysílání a o změně dalších zákonů (</w:t>
              </w:r>
              <w:r w:rsidRPr="00712CF8">
                <w:t>§ 55</w:t>
              </w:r>
              <w:r>
                <w:t>)</w:t>
              </w:r>
            </w:p>
            <w:p w14:paraId="08CEF734" w14:textId="77777777" w:rsidR="004B0DFF" w:rsidRDefault="004B0DFF" w:rsidP="008A491F">
              <w:pPr>
                <w:pStyle w:val="Odstavecseseznamem"/>
                <w:numPr>
                  <w:ilvl w:val="0"/>
                  <w:numId w:val="43"/>
                </w:numPr>
                <w:spacing w:after="160" w:line="259" w:lineRule="auto"/>
              </w:pPr>
              <w:r>
                <w:t xml:space="preserve">Zákon č. 246/1992 Sb., </w:t>
              </w:r>
              <w:r w:rsidRPr="00132AB3">
                <w:t>na ochranu zvířat proti týrání, ve znění pozdějších předpisů</w:t>
              </w:r>
              <w:r>
                <w:t>; § 3 písm. c), h), i)</w:t>
              </w:r>
            </w:p>
            <w:p w14:paraId="06EE2849" w14:textId="77777777" w:rsidR="004B0DFF" w:rsidRDefault="004B0DFF" w:rsidP="008A491F">
              <w:pPr>
                <w:pStyle w:val="Odstavecseseznamem"/>
                <w:numPr>
                  <w:ilvl w:val="0"/>
                  <w:numId w:val="43"/>
                </w:numPr>
                <w:spacing w:after="160" w:line="259" w:lineRule="auto"/>
              </w:pPr>
              <w:r w:rsidRPr="004F6830">
                <w:t>Zákon č. 348/2005 Sb.</w:t>
              </w:r>
              <w:r>
                <w:t xml:space="preserve"> </w:t>
              </w:r>
              <w:r w:rsidRPr="00E2788F">
                <w:t>o rozhlasových a televizních poplatcích a o změně některých zákonů</w:t>
              </w:r>
              <w:r>
                <w:t xml:space="preserve"> (</w:t>
              </w:r>
              <w:r w:rsidRPr="00B34BFB">
                <w:t xml:space="preserve">§ </w:t>
              </w:r>
              <w:r>
                <w:t>5-6)</w:t>
              </w:r>
            </w:p>
            <w:p w14:paraId="798C3A4E" w14:textId="77777777" w:rsidR="004B0DFF" w:rsidRDefault="004B0DFF" w:rsidP="008A491F">
              <w:pPr>
                <w:pStyle w:val="Odstavecseseznamem"/>
                <w:numPr>
                  <w:ilvl w:val="0"/>
                  <w:numId w:val="43"/>
                </w:numPr>
                <w:spacing w:after="160" w:line="259" w:lineRule="auto"/>
              </w:pPr>
              <w:r w:rsidRPr="00C05A12">
                <w:lastRenderedPageBreak/>
                <w:t>Zákon č. 483/1991 Sb.</w:t>
              </w:r>
              <w:r>
                <w:t xml:space="preserve">, </w:t>
              </w:r>
              <w:r w:rsidRPr="009323D9">
                <w:t>České národní rady o České televizi</w:t>
              </w:r>
              <w:r>
                <w:t xml:space="preserve"> v současném znění. (</w:t>
              </w:r>
              <w:r w:rsidRPr="00712CF8">
                <w:t>§</w:t>
              </w:r>
              <w:r>
                <w:t xml:space="preserve"> 2)</w:t>
              </w:r>
            </w:p>
          </w:sdtContent>
        </w:sdt>
        <w:p w14:paraId="13A5AE9C" w14:textId="77777777" w:rsidR="004B0DFF" w:rsidRDefault="004B0DFF" w:rsidP="004B0DFF">
          <w:pPr>
            <w:pStyle w:val="Nadpis20"/>
          </w:pPr>
          <w:bookmarkStart w:id="113" w:name="_Toc184748443"/>
          <w:bookmarkStart w:id="114" w:name="_Toc184954306"/>
          <w:r>
            <w:t xml:space="preserve">Expertní </w:t>
          </w:r>
          <w:bookmarkStart w:id="115" w:name="_Hlk184504059"/>
          <w:r>
            <w:t>rozhovory</w:t>
          </w:r>
          <w:bookmarkEnd w:id="113"/>
          <w:bookmarkEnd w:id="114"/>
          <w:bookmarkEnd w:id="115"/>
        </w:p>
        <w:p w14:paraId="56285C47" w14:textId="77777777" w:rsidR="004B0DFF" w:rsidRDefault="004B0DFF" w:rsidP="004B0DFF">
          <w:pPr>
            <w:pStyle w:val="Seznamsodrkami"/>
            <w:tabs>
              <w:tab w:val="clear" w:pos="539"/>
              <w:tab w:val="num" w:pos="255"/>
            </w:tabs>
            <w:ind w:left="255"/>
          </w:pPr>
          <w:r>
            <w:t xml:space="preserve">Expertní rozhovor s vedoucím spolku </w:t>
          </w:r>
          <w:proofErr w:type="spellStart"/>
          <w:r>
            <w:t>KasPro</w:t>
          </w:r>
          <w:proofErr w:type="spellEnd"/>
          <w:r>
            <w:t xml:space="preserve"> Lubošem Kristkou</w:t>
          </w:r>
        </w:p>
        <w:p w14:paraId="6569062D" w14:textId="77777777" w:rsidR="004B0DFF" w:rsidRDefault="004B0DFF" w:rsidP="004B0DFF">
          <w:pPr>
            <w:pStyle w:val="Seznamsodrkami"/>
            <w:tabs>
              <w:tab w:val="clear" w:pos="539"/>
              <w:tab w:val="num" w:pos="255"/>
            </w:tabs>
            <w:ind w:left="255"/>
          </w:pPr>
          <w:r>
            <w:t>Expertní rozhovor s ředitelkou Nadace na ochranu zvířat Evou Hodek</w:t>
          </w:r>
        </w:p>
        <w:p w14:paraId="091EEC41" w14:textId="77777777" w:rsidR="004B0DFF" w:rsidRDefault="004B0DFF" w:rsidP="004B0DFF">
          <w:pPr>
            <w:pStyle w:val="Seznamsodrkami"/>
            <w:tabs>
              <w:tab w:val="clear" w:pos="539"/>
              <w:tab w:val="num" w:pos="255"/>
            </w:tabs>
            <w:ind w:left="255"/>
          </w:pPr>
          <w:r>
            <w:t>Expertní rozhovor s kreativní producentkou Lenkou Polákovou a dramaturgem Josefem Albrechtem TPS Ostrava</w:t>
          </w:r>
        </w:p>
        <w:p w14:paraId="025A2F6A" w14:textId="77777777" w:rsidR="004B0DFF" w:rsidRDefault="004B0DFF" w:rsidP="004B0DFF">
          <w:pPr>
            <w:pStyle w:val="Seznamsodrkami"/>
            <w:tabs>
              <w:tab w:val="clear" w:pos="539"/>
              <w:tab w:val="num" w:pos="255"/>
            </w:tabs>
            <w:ind w:left="255"/>
          </w:pPr>
          <w:r>
            <w:t xml:space="preserve">Expertní rozhovor s režisérem dokumentárního filmu </w:t>
          </w:r>
          <w:proofErr w:type="spellStart"/>
          <w:r>
            <w:t>The</w:t>
          </w:r>
          <w:proofErr w:type="spellEnd"/>
          <w:r>
            <w:t xml:space="preserve"> </w:t>
          </w:r>
          <w:proofErr w:type="spellStart"/>
          <w:r>
            <w:t>Cat</w:t>
          </w:r>
          <w:proofErr w:type="spellEnd"/>
          <w:r>
            <w:t xml:space="preserve"> </w:t>
          </w:r>
          <w:proofErr w:type="spellStart"/>
          <w:r>
            <w:t>Rescuers</w:t>
          </w:r>
          <w:proofErr w:type="spellEnd"/>
          <w:r>
            <w:t xml:space="preserve"> Stevenem </w:t>
          </w:r>
          <w:proofErr w:type="spellStart"/>
          <w:r>
            <w:t>Lawrencem</w:t>
          </w:r>
          <w:proofErr w:type="spellEnd"/>
        </w:p>
        <w:p w14:paraId="283AE8AF" w14:textId="58D9B904" w:rsidR="00865C1F" w:rsidRPr="00152A7A" w:rsidRDefault="00865C1F" w:rsidP="004B0DFF">
          <w:pPr>
            <w:pStyle w:val="ZPLiteratura"/>
            <w:numPr>
              <w:ilvl w:val="0"/>
              <w:numId w:val="0"/>
            </w:numPr>
          </w:pPr>
        </w:p>
        <w:p w14:paraId="76FD587D" w14:textId="77777777" w:rsidR="005E4C2C" w:rsidRPr="00F57FBB" w:rsidRDefault="00000000" w:rsidP="006D4F47">
          <w:pPr>
            <w:pStyle w:val="Bibliografie"/>
          </w:pPr>
        </w:p>
      </w:sdtContent>
    </w:sdt>
    <w:p w14:paraId="7038A839" w14:textId="77777777" w:rsidR="005E4C2C" w:rsidRPr="00746487" w:rsidRDefault="005E4C2C" w:rsidP="005E4C2C">
      <w:pPr>
        <w:pStyle w:val="ZPLiteratura"/>
        <w:numPr>
          <w:ilvl w:val="0"/>
          <w:numId w:val="0"/>
        </w:numPr>
        <w:ind w:left="720" w:hanging="360"/>
        <w:sectPr w:rsidR="005E4C2C" w:rsidRPr="00746487" w:rsidSect="00865C1F">
          <w:headerReference w:type="even" r:id="rId128"/>
          <w:headerReference w:type="default" r:id="rId129"/>
          <w:type w:val="oddPage"/>
          <w:pgSz w:w="11906" w:h="16838" w:code="9"/>
          <w:pgMar w:top="1980" w:right="1140" w:bottom="2380" w:left="1140" w:header="1140" w:footer="1420" w:gutter="860"/>
          <w:cols w:space="708"/>
          <w:docGrid w:linePitch="360"/>
        </w:sectPr>
      </w:pPr>
    </w:p>
    <w:p w14:paraId="489A7370" w14:textId="3C5A4A7E" w:rsidR="009F057F" w:rsidRDefault="004B0DFF" w:rsidP="00940DA7">
      <w:pPr>
        <w:pStyle w:val="Ploha1"/>
      </w:pPr>
      <w:bookmarkStart w:id="116" w:name="_Toc73693983"/>
      <w:bookmarkStart w:id="117" w:name="_Toc73694019"/>
      <w:bookmarkStart w:id="118" w:name="_Toc89961851"/>
      <w:bookmarkStart w:id="119" w:name="_Toc118969821"/>
      <w:bookmarkStart w:id="120" w:name="_Toc118969823"/>
      <w:bookmarkStart w:id="121" w:name="_Toc184954307"/>
      <w:r>
        <w:lastRenderedPageBreak/>
        <w:t>Autorský námět pro</w:t>
      </w:r>
      <w:bookmarkEnd w:id="116"/>
      <w:bookmarkEnd w:id="117"/>
      <w:bookmarkEnd w:id="118"/>
      <w:bookmarkEnd w:id="119"/>
      <w:bookmarkEnd w:id="120"/>
      <w:r>
        <w:t xml:space="preserve"> TPS</w:t>
      </w:r>
      <w:bookmarkEnd w:id="121"/>
    </w:p>
    <w:p w14:paraId="0A5A3655" w14:textId="77777777" w:rsidR="004B0DFF" w:rsidRDefault="004B0DFF" w:rsidP="004B0DFF">
      <w:pPr>
        <w:pStyle w:val="Dalodstavce"/>
        <w:ind w:firstLine="0"/>
      </w:pPr>
      <w:r>
        <w:t>Námět malého dokumentu pro dokumentární řadu Fenomény dneška ČT2</w:t>
      </w:r>
    </w:p>
    <w:p w14:paraId="41E30164" w14:textId="77777777" w:rsidR="004B0DFF" w:rsidRDefault="004B0DFF" w:rsidP="004B0DFF">
      <w:pPr>
        <w:pStyle w:val="Dalodstavce"/>
        <w:ind w:left="709" w:hanging="709"/>
      </w:pPr>
      <w:r>
        <w:t xml:space="preserve">Autor: Lenka Švejdová, </w:t>
      </w:r>
      <w:hyperlink r:id="rId130" w:history="1">
        <w:r w:rsidRPr="00820C66">
          <w:rPr>
            <w:rStyle w:val="Hypertextovodkaz"/>
          </w:rPr>
          <w:t>kontakt@mail.cz</w:t>
        </w:r>
      </w:hyperlink>
      <w:r>
        <w:t>, +420telefonníčíslo</w:t>
      </w:r>
    </w:p>
    <w:p w14:paraId="3CB9411B" w14:textId="77777777" w:rsidR="004B0DFF" w:rsidRDefault="004B0DFF" w:rsidP="004B0DFF">
      <w:pPr>
        <w:pStyle w:val="Dalodstavce"/>
        <w:ind w:firstLine="0"/>
      </w:pPr>
      <w:r>
        <w:t>Stopáž: 26 min.</w:t>
      </w:r>
    </w:p>
    <w:p w14:paraId="2A03723D" w14:textId="77777777" w:rsidR="004B0DFF" w:rsidRDefault="004B0DFF" w:rsidP="004B0DFF">
      <w:pPr>
        <w:pStyle w:val="Dalodstavce"/>
        <w:ind w:firstLine="0"/>
      </w:pPr>
      <w:r>
        <w:t xml:space="preserve">TPS: </w:t>
      </w:r>
      <w:r w:rsidRPr="00E55EF7">
        <w:t>publicistiky a dokumentární tvorby v TS Ostrava</w:t>
      </w:r>
    </w:p>
    <w:p w14:paraId="6142684C" w14:textId="77777777" w:rsidR="004B0DFF" w:rsidRDefault="004B0DFF" w:rsidP="004B0DFF">
      <w:pPr>
        <w:pStyle w:val="Dalodstavce"/>
        <w:ind w:firstLine="0"/>
      </w:pPr>
    </w:p>
    <w:p w14:paraId="4BA81927" w14:textId="77777777" w:rsidR="004B0DFF" w:rsidRPr="00617496" w:rsidRDefault="004B0DFF" w:rsidP="004B0DFF">
      <w:pPr>
        <w:pStyle w:val="Dalodstavce"/>
        <w:ind w:firstLine="0"/>
      </w:pPr>
      <w:r w:rsidRPr="00F426B5">
        <w:rPr>
          <w:u w:val="single"/>
        </w:rPr>
        <w:t xml:space="preserve">Dřív </w:t>
      </w:r>
      <w:r>
        <w:rPr>
          <w:u w:val="single"/>
        </w:rPr>
        <w:t>jsme koťata topili</w:t>
      </w:r>
      <w:r>
        <w:t xml:space="preserve"> / </w:t>
      </w:r>
      <w:r>
        <w:rPr>
          <w:u w:val="single"/>
        </w:rPr>
        <w:t>Kočka domácí: venku</w:t>
      </w:r>
      <w:r>
        <w:t xml:space="preserve"> </w:t>
      </w:r>
    </w:p>
    <w:p w14:paraId="0AD9DC71" w14:textId="77777777" w:rsidR="004B0DFF" w:rsidRPr="000347EE" w:rsidRDefault="004B0DFF" w:rsidP="004B0DFF">
      <w:pPr>
        <w:pStyle w:val="Dalodstavce"/>
        <w:ind w:firstLine="0"/>
        <w:rPr>
          <w:u w:val="single"/>
        </w:rPr>
      </w:pPr>
    </w:p>
    <w:p w14:paraId="62EA8469" w14:textId="77777777" w:rsidR="004B0DFF" w:rsidRDefault="004B0DFF" w:rsidP="004B0DFF">
      <w:pPr>
        <w:pStyle w:val="Dalodstavce"/>
        <w:ind w:firstLine="0"/>
      </w:pPr>
      <w:r>
        <w:t xml:space="preserve">Každé jaro začíná bezprizorním kočkám boj o přežití. Každé jaro se totiž narodí tisíce koťat, o které se jejich matky nemohou kvůli vyčerpání, nedostatku jídla a nemocem postarat. A každé jaro hlásí útulky kapacitní stop stav, prosí dobrovolníky o pomoc s dočasnou péčí a veřejnost o pomoc s pokrytím vysokých nákladů na </w:t>
      </w:r>
      <w:proofErr w:type="spellStart"/>
      <w:r>
        <w:t>veterinách</w:t>
      </w:r>
      <w:proofErr w:type="spellEnd"/>
      <w:r>
        <w:t>. Mezitím bojují s klesající nadějí na systematické řešení zacykleného problému. Tohle jaro bude stejné, jako ta předchozí.</w:t>
      </w:r>
    </w:p>
    <w:p w14:paraId="59E6942C" w14:textId="77777777" w:rsidR="004B0DFF" w:rsidRDefault="004B0DFF" w:rsidP="004B0DFF">
      <w:pPr>
        <w:pStyle w:val="Dalodstavce"/>
        <w:ind w:firstLine="0"/>
      </w:pPr>
    </w:p>
    <w:p w14:paraId="7DCF48A0" w14:textId="77777777" w:rsidR="004B0DFF" w:rsidRDefault="004B0DFF" w:rsidP="004B0DFF">
      <w:pPr>
        <w:pStyle w:val="Dalodstavce"/>
        <w:ind w:firstLine="0"/>
      </w:pPr>
      <w:r>
        <w:t xml:space="preserve">Důvodů, jak jsme se do situace přemnožených trpících koček a plných útulků dostali, je hned několik – od děravých zákonů o péči o domácí zvířata, přes spletitý proces adopce opuštěných nalezenců po lhostejnost či nevzdělanost majitelů pouštějící nevykastrované a </w:t>
      </w:r>
      <w:proofErr w:type="spellStart"/>
      <w:r>
        <w:t>nečipované</w:t>
      </w:r>
      <w:proofErr w:type="spellEnd"/>
      <w:r>
        <w:t xml:space="preserve"> kočky ven. </w:t>
      </w:r>
    </w:p>
    <w:p w14:paraId="142230DE" w14:textId="77777777" w:rsidR="004B0DFF" w:rsidRDefault="004B0DFF" w:rsidP="004B0DFF">
      <w:pPr>
        <w:pStyle w:val="Dalodstavce"/>
        <w:ind w:firstLine="0"/>
      </w:pPr>
    </w:p>
    <w:p w14:paraId="7EB9692B" w14:textId="77777777" w:rsidR="004B0DFF" w:rsidRDefault="004B0DFF" w:rsidP="004B0DFF">
      <w:pPr>
        <w:pStyle w:val="Dalodstavce"/>
        <w:ind w:firstLine="0"/>
      </w:pPr>
      <w:r>
        <w:t xml:space="preserve">Dokument bude hledat odpovědi na to, proč jsou kočky </w:t>
      </w:r>
      <w:r w:rsidRPr="00F25313">
        <w:t>toulavé, venkovní, opuštěné, zdivočelé, ztracené, útulkové</w:t>
      </w:r>
      <w:r>
        <w:t xml:space="preserve">, </w:t>
      </w:r>
      <w:r w:rsidRPr="00F25313">
        <w:t xml:space="preserve">bez pána </w:t>
      </w:r>
      <w:r>
        <w:t>či</w:t>
      </w:r>
      <w:r w:rsidRPr="00F25313">
        <w:t xml:space="preserve"> v dočasné péči</w:t>
      </w:r>
      <w:r>
        <w:t xml:space="preserve"> tak komplikovaný stagnující problém. Zatímco se spolky a dobrovolníci všeho věku snaží vlastními silami pomáhat, na druhé straně stojí lidé, kteří nechápou, proč se kočky – samostatná a přirozeně venkovní zvířata – vůbec řeší. Obě strany mají své zástupce v obcích. Některé již na kastrace koček přispívají nebo je přímo proplácí. Jiní úředníci argumentují, že obec nemá na kastrace peníze. Odpovědi na to, jak problém vzniká a následně projevuje, pomohou hledat veterináři, advokáti, vedoucí útulků, ale také vedoucí kastračních programů, kteří dennodenně provádí kočky zdlouhavým legislativním systémem a řeší spory mezi majiteli, obyvateli, obcemi a zákonem. Jejich dosavadní zkušenosti prokazují absurditu situace a opakované selhávání systému. Kromě odůvodnění vzniku výše popsaných problémů dokument nabídne možnosti, jak přispět k jeho řešení, a to z pohledu zákonodárců, majitelů koček i široké veřejnosti.  </w:t>
      </w:r>
    </w:p>
    <w:p w14:paraId="2A04A37D" w14:textId="77777777" w:rsidR="004B0DFF" w:rsidRDefault="004B0DFF" w:rsidP="004B0DFF">
      <w:pPr>
        <w:pStyle w:val="Dalodstavce"/>
        <w:ind w:firstLine="0"/>
      </w:pPr>
    </w:p>
    <w:p w14:paraId="73413A9A" w14:textId="77777777" w:rsidR="000F3BAD" w:rsidRDefault="000F3BAD">
      <w:pPr>
        <w:rPr>
          <w:u w:val="single"/>
        </w:rPr>
      </w:pPr>
      <w:r>
        <w:rPr>
          <w:u w:val="single"/>
        </w:rPr>
        <w:br w:type="page"/>
      </w:r>
    </w:p>
    <w:p w14:paraId="29B1A711" w14:textId="118489DB" w:rsidR="004B0DFF" w:rsidRPr="00506A38" w:rsidRDefault="004B0DFF" w:rsidP="004B0DFF">
      <w:pPr>
        <w:pStyle w:val="Dalodstavce"/>
        <w:ind w:firstLine="0"/>
        <w:rPr>
          <w:u w:val="single"/>
        </w:rPr>
      </w:pPr>
      <w:r w:rsidRPr="00506A38">
        <w:rPr>
          <w:u w:val="single"/>
        </w:rPr>
        <w:lastRenderedPageBreak/>
        <w:t>Kompozice, příběhy, lokace</w:t>
      </w:r>
    </w:p>
    <w:p w14:paraId="1F62F7FE" w14:textId="77777777" w:rsidR="004B0DFF" w:rsidRPr="00300DE6" w:rsidRDefault="004B0DFF" w:rsidP="004B0DFF">
      <w:pPr>
        <w:pStyle w:val="Dalodstavce"/>
        <w:ind w:firstLine="0"/>
      </w:pPr>
      <w:r>
        <w:t>Dokument přinese nový a</w:t>
      </w:r>
      <w:r w:rsidRPr="00AC05EE">
        <w:t xml:space="preserve"> autentický pohled na život toulavých koček </w:t>
      </w:r>
      <w:r>
        <w:t>žijících na vesnicích a okrajích měst. Bude se snažit předat problematiku z perspektivy samotných koček. Pro empatické přiblížení divákům se vytvoří „profily“/“osobnosti“ koček – dostanou jméno, dokument ukáže, kde žijí, jak vypadá jejich denní život, s jakými kočkami a lidmi se potkávají, jak s nimi interagují, kde a jak živoří. Kočky zkrátka dostanou „osobnostní rysy“. Proto bude potřeba role vypravěče.</w:t>
      </w:r>
    </w:p>
    <w:p w14:paraId="32D08352" w14:textId="77777777" w:rsidR="004B0DFF" w:rsidRDefault="004B0DFF" w:rsidP="004B0DFF">
      <w:pPr>
        <w:pStyle w:val="Dalodstavce"/>
        <w:ind w:firstLine="0"/>
      </w:pPr>
    </w:p>
    <w:p w14:paraId="044AB589" w14:textId="77777777" w:rsidR="004B0DFF" w:rsidRDefault="004B0DFF" w:rsidP="004B0DFF">
      <w:pPr>
        <w:pStyle w:val="Dalodstavce"/>
        <w:ind w:firstLine="0"/>
      </w:pPr>
      <w:r>
        <w:t xml:space="preserve">Osou dokumentu budou </w:t>
      </w:r>
      <w:r w:rsidRPr="0018585F">
        <w:rPr>
          <w:i/>
          <w:iCs/>
        </w:rPr>
        <w:t>dva příběhy sledující životy dvou hlavních koček</w:t>
      </w:r>
      <w:r>
        <w:t xml:space="preserve">, které procházejí českým </w:t>
      </w:r>
      <w:r w:rsidRPr="00652AA7">
        <w:t>legislativním</w:t>
      </w:r>
      <w:r>
        <w:t xml:space="preserve"> a „kulturním“ prostředím. Odehrávají se na vícero lokacích:</w:t>
      </w:r>
    </w:p>
    <w:p w14:paraId="41230CF4" w14:textId="77777777" w:rsidR="004B0DFF" w:rsidRDefault="004B0DFF" w:rsidP="004B0DFF"/>
    <w:p w14:paraId="78B4D1B7" w14:textId="77777777" w:rsidR="004B0DFF" w:rsidRPr="006261E3" w:rsidRDefault="004B0DFF" w:rsidP="008A491F">
      <w:pPr>
        <w:pStyle w:val="Odstavecseseznamem"/>
        <w:numPr>
          <w:ilvl w:val="0"/>
          <w:numId w:val="25"/>
        </w:numPr>
        <w:spacing w:after="160" w:line="259" w:lineRule="auto"/>
        <w:rPr>
          <w:b/>
          <w:bCs/>
        </w:rPr>
      </w:pPr>
      <w:r w:rsidRPr="006261E3">
        <w:rPr>
          <w:b/>
          <w:bCs/>
        </w:rPr>
        <w:t>Julie – stará kočka s koťaty v kolonii</w:t>
      </w:r>
    </w:p>
    <w:p w14:paraId="4BDE5AF5" w14:textId="77777777" w:rsidR="004B0DFF" w:rsidRDefault="004B0DFF" w:rsidP="004B0DFF">
      <w:pPr>
        <w:ind w:left="360"/>
        <w:jc w:val="both"/>
      </w:pPr>
      <w:r>
        <w:t>Julie je starší kočka z kolonie na okraji vesnice u Brna. Není společenská, ale bojuje o přežití a nezvládá se postarat o svá koťata. Místní jsou lhostejní nebo ji považují za přítěž. Dobrovolnice Katka ji pravidelně krmí. Je na všechno sama. Dozvídáme se, jak se ke kočkám dostala, co ji k tomu vedlo. Vedení vesnice ničí krmná místa. Pracovnice útulku zajišťuje odchyt a kastraci, plánuje vypustit Julii zpět. Koťata jsou zamluvena k adopci, dočasně ale musí zůstat u Katky. Katka je frustrovaná, protože ji nezbývá nic jiného než řešit důsledek problému způsobeného nezodpovědnými majiteli.</w:t>
      </w:r>
    </w:p>
    <w:p w14:paraId="2C543E0D" w14:textId="77777777" w:rsidR="004B0DFF" w:rsidRDefault="004B0DFF" w:rsidP="008A491F">
      <w:pPr>
        <w:pStyle w:val="Odstavecseseznamem"/>
        <w:numPr>
          <w:ilvl w:val="0"/>
          <w:numId w:val="19"/>
        </w:numPr>
      </w:pPr>
      <w:r>
        <w:t xml:space="preserve">Lokace: vesnice v JMK, </w:t>
      </w:r>
      <w:proofErr w:type="spellStart"/>
      <w:r>
        <w:t>veterina</w:t>
      </w:r>
      <w:proofErr w:type="spellEnd"/>
      <w:r>
        <w:t xml:space="preserve"> </w:t>
      </w:r>
      <w:proofErr w:type="spellStart"/>
      <w:r>
        <w:t>Dermio</w:t>
      </w:r>
      <w:proofErr w:type="spellEnd"/>
      <w:r>
        <w:t>-vet v Brně, byt v okolí Brna</w:t>
      </w:r>
    </w:p>
    <w:p w14:paraId="36DD326B" w14:textId="77777777" w:rsidR="004B0DFF" w:rsidRDefault="004B0DFF" w:rsidP="008A491F">
      <w:pPr>
        <w:pStyle w:val="Odstavecseseznamem"/>
        <w:numPr>
          <w:ilvl w:val="0"/>
          <w:numId w:val="19"/>
        </w:numPr>
      </w:pPr>
      <w:r>
        <w:t>Období natáčení: březen 2025 (2 dny)</w:t>
      </w:r>
    </w:p>
    <w:p w14:paraId="5EE40777" w14:textId="77777777" w:rsidR="004B0DFF" w:rsidRDefault="004B0DFF" w:rsidP="004B0DFF">
      <w:pPr>
        <w:pStyle w:val="Odstavecseseznamem"/>
      </w:pPr>
    </w:p>
    <w:p w14:paraId="6CFF3CD7" w14:textId="77777777" w:rsidR="004B0DFF" w:rsidRPr="006261E3" w:rsidRDefault="004B0DFF" w:rsidP="008A491F">
      <w:pPr>
        <w:pStyle w:val="Odstavecseseznamem"/>
        <w:numPr>
          <w:ilvl w:val="0"/>
          <w:numId w:val="25"/>
        </w:numPr>
        <w:spacing w:after="160" w:line="259" w:lineRule="auto"/>
        <w:rPr>
          <w:b/>
          <w:bCs/>
        </w:rPr>
      </w:pPr>
      <w:r w:rsidRPr="006261E3">
        <w:rPr>
          <w:b/>
          <w:bCs/>
        </w:rPr>
        <w:t>Zoran – nalezený mladý zraněný kocour</w:t>
      </w:r>
    </w:p>
    <w:p w14:paraId="16CDF16E" w14:textId="77777777" w:rsidR="004B0DFF" w:rsidRDefault="004B0DFF" w:rsidP="00671CDE">
      <w:pPr>
        <w:pStyle w:val="Odstavec1"/>
      </w:pPr>
      <w:r>
        <w:t xml:space="preserve">Paní nachází mladého kocoura Zorana. Zoran působí jako ztracený domácí kocour. Paní mluví o tom, jak venkovních koček krmí několik. Útulek zajišťuje odchyt a převoz na </w:t>
      </w:r>
      <w:proofErr w:type="spellStart"/>
      <w:r>
        <w:t>veterinu</w:t>
      </w:r>
      <w:proofErr w:type="spellEnd"/>
      <w:r>
        <w:t>. Zoran nemá čip ani identifikaci, ocitá se tak v legislativním vakuu. Dobrovolnice obchází místní obyvatele, snaží se najít majitele. Ti sdílejí své konfliktní názory na toulavé kočky. Děj má dvě východiska: Zoran bude čekat měsíce na zánik vlastnického práva a kastraci, nebo se objeví majitel, který kastraci a náklady odmítá. Důsledky obou příběhů vysvětluje advokát.</w:t>
      </w:r>
    </w:p>
    <w:p w14:paraId="75B3BD08" w14:textId="6E8B478B" w:rsidR="004B0DFF" w:rsidRDefault="004B0DFF" w:rsidP="008A491F">
      <w:pPr>
        <w:pStyle w:val="Odstavecseseznamem"/>
        <w:numPr>
          <w:ilvl w:val="0"/>
          <w:numId w:val="26"/>
        </w:numPr>
        <w:spacing w:after="160" w:line="259" w:lineRule="auto"/>
      </w:pPr>
      <w:r>
        <w:t xml:space="preserve">Lokace: vesnice u Prahy a byt nálezkyně, </w:t>
      </w:r>
      <w:proofErr w:type="spellStart"/>
      <w:r>
        <w:t>veterina</w:t>
      </w:r>
      <w:proofErr w:type="spellEnd"/>
      <w:r>
        <w:t>, Praha (advokátní kancelář</w:t>
      </w:r>
      <w:r w:rsidR="00671CDE">
        <w:t xml:space="preserve"> </w:t>
      </w:r>
      <w:proofErr w:type="spellStart"/>
      <w:r>
        <w:t>Plicka&amp;Partners</w:t>
      </w:r>
      <w:proofErr w:type="spellEnd"/>
      <w:r>
        <w:t>)</w:t>
      </w:r>
    </w:p>
    <w:p w14:paraId="0B67E554" w14:textId="77777777" w:rsidR="004B0DFF" w:rsidRDefault="004B0DFF" w:rsidP="008A491F">
      <w:pPr>
        <w:pStyle w:val="Odstavecseseznamem"/>
        <w:numPr>
          <w:ilvl w:val="0"/>
          <w:numId w:val="26"/>
        </w:numPr>
        <w:spacing w:after="160" w:line="259" w:lineRule="auto"/>
      </w:pPr>
      <w:r>
        <w:t>Období natáčení: duben 2025 (2 dny)</w:t>
      </w:r>
    </w:p>
    <w:p w14:paraId="2BD58017" w14:textId="7E0E41D2" w:rsidR="004B0DFF" w:rsidRDefault="004B0DFF" w:rsidP="004B0DFF">
      <w:pPr>
        <w:jc w:val="both"/>
      </w:pPr>
      <w:r>
        <w:t>Příběh Julie a Zorana jsou smyšlené, ale inspirované skutečnými, typickými a velmi častými případy koček, se kterými se dobrovolníci v terénu setkávají. Konkrétní rysy</w:t>
      </w:r>
      <w:r w:rsidR="00671CDE">
        <w:br/>
      </w:r>
      <w:r>
        <w:t>a okolnosti se mohou v době natáčení lišit, ale základní problém přemnožených koček je v Česku bohužel běžným jevem, stejně jako nepraktický postup při nalezení opuštěné kočky. Během plánování natáčení bude autor ve spojení s několika spolky. Jakmile zjistí, kde se situace odehrává, zapracuje vše, ideálně již do explikace nebo synopse,</w:t>
      </w:r>
      <w:r w:rsidR="00671CDE">
        <w:br/>
      </w:r>
      <w:r>
        <w:t xml:space="preserve">a hlavně do projektu. Přesto bude potřeba z pohledu dramaturgie počítat </w:t>
      </w:r>
      <w:r>
        <w:lastRenderedPageBreak/>
        <w:t xml:space="preserve">s operativním přizpůsobováním. Vzhledem k dosavadní legislativě se však dá s jistotou předpokládat jasný průběh. </w:t>
      </w:r>
    </w:p>
    <w:p w14:paraId="389FAB27" w14:textId="77777777" w:rsidR="004B0DFF" w:rsidRPr="00575A79" w:rsidRDefault="004B0DFF" w:rsidP="004B0DFF"/>
    <w:p w14:paraId="6075C4DE" w14:textId="77777777" w:rsidR="004B0DFF" w:rsidRDefault="004B0DFF" w:rsidP="004B0DFF">
      <w:pPr>
        <w:jc w:val="both"/>
      </w:pPr>
      <w:r>
        <w:t xml:space="preserve">Oba příběhy vysvětlují, kde problém vzniká, jaké jsou důsledky, jak se řeší dosavadně. Dobrovolníci a odborníci doplňují, jak by se měl problém řešit lépe; tedy že se dá předejít jistými preventivními kroky. </w:t>
      </w:r>
    </w:p>
    <w:p w14:paraId="210E605A" w14:textId="77777777" w:rsidR="004B0DFF" w:rsidRDefault="004B0DFF" w:rsidP="004B0DFF">
      <w:pPr>
        <w:pStyle w:val="Dalodstavce"/>
        <w:ind w:firstLine="0"/>
      </w:pPr>
    </w:p>
    <w:p w14:paraId="0A1F1FCB" w14:textId="6E3AE8D5" w:rsidR="004B0DFF" w:rsidRPr="001A1322" w:rsidRDefault="004B0DFF" w:rsidP="004B0DFF">
      <w:pPr>
        <w:pStyle w:val="Dalodstavce"/>
        <w:ind w:firstLine="0"/>
        <w:rPr>
          <w:u w:val="single"/>
        </w:rPr>
      </w:pPr>
      <w:r w:rsidRPr="001A1322">
        <w:rPr>
          <w:u w:val="single"/>
        </w:rPr>
        <w:t>Hlavní respondenti</w:t>
      </w:r>
    </w:p>
    <w:p w14:paraId="6713758D" w14:textId="77777777" w:rsidR="004B0DFF" w:rsidRDefault="004B0DFF" w:rsidP="008A491F">
      <w:pPr>
        <w:pStyle w:val="Dalodstavce"/>
        <w:numPr>
          <w:ilvl w:val="0"/>
          <w:numId w:val="27"/>
        </w:numPr>
      </w:pPr>
      <w:r>
        <w:t>Vypravěč za obrazem</w:t>
      </w:r>
    </w:p>
    <w:p w14:paraId="70919503" w14:textId="77777777" w:rsidR="004B0DFF" w:rsidRDefault="004B0DFF" w:rsidP="008A491F">
      <w:pPr>
        <w:pStyle w:val="Dalodstavce"/>
        <w:numPr>
          <w:ilvl w:val="0"/>
          <w:numId w:val="27"/>
        </w:numPr>
      </w:pPr>
      <w:r>
        <w:t>Příběh Julie</w:t>
      </w:r>
    </w:p>
    <w:p w14:paraId="1C0E786C" w14:textId="59DA9E0C" w:rsidR="004B0DFF" w:rsidRDefault="004B0DFF" w:rsidP="008A491F">
      <w:pPr>
        <w:pStyle w:val="Dalodstavce"/>
        <w:numPr>
          <w:ilvl w:val="1"/>
          <w:numId w:val="19"/>
        </w:numPr>
      </w:pPr>
      <w:r>
        <w:t>veterinářka</w:t>
      </w:r>
    </w:p>
    <w:p w14:paraId="722E8319" w14:textId="438F2A53" w:rsidR="004B0DFF" w:rsidRDefault="004B0DFF" w:rsidP="008A491F">
      <w:pPr>
        <w:pStyle w:val="Dalodstavce"/>
        <w:numPr>
          <w:ilvl w:val="1"/>
          <w:numId w:val="19"/>
        </w:numPr>
      </w:pPr>
      <w:r>
        <w:t>vedoucí útulku</w:t>
      </w:r>
    </w:p>
    <w:p w14:paraId="799BD288" w14:textId="77777777" w:rsidR="00FD144D" w:rsidRDefault="004B0DFF" w:rsidP="00FD144D">
      <w:pPr>
        <w:pStyle w:val="Dalodstavce"/>
        <w:numPr>
          <w:ilvl w:val="1"/>
          <w:numId w:val="19"/>
        </w:numPr>
      </w:pPr>
      <w:r>
        <w:t>dočasný pečovatel/pečovatelka, dobrovolnice</w:t>
      </w:r>
    </w:p>
    <w:p w14:paraId="7E5EA7AD" w14:textId="0922080F" w:rsidR="004B0DFF" w:rsidRDefault="004B0DFF" w:rsidP="00FD144D">
      <w:pPr>
        <w:pStyle w:val="Dalodstavce"/>
        <w:numPr>
          <w:ilvl w:val="1"/>
          <w:numId w:val="19"/>
        </w:numPr>
      </w:pPr>
      <w:r>
        <w:t>vedlejší aktéři: obyvatelé vesnice</w:t>
      </w:r>
    </w:p>
    <w:p w14:paraId="1053A444" w14:textId="77777777" w:rsidR="004B0DFF" w:rsidRDefault="004B0DFF" w:rsidP="008A491F">
      <w:pPr>
        <w:pStyle w:val="Dalodstavce"/>
        <w:numPr>
          <w:ilvl w:val="0"/>
          <w:numId w:val="27"/>
        </w:numPr>
      </w:pPr>
      <w:r>
        <w:t>Příběh Zorana</w:t>
      </w:r>
    </w:p>
    <w:p w14:paraId="73D18776" w14:textId="2251BD93" w:rsidR="004B0DFF" w:rsidRDefault="004B0DFF" w:rsidP="008A491F">
      <w:pPr>
        <w:pStyle w:val="Dalodstavce"/>
        <w:numPr>
          <w:ilvl w:val="1"/>
          <w:numId w:val="19"/>
        </w:numPr>
      </w:pPr>
      <w:r>
        <w:t>obyvatelka vesnice</w:t>
      </w:r>
    </w:p>
    <w:p w14:paraId="4846B400" w14:textId="3E2EB232" w:rsidR="004B0DFF" w:rsidRDefault="004B0DFF" w:rsidP="008A491F">
      <w:pPr>
        <w:pStyle w:val="Dalodstavce"/>
        <w:numPr>
          <w:ilvl w:val="1"/>
          <w:numId w:val="19"/>
        </w:numPr>
      </w:pPr>
      <w:r>
        <w:t>vedoucí kastračního programu</w:t>
      </w:r>
    </w:p>
    <w:p w14:paraId="5B7440D6" w14:textId="04E10B6D" w:rsidR="004B0DFF" w:rsidRDefault="004B0DFF" w:rsidP="008A491F">
      <w:pPr>
        <w:pStyle w:val="Dalodstavce"/>
        <w:numPr>
          <w:ilvl w:val="1"/>
          <w:numId w:val="19"/>
        </w:numPr>
      </w:pPr>
      <w:r>
        <w:t>dobrovolnice</w:t>
      </w:r>
    </w:p>
    <w:p w14:paraId="15E82D9B" w14:textId="77777777" w:rsidR="004B0DFF" w:rsidRDefault="004B0DFF" w:rsidP="008A491F">
      <w:pPr>
        <w:pStyle w:val="Dalodstavce"/>
        <w:numPr>
          <w:ilvl w:val="1"/>
          <w:numId w:val="19"/>
        </w:numPr>
      </w:pPr>
      <w:r>
        <w:t>advokát/odborník na práva zvířat (R. Plicka)</w:t>
      </w:r>
    </w:p>
    <w:p w14:paraId="072A6150" w14:textId="77777777" w:rsidR="004B0DFF" w:rsidRDefault="004B0DFF" w:rsidP="008A491F">
      <w:pPr>
        <w:pStyle w:val="Dalodstavce"/>
        <w:numPr>
          <w:ilvl w:val="1"/>
          <w:numId w:val="19"/>
        </w:numPr>
      </w:pPr>
      <w:r>
        <w:t>vedlejší aktéři: obyvatelé vesnice</w:t>
      </w:r>
    </w:p>
    <w:p w14:paraId="684B7CB5" w14:textId="6BA459EE" w:rsidR="00BD14B8" w:rsidRDefault="004B0DFF" w:rsidP="004B0DFF">
      <w:pPr>
        <w:pStyle w:val="Ploha1"/>
        <w:rPr>
          <w:lang w:val="en-GB"/>
        </w:rPr>
      </w:pPr>
      <w:bookmarkStart w:id="122" w:name="_Toc184954308"/>
      <w:proofErr w:type="spellStart"/>
      <w:r>
        <w:rPr>
          <w:lang w:val="en-GB"/>
        </w:rPr>
        <w:lastRenderedPageBreak/>
        <w:t>Explikace</w:t>
      </w:r>
      <w:bookmarkEnd w:id="122"/>
      <w:proofErr w:type="spellEnd"/>
    </w:p>
    <w:p w14:paraId="4D5B011C" w14:textId="77777777" w:rsidR="004B0DFF" w:rsidRDefault="004B0DFF" w:rsidP="004B0DFF">
      <w:pPr>
        <w:pStyle w:val="Dalodstavce"/>
        <w:ind w:firstLine="0"/>
      </w:pPr>
      <w:r>
        <w:t>Explikace malého dokumentu do řady Fenomény dneška ČT2</w:t>
      </w:r>
    </w:p>
    <w:p w14:paraId="374666FD" w14:textId="77777777" w:rsidR="004B0DFF" w:rsidRDefault="004B0DFF" w:rsidP="004B0DFF">
      <w:pPr>
        <w:pStyle w:val="Dalodstavce"/>
        <w:ind w:firstLine="0"/>
      </w:pPr>
      <w:r>
        <w:t xml:space="preserve">Autor: Lenka Švejdová, </w:t>
      </w:r>
      <w:hyperlink r:id="rId131" w:history="1">
        <w:r w:rsidRPr="00820C66">
          <w:rPr>
            <w:rStyle w:val="Hypertextovodkaz"/>
          </w:rPr>
          <w:t>kontakt@mail.cz</w:t>
        </w:r>
      </w:hyperlink>
      <w:r>
        <w:t>, +420 telefonní číslo</w:t>
      </w:r>
    </w:p>
    <w:p w14:paraId="22E9CD41" w14:textId="77777777" w:rsidR="004B0DFF" w:rsidRDefault="004B0DFF" w:rsidP="004B0DFF">
      <w:pPr>
        <w:pStyle w:val="Dalodstavce"/>
        <w:ind w:firstLine="0"/>
      </w:pPr>
      <w:r>
        <w:t>Dramaturgie: Josef Albrecht</w:t>
      </w:r>
    </w:p>
    <w:p w14:paraId="7E740C2E" w14:textId="77777777" w:rsidR="004B0DFF" w:rsidRDefault="004B0DFF" w:rsidP="004B0DFF">
      <w:pPr>
        <w:pStyle w:val="Dalodstavce"/>
        <w:ind w:firstLine="0"/>
      </w:pPr>
      <w:r>
        <w:t>Produkce: TPS L. Polákové</w:t>
      </w:r>
    </w:p>
    <w:p w14:paraId="45042B2F" w14:textId="77777777" w:rsidR="004B0DFF" w:rsidRDefault="004B0DFF" w:rsidP="004B0DFF">
      <w:pPr>
        <w:pStyle w:val="Dalodstavce"/>
        <w:ind w:firstLine="0"/>
      </w:pPr>
    </w:p>
    <w:p w14:paraId="4BF98842" w14:textId="77777777" w:rsidR="004B0DFF" w:rsidRDefault="004B0DFF" w:rsidP="004B0DFF">
      <w:pPr>
        <w:pStyle w:val="Dalodstavce"/>
        <w:ind w:firstLine="0"/>
        <w:rPr>
          <w:u w:val="single"/>
        </w:rPr>
      </w:pPr>
      <w:r w:rsidRPr="00F426B5">
        <w:rPr>
          <w:u w:val="single"/>
        </w:rPr>
        <w:t xml:space="preserve">Dřív </w:t>
      </w:r>
      <w:r>
        <w:rPr>
          <w:u w:val="single"/>
        </w:rPr>
        <w:t>jsme koťata topili</w:t>
      </w:r>
    </w:p>
    <w:p w14:paraId="3EED322E" w14:textId="77777777" w:rsidR="004B0DFF" w:rsidRDefault="004B0DFF" w:rsidP="004B0DFF">
      <w:pPr>
        <w:pStyle w:val="Dalodstavce"/>
        <w:ind w:firstLine="0"/>
      </w:pPr>
    </w:p>
    <w:p w14:paraId="2CAADF43" w14:textId="77777777" w:rsidR="004B0DFF" w:rsidRPr="003912FF" w:rsidRDefault="004B0DFF" w:rsidP="004B0DFF">
      <w:pPr>
        <w:pStyle w:val="Dalodstavce"/>
        <w:ind w:firstLine="0"/>
        <w:rPr>
          <w:u w:val="single"/>
        </w:rPr>
      </w:pPr>
      <w:r w:rsidRPr="003912FF">
        <w:rPr>
          <w:u w:val="single"/>
        </w:rPr>
        <w:t>Téma:</w:t>
      </w:r>
    </w:p>
    <w:p w14:paraId="3243CAEF" w14:textId="77777777" w:rsidR="004B0DFF" w:rsidRPr="003912FF" w:rsidRDefault="004B0DFF" w:rsidP="004B0DFF">
      <w:pPr>
        <w:pStyle w:val="Dalodstavce"/>
        <w:ind w:firstLine="0"/>
      </w:pPr>
      <w:r w:rsidRPr="003912FF">
        <w:t xml:space="preserve">Problém opuštěných a nekastrovaných </w:t>
      </w:r>
      <w:r>
        <w:t xml:space="preserve">toulavých </w:t>
      </w:r>
      <w:r w:rsidRPr="003912FF">
        <w:t xml:space="preserve">koček </w:t>
      </w:r>
      <w:r>
        <w:t>se v České republice vleče dlouho. S</w:t>
      </w:r>
      <w:r w:rsidRPr="003912FF">
        <w:t xml:space="preserve">ituace </w:t>
      </w:r>
      <w:r>
        <w:t>se ale v posledních letech nepozorovaně</w:t>
      </w:r>
      <w:r w:rsidRPr="003912FF">
        <w:t xml:space="preserve"> </w:t>
      </w:r>
      <w:r>
        <w:t>zhoršuje</w:t>
      </w:r>
      <w:r w:rsidRPr="003912FF">
        <w:t>.</w:t>
      </w:r>
      <w:r>
        <w:t xml:space="preserve"> </w:t>
      </w:r>
      <w:r w:rsidRPr="003912FF">
        <w:t xml:space="preserve">Na povrchu se může zdát, že vše je pod kontrolou – </w:t>
      </w:r>
      <w:r>
        <w:t xml:space="preserve">některé </w:t>
      </w:r>
      <w:r w:rsidRPr="003912FF">
        <w:t>obce vykazují snahu o řešení problému, útulky a dobrovolníci zajišťují kastrace a adopce.</w:t>
      </w:r>
    </w:p>
    <w:p w14:paraId="6DCCF223" w14:textId="77777777" w:rsidR="004B0DFF" w:rsidRDefault="004B0DFF" w:rsidP="004B0DFF">
      <w:pPr>
        <w:pStyle w:val="Dalodstavce"/>
      </w:pPr>
      <w:r w:rsidRPr="003912FF">
        <w:t xml:space="preserve">Realita je však jiná. Na okraji společenského zájmu existuje svět plný utrpení, </w:t>
      </w:r>
      <w:r>
        <w:t>ve kterém</w:t>
      </w:r>
      <w:r w:rsidRPr="003912FF">
        <w:t xml:space="preserve"> </w:t>
      </w:r>
      <w:r>
        <w:t>jsou</w:t>
      </w:r>
      <w:r w:rsidRPr="003912FF">
        <w:t xml:space="preserve"> kočky </w:t>
      </w:r>
      <w:r>
        <w:t xml:space="preserve">často </w:t>
      </w:r>
      <w:r w:rsidRPr="003912FF">
        <w:t xml:space="preserve">ponechány napospas svému osudu. V kulisách zdánlivě </w:t>
      </w:r>
      <w:r>
        <w:t>klidného</w:t>
      </w:r>
      <w:r w:rsidRPr="003912FF">
        <w:t xml:space="preserve"> venkovského prostředí se odehrává cyklus nekontrolovaného množení, </w:t>
      </w:r>
      <w:r>
        <w:t xml:space="preserve">hladovění, </w:t>
      </w:r>
      <w:r w:rsidRPr="003912FF">
        <w:t>nemocí</w:t>
      </w:r>
      <w:r>
        <w:t xml:space="preserve"> a umírání</w:t>
      </w:r>
      <w:r w:rsidRPr="003912FF">
        <w:t xml:space="preserve">, v nichž </w:t>
      </w:r>
      <w:r>
        <w:t xml:space="preserve">za </w:t>
      </w:r>
      <w:r w:rsidRPr="003912FF">
        <w:t>nedůstojných podmínek živoří zvířata</w:t>
      </w:r>
      <w:r>
        <w:t xml:space="preserve">, jejichž bídný stav je pouhopouhým výsledkem </w:t>
      </w:r>
      <w:r w:rsidRPr="003912FF">
        <w:t>lidské lhostejnosti</w:t>
      </w:r>
      <w:r>
        <w:t xml:space="preserve"> a nepraktických zákonů.</w:t>
      </w:r>
    </w:p>
    <w:p w14:paraId="6A721535" w14:textId="77777777" w:rsidR="004B0DFF" w:rsidRDefault="004B0DFF" w:rsidP="004B0DFF">
      <w:pPr>
        <w:pStyle w:val="Dalodstavce"/>
      </w:pPr>
      <w:r>
        <w:t>Na druhé straně polo-divokých koček totiž stojí jejich lhostejní polo-majitelé: nevykastrované kočky pouští vědomě ven, a k tomu jim jiní lidé zřizují v dobrém úmyslu krmná místa. Kočka může mít koťata už ve 4 měsících. Za jaro a léto jednoho roku běžně porodí třikrát po čtyřech koťatech. Kvůli stresu a nedostatku potravy ale matky svá koťata opouštějí. Pokud nezasáhne člověk, který původní problém způsobil, umírají potomci bolestivě, pomalu, ale hlavně zbytečně. V koloniích, které se rozrůstají geometrickou řadou, trpí na zranění, co jim způsobí nedopatřením nebo i úmyslně lidé – někteří se totiž přemnožených koček dodnes zbavují „tradičně“. Útulky a spolky na ochranu koček proto jezdí každoročně do stovek lokalit se snahou tuto situaci zastavit.</w:t>
      </w:r>
    </w:p>
    <w:p w14:paraId="35A4930E" w14:textId="6FA2A70B" w:rsidR="004B0DFF" w:rsidRDefault="004B0DFF" w:rsidP="004B0DFF">
      <w:pPr>
        <w:pStyle w:val="Dalodstavce"/>
      </w:pPr>
      <w:r>
        <w:t>Fungování jim ale zásadně komplikují</w:t>
      </w:r>
      <w:r w:rsidRPr="005930DA">
        <w:t xml:space="preserve"> </w:t>
      </w:r>
      <w:r>
        <w:t>nedostatky</w:t>
      </w:r>
      <w:r w:rsidRPr="005930DA">
        <w:t xml:space="preserve"> v </w:t>
      </w:r>
      <w:r>
        <w:t>zákonech</w:t>
      </w:r>
      <w:r w:rsidRPr="005930DA">
        <w:t>. Kočky bez čipu</w:t>
      </w:r>
      <w:r w:rsidR="00671CDE">
        <w:br/>
      </w:r>
      <w:r w:rsidRPr="005930DA">
        <w:t xml:space="preserve">a </w:t>
      </w:r>
      <w:r>
        <w:t>registrace</w:t>
      </w:r>
      <w:r w:rsidRPr="005930DA">
        <w:t xml:space="preserve"> spadají do právního vakua</w:t>
      </w:r>
      <w:r>
        <w:t>. N</w:t>
      </w:r>
      <w:r w:rsidRPr="005930DA">
        <w:t>ení</w:t>
      </w:r>
      <w:r>
        <w:t xml:space="preserve"> totiž</w:t>
      </w:r>
      <w:r w:rsidRPr="005930DA">
        <w:t xml:space="preserve"> jasné, zda jde o </w:t>
      </w:r>
      <w:r>
        <w:t>kočku toulavou, co majitel pouští vědomě ven</w:t>
      </w:r>
      <w:r w:rsidRPr="005930DA">
        <w:t xml:space="preserve"> nebo</w:t>
      </w:r>
      <w:r>
        <w:t xml:space="preserve"> o</w:t>
      </w:r>
      <w:r w:rsidRPr="005930DA">
        <w:t xml:space="preserve"> opuštěného domácího mazlíčka</w:t>
      </w:r>
      <w:r>
        <w:t xml:space="preserve"> bez majitele</w:t>
      </w:r>
      <w:r w:rsidRPr="005930DA">
        <w:t xml:space="preserve">. Tato </w:t>
      </w:r>
      <w:r>
        <w:t>nejistota</w:t>
      </w:r>
      <w:r w:rsidRPr="005930DA">
        <w:t xml:space="preserve"> vede</w:t>
      </w:r>
      <w:r>
        <w:t xml:space="preserve"> kromě konfliktu v sousedských vztazích</w:t>
      </w:r>
      <w:r w:rsidRPr="005930DA">
        <w:t xml:space="preserve"> k tomu, že </w:t>
      </w:r>
      <w:r>
        <w:t xml:space="preserve">musí </w:t>
      </w:r>
      <w:r w:rsidRPr="005930DA">
        <w:t xml:space="preserve">kočky </w:t>
      </w:r>
      <w:r>
        <w:t>trávit</w:t>
      </w:r>
      <w:r w:rsidRPr="005930DA">
        <w:t xml:space="preserve"> dlouhé měsíce v</w:t>
      </w:r>
      <w:r>
        <w:t> </w:t>
      </w:r>
      <w:r w:rsidRPr="005930DA">
        <w:t>útulcích</w:t>
      </w:r>
      <w:r>
        <w:t>, než potenciálnímu majiteli zanikne vlastnické právo na zvíře</w:t>
      </w:r>
      <w:r w:rsidRPr="005930DA">
        <w:t xml:space="preserve">. </w:t>
      </w:r>
      <w:r w:rsidRPr="006122D2">
        <w:t xml:space="preserve">Legislativní systém </w:t>
      </w:r>
      <w:r>
        <w:t>trpícím kočkám tedy nepomáhá</w:t>
      </w:r>
      <w:r w:rsidRPr="006122D2">
        <w:t xml:space="preserve"> – obcím p</w:t>
      </w:r>
      <w:r>
        <w:t>o</w:t>
      </w:r>
      <w:r w:rsidRPr="006122D2">
        <w:t xml:space="preserve">skytuje prostor pro </w:t>
      </w:r>
      <w:r>
        <w:t xml:space="preserve">přenášení </w:t>
      </w:r>
      <w:r w:rsidRPr="006122D2">
        <w:t xml:space="preserve">odpovědnosti </w:t>
      </w:r>
      <w:r>
        <w:t xml:space="preserve">a vyhýbání se </w:t>
      </w:r>
      <w:r w:rsidRPr="006122D2">
        <w:t xml:space="preserve">finančním </w:t>
      </w:r>
      <w:r>
        <w:t>povinnostem</w:t>
      </w:r>
      <w:r w:rsidRPr="006122D2">
        <w:t xml:space="preserve"> spojeným s péčí o </w:t>
      </w:r>
      <w:r>
        <w:t xml:space="preserve">opuštěná </w:t>
      </w:r>
      <w:r w:rsidRPr="006122D2">
        <w:t xml:space="preserve">zvířata, zatímco </w:t>
      </w:r>
      <w:r>
        <w:t>dobrovolníkům vytváří překážky v podobě zdlouhavých byrokratických procesů</w:t>
      </w:r>
      <w:r w:rsidRPr="006122D2">
        <w:t>.</w:t>
      </w:r>
    </w:p>
    <w:p w14:paraId="05AA6325" w14:textId="77777777" w:rsidR="004B0DFF" w:rsidRDefault="004B0DFF" w:rsidP="004B0DFF">
      <w:pPr>
        <w:pStyle w:val="Dalodstavce"/>
        <w:ind w:firstLine="0"/>
      </w:pPr>
    </w:p>
    <w:p w14:paraId="4817D015" w14:textId="77777777" w:rsidR="000F3BAD" w:rsidRDefault="000F3BAD">
      <w:pPr>
        <w:rPr>
          <w:u w:val="single"/>
        </w:rPr>
      </w:pPr>
      <w:r>
        <w:rPr>
          <w:u w:val="single"/>
        </w:rPr>
        <w:br w:type="page"/>
      </w:r>
    </w:p>
    <w:p w14:paraId="74AA3ADC" w14:textId="20DFE318" w:rsidR="004B0DFF" w:rsidRDefault="004B0DFF" w:rsidP="004B0DFF">
      <w:pPr>
        <w:pStyle w:val="Dalodstavce"/>
        <w:ind w:firstLine="0"/>
      </w:pPr>
      <w:r w:rsidRPr="005D5D81">
        <w:rPr>
          <w:u w:val="single"/>
        </w:rPr>
        <w:lastRenderedPageBreak/>
        <w:t>Cíl natáčení</w:t>
      </w:r>
      <w:r>
        <w:t>:</w:t>
      </w:r>
    </w:p>
    <w:p w14:paraId="41A10182" w14:textId="77777777" w:rsidR="004B0DFF" w:rsidRDefault="004B0DFF" w:rsidP="004B0DFF">
      <w:pPr>
        <w:pStyle w:val="Dalodstavce"/>
        <w:ind w:firstLine="0"/>
      </w:pPr>
      <w:r>
        <w:t>Realita života toulavých koček v České republice je tedy mnohem složitější a temnější, než jak si ji představují obyvatelé větších měst nebo než jak ji prezentují některé obce. Zacyklené utrpení je ale způsobeno především absencí systematického řízení populace podchyceného zákonem a mnohdy neúmyslným zanedbáváním ze strany lidí. Kočky bez majitele tak zůstávají závislé na dobrovolnících a neziskových organizacích.</w:t>
      </w:r>
    </w:p>
    <w:p w14:paraId="58C3AE2B" w14:textId="6632C8ED" w:rsidR="004B0DFF" w:rsidRDefault="004B0DFF" w:rsidP="004B0DFF">
      <w:pPr>
        <w:pStyle w:val="Dalodstavce"/>
      </w:pPr>
      <w:r>
        <w:t>To vše ale však odehrává mimo pozornost široké veřejnosti. Mým cílem je tuto realitu odhalit, prezentovat a změnit, a to tím, že divákům ukážu její skutečnou podobu a odkryji souvislosti, které tento problém udržují. Proč současná legislativa o péči</w:t>
      </w:r>
      <w:r w:rsidR="00692BB7">
        <w:br/>
      </w:r>
      <w:r>
        <w:t>o domácí zvířata nefunguje? Jaké jsou důsledky nedostatku kastrací a absence jejich podpory od obcí? Jak velkou roli hrají dobrovolníci? Dokument bude klást otázky a hledat odpovědi na to, co lze udělat, aby se tato situace zlepšila.</w:t>
      </w:r>
    </w:p>
    <w:p w14:paraId="599FB363" w14:textId="5FD0781D" w:rsidR="004B0DFF" w:rsidRDefault="004B0DFF" w:rsidP="000F3BAD">
      <w:pPr>
        <w:pStyle w:val="Dalodstavce"/>
      </w:pPr>
      <w:r>
        <w:t>Jedná se o záležitost veřejného zájmu, protože to, že si širší veřejnost neuvědomuje skutečný stav problému, je i důvod, proč se nedostává na program politických diskusí a není vyvíjen dostatečný tlak na řešení problému. Aby mohla veřejnost lépe porozumět skutečné povaze problému a připojit se k jeho řešení, je třeba změnit zastaralý a nepravdivý narativ o „samostatné kočce“ nebo „škodné“, kterou dnes v důsledku připravujeme o právo na život bez utrpení. Chci ukázat, že kočky bez pána nejsou přítěží, ale důsledkem lidské lhostejnosti a nedostatečné legislativní ochrany.</w:t>
      </w:r>
    </w:p>
    <w:p w14:paraId="5EB1C663" w14:textId="77777777" w:rsidR="004B0DFF" w:rsidRDefault="004B0DFF" w:rsidP="004B0DFF"/>
    <w:p w14:paraId="6514B39B" w14:textId="77777777" w:rsidR="004B0DFF" w:rsidRDefault="004B0DFF" w:rsidP="004B0DFF">
      <w:r w:rsidRPr="000657CC">
        <w:rPr>
          <w:u w:val="single"/>
        </w:rPr>
        <w:t>Přístup k natáčení</w:t>
      </w:r>
      <w:r>
        <w:t>:</w:t>
      </w:r>
    </w:p>
    <w:p w14:paraId="663B33DF" w14:textId="62D2FDFA" w:rsidR="004B0DFF" w:rsidRDefault="004B0DFF" w:rsidP="004B0DFF">
      <w:pPr>
        <w:pStyle w:val="Odstavec1"/>
      </w:pPr>
      <w:r>
        <w:t>Budu se věnovat tomu, jak vypadá opravdová situace toulavých a opuštěných koček</w:t>
      </w:r>
      <w:r w:rsidR="00671CDE">
        <w:br/>
      </w:r>
      <w:r>
        <w:t>v Česku, jaké podoby tato problematika nabývá a jaké kroky je nutné podniknout, pokud nechceme být zemí, kde jsou tato zvířata ponechána zbytečnému utrpení. Realitu je proto potřeba vyprávět skrze emotivní, avšak skutečné příběhy konkrétních koček a lidí, kteří se jim snaží pomoci.</w:t>
      </w:r>
    </w:p>
    <w:p w14:paraId="0841E7CD" w14:textId="77777777" w:rsidR="004B0DFF" w:rsidRDefault="004B0DFF" w:rsidP="004B0DFF">
      <w:pPr>
        <w:pStyle w:val="Dalodstavce"/>
      </w:pPr>
      <w:r>
        <w:t>Natáčení se zaměří na prostředí venkova, kde je problém nejvýraznější. Hlavním dějištěm budou vesnice, kde každoročně kolonie koček vznikají</w:t>
      </w:r>
      <w:r>
        <w:rPr>
          <w:rStyle w:val="Znakapoznpodarou"/>
        </w:rPr>
        <w:footnoteReference w:id="89"/>
      </w:r>
      <w:r>
        <w:t>. Dokument ukáže dva konkrétní příběhy, které divákovi umožní nahlédnout do dvou odlišných, ale typických situací – kolonie bezprizorních trpících koček jako důsledek lidského neuváženého chování a nalezeného opuštěného domácího kocoura, který se ocitá v nepraktické legislativní spleti komplikující nejrychlejší pomoc zvířeti.</w:t>
      </w:r>
    </w:p>
    <w:p w14:paraId="40B8A846" w14:textId="66349BD3" w:rsidR="000F3BAD" w:rsidRDefault="004B0DFF" w:rsidP="000F3BAD">
      <w:pPr>
        <w:pStyle w:val="Dalodstavce"/>
      </w:pPr>
      <w:r>
        <w:t>Nebudu</w:t>
      </w:r>
      <w:r w:rsidRPr="00392C04">
        <w:t xml:space="preserve"> se omezovat jen na konstatování</w:t>
      </w:r>
      <w:r>
        <w:t xml:space="preserve"> „mluvících hlav“ o tom</w:t>
      </w:r>
      <w:r w:rsidRPr="00392C04">
        <w:t xml:space="preserve">, že je situace </w:t>
      </w:r>
      <w:r>
        <w:t>tíživá. Zaměřím</w:t>
      </w:r>
      <w:r w:rsidRPr="00392C04">
        <w:t xml:space="preserve"> se na </w:t>
      </w:r>
      <w:r>
        <w:t xml:space="preserve">terénní </w:t>
      </w:r>
      <w:r w:rsidRPr="00392C04">
        <w:t>práci dobrovolníků</w:t>
      </w:r>
      <w:r>
        <w:t xml:space="preserve">, kteří </w:t>
      </w:r>
      <w:r w:rsidRPr="00392C04">
        <w:t xml:space="preserve">navzdory nedostatečné podpoře vyplňují mezery, kde systém selhává. </w:t>
      </w:r>
      <w:r>
        <w:t xml:space="preserve">K ukázání této reality mi pomohou organizace, které mají v regionu zkušené terénní pracovníky, kteří monitorují situaci, zajišťují odchyty, veterinární ošetření, kastrace a adopce. </w:t>
      </w:r>
      <w:r w:rsidRPr="00C92B0F">
        <w:t>Plánuji natáčet přímo v terénu – například při cestě autem na místo zásahu, kde budou respondenti sdílet své zkušenosti</w:t>
      </w:r>
      <w:r w:rsidR="00671CDE">
        <w:br/>
      </w:r>
      <w:r w:rsidRPr="00C92B0F">
        <w:t>a příběhy v reálném čase. Uvidíme je v</w:t>
      </w:r>
      <w:r>
        <w:t> </w:t>
      </w:r>
      <w:r w:rsidRPr="00C92B0F">
        <w:t>akci</w:t>
      </w:r>
      <w:r>
        <w:t xml:space="preserve"> </w:t>
      </w:r>
      <w:r w:rsidRPr="00C92B0F">
        <w:t>nebo při komunikaci s místními obyvateli.</w:t>
      </w:r>
    </w:p>
    <w:p w14:paraId="6B3BD641" w14:textId="76C362F7" w:rsidR="004B0DFF" w:rsidRDefault="004B0DFF" w:rsidP="000F3BAD">
      <w:pPr>
        <w:pStyle w:val="Dalodstavce"/>
        <w:ind w:firstLine="0"/>
      </w:pPr>
      <w:r>
        <w:lastRenderedPageBreak/>
        <w:t>Součástí dokumentu by měla být i „kočičí perspektiva“ – kamera by měla diváka přenést na úroveň kočky, sledovat svět z jejího úhlu, ukázat, kde žije, koho potkává, jak vnímá rušné a nebezpečné okolí. Inovativní prvek bude kromě přiblížení jejich strastí divácky zajímavý a v českém prostředí filmařsky jedinečný.</w:t>
      </w:r>
    </w:p>
    <w:p w14:paraId="7197627D" w14:textId="2D51B659" w:rsidR="004B0DFF" w:rsidRDefault="004B0DFF" w:rsidP="004B0DFF">
      <w:pPr>
        <w:pStyle w:val="Dalodstavce"/>
        <w:ind w:firstLine="0"/>
      </w:pPr>
      <w:r>
        <w:rPr>
          <w:noProof/>
        </w:rPr>
        <mc:AlternateContent>
          <mc:Choice Requires="wps">
            <w:drawing>
              <wp:anchor distT="0" distB="0" distL="114300" distR="114300" simplePos="0" relativeHeight="251672576" behindDoc="0" locked="0" layoutInCell="1" allowOverlap="1" wp14:anchorId="27B0E868" wp14:editId="6992519C">
                <wp:simplePos x="0" y="0"/>
                <wp:positionH relativeFrom="column">
                  <wp:posOffset>0</wp:posOffset>
                </wp:positionH>
                <wp:positionV relativeFrom="paragraph">
                  <wp:posOffset>3086100</wp:posOffset>
                </wp:positionV>
                <wp:extent cx="5490210" cy="298450"/>
                <wp:effectExtent l="0" t="0" r="0" b="0"/>
                <wp:wrapSquare wrapText="bothSides"/>
                <wp:docPr id="216656955"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1F984" w14:textId="3D4AE8F9" w:rsidR="004B0DFF" w:rsidRPr="00091758" w:rsidRDefault="004B0DFF" w:rsidP="004B0DFF">
                            <w:pPr>
                              <w:pStyle w:val="Titulek"/>
                              <w:rPr>
                                <w:noProof/>
                              </w:rPr>
                            </w:pPr>
                            <w:r>
                              <w:t xml:space="preserve">Obrázek </w:t>
                            </w:r>
                            <w:r w:rsidR="00C73691">
                              <w:t>6</w:t>
                            </w:r>
                            <w:r>
                              <w:t xml:space="preserve"> Ilustrace kočičí perspektivy (</w:t>
                            </w:r>
                            <w:proofErr w:type="spellStart"/>
                            <w:r w:rsidRPr="002C1B41">
                              <w:t>Torun</w:t>
                            </w:r>
                            <w:proofErr w:type="spellEnd"/>
                            <w:r w:rsidRPr="002C1B41">
                              <w:t>, 2016</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B0E868" id="Textové pole 14" o:spid="_x0000_s1028" type="#_x0000_t202" style="position:absolute;left:0;text-align:left;margin-left:0;margin-top:243pt;width:432.3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" stroked="f">
                <v:textbox style="mso-fit-shape-to-text:t" inset="0,0,0,0">
                  <w:txbxContent>
                    <w:p w14:paraId="7F71F984" w14:textId="3D4AE8F9" w:rsidR="004B0DFF" w:rsidRPr="00091758" w:rsidRDefault="004B0DFF" w:rsidP="004B0DFF">
                      <w:pPr>
                        <w:pStyle w:val="Titulek"/>
                        <w:rPr>
                          <w:noProof/>
                        </w:rPr>
                      </w:pPr>
                      <w:r>
                        <w:t xml:space="preserve">Obrázek </w:t>
                      </w:r>
                      <w:r w:rsidR="00C73691">
                        <w:t>6</w:t>
                      </w:r>
                      <w:r>
                        <w:t xml:space="preserve"> Ilustrace kočičí perspektivy (</w:t>
                      </w:r>
                      <w:proofErr w:type="spellStart"/>
                      <w:r w:rsidRPr="002C1B41">
                        <w:t>Torun</w:t>
                      </w:r>
                      <w:proofErr w:type="spellEnd"/>
                      <w:r w:rsidRPr="002C1B41">
                        <w:t>, 2016</w:t>
                      </w:r>
                      <w:r>
                        <w:t>)</w:t>
                      </w:r>
                    </w:p>
                  </w:txbxContent>
                </v:textbox>
                <w10:wrap type="square"/>
              </v:shape>
            </w:pict>
          </mc:Fallback>
        </mc:AlternateContent>
      </w:r>
      <w:r w:rsidRPr="003D7C8A">
        <w:rPr>
          <w:noProof/>
        </w:rPr>
        <w:drawing>
          <wp:anchor distT="0" distB="0" distL="114300" distR="114300" simplePos="0" relativeHeight="251666432" behindDoc="0" locked="0" layoutInCell="1" allowOverlap="1" wp14:anchorId="3320EF8A" wp14:editId="119260D2">
            <wp:simplePos x="0" y="0"/>
            <wp:positionH relativeFrom="column">
              <wp:posOffset>0</wp:posOffset>
            </wp:positionH>
            <wp:positionV relativeFrom="paragraph">
              <wp:posOffset>228600</wp:posOffset>
            </wp:positionV>
            <wp:extent cx="5490210" cy="2800350"/>
            <wp:effectExtent l="0" t="0" r="0" b="0"/>
            <wp:wrapSquare wrapText="bothSides"/>
            <wp:docPr id="1402597037" name="Obrázek 1" descr="Obsah obrázku venku, území, domácí mazlíček,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97037" name="Obrázek 1" descr="Obsah obrázku venku, území, domácí mazlíček, bílé&#10;&#10;Popis byl vytvořen automaticky"/>
                    <pic:cNvPicPr/>
                  </pic:nvPicPr>
                  <pic:blipFill>
                    <a:blip r:embed="rId132">
                      <a:extLst>
                        <a:ext uri="{28A0092B-C50C-407E-A947-70E740481C1C}">
                          <a14:useLocalDpi xmlns:a14="http://schemas.microsoft.com/office/drawing/2010/main" val="0"/>
                        </a:ext>
                      </a:extLst>
                    </a:blip>
                    <a:stretch>
                      <a:fillRect/>
                    </a:stretch>
                  </pic:blipFill>
                  <pic:spPr>
                    <a:xfrm>
                      <a:off x="0" y="0"/>
                      <a:ext cx="5490210" cy="2800350"/>
                    </a:xfrm>
                    <a:prstGeom prst="rect">
                      <a:avLst/>
                    </a:prstGeom>
                  </pic:spPr>
                </pic:pic>
              </a:graphicData>
            </a:graphic>
          </wp:anchor>
        </w:drawing>
      </w:r>
    </w:p>
    <w:p w14:paraId="392821E0" w14:textId="5C266441" w:rsidR="004B0DFF" w:rsidRPr="000F3BAD" w:rsidRDefault="004B0DFF" w:rsidP="000F3BAD">
      <w:pPr>
        <w:pStyle w:val="Dalodstavce"/>
        <w:ind w:firstLine="0"/>
      </w:pPr>
      <w:r>
        <w:t>Při natáčení tedy budu kombinovat různé metody, aby divákům přinesla co nejucelenější obraz reality toulavých koček – sledování jejich každodenního života koček v koloniích, dokumentace práce a rozhovory s dobrovolníky, místními obyvateli i odborníky. Příběhově a kontextuálně příběh prováže slovo vypravěče.</w:t>
      </w:r>
    </w:p>
    <w:p w14:paraId="41E5571F" w14:textId="02012059" w:rsidR="00C73691" w:rsidRDefault="00C73691">
      <w:pPr>
        <w:rPr>
          <w:u w:val="single"/>
        </w:rPr>
      </w:pPr>
    </w:p>
    <w:p w14:paraId="53A853E8" w14:textId="39174F0D" w:rsidR="004B0DFF" w:rsidRPr="000F3BAD" w:rsidRDefault="004B0DFF" w:rsidP="004B0DFF">
      <w:pPr>
        <w:rPr>
          <w:u w:val="single"/>
        </w:rPr>
      </w:pPr>
      <w:r w:rsidRPr="0029489E">
        <w:rPr>
          <w:u w:val="single"/>
        </w:rPr>
        <w:t>Hlavní postavy</w:t>
      </w:r>
      <w:r>
        <w:t>:</w:t>
      </w:r>
    </w:p>
    <w:p w14:paraId="717DE2AF" w14:textId="6E8D2C6B" w:rsidR="004B0DFF" w:rsidRDefault="004B0DFF" w:rsidP="000F3BAD">
      <w:pPr>
        <w:pStyle w:val="Dalodstavce"/>
        <w:ind w:firstLine="0"/>
      </w:pPr>
      <w:r>
        <w:t>Protože chci přinést nový a</w:t>
      </w:r>
      <w:r w:rsidRPr="00AC05EE">
        <w:t xml:space="preserve"> autentický pohled na život toulavých koček</w:t>
      </w:r>
      <w:r>
        <w:t>, budu se tedy dva konkrétní příběhy snažit vyprávět z jejich perspektivy – „kočko-centricky“. Pro posílení jejich vztahu s divákem vytvořím „osobnosti“ koček – dostanou jméno a dokument ukáže jejich každodenní život a vztahy s dalšími kočkami a lidmi, které potkávají.</w:t>
      </w:r>
    </w:p>
    <w:p w14:paraId="284B1D79" w14:textId="3302BE26" w:rsidR="000F3BAD" w:rsidRDefault="000F3BAD">
      <w:pPr>
        <w:rPr>
          <w:b/>
          <w:bCs/>
        </w:rPr>
      </w:pPr>
    </w:p>
    <w:p w14:paraId="056E55E1" w14:textId="464F85E9" w:rsidR="004B0DFF" w:rsidRPr="00AA22E7" w:rsidRDefault="004B0DFF" w:rsidP="008A491F">
      <w:pPr>
        <w:pStyle w:val="Odstavecseseznamem"/>
        <w:numPr>
          <w:ilvl w:val="0"/>
          <w:numId w:val="29"/>
        </w:numPr>
        <w:rPr>
          <w:b/>
          <w:bCs/>
        </w:rPr>
      </w:pPr>
      <w:r w:rsidRPr="00AA22E7">
        <w:rPr>
          <w:b/>
          <w:bCs/>
        </w:rPr>
        <w:t>Jasněnka – Starší čerstvá kočičí máma z kolonie</w:t>
      </w:r>
    </w:p>
    <w:p w14:paraId="74E1476A" w14:textId="1D981D93" w:rsidR="004B0DFF" w:rsidRDefault="004B0DFF" w:rsidP="004B0DFF">
      <w:pPr>
        <w:pStyle w:val="Dalodstavce"/>
        <w:ind w:firstLine="0"/>
      </w:pPr>
      <w:r>
        <w:t>Jasněnka je starší černo-zrzavá kočka žijící v kolonii na okraji vesnice Novém Dvoře</w:t>
      </w:r>
      <w:r w:rsidR="00671CDE">
        <w:br/>
      </w:r>
      <w:r>
        <w:t xml:space="preserve">u Veverské Bítýšky. Nikdy neměla majitele. Žije spolu s dalšími 25 kočkami na starém statku. Část kolonie již zemřela pod koly aut na přilehlé silnici. Tohle jaro navíc přivedla na svět čtyři koťata, ale kvůli nedostatku potravy a stresu se o ně sama nedokáže postarat. U koťat propukla </w:t>
      </w:r>
      <w:proofErr w:type="spellStart"/>
      <w:r>
        <w:t>planeukopenie</w:t>
      </w:r>
      <w:proofErr w:type="spellEnd"/>
      <w:r>
        <w:t xml:space="preserve">, tzv. „kočičí mor“. Jasněnka trpí podvýživou, parazity a zdravotními problémy. </w:t>
      </w:r>
    </w:p>
    <w:p w14:paraId="017DB3EF" w14:textId="5F0B49EC" w:rsidR="004B0DFF" w:rsidRDefault="004B0DFF" w:rsidP="004B0DFF">
      <w:pPr>
        <w:pStyle w:val="Dalodstavce"/>
        <w:ind w:firstLine="0"/>
      </w:pPr>
    </w:p>
    <w:p w14:paraId="7CFE72D1" w14:textId="7AC0000E" w:rsidR="000F3BAD" w:rsidRDefault="000F3BAD" w:rsidP="004B0DFF">
      <w:pPr>
        <w:pStyle w:val="Dalodstavce"/>
        <w:ind w:firstLine="0"/>
      </w:pPr>
    </w:p>
    <w:p w14:paraId="4E6C8634" w14:textId="2C5CAA34" w:rsidR="004B0DFF" w:rsidRDefault="004B0DFF" w:rsidP="008A491F">
      <w:pPr>
        <w:pStyle w:val="Dalodstavce"/>
        <w:numPr>
          <w:ilvl w:val="0"/>
          <w:numId w:val="30"/>
        </w:numPr>
        <w:rPr>
          <w:b/>
          <w:bCs/>
        </w:rPr>
      </w:pPr>
      <w:r w:rsidRPr="00151AC9">
        <w:rPr>
          <w:b/>
          <w:bCs/>
        </w:rPr>
        <w:lastRenderedPageBreak/>
        <w:t xml:space="preserve">Petra </w:t>
      </w:r>
      <w:proofErr w:type="spellStart"/>
      <w:r w:rsidRPr="00151AC9">
        <w:rPr>
          <w:b/>
          <w:bCs/>
        </w:rPr>
        <w:t>Endlicherová</w:t>
      </w:r>
      <w:proofErr w:type="spellEnd"/>
      <w:r w:rsidRPr="00151AC9">
        <w:rPr>
          <w:b/>
          <w:bCs/>
        </w:rPr>
        <w:t xml:space="preserve"> – </w:t>
      </w:r>
      <w:r>
        <w:rPr>
          <w:b/>
          <w:bCs/>
        </w:rPr>
        <w:t>v</w:t>
      </w:r>
      <w:r w:rsidRPr="00151AC9">
        <w:rPr>
          <w:b/>
          <w:bCs/>
        </w:rPr>
        <w:t>edoucí útulku Opuštěné kočičí tlapky</w:t>
      </w:r>
    </w:p>
    <w:p w14:paraId="34656371" w14:textId="13D1BA39" w:rsidR="004B0DFF" w:rsidRDefault="004B0DFF" w:rsidP="008A491F">
      <w:pPr>
        <w:pStyle w:val="Dalodstavce"/>
        <w:numPr>
          <w:ilvl w:val="1"/>
          <w:numId w:val="30"/>
        </w:numPr>
        <w:rPr>
          <w:b/>
          <w:bCs/>
        </w:rPr>
      </w:pPr>
      <w:r>
        <w:t xml:space="preserve">Popíše problematiku financování útulků a důležitost dobrovolných přispěvatelů. Vysvětlí, že většina útulků provozně přežívá, ale zároveň mívají dluhy na </w:t>
      </w:r>
      <w:proofErr w:type="spellStart"/>
      <w:r>
        <w:t>veterinách</w:t>
      </w:r>
      <w:proofErr w:type="spellEnd"/>
      <w:r>
        <w:t>.</w:t>
      </w:r>
    </w:p>
    <w:p w14:paraId="30A4B03B" w14:textId="4F1AB3B0" w:rsidR="004B0DFF" w:rsidRDefault="004B0DFF" w:rsidP="008A491F">
      <w:pPr>
        <w:pStyle w:val="Odstavecseseznamem"/>
        <w:numPr>
          <w:ilvl w:val="0"/>
          <w:numId w:val="30"/>
        </w:numPr>
        <w:rPr>
          <w:b/>
          <w:bCs/>
        </w:rPr>
      </w:pPr>
      <w:r w:rsidRPr="001A3516">
        <w:rPr>
          <w:b/>
          <w:bCs/>
        </w:rPr>
        <w:t xml:space="preserve">Veronika </w:t>
      </w:r>
      <w:proofErr w:type="spellStart"/>
      <w:r w:rsidRPr="001A3516">
        <w:rPr>
          <w:b/>
          <w:bCs/>
        </w:rPr>
        <w:t>Kva</w:t>
      </w:r>
      <w:r>
        <w:rPr>
          <w:b/>
          <w:bCs/>
        </w:rPr>
        <w:t>k</w:t>
      </w:r>
      <w:r w:rsidRPr="001A3516">
        <w:rPr>
          <w:b/>
          <w:bCs/>
        </w:rPr>
        <w:t>ová</w:t>
      </w:r>
      <w:proofErr w:type="spellEnd"/>
      <w:r w:rsidRPr="001A3516">
        <w:rPr>
          <w:b/>
          <w:bCs/>
        </w:rPr>
        <w:t xml:space="preserve"> – terénní veterinářka</w:t>
      </w:r>
      <w:r>
        <w:rPr>
          <w:b/>
          <w:bCs/>
        </w:rPr>
        <w:t xml:space="preserve"> a kočičí psycholožka</w:t>
      </w:r>
    </w:p>
    <w:p w14:paraId="39099A88" w14:textId="77777777" w:rsidR="004B0DFF" w:rsidRPr="00AC5525" w:rsidRDefault="004B0DFF" w:rsidP="008A491F">
      <w:pPr>
        <w:pStyle w:val="Odstavecseseznamem"/>
        <w:numPr>
          <w:ilvl w:val="1"/>
          <w:numId w:val="30"/>
        </w:numPr>
        <w:rPr>
          <w:b/>
          <w:bCs/>
        </w:rPr>
      </w:pPr>
      <w:r>
        <w:t>Vysvětlí kastrace obecně: jak probíhá, kolik zhruba stojí, kdo na ni přispívá (obce, spolky, Kastrační mapa),</w:t>
      </w:r>
    </w:p>
    <w:p w14:paraId="407A17BE" w14:textId="10E02B7E" w:rsidR="004B0DFF" w:rsidRPr="00CD7370" w:rsidRDefault="004B0DFF" w:rsidP="008A491F">
      <w:pPr>
        <w:pStyle w:val="Odstavecseseznamem"/>
        <w:numPr>
          <w:ilvl w:val="1"/>
          <w:numId w:val="30"/>
        </w:numPr>
        <w:rPr>
          <w:b/>
          <w:bCs/>
        </w:rPr>
      </w:pPr>
      <w:r>
        <w:t xml:space="preserve">Předá pozitivní dopady kastrace (přestanou značkovat a prožívat období páření; slouží jako prevence rakoviny a zánětů pohlavních orgánů) a zboří nepravdivé mýty (psychicky je to nepoškozuje; nemusí mít alespoň jednou za život </w:t>
      </w:r>
      <w:r w:rsidR="00671CDE">
        <w:t>koťata</w:t>
      </w:r>
      <w:r>
        <w:t xml:space="preserve"> apod.)</w:t>
      </w:r>
    </w:p>
    <w:p w14:paraId="26EDA0AD" w14:textId="348561B7" w:rsidR="004B0DFF" w:rsidRPr="00D55C36" w:rsidRDefault="004B0DFF" w:rsidP="008A491F">
      <w:pPr>
        <w:pStyle w:val="Dalodstavce"/>
        <w:numPr>
          <w:ilvl w:val="0"/>
          <w:numId w:val="30"/>
        </w:numPr>
        <w:rPr>
          <w:b/>
          <w:bCs/>
        </w:rPr>
      </w:pPr>
      <w:r w:rsidRPr="00A515A0">
        <w:rPr>
          <w:b/>
          <w:bCs/>
        </w:rPr>
        <w:t xml:space="preserve">Kateřina Kršková – </w:t>
      </w:r>
      <w:r>
        <w:rPr>
          <w:b/>
          <w:bCs/>
        </w:rPr>
        <w:t>d</w:t>
      </w:r>
      <w:r w:rsidRPr="00A515A0">
        <w:rPr>
          <w:b/>
          <w:bCs/>
        </w:rPr>
        <w:t>obrovolnice</w:t>
      </w:r>
      <w:r>
        <w:rPr>
          <w:b/>
          <w:bCs/>
        </w:rPr>
        <w:t>,</w:t>
      </w:r>
      <w:r w:rsidRPr="00A515A0">
        <w:rPr>
          <w:b/>
          <w:bCs/>
        </w:rPr>
        <w:t xml:space="preserve"> dočasná pečovatelka</w:t>
      </w:r>
      <w:r>
        <w:rPr>
          <w:b/>
          <w:bCs/>
        </w:rPr>
        <w:t xml:space="preserve"> a vedoucí útulku Kočky u Katky)</w:t>
      </w:r>
    </w:p>
    <w:p w14:paraId="0539DFB9" w14:textId="3117BBDE" w:rsidR="004B0DFF" w:rsidRDefault="004B0DFF" w:rsidP="004B0DFF">
      <w:pPr>
        <w:pStyle w:val="Dalodstavce"/>
        <w:ind w:firstLine="0"/>
        <w:rPr>
          <w:b/>
          <w:bCs/>
        </w:rPr>
      </w:pPr>
    </w:p>
    <w:p w14:paraId="18486BA4" w14:textId="79FA5305" w:rsidR="004B0DFF" w:rsidRPr="0029489E" w:rsidRDefault="000F3BAD" w:rsidP="004B0DFF">
      <w:pPr>
        <w:pStyle w:val="Dalodstavce"/>
        <w:ind w:firstLine="0"/>
        <w:rPr>
          <w:u w:val="single"/>
        </w:rPr>
      </w:pPr>
      <w:r>
        <w:rPr>
          <w:noProof/>
        </w:rPr>
        <mc:AlternateContent>
          <mc:Choice Requires="wps">
            <w:drawing>
              <wp:anchor distT="0" distB="0" distL="114300" distR="114300" simplePos="0" relativeHeight="251661312" behindDoc="0" locked="0" layoutInCell="1" allowOverlap="1" wp14:anchorId="48D0B273" wp14:editId="065BD506">
                <wp:simplePos x="0" y="0"/>
                <wp:positionH relativeFrom="margin">
                  <wp:align>right</wp:align>
                </wp:positionH>
                <wp:positionV relativeFrom="margin">
                  <wp:posOffset>2611029</wp:posOffset>
                </wp:positionV>
                <wp:extent cx="2395855" cy="1936115"/>
                <wp:effectExtent l="0" t="0" r="4445" b="6985"/>
                <wp:wrapSquare wrapText="bothSides"/>
                <wp:docPr id="1427411492"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19361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BD90B0" w14:textId="77777777" w:rsidR="004B0DFF" w:rsidRDefault="004B0DFF" w:rsidP="004B0DFF">
                            <w:pPr>
                              <w:pStyle w:val="Obrzek"/>
                            </w:pPr>
                            <w:r w:rsidRPr="00FF3645">
                              <w:rPr>
                                <w:noProof/>
                              </w:rPr>
                              <w:drawing>
                                <wp:inline distT="0" distB="0" distL="0" distR="0" wp14:anchorId="38DA5164" wp14:editId="2A712BB7">
                                  <wp:extent cx="2315398" cy="1316990"/>
                                  <wp:effectExtent l="0" t="0" r="0" b="0"/>
                                  <wp:docPr id="1367844518" name="Obrázek 2" descr="Obsah obrázku sníh, pes, zima, čern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19197" name="Obrázek 2" descr="Obsah obrázku sníh, pes, zima, černá&#10;&#10;Popis byl vytvořen automaticky"/>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16387" cy="1317553"/>
                                          </a:xfrm>
                                          <a:prstGeom prst="rect">
                                            <a:avLst/>
                                          </a:prstGeom>
                                          <a:noFill/>
                                          <a:ln>
                                            <a:noFill/>
                                          </a:ln>
                                        </pic:spPr>
                                      </pic:pic>
                                    </a:graphicData>
                                  </a:graphic>
                                </wp:inline>
                              </w:drawing>
                            </w:r>
                          </w:p>
                          <w:p w14:paraId="13648FB3" w14:textId="05DAE716" w:rsidR="004B0DFF" w:rsidRDefault="004B0DFF" w:rsidP="004B0DFF">
                            <w:pPr>
                              <w:pStyle w:val="Titulek"/>
                            </w:pPr>
                            <w:r>
                              <w:t xml:space="preserve">Obrázek </w:t>
                            </w:r>
                            <w:r w:rsidR="0094229D">
                              <w:t>7 Explikace:</w:t>
                            </w:r>
                            <w:r>
                              <w:t xml:space="preserve"> </w:t>
                            </w:r>
                            <w:r w:rsidR="0094229D">
                              <w:t>kočičí</w:t>
                            </w:r>
                            <w:r>
                              <w:t xml:space="preserve"> kolonie (</w:t>
                            </w:r>
                            <w:proofErr w:type="spellStart"/>
                            <w:r>
                              <w:t>Obcekastruji</w:t>
                            </w:r>
                            <w:proofErr w:type="spellEnd"/>
                            <w:r>
                              <w:t>, cit. 2024)</w:t>
                            </w:r>
                          </w:p>
                          <w:p w14:paraId="13E97EC0" w14:textId="77777777" w:rsidR="004B0DFF" w:rsidRDefault="004B0DFF" w:rsidP="004B0DFF">
                            <w:pPr>
                              <w:pStyle w:val="Obrzek"/>
                            </w:pPr>
                          </w:p>
                          <w:p w14:paraId="7FB0527B" w14:textId="77777777" w:rsidR="004B0DFF" w:rsidRDefault="004B0DFF" w:rsidP="004B0DFF">
                            <w:pPr>
                              <w:pStyle w:val="Titulek"/>
                            </w:pPr>
                            <w:r>
                              <w:t xml:space="preserve">Obr. </w:t>
                            </w:r>
                            <w:r>
                              <w:rPr>
                                <w:noProof/>
                              </w:rPr>
                              <w:fldChar w:fldCharType="begin"/>
                            </w:r>
                            <w:r>
                              <w:rPr>
                                <w:noProof/>
                              </w:rPr>
                              <w:instrText xml:space="preserve"> SEQ Obr. \* ARABIC </w:instrText>
                            </w:r>
                            <w:r>
                              <w:rPr>
                                <w:noProof/>
                              </w:rPr>
                              <w:fldChar w:fldCharType="separate"/>
                            </w:r>
                            <w:r>
                              <w:rPr>
                                <w:noProof/>
                              </w:rPr>
                              <w:t>1</w:t>
                            </w:r>
                            <w:r>
                              <w:rPr>
                                <w:noProof/>
                              </w:rPr>
                              <w:fldChar w:fldCharType="end"/>
                            </w:r>
                            <w:r>
                              <w:t>: Explikace: Kočka Jasněnka</w:t>
                            </w:r>
                            <w:r>
                              <w:br/>
                              <w:t>(</w:t>
                            </w:r>
                            <w:proofErr w:type="spellStart"/>
                            <w:r>
                              <w:t>Obcekastruji</w:t>
                            </w:r>
                            <w:proofErr w:type="spellEnd"/>
                            <w:r>
                              <w:t>, cit.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D0B273" id="Textové pole 13" o:spid="_x0000_s1029" type="#_x0000_t202" style="position:absolute;left:0;text-align:left;margin-left:137.45pt;margin-top:205.6pt;width:188.65pt;height:152.4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" fillcolor="white [3201]" stroked="f" strokeweight=".5pt">
                <v:textbox>
                  <w:txbxContent>
                    <w:p w14:paraId="50BD90B0" w14:textId="77777777" w:rsidR="004B0DFF" w:rsidRDefault="004B0DFF" w:rsidP="004B0DFF">
                      <w:pPr>
                        <w:pStyle w:val="Obrzek"/>
                      </w:pPr>
                      <w:r w:rsidRPr="00FF3645">
                        <w:rPr>
                          <w:noProof/>
                        </w:rPr>
                        <w:drawing>
                          <wp:inline distT="0" distB="0" distL="0" distR="0" wp14:anchorId="38DA5164" wp14:editId="2A712BB7">
                            <wp:extent cx="2315398" cy="1316990"/>
                            <wp:effectExtent l="0" t="0" r="0" b="0"/>
                            <wp:docPr id="1367844518" name="Obrázek 2" descr="Obsah obrázku sníh, pes, zima, čern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19197" name="Obrázek 2" descr="Obsah obrázku sníh, pes, zima, černá&#10;&#10;Popis byl vytvořen automaticky"/>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16387" cy="1317553"/>
                                    </a:xfrm>
                                    <a:prstGeom prst="rect">
                                      <a:avLst/>
                                    </a:prstGeom>
                                    <a:noFill/>
                                    <a:ln>
                                      <a:noFill/>
                                    </a:ln>
                                  </pic:spPr>
                                </pic:pic>
                              </a:graphicData>
                            </a:graphic>
                          </wp:inline>
                        </w:drawing>
                      </w:r>
                    </w:p>
                    <w:p w14:paraId="13648FB3" w14:textId="05DAE716" w:rsidR="004B0DFF" w:rsidRDefault="004B0DFF" w:rsidP="004B0DFF">
                      <w:pPr>
                        <w:pStyle w:val="Titulek"/>
                      </w:pPr>
                      <w:r>
                        <w:t xml:space="preserve">Obrázek </w:t>
                      </w:r>
                      <w:r w:rsidR="0094229D">
                        <w:t>7 Explikace:</w:t>
                      </w:r>
                      <w:r>
                        <w:t xml:space="preserve"> </w:t>
                      </w:r>
                      <w:r w:rsidR="0094229D">
                        <w:t>kočičí</w:t>
                      </w:r>
                      <w:r>
                        <w:t xml:space="preserve"> kolonie (</w:t>
                      </w:r>
                      <w:proofErr w:type="spellStart"/>
                      <w:r>
                        <w:t>Obcekastruji</w:t>
                      </w:r>
                      <w:proofErr w:type="spellEnd"/>
                      <w:r>
                        <w:t>, cit. 2024)</w:t>
                      </w:r>
                    </w:p>
                    <w:p w14:paraId="13E97EC0" w14:textId="77777777" w:rsidR="004B0DFF" w:rsidRDefault="004B0DFF" w:rsidP="004B0DFF">
                      <w:pPr>
                        <w:pStyle w:val="Obrzek"/>
                      </w:pPr>
                    </w:p>
                    <w:p w14:paraId="7FB0527B" w14:textId="77777777" w:rsidR="004B0DFF" w:rsidRDefault="004B0DFF" w:rsidP="004B0DFF">
                      <w:pPr>
                        <w:pStyle w:val="Titulek"/>
                      </w:pPr>
                      <w:r>
                        <w:t xml:space="preserve">Obr. </w:t>
                      </w:r>
                      <w:r>
                        <w:rPr>
                          <w:noProof/>
                        </w:rPr>
                        <w:fldChar w:fldCharType="begin"/>
                      </w:r>
                      <w:r>
                        <w:rPr>
                          <w:noProof/>
                        </w:rPr>
                        <w:instrText xml:space="preserve"> SEQ Obr. \* ARABIC </w:instrText>
                      </w:r>
                      <w:r>
                        <w:rPr>
                          <w:noProof/>
                        </w:rPr>
                        <w:fldChar w:fldCharType="separate"/>
                      </w:r>
                      <w:r>
                        <w:rPr>
                          <w:noProof/>
                        </w:rPr>
                        <w:t>1</w:t>
                      </w:r>
                      <w:r>
                        <w:rPr>
                          <w:noProof/>
                        </w:rPr>
                        <w:fldChar w:fldCharType="end"/>
                      </w:r>
                      <w:r>
                        <w:t>: Explikace: Kočka Jasněnka</w:t>
                      </w:r>
                      <w:r>
                        <w:br/>
                        <w:t>(</w:t>
                      </w:r>
                      <w:proofErr w:type="spellStart"/>
                      <w:r>
                        <w:t>Obcekastruji</w:t>
                      </w:r>
                      <w:proofErr w:type="spellEnd"/>
                      <w:r>
                        <w:t>, cit. 2024)</w:t>
                      </w:r>
                    </w:p>
                  </w:txbxContent>
                </v:textbox>
                <w10:wrap type="square" anchorx="margin" anchory="margin"/>
              </v:shape>
            </w:pict>
          </mc:Fallback>
        </mc:AlternateContent>
      </w:r>
      <w:r w:rsidR="004B0DFF">
        <w:rPr>
          <w:u w:val="single"/>
        </w:rPr>
        <w:t>Nástin příběhu 1)</w:t>
      </w:r>
      <w:r w:rsidR="004B0DFF" w:rsidRPr="0029489E">
        <w:rPr>
          <w:u w:val="single"/>
        </w:rPr>
        <w:t>:</w:t>
      </w:r>
    </w:p>
    <w:p w14:paraId="2D56253B" w14:textId="03779D1F" w:rsidR="004B0DFF" w:rsidRPr="00D2083D" w:rsidRDefault="004B0DFF" w:rsidP="004B0DFF">
      <w:pPr>
        <w:pStyle w:val="Dalodstavce"/>
        <w:ind w:firstLine="0"/>
        <w:rPr>
          <w:b/>
          <w:bCs/>
        </w:rPr>
      </w:pPr>
      <w:r>
        <w:rPr>
          <w:b/>
          <w:bCs/>
          <w:noProof/>
        </w:rPr>
        <mc:AlternateContent>
          <mc:Choice Requires="wps">
            <w:drawing>
              <wp:anchor distT="0" distB="0" distL="114300" distR="114300" simplePos="0" relativeHeight="251663360" behindDoc="0" locked="0" layoutInCell="1" allowOverlap="1" wp14:anchorId="095AC95C" wp14:editId="35651F89">
                <wp:simplePos x="0" y="0"/>
                <wp:positionH relativeFrom="column">
                  <wp:posOffset>-116205</wp:posOffset>
                </wp:positionH>
                <wp:positionV relativeFrom="paragraph">
                  <wp:posOffset>68580</wp:posOffset>
                </wp:positionV>
                <wp:extent cx="90805" cy="1186180"/>
                <wp:effectExtent l="10795" t="13335" r="12700" b="10160"/>
                <wp:wrapNone/>
                <wp:docPr id="1343844353" name="Levá složená závork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86180"/>
                        </a:xfrm>
                        <a:prstGeom prst="leftBrace">
                          <a:avLst>
                            <a:gd name="adj1" fmla="val 1088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07D8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vá složená závorka 12" o:spid="_x0000_s1026" type="#_x0000_t87" style="position:absolute;margin-left:-9.15pt;margin-top:5.4pt;width:7.15pt;height: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"/>
            </w:pict>
          </mc:Fallback>
        </mc:AlternateContent>
      </w:r>
      <w:r w:rsidRPr="00D2083D">
        <w:rPr>
          <w:b/>
          <w:bCs/>
        </w:rPr>
        <w:t>Kapitola 1</w:t>
      </w:r>
    </w:p>
    <w:p w14:paraId="5CDF1A2E" w14:textId="3CF83A48" w:rsidR="004B0DFF" w:rsidRDefault="004B0DFF" w:rsidP="004B0DFF">
      <w:pPr>
        <w:pStyle w:val="Dalodstavce"/>
        <w:ind w:firstLine="0"/>
      </w:pPr>
      <w:r>
        <w:rPr>
          <w:noProof/>
        </w:rPr>
        <mc:AlternateContent>
          <mc:Choice Requires="wps">
            <w:drawing>
              <wp:anchor distT="45720" distB="45720" distL="114300" distR="114300" simplePos="0" relativeHeight="251665408" behindDoc="0" locked="0" layoutInCell="1" allowOverlap="1" wp14:anchorId="7AEB9141" wp14:editId="4E1CABD0">
                <wp:simplePos x="0" y="0"/>
                <wp:positionH relativeFrom="column">
                  <wp:posOffset>-955675</wp:posOffset>
                </wp:positionH>
                <wp:positionV relativeFrom="paragraph">
                  <wp:posOffset>229235</wp:posOffset>
                </wp:positionV>
                <wp:extent cx="798195" cy="629285"/>
                <wp:effectExtent l="0" t="2540" r="1905" b="0"/>
                <wp:wrapSquare wrapText="bothSides"/>
                <wp:docPr id="508793330"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629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6E2C5" w14:textId="77777777" w:rsidR="004B0DFF" w:rsidRDefault="004B0DFF" w:rsidP="004B0DFF">
                            <w:pPr>
                              <w:jc w:val="right"/>
                            </w:pPr>
                            <w:r>
                              <w:t>první natáčecí 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B9141" id="Textové pole 11" o:spid="_x0000_s1030" type="#_x0000_t202" style="position:absolute;left:0;text-align:left;margin-left:-75.25pt;margin-top:18.05pt;width:62.85pt;height:49.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" stroked="f">
                <v:textbox>
                  <w:txbxContent>
                    <w:p w14:paraId="52A6E2C5" w14:textId="77777777" w:rsidR="004B0DFF" w:rsidRDefault="004B0DFF" w:rsidP="004B0DFF">
                      <w:pPr>
                        <w:jc w:val="right"/>
                      </w:pPr>
                      <w:r>
                        <w:t>první natáčecí den</w:t>
                      </w:r>
                    </w:p>
                  </w:txbxContent>
                </v:textbox>
                <w10:wrap type="square"/>
              </v:shape>
            </w:pict>
          </mc:Fallback>
        </mc:AlternateContent>
      </w:r>
      <w:r w:rsidRPr="00C8088A">
        <w:t>Dobrovolnice</w:t>
      </w:r>
      <w:r>
        <w:t xml:space="preserve"> si všimla kolonie </w:t>
      </w:r>
      <w:r w:rsidRPr="00C8088A">
        <w:t xml:space="preserve">koček </w:t>
      </w:r>
      <w:r>
        <w:t>v Novém Dvoře. Sama kočkám nedokáže pomoct. O</w:t>
      </w:r>
      <w:r w:rsidRPr="00C8088A">
        <w:t xml:space="preserve">brátila se na vedoucí útulku, která jí </w:t>
      </w:r>
      <w:r>
        <w:t>pomůže</w:t>
      </w:r>
      <w:r w:rsidRPr="00C8088A">
        <w:t xml:space="preserve"> s odchytem koček včetně Jasněnky. </w:t>
      </w:r>
      <w:r>
        <w:t>Mezitím se zeptáme na názory lidí z okolí.</w:t>
      </w:r>
    </w:p>
    <w:p w14:paraId="75FC3711" w14:textId="77777777" w:rsidR="004B0DFF" w:rsidRPr="00D41F78" w:rsidRDefault="004B0DFF" w:rsidP="004B0DFF">
      <w:pPr>
        <w:pStyle w:val="Dalodstavce"/>
        <w:ind w:firstLine="0"/>
        <w:rPr>
          <w:b/>
          <w:bCs/>
        </w:rPr>
      </w:pPr>
      <w:r w:rsidRPr="00D41F78">
        <w:rPr>
          <w:b/>
          <w:bCs/>
        </w:rPr>
        <w:t>Kapitola 2</w:t>
      </w:r>
    </w:p>
    <w:p w14:paraId="67D977A4" w14:textId="77777777" w:rsidR="004B0DFF" w:rsidRDefault="004B0DFF" w:rsidP="004B0DFF">
      <w:pPr>
        <w:pStyle w:val="Dalodstavce"/>
        <w:ind w:firstLine="0"/>
      </w:pPr>
      <w:r w:rsidRPr="00C8088A">
        <w:t xml:space="preserve">Následně </w:t>
      </w:r>
      <w:r>
        <w:t>bude</w:t>
      </w:r>
      <w:r w:rsidRPr="00C8088A">
        <w:t xml:space="preserve"> Jasněnka převezena na veterinární vyšetření, kde veterinářka posoud</w:t>
      </w:r>
      <w:r>
        <w:t>í</w:t>
      </w:r>
      <w:r w:rsidRPr="00C8088A">
        <w:t xml:space="preserve"> její zdravotní stav a šance na přežití koťat.</w:t>
      </w:r>
    </w:p>
    <w:p w14:paraId="1CCFC125" w14:textId="089896B2" w:rsidR="004B0DFF" w:rsidRPr="00B57A1F" w:rsidRDefault="004B0DFF" w:rsidP="004B0DFF">
      <w:pPr>
        <w:pStyle w:val="Dalodstavce"/>
        <w:ind w:firstLine="0"/>
        <w:rPr>
          <w:b/>
          <w:bCs/>
        </w:rPr>
      </w:pPr>
      <w:r>
        <w:rPr>
          <w:b/>
          <w:bCs/>
          <w:noProof/>
        </w:rPr>
        <mc:AlternateContent>
          <mc:Choice Requires="wps">
            <w:drawing>
              <wp:anchor distT="0" distB="0" distL="114300" distR="114300" simplePos="0" relativeHeight="251664384" behindDoc="0" locked="0" layoutInCell="1" allowOverlap="1" wp14:anchorId="3A306BB7" wp14:editId="32CFFA8F">
                <wp:simplePos x="0" y="0"/>
                <wp:positionH relativeFrom="leftMargin">
                  <wp:align>right</wp:align>
                </wp:positionH>
                <wp:positionV relativeFrom="paragraph">
                  <wp:posOffset>49712</wp:posOffset>
                </wp:positionV>
                <wp:extent cx="126637" cy="1060450"/>
                <wp:effectExtent l="0" t="0" r="26035" b="25400"/>
                <wp:wrapNone/>
                <wp:docPr id="557684698" name="Levá složená závork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37" cy="1060450"/>
                        </a:xfrm>
                        <a:prstGeom prst="leftBrace">
                          <a:avLst>
                            <a:gd name="adj1" fmla="val 1029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1C0C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vá složená závorka 10" o:spid="_x0000_s1026" type="#_x0000_t87" style="position:absolute;margin-left:-41.25pt;margin-top:3.9pt;width:9.95pt;height:83.5pt;z-index:2516643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" adj="2656">
                <w10:wrap anchorx="margin"/>
              </v:shape>
            </w:pict>
          </mc:Fallback>
        </mc:AlternateContent>
      </w:r>
      <w:r w:rsidRPr="00B57A1F">
        <w:rPr>
          <w:b/>
          <w:bCs/>
        </w:rPr>
        <w:t>Kapitola 3</w:t>
      </w:r>
    </w:p>
    <w:p w14:paraId="693177DD" w14:textId="08ABB738" w:rsidR="004B0DFF" w:rsidRDefault="004B0DFF" w:rsidP="004B0DFF">
      <w:pPr>
        <w:pStyle w:val="Dalodstavce"/>
        <w:ind w:firstLine="0"/>
      </w:pPr>
      <w:r>
        <w:rPr>
          <w:noProof/>
        </w:rPr>
        <mc:AlternateContent>
          <mc:Choice Requires="wps">
            <w:drawing>
              <wp:anchor distT="45720" distB="45720" distL="114300" distR="114300" simplePos="0" relativeHeight="251667456" behindDoc="0" locked="0" layoutInCell="1" allowOverlap="1" wp14:anchorId="6EA1241E" wp14:editId="139650F0">
                <wp:simplePos x="0" y="0"/>
                <wp:positionH relativeFrom="column">
                  <wp:posOffset>-1021080</wp:posOffset>
                </wp:positionH>
                <wp:positionV relativeFrom="paragraph">
                  <wp:posOffset>212725</wp:posOffset>
                </wp:positionV>
                <wp:extent cx="798195" cy="629285"/>
                <wp:effectExtent l="1270" t="0" r="635" b="3810"/>
                <wp:wrapSquare wrapText="bothSides"/>
                <wp:docPr id="907133093"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629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013F8" w14:textId="77777777" w:rsidR="004B0DFF" w:rsidRDefault="004B0DFF" w:rsidP="004B0DFF">
                            <w:pPr>
                              <w:jc w:val="right"/>
                            </w:pPr>
                            <w:r>
                              <w:t>druhý natáčecí 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1241E" id="Textové pole 9" o:spid="_x0000_s1031" type="#_x0000_t202" style="position:absolute;left:0;text-align:left;margin-left:-80.4pt;margin-top:16.75pt;width:62.85pt;height:49.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" stroked="f">
                <v:textbox>
                  <w:txbxContent>
                    <w:p w14:paraId="7F0013F8" w14:textId="77777777" w:rsidR="004B0DFF" w:rsidRDefault="004B0DFF" w:rsidP="004B0DFF">
                      <w:pPr>
                        <w:jc w:val="right"/>
                      </w:pPr>
                      <w:r>
                        <w:t>druhý natáčecí den</w:t>
                      </w:r>
                    </w:p>
                  </w:txbxContent>
                </v:textbox>
                <w10:wrap type="square"/>
              </v:shape>
            </w:pict>
          </mc:Fallback>
        </mc:AlternateContent>
      </w:r>
      <w:r>
        <w:t>Poté bude</w:t>
      </w:r>
      <w:r w:rsidRPr="00422D6C">
        <w:t xml:space="preserve"> Jasněnka</w:t>
      </w:r>
      <w:r>
        <w:t xml:space="preserve"> s koťaty</w:t>
      </w:r>
      <w:r w:rsidRPr="00422D6C">
        <w:t xml:space="preserve"> </w:t>
      </w:r>
      <w:r>
        <w:t>převezena</w:t>
      </w:r>
      <w:r w:rsidRPr="00422D6C">
        <w:t xml:space="preserve"> do útulku</w:t>
      </w:r>
      <w:r>
        <w:t>. Jeho kapacita je ale vždy na</w:t>
      </w:r>
      <w:r w:rsidRPr="00422D6C">
        <w:t xml:space="preserve"> maximu</w:t>
      </w:r>
      <w:r>
        <w:t xml:space="preserve"> a pracovníci budou hledat </w:t>
      </w:r>
      <w:r w:rsidRPr="00422D6C">
        <w:t>pro Jasněnku a její nemocná koťata dočasnou péči.</w:t>
      </w:r>
    </w:p>
    <w:p w14:paraId="29D047CE" w14:textId="0E23ED00" w:rsidR="004B0DFF" w:rsidRPr="007B00CB" w:rsidRDefault="004B0DFF" w:rsidP="004B0DFF">
      <w:pPr>
        <w:pStyle w:val="Dalodstavce"/>
        <w:ind w:firstLine="0"/>
        <w:rPr>
          <w:b/>
          <w:bCs/>
        </w:rPr>
      </w:pPr>
      <w:r>
        <w:rPr>
          <w:b/>
          <w:bCs/>
        </w:rPr>
        <w:t>Kapitola</w:t>
      </w:r>
      <w:r w:rsidRPr="007B00CB">
        <w:rPr>
          <w:b/>
          <w:bCs/>
        </w:rPr>
        <w:t xml:space="preserve"> 4</w:t>
      </w:r>
    </w:p>
    <w:p w14:paraId="365F809B" w14:textId="6AEBDD2D" w:rsidR="004B0DFF" w:rsidRDefault="004B0DFF" w:rsidP="004B0DFF">
      <w:pPr>
        <w:pStyle w:val="Dalodstavce"/>
        <w:ind w:firstLine="0"/>
      </w:pPr>
      <w:r>
        <w:t>Koťata s Jasněnkou nejspíše poputují k dočasné pečovatelce.</w:t>
      </w:r>
      <w:r w:rsidRPr="00C8088A">
        <w:t xml:space="preserve"> Celou péči hradí útulek </w:t>
      </w:r>
      <w:r>
        <w:t>z</w:t>
      </w:r>
      <w:r w:rsidRPr="00C8088A">
        <w:t xml:space="preserve"> darů, </w:t>
      </w:r>
      <w:r>
        <w:t xml:space="preserve">přičemž mají dlouhodobý dluh na </w:t>
      </w:r>
      <w:proofErr w:type="spellStart"/>
      <w:r>
        <w:t>veterině</w:t>
      </w:r>
      <w:proofErr w:type="spellEnd"/>
      <w:r w:rsidRPr="00C8088A">
        <w:t>.</w:t>
      </w:r>
    </w:p>
    <w:p w14:paraId="3CFF3D17" w14:textId="77777777" w:rsidR="000F3BAD" w:rsidRDefault="000F3BAD" w:rsidP="004B0DFF"/>
    <w:p w14:paraId="21481DAB" w14:textId="1C345A21" w:rsidR="004B0DFF" w:rsidRPr="00EF72E3" w:rsidRDefault="004B0DFF" w:rsidP="008A491F">
      <w:pPr>
        <w:pStyle w:val="Odstavecseseznamem"/>
        <w:numPr>
          <w:ilvl w:val="0"/>
          <w:numId w:val="29"/>
        </w:numPr>
        <w:rPr>
          <w:b/>
          <w:bCs/>
        </w:rPr>
      </w:pPr>
      <w:proofErr w:type="spellStart"/>
      <w:r w:rsidRPr="00EF72E3">
        <w:rPr>
          <w:b/>
          <w:bCs/>
        </w:rPr>
        <w:t>Sapík</w:t>
      </w:r>
      <w:proofErr w:type="spellEnd"/>
      <w:r w:rsidRPr="00EF72E3">
        <w:rPr>
          <w:b/>
          <w:bCs/>
        </w:rPr>
        <w:t xml:space="preserve"> – Opuštěný kocour z Horních Počernic u Prahy</w:t>
      </w:r>
      <w:r w:rsidRPr="00EF72E3">
        <w:rPr>
          <w:b/>
          <w:bCs/>
          <w:noProof/>
        </w:rPr>
        <w:t xml:space="preserve"> </w:t>
      </w:r>
    </w:p>
    <w:p w14:paraId="3FB9AAC5" w14:textId="77777777" w:rsidR="000F3BAD" w:rsidRDefault="004B0DFF" w:rsidP="000F3BAD">
      <w:pPr>
        <w:pStyle w:val="Odstavec1"/>
      </w:pPr>
      <w:proofErr w:type="spellStart"/>
      <w:r>
        <w:t>Sapík</w:t>
      </w:r>
      <w:proofErr w:type="spellEnd"/>
      <w:r>
        <w:t xml:space="preserve"> je mladý bílo-zrzavý kocour, kterého si všimla mladá paní z Prahy. Je vyhublý. Má slzy v očích indikující infekci, pokroucené uši a za nimi lysinky. Na boku má špatně zarostlou ránu. Ukáže se, že je ale přátelský, což naznačuje, že byl nejspíš domácím mazlíčkem. Majitel se ho zbavil nebo se mu ho nepodařilo najít</w:t>
      </w:r>
      <w:r>
        <w:rPr>
          <w:rStyle w:val="Znakapoznpodarou"/>
        </w:rPr>
        <w:footnoteReference w:id="90"/>
      </w:r>
      <w:r>
        <w:t xml:space="preserve">. Paní jej odchytla, ale neví, co dál – veze ho na pobočku spolku </w:t>
      </w:r>
      <w:proofErr w:type="spellStart"/>
      <w:r>
        <w:t>KasPro</w:t>
      </w:r>
      <w:proofErr w:type="spellEnd"/>
      <w:r>
        <w:t xml:space="preserve"> a my s ní.</w:t>
      </w:r>
    </w:p>
    <w:p w14:paraId="266AE9FF" w14:textId="4D95F3F9" w:rsidR="004B0DFF" w:rsidRDefault="004B0DFF" w:rsidP="000F3BAD">
      <w:pPr>
        <w:pStyle w:val="Odstavec1"/>
        <w:numPr>
          <w:ilvl w:val="0"/>
          <w:numId w:val="44"/>
        </w:numPr>
        <w:rPr>
          <w:b/>
          <w:bCs/>
        </w:rPr>
      </w:pPr>
      <w:r w:rsidRPr="00A515A0">
        <w:rPr>
          <w:b/>
          <w:bCs/>
        </w:rPr>
        <w:lastRenderedPageBreak/>
        <w:t xml:space="preserve">Luboš Kristek – </w:t>
      </w:r>
      <w:r>
        <w:rPr>
          <w:b/>
          <w:bCs/>
        </w:rPr>
        <w:t>zakladatel</w:t>
      </w:r>
      <w:r w:rsidRPr="00A515A0">
        <w:rPr>
          <w:b/>
          <w:bCs/>
        </w:rPr>
        <w:t xml:space="preserve"> spolku </w:t>
      </w:r>
      <w:proofErr w:type="spellStart"/>
      <w:r w:rsidRPr="00A515A0">
        <w:rPr>
          <w:b/>
          <w:bCs/>
        </w:rPr>
        <w:t>KasPro</w:t>
      </w:r>
      <w:proofErr w:type="spellEnd"/>
    </w:p>
    <w:p w14:paraId="6E9F99E6" w14:textId="0CBD683C" w:rsidR="004B0DFF" w:rsidRPr="00D55C36" w:rsidRDefault="000F3BAD" w:rsidP="008A491F">
      <w:pPr>
        <w:pStyle w:val="Dalodstavce"/>
        <w:numPr>
          <w:ilvl w:val="1"/>
          <w:numId w:val="30"/>
        </w:numPr>
        <w:rPr>
          <w:b/>
          <w:bCs/>
        </w:rPr>
      </w:pPr>
      <w:r>
        <w:rPr>
          <w:b/>
          <w:bCs/>
          <w:noProof/>
        </w:rPr>
        <mc:AlternateContent>
          <mc:Choice Requires="wps">
            <w:drawing>
              <wp:anchor distT="0" distB="0" distL="114300" distR="114300" simplePos="0" relativeHeight="251662336" behindDoc="0" locked="0" layoutInCell="1" allowOverlap="1" wp14:anchorId="36F38E88" wp14:editId="5DF98885">
                <wp:simplePos x="0" y="0"/>
                <wp:positionH relativeFrom="margin">
                  <wp:posOffset>3551192</wp:posOffset>
                </wp:positionH>
                <wp:positionV relativeFrom="margin">
                  <wp:posOffset>230505</wp:posOffset>
                </wp:positionV>
                <wp:extent cx="2197100" cy="2405380"/>
                <wp:effectExtent l="0" t="0" r="0" b="0"/>
                <wp:wrapSquare wrapText="bothSides"/>
                <wp:docPr id="1265692350"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40538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2BCEA3F" w14:textId="77777777" w:rsidR="004B0DFF" w:rsidRDefault="004B0DFF" w:rsidP="004B0DFF">
                            <w:pPr>
                              <w:pStyle w:val="Obrzek"/>
                            </w:pPr>
                            <w:r>
                              <w:rPr>
                                <w:noProof/>
                              </w:rPr>
                              <w:drawing>
                                <wp:inline distT="0" distB="0" distL="0" distR="0" wp14:anchorId="09665B71" wp14:editId="36CEBD71">
                                  <wp:extent cx="2059472" cy="1645103"/>
                                  <wp:effectExtent l="0" t="0" r="0" b="0"/>
                                  <wp:docPr id="159394359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85572" name="obrázek 8"/>
                                          <pic:cNvPicPr>
                                            <a:picLocks noChangeAspect="1" noChangeArrowheads="1"/>
                                          </pic:cNvPicPr>
                                        </pic:nvPicPr>
                                        <pic:blipFill>
                                          <a:blip r:embed="rId134"/>
                                          <a:stretch>
                                            <a:fillRect/>
                                          </a:stretch>
                                        </pic:blipFill>
                                        <pic:spPr bwMode="auto">
                                          <a:xfrm>
                                            <a:off x="0" y="0"/>
                                            <a:ext cx="2059472" cy="1645103"/>
                                          </a:xfrm>
                                          <a:prstGeom prst="rect">
                                            <a:avLst/>
                                          </a:prstGeom>
                                          <a:noFill/>
                                          <a:ln>
                                            <a:noFill/>
                                          </a:ln>
                                        </pic:spPr>
                                      </pic:pic>
                                    </a:graphicData>
                                  </a:graphic>
                                </wp:inline>
                              </w:drawing>
                            </w:r>
                          </w:p>
                          <w:p w14:paraId="047356D8" w14:textId="5F40C76D" w:rsidR="004B0DFF" w:rsidRDefault="004B0DFF" w:rsidP="004B0DFF">
                            <w:pPr>
                              <w:pStyle w:val="Titulek"/>
                            </w:pPr>
                            <w:r>
                              <w:t xml:space="preserve">Obrázek </w:t>
                            </w:r>
                            <w:r w:rsidR="00C73691">
                              <w:t>8</w:t>
                            </w:r>
                            <w:r>
                              <w:t xml:space="preserve"> </w:t>
                            </w:r>
                            <w:r w:rsidR="00C73691">
                              <w:t xml:space="preserve">Explikace: </w:t>
                            </w:r>
                            <w:r w:rsidR="001339CE">
                              <w:t xml:space="preserve">nalezený </w:t>
                            </w:r>
                            <w:r w:rsidR="00C73691">
                              <w:t>k</w:t>
                            </w:r>
                            <w:r>
                              <w:t>ocour (</w:t>
                            </w:r>
                            <w:proofErr w:type="spellStart"/>
                            <w:r>
                              <w:t>KasPro</w:t>
                            </w:r>
                            <w:proofErr w:type="spellEnd"/>
                            <w:r>
                              <w:t xml:space="preserve"> – kastrační program, cit. 2024)</w:t>
                            </w:r>
                          </w:p>
                          <w:p w14:paraId="57D75BC8" w14:textId="77777777" w:rsidR="004B0DFF" w:rsidRDefault="004B0DFF" w:rsidP="004B0DFF">
                            <w:pPr>
                              <w:pStyle w:val="Obrzek"/>
                            </w:pPr>
                          </w:p>
                          <w:p w14:paraId="7BE8F426" w14:textId="77777777" w:rsidR="004B0DFF" w:rsidRDefault="004B0DFF" w:rsidP="004B0DFF">
                            <w:pPr>
                              <w:pStyle w:val="Titulek"/>
                            </w:pPr>
                            <w:r>
                              <w:t xml:space="preserve">Obr. </w:t>
                            </w:r>
                            <w:r>
                              <w:rPr>
                                <w:noProof/>
                              </w:rPr>
                              <w:t>2</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F38E88" id="Textové pole 8" o:spid="_x0000_s1032" type="#_x0000_t202" style="position:absolute;left:0;text-align:left;margin-left:279.6pt;margin-top:18.15pt;width:173pt;height:189.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" fillcolor="white [3201]" stroked="f" strokeweight=".5pt">
                <v:textbox>
                  <w:txbxContent>
                    <w:p w14:paraId="62BCEA3F" w14:textId="77777777" w:rsidR="004B0DFF" w:rsidRDefault="004B0DFF" w:rsidP="004B0DFF">
                      <w:pPr>
                        <w:pStyle w:val="Obrzek"/>
                      </w:pPr>
                      <w:r>
                        <w:rPr>
                          <w:noProof/>
                        </w:rPr>
                        <w:drawing>
                          <wp:inline distT="0" distB="0" distL="0" distR="0" wp14:anchorId="09665B71" wp14:editId="36CEBD71">
                            <wp:extent cx="2059472" cy="1645103"/>
                            <wp:effectExtent l="0" t="0" r="0" b="0"/>
                            <wp:docPr id="159394359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85572" name="obrázek 8"/>
                                    <pic:cNvPicPr>
                                      <a:picLocks noChangeAspect="1" noChangeArrowheads="1"/>
                                    </pic:cNvPicPr>
                                  </pic:nvPicPr>
                                  <pic:blipFill>
                                    <a:blip r:embed="rId134"/>
                                    <a:stretch>
                                      <a:fillRect/>
                                    </a:stretch>
                                  </pic:blipFill>
                                  <pic:spPr bwMode="auto">
                                    <a:xfrm>
                                      <a:off x="0" y="0"/>
                                      <a:ext cx="2059472" cy="1645103"/>
                                    </a:xfrm>
                                    <a:prstGeom prst="rect">
                                      <a:avLst/>
                                    </a:prstGeom>
                                    <a:noFill/>
                                    <a:ln>
                                      <a:noFill/>
                                    </a:ln>
                                  </pic:spPr>
                                </pic:pic>
                              </a:graphicData>
                            </a:graphic>
                          </wp:inline>
                        </w:drawing>
                      </w:r>
                    </w:p>
                    <w:p w14:paraId="047356D8" w14:textId="5F40C76D" w:rsidR="004B0DFF" w:rsidRDefault="004B0DFF" w:rsidP="004B0DFF">
                      <w:pPr>
                        <w:pStyle w:val="Titulek"/>
                      </w:pPr>
                      <w:r>
                        <w:t xml:space="preserve">Obrázek </w:t>
                      </w:r>
                      <w:r w:rsidR="00C73691">
                        <w:t>8</w:t>
                      </w:r>
                      <w:r>
                        <w:t xml:space="preserve"> </w:t>
                      </w:r>
                      <w:r w:rsidR="00C73691">
                        <w:t xml:space="preserve">Explikace: </w:t>
                      </w:r>
                      <w:r w:rsidR="001339CE">
                        <w:t xml:space="preserve">nalezený </w:t>
                      </w:r>
                      <w:r w:rsidR="00C73691">
                        <w:t>k</w:t>
                      </w:r>
                      <w:r>
                        <w:t>ocour (</w:t>
                      </w:r>
                      <w:proofErr w:type="spellStart"/>
                      <w:r>
                        <w:t>KasPro</w:t>
                      </w:r>
                      <w:proofErr w:type="spellEnd"/>
                      <w:r>
                        <w:t xml:space="preserve"> – kastrační program, cit. 2024)</w:t>
                      </w:r>
                    </w:p>
                    <w:p w14:paraId="57D75BC8" w14:textId="77777777" w:rsidR="004B0DFF" w:rsidRDefault="004B0DFF" w:rsidP="004B0DFF">
                      <w:pPr>
                        <w:pStyle w:val="Obrzek"/>
                      </w:pPr>
                    </w:p>
                    <w:p w14:paraId="7BE8F426" w14:textId="77777777" w:rsidR="004B0DFF" w:rsidRDefault="004B0DFF" w:rsidP="004B0DFF">
                      <w:pPr>
                        <w:pStyle w:val="Titulek"/>
                      </w:pPr>
                      <w:r>
                        <w:t xml:space="preserve">Obr. </w:t>
                      </w:r>
                      <w:r>
                        <w:rPr>
                          <w:noProof/>
                        </w:rPr>
                        <w:t>2</w:t>
                      </w:r>
                      <w:r>
                        <w:t xml:space="preserve">: </w:t>
                      </w:r>
                    </w:p>
                  </w:txbxContent>
                </v:textbox>
                <w10:wrap type="square" anchorx="margin" anchory="margin"/>
              </v:shape>
            </w:pict>
          </mc:Fallback>
        </mc:AlternateContent>
      </w:r>
      <w:r w:rsidR="004B0DFF">
        <w:t>Vysvětlil by negativní důsledky uzákonění povinné kastrace (např. nedostatečné finance majitelů)</w:t>
      </w:r>
    </w:p>
    <w:p w14:paraId="7BE00A95" w14:textId="0D22E456" w:rsidR="004B0DFF" w:rsidRPr="00D55C36" w:rsidRDefault="004B0DFF" w:rsidP="008A491F">
      <w:pPr>
        <w:pStyle w:val="Dalodstavce"/>
        <w:numPr>
          <w:ilvl w:val="0"/>
          <w:numId w:val="30"/>
        </w:numPr>
        <w:rPr>
          <w:b/>
          <w:bCs/>
        </w:rPr>
      </w:pPr>
      <w:r w:rsidRPr="0070037B">
        <w:rPr>
          <w:b/>
          <w:bCs/>
        </w:rPr>
        <w:t>Lenka Němcová</w:t>
      </w:r>
      <w:r>
        <w:rPr>
          <w:b/>
          <w:bCs/>
        </w:rPr>
        <w:t xml:space="preserve"> </w:t>
      </w:r>
      <w:r w:rsidRPr="0070037B">
        <w:rPr>
          <w:b/>
          <w:bCs/>
        </w:rPr>
        <w:t xml:space="preserve">– </w:t>
      </w:r>
      <w:r>
        <w:rPr>
          <w:b/>
          <w:bCs/>
        </w:rPr>
        <w:t>d</w:t>
      </w:r>
      <w:r w:rsidRPr="0070037B">
        <w:rPr>
          <w:b/>
          <w:bCs/>
        </w:rPr>
        <w:t xml:space="preserve">obrovolnice </w:t>
      </w:r>
      <w:r>
        <w:rPr>
          <w:b/>
          <w:bCs/>
        </w:rPr>
        <w:t xml:space="preserve">a zakladatelka spolku </w:t>
      </w:r>
      <w:r w:rsidRPr="0070037B">
        <w:rPr>
          <w:b/>
          <w:bCs/>
        </w:rPr>
        <w:t>Charitativní spo</w:t>
      </w:r>
      <w:r>
        <w:rPr>
          <w:b/>
          <w:bCs/>
        </w:rPr>
        <w:t>lek</w:t>
      </w:r>
      <w:r w:rsidRPr="0070037B">
        <w:rPr>
          <w:b/>
          <w:bCs/>
        </w:rPr>
        <w:t xml:space="preserve"> Kryšpín</w:t>
      </w:r>
      <w:r>
        <w:rPr>
          <w:b/>
          <w:bCs/>
        </w:rPr>
        <w:t>)</w:t>
      </w:r>
    </w:p>
    <w:p w14:paraId="5D02E40C" w14:textId="12062D18" w:rsidR="004B0DFF" w:rsidRDefault="004B0DFF" w:rsidP="008A491F">
      <w:pPr>
        <w:pStyle w:val="Dalodstavce"/>
        <w:numPr>
          <w:ilvl w:val="0"/>
          <w:numId w:val="30"/>
        </w:numPr>
        <w:rPr>
          <w:b/>
          <w:bCs/>
        </w:rPr>
      </w:pPr>
      <w:r w:rsidRPr="00FF0B0D">
        <w:rPr>
          <w:b/>
          <w:bCs/>
        </w:rPr>
        <w:t xml:space="preserve">Robert Plicka – </w:t>
      </w:r>
      <w:r>
        <w:rPr>
          <w:b/>
          <w:bCs/>
        </w:rPr>
        <w:t>a</w:t>
      </w:r>
      <w:r w:rsidRPr="00FF0B0D">
        <w:rPr>
          <w:b/>
          <w:bCs/>
        </w:rPr>
        <w:t>dvokát se specializací na práva zvířat</w:t>
      </w:r>
      <w:r>
        <w:rPr>
          <w:b/>
          <w:bCs/>
        </w:rPr>
        <w:t xml:space="preserve"> </w:t>
      </w:r>
      <w:proofErr w:type="spellStart"/>
      <w:r>
        <w:rPr>
          <w:b/>
          <w:bCs/>
        </w:rPr>
        <w:t>Plicka&amp;Partners</w:t>
      </w:r>
      <w:proofErr w:type="spellEnd"/>
    </w:p>
    <w:p w14:paraId="52F38C2E" w14:textId="1E2590FE" w:rsidR="004B0DFF" w:rsidRDefault="004B0DFF" w:rsidP="008A491F">
      <w:pPr>
        <w:pStyle w:val="Dalodstavce"/>
        <w:numPr>
          <w:ilvl w:val="1"/>
          <w:numId w:val="30"/>
        </w:numPr>
        <w:rPr>
          <w:b/>
          <w:bCs/>
        </w:rPr>
      </w:pPr>
      <w:r>
        <w:t>Vysvětlil by pozitivní důsledky uzákonění povinného čipování, registrace či kastrace a zjednodušení postupu při nalezení kočky bez čipu</w:t>
      </w:r>
    </w:p>
    <w:p w14:paraId="6455A929" w14:textId="1D3A4139" w:rsidR="004B0DFF" w:rsidRPr="00D55C36" w:rsidRDefault="004B0DFF" w:rsidP="008A491F">
      <w:pPr>
        <w:pStyle w:val="Dalodstavce"/>
        <w:numPr>
          <w:ilvl w:val="0"/>
          <w:numId w:val="30"/>
        </w:numPr>
        <w:rPr>
          <w:b/>
          <w:bCs/>
        </w:rPr>
      </w:pPr>
      <w:r w:rsidRPr="00B96D3E">
        <w:rPr>
          <w:b/>
          <w:bCs/>
        </w:rPr>
        <w:t xml:space="preserve">MVDr. Tomáš Šťastný </w:t>
      </w:r>
      <w:r>
        <w:rPr>
          <w:b/>
          <w:bCs/>
        </w:rPr>
        <w:t xml:space="preserve">– veterinář z </w:t>
      </w:r>
      <w:r w:rsidRPr="00B96D3E">
        <w:rPr>
          <w:b/>
          <w:bCs/>
        </w:rPr>
        <w:t xml:space="preserve">Veterinární ordinace </w:t>
      </w:r>
      <w:r w:rsidRPr="00BC77DE">
        <w:rPr>
          <w:b/>
          <w:bCs/>
        </w:rPr>
        <w:t>Praha-Kolovraty</w:t>
      </w:r>
    </w:p>
    <w:p w14:paraId="45476BAD" w14:textId="04787AB1" w:rsidR="004B0DFF" w:rsidRDefault="004B0DFF" w:rsidP="004B0DFF">
      <w:pPr>
        <w:pStyle w:val="Dalodstavce"/>
        <w:ind w:firstLine="0"/>
      </w:pPr>
    </w:p>
    <w:p w14:paraId="5FFAA742" w14:textId="782E82E6" w:rsidR="004B0DFF" w:rsidRPr="003B2632" w:rsidRDefault="004B0DFF" w:rsidP="004B0DFF">
      <w:pPr>
        <w:pStyle w:val="Dalodstavce"/>
        <w:ind w:firstLine="0"/>
        <w:rPr>
          <w:u w:val="single"/>
        </w:rPr>
      </w:pPr>
      <w:r>
        <w:rPr>
          <w:noProof/>
        </w:rPr>
        <mc:AlternateContent>
          <mc:Choice Requires="wps">
            <w:drawing>
              <wp:anchor distT="45720" distB="45720" distL="114300" distR="114300" simplePos="0" relativeHeight="251670528" behindDoc="0" locked="0" layoutInCell="1" allowOverlap="1" wp14:anchorId="38AFC628" wp14:editId="2CA60585">
                <wp:simplePos x="0" y="0"/>
                <wp:positionH relativeFrom="column">
                  <wp:posOffset>-524510</wp:posOffset>
                </wp:positionH>
                <wp:positionV relativeFrom="paragraph">
                  <wp:posOffset>242570</wp:posOffset>
                </wp:positionV>
                <wp:extent cx="344805" cy="1466215"/>
                <wp:effectExtent l="0" t="0" r="0" b="3175"/>
                <wp:wrapSquare wrapText="bothSides"/>
                <wp:docPr id="392860504"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46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66527" w14:textId="77777777" w:rsidR="004B0DFF" w:rsidRDefault="004B0DFF" w:rsidP="004B0DFF">
                            <w:pPr>
                              <w:jc w:val="right"/>
                            </w:pPr>
                            <w:r>
                              <w:t>první natáčecí den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AFC628" id="Textové pole 7" o:spid="_x0000_s1033" type="#_x0000_t202" style="position:absolute;left:0;text-align:left;margin-left:-41.3pt;margin-top:19.1pt;width:27.15pt;height:115.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" stroked="f">
                <v:textbox style="layout-flow:vertical;mso-layout-flow-alt:bottom-to-top">
                  <w:txbxContent>
                    <w:p w14:paraId="34466527" w14:textId="77777777" w:rsidR="004B0DFF" w:rsidRDefault="004B0DFF" w:rsidP="004B0DFF">
                      <w:pPr>
                        <w:jc w:val="right"/>
                      </w:pPr>
                      <w:r>
                        <w:t>první natáčecí den</w:t>
                      </w:r>
                    </w:p>
                  </w:txbxContent>
                </v:textbox>
                <w10:wrap type="square"/>
              </v:shape>
            </w:pict>
          </mc:Fallback>
        </mc:AlternateContent>
      </w:r>
      <w:r w:rsidRPr="003B2632">
        <w:rPr>
          <w:u w:val="single"/>
        </w:rPr>
        <w:t>Nástin příběhu 2):</w:t>
      </w:r>
    </w:p>
    <w:p w14:paraId="2DEF7FE5" w14:textId="34B9B66F" w:rsidR="004B0DFF" w:rsidRPr="00F00D03" w:rsidRDefault="004B0DFF" w:rsidP="00671CDE">
      <w:pPr>
        <w:pStyle w:val="Dalodstavce"/>
        <w:ind w:firstLine="0"/>
        <w:rPr>
          <w:b/>
          <w:bCs/>
        </w:rPr>
      </w:pPr>
      <w:r>
        <w:rPr>
          <w:noProof/>
        </w:rPr>
        <mc:AlternateContent>
          <mc:Choice Requires="wps">
            <w:drawing>
              <wp:anchor distT="0" distB="0" distL="114300" distR="114300" simplePos="0" relativeHeight="251668480" behindDoc="0" locked="0" layoutInCell="1" allowOverlap="1" wp14:anchorId="4A51C2B3" wp14:editId="3E0DDBE5">
                <wp:simplePos x="0" y="0"/>
                <wp:positionH relativeFrom="column">
                  <wp:posOffset>-158115</wp:posOffset>
                </wp:positionH>
                <wp:positionV relativeFrom="paragraph">
                  <wp:posOffset>92710</wp:posOffset>
                </wp:positionV>
                <wp:extent cx="90805" cy="1186180"/>
                <wp:effectExtent l="13335" t="9525" r="10160" b="13970"/>
                <wp:wrapNone/>
                <wp:docPr id="81229532" name="Levá složená závork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86180"/>
                        </a:xfrm>
                        <a:prstGeom prst="leftBrace">
                          <a:avLst>
                            <a:gd name="adj1" fmla="val 1088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BA695" id="Levá složená závorka 6" o:spid="_x0000_s1026" type="#_x0000_t87" style="position:absolute;margin-left:-12.45pt;margin-top:7.3pt;width:7.15pt;height:9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"/>
            </w:pict>
          </mc:Fallback>
        </mc:AlternateContent>
      </w:r>
      <w:r w:rsidRPr="00F00D03">
        <w:rPr>
          <w:b/>
          <w:bCs/>
        </w:rPr>
        <w:t>Kapitola 1</w:t>
      </w:r>
    </w:p>
    <w:p w14:paraId="580A43C4" w14:textId="5A024A63" w:rsidR="004B0DFF" w:rsidRPr="00DF64E1" w:rsidRDefault="004B0DFF" w:rsidP="00671CDE">
      <w:pPr>
        <w:pStyle w:val="Dalodstavce"/>
        <w:ind w:firstLine="0"/>
      </w:pPr>
      <w:r>
        <w:t>Mladá obyvatelka z Prahy více dní pozorovala u paneláku zuboženého kocoura. Bojí se, ale nechal se chytit. Obcházíme s ní okolí a sousedy, zdali někomu nechybí.  Kocour je zraněný a neví, co s ním.</w:t>
      </w:r>
      <w:r w:rsidRPr="00DF64E1">
        <w:t xml:space="preserve"> </w:t>
      </w:r>
      <w:r>
        <w:t>Odváží ho do</w:t>
      </w:r>
      <w:r w:rsidRPr="00DF64E1">
        <w:t xml:space="preserve"> spolku </w:t>
      </w:r>
      <w:proofErr w:type="spellStart"/>
      <w:r w:rsidRPr="00DF64E1">
        <w:t>KasPro</w:t>
      </w:r>
      <w:proofErr w:type="spellEnd"/>
      <w:r w:rsidRPr="00DF64E1">
        <w:t>.</w:t>
      </w:r>
      <w:r>
        <w:t xml:space="preserve"> </w:t>
      </w:r>
    </w:p>
    <w:p w14:paraId="1CD68C4C" w14:textId="77777777" w:rsidR="004B0DFF" w:rsidRPr="00D438CF" w:rsidRDefault="004B0DFF" w:rsidP="00671CDE">
      <w:pPr>
        <w:pStyle w:val="Dalodstavce"/>
        <w:ind w:firstLine="0"/>
        <w:rPr>
          <w:b/>
          <w:bCs/>
        </w:rPr>
      </w:pPr>
      <w:r w:rsidRPr="00D438CF">
        <w:rPr>
          <w:b/>
          <w:bCs/>
        </w:rPr>
        <w:t>Kapitola 2</w:t>
      </w:r>
    </w:p>
    <w:p w14:paraId="6DD10E22" w14:textId="0C426156" w:rsidR="004B0DFF" w:rsidRDefault="004B0DFF" w:rsidP="00671CDE">
      <w:pPr>
        <w:jc w:val="both"/>
      </w:pPr>
      <w:r>
        <w:t>S </w:t>
      </w:r>
      <w:proofErr w:type="spellStart"/>
      <w:r>
        <w:t>KasPro</w:t>
      </w:r>
      <w:proofErr w:type="spellEnd"/>
      <w:r>
        <w:t xml:space="preserve"> a kocourem jedeme na </w:t>
      </w:r>
      <w:proofErr w:type="spellStart"/>
      <w:r>
        <w:t>veterinu</w:t>
      </w:r>
      <w:proofErr w:type="spellEnd"/>
      <w:r>
        <w:t xml:space="preserve">. Ukáže se, zda kocour má nebo nemá čip. S největší pravděpodobností jej mít nebude – i kdyby ano, nejspíš nebude zaregistrovaný a bude pro něj platit to stejné, jako by </w:t>
      </w:r>
      <w:proofErr w:type="spellStart"/>
      <w:r>
        <w:t>čipovaný</w:t>
      </w:r>
      <w:proofErr w:type="spellEnd"/>
      <w:r>
        <w:t xml:space="preserve"> nebyl.</w:t>
      </w:r>
    </w:p>
    <w:p w14:paraId="081815FB" w14:textId="0F65AE21" w:rsidR="004B0DFF" w:rsidRPr="000E4371" w:rsidRDefault="004B0DFF" w:rsidP="00671CDE">
      <w:pPr>
        <w:jc w:val="both"/>
        <w:rPr>
          <w:b/>
          <w:bCs/>
        </w:rPr>
      </w:pPr>
      <w:r>
        <w:rPr>
          <w:noProof/>
        </w:rPr>
        <mc:AlternateContent>
          <mc:Choice Requires="wps">
            <w:drawing>
              <wp:anchor distT="0" distB="0" distL="114300" distR="114300" simplePos="0" relativeHeight="251669504" behindDoc="0" locked="0" layoutInCell="1" allowOverlap="1" wp14:anchorId="3DA72285" wp14:editId="44153EBE">
                <wp:simplePos x="0" y="0"/>
                <wp:positionH relativeFrom="column">
                  <wp:posOffset>-179705</wp:posOffset>
                </wp:positionH>
                <wp:positionV relativeFrom="paragraph">
                  <wp:posOffset>84455</wp:posOffset>
                </wp:positionV>
                <wp:extent cx="149225" cy="2122805"/>
                <wp:effectExtent l="10795" t="13335" r="11430" b="6985"/>
                <wp:wrapNone/>
                <wp:docPr id="311701642" name="Levá složená závorka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2122805"/>
                        </a:xfrm>
                        <a:prstGeom prst="leftBrace">
                          <a:avLst>
                            <a:gd name="adj1" fmla="val 1185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AB3B7" id="Levá složená závorka 5" o:spid="_x0000_s1026" type="#_x0000_t87" style="position:absolute;margin-left:-14.15pt;margin-top:6.65pt;width:11.75pt;height:16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"/>
            </w:pict>
          </mc:Fallback>
        </mc:AlternateContent>
      </w:r>
      <w:r w:rsidRPr="000E4371">
        <w:rPr>
          <w:b/>
          <w:bCs/>
        </w:rPr>
        <w:t>Kapitola 3</w:t>
      </w:r>
    </w:p>
    <w:p w14:paraId="1F0FF9C1" w14:textId="3F387B42" w:rsidR="004B0DFF" w:rsidRDefault="004B0DFF" w:rsidP="00671CDE">
      <w:pPr>
        <w:jc w:val="both"/>
      </w:pPr>
      <w:r>
        <w:rPr>
          <w:noProof/>
        </w:rPr>
        <mc:AlternateContent>
          <mc:Choice Requires="wps">
            <w:drawing>
              <wp:anchor distT="45720" distB="45720" distL="114300" distR="114300" simplePos="0" relativeHeight="251671552" behindDoc="0" locked="0" layoutInCell="1" allowOverlap="1" wp14:anchorId="4FE42BD2" wp14:editId="2B218001">
                <wp:simplePos x="0" y="0"/>
                <wp:positionH relativeFrom="column">
                  <wp:posOffset>-524510</wp:posOffset>
                </wp:positionH>
                <wp:positionV relativeFrom="paragraph">
                  <wp:posOffset>137160</wp:posOffset>
                </wp:positionV>
                <wp:extent cx="344805" cy="1466215"/>
                <wp:effectExtent l="2540" t="3810" r="0" b="0"/>
                <wp:wrapSquare wrapText="bothSides"/>
                <wp:docPr id="102113970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46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2FB7B" w14:textId="77777777" w:rsidR="004B0DFF" w:rsidRDefault="004B0DFF" w:rsidP="004B0DFF">
                            <w:pPr>
                              <w:jc w:val="right"/>
                            </w:pPr>
                            <w:r>
                              <w:t>druhý natáčecí den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42BD2" id="Textové pole 4" o:spid="_x0000_s1034" type="#_x0000_t202" style="position:absolute;left:0;text-align:left;margin-left:-41.3pt;margin-top:10.8pt;width:27.15pt;height:115.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" stroked="f">
                <v:textbox style="layout-flow:vertical;mso-layout-flow-alt:bottom-to-top">
                  <w:txbxContent>
                    <w:p w14:paraId="1592FB7B" w14:textId="77777777" w:rsidR="004B0DFF" w:rsidRDefault="004B0DFF" w:rsidP="004B0DFF">
                      <w:pPr>
                        <w:jc w:val="right"/>
                      </w:pPr>
                      <w:r>
                        <w:t>druhý natáčecí den</w:t>
                      </w:r>
                    </w:p>
                  </w:txbxContent>
                </v:textbox>
                <w10:wrap type="square"/>
              </v:shape>
            </w:pict>
          </mc:Fallback>
        </mc:AlternateContent>
      </w:r>
      <w:r>
        <w:t xml:space="preserve">Veterinář jej vyšetří, popíše zdravotní a právní stav zvířete: kocour se ocitá v šedé legislativní zóně mezi toulavou a opuštěnou kočkou. Spolek </w:t>
      </w:r>
      <w:proofErr w:type="spellStart"/>
      <w:r>
        <w:t>KasPro</w:t>
      </w:r>
      <w:proofErr w:type="spellEnd"/>
      <w:r>
        <w:t xml:space="preserve"> ohlásí nález obci, přičemž sledujeme reakce zástupců obce.</w:t>
      </w:r>
    </w:p>
    <w:p w14:paraId="42ED2419" w14:textId="77777777" w:rsidR="004B0DFF" w:rsidRPr="008A2F52" w:rsidRDefault="004B0DFF" w:rsidP="004B0DFF">
      <w:pPr>
        <w:rPr>
          <w:b/>
          <w:bCs/>
        </w:rPr>
      </w:pPr>
      <w:r w:rsidRPr="008A2F52">
        <w:rPr>
          <w:b/>
          <w:bCs/>
        </w:rPr>
        <w:t>Kapitola 4</w:t>
      </w:r>
    </w:p>
    <w:p w14:paraId="1E8EBBC2" w14:textId="77777777" w:rsidR="004B0DFF" w:rsidRDefault="004B0DFF" w:rsidP="004B0DFF">
      <w:r>
        <w:t xml:space="preserve">Příběh </w:t>
      </w:r>
      <w:proofErr w:type="spellStart"/>
      <w:r>
        <w:t>Sapíka</w:t>
      </w:r>
      <w:proofErr w:type="spellEnd"/>
      <w:r>
        <w:t xml:space="preserve"> končí dvěma východisky:</w:t>
      </w:r>
    </w:p>
    <w:p w14:paraId="64C5D1CC" w14:textId="3C2E58E4" w:rsidR="004B0DFF" w:rsidRDefault="004B0DFF" w:rsidP="00671CDE">
      <w:pPr>
        <w:pStyle w:val="Odstavecseseznamem"/>
        <w:numPr>
          <w:ilvl w:val="0"/>
          <w:numId w:val="28"/>
        </w:numPr>
        <w:jc w:val="both"/>
      </w:pPr>
      <w:r>
        <w:t>Dlouhé čekání: Pokud se o něj nepřihlásí žádný majitel, zůstane několik měsíců v útulku, dokud nezanikne vlastnické právo původního majitele. Teprve poté může podstoupit kastraci a čipování a být zařazen do adopčního programu. Veškeré náklady bude platit spolek.</w:t>
      </w:r>
    </w:p>
    <w:p w14:paraId="140E7486" w14:textId="28DCC29F" w:rsidR="004B0DFF" w:rsidRDefault="004B0DFF" w:rsidP="00671CDE">
      <w:pPr>
        <w:pStyle w:val="Odstavecseseznamem"/>
        <w:numPr>
          <w:ilvl w:val="0"/>
          <w:numId w:val="28"/>
        </w:numPr>
        <w:jc w:val="both"/>
      </w:pPr>
      <w:r>
        <w:t xml:space="preserve">Právní konflikt: V případě, že se k </w:t>
      </w:r>
      <w:proofErr w:type="spellStart"/>
      <w:r>
        <w:t>Sapíkovi</w:t>
      </w:r>
      <w:proofErr w:type="spellEnd"/>
      <w:r>
        <w:t xml:space="preserve"> přihlásí majitel, může dojít ke sporu. Majitelé často odmítají kastraci, kterou nabízí spolek zdarma, a neakceptují ani proplacení nákladů za dosavadní léčbu.</w:t>
      </w:r>
    </w:p>
    <w:p w14:paraId="0999045C" w14:textId="178BFDB9" w:rsidR="004B0DFF" w:rsidRDefault="004B0DFF" w:rsidP="004B0DFF">
      <w:pPr>
        <w:jc w:val="both"/>
      </w:pPr>
      <w:r>
        <w:lastRenderedPageBreak/>
        <w:t>Dokument by po uzavření příběhů končil uvedením názvů, webových stránek či kontaktů zapojených spolků a útulků, aby mohli diváci svůj případný zájem pomoci kočkám realizovat.</w:t>
      </w:r>
    </w:p>
    <w:p w14:paraId="4E49026E" w14:textId="77777777" w:rsidR="004B0DFF" w:rsidRDefault="004B0DFF" w:rsidP="004B0DFF">
      <w:pPr>
        <w:jc w:val="both"/>
      </w:pPr>
    </w:p>
    <w:p w14:paraId="61EF1AF6" w14:textId="77777777" w:rsidR="004B0DFF" w:rsidRPr="0029489E" w:rsidRDefault="004B0DFF" w:rsidP="004B0DFF">
      <w:pPr>
        <w:pStyle w:val="Dalodstavce"/>
        <w:ind w:firstLine="0"/>
        <w:rPr>
          <w:u w:val="single"/>
        </w:rPr>
      </w:pPr>
      <w:r w:rsidRPr="0029489E">
        <w:rPr>
          <w:u w:val="single"/>
        </w:rPr>
        <w:t xml:space="preserve">Etika natáčení </w:t>
      </w:r>
    </w:p>
    <w:p w14:paraId="2CEA49E0" w14:textId="2AE62D07" w:rsidR="004B0DFF" w:rsidRDefault="004B0DFF" w:rsidP="004B0DFF">
      <w:pPr>
        <w:pStyle w:val="Dalodstavce"/>
        <w:ind w:firstLine="0"/>
      </w:pPr>
      <w:r>
        <w:t>Při natáčení zvířat budu dbát na respekt a citlivost, zejména pokud půjde o scény spojené s utrpením nebo nemocí. Mým cílem není šokovat diváky, ale přinést autentický</w:t>
      </w:r>
      <w:r w:rsidR="00671CDE">
        <w:br/>
      </w:r>
      <w:r>
        <w:t>a soucitný pohled. Pokud se objeví scény nemocí či smrti, nebudu je zatajovat, ale zachytím je s respektem a citlivě, jen pokud to přirozeně vyplyne z děje. Tyto momenty zařadím pouze tehdy, pokud přispějí k lepšímu pochopení příběhu, nikoli kvůli senzaci. K respondentům přistoupím s empatií a maximálním respektem, s vědomím, že jejich práce může být náročná a emočně vyčerpávající. Každého respondenta seznámím s cílem dokumentu a dám mu prostor určit si hranice. Chci jejich příběhy zachytit pravdivě a citlivě, bez manipulace a zkreslování.</w:t>
      </w:r>
    </w:p>
    <w:p w14:paraId="0F2C9FA6" w14:textId="39AA69F3" w:rsidR="004B0DFF" w:rsidRDefault="004B0DFF" w:rsidP="004B0DFF">
      <w:pPr>
        <w:pStyle w:val="Ploha1"/>
        <w:rPr>
          <w:lang w:val="en-029"/>
        </w:rPr>
      </w:pPr>
      <w:bookmarkStart w:id="123" w:name="_Toc184954309"/>
      <w:proofErr w:type="spellStart"/>
      <w:r w:rsidRPr="004B0DFF">
        <w:rPr>
          <w:lang w:val="en-029"/>
        </w:rPr>
        <w:lastRenderedPageBreak/>
        <w:t>Expertní</w:t>
      </w:r>
      <w:proofErr w:type="spellEnd"/>
      <w:r w:rsidRPr="004B0DFF">
        <w:rPr>
          <w:lang w:val="en-029"/>
        </w:rPr>
        <w:t xml:space="preserve"> </w:t>
      </w:r>
      <w:proofErr w:type="spellStart"/>
      <w:r w:rsidRPr="004B0DFF">
        <w:rPr>
          <w:lang w:val="en-029"/>
        </w:rPr>
        <w:t>rozhovor</w:t>
      </w:r>
      <w:proofErr w:type="spellEnd"/>
      <w:r w:rsidRPr="004B0DFF">
        <w:rPr>
          <w:lang w:val="en-029"/>
        </w:rPr>
        <w:t xml:space="preserve"> s </w:t>
      </w:r>
      <w:proofErr w:type="spellStart"/>
      <w:r w:rsidRPr="004B0DFF">
        <w:rPr>
          <w:lang w:val="en-029"/>
        </w:rPr>
        <w:t>vedoucím</w:t>
      </w:r>
      <w:proofErr w:type="spellEnd"/>
      <w:r w:rsidRPr="004B0DFF">
        <w:rPr>
          <w:lang w:val="en-029"/>
        </w:rPr>
        <w:t xml:space="preserve"> </w:t>
      </w:r>
      <w:proofErr w:type="spellStart"/>
      <w:r w:rsidRPr="004B0DFF">
        <w:rPr>
          <w:lang w:val="en-029"/>
        </w:rPr>
        <w:t>spolku</w:t>
      </w:r>
      <w:proofErr w:type="spellEnd"/>
      <w:r w:rsidRPr="004B0DFF">
        <w:rPr>
          <w:lang w:val="en-029"/>
        </w:rPr>
        <w:t xml:space="preserve"> </w:t>
      </w:r>
      <w:proofErr w:type="spellStart"/>
      <w:r w:rsidRPr="004B0DFF">
        <w:rPr>
          <w:lang w:val="en-029"/>
        </w:rPr>
        <w:t>KasPro</w:t>
      </w:r>
      <w:proofErr w:type="spellEnd"/>
      <w:r w:rsidRPr="004B0DFF">
        <w:rPr>
          <w:lang w:val="en-029"/>
        </w:rPr>
        <w:t xml:space="preserve"> </w:t>
      </w:r>
      <w:proofErr w:type="spellStart"/>
      <w:r w:rsidRPr="004B0DFF">
        <w:rPr>
          <w:lang w:val="en-029"/>
        </w:rPr>
        <w:t>Lubošem</w:t>
      </w:r>
      <w:proofErr w:type="spellEnd"/>
      <w:r w:rsidRPr="004B0DFF">
        <w:rPr>
          <w:lang w:val="en-029"/>
        </w:rPr>
        <w:t xml:space="preserve"> </w:t>
      </w:r>
      <w:proofErr w:type="spellStart"/>
      <w:r w:rsidRPr="004B0DFF">
        <w:rPr>
          <w:lang w:val="en-029"/>
        </w:rPr>
        <w:t>Kristkou</w:t>
      </w:r>
      <w:bookmarkEnd w:id="123"/>
      <w:proofErr w:type="spellEnd"/>
    </w:p>
    <w:p w14:paraId="121D95AA" w14:textId="77777777" w:rsidR="004B0DFF" w:rsidRPr="003E1B01" w:rsidRDefault="004B0DFF" w:rsidP="004B0DFF">
      <w:pPr>
        <w:pStyle w:val="ZPZklad"/>
        <w:rPr>
          <w:b/>
          <w:bCs/>
        </w:rPr>
      </w:pPr>
      <w:r w:rsidRPr="003E1B01">
        <w:rPr>
          <w:b/>
          <w:bCs/>
        </w:rPr>
        <w:t xml:space="preserve">L: Popište prosím </w:t>
      </w:r>
      <w:proofErr w:type="spellStart"/>
      <w:r w:rsidRPr="003E1B01">
        <w:rPr>
          <w:b/>
          <w:bCs/>
        </w:rPr>
        <w:t>KasPro</w:t>
      </w:r>
      <w:proofErr w:type="spellEnd"/>
      <w:r w:rsidRPr="003E1B01">
        <w:rPr>
          <w:b/>
          <w:bCs/>
        </w:rPr>
        <w:t xml:space="preserve">. </w:t>
      </w:r>
      <w:r>
        <w:rPr>
          <w:b/>
          <w:bCs/>
        </w:rPr>
        <w:t>Co je kastrační program</w:t>
      </w:r>
      <w:r w:rsidRPr="003E1B01">
        <w:rPr>
          <w:b/>
          <w:bCs/>
        </w:rPr>
        <w:t>?</w:t>
      </w:r>
    </w:p>
    <w:p w14:paraId="140363F7" w14:textId="77777777" w:rsidR="004B0DFF" w:rsidRDefault="004B0DFF" w:rsidP="004B0DFF">
      <w:pPr>
        <w:pStyle w:val="ZPZklad"/>
      </w:pPr>
      <w:r>
        <w:t>K: Kastrační program jsme založili, protože s kolegy vnímáme kastrace koček jako nejefektivnější řešení. Prevence je vždy nejlepší a nejhospodárnější způsob. Kastrací jedné kočky zabráníme dalšímu množení, což je lepší než se později starat o mnoho koťat a jejich matky. Když se zaměříme na zdroj problému a na prevenci, nemusíme se potýkat s následky. Pokud bych tu hodinu věnoval jedné konkrétní kočce, sváže mi to ruce a nemůžu pomoci plošně. Náš útulek má proto záměrně nastavenou malou kapacitou, abychom se mohli soustředit na naše hlavní poslání. Kapacita našeho útulku je kolem 15 zvířat. Ročně nám projde útulkem asi 50-60 koček. To, kolik toho uděláme my, neplatí pro další, mnohem větší útulky.</w:t>
      </w:r>
    </w:p>
    <w:p w14:paraId="611EBFF6" w14:textId="4752B03C" w:rsidR="004B0DFF" w:rsidRDefault="004B0DFF" w:rsidP="004B0DFF">
      <w:pPr>
        <w:pStyle w:val="Dalodstavce"/>
      </w:pPr>
      <w:r>
        <w:t xml:space="preserve">Kastrační program je termín, který může zahrnovat různé přístupy. U nás jsou dva hlavní programy: my a </w:t>
      </w:r>
      <w:proofErr w:type="spellStart"/>
      <w:r>
        <w:t>Felity</w:t>
      </w:r>
      <w:proofErr w:type="spellEnd"/>
      <w:r>
        <w:t>. Každý kastrační program má své vlastní metody a postupy, ale všechny se zaměřují na prevenci a efektivitu při pomoci toulavým kočkám</w:t>
      </w:r>
      <w:r w:rsidR="00671CDE">
        <w:t>.</w:t>
      </w:r>
      <w:r w:rsidR="00671CDE">
        <w:br/>
      </w:r>
      <w:r>
        <w:t>V Česku je asi 100 zařízení, která nejsou registrovaná a fungují takzvaně "na černo". Lidé v nich dělají, co mohou, mají zvířata zavřená v bytových depozitech apod. Když bych to vzal obecně, je asi 250 zařízení, která jsou schopna něco dělat. Každé z těchto zařízení může také vykonávat kastrační program. Kastrační program není fyzické zařízení, je to spíše metoda. Provozovatel kastračního programu ani nemusí mít kočku ve své péči.</w:t>
      </w:r>
    </w:p>
    <w:p w14:paraId="73B73A46" w14:textId="77777777" w:rsidR="004B0DFF" w:rsidRDefault="004B0DFF" w:rsidP="004B0DFF">
      <w:pPr>
        <w:pStyle w:val="Dalodstavce"/>
      </w:pPr>
      <w:r>
        <w:t>Jde o organizaci celého procesu – třeba postavení webu, navázání spolupráce s veterináři, doručení informací lidem, kteří chtějí kastrovat, provedení je celým procesem. Na konci je vykastrovaná kočka. Provozování kastračního programu může být tedy organizace, která vše koordinuje, i když to někteří hanlivě označují jako „přerozdělovač peněz“. Kastrační program může provozovat obec, která nastaví pravidla poskytování nějakého zvýhodnění pro občany, kteří chtějí kastrovat kočky. Může to být hlavní náplň spolku, vedlejší náplň útulku, nebo program organizovaný obcí, městem, často podporovaný granty nebo dary od dobrovolníků. V praxi to funguje tak, že pokud zavolá někdo, kdo chce kastrovat třeba 10 koček, a jedna kastrace stojí 1000 korun, tak spolek tyto náklady může nějak pokrýt. Jenže pokud bychom měli dát těch 10 000 korun na obec, která nespolupracuje, bylo by to pro nás nákladné.</w:t>
      </w:r>
    </w:p>
    <w:p w14:paraId="57437D93" w14:textId="77777777" w:rsidR="004B0DFF" w:rsidRDefault="004B0DFF" w:rsidP="004B0DFF">
      <w:pPr>
        <w:pStyle w:val="Dalodstavce"/>
      </w:pPr>
    </w:p>
    <w:p w14:paraId="53354AD7" w14:textId="77777777" w:rsidR="004B0DFF" w:rsidRPr="003E1B01" w:rsidRDefault="004B0DFF" w:rsidP="004B0DFF">
      <w:pPr>
        <w:pStyle w:val="ZPZklad"/>
        <w:rPr>
          <w:b/>
          <w:bCs/>
        </w:rPr>
      </w:pPr>
      <w:r w:rsidRPr="003E1B01">
        <w:rPr>
          <w:b/>
          <w:bCs/>
        </w:rPr>
        <w:t>L: Jaké jsou hlavní zdroje financování pro tyto programy a jaké problémy s nimi mohou nastat?</w:t>
      </w:r>
    </w:p>
    <w:p w14:paraId="3E84FD29" w14:textId="5B9FD583" w:rsidR="004B0DFF" w:rsidRDefault="004B0DFF" w:rsidP="004B0DFF">
      <w:pPr>
        <w:pStyle w:val="ZPZklad"/>
      </w:pPr>
      <w:r>
        <w:t xml:space="preserve">K: Zdroje financování bych rozdělil na několik kategorií. Nejproblematičtější a téměř nedobytné jsou granty a fondy, ať už domácí nebo z Evropské unie. Problém těchto zdrojů je, že jsou velmi náročné na byrokracii. Spolek nebo obec musí mít často vyčleněného jednoho člověka, který se věnuje administrativě na plný úvazek, protože je to </w:t>
      </w:r>
      <w:r>
        <w:lastRenderedPageBreak/>
        <w:t>tak náročné, že to nelze dělat při jiných činnostech, jako je odchyt koček. Některé granty dokonce vyžadují vyúčtování po půl hodinách, což si většina útulků nemůže dovolit, protože většinu času tráví péčí o zvířata. Na začátku je většinou potřeba sepsat projekt, což není pro každého. Pokud peníze získáte a něco se nelíbí poskytovatelům, může se stát, že je budete muset vrátit. Takový proces je nepřátelský a většina lidí</w:t>
      </w:r>
      <w:r w:rsidR="00671CDE">
        <w:br/>
      </w:r>
      <w:r>
        <w:t xml:space="preserve">z </w:t>
      </w:r>
      <w:proofErr w:type="spellStart"/>
      <w:r>
        <w:t>kočkařské</w:t>
      </w:r>
      <w:proofErr w:type="spellEnd"/>
      <w:r>
        <w:t xml:space="preserve"> komunity na to nemá čas ani schopnosti.</w:t>
      </w:r>
    </w:p>
    <w:p w14:paraId="0EF0ECAF" w14:textId="77777777" w:rsidR="004B0DFF" w:rsidRDefault="004B0DFF" w:rsidP="004B0DFF">
      <w:pPr>
        <w:pStyle w:val="Dalodstavce"/>
      </w:pPr>
      <w:r>
        <w:t>Další možností jsou dotace od krajů. Tyto dotace se teprve začínají rozjíždět. První kraj, který je zavedl, měl velkorysé plány, ale nakonec skončil s velkou byrokratickou zátěží, ale je to pozitivní krok vpřed. V praxi to nebylo ve stylu: „Každý, kdo přinese fakturu za vykastrovanou kočku, dostane tisícovku,“. Místo toho byla byrokratická podmínka, že to musí jít přes útulek, který má speciální odchytový program. I kdyby bylo 50 obcí, které mají zájem, jeden, dva útulky, co splňují podmínky, to nezvládnou.</w:t>
      </w:r>
    </w:p>
    <w:p w14:paraId="4BB4A06F" w14:textId="77777777" w:rsidR="004B0DFF" w:rsidRDefault="004B0DFF" w:rsidP="004B0DFF">
      <w:pPr>
        <w:pStyle w:val="Dalodstavce"/>
      </w:pPr>
    </w:p>
    <w:p w14:paraId="6B7B9844" w14:textId="77777777" w:rsidR="004B0DFF" w:rsidRPr="003E1B01" w:rsidRDefault="004B0DFF" w:rsidP="004B0DFF">
      <w:pPr>
        <w:pStyle w:val="ZPZklad"/>
        <w:rPr>
          <w:b/>
          <w:bCs/>
        </w:rPr>
      </w:pPr>
      <w:r w:rsidRPr="003E1B01">
        <w:rPr>
          <w:b/>
          <w:bCs/>
        </w:rPr>
        <w:t>L: Takže když ne granty a dotace – jak spolky a útulky financují provoz?</w:t>
      </w:r>
    </w:p>
    <w:p w14:paraId="6B35A9AF" w14:textId="082D1973" w:rsidR="004B0DFF" w:rsidRDefault="004B0DFF" w:rsidP="00671CDE">
      <w:pPr>
        <w:pStyle w:val="ZPZklad"/>
      </w:pPr>
      <w:r>
        <w:t xml:space="preserve">K: Nejefektivnějším a nejčastěji využívaným zdrojem financování jsou dobrovolní dárci. Na tom neziskové organizace, hlavně útulky, stojí. Bohužel, v České republice je běžné, že spolky přenášejí odpovědnost na podporovatele a apelují na jejich soucit, což mi přijde nefér vůči zvířatům i dárcům. Kromě toho existují i další formy financování, jako spolupráce s firmami, benefiční aukce, </w:t>
      </w:r>
      <w:proofErr w:type="spellStart"/>
      <w:r>
        <w:t>bazárky</w:t>
      </w:r>
      <w:proofErr w:type="spellEnd"/>
      <w:r>
        <w:t xml:space="preserve"> a podobně. Tyto akce mohou být velmi pracné, ačkoli nemusí nutně přinést velké zisky.</w:t>
      </w:r>
      <w:r w:rsidR="00671CDE">
        <w:t xml:space="preserve"> </w:t>
      </w:r>
      <w:r>
        <w:t>Situace financování útulků je ale špatná. Snažili jsme se před pěti lety iniciovat změnu a stále to propagujeme. Útulky nabízí službu, která je odborná, časově a energeticky náročná, snaží se získat co nejvíce spolupráce, jen aby pokryly provozní náklady. Některé útulky navíc i na vlastní riziko někdy akceptují zvířata nad schválenou kapacitu a k tomu takto bojují.</w:t>
      </w:r>
    </w:p>
    <w:p w14:paraId="04BB8DB2" w14:textId="77777777" w:rsidR="004B0DFF" w:rsidRDefault="004B0DFF" w:rsidP="004B0DFF">
      <w:pPr>
        <w:pStyle w:val="Dalodstavce"/>
      </w:pPr>
      <w:r>
        <w:t xml:space="preserve">Pokud by ale kastrační programy a útulky přestaly dělat to, co dělají, kočky by se přemnožily. V některých oblastech už teď způsobují škody v přírodě. Neziskovky poskytují důležitou podporu a zázemí, ale nejsou schopny nahradit komplexní legislativní rámec a státní podporu. A pokud někdo chce být dobrovolník a dělat to zadarmo, je to v pořádku. Pokud někdo do toho investuje veškerý čas, prostor, energii a chce za to být ohodnocen, tak má být. Jenže lidé „chtějí přispívat na kočičky, ne na naši práci“. Ohodnocování v </w:t>
      </w:r>
      <w:proofErr w:type="spellStart"/>
      <w:r>
        <w:t>nezisku</w:t>
      </w:r>
      <w:proofErr w:type="spellEnd"/>
      <w:r>
        <w:t xml:space="preserve"> je velmi náročné. Člověk při tom musí být transparentní a udržet náklonnost dárců.</w:t>
      </w:r>
    </w:p>
    <w:p w14:paraId="2A37A787" w14:textId="77777777" w:rsidR="004B0DFF" w:rsidRDefault="004B0DFF" w:rsidP="004B0DFF">
      <w:pPr>
        <w:pStyle w:val="Dalodstavce"/>
      </w:pPr>
    </w:p>
    <w:p w14:paraId="3422B2EC" w14:textId="77777777" w:rsidR="004B0DFF" w:rsidRPr="003E1B01" w:rsidRDefault="004B0DFF" w:rsidP="004B0DFF">
      <w:pPr>
        <w:pStyle w:val="ZPZklad"/>
        <w:rPr>
          <w:b/>
          <w:bCs/>
        </w:rPr>
      </w:pPr>
      <w:r w:rsidRPr="003E1B01">
        <w:rPr>
          <w:b/>
          <w:bCs/>
        </w:rPr>
        <w:t>L: Jaký dopad má pojem toulavá kočka v praxi při řešení zatoulaného zvířete?</w:t>
      </w:r>
    </w:p>
    <w:p w14:paraId="3236C926" w14:textId="77777777" w:rsidR="004B0DFF" w:rsidRDefault="004B0DFF" w:rsidP="004B0DFF">
      <w:pPr>
        <w:pStyle w:val="ZPZklad"/>
      </w:pPr>
      <w:r>
        <w:t xml:space="preserve">K: Existují určité termíny, které jsou zažité, ale není nad nimi úplná shoda. Příkladem je právě „toulavá“ nebo „opuštěná“ nebo „ztracená“ kočka." Lidé používají tyto tři termíny, když chtějí popsat kočku, kterou vidí venku samotnou. Nicméně, když tento obecný jazyk použijeme oficiálně, situace se komplikuje. Například v dopise obci, kde napíšeme, že občan žádá o pomoc s kastrací opuštěné kočky, může nám starosta odpovědět, že u nich žádné opuštěné kočky nejsou a že musíme prokázat, že je kočka skutečně opuštěná nebo ztracená. To je pak absurdní a složitá situace. Ani při počítání </w:t>
      </w:r>
      <w:r>
        <w:lastRenderedPageBreak/>
        <w:t>populace takových koček je téměř nemožné rozlišovat mezi kočkou opuštěnou a kočkou toulavou. V praxi to tedy znamená, že když najdeme kočku venku, automaticky předpokládáme, že je pouze toulavá. A pokud kočka nemá čip, jen stěží najdete majitele. Můžu pak akorát jít s kočkou na úřad a žádat o uznání nálezu podle občanského zákoníku. Obec má pak povinnost nález zaevidovat a postarat se o něj, což je mnohem dražší než jednoduchá kastrace. A to ani nemluvíme o případech, kdy jsou kočky vážně nemocné nebo zraněné a vyžadují výrazně dražší péči.</w:t>
      </w:r>
    </w:p>
    <w:p w14:paraId="7ACF803B" w14:textId="77777777" w:rsidR="004B0DFF" w:rsidRDefault="004B0DFF" w:rsidP="004B0DFF">
      <w:pPr>
        <w:pStyle w:val="Dalodstavce"/>
      </w:pPr>
      <w:r>
        <w:t>Takže problém není v tom, že bychom neměli řešení, ale spíše v tom, že se úředník vyvlíká ze zodpovědnosti pomocí definice "toulavé kočky", a není zde ochota přistoupit k praktickému řešení. Užívání takových pojmenování pak hodně komplikuje veškeré snahy o vytvoření jednotné strategie pro řešení bezprizorních koček. Pokud si ten úředník postaví hlavu, tak je to téměř nevymahatelné a pokud se to neřeší, za péči platí spolek. Děje se to hodně často, je to smutná rutina. Máme možnosti – buď hledat pomoc jinde, nebo medializovat situaci.</w:t>
      </w:r>
    </w:p>
    <w:p w14:paraId="057757F1" w14:textId="77777777" w:rsidR="004B0DFF" w:rsidRDefault="004B0DFF" w:rsidP="004B0DFF">
      <w:pPr>
        <w:pStyle w:val="Dalodstavce"/>
      </w:pPr>
    </w:p>
    <w:p w14:paraId="4E755972" w14:textId="77777777" w:rsidR="004B0DFF" w:rsidRPr="003E1B01" w:rsidRDefault="004B0DFF" w:rsidP="004B0DFF">
      <w:pPr>
        <w:pStyle w:val="ZPZklad"/>
        <w:rPr>
          <w:b/>
          <w:bCs/>
        </w:rPr>
      </w:pPr>
      <w:r w:rsidRPr="003E1B01">
        <w:rPr>
          <w:b/>
          <w:bCs/>
        </w:rPr>
        <w:t xml:space="preserve">L: Mohl byste mi tedy popsat, jaké metody na managementu populace koček existují v České republice? </w:t>
      </w:r>
    </w:p>
    <w:p w14:paraId="06F53A4B" w14:textId="77777777" w:rsidR="004B0DFF" w:rsidRDefault="004B0DFF" w:rsidP="004B0DFF">
      <w:pPr>
        <w:pStyle w:val="ZPZklad"/>
      </w:pPr>
      <w:r>
        <w:t>K: Management je podle mě vědomá systematická činnost, která směřuje k předem danému cíli. A to se v Česku neděje. To, že zde existují neziskové organizace, které fungují podle zákonů na ochranu zvířat, nelze považovat za skutečný management kočičí populace. To je spíše snaha jednotlivců a pár organizací.</w:t>
      </w:r>
    </w:p>
    <w:p w14:paraId="08C9F47D" w14:textId="326E741C" w:rsidR="004B0DFF" w:rsidRDefault="004B0DFF" w:rsidP="004B0DFF">
      <w:pPr>
        <w:pStyle w:val="Dalodstavce"/>
      </w:pPr>
      <w:r>
        <w:t>Vyžadovalo by to hodně edukace nejen dětí, ale i dospělých, a změnu přístupu</w:t>
      </w:r>
      <w:r w:rsidR="00671CDE">
        <w:br/>
      </w:r>
      <w:r>
        <w:t>u velké části Čechů. Současná situace, kdy je mnoho věcí ponecháno na dobrovolnících a neziskovkách, ukazuje, že zde chybí jasná strategie a podpora ze strany státu. Přísnější regulace by mohly být krokem správným směrem, ale musely by být podloženy jasnými pravidly, včetně povinné kastrace, registrace a výchovou veřejnosti. Některé části chystané novelizace ale mohou být příliš přísné a mohly by narazit na odpor veřejnosti. Přesto by to byl významný krok k systematické změně. Povinná kastrace spojená s registrací koček a vytvořením centrálního registru by mohly výrazně pomoci. Nicméně, aby to bylo účinné, muselo by to být podporováno kontrolními mechanismy, včetně sankcí pro majitele, kteří by nedodržovali zákony. Je důležité, aby existovala spolupráce mezi státem, neziskovými organizacemi a místními komunitami, aby se dosáhlo skutečného pokroku.</w:t>
      </w:r>
    </w:p>
    <w:p w14:paraId="46B51D73" w14:textId="77777777" w:rsidR="004B0DFF" w:rsidRDefault="004B0DFF" w:rsidP="004B0DFF">
      <w:pPr>
        <w:pStyle w:val="ZPZklad"/>
      </w:pPr>
    </w:p>
    <w:p w14:paraId="2D37ADE7" w14:textId="77777777" w:rsidR="004B0DFF" w:rsidRPr="003E1B01" w:rsidRDefault="004B0DFF" w:rsidP="004B0DFF">
      <w:pPr>
        <w:pStyle w:val="ZPZklad"/>
        <w:rPr>
          <w:b/>
          <w:bCs/>
        </w:rPr>
      </w:pPr>
      <w:r w:rsidRPr="003E1B01">
        <w:rPr>
          <w:b/>
          <w:bCs/>
        </w:rPr>
        <w:t>L: Máte odhad, kolik je v Česku opuštěných koček?</w:t>
      </w:r>
    </w:p>
    <w:p w14:paraId="4C174AB0" w14:textId="313FAD6F" w:rsidR="004B0DFF" w:rsidRDefault="004B0DFF" w:rsidP="004B0DFF">
      <w:pPr>
        <w:pStyle w:val="ZPZklad"/>
      </w:pPr>
      <w:r>
        <w:t xml:space="preserve">K: Taková čísla v neexistují, protože většina útulků, spolků a dobrovolníků jsou amatéři a nechápou, že čísla jsou nezbytná pro jakoukoliv změnu. Záznamy si </w:t>
      </w:r>
      <w:r w:rsidR="000F11F0">
        <w:t xml:space="preserve">jen někteří </w:t>
      </w:r>
      <w:r>
        <w:t>vedou sami</w:t>
      </w:r>
      <w:r w:rsidR="000F11F0">
        <w:t xml:space="preserve"> </w:t>
      </w:r>
      <w:r>
        <w:t xml:space="preserve">a často nejsou schopni, když se na ně obracíme, poskytnout tato data pro další práci. Jsme tak jediný spolek, který tato čísla sbírá a veřejně poskytuje. To je ale k ničemu, když jsme jediní z 250 spolků. Co se týče odhadů, jednou jsem v nějakém článku viděl zmíněno, že toulavých koček je asi 30–35 tisíc, a autorka se odkazovala na </w:t>
      </w:r>
      <w:proofErr w:type="spellStart"/>
      <w:r>
        <w:lastRenderedPageBreak/>
        <w:t>Eurostat</w:t>
      </w:r>
      <w:proofErr w:type="spellEnd"/>
      <w:r>
        <w:t xml:space="preserve">. Jenže to má hned dvě chyby – </w:t>
      </w:r>
      <w:proofErr w:type="spellStart"/>
      <w:r>
        <w:t>Eurostat</w:t>
      </w:r>
      <w:proofErr w:type="spellEnd"/>
      <w:r>
        <w:t xml:space="preserve"> tato čísla nepotvrzuje a v článku se píše, že</w:t>
      </w:r>
      <w:r w:rsidR="004B7701">
        <w:t xml:space="preserve"> </w:t>
      </w:r>
      <w:r>
        <w:t>k tomu číslu došli nějakým poměrným koeficientem z celkového počtu domácích mazlíčků. Jako komunitě se nám to celé vrací, když jednáme s politickou reprezentací, která se ptá na čísla, která nemáme. Kvůli absenci přesných dat pak nemůžeme efektivně prosadit politickou změnu.</w:t>
      </w:r>
    </w:p>
    <w:p w14:paraId="34991EA0" w14:textId="77777777" w:rsidR="004B0DFF" w:rsidRDefault="004B0DFF" w:rsidP="004B0DFF">
      <w:pPr>
        <w:pStyle w:val="ZPZklad"/>
      </w:pPr>
    </w:p>
    <w:p w14:paraId="7138AE0C" w14:textId="77777777" w:rsidR="004B0DFF" w:rsidRPr="003E1B01" w:rsidRDefault="004B0DFF" w:rsidP="004B0DFF">
      <w:pPr>
        <w:pStyle w:val="ZPZklad"/>
        <w:rPr>
          <w:b/>
          <w:bCs/>
        </w:rPr>
      </w:pPr>
      <w:r w:rsidRPr="003E1B01">
        <w:rPr>
          <w:b/>
          <w:bCs/>
        </w:rPr>
        <w:t>L: Evropská unie doporučila, aby každý stát měl do roku 2025 svůj vlastní registr pro domácí zvířata. Ten by měl být do dalších tří let kompatibilní s registry ostatních států, což by usnadnilo sledování a převozy zvířat mezi zeměmi. Jak je na tom registr v České republice?</w:t>
      </w:r>
    </w:p>
    <w:p w14:paraId="2679FEF8" w14:textId="293D286C" w:rsidR="004B0DFF" w:rsidRDefault="004B0DFF" w:rsidP="004B0DFF">
      <w:pPr>
        <w:pStyle w:val="ZPZklad"/>
      </w:pPr>
      <w:r>
        <w:t>K: Čipování a registry jsou téma staré alespoň už 5 let. Nedávné pokusy o vytvoření jednotného registru se setkaly s překážkami, včetně problémů s výběrovými řízeními a transparentností. Ministerstvo zemědělství se často staví k otázkám ochrany zvířat</w:t>
      </w:r>
      <w:r w:rsidR="00671CDE">
        <w:br/>
      </w:r>
      <w:r>
        <w:t>a jejich managementu velmi rezervovaně</w:t>
      </w:r>
      <w:r w:rsidR="00D4758D">
        <w:t>.</w:t>
      </w:r>
      <w:r>
        <w:t xml:space="preserve"> Například stále podporují myslivost a jiné aktivity, které nejsou vždy v souladu s pokrokovými zákony na ochranu zvířat. </w:t>
      </w:r>
    </w:p>
    <w:p w14:paraId="31372645" w14:textId="2172E077" w:rsidR="004B0DFF" w:rsidRDefault="004B0DFF" w:rsidP="004B0DFF">
      <w:pPr>
        <w:pStyle w:val="Dalodstavce"/>
      </w:pPr>
      <w:r>
        <w:t xml:space="preserve">Povinné čipování a registrace jsou klíčové a povinnost kastrací bez nich nemá smysl. Když najdete nevykastrovanou kočku, která nemá čip, tak nemá fakticky majitele. Poté se kastrace koček po lidech vymáhá těžko. Pokud by se našla venku kočka nevykastrovaná, ale </w:t>
      </w:r>
      <w:proofErr w:type="spellStart"/>
      <w:r>
        <w:t>čipovaná</w:t>
      </w:r>
      <w:proofErr w:type="spellEnd"/>
      <w:r>
        <w:t xml:space="preserve"> a registrovaná, ale zároveň nenahlášená jako ztracená, tak bychom ji odchytili, vrátili majiteli, který zaplatí pokutu. U psa ro funguje, protože je strašák. Nehlídaný pes může člověka zranit, kočka taky, ale ne ve stejné míře. Pes je taky brán blíže k člověku. Lidé si za léta proto vybudovali ten distanc s přístupem „kočka je nevděčná, přeskočí plot, postará se o sebe sama“. Pes je v tomto mnohem jednodušší, což se odráží i v legislativě a v praxi. Zákon vyžaduje, že každý pes musí být </w:t>
      </w:r>
      <w:proofErr w:type="spellStart"/>
      <w:r>
        <w:t>čipován</w:t>
      </w:r>
      <w:proofErr w:type="spellEnd"/>
      <w:r>
        <w:t>. To, že neukládá povinnost čip registrovat, je další absurdní případ. A kočky „jsou samostatné“, takže ochranu od zákona „nepotřebují“.</w:t>
      </w:r>
    </w:p>
    <w:p w14:paraId="2BC3E50F" w14:textId="77777777" w:rsidR="004B0DFF" w:rsidRDefault="004B0DFF" w:rsidP="004B0DFF">
      <w:pPr>
        <w:pStyle w:val="ZPZklad"/>
      </w:pPr>
    </w:p>
    <w:p w14:paraId="15372893" w14:textId="77777777" w:rsidR="004B0DFF" w:rsidRPr="003E1B01" w:rsidRDefault="004B0DFF" w:rsidP="004B0DFF">
      <w:pPr>
        <w:pStyle w:val="ZPZklad"/>
        <w:rPr>
          <w:b/>
          <w:bCs/>
        </w:rPr>
      </w:pPr>
      <w:r w:rsidRPr="003E1B01">
        <w:rPr>
          <w:b/>
          <w:bCs/>
        </w:rPr>
        <w:t>L: Mělo by zavedení povinných kastrací nějaká negativa?</w:t>
      </w:r>
    </w:p>
    <w:p w14:paraId="5786602D" w14:textId="1BB66606" w:rsidR="004B0DFF" w:rsidRDefault="004B0DFF" w:rsidP="00D4758D">
      <w:pPr>
        <w:pStyle w:val="ZPZklad"/>
      </w:pPr>
      <w:r>
        <w:t xml:space="preserve">K: Ano. Kvůli tomu spousta kolegů </w:t>
      </w:r>
      <w:proofErr w:type="spellStart"/>
      <w:r>
        <w:t>útulkářů</w:t>
      </w:r>
      <w:proofErr w:type="spellEnd"/>
      <w:r>
        <w:t xml:space="preserve"> odmítlo petici podpořit. Nastane nejspíš totiž překotné období, kdy se lidé, co nebudou chtít svoje kočky kastrovat nebo </w:t>
      </w:r>
      <w:proofErr w:type="spellStart"/>
      <w:r>
        <w:t>čipovat</w:t>
      </w:r>
      <w:proofErr w:type="spellEnd"/>
      <w:r>
        <w:t xml:space="preserve">, se budou koček zbavovat. I když ale jednorázově utrpí tisíce, v dlouhodobém </w:t>
      </w:r>
      <w:proofErr w:type="spellStart"/>
      <w:r>
        <w:t>horitontů</w:t>
      </w:r>
      <w:proofErr w:type="spellEnd"/>
      <w:r>
        <w:t xml:space="preserve"> ochráníme miliony opuštěných trpících koček. Mnoho lidí si neuvědomuje, jaké důsledky může mít nekontrolovaný chov a neregistrovaná zvířata. Další překážkou může být nedostatek finančních prostředků na zavedení a udržování takového systému, stejně jako na vzdělávací kampaně a kontrolní mechanismy. A v neposlední řadě, mohli bychom čelit odporu ze strany některých chovatelů a částí veřejnosti, kteří by tato opatření považovali za příliš invazivní nebo omezující.</w:t>
      </w:r>
    </w:p>
    <w:p w14:paraId="592483CD" w14:textId="77777777" w:rsidR="004B0DFF" w:rsidRDefault="004B0DFF" w:rsidP="004B0DFF">
      <w:pPr>
        <w:pStyle w:val="ZPZklad"/>
      </w:pPr>
    </w:p>
    <w:p w14:paraId="68E13573" w14:textId="60C9E829" w:rsidR="004B0DFF" w:rsidRPr="007D617B" w:rsidRDefault="004B0DFF" w:rsidP="004B0DFF">
      <w:pPr>
        <w:pStyle w:val="ZPZklad"/>
        <w:rPr>
          <w:b/>
          <w:bCs/>
        </w:rPr>
      </w:pPr>
      <w:r w:rsidRPr="007D617B">
        <w:rPr>
          <w:b/>
          <w:bCs/>
        </w:rPr>
        <w:t xml:space="preserve">L: Státní veterinární správa každoročně ve svých výročních zprávách vyjadřuje k problematice hlášení případů týrání zvířat. V poslední výroční zprávě </w:t>
      </w:r>
      <w:proofErr w:type="gramStart"/>
      <w:r w:rsidRPr="007D617B">
        <w:rPr>
          <w:b/>
          <w:bCs/>
        </w:rPr>
        <w:t>píší</w:t>
      </w:r>
      <w:proofErr w:type="gramEnd"/>
      <w:r w:rsidR="00671CDE">
        <w:rPr>
          <w:b/>
          <w:bCs/>
        </w:rPr>
        <w:br/>
      </w:r>
      <w:r w:rsidRPr="007D617B">
        <w:rPr>
          <w:b/>
          <w:bCs/>
        </w:rPr>
        <w:t>o zaznamenání navýšení nahlášení podezření týrání zvíře. Co si o tom myslíte?</w:t>
      </w:r>
    </w:p>
    <w:p w14:paraId="22CC5EC9" w14:textId="77777777" w:rsidR="004B0DFF" w:rsidRDefault="004B0DFF" w:rsidP="004B0DFF">
      <w:pPr>
        <w:pStyle w:val="ZPZklad"/>
      </w:pPr>
      <w:r>
        <w:lastRenderedPageBreak/>
        <w:t>K: To, co Státní veterinární správa uvádí ve svých zprávách, je jen výběr toho, co úředník na místě zhodnotí. Situace může být podstatně horší, než jak se oficiálně uvádí. Je třeba se zamyslet nad efektivitou a důsledností kontrol. Mnohé případy nejsou dořešeny, a to i kvůli možným nedostatkům v postupech a kapacitách kontrolních orgánů. Ze zkušenosti vím, že některé kontroly jsou předem ohlášené, což umožňuje chovatelům připravit se na inspekci a zamaskovat jakékoli nedostatky. Jsou také případy, kdy se informace o kontrolách předávají i neformálně dopředu, což je velmi problematické. Mnohdy se setkáváme s případy, kdy kontrola neodhalí žádné problémy, přestože jsou jasné známky toho, že zvířata nejsou chována v souladu s předpisy. Případy týraní jsou podle mého názoru a dlouholetých zkušeností několikanásobně vyšší než počty nahlášení. U kontrol od KVS navíc nejsem ani zdaleka přesvědčen o odbornosti a profesionalitě posouzení úředníka, který je na místo vyslán. Například jsme se dostali k případu, kde kontrolorka z KVS v protokolu uvedla, že nekontrolovala počet zvířat, což je v takové situaci nepochopitelné. U tohoto případu jsme byli za náš spolek a bylo to mnohem horší, než jak popisovala zpráva od KVS.</w:t>
      </w:r>
    </w:p>
    <w:p w14:paraId="155D0EFA" w14:textId="77777777" w:rsidR="004B0DFF" w:rsidRDefault="004B0DFF" w:rsidP="004B0DFF">
      <w:pPr>
        <w:pStyle w:val="ZPZklad"/>
      </w:pPr>
    </w:p>
    <w:p w14:paraId="2E144B03" w14:textId="77777777" w:rsidR="004B0DFF" w:rsidRPr="007D617B" w:rsidRDefault="004B0DFF" w:rsidP="004B0DFF">
      <w:pPr>
        <w:pStyle w:val="ZPZklad"/>
        <w:rPr>
          <w:b/>
          <w:bCs/>
        </w:rPr>
      </w:pPr>
      <w:r w:rsidRPr="007D617B">
        <w:rPr>
          <w:b/>
          <w:bCs/>
        </w:rPr>
        <w:t>L: Jaký je podle vás vztah české společnosti ke zvířatům?</w:t>
      </w:r>
    </w:p>
    <w:p w14:paraId="053C4AEA" w14:textId="4288325C" w:rsidR="004B0DFF" w:rsidRDefault="004B0DFF" w:rsidP="00D4758D">
      <w:pPr>
        <w:pStyle w:val="ZPZklad"/>
      </w:pPr>
      <w:r>
        <w:t>K: Dlouhodobě tu chybí společenský konsensus na tom, jaká by měla být pravidla</w:t>
      </w:r>
      <w:r w:rsidR="00671CDE">
        <w:br/>
      </w:r>
      <w:r>
        <w:t>a přístupy k ochraně zvířat, u koček obzvlášť. Obecně si myslím, že úroveň povědomí o ochraně zvířat v České republice je stále poměrně nízká. Většina lidí neprošla žádným formálním vzděláním v oblasti péče o zvířata a často se spoléhají na zastaralé informace nebo neformální rady. K tomu přispívá i kulturní zázemí a historické zkušenosti, které ovlivňují, jak lidé vnímají zvířata a jejich potřeby. Někteří senioři chovají stále představu, že nechtěná koťata se topí nebo hodí daleko na pole. Na druhou stranu jsme ale v posledních letech zaznamenali nárůst seniorských žádostí o odchyty toulavých koček nebo seniorských žadatelů o kastraci. Mnohdy o příspěvek na kastraci neumí obec požádat, volají nám a my jim formuláře pomáháme vyplnit. V tomto problému opravdu stačí jen zájem lidí něco změnit. Přístup Čechů se mění, ale stále velmi, velmi pomalu.</w:t>
      </w:r>
      <w:r w:rsidR="00D4758D">
        <w:t xml:space="preserve"> </w:t>
      </w:r>
      <w:r>
        <w:t>Co se obcí týče, některé pomáhají velmi, některé jako by šly proti nám. Lidem třeba ničí krmná místa, ale nevytváří nic místo toho. Rozhodně to ale není jednotvárné.</w:t>
      </w:r>
    </w:p>
    <w:p w14:paraId="7512AA14" w14:textId="77777777" w:rsidR="004B0DFF" w:rsidRDefault="004B0DFF" w:rsidP="004B0DFF">
      <w:pPr>
        <w:pStyle w:val="ZPZklad"/>
      </w:pPr>
    </w:p>
    <w:p w14:paraId="6813AE82" w14:textId="77777777" w:rsidR="004B0DFF" w:rsidRPr="007D617B" w:rsidRDefault="004B0DFF" w:rsidP="004B0DFF">
      <w:pPr>
        <w:pStyle w:val="ZPZklad"/>
        <w:rPr>
          <w:b/>
          <w:bCs/>
        </w:rPr>
      </w:pPr>
      <w:r w:rsidRPr="007D617B">
        <w:rPr>
          <w:b/>
          <w:bCs/>
        </w:rPr>
        <w:t>L: Jaký význam mají podle vás v tomto kontextu média?</w:t>
      </w:r>
    </w:p>
    <w:p w14:paraId="5DCF7B23" w14:textId="4FD03458" w:rsidR="004B0DFF" w:rsidRDefault="004B0DFF" w:rsidP="00671CDE">
      <w:pPr>
        <w:pStyle w:val="Odstavec1"/>
        <w:rPr>
          <w:lang w:val="en-029"/>
        </w:rPr>
      </w:pPr>
      <w:r>
        <w:t>K: Občas zaznamenám nějakou reportáž nebo rozhovor. Bohužel ale nejde komplexní problém vysvětlit do pěti minut. Vzpomínám na Srstku s Kubišovou jako na průkopníky nějaké osvěty. Závažný problém a jeho řešení podávali poměrně zábavnou cestou. Pořad Kočka není pes podle mě sází na extrémní případy a absurditu a problému jako takového se vůbec nedotýká. Spíš to bylo pobavení a zajímavosti.</w:t>
      </w:r>
      <w:r w:rsidRPr="000F7991">
        <w:t xml:space="preserve"> </w:t>
      </w:r>
      <w:r>
        <w:t>Mediálně je třeba zdůrazňovat plošnou pomoc, která je do budoucna nezbytná. Pokud bude dostatečný tlak ze strany veřejnosti a neziskových organizací, existuje šance, že by se mohla situace změnit. Potřebujeme více osvěty a zapojení veřejnosti, aby se vytvořil tlak na politiky a státní orgány k přijetí potřebných opatření.</w:t>
      </w:r>
    </w:p>
    <w:p w14:paraId="71A570B5" w14:textId="77777777" w:rsidR="004B0DFF" w:rsidRDefault="004B0DFF" w:rsidP="004B0DFF">
      <w:pPr>
        <w:pStyle w:val="Ploha1"/>
      </w:pPr>
      <w:bookmarkStart w:id="124" w:name="_Toc184748447"/>
      <w:bookmarkStart w:id="125" w:name="_Toc184954310"/>
      <w:r>
        <w:lastRenderedPageBreak/>
        <w:t>Expertní rozhovor s ředitelkou Nadace na ochranu zvířat Evou Hodek</w:t>
      </w:r>
      <w:bookmarkEnd w:id="124"/>
      <w:bookmarkEnd w:id="125"/>
    </w:p>
    <w:p w14:paraId="1305FAD2" w14:textId="77777777" w:rsidR="004B0DFF" w:rsidRPr="007D617B" w:rsidRDefault="004B0DFF" w:rsidP="004B0DFF">
      <w:pPr>
        <w:pStyle w:val="Odstavec1"/>
        <w:rPr>
          <w:b/>
          <w:bCs/>
        </w:rPr>
      </w:pPr>
      <w:r w:rsidRPr="007D617B">
        <w:rPr>
          <w:b/>
          <w:bCs/>
        </w:rPr>
        <w:t xml:space="preserve">L: Proč a kolik je </w:t>
      </w:r>
      <w:r>
        <w:rPr>
          <w:b/>
          <w:bCs/>
        </w:rPr>
        <w:t xml:space="preserve">vůbec </w:t>
      </w:r>
      <w:r w:rsidRPr="007D617B">
        <w:rPr>
          <w:b/>
          <w:bCs/>
        </w:rPr>
        <w:t>bezprizorních koček?</w:t>
      </w:r>
    </w:p>
    <w:p w14:paraId="677409D4" w14:textId="7B05DF0F" w:rsidR="004B0DFF" w:rsidRDefault="004B0DFF" w:rsidP="004B0DFF">
      <w:pPr>
        <w:pStyle w:val="Odstavec1"/>
      </w:pPr>
      <w:r w:rsidRPr="00917C4A">
        <w:t xml:space="preserve">H: Lidé je nechávají je volně pobíhat, i když s obojkem, i když </w:t>
      </w:r>
      <w:proofErr w:type="spellStart"/>
      <w:r w:rsidRPr="00917C4A">
        <w:t>čipované</w:t>
      </w:r>
      <w:proofErr w:type="spellEnd"/>
      <w:r w:rsidRPr="00917C4A">
        <w:t xml:space="preserve">, tak nevykastrované. Jenomže přesně tohle je komplexní vysvětlit. Není to na první dobrou viditelné týraní, něco, co můžete vyfotit a postrašit tím lidi. Problém vzniká až následkem toho chování. Proto osvěta musí být o příčinách a důsledcích, z čeho a k čemu ten problém vede. Až za x měsíců nebo dokonce let to vede ke koloniím hladovějících poraněných koček umírajících pod koly, kvůli myslivcům nebo na následky onemocnění a vyčerpání. To je až pak obraz, co si mohou převzít aktivisté a strašit. Jenže zraněné kočce by chtěl pomoci kde kdo. Ale vlastní kočku vykastrovat nebo ji nepouštět ven, to lidem nedochází. Přesvědčovat potom lidi, že můžou za </w:t>
      </w:r>
      <w:r w:rsidR="000F11F0">
        <w:t>tisíce</w:t>
      </w:r>
      <w:r w:rsidRPr="00917C4A">
        <w:t xml:space="preserve"> venkovních koček</w:t>
      </w:r>
      <w:r w:rsidR="000F11F0">
        <w:t xml:space="preserve">, </w:t>
      </w:r>
      <w:r w:rsidRPr="00917C4A">
        <w:t>je bezvýsledné.</w:t>
      </w:r>
      <w:r>
        <w:t xml:space="preserve"> </w:t>
      </w:r>
      <w:r w:rsidRPr="00917C4A">
        <w:t>Od vzniku Nadace jsme nepřetržitě podporovali programy kastrace, což je podle nás jediný možný způsob regulace populace toulavých koček.</w:t>
      </w:r>
      <w:r>
        <w:t xml:space="preserve"> </w:t>
      </w:r>
      <w:r w:rsidRPr="00917C4A">
        <w:t>Bohužel je často slyšet názor, že kočka prostě chodí ven a když se jednoho dne nevrátí, tak to tak je</w:t>
      </w:r>
      <w:r w:rsidR="00671CDE">
        <w:br/>
      </w:r>
      <w:r w:rsidRPr="00917C4A">
        <w:t>a není třeba to dál řešit. Takže kromě legislativy je problém v samotném hluboce zakořeněn</w:t>
      </w:r>
      <w:r>
        <w:t>ém</w:t>
      </w:r>
      <w:r w:rsidRPr="00917C4A">
        <w:t xml:space="preserve"> </w:t>
      </w:r>
      <w:r>
        <w:t>špatném</w:t>
      </w:r>
      <w:r w:rsidRPr="00917C4A">
        <w:t xml:space="preserve"> přístupu nezodpovědných majitelů.</w:t>
      </w:r>
    </w:p>
    <w:p w14:paraId="69A9FC0E" w14:textId="77777777" w:rsidR="004B0DFF" w:rsidRPr="008E6411" w:rsidRDefault="004B0DFF" w:rsidP="004B0DFF">
      <w:pPr>
        <w:pStyle w:val="Dalodstavce"/>
      </w:pPr>
    </w:p>
    <w:p w14:paraId="39379075" w14:textId="77777777" w:rsidR="004B0DFF" w:rsidRPr="007D617B" w:rsidRDefault="004B0DFF" w:rsidP="004B0DFF">
      <w:pPr>
        <w:pStyle w:val="Odstavec1"/>
        <w:rPr>
          <w:b/>
          <w:bCs/>
        </w:rPr>
      </w:pPr>
      <w:r w:rsidRPr="007D617B">
        <w:rPr>
          <w:b/>
          <w:bCs/>
        </w:rPr>
        <w:t>L: Co je podle Vás hlavní příčinou týrání nebo zanedbání zvířete v Česku?</w:t>
      </w:r>
    </w:p>
    <w:p w14:paraId="23ADBD82" w14:textId="77777777" w:rsidR="004B0DFF" w:rsidRDefault="004B0DFF" w:rsidP="004B0DFF">
      <w:pPr>
        <w:pStyle w:val="Odstavec1"/>
      </w:pPr>
      <w:r w:rsidRPr="00917C4A">
        <w:t xml:space="preserve">H: Nejvíc k tomu dochází z neznalosti. Řešení samotného týrání zvířat je jedna věc. Hašení požáru. Ale zanedbaná je v Česku rozhodně prevence ve formě kvalitního vzdělání. Proto je pro nás primární prevence. A základem prevence je osvěta a vzdělání. Děláme tedy běh na dlouhou trať, kdy se výsledky naší práce neprojeví hned, ale až za několik let. Účelového, brutálního a vědomého týrání zvířat ale není tolik, co toho nevědomého. Toho, co lidé ani neví, že provádějí třeba nepřímo. A to je pod střechou nedostatečných znalostí o chovu. </w:t>
      </w:r>
    </w:p>
    <w:p w14:paraId="5B4BF85F" w14:textId="77777777" w:rsidR="004B0DFF" w:rsidRDefault="004B0DFF" w:rsidP="004B0DFF">
      <w:pPr>
        <w:pStyle w:val="Odstavec1"/>
      </w:pPr>
    </w:p>
    <w:p w14:paraId="0C842DAE" w14:textId="77777777" w:rsidR="004B0DFF" w:rsidRPr="007D617B" w:rsidRDefault="004B0DFF" w:rsidP="004B0DFF">
      <w:pPr>
        <w:pStyle w:val="Odstavec1"/>
        <w:rPr>
          <w:b/>
          <w:bCs/>
        </w:rPr>
      </w:pPr>
      <w:r w:rsidRPr="007D617B">
        <w:rPr>
          <w:b/>
          <w:bCs/>
        </w:rPr>
        <w:t>L: V čem se Nadace od jiných spolků a ochranářských organizací liší?</w:t>
      </w:r>
    </w:p>
    <w:p w14:paraId="45D92588" w14:textId="21603435" w:rsidR="004B0DFF" w:rsidRPr="00917C4A" w:rsidRDefault="004B0DFF" w:rsidP="004B0DFF">
      <w:pPr>
        <w:pStyle w:val="Odstavec1"/>
      </w:pPr>
      <w:r w:rsidRPr="00917C4A">
        <w:t xml:space="preserve">H: Jsou organizace, které se naklání při ochraně zvířat k radikálnímu aktivismu. Ano, prosazujeme změny zákonů, podepisujeme petice, komunikujeme s lidmi, vzděláváme je. Ale v porovnání s dynamickými aktivisty se spíš pohybujeme v konzervativním pásmu. Zásadně nejsme pro jednoduchá hesla do veřejného prostoru, za kterými nejsou komplexní znalosti. Rozhodně je potřeba i za radikální aktivistická složka, hnutí, které umí rychle jednat. Vyvolávání emocí jako strach, frustrace, zlost, nechuť, </w:t>
      </w:r>
      <w:r w:rsidR="00671CDE" w:rsidRPr="00917C4A">
        <w:t>lítost...</w:t>
      </w:r>
      <w:r w:rsidRPr="00917C4A">
        <w:t xml:space="preserve"> prokázalo se to </w:t>
      </w:r>
      <w:r>
        <w:t xml:space="preserve">ale </w:t>
      </w:r>
      <w:r w:rsidRPr="00917C4A">
        <w:t xml:space="preserve">jako pouhé dočasné řešení s nízkou návratností podporovatelů. Snažíme se o trvalou změnu postoje, i když se taková věc dělá náročně a pomalu. Přešli jsme na informační </w:t>
      </w:r>
      <w:proofErr w:type="spellStart"/>
      <w:r w:rsidRPr="00917C4A">
        <w:t>paradýzo</w:t>
      </w:r>
      <w:proofErr w:type="spellEnd"/>
      <w:r w:rsidRPr="00917C4A">
        <w:t xml:space="preserve">, které je lidem přátelské a příjemné a můžou se k němu vracet rádi. K tomu je třeba rozumět problému do hloubky, a umět vysvětlit, proč ten problém vůbec existuje, jaké má příčiny. </w:t>
      </w:r>
    </w:p>
    <w:p w14:paraId="3681AA86" w14:textId="77777777" w:rsidR="004B0DFF" w:rsidRPr="007D617B" w:rsidRDefault="004B0DFF" w:rsidP="004B0DFF">
      <w:pPr>
        <w:pStyle w:val="Odstavec1"/>
        <w:rPr>
          <w:b/>
          <w:bCs/>
        </w:rPr>
      </w:pPr>
      <w:r w:rsidRPr="007D617B">
        <w:rPr>
          <w:b/>
          <w:bCs/>
        </w:rPr>
        <w:lastRenderedPageBreak/>
        <w:t>L: Povězte mi prosím o Hurá, máme do máme zvíře.</w:t>
      </w:r>
    </w:p>
    <w:p w14:paraId="2777A189" w14:textId="0B0FFE2D" w:rsidR="004B0DFF" w:rsidRDefault="004B0DFF" w:rsidP="004B0DFF">
      <w:pPr>
        <w:pStyle w:val="Odstavec1"/>
      </w:pPr>
      <w:r w:rsidRPr="00917C4A">
        <w:t xml:space="preserve">H: Prvotní myšlenku jsme dostali v roce 2015. Začalo to jako 10 přednášek ve škole; poslední jsme měli v roce 2019. A 2020 jsme začali připravovat mediální projekt, který máme dnes. Zhotovení trvalo rok. Náměty, scénáře, výběr tvůrce, opravy. Vzniklo to díky přechodu velké skupiny lidí do </w:t>
      </w:r>
      <w:proofErr w:type="spellStart"/>
      <w:r w:rsidRPr="00917C4A">
        <w:t>onlinu</w:t>
      </w:r>
      <w:proofErr w:type="spellEnd"/>
      <w:r w:rsidRPr="00917C4A">
        <w:t xml:space="preserve"> kvůli covidu.</w:t>
      </w:r>
      <w:r>
        <w:t xml:space="preserve"> </w:t>
      </w:r>
      <w:r w:rsidRPr="00917C4A">
        <w:t>Je to video-</w:t>
      </w:r>
      <w:proofErr w:type="spellStart"/>
      <w:r w:rsidRPr="00917C4A">
        <w:t>podcast</w:t>
      </w:r>
      <w:proofErr w:type="spellEnd"/>
      <w:r w:rsidRPr="00917C4A">
        <w:t>, do kterého zveme různé odborníky, a který osloví různé skupiny posluchačů. Každý díl se věnuje určitému tématu, třeba u koček řešíme problém s toulavými kočkami, což je opravdu velké a nevyřešené téma. To byl původně jeden z hlavních důvodů, proč jsem se do toho projektu pustila. Stále navrhujeme opatření, jako je nezaměnitelné značení a registrace v jednotném registru.</w:t>
      </w:r>
      <w:r>
        <w:t xml:space="preserve"> </w:t>
      </w:r>
      <w:r w:rsidRPr="00917C4A">
        <w:t>V každém díle představujeme různá zvířata chovaná</w:t>
      </w:r>
      <w:r w:rsidR="00671CDE">
        <w:br/>
      </w:r>
      <w:r w:rsidRPr="00917C4A">
        <w:t xml:space="preserve">v ČR. Stopáž se pohybuje od 22 do 36 minut, což je poměrně krátký čas, ale přesto se nám podařilo vměstnat do něj obrovské množství informací a emocí. Celý </w:t>
      </w:r>
      <w:proofErr w:type="spellStart"/>
      <w:r w:rsidRPr="00917C4A">
        <w:t>podcast</w:t>
      </w:r>
      <w:proofErr w:type="spellEnd"/>
      <w:r w:rsidRPr="00917C4A">
        <w:t xml:space="preserve"> má jasný narativ a silný emotivní příběh, který divákům ukazuje nejen zvířata, ale i jejich vztah k člověku. Přestože některé díly jsou více žurnalistické, celkově se snažíme o vysokou estetickou kvalitu s jasným příběhem, který bude pro diváky působivý. Každý díl se zabývá etologií zvířat a jejich přirozenými potřebami, jak je zajistit v domácnosti, a přináší i různé zajímavosti a trendy v chovatelství. </w:t>
      </w:r>
    </w:p>
    <w:p w14:paraId="337CC9DB" w14:textId="77777777" w:rsidR="004B0DFF" w:rsidRPr="00917C4A" w:rsidRDefault="004B0DFF" w:rsidP="004B0DFF">
      <w:pPr>
        <w:pStyle w:val="Odstavec1"/>
      </w:pPr>
    </w:p>
    <w:p w14:paraId="55589C2A" w14:textId="77777777" w:rsidR="004B0DFF" w:rsidRPr="007D617B" w:rsidRDefault="004B0DFF" w:rsidP="004B0DFF">
      <w:pPr>
        <w:pStyle w:val="Odstavec1"/>
        <w:rPr>
          <w:b/>
          <w:bCs/>
        </w:rPr>
      </w:pPr>
      <w:r w:rsidRPr="007D617B">
        <w:rPr>
          <w:b/>
          <w:bCs/>
        </w:rPr>
        <w:t>L: Řekněte mi prosím, jak tvorba projektu a jeho realizace probíhala:</w:t>
      </w:r>
    </w:p>
    <w:p w14:paraId="436BEDA5" w14:textId="497302C4" w:rsidR="004B0DFF" w:rsidRDefault="004B0DFF" w:rsidP="004B0DFF">
      <w:pPr>
        <w:pStyle w:val="Odstavec1"/>
      </w:pPr>
      <w:r w:rsidRPr="00917C4A">
        <w:t xml:space="preserve">H: Příprava projektu trvala rok a půl. Celý tým tvoří v podstatě tři lidé – já, a dvě další kolegyně, které odvedly velký kus práce. Spolupracujeme také s odborníky, kteří vystupují jako protagonisté jednotlivých dílů. Scénáře jsme neměli dopředu detailně připravené, což bylo složité. Vytvářely se až po natáčení, kdy jsme vybírali nejlepší záběry z natočeného materiálu. Každý díl měl několik kol připomínek, ve kterých se upravovaly detaily, například </w:t>
      </w:r>
      <w:r>
        <w:t xml:space="preserve">se </w:t>
      </w:r>
      <w:r w:rsidRPr="00917C4A">
        <w:t xml:space="preserve">přidávaly určité záběry nebo </w:t>
      </w:r>
      <w:r>
        <w:t>pozměňoval děj</w:t>
      </w:r>
      <w:r w:rsidRPr="00917C4A">
        <w:t>.</w:t>
      </w:r>
      <w:r>
        <w:t xml:space="preserve"> N</w:t>
      </w:r>
      <w:r w:rsidRPr="00917C4A">
        <w:t>ěkteré záběry musely být natočeny znovu</w:t>
      </w:r>
      <w:r>
        <w:t xml:space="preserve">. Postprodukce byla </w:t>
      </w:r>
      <w:r w:rsidRPr="00917C4A">
        <w:t xml:space="preserve">náročná a vyžadovala mnoho úsilí. </w:t>
      </w:r>
      <w:r w:rsidR="001339CE">
        <w:t>Z</w:t>
      </w:r>
      <w:r w:rsidRPr="00917C4A">
        <w:t xml:space="preserve">adali </w:t>
      </w:r>
      <w:r w:rsidR="001339CE">
        <w:t xml:space="preserve">jsme </w:t>
      </w:r>
      <w:r w:rsidRPr="00917C4A">
        <w:t>zakázku někomu, kdo neměl dostatečné prostředky a zkušenosti. To nakonec vedlo k vyšším nákladům, než jsme původně očekávali. Při spolupráci s profesionály by proces zadávání byl mnohem hladší, protože by nás provedli celým zadávacím procesem a vše by bylo jasně specifikováno už na začátku.</w:t>
      </w:r>
      <w:r>
        <w:t xml:space="preserve"> </w:t>
      </w:r>
      <w:r w:rsidRPr="00917C4A">
        <w:t xml:space="preserve">Projekt měl být už dávno dokončen, ale </w:t>
      </w:r>
      <w:r>
        <w:t xml:space="preserve">původní </w:t>
      </w:r>
      <w:r w:rsidRPr="00917C4A">
        <w:t xml:space="preserve">dodavatel nezvládl požadavky, takže </w:t>
      </w:r>
      <w:r>
        <w:t xml:space="preserve">jiná </w:t>
      </w:r>
      <w:r w:rsidRPr="00917C4A">
        <w:t>agentura nyní opravuje technické chyby</w:t>
      </w:r>
      <w:r>
        <w:t>.</w:t>
      </w:r>
    </w:p>
    <w:p w14:paraId="1E88AC7C" w14:textId="77777777" w:rsidR="004B0DFF" w:rsidRPr="00917C4A" w:rsidRDefault="004B0DFF" w:rsidP="004B0DFF">
      <w:pPr>
        <w:pStyle w:val="Odstavec1"/>
      </w:pPr>
    </w:p>
    <w:p w14:paraId="7C4DC6D8" w14:textId="77777777" w:rsidR="004B0DFF" w:rsidRPr="007D617B" w:rsidRDefault="004B0DFF" w:rsidP="004B0DFF">
      <w:pPr>
        <w:pStyle w:val="Odstavec1"/>
        <w:rPr>
          <w:b/>
          <w:bCs/>
        </w:rPr>
      </w:pPr>
      <w:r w:rsidRPr="007D617B">
        <w:rPr>
          <w:b/>
          <w:bCs/>
        </w:rPr>
        <w:t>L: Kolik takový projekt stál:</w:t>
      </w:r>
    </w:p>
    <w:p w14:paraId="4ED23658" w14:textId="3C6B5C8E" w:rsidR="004B0DFF" w:rsidRDefault="004B0DFF" w:rsidP="004B0DFF">
      <w:pPr>
        <w:pStyle w:val="Odstavec1"/>
      </w:pPr>
      <w:r w:rsidRPr="00917C4A">
        <w:t xml:space="preserve">H: U těchto tvůrčích projektů je cenové rozpětí velmi subjektivní. Každý autor má jinou cenu a délka videa nemusí nutně určovat jeho náklady. </w:t>
      </w:r>
      <w:r>
        <w:t>V</w:t>
      </w:r>
      <w:r w:rsidRPr="00917C4A">
        <w:t xml:space="preserve"> neziskovém sektoru </w:t>
      </w:r>
      <w:r>
        <w:t>je podmínkou nízká cena</w:t>
      </w:r>
      <w:r w:rsidRPr="00917C4A">
        <w:t xml:space="preserve">. Původně jsme si dohodli cenu 150 tisíc, ale když začalo natáčení, dodavatel </w:t>
      </w:r>
      <w:r w:rsidR="001339CE">
        <w:t>částku navýšil</w:t>
      </w:r>
      <w:r w:rsidRPr="00917C4A">
        <w:t>. Když jsme na to reagovali, ukázalo se, že smlouva nebyla dostatečně pevná, což dodavateli umožnilo cenu navýšit.</w:t>
      </w:r>
      <w:r>
        <w:t xml:space="preserve"> </w:t>
      </w:r>
      <w:r w:rsidRPr="00917C4A">
        <w:t>Nakonec stál více než 400 tisíc korun. Vyšplhalo se to kvůli potřebným opravám</w:t>
      </w:r>
      <w:r>
        <w:t>.</w:t>
      </w:r>
    </w:p>
    <w:p w14:paraId="717B9AC4" w14:textId="77777777" w:rsidR="004B0DFF" w:rsidRPr="00917C4A" w:rsidRDefault="004B0DFF" w:rsidP="004B0DFF">
      <w:pPr>
        <w:pStyle w:val="Odstavec1"/>
      </w:pPr>
    </w:p>
    <w:p w14:paraId="2DED5860" w14:textId="77777777" w:rsidR="004B0DFF" w:rsidRPr="007D617B" w:rsidRDefault="004B0DFF" w:rsidP="004B0DFF">
      <w:pPr>
        <w:pStyle w:val="Odstavec1"/>
        <w:rPr>
          <w:b/>
          <w:bCs/>
        </w:rPr>
      </w:pPr>
      <w:r w:rsidRPr="007D617B">
        <w:rPr>
          <w:b/>
          <w:bCs/>
        </w:rPr>
        <w:lastRenderedPageBreak/>
        <w:t>L: Jak se takový projekt zafinancuje?</w:t>
      </w:r>
    </w:p>
    <w:p w14:paraId="0564286E" w14:textId="505CDAA1" w:rsidR="004B0DFF" w:rsidRDefault="004B0DFF" w:rsidP="004B0DFF">
      <w:pPr>
        <w:pStyle w:val="Odstavec1"/>
      </w:pPr>
      <w:r w:rsidRPr="00917C4A">
        <w:t xml:space="preserve">H: Podávali jsme žádost o grant od hlavního města Prahy ve výši 150 tisíc, který jsme nakonec získali. K tomu jsme museli přiložit všechny povinné přílohy, jako je popis projektu a plánované výstupy. </w:t>
      </w:r>
      <w:r>
        <w:t>J</w:t>
      </w:r>
      <w:r w:rsidRPr="00917C4A">
        <w:t>akmile se ukázalo, že náklady se zvýší, bylo nutné najít další zdroje financování, což vedlo ke spolupráci se soukromými partnery.</w:t>
      </w:r>
      <w:r>
        <w:t xml:space="preserve"> </w:t>
      </w:r>
      <w:r w:rsidRPr="00917C4A">
        <w:t>Vypracovala jsem marketingové materiály a simulace návratnosti pro partnery a navrhla koncept "</w:t>
      </w:r>
      <w:proofErr w:type="spellStart"/>
      <w:r w:rsidRPr="00917C4A">
        <w:t>brand</w:t>
      </w:r>
      <w:proofErr w:type="spellEnd"/>
      <w:r w:rsidRPr="00917C4A">
        <w:t xml:space="preserve"> positioningu", kde jsem jejich značky umístila do titulků a přímo do jednotlivých dílů. Kromě toho jsme pro ně vytvořili marketingová hesla, jako například "Zdraví začíná v misce" a podobně, což se partnerům </w:t>
      </w:r>
      <w:proofErr w:type="gramStart"/>
      <w:r w:rsidRPr="00917C4A">
        <w:t>líbilo</w:t>
      </w:r>
      <w:proofErr w:type="gramEnd"/>
      <w:r w:rsidRPr="00917C4A">
        <w:t xml:space="preserve"> a nakonec nám to pomohlo zajistit dodatečné financování.</w:t>
      </w:r>
      <w:r>
        <w:t xml:space="preserve"> </w:t>
      </w:r>
      <w:r w:rsidRPr="00917C4A">
        <w:t xml:space="preserve">Každý díl má svého partnera, i když se bohužel nepodařilo získat partnerství pro všechny části projektu kvůli časové tísni. Partneři jednotlivých dílů přispěli částkami mezi 10 a 20 tisíci korun, v závislosti na významu dílu a jeho délce. Součástí bylo i zapojení </w:t>
      </w:r>
      <w:proofErr w:type="spellStart"/>
      <w:r w:rsidRPr="00917C4A">
        <w:t>product</w:t>
      </w:r>
      <w:proofErr w:type="spellEnd"/>
      <w:r w:rsidRPr="00917C4A">
        <w:t xml:space="preserve"> </w:t>
      </w:r>
      <w:proofErr w:type="spellStart"/>
      <w:r w:rsidRPr="00917C4A">
        <w:t>placementu</w:t>
      </w:r>
      <w:proofErr w:type="spellEnd"/>
      <w:r>
        <w:t xml:space="preserve">. </w:t>
      </w:r>
      <w:r w:rsidRPr="00917C4A">
        <w:t xml:space="preserve">Jedna společnost poskytla 30 tisíc za </w:t>
      </w:r>
      <w:proofErr w:type="spellStart"/>
      <w:r w:rsidRPr="00917C4A">
        <w:t>product</w:t>
      </w:r>
      <w:proofErr w:type="spellEnd"/>
      <w:r w:rsidRPr="00917C4A">
        <w:t xml:space="preserve"> </w:t>
      </w:r>
      <w:proofErr w:type="spellStart"/>
      <w:r w:rsidRPr="00917C4A">
        <w:t>placement</w:t>
      </w:r>
      <w:proofErr w:type="spellEnd"/>
      <w:r w:rsidRPr="00917C4A">
        <w:t xml:space="preserve"> v dílu "Pes členem rodiny". Dále jsme spolupracovali s druhým největším hráčem na trhu krmiv pro zvířata v Česku. Ti se zapojili do čtyř dílů</w:t>
      </w:r>
      <w:r>
        <w:t xml:space="preserve">, </w:t>
      </w:r>
      <w:r w:rsidRPr="00917C4A">
        <w:t>včetně dílů</w:t>
      </w:r>
      <w:r w:rsidR="00671CDE">
        <w:br/>
      </w:r>
      <w:r w:rsidRPr="00917C4A">
        <w:t xml:space="preserve">o kočkách, křečcích a morčatech. Každý záběr musel být upraven tak, aby </w:t>
      </w:r>
      <w:proofErr w:type="spellStart"/>
      <w:r w:rsidRPr="00917C4A">
        <w:t>product</w:t>
      </w:r>
      <w:proofErr w:type="spellEnd"/>
      <w:r w:rsidRPr="00917C4A">
        <w:t xml:space="preserve"> </w:t>
      </w:r>
      <w:proofErr w:type="spellStart"/>
      <w:r w:rsidRPr="00917C4A">
        <w:t>placement</w:t>
      </w:r>
      <w:proofErr w:type="spellEnd"/>
      <w:r w:rsidRPr="00917C4A">
        <w:t xml:space="preserve"> nevypadal nepřirozeně</w:t>
      </w:r>
      <w:r>
        <w:t xml:space="preserve">. </w:t>
      </w:r>
      <w:r w:rsidRPr="00917C4A">
        <w:t>Spolupráce s těmito značkami byla složitá a náročná na komunikaci.</w:t>
      </w:r>
    </w:p>
    <w:p w14:paraId="6E6FB75C" w14:textId="77777777" w:rsidR="004B0DFF" w:rsidRPr="007D617B" w:rsidRDefault="004B0DFF" w:rsidP="004B0DFF">
      <w:pPr>
        <w:pStyle w:val="Dalodstavce"/>
      </w:pPr>
    </w:p>
    <w:p w14:paraId="4EDA357D" w14:textId="77777777" w:rsidR="004B0DFF" w:rsidRPr="007D617B" w:rsidRDefault="004B0DFF" w:rsidP="004B0DFF">
      <w:pPr>
        <w:pStyle w:val="Odstavec1"/>
        <w:rPr>
          <w:b/>
          <w:bCs/>
        </w:rPr>
      </w:pPr>
      <w:r w:rsidRPr="007D617B">
        <w:rPr>
          <w:b/>
          <w:bCs/>
        </w:rPr>
        <w:t>L: Hodně jste se museli přizpůsobit a improvizovat. Co dalšího jste řešili v rámci „krizového managementu“?</w:t>
      </w:r>
    </w:p>
    <w:p w14:paraId="2442D9FF" w14:textId="77777777" w:rsidR="004B0DFF" w:rsidRDefault="004B0DFF" w:rsidP="004B0DFF">
      <w:pPr>
        <w:pStyle w:val="Odstavec1"/>
      </w:pPr>
      <w:r w:rsidRPr="00917C4A">
        <w:t xml:space="preserve">H: Velkou část nákladů </w:t>
      </w:r>
      <w:r>
        <w:t>spolkly</w:t>
      </w:r>
      <w:r w:rsidRPr="00917C4A">
        <w:t xml:space="preserve"> dodatečné opravy a právní služby kvůli různým sporům, které se během realizace projektu objevily. </w:t>
      </w:r>
      <w:r>
        <w:t>N</w:t>
      </w:r>
      <w:r w:rsidRPr="00917C4A">
        <w:t xml:space="preserve">aučila jsem se rychle vytvářet vizuály v </w:t>
      </w:r>
      <w:proofErr w:type="spellStart"/>
      <w:r w:rsidRPr="00917C4A">
        <w:t>Canvě</w:t>
      </w:r>
      <w:proofErr w:type="spellEnd"/>
      <w:r w:rsidRPr="00917C4A">
        <w:t xml:space="preserve">, protože jinak by </w:t>
      </w:r>
      <w:r>
        <w:t xml:space="preserve">si </w:t>
      </w:r>
      <w:r w:rsidRPr="00917C4A">
        <w:t xml:space="preserve">externí služby </w:t>
      </w:r>
      <w:r>
        <w:t>vyžádaly další náklady</w:t>
      </w:r>
      <w:r w:rsidRPr="00917C4A">
        <w:t>. To, že jsem se musela učit nové nástroje a přizpůsobovat práci, mi přidalo na odpovědnosti. Občas mi to připadalo, jako bych dělala práci několika lidí najednou.</w:t>
      </w:r>
      <w:r>
        <w:t xml:space="preserve"> </w:t>
      </w:r>
      <w:r w:rsidRPr="00917C4A">
        <w:t>Navíc jsem neustále v kontaktu s našimi partnery, kde probíhá intenzivní e-mailová komunikace. Každý partner očekává přesnou specifikaci toho, co dostanou za své finanční příspěvky</w:t>
      </w:r>
      <w:r>
        <w:t>. M</w:t>
      </w:r>
      <w:r w:rsidRPr="00917C4A">
        <w:t xml:space="preserve">usela pro ně připravovat marketingové reporty a evaluace, aby jejich investice byla opodstatněná. </w:t>
      </w:r>
    </w:p>
    <w:p w14:paraId="33B1E075" w14:textId="77777777" w:rsidR="004B0DFF" w:rsidRPr="007D617B" w:rsidRDefault="004B0DFF" w:rsidP="004B0DFF">
      <w:pPr>
        <w:pStyle w:val="Dalodstavce"/>
      </w:pPr>
    </w:p>
    <w:p w14:paraId="49FCB3A8" w14:textId="77777777" w:rsidR="004B0DFF" w:rsidRPr="007D617B" w:rsidRDefault="004B0DFF" w:rsidP="004B0DFF">
      <w:pPr>
        <w:pStyle w:val="Odstavec1"/>
        <w:rPr>
          <w:b/>
          <w:bCs/>
        </w:rPr>
      </w:pPr>
      <w:r w:rsidRPr="007D617B">
        <w:rPr>
          <w:b/>
          <w:bCs/>
        </w:rPr>
        <w:t>L: Jak hodnotíte celý projekt?</w:t>
      </w:r>
    </w:p>
    <w:p w14:paraId="52830966" w14:textId="677252F7" w:rsidR="004B0DFF" w:rsidRDefault="004B0DFF" w:rsidP="00380F84">
      <w:pPr>
        <w:pStyle w:val="Odstavec1"/>
      </w:pPr>
      <w:r w:rsidRPr="00917C4A">
        <w:t xml:space="preserve">H: Organizačně bych ho provedla jinak. </w:t>
      </w:r>
      <w:r>
        <w:t>Ale o</w:t>
      </w:r>
      <w:r w:rsidRPr="00917C4A">
        <w:t>hledně celkového dopadu projektu</w:t>
      </w:r>
      <w:r w:rsidR="00671CDE">
        <w:br/>
      </w:r>
      <w:r w:rsidRPr="00917C4A">
        <w:t xml:space="preserve"> – každý rok děláme dotazníkové šetření mezi útulky, které jsou registrované Státní veterinární správou ČR. To nám umožňuje sledovat, jak se nám daří naplňovat cíle, například snížení počtu zvířat v útulcích o 20 % během dvou až pěti let. Tento proces budeme opakovat i letos.</w:t>
      </w:r>
      <w:r>
        <w:t xml:space="preserve"> </w:t>
      </w:r>
      <w:r w:rsidRPr="00917C4A">
        <w:t>Dotazník pravidelně upravujeme, aby reflektoval aktuální otázky, které sledujeme. Útulky nám poskytují informace o své průměrné vytíženosti, sezónních výkyvech v</w:t>
      </w:r>
      <w:r>
        <w:t> </w:t>
      </w:r>
      <w:r w:rsidRPr="00917C4A">
        <w:t>počtech</w:t>
      </w:r>
      <w:r>
        <w:t xml:space="preserve"> příjmu</w:t>
      </w:r>
      <w:r w:rsidRPr="00917C4A">
        <w:t xml:space="preserve"> </w:t>
      </w:r>
      <w:r>
        <w:t>a návratů</w:t>
      </w:r>
      <w:r w:rsidRPr="00917C4A">
        <w:t xml:space="preserve"> zvířat původním majitelům, umístění do náhradní péče a adopcí.</w:t>
      </w:r>
      <w:r w:rsidR="00380F84">
        <w:t xml:space="preserve"> </w:t>
      </w:r>
      <w:r w:rsidRPr="00917C4A">
        <w:t xml:space="preserve">Na základě těchto dat budeme schopni vyhodnotit, zda projekt přispěje ke snížení počtu zvířat přijímaných do útulků v nadcházejících letech. </w:t>
      </w:r>
      <w:r w:rsidRPr="00917C4A">
        <w:lastRenderedPageBreak/>
        <w:t>Stanovila jsem pětiletý horizont. Teprve po pěti letech od realizace bude možné přiměřeně posoudit, jaký měl dopad</w:t>
      </w:r>
      <w:r>
        <w:t xml:space="preserve">, </w:t>
      </w:r>
      <w:r w:rsidRPr="00917C4A">
        <w:t>ať už na snižování počtu opuštěných zvířat, nebo na to, jak se lidé přestávají zvířat zbavovat. Samozřejmě tam budou i jiné ukazatele, které zahrneme do evaluace.</w:t>
      </w:r>
    </w:p>
    <w:p w14:paraId="080C5FA8" w14:textId="77777777" w:rsidR="004B0DFF" w:rsidRPr="007D617B" w:rsidRDefault="004B0DFF" w:rsidP="004B0DFF">
      <w:pPr>
        <w:pStyle w:val="Dalodstavce"/>
      </w:pPr>
    </w:p>
    <w:p w14:paraId="5DBE5C16" w14:textId="77777777" w:rsidR="004B0DFF" w:rsidRPr="007D617B" w:rsidRDefault="004B0DFF" w:rsidP="004B0DFF">
      <w:pPr>
        <w:pStyle w:val="Odstavec1"/>
        <w:rPr>
          <w:b/>
          <w:bCs/>
        </w:rPr>
      </w:pPr>
      <w:r w:rsidRPr="007D617B">
        <w:rPr>
          <w:b/>
          <w:bCs/>
        </w:rPr>
        <w:t>L: Jak se média staví k tématu trpících zvířat?</w:t>
      </w:r>
    </w:p>
    <w:p w14:paraId="6ADFB0B3" w14:textId="77777777" w:rsidR="004B0DFF" w:rsidRDefault="004B0DFF" w:rsidP="004B0DFF">
      <w:pPr>
        <w:pStyle w:val="Odstavec1"/>
      </w:pPr>
      <w:r w:rsidRPr="00917C4A">
        <w:t>H: Spíš s tímto tématem u médií narážíme. Jedná o problematiku, která nemá jednoduché řešení a vyžadovala by celospolečenský zásah. Navíc, jak mi bylo řečeno, lidé vnímají kočky jako zvířata, která se o sebe dokážou postarat sama. Jedna stanice nám odpověděla, že to není téma, které by oslovilo diváky, a ti prý nechtějí slyšet o problémech, které nemají jasná řešení, což je přesně případ volně žijících koček. Tento přístup je frustrující. Tento názor bohužel velmi komplikuje možnost přitáhnout pozornost k této problematice. Kočky jsou velmi adaptabilní, dokážou si vytvořit teritorium a aklimatizovat se na různá prostředí, což je důvod, proč jsou považovány za přeživší druh, který si vždy najde způsob, jak se přizpůsobit. Proto je často mylně vnímáno, že není potřeba řešit jejich problematiku.</w:t>
      </w:r>
    </w:p>
    <w:p w14:paraId="228AB4C5" w14:textId="77777777" w:rsidR="004B0DFF" w:rsidRPr="007D617B" w:rsidRDefault="004B0DFF" w:rsidP="004B0DFF">
      <w:pPr>
        <w:pStyle w:val="Dalodstavce"/>
      </w:pPr>
    </w:p>
    <w:p w14:paraId="3E45B937" w14:textId="77777777" w:rsidR="004B0DFF" w:rsidRPr="007D617B" w:rsidRDefault="004B0DFF" w:rsidP="004B0DFF">
      <w:pPr>
        <w:pStyle w:val="Odstavec1"/>
        <w:rPr>
          <w:b/>
          <w:bCs/>
        </w:rPr>
      </w:pPr>
      <w:r w:rsidRPr="007D617B">
        <w:rPr>
          <w:b/>
          <w:bCs/>
        </w:rPr>
        <w:t>L: Jaký mají podle Vás kočky v Česku mediální obraz?</w:t>
      </w:r>
    </w:p>
    <w:p w14:paraId="13DF500B" w14:textId="1612CF86" w:rsidR="004B0DFF" w:rsidRPr="007D617B" w:rsidRDefault="004B0DFF" w:rsidP="004B0DFF">
      <w:pPr>
        <w:pStyle w:val="Odstavec1"/>
      </w:pPr>
      <w:r w:rsidRPr="00A808D0">
        <w:t>H: Mediální obraz koček není konsolidovaný ani ucelený. Je zde spousta roztříštěnosti na toto téma. Často se média zaměřují jen na chovatelství, tedy na pozitivní stránku vlastnění koček, a opomíjí fakt, že opravdu velké množství koček v Česku vlastně žije na ulicích. Mediální obraz tak nekoresponduje s realitou.</w:t>
      </w:r>
      <w:r>
        <w:t xml:space="preserve"> </w:t>
      </w:r>
      <w:r w:rsidRPr="00A808D0">
        <w:t>Občas se média dotknou tématu koček v útulcích, ale jen povrchně. Když nás osloví s dotazy, jsou to stále ty stejné otázky. Kolik koček žije v domácnostech? Kolik koček je v útulcích? Ale hlouběji se tím nezabývají. Nikdo se neptá, jak sledovat a regulovat populaci toulavých koček nebo jak zabránit jejich nekontrolovanému množení. Toho se občas dotýkají odbornější média, ale mainstreamový zájem o problematiku prakticky neexistuje.</w:t>
      </w:r>
      <w:r>
        <w:t xml:space="preserve"> </w:t>
      </w:r>
      <w:r w:rsidRPr="00A808D0">
        <w:t>Příkladem výjimky je seriál Kočka není pes, který se zaměřuje na chování zvířat a řešení konkrétních problémů s kočkami. Seriál je ale zaměřený na pomoc lidem, kteří už kočky mají doma, ale neřeší širší problematiku nekontrolovaného množení a toulavých koček. Chybí tam</w:t>
      </w:r>
      <w:r w:rsidR="00671CDE">
        <w:br/>
      </w:r>
      <w:r w:rsidRPr="00A808D0">
        <w:t>i zástupci útulků nebo opravdoví odborníci.</w:t>
      </w:r>
      <w:r>
        <w:t xml:space="preserve"> </w:t>
      </w:r>
      <w:r w:rsidRPr="00A808D0">
        <w:t xml:space="preserve">Většina mediálních výstupů, která se dotýká tématu koček, je často komerčně orientovaná, a to i když se tváří jako osvětová. To je důvod, proč je tak obtížné prosadit </w:t>
      </w:r>
      <w:proofErr w:type="gramStart"/>
      <w:r w:rsidRPr="00A808D0">
        <w:t>diskuzi</w:t>
      </w:r>
      <w:proofErr w:type="gramEnd"/>
      <w:r w:rsidRPr="00A808D0">
        <w:t xml:space="preserve"> o skutečně zásadních problémech, jako je kastrace a čipování.</w:t>
      </w:r>
      <w:r w:rsidRPr="00917C4A">
        <w:t xml:space="preserve"> </w:t>
      </w:r>
    </w:p>
    <w:p w14:paraId="199657CA" w14:textId="77777777" w:rsidR="004B0DFF" w:rsidRPr="004B0DFF" w:rsidRDefault="004B0DFF" w:rsidP="004B0DFF">
      <w:pPr>
        <w:pStyle w:val="ZPZklad"/>
      </w:pPr>
    </w:p>
    <w:p w14:paraId="7AB04D4D" w14:textId="3D690627" w:rsidR="004B0DFF" w:rsidRDefault="004B0DFF" w:rsidP="004B0DFF">
      <w:pPr>
        <w:pStyle w:val="Ploha1"/>
      </w:pPr>
      <w:bookmarkStart w:id="126" w:name="_Toc184748448"/>
      <w:bookmarkStart w:id="127" w:name="_Toc184954311"/>
      <w:r>
        <w:lastRenderedPageBreak/>
        <w:t xml:space="preserve">Expertní rozhovor s kreativní producentkou Lenkou Polákovou a dramaturgem Josefem Albrechtem </w:t>
      </w:r>
      <w:r w:rsidR="00CE37E8">
        <w:t xml:space="preserve">z </w:t>
      </w:r>
      <w:r>
        <w:t>TPS Ostrava</w:t>
      </w:r>
      <w:bookmarkEnd w:id="126"/>
      <w:bookmarkEnd w:id="127"/>
    </w:p>
    <w:p w14:paraId="68E4DEF1" w14:textId="77777777" w:rsidR="004B0DFF" w:rsidRPr="00D73B4B" w:rsidRDefault="004B0DFF" w:rsidP="004B0DFF">
      <w:pPr>
        <w:pStyle w:val="Odstavec1"/>
        <w:rPr>
          <w:b/>
          <w:bCs/>
        </w:rPr>
      </w:pPr>
      <w:r w:rsidRPr="00D73B4B">
        <w:rPr>
          <w:b/>
          <w:bCs/>
        </w:rPr>
        <w:t>L: Co dělá tvůrčí skupina?</w:t>
      </w:r>
    </w:p>
    <w:p w14:paraId="2F49A841" w14:textId="77777777" w:rsidR="004B0DFF" w:rsidRDefault="004B0DFF" w:rsidP="004B0DFF">
      <w:pPr>
        <w:pStyle w:val="Odstavec1"/>
      </w:pPr>
      <w:r>
        <w:t xml:space="preserve">P: Každá tvůrčí skupina je nějakým způsobem profilovaná. Tady jste správně s dokumentárním projektem, protože patříme mezi tvůrčí skupiny, které se zabývají dokumentem. Naše práce je standardní producentská práce, to znamená, že vyhledáváte náměty. Ve chvíli, kdy nás náměty zaujmou, tak ho vyvíjíme do detailnější podoby, nabízíme je jako projekty na následně vypsaných </w:t>
      </w:r>
      <w:proofErr w:type="spellStart"/>
      <w:r>
        <w:t>pitchingzích</w:t>
      </w:r>
      <w:proofErr w:type="spellEnd"/>
      <w:r>
        <w:t xml:space="preserve"> podle toho, jaká je zrovna poptávka, tedy o co je zrovna v tu danou chvíli zájem. Poté procházíte </w:t>
      </w:r>
      <w:proofErr w:type="spellStart"/>
      <w:r>
        <w:t>pitchingovým</w:t>
      </w:r>
      <w:proofErr w:type="spellEnd"/>
      <w:r>
        <w:t xml:space="preserve"> slyšením, které obnáší, že už musíte mít strukturovanější „námět“, tedy nejen téma, ale způsob zpracování, návrhy lokací, případné respondenty a tak dále. </w:t>
      </w:r>
    </w:p>
    <w:p w14:paraId="37C8A440" w14:textId="77777777" w:rsidR="004B0DFF" w:rsidRDefault="004B0DFF" w:rsidP="004B0DFF">
      <w:pPr>
        <w:pStyle w:val="Odstavec1"/>
      </w:pPr>
    </w:p>
    <w:p w14:paraId="2751EE8A" w14:textId="77777777" w:rsidR="004B0DFF" w:rsidRPr="00D73B4B" w:rsidRDefault="004B0DFF" w:rsidP="004B0DFF">
      <w:pPr>
        <w:pStyle w:val="Odstavec1"/>
        <w:rPr>
          <w:b/>
          <w:bCs/>
        </w:rPr>
      </w:pPr>
      <w:r w:rsidRPr="00D73B4B">
        <w:rPr>
          <w:b/>
          <w:bCs/>
        </w:rPr>
        <w:t xml:space="preserve">L: Když se vrátím ještě k </w:t>
      </w:r>
      <w:proofErr w:type="spellStart"/>
      <w:r w:rsidRPr="00D73B4B">
        <w:rPr>
          <w:b/>
          <w:bCs/>
        </w:rPr>
        <w:t>pitchingu</w:t>
      </w:r>
      <w:proofErr w:type="spellEnd"/>
      <w:r w:rsidRPr="00D73B4B">
        <w:rPr>
          <w:b/>
          <w:bCs/>
        </w:rPr>
        <w:t>. Ten probíhá u jednotlivých kanálů?</w:t>
      </w:r>
    </w:p>
    <w:p w14:paraId="0D38DBF5" w14:textId="77777777" w:rsidR="004B0DFF" w:rsidRDefault="004B0DFF" w:rsidP="004B0DFF">
      <w:pPr>
        <w:pStyle w:val="Odstavec1"/>
      </w:pPr>
      <w:r>
        <w:t xml:space="preserve">P: Přesně tak. Jednotlivé kanály vypisují konkrétní pitchingy. Je třeba vypsaný pitching na ČT Art na cykly, nebo na ČT 2 na dokumentární cykly, nebo na crossover jako jsou </w:t>
      </w:r>
      <w:proofErr w:type="spellStart"/>
      <w:r>
        <w:t>docusoap</w:t>
      </w:r>
      <w:proofErr w:type="spellEnd"/>
      <w:r>
        <w:t xml:space="preserve"> nebo </w:t>
      </w:r>
      <w:proofErr w:type="spellStart"/>
      <w:r>
        <w:t>factual</w:t>
      </w:r>
      <w:proofErr w:type="spellEnd"/>
      <w:r>
        <w:t xml:space="preserve"> </w:t>
      </w:r>
      <w:proofErr w:type="spellStart"/>
      <w:r>
        <w:t>entertainment</w:t>
      </w:r>
      <w:proofErr w:type="spellEnd"/>
      <w:r>
        <w:t xml:space="preserve">, nebo na kanál Déčko, který poptává vzdělávací cyklus pro děti třeba 5 až 12 let. Čili ty jednotlivé kanály vypisují konkrétní pitchingy na konkrétní okruhy. To je ale standardní proces. Existují samozřejmě i nestandardní, ale tento je nejběžnější. </w:t>
      </w:r>
      <w:proofErr w:type="spellStart"/>
      <w:r>
        <w:t>Pitchingové</w:t>
      </w:r>
      <w:proofErr w:type="spellEnd"/>
      <w:r>
        <w:t xml:space="preserve"> slyšení obnáší to, že už musíte mít strukturovaný </w:t>
      </w:r>
      <w:proofErr w:type="gramStart"/>
      <w:r>
        <w:t>námět,</w:t>
      </w:r>
      <w:proofErr w:type="gramEnd"/>
      <w:r>
        <w:t xml:space="preserve"> čili nejenom téma, ale i způsob zpracování, návrhy lokací a případných respondentů. Z toho se připraví se prezentace a na závěru </w:t>
      </w:r>
      <w:proofErr w:type="spellStart"/>
      <w:r>
        <w:t>pitchingu</w:t>
      </w:r>
      <w:proofErr w:type="spellEnd"/>
      <w:r>
        <w:t xml:space="preserve"> se rozhodne, jestli „ano“ nebo „ne“. </w:t>
      </w:r>
    </w:p>
    <w:p w14:paraId="13FC0005" w14:textId="7E5BBB27" w:rsidR="004B0DFF" w:rsidRDefault="004B0DFF" w:rsidP="00671CDE">
      <w:pPr>
        <w:pStyle w:val="Dalodstavce"/>
      </w:pPr>
      <w:r>
        <w:t xml:space="preserve">Navrhujeme projekty na různé kanály a dělá to tak i většina tvůrčích skupin. Na </w:t>
      </w:r>
      <w:proofErr w:type="spellStart"/>
      <w:r>
        <w:t>pitchingu</w:t>
      </w:r>
      <w:proofErr w:type="spellEnd"/>
      <w:r>
        <w:t xml:space="preserve"> to neprezentují autoři, ale prezentuje to producent. Na </w:t>
      </w:r>
      <w:proofErr w:type="spellStart"/>
      <w:r>
        <w:t>pitchingu</w:t>
      </w:r>
      <w:proofErr w:type="spellEnd"/>
      <w:r>
        <w:t xml:space="preserve"> musíte zaujmout, je to marketing. Nezaujmete tím, že máte úžasné téma. To nestačí. Tam se tedy oslňují lidi z toho kanálu. Je tam ředitelka vývoje, která má zásadní slovo a bývá tam ředitel toho kanálu. Plus programoví dramaturgové, ti tam jsou přítomní taky. Je to celkem alchymie a musíte časem naučit, co s nimi zrovna </w:t>
      </w:r>
      <w:proofErr w:type="spellStart"/>
      <w:r>
        <w:t>zarezonuje</w:t>
      </w:r>
      <w:proofErr w:type="spellEnd"/>
      <w:r>
        <w:t xml:space="preserve">. Musíte nějak udržet pozornost těch lidí. Je to sázka do loterie. Nevyhrává ten, kdo má nejlepší projekt, ale ten, kdo ho umí prodat. Pitching dříve probíhal pro velké dokumenty na jaře a na podzim, ale teď je to už je to jen jednoročně. Potom zasedá programová rada, ty jsou každý měsíc, ale záleží, kdy máte projekt hotový. Pokud je tedy </w:t>
      </w:r>
      <w:proofErr w:type="spellStart"/>
      <w:r>
        <w:t>pithicng</w:t>
      </w:r>
      <w:proofErr w:type="spellEnd"/>
      <w:r>
        <w:t xml:space="preserve"> v březnu, na programovou radu se jde například v listopadu.</w:t>
      </w:r>
      <w:r w:rsidR="00671CDE">
        <w:t xml:space="preserve"> </w:t>
      </w:r>
      <w:r>
        <w:t xml:space="preserve">Jestliže se rozhodne, že ano, tak máte na půl vyhráno, protože postupujete dále. Postupujete k tomu, abyste připravovala projekt na velkou programovou radu. </w:t>
      </w:r>
    </w:p>
    <w:p w14:paraId="45997D68" w14:textId="77777777" w:rsidR="004B0DFF" w:rsidRDefault="004B0DFF" w:rsidP="004B0DFF">
      <w:pPr>
        <w:pStyle w:val="Odstavec1"/>
      </w:pPr>
    </w:p>
    <w:p w14:paraId="2C6CE476" w14:textId="77777777" w:rsidR="004B0DFF" w:rsidRDefault="004B0DFF" w:rsidP="004B0DFF">
      <w:pPr>
        <w:pStyle w:val="Odstavec1"/>
      </w:pPr>
      <w:r>
        <w:lastRenderedPageBreak/>
        <w:t>A ve chvíli, kdy postoupíte na velkou programovou radu, musíte ten projekt nachystat tak, abyste ho po programové radě mohla de facto druhý den začít vyrábět. To znamená, že tam už musí být přesně rozpočet, počet natáčecích dní, zajištěný štáb, partnery, sponzory, předjednané smlouvy. Podklad, se kterým jdete na programovou radu, má dvě části. Jedna z nich je prezentace, která už jde hlouběji do toho tématu. Za druhé musíte mít připravené dokumenty. Asi ne úplně scénář, ale hodně detailní námět nebo synopsi, která už obsahuje nachystané, odkud kam chcete jít, koho chcete oslovit, co chcete od lidí, aby vám řekli, co chcete filmem dokázat, jak ho chcete točit a uchopit, jaké bude vizuální ztvárnění. Věci jako finance, štáb, harmonogram natáčení a střihu, jsou nachystané v jednom balíčku pro velkou programovou radu.</w:t>
      </w:r>
    </w:p>
    <w:p w14:paraId="688548FF" w14:textId="77777777" w:rsidR="004B0DFF" w:rsidRDefault="004B0DFF" w:rsidP="004B0DFF">
      <w:pPr>
        <w:pStyle w:val="Odstavec1"/>
      </w:pPr>
    </w:p>
    <w:p w14:paraId="5C4E5F70" w14:textId="77777777" w:rsidR="004B0DFF" w:rsidRDefault="004B0DFF" w:rsidP="004B0DFF">
      <w:pPr>
        <w:pStyle w:val="Odstavec1"/>
      </w:pPr>
      <w:r>
        <w:t xml:space="preserve">A: A projekty malých dokumentů, 26 minut, například pro řadu Fenomény dneška, vybírá ředitelka vývoje – aktuálně se tato pozice jmenuje </w:t>
      </w:r>
      <w:proofErr w:type="spellStart"/>
      <w:r>
        <w:t>ředitelk</w:t>
      </w:r>
      <w:proofErr w:type="spellEnd"/>
      <w:r>
        <w:t>/</w:t>
      </w:r>
      <w:proofErr w:type="spellStart"/>
      <w:r>
        <w:t>ka</w:t>
      </w:r>
      <w:proofErr w:type="spellEnd"/>
      <w:r>
        <w:t xml:space="preserve"> obsahu – se svým týmem. Je to rychlejší, operativnější, flexibilnější. V porovnání s VPR je rozdíl značný. Předkládá se námět a v případě schválení vzniká scénář, poté se zahajuje výroba. Aktuálně je program saturován a vybírat se bude zřejmě nejdříve na jaře. Spuštění projektu potom záleží na autorovi, tématu a na situaci. Jsou i aktuální témata, která se musí začít natáčet do týdne po schválení. Nebo se čeká na lepší počasí nebo se odehrává nějaká akce. Pokud téma dovoluje, výběr natáčecích dní je u malých dokumentů velmi flexibilní.</w:t>
      </w:r>
    </w:p>
    <w:p w14:paraId="45B02EBE" w14:textId="77777777" w:rsidR="004B0DFF" w:rsidRDefault="004B0DFF" w:rsidP="004B0DFF">
      <w:pPr>
        <w:pStyle w:val="Odstavec1"/>
      </w:pPr>
    </w:p>
    <w:p w14:paraId="12FE0DD0" w14:textId="77777777" w:rsidR="004B0DFF" w:rsidRPr="00D73B4B" w:rsidRDefault="004B0DFF" w:rsidP="004B0DFF">
      <w:pPr>
        <w:pStyle w:val="Odstavec1"/>
        <w:rPr>
          <w:b/>
          <w:bCs/>
        </w:rPr>
      </w:pPr>
      <w:r w:rsidRPr="00D73B4B">
        <w:rPr>
          <w:b/>
          <w:bCs/>
        </w:rPr>
        <w:t>L: Zmínili jste finance. Jak v TPS přistupujete k sestavení rozpočtu a možnostem financování?</w:t>
      </w:r>
    </w:p>
    <w:p w14:paraId="37648F6C" w14:textId="77777777" w:rsidR="004B0DFF" w:rsidRDefault="004B0DFF" w:rsidP="004B0DFF">
      <w:pPr>
        <w:pStyle w:val="Odstavec1"/>
      </w:pPr>
      <w:r>
        <w:t xml:space="preserve">A: Možností financování je celá řada. V dokumentární tvorbě je to samozřejmě trochu složitější, protože dokumenty většinou případným partnerům žádné zisky nepřinesou. Lze </w:t>
      </w:r>
      <w:proofErr w:type="gramStart"/>
      <w:r>
        <w:t>říci</w:t>
      </w:r>
      <w:proofErr w:type="gramEnd"/>
      <w:r>
        <w:t xml:space="preserve">, že pracujeme především s vlastními prostředky – z koncesionářských poplatků – ale existuje i řada producentů, kteří jsou schopni přinést do svých projektů zajímavé finanční prostředky. Kromě financí ze soukromých zdrojů, které se zase řídí konkrétními předpisy a parametry, to mohou být peníze </w:t>
      </w:r>
      <w:proofErr w:type="gramStart"/>
      <w:r>
        <w:t>ze</w:t>
      </w:r>
      <w:proofErr w:type="gramEnd"/>
      <w:r>
        <w:t xml:space="preserve"> stáních institucí či neziskového sektoru. Jde o fondy či granty. Fond kinematografie, kraje, samosprávy, EU a tak dále. Namátkou bych zmínil třeba úspěšný cyklus Stezka Českem, kde do financování vstupují jednotlivé kraje, případně další partneři prostřednictvím </w:t>
      </w:r>
      <w:proofErr w:type="spellStart"/>
      <w:r>
        <w:t>product</w:t>
      </w:r>
      <w:proofErr w:type="spellEnd"/>
      <w:r>
        <w:t xml:space="preserve"> </w:t>
      </w:r>
      <w:proofErr w:type="spellStart"/>
      <w:r>
        <w:t>placementu</w:t>
      </w:r>
      <w:proofErr w:type="spellEnd"/>
      <w:r>
        <w:t>.</w:t>
      </w:r>
    </w:p>
    <w:p w14:paraId="27DEF82E" w14:textId="77777777" w:rsidR="004B0DFF" w:rsidRDefault="004B0DFF" w:rsidP="004B0DFF">
      <w:pPr>
        <w:pStyle w:val="Dalodstavce"/>
      </w:pPr>
      <w:r>
        <w:t xml:space="preserve">Co se procent týče, není jednoduché to exaktně </w:t>
      </w:r>
      <w:proofErr w:type="gramStart"/>
      <w:r>
        <w:t>říci</w:t>
      </w:r>
      <w:proofErr w:type="gramEnd"/>
      <w:r>
        <w:t xml:space="preserve">, vždy se to liší případ od případu. Co se týče naší TPS Lenky Polákové, pracujeme s několika producenty, kteří jsou velmi šikovní nejen jako autoři, ale díky svému renomé </w:t>
      </w:r>
      <w:proofErr w:type="gramStart"/>
      <w:r>
        <w:t>dokáží</w:t>
      </w:r>
      <w:proofErr w:type="gramEnd"/>
      <w:r>
        <w:t xml:space="preserve"> přinést zajímavé prostředky, do projektů, na nichž společně pracujeme. Co se týče finančního ohodnocení jednotlivých projektů, vždy se to posuzuje individuálně, jakkoli se vychází z obvyklých cen srovnatelných formátů, kde hraje roli délka, náročnost, vizuální výjimečnost, originalita zpracování atd.</w:t>
      </w:r>
    </w:p>
    <w:p w14:paraId="2FE3BD4D" w14:textId="144FA4D7" w:rsidR="004B0DFF" w:rsidRDefault="004B0DFF" w:rsidP="004B0DFF">
      <w:pPr>
        <w:pStyle w:val="Odstavec1"/>
      </w:pPr>
      <w:r>
        <w:t xml:space="preserve">Na rozpočet je univerzální šablona, ze které vycházíte. Jsou tam průměrné rozpočty na ta okna, které se můžou různě lišit. Na velký víc jak hodinový společenský dokument </w:t>
      </w:r>
      <w:r>
        <w:lastRenderedPageBreak/>
        <w:t>je to cca 500 000,-, na malý, půlhodinový společenský je to cca 150, 180 000 až</w:t>
      </w:r>
      <w:r w:rsidR="00671CDE">
        <w:br/>
      </w:r>
      <w:r>
        <w:t>250 000,-. Počet natáčecích dní je zhruba tři až pět. Musíte to mít před natáčením velmi dobře nachystané, nebo se to nestihne za těch pár dní a s přibývajícími dny vám rostou výdaje, protože štáb něco stojí.</w:t>
      </w:r>
    </w:p>
    <w:p w14:paraId="4EE1FC7A" w14:textId="77777777" w:rsidR="004B0DFF" w:rsidRDefault="004B0DFF" w:rsidP="004B0DFF">
      <w:pPr>
        <w:pStyle w:val="Odstavec1"/>
      </w:pPr>
    </w:p>
    <w:p w14:paraId="4E9FB56D" w14:textId="77777777" w:rsidR="004B0DFF" w:rsidRPr="00D73B4B" w:rsidRDefault="004B0DFF" w:rsidP="004B0DFF">
      <w:pPr>
        <w:pStyle w:val="Odstavec1"/>
        <w:rPr>
          <w:b/>
          <w:bCs/>
        </w:rPr>
      </w:pPr>
      <w:r w:rsidRPr="00D73B4B">
        <w:rPr>
          <w:b/>
          <w:bCs/>
        </w:rPr>
        <w:t>L: Kolik lidí na jednom takovém projektu pracuje?</w:t>
      </w:r>
    </w:p>
    <w:p w14:paraId="60000005" w14:textId="77777777" w:rsidR="004B0DFF" w:rsidRDefault="004B0DFF" w:rsidP="004B0DFF">
      <w:pPr>
        <w:pStyle w:val="Odstavec1"/>
      </w:pPr>
      <w:r>
        <w:t>P: Autor, dramaturg, výkonný producent. Není to příliš početný tým. Posílá se to pak ještě k posudkům externím lidem, kteří se vyjadřují k jednotlivým parametrům toho projektu. A následně to projde vyjádřením od manažera realizace, manažera vývoje, dramaturga programu, případně obchodního oddělení. To všechno musíte mít v přihlášce na velkou programovou radu obsaženo. To znamená, že po tom kolečku už máte kompletní informace, které jsou potřeba.</w:t>
      </w:r>
    </w:p>
    <w:p w14:paraId="7B0DAF75" w14:textId="77777777" w:rsidR="004B0DFF" w:rsidRDefault="004B0DFF" w:rsidP="004B0DFF">
      <w:pPr>
        <w:pStyle w:val="Odstavec1"/>
      </w:pPr>
    </w:p>
    <w:p w14:paraId="57110E11" w14:textId="77777777" w:rsidR="004B0DFF" w:rsidRPr="00D73B4B" w:rsidRDefault="004B0DFF" w:rsidP="004B0DFF">
      <w:pPr>
        <w:pStyle w:val="Odstavec1"/>
        <w:rPr>
          <w:b/>
          <w:bCs/>
        </w:rPr>
      </w:pPr>
      <w:r w:rsidRPr="00D73B4B">
        <w:rPr>
          <w:b/>
          <w:bCs/>
        </w:rPr>
        <w:t>L: Projekt se vším všudy a po kolečku odděleními se tedy prezentuje na VPR. Jak to probíhá?</w:t>
      </w:r>
    </w:p>
    <w:p w14:paraId="4455980A" w14:textId="08D82B67" w:rsidR="004B0DFF" w:rsidRDefault="004B0DFF" w:rsidP="004B0DFF">
      <w:pPr>
        <w:pStyle w:val="Odstavec1"/>
      </w:pPr>
      <w:r>
        <w:t>P: Vy jim to odprezentujete a oni se pak doptávají. Velká programová rada jsou všichni ředitelé – generální ředitel, ředitelé kanálů, programů, ředitel marketingu, výroby</w:t>
      </w:r>
      <w:r w:rsidR="00671CDE">
        <w:br/>
      </w:r>
      <w:r>
        <w:t xml:space="preserve">a také rady. Ti posuzují projet, a to bývá za účasti autora, dramaturga, producenta. Prezentace trvá </w:t>
      </w:r>
      <w:proofErr w:type="gramStart"/>
      <w:r>
        <w:t>10-20minut</w:t>
      </w:r>
      <w:proofErr w:type="gramEnd"/>
      <w:r>
        <w:t>. Celkem to může trvat okolo hodiny. Výsledné rozhodnutí programové rady je už závazné. Můžete od nich třeba dostat nějaká doporučení, které musíte dodržet, to už je „jako zákon“. A v tu chvíli ten projekt může jít do výroby.</w:t>
      </w:r>
    </w:p>
    <w:p w14:paraId="22B686C2" w14:textId="77777777" w:rsidR="004B0DFF" w:rsidRDefault="004B0DFF" w:rsidP="004B0DFF">
      <w:pPr>
        <w:pStyle w:val="Odstavec1"/>
      </w:pPr>
    </w:p>
    <w:p w14:paraId="4F5C931F" w14:textId="77777777" w:rsidR="004B0DFF" w:rsidRPr="00D73B4B" w:rsidRDefault="004B0DFF" w:rsidP="004B0DFF">
      <w:pPr>
        <w:pStyle w:val="Odstavec1"/>
        <w:rPr>
          <w:b/>
          <w:bCs/>
        </w:rPr>
      </w:pPr>
      <w:r w:rsidRPr="00D73B4B">
        <w:rPr>
          <w:b/>
          <w:bCs/>
        </w:rPr>
        <w:t>L: A pak už se natáčí?</w:t>
      </w:r>
    </w:p>
    <w:p w14:paraId="2D84F384" w14:textId="77777777" w:rsidR="004B0DFF" w:rsidRDefault="004B0DFF" w:rsidP="004B0DFF">
      <w:pPr>
        <w:pStyle w:val="Odstavec1"/>
      </w:pPr>
      <w:r>
        <w:t>P: Pak se ještě schvalují finální scénáře pro jednotlivé díly, pokud je to série. Pokud je to solitér, tak pro ten jeden solitérní dokument se schválí scénář. Pak se shromažďuje štáb, řeší se technika, vyjíždí se na natáčení. Následně to jde do postprodukce. Vše podle termínů a harmonogramu, které byly domluveny.</w:t>
      </w:r>
    </w:p>
    <w:p w14:paraId="607ECDF7" w14:textId="77777777" w:rsidR="004B0DFF" w:rsidRDefault="004B0DFF" w:rsidP="004B0DFF">
      <w:pPr>
        <w:pStyle w:val="Odstavec1"/>
      </w:pPr>
    </w:p>
    <w:p w14:paraId="7BB073B7" w14:textId="77777777" w:rsidR="004B0DFF" w:rsidRPr="00D73B4B" w:rsidRDefault="004B0DFF" w:rsidP="004B0DFF">
      <w:pPr>
        <w:pStyle w:val="Odstavec1"/>
        <w:rPr>
          <w:b/>
          <w:bCs/>
        </w:rPr>
      </w:pPr>
      <w:r w:rsidRPr="00D73B4B">
        <w:rPr>
          <w:b/>
          <w:bCs/>
        </w:rPr>
        <w:t>L: Zajímal by mě příklad projektu s těžkým tématem. Jak šla tvorba například série Život se smrtí?</w:t>
      </w:r>
    </w:p>
    <w:p w14:paraId="251F370D" w14:textId="0655F048" w:rsidR="004B0DFF" w:rsidRDefault="004B0DFF" w:rsidP="00671CDE">
      <w:pPr>
        <w:pStyle w:val="Odstavec1"/>
      </w:pPr>
      <w:r>
        <w:t>P: To byl velmi kontroverzní projekt. Základem toho byla velká zkušenost autorek</w:t>
      </w:r>
      <w:r w:rsidR="00671CDE">
        <w:br/>
      </w:r>
      <w:r>
        <w:t>s paliativní péčí. V době, kdy jsme to točili, byla domácí hospicová péče v plenkách, neplatila se z pojištění, což znamenalo, že ji mohli mít jen lidi, kteří na to měli. A to nebylo fér. Cílem toho cyklu bylo ukázat smysluplnost domácí hospicové péče. Vzniklo to v zájmu toho, aby se do parlamentu dostala novela, která umožňovala, aby se domácí hospicová péče hradila ze zdravotního pojištění.</w:t>
      </w:r>
      <w:r w:rsidR="00671CDE">
        <w:t xml:space="preserve"> </w:t>
      </w:r>
      <w:r>
        <w:t xml:space="preserve">Byla </w:t>
      </w:r>
      <w:proofErr w:type="spellStart"/>
      <w:r>
        <w:t>dokusoupka</w:t>
      </w:r>
      <w:proofErr w:type="spellEnd"/>
      <w:r>
        <w:t xml:space="preserve">, takže to se sledovalo průběžně několik měsíců. Občas byly součástí i zpravodajské </w:t>
      </w:r>
      <w:proofErr w:type="gramStart"/>
      <w:r>
        <w:t>diskuze</w:t>
      </w:r>
      <w:proofErr w:type="gramEnd"/>
      <w:r>
        <w:t>, vedené redaktory, se zástupci ministerstva zdravotnictví, zdravotních pojišťoven, s odborníky, doktory, řediteli hospiců a nimi se řešila ta problematika odborná. Problematické</w:t>
      </w:r>
      <w:r w:rsidR="00671CDE">
        <w:br/>
      </w:r>
      <w:r>
        <w:t xml:space="preserve">u projektu bylo to, že byl o smrti konkrétních lidí. Což znamená, že když jsme měli </w:t>
      </w:r>
      <w:r>
        <w:lastRenderedPageBreak/>
        <w:t xml:space="preserve">takové přesné respondenty </w:t>
      </w:r>
      <w:r w:rsidR="00671CDE">
        <w:t>tak,</w:t>
      </w:r>
      <w:r>
        <w:t xml:space="preserve"> než jsme projekt posunuli dát, tak umřeli. Musíte mít taky garanci toho, že Vás pustí, tam, kam potřebujete. </w:t>
      </w:r>
    </w:p>
    <w:p w14:paraId="398FBB33" w14:textId="77777777" w:rsidR="004B0DFF" w:rsidRDefault="004B0DFF" w:rsidP="004B0DFF">
      <w:pPr>
        <w:pStyle w:val="Dalodstavce"/>
      </w:pPr>
    </w:p>
    <w:p w14:paraId="5A0D6652" w14:textId="77777777" w:rsidR="004B0DFF" w:rsidRPr="00D73B4B" w:rsidRDefault="004B0DFF" w:rsidP="004B0DFF">
      <w:pPr>
        <w:pStyle w:val="Odstavec1"/>
        <w:rPr>
          <w:b/>
          <w:bCs/>
        </w:rPr>
      </w:pPr>
      <w:r w:rsidRPr="00D73B4B">
        <w:rPr>
          <w:b/>
          <w:bCs/>
        </w:rPr>
        <w:t>L: Jak se dá nejlépe přistoupit ke zpracování těžkého tématu?</w:t>
      </w:r>
    </w:p>
    <w:p w14:paraId="4F1B4CFA" w14:textId="63F8A5F6" w:rsidR="004B0DFF" w:rsidRDefault="004B0DFF" w:rsidP="004B0DFF">
      <w:pPr>
        <w:pStyle w:val="Odstavec1"/>
      </w:pPr>
      <w:r>
        <w:t>A: Aby šlo efektivně předat, v čem je ten problém a jak by se měl řešit, tak je ideální najít konkrétní příběh. Jeden, dva, tři, podle potřeby. Staví se na základě toho příběhu, té konkrétní situaci, té emoce, té bolesti, trápení, rozezlenosti. A potom zobecňujete</w:t>
      </w:r>
      <w:r w:rsidR="00671CDE">
        <w:br/>
      </w:r>
      <w:r>
        <w:t>s těmi, kteří k tomu mají co říct. Tímhle způsobem by z toho vznikl dokument. Bude sice na pomezí publicistiky a dokumentů, ale to je celkem standardní věc.</w:t>
      </w:r>
    </w:p>
    <w:p w14:paraId="6564EFF4" w14:textId="77777777" w:rsidR="004B0DFF" w:rsidRDefault="004B0DFF" w:rsidP="004B0DFF">
      <w:pPr>
        <w:pStyle w:val="Odstavec1"/>
      </w:pPr>
    </w:p>
    <w:p w14:paraId="6C565B60" w14:textId="77777777" w:rsidR="004B0DFF" w:rsidRPr="00D73B4B" w:rsidRDefault="004B0DFF" w:rsidP="004B0DFF">
      <w:pPr>
        <w:pStyle w:val="Odstavec1"/>
        <w:rPr>
          <w:b/>
          <w:bCs/>
        </w:rPr>
      </w:pPr>
      <w:r w:rsidRPr="00D73B4B">
        <w:rPr>
          <w:b/>
          <w:bCs/>
        </w:rPr>
        <w:t>L: Takže na začátku byl cíl pobídnout ke změně zákonů či změna podmínek pro zlepšení nebo vyřešení společenského problému.</w:t>
      </w:r>
    </w:p>
    <w:p w14:paraId="47FC55C1" w14:textId="1A43E12D" w:rsidR="004B0DFF" w:rsidRDefault="004B0DFF" w:rsidP="004B0DFF">
      <w:pPr>
        <w:pStyle w:val="Odstavec1"/>
      </w:pPr>
      <w:r>
        <w:t>P: Ano, což vy máte u těch koček taky. V rámci cyklu Infiltrace, epizoda Obchod s roztomilostí – ale Vy to nenajdete na iVysílání, protože probíhají soudy – jsme se věnovali útulkům a se stejným záměrem. Je to úplně ideální, když to má nějaký přesah. Vystupovali tam jak lidi, kteří věděli, co, proč, jak dělají, jaké mají mít k chovu parametry, jak se dělají sbírky, měli vše v pořádku a transparentně. A pak tam byli i tací, u kterých byly sbírky jako černá díra. Z darů platili nájem bytu v paneláku, ale zvířata měli v naprosto příšerných podmínkách. Ty pak za velké peníze opět prodávali a opět množili. Paní tam měla vyloženě množírnu, kočky byly nemocné, špatně živené. To všechno</w:t>
      </w:r>
      <w:r w:rsidR="00671CDE">
        <w:br/>
      </w:r>
      <w:r>
        <w:t xml:space="preserve">v tom projektu bylo. Jeho smyslem byla úprava útulků. Cílem toho projektu bylo otevřít otázku, co je vlastně útulek, od koho lidé kupují zvířata, co a jak má vypadat sbírka. Zase se to dělalo v době, kdy úprava probíhala parlamentem. Bylo to dávno odvysílané, ale je to teď stažené. Vleče se to už asi pět let, protože probíhají dále soudy. To je velké úskalí palčivých a investigativních témat. Ale na to jsme už docela zvyklí. Jinak to ale byly dva příběhy v jednom půlhodinovém dokumentu. </w:t>
      </w:r>
    </w:p>
    <w:p w14:paraId="3672ABE6" w14:textId="77777777" w:rsidR="004B0DFF" w:rsidRDefault="004B0DFF" w:rsidP="004B0DFF">
      <w:pPr>
        <w:pStyle w:val="Odstavec1"/>
      </w:pPr>
    </w:p>
    <w:p w14:paraId="683967C6" w14:textId="77777777" w:rsidR="004B0DFF" w:rsidRPr="00D73B4B" w:rsidRDefault="004B0DFF" w:rsidP="004B0DFF">
      <w:pPr>
        <w:pStyle w:val="Odstavec1"/>
        <w:rPr>
          <w:b/>
          <w:bCs/>
        </w:rPr>
      </w:pPr>
      <w:r w:rsidRPr="00D73B4B">
        <w:rPr>
          <w:b/>
          <w:bCs/>
        </w:rPr>
        <w:t xml:space="preserve">L: Když má člověk vybrané téma, jak se na to nasadí forma? Minisérie, </w:t>
      </w:r>
      <w:proofErr w:type="spellStart"/>
      <w:r w:rsidRPr="00D73B4B">
        <w:rPr>
          <w:b/>
          <w:bCs/>
        </w:rPr>
        <w:t>crossžánr</w:t>
      </w:r>
      <w:proofErr w:type="spellEnd"/>
      <w:r w:rsidRPr="00D73B4B">
        <w:rPr>
          <w:b/>
          <w:bCs/>
        </w:rPr>
        <w:t>, solitér, …</w:t>
      </w:r>
    </w:p>
    <w:p w14:paraId="7D4F133B" w14:textId="77777777" w:rsidR="004B0DFF" w:rsidRDefault="004B0DFF" w:rsidP="004B0DFF">
      <w:pPr>
        <w:pStyle w:val="Odstavec1"/>
      </w:pPr>
      <w:r>
        <w:t xml:space="preserve">A: Je to </w:t>
      </w:r>
      <w:proofErr w:type="gramStart"/>
      <w:r>
        <w:t>diskuze</w:t>
      </w:r>
      <w:proofErr w:type="gramEnd"/>
      <w:r>
        <w:t>. Je to vždycky v debatě. Režisér je většinou i autorem a přichází s nějakým nápadem a má vymyšleno, jak by to mohlo vypadat. Potom se nějakou dobu diskutuje. Ten jeho návrh možná není ideální řešení, a tak se hledá cesta, jak to zpracovat nejenom formálně, ale jak to zpracovat i obsahově. Velmi často se stává, že námět, se kterým autor přijde na začátku, vypadá na VPR nakonec úplně jinak. To je ta základní záležitost, které se věnujeme. To znamená vyvinout formát a prosadit ho je vlastně to nejtěžší. Možná by se dalo říct, že samotné natáčení už je tak jako za odměnu.</w:t>
      </w:r>
    </w:p>
    <w:p w14:paraId="5DA1CBBF" w14:textId="77777777" w:rsidR="004B0DFF" w:rsidRDefault="004B0DFF" w:rsidP="004B0DFF">
      <w:pPr>
        <w:pStyle w:val="Odstavec1"/>
      </w:pPr>
    </w:p>
    <w:p w14:paraId="23124E68" w14:textId="77777777" w:rsidR="004B0DFF" w:rsidRPr="00D73B4B" w:rsidRDefault="004B0DFF" w:rsidP="004B0DFF">
      <w:pPr>
        <w:pStyle w:val="Odstavec1"/>
        <w:rPr>
          <w:b/>
          <w:bCs/>
        </w:rPr>
      </w:pPr>
      <w:r w:rsidRPr="00D73B4B">
        <w:rPr>
          <w:b/>
          <w:bCs/>
        </w:rPr>
        <w:t>L: Jak se zohledňují nějaké divácké preference a návyky cílové skupiny?</w:t>
      </w:r>
    </w:p>
    <w:p w14:paraId="1056B477" w14:textId="5741A48F" w:rsidR="004B0DFF" w:rsidRDefault="004B0DFF" w:rsidP="004B0DFF">
      <w:pPr>
        <w:pStyle w:val="Odstavec1"/>
      </w:pPr>
      <w:r>
        <w:t xml:space="preserve">P: Myslete na to, že neoslovujete jenom Vaši diváckou skupinu, ale nabízíte to i pro konkrétní okna. Vy musíte nabídnout, do jakého časového okna kanálu by to mělo mířit. Musíte, společně producent, dramaturg, autor, mít jasnou představu, jestli míříte </w:t>
      </w:r>
      <w:r>
        <w:lastRenderedPageBreak/>
        <w:t xml:space="preserve">na ČT Art, ČT2 nebo ČT1. Jestli míříte do </w:t>
      </w:r>
      <w:proofErr w:type="spellStart"/>
      <w:r>
        <w:t>primetimu</w:t>
      </w:r>
      <w:proofErr w:type="spellEnd"/>
      <w:r>
        <w:t xml:space="preserve"> nebo do víkendu. To </w:t>
      </w:r>
      <w:r w:rsidRPr="00CE04F5">
        <w:t>je součástí projektu k velké programové radě. Čili to, že byste to točila pro, řekněme, chovatele, není samo o sobě jediná cílovka. Musíte trefit okna té cílovky a točit i pro další diváky toho vybraného okna. Takže když jsou vypsané tematické okruhy, jsou zároveň i volná okna, nad kterými taky</w:t>
      </w:r>
      <w:r>
        <w:t xml:space="preserve"> uvažujete. Například máte velký společenský hodinový dokument, kterému se říká dokumentární nebe. To bývá nasazeno ve většině případů</w:t>
      </w:r>
      <w:r w:rsidR="00671CDE">
        <w:br/>
      </w:r>
      <w:r>
        <w:t xml:space="preserve">v úterý v 9 hodin večer. Historické se objevují i ve středu nebo ve čtvrtek v osm. Ve středu máte přírodovědné dokumenty ze světa i české. V pondělí ani v pátek nebývají nasazeny české. Spíše se nasazují ve čtvrtek primárně, někdy i ve středu, záleží na tématu. A pak jsou malé dokumenty, to je třeba cyklus malých dokumentů pod společným názvem Fenomény dneška, který je nasazený aktuálně ve středu 21.30. </w:t>
      </w:r>
    </w:p>
    <w:p w14:paraId="6955F40C" w14:textId="77777777" w:rsidR="004B0DFF" w:rsidRDefault="004B0DFF" w:rsidP="004B0DFF">
      <w:pPr>
        <w:pStyle w:val="Odstavec1"/>
      </w:pPr>
    </w:p>
    <w:p w14:paraId="218060C1" w14:textId="77777777" w:rsidR="004B0DFF" w:rsidRDefault="004B0DFF" w:rsidP="004B0DFF">
      <w:pPr>
        <w:pStyle w:val="Odstavec1"/>
      </w:pPr>
      <w:r>
        <w:t>A: Zohlednění cílové skupiny souvisí s tím, jakou tomu dáte formu. Jde o to, co chcete řešit Vy – může to být i hodinový film se vším všudy, včetně herců, s nějakým specifickým poselstvím. Nebo to téma pojmete jako analytický kritický dokument do cyklu Fenomény dneška, kde budete chtít popsat problémy, co jsou s tím spojeny. Nebo můžete si třeba vymyslet, že to bude pro děti a na úplně jiný kanál. Zohlednění cílové skupiny teda spočívá v tom, jakou formu zvolíte a která témata si vyberete vyzvednout, upřednostnit. To, že bychom přemýšleli tak, že vyrobíme dokument na toto téma a bude to pro 12 až 15 let, tak to nefunguje.</w:t>
      </w:r>
    </w:p>
    <w:p w14:paraId="550C9145" w14:textId="77777777" w:rsidR="004B0DFF" w:rsidRDefault="004B0DFF" w:rsidP="004B0DFF">
      <w:pPr>
        <w:pStyle w:val="Odstavec1"/>
      </w:pPr>
    </w:p>
    <w:p w14:paraId="5E2DF701" w14:textId="6E8B5B75" w:rsidR="004B0DFF" w:rsidRDefault="004B0DFF" w:rsidP="004B0DFF">
      <w:pPr>
        <w:pStyle w:val="Odstavec1"/>
      </w:pPr>
      <w:r>
        <w:t>P: To, co Vy píšete, míří do aktuálního společenského dokumentu, který má 26 minut</w:t>
      </w:r>
      <w:r w:rsidR="00671CDE">
        <w:br/>
      </w:r>
      <w:r>
        <w:t>a je ve 21.30. To je dokument, který reflektuje aktuální problémy ve společnosti, to, co hýbe nějak společností. Nejsou to reportéři, není to jen kauza a není to jenom zpravodajství, ale s obou těchto formátů často vychází. To je jakoby základ.</w:t>
      </w:r>
    </w:p>
    <w:p w14:paraId="2469D3A2" w14:textId="77777777" w:rsidR="004B0DFF" w:rsidRDefault="004B0DFF" w:rsidP="004B0DFF">
      <w:pPr>
        <w:pStyle w:val="Odstavec1"/>
      </w:pPr>
    </w:p>
    <w:p w14:paraId="0AE8A168" w14:textId="77777777" w:rsidR="004B0DFF" w:rsidRPr="00D73B4B" w:rsidRDefault="004B0DFF" w:rsidP="004B0DFF">
      <w:pPr>
        <w:pStyle w:val="Odstavec1"/>
        <w:rPr>
          <w:b/>
          <w:bCs/>
        </w:rPr>
      </w:pPr>
      <w:r w:rsidRPr="00D73B4B">
        <w:rPr>
          <w:b/>
          <w:bCs/>
        </w:rPr>
        <w:t xml:space="preserve">L: Jak dlouho to trvá od námětu, přes synopsi a </w:t>
      </w:r>
      <w:proofErr w:type="spellStart"/>
      <w:r w:rsidRPr="00D73B4B">
        <w:rPr>
          <w:b/>
          <w:bCs/>
        </w:rPr>
        <w:t>picthing</w:t>
      </w:r>
      <w:proofErr w:type="spellEnd"/>
      <w:r w:rsidRPr="00D73B4B">
        <w:rPr>
          <w:b/>
          <w:bCs/>
        </w:rPr>
        <w:t>, včetně příprav pro programovou radu?</w:t>
      </w:r>
    </w:p>
    <w:p w14:paraId="1984C510" w14:textId="77777777" w:rsidR="004B0DFF" w:rsidRDefault="004B0DFF" w:rsidP="004B0DFF">
      <w:pPr>
        <w:pStyle w:val="Odstavec1"/>
      </w:pPr>
      <w:r>
        <w:t xml:space="preserve">P: Různě, velmi různě. Počítejte s řádem měsíců. Už jen ty administrativní věci dlouho trvají, vyjadřování a podobně. U velkého společenského dokumentu to trvá rok, u malého společenského dokumentu na podzim (2024) budeme nabízet témata které budou na výrobu během prvního pololetí 2025. Harmonogram natáčení pak </w:t>
      </w:r>
      <w:proofErr w:type="spellStart"/>
      <w:r>
        <w:t>pak</w:t>
      </w:r>
      <w:proofErr w:type="spellEnd"/>
      <w:r>
        <w:t xml:space="preserve"> vytváří autor společně s produkcí. Ale není to jen časové plánování. Musíte vědět, s kým chcete mluvit, kde to chcete točit a z toho vyplyne natáčecí plán. Pokud budete točit v respondenta Praze, Brně, Bohumíně, zohlední se i přejezdy. Štáb taky nemůže točit od 6 ráno do desíti večer. Takže se to musí namyslet tak, aby se to dalo realisticky zvládnout a aby se to taky dalo všechno zaplatit. A taky to musí být v rozpočtu. Je to případ od případu, některé krátké snímky mohou mít jen kameramana a autora a točit tři dny. U malého dokumentu to můžou být řekněme 4 natáčecí dny. Standardní štáb malého je spíše režisér, autor, kameraman, zvukař. V Ideálním případě i asistent. Čím ten štáb je menší, </w:t>
      </w:r>
      <w:r>
        <w:lastRenderedPageBreak/>
        <w:t xml:space="preserve">tím je to levnější a flexibilnější, komornější, řekněme i autentičtější. Na takové akce většinou už nejezdí produkce. </w:t>
      </w:r>
    </w:p>
    <w:p w14:paraId="1588A5B8" w14:textId="77777777" w:rsidR="004B0DFF" w:rsidRDefault="004B0DFF" w:rsidP="004B0DFF">
      <w:pPr>
        <w:pStyle w:val="Odstavec1"/>
      </w:pPr>
    </w:p>
    <w:p w14:paraId="364A5272" w14:textId="77777777" w:rsidR="004B0DFF" w:rsidRPr="00D73B4B" w:rsidRDefault="004B0DFF" w:rsidP="004B0DFF">
      <w:pPr>
        <w:pStyle w:val="Odstavec1"/>
        <w:rPr>
          <w:b/>
          <w:bCs/>
        </w:rPr>
      </w:pPr>
      <w:r w:rsidRPr="00D73B4B">
        <w:rPr>
          <w:b/>
          <w:bCs/>
        </w:rPr>
        <w:t>L: Jak se potom nějaký takový dokument evaluuje?</w:t>
      </w:r>
    </w:p>
    <w:p w14:paraId="5C49A7A5" w14:textId="1795E8FE" w:rsidR="004B0DFF" w:rsidRDefault="004B0DFF" w:rsidP="004B0DFF">
      <w:pPr>
        <w:pStyle w:val="Odstavec1"/>
      </w:pPr>
      <w:r>
        <w:t xml:space="preserve">P: Jsou průzkumy sledovanosti, spokojenosti a originality. To se sečte a je to součástí hodnocení jednotlivých producentů. Hodnocení se pak týká i celí </w:t>
      </w:r>
      <w:proofErr w:type="spellStart"/>
      <w:r>
        <w:t>TPSky</w:t>
      </w:r>
      <w:proofErr w:type="spellEnd"/>
      <w:r>
        <w:t>, jak si vedla.</w:t>
      </w:r>
      <w:r w:rsidR="00671CDE">
        <w:br/>
      </w:r>
      <w:r>
        <w:t>A na základě toho se rozhoduje o pokračování u sérií. Točili jsme třeba skryté skvosty, Stesku Českem, které byly divácky nesmírně úspěšné, měly velice vysoké parametry. Takže tam byla žádost s produkcí pokračovat.</w:t>
      </w:r>
    </w:p>
    <w:p w14:paraId="10B142AE" w14:textId="77777777" w:rsidR="004B0DFF" w:rsidRDefault="004B0DFF" w:rsidP="004B0DFF">
      <w:pPr>
        <w:pStyle w:val="Odstavec1"/>
      </w:pPr>
    </w:p>
    <w:p w14:paraId="7B57C99A" w14:textId="77777777" w:rsidR="004B0DFF" w:rsidRDefault="004B0DFF" w:rsidP="004B0DFF">
      <w:pPr>
        <w:pStyle w:val="Odstavec1"/>
      </w:pPr>
      <w:r>
        <w:t>A: ČT pracuje při posuzování projektů s řadou kvalitativních parametrů. Kromě sledovanosti jsou těmi hlavními divácká spokojenost a originalita. Analyzuje to speciální tým a jeho prezentace jsou vždy mimořádně zajímavé. Predikce tohoto týmu jsou důležité už při prosazování konkrétních projektů před Velkou programovou radou.</w:t>
      </w:r>
    </w:p>
    <w:p w14:paraId="71DE0238" w14:textId="77777777" w:rsidR="004B0DFF" w:rsidRDefault="004B0DFF" w:rsidP="004B0DFF">
      <w:pPr>
        <w:pStyle w:val="Odstavec1"/>
      </w:pPr>
    </w:p>
    <w:p w14:paraId="6D08001F" w14:textId="77777777" w:rsidR="004B0DFF" w:rsidRPr="00D73B4B" w:rsidRDefault="004B0DFF" w:rsidP="004B0DFF">
      <w:pPr>
        <w:pStyle w:val="Odstavec1"/>
        <w:rPr>
          <w:b/>
          <w:bCs/>
        </w:rPr>
      </w:pPr>
      <w:r w:rsidRPr="00D73B4B">
        <w:rPr>
          <w:b/>
          <w:bCs/>
        </w:rPr>
        <w:t>L: Jak se TS, potažmo programová rada ČT, staví k tématu trpících bezprizorních zvířat nebo k enviromentálním tématům obecně?</w:t>
      </w:r>
    </w:p>
    <w:p w14:paraId="66F9A71C" w14:textId="77777777" w:rsidR="004B0DFF" w:rsidRDefault="004B0DFF" w:rsidP="004B0DFF">
      <w:pPr>
        <w:pStyle w:val="Odstavec1"/>
      </w:pPr>
      <w:r>
        <w:t xml:space="preserve">A: Řeknu to jednoduše. Z toho, co jste nám o tématu řekla, mě to by to zajímalo. Zkuste napsat takový námět a pošlete nám to. Široké zadání je enviromentalistika, společnost, politika. A tam se Vaše téma o kočkách vejde. Ale musí to mít příběh. Musí to mít kauzu, story, která rezonuje ve společnosti. Ve chvíli, kdy ji nebudete mít, tak vám můžou lidé milionkrát říkat o vyhoření, o problémech s legislativou, ale nebude to fungovat. Pokud děláte film, ten film musí zaujmout. Aby zaujal, tak tam musíte mít kauzu. Musíte otřást divákem: „Jako sakra to je třeba řešit“. </w:t>
      </w:r>
    </w:p>
    <w:p w14:paraId="128CD523" w14:textId="77777777" w:rsidR="004B0DFF" w:rsidRDefault="004B0DFF" w:rsidP="004B0DFF">
      <w:pPr>
        <w:pStyle w:val="Dalodstavce"/>
      </w:pPr>
      <w:r>
        <w:t>Nabídka programů se obecně odvíjí od poptávky jednotlivých kanálů. Co se vašeho tématu týče, s největší pravděpodobností by mohlo rezonovat na ČT 2. asi ne jako cyklus, ale jako solitérní dokument v některém z cyklů, kteří se věnují ekologii případně sociálním tématům. Dovedu si představit vývoj takového dokumentu pro sérii Fenomény dneška, případně pro cyklus Nedej se. Nefunguje to tak, že by bylo tvůrci přiděleno okno. Tvůrce řeší svoji vizi s kreativním producentem, který se v případě zájmu snaží projekt prosadit.</w:t>
      </w:r>
    </w:p>
    <w:p w14:paraId="3FD94BC6" w14:textId="77777777" w:rsidR="004B0DFF" w:rsidRDefault="004B0DFF" w:rsidP="004B0DFF">
      <w:pPr>
        <w:pStyle w:val="Odstavec1"/>
      </w:pPr>
    </w:p>
    <w:p w14:paraId="0E3CBD47" w14:textId="77777777" w:rsidR="004B0DFF" w:rsidRPr="008870A1" w:rsidRDefault="004B0DFF" w:rsidP="004B0DFF">
      <w:pPr>
        <w:pStyle w:val="Odstavec1"/>
        <w:rPr>
          <w:b/>
          <w:bCs/>
        </w:rPr>
      </w:pPr>
      <w:r w:rsidRPr="008870A1">
        <w:rPr>
          <w:b/>
          <w:bCs/>
        </w:rPr>
        <w:t>L: Takže se tedy ideální postupovat od konkrétního příběhu k abstrakci, ke zobecnění. Jak takový příběh může vypadat?</w:t>
      </w:r>
    </w:p>
    <w:p w14:paraId="4B36182C" w14:textId="26062DD8" w:rsidR="004B0DFF" w:rsidRDefault="004B0DFF" w:rsidP="004B0DFF">
      <w:pPr>
        <w:pStyle w:val="Odstavec1"/>
      </w:pPr>
      <w:r>
        <w:t>P: Přesně, ideálně nepopisovat abstraktní téma, nějaké velké společenské cosi, ale ukázat to na konkrétnějším příběhu, a pak z konkrétních příběhů se dostanete k obecnější abstrakci. Nevyprávět, co jsem viděl. Divák se musí nějak identifikovat s tématem.</w:t>
      </w:r>
      <w:r w:rsidR="00671CDE">
        <w:br/>
      </w:r>
      <w:r>
        <w:t xml:space="preserve">A k tomu potřebujete příběh, autentického hlavního respondenta a k tomu můžou mluvit všichni ti, kteří jsou k tomu žádoucí. Čili obecné vyprávějí o problému, a do toho ukazování různých útulků by nefungovalo. To by fungovalo jako ilustrace něčeho, video na sociální síť, ale ne jako dokumentární film. Musí to mít základní parametry </w:t>
      </w:r>
      <w:r>
        <w:lastRenderedPageBreak/>
        <w:t xml:space="preserve">filmu, i když je to aktuální dokument. Musíte mít k tomu respondenty, kteří o tom budou umět vyprávět. A ten problém musíte ukázat na konkrétním příběhu, kde tu emoci lidí přitáhnete. A těch příběhů může být víc. Mohou se vzájemně proplétat, doplňovat. Ale dějová linka je základ. Ale nemůže těch témat být zase mnoho, musí to být jasný tah na bránu. </w:t>
      </w:r>
    </w:p>
    <w:p w14:paraId="754A1F7B" w14:textId="77777777" w:rsidR="004B0DFF" w:rsidRDefault="004B0DFF" w:rsidP="004B0DFF">
      <w:pPr>
        <w:pStyle w:val="Dalodstavce"/>
      </w:pPr>
      <w:r>
        <w:t>Ještě k ČT – my se takovým tématům nebráníme. Máme to koneckonců i v portfoliu. A zvířata, pokud je to dobře provedené, tak fungují koneckonců vždycky. Ale musíte řešit konkrétní příběh, poselství. Podle toho, co jste nám řekla, je to určitě už půlhodinový dokument.</w:t>
      </w:r>
    </w:p>
    <w:p w14:paraId="37A6A72C" w14:textId="77777777" w:rsidR="004B0DFF" w:rsidRDefault="004B0DFF" w:rsidP="004B0DFF">
      <w:pPr>
        <w:pStyle w:val="Odstavec1"/>
      </w:pPr>
    </w:p>
    <w:p w14:paraId="4BB1193A" w14:textId="4D20EF02" w:rsidR="004B0DFF" w:rsidRDefault="004B0DFF" w:rsidP="004B0DFF">
      <w:pPr>
        <w:pStyle w:val="ZPZklad"/>
      </w:pPr>
      <w:r>
        <w:t xml:space="preserve">A: Typově dovedu si představit, že hlavní příběh začne dáma nebo pán, který spoustu let pečuje o zubožená zvířata a má k nim spoustu příběhů, které s tím souvisí. Takový základ má pak spoustu dalších navazujících příběhů, které s tím souvisí. Změnilo mu to život, rozvedl se, cokoliv. Bude to hmatatelnější, lidštější. Navážete pak opět na konkrétní příběh jeho zachráněného kocoura. Kocour třeba nebude mít nohu. Tomu člověku nikdo nepomůže a je na </w:t>
      </w:r>
      <w:proofErr w:type="spellStart"/>
      <w:r>
        <w:t>tohleto</w:t>
      </w:r>
      <w:proofErr w:type="spellEnd"/>
      <w:r>
        <w:t xml:space="preserve"> všechno sám. A na tom dál můžete vysvětlit, jak se tohle dokola děje. Že nejsou zákony. A zpátky k tomu pánovi na začátku, který je po tom všem vyhořelý, osamělý. Dokumentem se potom ptáme, jestli by to mohlo jinak</w:t>
      </w:r>
      <w:r w:rsidR="00671CDE">
        <w:t xml:space="preserve">, </w:t>
      </w:r>
      <w:r w:rsidR="00671CDE">
        <w:br/>
      </w:r>
      <w:r>
        <w:t>a jak.</w:t>
      </w:r>
    </w:p>
    <w:p w14:paraId="2EFE9A18" w14:textId="77777777" w:rsidR="004B0DFF" w:rsidRDefault="004B0DFF" w:rsidP="004B0DFF">
      <w:pPr>
        <w:pStyle w:val="Ploha1"/>
      </w:pPr>
      <w:bookmarkStart w:id="128" w:name="_Toc184748449"/>
      <w:bookmarkStart w:id="129" w:name="_Toc184954312"/>
      <w:r>
        <w:lastRenderedPageBreak/>
        <w:t xml:space="preserve">Expertní rozhovor s režisérem dokumentárního filmu </w:t>
      </w:r>
      <w:proofErr w:type="spellStart"/>
      <w:r>
        <w:t>The</w:t>
      </w:r>
      <w:proofErr w:type="spellEnd"/>
      <w:r>
        <w:t xml:space="preserve"> </w:t>
      </w:r>
      <w:proofErr w:type="spellStart"/>
      <w:r>
        <w:t>Cat</w:t>
      </w:r>
      <w:proofErr w:type="spellEnd"/>
      <w:r>
        <w:t xml:space="preserve"> </w:t>
      </w:r>
      <w:proofErr w:type="spellStart"/>
      <w:r>
        <w:t>Rescuers</w:t>
      </w:r>
      <w:proofErr w:type="spellEnd"/>
      <w:r>
        <w:t xml:space="preserve"> Stevenem </w:t>
      </w:r>
      <w:proofErr w:type="spellStart"/>
      <w:r>
        <w:t>Lawrencem</w:t>
      </w:r>
      <w:bookmarkEnd w:id="128"/>
      <w:bookmarkEnd w:id="129"/>
      <w:proofErr w:type="spellEnd"/>
    </w:p>
    <w:p w14:paraId="292ADF4C" w14:textId="77777777" w:rsidR="004B0DFF" w:rsidRDefault="004B0DFF" w:rsidP="004B0DFF">
      <w:pPr>
        <w:pStyle w:val="ZPZklad"/>
      </w:pPr>
    </w:p>
    <w:p w14:paraId="665EFB60" w14:textId="77777777" w:rsidR="004B0DFF" w:rsidRPr="00FC79B7" w:rsidRDefault="004B0DFF" w:rsidP="004B0DFF">
      <w:pPr>
        <w:pStyle w:val="Odstavec1"/>
        <w:rPr>
          <w:b/>
          <w:bCs/>
          <w:lang w:val="en-GB"/>
        </w:rPr>
      </w:pPr>
      <w:r w:rsidRPr="00FC79B7">
        <w:rPr>
          <w:b/>
          <w:bCs/>
        </w:rPr>
        <w:t xml:space="preserve">L: </w:t>
      </w:r>
      <w:r w:rsidRPr="00FC79B7">
        <w:rPr>
          <w:b/>
          <w:bCs/>
          <w:lang w:val="en-GB"/>
        </w:rPr>
        <w:t>How did you approach the planning phase for The Cat Rescuers? Were there any initial goals that guided the film from the start, and did they change during the shooting?</w:t>
      </w:r>
    </w:p>
    <w:p w14:paraId="64DE72E8" w14:textId="2236FC02" w:rsidR="004B0DFF" w:rsidRPr="00AF347D" w:rsidRDefault="004B0DFF" w:rsidP="004B0DFF">
      <w:pPr>
        <w:pStyle w:val="Odstavec1"/>
        <w:rPr>
          <w:lang w:val="en-GB"/>
        </w:rPr>
      </w:pPr>
      <w:r w:rsidRPr="0039581F">
        <w:rPr>
          <w:lang w:val="en-GB"/>
        </w:rPr>
        <w:t xml:space="preserve">S: We wanted to make a character-driven verité-style feature documentary about the growing problem of abandoned and feral cats in Brooklyn, and how TNR is a potential solution. </w:t>
      </w:r>
      <w:proofErr w:type="gramStart"/>
      <w:r>
        <w:rPr>
          <w:lang w:val="en-GB"/>
        </w:rPr>
        <w:t>By the way</w:t>
      </w:r>
      <w:r w:rsidRPr="0039581F">
        <w:rPr>
          <w:lang w:val="en-GB"/>
        </w:rPr>
        <w:t>, in</w:t>
      </w:r>
      <w:proofErr w:type="gramEnd"/>
      <w:r w:rsidRPr="0039581F">
        <w:rPr>
          <w:lang w:val="en-GB"/>
        </w:rPr>
        <w:t xml:space="preserve"> the US rescue community, people generally </w:t>
      </w:r>
      <w:r w:rsidRPr="005234DC">
        <w:rPr>
          <w:lang w:val="en-GB"/>
        </w:rPr>
        <w:t xml:space="preserve">don’t use the term “stray cats” because it overlooks the origin of the problem: that pet owners abandon or throw them out when they’re inconvenient. So, </w:t>
      </w:r>
      <w:r w:rsidRPr="00AF347D">
        <w:rPr>
          <w:lang w:val="en-GB"/>
        </w:rPr>
        <w:t>they say, “</w:t>
      </w:r>
      <w:proofErr w:type="spellStart"/>
      <w:r w:rsidRPr="00AF347D">
        <w:rPr>
          <w:lang w:val="en-GB"/>
        </w:rPr>
        <w:t>neighborhood</w:t>
      </w:r>
      <w:proofErr w:type="spellEnd"/>
      <w:r w:rsidRPr="00AF347D">
        <w:rPr>
          <w:lang w:val="en-GB"/>
        </w:rPr>
        <w:t xml:space="preserve">,” or “community cats,” or “abandoned and feral cats.” Our goal was to follow 3-4 rescuers in different parts of Brooklyn, with at least one of them being a man – the rescue community is predominantly female, but we wanted to show there are also men who do it. Some rescuers are part of non-profit groups that pay for TNR, adoptions, and vaccinations. My wife and I were familiar with Brooklyn Animal Action (BAA) because Tara Green had advised us on TNR for ferals in our backyard. We also knew Claire Corey from the group, who had helped us get one of our ferals adopted. Anyway, we decided to ask the heads of BAA to recommend other rescuers. They suggested </w:t>
      </w:r>
      <w:proofErr w:type="spellStart"/>
      <w:r w:rsidRPr="00AF347D">
        <w:rPr>
          <w:lang w:val="en-GB"/>
        </w:rPr>
        <w:t>Sassee</w:t>
      </w:r>
      <w:proofErr w:type="spellEnd"/>
      <w:r w:rsidRPr="00AF347D">
        <w:rPr>
          <w:lang w:val="en-GB"/>
        </w:rPr>
        <w:t xml:space="preserve">, and </w:t>
      </w:r>
      <w:proofErr w:type="spellStart"/>
      <w:r w:rsidRPr="00AF347D">
        <w:rPr>
          <w:lang w:val="en-GB"/>
        </w:rPr>
        <w:t>Sassee</w:t>
      </w:r>
      <w:proofErr w:type="spellEnd"/>
      <w:r w:rsidRPr="00AF347D">
        <w:rPr>
          <w:lang w:val="en-GB"/>
        </w:rPr>
        <w:t xml:space="preserve"> recommended Stu. Both were great finds. The goals didn’t change during filming, which took place over 3-4 years, but as with any verité film, unexpected things happened, like the heads of BAA lobbying Brooklyn Borough President Eric Adams to help (he’s now the Mayor of New York City) and Tara telling us about her traumatic experience having</w:t>
      </w:r>
      <w:r w:rsidR="00671CDE">
        <w:rPr>
          <w:lang w:val="en-GB"/>
        </w:rPr>
        <w:br/>
      </w:r>
      <w:r w:rsidRPr="00AF347D">
        <w:rPr>
          <w:lang w:val="en-GB"/>
        </w:rPr>
        <w:t>a lover murdered and then becoming addicted to drugs to cope with her grief.</w:t>
      </w:r>
    </w:p>
    <w:p w14:paraId="44EB10BD" w14:textId="77777777" w:rsidR="004B0DFF" w:rsidRPr="00AF347D" w:rsidRDefault="004B0DFF" w:rsidP="004B0DFF">
      <w:pPr>
        <w:pStyle w:val="Odstavec1"/>
        <w:rPr>
          <w:lang w:val="en-GB"/>
        </w:rPr>
      </w:pPr>
    </w:p>
    <w:p w14:paraId="08EDF011" w14:textId="38A3156A" w:rsidR="004B0DFF" w:rsidRPr="00AF347D" w:rsidRDefault="004B0DFF" w:rsidP="004B0DFF">
      <w:pPr>
        <w:pStyle w:val="Odstavec1"/>
        <w:rPr>
          <w:b/>
          <w:bCs/>
          <w:lang w:val="en-GB"/>
        </w:rPr>
      </w:pPr>
      <w:r w:rsidRPr="00AF347D">
        <w:rPr>
          <w:b/>
          <w:bCs/>
          <w:lang w:val="en-GB"/>
        </w:rPr>
        <w:t>L: How did you navigate budget constraints during production, especially for</w:t>
      </w:r>
      <w:r w:rsidR="00671CDE">
        <w:rPr>
          <w:b/>
          <w:bCs/>
          <w:lang w:val="en-GB"/>
        </w:rPr>
        <w:br/>
      </w:r>
      <w:r w:rsidRPr="00AF347D">
        <w:rPr>
          <w:b/>
          <w:bCs/>
          <w:lang w:val="en-GB"/>
        </w:rPr>
        <w:t>a topic like this, which might have niche funding sources?</w:t>
      </w:r>
    </w:p>
    <w:p w14:paraId="2B1F61A4" w14:textId="4AE1CF6B" w:rsidR="004B0DFF" w:rsidRPr="00AF347D" w:rsidRDefault="004B0DFF" w:rsidP="004B0DFF">
      <w:pPr>
        <w:pStyle w:val="Odstavec1"/>
        <w:rPr>
          <w:lang w:val="en-GB"/>
        </w:rPr>
      </w:pPr>
      <w:r w:rsidRPr="00AF347D">
        <w:rPr>
          <w:lang w:val="en-GB"/>
        </w:rPr>
        <w:t>S: Rob and I are both veteran documentary filmmakers and realized that it would be impossible to raise money without having work-in-progress to show – there aren’t grants available for films about animal welfare and none of the streaming platforms or studios would have financed such a niche film. So, we decided to start shooting on our own, using our own cameras and sound equipment. We were the only crew, except for a friend of Rob’s who did second camera on one shoot – while I did sound – and some drone shots of Brooklyn for us toward the end of production. Eventually we edited</w:t>
      </w:r>
      <w:r w:rsidR="00671CDE">
        <w:rPr>
          <w:lang w:val="en-GB"/>
        </w:rPr>
        <w:br/>
      </w:r>
      <w:r w:rsidRPr="00AF347D">
        <w:rPr>
          <w:lang w:val="en-GB"/>
        </w:rPr>
        <w:t xml:space="preserve">a demo reel and raised money for post-production through a Kickstarter crowd-funding campaign that netted us about $60,000. Through that campaign we met Amelia and Jon Hughes who gave us additional financial support and became executive producers. </w:t>
      </w:r>
      <w:r w:rsidRPr="00AF347D">
        <w:rPr>
          <w:lang w:val="en-GB"/>
        </w:rPr>
        <w:lastRenderedPageBreak/>
        <w:t>So, the key to getting the film made was investing our own time for free. We were also fortunate to find Dor Dotson, who is a cat lover and a great expert in social media and crowdfunding. She guided the Kickstarter campaign and did social media for our theatrical and digital releases. The net cost for production of the film, excluding social media, publicity, and distribution costs, was around $65,000-70,000, which is extraordinarily low for a feature documentary. We didn’t receive any fees for our work until there were distribution revenues.</w:t>
      </w:r>
    </w:p>
    <w:p w14:paraId="6DF1A385" w14:textId="77777777" w:rsidR="004B0DFF" w:rsidRPr="00AF347D" w:rsidRDefault="004B0DFF" w:rsidP="004B0DFF">
      <w:pPr>
        <w:pStyle w:val="Odstavec1"/>
        <w:rPr>
          <w:lang w:val="en-GB"/>
        </w:rPr>
      </w:pPr>
    </w:p>
    <w:p w14:paraId="6A1B2870" w14:textId="77777777" w:rsidR="004B0DFF" w:rsidRPr="00AF347D" w:rsidRDefault="004B0DFF" w:rsidP="004B0DFF">
      <w:pPr>
        <w:pStyle w:val="Odstavec1"/>
        <w:rPr>
          <w:b/>
          <w:bCs/>
          <w:lang w:val="en-GB"/>
        </w:rPr>
      </w:pPr>
      <w:r w:rsidRPr="00AF347D">
        <w:rPr>
          <w:b/>
          <w:bCs/>
          <w:lang w:val="en-GB"/>
        </w:rPr>
        <w:t>L: How did you choose which volunteers and cats to feature in the film? What should a potential producer count on when planning to shoot with (feral) cats?</w:t>
      </w:r>
    </w:p>
    <w:p w14:paraId="2EEB4C19" w14:textId="59148ADB" w:rsidR="004B0DFF" w:rsidRPr="0039581F" w:rsidRDefault="004B0DFF" w:rsidP="004B0DFF">
      <w:pPr>
        <w:pStyle w:val="Odstavec1"/>
        <w:rPr>
          <w:lang w:val="en-GB"/>
        </w:rPr>
      </w:pPr>
      <w:r w:rsidRPr="00AF347D">
        <w:rPr>
          <w:lang w:val="en-GB"/>
        </w:rPr>
        <w:t xml:space="preserve">Because our focus was on the rescuers not the cats, we only followed one cat through to adoption. A film like Kedi is the opposite in that it’s cat centric and doesn’t explore any of the social and economic issues around the feral cat problem. When planning to make a film about feral cats, you need to be prepared to shoot at any time of day or night, and to be very patient because it can take hours, or days, to trap one cat or colony. We were on the streets of Canarsie with </w:t>
      </w:r>
      <w:proofErr w:type="spellStart"/>
      <w:r w:rsidRPr="00AF347D">
        <w:rPr>
          <w:lang w:val="en-GB"/>
        </w:rPr>
        <w:t>Sassee</w:t>
      </w:r>
      <w:proofErr w:type="spellEnd"/>
      <w:r w:rsidRPr="00AF347D">
        <w:rPr>
          <w:lang w:val="en-GB"/>
        </w:rPr>
        <w:t xml:space="preserve"> at 4 AM. The shoot with her trapping in Coney Island lasted from early afternoon until 8:00 or 9:00 at night. When there was a blizzard and Tara’s colony was at risk, she called me early morning and</w:t>
      </w:r>
      <w:r w:rsidR="00671CDE">
        <w:rPr>
          <w:lang w:val="en-GB"/>
        </w:rPr>
        <w:br/>
      </w:r>
      <w:r w:rsidRPr="00AF347D">
        <w:rPr>
          <w:lang w:val="en-GB"/>
        </w:rPr>
        <w:t>15 minutes later I was in her car heading to the location. We wanted a scene with Claire trapping in Bed-</w:t>
      </w:r>
      <w:proofErr w:type="spellStart"/>
      <w:r w:rsidRPr="00AF347D">
        <w:rPr>
          <w:lang w:val="en-GB"/>
        </w:rPr>
        <w:t>Stuy</w:t>
      </w:r>
      <w:proofErr w:type="spellEnd"/>
      <w:r w:rsidRPr="00AF347D">
        <w:rPr>
          <w:lang w:val="en-GB"/>
        </w:rPr>
        <w:t xml:space="preserve"> at night, but the first time we tried it nothing happened, so we went back a second time.</w:t>
      </w:r>
    </w:p>
    <w:p w14:paraId="65AA1809" w14:textId="4F1773F3" w:rsidR="004B0DFF" w:rsidRDefault="004B0DFF">
      <w:r>
        <w:br w:type="page"/>
      </w:r>
    </w:p>
    <w:p w14:paraId="0806263E" w14:textId="77777777" w:rsidR="004B0DFF" w:rsidRDefault="004B0DFF" w:rsidP="004B0DFF">
      <w:pPr>
        <w:pStyle w:val="Ploha1"/>
      </w:pPr>
      <w:bookmarkStart w:id="130" w:name="_Toc184748450"/>
      <w:bookmarkStart w:id="131" w:name="_Toc184954313"/>
      <w:r w:rsidRPr="00545A46">
        <w:lastRenderedPageBreak/>
        <w:t>Reflexe užití generativních AI nástroj</w:t>
      </w:r>
      <w:r>
        <w:t>ů</w:t>
      </w:r>
      <w:bookmarkEnd w:id="130"/>
      <w:bookmarkEnd w:id="131"/>
    </w:p>
    <w:p w14:paraId="0B3F9FE5" w14:textId="77777777" w:rsidR="005931A6" w:rsidRDefault="004B0DFF" w:rsidP="004B0DFF">
      <w:pPr>
        <w:pStyle w:val="Dalodstavce"/>
        <w:ind w:firstLine="0"/>
      </w:pPr>
      <w:r>
        <w:t>Pro zefektivnění práce jsem využila generativní umělé inteligence. Pečlivě jsem se přitom řídila zásadami a doporučeními univerzity. Jedním z těchto doporučení je deklarace a popis způsobu užití AI.</w:t>
      </w:r>
    </w:p>
    <w:p w14:paraId="7CD61154" w14:textId="3B551856" w:rsidR="004B0DFF" w:rsidRDefault="004B0DFF" w:rsidP="005931A6">
      <w:pPr>
        <w:pStyle w:val="Dalodstavce"/>
      </w:pPr>
      <w:r>
        <w:t xml:space="preserve">Zvolené AI nástroje generují obsah na základě existujících dat. Informace tím pádem nemusí být aktuální nebo zcela přesné, </w:t>
      </w:r>
      <w:r w:rsidR="005931A6">
        <w:t xml:space="preserve">a to </w:t>
      </w:r>
      <w:r>
        <w:t>ani u placených verzí. AI hlavně nedokáže nahradit kritické myšlení a vyhodnotit relevanci jednotlivých sdělení, proto jsou požadavky na vyjmutí důležitých bodů z daného textu (např. shrnutí) zbytečné. Generativní AI jsem tudíž užívala jako doprovodný, pomocný nástroj.</w:t>
      </w:r>
    </w:p>
    <w:p w14:paraId="3B63AB97" w14:textId="470A84E1" w:rsidR="004B0DFF" w:rsidRPr="00F814E3" w:rsidRDefault="004B0DFF" w:rsidP="004B0DFF">
      <w:pPr>
        <w:pStyle w:val="Dalodstavce"/>
      </w:pPr>
      <w:r>
        <w:t xml:space="preserve">U GPT-4o jsem vyhledávala návrhy „jak začít text“ nebo požadovala formální přepis a organizaci vlastních nestrukturovaných myšlenek. Za její pomoci jsem text upravovala stylisticky – zejména přepisovala neformální řeč do formální, přičemž jsem vždy zkontrolovala obsahovou shodu textu mého s vygenerovanou formální verzí.  Nejčastěji začínaly </w:t>
      </w:r>
      <w:r w:rsidR="00E63317">
        <w:t xml:space="preserve">prompty </w:t>
      </w:r>
      <w:r>
        <w:t xml:space="preserve">„Jak odborně/formálně napsat, že …“ a končily „… přepiš text do odborné/akademické řeči,“. Často </w:t>
      </w:r>
      <w:r w:rsidR="005931A6">
        <w:t xml:space="preserve">ale </w:t>
      </w:r>
      <w:r>
        <w:t xml:space="preserve">působily samo sebou </w:t>
      </w:r>
      <w:proofErr w:type="spellStart"/>
      <w:r>
        <w:t>roboticky</w:t>
      </w:r>
      <w:proofErr w:type="spellEnd"/>
      <w:r>
        <w:t xml:space="preserve">, uměle, skládaly se z dlouhých „poangličtěných“ vět nebo docházelo k opakování slov. Vždy jsem musela </w:t>
      </w:r>
      <w:r w:rsidR="00E63317">
        <w:t xml:space="preserve">výrazně </w:t>
      </w:r>
      <w:r>
        <w:t xml:space="preserve">zasáhnout, přepisovat a ve velké míře upravovat. </w:t>
      </w:r>
      <w:r>
        <w:rPr>
          <w:i/>
          <w:iCs/>
        </w:rPr>
        <w:t xml:space="preserve">Nikdy jsem výstupy </w:t>
      </w:r>
      <w:r w:rsidR="005931A6">
        <w:rPr>
          <w:i/>
          <w:iCs/>
        </w:rPr>
        <w:t xml:space="preserve">přímo </w:t>
      </w:r>
      <w:r>
        <w:rPr>
          <w:i/>
          <w:iCs/>
        </w:rPr>
        <w:t>nekopírovala, a proto nejsou označeny</w:t>
      </w:r>
      <w:r w:rsidR="005931A6">
        <w:rPr>
          <w:i/>
          <w:iCs/>
        </w:rPr>
        <w:t xml:space="preserve"> („citovány“)</w:t>
      </w:r>
      <w:r>
        <w:rPr>
          <w:i/>
          <w:iCs/>
        </w:rPr>
        <w:t xml:space="preserve"> v textu</w:t>
      </w:r>
      <w:r>
        <w:t xml:space="preserve">. Obsahových nedostatků (nepřesnost nebo přímo nepravda) nástroj obtěžkává mnoho, tudíž jsem jej ke </w:t>
      </w:r>
      <w:r w:rsidRPr="003742DD">
        <w:rPr>
          <w:i/>
          <w:iCs/>
        </w:rPr>
        <w:t>generaci</w:t>
      </w:r>
      <w:r>
        <w:t xml:space="preserve"> </w:t>
      </w:r>
      <w:r>
        <w:rPr>
          <w:i/>
          <w:iCs/>
        </w:rPr>
        <w:t>jejího vlastního textu nepoužívala</w:t>
      </w:r>
      <w:r>
        <w:t>.</w:t>
      </w:r>
    </w:p>
    <w:p w14:paraId="54FE3DCC" w14:textId="77777777" w:rsidR="005931A6" w:rsidRDefault="004B0DFF" w:rsidP="005931A6">
      <w:pPr>
        <w:pStyle w:val="Dalodstavce"/>
      </w:pPr>
      <w:proofErr w:type="spellStart"/>
      <w:r>
        <w:t>SciSpace</w:t>
      </w:r>
      <w:proofErr w:type="spellEnd"/>
      <w:r>
        <w:t xml:space="preserve"> mi poskytla návrhy na související témata. Například při hledání informací k otázce „Jaký dopad může mít určitá mediální reprezentace (domácích) zvířat na veřejné mínění o daných zvířatech a na zavedení metod jejich ochrany?“ mi navrhl otázku „Jakou roli hrají emoce při formování přístupu veřejnosti vůči ochraně zvířat?“ společně s návrhy na odborné zdroje. Dále jsem postupovala jako běžně při hledání informací skrze databáze odborné literatury.</w:t>
      </w:r>
    </w:p>
    <w:p w14:paraId="64ACF725" w14:textId="674EF408" w:rsidR="007C0619" w:rsidRDefault="007C0619" w:rsidP="002B360E">
      <w:pPr>
        <w:pStyle w:val="Nadpis10"/>
      </w:pPr>
    </w:p>
    <w:sectPr w:rsidR="007C0619" w:rsidSect="00865C1F">
      <w:headerReference w:type="even" r:id="rId135"/>
      <w:headerReference w:type="default" r:id="rId136"/>
      <w:pgSz w:w="11906" w:h="16838" w:code="9"/>
      <w:pgMar w:top="1980" w:right="1140" w:bottom="2380" w:left="1140" w:header="1140" w:footer="1420" w:gutter="8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84B23C" w14:textId="77777777" w:rsidR="002905FF" w:rsidRDefault="002905FF">
      <w:r>
        <w:separator/>
      </w:r>
    </w:p>
    <w:p w14:paraId="54B68395" w14:textId="77777777" w:rsidR="002905FF" w:rsidRDefault="002905FF"/>
    <w:p w14:paraId="78E2D885" w14:textId="77777777" w:rsidR="002905FF" w:rsidRDefault="002905FF"/>
    <w:p w14:paraId="31996E03" w14:textId="77777777" w:rsidR="002905FF" w:rsidRDefault="002905FF"/>
    <w:p w14:paraId="661E4121" w14:textId="77777777" w:rsidR="002905FF" w:rsidRDefault="002905FF"/>
    <w:p w14:paraId="31B5793D" w14:textId="77777777" w:rsidR="002905FF" w:rsidRDefault="002905FF"/>
  </w:endnote>
  <w:endnote w:type="continuationSeparator" w:id="0">
    <w:p w14:paraId="7C10F561" w14:textId="77777777" w:rsidR="002905FF" w:rsidRDefault="002905FF">
      <w:r>
        <w:continuationSeparator/>
      </w:r>
    </w:p>
    <w:p w14:paraId="31A28426" w14:textId="77777777" w:rsidR="002905FF" w:rsidRDefault="002905FF"/>
    <w:p w14:paraId="42B46DA9" w14:textId="77777777" w:rsidR="002905FF" w:rsidRDefault="002905FF"/>
    <w:p w14:paraId="1EDFCDA7" w14:textId="77777777" w:rsidR="002905FF" w:rsidRDefault="002905FF"/>
    <w:p w14:paraId="0AE150AB" w14:textId="77777777" w:rsidR="002905FF" w:rsidRDefault="002905FF"/>
    <w:p w14:paraId="00E0712A" w14:textId="77777777" w:rsidR="002905FF" w:rsidRDefault="002905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7F177" w14:textId="77777777" w:rsidR="00E41640" w:rsidRDefault="00E41640" w:rsidP="0095124B">
    <w:pPr>
      <w:pStyle w:val="ZPZaptsud"/>
    </w:pPr>
    <w:r>
      <w:fldChar w:fldCharType="begin"/>
    </w:r>
    <w:r>
      <w:instrText xml:space="preserve"> PAGE  \* Arabic  \* MERGEFORMAT </w:instrText>
    </w:r>
    <w:r>
      <w:fldChar w:fldCharType="separate"/>
    </w:r>
    <w:r w:rsidR="002155E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6F548" w14:textId="77777777" w:rsidR="00387B07" w:rsidRPr="00920AB6" w:rsidRDefault="00387B07" w:rsidP="00920AB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A29BF" w14:textId="77777777" w:rsidR="002155EC" w:rsidRDefault="002155EC" w:rsidP="0095124B">
    <w:pPr>
      <w:pStyle w:val="ZPZaptsud"/>
    </w:pPr>
    <w:r>
      <w:fldChar w:fldCharType="begin"/>
    </w:r>
    <w:r>
      <w:instrText xml:space="preserve"> PAGE  \* Arabic  \* MERGEFORMAT </w:instrText>
    </w:r>
    <w:r>
      <w:fldChar w:fldCharType="separate"/>
    </w:r>
    <w:r w:rsidR="00A05FCE">
      <w:rPr>
        <w:noProof/>
      </w:rPr>
      <w:t>14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B9E57" w14:textId="77777777" w:rsidR="002155EC" w:rsidRDefault="002155EC" w:rsidP="0095124B">
    <w:pPr>
      <w:pStyle w:val="ZPZapatlich"/>
    </w:pPr>
    <w:r>
      <w:fldChar w:fldCharType="begin"/>
    </w:r>
    <w:r>
      <w:instrText>PAGE   \* MERGEFORMAT</w:instrText>
    </w:r>
    <w:r>
      <w:fldChar w:fldCharType="separate"/>
    </w:r>
    <w:r w:rsidR="00A05FCE">
      <w:rPr>
        <w:noProof/>
      </w:rPr>
      <w:t>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210E0" w14:textId="77777777" w:rsidR="00F02FCC" w:rsidRPr="0089154B" w:rsidRDefault="00F02FCC" w:rsidP="00F02FCC">
    <w:pPr>
      <w:pStyle w:val="Zpat"/>
      <w:rPr>
        <w:color w:val="BFBFBF" w:themeColor="background1" w:themeShade="BF"/>
        <w:sz w:val="16"/>
        <w:szCs w:val="16"/>
      </w:rPr>
    </w:pPr>
    <w:r w:rsidRPr="0089154B">
      <w:rPr>
        <w:color w:val="BFBFBF" w:themeColor="background1" w:themeShade="BF"/>
        <w:sz w:val="16"/>
        <w:szCs w:val="16"/>
      </w:rPr>
      <w:t>Š</w:t>
    </w:r>
    <w:r>
      <w:rPr>
        <w:color w:val="BFBFBF" w:themeColor="background1" w:themeShade="BF"/>
        <w:sz w:val="16"/>
        <w:szCs w:val="16"/>
      </w:rPr>
      <w:t xml:space="preserve">ablona DP </w:t>
    </w:r>
    <w:r w:rsidR="00865C1F">
      <w:rPr>
        <w:color w:val="BFBFBF" w:themeColor="background1" w:themeShade="BF"/>
        <w:sz w:val="16"/>
        <w:szCs w:val="16"/>
        <w:lang w:val="en-US"/>
      </w:rPr>
      <w:t>3.4.1</w:t>
    </w:r>
    <w:r w:rsidR="006959C8">
      <w:rPr>
        <w:color w:val="BFBFBF" w:themeColor="background1" w:themeShade="BF"/>
        <w:sz w:val="16"/>
        <w:szCs w:val="16"/>
      </w:rPr>
      <w:t>-</w:t>
    </w:r>
    <w:r w:rsidR="00865C1F">
      <w:rPr>
        <w:color w:val="BFBFBF" w:themeColor="background1" w:themeShade="BF"/>
        <w:sz w:val="16"/>
        <w:szCs w:val="16"/>
        <w:lang w:val="en-US"/>
      </w:rPr>
      <w:t>FSS</w:t>
    </w:r>
    <w:r>
      <w:rPr>
        <w:color w:val="BFBFBF" w:themeColor="background1" w:themeShade="BF"/>
        <w:sz w:val="16"/>
        <w:szCs w:val="16"/>
      </w:rPr>
      <w:t xml:space="preserve"> (</w:t>
    </w:r>
    <w:r w:rsidR="00865C1F">
      <w:rPr>
        <w:color w:val="BFBFBF" w:themeColor="background1" w:themeShade="BF"/>
        <w:sz w:val="16"/>
        <w:szCs w:val="16"/>
      </w:rPr>
      <w:t>2022-11-10</w:t>
    </w:r>
    <w:r w:rsidRPr="0089154B">
      <w:rPr>
        <w:color w:val="BFBFBF" w:themeColor="background1" w:themeShade="BF"/>
        <w:sz w:val="16"/>
        <w:szCs w:val="16"/>
      </w:rPr>
      <w:t>) © 2014, 2016</w:t>
    </w:r>
    <w:r>
      <w:rPr>
        <w:color w:val="BFBFBF" w:themeColor="background1" w:themeShade="BF"/>
        <w:sz w:val="16"/>
        <w:szCs w:val="16"/>
      </w:rPr>
      <w:t>, 2018</w:t>
    </w:r>
    <w:r w:rsidR="005904F8">
      <w:rPr>
        <w:color w:val="BFBFBF" w:themeColor="background1" w:themeShade="BF"/>
        <w:sz w:val="16"/>
        <w:szCs w:val="16"/>
      </w:rPr>
      <w:t>–202</w:t>
    </w:r>
    <w:r w:rsidR="00504943">
      <w:rPr>
        <w:color w:val="BFBFBF" w:themeColor="background1" w:themeShade="BF"/>
        <w:sz w:val="16"/>
        <w:szCs w:val="16"/>
      </w:rPr>
      <w:t>1</w:t>
    </w:r>
    <w:r w:rsidRPr="0089154B">
      <w:rPr>
        <w:color w:val="BFBFBF" w:themeColor="background1" w:themeShade="BF"/>
        <w:sz w:val="16"/>
        <w:szCs w:val="16"/>
      </w:rPr>
      <w:t xml:space="preserve"> </w:t>
    </w:r>
    <w:r w:rsidR="00C63745">
      <w:rPr>
        <w:color w:val="BFBFBF" w:themeColor="background1" w:themeShade="BF"/>
        <w:sz w:val="16"/>
        <w:szCs w:val="16"/>
      </w:rPr>
      <w:t>Masarykova univerzita</w:t>
    </w:r>
    <w:r w:rsidR="006A6C98">
      <w:rPr>
        <w:color w:val="BFBFBF" w:themeColor="background1" w:themeShade="BF"/>
        <w:sz w:val="16"/>
        <w:szCs w:val="16"/>
      </w:rPr>
      <w:tab/>
    </w:r>
    <w:r w:rsidR="006A6C98">
      <w:rPr>
        <w:smallCaps/>
        <w:noProof/>
      </w:rPr>
      <w:fldChar w:fldCharType="begin"/>
    </w:r>
    <w:r w:rsidR="006A6C98">
      <w:rPr>
        <w:smallCaps/>
        <w:noProof/>
      </w:rPr>
      <w:instrText>PAGE   \* MERGEFORMAT</w:instrText>
    </w:r>
    <w:r w:rsidR="006A6C98">
      <w:rPr>
        <w:smallCaps/>
        <w:noProof/>
      </w:rPr>
      <w:fldChar w:fldCharType="separate"/>
    </w:r>
    <w:r w:rsidR="00A05FCE">
      <w:rPr>
        <w:smallCaps/>
        <w:noProof/>
      </w:rPr>
      <w:t>9</w:t>
    </w:r>
    <w:r w:rsidR="006A6C98">
      <w:rPr>
        <w:small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C30FB" w14:textId="77777777" w:rsidR="0089154B" w:rsidRPr="0089154B" w:rsidRDefault="008B5E98" w:rsidP="00920AB6">
    <w:pPr>
      <w:pStyle w:val="Zpat"/>
      <w:rPr>
        <w:color w:val="BFBFBF" w:themeColor="background1" w:themeShade="BF"/>
        <w:sz w:val="16"/>
        <w:szCs w:val="16"/>
      </w:rPr>
    </w:pPr>
    <w:r w:rsidRPr="0089154B">
      <w:rPr>
        <w:color w:val="BFBFBF" w:themeColor="background1" w:themeShade="BF"/>
        <w:sz w:val="16"/>
        <w:szCs w:val="16"/>
      </w:rPr>
      <w:t>Š</w:t>
    </w:r>
    <w:r>
      <w:rPr>
        <w:color w:val="BFBFBF" w:themeColor="background1" w:themeShade="BF"/>
        <w:sz w:val="16"/>
        <w:szCs w:val="16"/>
      </w:rPr>
      <w:t>ablona DP 2.0.1 (9</w:t>
    </w:r>
    <w:r w:rsidRPr="0089154B">
      <w:rPr>
        <w:color w:val="BFBFBF" w:themeColor="background1" w:themeShade="BF"/>
        <w:sz w:val="16"/>
        <w:szCs w:val="16"/>
      </w:rPr>
      <w:t xml:space="preserve">. </w:t>
    </w:r>
    <w:r>
      <w:rPr>
        <w:color w:val="BFBFBF" w:themeColor="background1" w:themeShade="BF"/>
        <w:sz w:val="16"/>
        <w:szCs w:val="16"/>
      </w:rPr>
      <w:t>ledna 2018</w:t>
    </w:r>
    <w:r w:rsidRPr="0089154B">
      <w:rPr>
        <w:color w:val="BFBFBF" w:themeColor="background1" w:themeShade="BF"/>
        <w:sz w:val="16"/>
        <w:szCs w:val="16"/>
      </w:rPr>
      <w:t>) © 2014, 2016</w:t>
    </w:r>
    <w:r>
      <w:rPr>
        <w:color w:val="BFBFBF" w:themeColor="background1" w:themeShade="BF"/>
        <w:sz w:val="16"/>
        <w:szCs w:val="16"/>
      </w:rPr>
      <w:t>, 2018</w:t>
    </w:r>
    <w:r w:rsidRPr="0089154B">
      <w:rPr>
        <w:color w:val="BFBFBF" w:themeColor="background1" w:themeShade="BF"/>
        <w:sz w:val="16"/>
        <w:szCs w:val="16"/>
      </w:rPr>
      <w:t xml:space="preserve"> Právnická fakulta Masarykovy univerzity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DC9EE" w14:textId="77777777" w:rsidR="0089154B" w:rsidRDefault="00E41640" w:rsidP="0095124B">
    <w:pPr>
      <w:pStyle w:val="ZPZapatlich"/>
    </w:pPr>
    <w:r>
      <w:fldChar w:fldCharType="begin"/>
    </w:r>
    <w:r>
      <w:instrText xml:space="preserve"> PAGE  \* Arabic  \* MERGEFORMAT </w:instrText>
    </w:r>
    <w:r>
      <w:fldChar w:fldCharType="separate"/>
    </w:r>
    <w:r w:rsidR="00A05FCE">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2F466" w14:textId="77777777" w:rsidR="002905FF" w:rsidRDefault="002905FF">
      <w:r>
        <w:separator/>
      </w:r>
    </w:p>
  </w:footnote>
  <w:footnote w:type="continuationSeparator" w:id="0">
    <w:p w14:paraId="3EDC3CA6" w14:textId="77777777" w:rsidR="002905FF" w:rsidRDefault="002905FF">
      <w:r>
        <w:continuationSeparator/>
      </w:r>
    </w:p>
  </w:footnote>
  <w:footnote w:type="continuationNotice" w:id="1">
    <w:p w14:paraId="486D7D15" w14:textId="77777777" w:rsidR="002905FF" w:rsidRDefault="002905FF"/>
  </w:footnote>
  <w:footnote w:id="2">
    <w:p w14:paraId="0D595EEE" w14:textId="563E226E" w:rsidR="00276A96" w:rsidRDefault="00276A96" w:rsidP="00276A96">
      <w:pPr>
        <w:pStyle w:val="Textpoznpodarou"/>
      </w:pPr>
      <w:r>
        <w:rPr>
          <w:rStyle w:val="Znakapoznpodarou"/>
        </w:rPr>
        <w:footnoteRef/>
      </w:r>
      <w:r>
        <w:t xml:space="preserve"> </w:t>
      </w:r>
      <w:r w:rsidRPr="007C3E7F">
        <w:t xml:space="preserve">Pro určení počtu koček na obyvatele </w:t>
      </w:r>
      <w:r>
        <w:t>dělím</w:t>
      </w:r>
      <w:r w:rsidRPr="007C3E7F">
        <w:t xml:space="preserve"> počet odhadovaných vlastněných koček počtem obyvatel</w:t>
      </w:r>
      <w:r>
        <w:t xml:space="preserve"> země</w:t>
      </w:r>
      <w:r w:rsidRPr="007C3E7F">
        <w:t xml:space="preserve">. </w:t>
      </w:r>
      <w:r>
        <w:t xml:space="preserve">Údaj od FEDIAF (2023), tedy </w:t>
      </w:r>
      <w:r w:rsidRPr="00A45E87">
        <w:t>1</w:t>
      </w:r>
      <w:r>
        <w:t xml:space="preserve"> </w:t>
      </w:r>
      <w:r w:rsidRPr="00A45E87">
        <w:t>364</w:t>
      </w:r>
      <w:r>
        <w:t> </w:t>
      </w:r>
      <w:r w:rsidRPr="00A45E87">
        <w:t>000</w:t>
      </w:r>
      <w:r>
        <w:t xml:space="preserve"> koček, vydělen počtem obyvatel Česka v roce 2023 (ČSÚ, 2023), tedy </w:t>
      </w:r>
      <w:r w:rsidRPr="00A45E87">
        <w:t>10</w:t>
      </w:r>
      <w:r>
        <w:t> </w:t>
      </w:r>
      <w:r w:rsidRPr="00A45E87">
        <w:t>900</w:t>
      </w:r>
      <w:r w:rsidR="006E7865">
        <w:t> </w:t>
      </w:r>
      <w:r w:rsidRPr="00A45E87">
        <w:t>000</w:t>
      </w:r>
      <w:r w:rsidR="006E7865">
        <w:t xml:space="preserve"> lidí</w:t>
      </w:r>
      <w:r>
        <w:t xml:space="preserve">. </w:t>
      </w:r>
    </w:p>
  </w:footnote>
  <w:footnote w:id="3">
    <w:p w14:paraId="389B9A7E" w14:textId="0EF25482" w:rsidR="00276A96" w:rsidRDefault="00276A96" w:rsidP="00276A96">
      <w:pPr>
        <w:pStyle w:val="Textpoznpodarou"/>
      </w:pPr>
      <w:r>
        <w:rPr>
          <w:rStyle w:val="Znakapoznpodarou"/>
        </w:rPr>
        <w:footnoteRef/>
      </w:r>
      <w:r>
        <w:t xml:space="preserve"> Často nesou zavádějící názvy vzbuzující falešný dojem, že se jedná o jednotný státní registr zvířat. Příkladem jsou: Národní registr, Centrální evidence zvířat a věcí, Český registr zvířat, Centrální registr psů, Národní registr majitelů </w:t>
      </w:r>
      <w:r w:rsidR="003A514A">
        <w:t>zvířat</w:t>
      </w:r>
      <w:r>
        <w:t xml:space="preserve"> apod.</w:t>
      </w:r>
    </w:p>
  </w:footnote>
  <w:footnote w:id="4">
    <w:p w14:paraId="448298EF" w14:textId="25B187F2" w:rsidR="00276A96" w:rsidRDefault="00276A96" w:rsidP="00276A96">
      <w:pPr>
        <w:pStyle w:val="Textpoznpodarou"/>
      </w:pPr>
      <w:r>
        <w:rPr>
          <w:rStyle w:val="Znakapoznpodarou"/>
        </w:rPr>
        <w:footnoteRef/>
      </w:r>
      <w:r>
        <w:t xml:space="preserve"> Jen a pouze toulav</w:t>
      </w:r>
      <w:r w:rsidR="00403FC2">
        <w:t>é</w:t>
      </w:r>
      <w:r>
        <w:t xml:space="preserve"> (mají majitele).</w:t>
      </w:r>
    </w:p>
  </w:footnote>
  <w:footnote w:id="5">
    <w:p w14:paraId="6131D566" w14:textId="0D0B9A39" w:rsidR="00276A96" w:rsidRDefault="00276A96" w:rsidP="00276A96">
      <w:pPr>
        <w:pStyle w:val="Textpoznpodarou"/>
      </w:pPr>
      <w:r>
        <w:rPr>
          <w:rStyle w:val="Znakapoznpodarou"/>
        </w:rPr>
        <w:footnoteRef/>
      </w:r>
      <w:r>
        <w:t xml:space="preserve"> Vycházím z databáze </w:t>
      </w:r>
      <w:r w:rsidR="00403FC2">
        <w:t>E</w:t>
      </w:r>
      <w:r>
        <w:t xml:space="preserve">vropské aliance pro ochranu psů a koček: </w:t>
      </w:r>
      <w:r w:rsidRPr="00DD536F">
        <w:t>EU Dog &amp; Cat Alliance</w:t>
      </w:r>
      <w:r>
        <w:t xml:space="preserve"> (cit. 2024).</w:t>
      </w:r>
    </w:p>
  </w:footnote>
  <w:footnote w:id="6">
    <w:p w14:paraId="4FD49C52" w14:textId="77777777" w:rsidR="00276A96" w:rsidRDefault="00276A96" w:rsidP="00276A96">
      <w:pPr>
        <w:pStyle w:val="Textpoznpodarou"/>
      </w:pPr>
      <w:r>
        <w:rPr>
          <w:rStyle w:val="Znakapoznpodarou"/>
        </w:rPr>
        <w:footnoteRef/>
      </w:r>
      <w:r>
        <w:t>Pokud ještě v dané zemi neexistuje, má být zřízena. Pravidla chovu zájmových zvířat nespecifikuje.</w:t>
      </w:r>
    </w:p>
  </w:footnote>
  <w:footnote w:id="7">
    <w:p w14:paraId="2A7DCFB4" w14:textId="77777777" w:rsidR="00276A96" w:rsidRDefault="00276A96" w:rsidP="00276A96">
      <w:pPr>
        <w:pStyle w:val="Textpoznpodarou"/>
      </w:pPr>
      <w:r>
        <w:rPr>
          <w:rStyle w:val="Znakapoznpodarou"/>
        </w:rPr>
        <w:footnoteRef/>
      </w:r>
      <w:r>
        <w:t xml:space="preserve"> Vizte </w:t>
      </w:r>
      <w:r w:rsidRPr="002B18F3">
        <w:t>Kod</w:t>
      </w:r>
      <w:r>
        <w:t>a</w:t>
      </w:r>
      <w:r w:rsidRPr="002B18F3">
        <w:t>tová, Z. (2019).</w:t>
      </w:r>
    </w:p>
  </w:footnote>
  <w:footnote w:id="8">
    <w:p w14:paraId="37960508" w14:textId="77777777" w:rsidR="00276A96" w:rsidRDefault="00276A96" w:rsidP="00276A96">
      <w:pPr>
        <w:pStyle w:val="Textpoznpodarou"/>
      </w:pPr>
      <w:r>
        <w:rPr>
          <w:rStyle w:val="Znakapoznpodarou"/>
        </w:rPr>
        <w:footnoteRef/>
      </w:r>
      <w:r>
        <w:t xml:space="preserve"> Např. s</w:t>
      </w:r>
      <w:r w:rsidRPr="007072F1">
        <w:t>metiště, krmn</w:t>
      </w:r>
      <w:r>
        <w:t>é</w:t>
      </w:r>
      <w:r w:rsidRPr="007072F1">
        <w:t xml:space="preserve"> stanice</w:t>
      </w:r>
      <w:r>
        <w:t>,</w:t>
      </w:r>
      <w:r w:rsidRPr="007072F1">
        <w:t xml:space="preserve"> opuštěn</w:t>
      </w:r>
      <w:r>
        <w:t>é</w:t>
      </w:r>
      <w:r w:rsidRPr="007072F1">
        <w:t xml:space="preserve"> budov</w:t>
      </w:r>
      <w:r>
        <w:t>y, ….</w:t>
      </w:r>
    </w:p>
  </w:footnote>
  <w:footnote w:id="9">
    <w:p w14:paraId="114BD92E" w14:textId="77777777" w:rsidR="00276A96" w:rsidRDefault="00276A96" w:rsidP="00276A96">
      <w:pPr>
        <w:pStyle w:val="Textpoznpodarou"/>
      </w:pPr>
      <w:r>
        <w:rPr>
          <w:rStyle w:val="Znakapoznpodarou"/>
        </w:rPr>
        <w:footnoteRef/>
      </w:r>
      <w:r>
        <w:t xml:space="preserve"> Mediánem jsou tři vrhy (</w:t>
      </w:r>
      <w:r w:rsidRPr="003F3F1B">
        <w:t>Nutter</w:t>
      </w:r>
      <w:r>
        <w:t xml:space="preserve"> et al., </w:t>
      </w:r>
      <w:r w:rsidRPr="003F3F1B">
        <w:t>2004</w:t>
      </w:r>
      <w:r>
        <w:t>).</w:t>
      </w:r>
    </w:p>
  </w:footnote>
  <w:footnote w:id="10">
    <w:p w14:paraId="25D761F3" w14:textId="77777777" w:rsidR="00276A96" w:rsidRPr="00AB6ED5" w:rsidRDefault="00276A96" w:rsidP="00276A96">
      <w:pPr>
        <w:pStyle w:val="Textpoznpodarou"/>
        <w:rPr>
          <w:vertAlign w:val="superscript"/>
        </w:rPr>
      </w:pPr>
      <w:r>
        <w:rPr>
          <w:rStyle w:val="Znakapoznpodarou"/>
        </w:rPr>
        <w:footnoteRef/>
      </w:r>
      <w:r>
        <w:t xml:space="preserve"> Z angl. zkratka „trap, neuter, release/return, tedy „chytit, vykastrovat, vypustit/vrátit“.</w:t>
      </w:r>
    </w:p>
  </w:footnote>
  <w:footnote w:id="11">
    <w:p w14:paraId="52D56F82" w14:textId="77777777" w:rsidR="00276A96" w:rsidRDefault="00276A96" w:rsidP="00276A96">
      <w:pPr>
        <w:pStyle w:val="Textpoznpodarou"/>
      </w:pPr>
      <w:r>
        <w:rPr>
          <w:rStyle w:val="Znakapoznpodarou"/>
        </w:rPr>
        <w:footnoteRef/>
      </w:r>
      <w:r>
        <w:t xml:space="preserve"> Vizte </w:t>
      </w:r>
      <w:r w:rsidRPr="00694FCE">
        <w:t>Občekastrují</w:t>
      </w:r>
      <w:r>
        <w:t>.cz</w:t>
      </w:r>
    </w:p>
  </w:footnote>
  <w:footnote w:id="12">
    <w:p w14:paraId="6123ABF6" w14:textId="77777777" w:rsidR="00276A96" w:rsidRDefault="00276A96" w:rsidP="00276A96">
      <w:pPr>
        <w:pStyle w:val="Textpoznpodarou"/>
      </w:pPr>
      <w:r>
        <w:rPr>
          <w:rStyle w:val="Znakapoznpodarou"/>
        </w:rPr>
        <w:footnoteRef/>
      </w:r>
      <w:r>
        <w:t xml:space="preserve"> Předpokládají, že má majitele.</w:t>
      </w:r>
    </w:p>
  </w:footnote>
  <w:footnote w:id="13">
    <w:p w14:paraId="66E8C00F" w14:textId="35564590" w:rsidR="002A6D48" w:rsidRDefault="002A6D48">
      <w:pPr>
        <w:pStyle w:val="Textpoznpodarou"/>
      </w:pPr>
      <w:r>
        <w:rPr>
          <w:rStyle w:val="Znakapoznpodarou"/>
        </w:rPr>
        <w:footnoteRef/>
      </w:r>
      <w:r>
        <w:t xml:space="preserve"> Každý útulek je spolek, ale spolek nemusí provozovat útulek. Mnoho spolků však vlastní útulek provozuje; patří mezi ně: Opuštěné kočičí tlapky, Pozor KOČKA, Spolek Šklíba, Fousky z.s., Charitativní kočičí spolek Kryšpín i KasPro. Pokud spolek vlastní útulek nemá, často spolupracuje s jinými útulky, depozity nebo dobrovolníky.</w:t>
      </w:r>
    </w:p>
  </w:footnote>
  <w:footnote w:id="14">
    <w:p w14:paraId="0DE4918A" w14:textId="48C96400" w:rsidR="00276A96" w:rsidRDefault="00276A96" w:rsidP="00276A96">
      <w:pPr>
        <w:pStyle w:val="Textpoznpodarou"/>
      </w:pPr>
      <w:r>
        <w:rPr>
          <w:rStyle w:val="Znakapoznpodarou"/>
        </w:rPr>
        <w:footnoteRef/>
      </w:r>
      <w:r>
        <w:t xml:space="preserve"> Robert Plicka je zakladatelem spolku Hlas zvířat, se kterým </w:t>
      </w:r>
      <w:r w:rsidR="002A6D48">
        <w:t xml:space="preserve">se </w:t>
      </w:r>
      <w:r>
        <w:t xml:space="preserve">v 6 dílech pořadu Černota na TV Seznam podíleli na osvětě o množírnách domácích zvířat (Hlas zvířat, </w:t>
      </w:r>
      <w:r w:rsidR="002C1878">
        <w:t>2020</w:t>
      </w:r>
      <w:r>
        <w:t>).</w:t>
      </w:r>
    </w:p>
  </w:footnote>
  <w:footnote w:id="15">
    <w:p w14:paraId="14B0167B" w14:textId="77777777" w:rsidR="00276A96" w:rsidRDefault="00276A96" w:rsidP="00276A96">
      <w:pPr>
        <w:pStyle w:val="Textpoznpodarou"/>
      </w:pPr>
      <w:r>
        <w:rPr>
          <w:rStyle w:val="Znakapoznpodarou"/>
        </w:rPr>
        <w:footnoteRef/>
      </w:r>
      <w:r>
        <w:t xml:space="preserve"> </w:t>
      </w:r>
      <w:r w:rsidRPr="00FB2D56">
        <w:t xml:space="preserve">Modrá </w:t>
      </w:r>
      <w:r>
        <w:t>označuje</w:t>
      </w:r>
      <w:r w:rsidRPr="00FB2D56">
        <w:t xml:space="preserve"> významnou Ptačí oblast, fialov</w:t>
      </w:r>
      <w:r>
        <w:t>á</w:t>
      </w:r>
      <w:r w:rsidRPr="00FB2D56">
        <w:t xml:space="preserve"> Evropsky významnou lokalitu. Ve všech těchto </w:t>
      </w:r>
      <w:r>
        <w:t>oblastech</w:t>
      </w:r>
      <w:r w:rsidRPr="00FB2D56">
        <w:t xml:space="preserve"> by </w:t>
      </w:r>
      <w:r>
        <w:t>měla ČR</w:t>
      </w:r>
      <w:r w:rsidRPr="00FB2D56">
        <w:t xml:space="preserve"> zajistit, že venkovní kočky nenarušují (predací, přítomností, nemocemi, hybridizací, konkurencí o potravu)</w:t>
      </w:r>
      <w:r>
        <w:t xml:space="preserve"> původní habitat ostatních zvířat.</w:t>
      </w:r>
    </w:p>
  </w:footnote>
  <w:footnote w:id="16">
    <w:p w14:paraId="425B1AC4" w14:textId="77777777" w:rsidR="00276A96" w:rsidRDefault="00276A96" w:rsidP="00276A96">
      <w:pPr>
        <w:pStyle w:val="Textpoznpodarou"/>
      </w:pPr>
      <w:r>
        <w:rPr>
          <w:rStyle w:val="Znakapoznpodarou"/>
        </w:rPr>
        <w:footnoteRef/>
      </w:r>
      <w:r>
        <w:t xml:space="preserve"> Jinými slovy „druhová nadřazenost“; upřednostňování zájmů jedné biologické skupiny. </w:t>
      </w:r>
    </w:p>
  </w:footnote>
  <w:footnote w:id="17">
    <w:p w14:paraId="3C1E9FE1" w14:textId="0A6D2D17" w:rsidR="00276A96" w:rsidRDefault="00276A96" w:rsidP="00276A96">
      <w:pPr>
        <w:pStyle w:val="Textpoznpodarou"/>
      </w:pPr>
      <w:r>
        <w:rPr>
          <w:rStyle w:val="Znakapoznpodarou"/>
        </w:rPr>
        <w:footnoteRef/>
      </w:r>
      <w:r>
        <w:t xml:space="preserve"> Aby lidé měli vzájemně rovnocenný morální status, musí mít </w:t>
      </w:r>
      <w:r w:rsidRPr="00027DD0">
        <w:rPr>
          <w:i/>
          <w:iCs/>
        </w:rPr>
        <w:t>vlastnost V</w:t>
      </w:r>
      <w:r>
        <w:t xml:space="preserve">. </w:t>
      </w:r>
      <w:r w:rsidRPr="00027DD0">
        <w:t>Jakékoliv V,</w:t>
      </w:r>
      <w:r>
        <w:t xml:space="preserve"> co mají lidé, někteří lidé nemají. Většina zvířat vlastnost ale V má. Proto nelze obhájit morální status náležící pouze lidem (</w:t>
      </w:r>
      <w:r w:rsidRPr="00EA2303">
        <w:t xml:space="preserve">Müllerová, </w:t>
      </w:r>
      <w:r>
        <w:t xml:space="preserve">et al., </w:t>
      </w:r>
      <w:r w:rsidRPr="00EA2303">
        <w:t>2016).</w:t>
      </w:r>
    </w:p>
  </w:footnote>
  <w:footnote w:id="18">
    <w:p w14:paraId="536955CD" w14:textId="77777777" w:rsidR="00276A96" w:rsidRDefault="00276A96" w:rsidP="00276A96">
      <w:pPr>
        <w:pStyle w:val="Textpoznpodarou"/>
      </w:pPr>
      <w:r>
        <w:rPr>
          <w:rStyle w:val="Znakapoznpodarou"/>
        </w:rPr>
        <w:footnoteRef/>
      </w:r>
      <w:r>
        <w:t xml:space="preserve"> Způsobeného fyzickou bolestí, strachem či stresem.</w:t>
      </w:r>
    </w:p>
  </w:footnote>
  <w:footnote w:id="19">
    <w:p w14:paraId="0B0D7C9B" w14:textId="4F54BF52" w:rsidR="00276A96" w:rsidRDefault="00276A96" w:rsidP="00276A96">
      <w:pPr>
        <w:pStyle w:val="Textpoznpodarou"/>
      </w:pPr>
      <w:r>
        <w:rPr>
          <w:rStyle w:val="Znakapoznpodarou"/>
        </w:rPr>
        <w:footnoteRef/>
      </w:r>
      <w:r>
        <w:t xml:space="preserve"> Musíme rovně uvážit zájmy všech, kteří budou zasaženi důsledky našeho chování. Pokud X a Y jsou recipienty našeho jednání, přičemž X více utrpí/ztratí, než Y nabyde, jednat bychom neměli (a vice versa) (</w:t>
      </w:r>
      <w:r w:rsidRPr="00EA2303">
        <w:t>Müllerová</w:t>
      </w:r>
      <w:r>
        <w:t>, et al.</w:t>
      </w:r>
      <w:r w:rsidR="00E32B32">
        <w:t>,</w:t>
      </w:r>
      <w:r>
        <w:t xml:space="preserve"> </w:t>
      </w:r>
      <w:r w:rsidRPr="00EA2303">
        <w:t>2016).</w:t>
      </w:r>
    </w:p>
  </w:footnote>
  <w:footnote w:id="20">
    <w:p w14:paraId="74517120" w14:textId="77777777" w:rsidR="00276A96" w:rsidRDefault="00276A96" w:rsidP="00276A96">
      <w:pPr>
        <w:pStyle w:val="Textpoznpodarou"/>
      </w:pPr>
      <w:r>
        <w:rPr>
          <w:rStyle w:val="Znakapoznpodarou"/>
        </w:rPr>
        <w:footnoteRef/>
      </w:r>
      <w:r>
        <w:t xml:space="preserve"> Např. „… kočka Jinx a její (lidská) společnice Ema.“</w:t>
      </w:r>
    </w:p>
  </w:footnote>
  <w:footnote w:id="21">
    <w:p w14:paraId="736DD54E" w14:textId="63916B9C" w:rsidR="00276A96" w:rsidRDefault="00276A96" w:rsidP="00276A96">
      <w:pPr>
        <w:pStyle w:val="Textpoznpodarou"/>
      </w:pPr>
      <w:r>
        <w:rPr>
          <w:rStyle w:val="Znakapoznpodarou"/>
        </w:rPr>
        <w:footnoteRef/>
      </w:r>
      <w:r>
        <w:t xml:space="preserve"> Vyhýbat se pojetí „kočky nám způsobují tyto problémy:…“.</w:t>
      </w:r>
    </w:p>
  </w:footnote>
  <w:footnote w:id="22">
    <w:p w14:paraId="579CF4C4" w14:textId="77777777" w:rsidR="00276A96" w:rsidRDefault="00276A96" w:rsidP="00276A96">
      <w:pPr>
        <w:pStyle w:val="Textpoznpodarou"/>
      </w:pPr>
      <w:r>
        <w:rPr>
          <w:rStyle w:val="Znakapoznpodarou"/>
        </w:rPr>
        <w:footnoteRef/>
      </w:r>
      <w:r>
        <w:t xml:space="preserve"> Např. místo „domácí mazlíček“ použít „(zvířecí/kočičí) společník/kamarád“, místo „pán/páníček“ použít „lidský společník/kamarád/pečovatel/ochránce“ potažmo „majitel“ v právním kontextu.</w:t>
      </w:r>
    </w:p>
  </w:footnote>
  <w:footnote w:id="23">
    <w:p w14:paraId="74743E14" w14:textId="77777777" w:rsidR="00276A96" w:rsidRDefault="00276A96" w:rsidP="00276A96">
      <w:pPr>
        <w:pStyle w:val="Textpoznpodarou"/>
      </w:pPr>
      <w:r>
        <w:rPr>
          <w:rStyle w:val="Znakapoznpodarou"/>
        </w:rPr>
        <w:footnoteRef/>
      </w:r>
      <w:r>
        <w:t xml:space="preserve"> Postoje v ČR ke kočkám nebyly prozkoumány, ale v jiných západních nebo rozvinutých zemích ano. M</w:t>
      </w:r>
      <w:r w:rsidRPr="00C274A1">
        <w:t xml:space="preserve">noho faktorů, jako jsou socioekonomické podmínky, vzdělání a </w:t>
      </w:r>
      <w:r>
        <w:t>uzákonění péče</w:t>
      </w:r>
      <w:r w:rsidRPr="00C274A1">
        <w:t>, mohou být</w:t>
      </w:r>
      <w:r>
        <w:t xml:space="preserve"> s Českem</w:t>
      </w:r>
      <w:r w:rsidRPr="00C274A1">
        <w:t xml:space="preserve"> srovnatelné</w:t>
      </w:r>
      <w:r>
        <w:t>, a proto jsou pro projekt relevantní. N</w:t>
      </w:r>
      <w:r w:rsidRPr="003D641A">
        <w:t xml:space="preserve">icméně i tak k těmto </w:t>
      </w:r>
      <w:r>
        <w:t>výsledkům</w:t>
      </w:r>
      <w:r w:rsidRPr="003D641A">
        <w:t xml:space="preserve"> přistupuji s</w:t>
      </w:r>
      <w:r>
        <w:t> určitou rezervou.</w:t>
      </w:r>
    </w:p>
  </w:footnote>
  <w:footnote w:id="24">
    <w:p w14:paraId="2A7E7F53" w14:textId="5A3A37E7" w:rsidR="00276A96" w:rsidRDefault="00276A96" w:rsidP="00276A96">
      <w:pPr>
        <w:pStyle w:val="Textpoznpodarou"/>
      </w:pPr>
      <w:r>
        <w:rPr>
          <w:rStyle w:val="Znakapoznpodarou"/>
        </w:rPr>
        <w:footnoteRef/>
      </w:r>
      <w:r>
        <w:t xml:space="preserve"> Zkr. „</w:t>
      </w:r>
      <w:r w:rsidR="004B7701">
        <w:t>t</w:t>
      </w:r>
      <w:r>
        <w:t>rap-and-kill“, překl z angl. „</w:t>
      </w:r>
      <w:r w:rsidR="004B7701">
        <w:t>c</w:t>
      </w:r>
      <w:r>
        <w:t>hytit-a-zabít“</w:t>
      </w:r>
    </w:p>
  </w:footnote>
  <w:footnote w:id="25">
    <w:p w14:paraId="51E768F2" w14:textId="77777777" w:rsidR="00276A96" w:rsidRDefault="00276A96" w:rsidP="00276A96">
      <w:pPr>
        <w:pStyle w:val="Textpoznpodarou"/>
      </w:pPr>
      <w:r>
        <w:rPr>
          <w:rStyle w:val="Znakapoznpodarou"/>
        </w:rPr>
        <w:footnoteRef/>
      </w:r>
      <w:r>
        <w:t xml:space="preserve"> Jedná se ale o sekundární (zpravodajský) zdroj. Primární (původní studii) se mi přes veškeré snahy nepodařilo dohledat.</w:t>
      </w:r>
    </w:p>
  </w:footnote>
  <w:footnote w:id="26">
    <w:p w14:paraId="35B1E4EE" w14:textId="77777777" w:rsidR="00276A96" w:rsidRPr="00152F87" w:rsidRDefault="00276A96" w:rsidP="00276A96">
      <w:pPr>
        <w:pStyle w:val="Textpoznpodarou"/>
        <w:rPr>
          <w:lang w:val="en-GB"/>
        </w:rPr>
      </w:pPr>
      <w:r>
        <w:rPr>
          <w:rStyle w:val="Znakapoznpodarou"/>
        </w:rPr>
        <w:footnoteRef/>
      </w:r>
      <w:r>
        <w:t xml:space="preserve">Vizte Vetkom.cz. (2024). </w:t>
      </w:r>
      <w:r w:rsidRPr="009E404F">
        <w:t>Světový den kastrace</w:t>
      </w:r>
      <w:r>
        <w:t>. [Instagram</w:t>
      </w:r>
      <w:r>
        <w:rPr>
          <w:lang w:val="en-GB"/>
        </w:rPr>
        <w:t>]</w:t>
      </w:r>
    </w:p>
  </w:footnote>
  <w:footnote w:id="27">
    <w:p w14:paraId="04A85036" w14:textId="77777777" w:rsidR="00276A96" w:rsidRDefault="00276A96" w:rsidP="00276A96">
      <w:pPr>
        <w:pStyle w:val="Textpoznpodarou"/>
      </w:pPr>
      <w:r>
        <w:rPr>
          <w:rStyle w:val="Znakapoznpodarou"/>
        </w:rPr>
        <w:footnoteRef/>
      </w:r>
      <w:r>
        <w:t xml:space="preserve"> Ve smyslu zjemnění situace, například používáním slov jako „zoo“ nebo „zvěřinec“ nebo poukazováním na „komickou podivnost“ a „přílišnou lásku“ majitelů.</w:t>
      </w:r>
    </w:p>
  </w:footnote>
  <w:footnote w:id="28">
    <w:p w14:paraId="4819E19D" w14:textId="77777777" w:rsidR="00276A96" w:rsidRDefault="00276A96" w:rsidP="00276A96">
      <w:pPr>
        <w:pStyle w:val="Textpoznpodarou"/>
      </w:pPr>
      <w:r>
        <w:rPr>
          <w:rStyle w:val="Znakapoznpodarou"/>
        </w:rPr>
        <w:footnoteRef/>
      </w:r>
      <w:r>
        <w:t xml:space="preserve"> Do veřejného zájmu v demokratickém systému patří: svoboda vyjadřování, respektování lidských práv, pluralita vlastnictví, rozmanitost názorů a kvalitních informací, široký dosah, podpora demokratického politického systému (veřejné sféry) a další (</w:t>
      </w:r>
      <w:r w:rsidRPr="00D55CE7">
        <w:t>McQuail, 2009)</w:t>
      </w:r>
      <w:r>
        <w:t>.</w:t>
      </w:r>
    </w:p>
  </w:footnote>
  <w:footnote w:id="29">
    <w:p w14:paraId="23F10E24" w14:textId="26737843" w:rsidR="00276A96" w:rsidRDefault="00276A96" w:rsidP="00276A96">
      <w:pPr>
        <w:pStyle w:val="Textpoznpodarou"/>
      </w:pPr>
      <w:r>
        <w:rPr>
          <w:rStyle w:val="Znakapoznpodarou"/>
        </w:rPr>
        <w:footnoteRef/>
      </w:r>
      <w:r>
        <w:t xml:space="preserve">Výše televizního poplatku </w:t>
      </w:r>
      <w:r w:rsidRPr="00E6532F">
        <w:t xml:space="preserve">činí </w:t>
      </w:r>
      <w:r>
        <w:t xml:space="preserve">aktuálně </w:t>
      </w:r>
      <w:r w:rsidRPr="00E6532F">
        <w:t>135 Kč</w:t>
      </w:r>
      <w:r>
        <w:t>/měsíc (</w:t>
      </w:r>
      <w:r w:rsidRPr="00B34BFB">
        <w:t xml:space="preserve">§ </w:t>
      </w:r>
      <w:r>
        <w:t xml:space="preserve">5 a </w:t>
      </w:r>
      <w:r w:rsidRPr="00B34BFB">
        <w:t>§ 6</w:t>
      </w:r>
      <w:r>
        <w:t xml:space="preserve"> </w:t>
      </w:r>
      <w:r w:rsidRPr="002E6C78">
        <w:t>Z</w:t>
      </w:r>
      <w:r>
        <w:t xml:space="preserve">. </w:t>
      </w:r>
      <w:r w:rsidRPr="002E6C78">
        <w:t>č. 348/2005 Sb</w:t>
      </w:r>
      <w:r>
        <w:t xml:space="preserve">.). V době psaní práce probíhá zvažování jeho navýšení na 150 Kč/měsíc. Zároveň by je </w:t>
      </w:r>
      <w:r w:rsidR="00794E41">
        <w:t xml:space="preserve">po schválení </w:t>
      </w:r>
      <w:r>
        <w:t>měli začít platit všichni dle počtu zařízení schopných přijímat službu ČT (tedy i mobilní telefony).</w:t>
      </w:r>
    </w:p>
  </w:footnote>
  <w:footnote w:id="30">
    <w:p w14:paraId="71B84734" w14:textId="26EB0D39" w:rsidR="00276A96" w:rsidRDefault="00276A96" w:rsidP="00276A96">
      <w:pPr>
        <w:pStyle w:val="Textpoznpodarou"/>
      </w:pPr>
      <w:r>
        <w:rPr>
          <w:rStyle w:val="Znakapoznpodarou"/>
        </w:rPr>
        <w:footnoteRef/>
      </w:r>
      <w:r>
        <w:t xml:space="preserve"> Celodenní podíl, publikum 15+let; NOVA (18 %), ČT1 (16,4 %), Prima (12 %), ČT24 (4,44 %), ČT2 (4,31 %)</w:t>
      </w:r>
      <w:r w:rsidR="000055E2">
        <w:t xml:space="preserve"> (ČT, 2023a)</w:t>
      </w:r>
      <w:r>
        <w:t>. ČT2 je tedy v těsném závěsu příčky druhého nejsledovanějšího kanálu ČT</w:t>
      </w:r>
      <w:r w:rsidR="000055E2">
        <w:t>.</w:t>
      </w:r>
      <w:r>
        <w:t xml:space="preserve"> </w:t>
      </w:r>
    </w:p>
  </w:footnote>
  <w:footnote w:id="31">
    <w:p w14:paraId="459084B6" w14:textId="3212BE3C" w:rsidR="00276A96" w:rsidRDefault="00276A96" w:rsidP="00276A96">
      <w:pPr>
        <w:pStyle w:val="Textpoznpodarou"/>
      </w:pPr>
      <w:r>
        <w:rPr>
          <w:rStyle w:val="Znakapoznpodarou"/>
        </w:rPr>
        <w:footnoteRef/>
      </w:r>
      <w:r>
        <w:t xml:space="preserve"> Dramaturg uvedl příklad dokument</w:t>
      </w:r>
      <w:r w:rsidR="00220A51">
        <w:t>u</w:t>
      </w:r>
      <w:r>
        <w:t xml:space="preserve"> </w:t>
      </w:r>
      <w:r w:rsidRPr="00220A51">
        <w:rPr>
          <w:i/>
          <w:iCs/>
        </w:rPr>
        <w:t>Život se smrtí</w:t>
      </w:r>
      <w:r>
        <w:t>. Součástí dokumentu byly „</w:t>
      </w:r>
      <w:r w:rsidRPr="00EB4B75">
        <w:t>i zpravodajské diskuze, vedené redaktory, se zástupci ministerstva zdravotnictví, zdravotních pojišťoven, odborníky, doktory, řediteli hospiců</w:t>
      </w:r>
      <w:r>
        <w:t xml:space="preserve"> …,“ (Poláková a Albrecht, 2024).</w:t>
      </w:r>
    </w:p>
  </w:footnote>
  <w:footnote w:id="32">
    <w:p w14:paraId="2DCADA0B" w14:textId="2F807744" w:rsidR="002D7CB0" w:rsidRDefault="002D7CB0">
      <w:pPr>
        <w:pStyle w:val="Textpoznpodarou"/>
      </w:pPr>
      <w:r>
        <w:rPr>
          <w:rStyle w:val="Znakapoznpodarou"/>
        </w:rPr>
        <w:footnoteRef/>
      </w:r>
      <w:r>
        <w:t xml:space="preserve"> Předem zvolené kategorie</w:t>
      </w:r>
      <w:r w:rsidR="002238AB">
        <w:t xml:space="preserve">, dle kterých </w:t>
      </w:r>
      <w:r w:rsidR="006E6F98">
        <w:t xml:space="preserve">provádím </w:t>
      </w:r>
      <w:r w:rsidR="002238AB">
        <w:t>analýzu a interpretuji výsledky,</w:t>
      </w:r>
      <w:r>
        <w:t xml:space="preserve"> jsou popsány v</w:t>
      </w:r>
      <w:r w:rsidRPr="002D7CB0">
        <w:t xml:space="preserve"> metodologii práce.</w:t>
      </w:r>
    </w:p>
  </w:footnote>
  <w:footnote w:id="33">
    <w:p w14:paraId="54400678" w14:textId="21988893" w:rsidR="00276A96" w:rsidRDefault="00276A96" w:rsidP="00276A96">
      <w:pPr>
        <w:pStyle w:val="Textpoznpodarou"/>
      </w:pPr>
      <w:r>
        <w:rPr>
          <w:rStyle w:val="Znakapoznpodarou"/>
        </w:rPr>
        <w:footnoteRef/>
      </w:r>
      <w:r>
        <w:t xml:space="preserve"> Přesto musí být v rozpočtu projektu zohledněn</w:t>
      </w:r>
      <w:r w:rsidR="006E6F98">
        <w:t>y</w:t>
      </w:r>
      <w:r>
        <w:t xml:space="preserve"> – například jako honorář sociálního herce.</w:t>
      </w:r>
    </w:p>
  </w:footnote>
  <w:footnote w:id="34">
    <w:p w14:paraId="374506F5" w14:textId="195F935E" w:rsidR="00276A96" w:rsidRDefault="00276A96" w:rsidP="00276A96">
      <w:pPr>
        <w:pStyle w:val="Textpoznpodarou"/>
      </w:pPr>
      <w:r>
        <w:rPr>
          <w:rStyle w:val="Znakapoznpodarou"/>
        </w:rPr>
        <w:footnoteRef/>
      </w:r>
      <w:r>
        <w:t xml:space="preserve"> Z angl. narrative literary review</w:t>
      </w:r>
      <w:r w:rsidR="00421110">
        <w:t xml:space="preserve"> </w:t>
      </w:r>
      <w:r>
        <w:t xml:space="preserve">nebo narrative overview. V českém kontextu se jako </w:t>
      </w:r>
      <w:r w:rsidR="00B52085">
        <w:t>synonymum</w:t>
      </w:r>
      <w:r>
        <w:t xml:space="preserve"> užívá pojmu „rešerše“ nebo „přehled“.</w:t>
      </w:r>
    </w:p>
  </w:footnote>
  <w:footnote w:id="35">
    <w:p w14:paraId="6E28A4EA" w14:textId="77777777" w:rsidR="00276A96" w:rsidRDefault="00276A96" w:rsidP="00276A96">
      <w:pPr>
        <w:pStyle w:val="Textpoznpodarou"/>
      </w:pPr>
      <w:r>
        <w:rPr>
          <w:rStyle w:val="Znakapoznpodarou"/>
        </w:rPr>
        <w:footnoteRef/>
      </w:r>
      <w:r>
        <w:t xml:space="preserve"> Jedná se o ukázky existujících námětů, synopse a scénáře připravených k výběru či schválení odlišných chystaných nebo již vyrobených dokumentů pro ČT2.</w:t>
      </w:r>
    </w:p>
  </w:footnote>
  <w:footnote w:id="36">
    <w:p w14:paraId="284BA2E4" w14:textId="67996B39" w:rsidR="00276A96" w:rsidRDefault="00276A96" w:rsidP="00276A96">
      <w:pPr>
        <w:pStyle w:val="Textpoznpodarou"/>
      </w:pPr>
      <w:r>
        <w:rPr>
          <w:rStyle w:val="Znakapoznpodarou"/>
        </w:rPr>
        <w:footnoteRef/>
      </w:r>
      <w:r>
        <w:t xml:space="preserve"> Termín „vzorek“ Mišovič (2019) používá ve výzkumu. Ten v této práci </w:t>
      </w:r>
      <w:r w:rsidR="00421110">
        <w:t xml:space="preserve">výzkum </w:t>
      </w:r>
      <w:r>
        <w:t>neprovádím, avšak užívám výzkumných technik ke sběru informací potřebných k vytvoření kvalitního projektu.</w:t>
      </w:r>
    </w:p>
  </w:footnote>
  <w:footnote w:id="37">
    <w:p w14:paraId="78B4BE4C" w14:textId="77777777" w:rsidR="00276A96" w:rsidRPr="00CF160C" w:rsidRDefault="00276A96" w:rsidP="00276A96">
      <w:pPr>
        <w:pStyle w:val="Textpoznpodarou"/>
        <w:rPr>
          <w:i/>
          <w:iCs/>
        </w:rPr>
      </w:pPr>
      <w:r>
        <w:rPr>
          <w:rStyle w:val="Znakapoznpodarou"/>
        </w:rPr>
        <w:footnoteRef/>
      </w:r>
      <w:r>
        <w:t xml:space="preserve"> Ve významu „argumentační sítě určenou pro řešení nějakého problému“ (Hendl, 2008).</w:t>
      </w:r>
    </w:p>
  </w:footnote>
  <w:footnote w:id="38">
    <w:p w14:paraId="48F54FA9" w14:textId="77777777" w:rsidR="00276A96" w:rsidRDefault="00276A96" w:rsidP="00276A96">
      <w:pPr>
        <w:pStyle w:val="Textpoznpodarou"/>
      </w:pPr>
      <w:r>
        <w:rPr>
          <w:rStyle w:val="Znakapoznpodarou"/>
        </w:rPr>
        <w:footnoteRef/>
      </w:r>
      <w:r>
        <w:t xml:space="preserve"> Jako hlavních rolí; oběti, bojovníci/přeživší, komplikace lidského života, divoká zvířata, …</w:t>
      </w:r>
    </w:p>
  </w:footnote>
  <w:footnote w:id="39">
    <w:p w14:paraId="05FDEF86" w14:textId="77777777" w:rsidR="00276A96" w:rsidRDefault="00276A96" w:rsidP="00276A96">
      <w:pPr>
        <w:pStyle w:val="Textpoznpodarou"/>
      </w:pPr>
      <w:r>
        <w:rPr>
          <w:rStyle w:val="Znakapoznpodarou"/>
        </w:rPr>
        <w:footnoteRef/>
      </w:r>
      <w:r>
        <w:t xml:space="preserve"> Např. enviromentální, sociální; problém lidí vs problém zvířat; jednotlivců vs společnosti.</w:t>
      </w:r>
    </w:p>
  </w:footnote>
  <w:footnote w:id="40">
    <w:p w14:paraId="0D956637" w14:textId="05E76AC9" w:rsidR="00276A96" w:rsidRDefault="00276A96" w:rsidP="00276A96">
      <w:pPr>
        <w:pStyle w:val="Textpoznpodarou"/>
      </w:pPr>
      <w:r>
        <w:rPr>
          <w:rStyle w:val="Znakapoznpodarou"/>
        </w:rPr>
        <w:footnoteRef/>
      </w:r>
      <w:r>
        <w:t xml:space="preserve"> Z analýzy jsem </w:t>
      </w:r>
      <w:r w:rsidR="0019446B">
        <w:t>záměrně</w:t>
      </w:r>
      <w:r>
        <w:t xml:space="preserve"> vyřadila dokument Cats of Malta (2023) a Feral (2021), jelikož zpracovávají téma toulavých koček na ostrovech, kde je situace závažnější v porovnání s pevninskými oblastmi.</w:t>
      </w:r>
    </w:p>
  </w:footnote>
  <w:footnote w:id="41">
    <w:p w14:paraId="377F02D4" w14:textId="77777777" w:rsidR="00276A96" w:rsidRDefault="00276A96" w:rsidP="00276A96">
      <w:pPr>
        <w:pStyle w:val="Textpoznpodarou"/>
      </w:pPr>
      <w:r>
        <w:rPr>
          <w:rStyle w:val="Znakapoznpodarou"/>
        </w:rPr>
        <w:footnoteRef/>
      </w:r>
      <w:r>
        <w:t xml:space="preserve"> Diváka ČT2; cílová skupina, kterou specifikuji v projektové části v kapitole o cílové skupině.</w:t>
      </w:r>
    </w:p>
  </w:footnote>
  <w:footnote w:id="42">
    <w:p w14:paraId="1E9C575C" w14:textId="77777777" w:rsidR="00276A96" w:rsidRDefault="00276A96" w:rsidP="00276A96">
      <w:pPr>
        <w:pStyle w:val="Textpoznpodarou"/>
      </w:pPr>
      <w:r>
        <w:rPr>
          <w:rStyle w:val="Znakapoznpodarou"/>
        </w:rPr>
        <w:footnoteRef/>
      </w:r>
      <w:r>
        <w:t xml:space="preserve"> Občasný divák ČT2, dokumentární nadšenec, vzdělaný dospělý člověk se zájmem se dovídat nové věci o světě, ve kterém žije.</w:t>
      </w:r>
    </w:p>
  </w:footnote>
  <w:footnote w:id="43">
    <w:p w14:paraId="6ED01DD0" w14:textId="77777777" w:rsidR="00276A96" w:rsidRDefault="00276A96" w:rsidP="00276A96">
      <w:pPr>
        <w:pStyle w:val="Textpoznpodarou"/>
      </w:pPr>
      <w:r>
        <w:rPr>
          <w:rStyle w:val="Znakapoznpodarou"/>
        </w:rPr>
        <w:footnoteRef/>
      </w:r>
      <w:r>
        <w:t xml:space="preserve"> Ve významu užití různých typů médií (nástrojů)</w:t>
      </w:r>
      <w:r w:rsidRPr="006A7ED3">
        <w:t xml:space="preserve"> pro různé části </w:t>
      </w:r>
      <w:r>
        <w:t>projektu</w:t>
      </w:r>
      <w:r w:rsidRPr="006A7ED3">
        <w:t>, přičemž každé médium má sv</w:t>
      </w:r>
      <w:r>
        <w:t>ůj</w:t>
      </w:r>
      <w:r w:rsidRPr="006A7ED3">
        <w:t xml:space="preserve"> </w:t>
      </w:r>
      <w:r>
        <w:t>dílčí</w:t>
      </w:r>
      <w:r w:rsidRPr="006A7ED3">
        <w:t xml:space="preserve"> cí</w:t>
      </w:r>
      <w:r>
        <w:t>l.  (</w:t>
      </w:r>
      <w:r w:rsidRPr="004D432A">
        <w:t>Tellería</w:t>
      </w:r>
      <w:r>
        <w:t xml:space="preserve"> a </w:t>
      </w:r>
      <w:r w:rsidRPr="006845CA">
        <w:t>Prenger</w:t>
      </w:r>
      <w:r>
        <w:t xml:space="preserve">, </w:t>
      </w:r>
      <w:r w:rsidRPr="004D432A">
        <w:t>2019).</w:t>
      </w:r>
    </w:p>
  </w:footnote>
  <w:footnote w:id="44">
    <w:p w14:paraId="4114BA03" w14:textId="77777777" w:rsidR="00276A96" w:rsidRDefault="00276A96" w:rsidP="00276A96">
      <w:pPr>
        <w:pStyle w:val="Textpoznpodarou"/>
      </w:pPr>
      <w:r>
        <w:rPr>
          <w:rStyle w:val="Znakapoznpodarou"/>
        </w:rPr>
        <w:footnoteRef/>
      </w:r>
      <w:r>
        <w:t xml:space="preserve"> Petici jsem se blíže věnovala v teoretické části. </w:t>
      </w:r>
    </w:p>
  </w:footnote>
  <w:footnote w:id="45">
    <w:p w14:paraId="5330CBE5" w14:textId="77777777" w:rsidR="00276A96" w:rsidRDefault="00276A96" w:rsidP="00276A96">
      <w:pPr>
        <w:pStyle w:val="Textpoznpodarou"/>
      </w:pPr>
      <w:r>
        <w:rPr>
          <w:rStyle w:val="Znakapoznpodarou"/>
        </w:rPr>
        <w:footnoteRef/>
      </w:r>
      <w:r>
        <w:t xml:space="preserve"> Existuje mnoho různých významů (Doležal et al., 2012).</w:t>
      </w:r>
    </w:p>
  </w:footnote>
  <w:footnote w:id="46">
    <w:p w14:paraId="120B02FC" w14:textId="7BABDD8D" w:rsidR="00276A96" w:rsidRDefault="00276A96" w:rsidP="00276A96">
      <w:pPr>
        <w:pStyle w:val="Textpoznpodarou"/>
      </w:pPr>
      <w:r>
        <w:rPr>
          <w:rStyle w:val="Znakapoznpodarou"/>
        </w:rPr>
        <w:footnoteRef/>
      </w:r>
      <w:r>
        <w:t xml:space="preserve"> Realistický cíl nastavuji dle dat ratingu přirovnatelného pořadu krátkých dokumentů cyklu </w:t>
      </w:r>
      <w:r w:rsidRPr="00D13EFB">
        <w:rPr>
          <w:i/>
          <w:iCs/>
        </w:rPr>
        <w:t>Nedej se!</w:t>
      </w:r>
      <w:r>
        <w:t xml:space="preserve"> (rat. 46 tis.) (Fridrich, 2024) a velkých dokumentů s enviromentální tematikou. Průměr ratingu</w:t>
      </w:r>
      <w:r w:rsidR="00203296">
        <w:br/>
      </w:r>
      <w:r>
        <w:t>8 velkých dokumentů jmenovaných v analýze TV vysílání ČT2 z roku 2023 (Fridrich, 2024) byl</w:t>
      </w:r>
      <w:r w:rsidR="00057ACC">
        <w:br/>
      </w:r>
      <w:r>
        <w:t xml:space="preserve">cca 47 tis, medián cca 40 tis. diváků. Sledovanost dokumentů cyklu </w:t>
      </w:r>
      <w:r w:rsidRPr="00B862DC">
        <w:rPr>
          <w:i/>
          <w:iCs/>
        </w:rPr>
        <w:t>Fenomény dneška</w:t>
      </w:r>
      <w:r>
        <w:t xml:space="preserve"> není v době psaní práce dostupná.</w:t>
      </w:r>
    </w:p>
  </w:footnote>
  <w:footnote w:id="47">
    <w:p w14:paraId="4B7E3B83" w14:textId="77777777" w:rsidR="00276A96" w:rsidRDefault="00276A96" w:rsidP="00276A96">
      <w:pPr>
        <w:pStyle w:val="Textpoznpodarou"/>
      </w:pPr>
      <w:r>
        <w:rPr>
          <w:rStyle w:val="Znakapoznpodarou"/>
        </w:rPr>
        <w:footnoteRef/>
      </w:r>
      <w:r>
        <w:t xml:space="preserve"> Externí a interní náklady rozebírám podrobně v rozpočtové části projektu.</w:t>
      </w:r>
    </w:p>
  </w:footnote>
  <w:footnote w:id="48">
    <w:p w14:paraId="44BDF2BF" w14:textId="77777777" w:rsidR="00276A96" w:rsidRDefault="00276A96" w:rsidP="00276A96">
      <w:pPr>
        <w:pStyle w:val="Textpoznpodarou"/>
      </w:pPr>
      <w:r>
        <w:rPr>
          <w:rStyle w:val="Znakapoznpodarou"/>
        </w:rPr>
        <w:footnoteRef/>
      </w:r>
      <w:r>
        <w:t xml:space="preserve"> Vycházím z definic analýzy vysílání ČT2 od Fridricha (2024).</w:t>
      </w:r>
    </w:p>
  </w:footnote>
  <w:footnote w:id="49">
    <w:p w14:paraId="46166147" w14:textId="77777777" w:rsidR="00276A96" w:rsidRDefault="00276A96" w:rsidP="00276A96">
      <w:pPr>
        <w:pStyle w:val="Textpoznpodarou"/>
      </w:pPr>
      <w:r>
        <w:rPr>
          <w:rStyle w:val="Znakapoznpodarou"/>
        </w:rPr>
        <w:footnoteRef/>
      </w:r>
      <w:r>
        <w:t xml:space="preserve"> Vycházím z informací o zásahu a spokojenosti diváckých skupin pořadů ČT2, jelikož celkový souhrn demografie diváků ČT2 není v době psaní práce k dispozici.</w:t>
      </w:r>
    </w:p>
  </w:footnote>
  <w:footnote w:id="50">
    <w:p w14:paraId="639EBD1A" w14:textId="7F34A37E" w:rsidR="00276A96" w:rsidRDefault="00276A96" w:rsidP="00276A96">
      <w:pPr>
        <w:pStyle w:val="Textpoznpodarou"/>
      </w:pPr>
      <w:r>
        <w:rPr>
          <w:rStyle w:val="Znakapoznpodarou"/>
        </w:rPr>
        <w:footnoteRef/>
      </w:r>
      <w:r>
        <w:t xml:space="preserve"> Pracuji s předpokladem, že v</w:t>
      </w:r>
      <w:r w:rsidRPr="009E72C6">
        <w:t xml:space="preserve"> tomto věku mají lidé většinou stabilní zázemí, stálé zaměstnání, starší či odrostlé děti, </w:t>
      </w:r>
      <w:r>
        <w:t xml:space="preserve">díky čemuž se mohou zabývat </w:t>
      </w:r>
      <w:r w:rsidRPr="009E72C6">
        <w:t>společenským</w:t>
      </w:r>
      <w:r>
        <w:t>i</w:t>
      </w:r>
      <w:r w:rsidRPr="009E72C6">
        <w:t xml:space="preserve"> </w:t>
      </w:r>
      <w:r>
        <w:t>problémy</w:t>
      </w:r>
      <w:r w:rsidRPr="009E72C6">
        <w:t xml:space="preserve"> a jejich řešení</w:t>
      </w:r>
      <w:r w:rsidR="00D5021E">
        <w:t>mi</w:t>
      </w:r>
      <w:r w:rsidRPr="009E72C6">
        <w:t>.</w:t>
      </w:r>
    </w:p>
  </w:footnote>
  <w:footnote w:id="51">
    <w:p w14:paraId="5BC98641" w14:textId="77777777" w:rsidR="00276A96" w:rsidRDefault="00276A96" w:rsidP="00276A96">
      <w:pPr>
        <w:pStyle w:val="Textpoznpodarou"/>
      </w:pPr>
      <w:r>
        <w:rPr>
          <w:rStyle w:val="Znakapoznpodarou"/>
        </w:rPr>
        <w:footnoteRef/>
      </w:r>
      <w:r>
        <w:t xml:space="preserve"> Pořad a jeho volbu odůvodňuji v kapitole o námětu dokumentu.</w:t>
      </w:r>
    </w:p>
  </w:footnote>
  <w:footnote w:id="52">
    <w:p w14:paraId="5D305676" w14:textId="3D91D8AF" w:rsidR="00276A96" w:rsidRDefault="00276A96" w:rsidP="00276A96">
      <w:pPr>
        <w:pStyle w:val="Textpoznpodarou"/>
      </w:pPr>
      <w:r>
        <w:rPr>
          <w:rStyle w:val="Znakapoznpodarou"/>
        </w:rPr>
        <w:footnoteRef/>
      </w:r>
      <w:r>
        <w:t xml:space="preserve"> Největší sledovanost ČT2 je mezi 19-22:00, hlavní prime time od 20:00 (Fridrich,</w:t>
      </w:r>
      <w:r w:rsidR="00D5021E">
        <w:t xml:space="preserve"> </w:t>
      </w:r>
      <w:r>
        <w:t>2024).</w:t>
      </w:r>
    </w:p>
  </w:footnote>
  <w:footnote w:id="53">
    <w:p w14:paraId="2271C775" w14:textId="1D0657F3" w:rsidR="00276A96" w:rsidRDefault="00276A96" w:rsidP="00276A96">
      <w:pPr>
        <w:pStyle w:val="Textpoznpodarou"/>
      </w:pPr>
      <w:r>
        <w:rPr>
          <w:rStyle w:val="Znakapoznpodarou"/>
        </w:rPr>
        <w:footnoteRef/>
      </w:r>
      <w:r>
        <w:t xml:space="preserve"> Mezi možné důsledky účasti na natáčení, o kterých bych účastníky předem informovala, patří: zvýšený zájem médií a veřejnosti o účastníky a jejich aktivitu; diskuze a sdílení obsahu dokumentu</w:t>
      </w:r>
      <w:r w:rsidR="004F42ED">
        <w:br/>
      </w:r>
      <w:r>
        <w:t xml:space="preserve">a výstupů účastníků na sociálních sítích. Účastníci by byli informováni, že: mohou </w:t>
      </w:r>
      <w:r w:rsidRPr="00B575D4">
        <w:t>odmítnout odpovědět na určité otázky</w:t>
      </w:r>
      <w:r>
        <w:t xml:space="preserve"> a po poskytnutí souhlasu nebudou mít možnost požadovat úpravy nebo stažení obsahu.</w:t>
      </w:r>
    </w:p>
  </w:footnote>
  <w:footnote w:id="54">
    <w:p w14:paraId="01FD9E23" w14:textId="77777777" w:rsidR="00276A96" w:rsidRDefault="00276A96" w:rsidP="00276A96">
      <w:pPr>
        <w:pStyle w:val="Textpoznpodarou"/>
      </w:pPr>
      <w:r>
        <w:rPr>
          <w:rStyle w:val="Znakapoznpodarou"/>
        </w:rPr>
        <w:footnoteRef/>
      </w:r>
      <w:r>
        <w:t xml:space="preserve"> Pořad </w:t>
      </w:r>
      <w:r w:rsidRPr="00C773C9">
        <w:rPr>
          <w:i/>
          <w:iCs/>
        </w:rPr>
        <w:t>Nedej se!</w:t>
      </w:r>
      <w:r w:rsidRPr="00734FC3">
        <w:t xml:space="preserve"> je cyklus angažované, investigativní, občanské ekologické publicistiky zaměřený na životní prostředí.</w:t>
      </w:r>
      <w:r>
        <w:t xml:space="preserve"> Pořadu roste vysoké hodnocení kvality, což podle Fridricha (2024) svědčí o rostoucím významu témat.</w:t>
      </w:r>
    </w:p>
  </w:footnote>
  <w:footnote w:id="55">
    <w:p w14:paraId="79A854E4" w14:textId="77777777" w:rsidR="00276A96" w:rsidRDefault="00276A96" w:rsidP="00276A96">
      <w:pPr>
        <w:pStyle w:val="Textpoznpodarou"/>
      </w:pPr>
      <w:r>
        <w:rPr>
          <w:rStyle w:val="Znakapoznpodarou"/>
        </w:rPr>
        <w:footnoteRef/>
      </w:r>
      <w:r>
        <w:t xml:space="preserve"> V případě malého dokumentu může jít o propracovanější, detailnější verzi námětu, který již vytváří kreativní tým TPS.</w:t>
      </w:r>
    </w:p>
  </w:footnote>
  <w:footnote w:id="56">
    <w:p w14:paraId="49CDA72A" w14:textId="4436B176" w:rsidR="00276A96" w:rsidRDefault="00276A96" w:rsidP="00276A96">
      <w:pPr>
        <w:pStyle w:val="Textpoznpodarou"/>
      </w:pPr>
      <w:r>
        <w:rPr>
          <w:rStyle w:val="Znakapoznpodarou"/>
        </w:rPr>
        <w:footnoteRef/>
      </w:r>
      <w:r>
        <w:t xml:space="preserve"> Zde vzniká předvýběr, který poté schvaluje výkonný ředitel programu ČT2 (ARAS, cit. 2024</w:t>
      </w:r>
      <w:r w:rsidR="000055E2">
        <w:t>a</w:t>
      </w:r>
      <w:r>
        <w:t>).</w:t>
      </w:r>
    </w:p>
  </w:footnote>
  <w:footnote w:id="57">
    <w:p w14:paraId="7192DC3C" w14:textId="462A3179" w:rsidR="00276A96" w:rsidRDefault="00276A96" w:rsidP="00276A96">
      <w:pPr>
        <w:pStyle w:val="Textpoznpodarou"/>
      </w:pPr>
      <w:r>
        <w:rPr>
          <w:rStyle w:val="Znakapoznpodarou"/>
        </w:rPr>
        <w:footnoteRef/>
      </w:r>
      <w:r>
        <w:t xml:space="preserve"> Pokud text nezmiňuje výkonného producenta, vždy </w:t>
      </w:r>
      <w:r w:rsidR="00DC2247">
        <w:t>mám na mysli</w:t>
      </w:r>
      <w:r>
        <w:t xml:space="preserve"> producent</w:t>
      </w:r>
      <w:r w:rsidR="00DC2247">
        <w:t>a</w:t>
      </w:r>
      <w:r>
        <w:t xml:space="preserve"> kreativní</w:t>
      </w:r>
      <w:r w:rsidR="00DC2247">
        <w:t>ho</w:t>
      </w:r>
      <w:r>
        <w:t>.</w:t>
      </w:r>
    </w:p>
  </w:footnote>
  <w:footnote w:id="58">
    <w:p w14:paraId="2A17CBCE" w14:textId="48C0B04D" w:rsidR="00276A96" w:rsidRDefault="00276A96" w:rsidP="00276A96">
      <w:pPr>
        <w:pStyle w:val="Textpoznpodarou"/>
      </w:pPr>
      <w:r>
        <w:rPr>
          <w:rStyle w:val="Znakapoznpodarou"/>
        </w:rPr>
        <w:footnoteRef/>
      </w:r>
      <w:r>
        <w:t xml:space="preserve"> Aktuálně se pozice jmenuje </w:t>
      </w:r>
      <w:r w:rsidRPr="00204B0E">
        <w:rPr>
          <w:i/>
          <w:iCs/>
        </w:rPr>
        <w:t>ředitelka Obsahu</w:t>
      </w:r>
      <w:r>
        <w:t xml:space="preserve">. Z rozhovoru s členy TPS vyplynulo, že se </w:t>
      </w:r>
      <w:r w:rsidR="00DC2247">
        <w:t>názvy pozic průběžně</w:t>
      </w:r>
      <w:r>
        <w:t xml:space="preserve"> mírně mění (Poláková a Albrecht, 2024).</w:t>
      </w:r>
    </w:p>
  </w:footnote>
  <w:footnote w:id="59">
    <w:p w14:paraId="6DF267CA" w14:textId="671A5F3F" w:rsidR="00276A96" w:rsidRDefault="00276A96" w:rsidP="00276A96">
      <w:pPr>
        <w:pStyle w:val="Textpoznpodarou"/>
      </w:pPr>
      <w:r>
        <w:rPr>
          <w:rStyle w:val="Znakapoznpodarou"/>
        </w:rPr>
        <w:footnoteRef/>
      </w:r>
      <w:r>
        <w:t xml:space="preserve"> </w:t>
      </w:r>
      <w:r w:rsidRPr="00F53BA2">
        <w:t>„</w:t>
      </w:r>
      <w:r>
        <w:t>V</w:t>
      </w:r>
      <w:r w:rsidRPr="00F53BA2">
        <w:t>šechny rozhovory s jednou osobou se</w:t>
      </w:r>
      <w:r>
        <w:t xml:space="preserve">, </w:t>
      </w:r>
      <w:r w:rsidRPr="00F53BA2">
        <w:t>pokud možno</w:t>
      </w:r>
      <w:r>
        <w:t>,</w:t>
      </w:r>
      <w:r w:rsidRPr="00F53BA2">
        <w:t xml:space="preserve"> natáčejí najednou, i když se v hotovém filmu nakonec rozloží do několika částí,“ </w:t>
      </w:r>
      <w:r>
        <w:t>(Strachota et al., 2012</w:t>
      </w:r>
      <w:r w:rsidR="005D7705">
        <w:t>, s. 46</w:t>
      </w:r>
      <w:r>
        <w:t>).</w:t>
      </w:r>
    </w:p>
  </w:footnote>
  <w:footnote w:id="60">
    <w:p w14:paraId="078494F1" w14:textId="77777777" w:rsidR="00276A96" w:rsidRDefault="00276A96" w:rsidP="00276A96">
      <w:pPr>
        <w:pStyle w:val="Textpoznpodarou"/>
      </w:pPr>
      <w:r>
        <w:rPr>
          <w:rStyle w:val="Znakapoznpodarou"/>
        </w:rPr>
        <w:footnoteRef/>
      </w:r>
      <w:r>
        <w:t xml:space="preserve"> Scénář byl vyroben až po schválení projektu, tedy v jeho realizační fázi.</w:t>
      </w:r>
    </w:p>
  </w:footnote>
  <w:footnote w:id="61">
    <w:p w14:paraId="04528C0A" w14:textId="77777777" w:rsidR="00276A96" w:rsidRDefault="00276A96" w:rsidP="00276A96">
      <w:pPr>
        <w:pStyle w:val="Textpoznpodarou"/>
      </w:pPr>
      <w:r>
        <w:rPr>
          <w:rStyle w:val="Znakapoznpodarou"/>
        </w:rPr>
        <w:footnoteRef/>
      </w:r>
      <w:r>
        <w:t xml:space="preserve"> Pro ušetření natáčecích hodin se dvakrát z Ostravy do Prahy nepojede, ale štáb (3 lidé) na místě přespí. Element je reflektován v rozpočtu.</w:t>
      </w:r>
    </w:p>
  </w:footnote>
  <w:footnote w:id="62">
    <w:p w14:paraId="6DD30EBB" w14:textId="77777777" w:rsidR="00276A96" w:rsidRDefault="00276A96" w:rsidP="00276A96">
      <w:pPr>
        <w:pStyle w:val="Textpoznpodarou"/>
      </w:pPr>
      <w:r>
        <w:rPr>
          <w:rStyle w:val="Znakapoznpodarou"/>
        </w:rPr>
        <w:footnoteRef/>
      </w:r>
      <w:r>
        <w:t xml:space="preserve"> Literatura používá příklad léku, který předepisují doktoři (první zákazník prodejte léčiv) a užívají pacienti (druhý zákazník prodejce léčiv) (PMI, 2013). Při externí spolupráci by prvním „zákazníkem“ projektu byla ČT (jako odkupující vysílatel) a druhým zákazníkem divák.</w:t>
      </w:r>
    </w:p>
  </w:footnote>
  <w:footnote w:id="63">
    <w:p w14:paraId="54E9177D" w14:textId="77777777" w:rsidR="00276A96" w:rsidRDefault="00276A96" w:rsidP="00276A96">
      <w:pPr>
        <w:pStyle w:val="Textpoznpodarou"/>
      </w:pPr>
      <w:r>
        <w:rPr>
          <w:rStyle w:val="Znakapoznpodarou"/>
        </w:rPr>
        <w:footnoteRef/>
      </w:r>
      <w:r>
        <w:t xml:space="preserve"> Externí producenti se také obracejí na TV společnosti či vysílací platformy. Shání distributory, koproducenty, popřípadě investory či partnery a během projektu dohlíží na to, aby naplňoval jejich </w:t>
      </w:r>
      <w:r w:rsidRPr="00A908BC">
        <w:rPr>
          <w:i/>
          <w:iCs/>
        </w:rPr>
        <w:t>společné</w:t>
      </w:r>
      <w:r>
        <w:t xml:space="preserve"> dohody. Posléze řeší i propagaci </w:t>
      </w:r>
      <w:r w:rsidRPr="00AB64AA">
        <w:rPr>
          <w:rFonts w:asciiTheme="minorHAnsi" w:hAnsiTheme="minorHAnsi"/>
        </w:rPr>
        <w:t>(APA, 2021)</w:t>
      </w:r>
      <w:r>
        <w:rPr>
          <w:rFonts w:asciiTheme="minorHAnsi" w:hAnsiTheme="minorHAnsi"/>
        </w:rPr>
        <w:t>.</w:t>
      </w:r>
    </w:p>
  </w:footnote>
  <w:footnote w:id="64">
    <w:p w14:paraId="1B702BD5" w14:textId="77777777" w:rsidR="00CE74A0" w:rsidRDefault="00CE74A0" w:rsidP="00CE74A0">
      <w:pPr>
        <w:pStyle w:val="Textpoznpodarou"/>
      </w:pPr>
      <w:r>
        <w:rPr>
          <w:rStyle w:val="Znakapoznpodarou"/>
        </w:rPr>
        <w:footnoteRef/>
      </w:r>
      <w:r>
        <w:t xml:space="preserve"> Případně řeší další distribuci. U komerčních médiích vyhodnocuje sledovanost, která má dopady na návratnost investic do realizace projektu </w:t>
      </w:r>
      <w:r w:rsidRPr="00AB64AA">
        <w:rPr>
          <w:rFonts w:asciiTheme="minorHAnsi" w:hAnsiTheme="minorHAnsi"/>
        </w:rPr>
        <w:t>(APA, 2021)</w:t>
      </w:r>
      <w:r>
        <w:rPr>
          <w:rFonts w:asciiTheme="minorHAnsi" w:hAnsiTheme="minorHAnsi"/>
        </w:rPr>
        <w:t>.</w:t>
      </w:r>
    </w:p>
  </w:footnote>
  <w:footnote w:id="65">
    <w:p w14:paraId="12B3B602" w14:textId="23C014A3" w:rsidR="00276A96" w:rsidRDefault="00276A96" w:rsidP="00276A96">
      <w:pPr>
        <w:pStyle w:val="Textpoznpodarou"/>
      </w:pPr>
      <w:r>
        <w:rPr>
          <w:rStyle w:val="Znakapoznpodarou"/>
        </w:rPr>
        <w:footnoteRef/>
      </w:r>
      <w:r>
        <w:t xml:space="preserve"> </w:t>
      </w:r>
      <w:r w:rsidR="00351216">
        <w:t>Také n</w:t>
      </w:r>
      <w:r>
        <w:t xml:space="preserve">apř. u cyklu </w:t>
      </w:r>
      <w:r w:rsidRPr="00F36445">
        <w:rPr>
          <w:i/>
          <w:iCs/>
        </w:rPr>
        <w:t>Nedej se!</w:t>
      </w:r>
      <w:r>
        <w:t xml:space="preserve"> jsou role sloučeny pod funkci „Spolupracovali“</w:t>
      </w:r>
      <w:r w:rsidR="001F281E">
        <w:t xml:space="preserve"> (</w:t>
      </w:r>
      <w:r>
        <w:t>uvedeno 9 a více jmen</w:t>
      </w:r>
      <w:r w:rsidR="001F281E">
        <w:t>)</w:t>
      </w:r>
      <w:r>
        <w:t>.</w:t>
      </w:r>
    </w:p>
  </w:footnote>
  <w:footnote w:id="66">
    <w:p w14:paraId="135A1D9B" w14:textId="77777777" w:rsidR="00276A96" w:rsidRDefault="00276A96" w:rsidP="00276A96">
      <w:pPr>
        <w:pStyle w:val="Textpoznpodarou"/>
      </w:pPr>
      <w:r>
        <w:rPr>
          <w:rStyle w:val="Znakapoznpodarou"/>
        </w:rPr>
        <w:footnoteRef/>
      </w:r>
      <w:r>
        <w:t xml:space="preserve"> Sloučení funkce vyvozuji ze jmenných seznamů v titulcích dokumentů </w:t>
      </w:r>
      <w:r w:rsidRPr="00B862DC">
        <w:rPr>
          <w:i/>
          <w:iCs/>
        </w:rPr>
        <w:t>Fenomény dneška</w:t>
      </w:r>
      <w:r>
        <w:t>, kde se jména u těchto rolí běžně opakují.</w:t>
      </w:r>
    </w:p>
  </w:footnote>
  <w:footnote w:id="67">
    <w:p w14:paraId="032E839A" w14:textId="29A542C8" w:rsidR="00276A96" w:rsidRDefault="00276A96" w:rsidP="00276A96">
      <w:pPr>
        <w:pStyle w:val="Textpoznpodarou"/>
      </w:pPr>
      <w:r>
        <w:rPr>
          <w:rStyle w:val="Znakapoznpodarou"/>
        </w:rPr>
        <w:footnoteRef/>
      </w:r>
      <w:r>
        <w:t xml:space="preserve"> Např, režisér The Cat Rescuers takto narazil na experta na sociální sítě, který mu pomohl vytvořit úspěšnou crowdfundingovou kampaň</w:t>
      </w:r>
      <w:r w:rsidR="00872140">
        <w:t xml:space="preserve">, </w:t>
      </w:r>
      <w:r>
        <w:t>a na výkonného producenta (Lawrence, 2024).</w:t>
      </w:r>
    </w:p>
  </w:footnote>
  <w:footnote w:id="68">
    <w:p w14:paraId="2A7B5894" w14:textId="77777777" w:rsidR="00276A96" w:rsidRDefault="00276A96" w:rsidP="00276A96">
      <w:pPr>
        <w:pStyle w:val="Textpoznpodarou"/>
      </w:pPr>
      <w:r>
        <w:rPr>
          <w:rStyle w:val="Znakapoznpodarou"/>
        </w:rPr>
        <w:footnoteRef/>
      </w:r>
      <w:r>
        <w:t xml:space="preserve"> Pro detail vizte explikaci v příloze práce.</w:t>
      </w:r>
    </w:p>
  </w:footnote>
  <w:footnote w:id="69">
    <w:p w14:paraId="5901F0FF" w14:textId="77777777" w:rsidR="00276A96" w:rsidRDefault="00276A96" w:rsidP="00276A96">
      <w:pPr>
        <w:pStyle w:val="Textpoznpodarou"/>
      </w:pPr>
      <w:r>
        <w:rPr>
          <w:rStyle w:val="Znakapoznpodarou"/>
        </w:rPr>
        <w:footnoteRef/>
      </w:r>
      <w:r>
        <w:t xml:space="preserve"> Z Informací o činnosti divize Výroba (Myslík, 2023) vyplývá, že od roku 2019 jsou celkové externí náklady na výrobu všech pořadů ČT dvakrát vyšší než interní.</w:t>
      </w:r>
    </w:p>
  </w:footnote>
  <w:footnote w:id="70">
    <w:p w14:paraId="3A873F34" w14:textId="4AF87186" w:rsidR="00276A96" w:rsidRDefault="00276A96" w:rsidP="00276A96">
      <w:pPr>
        <w:pStyle w:val="Textpoznpodarou"/>
      </w:pPr>
      <w:r>
        <w:rPr>
          <w:rStyle w:val="Znakapoznpodarou"/>
        </w:rPr>
        <w:footnoteRef/>
      </w:r>
      <w:r>
        <w:t xml:space="preserve"> Pro srovnání: nejvíce využívá sport (ext: 454 mil. Kč, int: 141 mil. Kč), poté zpravodajství, akvizice, publicistika, zábava, drama (125 mil. Kč) a na závěr dokument (ext: 117 mil. Kč; int: 52 mil. Kč; nepřevyšuj</w:t>
      </w:r>
      <w:r w:rsidR="009028D0">
        <w:t xml:space="preserve">í </w:t>
      </w:r>
      <w:r>
        <w:t xml:space="preserve">5,5 % z celkových ext. a int. nákladů) a divadlo </w:t>
      </w:r>
      <w:r w:rsidRPr="00397D21">
        <w:t>(Myslík, 2023).</w:t>
      </w:r>
    </w:p>
  </w:footnote>
  <w:footnote w:id="71">
    <w:p w14:paraId="71907C30" w14:textId="70FEB936" w:rsidR="00276A96" w:rsidRDefault="00276A96" w:rsidP="00276A96">
      <w:pPr>
        <w:pStyle w:val="Textpoznpodarou"/>
      </w:pPr>
      <w:r>
        <w:rPr>
          <w:rStyle w:val="Znakapoznpodarou"/>
        </w:rPr>
        <w:footnoteRef/>
      </w:r>
      <w:r>
        <w:t xml:space="preserve"> Odhad rozpočtu na rok 2025 není v době psaní práce zveřejněn, proto musím pracovat s </w:t>
      </w:r>
      <w:r w:rsidR="009028D0">
        <w:t>čísly</w:t>
      </w:r>
      <w:r>
        <w:t xml:space="preserve"> </w:t>
      </w:r>
      <w:r w:rsidR="009028D0">
        <w:t>předchozího</w:t>
      </w:r>
      <w:r>
        <w:t xml:space="preserve"> roku.</w:t>
      </w:r>
    </w:p>
  </w:footnote>
  <w:footnote w:id="72">
    <w:p w14:paraId="4EF93685" w14:textId="77777777" w:rsidR="00276A96" w:rsidRDefault="00276A96" w:rsidP="00276A96">
      <w:pPr>
        <w:pStyle w:val="Textpoznpodarou"/>
      </w:pPr>
      <w:r>
        <w:rPr>
          <w:rStyle w:val="Znakapoznpodarou"/>
        </w:rPr>
        <w:footnoteRef/>
      </w:r>
      <w:r>
        <w:t xml:space="preserve"> Oproti roku 2024 by to bylo snížení rozpočtu o 15 %, přičemž by oblast výroby byla zasažena nejvíce. (Břinčil, 2023).</w:t>
      </w:r>
    </w:p>
  </w:footnote>
  <w:footnote w:id="73">
    <w:p w14:paraId="49AD7A89" w14:textId="77777777" w:rsidR="00276A96" w:rsidRDefault="00276A96" w:rsidP="00276A96">
      <w:pPr>
        <w:pStyle w:val="Textpoznpodarou"/>
      </w:pPr>
      <w:r>
        <w:rPr>
          <w:rStyle w:val="Znakapoznpodarou"/>
        </w:rPr>
        <w:footnoteRef/>
      </w:r>
      <w:r>
        <w:t xml:space="preserve"> Přesto se jednalo o jednu z posledních příček přerozdělených financí mezi televizními žánry.</w:t>
      </w:r>
    </w:p>
  </w:footnote>
  <w:footnote w:id="74">
    <w:p w14:paraId="1F42BB07" w14:textId="073D7A22" w:rsidR="00276A96" w:rsidRDefault="00276A96" w:rsidP="00276A96">
      <w:pPr>
        <w:pStyle w:val="Textpoznpodarou"/>
      </w:pPr>
      <w:r>
        <w:rPr>
          <w:rStyle w:val="Znakapoznpodarou"/>
        </w:rPr>
        <w:footnoteRef/>
      </w:r>
      <w:r>
        <w:t xml:space="preserve"> </w:t>
      </w:r>
      <w:r w:rsidRPr="00A6453F">
        <w:t xml:space="preserve">Informace o platech </w:t>
      </w:r>
      <w:r>
        <w:t>zaměstnanců</w:t>
      </w:r>
      <w:r w:rsidRPr="00A6453F">
        <w:t xml:space="preserve"> ČT jsou, dle </w:t>
      </w:r>
      <w:r>
        <w:t>e-mailové odpovědi předsedkyně</w:t>
      </w:r>
      <w:r w:rsidRPr="00A6453F">
        <w:t xml:space="preserve"> ARAS, interní. Kurzová (2013) říká, že lze opravdový přehled získat pouze praxí a skrze okruh známých a kolegů</w:t>
      </w:r>
      <w:r w:rsidR="001F281E">
        <w:br/>
      </w:r>
      <w:r w:rsidRPr="00A6453F">
        <w:t>z oboru.</w:t>
      </w:r>
      <w:r>
        <w:t xml:space="preserve"> Alespoň pro představu, v roce 2023 činila průměrná hrubá mzda zaměstnance ČT 55 254 Kč (ČT, cit. 2024f). </w:t>
      </w:r>
    </w:p>
  </w:footnote>
  <w:footnote w:id="75">
    <w:p w14:paraId="42372FFA" w14:textId="10896F48" w:rsidR="009028D0" w:rsidRDefault="009028D0">
      <w:pPr>
        <w:pStyle w:val="Textpoznpodarou"/>
      </w:pPr>
      <w:r>
        <w:rPr>
          <w:rStyle w:val="Znakapoznpodarou"/>
        </w:rPr>
        <w:footnoteRef/>
      </w:r>
      <w:r>
        <w:t xml:space="preserve"> Úkon grafické úpravy dat jsem připsala na základě evaluace.</w:t>
      </w:r>
    </w:p>
  </w:footnote>
  <w:footnote w:id="76">
    <w:p w14:paraId="5E0DCC8A" w14:textId="77777777" w:rsidR="00276A96" w:rsidRDefault="00276A96" w:rsidP="00276A96">
      <w:pPr>
        <w:pStyle w:val="Textpoznpodarou"/>
      </w:pPr>
      <w:r>
        <w:rPr>
          <w:rStyle w:val="Znakapoznpodarou"/>
        </w:rPr>
        <w:footnoteRef/>
      </w:r>
      <w:r>
        <w:t xml:space="preserve"> U větších projektů náklady zahrnují honoráře za obsazení herců, stravu a ubytování jich i štábu, náklady za pronajmutí studií nebo speciální techniky atp. (Strachota et al., 2012).</w:t>
      </w:r>
    </w:p>
  </w:footnote>
  <w:footnote w:id="77">
    <w:p w14:paraId="526CB188" w14:textId="3C514601" w:rsidR="00276A96" w:rsidRDefault="00276A96" w:rsidP="00276A96">
      <w:pPr>
        <w:pStyle w:val="Textpoznpodarou"/>
      </w:pPr>
      <w:r>
        <w:rPr>
          <w:rStyle w:val="Znakapoznpodarou"/>
        </w:rPr>
        <w:footnoteRef/>
      </w:r>
      <w:r>
        <w:t xml:space="preserve"> K odhadu platu externího filmaře (cca 300 Kč/hod; 48 tisíc/měsíc) jsem došla následovně: Průměrný plat stálého zaměstnance ČT je cca 55 tisíc (cca 340 Kč/hod). Avšak ARAS (cit. 2024) informovala, že je honorářová situace OSVČ externistů oproti stálým zaměstnancům horší a někdy nedosáhne na průměrnou mzdu ČR (44 tisíc/měsíc, cca 275 Kč/hod). </w:t>
      </w:r>
    </w:p>
  </w:footnote>
  <w:footnote w:id="78">
    <w:p w14:paraId="2EE3A1B9" w14:textId="77777777" w:rsidR="00276A96" w:rsidRDefault="00276A96" w:rsidP="00276A96">
      <w:pPr>
        <w:pStyle w:val="Textpoznpodarou"/>
      </w:pPr>
      <w:r>
        <w:rPr>
          <w:rStyle w:val="Znakapoznpodarou"/>
        </w:rPr>
        <w:footnoteRef/>
      </w:r>
      <w:r>
        <w:t xml:space="preserve"> V jiných případech by se sem však počítaly náklady na marketing, propagaci či festivalovou strategii. U nezávislých dokumentů se do rozpočtu musí počítat také potenciální právní či finanční poradenství (Strachota et al., 2012).</w:t>
      </w:r>
    </w:p>
  </w:footnote>
  <w:footnote w:id="79">
    <w:p w14:paraId="6DBFFE96" w14:textId="77777777" w:rsidR="00276A96" w:rsidRDefault="00276A96" w:rsidP="00276A96">
      <w:pPr>
        <w:pStyle w:val="Textpoznpodarou"/>
      </w:pPr>
      <w:r>
        <w:rPr>
          <w:rStyle w:val="Znakapoznpodarou"/>
        </w:rPr>
        <w:footnoteRef/>
      </w:r>
      <w:r>
        <w:t xml:space="preserve"> Ať už z důvodu snižování výroby pořadů kvůli nenavýšení koncesionářských poplatků nebo prioritizaci jiných projektů.</w:t>
      </w:r>
    </w:p>
  </w:footnote>
  <w:footnote w:id="80">
    <w:p w14:paraId="7996AC29" w14:textId="65D78097" w:rsidR="00276A96" w:rsidRDefault="00276A96" w:rsidP="00276A96">
      <w:pPr>
        <w:pStyle w:val="Textpoznpodarou"/>
      </w:pPr>
      <w:r>
        <w:rPr>
          <w:rStyle w:val="Znakapoznpodarou"/>
        </w:rPr>
        <w:footnoteRef/>
      </w:r>
      <w:r>
        <w:t xml:space="preserve"> Úpravou projektu je míněno rozšíření jeho časového i tematického rozsahu (např. natáčení v sousedící zemi, překlad mluveného slova do anglického jazyka a rozšíření stopáže na 50 min.), na kterou projekt </w:t>
      </w:r>
      <w:r w:rsidR="00D93B67">
        <w:t xml:space="preserve">má </w:t>
      </w:r>
      <w:r>
        <w:t xml:space="preserve">potenciál. Po takové úpravě by projekt mohl žádat i o podporu od evropské instituce Eurimages. </w:t>
      </w:r>
    </w:p>
  </w:footnote>
  <w:footnote w:id="81">
    <w:p w14:paraId="2457A1D9" w14:textId="77777777" w:rsidR="00276A96" w:rsidRDefault="00276A96" w:rsidP="00276A96">
      <w:pPr>
        <w:pStyle w:val="Textpoznpodarou"/>
      </w:pPr>
      <w:r>
        <w:rPr>
          <w:rStyle w:val="Znakapoznpodarou"/>
        </w:rPr>
        <w:footnoteRef/>
      </w:r>
      <w:r>
        <w:t xml:space="preserve"> Například k této výzvě bylo možné připojit „</w:t>
      </w:r>
      <w:r w:rsidRPr="00B81FCA">
        <w:t>i jeden krátký film</w:t>
      </w:r>
      <w:r>
        <w:t xml:space="preserve"> (</w:t>
      </w:r>
      <w:r w:rsidRPr="00B81FCA">
        <w:t>podpora začínajícího talentu)</w:t>
      </w:r>
      <w:r>
        <w:t>“ (Kreativní Evropa, 2023). Spolupracující koprodukční společnost by tak mohla získat podporu na své projekty a zároveň na můj.</w:t>
      </w:r>
    </w:p>
  </w:footnote>
  <w:footnote w:id="82">
    <w:p w14:paraId="6FF92220" w14:textId="77777777" w:rsidR="00933D13" w:rsidRDefault="00933D13" w:rsidP="00933D13">
      <w:pPr>
        <w:pStyle w:val="Textpoznpodarou"/>
      </w:pPr>
      <w:r>
        <w:rPr>
          <w:rStyle w:val="Znakapoznpodarou"/>
        </w:rPr>
        <w:footnoteRef/>
      </w:r>
      <w:r>
        <w:t xml:space="preserve"> </w:t>
      </w:r>
      <w:r w:rsidRPr="002752D1">
        <w:t>SFKMG</w:t>
      </w:r>
      <w:r w:rsidRPr="000C1B94">
        <w:t xml:space="preserve"> </w:t>
      </w:r>
      <w:r>
        <w:t>rozumí k</w:t>
      </w:r>
      <w:r w:rsidRPr="000C1B94">
        <w:t xml:space="preserve">rátkometrážním </w:t>
      </w:r>
      <w:r>
        <w:t>dílem dílo</w:t>
      </w:r>
      <w:r w:rsidRPr="000C1B94">
        <w:t xml:space="preserve"> kratší než 60 minut</w:t>
      </w:r>
      <w:r>
        <w:t xml:space="preserve"> (</w:t>
      </w:r>
      <w:r w:rsidRPr="002752D1">
        <w:t>SFKMG</w:t>
      </w:r>
      <w:r>
        <w:t>, cit. 2024).</w:t>
      </w:r>
    </w:p>
  </w:footnote>
  <w:footnote w:id="83">
    <w:p w14:paraId="0DFB8149" w14:textId="77777777" w:rsidR="00276A96" w:rsidRDefault="00276A96" w:rsidP="00276A96">
      <w:pPr>
        <w:pStyle w:val="Textpoznpodarou"/>
      </w:pPr>
      <w:r>
        <w:rPr>
          <w:rStyle w:val="Znakapoznpodarou"/>
        </w:rPr>
        <w:footnoteRef/>
      </w:r>
      <w:r>
        <w:t xml:space="preserve"> V práci jím rozumím uvedení značky partnera do titulků dokumentu a jeho zviditelnění při propagaci dokumentu.</w:t>
      </w:r>
    </w:p>
  </w:footnote>
  <w:footnote w:id="84">
    <w:p w14:paraId="049B7503" w14:textId="77777777" w:rsidR="00276A96" w:rsidRDefault="00276A96" w:rsidP="00276A96">
      <w:pPr>
        <w:pStyle w:val="Textpoznpodarou"/>
      </w:pPr>
      <w:r>
        <w:rPr>
          <w:rStyle w:val="Znakapoznpodarou"/>
        </w:rPr>
        <w:footnoteRef/>
      </w:r>
      <w:r>
        <w:t xml:space="preserve"> Uvádí příklad oslovení méně známé hudební kapely, která by pro publicitu mohla poskytnout autorská práva na jejich písně, které by v projektu mohly zaznít (Ascher a Pincus, 2012).</w:t>
      </w:r>
    </w:p>
  </w:footnote>
  <w:footnote w:id="85">
    <w:p w14:paraId="5AE49D00" w14:textId="6194B102" w:rsidR="00276A96" w:rsidRDefault="00276A96" w:rsidP="00276A96">
      <w:pPr>
        <w:pStyle w:val="Textpoznpodarou"/>
      </w:pPr>
      <w:r>
        <w:rPr>
          <w:rStyle w:val="Znakapoznpodarou"/>
        </w:rPr>
        <w:footnoteRef/>
      </w:r>
      <w:r>
        <w:t xml:space="preserve"> Je možné oslovit i soukromé subjekty tematicky nesouvisející s projektem, ale s pouhým zájmem</w:t>
      </w:r>
      <w:r w:rsidR="00194716">
        <w:br/>
      </w:r>
      <w:r>
        <w:t>o mediální zviditelnění.</w:t>
      </w:r>
    </w:p>
  </w:footnote>
  <w:footnote w:id="86">
    <w:p w14:paraId="0F67E996" w14:textId="77777777" w:rsidR="00276A96" w:rsidRDefault="00276A96" w:rsidP="00276A96">
      <w:pPr>
        <w:pStyle w:val="Textpoznpodarou"/>
      </w:pPr>
      <w:r>
        <w:rPr>
          <w:rStyle w:val="Znakapoznpodarou"/>
        </w:rPr>
        <w:footnoteRef/>
      </w:r>
      <w:r>
        <w:t xml:space="preserve"> Oslovit tyto subjekty se osvědčilo ředitelce Nadace na ochranu zvířat a tvůrkyni mediálního projektu Hurá, máme doma zvíře!, který získal minimálně 10 tisíc za každého partnera (Hodek, 2024).</w:t>
      </w:r>
    </w:p>
  </w:footnote>
  <w:footnote w:id="87">
    <w:p w14:paraId="2078D824" w14:textId="01DEAB2C" w:rsidR="00276A96" w:rsidRDefault="00276A96" w:rsidP="00276A96">
      <w:pPr>
        <w:pStyle w:val="Textpoznpodarou"/>
      </w:pPr>
      <w:r>
        <w:rPr>
          <w:rStyle w:val="Znakapoznpodarou"/>
        </w:rPr>
        <w:footnoteRef/>
      </w:r>
      <w:r>
        <w:t xml:space="preserve"> Výroba dokumentu The Cat Rescuers stála cca 1,6 milionu Kč a crowdfundingem pokryli</w:t>
      </w:r>
      <w:r w:rsidR="00194716">
        <w:br/>
      </w:r>
      <w:r>
        <w:t>1,4 milionu Kč (Lawrence, 2024).</w:t>
      </w:r>
    </w:p>
  </w:footnote>
  <w:footnote w:id="88">
    <w:p w14:paraId="57089CD7" w14:textId="35EDA6F5" w:rsidR="00276A96" w:rsidRDefault="00276A96" w:rsidP="00276A96">
      <w:pPr>
        <w:pStyle w:val="Textpoznpodarou"/>
      </w:pPr>
      <w:r>
        <w:rPr>
          <w:rStyle w:val="Znakapoznpodarou"/>
        </w:rPr>
        <w:footnoteRef/>
      </w:r>
      <w:r>
        <w:t xml:space="preserve"> Verzi jsem zkrátila o výrobní detaily, ale obohatila stručným vysvětlením jednotlivých konceptů</w:t>
      </w:r>
      <w:r w:rsidR="00B93E09">
        <w:t xml:space="preserve">, popisem hlavních postav </w:t>
      </w:r>
      <w:r>
        <w:t>a obrazovým ilustrativním materiálem (cca 600 slov).</w:t>
      </w:r>
    </w:p>
  </w:footnote>
  <w:footnote w:id="89">
    <w:p w14:paraId="37990A0B" w14:textId="77777777" w:rsidR="004B0DFF" w:rsidRDefault="004B0DFF" w:rsidP="004B0DFF">
      <w:pPr>
        <w:pStyle w:val="Textpoznpodarou"/>
      </w:pPr>
      <w:r>
        <w:rPr>
          <w:rStyle w:val="Znakapoznpodarou"/>
        </w:rPr>
        <w:footnoteRef/>
      </w:r>
      <w:r>
        <w:t xml:space="preserve"> Seznam příkladů dostupný </w:t>
      </w:r>
      <w:hyperlink r:id="rId1" w:history="1">
        <w:r w:rsidRPr="005B1F93">
          <w:rPr>
            <w:rStyle w:val="Hypertextovodkaz"/>
          </w:rPr>
          <w:t>zde</w:t>
        </w:r>
      </w:hyperlink>
      <w:r>
        <w:t>.</w:t>
      </w:r>
    </w:p>
  </w:footnote>
  <w:footnote w:id="90">
    <w:p w14:paraId="052312DA" w14:textId="77777777" w:rsidR="004B0DFF" w:rsidRDefault="004B0DFF" w:rsidP="004B0DFF">
      <w:pPr>
        <w:pStyle w:val="Textpoznpodarou"/>
      </w:pPr>
      <w:r>
        <w:rPr>
          <w:rStyle w:val="Znakapoznpodarou"/>
        </w:rPr>
        <w:footnoteRef/>
      </w:r>
      <w:r>
        <w:t xml:space="preserve"> S mírnými změnami se jedná o skutečné příběhy, se kterými se setkal a mluvil o nich spolek KasPro. V době dokončování diplomové práce byla zvířata zachráněna – explikace by v realizační fázi projektu prezentovala opět nové, aktuální případy podchycené producentem ve spolupráci se spolkem v jejich začátku.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4299E" w14:textId="402731F7" w:rsidR="00013C69" w:rsidRDefault="00000000" w:rsidP="00013C69">
    <w:pPr>
      <w:pStyle w:val="ZPZhlavvlevo"/>
    </w:pPr>
    <w:sdt>
      <w:sdtPr>
        <w:alias w:val="Název"/>
        <w:tag w:val=""/>
        <w:id w:val="-1020700601"/>
        <w:placeholder>
          <w:docPart w:val="6C31E9129830462BAA3B489CE322C6E4"/>
        </w:placeholder>
        <w:dataBinding w:prefixMappings="xmlns:ns0='http://purl.org/dc/elements/1.1/' xmlns:ns1='http://schemas.openxmlformats.org/package/2006/metadata/core-properties' " w:xpath="/ns1:coreProperties[1]/ns0:title[1]" w:storeItemID="{6C3C8BC8-F283-45AE-878A-BAB7291924A1}"/>
        <w:text/>
      </w:sdtPr>
      <w:sdtContent>
        <w:r w:rsidR="00E32B32">
          <w:t>Mediální projekt: dokument na téma bezprizorních koček v Česku</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48C2F" w14:textId="329B83FC" w:rsidR="00D063DA" w:rsidRPr="0071377A" w:rsidRDefault="00181CDB" w:rsidP="00D063DA">
    <w:pPr>
      <w:pStyle w:val="ZPZhlavvlevo"/>
      <w:tabs>
        <w:tab w:val="left" w:pos="4740"/>
      </w:tabs>
    </w:pPr>
    <w:r w:rsidRPr="0071377A">
      <w:rPr>
        <w:noProof/>
      </w:rPr>
      <w:fldChar w:fldCharType="begin"/>
    </w:r>
    <w:r w:rsidRPr="0071377A">
      <w:rPr>
        <w:noProof/>
      </w:rPr>
      <w:instrText xml:space="preserve"> STYLEREF  </w:instrText>
    </w:r>
    <w:r w:rsidR="00B04FEC" w:rsidRPr="0071377A">
      <w:rPr>
        <w:noProof/>
      </w:rPr>
      <w:instrText>1</w:instrText>
    </w:r>
    <w:r w:rsidRPr="0071377A">
      <w:rPr>
        <w:noProof/>
      </w:rPr>
      <w:instrText xml:space="preserve">  \* MERGEFORMAT </w:instrText>
    </w:r>
    <w:r w:rsidRPr="0071377A">
      <w:rPr>
        <w:noProof/>
      </w:rPr>
      <w:fldChar w:fldCharType="separate"/>
    </w:r>
    <w:r w:rsidR="00E760AE">
      <w:rPr>
        <w:noProof/>
      </w:rPr>
      <w:t>Bezprizorní kočky jako společenský problém</w:t>
    </w:r>
    <w:r w:rsidRPr="0071377A">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F2025" w14:textId="4578AFD9" w:rsidR="00387B07" w:rsidRPr="00B90C89" w:rsidRDefault="00181CDB" w:rsidP="00C612F9">
    <w:pPr>
      <w:pStyle w:val="ZPZhlavvpravo"/>
    </w:pPr>
    <w:r w:rsidRPr="00B90C89">
      <w:rPr>
        <w:noProof/>
      </w:rPr>
      <w:fldChar w:fldCharType="begin"/>
    </w:r>
    <w:r w:rsidRPr="00B90C89">
      <w:rPr>
        <w:noProof/>
      </w:rPr>
      <w:instrText xml:space="preserve"> STYLEREF  </w:instrText>
    </w:r>
    <w:r w:rsidR="00B04FEC" w:rsidRPr="00B90C89">
      <w:rPr>
        <w:noProof/>
      </w:rPr>
      <w:instrText>1</w:instrText>
    </w:r>
    <w:r w:rsidRPr="00B90C89">
      <w:rPr>
        <w:noProof/>
      </w:rPr>
      <w:instrText xml:space="preserve">  \* MERGEFORMAT </w:instrText>
    </w:r>
    <w:r w:rsidRPr="00B90C89">
      <w:rPr>
        <w:noProof/>
      </w:rPr>
      <w:fldChar w:fldCharType="separate"/>
    </w:r>
    <w:r w:rsidR="00E760AE">
      <w:rPr>
        <w:noProof/>
      </w:rPr>
      <w:t>Bezprizorní kočky jako společenský problém</w:t>
    </w:r>
    <w:r w:rsidRPr="00B90C89">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7764E" w14:textId="0ECF8AC9" w:rsidR="00B04FEC" w:rsidRPr="009951BF" w:rsidRDefault="00B04FEC" w:rsidP="00D063DA">
    <w:pPr>
      <w:pStyle w:val="ZPZhlavvlevo"/>
      <w:tabs>
        <w:tab w:val="left" w:pos="4740"/>
      </w:tabs>
    </w:pPr>
    <w:r>
      <w:rPr>
        <w:noProof/>
      </w:rPr>
      <w:fldChar w:fldCharType="begin"/>
    </w:r>
    <w:r>
      <w:rPr>
        <w:noProof/>
      </w:rPr>
      <w:instrText xml:space="preserve"> STYLEREF  "Nadpis 1*"  \* MERGEFORMAT </w:instrText>
    </w:r>
    <w:r>
      <w:rPr>
        <w:noProof/>
      </w:rPr>
      <w:fldChar w:fldCharType="separate"/>
    </w:r>
    <w:r w:rsidR="00E760AE">
      <w:rPr>
        <w:noProof/>
      </w:rPr>
      <w:t>Použité zdroje</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B0D99" w14:textId="17191EE6" w:rsidR="00747FF7" w:rsidRPr="009951BF" w:rsidRDefault="00747FF7" w:rsidP="00C612F9">
    <w:pPr>
      <w:pStyle w:val="ZPZhlavvpravo"/>
    </w:pPr>
    <w:r>
      <w:rPr>
        <w:noProof/>
      </w:rPr>
      <w:fldChar w:fldCharType="begin"/>
    </w:r>
    <w:r>
      <w:rPr>
        <w:noProof/>
      </w:rPr>
      <w:instrText xml:space="preserve"> STYLEREF  "Nadpis 1*"  \* MERGEFORMAT </w:instrText>
    </w:r>
    <w:r>
      <w:rPr>
        <w:noProof/>
      </w:rPr>
      <w:fldChar w:fldCharType="separate"/>
    </w:r>
    <w:r w:rsidR="00E760AE">
      <w:rPr>
        <w:noProof/>
      </w:rPr>
      <w:t>Použité zdroje</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41EB2" w14:textId="49EBFA80" w:rsidR="00FE1A2F" w:rsidRPr="00083FB7" w:rsidRDefault="00FE1A2F" w:rsidP="00380E1B">
    <w:pPr>
      <w:pStyle w:val="ZPZhlavvlevo"/>
      <w:rPr>
        <w:noProof/>
      </w:rPr>
    </w:pPr>
    <w:r>
      <w:rPr>
        <w:noProof/>
      </w:rPr>
      <w:fldChar w:fldCharType="begin"/>
    </w:r>
    <w:r>
      <w:rPr>
        <w:noProof/>
      </w:rPr>
      <w:instrText xml:space="preserve"> STYLEREF  "Nadpis 1*"  \* MERGEFORMAT </w:instrText>
    </w:r>
    <w:r>
      <w:rPr>
        <w:noProof/>
      </w:rPr>
      <w:fldChar w:fldCharType="separate"/>
    </w:r>
    <w:r w:rsidR="00E760AE">
      <w:rPr>
        <w:noProof/>
      </w:rPr>
      <w:t>Použité zdroje</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762BD" w14:textId="7CF5E9D9" w:rsidR="00362604" w:rsidRPr="009951BF" w:rsidRDefault="00362604" w:rsidP="00C612F9">
    <w:pPr>
      <w:pStyle w:val="ZPZhlavvpravo"/>
    </w:pPr>
    <w:r>
      <w:rPr>
        <w:noProof/>
      </w:rPr>
      <w:fldChar w:fldCharType="begin"/>
    </w:r>
    <w:r>
      <w:rPr>
        <w:noProof/>
      </w:rPr>
      <w:instrText xml:space="preserve"> STYLEREF  "Nadpis 1*"  \* MERGEFORMAT </w:instrTex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CDD07" w14:textId="77777777" w:rsidR="00685DD9" w:rsidRPr="00CE1A04" w:rsidRDefault="00685DD9" w:rsidP="00CE1A0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35F95" w14:textId="77777777" w:rsidR="00387B07" w:rsidRPr="00825B26" w:rsidRDefault="00387B07" w:rsidP="00825B26">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017DC" w14:textId="63CC55E8" w:rsidR="00CE1A04" w:rsidRPr="00533A95" w:rsidRDefault="00000000" w:rsidP="00685DD9">
    <w:pPr>
      <w:pStyle w:val="ZPZhlavvpravo"/>
    </w:pPr>
    <w:sdt>
      <w:sdtPr>
        <w:alias w:val="Název"/>
        <w:tag w:val=""/>
        <w:id w:val="1468394446"/>
        <w:dataBinding w:prefixMappings="xmlns:ns0='http://purl.org/dc/elements/1.1/' xmlns:ns1='http://schemas.openxmlformats.org/package/2006/metadata/core-properties' " w:xpath="/ns1:coreProperties[1]/ns0:title[1]" w:storeItemID="{6C3C8BC8-F283-45AE-878A-BAB7291924A1}"/>
        <w:text/>
      </w:sdtPr>
      <w:sdtContent>
        <w:r w:rsidR="00E32B32">
          <w:t>Mediální projekt: dokument na téma bezprizorních koček v Česku</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2E28F" w14:textId="77777777" w:rsidR="00A639A6" w:rsidRPr="009951BF" w:rsidRDefault="00A639A6" w:rsidP="00C612F9">
    <w:pPr>
      <w:pStyle w:val="ZPZhlavvlevo"/>
    </w:pPr>
    <w:r>
      <w:t>Obsah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A1C21" w14:textId="77777777" w:rsidR="00A639A6" w:rsidRPr="009951BF" w:rsidRDefault="00A639A6" w:rsidP="00C612F9">
    <w:pPr>
      <w:pStyle w:val="ZPZhlavvpravo"/>
    </w:pPr>
    <w:r>
      <w:t>Obsah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77EE9" w14:textId="2BBB5F13" w:rsidR="00387B07" w:rsidRPr="009951BF" w:rsidRDefault="007B4235" w:rsidP="00C612F9">
    <w:pPr>
      <w:pStyle w:val="ZPZhlavvlevo"/>
    </w:pPr>
    <w:r>
      <w:fldChar w:fldCharType="begin"/>
    </w:r>
    <w:r>
      <w:instrText xml:space="preserve"> STYLEREF  "Nadpis 1</w:instrText>
    </w:r>
    <w:r w:rsidR="00A639A6">
      <w:instrText>*</w:instrText>
    </w:r>
    <w:r>
      <w:instrText xml:space="preserve">"  \* MERGEFORMAT </w:instrText>
    </w:r>
    <w:r>
      <w:fldChar w:fldCharType="separate"/>
    </w:r>
    <w:r w:rsidR="00E760AE">
      <w:rPr>
        <w:noProof/>
      </w:rPr>
      <w:t>Obsah</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1C2A8" w14:textId="314BFA97" w:rsidR="00387B07" w:rsidRPr="009951BF" w:rsidRDefault="00181CDB" w:rsidP="00C612F9">
    <w:pPr>
      <w:pStyle w:val="ZPZhlavvpravo"/>
    </w:pPr>
    <w:r>
      <w:rPr>
        <w:noProof/>
      </w:rPr>
      <w:fldChar w:fldCharType="begin"/>
    </w:r>
    <w:r>
      <w:rPr>
        <w:noProof/>
      </w:rPr>
      <w:instrText xml:space="preserve"> STYLEREF  "Nadpis 1*"  \* MERGEFORMAT </w:instrText>
    </w:r>
    <w:r>
      <w:rPr>
        <w:noProof/>
      </w:rPr>
      <w:fldChar w:fldCharType="separate"/>
    </w:r>
    <w:r w:rsidR="00E760AE">
      <w:rPr>
        <w:noProof/>
      </w:rPr>
      <w:t>Seznam příloh</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A27BB" w14:textId="78BB2ECA" w:rsidR="00C0031D" w:rsidRPr="009951BF" w:rsidRDefault="00900379" w:rsidP="00C612F9">
    <w:pPr>
      <w:pStyle w:val="ZPZhlavvlevo"/>
    </w:pPr>
    <w:fldSimple w:instr=" STYLEREF  &quot;Nadpis 1*&quot;  \* MERGEFORMAT ">
      <w:r w:rsidR="00E760AE">
        <w:rPr>
          <w:noProof/>
        </w:rPr>
        <w:t>Seznam pojmů a zkratek</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9207D44"/>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C5EC9D8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037A9D64"/>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FF1803D0"/>
    <w:lvl w:ilvl="0">
      <w:start w:val="1"/>
      <w:numFmt w:val="decimal"/>
      <w:pStyle w:val="slovanseznam2"/>
      <w:lvlText w:val="%1."/>
      <w:lvlJc w:val="left"/>
      <w:pPr>
        <w:tabs>
          <w:tab w:val="num" w:pos="643"/>
        </w:tabs>
        <w:ind w:left="643" w:hanging="360"/>
      </w:pPr>
    </w:lvl>
  </w:abstractNum>
  <w:abstractNum w:abstractNumId="4" w15:restartNumberingAfterBreak="0">
    <w:nsid w:val="FFFFFF88"/>
    <w:multiLevelType w:val="singleLevel"/>
    <w:tmpl w:val="3392EF40"/>
    <w:lvl w:ilvl="0">
      <w:start w:val="1"/>
      <w:numFmt w:val="decimal"/>
      <w:pStyle w:val="slovanseznam"/>
      <w:lvlText w:val="%1."/>
      <w:lvlJc w:val="right"/>
      <w:pPr>
        <w:ind w:left="540" w:hanging="60"/>
      </w:pPr>
      <w:rPr>
        <w:rFonts w:hint="default"/>
      </w:rPr>
    </w:lvl>
  </w:abstractNum>
  <w:abstractNum w:abstractNumId="5" w15:restartNumberingAfterBreak="0">
    <w:nsid w:val="FFFFFF89"/>
    <w:multiLevelType w:val="singleLevel"/>
    <w:tmpl w:val="2F4CF4A0"/>
    <w:lvl w:ilvl="0">
      <w:start w:val="1"/>
      <w:numFmt w:val="bullet"/>
      <w:pStyle w:val="Seznamsodrkami"/>
      <w:lvlText w:val=""/>
      <w:lvlJc w:val="left"/>
      <w:pPr>
        <w:tabs>
          <w:tab w:val="num" w:pos="539"/>
        </w:tabs>
        <w:ind w:left="540" w:hanging="60"/>
      </w:pPr>
      <w:rPr>
        <w:rFonts w:ascii="Symbol" w:hAnsi="Symbol" w:hint="default"/>
      </w:rPr>
    </w:lvl>
  </w:abstractNum>
  <w:abstractNum w:abstractNumId="6" w15:restartNumberingAfterBreak="0">
    <w:nsid w:val="035E5C76"/>
    <w:multiLevelType w:val="hybridMultilevel"/>
    <w:tmpl w:val="DF8A48D6"/>
    <w:lvl w:ilvl="0" w:tplc="04050001">
      <w:start w:val="1"/>
      <w:numFmt w:val="bullet"/>
      <w:lvlText w:val=""/>
      <w:lvlJc w:val="left"/>
      <w:pPr>
        <w:ind w:left="842" w:hanging="360"/>
      </w:pPr>
      <w:rPr>
        <w:rFonts w:ascii="Symbol" w:hAnsi="Symbol" w:hint="default"/>
      </w:rPr>
    </w:lvl>
    <w:lvl w:ilvl="1" w:tplc="04050003">
      <w:start w:val="1"/>
      <w:numFmt w:val="bullet"/>
      <w:lvlText w:val="o"/>
      <w:lvlJc w:val="left"/>
      <w:pPr>
        <w:ind w:left="1562" w:hanging="360"/>
      </w:pPr>
      <w:rPr>
        <w:rFonts w:ascii="Courier New" w:hAnsi="Courier New" w:cs="Courier New" w:hint="default"/>
      </w:rPr>
    </w:lvl>
    <w:lvl w:ilvl="2" w:tplc="04050005" w:tentative="1">
      <w:start w:val="1"/>
      <w:numFmt w:val="bullet"/>
      <w:lvlText w:val=""/>
      <w:lvlJc w:val="left"/>
      <w:pPr>
        <w:ind w:left="2282" w:hanging="360"/>
      </w:pPr>
      <w:rPr>
        <w:rFonts w:ascii="Wingdings" w:hAnsi="Wingdings" w:hint="default"/>
      </w:rPr>
    </w:lvl>
    <w:lvl w:ilvl="3" w:tplc="04050001" w:tentative="1">
      <w:start w:val="1"/>
      <w:numFmt w:val="bullet"/>
      <w:lvlText w:val=""/>
      <w:lvlJc w:val="left"/>
      <w:pPr>
        <w:ind w:left="3002" w:hanging="360"/>
      </w:pPr>
      <w:rPr>
        <w:rFonts w:ascii="Symbol" w:hAnsi="Symbol" w:hint="default"/>
      </w:rPr>
    </w:lvl>
    <w:lvl w:ilvl="4" w:tplc="04050003" w:tentative="1">
      <w:start w:val="1"/>
      <w:numFmt w:val="bullet"/>
      <w:lvlText w:val="o"/>
      <w:lvlJc w:val="left"/>
      <w:pPr>
        <w:ind w:left="3722" w:hanging="360"/>
      </w:pPr>
      <w:rPr>
        <w:rFonts w:ascii="Courier New" w:hAnsi="Courier New" w:cs="Courier New" w:hint="default"/>
      </w:rPr>
    </w:lvl>
    <w:lvl w:ilvl="5" w:tplc="04050005" w:tentative="1">
      <w:start w:val="1"/>
      <w:numFmt w:val="bullet"/>
      <w:lvlText w:val=""/>
      <w:lvlJc w:val="left"/>
      <w:pPr>
        <w:ind w:left="4442" w:hanging="360"/>
      </w:pPr>
      <w:rPr>
        <w:rFonts w:ascii="Wingdings" w:hAnsi="Wingdings" w:hint="default"/>
      </w:rPr>
    </w:lvl>
    <w:lvl w:ilvl="6" w:tplc="04050001" w:tentative="1">
      <w:start w:val="1"/>
      <w:numFmt w:val="bullet"/>
      <w:lvlText w:val=""/>
      <w:lvlJc w:val="left"/>
      <w:pPr>
        <w:ind w:left="5162" w:hanging="360"/>
      </w:pPr>
      <w:rPr>
        <w:rFonts w:ascii="Symbol" w:hAnsi="Symbol" w:hint="default"/>
      </w:rPr>
    </w:lvl>
    <w:lvl w:ilvl="7" w:tplc="04050003" w:tentative="1">
      <w:start w:val="1"/>
      <w:numFmt w:val="bullet"/>
      <w:lvlText w:val="o"/>
      <w:lvlJc w:val="left"/>
      <w:pPr>
        <w:ind w:left="5882" w:hanging="360"/>
      </w:pPr>
      <w:rPr>
        <w:rFonts w:ascii="Courier New" w:hAnsi="Courier New" w:cs="Courier New" w:hint="default"/>
      </w:rPr>
    </w:lvl>
    <w:lvl w:ilvl="8" w:tplc="04050005" w:tentative="1">
      <w:start w:val="1"/>
      <w:numFmt w:val="bullet"/>
      <w:lvlText w:val=""/>
      <w:lvlJc w:val="left"/>
      <w:pPr>
        <w:ind w:left="6602" w:hanging="360"/>
      </w:pPr>
      <w:rPr>
        <w:rFonts w:ascii="Wingdings" w:hAnsi="Wingdings" w:hint="default"/>
      </w:rPr>
    </w:lvl>
  </w:abstractNum>
  <w:abstractNum w:abstractNumId="7" w15:restartNumberingAfterBreak="0">
    <w:nsid w:val="06616E0E"/>
    <w:multiLevelType w:val="multilevel"/>
    <w:tmpl w:val="AEBA885E"/>
    <w:styleLink w:val="slovnkapitol"/>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20" w:hanging="720"/>
      </w:pPr>
      <w:rPr>
        <w:rFonts w:hint="default"/>
      </w:rPr>
    </w:lvl>
    <w:lvl w:ilvl="2">
      <w:start w:val="1"/>
      <w:numFmt w:val="decimal"/>
      <w:pStyle w:val="Nadpis3"/>
      <w:lvlText w:val="%1.%2.%3"/>
      <w:lvlJc w:val="left"/>
      <w:pPr>
        <w:ind w:left="1080" w:hanging="1080"/>
      </w:pPr>
      <w:rPr>
        <w:rFonts w:hint="default"/>
      </w:rPr>
    </w:lvl>
    <w:lvl w:ilvl="3">
      <w:start w:val="1"/>
      <w:numFmt w:val="decimal"/>
      <w:pStyle w:val="Nadpis4"/>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8F41BBC"/>
    <w:multiLevelType w:val="hybridMultilevel"/>
    <w:tmpl w:val="0E20369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90C37B8"/>
    <w:multiLevelType w:val="multilevel"/>
    <w:tmpl w:val="CE424708"/>
    <w:styleLink w:val="Ptirovovsmenseznam"/>
    <w:lvl w:ilvl="0">
      <w:start w:val="1"/>
      <w:numFmt w:val="upperLetter"/>
      <w:lvlText w:val="%1."/>
      <w:lvlJc w:val="right"/>
      <w:pPr>
        <w:tabs>
          <w:tab w:val="num" w:pos="13608"/>
        </w:tabs>
        <w:ind w:left="540" w:hanging="60"/>
      </w:pPr>
      <w:rPr>
        <w:rFonts w:hint="default"/>
      </w:rPr>
    </w:lvl>
    <w:lvl w:ilvl="1">
      <w:start w:val="1"/>
      <w:numFmt w:val="upperRoman"/>
      <w:lvlText w:val="%2."/>
      <w:lvlJc w:val="right"/>
      <w:pPr>
        <w:tabs>
          <w:tab w:val="num" w:pos="27216"/>
        </w:tabs>
        <w:ind w:left="1020" w:hanging="60"/>
      </w:pPr>
      <w:rPr>
        <w:rFonts w:hint="default"/>
      </w:rPr>
    </w:lvl>
    <w:lvl w:ilvl="2">
      <w:start w:val="1"/>
      <w:numFmt w:val="decimal"/>
      <w:lvlText w:val="%3."/>
      <w:lvlJc w:val="right"/>
      <w:pPr>
        <w:tabs>
          <w:tab w:val="num" w:pos="3969"/>
        </w:tabs>
        <w:ind w:left="1500" w:hanging="60"/>
      </w:pPr>
      <w:rPr>
        <w:rFonts w:hint="default"/>
      </w:rPr>
    </w:lvl>
    <w:lvl w:ilvl="3">
      <w:start w:val="1"/>
      <w:numFmt w:val="lowerLetter"/>
      <w:lvlText w:val="%4)"/>
      <w:lvlJc w:val="right"/>
      <w:pPr>
        <w:tabs>
          <w:tab w:val="num" w:pos="5103"/>
        </w:tabs>
        <w:ind w:left="1980" w:hanging="60"/>
      </w:pPr>
      <w:rPr>
        <w:rFonts w:hint="default"/>
      </w:rPr>
    </w:lvl>
    <w:lvl w:ilvl="4">
      <w:start w:val="1"/>
      <w:numFmt w:val="lowerRoman"/>
      <w:lvlText w:val="%5."/>
      <w:lvlJc w:val="right"/>
      <w:pPr>
        <w:tabs>
          <w:tab w:val="num" w:pos="6804"/>
        </w:tabs>
        <w:ind w:left="2460" w:hanging="60"/>
      </w:pPr>
      <w:rPr>
        <w:rFonts w:hint="default"/>
      </w:rPr>
    </w:lvl>
    <w:lvl w:ilvl="5">
      <w:start w:val="1"/>
      <w:numFmt w:val="bullet"/>
      <w:lvlText w:val=""/>
      <w:lvlJc w:val="left"/>
      <w:pPr>
        <w:ind w:left="3120" w:hanging="240"/>
      </w:pPr>
      <w:rPr>
        <w:rFonts w:ascii="Symbol" w:hAnsi="Symbol" w:hint="default"/>
        <w:color w:val="auto"/>
      </w:rPr>
    </w:lvl>
    <w:lvl w:ilvl="6">
      <w:start w:val="1"/>
      <w:numFmt w:val="none"/>
      <w:suff w:val="nothing"/>
      <w:lvlText w:val=""/>
      <w:lvlJc w:val="right"/>
      <w:pPr>
        <w:ind w:left="3360" w:firstLine="0"/>
      </w:pPr>
      <w:rPr>
        <w:rFonts w:hint="default"/>
      </w:rPr>
    </w:lvl>
    <w:lvl w:ilvl="7">
      <w:start w:val="1"/>
      <w:numFmt w:val="none"/>
      <w:suff w:val="nothing"/>
      <w:lvlText w:val=""/>
      <w:lvlJc w:val="right"/>
      <w:pPr>
        <w:ind w:left="3840" w:firstLine="0"/>
      </w:pPr>
      <w:rPr>
        <w:rFonts w:hint="default"/>
      </w:rPr>
    </w:lvl>
    <w:lvl w:ilvl="8">
      <w:start w:val="1"/>
      <w:numFmt w:val="lowerRoman"/>
      <w:suff w:val="nothing"/>
      <w:lvlText w:val="%9."/>
      <w:lvlJc w:val="right"/>
      <w:pPr>
        <w:ind w:left="4320" w:firstLine="0"/>
      </w:pPr>
      <w:rPr>
        <w:rFonts w:hint="default"/>
      </w:rPr>
    </w:lvl>
  </w:abstractNum>
  <w:abstractNum w:abstractNumId="10" w15:restartNumberingAfterBreak="0">
    <w:nsid w:val="194F2154"/>
    <w:multiLevelType w:val="hybridMultilevel"/>
    <w:tmpl w:val="2F4E0DBE"/>
    <w:lvl w:ilvl="0" w:tplc="04050001">
      <w:start w:val="1"/>
      <w:numFmt w:val="bullet"/>
      <w:lvlText w:val=""/>
      <w:lvlJc w:val="left"/>
      <w:pPr>
        <w:ind w:left="842" w:hanging="360"/>
      </w:pPr>
      <w:rPr>
        <w:rFonts w:ascii="Symbol" w:hAnsi="Symbol" w:hint="default"/>
      </w:rPr>
    </w:lvl>
    <w:lvl w:ilvl="1" w:tplc="FFFFFFFF">
      <w:start w:val="1"/>
      <w:numFmt w:val="bullet"/>
      <w:lvlText w:val="o"/>
      <w:lvlJc w:val="left"/>
      <w:pPr>
        <w:ind w:left="1562" w:hanging="360"/>
      </w:pPr>
      <w:rPr>
        <w:rFonts w:ascii="Courier New" w:hAnsi="Courier New" w:cs="Courier New" w:hint="default"/>
      </w:rPr>
    </w:lvl>
    <w:lvl w:ilvl="2" w:tplc="FFFFFFFF">
      <w:start w:val="1"/>
      <w:numFmt w:val="bullet"/>
      <w:lvlText w:val=""/>
      <w:lvlJc w:val="left"/>
      <w:pPr>
        <w:ind w:left="2282" w:hanging="360"/>
      </w:pPr>
      <w:rPr>
        <w:rFonts w:ascii="Wingdings" w:hAnsi="Wingdings" w:hint="default"/>
      </w:rPr>
    </w:lvl>
    <w:lvl w:ilvl="3" w:tplc="FFFFFFFF" w:tentative="1">
      <w:start w:val="1"/>
      <w:numFmt w:val="bullet"/>
      <w:lvlText w:val=""/>
      <w:lvlJc w:val="left"/>
      <w:pPr>
        <w:ind w:left="3002" w:hanging="360"/>
      </w:pPr>
      <w:rPr>
        <w:rFonts w:ascii="Symbol" w:hAnsi="Symbol" w:hint="default"/>
      </w:rPr>
    </w:lvl>
    <w:lvl w:ilvl="4" w:tplc="FFFFFFFF" w:tentative="1">
      <w:start w:val="1"/>
      <w:numFmt w:val="bullet"/>
      <w:lvlText w:val="o"/>
      <w:lvlJc w:val="left"/>
      <w:pPr>
        <w:ind w:left="3722" w:hanging="360"/>
      </w:pPr>
      <w:rPr>
        <w:rFonts w:ascii="Courier New" w:hAnsi="Courier New" w:cs="Courier New" w:hint="default"/>
      </w:rPr>
    </w:lvl>
    <w:lvl w:ilvl="5" w:tplc="FFFFFFFF" w:tentative="1">
      <w:start w:val="1"/>
      <w:numFmt w:val="bullet"/>
      <w:lvlText w:val=""/>
      <w:lvlJc w:val="left"/>
      <w:pPr>
        <w:ind w:left="4442" w:hanging="360"/>
      </w:pPr>
      <w:rPr>
        <w:rFonts w:ascii="Wingdings" w:hAnsi="Wingdings" w:hint="default"/>
      </w:rPr>
    </w:lvl>
    <w:lvl w:ilvl="6" w:tplc="FFFFFFFF" w:tentative="1">
      <w:start w:val="1"/>
      <w:numFmt w:val="bullet"/>
      <w:lvlText w:val=""/>
      <w:lvlJc w:val="left"/>
      <w:pPr>
        <w:ind w:left="5162" w:hanging="360"/>
      </w:pPr>
      <w:rPr>
        <w:rFonts w:ascii="Symbol" w:hAnsi="Symbol" w:hint="default"/>
      </w:rPr>
    </w:lvl>
    <w:lvl w:ilvl="7" w:tplc="FFFFFFFF" w:tentative="1">
      <w:start w:val="1"/>
      <w:numFmt w:val="bullet"/>
      <w:lvlText w:val="o"/>
      <w:lvlJc w:val="left"/>
      <w:pPr>
        <w:ind w:left="5882" w:hanging="360"/>
      </w:pPr>
      <w:rPr>
        <w:rFonts w:ascii="Courier New" w:hAnsi="Courier New" w:cs="Courier New" w:hint="default"/>
      </w:rPr>
    </w:lvl>
    <w:lvl w:ilvl="8" w:tplc="FFFFFFFF" w:tentative="1">
      <w:start w:val="1"/>
      <w:numFmt w:val="bullet"/>
      <w:lvlText w:val=""/>
      <w:lvlJc w:val="left"/>
      <w:pPr>
        <w:ind w:left="6602" w:hanging="360"/>
      </w:pPr>
      <w:rPr>
        <w:rFonts w:ascii="Wingdings" w:hAnsi="Wingdings" w:hint="default"/>
      </w:rPr>
    </w:lvl>
  </w:abstractNum>
  <w:abstractNum w:abstractNumId="11" w15:restartNumberingAfterBreak="0">
    <w:nsid w:val="1E7F25DA"/>
    <w:multiLevelType w:val="hybridMultilevel"/>
    <w:tmpl w:val="E5F6BEF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F151D4A"/>
    <w:multiLevelType w:val="multilevel"/>
    <w:tmpl w:val="EEB07E02"/>
    <w:lvl w:ilvl="0">
      <w:start w:val="1"/>
      <w:numFmt w:val="decimal"/>
      <w:lvlText w:val="%1"/>
      <w:lvlJc w:val="left"/>
      <w:pPr>
        <w:tabs>
          <w:tab w:val="num" w:pos="432"/>
        </w:tabs>
        <w:ind w:left="432" w:hanging="432"/>
      </w:pPr>
      <w:rPr>
        <w:rFonts w:hint="default"/>
      </w:rPr>
    </w:lvl>
    <w:lvl w:ilvl="1">
      <w:start w:val="1"/>
      <w:numFmt w:val="decimal"/>
      <w:pStyle w:val="podnadpis"/>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1D81188"/>
    <w:multiLevelType w:val="hybridMultilevel"/>
    <w:tmpl w:val="EA4C0CD6"/>
    <w:lvl w:ilvl="0" w:tplc="D78C91F6">
      <w:start w:val="1"/>
      <w:numFmt w:val="decimal"/>
      <w:lvlText w:val="%1."/>
      <w:lvlJc w:val="left"/>
      <w:pPr>
        <w:ind w:left="1069" w:hanging="360"/>
      </w:pPr>
      <w:rPr>
        <w:color w:val="auto"/>
      </w:rPr>
    </w:lvl>
    <w:lvl w:ilvl="1" w:tplc="04050003">
      <w:start w:val="1"/>
      <w:numFmt w:val="bullet"/>
      <w:lvlText w:val="o"/>
      <w:lvlJc w:val="left"/>
      <w:pPr>
        <w:ind w:left="1562" w:hanging="360"/>
      </w:pPr>
      <w:rPr>
        <w:rFonts w:ascii="Courier New" w:hAnsi="Courier New" w:cs="Courier New" w:hint="default"/>
      </w:rPr>
    </w:lvl>
    <w:lvl w:ilvl="2" w:tplc="0405001B">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4" w15:restartNumberingAfterBreak="0">
    <w:nsid w:val="2FB97D28"/>
    <w:multiLevelType w:val="hybridMultilevel"/>
    <w:tmpl w:val="007A992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1141997"/>
    <w:multiLevelType w:val="hybridMultilevel"/>
    <w:tmpl w:val="11C0457E"/>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25B7DC0"/>
    <w:multiLevelType w:val="hybridMultilevel"/>
    <w:tmpl w:val="125CC2D8"/>
    <w:lvl w:ilvl="0" w:tplc="04050001">
      <w:start w:val="1"/>
      <w:numFmt w:val="bullet"/>
      <w:lvlText w:val=""/>
      <w:lvlJc w:val="left"/>
      <w:pPr>
        <w:ind w:left="1202" w:hanging="360"/>
      </w:pPr>
      <w:rPr>
        <w:rFonts w:ascii="Symbol" w:hAnsi="Symbol"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17" w15:restartNumberingAfterBreak="0">
    <w:nsid w:val="33AD4024"/>
    <w:multiLevelType w:val="hybridMultilevel"/>
    <w:tmpl w:val="3F8C6EEA"/>
    <w:lvl w:ilvl="0" w:tplc="040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7C138E8"/>
    <w:multiLevelType w:val="hybridMultilevel"/>
    <w:tmpl w:val="0234DF90"/>
    <w:lvl w:ilvl="0" w:tplc="5EB02078">
      <w:start w:val="1"/>
      <w:numFmt w:val="lowerLetter"/>
      <w:lvlText w:val="%1)"/>
      <w:lvlJc w:val="left"/>
      <w:pPr>
        <w:ind w:left="842" w:hanging="360"/>
      </w:pPr>
      <w:rPr>
        <w:rFonts w:hint="default"/>
      </w:rPr>
    </w:lvl>
    <w:lvl w:ilvl="1" w:tplc="04050019" w:tentative="1">
      <w:start w:val="1"/>
      <w:numFmt w:val="lowerLetter"/>
      <w:lvlText w:val="%2."/>
      <w:lvlJc w:val="left"/>
      <w:pPr>
        <w:ind w:left="1562" w:hanging="360"/>
      </w:pPr>
    </w:lvl>
    <w:lvl w:ilvl="2" w:tplc="0405001B" w:tentative="1">
      <w:start w:val="1"/>
      <w:numFmt w:val="lowerRoman"/>
      <w:lvlText w:val="%3."/>
      <w:lvlJc w:val="right"/>
      <w:pPr>
        <w:ind w:left="2282" w:hanging="180"/>
      </w:pPr>
    </w:lvl>
    <w:lvl w:ilvl="3" w:tplc="0405000F" w:tentative="1">
      <w:start w:val="1"/>
      <w:numFmt w:val="decimal"/>
      <w:lvlText w:val="%4."/>
      <w:lvlJc w:val="left"/>
      <w:pPr>
        <w:ind w:left="3002" w:hanging="360"/>
      </w:pPr>
    </w:lvl>
    <w:lvl w:ilvl="4" w:tplc="04050019" w:tentative="1">
      <w:start w:val="1"/>
      <w:numFmt w:val="lowerLetter"/>
      <w:lvlText w:val="%5."/>
      <w:lvlJc w:val="left"/>
      <w:pPr>
        <w:ind w:left="3722" w:hanging="360"/>
      </w:pPr>
    </w:lvl>
    <w:lvl w:ilvl="5" w:tplc="0405001B" w:tentative="1">
      <w:start w:val="1"/>
      <w:numFmt w:val="lowerRoman"/>
      <w:lvlText w:val="%6."/>
      <w:lvlJc w:val="right"/>
      <w:pPr>
        <w:ind w:left="4442" w:hanging="180"/>
      </w:pPr>
    </w:lvl>
    <w:lvl w:ilvl="6" w:tplc="0405000F" w:tentative="1">
      <w:start w:val="1"/>
      <w:numFmt w:val="decimal"/>
      <w:lvlText w:val="%7."/>
      <w:lvlJc w:val="left"/>
      <w:pPr>
        <w:ind w:left="5162" w:hanging="360"/>
      </w:pPr>
    </w:lvl>
    <w:lvl w:ilvl="7" w:tplc="04050019" w:tentative="1">
      <w:start w:val="1"/>
      <w:numFmt w:val="lowerLetter"/>
      <w:lvlText w:val="%8."/>
      <w:lvlJc w:val="left"/>
      <w:pPr>
        <w:ind w:left="5882" w:hanging="360"/>
      </w:pPr>
    </w:lvl>
    <w:lvl w:ilvl="8" w:tplc="0405001B" w:tentative="1">
      <w:start w:val="1"/>
      <w:numFmt w:val="lowerRoman"/>
      <w:lvlText w:val="%9."/>
      <w:lvlJc w:val="right"/>
      <w:pPr>
        <w:ind w:left="6602" w:hanging="180"/>
      </w:pPr>
    </w:lvl>
  </w:abstractNum>
  <w:abstractNum w:abstractNumId="19" w15:restartNumberingAfterBreak="0">
    <w:nsid w:val="3CAE1A5E"/>
    <w:multiLevelType w:val="hybridMultilevel"/>
    <w:tmpl w:val="AA202988"/>
    <w:lvl w:ilvl="0" w:tplc="04050001">
      <w:start w:val="1"/>
      <w:numFmt w:val="bullet"/>
      <w:lvlText w:val=""/>
      <w:lvlJc w:val="left"/>
      <w:pPr>
        <w:ind w:left="360" w:hanging="360"/>
      </w:pPr>
      <w:rPr>
        <w:rFonts w:ascii="Symbol" w:hAnsi="Symbol" w:hint="default"/>
      </w:rPr>
    </w:lvl>
    <w:lvl w:ilvl="1" w:tplc="FFFFFFFF">
      <w:start w:val="1"/>
      <w:numFmt w:val="bullet"/>
      <w:lvlText w:val="o"/>
      <w:lvlJc w:val="left"/>
      <w:pPr>
        <w:ind w:left="853"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D8E3D15"/>
    <w:multiLevelType w:val="multilevel"/>
    <w:tmpl w:val="C84A64D6"/>
    <w:styleLink w:val="ZPVetsodrkami"/>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EA16F3B"/>
    <w:multiLevelType w:val="multilevel"/>
    <w:tmpl w:val="748A675E"/>
    <w:numStyleLink w:val="slovnploh"/>
  </w:abstractNum>
  <w:abstractNum w:abstractNumId="22" w15:restartNumberingAfterBreak="0">
    <w:nsid w:val="3FAF70A2"/>
    <w:multiLevelType w:val="hybridMultilevel"/>
    <w:tmpl w:val="D51E5A98"/>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00A11CE"/>
    <w:multiLevelType w:val="multilevel"/>
    <w:tmpl w:val="748A675E"/>
    <w:styleLink w:val="slovnploh"/>
    <w:lvl w:ilvl="0">
      <w:start w:val="1"/>
      <w:numFmt w:val="upperLetter"/>
      <w:pStyle w:val="Ploha1"/>
      <w:lvlText w:val="Příloha %1"/>
      <w:lvlJc w:val="left"/>
      <w:pPr>
        <w:ind w:left="1701" w:hanging="1701"/>
      </w:pPr>
      <w:rPr>
        <w:rFonts w:hint="default"/>
      </w:rPr>
    </w:lvl>
    <w:lvl w:ilvl="1">
      <w:start w:val="1"/>
      <w:numFmt w:val="decimal"/>
      <w:pStyle w:val="Ploha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0A364E4"/>
    <w:multiLevelType w:val="multilevel"/>
    <w:tmpl w:val="3034A504"/>
    <w:styleLink w:val="Decimlnslovn"/>
    <w:lvl w:ilvl="0">
      <w:start w:val="1"/>
      <w:numFmt w:val="decimal"/>
      <w:lvlText w:val="%1"/>
      <w:lvlJc w:val="left"/>
      <w:pPr>
        <w:ind w:left="1701" w:hanging="1701"/>
      </w:pPr>
      <w:rPr>
        <w:rFonts w:hint="default"/>
      </w:rPr>
    </w:lvl>
    <w:lvl w:ilvl="1">
      <w:start w:val="1"/>
      <w:numFmt w:val="decimal"/>
      <w:lvlText w:val="%1.%2"/>
      <w:lvlJc w:val="left"/>
      <w:pPr>
        <w:ind w:left="1701" w:hanging="1701"/>
      </w:pPr>
      <w:rPr>
        <w:rFonts w:hint="default"/>
      </w:rPr>
    </w:lvl>
    <w:lvl w:ilvl="2">
      <w:start w:val="1"/>
      <w:numFmt w:val="decimal"/>
      <w:lvlText w:val="%1.%2.%3"/>
      <w:lvlJc w:val="left"/>
      <w:pPr>
        <w:ind w:left="1701" w:hanging="1701"/>
      </w:pPr>
      <w:rPr>
        <w:rFonts w:hint="default"/>
      </w:rPr>
    </w:lvl>
    <w:lvl w:ilvl="3">
      <w:start w:val="1"/>
      <w:numFmt w:val="decimal"/>
      <w:lvlText w:val="%1.%2.%3.%4"/>
      <w:lvlJc w:val="left"/>
      <w:pPr>
        <w:ind w:left="1701" w:hanging="1701"/>
      </w:pPr>
      <w:rPr>
        <w:rFonts w:hint="default"/>
      </w:rPr>
    </w:lvl>
    <w:lvl w:ilvl="4">
      <w:start w:val="1"/>
      <w:numFmt w:val="decimal"/>
      <w:lvlText w:val="%1.%2.%3.%4.%5"/>
      <w:lvlJc w:val="left"/>
      <w:pPr>
        <w:ind w:left="1701" w:hanging="1701"/>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decimal"/>
      <w:lvlText w:val="%1.%2.%3.%4.%5.%6.%7.%8"/>
      <w:lvlJc w:val="left"/>
      <w:pPr>
        <w:ind w:left="1701" w:hanging="1701"/>
      </w:pPr>
      <w:rPr>
        <w:rFonts w:hint="default"/>
      </w:rPr>
    </w:lvl>
    <w:lvl w:ilvl="8">
      <w:start w:val="1"/>
      <w:numFmt w:val="decimal"/>
      <w:lvlText w:val="%1.%2.%3.%4.%5.%6.%7.%8.%9"/>
      <w:lvlJc w:val="left"/>
      <w:pPr>
        <w:ind w:left="1701" w:hanging="1701"/>
      </w:pPr>
      <w:rPr>
        <w:rFonts w:hint="default"/>
      </w:rPr>
    </w:lvl>
  </w:abstractNum>
  <w:abstractNum w:abstractNumId="25" w15:restartNumberingAfterBreak="0">
    <w:nsid w:val="41AE7320"/>
    <w:multiLevelType w:val="hybridMultilevel"/>
    <w:tmpl w:val="E8A6D1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282403C"/>
    <w:multiLevelType w:val="hybridMultilevel"/>
    <w:tmpl w:val="0E0414DA"/>
    <w:lvl w:ilvl="0" w:tplc="FFFFFFF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15:restartNumberingAfterBreak="0">
    <w:nsid w:val="428354C6"/>
    <w:multiLevelType w:val="hybridMultilevel"/>
    <w:tmpl w:val="F3A239E6"/>
    <w:lvl w:ilvl="0" w:tplc="BFC439DA">
      <w:start w:val="1"/>
      <w:numFmt w:val="lowerLetter"/>
      <w:lvlText w:val="%1)"/>
      <w:lvlJc w:val="left"/>
      <w:pPr>
        <w:ind w:left="842" w:hanging="360"/>
      </w:pPr>
      <w:rPr>
        <w:rFonts w:hint="default"/>
      </w:rPr>
    </w:lvl>
    <w:lvl w:ilvl="1" w:tplc="04050019" w:tentative="1">
      <w:start w:val="1"/>
      <w:numFmt w:val="lowerLetter"/>
      <w:lvlText w:val="%2."/>
      <w:lvlJc w:val="left"/>
      <w:pPr>
        <w:ind w:left="1562" w:hanging="360"/>
      </w:pPr>
    </w:lvl>
    <w:lvl w:ilvl="2" w:tplc="0405001B" w:tentative="1">
      <w:start w:val="1"/>
      <w:numFmt w:val="lowerRoman"/>
      <w:lvlText w:val="%3."/>
      <w:lvlJc w:val="right"/>
      <w:pPr>
        <w:ind w:left="2282" w:hanging="180"/>
      </w:pPr>
    </w:lvl>
    <w:lvl w:ilvl="3" w:tplc="0405000F" w:tentative="1">
      <w:start w:val="1"/>
      <w:numFmt w:val="decimal"/>
      <w:lvlText w:val="%4."/>
      <w:lvlJc w:val="left"/>
      <w:pPr>
        <w:ind w:left="3002" w:hanging="360"/>
      </w:pPr>
    </w:lvl>
    <w:lvl w:ilvl="4" w:tplc="04050019" w:tentative="1">
      <w:start w:val="1"/>
      <w:numFmt w:val="lowerLetter"/>
      <w:lvlText w:val="%5."/>
      <w:lvlJc w:val="left"/>
      <w:pPr>
        <w:ind w:left="3722" w:hanging="360"/>
      </w:pPr>
    </w:lvl>
    <w:lvl w:ilvl="5" w:tplc="0405001B" w:tentative="1">
      <w:start w:val="1"/>
      <w:numFmt w:val="lowerRoman"/>
      <w:lvlText w:val="%6."/>
      <w:lvlJc w:val="right"/>
      <w:pPr>
        <w:ind w:left="4442" w:hanging="180"/>
      </w:pPr>
    </w:lvl>
    <w:lvl w:ilvl="6" w:tplc="0405000F" w:tentative="1">
      <w:start w:val="1"/>
      <w:numFmt w:val="decimal"/>
      <w:lvlText w:val="%7."/>
      <w:lvlJc w:val="left"/>
      <w:pPr>
        <w:ind w:left="5162" w:hanging="360"/>
      </w:pPr>
    </w:lvl>
    <w:lvl w:ilvl="7" w:tplc="04050019" w:tentative="1">
      <w:start w:val="1"/>
      <w:numFmt w:val="lowerLetter"/>
      <w:lvlText w:val="%8."/>
      <w:lvlJc w:val="left"/>
      <w:pPr>
        <w:ind w:left="5882" w:hanging="360"/>
      </w:pPr>
    </w:lvl>
    <w:lvl w:ilvl="8" w:tplc="0405001B" w:tentative="1">
      <w:start w:val="1"/>
      <w:numFmt w:val="lowerRoman"/>
      <w:lvlText w:val="%9."/>
      <w:lvlJc w:val="right"/>
      <w:pPr>
        <w:ind w:left="6602" w:hanging="180"/>
      </w:pPr>
    </w:lvl>
  </w:abstractNum>
  <w:abstractNum w:abstractNumId="28" w15:restartNumberingAfterBreak="0">
    <w:nsid w:val="47E30CEA"/>
    <w:multiLevelType w:val="hybridMultilevel"/>
    <w:tmpl w:val="DE98275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8BD48AF"/>
    <w:multiLevelType w:val="hybridMultilevel"/>
    <w:tmpl w:val="31C4B336"/>
    <w:lvl w:ilvl="0" w:tplc="54C458B2">
      <w:start w:val="1"/>
      <w:numFmt w:val="lowerLetter"/>
      <w:lvlText w:val="%1)"/>
      <w:lvlJc w:val="left"/>
      <w:pPr>
        <w:ind w:left="842" w:hanging="360"/>
      </w:pPr>
      <w:rPr>
        <w:rFonts w:hint="default"/>
        <w:i w:val="0"/>
      </w:rPr>
    </w:lvl>
    <w:lvl w:ilvl="1" w:tplc="04050019" w:tentative="1">
      <w:start w:val="1"/>
      <w:numFmt w:val="lowerLetter"/>
      <w:lvlText w:val="%2."/>
      <w:lvlJc w:val="left"/>
      <w:pPr>
        <w:ind w:left="1562" w:hanging="360"/>
      </w:pPr>
    </w:lvl>
    <w:lvl w:ilvl="2" w:tplc="0405001B" w:tentative="1">
      <w:start w:val="1"/>
      <w:numFmt w:val="lowerRoman"/>
      <w:lvlText w:val="%3."/>
      <w:lvlJc w:val="right"/>
      <w:pPr>
        <w:ind w:left="2282" w:hanging="180"/>
      </w:pPr>
    </w:lvl>
    <w:lvl w:ilvl="3" w:tplc="0405000F" w:tentative="1">
      <w:start w:val="1"/>
      <w:numFmt w:val="decimal"/>
      <w:lvlText w:val="%4."/>
      <w:lvlJc w:val="left"/>
      <w:pPr>
        <w:ind w:left="3002" w:hanging="360"/>
      </w:pPr>
    </w:lvl>
    <w:lvl w:ilvl="4" w:tplc="04050019" w:tentative="1">
      <w:start w:val="1"/>
      <w:numFmt w:val="lowerLetter"/>
      <w:lvlText w:val="%5."/>
      <w:lvlJc w:val="left"/>
      <w:pPr>
        <w:ind w:left="3722" w:hanging="360"/>
      </w:pPr>
    </w:lvl>
    <w:lvl w:ilvl="5" w:tplc="0405001B" w:tentative="1">
      <w:start w:val="1"/>
      <w:numFmt w:val="lowerRoman"/>
      <w:lvlText w:val="%6."/>
      <w:lvlJc w:val="right"/>
      <w:pPr>
        <w:ind w:left="4442" w:hanging="180"/>
      </w:pPr>
    </w:lvl>
    <w:lvl w:ilvl="6" w:tplc="0405000F" w:tentative="1">
      <w:start w:val="1"/>
      <w:numFmt w:val="decimal"/>
      <w:lvlText w:val="%7."/>
      <w:lvlJc w:val="left"/>
      <w:pPr>
        <w:ind w:left="5162" w:hanging="360"/>
      </w:pPr>
    </w:lvl>
    <w:lvl w:ilvl="7" w:tplc="04050019" w:tentative="1">
      <w:start w:val="1"/>
      <w:numFmt w:val="lowerLetter"/>
      <w:lvlText w:val="%8."/>
      <w:lvlJc w:val="left"/>
      <w:pPr>
        <w:ind w:left="5882" w:hanging="360"/>
      </w:pPr>
    </w:lvl>
    <w:lvl w:ilvl="8" w:tplc="0405001B" w:tentative="1">
      <w:start w:val="1"/>
      <w:numFmt w:val="lowerRoman"/>
      <w:lvlText w:val="%9."/>
      <w:lvlJc w:val="right"/>
      <w:pPr>
        <w:ind w:left="6602" w:hanging="180"/>
      </w:pPr>
    </w:lvl>
  </w:abstractNum>
  <w:abstractNum w:abstractNumId="30" w15:restartNumberingAfterBreak="0">
    <w:nsid w:val="4E5857B1"/>
    <w:multiLevelType w:val="hybridMultilevel"/>
    <w:tmpl w:val="317E001C"/>
    <w:lvl w:ilvl="0" w:tplc="3DF2E47E">
      <w:numFmt w:val="bullet"/>
      <w:lvlText w:val="-"/>
      <w:lvlJc w:val="left"/>
      <w:pPr>
        <w:ind w:left="720" w:hanging="360"/>
      </w:pPr>
      <w:rPr>
        <w:rFonts w:ascii="Cambria" w:eastAsia="Times New Roman" w:hAnsi="Cambri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EB24B54"/>
    <w:multiLevelType w:val="hybridMultilevel"/>
    <w:tmpl w:val="9AE022BE"/>
    <w:lvl w:ilvl="0" w:tplc="56F427F8">
      <w:start w:val="1"/>
      <w:numFmt w:val="decimal"/>
      <w:pStyle w:val="ZPLiteratura"/>
      <w:lvlText w:val="%1. "/>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0B445B5"/>
    <w:multiLevelType w:val="hybridMultilevel"/>
    <w:tmpl w:val="B9E41420"/>
    <w:lvl w:ilvl="0" w:tplc="309AD26A">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15:restartNumberingAfterBreak="0">
    <w:nsid w:val="5112609F"/>
    <w:multiLevelType w:val="hybridMultilevel"/>
    <w:tmpl w:val="D34A7E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4B024BB"/>
    <w:multiLevelType w:val="hybridMultilevel"/>
    <w:tmpl w:val="2D6E4622"/>
    <w:lvl w:ilvl="0" w:tplc="3DF2E47E">
      <w:numFmt w:val="bullet"/>
      <w:lvlText w:val="-"/>
      <w:lvlJc w:val="left"/>
      <w:pPr>
        <w:ind w:left="360" w:hanging="360"/>
      </w:pPr>
      <w:rPr>
        <w:rFonts w:ascii="Cambria" w:eastAsia="Times New Roman" w:hAnsi="Cambria"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8E16BEE"/>
    <w:multiLevelType w:val="multilevel"/>
    <w:tmpl w:val="BA9C7C44"/>
    <w:lvl w:ilvl="0">
      <w:start w:val="1"/>
      <w:numFmt w:val="decimal"/>
      <w:pStyle w:val="7C5D38C841C7463A9DD7C17FE250AFA711"/>
      <w:lvlText w:val="%1."/>
      <w:lvlJc w:val="left"/>
      <w:pPr>
        <w:tabs>
          <w:tab w:val="num" w:pos="720"/>
        </w:tabs>
        <w:ind w:left="720" w:hanging="720"/>
      </w:pPr>
    </w:lvl>
    <w:lvl w:ilvl="1">
      <w:start w:val="1"/>
      <w:numFmt w:val="decimal"/>
      <w:pStyle w:val="8A8A910B8AA34CD7A42465204528F8A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9666134"/>
    <w:multiLevelType w:val="hybridMultilevel"/>
    <w:tmpl w:val="4478156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5BA2222F"/>
    <w:multiLevelType w:val="multilevel"/>
    <w:tmpl w:val="AEBA885E"/>
    <w:numStyleLink w:val="slovnkapitol"/>
  </w:abstractNum>
  <w:abstractNum w:abstractNumId="38" w15:restartNumberingAfterBreak="0">
    <w:nsid w:val="5C834D5F"/>
    <w:multiLevelType w:val="hybridMultilevel"/>
    <w:tmpl w:val="E3D4D6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4AD1D4C"/>
    <w:multiLevelType w:val="multilevel"/>
    <w:tmpl w:val="188893A0"/>
    <w:styleLink w:val="Vcerovovseznam"/>
    <w:lvl w:ilvl="0">
      <w:start w:val="1"/>
      <w:numFmt w:val="decimal"/>
      <w:lvlText w:val="%1."/>
      <w:lvlJc w:val="right"/>
      <w:pPr>
        <w:ind w:left="540" w:hanging="60"/>
      </w:pPr>
      <w:rPr>
        <w:rFonts w:hint="default"/>
      </w:rPr>
    </w:lvl>
    <w:lvl w:ilvl="1">
      <w:start w:val="1"/>
      <w:numFmt w:val="lowerLetter"/>
      <w:lvlText w:val="%2)"/>
      <w:lvlJc w:val="right"/>
      <w:pPr>
        <w:ind w:left="1021" w:hanging="57"/>
      </w:pPr>
      <w:rPr>
        <w:rFonts w:hint="default"/>
      </w:rPr>
    </w:lvl>
    <w:lvl w:ilvl="2">
      <w:start w:val="1"/>
      <w:numFmt w:val="lowerRoman"/>
      <w:lvlText w:val="%3."/>
      <w:lvlJc w:val="right"/>
      <w:pPr>
        <w:ind w:left="1503" w:hanging="57"/>
      </w:pPr>
      <w:rPr>
        <w:rFonts w:hint="default"/>
      </w:rPr>
    </w:lvl>
    <w:lvl w:ilvl="3">
      <w:start w:val="1"/>
      <w:numFmt w:val="bullet"/>
      <w:lvlText w:val=""/>
      <w:lvlJc w:val="left"/>
      <w:pPr>
        <w:ind w:left="1980" w:hanging="60"/>
      </w:pPr>
      <w:rPr>
        <w:rFonts w:ascii="Symbol" w:hAnsi="Symbol" w:hint="default"/>
        <w:color w:val="auto"/>
      </w:rPr>
    </w:lvl>
    <w:lvl w:ilvl="4">
      <w:start w:val="1"/>
      <w:numFmt w:val="none"/>
      <w:suff w:val="nothing"/>
      <w:lvlText w:val=""/>
      <w:lvlJc w:val="left"/>
      <w:pPr>
        <w:ind w:left="2400" w:firstLine="0"/>
      </w:pPr>
      <w:rPr>
        <w:rFonts w:hint="default"/>
      </w:rPr>
    </w:lvl>
    <w:lvl w:ilvl="5">
      <w:start w:val="1"/>
      <w:numFmt w:val="none"/>
      <w:suff w:val="nothing"/>
      <w:lvlText w:val=""/>
      <w:lvlJc w:val="right"/>
      <w:pPr>
        <w:ind w:left="4320" w:hanging="1440"/>
      </w:pPr>
      <w:rPr>
        <w:rFonts w:hint="default"/>
      </w:rPr>
    </w:lvl>
    <w:lvl w:ilvl="6">
      <w:start w:val="1"/>
      <w:numFmt w:val="none"/>
      <w:suff w:val="nothing"/>
      <w:lvlText w:val=""/>
      <w:lvlJc w:val="right"/>
      <w:pPr>
        <w:ind w:left="3360" w:firstLine="0"/>
      </w:pPr>
      <w:rPr>
        <w:rFonts w:hint="default"/>
      </w:rPr>
    </w:lvl>
    <w:lvl w:ilvl="7">
      <w:start w:val="1"/>
      <w:numFmt w:val="none"/>
      <w:suff w:val="nothing"/>
      <w:lvlText w:val=""/>
      <w:lvlJc w:val="right"/>
      <w:pPr>
        <w:ind w:left="3840" w:firstLine="0"/>
      </w:pPr>
      <w:rPr>
        <w:rFonts w:hint="default"/>
      </w:rPr>
    </w:lvl>
    <w:lvl w:ilvl="8">
      <w:start w:val="1"/>
      <w:numFmt w:val="none"/>
      <w:suff w:val="nothing"/>
      <w:lvlText w:val=""/>
      <w:lvlJc w:val="right"/>
      <w:pPr>
        <w:ind w:left="4320" w:firstLine="0"/>
      </w:pPr>
      <w:rPr>
        <w:rFonts w:hint="default"/>
      </w:rPr>
    </w:lvl>
  </w:abstractNum>
  <w:abstractNum w:abstractNumId="40" w15:restartNumberingAfterBreak="0">
    <w:nsid w:val="72C00B05"/>
    <w:multiLevelType w:val="multilevel"/>
    <w:tmpl w:val="A6D47DB6"/>
    <w:lvl w:ilvl="0">
      <w:start w:val="1"/>
      <w:numFmt w:val="upperLetter"/>
      <w:pStyle w:val="ZPHlavnnadpis--plohy"/>
      <w:lvlText w:val="%1"/>
      <w:lvlJc w:val="left"/>
      <w:pPr>
        <w:tabs>
          <w:tab w:val="num" w:pos="567"/>
        </w:tabs>
        <w:ind w:left="567" w:hanging="567"/>
      </w:pPr>
      <w:rPr>
        <w:rFonts w:hint="default"/>
      </w:rPr>
    </w:lvl>
    <w:lvl w:ilvl="1">
      <w:start w:val="1"/>
      <w:numFmt w:val="decimal"/>
      <w:lvlText w:val="%1.%2."/>
      <w:lvlJc w:val="left"/>
      <w:pPr>
        <w:tabs>
          <w:tab w:val="num" w:pos="764"/>
        </w:tabs>
        <w:ind w:left="764" w:hanging="482"/>
      </w:pPr>
      <w:rPr>
        <w:rFonts w:hint="default"/>
      </w:rPr>
    </w:lvl>
    <w:lvl w:ilvl="2">
      <w:start w:val="1"/>
      <w:numFmt w:val="decimal"/>
      <w:lvlText w:val="%1.%2.%3."/>
      <w:lvlJc w:val="left"/>
      <w:pPr>
        <w:tabs>
          <w:tab w:val="num" w:pos="1501"/>
        </w:tabs>
        <w:ind w:left="1501" w:hanging="737"/>
      </w:pPr>
      <w:rPr>
        <w:rFonts w:hint="default"/>
      </w:rPr>
    </w:lvl>
    <w:lvl w:ilvl="3">
      <w:start w:val="1"/>
      <w:numFmt w:val="decimal"/>
      <w:lvlText w:val="%1.%2.%3.%4"/>
      <w:lvlJc w:val="left"/>
      <w:pPr>
        <w:tabs>
          <w:tab w:val="num" w:pos="904"/>
        </w:tabs>
        <w:ind w:left="904" w:hanging="864"/>
      </w:pPr>
      <w:rPr>
        <w:rFonts w:hint="default"/>
      </w:rPr>
    </w:lvl>
    <w:lvl w:ilvl="4">
      <w:start w:val="1"/>
      <w:numFmt w:val="decimal"/>
      <w:lvlText w:val="%1.%2.%3.%4.%5"/>
      <w:lvlJc w:val="left"/>
      <w:pPr>
        <w:tabs>
          <w:tab w:val="num" w:pos="1048"/>
        </w:tabs>
        <w:ind w:left="1048" w:hanging="1008"/>
      </w:pPr>
      <w:rPr>
        <w:rFonts w:hint="default"/>
      </w:rPr>
    </w:lvl>
    <w:lvl w:ilvl="5">
      <w:start w:val="1"/>
      <w:numFmt w:val="decimal"/>
      <w:lvlText w:val="%1.%2.%3.%4.%5.%6"/>
      <w:lvlJc w:val="left"/>
      <w:pPr>
        <w:tabs>
          <w:tab w:val="num" w:pos="1192"/>
        </w:tabs>
        <w:ind w:left="1192" w:hanging="1152"/>
      </w:pPr>
      <w:rPr>
        <w:rFonts w:hint="default"/>
      </w:rPr>
    </w:lvl>
    <w:lvl w:ilvl="6">
      <w:start w:val="1"/>
      <w:numFmt w:val="decimal"/>
      <w:lvlText w:val="%1.%2.%3.%4.%5.%6.%7"/>
      <w:lvlJc w:val="left"/>
      <w:pPr>
        <w:tabs>
          <w:tab w:val="num" w:pos="1336"/>
        </w:tabs>
        <w:ind w:left="1336" w:hanging="1296"/>
      </w:pPr>
      <w:rPr>
        <w:rFonts w:hint="default"/>
      </w:rPr>
    </w:lvl>
    <w:lvl w:ilvl="7">
      <w:start w:val="1"/>
      <w:numFmt w:val="decimal"/>
      <w:lvlText w:val="%1.%2.%3.%4.%5.%6.%7.%8"/>
      <w:lvlJc w:val="left"/>
      <w:pPr>
        <w:tabs>
          <w:tab w:val="num" w:pos="1480"/>
        </w:tabs>
        <w:ind w:left="1480" w:hanging="1440"/>
      </w:pPr>
      <w:rPr>
        <w:rFonts w:hint="default"/>
      </w:rPr>
    </w:lvl>
    <w:lvl w:ilvl="8">
      <w:start w:val="1"/>
      <w:numFmt w:val="decimal"/>
      <w:lvlText w:val="%1.%2.%3.%4.%5.%6.%7.%8.%9"/>
      <w:lvlJc w:val="left"/>
      <w:pPr>
        <w:tabs>
          <w:tab w:val="num" w:pos="1624"/>
        </w:tabs>
        <w:ind w:left="1624" w:hanging="1584"/>
      </w:pPr>
      <w:rPr>
        <w:rFonts w:hint="default"/>
      </w:rPr>
    </w:lvl>
  </w:abstractNum>
  <w:abstractNum w:abstractNumId="41" w15:restartNumberingAfterBreak="0">
    <w:nsid w:val="74CA33D4"/>
    <w:multiLevelType w:val="hybridMultilevel"/>
    <w:tmpl w:val="06FC3796"/>
    <w:lvl w:ilvl="0" w:tplc="04050001">
      <w:start w:val="1"/>
      <w:numFmt w:val="bullet"/>
      <w:lvlText w:val=""/>
      <w:lvlJc w:val="left"/>
      <w:pPr>
        <w:ind w:left="1202" w:hanging="360"/>
      </w:pPr>
      <w:rPr>
        <w:rFonts w:ascii="Symbol" w:hAnsi="Symbol"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42" w15:restartNumberingAfterBreak="0">
    <w:nsid w:val="76DB13AA"/>
    <w:multiLevelType w:val="hybridMultilevel"/>
    <w:tmpl w:val="F87AE7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C3A174E"/>
    <w:multiLevelType w:val="hybridMultilevel"/>
    <w:tmpl w:val="0E48352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D9761C6"/>
    <w:multiLevelType w:val="hybridMultilevel"/>
    <w:tmpl w:val="9D64AC18"/>
    <w:lvl w:ilvl="0" w:tplc="0405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983772216">
    <w:abstractNumId w:val="12"/>
  </w:num>
  <w:num w:numId="2" w16cid:durableId="1760254194">
    <w:abstractNumId w:val="40"/>
  </w:num>
  <w:num w:numId="3" w16cid:durableId="1781948642">
    <w:abstractNumId w:val="31"/>
  </w:num>
  <w:num w:numId="4" w16cid:durableId="1473476451">
    <w:abstractNumId w:val="20"/>
  </w:num>
  <w:num w:numId="5" w16cid:durableId="128012670">
    <w:abstractNumId w:val="7"/>
  </w:num>
  <w:num w:numId="6" w16cid:durableId="107699782">
    <w:abstractNumId w:val="23"/>
  </w:num>
  <w:num w:numId="7" w16cid:durableId="1361517081">
    <w:abstractNumId w:val="4"/>
  </w:num>
  <w:num w:numId="8" w16cid:durableId="414938231">
    <w:abstractNumId w:val="3"/>
  </w:num>
  <w:num w:numId="9" w16cid:durableId="99640822">
    <w:abstractNumId w:val="2"/>
  </w:num>
  <w:num w:numId="10" w16cid:durableId="1008752852">
    <w:abstractNumId w:val="1"/>
  </w:num>
  <w:num w:numId="11" w16cid:durableId="1103570213">
    <w:abstractNumId w:val="0"/>
  </w:num>
  <w:num w:numId="12" w16cid:durableId="1196770511">
    <w:abstractNumId w:val="5"/>
  </w:num>
  <w:num w:numId="13" w16cid:durableId="245503126">
    <w:abstractNumId w:val="39"/>
  </w:num>
  <w:num w:numId="14" w16cid:durableId="1526795519">
    <w:abstractNumId w:val="35"/>
  </w:num>
  <w:num w:numId="15" w16cid:durableId="2042784447">
    <w:abstractNumId w:val="21"/>
  </w:num>
  <w:num w:numId="16" w16cid:durableId="363865796">
    <w:abstractNumId w:val="9"/>
  </w:num>
  <w:num w:numId="17" w16cid:durableId="263344580">
    <w:abstractNumId w:val="24"/>
  </w:num>
  <w:num w:numId="18" w16cid:durableId="1529442207">
    <w:abstractNumId w:val="37"/>
  </w:num>
  <w:num w:numId="19" w16cid:durableId="719670113">
    <w:abstractNumId w:val="30"/>
  </w:num>
  <w:num w:numId="20" w16cid:durableId="118501996">
    <w:abstractNumId w:val="32"/>
  </w:num>
  <w:num w:numId="21" w16cid:durableId="1127047388">
    <w:abstractNumId w:val="10"/>
  </w:num>
  <w:num w:numId="22" w16cid:durableId="844975974">
    <w:abstractNumId w:val="44"/>
  </w:num>
  <w:num w:numId="23" w16cid:durableId="601568472">
    <w:abstractNumId w:val="8"/>
  </w:num>
  <w:num w:numId="24" w16cid:durableId="1801535775">
    <w:abstractNumId w:val="15"/>
  </w:num>
  <w:num w:numId="25" w16cid:durableId="667639130">
    <w:abstractNumId w:val="14"/>
  </w:num>
  <w:num w:numId="26" w16cid:durableId="1171068412">
    <w:abstractNumId w:val="34"/>
  </w:num>
  <w:num w:numId="27" w16cid:durableId="54012386">
    <w:abstractNumId w:val="43"/>
  </w:num>
  <w:num w:numId="28" w16cid:durableId="291719528">
    <w:abstractNumId w:val="33"/>
  </w:num>
  <w:num w:numId="29" w16cid:durableId="310914612">
    <w:abstractNumId w:val="26"/>
  </w:num>
  <w:num w:numId="30" w16cid:durableId="623195897">
    <w:abstractNumId w:val="11"/>
  </w:num>
  <w:num w:numId="31" w16cid:durableId="336032162">
    <w:abstractNumId w:val="16"/>
  </w:num>
  <w:num w:numId="32" w16cid:durableId="1147555904">
    <w:abstractNumId w:val="41"/>
  </w:num>
  <w:num w:numId="33" w16cid:durableId="707412765">
    <w:abstractNumId w:val="6"/>
  </w:num>
  <w:num w:numId="34" w16cid:durableId="81807135">
    <w:abstractNumId w:val="36"/>
  </w:num>
  <w:num w:numId="35" w16cid:durableId="1605306712">
    <w:abstractNumId w:val="17"/>
  </w:num>
  <w:num w:numId="36" w16cid:durableId="1642998732">
    <w:abstractNumId w:val="38"/>
  </w:num>
  <w:num w:numId="37" w16cid:durableId="2140301613">
    <w:abstractNumId w:val="18"/>
  </w:num>
  <w:num w:numId="38" w16cid:durableId="26757705">
    <w:abstractNumId w:val="13"/>
  </w:num>
  <w:num w:numId="39" w16cid:durableId="644774869">
    <w:abstractNumId w:val="42"/>
  </w:num>
  <w:num w:numId="40" w16cid:durableId="274599285">
    <w:abstractNumId w:val="28"/>
  </w:num>
  <w:num w:numId="41" w16cid:durableId="1777096241">
    <w:abstractNumId w:val="22"/>
  </w:num>
  <w:num w:numId="42" w16cid:durableId="506865493">
    <w:abstractNumId w:val="29"/>
  </w:num>
  <w:num w:numId="43" w16cid:durableId="1352344393">
    <w:abstractNumId w:val="19"/>
  </w:num>
  <w:num w:numId="44" w16cid:durableId="1927687085">
    <w:abstractNumId w:val="25"/>
  </w:num>
  <w:num w:numId="45" w16cid:durableId="2136171578">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mirrorMargins/>
  <w:proofState w:spelling="clean" w:grammar="clean"/>
  <w:attachedTemplate r:id="rId1"/>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styleLockTheme/>
  <w:styleLockQFSet/>
  <w:defaultTabStop w:val="709"/>
  <w:autoHyphenation/>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A96"/>
    <w:rsid w:val="000046C4"/>
    <w:rsid w:val="000055E2"/>
    <w:rsid w:val="00006358"/>
    <w:rsid w:val="00006912"/>
    <w:rsid w:val="00006A66"/>
    <w:rsid w:val="0001265C"/>
    <w:rsid w:val="00013C69"/>
    <w:rsid w:val="00016DE6"/>
    <w:rsid w:val="00021CED"/>
    <w:rsid w:val="00025E83"/>
    <w:rsid w:val="00027983"/>
    <w:rsid w:val="00027D31"/>
    <w:rsid w:val="00027DD0"/>
    <w:rsid w:val="0003139D"/>
    <w:rsid w:val="0003276D"/>
    <w:rsid w:val="00032EBD"/>
    <w:rsid w:val="00033887"/>
    <w:rsid w:val="00033D24"/>
    <w:rsid w:val="0004183D"/>
    <w:rsid w:val="000425FC"/>
    <w:rsid w:val="00042887"/>
    <w:rsid w:val="000446A5"/>
    <w:rsid w:val="00045288"/>
    <w:rsid w:val="000541EB"/>
    <w:rsid w:val="0005583E"/>
    <w:rsid w:val="00056287"/>
    <w:rsid w:val="00057ACC"/>
    <w:rsid w:val="00057E3B"/>
    <w:rsid w:val="00061EC6"/>
    <w:rsid w:val="000626C0"/>
    <w:rsid w:val="00062E26"/>
    <w:rsid w:val="0006632C"/>
    <w:rsid w:val="00067C23"/>
    <w:rsid w:val="0007427B"/>
    <w:rsid w:val="000769C3"/>
    <w:rsid w:val="00083FB7"/>
    <w:rsid w:val="00085847"/>
    <w:rsid w:val="000912B7"/>
    <w:rsid w:val="00091FDC"/>
    <w:rsid w:val="000947C3"/>
    <w:rsid w:val="00095544"/>
    <w:rsid w:val="00095EBD"/>
    <w:rsid w:val="000A0556"/>
    <w:rsid w:val="000A4E53"/>
    <w:rsid w:val="000B06E2"/>
    <w:rsid w:val="000B073E"/>
    <w:rsid w:val="000B1384"/>
    <w:rsid w:val="000B205F"/>
    <w:rsid w:val="000B2830"/>
    <w:rsid w:val="000B2873"/>
    <w:rsid w:val="000B2FE1"/>
    <w:rsid w:val="000B35CE"/>
    <w:rsid w:val="000B3CD4"/>
    <w:rsid w:val="000B5697"/>
    <w:rsid w:val="000B5A44"/>
    <w:rsid w:val="000B7594"/>
    <w:rsid w:val="000C1EEA"/>
    <w:rsid w:val="000C2A54"/>
    <w:rsid w:val="000C34B8"/>
    <w:rsid w:val="000C547C"/>
    <w:rsid w:val="000C6F81"/>
    <w:rsid w:val="000D1DC6"/>
    <w:rsid w:val="000D6BE1"/>
    <w:rsid w:val="000D7A70"/>
    <w:rsid w:val="000E0DD5"/>
    <w:rsid w:val="000E17C7"/>
    <w:rsid w:val="000E1807"/>
    <w:rsid w:val="000E2574"/>
    <w:rsid w:val="000E30AF"/>
    <w:rsid w:val="000E3253"/>
    <w:rsid w:val="000E680F"/>
    <w:rsid w:val="000E751F"/>
    <w:rsid w:val="000F11F0"/>
    <w:rsid w:val="000F183A"/>
    <w:rsid w:val="000F1C94"/>
    <w:rsid w:val="000F3BAD"/>
    <w:rsid w:val="000F6CF5"/>
    <w:rsid w:val="00100381"/>
    <w:rsid w:val="001035B3"/>
    <w:rsid w:val="001061C1"/>
    <w:rsid w:val="00106540"/>
    <w:rsid w:val="0010714E"/>
    <w:rsid w:val="00107A6D"/>
    <w:rsid w:val="00107AE7"/>
    <w:rsid w:val="00107E23"/>
    <w:rsid w:val="001104F6"/>
    <w:rsid w:val="00111DFA"/>
    <w:rsid w:val="0011305D"/>
    <w:rsid w:val="0011370B"/>
    <w:rsid w:val="00115804"/>
    <w:rsid w:val="001165B2"/>
    <w:rsid w:val="00120459"/>
    <w:rsid w:val="00121296"/>
    <w:rsid w:val="00122F2B"/>
    <w:rsid w:val="00123134"/>
    <w:rsid w:val="001231B9"/>
    <w:rsid w:val="001259DA"/>
    <w:rsid w:val="00126CB7"/>
    <w:rsid w:val="00127018"/>
    <w:rsid w:val="00130C24"/>
    <w:rsid w:val="00130CDD"/>
    <w:rsid w:val="00131DE1"/>
    <w:rsid w:val="00131E61"/>
    <w:rsid w:val="001334BD"/>
    <w:rsid w:val="001339CE"/>
    <w:rsid w:val="00137A7E"/>
    <w:rsid w:val="00141984"/>
    <w:rsid w:val="00144D48"/>
    <w:rsid w:val="00147BC7"/>
    <w:rsid w:val="00150827"/>
    <w:rsid w:val="00154884"/>
    <w:rsid w:val="00157BBE"/>
    <w:rsid w:val="00161E5E"/>
    <w:rsid w:val="00162CE3"/>
    <w:rsid w:val="0016330D"/>
    <w:rsid w:val="001637A0"/>
    <w:rsid w:val="001647B6"/>
    <w:rsid w:val="00165AB0"/>
    <w:rsid w:val="00166437"/>
    <w:rsid w:val="00166709"/>
    <w:rsid w:val="00167632"/>
    <w:rsid w:val="00170E55"/>
    <w:rsid w:val="00175376"/>
    <w:rsid w:val="001754A7"/>
    <w:rsid w:val="0017653E"/>
    <w:rsid w:val="00176D79"/>
    <w:rsid w:val="00177036"/>
    <w:rsid w:val="00177293"/>
    <w:rsid w:val="001775ED"/>
    <w:rsid w:val="00181534"/>
    <w:rsid w:val="001815E4"/>
    <w:rsid w:val="00181CDB"/>
    <w:rsid w:val="00184F20"/>
    <w:rsid w:val="00186DF6"/>
    <w:rsid w:val="00191875"/>
    <w:rsid w:val="00191A87"/>
    <w:rsid w:val="00191BB3"/>
    <w:rsid w:val="00193D5F"/>
    <w:rsid w:val="0019446B"/>
    <w:rsid w:val="00194596"/>
    <w:rsid w:val="00194716"/>
    <w:rsid w:val="001947AE"/>
    <w:rsid w:val="00196CE0"/>
    <w:rsid w:val="001A0806"/>
    <w:rsid w:val="001A2784"/>
    <w:rsid w:val="001A5AA3"/>
    <w:rsid w:val="001B0FAF"/>
    <w:rsid w:val="001B43CD"/>
    <w:rsid w:val="001B50E4"/>
    <w:rsid w:val="001B7C33"/>
    <w:rsid w:val="001C0544"/>
    <w:rsid w:val="001C2BE3"/>
    <w:rsid w:val="001C3922"/>
    <w:rsid w:val="001C53D2"/>
    <w:rsid w:val="001C7095"/>
    <w:rsid w:val="001D0120"/>
    <w:rsid w:val="001D182B"/>
    <w:rsid w:val="001D2C3B"/>
    <w:rsid w:val="001D463D"/>
    <w:rsid w:val="001D7E60"/>
    <w:rsid w:val="001E07A1"/>
    <w:rsid w:val="001E146A"/>
    <w:rsid w:val="001E1714"/>
    <w:rsid w:val="001E176F"/>
    <w:rsid w:val="001E44E4"/>
    <w:rsid w:val="001E48AE"/>
    <w:rsid w:val="001E75A3"/>
    <w:rsid w:val="001F099A"/>
    <w:rsid w:val="001F14BE"/>
    <w:rsid w:val="001F1501"/>
    <w:rsid w:val="001F281E"/>
    <w:rsid w:val="001F3FB3"/>
    <w:rsid w:val="001F4C13"/>
    <w:rsid w:val="001F5586"/>
    <w:rsid w:val="001F6DB2"/>
    <w:rsid w:val="00200EFC"/>
    <w:rsid w:val="00201946"/>
    <w:rsid w:val="00203296"/>
    <w:rsid w:val="00203419"/>
    <w:rsid w:val="002041D3"/>
    <w:rsid w:val="00206160"/>
    <w:rsid w:val="002074EA"/>
    <w:rsid w:val="00210BCE"/>
    <w:rsid w:val="00210C1C"/>
    <w:rsid w:val="002125CA"/>
    <w:rsid w:val="002155EC"/>
    <w:rsid w:val="00216FC4"/>
    <w:rsid w:val="002209AF"/>
    <w:rsid w:val="00220A51"/>
    <w:rsid w:val="002215A4"/>
    <w:rsid w:val="00221FDA"/>
    <w:rsid w:val="002238AB"/>
    <w:rsid w:val="00224A6A"/>
    <w:rsid w:val="00225370"/>
    <w:rsid w:val="0022788C"/>
    <w:rsid w:val="0023175A"/>
    <w:rsid w:val="0023579F"/>
    <w:rsid w:val="00235F32"/>
    <w:rsid w:val="00236A4F"/>
    <w:rsid w:val="00242BBD"/>
    <w:rsid w:val="00244547"/>
    <w:rsid w:val="002537C5"/>
    <w:rsid w:val="00260772"/>
    <w:rsid w:val="00260BE0"/>
    <w:rsid w:val="00261245"/>
    <w:rsid w:val="00262363"/>
    <w:rsid w:val="00262ED4"/>
    <w:rsid w:val="00265B8B"/>
    <w:rsid w:val="00273605"/>
    <w:rsid w:val="00274587"/>
    <w:rsid w:val="00274F8F"/>
    <w:rsid w:val="002752AB"/>
    <w:rsid w:val="00276546"/>
    <w:rsid w:val="002767C1"/>
    <w:rsid w:val="00276A96"/>
    <w:rsid w:val="00280732"/>
    <w:rsid w:val="00280F8B"/>
    <w:rsid w:val="0028267F"/>
    <w:rsid w:val="00282A56"/>
    <w:rsid w:val="0028333C"/>
    <w:rsid w:val="002837D3"/>
    <w:rsid w:val="00283847"/>
    <w:rsid w:val="0028594B"/>
    <w:rsid w:val="00287D5D"/>
    <w:rsid w:val="002905FF"/>
    <w:rsid w:val="0029114E"/>
    <w:rsid w:val="00293146"/>
    <w:rsid w:val="00297DF9"/>
    <w:rsid w:val="002A1B59"/>
    <w:rsid w:val="002A200E"/>
    <w:rsid w:val="002A2330"/>
    <w:rsid w:val="002A4D39"/>
    <w:rsid w:val="002A5A44"/>
    <w:rsid w:val="002A6D48"/>
    <w:rsid w:val="002B10FF"/>
    <w:rsid w:val="002B31E7"/>
    <w:rsid w:val="002B360E"/>
    <w:rsid w:val="002C0686"/>
    <w:rsid w:val="002C168E"/>
    <w:rsid w:val="002C1878"/>
    <w:rsid w:val="002C1AA6"/>
    <w:rsid w:val="002C45F0"/>
    <w:rsid w:val="002C66A7"/>
    <w:rsid w:val="002C66A8"/>
    <w:rsid w:val="002C6A3C"/>
    <w:rsid w:val="002C6AE0"/>
    <w:rsid w:val="002C6DB3"/>
    <w:rsid w:val="002C7429"/>
    <w:rsid w:val="002D1885"/>
    <w:rsid w:val="002D3E40"/>
    <w:rsid w:val="002D5F86"/>
    <w:rsid w:val="002D7200"/>
    <w:rsid w:val="002D78BA"/>
    <w:rsid w:val="002D7929"/>
    <w:rsid w:val="002D7CB0"/>
    <w:rsid w:val="002E2753"/>
    <w:rsid w:val="002E4095"/>
    <w:rsid w:val="002E640F"/>
    <w:rsid w:val="002E6D5A"/>
    <w:rsid w:val="002F109A"/>
    <w:rsid w:val="002F1CAB"/>
    <w:rsid w:val="002F374E"/>
    <w:rsid w:val="002F44E9"/>
    <w:rsid w:val="002F69B5"/>
    <w:rsid w:val="0030088B"/>
    <w:rsid w:val="00300D63"/>
    <w:rsid w:val="00301793"/>
    <w:rsid w:val="00302287"/>
    <w:rsid w:val="0030249F"/>
    <w:rsid w:val="003026FA"/>
    <w:rsid w:val="00302750"/>
    <w:rsid w:val="00302D98"/>
    <w:rsid w:val="00303148"/>
    <w:rsid w:val="003033E5"/>
    <w:rsid w:val="0030413B"/>
    <w:rsid w:val="00304E54"/>
    <w:rsid w:val="0030575A"/>
    <w:rsid w:val="00310428"/>
    <w:rsid w:val="00310990"/>
    <w:rsid w:val="003109F5"/>
    <w:rsid w:val="00311E99"/>
    <w:rsid w:val="00312767"/>
    <w:rsid w:val="00312B94"/>
    <w:rsid w:val="00313310"/>
    <w:rsid w:val="00314029"/>
    <w:rsid w:val="003241F4"/>
    <w:rsid w:val="00325AA1"/>
    <w:rsid w:val="0032701E"/>
    <w:rsid w:val="00330F77"/>
    <w:rsid w:val="00332D36"/>
    <w:rsid w:val="00337690"/>
    <w:rsid w:val="00340921"/>
    <w:rsid w:val="00342068"/>
    <w:rsid w:val="003425F8"/>
    <w:rsid w:val="00344705"/>
    <w:rsid w:val="003451DC"/>
    <w:rsid w:val="00345341"/>
    <w:rsid w:val="0034553C"/>
    <w:rsid w:val="00345C9D"/>
    <w:rsid w:val="00346382"/>
    <w:rsid w:val="00351216"/>
    <w:rsid w:val="0035231C"/>
    <w:rsid w:val="00354ECD"/>
    <w:rsid w:val="00362604"/>
    <w:rsid w:val="00363D8E"/>
    <w:rsid w:val="0036423D"/>
    <w:rsid w:val="00364EA5"/>
    <w:rsid w:val="0036613B"/>
    <w:rsid w:val="0036732B"/>
    <w:rsid w:val="0037037F"/>
    <w:rsid w:val="003733CC"/>
    <w:rsid w:val="003735CB"/>
    <w:rsid w:val="00373624"/>
    <w:rsid w:val="00375119"/>
    <w:rsid w:val="00380E1B"/>
    <w:rsid w:val="00380F84"/>
    <w:rsid w:val="00384F48"/>
    <w:rsid w:val="00385F54"/>
    <w:rsid w:val="00386FD6"/>
    <w:rsid w:val="00387B07"/>
    <w:rsid w:val="00387CB9"/>
    <w:rsid w:val="0039149C"/>
    <w:rsid w:val="00392706"/>
    <w:rsid w:val="00393AF8"/>
    <w:rsid w:val="00394B1E"/>
    <w:rsid w:val="003A2DE8"/>
    <w:rsid w:val="003A3B81"/>
    <w:rsid w:val="003A4108"/>
    <w:rsid w:val="003A4539"/>
    <w:rsid w:val="003A514A"/>
    <w:rsid w:val="003A54DD"/>
    <w:rsid w:val="003A5B77"/>
    <w:rsid w:val="003A7992"/>
    <w:rsid w:val="003B0A9A"/>
    <w:rsid w:val="003B12CF"/>
    <w:rsid w:val="003B2655"/>
    <w:rsid w:val="003B2FD8"/>
    <w:rsid w:val="003B40D5"/>
    <w:rsid w:val="003B498F"/>
    <w:rsid w:val="003B4F50"/>
    <w:rsid w:val="003B6227"/>
    <w:rsid w:val="003B7C9B"/>
    <w:rsid w:val="003C3B34"/>
    <w:rsid w:val="003C3FD7"/>
    <w:rsid w:val="003C52CA"/>
    <w:rsid w:val="003C55A2"/>
    <w:rsid w:val="003C62F0"/>
    <w:rsid w:val="003C6B01"/>
    <w:rsid w:val="003D0E21"/>
    <w:rsid w:val="003D12A0"/>
    <w:rsid w:val="003D2A7C"/>
    <w:rsid w:val="003D2A99"/>
    <w:rsid w:val="003D2D22"/>
    <w:rsid w:val="003D3882"/>
    <w:rsid w:val="003D4729"/>
    <w:rsid w:val="003D4FB5"/>
    <w:rsid w:val="003D7716"/>
    <w:rsid w:val="003E1B24"/>
    <w:rsid w:val="003E3A5B"/>
    <w:rsid w:val="003E5411"/>
    <w:rsid w:val="003E6F4C"/>
    <w:rsid w:val="003E7C04"/>
    <w:rsid w:val="003F0388"/>
    <w:rsid w:val="003F5354"/>
    <w:rsid w:val="003F6398"/>
    <w:rsid w:val="003F666A"/>
    <w:rsid w:val="00401756"/>
    <w:rsid w:val="00402B80"/>
    <w:rsid w:val="00403B1A"/>
    <w:rsid w:val="00403FC2"/>
    <w:rsid w:val="00406BD1"/>
    <w:rsid w:val="00412789"/>
    <w:rsid w:val="00413503"/>
    <w:rsid w:val="0041503D"/>
    <w:rsid w:val="00415108"/>
    <w:rsid w:val="00415B11"/>
    <w:rsid w:val="00416B87"/>
    <w:rsid w:val="00417009"/>
    <w:rsid w:val="004170A8"/>
    <w:rsid w:val="00417A94"/>
    <w:rsid w:val="00417CCE"/>
    <w:rsid w:val="00421110"/>
    <w:rsid w:val="004235C2"/>
    <w:rsid w:val="00427DF1"/>
    <w:rsid w:val="00427FA8"/>
    <w:rsid w:val="004300E1"/>
    <w:rsid w:val="00432265"/>
    <w:rsid w:val="00432739"/>
    <w:rsid w:val="00434473"/>
    <w:rsid w:val="00434981"/>
    <w:rsid w:val="004432E2"/>
    <w:rsid w:val="004433C7"/>
    <w:rsid w:val="0045066B"/>
    <w:rsid w:val="004530CC"/>
    <w:rsid w:val="00454387"/>
    <w:rsid w:val="00454EEA"/>
    <w:rsid w:val="00455139"/>
    <w:rsid w:val="00455C27"/>
    <w:rsid w:val="0045673C"/>
    <w:rsid w:val="00456D17"/>
    <w:rsid w:val="00457906"/>
    <w:rsid w:val="00457A41"/>
    <w:rsid w:val="00457A74"/>
    <w:rsid w:val="004622BA"/>
    <w:rsid w:val="004631F9"/>
    <w:rsid w:val="00464CF0"/>
    <w:rsid w:val="00465207"/>
    <w:rsid w:val="004668F5"/>
    <w:rsid w:val="004674B1"/>
    <w:rsid w:val="004709C2"/>
    <w:rsid w:val="0047106E"/>
    <w:rsid w:val="00471BD5"/>
    <w:rsid w:val="0047272D"/>
    <w:rsid w:val="0047325D"/>
    <w:rsid w:val="004743C2"/>
    <w:rsid w:val="004748C4"/>
    <w:rsid w:val="0047570D"/>
    <w:rsid w:val="00476EB7"/>
    <w:rsid w:val="00482CE5"/>
    <w:rsid w:val="00482E80"/>
    <w:rsid w:val="0048509E"/>
    <w:rsid w:val="0048704E"/>
    <w:rsid w:val="00492088"/>
    <w:rsid w:val="004922F1"/>
    <w:rsid w:val="00492B34"/>
    <w:rsid w:val="004932BC"/>
    <w:rsid w:val="0049372C"/>
    <w:rsid w:val="00493755"/>
    <w:rsid w:val="00495F35"/>
    <w:rsid w:val="00497972"/>
    <w:rsid w:val="004A14C7"/>
    <w:rsid w:val="004A15F7"/>
    <w:rsid w:val="004A2453"/>
    <w:rsid w:val="004A2B20"/>
    <w:rsid w:val="004A4934"/>
    <w:rsid w:val="004A4E21"/>
    <w:rsid w:val="004A56A2"/>
    <w:rsid w:val="004A6406"/>
    <w:rsid w:val="004A7B07"/>
    <w:rsid w:val="004B0DFF"/>
    <w:rsid w:val="004B37B6"/>
    <w:rsid w:val="004B41A4"/>
    <w:rsid w:val="004B6122"/>
    <w:rsid w:val="004B7701"/>
    <w:rsid w:val="004C28EF"/>
    <w:rsid w:val="004C3A23"/>
    <w:rsid w:val="004C4987"/>
    <w:rsid w:val="004C67AC"/>
    <w:rsid w:val="004D02CD"/>
    <w:rsid w:val="004D2467"/>
    <w:rsid w:val="004D72F4"/>
    <w:rsid w:val="004E0F2F"/>
    <w:rsid w:val="004E1895"/>
    <w:rsid w:val="004E2F00"/>
    <w:rsid w:val="004E3ED9"/>
    <w:rsid w:val="004E4750"/>
    <w:rsid w:val="004E4B9D"/>
    <w:rsid w:val="004E740F"/>
    <w:rsid w:val="004F1C84"/>
    <w:rsid w:val="004F1D63"/>
    <w:rsid w:val="004F42ED"/>
    <w:rsid w:val="00500638"/>
    <w:rsid w:val="00502231"/>
    <w:rsid w:val="00504943"/>
    <w:rsid w:val="00504F5E"/>
    <w:rsid w:val="00506DC5"/>
    <w:rsid w:val="00511543"/>
    <w:rsid w:val="00511A02"/>
    <w:rsid w:val="00512363"/>
    <w:rsid w:val="00514024"/>
    <w:rsid w:val="00515F92"/>
    <w:rsid w:val="00516360"/>
    <w:rsid w:val="0051767E"/>
    <w:rsid w:val="00521AA8"/>
    <w:rsid w:val="00522ABD"/>
    <w:rsid w:val="00522BE0"/>
    <w:rsid w:val="00523F5C"/>
    <w:rsid w:val="00524361"/>
    <w:rsid w:val="005253A0"/>
    <w:rsid w:val="00525CD8"/>
    <w:rsid w:val="0052762D"/>
    <w:rsid w:val="005306FD"/>
    <w:rsid w:val="00533A95"/>
    <w:rsid w:val="005344C0"/>
    <w:rsid w:val="005362AF"/>
    <w:rsid w:val="00537BCE"/>
    <w:rsid w:val="00541E2B"/>
    <w:rsid w:val="0054310E"/>
    <w:rsid w:val="0054338A"/>
    <w:rsid w:val="00543751"/>
    <w:rsid w:val="005446D8"/>
    <w:rsid w:val="00544969"/>
    <w:rsid w:val="005450BF"/>
    <w:rsid w:val="005543DF"/>
    <w:rsid w:val="005566DB"/>
    <w:rsid w:val="0055672C"/>
    <w:rsid w:val="00556FD7"/>
    <w:rsid w:val="005573A5"/>
    <w:rsid w:val="00561E24"/>
    <w:rsid w:val="00564575"/>
    <w:rsid w:val="005655D5"/>
    <w:rsid w:val="00566793"/>
    <w:rsid w:val="00567BE1"/>
    <w:rsid w:val="00567CEB"/>
    <w:rsid w:val="00574E1A"/>
    <w:rsid w:val="00575E7E"/>
    <w:rsid w:val="00576992"/>
    <w:rsid w:val="00576A89"/>
    <w:rsid w:val="00576E43"/>
    <w:rsid w:val="0057725C"/>
    <w:rsid w:val="005779F2"/>
    <w:rsid w:val="005806A4"/>
    <w:rsid w:val="0058175D"/>
    <w:rsid w:val="00581933"/>
    <w:rsid w:val="00581F80"/>
    <w:rsid w:val="00583AA6"/>
    <w:rsid w:val="005843DF"/>
    <w:rsid w:val="005904F8"/>
    <w:rsid w:val="005931A6"/>
    <w:rsid w:val="00593A2D"/>
    <w:rsid w:val="005A0DE5"/>
    <w:rsid w:val="005A15E5"/>
    <w:rsid w:val="005A20B0"/>
    <w:rsid w:val="005A40A7"/>
    <w:rsid w:val="005B11FE"/>
    <w:rsid w:val="005B2DB8"/>
    <w:rsid w:val="005B452E"/>
    <w:rsid w:val="005B63A4"/>
    <w:rsid w:val="005C1A83"/>
    <w:rsid w:val="005C1D34"/>
    <w:rsid w:val="005C1ED4"/>
    <w:rsid w:val="005C3259"/>
    <w:rsid w:val="005C665F"/>
    <w:rsid w:val="005C6F6E"/>
    <w:rsid w:val="005D16B0"/>
    <w:rsid w:val="005D346A"/>
    <w:rsid w:val="005D3F47"/>
    <w:rsid w:val="005D41D4"/>
    <w:rsid w:val="005D4AA2"/>
    <w:rsid w:val="005D4F1A"/>
    <w:rsid w:val="005D5356"/>
    <w:rsid w:val="005D625E"/>
    <w:rsid w:val="005D6619"/>
    <w:rsid w:val="005D7100"/>
    <w:rsid w:val="005D7705"/>
    <w:rsid w:val="005E0C04"/>
    <w:rsid w:val="005E29A0"/>
    <w:rsid w:val="005E4C2C"/>
    <w:rsid w:val="005F135F"/>
    <w:rsid w:val="005F1454"/>
    <w:rsid w:val="005F224B"/>
    <w:rsid w:val="005F58DF"/>
    <w:rsid w:val="005F5ED2"/>
    <w:rsid w:val="005F66CA"/>
    <w:rsid w:val="005F7BA3"/>
    <w:rsid w:val="00600188"/>
    <w:rsid w:val="00600520"/>
    <w:rsid w:val="0060097B"/>
    <w:rsid w:val="006032BC"/>
    <w:rsid w:val="00603FE4"/>
    <w:rsid w:val="00606781"/>
    <w:rsid w:val="006072DC"/>
    <w:rsid w:val="00607AE2"/>
    <w:rsid w:val="00611A02"/>
    <w:rsid w:val="00612ED3"/>
    <w:rsid w:val="0061507C"/>
    <w:rsid w:val="00616CCB"/>
    <w:rsid w:val="00616D8A"/>
    <w:rsid w:val="006219B5"/>
    <w:rsid w:val="0062308D"/>
    <w:rsid w:val="00624BA1"/>
    <w:rsid w:val="0062604D"/>
    <w:rsid w:val="006276B9"/>
    <w:rsid w:val="00631EEE"/>
    <w:rsid w:val="00633434"/>
    <w:rsid w:val="00636F33"/>
    <w:rsid w:val="006400F5"/>
    <w:rsid w:val="006421A9"/>
    <w:rsid w:val="0064592B"/>
    <w:rsid w:val="00647C19"/>
    <w:rsid w:val="00651075"/>
    <w:rsid w:val="00651DB3"/>
    <w:rsid w:val="00654702"/>
    <w:rsid w:val="00655A3C"/>
    <w:rsid w:val="00655F39"/>
    <w:rsid w:val="00656B43"/>
    <w:rsid w:val="00656C84"/>
    <w:rsid w:val="00657A0F"/>
    <w:rsid w:val="006608C9"/>
    <w:rsid w:val="0066128C"/>
    <w:rsid w:val="006613D4"/>
    <w:rsid w:val="00661992"/>
    <w:rsid w:val="0066273E"/>
    <w:rsid w:val="00663599"/>
    <w:rsid w:val="006668A0"/>
    <w:rsid w:val="006675DE"/>
    <w:rsid w:val="00667D64"/>
    <w:rsid w:val="00671CDE"/>
    <w:rsid w:val="00674140"/>
    <w:rsid w:val="00674698"/>
    <w:rsid w:val="006748F7"/>
    <w:rsid w:val="006753EC"/>
    <w:rsid w:val="006767CE"/>
    <w:rsid w:val="00676B9F"/>
    <w:rsid w:val="00677782"/>
    <w:rsid w:val="006777C4"/>
    <w:rsid w:val="006803AE"/>
    <w:rsid w:val="00682B4D"/>
    <w:rsid w:val="00685852"/>
    <w:rsid w:val="00685DD9"/>
    <w:rsid w:val="00686598"/>
    <w:rsid w:val="006921C6"/>
    <w:rsid w:val="00692BB7"/>
    <w:rsid w:val="00692D32"/>
    <w:rsid w:val="00692D68"/>
    <w:rsid w:val="0069336E"/>
    <w:rsid w:val="00693FCD"/>
    <w:rsid w:val="006943CE"/>
    <w:rsid w:val="0069572B"/>
    <w:rsid w:val="006959C8"/>
    <w:rsid w:val="00695D5F"/>
    <w:rsid w:val="006964D9"/>
    <w:rsid w:val="006A0353"/>
    <w:rsid w:val="006A1389"/>
    <w:rsid w:val="006A22DC"/>
    <w:rsid w:val="006A2A1F"/>
    <w:rsid w:val="006A3E16"/>
    <w:rsid w:val="006A6A13"/>
    <w:rsid w:val="006A6AAC"/>
    <w:rsid w:val="006A6C98"/>
    <w:rsid w:val="006A7D16"/>
    <w:rsid w:val="006B0A96"/>
    <w:rsid w:val="006B15F8"/>
    <w:rsid w:val="006B4A0B"/>
    <w:rsid w:val="006B78A7"/>
    <w:rsid w:val="006B78CF"/>
    <w:rsid w:val="006B7FF0"/>
    <w:rsid w:val="006C0CC8"/>
    <w:rsid w:val="006C2D7E"/>
    <w:rsid w:val="006C47B2"/>
    <w:rsid w:val="006C62AC"/>
    <w:rsid w:val="006D4F47"/>
    <w:rsid w:val="006D6E24"/>
    <w:rsid w:val="006E01A8"/>
    <w:rsid w:val="006E1910"/>
    <w:rsid w:val="006E2F26"/>
    <w:rsid w:val="006E36ED"/>
    <w:rsid w:val="006E3D06"/>
    <w:rsid w:val="006E4E35"/>
    <w:rsid w:val="006E5C9B"/>
    <w:rsid w:val="006E6F98"/>
    <w:rsid w:val="006E770E"/>
    <w:rsid w:val="006E7865"/>
    <w:rsid w:val="006E7C8B"/>
    <w:rsid w:val="006F140B"/>
    <w:rsid w:val="006F2973"/>
    <w:rsid w:val="006F378B"/>
    <w:rsid w:val="006F5171"/>
    <w:rsid w:val="006F6265"/>
    <w:rsid w:val="006F7134"/>
    <w:rsid w:val="00702E7D"/>
    <w:rsid w:val="007032F3"/>
    <w:rsid w:val="00704143"/>
    <w:rsid w:val="00705DB6"/>
    <w:rsid w:val="007066FD"/>
    <w:rsid w:val="007070DA"/>
    <w:rsid w:val="00710C27"/>
    <w:rsid w:val="007128B1"/>
    <w:rsid w:val="0071377A"/>
    <w:rsid w:val="00713C76"/>
    <w:rsid w:val="007142B1"/>
    <w:rsid w:val="00720955"/>
    <w:rsid w:val="007229E6"/>
    <w:rsid w:val="00726757"/>
    <w:rsid w:val="00726A43"/>
    <w:rsid w:val="00727972"/>
    <w:rsid w:val="007373D4"/>
    <w:rsid w:val="007418A0"/>
    <w:rsid w:val="0074241C"/>
    <w:rsid w:val="00742BF1"/>
    <w:rsid w:val="00742C2C"/>
    <w:rsid w:val="00743F57"/>
    <w:rsid w:val="007442AC"/>
    <w:rsid w:val="00746392"/>
    <w:rsid w:val="00746487"/>
    <w:rsid w:val="007468F6"/>
    <w:rsid w:val="00747FF7"/>
    <w:rsid w:val="0075091C"/>
    <w:rsid w:val="007520B4"/>
    <w:rsid w:val="007521D6"/>
    <w:rsid w:val="007555DA"/>
    <w:rsid w:val="00756790"/>
    <w:rsid w:val="00761D2F"/>
    <w:rsid w:val="00761D6B"/>
    <w:rsid w:val="00762881"/>
    <w:rsid w:val="00763D61"/>
    <w:rsid w:val="0076407F"/>
    <w:rsid w:val="007677DD"/>
    <w:rsid w:val="00767FEB"/>
    <w:rsid w:val="0077036F"/>
    <w:rsid w:val="00770F7B"/>
    <w:rsid w:val="007723D7"/>
    <w:rsid w:val="0077393E"/>
    <w:rsid w:val="00774741"/>
    <w:rsid w:val="0077567B"/>
    <w:rsid w:val="007766E7"/>
    <w:rsid w:val="007817A2"/>
    <w:rsid w:val="00781B50"/>
    <w:rsid w:val="00782521"/>
    <w:rsid w:val="007844F8"/>
    <w:rsid w:val="00785FE4"/>
    <w:rsid w:val="007863E4"/>
    <w:rsid w:val="00787AA4"/>
    <w:rsid w:val="0079360C"/>
    <w:rsid w:val="00793F90"/>
    <w:rsid w:val="007945F3"/>
    <w:rsid w:val="00794E41"/>
    <w:rsid w:val="00795702"/>
    <w:rsid w:val="00796B68"/>
    <w:rsid w:val="007A00EC"/>
    <w:rsid w:val="007A16B9"/>
    <w:rsid w:val="007A1F2E"/>
    <w:rsid w:val="007A26A7"/>
    <w:rsid w:val="007A31FF"/>
    <w:rsid w:val="007A4AF8"/>
    <w:rsid w:val="007A5BA1"/>
    <w:rsid w:val="007A5EE3"/>
    <w:rsid w:val="007A6350"/>
    <w:rsid w:val="007A6F1B"/>
    <w:rsid w:val="007A70C1"/>
    <w:rsid w:val="007B067B"/>
    <w:rsid w:val="007B1D8C"/>
    <w:rsid w:val="007B3E21"/>
    <w:rsid w:val="007B4235"/>
    <w:rsid w:val="007B63D5"/>
    <w:rsid w:val="007C050F"/>
    <w:rsid w:val="007C0619"/>
    <w:rsid w:val="007C0D94"/>
    <w:rsid w:val="007C294D"/>
    <w:rsid w:val="007C3BF9"/>
    <w:rsid w:val="007D0D54"/>
    <w:rsid w:val="007D15C2"/>
    <w:rsid w:val="007D1941"/>
    <w:rsid w:val="007D312D"/>
    <w:rsid w:val="007D341B"/>
    <w:rsid w:val="007D50D0"/>
    <w:rsid w:val="007E16E4"/>
    <w:rsid w:val="007E1ADE"/>
    <w:rsid w:val="007E28BF"/>
    <w:rsid w:val="007E2E97"/>
    <w:rsid w:val="007E3C3E"/>
    <w:rsid w:val="007E5512"/>
    <w:rsid w:val="007E6199"/>
    <w:rsid w:val="007E667D"/>
    <w:rsid w:val="007E73B3"/>
    <w:rsid w:val="007E7F97"/>
    <w:rsid w:val="007F00C7"/>
    <w:rsid w:val="007F013D"/>
    <w:rsid w:val="007F048A"/>
    <w:rsid w:val="007F0A70"/>
    <w:rsid w:val="007F0FCC"/>
    <w:rsid w:val="007F12C7"/>
    <w:rsid w:val="007F7A82"/>
    <w:rsid w:val="00802CD0"/>
    <w:rsid w:val="00807D11"/>
    <w:rsid w:val="00807D5C"/>
    <w:rsid w:val="00807DB4"/>
    <w:rsid w:val="00810B61"/>
    <w:rsid w:val="00812EBD"/>
    <w:rsid w:val="00813987"/>
    <w:rsid w:val="00816D41"/>
    <w:rsid w:val="008178C6"/>
    <w:rsid w:val="00820CF8"/>
    <w:rsid w:val="0082162F"/>
    <w:rsid w:val="0082301C"/>
    <w:rsid w:val="00824749"/>
    <w:rsid w:val="00825A03"/>
    <w:rsid w:val="00825B26"/>
    <w:rsid w:val="00830CE4"/>
    <w:rsid w:val="0083198F"/>
    <w:rsid w:val="00832CB3"/>
    <w:rsid w:val="00833621"/>
    <w:rsid w:val="00837662"/>
    <w:rsid w:val="00843594"/>
    <w:rsid w:val="0084461E"/>
    <w:rsid w:val="008448B3"/>
    <w:rsid w:val="00845927"/>
    <w:rsid w:val="00845BB8"/>
    <w:rsid w:val="008470D4"/>
    <w:rsid w:val="00851AED"/>
    <w:rsid w:val="00852F37"/>
    <w:rsid w:val="008537C0"/>
    <w:rsid w:val="00853C55"/>
    <w:rsid w:val="008540FF"/>
    <w:rsid w:val="00854D01"/>
    <w:rsid w:val="00854E09"/>
    <w:rsid w:val="00856558"/>
    <w:rsid w:val="00856A87"/>
    <w:rsid w:val="0085725D"/>
    <w:rsid w:val="0085799A"/>
    <w:rsid w:val="00857D84"/>
    <w:rsid w:val="008600B1"/>
    <w:rsid w:val="00860635"/>
    <w:rsid w:val="0086068B"/>
    <w:rsid w:val="0086086B"/>
    <w:rsid w:val="00863C81"/>
    <w:rsid w:val="00865C1F"/>
    <w:rsid w:val="00870FB4"/>
    <w:rsid w:val="008714D6"/>
    <w:rsid w:val="00871910"/>
    <w:rsid w:val="00872140"/>
    <w:rsid w:val="008813AE"/>
    <w:rsid w:val="008814CE"/>
    <w:rsid w:val="008824F2"/>
    <w:rsid w:val="00882E07"/>
    <w:rsid w:val="00885B92"/>
    <w:rsid w:val="00887877"/>
    <w:rsid w:val="0089154B"/>
    <w:rsid w:val="0089226F"/>
    <w:rsid w:val="00893C1B"/>
    <w:rsid w:val="00895D0C"/>
    <w:rsid w:val="008962D2"/>
    <w:rsid w:val="008A0030"/>
    <w:rsid w:val="008A2D64"/>
    <w:rsid w:val="008A32E3"/>
    <w:rsid w:val="008A3FFD"/>
    <w:rsid w:val="008A41F0"/>
    <w:rsid w:val="008A491F"/>
    <w:rsid w:val="008A7AED"/>
    <w:rsid w:val="008A7F29"/>
    <w:rsid w:val="008B08EA"/>
    <w:rsid w:val="008B1399"/>
    <w:rsid w:val="008B1B60"/>
    <w:rsid w:val="008B1BE6"/>
    <w:rsid w:val="008B3AED"/>
    <w:rsid w:val="008B3D89"/>
    <w:rsid w:val="008B4A4E"/>
    <w:rsid w:val="008B5E98"/>
    <w:rsid w:val="008B78FE"/>
    <w:rsid w:val="008C0E28"/>
    <w:rsid w:val="008C140F"/>
    <w:rsid w:val="008C227D"/>
    <w:rsid w:val="008C2F0D"/>
    <w:rsid w:val="008C4EF0"/>
    <w:rsid w:val="008C5E34"/>
    <w:rsid w:val="008C7A93"/>
    <w:rsid w:val="008D09C9"/>
    <w:rsid w:val="008D1ABC"/>
    <w:rsid w:val="008D3C76"/>
    <w:rsid w:val="008D5E0A"/>
    <w:rsid w:val="008D69A1"/>
    <w:rsid w:val="008E20F0"/>
    <w:rsid w:val="008E22AE"/>
    <w:rsid w:val="008E36E9"/>
    <w:rsid w:val="008E3F74"/>
    <w:rsid w:val="008E4942"/>
    <w:rsid w:val="008E67FF"/>
    <w:rsid w:val="008F0E87"/>
    <w:rsid w:val="008F290B"/>
    <w:rsid w:val="008F3091"/>
    <w:rsid w:val="008F3981"/>
    <w:rsid w:val="008F40BF"/>
    <w:rsid w:val="00900379"/>
    <w:rsid w:val="00901026"/>
    <w:rsid w:val="009028D0"/>
    <w:rsid w:val="00906BB7"/>
    <w:rsid w:val="0090709C"/>
    <w:rsid w:val="009121CD"/>
    <w:rsid w:val="009124E2"/>
    <w:rsid w:val="00915187"/>
    <w:rsid w:val="009154D6"/>
    <w:rsid w:val="0091617E"/>
    <w:rsid w:val="0091711B"/>
    <w:rsid w:val="0092000F"/>
    <w:rsid w:val="00920AB6"/>
    <w:rsid w:val="00920C93"/>
    <w:rsid w:val="00923C08"/>
    <w:rsid w:val="009263A5"/>
    <w:rsid w:val="0092775D"/>
    <w:rsid w:val="00930176"/>
    <w:rsid w:val="00930CDA"/>
    <w:rsid w:val="00931066"/>
    <w:rsid w:val="00933110"/>
    <w:rsid w:val="00933180"/>
    <w:rsid w:val="00933D13"/>
    <w:rsid w:val="00936835"/>
    <w:rsid w:val="00940DA7"/>
    <w:rsid w:val="00940EE8"/>
    <w:rsid w:val="0094229D"/>
    <w:rsid w:val="00943E95"/>
    <w:rsid w:val="00944A50"/>
    <w:rsid w:val="00945452"/>
    <w:rsid w:val="0095002C"/>
    <w:rsid w:val="0095124B"/>
    <w:rsid w:val="00951A7E"/>
    <w:rsid w:val="00953CD9"/>
    <w:rsid w:val="009555C8"/>
    <w:rsid w:val="00955E07"/>
    <w:rsid w:val="00956852"/>
    <w:rsid w:val="00957F17"/>
    <w:rsid w:val="00960575"/>
    <w:rsid w:val="00962B93"/>
    <w:rsid w:val="009652D9"/>
    <w:rsid w:val="00970090"/>
    <w:rsid w:val="009722EE"/>
    <w:rsid w:val="00974A40"/>
    <w:rsid w:val="009767DC"/>
    <w:rsid w:val="0097794F"/>
    <w:rsid w:val="00982664"/>
    <w:rsid w:val="00984ADE"/>
    <w:rsid w:val="00984F82"/>
    <w:rsid w:val="009903DA"/>
    <w:rsid w:val="009927E9"/>
    <w:rsid w:val="0099393C"/>
    <w:rsid w:val="00993E5C"/>
    <w:rsid w:val="009951BF"/>
    <w:rsid w:val="009A1895"/>
    <w:rsid w:val="009A4019"/>
    <w:rsid w:val="009A4169"/>
    <w:rsid w:val="009A561C"/>
    <w:rsid w:val="009A7274"/>
    <w:rsid w:val="009A7A9C"/>
    <w:rsid w:val="009B0541"/>
    <w:rsid w:val="009B11C8"/>
    <w:rsid w:val="009B23FC"/>
    <w:rsid w:val="009B2498"/>
    <w:rsid w:val="009B2E5E"/>
    <w:rsid w:val="009B5ADC"/>
    <w:rsid w:val="009B6370"/>
    <w:rsid w:val="009B6D89"/>
    <w:rsid w:val="009B75CC"/>
    <w:rsid w:val="009C0CBA"/>
    <w:rsid w:val="009C10BC"/>
    <w:rsid w:val="009C3F17"/>
    <w:rsid w:val="009C4DA7"/>
    <w:rsid w:val="009C6A70"/>
    <w:rsid w:val="009C7165"/>
    <w:rsid w:val="009D1A62"/>
    <w:rsid w:val="009D2125"/>
    <w:rsid w:val="009D26AF"/>
    <w:rsid w:val="009D29B7"/>
    <w:rsid w:val="009D587D"/>
    <w:rsid w:val="009D77D7"/>
    <w:rsid w:val="009E2412"/>
    <w:rsid w:val="009E3D20"/>
    <w:rsid w:val="009E41CC"/>
    <w:rsid w:val="009E46D8"/>
    <w:rsid w:val="009E515C"/>
    <w:rsid w:val="009F057F"/>
    <w:rsid w:val="009F0813"/>
    <w:rsid w:val="009F2EBA"/>
    <w:rsid w:val="009F2EFC"/>
    <w:rsid w:val="009F380B"/>
    <w:rsid w:val="009F4D38"/>
    <w:rsid w:val="009F5D2C"/>
    <w:rsid w:val="009F6E4F"/>
    <w:rsid w:val="00A00883"/>
    <w:rsid w:val="00A00BBC"/>
    <w:rsid w:val="00A02A09"/>
    <w:rsid w:val="00A05FCE"/>
    <w:rsid w:val="00A07538"/>
    <w:rsid w:val="00A1195F"/>
    <w:rsid w:val="00A12970"/>
    <w:rsid w:val="00A13ECE"/>
    <w:rsid w:val="00A13F1F"/>
    <w:rsid w:val="00A15DAA"/>
    <w:rsid w:val="00A20B41"/>
    <w:rsid w:val="00A20CB2"/>
    <w:rsid w:val="00A21B3C"/>
    <w:rsid w:val="00A221A7"/>
    <w:rsid w:val="00A22A22"/>
    <w:rsid w:val="00A23761"/>
    <w:rsid w:val="00A23FB4"/>
    <w:rsid w:val="00A2558D"/>
    <w:rsid w:val="00A25D48"/>
    <w:rsid w:val="00A3028A"/>
    <w:rsid w:val="00A32DB9"/>
    <w:rsid w:val="00A33865"/>
    <w:rsid w:val="00A35867"/>
    <w:rsid w:val="00A40B30"/>
    <w:rsid w:val="00A423E5"/>
    <w:rsid w:val="00A42DAC"/>
    <w:rsid w:val="00A5072F"/>
    <w:rsid w:val="00A54CA2"/>
    <w:rsid w:val="00A551C5"/>
    <w:rsid w:val="00A56C35"/>
    <w:rsid w:val="00A607A2"/>
    <w:rsid w:val="00A626BF"/>
    <w:rsid w:val="00A639A6"/>
    <w:rsid w:val="00A639E0"/>
    <w:rsid w:val="00A659D3"/>
    <w:rsid w:val="00A65BB4"/>
    <w:rsid w:val="00A701B1"/>
    <w:rsid w:val="00A7060D"/>
    <w:rsid w:val="00A71152"/>
    <w:rsid w:val="00A722F5"/>
    <w:rsid w:val="00A81B90"/>
    <w:rsid w:val="00A83F91"/>
    <w:rsid w:val="00A854E6"/>
    <w:rsid w:val="00A862F6"/>
    <w:rsid w:val="00A86718"/>
    <w:rsid w:val="00A8698A"/>
    <w:rsid w:val="00A869D1"/>
    <w:rsid w:val="00A9321E"/>
    <w:rsid w:val="00A9459E"/>
    <w:rsid w:val="00A94A34"/>
    <w:rsid w:val="00A953F4"/>
    <w:rsid w:val="00A9666B"/>
    <w:rsid w:val="00A96697"/>
    <w:rsid w:val="00A972FF"/>
    <w:rsid w:val="00AA0E6C"/>
    <w:rsid w:val="00AA115A"/>
    <w:rsid w:val="00AA3BE5"/>
    <w:rsid w:val="00AA3F58"/>
    <w:rsid w:val="00AA4D4E"/>
    <w:rsid w:val="00AA5293"/>
    <w:rsid w:val="00AA52A9"/>
    <w:rsid w:val="00AB0BEE"/>
    <w:rsid w:val="00AB2D45"/>
    <w:rsid w:val="00AB68BC"/>
    <w:rsid w:val="00AB6916"/>
    <w:rsid w:val="00AC6062"/>
    <w:rsid w:val="00AD0CCD"/>
    <w:rsid w:val="00AD3394"/>
    <w:rsid w:val="00AE065B"/>
    <w:rsid w:val="00AE1AD3"/>
    <w:rsid w:val="00AE2B37"/>
    <w:rsid w:val="00AE2D1F"/>
    <w:rsid w:val="00AF09BE"/>
    <w:rsid w:val="00AF324D"/>
    <w:rsid w:val="00AF370C"/>
    <w:rsid w:val="00AF3A96"/>
    <w:rsid w:val="00AF4BC6"/>
    <w:rsid w:val="00AF50CE"/>
    <w:rsid w:val="00AF5B23"/>
    <w:rsid w:val="00B009CE"/>
    <w:rsid w:val="00B015E2"/>
    <w:rsid w:val="00B04FEC"/>
    <w:rsid w:val="00B06CB3"/>
    <w:rsid w:val="00B121FD"/>
    <w:rsid w:val="00B125B0"/>
    <w:rsid w:val="00B1319B"/>
    <w:rsid w:val="00B15BE5"/>
    <w:rsid w:val="00B21324"/>
    <w:rsid w:val="00B24B0E"/>
    <w:rsid w:val="00B24BEF"/>
    <w:rsid w:val="00B27AC5"/>
    <w:rsid w:val="00B27B21"/>
    <w:rsid w:val="00B30F34"/>
    <w:rsid w:val="00B312A4"/>
    <w:rsid w:val="00B33D0E"/>
    <w:rsid w:val="00B34773"/>
    <w:rsid w:val="00B34B73"/>
    <w:rsid w:val="00B4191B"/>
    <w:rsid w:val="00B43D79"/>
    <w:rsid w:val="00B441E0"/>
    <w:rsid w:val="00B459F2"/>
    <w:rsid w:val="00B47675"/>
    <w:rsid w:val="00B47E34"/>
    <w:rsid w:val="00B5169A"/>
    <w:rsid w:val="00B52085"/>
    <w:rsid w:val="00B54BFE"/>
    <w:rsid w:val="00B55367"/>
    <w:rsid w:val="00B55EFA"/>
    <w:rsid w:val="00B55FCE"/>
    <w:rsid w:val="00B56873"/>
    <w:rsid w:val="00B63438"/>
    <w:rsid w:val="00B63979"/>
    <w:rsid w:val="00B67E52"/>
    <w:rsid w:val="00B72F66"/>
    <w:rsid w:val="00B741AA"/>
    <w:rsid w:val="00B75A1B"/>
    <w:rsid w:val="00B76DFD"/>
    <w:rsid w:val="00B801BD"/>
    <w:rsid w:val="00B8051E"/>
    <w:rsid w:val="00B818CC"/>
    <w:rsid w:val="00B8450C"/>
    <w:rsid w:val="00B87F3F"/>
    <w:rsid w:val="00B90C89"/>
    <w:rsid w:val="00B92944"/>
    <w:rsid w:val="00B93E09"/>
    <w:rsid w:val="00B9713F"/>
    <w:rsid w:val="00B97D43"/>
    <w:rsid w:val="00BA6300"/>
    <w:rsid w:val="00BA7F8F"/>
    <w:rsid w:val="00BB04E2"/>
    <w:rsid w:val="00BB15FA"/>
    <w:rsid w:val="00BB189E"/>
    <w:rsid w:val="00BB257F"/>
    <w:rsid w:val="00BB4415"/>
    <w:rsid w:val="00BB585C"/>
    <w:rsid w:val="00BB6FEC"/>
    <w:rsid w:val="00BC41E8"/>
    <w:rsid w:val="00BC4F5B"/>
    <w:rsid w:val="00BD0360"/>
    <w:rsid w:val="00BD14B8"/>
    <w:rsid w:val="00BD50B6"/>
    <w:rsid w:val="00BD64A7"/>
    <w:rsid w:val="00BD6AEF"/>
    <w:rsid w:val="00BE3DDA"/>
    <w:rsid w:val="00BE410C"/>
    <w:rsid w:val="00BE6946"/>
    <w:rsid w:val="00BF44A2"/>
    <w:rsid w:val="00C0031D"/>
    <w:rsid w:val="00C03985"/>
    <w:rsid w:val="00C043B7"/>
    <w:rsid w:val="00C1202F"/>
    <w:rsid w:val="00C12762"/>
    <w:rsid w:val="00C12B85"/>
    <w:rsid w:val="00C20C18"/>
    <w:rsid w:val="00C2196C"/>
    <w:rsid w:val="00C23F3D"/>
    <w:rsid w:val="00C242FB"/>
    <w:rsid w:val="00C24A4C"/>
    <w:rsid w:val="00C268BE"/>
    <w:rsid w:val="00C276B3"/>
    <w:rsid w:val="00C314EE"/>
    <w:rsid w:val="00C33394"/>
    <w:rsid w:val="00C333FF"/>
    <w:rsid w:val="00C35CD5"/>
    <w:rsid w:val="00C35E32"/>
    <w:rsid w:val="00C405EE"/>
    <w:rsid w:val="00C44A10"/>
    <w:rsid w:val="00C45289"/>
    <w:rsid w:val="00C4667B"/>
    <w:rsid w:val="00C46E6A"/>
    <w:rsid w:val="00C50DD7"/>
    <w:rsid w:val="00C51C8C"/>
    <w:rsid w:val="00C537DF"/>
    <w:rsid w:val="00C55ACA"/>
    <w:rsid w:val="00C5670D"/>
    <w:rsid w:val="00C579A9"/>
    <w:rsid w:val="00C57D42"/>
    <w:rsid w:val="00C6042A"/>
    <w:rsid w:val="00C60F0A"/>
    <w:rsid w:val="00C612F9"/>
    <w:rsid w:val="00C61754"/>
    <w:rsid w:val="00C63535"/>
    <w:rsid w:val="00C63745"/>
    <w:rsid w:val="00C65354"/>
    <w:rsid w:val="00C656F3"/>
    <w:rsid w:val="00C65EB6"/>
    <w:rsid w:val="00C72D17"/>
    <w:rsid w:val="00C73691"/>
    <w:rsid w:val="00C73B94"/>
    <w:rsid w:val="00C76663"/>
    <w:rsid w:val="00C8003B"/>
    <w:rsid w:val="00C823B0"/>
    <w:rsid w:val="00C83FAD"/>
    <w:rsid w:val="00C90347"/>
    <w:rsid w:val="00C9185F"/>
    <w:rsid w:val="00C93263"/>
    <w:rsid w:val="00C9670D"/>
    <w:rsid w:val="00C96B30"/>
    <w:rsid w:val="00CA0464"/>
    <w:rsid w:val="00CA21B7"/>
    <w:rsid w:val="00CA2E55"/>
    <w:rsid w:val="00CA3514"/>
    <w:rsid w:val="00CA41B8"/>
    <w:rsid w:val="00CA700C"/>
    <w:rsid w:val="00CA723B"/>
    <w:rsid w:val="00CB1D51"/>
    <w:rsid w:val="00CB2C30"/>
    <w:rsid w:val="00CB6188"/>
    <w:rsid w:val="00CB6B44"/>
    <w:rsid w:val="00CB70E5"/>
    <w:rsid w:val="00CC0A1F"/>
    <w:rsid w:val="00CC1C93"/>
    <w:rsid w:val="00CC23AB"/>
    <w:rsid w:val="00CC2C52"/>
    <w:rsid w:val="00CC4416"/>
    <w:rsid w:val="00CC5FAC"/>
    <w:rsid w:val="00CC60D7"/>
    <w:rsid w:val="00CC73E1"/>
    <w:rsid w:val="00CD073C"/>
    <w:rsid w:val="00CD557A"/>
    <w:rsid w:val="00CD7E17"/>
    <w:rsid w:val="00CE00E1"/>
    <w:rsid w:val="00CE1408"/>
    <w:rsid w:val="00CE1A04"/>
    <w:rsid w:val="00CE231E"/>
    <w:rsid w:val="00CE3109"/>
    <w:rsid w:val="00CE37E8"/>
    <w:rsid w:val="00CE3A4C"/>
    <w:rsid w:val="00CE3DEB"/>
    <w:rsid w:val="00CE74A0"/>
    <w:rsid w:val="00CF1860"/>
    <w:rsid w:val="00CF18D8"/>
    <w:rsid w:val="00CF4F69"/>
    <w:rsid w:val="00CF5CE9"/>
    <w:rsid w:val="00CF5E0F"/>
    <w:rsid w:val="00CF699C"/>
    <w:rsid w:val="00D01A38"/>
    <w:rsid w:val="00D02AA8"/>
    <w:rsid w:val="00D05048"/>
    <w:rsid w:val="00D054BC"/>
    <w:rsid w:val="00D063DA"/>
    <w:rsid w:val="00D06678"/>
    <w:rsid w:val="00D14984"/>
    <w:rsid w:val="00D15EC5"/>
    <w:rsid w:val="00D16A0A"/>
    <w:rsid w:val="00D17622"/>
    <w:rsid w:val="00D2033F"/>
    <w:rsid w:val="00D20867"/>
    <w:rsid w:val="00D21B87"/>
    <w:rsid w:val="00D21BED"/>
    <w:rsid w:val="00D2602C"/>
    <w:rsid w:val="00D2732D"/>
    <w:rsid w:val="00D30A56"/>
    <w:rsid w:val="00D31ED6"/>
    <w:rsid w:val="00D36659"/>
    <w:rsid w:val="00D403FA"/>
    <w:rsid w:val="00D43DAD"/>
    <w:rsid w:val="00D467E0"/>
    <w:rsid w:val="00D46E0B"/>
    <w:rsid w:val="00D4758D"/>
    <w:rsid w:val="00D47853"/>
    <w:rsid w:val="00D47C43"/>
    <w:rsid w:val="00D50101"/>
    <w:rsid w:val="00D50182"/>
    <w:rsid w:val="00D5021E"/>
    <w:rsid w:val="00D566F3"/>
    <w:rsid w:val="00D601E7"/>
    <w:rsid w:val="00D604BB"/>
    <w:rsid w:val="00D60AFD"/>
    <w:rsid w:val="00D63E35"/>
    <w:rsid w:val="00D67409"/>
    <w:rsid w:val="00D716C2"/>
    <w:rsid w:val="00D73A62"/>
    <w:rsid w:val="00D766A3"/>
    <w:rsid w:val="00D80A2A"/>
    <w:rsid w:val="00D818FA"/>
    <w:rsid w:val="00D81BB1"/>
    <w:rsid w:val="00D83658"/>
    <w:rsid w:val="00D83C5E"/>
    <w:rsid w:val="00D83E7E"/>
    <w:rsid w:val="00D83F5E"/>
    <w:rsid w:val="00D86378"/>
    <w:rsid w:val="00D871F8"/>
    <w:rsid w:val="00D87590"/>
    <w:rsid w:val="00D90FDA"/>
    <w:rsid w:val="00D9237B"/>
    <w:rsid w:val="00D9253C"/>
    <w:rsid w:val="00D93B67"/>
    <w:rsid w:val="00D95A1C"/>
    <w:rsid w:val="00D96C54"/>
    <w:rsid w:val="00D96D07"/>
    <w:rsid w:val="00DA5D25"/>
    <w:rsid w:val="00DA7B2A"/>
    <w:rsid w:val="00DB00F5"/>
    <w:rsid w:val="00DB22A9"/>
    <w:rsid w:val="00DB3914"/>
    <w:rsid w:val="00DB43D3"/>
    <w:rsid w:val="00DB551C"/>
    <w:rsid w:val="00DB69C9"/>
    <w:rsid w:val="00DC0619"/>
    <w:rsid w:val="00DC194A"/>
    <w:rsid w:val="00DC2155"/>
    <w:rsid w:val="00DC2247"/>
    <w:rsid w:val="00DC2527"/>
    <w:rsid w:val="00DC43F9"/>
    <w:rsid w:val="00DC675D"/>
    <w:rsid w:val="00DC6B73"/>
    <w:rsid w:val="00DC6E8F"/>
    <w:rsid w:val="00DC7631"/>
    <w:rsid w:val="00DD0224"/>
    <w:rsid w:val="00DD05E5"/>
    <w:rsid w:val="00DD1BF2"/>
    <w:rsid w:val="00DD2345"/>
    <w:rsid w:val="00DD2F9D"/>
    <w:rsid w:val="00DD403C"/>
    <w:rsid w:val="00DD58B0"/>
    <w:rsid w:val="00DD5A2A"/>
    <w:rsid w:val="00DD5A53"/>
    <w:rsid w:val="00DD5D2A"/>
    <w:rsid w:val="00DD61FA"/>
    <w:rsid w:val="00DE05D3"/>
    <w:rsid w:val="00DE6B05"/>
    <w:rsid w:val="00DE7920"/>
    <w:rsid w:val="00DE7B21"/>
    <w:rsid w:val="00DF201B"/>
    <w:rsid w:val="00DF23AD"/>
    <w:rsid w:val="00DF505D"/>
    <w:rsid w:val="00DF7EBD"/>
    <w:rsid w:val="00E001F1"/>
    <w:rsid w:val="00E007F4"/>
    <w:rsid w:val="00E01354"/>
    <w:rsid w:val="00E0197E"/>
    <w:rsid w:val="00E023CE"/>
    <w:rsid w:val="00E038BD"/>
    <w:rsid w:val="00E04E7F"/>
    <w:rsid w:val="00E10E39"/>
    <w:rsid w:val="00E12023"/>
    <w:rsid w:val="00E139C4"/>
    <w:rsid w:val="00E15857"/>
    <w:rsid w:val="00E1706C"/>
    <w:rsid w:val="00E20CE2"/>
    <w:rsid w:val="00E2128F"/>
    <w:rsid w:val="00E24921"/>
    <w:rsid w:val="00E32B32"/>
    <w:rsid w:val="00E333A3"/>
    <w:rsid w:val="00E33512"/>
    <w:rsid w:val="00E35D18"/>
    <w:rsid w:val="00E37130"/>
    <w:rsid w:val="00E37277"/>
    <w:rsid w:val="00E37D8E"/>
    <w:rsid w:val="00E40CA0"/>
    <w:rsid w:val="00E41640"/>
    <w:rsid w:val="00E4208A"/>
    <w:rsid w:val="00E473F0"/>
    <w:rsid w:val="00E507BD"/>
    <w:rsid w:val="00E510C4"/>
    <w:rsid w:val="00E532CF"/>
    <w:rsid w:val="00E53ACB"/>
    <w:rsid w:val="00E54463"/>
    <w:rsid w:val="00E5465E"/>
    <w:rsid w:val="00E54B8E"/>
    <w:rsid w:val="00E600C2"/>
    <w:rsid w:val="00E617BC"/>
    <w:rsid w:val="00E62A0C"/>
    <w:rsid w:val="00E63317"/>
    <w:rsid w:val="00E6393D"/>
    <w:rsid w:val="00E64A10"/>
    <w:rsid w:val="00E64F9D"/>
    <w:rsid w:val="00E65FC7"/>
    <w:rsid w:val="00E666DE"/>
    <w:rsid w:val="00E6679D"/>
    <w:rsid w:val="00E70296"/>
    <w:rsid w:val="00E7127F"/>
    <w:rsid w:val="00E7134C"/>
    <w:rsid w:val="00E723C2"/>
    <w:rsid w:val="00E73194"/>
    <w:rsid w:val="00E73BA7"/>
    <w:rsid w:val="00E757C5"/>
    <w:rsid w:val="00E75D41"/>
    <w:rsid w:val="00E760AE"/>
    <w:rsid w:val="00E76694"/>
    <w:rsid w:val="00E77A39"/>
    <w:rsid w:val="00E802CC"/>
    <w:rsid w:val="00E818BD"/>
    <w:rsid w:val="00E81E7F"/>
    <w:rsid w:val="00E8209A"/>
    <w:rsid w:val="00E83FE4"/>
    <w:rsid w:val="00E8446E"/>
    <w:rsid w:val="00E85CD4"/>
    <w:rsid w:val="00E8706F"/>
    <w:rsid w:val="00E91114"/>
    <w:rsid w:val="00E915F2"/>
    <w:rsid w:val="00E922AD"/>
    <w:rsid w:val="00E92DAA"/>
    <w:rsid w:val="00E94BC9"/>
    <w:rsid w:val="00E95744"/>
    <w:rsid w:val="00E96F05"/>
    <w:rsid w:val="00E971B6"/>
    <w:rsid w:val="00EA096B"/>
    <w:rsid w:val="00EA1E21"/>
    <w:rsid w:val="00EA4278"/>
    <w:rsid w:val="00EA61BE"/>
    <w:rsid w:val="00EA6C6C"/>
    <w:rsid w:val="00EA6D39"/>
    <w:rsid w:val="00EB15B6"/>
    <w:rsid w:val="00EB3D62"/>
    <w:rsid w:val="00EB4130"/>
    <w:rsid w:val="00EB61BF"/>
    <w:rsid w:val="00EC04A5"/>
    <w:rsid w:val="00EC090F"/>
    <w:rsid w:val="00EC4CBF"/>
    <w:rsid w:val="00EC4ECD"/>
    <w:rsid w:val="00EC5135"/>
    <w:rsid w:val="00ED0799"/>
    <w:rsid w:val="00ED1B1E"/>
    <w:rsid w:val="00ED3C05"/>
    <w:rsid w:val="00ED4D01"/>
    <w:rsid w:val="00ED5A6B"/>
    <w:rsid w:val="00ED7592"/>
    <w:rsid w:val="00ED76A0"/>
    <w:rsid w:val="00EE14F6"/>
    <w:rsid w:val="00EE1988"/>
    <w:rsid w:val="00EE1D02"/>
    <w:rsid w:val="00EE1E49"/>
    <w:rsid w:val="00EE22D1"/>
    <w:rsid w:val="00EE252F"/>
    <w:rsid w:val="00EF006C"/>
    <w:rsid w:val="00EF2F33"/>
    <w:rsid w:val="00EF33D8"/>
    <w:rsid w:val="00EF3782"/>
    <w:rsid w:val="00F025CA"/>
    <w:rsid w:val="00F0276F"/>
    <w:rsid w:val="00F02FCC"/>
    <w:rsid w:val="00F033D0"/>
    <w:rsid w:val="00F06597"/>
    <w:rsid w:val="00F102E0"/>
    <w:rsid w:val="00F1044A"/>
    <w:rsid w:val="00F114CA"/>
    <w:rsid w:val="00F12C10"/>
    <w:rsid w:val="00F14ED0"/>
    <w:rsid w:val="00F15ADC"/>
    <w:rsid w:val="00F1758D"/>
    <w:rsid w:val="00F203F0"/>
    <w:rsid w:val="00F2129E"/>
    <w:rsid w:val="00F221E3"/>
    <w:rsid w:val="00F25542"/>
    <w:rsid w:val="00F25AE5"/>
    <w:rsid w:val="00F30E8D"/>
    <w:rsid w:val="00F312EF"/>
    <w:rsid w:val="00F331E7"/>
    <w:rsid w:val="00F333DD"/>
    <w:rsid w:val="00F343E4"/>
    <w:rsid w:val="00F34BC4"/>
    <w:rsid w:val="00F36E64"/>
    <w:rsid w:val="00F37393"/>
    <w:rsid w:val="00F40517"/>
    <w:rsid w:val="00F41600"/>
    <w:rsid w:val="00F418C1"/>
    <w:rsid w:val="00F42799"/>
    <w:rsid w:val="00F44C00"/>
    <w:rsid w:val="00F54426"/>
    <w:rsid w:val="00F5609F"/>
    <w:rsid w:val="00F56712"/>
    <w:rsid w:val="00F57FBB"/>
    <w:rsid w:val="00F603BB"/>
    <w:rsid w:val="00F623EB"/>
    <w:rsid w:val="00F63E78"/>
    <w:rsid w:val="00F645AE"/>
    <w:rsid w:val="00F65A69"/>
    <w:rsid w:val="00F7111F"/>
    <w:rsid w:val="00F71F85"/>
    <w:rsid w:val="00F7433E"/>
    <w:rsid w:val="00F75C14"/>
    <w:rsid w:val="00F8100A"/>
    <w:rsid w:val="00F81E9A"/>
    <w:rsid w:val="00F83ACE"/>
    <w:rsid w:val="00F85517"/>
    <w:rsid w:val="00F86787"/>
    <w:rsid w:val="00F8678C"/>
    <w:rsid w:val="00F868BC"/>
    <w:rsid w:val="00F90BBB"/>
    <w:rsid w:val="00F91FF3"/>
    <w:rsid w:val="00F92E36"/>
    <w:rsid w:val="00F9536E"/>
    <w:rsid w:val="00F97990"/>
    <w:rsid w:val="00FA32E9"/>
    <w:rsid w:val="00FA4293"/>
    <w:rsid w:val="00FA6CB4"/>
    <w:rsid w:val="00FA7FE6"/>
    <w:rsid w:val="00FB18F9"/>
    <w:rsid w:val="00FB27CB"/>
    <w:rsid w:val="00FB39C7"/>
    <w:rsid w:val="00FB7AC5"/>
    <w:rsid w:val="00FC3577"/>
    <w:rsid w:val="00FC53C9"/>
    <w:rsid w:val="00FC5D2F"/>
    <w:rsid w:val="00FC6C95"/>
    <w:rsid w:val="00FC77D7"/>
    <w:rsid w:val="00FD0938"/>
    <w:rsid w:val="00FD144D"/>
    <w:rsid w:val="00FD5FB7"/>
    <w:rsid w:val="00FD68D8"/>
    <w:rsid w:val="00FE02C2"/>
    <w:rsid w:val="00FE1039"/>
    <w:rsid w:val="00FE1A2F"/>
    <w:rsid w:val="00FE2133"/>
    <w:rsid w:val="00FE5FFA"/>
    <w:rsid w:val="00FE7D2F"/>
    <w:rsid w:val="00FF2B7D"/>
    <w:rsid w:val="00FF3438"/>
    <w:rsid w:val="00FF400A"/>
    <w:rsid w:val="00FF73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C1BA0"/>
  <w15:chartTrackingRefBased/>
  <w15:docId w15:val="{231FE685-DBEF-40A6-A058-8088CC293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imes New Roman" w:hAnsi="Cambria" w:cs="Times New Roman"/>
        <w:sz w:val="24"/>
        <w:szCs w:val="24"/>
        <w:lang w:val="cs-CZ" w:eastAsia="cs-CZ" w:bidi="ar-SA"/>
      </w:rPr>
    </w:rPrDefault>
    <w:pPrDefault/>
  </w:docDefaults>
  <w:latentStyles w:defLockedState="0" w:defUIPriority="0" w:defSemiHidden="0" w:defUnhideWhenUsed="0" w:defQFormat="0" w:count="376">
    <w:lsdException w:name="heading 1" w:uiPriority="9" w:qFormat="1"/>
    <w:lsdException w:name="heading 2" w:uiPriority="1" w:qFormat="1"/>
    <w:lsdException w:name="heading 3" w:uiPriority="9"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Bullet" w:qFormat="1"/>
    <w:lsdException w:name="List Number" w:uiPriority="21" w:qFormat="1"/>
    <w:lsdException w:name="Title" w:uiPriority="10"/>
    <w:lsdException w:name="Subtitle" w:uiPriority="1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iPriority="99"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uiPriority="51"/>
    <w:lsdException w:name="Grid Table 7 Colorful Accent 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uiPriority="51"/>
    <w:lsdException w:name="Grid Table 7 Colorful Accent 2"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uiPriority="51"/>
    <w:lsdException w:name="Grid Table 7 Colorful Accent 3"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uiPriority="51"/>
    <w:lsdException w:name="Grid Table 7 Colorful Accent 4"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uiPriority="51"/>
    <w:lsdException w:name="Grid Table 7 Colorful Accent 6"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uiPriority="51"/>
    <w:lsdException w:name="List Table 7 Colorful Accent 2"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uiPriority="51"/>
    <w:lsdException w:name="List Table 7 Colorful Accent 3"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uiPriority="51"/>
    <w:lsdException w:name="List Table 7 Colorful Accent 4"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rsid w:val="00D95A1C"/>
  </w:style>
  <w:style w:type="paragraph" w:styleId="Nadpis1">
    <w:name w:val="heading 1"/>
    <w:basedOn w:val="ZPNadpis1"/>
    <w:next w:val="Odstavec1"/>
    <w:link w:val="Nadpis1Char"/>
    <w:uiPriority w:val="9"/>
    <w:qFormat/>
    <w:rsid w:val="00504943"/>
    <w:pPr>
      <w:numPr>
        <w:numId w:val="18"/>
      </w:numPr>
    </w:pPr>
  </w:style>
  <w:style w:type="paragraph" w:styleId="Nadpis2">
    <w:name w:val="heading 2"/>
    <w:basedOn w:val="ZPNadpis2"/>
    <w:next w:val="Odstavec1"/>
    <w:link w:val="Nadpis2Char"/>
    <w:uiPriority w:val="1"/>
    <w:qFormat/>
    <w:rsid w:val="00504943"/>
    <w:pPr>
      <w:numPr>
        <w:ilvl w:val="1"/>
        <w:numId w:val="18"/>
      </w:numPr>
    </w:pPr>
    <w:rPr>
      <w:bCs w:val="0"/>
      <w:iCs/>
    </w:rPr>
  </w:style>
  <w:style w:type="paragraph" w:styleId="Nadpis3">
    <w:name w:val="heading 3"/>
    <w:basedOn w:val="ZPNadpis3"/>
    <w:next w:val="Odstavec1"/>
    <w:link w:val="Nadpis3Char"/>
    <w:uiPriority w:val="9"/>
    <w:qFormat/>
    <w:rsid w:val="00504943"/>
    <w:pPr>
      <w:numPr>
        <w:ilvl w:val="2"/>
        <w:numId w:val="18"/>
      </w:numPr>
    </w:pPr>
  </w:style>
  <w:style w:type="paragraph" w:styleId="Nadpis4">
    <w:name w:val="heading 4"/>
    <w:basedOn w:val="ZPNadpis4"/>
    <w:next w:val="Normln"/>
    <w:link w:val="Nadpis4Char"/>
    <w:uiPriority w:val="9"/>
    <w:unhideWhenUsed/>
    <w:rsid w:val="00504943"/>
    <w:pPr>
      <w:numPr>
        <w:ilvl w:val="3"/>
        <w:numId w:val="18"/>
      </w:numPr>
      <w:spacing w:before="240" w:after="60"/>
      <w:outlineLvl w:val="3"/>
    </w:pPr>
    <w:rPr>
      <w:rFonts w:ascii="Arial" w:hAnsi="Arial"/>
      <w:bCs/>
      <w:szCs w:val="28"/>
    </w:rPr>
  </w:style>
  <w:style w:type="paragraph" w:styleId="Nadpis5">
    <w:name w:val="heading 5"/>
    <w:basedOn w:val="Nadpis3"/>
    <w:next w:val="Normln"/>
    <w:link w:val="Nadpis5Char"/>
    <w:uiPriority w:val="9"/>
    <w:unhideWhenUsed/>
    <w:rsid w:val="00AB6916"/>
    <w:pPr>
      <w:spacing w:before="120" w:after="240" w:line="360" w:lineRule="auto"/>
      <w:ind w:left="1008" w:hanging="1008"/>
      <w:outlineLvl w:val="4"/>
    </w:pPr>
    <w:rPr>
      <w:rFonts w:cs="Times New Roman"/>
      <w:lang w:eastAsia="sk-SK"/>
    </w:rPr>
  </w:style>
  <w:style w:type="paragraph" w:styleId="Nadpis6">
    <w:name w:val="heading 6"/>
    <w:basedOn w:val="Normln"/>
    <w:next w:val="Normln"/>
    <w:link w:val="Nadpis6Char"/>
    <w:uiPriority w:val="9"/>
    <w:unhideWhenUsed/>
    <w:rsid w:val="00743F57"/>
    <w:pPr>
      <w:spacing w:before="240" w:after="60"/>
      <w:outlineLvl w:val="5"/>
    </w:pPr>
    <w:rPr>
      <w:rFonts w:ascii="Calibri" w:hAnsi="Calibri"/>
      <w:b/>
      <w:bCs/>
      <w:sz w:val="22"/>
      <w:szCs w:val="22"/>
    </w:rPr>
  </w:style>
  <w:style w:type="paragraph" w:styleId="Nadpis7">
    <w:name w:val="heading 7"/>
    <w:basedOn w:val="Normln"/>
    <w:next w:val="Normln"/>
    <w:link w:val="Nadpis7Char"/>
    <w:uiPriority w:val="9"/>
    <w:unhideWhenUsed/>
    <w:rsid w:val="00743F57"/>
    <w:pPr>
      <w:spacing w:before="240" w:after="60"/>
      <w:outlineLvl w:val="6"/>
    </w:pPr>
    <w:rPr>
      <w:rFonts w:ascii="Calibri" w:hAnsi="Calibri"/>
    </w:rPr>
  </w:style>
  <w:style w:type="paragraph" w:styleId="Nadpis8">
    <w:name w:val="heading 8"/>
    <w:basedOn w:val="Nadpis3"/>
    <w:next w:val="Normln"/>
    <w:link w:val="Nadpis8Char"/>
    <w:uiPriority w:val="9"/>
    <w:rsid w:val="00AB6916"/>
    <w:pPr>
      <w:spacing w:before="120" w:after="240" w:line="360" w:lineRule="auto"/>
      <w:ind w:left="1440" w:hanging="1440"/>
      <w:outlineLvl w:val="7"/>
    </w:pPr>
    <w:rPr>
      <w:rFonts w:cs="Times New Roman"/>
      <w:bCs w:val="0"/>
      <w:lang w:eastAsia="sk-SK"/>
    </w:rPr>
  </w:style>
  <w:style w:type="paragraph" w:styleId="Nadpis9">
    <w:name w:val="heading 9"/>
    <w:basedOn w:val="Normln"/>
    <w:next w:val="Normln"/>
    <w:link w:val="Nadpis9Char"/>
    <w:uiPriority w:val="9"/>
    <w:unhideWhenUsed/>
    <w:rsid w:val="00743F57"/>
    <w:pPr>
      <w:spacing w:before="240" w:after="60"/>
      <w:outlineLvl w:val="8"/>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uiPriority w:val="9"/>
    <w:rsid w:val="00633434"/>
    <w:rPr>
      <w:rFonts w:ascii="Arial" w:hAnsi="Arial"/>
      <w:bCs/>
      <w:color w:val="0000DC"/>
      <w:kern w:val="32"/>
      <w:szCs w:val="28"/>
    </w:rPr>
  </w:style>
  <w:style w:type="character" w:customStyle="1" w:styleId="Nadpis6Char">
    <w:name w:val="Nadpis 6 Char"/>
    <w:link w:val="Nadpis6"/>
    <w:uiPriority w:val="9"/>
    <w:rsid w:val="00743F57"/>
    <w:rPr>
      <w:rFonts w:ascii="Calibri" w:eastAsia="Times New Roman" w:hAnsi="Calibri" w:cs="Times New Roman"/>
      <w:b/>
      <w:bCs/>
      <w:sz w:val="22"/>
      <w:szCs w:val="22"/>
    </w:rPr>
  </w:style>
  <w:style w:type="character" w:customStyle="1" w:styleId="Nadpis7Char">
    <w:name w:val="Nadpis 7 Char"/>
    <w:link w:val="Nadpis7"/>
    <w:uiPriority w:val="9"/>
    <w:rsid w:val="00743F57"/>
    <w:rPr>
      <w:rFonts w:ascii="Calibri" w:eastAsia="Times New Roman" w:hAnsi="Calibri" w:cs="Times New Roman"/>
      <w:sz w:val="24"/>
      <w:szCs w:val="24"/>
    </w:rPr>
  </w:style>
  <w:style w:type="character" w:customStyle="1" w:styleId="Nadpis9Char">
    <w:name w:val="Nadpis 9 Char"/>
    <w:link w:val="Nadpis9"/>
    <w:uiPriority w:val="9"/>
    <w:semiHidden/>
    <w:rsid w:val="00743F57"/>
    <w:rPr>
      <w:rFonts w:ascii="Cambria" w:eastAsia="Times New Roman" w:hAnsi="Cambria" w:cs="Times New Roman"/>
      <w:sz w:val="22"/>
      <w:szCs w:val="22"/>
    </w:rPr>
  </w:style>
  <w:style w:type="paragraph" w:styleId="Obsah1">
    <w:name w:val="toc 1"/>
    <w:basedOn w:val="ZP-Nadpisyzklad"/>
    <w:uiPriority w:val="39"/>
    <w:rsid w:val="00E8706F"/>
    <w:pPr>
      <w:tabs>
        <w:tab w:val="left" w:pos="480"/>
        <w:tab w:val="right" w:pos="8505"/>
      </w:tabs>
      <w:spacing w:before="240" w:after="120" w:line="280" w:lineRule="atLeast"/>
      <w:ind w:left="482" w:right="-2" w:hanging="482"/>
    </w:pPr>
    <w:rPr>
      <w:rFonts w:ascii="Cambria" w:hAnsi="Cambria"/>
      <w:b/>
      <w:bCs w:val="0"/>
      <w:noProof/>
      <w:color w:val="0000DC"/>
    </w:rPr>
  </w:style>
  <w:style w:type="paragraph" w:customStyle="1" w:styleId="ZPZklad">
    <w:name w:val="ZP: Základ"/>
    <w:link w:val="ZPZkladChar"/>
    <w:rsid w:val="0006632C"/>
    <w:pPr>
      <w:spacing w:line="300" w:lineRule="atLeast"/>
      <w:jc w:val="both"/>
    </w:pPr>
  </w:style>
  <w:style w:type="paragraph" w:customStyle="1" w:styleId="Dalodstavce">
    <w:name w:val="Další odstavce"/>
    <w:basedOn w:val="ZPZklad"/>
    <w:link w:val="DalodstavceChar"/>
    <w:uiPriority w:val="20"/>
    <w:qFormat/>
    <w:rsid w:val="00A2558D"/>
    <w:pPr>
      <w:ind w:firstLine="482"/>
    </w:pPr>
  </w:style>
  <w:style w:type="character" w:customStyle="1" w:styleId="DalodstavceChar">
    <w:name w:val="Další odstavce Char"/>
    <w:basedOn w:val="ZPZkladChar"/>
    <w:link w:val="Dalodstavce"/>
    <w:uiPriority w:val="20"/>
    <w:rsid w:val="00656B43"/>
    <w:rPr>
      <w:rFonts w:ascii="Cambria" w:hAnsi="Cambria"/>
      <w:sz w:val="24"/>
      <w:szCs w:val="24"/>
    </w:rPr>
  </w:style>
  <w:style w:type="character" w:customStyle="1" w:styleId="ZPZkladChar">
    <w:name w:val="ZP: Základ Char"/>
    <w:link w:val="ZPZklad"/>
    <w:rsid w:val="0006632C"/>
    <w:rPr>
      <w:rFonts w:ascii="Cambria" w:hAnsi="Cambria"/>
      <w:sz w:val="24"/>
      <w:szCs w:val="24"/>
    </w:rPr>
  </w:style>
  <w:style w:type="paragraph" w:customStyle="1" w:styleId="inZPNadpisy">
    <w:name w:val="inZP: Nadpisy"/>
    <w:basedOn w:val="ZPZklad"/>
    <w:link w:val="inZPNadpisyChar"/>
    <w:rsid w:val="00B9713F"/>
    <w:pPr>
      <w:keepNext/>
      <w:keepLines/>
      <w:suppressAutoHyphens/>
      <w:jc w:val="left"/>
    </w:pPr>
    <w:rPr>
      <w:rFonts w:asciiTheme="majorHAnsi" w:hAnsiTheme="majorHAnsi"/>
      <w:b/>
      <w:kern w:val="32"/>
    </w:rPr>
  </w:style>
  <w:style w:type="character" w:customStyle="1" w:styleId="inZPNadpisyChar">
    <w:name w:val="inZP: Nadpisy Char"/>
    <w:link w:val="inZPNadpisy"/>
    <w:rsid w:val="00B9713F"/>
    <w:rPr>
      <w:rFonts w:asciiTheme="majorHAnsi" w:hAnsiTheme="majorHAnsi"/>
      <w:b/>
      <w:kern w:val="32"/>
      <w:sz w:val="24"/>
      <w:szCs w:val="24"/>
      <w:lang w:val="sk-SK"/>
    </w:rPr>
  </w:style>
  <w:style w:type="paragraph" w:customStyle="1" w:styleId="ZPNadpis1vodn">
    <w:name w:val="ZP Nadpis 1 úvodní"/>
    <w:basedOn w:val="ZPNadpisy1"/>
    <w:rsid w:val="00A00BBC"/>
  </w:style>
  <w:style w:type="paragraph" w:customStyle="1" w:styleId="ZPZapatlich">
    <w:name w:val="ZP Zapatí liché"/>
    <w:basedOn w:val="inZPZhlavapaty"/>
    <w:link w:val="ZPZapatlichChar"/>
    <w:rsid w:val="0095124B"/>
    <w:pPr>
      <w:jc w:val="right"/>
    </w:pPr>
  </w:style>
  <w:style w:type="paragraph" w:customStyle="1" w:styleId="podnadpis">
    <w:name w:val="podnadpis"/>
    <w:basedOn w:val="Normln"/>
    <w:semiHidden/>
    <w:rsid w:val="00B8051E"/>
    <w:pPr>
      <w:numPr>
        <w:ilvl w:val="1"/>
        <w:numId w:val="1"/>
      </w:numPr>
    </w:pPr>
  </w:style>
  <w:style w:type="paragraph" w:customStyle="1" w:styleId="mujnadpis2">
    <w:name w:val="muj nadpis 2"/>
    <w:basedOn w:val="Normln"/>
    <w:semiHidden/>
    <w:rsid w:val="008A0030"/>
  </w:style>
  <w:style w:type="paragraph" w:customStyle="1" w:styleId="inZPZhlavstr">
    <w:name w:val="inZP: Záhlaví str."/>
    <w:basedOn w:val="inZPZhlavapaty"/>
    <w:link w:val="inZPZhlavstrChar"/>
    <w:rsid w:val="00A221A7"/>
    <w:pPr>
      <w:pBdr>
        <w:bottom w:val="single" w:sz="4" w:space="1" w:color="auto"/>
      </w:pBdr>
      <w:tabs>
        <w:tab w:val="left" w:pos="0"/>
        <w:tab w:val="right" w:pos="8505"/>
      </w:tabs>
      <w:spacing w:after="360"/>
      <w:contextualSpacing/>
    </w:pPr>
    <w:rPr>
      <w:rFonts w:asciiTheme="majorHAnsi" w:hAnsiTheme="majorHAnsi"/>
    </w:rPr>
  </w:style>
  <w:style w:type="paragraph" w:customStyle="1" w:styleId="inZPZhlavapaty">
    <w:name w:val="inZP: Záhlaví a paty"/>
    <w:basedOn w:val="ZPZklad"/>
    <w:link w:val="inZPZhlavapatyChar"/>
    <w:rsid w:val="00612ED3"/>
    <w:pPr>
      <w:keepNext/>
      <w:keepLines/>
      <w:suppressAutoHyphens/>
      <w:jc w:val="center"/>
    </w:pPr>
    <w:rPr>
      <w:smallCaps/>
    </w:rPr>
  </w:style>
  <w:style w:type="character" w:customStyle="1" w:styleId="inZPZhlavapatyChar">
    <w:name w:val="inZP: Záhlaví a paty Char"/>
    <w:basedOn w:val="ZPZkladChar"/>
    <w:link w:val="inZPZhlavapaty"/>
    <w:rsid w:val="00612ED3"/>
    <w:rPr>
      <w:rFonts w:ascii="Cambria" w:hAnsi="Cambria"/>
      <w:smallCaps/>
      <w:sz w:val="24"/>
      <w:szCs w:val="24"/>
    </w:rPr>
  </w:style>
  <w:style w:type="character" w:customStyle="1" w:styleId="inZPZhlavstrChar">
    <w:name w:val="inZP: Záhlaví str. Char"/>
    <w:basedOn w:val="inZPZhlavapatyChar"/>
    <w:link w:val="inZPZhlavstr"/>
    <w:rsid w:val="00A221A7"/>
    <w:rPr>
      <w:rFonts w:asciiTheme="majorHAnsi" w:hAnsiTheme="majorHAnsi"/>
      <w:smallCaps/>
      <w:sz w:val="24"/>
      <w:szCs w:val="24"/>
      <w:lang w:val="sk-SK"/>
    </w:rPr>
  </w:style>
  <w:style w:type="numbering" w:customStyle="1" w:styleId="ZPVetsodrkami">
    <w:name w:val="ZP: Výčet s odrážkami"/>
    <w:basedOn w:val="Bezseznamu"/>
    <w:rsid w:val="00E73BA7"/>
    <w:pPr>
      <w:numPr>
        <w:numId w:val="4"/>
      </w:numPr>
    </w:pPr>
  </w:style>
  <w:style w:type="character" w:styleId="Zstupntext">
    <w:name w:val="Placeholder Text"/>
    <w:basedOn w:val="Standardnpsmoodstavce"/>
    <w:uiPriority w:val="99"/>
    <w:semiHidden/>
    <w:rsid w:val="00E24921"/>
    <w:rPr>
      <w:color w:val="808080"/>
    </w:rPr>
  </w:style>
  <w:style w:type="paragraph" w:styleId="Zhlav">
    <w:name w:val="header"/>
    <w:basedOn w:val="Normln"/>
    <w:link w:val="ZhlavChar"/>
    <w:uiPriority w:val="99"/>
    <w:rsid w:val="00984F82"/>
    <w:pPr>
      <w:tabs>
        <w:tab w:val="center" w:pos="4536"/>
        <w:tab w:val="right" w:pos="9072"/>
      </w:tabs>
    </w:pPr>
  </w:style>
  <w:style w:type="paragraph" w:styleId="Zpat">
    <w:name w:val="footer"/>
    <w:basedOn w:val="Normln"/>
    <w:link w:val="ZpatChar"/>
    <w:uiPriority w:val="99"/>
    <w:rsid w:val="00984F82"/>
    <w:pPr>
      <w:tabs>
        <w:tab w:val="center" w:pos="4536"/>
        <w:tab w:val="right" w:pos="9072"/>
      </w:tabs>
    </w:pPr>
  </w:style>
  <w:style w:type="paragraph" w:styleId="Textpoznpodarou">
    <w:name w:val="footnote text"/>
    <w:basedOn w:val="ZPZklad"/>
    <w:link w:val="TextpoznpodarouChar"/>
    <w:uiPriority w:val="99"/>
    <w:rsid w:val="00E73194"/>
    <w:pPr>
      <w:ind w:left="300" w:hanging="300"/>
      <w:jc w:val="left"/>
    </w:pPr>
    <w:rPr>
      <w:sz w:val="20"/>
      <w:szCs w:val="20"/>
    </w:rPr>
  </w:style>
  <w:style w:type="character" w:styleId="Znakapoznpodarou">
    <w:name w:val="footnote reference"/>
    <w:uiPriority w:val="99"/>
    <w:rsid w:val="00E73194"/>
    <w:rPr>
      <w:vertAlign w:val="superscript"/>
    </w:rPr>
  </w:style>
  <w:style w:type="paragraph" w:customStyle="1" w:styleId="inZPTypprce">
    <w:name w:val="inZP: Typ práce"/>
    <w:basedOn w:val="inZPNadpisy"/>
    <w:rsid w:val="00283847"/>
    <w:pPr>
      <w:spacing w:before="560" w:after="360" w:line="360" w:lineRule="atLeast"/>
      <w:jc w:val="center"/>
    </w:pPr>
    <w:rPr>
      <w:sz w:val="36"/>
    </w:rPr>
  </w:style>
  <w:style w:type="paragraph" w:customStyle="1" w:styleId="inZPPolovinodsazen">
    <w:name w:val="inZP: Poloviční odsazení"/>
    <w:basedOn w:val="inZPNadpisy"/>
    <w:rsid w:val="00042887"/>
    <w:pPr>
      <w:spacing w:before="2400" w:after="140"/>
    </w:pPr>
  </w:style>
  <w:style w:type="paragraph" w:styleId="Obsah2">
    <w:name w:val="toc 2"/>
    <w:basedOn w:val="Normln"/>
    <w:autoRedefine/>
    <w:uiPriority w:val="39"/>
    <w:rsid w:val="006959C8"/>
    <w:pPr>
      <w:tabs>
        <w:tab w:val="left" w:pos="851"/>
        <w:tab w:val="right" w:leader="dot" w:pos="8505"/>
      </w:tabs>
      <w:spacing w:before="120"/>
      <w:ind w:left="862" w:hanging="624"/>
    </w:pPr>
    <w:rPr>
      <w:iCs/>
      <w:noProof/>
    </w:rPr>
  </w:style>
  <w:style w:type="paragraph" w:styleId="Obsah3">
    <w:name w:val="toc 3"/>
    <w:basedOn w:val="Normln"/>
    <w:autoRedefine/>
    <w:uiPriority w:val="39"/>
    <w:rsid w:val="00C35CD5"/>
    <w:pPr>
      <w:tabs>
        <w:tab w:val="left" w:pos="1361"/>
        <w:tab w:val="right" w:leader="dot" w:pos="8505"/>
      </w:tabs>
      <w:spacing w:before="120" w:line="280" w:lineRule="atLeast"/>
      <w:ind w:left="482"/>
      <w:jc w:val="both"/>
    </w:pPr>
    <w:rPr>
      <w:noProof/>
    </w:rPr>
  </w:style>
  <w:style w:type="paragraph" w:styleId="Obsah4">
    <w:name w:val="toc 4"/>
    <w:basedOn w:val="Normln"/>
    <w:next w:val="Normln"/>
    <w:autoRedefine/>
    <w:uiPriority w:val="39"/>
    <w:rsid w:val="000B205F"/>
    <w:pPr>
      <w:tabs>
        <w:tab w:val="left" w:pos="1871"/>
        <w:tab w:val="right" w:leader="dot" w:pos="8505"/>
      </w:tabs>
      <w:spacing w:before="120" w:line="260" w:lineRule="atLeast"/>
      <w:ind w:left="720"/>
    </w:pPr>
    <w:rPr>
      <w:sz w:val="22"/>
      <w:szCs w:val="20"/>
    </w:rPr>
  </w:style>
  <w:style w:type="paragraph" w:styleId="Obsah5">
    <w:name w:val="toc 5"/>
    <w:basedOn w:val="Normln"/>
    <w:next w:val="Normln"/>
    <w:autoRedefine/>
    <w:uiPriority w:val="39"/>
    <w:rsid w:val="00A86718"/>
    <w:pPr>
      <w:ind w:left="960"/>
    </w:pPr>
    <w:rPr>
      <w:sz w:val="20"/>
      <w:szCs w:val="20"/>
    </w:rPr>
  </w:style>
  <w:style w:type="paragraph" w:styleId="Obsah6">
    <w:name w:val="toc 6"/>
    <w:basedOn w:val="Normln"/>
    <w:next w:val="Normln"/>
    <w:autoRedefine/>
    <w:uiPriority w:val="39"/>
    <w:rsid w:val="00A86718"/>
    <w:pPr>
      <w:ind w:left="1200"/>
    </w:pPr>
    <w:rPr>
      <w:sz w:val="20"/>
      <w:szCs w:val="20"/>
    </w:rPr>
  </w:style>
  <w:style w:type="paragraph" w:styleId="Obsah7">
    <w:name w:val="toc 7"/>
    <w:basedOn w:val="Normln"/>
    <w:next w:val="Normln"/>
    <w:autoRedefine/>
    <w:uiPriority w:val="39"/>
    <w:rsid w:val="00A86718"/>
    <w:pPr>
      <w:ind w:left="1440"/>
    </w:pPr>
    <w:rPr>
      <w:sz w:val="20"/>
      <w:szCs w:val="20"/>
    </w:rPr>
  </w:style>
  <w:style w:type="paragraph" w:styleId="Obsah8">
    <w:name w:val="toc 8"/>
    <w:basedOn w:val="Normln"/>
    <w:next w:val="Normln"/>
    <w:autoRedefine/>
    <w:uiPriority w:val="39"/>
    <w:rsid w:val="00A86718"/>
    <w:pPr>
      <w:ind w:left="1680"/>
    </w:pPr>
    <w:rPr>
      <w:sz w:val="20"/>
      <w:szCs w:val="20"/>
    </w:rPr>
  </w:style>
  <w:style w:type="paragraph" w:styleId="Obsah9">
    <w:name w:val="toc 9"/>
    <w:basedOn w:val="ZPSeznamploh"/>
    <w:uiPriority w:val="39"/>
    <w:rsid w:val="00D06678"/>
  </w:style>
  <w:style w:type="paragraph" w:customStyle="1" w:styleId="Obsah10">
    <w:name w:val="Obsah 10"/>
    <w:basedOn w:val="ZPSeznamploh"/>
    <w:rsid w:val="006964D9"/>
    <w:pPr>
      <w:tabs>
        <w:tab w:val="left" w:pos="851"/>
      </w:tabs>
      <w:spacing w:before="120" w:after="0"/>
    </w:pPr>
  </w:style>
  <w:style w:type="paragraph" w:customStyle="1" w:styleId="ZPNadpis30">
    <w:name w:val="ZP: Nadpis 3"/>
    <w:basedOn w:val="inZPNadpisy"/>
    <w:next w:val="ZPZklad"/>
    <w:rsid w:val="009F057F"/>
    <w:pPr>
      <w:spacing w:before="280" w:after="140"/>
      <w:outlineLvl w:val="2"/>
    </w:pPr>
  </w:style>
  <w:style w:type="table" w:styleId="Tabulkasprostorovmiefekty1">
    <w:name w:val="Table 3D effects 1"/>
    <w:basedOn w:val="Normlntabulka"/>
    <w:semiHidden/>
    <w:rsid w:val="003451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rsid w:val="003451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rsid w:val="003451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1">
    <w:name w:val="Table Subtle 1"/>
    <w:basedOn w:val="Normlntabulka"/>
    <w:semiHidden/>
    <w:rsid w:val="003451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rsid w:val="003451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vbloku">
    <w:name w:val="Block Text"/>
    <w:basedOn w:val="Normln"/>
    <w:semiHidden/>
    <w:rsid w:val="003451DC"/>
    <w:pPr>
      <w:spacing w:after="120"/>
      <w:ind w:left="1440" w:right="1440"/>
    </w:pPr>
  </w:style>
  <w:style w:type="character" w:styleId="UkzkaHTML">
    <w:name w:val="HTML Sample"/>
    <w:semiHidden/>
    <w:rsid w:val="003451DC"/>
    <w:rPr>
      <w:rFonts w:ascii="Courier New" w:hAnsi="Courier New" w:cs="Courier New"/>
    </w:rPr>
  </w:style>
  <w:style w:type="table" w:styleId="Webovtabulka1">
    <w:name w:val="Table Web 1"/>
    <w:basedOn w:val="Normlntabulka"/>
    <w:semiHidden/>
    <w:rsid w:val="003451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rsid w:val="003451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rsid w:val="003451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hlavzprvy">
    <w:name w:val="Message Header"/>
    <w:basedOn w:val="Normln"/>
    <w:semiHidden/>
    <w:rsid w:val="003451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Zkladntext">
    <w:name w:val="Body Text"/>
    <w:basedOn w:val="Normln"/>
    <w:semiHidden/>
    <w:rsid w:val="003451DC"/>
    <w:pPr>
      <w:spacing w:after="120"/>
    </w:pPr>
  </w:style>
  <w:style w:type="paragraph" w:styleId="Zkladntext-prvnodsazen">
    <w:name w:val="Body Text First Indent"/>
    <w:basedOn w:val="Zkladntext"/>
    <w:semiHidden/>
    <w:rsid w:val="003451DC"/>
    <w:pPr>
      <w:ind w:firstLine="210"/>
    </w:pPr>
  </w:style>
  <w:style w:type="paragraph" w:styleId="Zkladntextodsazen">
    <w:name w:val="Body Text Indent"/>
    <w:basedOn w:val="Normln"/>
    <w:semiHidden/>
    <w:rsid w:val="003451DC"/>
    <w:pPr>
      <w:spacing w:after="120"/>
      <w:ind w:left="283"/>
    </w:pPr>
  </w:style>
  <w:style w:type="paragraph" w:styleId="Zkladntext-prvnodsazen2">
    <w:name w:val="Body Text First Indent 2"/>
    <w:basedOn w:val="Zkladntextodsazen"/>
    <w:semiHidden/>
    <w:rsid w:val="003451DC"/>
    <w:pPr>
      <w:ind w:firstLine="210"/>
    </w:pPr>
  </w:style>
  <w:style w:type="paragraph" w:styleId="Zkladntext2">
    <w:name w:val="Body Text 2"/>
    <w:basedOn w:val="Normln"/>
    <w:semiHidden/>
    <w:rsid w:val="003451DC"/>
    <w:pPr>
      <w:spacing w:after="120" w:line="480" w:lineRule="auto"/>
    </w:pPr>
  </w:style>
  <w:style w:type="paragraph" w:styleId="Zkladntext3">
    <w:name w:val="Body Text 3"/>
    <w:basedOn w:val="Normln"/>
    <w:semiHidden/>
    <w:rsid w:val="003451DC"/>
    <w:pPr>
      <w:spacing w:after="120"/>
    </w:pPr>
    <w:rPr>
      <w:sz w:val="16"/>
      <w:szCs w:val="16"/>
    </w:rPr>
  </w:style>
  <w:style w:type="paragraph" w:styleId="Zkladntextodsazen2">
    <w:name w:val="Body Text Indent 2"/>
    <w:basedOn w:val="Normln"/>
    <w:semiHidden/>
    <w:rsid w:val="003451DC"/>
    <w:pPr>
      <w:spacing w:after="120" w:line="480" w:lineRule="auto"/>
      <w:ind w:left="283"/>
    </w:pPr>
  </w:style>
  <w:style w:type="paragraph" w:styleId="Zkladntextodsazen3">
    <w:name w:val="Body Text Indent 3"/>
    <w:basedOn w:val="Normln"/>
    <w:semiHidden/>
    <w:rsid w:val="003451DC"/>
    <w:pPr>
      <w:spacing w:after="120"/>
      <w:ind w:left="283"/>
    </w:pPr>
    <w:rPr>
      <w:sz w:val="16"/>
      <w:szCs w:val="16"/>
    </w:rPr>
  </w:style>
  <w:style w:type="paragraph" w:styleId="Zvr">
    <w:name w:val="Closing"/>
    <w:basedOn w:val="Normln"/>
    <w:semiHidden/>
    <w:rsid w:val="003451DC"/>
    <w:pPr>
      <w:ind w:left="4252"/>
    </w:pPr>
  </w:style>
  <w:style w:type="paragraph" w:styleId="Zptenadresanaoblku">
    <w:name w:val="envelope return"/>
    <w:basedOn w:val="Normln"/>
    <w:semiHidden/>
    <w:rsid w:val="003451DC"/>
    <w:rPr>
      <w:rFonts w:ascii="Arial" w:hAnsi="Arial" w:cs="Arial"/>
      <w:sz w:val="20"/>
      <w:szCs w:val="20"/>
    </w:rPr>
  </w:style>
  <w:style w:type="numbering" w:customStyle="1" w:styleId="slovnkapitol">
    <w:name w:val="Číslování kapitol"/>
    <w:uiPriority w:val="99"/>
    <w:rsid w:val="00504943"/>
    <w:pPr>
      <w:numPr>
        <w:numId w:val="5"/>
      </w:numPr>
    </w:pPr>
  </w:style>
  <w:style w:type="table" w:styleId="Mkatabulky">
    <w:name w:val="Table Grid"/>
    <w:basedOn w:val="Normlntabulka"/>
    <w:rsid w:val="0083198F"/>
    <w:pPr>
      <w:keepNext/>
      <w:keepLines/>
      <w:suppressAutoHyphens/>
      <w:spacing w:line="280" w:lineRule="atLeast"/>
      <w:jc w:val="center"/>
    </w:pPr>
    <w:rPr>
      <w:rFonts w:ascii="Bookman Old Style" w:hAnsi="Bookman Old Styl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DengXian" w:hAnsi="DengXian"/>
        <w:sz w:val="24"/>
      </w:rPr>
    </w:tblStylePr>
  </w:style>
  <w:style w:type="character" w:customStyle="1" w:styleId="ZPLiteratura-jmnoautora">
    <w:name w:val="ZP: Literatura - jméno autora"/>
    <w:rsid w:val="00B06CB3"/>
    <w:rPr>
      <w:smallCaps/>
    </w:rPr>
  </w:style>
  <w:style w:type="character" w:customStyle="1" w:styleId="ZPLiteratura-nzevdla">
    <w:name w:val="ZP: Literatura - název díla"/>
    <w:rsid w:val="00B06CB3"/>
    <w:rPr>
      <w:i/>
    </w:rPr>
  </w:style>
  <w:style w:type="paragraph" w:customStyle="1" w:styleId="ZPLiteratura">
    <w:name w:val="ZP: Literatura"/>
    <w:basedOn w:val="ZPZklad"/>
    <w:rsid w:val="00DF505D"/>
    <w:pPr>
      <w:numPr>
        <w:numId w:val="3"/>
      </w:numPr>
      <w:spacing w:before="60"/>
      <w:jc w:val="left"/>
    </w:pPr>
  </w:style>
  <w:style w:type="character" w:customStyle="1" w:styleId="ZPVyznaen">
    <w:name w:val="ZP: Vyznačení"/>
    <w:rsid w:val="005253A0"/>
    <w:rPr>
      <w:i/>
    </w:rPr>
  </w:style>
  <w:style w:type="character" w:customStyle="1" w:styleId="ZPSilnvyznaen">
    <w:name w:val="ZP: Silné vyznačení"/>
    <w:rsid w:val="005253A0"/>
    <w:rPr>
      <w:b/>
    </w:rPr>
  </w:style>
  <w:style w:type="paragraph" w:customStyle="1" w:styleId="Styl1">
    <w:name w:val="Styl1"/>
    <w:basedOn w:val="Normln"/>
    <w:semiHidden/>
    <w:rsid w:val="008A0030"/>
    <w:pPr>
      <w:keepNext/>
      <w:keepLines/>
      <w:suppressAutoHyphens/>
    </w:pPr>
  </w:style>
  <w:style w:type="paragraph" w:customStyle="1" w:styleId="inZPPodpisprohlen">
    <w:name w:val="inZP: Podpis prohlášení"/>
    <w:basedOn w:val="ZPZklad"/>
    <w:link w:val="inZPPodpisprohlenChar"/>
    <w:rsid w:val="00FF3438"/>
    <w:pPr>
      <w:tabs>
        <w:tab w:val="center" w:pos="7088"/>
      </w:tabs>
      <w:spacing w:before="280"/>
    </w:pPr>
  </w:style>
  <w:style w:type="character" w:customStyle="1" w:styleId="ZPAnglicktext">
    <w:name w:val="ZP: Anglický text"/>
    <w:rsid w:val="000F1C94"/>
    <w:rPr>
      <w:lang w:val="en-GB"/>
    </w:rPr>
  </w:style>
  <w:style w:type="paragraph" w:customStyle="1" w:styleId="Rozvrendokumentu">
    <w:name w:val="Rozvržení dokumentu"/>
    <w:basedOn w:val="Normln"/>
    <w:semiHidden/>
    <w:rsid w:val="005253A0"/>
    <w:pPr>
      <w:shd w:val="clear" w:color="auto" w:fill="000080"/>
    </w:pPr>
    <w:rPr>
      <w:rFonts w:ascii="Tahoma" w:hAnsi="Tahoma" w:cs="Tahoma"/>
    </w:rPr>
  </w:style>
  <w:style w:type="paragraph" w:customStyle="1" w:styleId="Ploha1">
    <w:name w:val="Příloha 1"/>
    <w:basedOn w:val="ZPNadpis1"/>
    <w:next w:val="ZPZklad"/>
    <w:link w:val="Ploha1Char"/>
    <w:uiPriority w:val="49"/>
    <w:qFormat/>
    <w:rsid w:val="00940DA7"/>
    <w:pPr>
      <w:numPr>
        <w:numId w:val="15"/>
      </w:numPr>
    </w:pPr>
  </w:style>
  <w:style w:type="paragraph" w:customStyle="1" w:styleId="Ploha2">
    <w:name w:val="Příloha 2"/>
    <w:basedOn w:val="ZPNadpis2"/>
    <w:next w:val="ZPZklad"/>
    <w:link w:val="Ploha2Char"/>
    <w:uiPriority w:val="50"/>
    <w:qFormat/>
    <w:rsid w:val="00940DA7"/>
    <w:pPr>
      <w:numPr>
        <w:ilvl w:val="1"/>
        <w:numId w:val="15"/>
      </w:numPr>
    </w:pPr>
  </w:style>
  <w:style w:type="paragraph" w:customStyle="1" w:styleId="ZPZhlavvpravo">
    <w:name w:val="ZP: Záhlaví vpravo"/>
    <w:basedOn w:val="inZPZhlavstr"/>
    <w:rsid w:val="00713C76"/>
    <w:pPr>
      <w:jc w:val="right"/>
    </w:pPr>
  </w:style>
  <w:style w:type="paragraph" w:customStyle="1" w:styleId="ZPZhlavvlevo">
    <w:name w:val="ZP: Záhlaví vlevo"/>
    <w:basedOn w:val="inZPZhlavstr"/>
    <w:link w:val="ZPZhlavvlevoChar"/>
    <w:rsid w:val="0074241C"/>
    <w:pPr>
      <w:jc w:val="left"/>
    </w:pPr>
  </w:style>
  <w:style w:type="character" w:customStyle="1" w:styleId="ZPZhlavvlevoChar">
    <w:name w:val="ZP: Záhlaví vlevo Char"/>
    <w:basedOn w:val="inZPZhlavstrChar"/>
    <w:link w:val="ZPZhlavvlevo"/>
    <w:rsid w:val="0074241C"/>
    <w:rPr>
      <w:rFonts w:ascii="Cambria" w:hAnsi="Cambria"/>
      <w:smallCaps/>
      <w:sz w:val="24"/>
      <w:szCs w:val="24"/>
      <w:lang w:val="sk-SK"/>
    </w:rPr>
  </w:style>
  <w:style w:type="paragraph" w:customStyle="1" w:styleId="inZPKlovslova">
    <w:name w:val="inZP: Klíčová slova"/>
    <w:basedOn w:val="ZPZklad"/>
    <w:rsid w:val="00B9713F"/>
    <w:pPr>
      <w:spacing w:before="280" w:after="140"/>
      <w:jc w:val="left"/>
    </w:pPr>
    <w:rPr>
      <w:rFonts w:asciiTheme="majorHAnsi" w:hAnsiTheme="majorHAnsi"/>
      <w:b/>
    </w:rPr>
  </w:style>
  <w:style w:type="paragraph" w:customStyle="1" w:styleId="ZPZhlavtitulnlist">
    <w:name w:val="ZP: Záhlaví titulní list"/>
    <w:basedOn w:val="inZPZhlavstr"/>
    <w:rsid w:val="009951BF"/>
    <w:rPr>
      <w:b/>
      <w:sz w:val="32"/>
    </w:rPr>
  </w:style>
  <w:style w:type="paragraph" w:customStyle="1" w:styleId="ZPHlavnnadpis--plohy">
    <w:name w:val="ZP: Hlavní nadpis -- přílohy"/>
    <w:basedOn w:val="Normln"/>
    <w:next w:val="ZPZklad"/>
    <w:rsid w:val="007F013D"/>
    <w:pPr>
      <w:keepNext/>
      <w:keepLines/>
      <w:pageBreakBefore/>
      <w:numPr>
        <w:numId w:val="2"/>
      </w:numPr>
      <w:suppressAutoHyphens/>
      <w:spacing w:after="280" w:line="480" w:lineRule="atLeast"/>
      <w:outlineLvl w:val="0"/>
    </w:pPr>
    <w:rPr>
      <w:rFonts w:asciiTheme="majorHAnsi" w:hAnsiTheme="majorHAnsi"/>
      <w:b/>
      <w:kern w:val="32"/>
      <w:sz w:val="40"/>
      <w:szCs w:val="40"/>
    </w:rPr>
  </w:style>
  <w:style w:type="paragraph" w:customStyle="1" w:styleId="inZPVertiklnmezerastrnka">
    <w:name w:val="inZP: Vertikální mezera stránka"/>
    <w:basedOn w:val="ZPZklad"/>
    <w:next w:val="inZPKlovslova"/>
    <w:rsid w:val="007C294D"/>
    <w:pPr>
      <w:spacing w:before="10206"/>
    </w:pPr>
  </w:style>
  <w:style w:type="paragraph" w:customStyle="1" w:styleId="ZPOddlovaseznam">
    <w:name w:val="ZP: Oddělovač seznamů"/>
    <w:basedOn w:val="ZPZklad"/>
    <w:uiPriority w:val="28"/>
    <w:qFormat/>
    <w:rsid w:val="007C050F"/>
    <w:pPr>
      <w:spacing w:line="140" w:lineRule="exact"/>
    </w:pPr>
  </w:style>
  <w:style w:type="paragraph" w:customStyle="1" w:styleId="ZPPatatitulnstrnky">
    <w:name w:val="ZP: Pata titulní stránky"/>
    <w:basedOn w:val="inZPZhlavapaty"/>
    <w:rsid w:val="00A221A7"/>
    <w:rPr>
      <w:rFonts w:asciiTheme="majorHAnsi" w:hAnsiTheme="majorHAnsi"/>
      <w:b/>
      <w:sz w:val="32"/>
    </w:rPr>
  </w:style>
  <w:style w:type="paragraph" w:customStyle="1" w:styleId="inZPVertiklnmezerastrnkamen">
    <w:name w:val="inZP: Vertikální mezera stránka menší"/>
    <w:basedOn w:val="inZPVertiklnmezerastrnka"/>
    <w:rsid w:val="00E73BA7"/>
    <w:pPr>
      <w:spacing w:before="9400"/>
    </w:pPr>
    <w:rPr>
      <w:szCs w:val="20"/>
    </w:rPr>
  </w:style>
  <w:style w:type="paragraph" w:customStyle="1" w:styleId="ZPSeznamzkratek">
    <w:name w:val="ZP: Seznam zkratek"/>
    <w:basedOn w:val="ZPZklad"/>
    <w:rsid w:val="00DC0619"/>
    <w:pPr>
      <w:tabs>
        <w:tab w:val="left" w:pos="1985"/>
        <w:tab w:val="left" w:pos="2268"/>
      </w:tabs>
      <w:spacing w:after="140"/>
      <w:ind w:left="2268" w:hanging="2268"/>
    </w:pPr>
  </w:style>
  <w:style w:type="paragraph" w:customStyle="1" w:styleId="ZPTitulkaautor">
    <w:name w:val="ZP Titulka autor"/>
    <w:basedOn w:val="ZP-Nadpisyzklad"/>
    <w:rsid w:val="007066FD"/>
    <w:pPr>
      <w:spacing w:line="420" w:lineRule="exact"/>
      <w:jc w:val="center"/>
    </w:pPr>
    <w:rPr>
      <w:caps/>
      <w:sz w:val="34"/>
    </w:rPr>
  </w:style>
  <w:style w:type="character" w:customStyle="1" w:styleId="Ploha1Char">
    <w:name w:val="Příloha 1 Char"/>
    <w:basedOn w:val="Standardnpsmoodstavce"/>
    <w:link w:val="Ploha1"/>
    <w:uiPriority w:val="49"/>
    <w:rsid w:val="000D7A70"/>
    <w:rPr>
      <w:rFonts w:ascii="Arial" w:hAnsi="Arial" w:cs="Arial"/>
      <w:b/>
      <w:bCs/>
      <w:color w:val="0000DC"/>
      <w:sz w:val="34"/>
      <w:szCs w:val="40"/>
    </w:rPr>
  </w:style>
  <w:style w:type="numbering" w:customStyle="1" w:styleId="slovnploh">
    <w:name w:val="Číslování příloh"/>
    <w:uiPriority w:val="99"/>
    <w:rsid w:val="00940DA7"/>
    <w:pPr>
      <w:numPr>
        <w:numId w:val="6"/>
      </w:numPr>
    </w:pPr>
  </w:style>
  <w:style w:type="character" w:customStyle="1" w:styleId="TextpoznpodarouChar">
    <w:name w:val="Text pozn. pod čarou Char"/>
    <w:link w:val="Textpoznpodarou"/>
    <w:uiPriority w:val="99"/>
    <w:rsid w:val="00E73194"/>
    <w:rPr>
      <w:rFonts w:ascii="Cambria" w:hAnsi="Cambria"/>
      <w:lang w:val="sk-SK"/>
    </w:rPr>
  </w:style>
  <w:style w:type="paragraph" w:customStyle="1" w:styleId="ZPZaptsud">
    <w:name w:val="ZP Zapátí sudé"/>
    <w:basedOn w:val="inZPZhlavapaty"/>
    <w:rsid w:val="0095124B"/>
    <w:pPr>
      <w:jc w:val="left"/>
    </w:pPr>
  </w:style>
  <w:style w:type="character" w:customStyle="1" w:styleId="Nadpis5Char">
    <w:name w:val="Nadpis 5 Char"/>
    <w:link w:val="Nadpis5"/>
    <w:uiPriority w:val="9"/>
    <w:rsid w:val="00D95A1C"/>
    <w:rPr>
      <w:rFonts w:ascii="Arial" w:hAnsi="Arial"/>
      <w:b/>
      <w:bCs/>
      <w:color w:val="0000DC"/>
      <w:lang w:eastAsia="sk-SK"/>
    </w:rPr>
  </w:style>
  <w:style w:type="character" w:customStyle="1" w:styleId="Nadpis8Char">
    <w:name w:val="Nadpis 8 Char"/>
    <w:link w:val="Nadpis8"/>
    <w:uiPriority w:val="9"/>
    <w:rsid w:val="00AB6916"/>
    <w:rPr>
      <w:rFonts w:ascii="Arial" w:hAnsi="Arial"/>
      <w:b/>
      <w:color w:val="0000DC"/>
      <w:lang w:eastAsia="sk-SK"/>
    </w:rPr>
  </w:style>
  <w:style w:type="character" w:customStyle="1" w:styleId="Ploha2Char">
    <w:name w:val="Příloha 2 Char"/>
    <w:basedOn w:val="Standardnpsmoodstavce"/>
    <w:link w:val="Ploha2"/>
    <w:uiPriority w:val="50"/>
    <w:rsid w:val="000D7A70"/>
    <w:rPr>
      <w:rFonts w:ascii="Arial" w:hAnsi="Arial" w:cs="Arial"/>
      <w:bCs/>
      <w:color w:val="0000DC"/>
      <w:sz w:val="28"/>
      <w:szCs w:val="28"/>
    </w:rPr>
  </w:style>
  <w:style w:type="character" w:customStyle="1" w:styleId="Nadpis1Char">
    <w:name w:val="Nadpis 1 Char"/>
    <w:link w:val="Nadpis1"/>
    <w:uiPriority w:val="9"/>
    <w:rsid w:val="009B2498"/>
    <w:rPr>
      <w:rFonts w:ascii="Arial" w:hAnsi="Arial" w:cs="Arial"/>
      <w:b/>
      <w:bCs/>
      <w:color w:val="0000DC"/>
      <w:sz w:val="34"/>
      <w:szCs w:val="40"/>
    </w:rPr>
  </w:style>
  <w:style w:type="character" w:customStyle="1" w:styleId="Nadpis2Char">
    <w:name w:val="Nadpis 2 Char"/>
    <w:link w:val="Nadpis2"/>
    <w:uiPriority w:val="1"/>
    <w:rsid w:val="00D95A1C"/>
    <w:rPr>
      <w:rFonts w:ascii="Arial" w:hAnsi="Arial" w:cs="Arial"/>
      <w:iCs/>
      <w:color w:val="0000DC"/>
      <w:sz w:val="28"/>
      <w:szCs w:val="28"/>
    </w:rPr>
  </w:style>
  <w:style w:type="character" w:customStyle="1" w:styleId="Nadpis3Char">
    <w:name w:val="Nadpis 3 Char"/>
    <w:link w:val="Nadpis3"/>
    <w:uiPriority w:val="9"/>
    <w:rsid w:val="00656B43"/>
    <w:rPr>
      <w:rFonts w:ascii="Arial" w:hAnsi="Arial" w:cs="Arial"/>
      <w:b/>
      <w:bCs/>
      <w:color w:val="0000DC"/>
    </w:rPr>
  </w:style>
  <w:style w:type="paragraph" w:styleId="Nadpisobsahu">
    <w:name w:val="TOC Heading"/>
    <w:basedOn w:val="Nadpis1"/>
    <w:next w:val="Normln"/>
    <w:uiPriority w:val="39"/>
    <w:qFormat/>
    <w:rsid w:val="00AB6916"/>
    <w:pPr>
      <w:spacing w:before="480" w:after="0" w:line="360" w:lineRule="auto"/>
      <w:outlineLvl w:val="9"/>
    </w:pPr>
    <w:rPr>
      <w:rFonts w:cs="Times New Roman"/>
      <w:color w:val="365F91"/>
      <w:spacing w:val="4"/>
      <w:sz w:val="28"/>
      <w:szCs w:val="28"/>
      <w:lang w:eastAsia="en-US"/>
    </w:rPr>
  </w:style>
  <w:style w:type="character" w:customStyle="1" w:styleId="ZhlavChar">
    <w:name w:val="Záhlaví Char"/>
    <w:link w:val="Zhlav"/>
    <w:uiPriority w:val="99"/>
    <w:rsid w:val="00AB6916"/>
    <w:rPr>
      <w:sz w:val="24"/>
      <w:szCs w:val="24"/>
    </w:rPr>
  </w:style>
  <w:style w:type="character" w:customStyle="1" w:styleId="ZpatChar">
    <w:name w:val="Zápatí Char"/>
    <w:link w:val="Zpat"/>
    <w:uiPriority w:val="99"/>
    <w:rsid w:val="00AB6916"/>
    <w:rPr>
      <w:sz w:val="24"/>
      <w:szCs w:val="24"/>
    </w:rPr>
  </w:style>
  <w:style w:type="character" w:styleId="Siln">
    <w:name w:val="Strong"/>
    <w:uiPriority w:val="22"/>
    <w:qFormat/>
    <w:rsid w:val="00AB6916"/>
    <w:rPr>
      <w:b/>
      <w:bCs/>
    </w:rPr>
  </w:style>
  <w:style w:type="paragraph" w:styleId="Nzev">
    <w:name w:val="Title"/>
    <w:basedOn w:val="Nadpis1"/>
    <w:next w:val="Normln"/>
    <w:link w:val="NzevChar"/>
    <w:uiPriority w:val="10"/>
    <w:rsid w:val="00AB6916"/>
    <w:pPr>
      <w:spacing w:before="120" w:after="240" w:line="360" w:lineRule="auto"/>
    </w:pPr>
    <w:rPr>
      <w:rFonts w:cs="Times New Roman"/>
      <w:bCs w:val="0"/>
      <w:spacing w:val="4"/>
      <w:lang w:eastAsia="sk-SK"/>
    </w:rPr>
  </w:style>
  <w:style w:type="character" w:customStyle="1" w:styleId="NzevChar">
    <w:name w:val="Název Char"/>
    <w:link w:val="Nzev"/>
    <w:uiPriority w:val="10"/>
    <w:rsid w:val="00AB6916"/>
    <w:rPr>
      <w:rFonts w:ascii="Arial" w:hAnsi="Arial"/>
      <w:b/>
      <w:color w:val="0000DC"/>
      <w:spacing w:val="4"/>
      <w:sz w:val="34"/>
      <w:szCs w:val="40"/>
      <w:lang w:eastAsia="sk-SK"/>
    </w:rPr>
  </w:style>
  <w:style w:type="paragraph" w:styleId="Titulek">
    <w:name w:val="caption"/>
    <w:basedOn w:val="ZPZklad"/>
    <w:next w:val="Odstavec1"/>
    <w:uiPriority w:val="35"/>
    <w:qFormat/>
    <w:rsid w:val="00210BCE"/>
    <w:pPr>
      <w:spacing w:after="200" w:line="276" w:lineRule="auto"/>
      <w:jc w:val="center"/>
    </w:pPr>
    <w:rPr>
      <w:b/>
      <w:bCs/>
      <w:sz w:val="20"/>
      <w:szCs w:val="20"/>
      <w:lang w:eastAsia="sk-SK"/>
    </w:rPr>
  </w:style>
  <w:style w:type="paragraph" w:styleId="Normlnweb">
    <w:name w:val="Normal (Web)"/>
    <w:basedOn w:val="Normln"/>
    <w:uiPriority w:val="99"/>
    <w:unhideWhenUsed/>
    <w:rsid w:val="00AB6916"/>
    <w:pPr>
      <w:spacing w:after="200" w:line="276" w:lineRule="auto"/>
    </w:pPr>
    <w:rPr>
      <w:b/>
      <w:lang w:val="sk-SK" w:eastAsia="sk-SK"/>
    </w:rPr>
  </w:style>
  <w:style w:type="paragraph" w:customStyle="1" w:styleId="Podtitul">
    <w:name w:val="Podtitul"/>
    <w:basedOn w:val="Nzev"/>
    <w:next w:val="Normln"/>
    <w:link w:val="PodtitulChar"/>
    <w:uiPriority w:val="11"/>
    <w:rsid w:val="00AB6916"/>
    <w:pPr>
      <w:spacing w:after="60"/>
      <w:outlineLvl w:val="1"/>
    </w:pPr>
    <w:rPr>
      <w:sz w:val="28"/>
      <w:szCs w:val="24"/>
    </w:rPr>
  </w:style>
  <w:style w:type="character" w:customStyle="1" w:styleId="PodtitulChar">
    <w:name w:val="Podtitul Char"/>
    <w:link w:val="Podtitul"/>
    <w:uiPriority w:val="11"/>
    <w:rsid w:val="00AB6916"/>
    <w:rPr>
      <w:rFonts w:ascii="Arial" w:hAnsi="Arial"/>
      <w:b/>
      <w:color w:val="0000DC"/>
      <w:spacing w:val="4"/>
      <w:sz w:val="28"/>
      <w:lang w:eastAsia="sk-SK"/>
    </w:rPr>
  </w:style>
  <w:style w:type="paragraph" w:customStyle="1" w:styleId="ZPCitacezkona">
    <w:name w:val="ZP: Citace zákona"/>
    <w:basedOn w:val="ZPZklad"/>
    <w:rsid w:val="00A8698A"/>
    <w:rPr>
      <w:i/>
    </w:rPr>
  </w:style>
  <w:style w:type="paragraph" w:customStyle="1" w:styleId="Nadpis10">
    <w:name w:val="Nadpis 1*"/>
    <w:basedOn w:val="ZPNadpis1"/>
    <w:next w:val="Odstavec1"/>
    <w:uiPriority w:val="39"/>
    <w:qFormat/>
    <w:rsid w:val="008A7F29"/>
  </w:style>
  <w:style w:type="paragraph" w:customStyle="1" w:styleId="Nadpis20">
    <w:name w:val="Nadpis 2*"/>
    <w:basedOn w:val="ZPNadpis2"/>
    <w:next w:val="Odstavec1"/>
    <w:uiPriority w:val="40"/>
    <w:qFormat/>
    <w:rsid w:val="008A7F29"/>
  </w:style>
  <w:style w:type="paragraph" w:customStyle="1" w:styleId="Nadpis30">
    <w:name w:val="Nadpis 3*"/>
    <w:basedOn w:val="ZPNadpis3"/>
    <w:next w:val="Odstavec1"/>
    <w:uiPriority w:val="41"/>
    <w:qFormat/>
    <w:rsid w:val="00F114CA"/>
  </w:style>
  <w:style w:type="paragraph" w:styleId="Rejstk2">
    <w:name w:val="index 2"/>
    <w:basedOn w:val="Normln"/>
    <w:next w:val="Normln"/>
    <w:autoRedefine/>
    <w:rsid w:val="00930CDA"/>
    <w:pPr>
      <w:ind w:left="480" w:hanging="240"/>
    </w:pPr>
    <w:rPr>
      <w:rFonts w:cstheme="minorHAnsi"/>
      <w:sz w:val="18"/>
      <w:szCs w:val="18"/>
    </w:rPr>
  </w:style>
  <w:style w:type="paragraph" w:styleId="Rejstk1">
    <w:name w:val="index 1"/>
    <w:basedOn w:val="Normln"/>
    <w:next w:val="Normln"/>
    <w:autoRedefine/>
    <w:uiPriority w:val="99"/>
    <w:rsid w:val="00930CDA"/>
    <w:pPr>
      <w:ind w:left="240" w:hanging="240"/>
    </w:pPr>
    <w:rPr>
      <w:rFonts w:cstheme="minorHAnsi"/>
      <w:sz w:val="18"/>
      <w:szCs w:val="18"/>
    </w:rPr>
  </w:style>
  <w:style w:type="paragraph" w:styleId="Rejstk3">
    <w:name w:val="index 3"/>
    <w:basedOn w:val="Normln"/>
    <w:next w:val="Normln"/>
    <w:autoRedefine/>
    <w:rsid w:val="00930CDA"/>
    <w:pPr>
      <w:ind w:left="720" w:hanging="240"/>
    </w:pPr>
    <w:rPr>
      <w:rFonts w:cstheme="minorHAnsi"/>
      <w:sz w:val="18"/>
      <w:szCs w:val="18"/>
    </w:rPr>
  </w:style>
  <w:style w:type="paragraph" w:styleId="Rejstk4">
    <w:name w:val="index 4"/>
    <w:basedOn w:val="Normln"/>
    <w:next w:val="Normln"/>
    <w:autoRedefine/>
    <w:rsid w:val="00930CDA"/>
    <w:pPr>
      <w:ind w:left="960" w:hanging="240"/>
    </w:pPr>
    <w:rPr>
      <w:rFonts w:cstheme="minorHAnsi"/>
      <w:sz w:val="18"/>
      <w:szCs w:val="18"/>
    </w:rPr>
  </w:style>
  <w:style w:type="paragraph" w:styleId="Rejstk5">
    <w:name w:val="index 5"/>
    <w:basedOn w:val="Normln"/>
    <w:next w:val="Normln"/>
    <w:autoRedefine/>
    <w:rsid w:val="00930CDA"/>
    <w:pPr>
      <w:ind w:left="1200" w:hanging="240"/>
    </w:pPr>
    <w:rPr>
      <w:rFonts w:cstheme="minorHAnsi"/>
      <w:sz w:val="18"/>
      <w:szCs w:val="18"/>
    </w:rPr>
  </w:style>
  <w:style w:type="paragraph" w:styleId="Rejstk6">
    <w:name w:val="index 6"/>
    <w:basedOn w:val="Normln"/>
    <w:next w:val="Normln"/>
    <w:autoRedefine/>
    <w:rsid w:val="00930CDA"/>
    <w:pPr>
      <w:ind w:left="1440" w:hanging="240"/>
    </w:pPr>
    <w:rPr>
      <w:rFonts w:cstheme="minorHAnsi"/>
      <w:sz w:val="18"/>
      <w:szCs w:val="18"/>
    </w:rPr>
  </w:style>
  <w:style w:type="paragraph" w:styleId="Rejstk7">
    <w:name w:val="index 7"/>
    <w:basedOn w:val="Normln"/>
    <w:next w:val="Normln"/>
    <w:autoRedefine/>
    <w:rsid w:val="007C0619"/>
    <w:pPr>
      <w:ind w:left="1680" w:hanging="240"/>
    </w:pPr>
    <w:rPr>
      <w:rFonts w:asciiTheme="minorHAnsi" w:hAnsiTheme="minorHAnsi" w:cstheme="minorHAnsi"/>
      <w:sz w:val="18"/>
      <w:szCs w:val="18"/>
    </w:rPr>
  </w:style>
  <w:style w:type="paragraph" w:styleId="Rejstk8">
    <w:name w:val="index 8"/>
    <w:basedOn w:val="Normln"/>
    <w:next w:val="Normln"/>
    <w:autoRedefine/>
    <w:rsid w:val="00930CDA"/>
    <w:pPr>
      <w:ind w:left="1920" w:hanging="240"/>
    </w:pPr>
    <w:rPr>
      <w:rFonts w:cstheme="minorHAnsi"/>
      <w:sz w:val="18"/>
      <w:szCs w:val="18"/>
    </w:rPr>
  </w:style>
  <w:style w:type="paragraph" w:styleId="Rejstk9">
    <w:name w:val="index 9"/>
    <w:basedOn w:val="Normln"/>
    <w:next w:val="Normln"/>
    <w:autoRedefine/>
    <w:rsid w:val="00930CDA"/>
    <w:pPr>
      <w:ind w:left="2160" w:hanging="240"/>
    </w:pPr>
    <w:rPr>
      <w:rFonts w:cstheme="minorHAnsi"/>
      <w:sz w:val="18"/>
      <w:szCs w:val="18"/>
    </w:rPr>
  </w:style>
  <w:style w:type="paragraph" w:styleId="Hlavikarejstku">
    <w:name w:val="index heading"/>
    <w:basedOn w:val="Normln"/>
    <w:next w:val="Rejstk1"/>
    <w:uiPriority w:val="99"/>
    <w:rsid w:val="007C0619"/>
    <w:pPr>
      <w:spacing w:before="240" w:after="120"/>
      <w:jc w:val="center"/>
    </w:pPr>
    <w:rPr>
      <w:rFonts w:asciiTheme="minorHAnsi" w:hAnsiTheme="minorHAnsi" w:cstheme="minorHAnsi"/>
      <w:b/>
      <w:bCs/>
      <w:sz w:val="26"/>
      <w:szCs w:val="26"/>
    </w:rPr>
  </w:style>
  <w:style w:type="paragraph" w:styleId="Seznamobrzk">
    <w:name w:val="table of figures"/>
    <w:basedOn w:val="Normln"/>
    <w:next w:val="Normln"/>
    <w:uiPriority w:val="99"/>
    <w:rsid w:val="00F92E36"/>
    <w:pPr>
      <w:spacing w:line="280" w:lineRule="atLeast"/>
      <w:ind w:left="482" w:hanging="482"/>
    </w:pPr>
  </w:style>
  <w:style w:type="character" w:styleId="Hypertextovodkaz">
    <w:name w:val="Hyperlink"/>
    <w:basedOn w:val="Standardnpsmoodstavce"/>
    <w:uiPriority w:val="99"/>
    <w:unhideWhenUsed/>
    <w:rsid w:val="008B1BE6"/>
    <w:rPr>
      <w:color w:val="0563C1" w:themeColor="hyperlink"/>
      <w:u w:val="single"/>
    </w:rPr>
  </w:style>
  <w:style w:type="paragraph" w:customStyle="1" w:styleId="Obrzek">
    <w:name w:val="Obrázek"/>
    <w:basedOn w:val="ZPZklad"/>
    <w:rsid w:val="003E7C04"/>
    <w:pPr>
      <w:keepNext/>
      <w:spacing w:before="240" w:line="281" w:lineRule="auto"/>
      <w:jc w:val="center"/>
    </w:pPr>
  </w:style>
  <w:style w:type="paragraph" w:customStyle="1" w:styleId="Odstavec1">
    <w:name w:val="Odstavec 1"/>
    <w:basedOn w:val="ZPZklad"/>
    <w:next w:val="Dalodstavce"/>
    <w:link w:val="Odstavec1Char"/>
    <w:uiPriority w:val="9"/>
    <w:qFormat/>
    <w:rsid w:val="00A2558D"/>
  </w:style>
  <w:style w:type="paragraph" w:styleId="Podnadpis0">
    <w:name w:val="Subtitle"/>
    <w:basedOn w:val="Normln"/>
    <w:next w:val="Normln"/>
    <w:link w:val="PodnadpisChar"/>
    <w:uiPriority w:val="11"/>
    <w:rsid w:val="00AB68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0"/>
    <w:uiPriority w:val="11"/>
    <w:rsid w:val="00AB68BC"/>
    <w:rPr>
      <w:rFonts w:asciiTheme="minorHAnsi" w:eastAsiaTheme="minorEastAsia" w:hAnsiTheme="minorHAnsi" w:cstheme="minorBidi"/>
      <w:color w:val="5A5A5A" w:themeColor="text1" w:themeTint="A5"/>
      <w:spacing w:val="15"/>
      <w:sz w:val="22"/>
      <w:szCs w:val="22"/>
    </w:rPr>
  </w:style>
  <w:style w:type="paragraph" w:styleId="Citt">
    <w:name w:val="Quote"/>
    <w:basedOn w:val="ZPZklad"/>
    <w:next w:val="Odstavec1"/>
    <w:link w:val="CittChar"/>
    <w:uiPriority w:val="29"/>
    <w:qFormat/>
    <w:rsid w:val="007D341B"/>
    <w:pPr>
      <w:spacing w:before="240" w:after="240"/>
      <w:ind w:left="960" w:right="960"/>
      <w:contextualSpacing/>
    </w:pPr>
    <w:rPr>
      <w:i/>
    </w:rPr>
  </w:style>
  <w:style w:type="character" w:customStyle="1" w:styleId="CittChar">
    <w:name w:val="Citát Char"/>
    <w:basedOn w:val="Standardnpsmoodstavce"/>
    <w:link w:val="Citt"/>
    <w:uiPriority w:val="29"/>
    <w:rsid w:val="00656B43"/>
    <w:rPr>
      <w:i/>
    </w:rPr>
  </w:style>
  <w:style w:type="paragraph" w:customStyle="1" w:styleId="Citt-pokraovn">
    <w:name w:val="Citát - pokračování"/>
    <w:basedOn w:val="Citt"/>
    <w:uiPriority w:val="31"/>
    <w:qFormat/>
    <w:rsid w:val="00E64A10"/>
    <w:pPr>
      <w:spacing w:before="0"/>
      <w:ind w:left="958" w:right="958" w:firstLine="482"/>
    </w:pPr>
  </w:style>
  <w:style w:type="table" w:customStyle="1" w:styleId="ZPTabulka">
    <w:name w:val="ZP Tabulka"/>
    <w:basedOn w:val="Normlntabulka"/>
    <w:uiPriority w:val="99"/>
    <w:rsid w:val="0079360C"/>
    <w:pPr>
      <w:spacing w:line="300" w:lineRule="atLeast"/>
    </w:pPr>
    <w:tblPr>
      <w:tblStyleRowBandSize w:val="1"/>
      <w:tblStyleColBandSize w:val="1"/>
      <w:jc w:val="center"/>
      <w:tblBorders>
        <w:top w:val="single" w:sz="12" w:space="0" w:color="auto"/>
        <w:bottom w:val="single" w:sz="12" w:space="0" w:color="auto"/>
      </w:tblBorders>
    </w:tblPr>
    <w:trPr>
      <w:cantSplit/>
      <w:jc w:val="center"/>
    </w:trPr>
    <w:tblStylePr w:type="firstRow">
      <w:rPr>
        <w:b/>
      </w:rPr>
      <w:tblPr/>
      <w:trPr>
        <w:cantSplit w:val="0"/>
        <w:tblHeader/>
      </w:trPr>
      <w:tcPr>
        <w:tcBorders>
          <w:top w:val="single" w:sz="12" w:space="0" w:color="auto"/>
          <w:left w:val="nil"/>
          <w:bottom w:val="single" w:sz="4" w:space="0" w:color="auto"/>
          <w:right w:val="nil"/>
          <w:insideH w:val="nil"/>
          <w:insideV w:val="nil"/>
          <w:tl2br w:val="nil"/>
          <w:tr2bl w:val="nil"/>
        </w:tcBorders>
      </w:tcPr>
    </w:tblStylePr>
    <w:tblStylePr w:type="lastRow">
      <w:rPr>
        <w:b/>
      </w:rPr>
      <w:tblPr/>
      <w:tcPr>
        <w:tcBorders>
          <w:top w:val="single" w:sz="8"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Vert">
      <w:tblPr/>
      <w:tcPr>
        <w:tcBorders>
          <w:top w:val="nil"/>
          <w:left w:val="single" w:sz="4" w:space="0" w:color="auto"/>
          <w:bottom w:val="nil"/>
          <w:right w:val="single" w:sz="4" w:space="0" w:color="auto"/>
          <w:insideH w:val="nil"/>
          <w:insideV w:val="nil"/>
          <w:tl2br w:val="nil"/>
          <w:tr2bl w:val="nil"/>
        </w:tcBorders>
      </w:tcPr>
    </w:tblStylePr>
    <w:tblStylePr w:type="band2Vert">
      <w:tblPr/>
      <w:tcPr>
        <w:tcBorders>
          <w:top w:val="nil"/>
          <w:left w:val="single" w:sz="4" w:space="0" w:color="auto"/>
          <w:bottom w:val="nil"/>
          <w:right w:val="single" w:sz="4" w:space="0" w:color="auto"/>
          <w:insideH w:val="nil"/>
          <w:insideV w:val="nil"/>
          <w:tl2br w:val="nil"/>
          <w:tr2bl w:val="nil"/>
        </w:tcBorders>
      </w:tcPr>
    </w:tblStylePr>
    <w:tblStylePr w:type="band1Horz">
      <w:tblPr/>
      <w:tcPr>
        <w:tcBorders>
          <w:top w:val="single" w:sz="4" w:space="0" w:color="auto"/>
          <w:left w:val="nil"/>
          <w:bottom w:val="nil"/>
          <w:right w:val="nil"/>
          <w:insideH w:val="nil"/>
          <w:insideV w:val="nil"/>
          <w:tl2br w:val="nil"/>
          <w:tr2bl w:val="nil"/>
        </w:tcBorders>
      </w:tcPr>
    </w:tblStylePr>
    <w:tblStylePr w:type="band2Horz">
      <w:tblPr/>
      <w:tcPr>
        <w:tcBorders>
          <w:top w:val="single" w:sz="4" w:space="0" w:color="auto"/>
          <w:left w:val="nil"/>
          <w:bottom w:val="single" w:sz="4" w:space="0" w:color="auto"/>
          <w:right w:val="nil"/>
          <w:insideH w:val="nil"/>
          <w:insideV w:val="nil"/>
          <w:tl2br w:val="nil"/>
          <w:tr2bl w:val="nil"/>
        </w:tcBorders>
      </w:tcPr>
    </w:tblStylePr>
  </w:style>
  <w:style w:type="table" w:styleId="Svtlmkatabulky">
    <w:name w:val="Grid Table Light"/>
    <w:basedOn w:val="Normlntabulka"/>
    <w:uiPriority w:val="40"/>
    <w:locked/>
    <w:rsid w:val="00095E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1">
    <w:name w:val="Plain Table 1"/>
    <w:basedOn w:val="Normlntabulka"/>
    <w:uiPriority w:val="41"/>
    <w:locked/>
    <w:rsid w:val="00095E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locked/>
    <w:rsid w:val="00095EB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locked/>
    <w:rsid w:val="00095EB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locked/>
    <w:rsid w:val="00095E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t-zatek">
    <w:name w:val="Citát - začátek"/>
    <w:basedOn w:val="Citt"/>
    <w:next w:val="Citt-pokraovn"/>
    <w:link w:val="Citt-zatekChar"/>
    <w:uiPriority w:val="30"/>
    <w:qFormat/>
    <w:rsid w:val="00E64A10"/>
    <w:pPr>
      <w:spacing w:after="0"/>
      <w:ind w:left="958" w:right="958"/>
    </w:pPr>
  </w:style>
  <w:style w:type="character" w:customStyle="1" w:styleId="Citt-zatekChar">
    <w:name w:val="Citát - začátek Char"/>
    <w:basedOn w:val="CittChar"/>
    <w:link w:val="Citt-zatek"/>
    <w:uiPriority w:val="30"/>
    <w:rsid w:val="009B0541"/>
    <w:rPr>
      <w:i/>
    </w:rPr>
  </w:style>
  <w:style w:type="paragraph" w:styleId="Textbubliny">
    <w:name w:val="Balloon Text"/>
    <w:basedOn w:val="Normln"/>
    <w:link w:val="TextbublinyChar"/>
    <w:uiPriority w:val="99"/>
    <w:rsid w:val="0089154B"/>
    <w:rPr>
      <w:rFonts w:ascii="Segoe UI" w:hAnsi="Segoe UI" w:cs="Segoe UI"/>
      <w:sz w:val="18"/>
      <w:szCs w:val="18"/>
    </w:rPr>
  </w:style>
  <w:style w:type="character" w:customStyle="1" w:styleId="TextbublinyChar">
    <w:name w:val="Text bubliny Char"/>
    <w:basedOn w:val="Standardnpsmoodstavce"/>
    <w:link w:val="Textbubliny"/>
    <w:uiPriority w:val="99"/>
    <w:rsid w:val="0089154B"/>
    <w:rPr>
      <w:rFonts w:ascii="Segoe UI" w:hAnsi="Segoe UI" w:cs="Segoe UI"/>
      <w:sz w:val="18"/>
      <w:szCs w:val="18"/>
    </w:rPr>
  </w:style>
  <w:style w:type="paragraph" w:styleId="Odstavecseseznamem">
    <w:name w:val="List Paragraph"/>
    <w:basedOn w:val="Normln"/>
    <w:uiPriority w:val="34"/>
    <w:qFormat/>
    <w:rsid w:val="00DD5A53"/>
    <w:pPr>
      <w:ind w:left="720"/>
      <w:contextualSpacing/>
    </w:pPr>
  </w:style>
  <w:style w:type="paragraph" w:styleId="slovanseznam">
    <w:name w:val="List Number"/>
    <w:basedOn w:val="ZPZklad"/>
    <w:uiPriority w:val="21"/>
    <w:qFormat/>
    <w:rsid w:val="00033D24"/>
    <w:pPr>
      <w:numPr>
        <w:numId w:val="7"/>
      </w:numPr>
      <w:spacing w:before="120" w:after="120"/>
      <w:ind w:left="544" w:hanging="62"/>
      <w:contextualSpacing/>
    </w:pPr>
  </w:style>
  <w:style w:type="paragraph" w:styleId="slovanseznam2">
    <w:name w:val="List Number 2"/>
    <w:basedOn w:val="Normln"/>
    <w:rsid w:val="00DD5A53"/>
    <w:pPr>
      <w:numPr>
        <w:numId w:val="8"/>
      </w:numPr>
      <w:contextualSpacing/>
    </w:pPr>
  </w:style>
  <w:style w:type="paragraph" w:styleId="slovanseznam3">
    <w:name w:val="List Number 3"/>
    <w:basedOn w:val="Normln"/>
    <w:rsid w:val="00DD5A53"/>
    <w:pPr>
      <w:numPr>
        <w:numId w:val="9"/>
      </w:numPr>
      <w:contextualSpacing/>
    </w:pPr>
  </w:style>
  <w:style w:type="paragraph" w:styleId="slovanseznam4">
    <w:name w:val="List Number 4"/>
    <w:basedOn w:val="Normln"/>
    <w:rsid w:val="00DD5A53"/>
    <w:pPr>
      <w:numPr>
        <w:numId w:val="10"/>
      </w:numPr>
      <w:contextualSpacing/>
    </w:pPr>
  </w:style>
  <w:style w:type="paragraph" w:styleId="slovanseznam5">
    <w:name w:val="List Number 5"/>
    <w:basedOn w:val="Normln"/>
    <w:rsid w:val="00DD5A53"/>
    <w:pPr>
      <w:numPr>
        <w:numId w:val="11"/>
      </w:numPr>
      <w:contextualSpacing/>
    </w:pPr>
  </w:style>
  <w:style w:type="paragraph" w:styleId="Seznamsodrkami">
    <w:name w:val="List Bullet"/>
    <w:basedOn w:val="ZPZklad"/>
    <w:uiPriority w:val="22"/>
    <w:qFormat/>
    <w:rsid w:val="004E740F"/>
    <w:pPr>
      <w:numPr>
        <w:numId w:val="12"/>
      </w:numPr>
      <w:spacing w:before="120" w:after="120"/>
      <w:ind w:left="539" w:hanging="255"/>
      <w:contextualSpacing/>
    </w:pPr>
  </w:style>
  <w:style w:type="paragraph" w:styleId="Seznam">
    <w:name w:val="List"/>
    <w:basedOn w:val="Normln"/>
    <w:rsid w:val="00DD5A53"/>
    <w:pPr>
      <w:ind w:left="283" w:hanging="283"/>
      <w:contextualSpacing/>
    </w:pPr>
  </w:style>
  <w:style w:type="character" w:styleId="Nzevknihy">
    <w:name w:val="Book Title"/>
    <w:basedOn w:val="Standardnpsmoodstavce"/>
    <w:uiPriority w:val="33"/>
    <w:rsid w:val="00824749"/>
    <w:rPr>
      <w:b/>
      <w:bCs/>
      <w:i/>
      <w:iCs/>
      <w:spacing w:val="5"/>
    </w:rPr>
  </w:style>
  <w:style w:type="character" w:styleId="Odkazjemn">
    <w:name w:val="Subtle Reference"/>
    <w:basedOn w:val="Standardnpsmoodstavce"/>
    <w:uiPriority w:val="31"/>
    <w:rsid w:val="00824749"/>
    <w:rPr>
      <w:smallCaps/>
      <w:color w:val="5A5A5A" w:themeColor="text1" w:themeTint="A5"/>
    </w:rPr>
  </w:style>
  <w:style w:type="paragraph" w:styleId="Vrazncitt">
    <w:name w:val="Intense Quote"/>
    <w:basedOn w:val="Normln"/>
    <w:next w:val="Normln"/>
    <w:link w:val="VrazncittChar"/>
    <w:uiPriority w:val="30"/>
    <w:rsid w:val="0082474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824749"/>
    <w:rPr>
      <w:i/>
      <w:iCs/>
      <w:color w:val="5B9BD5" w:themeColor="accent1"/>
      <w:sz w:val="24"/>
      <w:szCs w:val="24"/>
    </w:rPr>
  </w:style>
  <w:style w:type="character" w:styleId="Odkazintenzivn">
    <w:name w:val="Intense Reference"/>
    <w:basedOn w:val="Standardnpsmoodstavce"/>
    <w:uiPriority w:val="32"/>
    <w:rsid w:val="00824749"/>
    <w:rPr>
      <w:b/>
      <w:bCs/>
      <w:smallCaps/>
      <w:color w:val="5B9BD5" w:themeColor="accent1"/>
      <w:spacing w:val="5"/>
    </w:rPr>
  </w:style>
  <w:style w:type="character" w:styleId="Zdraznnjemn">
    <w:name w:val="Subtle Emphasis"/>
    <w:basedOn w:val="Standardnpsmoodstavce"/>
    <w:uiPriority w:val="19"/>
    <w:rsid w:val="00824749"/>
    <w:rPr>
      <w:i/>
      <w:iCs/>
      <w:color w:val="404040" w:themeColor="text1" w:themeTint="BF"/>
    </w:rPr>
  </w:style>
  <w:style w:type="character" w:styleId="Zdraznnintenzivn">
    <w:name w:val="Intense Emphasis"/>
    <w:basedOn w:val="Standardnpsmoodstavce"/>
    <w:uiPriority w:val="21"/>
    <w:rsid w:val="00824749"/>
    <w:rPr>
      <w:i/>
      <w:iCs/>
      <w:color w:val="5B9BD5" w:themeColor="accent1"/>
    </w:rPr>
  </w:style>
  <w:style w:type="paragraph" w:customStyle="1" w:styleId="Pokraovnpoloky">
    <w:name w:val="Pokračování položky"/>
    <w:basedOn w:val="ZPZklad"/>
    <w:uiPriority w:val="23"/>
    <w:qFormat/>
    <w:rsid w:val="007677DD"/>
    <w:pPr>
      <w:ind w:left="540" w:firstLine="480"/>
    </w:pPr>
  </w:style>
  <w:style w:type="paragraph" w:styleId="Pokraovnseznamu">
    <w:name w:val="List Continue"/>
    <w:basedOn w:val="Normln"/>
    <w:rsid w:val="007677DD"/>
    <w:pPr>
      <w:spacing w:after="120"/>
      <w:ind w:left="283"/>
      <w:contextualSpacing/>
    </w:pPr>
  </w:style>
  <w:style w:type="paragraph" w:styleId="Pokraovnseznamu2">
    <w:name w:val="List Continue 2"/>
    <w:basedOn w:val="Normln"/>
    <w:rsid w:val="00AA4D4E"/>
    <w:pPr>
      <w:spacing w:after="120"/>
      <w:ind w:left="566"/>
      <w:contextualSpacing/>
    </w:pPr>
  </w:style>
  <w:style w:type="paragraph" w:styleId="Pokraovnseznamu3">
    <w:name w:val="List Continue 3"/>
    <w:basedOn w:val="Normln"/>
    <w:rsid w:val="00AA4D4E"/>
    <w:pPr>
      <w:spacing w:after="120"/>
      <w:ind w:left="849"/>
      <w:contextualSpacing/>
    </w:pPr>
  </w:style>
  <w:style w:type="paragraph" w:styleId="Pokraovnseznamu4">
    <w:name w:val="List Continue 4"/>
    <w:basedOn w:val="Normln"/>
    <w:rsid w:val="00AA4D4E"/>
    <w:pPr>
      <w:spacing w:after="120"/>
      <w:ind w:left="1132"/>
      <w:contextualSpacing/>
    </w:pPr>
  </w:style>
  <w:style w:type="paragraph" w:styleId="Pokraovnseznamu5">
    <w:name w:val="List Continue 5"/>
    <w:basedOn w:val="Normln"/>
    <w:rsid w:val="00AA4D4E"/>
    <w:pPr>
      <w:spacing w:after="120"/>
      <w:ind w:left="1415"/>
      <w:contextualSpacing/>
    </w:pPr>
  </w:style>
  <w:style w:type="paragraph" w:customStyle="1" w:styleId="ZPBibilografickzznam">
    <w:name w:val="ZP Bibilografický záznam"/>
    <w:basedOn w:val="ZPZklad"/>
    <w:link w:val="ZPBibilografickzznamChar"/>
    <w:rsid w:val="00953CD9"/>
    <w:pPr>
      <w:tabs>
        <w:tab w:val="left" w:pos="2268"/>
      </w:tabs>
      <w:suppressAutoHyphens/>
      <w:spacing w:after="140"/>
      <w:ind w:left="2268" w:hanging="2268"/>
      <w:jc w:val="left"/>
    </w:pPr>
  </w:style>
  <w:style w:type="character" w:customStyle="1" w:styleId="ZPBibilografickzznamChar">
    <w:name w:val="ZP Bibilografický záznam Char"/>
    <w:basedOn w:val="Standardnpsmoodstavce"/>
    <w:link w:val="ZPBibilografickzznam"/>
    <w:rsid w:val="00953CD9"/>
  </w:style>
  <w:style w:type="paragraph" w:customStyle="1" w:styleId="ZP-Nadpisyzklad">
    <w:name w:val="ZP-Nadpisy_základ"/>
    <w:basedOn w:val="Normln"/>
    <w:link w:val="ZP-NadpisyzkladChar"/>
    <w:rsid w:val="00704143"/>
    <w:pPr>
      <w:suppressAutoHyphens/>
    </w:pPr>
    <w:rPr>
      <w:rFonts w:ascii="Arial" w:hAnsi="Arial" w:cs="Arial"/>
      <w:bCs/>
    </w:rPr>
  </w:style>
  <w:style w:type="paragraph" w:customStyle="1" w:styleId="ZPNadpisy1">
    <w:name w:val="ZP_Nadpisy 1"/>
    <w:basedOn w:val="ZP-Nadpisyzklad"/>
    <w:rsid w:val="00FD68D8"/>
    <w:pPr>
      <w:keepNext/>
      <w:keepLines/>
      <w:pageBreakBefore/>
      <w:spacing w:after="400" w:line="440" w:lineRule="atLeast"/>
    </w:pPr>
    <w:rPr>
      <w:b/>
      <w:color w:val="0000DC"/>
      <w:sz w:val="34"/>
      <w:szCs w:val="40"/>
    </w:rPr>
  </w:style>
  <w:style w:type="character" w:customStyle="1" w:styleId="ZP-NadpisyzkladChar">
    <w:name w:val="ZP-Nadpisy_základ Char"/>
    <w:basedOn w:val="Standardnpsmoodstavce"/>
    <w:link w:val="ZP-Nadpisyzklad"/>
    <w:rsid w:val="00704143"/>
    <w:rPr>
      <w:rFonts w:ascii="Arial" w:hAnsi="Arial" w:cs="Arial"/>
      <w:bCs/>
      <w:sz w:val="24"/>
      <w:szCs w:val="24"/>
    </w:rPr>
  </w:style>
  <w:style w:type="paragraph" w:customStyle="1" w:styleId="ZPNadpis1">
    <w:name w:val="ZP Nadpis 1"/>
    <w:basedOn w:val="ZPNadpisy1"/>
    <w:rsid w:val="0006632C"/>
    <w:pPr>
      <w:outlineLvl w:val="0"/>
    </w:pPr>
  </w:style>
  <w:style w:type="paragraph" w:customStyle="1" w:styleId="ZPTitulkahlavn">
    <w:name w:val="ZP Titulka hlavní"/>
    <w:basedOn w:val="ZP-Nadpisyzklad"/>
    <w:rsid w:val="006E36ED"/>
    <w:pPr>
      <w:spacing w:line="340" w:lineRule="atLeast"/>
      <w:jc w:val="center"/>
    </w:pPr>
    <w:rPr>
      <w:sz w:val="28"/>
      <w:szCs w:val="34"/>
    </w:rPr>
  </w:style>
  <w:style w:type="paragraph" w:customStyle="1" w:styleId="ZPTitulkafakulta">
    <w:name w:val="ZP Titulka fakulta"/>
    <w:basedOn w:val="ZP-Nadpisyzklad"/>
    <w:rsid w:val="004668F5"/>
    <w:pPr>
      <w:spacing w:before="425" w:after="992" w:line="360" w:lineRule="atLeast"/>
      <w:jc w:val="center"/>
    </w:pPr>
    <w:rPr>
      <w:caps/>
    </w:rPr>
  </w:style>
  <w:style w:type="paragraph" w:customStyle="1" w:styleId="ZPTitulkarok">
    <w:name w:val="ZP Titulka rok"/>
    <w:basedOn w:val="ZP-Nadpisyzklad"/>
    <w:rsid w:val="006E36ED"/>
    <w:pPr>
      <w:jc w:val="center"/>
    </w:pPr>
    <w:rPr>
      <w:sz w:val="26"/>
      <w:szCs w:val="26"/>
    </w:rPr>
  </w:style>
  <w:style w:type="paragraph" w:customStyle="1" w:styleId="ZPTitulkanzev">
    <w:name w:val="ZP Titulka název"/>
    <w:basedOn w:val="ZP-Nadpisyzklad"/>
    <w:rsid w:val="00832CB3"/>
    <w:pPr>
      <w:spacing w:line="760" w:lineRule="exact"/>
      <w:jc w:val="center"/>
    </w:pPr>
    <w:rPr>
      <w:b/>
      <w:color w:val="0000DC"/>
      <w:sz w:val="60"/>
      <w:szCs w:val="60"/>
    </w:rPr>
  </w:style>
  <w:style w:type="paragraph" w:customStyle="1" w:styleId="ZPTitulkadra">
    <w:name w:val="ZP Titulka díra"/>
    <w:rsid w:val="00704143"/>
    <w:pPr>
      <w:widowControl w:val="0"/>
    </w:pPr>
    <w:rPr>
      <w:sz w:val="16"/>
      <w:szCs w:val="16"/>
    </w:rPr>
  </w:style>
  <w:style w:type="character" w:customStyle="1" w:styleId="ZPPKlbiblografie">
    <w:name w:val="ZPP Klíč biblografie"/>
    <w:basedOn w:val="Standardnpsmoodstavce"/>
    <w:uiPriority w:val="1"/>
    <w:rsid w:val="00930CDA"/>
    <w:rPr>
      <w:rFonts w:ascii="Cambria" w:hAnsi="Cambria"/>
      <w:b/>
      <w:color w:val="0000DC"/>
    </w:rPr>
  </w:style>
  <w:style w:type="paragraph" w:customStyle="1" w:styleId="ZPNadpisy2">
    <w:name w:val="ZP_Nadpisy 2"/>
    <w:basedOn w:val="ZP-Nadpisyzklad"/>
    <w:rsid w:val="00DF23AD"/>
    <w:pPr>
      <w:keepNext/>
      <w:keepLines/>
      <w:spacing w:before="460" w:after="300" w:line="360" w:lineRule="exact"/>
    </w:pPr>
    <w:rPr>
      <w:color w:val="0000DC"/>
      <w:sz w:val="28"/>
      <w:szCs w:val="28"/>
    </w:rPr>
  </w:style>
  <w:style w:type="paragraph" w:customStyle="1" w:styleId="ZPNadpis2">
    <w:name w:val="ZP Nadpis 2"/>
    <w:basedOn w:val="ZPNadpisy2"/>
    <w:rsid w:val="00AF5B23"/>
    <w:pPr>
      <w:outlineLvl w:val="1"/>
    </w:pPr>
  </w:style>
  <w:style w:type="character" w:customStyle="1" w:styleId="ZPZapatlichChar">
    <w:name w:val="ZP Zapatí liché Char"/>
    <w:basedOn w:val="inZPZhlavapatyChar"/>
    <w:link w:val="ZPZapatlich"/>
    <w:rsid w:val="0095124B"/>
    <w:rPr>
      <w:rFonts w:ascii="Cambria" w:hAnsi="Cambria"/>
      <w:smallCaps/>
      <w:sz w:val="24"/>
      <w:szCs w:val="24"/>
    </w:rPr>
  </w:style>
  <w:style w:type="paragraph" w:customStyle="1" w:styleId="ZP-Nadpisy3">
    <w:name w:val="ZP-Nadpisy 3"/>
    <w:basedOn w:val="ZP-Nadpisyzklad"/>
    <w:rsid w:val="009124E2"/>
    <w:pPr>
      <w:keepNext/>
      <w:keepLines/>
      <w:spacing w:before="360" w:after="160" w:line="300" w:lineRule="atLeast"/>
    </w:pPr>
    <w:rPr>
      <w:b/>
      <w:color w:val="0000DC"/>
    </w:rPr>
  </w:style>
  <w:style w:type="paragraph" w:customStyle="1" w:styleId="ZPNadpis3">
    <w:name w:val="ZP Nadpis 3"/>
    <w:basedOn w:val="ZP-Nadpisy3"/>
    <w:rsid w:val="00FC3577"/>
    <w:pPr>
      <w:outlineLvl w:val="2"/>
    </w:pPr>
  </w:style>
  <w:style w:type="paragraph" w:customStyle="1" w:styleId="Pklad-nadpis">
    <w:name w:val="Příklad - nadpis"/>
    <w:basedOn w:val="Odstavec1"/>
    <w:next w:val="Pklad-text"/>
    <w:link w:val="Pklad-nadpisChar"/>
    <w:uiPriority w:val="69"/>
    <w:qFormat/>
    <w:rsid w:val="004C3A23"/>
    <w:pPr>
      <w:keepNext/>
      <w:spacing w:before="240"/>
    </w:pPr>
    <w:rPr>
      <w:rFonts w:ascii="Arial" w:hAnsi="Arial" w:cs="Arial"/>
      <w:color w:val="0000DC"/>
    </w:rPr>
  </w:style>
  <w:style w:type="paragraph" w:customStyle="1" w:styleId="Pklad-text">
    <w:name w:val="Příklad - text"/>
    <w:basedOn w:val="Odstavec1"/>
    <w:link w:val="Pklad-textChar"/>
    <w:uiPriority w:val="70"/>
    <w:qFormat/>
    <w:rsid w:val="00033D24"/>
    <w:pPr>
      <w:ind w:left="480"/>
    </w:pPr>
  </w:style>
  <w:style w:type="character" w:customStyle="1" w:styleId="Odstavec1Char">
    <w:name w:val="Odstavec 1 Char"/>
    <w:basedOn w:val="ZPZkladChar"/>
    <w:link w:val="Odstavec1"/>
    <w:uiPriority w:val="9"/>
    <w:rsid w:val="00656B43"/>
    <w:rPr>
      <w:rFonts w:ascii="Cambria" w:hAnsi="Cambria"/>
      <w:sz w:val="24"/>
      <w:szCs w:val="24"/>
    </w:rPr>
  </w:style>
  <w:style w:type="character" w:customStyle="1" w:styleId="Pklad-nadpisChar">
    <w:name w:val="Příklad - nadpis Char"/>
    <w:basedOn w:val="Odstavec1Char"/>
    <w:link w:val="Pklad-nadpis"/>
    <w:uiPriority w:val="69"/>
    <w:rsid w:val="001B43CD"/>
    <w:rPr>
      <w:rFonts w:ascii="Arial" w:hAnsi="Arial" w:cs="Arial"/>
      <w:color w:val="0000DC"/>
      <w:sz w:val="24"/>
      <w:szCs w:val="24"/>
    </w:rPr>
  </w:style>
  <w:style w:type="paragraph" w:styleId="Bibliografie">
    <w:name w:val="Bibliography"/>
    <w:basedOn w:val="Odstavec1"/>
    <w:next w:val="Normln"/>
    <w:uiPriority w:val="37"/>
    <w:unhideWhenUsed/>
    <w:rsid w:val="0037037F"/>
    <w:pPr>
      <w:tabs>
        <w:tab w:val="left" w:pos="384"/>
      </w:tabs>
      <w:spacing w:after="240" w:line="240" w:lineRule="atLeast"/>
      <w:ind w:left="384" w:hanging="384"/>
      <w:jc w:val="left"/>
    </w:pPr>
  </w:style>
  <w:style w:type="character" w:customStyle="1" w:styleId="Pklad-textChar">
    <w:name w:val="Příklad - text Char"/>
    <w:basedOn w:val="Odstavec1Char"/>
    <w:link w:val="Pklad-text"/>
    <w:uiPriority w:val="70"/>
    <w:rsid w:val="001B43CD"/>
    <w:rPr>
      <w:rFonts w:ascii="Cambria" w:hAnsi="Cambria"/>
      <w:sz w:val="24"/>
      <w:szCs w:val="24"/>
    </w:rPr>
  </w:style>
  <w:style w:type="numbering" w:customStyle="1" w:styleId="Vcerovovseznam">
    <w:name w:val="Víceúrovňový seznam"/>
    <w:uiPriority w:val="99"/>
    <w:rsid w:val="00427DF1"/>
    <w:pPr>
      <w:numPr>
        <w:numId w:val="13"/>
      </w:numPr>
    </w:pPr>
  </w:style>
  <w:style w:type="table" w:styleId="Prosttabulka5">
    <w:name w:val="Plain Table 5"/>
    <w:basedOn w:val="Normlntabulka"/>
    <w:uiPriority w:val="45"/>
    <w:locked/>
    <w:rsid w:val="00CF5E0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alodstavceEN">
    <w:name w:val="Další odstavce EN"/>
    <w:basedOn w:val="Dalodstavce"/>
    <w:rsid w:val="002E2753"/>
    <w:rPr>
      <w:lang w:val="en-GB"/>
    </w:rPr>
  </w:style>
  <w:style w:type="paragraph" w:customStyle="1" w:styleId="Odstavec1EN">
    <w:name w:val="Odstavec 1 EN"/>
    <w:basedOn w:val="Odstavec1"/>
    <w:next w:val="DalodstavceEN"/>
    <w:rsid w:val="002E2753"/>
    <w:rPr>
      <w:lang w:val="en-GB"/>
    </w:rPr>
  </w:style>
  <w:style w:type="paragraph" w:customStyle="1" w:styleId="Titulektabulky">
    <w:name w:val="Titulek tabulky"/>
    <w:basedOn w:val="Titulek"/>
    <w:rsid w:val="00953CD9"/>
    <w:pPr>
      <w:keepNext/>
      <w:spacing w:before="240"/>
    </w:pPr>
  </w:style>
  <w:style w:type="paragraph" w:customStyle="1" w:styleId="Popisobrzku">
    <w:name w:val="Popis obrázku"/>
    <w:basedOn w:val="Odstavec1"/>
    <w:next w:val="Odstavec1"/>
    <w:rsid w:val="00655A3C"/>
    <w:pPr>
      <w:spacing w:after="240" w:line="260" w:lineRule="atLeast"/>
    </w:pPr>
    <w:rPr>
      <w:sz w:val="20"/>
      <w:szCs w:val="20"/>
      <w:lang w:eastAsia="sk-SK"/>
    </w:rPr>
  </w:style>
  <w:style w:type="paragraph" w:customStyle="1" w:styleId="Titulekpedpopisem">
    <w:name w:val="Titulek před popisem"/>
    <w:basedOn w:val="Titulek"/>
    <w:rsid w:val="00F97990"/>
    <w:pPr>
      <w:keepNext/>
      <w:spacing w:after="0"/>
    </w:pPr>
  </w:style>
  <w:style w:type="paragraph" w:customStyle="1" w:styleId="Zdrojobrzku">
    <w:name w:val="Zdroj obrázku"/>
    <w:basedOn w:val="Popisobrzku"/>
    <w:next w:val="Odstavec1"/>
    <w:rsid w:val="00130C24"/>
    <w:pPr>
      <w:spacing w:before="120"/>
      <w:jc w:val="left"/>
    </w:pPr>
    <w:rPr>
      <w:i/>
    </w:rPr>
  </w:style>
  <w:style w:type="paragraph" w:customStyle="1" w:styleId="Poezie">
    <w:name w:val="Poezie"/>
    <w:basedOn w:val="Citt"/>
    <w:link w:val="PoezieChar"/>
    <w:uiPriority w:val="32"/>
    <w:qFormat/>
    <w:rsid w:val="00BB15FA"/>
    <w:pPr>
      <w:ind w:left="958" w:right="958"/>
      <w:contextualSpacing w:val="0"/>
      <w:jc w:val="left"/>
    </w:pPr>
  </w:style>
  <w:style w:type="paragraph" w:customStyle="1" w:styleId="Kdprogramu">
    <w:name w:val="Kód programu"/>
    <w:basedOn w:val="Normln"/>
    <w:link w:val="KdprogramuChar"/>
    <w:uiPriority w:val="74"/>
    <w:qFormat/>
    <w:rsid w:val="0032701E"/>
    <w:pPr>
      <w:spacing w:before="240" w:after="240"/>
      <w:contextualSpacing/>
    </w:pPr>
    <w:rPr>
      <w:rFonts w:ascii="Courier New" w:hAnsi="Courier New" w:cs="Courier New"/>
      <w:noProof/>
      <w:sz w:val="22"/>
      <w:szCs w:val="22"/>
    </w:rPr>
  </w:style>
  <w:style w:type="character" w:customStyle="1" w:styleId="PoezieChar">
    <w:name w:val="Poezie Char"/>
    <w:basedOn w:val="CittChar"/>
    <w:link w:val="Poezie"/>
    <w:uiPriority w:val="32"/>
    <w:rsid w:val="00656B43"/>
    <w:rPr>
      <w:i/>
    </w:rPr>
  </w:style>
  <w:style w:type="character" w:customStyle="1" w:styleId="KdprogramuChar">
    <w:name w:val="Kód programu Char"/>
    <w:basedOn w:val="Standardnpsmoodstavce"/>
    <w:link w:val="Kdprogramu"/>
    <w:uiPriority w:val="74"/>
    <w:rsid w:val="0032701E"/>
    <w:rPr>
      <w:rFonts w:ascii="Courier New" w:hAnsi="Courier New" w:cs="Courier New"/>
      <w:noProof/>
      <w:sz w:val="22"/>
      <w:szCs w:val="22"/>
    </w:rPr>
  </w:style>
  <w:style w:type="paragraph" w:customStyle="1" w:styleId="7C5D38C841C7463A9DD7C17FE250AFA711">
    <w:name w:val="7C5D38C841C7463A9DD7C17FE250AFA711"/>
    <w:rsid w:val="00032EBD"/>
    <w:pPr>
      <w:keepNext/>
      <w:keepLines/>
      <w:pageBreakBefore/>
      <w:numPr>
        <w:numId w:val="14"/>
      </w:numPr>
      <w:suppressAutoHyphens/>
      <w:spacing w:after="280" w:line="480" w:lineRule="atLeast"/>
      <w:ind w:left="360" w:hanging="360"/>
      <w:outlineLvl w:val="0"/>
    </w:pPr>
    <w:rPr>
      <w:rFonts w:asciiTheme="majorHAnsi" w:hAnsiTheme="majorHAnsi" w:cs="Arial"/>
      <w:b/>
      <w:bCs/>
      <w:kern w:val="32"/>
      <w:sz w:val="40"/>
      <w:szCs w:val="32"/>
      <w:lang w:val="sk-SK"/>
    </w:rPr>
  </w:style>
  <w:style w:type="paragraph" w:customStyle="1" w:styleId="8A8A910B8AA34CD7A42465204528F8A3">
    <w:name w:val="8A8A910B8AA34CD7A42465204528F8A3"/>
    <w:rsid w:val="00032EBD"/>
    <w:pPr>
      <w:keepNext/>
      <w:keepLines/>
      <w:numPr>
        <w:ilvl w:val="1"/>
        <w:numId w:val="14"/>
      </w:numPr>
      <w:tabs>
        <w:tab w:val="clear" w:pos="1440"/>
      </w:tabs>
      <w:suppressAutoHyphens/>
      <w:spacing w:before="460" w:after="300" w:line="360" w:lineRule="exact"/>
      <w:ind w:left="720"/>
      <w:outlineLvl w:val="1"/>
    </w:pPr>
    <w:rPr>
      <w:rFonts w:ascii="Arial" w:hAnsi="Arial" w:cs="Arial"/>
      <w:iCs/>
      <w:color w:val="0000DC"/>
      <w:sz w:val="28"/>
      <w:szCs w:val="28"/>
    </w:rPr>
  </w:style>
  <w:style w:type="numbering" w:customStyle="1" w:styleId="Ptirovovsmenseznam">
    <w:name w:val="Pětiúrovňový smíšený seznam"/>
    <w:uiPriority w:val="99"/>
    <w:rsid w:val="00D716C2"/>
    <w:pPr>
      <w:numPr>
        <w:numId w:val="16"/>
      </w:numPr>
    </w:pPr>
  </w:style>
  <w:style w:type="numbering" w:customStyle="1" w:styleId="Decimlnslovn">
    <w:name w:val="Decimální číslování"/>
    <w:uiPriority w:val="99"/>
    <w:rsid w:val="00AB0BEE"/>
    <w:pPr>
      <w:numPr>
        <w:numId w:val="17"/>
      </w:numPr>
    </w:pPr>
  </w:style>
  <w:style w:type="paragraph" w:customStyle="1" w:styleId="inZPPodpisypublikace">
    <w:name w:val="inZP: Podpisy publikace"/>
    <w:basedOn w:val="inZPPodpisprohlen"/>
    <w:link w:val="inZPPodpisypublikaceChar"/>
    <w:rsid w:val="00274587"/>
    <w:pPr>
      <w:tabs>
        <w:tab w:val="center" w:pos="2155"/>
      </w:tabs>
      <w:spacing w:before="600"/>
      <w:contextualSpacing/>
    </w:pPr>
  </w:style>
  <w:style w:type="character" w:customStyle="1" w:styleId="inZPPodpisprohlenChar">
    <w:name w:val="inZP: Podpis prohlášení Char"/>
    <w:basedOn w:val="ZPZkladChar"/>
    <w:link w:val="inZPPodpisprohlen"/>
    <w:rsid w:val="00274587"/>
    <w:rPr>
      <w:rFonts w:ascii="Cambria" w:hAnsi="Cambria"/>
      <w:sz w:val="24"/>
      <w:szCs w:val="24"/>
    </w:rPr>
  </w:style>
  <w:style w:type="character" w:customStyle="1" w:styleId="inZPPodpisypublikaceChar">
    <w:name w:val="inZP: Podpisy publikace Char"/>
    <w:basedOn w:val="inZPPodpisprohlenChar"/>
    <w:link w:val="inZPPodpisypublikace"/>
    <w:rsid w:val="00274587"/>
    <w:rPr>
      <w:rFonts w:ascii="Cambria" w:hAnsi="Cambria"/>
      <w:sz w:val="24"/>
      <w:szCs w:val="24"/>
    </w:rPr>
  </w:style>
  <w:style w:type="paragraph" w:customStyle="1" w:styleId="ZPNadpis4">
    <w:name w:val="ZP Nadpis 4"/>
    <w:basedOn w:val="inZPNadpisy"/>
    <w:next w:val="Odstavec1"/>
    <w:link w:val="ZPNadpis4Char"/>
    <w:rsid w:val="006B7FF0"/>
    <w:rPr>
      <w:b w:val="0"/>
      <w:color w:val="0000DC"/>
    </w:rPr>
  </w:style>
  <w:style w:type="character" w:customStyle="1" w:styleId="ZPNadpis4Char">
    <w:name w:val="ZP Nadpis 4 Char"/>
    <w:basedOn w:val="inZPNadpisyChar"/>
    <w:link w:val="ZPNadpis4"/>
    <w:rsid w:val="006B7FF0"/>
    <w:rPr>
      <w:rFonts w:asciiTheme="majorHAnsi" w:hAnsiTheme="majorHAnsi"/>
      <w:b w:val="0"/>
      <w:color w:val="0000DC"/>
      <w:kern w:val="32"/>
      <w:sz w:val="24"/>
      <w:szCs w:val="24"/>
      <w:lang w:val="sk-SK"/>
    </w:rPr>
  </w:style>
  <w:style w:type="paragraph" w:customStyle="1" w:styleId="ZPSeznamploh">
    <w:name w:val="ZP: Seznam příloh"/>
    <w:basedOn w:val="ZPSeznamzkratek"/>
    <w:rsid w:val="006964D9"/>
    <w:pPr>
      <w:tabs>
        <w:tab w:val="clear" w:pos="1985"/>
        <w:tab w:val="clear" w:pos="2268"/>
        <w:tab w:val="left" w:pos="1134"/>
        <w:tab w:val="right" w:pos="8505"/>
      </w:tabs>
      <w:ind w:left="1134" w:hanging="1134"/>
    </w:pPr>
  </w:style>
  <w:style w:type="character" w:styleId="Nevyeenzmnka">
    <w:name w:val="Unresolved Mention"/>
    <w:basedOn w:val="Standardnpsmoodstavce"/>
    <w:uiPriority w:val="99"/>
    <w:semiHidden/>
    <w:unhideWhenUsed/>
    <w:rsid w:val="00276A96"/>
    <w:rPr>
      <w:color w:val="605E5C"/>
      <w:shd w:val="clear" w:color="auto" w:fill="E1DFDD"/>
    </w:rPr>
  </w:style>
  <w:style w:type="character" w:customStyle="1" w:styleId="notion-enable-hover">
    <w:name w:val="notion-enable-hover"/>
    <w:basedOn w:val="Standardnpsmoodstavce"/>
    <w:rsid w:val="00276A96"/>
  </w:style>
  <w:style w:type="character" w:styleId="Zdraznn">
    <w:name w:val="Emphasis"/>
    <w:basedOn w:val="Standardnpsmoodstavce"/>
    <w:uiPriority w:val="20"/>
    <w:qFormat/>
    <w:rsid w:val="00276A96"/>
    <w:rPr>
      <w:i/>
      <w:iCs/>
    </w:rPr>
  </w:style>
  <w:style w:type="character" w:styleId="Sledovanodkaz">
    <w:name w:val="FollowedHyperlink"/>
    <w:basedOn w:val="Standardnpsmoodstavce"/>
    <w:uiPriority w:val="99"/>
    <w:rsid w:val="00276A96"/>
    <w:rPr>
      <w:color w:val="954F72" w:themeColor="followedHyperlink"/>
      <w:u w:val="single"/>
    </w:rPr>
  </w:style>
  <w:style w:type="character" w:styleId="PromnnHTML">
    <w:name w:val="HTML Variable"/>
    <w:basedOn w:val="Standardnpsmoodstavce"/>
    <w:uiPriority w:val="99"/>
    <w:semiHidden/>
    <w:unhideWhenUsed/>
    <w:rsid w:val="00276A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62959">
      <w:bodyDiv w:val="1"/>
      <w:marLeft w:val="0"/>
      <w:marRight w:val="0"/>
      <w:marTop w:val="0"/>
      <w:marBottom w:val="0"/>
      <w:divBdr>
        <w:top w:val="none" w:sz="0" w:space="0" w:color="auto"/>
        <w:left w:val="none" w:sz="0" w:space="0" w:color="auto"/>
        <w:bottom w:val="none" w:sz="0" w:space="0" w:color="auto"/>
        <w:right w:val="none" w:sz="0" w:space="0" w:color="auto"/>
      </w:divBdr>
    </w:div>
    <w:div w:id="25912166">
      <w:bodyDiv w:val="1"/>
      <w:marLeft w:val="0"/>
      <w:marRight w:val="0"/>
      <w:marTop w:val="0"/>
      <w:marBottom w:val="0"/>
      <w:divBdr>
        <w:top w:val="none" w:sz="0" w:space="0" w:color="auto"/>
        <w:left w:val="none" w:sz="0" w:space="0" w:color="auto"/>
        <w:bottom w:val="none" w:sz="0" w:space="0" w:color="auto"/>
        <w:right w:val="none" w:sz="0" w:space="0" w:color="auto"/>
      </w:divBdr>
    </w:div>
    <w:div w:id="35084160">
      <w:bodyDiv w:val="1"/>
      <w:marLeft w:val="0"/>
      <w:marRight w:val="0"/>
      <w:marTop w:val="0"/>
      <w:marBottom w:val="0"/>
      <w:divBdr>
        <w:top w:val="none" w:sz="0" w:space="0" w:color="auto"/>
        <w:left w:val="none" w:sz="0" w:space="0" w:color="auto"/>
        <w:bottom w:val="none" w:sz="0" w:space="0" w:color="auto"/>
        <w:right w:val="none" w:sz="0" w:space="0" w:color="auto"/>
      </w:divBdr>
    </w:div>
    <w:div w:id="36047067">
      <w:bodyDiv w:val="1"/>
      <w:marLeft w:val="0"/>
      <w:marRight w:val="0"/>
      <w:marTop w:val="0"/>
      <w:marBottom w:val="0"/>
      <w:divBdr>
        <w:top w:val="none" w:sz="0" w:space="0" w:color="auto"/>
        <w:left w:val="none" w:sz="0" w:space="0" w:color="auto"/>
        <w:bottom w:val="none" w:sz="0" w:space="0" w:color="auto"/>
        <w:right w:val="none" w:sz="0" w:space="0" w:color="auto"/>
      </w:divBdr>
    </w:div>
    <w:div w:id="36898926">
      <w:bodyDiv w:val="1"/>
      <w:marLeft w:val="0"/>
      <w:marRight w:val="0"/>
      <w:marTop w:val="0"/>
      <w:marBottom w:val="0"/>
      <w:divBdr>
        <w:top w:val="none" w:sz="0" w:space="0" w:color="auto"/>
        <w:left w:val="none" w:sz="0" w:space="0" w:color="auto"/>
        <w:bottom w:val="none" w:sz="0" w:space="0" w:color="auto"/>
        <w:right w:val="none" w:sz="0" w:space="0" w:color="auto"/>
      </w:divBdr>
    </w:div>
    <w:div w:id="47457162">
      <w:bodyDiv w:val="1"/>
      <w:marLeft w:val="0"/>
      <w:marRight w:val="0"/>
      <w:marTop w:val="0"/>
      <w:marBottom w:val="0"/>
      <w:divBdr>
        <w:top w:val="none" w:sz="0" w:space="0" w:color="auto"/>
        <w:left w:val="none" w:sz="0" w:space="0" w:color="auto"/>
        <w:bottom w:val="none" w:sz="0" w:space="0" w:color="auto"/>
        <w:right w:val="none" w:sz="0" w:space="0" w:color="auto"/>
      </w:divBdr>
    </w:div>
    <w:div w:id="52433616">
      <w:bodyDiv w:val="1"/>
      <w:marLeft w:val="0"/>
      <w:marRight w:val="0"/>
      <w:marTop w:val="0"/>
      <w:marBottom w:val="0"/>
      <w:divBdr>
        <w:top w:val="none" w:sz="0" w:space="0" w:color="auto"/>
        <w:left w:val="none" w:sz="0" w:space="0" w:color="auto"/>
        <w:bottom w:val="none" w:sz="0" w:space="0" w:color="auto"/>
        <w:right w:val="none" w:sz="0" w:space="0" w:color="auto"/>
      </w:divBdr>
    </w:div>
    <w:div w:id="135688888">
      <w:bodyDiv w:val="1"/>
      <w:marLeft w:val="0"/>
      <w:marRight w:val="0"/>
      <w:marTop w:val="0"/>
      <w:marBottom w:val="0"/>
      <w:divBdr>
        <w:top w:val="none" w:sz="0" w:space="0" w:color="auto"/>
        <w:left w:val="none" w:sz="0" w:space="0" w:color="auto"/>
        <w:bottom w:val="none" w:sz="0" w:space="0" w:color="auto"/>
        <w:right w:val="none" w:sz="0" w:space="0" w:color="auto"/>
      </w:divBdr>
    </w:div>
    <w:div w:id="148637226">
      <w:bodyDiv w:val="1"/>
      <w:marLeft w:val="0"/>
      <w:marRight w:val="0"/>
      <w:marTop w:val="0"/>
      <w:marBottom w:val="0"/>
      <w:divBdr>
        <w:top w:val="none" w:sz="0" w:space="0" w:color="auto"/>
        <w:left w:val="none" w:sz="0" w:space="0" w:color="auto"/>
        <w:bottom w:val="none" w:sz="0" w:space="0" w:color="auto"/>
        <w:right w:val="none" w:sz="0" w:space="0" w:color="auto"/>
      </w:divBdr>
    </w:div>
    <w:div w:id="156919809">
      <w:bodyDiv w:val="1"/>
      <w:marLeft w:val="0"/>
      <w:marRight w:val="0"/>
      <w:marTop w:val="0"/>
      <w:marBottom w:val="0"/>
      <w:divBdr>
        <w:top w:val="none" w:sz="0" w:space="0" w:color="auto"/>
        <w:left w:val="none" w:sz="0" w:space="0" w:color="auto"/>
        <w:bottom w:val="none" w:sz="0" w:space="0" w:color="auto"/>
        <w:right w:val="none" w:sz="0" w:space="0" w:color="auto"/>
      </w:divBdr>
    </w:div>
    <w:div w:id="179706492">
      <w:bodyDiv w:val="1"/>
      <w:marLeft w:val="0"/>
      <w:marRight w:val="0"/>
      <w:marTop w:val="0"/>
      <w:marBottom w:val="0"/>
      <w:divBdr>
        <w:top w:val="none" w:sz="0" w:space="0" w:color="auto"/>
        <w:left w:val="none" w:sz="0" w:space="0" w:color="auto"/>
        <w:bottom w:val="none" w:sz="0" w:space="0" w:color="auto"/>
        <w:right w:val="none" w:sz="0" w:space="0" w:color="auto"/>
      </w:divBdr>
    </w:div>
    <w:div w:id="184877573">
      <w:bodyDiv w:val="1"/>
      <w:marLeft w:val="0"/>
      <w:marRight w:val="0"/>
      <w:marTop w:val="0"/>
      <w:marBottom w:val="0"/>
      <w:divBdr>
        <w:top w:val="none" w:sz="0" w:space="0" w:color="auto"/>
        <w:left w:val="none" w:sz="0" w:space="0" w:color="auto"/>
        <w:bottom w:val="none" w:sz="0" w:space="0" w:color="auto"/>
        <w:right w:val="none" w:sz="0" w:space="0" w:color="auto"/>
      </w:divBdr>
    </w:div>
    <w:div w:id="188378902">
      <w:bodyDiv w:val="1"/>
      <w:marLeft w:val="0"/>
      <w:marRight w:val="0"/>
      <w:marTop w:val="0"/>
      <w:marBottom w:val="0"/>
      <w:divBdr>
        <w:top w:val="none" w:sz="0" w:space="0" w:color="auto"/>
        <w:left w:val="none" w:sz="0" w:space="0" w:color="auto"/>
        <w:bottom w:val="none" w:sz="0" w:space="0" w:color="auto"/>
        <w:right w:val="none" w:sz="0" w:space="0" w:color="auto"/>
      </w:divBdr>
    </w:div>
    <w:div w:id="316229842">
      <w:bodyDiv w:val="1"/>
      <w:marLeft w:val="0"/>
      <w:marRight w:val="0"/>
      <w:marTop w:val="0"/>
      <w:marBottom w:val="0"/>
      <w:divBdr>
        <w:top w:val="none" w:sz="0" w:space="0" w:color="auto"/>
        <w:left w:val="none" w:sz="0" w:space="0" w:color="auto"/>
        <w:bottom w:val="none" w:sz="0" w:space="0" w:color="auto"/>
        <w:right w:val="none" w:sz="0" w:space="0" w:color="auto"/>
      </w:divBdr>
    </w:div>
    <w:div w:id="333150697">
      <w:bodyDiv w:val="1"/>
      <w:marLeft w:val="0"/>
      <w:marRight w:val="0"/>
      <w:marTop w:val="0"/>
      <w:marBottom w:val="0"/>
      <w:divBdr>
        <w:top w:val="none" w:sz="0" w:space="0" w:color="auto"/>
        <w:left w:val="none" w:sz="0" w:space="0" w:color="auto"/>
        <w:bottom w:val="none" w:sz="0" w:space="0" w:color="auto"/>
        <w:right w:val="none" w:sz="0" w:space="0" w:color="auto"/>
      </w:divBdr>
    </w:div>
    <w:div w:id="334694026">
      <w:bodyDiv w:val="1"/>
      <w:marLeft w:val="0"/>
      <w:marRight w:val="0"/>
      <w:marTop w:val="0"/>
      <w:marBottom w:val="0"/>
      <w:divBdr>
        <w:top w:val="none" w:sz="0" w:space="0" w:color="auto"/>
        <w:left w:val="none" w:sz="0" w:space="0" w:color="auto"/>
        <w:bottom w:val="none" w:sz="0" w:space="0" w:color="auto"/>
        <w:right w:val="none" w:sz="0" w:space="0" w:color="auto"/>
      </w:divBdr>
    </w:div>
    <w:div w:id="381365033">
      <w:bodyDiv w:val="1"/>
      <w:marLeft w:val="0"/>
      <w:marRight w:val="0"/>
      <w:marTop w:val="0"/>
      <w:marBottom w:val="0"/>
      <w:divBdr>
        <w:top w:val="none" w:sz="0" w:space="0" w:color="auto"/>
        <w:left w:val="none" w:sz="0" w:space="0" w:color="auto"/>
        <w:bottom w:val="none" w:sz="0" w:space="0" w:color="auto"/>
        <w:right w:val="none" w:sz="0" w:space="0" w:color="auto"/>
      </w:divBdr>
    </w:div>
    <w:div w:id="393627685">
      <w:bodyDiv w:val="1"/>
      <w:marLeft w:val="0"/>
      <w:marRight w:val="0"/>
      <w:marTop w:val="0"/>
      <w:marBottom w:val="0"/>
      <w:divBdr>
        <w:top w:val="none" w:sz="0" w:space="0" w:color="auto"/>
        <w:left w:val="none" w:sz="0" w:space="0" w:color="auto"/>
        <w:bottom w:val="none" w:sz="0" w:space="0" w:color="auto"/>
        <w:right w:val="none" w:sz="0" w:space="0" w:color="auto"/>
      </w:divBdr>
    </w:div>
    <w:div w:id="396439708">
      <w:bodyDiv w:val="1"/>
      <w:marLeft w:val="0"/>
      <w:marRight w:val="0"/>
      <w:marTop w:val="0"/>
      <w:marBottom w:val="0"/>
      <w:divBdr>
        <w:top w:val="none" w:sz="0" w:space="0" w:color="auto"/>
        <w:left w:val="none" w:sz="0" w:space="0" w:color="auto"/>
        <w:bottom w:val="none" w:sz="0" w:space="0" w:color="auto"/>
        <w:right w:val="none" w:sz="0" w:space="0" w:color="auto"/>
      </w:divBdr>
    </w:div>
    <w:div w:id="415053410">
      <w:bodyDiv w:val="1"/>
      <w:marLeft w:val="0"/>
      <w:marRight w:val="0"/>
      <w:marTop w:val="0"/>
      <w:marBottom w:val="0"/>
      <w:divBdr>
        <w:top w:val="none" w:sz="0" w:space="0" w:color="auto"/>
        <w:left w:val="none" w:sz="0" w:space="0" w:color="auto"/>
        <w:bottom w:val="none" w:sz="0" w:space="0" w:color="auto"/>
        <w:right w:val="none" w:sz="0" w:space="0" w:color="auto"/>
      </w:divBdr>
    </w:div>
    <w:div w:id="482701309">
      <w:bodyDiv w:val="1"/>
      <w:marLeft w:val="0"/>
      <w:marRight w:val="0"/>
      <w:marTop w:val="0"/>
      <w:marBottom w:val="0"/>
      <w:divBdr>
        <w:top w:val="none" w:sz="0" w:space="0" w:color="auto"/>
        <w:left w:val="none" w:sz="0" w:space="0" w:color="auto"/>
        <w:bottom w:val="none" w:sz="0" w:space="0" w:color="auto"/>
        <w:right w:val="none" w:sz="0" w:space="0" w:color="auto"/>
      </w:divBdr>
    </w:div>
    <w:div w:id="566039765">
      <w:bodyDiv w:val="1"/>
      <w:marLeft w:val="0"/>
      <w:marRight w:val="0"/>
      <w:marTop w:val="0"/>
      <w:marBottom w:val="0"/>
      <w:divBdr>
        <w:top w:val="none" w:sz="0" w:space="0" w:color="auto"/>
        <w:left w:val="none" w:sz="0" w:space="0" w:color="auto"/>
        <w:bottom w:val="none" w:sz="0" w:space="0" w:color="auto"/>
        <w:right w:val="none" w:sz="0" w:space="0" w:color="auto"/>
      </w:divBdr>
    </w:div>
    <w:div w:id="582685701">
      <w:bodyDiv w:val="1"/>
      <w:marLeft w:val="0"/>
      <w:marRight w:val="0"/>
      <w:marTop w:val="0"/>
      <w:marBottom w:val="0"/>
      <w:divBdr>
        <w:top w:val="none" w:sz="0" w:space="0" w:color="auto"/>
        <w:left w:val="none" w:sz="0" w:space="0" w:color="auto"/>
        <w:bottom w:val="none" w:sz="0" w:space="0" w:color="auto"/>
        <w:right w:val="none" w:sz="0" w:space="0" w:color="auto"/>
      </w:divBdr>
    </w:div>
    <w:div w:id="618224173">
      <w:bodyDiv w:val="1"/>
      <w:marLeft w:val="0"/>
      <w:marRight w:val="0"/>
      <w:marTop w:val="0"/>
      <w:marBottom w:val="0"/>
      <w:divBdr>
        <w:top w:val="none" w:sz="0" w:space="0" w:color="auto"/>
        <w:left w:val="none" w:sz="0" w:space="0" w:color="auto"/>
        <w:bottom w:val="none" w:sz="0" w:space="0" w:color="auto"/>
        <w:right w:val="none" w:sz="0" w:space="0" w:color="auto"/>
      </w:divBdr>
      <w:divsChild>
        <w:div w:id="1604655730">
          <w:marLeft w:val="3"/>
          <w:marRight w:val="3"/>
          <w:marTop w:val="150"/>
          <w:marBottom w:val="150"/>
          <w:divBdr>
            <w:top w:val="none" w:sz="0" w:space="0" w:color="auto"/>
            <w:left w:val="none" w:sz="0" w:space="0" w:color="auto"/>
            <w:bottom w:val="none" w:sz="0" w:space="0" w:color="auto"/>
            <w:right w:val="none" w:sz="0" w:space="0" w:color="auto"/>
          </w:divBdr>
        </w:div>
      </w:divsChild>
    </w:div>
    <w:div w:id="668754257">
      <w:bodyDiv w:val="1"/>
      <w:marLeft w:val="0"/>
      <w:marRight w:val="0"/>
      <w:marTop w:val="0"/>
      <w:marBottom w:val="0"/>
      <w:divBdr>
        <w:top w:val="none" w:sz="0" w:space="0" w:color="auto"/>
        <w:left w:val="none" w:sz="0" w:space="0" w:color="auto"/>
        <w:bottom w:val="none" w:sz="0" w:space="0" w:color="auto"/>
        <w:right w:val="none" w:sz="0" w:space="0" w:color="auto"/>
      </w:divBdr>
    </w:div>
    <w:div w:id="682976946">
      <w:bodyDiv w:val="1"/>
      <w:marLeft w:val="0"/>
      <w:marRight w:val="0"/>
      <w:marTop w:val="0"/>
      <w:marBottom w:val="0"/>
      <w:divBdr>
        <w:top w:val="none" w:sz="0" w:space="0" w:color="auto"/>
        <w:left w:val="none" w:sz="0" w:space="0" w:color="auto"/>
        <w:bottom w:val="none" w:sz="0" w:space="0" w:color="auto"/>
        <w:right w:val="none" w:sz="0" w:space="0" w:color="auto"/>
      </w:divBdr>
      <w:divsChild>
        <w:div w:id="1296643931">
          <w:marLeft w:val="0"/>
          <w:marRight w:val="0"/>
          <w:marTop w:val="0"/>
          <w:marBottom w:val="0"/>
          <w:divBdr>
            <w:top w:val="none" w:sz="0" w:space="0" w:color="auto"/>
            <w:left w:val="none" w:sz="0" w:space="0" w:color="auto"/>
            <w:bottom w:val="none" w:sz="0" w:space="0" w:color="auto"/>
            <w:right w:val="none" w:sz="0" w:space="0" w:color="auto"/>
          </w:divBdr>
          <w:divsChild>
            <w:div w:id="503517497">
              <w:marLeft w:val="0"/>
              <w:marRight w:val="0"/>
              <w:marTop w:val="0"/>
              <w:marBottom w:val="0"/>
              <w:divBdr>
                <w:top w:val="none" w:sz="0" w:space="0" w:color="auto"/>
                <w:left w:val="none" w:sz="0" w:space="0" w:color="auto"/>
                <w:bottom w:val="none" w:sz="0" w:space="0" w:color="auto"/>
                <w:right w:val="none" w:sz="0" w:space="0" w:color="auto"/>
              </w:divBdr>
              <w:divsChild>
                <w:div w:id="77621677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716971697">
      <w:bodyDiv w:val="1"/>
      <w:marLeft w:val="0"/>
      <w:marRight w:val="0"/>
      <w:marTop w:val="0"/>
      <w:marBottom w:val="0"/>
      <w:divBdr>
        <w:top w:val="none" w:sz="0" w:space="0" w:color="auto"/>
        <w:left w:val="none" w:sz="0" w:space="0" w:color="auto"/>
        <w:bottom w:val="none" w:sz="0" w:space="0" w:color="auto"/>
        <w:right w:val="none" w:sz="0" w:space="0" w:color="auto"/>
      </w:divBdr>
    </w:div>
    <w:div w:id="740296346">
      <w:bodyDiv w:val="1"/>
      <w:marLeft w:val="0"/>
      <w:marRight w:val="0"/>
      <w:marTop w:val="0"/>
      <w:marBottom w:val="0"/>
      <w:divBdr>
        <w:top w:val="none" w:sz="0" w:space="0" w:color="auto"/>
        <w:left w:val="none" w:sz="0" w:space="0" w:color="auto"/>
        <w:bottom w:val="none" w:sz="0" w:space="0" w:color="auto"/>
        <w:right w:val="none" w:sz="0" w:space="0" w:color="auto"/>
      </w:divBdr>
    </w:div>
    <w:div w:id="743528385">
      <w:bodyDiv w:val="1"/>
      <w:marLeft w:val="0"/>
      <w:marRight w:val="0"/>
      <w:marTop w:val="0"/>
      <w:marBottom w:val="0"/>
      <w:divBdr>
        <w:top w:val="none" w:sz="0" w:space="0" w:color="auto"/>
        <w:left w:val="none" w:sz="0" w:space="0" w:color="auto"/>
        <w:bottom w:val="none" w:sz="0" w:space="0" w:color="auto"/>
        <w:right w:val="none" w:sz="0" w:space="0" w:color="auto"/>
      </w:divBdr>
    </w:div>
    <w:div w:id="776877108">
      <w:bodyDiv w:val="1"/>
      <w:marLeft w:val="0"/>
      <w:marRight w:val="0"/>
      <w:marTop w:val="0"/>
      <w:marBottom w:val="0"/>
      <w:divBdr>
        <w:top w:val="none" w:sz="0" w:space="0" w:color="auto"/>
        <w:left w:val="none" w:sz="0" w:space="0" w:color="auto"/>
        <w:bottom w:val="none" w:sz="0" w:space="0" w:color="auto"/>
        <w:right w:val="none" w:sz="0" w:space="0" w:color="auto"/>
      </w:divBdr>
    </w:div>
    <w:div w:id="780300565">
      <w:bodyDiv w:val="1"/>
      <w:marLeft w:val="0"/>
      <w:marRight w:val="0"/>
      <w:marTop w:val="0"/>
      <w:marBottom w:val="0"/>
      <w:divBdr>
        <w:top w:val="none" w:sz="0" w:space="0" w:color="auto"/>
        <w:left w:val="none" w:sz="0" w:space="0" w:color="auto"/>
        <w:bottom w:val="none" w:sz="0" w:space="0" w:color="auto"/>
        <w:right w:val="none" w:sz="0" w:space="0" w:color="auto"/>
      </w:divBdr>
    </w:div>
    <w:div w:id="799342942">
      <w:bodyDiv w:val="1"/>
      <w:marLeft w:val="0"/>
      <w:marRight w:val="0"/>
      <w:marTop w:val="0"/>
      <w:marBottom w:val="0"/>
      <w:divBdr>
        <w:top w:val="none" w:sz="0" w:space="0" w:color="auto"/>
        <w:left w:val="none" w:sz="0" w:space="0" w:color="auto"/>
        <w:bottom w:val="none" w:sz="0" w:space="0" w:color="auto"/>
        <w:right w:val="none" w:sz="0" w:space="0" w:color="auto"/>
      </w:divBdr>
    </w:div>
    <w:div w:id="814641656">
      <w:bodyDiv w:val="1"/>
      <w:marLeft w:val="0"/>
      <w:marRight w:val="0"/>
      <w:marTop w:val="0"/>
      <w:marBottom w:val="0"/>
      <w:divBdr>
        <w:top w:val="none" w:sz="0" w:space="0" w:color="auto"/>
        <w:left w:val="none" w:sz="0" w:space="0" w:color="auto"/>
        <w:bottom w:val="none" w:sz="0" w:space="0" w:color="auto"/>
        <w:right w:val="none" w:sz="0" w:space="0" w:color="auto"/>
      </w:divBdr>
    </w:div>
    <w:div w:id="924531405">
      <w:bodyDiv w:val="1"/>
      <w:marLeft w:val="0"/>
      <w:marRight w:val="0"/>
      <w:marTop w:val="0"/>
      <w:marBottom w:val="0"/>
      <w:divBdr>
        <w:top w:val="none" w:sz="0" w:space="0" w:color="auto"/>
        <w:left w:val="none" w:sz="0" w:space="0" w:color="auto"/>
        <w:bottom w:val="none" w:sz="0" w:space="0" w:color="auto"/>
        <w:right w:val="none" w:sz="0" w:space="0" w:color="auto"/>
      </w:divBdr>
    </w:div>
    <w:div w:id="929966168">
      <w:bodyDiv w:val="1"/>
      <w:marLeft w:val="0"/>
      <w:marRight w:val="0"/>
      <w:marTop w:val="0"/>
      <w:marBottom w:val="0"/>
      <w:divBdr>
        <w:top w:val="none" w:sz="0" w:space="0" w:color="auto"/>
        <w:left w:val="none" w:sz="0" w:space="0" w:color="auto"/>
        <w:bottom w:val="none" w:sz="0" w:space="0" w:color="auto"/>
        <w:right w:val="none" w:sz="0" w:space="0" w:color="auto"/>
      </w:divBdr>
    </w:div>
    <w:div w:id="937642950">
      <w:bodyDiv w:val="1"/>
      <w:marLeft w:val="0"/>
      <w:marRight w:val="0"/>
      <w:marTop w:val="0"/>
      <w:marBottom w:val="0"/>
      <w:divBdr>
        <w:top w:val="none" w:sz="0" w:space="0" w:color="auto"/>
        <w:left w:val="none" w:sz="0" w:space="0" w:color="auto"/>
        <w:bottom w:val="none" w:sz="0" w:space="0" w:color="auto"/>
        <w:right w:val="none" w:sz="0" w:space="0" w:color="auto"/>
      </w:divBdr>
    </w:div>
    <w:div w:id="952243925">
      <w:bodyDiv w:val="1"/>
      <w:marLeft w:val="0"/>
      <w:marRight w:val="0"/>
      <w:marTop w:val="0"/>
      <w:marBottom w:val="0"/>
      <w:divBdr>
        <w:top w:val="none" w:sz="0" w:space="0" w:color="auto"/>
        <w:left w:val="none" w:sz="0" w:space="0" w:color="auto"/>
        <w:bottom w:val="none" w:sz="0" w:space="0" w:color="auto"/>
        <w:right w:val="none" w:sz="0" w:space="0" w:color="auto"/>
      </w:divBdr>
    </w:div>
    <w:div w:id="957566358">
      <w:bodyDiv w:val="1"/>
      <w:marLeft w:val="0"/>
      <w:marRight w:val="0"/>
      <w:marTop w:val="0"/>
      <w:marBottom w:val="0"/>
      <w:divBdr>
        <w:top w:val="none" w:sz="0" w:space="0" w:color="auto"/>
        <w:left w:val="none" w:sz="0" w:space="0" w:color="auto"/>
        <w:bottom w:val="none" w:sz="0" w:space="0" w:color="auto"/>
        <w:right w:val="none" w:sz="0" w:space="0" w:color="auto"/>
      </w:divBdr>
    </w:div>
    <w:div w:id="973825279">
      <w:bodyDiv w:val="1"/>
      <w:marLeft w:val="0"/>
      <w:marRight w:val="0"/>
      <w:marTop w:val="0"/>
      <w:marBottom w:val="0"/>
      <w:divBdr>
        <w:top w:val="none" w:sz="0" w:space="0" w:color="auto"/>
        <w:left w:val="none" w:sz="0" w:space="0" w:color="auto"/>
        <w:bottom w:val="none" w:sz="0" w:space="0" w:color="auto"/>
        <w:right w:val="none" w:sz="0" w:space="0" w:color="auto"/>
      </w:divBdr>
    </w:div>
    <w:div w:id="991787082">
      <w:bodyDiv w:val="1"/>
      <w:marLeft w:val="0"/>
      <w:marRight w:val="0"/>
      <w:marTop w:val="0"/>
      <w:marBottom w:val="0"/>
      <w:divBdr>
        <w:top w:val="none" w:sz="0" w:space="0" w:color="auto"/>
        <w:left w:val="none" w:sz="0" w:space="0" w:color="auto"/>
        <w:bottom w:val="none" w:sz="0" w:space="0" w:color="auto"/>
        <w:right w:val="none" w:sz="0" w:space="0" w:color="auto"/>
      </w:divBdr>
    </w:div>
    <w:div w:id="1025448473">
      <w:bodyDiv w:val="1"/>
      <w:marLeft w:val="0"/>
      <w:marRight w:val="0"/>
      <w:marTop w:val="0"/>
      <w:marBottom w:val="0"/>
      <w:divBdr>
        <w:top w:val="none" w:sz="0" w:space="0" w:color="auto"/>
        <w:left w:val="none" w:sz="0" w:space="0" w:color="auto"/>
        <w:bottom w:val="none" w:sz="0" w:space="0" w:color="auto"/>
        <w:right w:val="none" w:sz="0" w:space="0" w:color="auto"/>
      </w:divBdr>
    </w:div>
    <w:div w:id="1045519418">
      <w:bodyDiv w:val="1"/>
      <w:marLeft w:val="0"/>
      <w:marRight w:val="0"/>
      <w:marTop w:val="0"/>
      <w:marBottom w:val="0"/>
      <w:divBdr>
        <w:top w:val="none" w:sz="0" w:space="0" w:color="auto"/>
        <w:left w:val="none" w:sz="0" w:space="0" w:color="auto"/>
        <w:bottom w:val="none" w:sz="0" w:space="0" w:color="auto"/>
        <w:right w:val="none" w:sz="0" w:space="0" w:color="auto"/>
      </w:divBdr>
    </w:div>
    <w:div w:id="1057244456">
      <w:bodyDiv w:val="1"/>
      <w:marLeft w:val="0"/>
      <w:marRight w:val="0"/>
      <w:marTop w:val="0"/>
      <w:marBottom w:val="0"/>
      <w:divBdr>
        <w:top w:val="none" w:sz="0" w:space="0" w:color="auto"/>
        <w:left w:val="none" w:sz="0" w:space="0" w:color="auto"/>
        <w:bottom w:val="none" w:sz="0" w:space="0" w:color="auto"/>
        <w:right w:val="none" w:sz="0" w:space="0" w:color="auto"/>
      </w:divBdr>
    </w:div>
    <w:div w:id="1058937286">
      <w:bodyDiv w:val="1"/>
      <w:marLeft w:val="0"/>
      <w:marRight w:val="0"/>
      <w:marTop w:val="0"/>
      <w:marBottom w:val="0"/>
      <w:divBdr>
        <w:top w:val="none" w:sz="0" w:space="0" w:color="auto"/>
        <w:left w:val="none" w:sz="0" w:space="0" w:color="auto"/>
        <w:bottom w:val="none" w:sz="0" w:space="0" w:color="auto"/>
        <w:right w:val="none" w:sz="0" w:space="0" w:color="auto"/>
      </w:divBdr>
    </w:div>
    <w:div w:id="1077943770">
      <w:bodyDiv w:val="1"/>
      <w:marLeft w:val="0"/>
      <w:marRight w:val="0"/>
      <w:marTop w:val="0"/>
      <w:marBottom w:val="0"/>
      <w:divBdr>
        <w:top w:val="none" w:sz="0" w:space="0" w:color="auto"/>
        <w:left w:val="none" w:sz="0" w:space="0" w:color="auto"/>
        <w:bottom w:val="none" w:sz="0" w:space="0" w:color="auto"/>
        <w:right w:val="none" w:sz="0" w:space="0" w:color="auto"/>
      </w:divBdr>
    </w:div>
    <w:div w:id="1082607215">
      <w:bodyDiv w:val="1"/>
      <w:marLeft w:val="0"/>
      <w:marRight w:val="0"/>
      <w:marTop w:val="0"/>
      <w:marBottom w:val="0"/>
      <w:divBdr>
        <w:top w:val="none" w:sz="0" w:space="0" w:color="auto"/>
        <w:left w:val="none" w:sz="0" w:space="0" w:color="auto"/>
        <w:bottom w:val="none" w:sz="0" w:space="0" w:color="auto"/>
        <w:right w:val="none" w:sz="0" w:space="0" w:color="auto"/>
      </w:divBdr>
    </w:div>
    <w:div w:id="1153834405">
      <w:bodyDiv w:val="1"/>
      <w:marLeft w:val="0"/>
      <w:marRight w:val="0"/>
      <w:marTop w:val="0"/>
      <w:marBottom w:val="0"/>
      <w:divBdr>
        <w:top w:val="none" w:sz="0" w:space="0" w:color="auto"/>
        <w:left w:val="none" w:sz="0" w:space="0" w:color="auto"/>
        <w:bottom w:val="none" w:sz="0" w:space="0" w:color="auto"/>
        <w:right w:val="none" w:sz="0" w:space="0" w:color="auto"/>
      </w:divBdr>
    </w:div>
    <w:div w:id="1185634625">
      <w:bodyDiv w:val="1"/>
      <w:marLeft w:val="0"/>
      <w:marRight w:val="0"/>
      <w:marTop w:val="0"/>
      <w:marBottom w:val="0"/>
      <w:divBdr>
        <w:top w:val="none" w:sz="0" w:space="0" w:color="auto"/>
        <w:left w:val="none" w:sz="0" w:space="0" w:color="auto"/>
        <w:bottom w:val="none" w:sz="0" w:space="0" w:color="auto"/>
        <w:right w:val="none" w:sz="0" w:space="0" w:color="auto"/>
      </w:divBdr>
    </w:div>
    <w:div w:id="1188060281">
      <w:bodyDiv w:val="1"/>
      <w:marLeft w:val="0"/>
      <w:marRight w:val="0"/>
      <w:marTop w:val="0"/>
      <w:marBottom w:val="0"/>
      <w:divBdr>
        <w:top w:val="none" w:sz="0" w:space="0" w:color="auto"/>
        <w:left w:val="none" w:sz="0" w:space="0" w:color="auto"/>
        <w:bottom w:val="none" w:sz="0" w:space="0" w:color="auto"/>
        <w:right w:val="none" w:sz="0" w:space="0" w:color="auto"/>
      </w:divBdr>
    </w:div>
    <w:div w:id="1194463723">
      <w:bodyDiv w:val="1"/>
      <w:marLeft w:val="0"/>
      <w:marRight w:val="0"/>
      <w:marTop w:val="0"/>
      <w:marBottom w:val="0"/>
      <w:divBdr>
        <w:top w:val="none" w:sz="0" w:space="0" w:color="auto"/>
        <w:left w:val="none" w:sz="0" w:space="0" w:color="auto"/>
        <w:bottom w:val="none" w:sz="0" w:space="0" w:color="auto"/>
        <w:right w:val="none" w:sz="0" w:space="0" w:color="auto"/>
      </w:divBdr>
    </w:div>
    <w:div w:id="1242983017">
      <w:bodyDiv w:val="1"/>
      <w:marLeft w:val="0"/>
      <w:marRight w:val="0"/>
      <w:marTop w:val="0"/>
      <w:marBottom w:val="0"/>
      <w:divBdr>
        <w:top w:val="none" w:sz="0" w:space="0" w:color="auto"/>
        <w:left w:val="none" w:sz="0" w:space="0" w:color="auto"/>
        <w:bottom w:val="none" w:sz="0" w:space="0" w:color="auto"/>
        <w:right w:val="none" w:sz="0" w:space="0" w:color="auto"/>
      </w:divBdr>
    </w:div>
    <w:div w:id="1407072280">
      <w:bodyDiv w:val="1"/>
      <w:marLeft w:val="0"/>
      <w:marRight w:val="0"/>
      <w:marTop w:val="0"/>
      <w:marBottom w:val="0"/>
      <w:divBdr>
        <w:top w:val="none" w:sz="0" w:space="0" w:color="auto"/>
        <w:left w:val="none" w:sz="0" w:space="0" w:color="auto"/>
        <w:bottom w:val="none" w:sz="0" w:space="0" w:color="auto"/>
        <w:right w:val="none" w:sz="0" w:space="0" w:color="auto"/>
      </w:divBdr>
    </w:div>
    <w:div w:id="1469861736">
      <w:bodyDiv w:val="1"/>
      <w:marLeft w:val="0"/>
      <w:marRight w:val="0"/>
      <w:marTop w:val="0"/>
      <w:marBottom w:val="0"/>
      <w:divBdr>
        <w:top w:val="none" w:sz="0" w:space="0" w:color="auto"/>
        <w:left w:val="none" w:sz="0" w:space="0" w:color="auto"/>
        <w:bottom w:val="none" w:sz="0" w:space="0" w:color="auto"/>
        <w:right w:val="none" w:sz="0" w:space="0" w:color="auto"/>
      </w:divBdr>
    </w:div>
    <w:div w:id="1470516974">
      <w:bodyDiv w:val="1"/>
      <w:marLeft w:val="0"/>
      <w:marRight w:val="0"/>
      <w:marTop w:val="0"/>
      <w:marBottom w:val="0"/>
      <w:divBdr>
        <w:top w:val="none" w:sz="0" w:space="0" w:color="auto"/>
        <w:left w:val="none" w:sz="0" w:space="0" w:color="auto"/>
        <w:bottom w:val="none" w:sz="0" w:space="0" w:color="auto"/>
        <w:right w:val="none" w:sz="0" w:space="0" w:color="auto"/>
      </w:divBdr>
    </w:div>
    <w:div w:id="1484353505">
      <w:bodyDiv w:val="1"/>
      <w:marLeft w:val="0"/>
      <w:marRight w:val="0"/>
      <w:marTop w:val="0"/>
      <w:marBottom w:val="0"/>
      <w:divBdr>
        <w:top w:val="none" w:sz="0" w:space="0" w:color="auto"/>
        <w:left w:val="none" w:sz="0" w:space="0" w:color="auto"/>
        <w:bottom w:val="none" w:sz="0" w:space="0" w:color="auto"/>
        <w:right w:val="none" w:sz="0" w:space="0" w:color="auto"/>
      </w:divBdr>
    </w:div>
    <w:div w:id="1488133709">
      <w:bodyDiv w:val="1"/>
      <w:marLeft w:val="0"/>
      <w:marRight w:val="0"/>
      <w:marTop w:val="0"/>
      <w:marBottom w:val="0"/>
      <w:divBdr>
        <w:top w:val="none" w:sz="0" w:space="0" w:color="auto"/>
        <w:left w:val="none" w:sz="0" w:space="0" w:color="auto"/>
        <w:bottom w:val="none" w:sz="0" w:space="0" w:color="auto"/>
        <w:right w:val="none" w:sz="0" w:space="0" w:color="auto"/>
      </w:divBdr>
    </w:div>
    <w:div w:id="1514997268">
      <w:bodyDiv w:val="1"/>
      <w:marLeft w:val="0"/>
      <w:marRight w:val="0"/>
      <w:marTop w:val="0"/>
      <w:marBottom w:val="0"/>
      <w:divBdr>
        <w:top w:val="none" w:sz="0" w:space="0" w:color="auto"/>
        <w:left w:val="none" w:sz="0" w:space="0" w:color="auto"/>
        <w:bottom w:val="none" w:sz="0" w:space="0" w:color="auto"/>
        <w:right w:val="none" w:sz="0" w:space="0" w:color="auto"/>
      </w:divBdr>
    </w:div>
    <w:div w:id="1522738554">
      <w:bodyDiv w:val="1"/>
      <w:marLeft w:val="0"/>
      <w:marRight w:val="0"/>
      <w:marTop w:val="0"/>
      <w:marBottom w:val="0"/>
      <w:divBdr>
        <w:top w:val="none" w:sz="0" w:space="0" w:color="auto"/>
        <w:left w:val="none" w:sz="0" w:space="0" w:color="auto"/>
        <w:bottom w:val="none" w:sz="0" w:space="0" w:color="auto"/>
        <w:right w:val="none" w:sz="0" w:space="0" w:color="auto"/>
      </w:divBdr>
    </w:div>
    <w:div w:id="1533377568">
      <w:bodyDiv w:val="1"/>
      <w:marLeft w:val="0"/>
      <w:marRight w:val="0"/>
      <w:marTop w:val="0"/>
      <w:marBottom w:val="0"/>
      <w:divBdr>
        <w:top w:val="none" w:sz="0" w:space="0" w:color="auto"/>
        <w:left w:val="none" w:sz="0" w:space="0" w:color="auto"/>
        <w:bottom w:val="none" w:sz="0" w:space="0" w:color="auto"/>
        <w:right w:val="none" w:sz="0" w:space="0" w:color="auto"/>
      </w:divBdr>
    </w:div>
    <w:div w:id="1548175604">
      <w:bodyDiv w:val="1"/>
      <w:marLeft w:val="0"/>
      <w:marRight w:val="0"/>
      <w:marTop w:val="0"/>
      <w:marBottom w:val="0"/>
      <w:divBdr>
        <w:top w:val="none" w:sz="0" w:space="0" w:color="auto"/>
        <w:left w:val="none" w:sz="0" w:space="0" w:color="auto"/>
        <w:bottom w:val="none" w:sz="0" w:space="0" w:color="auto"/>
        <w:right w:val="none" w:sz="0" w:space="0" w:color="auto"/>
      </w:divBdr>
    </w:div>
    <w:div w:id="1570799586">
      <w:bodyDiv w:val="1"/>
      <w:marLeft w:val="0"/>
      <w:marRight w:val="0"/>
      <w:marTop w:val="0"/>
      <w:marBottom w:val="0"/>
      <w:divBdr>
        <w:top w:val="none" w:sz="0" w:space="0" w:color="auto"/>
        <w:left w:val="none" w:sz="0" w:space="0" w:color="auto"/>
        <w:bottom w:val="none" w:sz="0" w:space="0" w:color="auto"/>
        <w:right w:val="none" w:sz="0" w:space="0" w:color="auto"/>
      </w:divBdr>
    </w:div>
    <w:div w:id="1607078482">
      <w:bodyDiv w:val="1"/>
      <w:marLeft w:val="0"/>
      <w:marRight w:val="0"/>
      <w:marTop w:val="0"/>
      <w:marBottom w:val="0"/>
      <w:divBdr>
        <w:top w:val="none" w:sz="0" w:space="0" w:color="auto"/>
        <w:left w:val="none" w:sz="0" w:space="0" w:color="auto"/>
        <w:bottom w:val="none" w:sz="0" w:space="0" w:color="auto"/>
        <w:right w:val="none" w:sz="0" w:space="0" w:color="auto"/>
      </w:divBdr>
    </w:div>
    <w:div w:id="1609658346">
      <w:bodyDiv w:val="1"/>
      <w:marLeft w:val="0"/>
      <w:marRight w:val="0"/>
      <w:marTop w:val="0"/>
      <w:marBottom w:val="0"/>
      <w:divBdr>
        <w:top w:val="none" w:sz="0" w:space="0" w:color="auto"/>
        <w:left w:val="none" w:sz="0" w:space="0" w:color="auto"/>
        <w:bottom w:val="none" w:sz="0" w:space="0" w:color="auto"/>
        <w:right w:val="none" w:sz="0" w:space="0" w:color="auto"/>
      </w:divBdr>
    </w:div>
    <w:div w:id="1629816581">
      <w:bodyDiv w:val="1"/>
      <w:marLeft w:val="0"/>
      <w:marRight w:val="0"/>
      <w:marTop w:val="0"/>
      <w:marBottom w:val="0"/>
      <w:divBdr>
        <w:top w:val="none" w:sz="0" w:space="0" w:color="auto"/>
        <w:left w:val="none" w:sz="0" w:space="0" w:color="auto"/>
        <w:bottom w:val="none" w:sz="0" w:space="0" w:color="auto"/>
        <w:right w:val="none" w:sz="0" w:space="0" w:color="auto"/>
      </w:divBdr>
    </w:div>
    <w:div w:id="1645697406">
      <w:bodyDiv w:val="1"/>
      <w:marLeft w:val="0"/>
      <w:marRight w:val="0"/>
      <w:marTop w:val="0"/>
      <w:marBottom w:val="0"/>
      <w:divBdr>
        <w:top w:val="none" w:sz="0" w:space="0" w:color="auto"/>
        <w:left w:val="none" w:sz="0" w:space="0" w:color="auto"/>
        <w:bottom w:val="none" w:sz="0" w:space="0" w:color="auto"/>
        <w:right w:val="none" w:sz="0" w:space="0" w:color="auto"/>
      </w:divBdr>
    </w:div>
    <w:div w:id="1647472580">
      <w:bodyDiv w:val="1"/>
      <w:marLeft w:val="0"/>
      <w:marRight w:val="0"/>
      <w:marTop w:val="0"/>
      <w:marBottom w:val="0"/>
      <w:divBdr>
        <w:top w:val="none" w:sz="0" w:space="0" w:color="auto"/>
        <w:left w:val="none" w:sz="0" w:space="0" w:color="auto"/>
        <w:bottom w:val="none" w:sz="0" w:space="0" w:color="auto"/>
        <w:right w:val="none" w:sz="0" w:space="0" w:color="auto"/>
      </w:divBdr>
    </w:div>
    <w:div w:id="1656449944">
      <w:bodyDiv w:val="1"/>
      <w:marLeft w:val="0"/>
      <w:marRight w:val="0"/>
      <w:marTop w:val="0"/>
      <w:marBottom w:val="0"/>
      <w:divBdr>
        <w:top w:val="none" w:sz="0" w:space="0" w:color="auto"/>
        <w:left w:val="none" w:sz="0" w:space="0" w:color="auto"/>
        <w:bottom w:val="none" w:sz="0" w:space="0" w:color="auto"/>
        <w:right w:val="none" w:sz="0" w:space="0" w:color="auto"/>
      </w:divBdr>
    </w:div>
    <w:div w:id="1666129545">
      <w:bodyDiv w:val="1"/>
      <w:marLeft w:val="0"/>
      <w:marRight w:val="0"/>
      <w:marTop w:val="0"/>
      <w:marBottom w:val="0"/>
      <w:divBdr>
        <w:top w:val="none" w:sz="0" w:space="0" w:color="auto"/>
        <w:left w:val="none" w:sz="0" w:space="0" w:color="auto"/>
        <w:bottom w:val="none" w:sz="0" w:space="0" w:color="auto"/>
        <w:right w:val="none" w:sz="0" w:space="0" w:color="auto"/>
      </w:divBdr>
    </w:div>
    <w:div w:id="1676148978">
      <w:bodyDiv w:val="1"/>
      <w:marLeft w:val="0"/>
      <w:marRight w:val="0"/>
      <w:marTop w:val="0"/>
      <w:marBottom w:val="0"/>
      <w:divBdr>
        <w:top w:val="none" w:sz="0" w:space="0" w:color="auto"/>
        <w:left w:val="none" w:sz="0" w:space="0" w:color="auto"/>
        <w:bottom w:val="none" w:sz="0" w:space="0" w:color="auto"/>
        <w:right w:val="none" w:sz="0" w:space="0" w:color="auto"/>
      </w:divBdr>
    </w:div>
    <w:div w:id="1775636303">
      <w:bodyDiv w:val="1"/>
      <w:marLeft w:val="0"/>
      <w:marRight w:val="0"/>
      <w:marTop w:val="0"/>
      <w:marBottom w:val="0"/>
      <w:divBdr>
        <w:top w:val="none" w:sz="0" w:space="0" w:color="auto"/>
        <w:left w:val="none" w:sz="0" w:space="0" w:color="auto"/>
        <w:bottom w:val="none" w:sz="0" w:space="0" w:color="auto"/>
        <w:right w:val="none" w:sz="0" w:space="0" w:color="auto"/>
      </w:divBdr>
    </w:div>
    <w:div w:id="1786121179">
      <w:bodyDiv w:val="1"/>
      <w:marLeft w:val="0"/>
      <w:marRight w:val="0"/>
      <w:marTop w:val="0"/>
      <w:marBottom w:val="0"/>
      <w:divBdr>
        <w:top w:val="none" w:sz="0" w:space="0" w:color="auto"/>
        <w:left w:val="none" w:sz="0" w:space="0" w:color="auto"/>
        <w:bottom w:val="none" w:sz="0" w:space="0" w:color="auto"/>
        <w:right w:val="none" w:sz="0" w:space="0" w:color="auto"/>
      </w:divBdr>
    </w:div>
    <w:div w:id="1801416878">
      <w:bodyDiv w:val="1"/>
      <w:marLeft w:val="0"/>
      <w:marRight w:val="0"/>
      <w:marTop w:val="0"/>
      <w:marBottom w:val="0"/>
      <w:divBdr>
        <w:top w:val="none" w:sz="0" w:space="0" w:color="auto"/>
        <w:left w:val="none" w:sz="0" w:space="0" w:color="auto"/>
        <w:bottom w:val="none" w:sz="0" w:space="0" w:color="auto"/>
        <w:right w:val="none" w:sz="0" w:space="0" w:color="auto"/>
      </w:divBdr>
    </w:div>
    <w:div w:id="1810973120">
      <w:bodyDiv w:val="1"/>
      <w:marLeft w:val="0"/>
      <w:marRight w:val="0"/>
      <w:marTop w:val="0"/>
      <w:marBottom w:val="0"/>
      <w:divBdr>
        <w:top w:val="none" w:sz="0" w:space="0" w:color="auto"/>
        <w:left w:val="none" w:sz="0" w:space="0" w:color="auto"/>
        <w:bottom w:val="none" w:sz="0" w:space="0" w:color="auto"/>
        <w:right w:val="none" w:sz="0" w:space="0" w:color="auto"/>
      </w:divBdr>
    </w:div>
    <w:div w:id="1842355892">
      <w:bodyDiv w:val="1"/>
      <w:marLeft w:val="0"/>
      <w:marRight w:val="0"/>
      <w:marTop w:val="0"/>
      <w:marBottom w:val="0"/>
      <w:divBdr>
        <w:top w:val="none" w:sz="0" w:space="0" w:color="auto"/>
        <w:left w:val="none" w:sz="0" w:space="0" w:color="auto"/>
        <w:bottom w:val="none" w:sz="0" w:space="0" w:color="auto"/>
        <w:right w:val="none" w:sz="0" w:space="0" w:color="auto"/>
      </w:divBdr>
    </w:div>
    <w:div w:id="1870944897">
      <w:bodyDiv w:val="1"/>
      <w:marLeft w:val="0"/>
      <w:marRight w:val="0"/>
      <w:marTop w:val="0"/>
      <w:marBottom w:val="0"/>
      <w:divBdr>
        <w:top w:val="none" w:sz="0" w:space="0" w:color="auto"/>
        <w:left w:val="none" w:sz="0" w:space="0" w:color="auto"/>
        <w:bottom w:val="none" w:sz="0" w:space="0" w:color="auto"/>
        <w:right w:val="none" w:sz="0" w:space="0" w:color="auto"/>
      </w:divBdr>
    </w:div>
    <w:div w:id="1872064632">
      <w:bodyDiv w:val="1"/>
      <w:marLeft w:val="0"/>
      <w:marRight w:val="0"/>
      <w:marTop w:val="0"/>
      <w:marBottom w:val="0"/>
      <w:divBdr>
        <w:top w:val="none" w:sz="0" w:space="0" w:color="auto"/>
        <w:left w:val="none" w:sz="0" w:space="0" w:color="auto"/>
        <w:bottom w:val="none" w:sz="0" w:space="0" w:color="auto"/>
        <w:right w:val="none" w:sz="0" w:space="0" w:color="auto"/>
      </w:divBdr>
    </w:div>
    <w:div w:id="1874227497">
      <w:bodyDiv w:val="1"/>
      <w:marLeft w:val="0"/>
      <w:marRight w:val="0"/>
      <w:marTop w:val="0"/>
      <w:marBottom w:val="0"/>
      <w:divBdr>
        <w:top w:val="none" w:sz="0" w:space="0" w:color="auto"/>
        <w:left w:val="none" w:sz="0" w:space="0" w:color="auto"/>
        <w:bottom w:val="none" w:sz="0" w:space="0" w:color="auto"/>
        <w:right w:val="none" w:sz="0" w:space="0" w:color="auto"/>
      </w:divBdr>
    </w:div>
    <w:div w:id="1889684724">
      <w:bodyDiv w:val="1"/>
      <w:marLeft w:val="0"/>
      <w:marRight w:val="0"/>
      <w:marTop w:val="0"/>
      <w:marBottom w:val="0"/>
      <w:divBdr>
        <w:top w:val="none" w:sz="0" w:space="0" w:color="auto"/>
        <w:left w:val="none" w:sz="0" w:space="0" w:color="auto"/>
        <w:bottom w:val="none" w:sz="0" w:space="0" w:color="auto"/>
        <w:right w:val="none" w:sz="0" w:space="0" w:color="auto"/>
      </w:divBdr>
    </w:div>
    <w:div w:id="1918975200">
      <w:bodyDiv w:val="1"/>
      <w:marLeft w:val="0"/>
      <w:marRight w:val="0"/>
      <w:marTop w:val="0"/>
      <w:marBottom w:val="0"/>
      <w:divBdr>
        <w:top w:val="none" w:sz="0" w:space="0" w:color="auto"/>
        <w:left w:val="none" w:sz="0" w:space="0" w:color="auto"/>
        <w:bottom w:val="none" w:sz="0" w:space="0" w:color="auto"/>
        <w:right w:val="none" w:sz="0" w:space="0" w:color="auto"/>
      </w:divBdr>
    </w:div>
    <w:div w:id="1927886455">
      <w:bodyDiv w:val="1"/>
      <w:marLeft w:val="0"/>
      <w:marRight w:val="0"/>
      <w:marTop w:val="0"/>
      <w:marBottom w:val="0"/>
      <w:divBdr>
        <w:top w:val="none" w:sz="0" w:space="0" w:color="auto"/>
        <w:left w:val="none" w:sz="0" w:space="0" w:color="auto"/>
        <w:bottom w:val="none" w:sz="0" w:space="0" w:color="auto"/>
        <w:right w:val="none" w:sz="0" w:space="0" w:color="auto"/>
      </w:divBdr>
    </w:div>
    <w:div w:id="1940915329">
      <w:bodyDiv w:val="1"/>
      <w:marLeft w:val="0"/>
      <w:marRight w:val="0"/>
      <w:marTop w:val="0"/>
      <w:marBottom w:val="0"/>
      <w:divBdr>
        <w:top w:val="none" w:sz="0" w:space="0" w:color="auto"/>
        <w:left w:val="none" w:sz="0" w:space="0" w:color="auto"/>
        <w:bottom w:val="none" w:sz="0" w:space="0" w:color="auto"/>
        <w:right w:val="none" w:sz="0" w:space="0" w:color="auto"/>
      </w:divBdr>
    </w:div>
    <w:div w:id="1951400603">
      <w:bodyDiv w:val="1"/>
      <w:marLeft w:val="0"/>
      <w:marRight w:val="0"/>
      <w:marTop w:val="0"/>
      <w:marBottom w:val="0"/>
      <w:divBdr>
        <w:top w:val="none" w:sz="0" w:space="0" w:color="auto"/>
        <w:left w:val="none" w:sz="0" w:space="0" w:color="auto"/>
        <w:bottom w:val="none" w:sz="0" w:space="0" w:color="auto"/>
        <w:right w:val="none" w:sz="0" w:space="0" w:color="auto"/>
      </w:divBdr>
    </w:div>
    <w:div w:id="1956019205">
      <w:bodyDiv w:val="1"/>
      <w:marLeft w:val="0"/>
      <w:marRight w:val="0"/>
      <w:marTop w:val="0"/>
      <w:marBottom w:val="0"/>
      <w:divBdr>
        <w:top w:val="none" w:sz="0" w:space="0" w:color="auto"/>
        <w:left w:val="none" w:sz="0" w:space="0" w:color="auto"/>
        <w:bottom w:val="none" w:sz="0" w:space="0" w:color="auto"/>
        <w:right w:val="none" w:sz="0" w:space="0" w:color="auto"/>
      </w:divBdr>
    </w:div>
    <w:div w:id="2036299138">
      <w:bodyDiv w:val="1"/>
      <w:marLeft w:val="0"/>
      <w:marRight w:val="0"/>
      <w:marTop w:val="0"/>
      <w:marBottom w:val="0"/>
      <w:divBdr>
        <w:top w:val="none" w:sz="0" w:space="0" w:color="auto"/>
        <w:left w:val="none" w:sz="0" w:space="0" w:color="auto"/>
        <w:bottom w:val="none" w:sz="0" w:space="0" w:color="auto"/>
        <w:right w:val="none" w:sz="0" w:space="0" w:color="auto"/>
      </w:divBdr>
    </w:div>
    <w:div w:id="2036542983">
      <w:bodyDiv w:val="1"/>
      <w:marLeft w:val="0"/>
      <w:marRight w:val="0"/>
      <w:marTop w:val="0"/>
      <w:marBottom w:val="0"/>
      <w:divBdr>
        <w:top w:val="none" w:sz="0" w:space="0" w:color="auto"/>
        <w:left w:val="none" w:sz="0" w:space="0" w:color="auto"/>
        <w:bottom w:val="none" w:sz="0" w:space="0" w:color="auto"/>
        <w:right w:val="none" w:sz="0" w:space="0" w:color="auto"/>
      </w:divBdr>
    </w:div>
    <w:div w:id="205785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s10806-012-9412-0" TargetMode="External"/><Relationship Id="rId21" Type="http://schemas.openxmlformats.org/officeDocument/2006/relationships/footer" Target="footer5.xml"/><Relationship Id="rId42" Type="http://schemas.openxmlformats.org/officeDocument/2006/relationships/hyperlink" Target="https://doi.org/10.1163/156853002320292282" TargetMode="External"/><Relationship Id="rId63" Type="http://schemas.openxmlformats.org/officeDocument/2006/relationships/hyperlink" Target="https://www.epravo.cz/top/aktualne/10-otazek-pro-roberta-plicku-109038.html?mail" TargetMode="External"/><Relationship Id="rId84" Type="http://schemas.openxmlformats.org/officeDocument/2006/relationships/hyperlink" Target="https://www.smocr.cz/cs/cinnost/zivotni-prostredi/a/toulave-zdivocele-a-opustene-kocky-v-obci" TargetMode="External"/><Relationship Id="rId138" Type="http://schemas.openxmlformats.org/officeDocument/2006/relationships/glossaryDocument" Target="glossary/document.xml"/><Relationship Id="rId16" Type="http://schemas.openxmlformats.org/officeDocument/2006/relationships/header" Target="header3.xml"/><Relationship Id="rId107" Type="http://schemas.openxmlformats.org/officeDocument/2006/relationships/hyperlink" Target="https://doi.org/10.3390/ani9100765" TargetMode="External"/><Relationship Id="rId11" Type="http://schemas.openxmlformats.org/officeDocument/2006/relationships/image" Target="media/image1.emf"/><Relationship Id="rId32" Type="http://schemas.openxmlformats.org/officeDocument/2006/relationships/image" Target="media/image6.png"/><Relationship Id="rId37" Type="http://schemas.openxmlformats.org/officeDocument/2006/relationships/header" Target="header11.xml"/><Relationship Id="rId53" Type="http://schemas.openxmlformats.org/officeDocument/2006/relationships/hyperlink" Target="https://www.ceskatelevize.cz/vse-o-ct/podavani-nametu-a-projektu/tps/detail/?tpsID=21" TargetMode="External"/><Relationship Id="rId58" Type="http://schemas.openxmlformats.org/officeDocument/2006/relationships/hyperlink" Target="https://csu.gov.cz/zakladni-udaje?pocet=10&amp;start=0&amp;podskupiny=131&amp;razeni=-datumVydani" TargetMode="External"/><Relationship Id="rId74" Type="http://schemas.openxmlformats.org/officeDocument/2006/relationships/hyperlink" Target="https://doi.org/10.3390/ani14162301" TargetMode="External"/><Relationship Id="rId79" Type="http://schemas.openxmlformats.org/officeDocument/2006/relationships/hyperlink" Target="https://www.kasprocats.cz/cs" TargetMode="External"/><Relationship Id="rId102" Type="http://schemas.openxmlformats.org/officeDocument/2006/relationships/hyperlink" Target="https://www.obcekastruji.cz/pages.php?id=aa385914-1bf6-4b36-8971-44babe332409" TargetMode="External"/><Relationship Id="rId123" Type="http://schemas.openxmlformats.org/officeDocument/2006/relationships/hyperlink" Target="https://doi.org/10.3389/fvets.2021.701346" TargetMode="External"/><Relationship Id="rId128" Type="http://schemas.openxmlformats.org/officeDocument/2006/relationships/header" Target="header12.xml"/><Relationship Id="rId5" Type="http://schemas.openxmlformats.org/officeDocument/2006/relationships/numbering" Target="numbering.xml"/><Relationship Id="rId90" Type="http://schemas.openxmlformats.org/officeDocument/2006/relationships/hyperlink" Target="https://www.kreativnievropa.cz/financovani/vyzvy/vyzvy-media?wpage=2&amp;filter_challenge_program_media=audiovizualni-obsah-a-videohry" TargetMode="External"/><Relationship Id="rId95" Type="http://schemas.openxmlformats.org/officeDocument/2006/relationships/hyperlink" Target="https://doi.org/10.1136/vr.h6936" TargetMode="External"/><Relationship Id="rId22" Type="http://schemas.openxmlformats.org/officeDocument/2006/relationships/footer" Target="footer6.xml"/><Relationship Id="rId27" Type="http://schemas.openxmlformats.org/officeDocument/2006/relationships/header" Target="header8.xml"/><Relationship Id="rId43" Type="http://schemas.openxmlformats.org/officeDocument/2006/relationships/hyperlink" Target="https://www.dti.sk/data/files/file-1591599185-5edde0518f26b.pdf" TargetMode="External"/><Relationship Id="rId48" Type="http://schemas.openxmlformats.org/officeDocument/2006/relationships/hyperlink" Target="https://www.ceskatelevize.cz/vse-o-ct/podavani-nametu-a-projektu/programova-poptavka/podle-vysilacich-oken/" TargetMode="External"/><Relationship Id="rId64" Type="http://schemas.openxmlformats.org/officeDocument/2006/relationships/hyperlink" Target="https://www.dogandcatwelfare.eu/media/publicationtemp/EUPAAG_Report_FINAL_low_res_4z4Y18B.pdf" TargetMode="External"/><Relationship Id="rId69" Type="http://schemas.openxmlformats.org/officeDocument/2006/relationships/hyperlink" Target="https://doi.org/10.1093/biosci/biw144" TargetMode="External"/><Relationship Id="rId113" Type="http://schemas.openxmlformats.org/officeDocument/2006/relationships/hyperlink" Target="https://svobodazvirat.app.box.com/s/56dbret7eanz9zxlc2l4rvrt0nj8svr2" TargetMode="External"/><Relationship Id="rId118" Type="http://schemas.openxmlformats.org/officeDocument/2006/relationships/hyperlink" Target="https://doi.org/10.1093/jel/eqz035" TargetMode="External"/><Relationship Id="rId134" Type="http://schemas.openxmlformats.org/officeDocument/2006/relationships/image" Target="media/image11.png"/><Relationship Id="rId139" Type="http://schemas.openxmlformats.org/officeDocument/2006/relationships/theme" Target="theme/theme1.xml"/><Relationship Id="rId80" Type="http://schemas.openxmlformats.org/officeDocument/2006/relationships/hyperlink" Target="https://fb.watch/vQx1naHYse/" TargetMode="External"/><Relationship Id="rId85" Type="http://schemas.openxmlformats.org/officeDocument/2006/relationships/hyperlink" Target="https://bigfiles.birdlife.cz/PS/PS_2024_01.pdf" TargetMode="External"/><Relationship Id="rId12" Type="http://schemas.openxmlformats.org/officeDocument/2006/relationships/header" Target="header1.xml"/><Relationship Id="rId17" Type="http://schemas.openxmlformats.org/officeDocument/2006/relationships/footer" Target="footer2.xml"/><Relationship Id="rId33" Type="http://schemas.openxmlformats.org/officeDocument/2006/relationships/image" Target="media/image7.png"/><Relationship Id="rId38" Type="http://schemas.openxmlformats.org/officeDocument/2006/relationships/hyperlink" Target="https://doi.org/10.54203/scil.2021.wvj44" TargetMode="External"/><Relationship Id="rId59" Type="http://schemas.openxmlformats.org/officeDocument/2006/relationships/hyperlink" Target="https://doi.org/10.1016/j.rvsc.2021.02.025" TargetMode="External"/><Relationship Id="rId103" Type="http://schemas.openxmlformats.org/officeDocument/2006/relationships/hyperlink" Target="https://plickapartners.cz/cs/pro-bono-cz" TargetMode="External"/><Relationship Id="rId108" Type="http://schemas.openxmlformats.org/officeDocument/2006/relationships/hyperlink" Target="https://www.svscr.cz/wp-content/files/dokumenty-a-publikace/ib2303.pdf" TargetMode="External"/><Relationship Id="rId124" Type="http://schemas.openxmlformats.org/officeDocument/2006/relationships/hyperlink" Target="https://doi.org/10.1080/10888705.2018.1461099" TargetMode="External"/><Relationship Id="rId129" Type="http://schemas.openxmlformats.org/officeDocument/2006/relationships/header" Target="header13.xml"/><Relationship Id="rId54" Type="http://schemas.openxmlformats.org/officeDocument/2006/relationships/hyperlink" Target="https://www.ceskatelevize.cz/vse-o-ct/hospodareni-a-financni-situace/vybrane-ukazatele-hospodareni/" TargetMode="External"/><Relationship Id="rId70" Type="http://schemas.openxmlformats.org/officeDocument/2006/relationships/hyperlink" Target="https://europeanpetfood.comingsoon.site/wp-content/uploads/2023/07/FEDIAF_Annual-Report_2023.pdf" TargetMode="External"/><Relationship Id="rId75" Type="http://schemas.openxmlformats.org/officeDocument/2006/relationships/hyperlink" Target="https://www.hlaszvirat.cz/nase-kauzy/47-hlas-zv%C3%AD%C5%99at-v-investigativn%C3%ADm-po%C5%99adu-%C4%8Dernota" TargetMode="External"/><Relationship Id="rId91" Type="http://schemas.openxmlformats.org/officeDocument/2006/relationships/hyperlink" Target="https://cesky.radio.cz/domaciho-mazlicka-vlastni-71-procent-obyvatel-ceska-8120234?fbclid=IwAR0mSkb40fY6m0XnZ_sOBVVUOuM7Nh_y4qGA1KKFEDdbfl_Jt0PM7iLMeLY" TargetMode="External"/><Relationship Id="rId96" Type="http://schemas.openxmlformats.org/officeDocument/2006/relationships/hyperlink" Target="https://www.mediaguru.cz/clanky/2023/12/stanice-ct-zustaly-v-roce-2023-nejsilnejsi-rostly-ale-komercni-tv/"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5.xml"/><Relationship Id="rId28" Type="http://schemas.openxmlformats.org/officeDocument/2006/relationships/header" Target="header9.xml"/><Relationship Id="rId49" Type="http://schemas.openxmlformats.org/officeDocument/2006/relationships/hyperlink" Target="https://www.ceskatelevize.cz/tv-program/Fenom%C3%A9ny%20dne%C5%A1ka/" TargetMode="External"/><Relationship Id="rId114" Type="http://schemas.openxmlformats.org/officeDocument/2006/relationships/hyperlink" Target="https://www.svscr.cz/registrovane-subjekty-svs/registrovane-utulky-pro-zvirata/" TargetMode="External"/><Relationship Id="rId119" Type="http://schemas.openxmlformats.org/officeDocument/2006/relationships/hyperlink" Target="https://www.ceskatelevize.cz/vse-o-ct/sledovanost-a-data-o-vysilani/hodnoceni-plneni-verejne-sluzby/" TargetMode="External"/><Relationship Id="rId44" Type="http://schemas.openxmlformats.org/officeDocument/2006/relationships/hyperlink" Target="https://psychology.yale.edu/sites/default/files/baumeister-leary.pdf" TargetMode="External"/><Relationship Id="rId60" Type="http://schemas.openxmlformats.org/officeDocument/2006/relationships/hyperlink" Target="https://www.jetzt-katzen-helfen.de/" TargetMode="External"/><Relationship Id="rId65" Type="http://schemas.openxmlformats.org/officeDocument/2006/relationships/hyperlink" Target="https://www.dogandcatwelfare.eu/national-legislation/" TargetMode="External"/><Relationship Id="rId81" Type="http://schemas.openxmlformats.org/officeDocument/2006/relationships/hyperlink" Target="https://doi.org/10.7717/peerj.18" TargetMode="External"/><Relationship Id="rId86" Type="http://schemas.openxmlformats.org/officeDocument/2006/relationships/hyperlink" Target="https://www.psp.cz/sqw/text/orig2.sqw?idd=159901" TargetMode="External"/><Relationship Id="rId130" Type="http://schemas.openxmlformats.org/officeDocument/2006/relationships/hyperlink" Target="mailto:kontakt@mail.cz" TargetMode="External"/><Relationship Id="rId135" Type="http://schemas.openxmlformats.org/officeDocument/2006/relationships/header" Target="header14.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youtube.com/watch?v=JrywpoWvoxc&amp;t=3s" TargetMode="External"/><Relationship Id="rId109" Type="http://schemas.openxmlformats.org/officeDocument/2006/relationships/hyperlink" Target="https://www.senat.cz/cinnost/galerie.php?ke_dni=1.11.2024&amp;O=6&amp;aid=38782" TargetMode="External"/><Relationship Id="rId34" Type="http://schemas.openxmlformats.org/officeDocument/2006/relationships/image" Target="media/image8.png"/><Relationship Id="rId50" Type="http://schemas.openxmlformats.org/officeDocument/2006/relationships/hyperlink" Target="https://www.ceskatelevize.cz/vse-o-ct/podavani-nametu-a-projektu/pro-autory/" TargetMode="External"/><Relationship Id="rId55" Type="http://schemas.openxmlformats.org/officeDocument/2006/relationships/hyperlink" Target="https://www.ceskatelevize.cz/porady/1095913550-nedej-se/224562248430002/" TargetMode="External"/><Relationship Id="rId76" Type="http://schemas.openxmlformats.org/officeDocument/2006/relationships/hyperlink" Target="https://doi.org/10.1080/09640568.2020.1828840" TargetMode="External"/><Relationship Id="rId97" Type="http://schemas.openxmlformats.org/officeDocument/2006/relationships/hyperlink" Target="https://doi.org/10.3390/ani12212918" TargetMode="External"/><Relationship Id="rId104" Type="http://schemas.openxmlformats.org/officeDocument/2006/relationships/hyperlink" Target="https://repository.dinus.ac.id/docs/ajar/PMBOKGuide_5th_Ed.pdf" TargetMode="External"/><Relationship Id="rId120" Type="http://schemas.openxmlformats.org/officeDocument/2006/relationships/hyperlink" Target="http://search.ebscohost.com/login.aspx?direct=true&amp;scope=site&amp;db=nlebk&amp;db=nlabk&amp;AN=800938" TargetMode="External"/><Relationship Id="rId125" Type="http://schemas.openxmlformats.org/officeDocument/2006/relationships/hyperlink" Target="https://doi.org/10.1080/10888700903579903" TargetMode="External"/><Relationship Id="rId7" Type="http://schemas.openxmlformats.org/officeDocument/2006/relationships/settings" Target="settings.xml"/><Relationship Id="rId71" Type="http://schemas.openxmlformats.org/officeDocument/2006/relationships/hyperlink" Target="https://doi.org/10.1016/j.prevetmed.2011.11.006" TargetMode="External"/><Relationship Id="rId92" Type="http://schemas.openxmlformats.org/officeDocument/2006/relationships/hyperlink" Target="https://doi.org/10.1038/s41467-023-42766-6" TargetMode="Externa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eader" Target="header6.xml"/><Relationship Id="rId40" Type="http://schemas.openxmlformats.org/officeDocument/2006/relationships/hyperlink" Target="https://aras.cz/2024/02/12/honorarova-situace-reziseru-a-scenaristu-pracujicich-pro-ct/" TargetMode="External"/><Relationship Id="rId45" Type="http://schemas.openxmlformats.org/officeDocument/2006/relationships/hyperlink" Target="https://www.ceskatelevize.cz/vse-o-ct/api/media/documents/Rozpocet_Ceske_televize_na_rok_2024.pdf" TargetMode="External"/><Relationship Id="rId66" Type="http://schemas.openxmlformats.org/officeDocument/2006/relationships/hyperlink" Target="https://europa.eu/eurobarometer/surveys/detail/2996" TargetMode="External"/><Relationship Id="rId87" Type="http://schemas.openxmlformats.org/officeDocument/2006/relationships/hyperlink" Target="https://img.ceskatelevize.cz/boss/image/contents/kodex-ct/pdf/kodex-ct.pdf" TargetMode="External"/><Relationship Id="rId110" Type="http://schemas.openxmlformats.org/officeDocument/2006/relationships/hyperlink" Target="https://fondkinematografie.cz/aktualni-vyzvy/" TargetMode="External"/><Relationship Id="rId115" Type="http://schemas.openxmlformats.org/officeDocument/2006/relationships/hyperlink" Target="https://doi.org/10.3390/ani7060046" TargetMode="External"/><Relationship Id="rId131" Type="http://schemas.openxmlformats.org/officeDocument/2006/relationships/hyperlink" Target="mailto:kontakt@mail.cz" TargetMode="External"/><Relationship Id="rId136" Type="http://schemas.openxmlformats.org/officeDocument/2006/relationships/header" Target="header15.xml"/><Relationship Id="rId61" Type="http://schemas.openxmlformats.org/officeDocument/2006/relationships/hyperlink" Target="https://www.famu.cz/media/Texty_k_%C3%BAvod%C5%AFm_do_oboru_scen%C3%A1ristika_a_dramaturgie.pdf" TargetMode="External"/><Relationship Id="rId82" Type="http://schemas.openxmlformats.org/officeDocument/2006/relationships/hyperlink" Target="https://www.mujzivotskockou.cz/kastracni-mapa/" TargetMode="External"/><Relationship Id="rId19" Type="http://schemas.openxmlformats.org/officeDocument/2006/relationships/footer" Target="footer3.xml"/><Relationship Id="rId14" Type="http://schemas.openxmlformats.org/officeDocument/2006/relationships/image" Target="media/image2.emf"/><Relationship Id="rId30" Type="http://schemas.openxmlformats.org/officeDocument/2006/relationships/image" Target="media/image4.png"/><Relationship Id="rId35" Type="http://schemas.openxmlformats.org/officeDocument/2006/relationships/chart" Target="charts/chart1.xml"/><Relationship Id="rId56" Type="http://schemas.openxmlformats.org/officeDocument/2006/relationships/hyperlink" Target="https://www.ceskatelevize.cz/vse-o-ct/rada-ct/dokumenty/vyrocni-zpravy/" TargetMode="External"/><Relationship Id="rId77" Type="http://schemas.openxmlformats.org/officeDocument/2006/relationships/hyperlink" Target="https://www.icam-coalition.org/wp-content/uploads/2017/03/Humane-cat-population-English.pdf" TargetMode="External"/><Relationship Id="rId100" Type="http://schemas.openxmlformats.org/officeDocument/2006/relationships/hyperlink" Target="https://vetkom.cz/zpravy/vetinfo/svetovy-den-kastrace-n512276.htm" TargetMode="External"/><Relationship Id="rId105" Type="http://schemas.openxmlformats.org/officeDocument/2006/relationships/hyperlink" Target="https://doi.org/10.3390/ani14192849" TargetMode="External"/><Relationship Id="rId126" Type="http://schemas.openxmlformats.org/officeDocument/2006/relationships/hyperlink" Target="https://doi.org/10.1016/j.crsese.2021.100022" TargetMode="External"/><Relationship Id="rId8" Type="http://schemas.openxmlformats.org/officeDocument/2006/relationships/webSettings" Target="webSettings.xml"/><Relationship Id="rId51" Type="http://schemas.openxmlformats.org/officeDocument/2006/relationships/hyperlink" Target="https://www.ceskatelevize.cz/vse-o-ct/podavani-nametu-a-projektu/programova-poptavka/podle-vysilacich-oken/panel/?detail=102" TargetMode="External"/><Relationship Id="rId72" Type="http://schemas.openxmlformats.org/officeDocument/2006/relationships/hyperlink" Target="https://doi.org/10.3390/ani11020253" TargetMode="External"/><Relationship Id="rId93" Type="http://schemas.openxmlformats.org/officeDocument/2006/relationships/hyperlink" Target="https://doi.org/10.3390/ani13101586" TargetMode="External"/><Relationship Id="rId98" Type="http://schemas.openxmlformats.org/officeDocument/2006/relationships/hyperlink" Target="https://www.ceskatelevize.cz/vse-o-ct/rada-ct/archiv-zasedani/2023/12-jednani-rady-ct-v-roce-2023/" TargetMode="External"/><Relationship Id="rId121" Type="http://schemas.openxmlformats.org/officeDocument/2006/relationships/hyperlink" Target="https://www.instagram.com/p/C3468FnsiYy/" TargetMode="Externa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hyperlink" Target="https://ct24.ceskatelevize.cz/clanek/domaci/petice-zada-povinnou-kastraci-volne-zijicich-kocek-obce-se-boji-nakladu-351632" TargetMode="External"/><Relationship Id="rId67" Type="http://schemas.openxmlformats.org/officeDocument/2006/relationships/hyperlink" Target="https://eur-lex.europa.eu/legal-content/CS/ALL/?uri=COM:2023:769:FIN" TargetMode="External"/><Relationship Id="rId116" Type="http://schemas.openxmlformats.org/officeDocument/2006/relationships/hyperlink" Target="https://doi.org/10.1515/9789048540150-034" TargetMode="External"/><Relationship Id="rId13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s://aras.cz/2024/05/10/aktualni-situace-dokumentarniho-filmu-v-ct/" TargetMode="External"/><Relationship Id="rId62" Type="http://schemas.openxmlformats.org/officeDocument/2006/relationships/hyperlink" Target="https://www.petice.com/za_zmenu_zakonu_pro_kocku" TargetMode="External"/><Relationship Id="rId83" Type="http://schemas.openxmlformats.org/officeDocument/2006/relationships/hyperlink" Target="https://doi.org/10.3389/fvets.2023.1230067" TargetMode="External"/><Relationship Id="rId88" Type="http://schemas.openxmlformats.org/officeDocument/2006/relationships/hyperlink" Target="https://www.researchgate.net/publication/329910304_Cats_kill_millions_of_vertebrates_in_Polish_farmland_annually" TargetMode="External"/><Relationship Id="rId111" Type="http://schemas.openxmlformats.org/officeDocument/2006/relationships/hyperlink" Target="https://doi.org/10.3389/fanim.2022.960379" TargetMode="External"/><Relationship Id="rId132" Type="http://schemas.openxmlformats.org/officeDocument/2006/relationships/image" Target="media/image9.png"/><Relationship Id="rId15" Type="http://schemas.openxmlformats.org/officeDocument/2006/relationships/header" Target="header2.xml"/><Relationship Id="rId36" Type="http://schemas.openxmlformats.org/officeDocument/2006/relationships/header" Target="header10.xml"/><Relationship Id="rId57" Type="http://schemas.openxmlformats.org/officeDocument/2006/relationships/hyperlink" Target="https://statistikaamy.csu.gov.cz/lovci-a-ulovky" TargetMode="External"/><Relationship Id="rId106" Type="http://schemas.openxmlformats.org/officeDocument/2006/relationships/hyperlink" Target="https://doi.org/10.1016/j.jfms.2007.08.003" TargetMode="External"/><Relationship Id="rId127" Type="http://schemas.openxmlformats.org/officeDocument/2006/relationships/hyperlink" Target="https://www.woah.org/en/what-we-do/animal-health-and-welfare/animal-welfare/" TargetMode="External"/><Relationship Id="rId10" Type="http://schemas.openxmlformats.org/officeDocument/2006/relationships/endnotes" Target="endnotes.xml"/><Relationship Id="rId31" Type="http://schemas.openxmlformats.org/officeDocument/2006/relationships/image" Target="media/image5.png"/><Relationship Id="rId52" Type="http://schemas.openxmlformats.org/officeDocument/2006/relationships/hyperlink" Target="https://www.ceskatelevize.cz/vse-o-ct/podavani-nametu-a-projektu/vyvoj-poradu/" TargetMode="External"/><Relationship Id="rId73" Type="http://schemas.openxmlformats.org/officeDocument/2006/relationships/hyperlink" Target="https://doi.org/10.1111/j.1471-1842.2009.00848.x" TargetMode="External"/><Relationship Id="rId78" Type="http://schemas.openxmlformats.org/officeDocument/2006/relationships/hyperlink" Target="https://www.youtube.com/watch?v=TLGD5ns_Ut0&amp;ab_channel=IndieWire" TargetMode="External"/><Relationship Id="rId94" Type="http://schemas.openxmlformats.org/officeDocument/2006/relationships/hyperlink" Target="https://doi.org/10.1080/17524032.2020.1780458" TargetMode="External"/><Relationship Id="rId99" Type="http://schemas.openxmlformats.org/officeDocument/2006/relationships/hyperlink" Target="https://mze.gov.cz/public/portal/-q324319---GDAkQZ5M/vyjadreni-k-venkovnim-kockam" TargetMode="External"/><Relationship Id="rId101" Type="http://schemas.openxmlformats.org/officeDocument/2006/relationships/hyperlink" Target="https://doi.org/10.2460/javma.2004.225.1399" TargetMode="External"/><Relationship Id="rId122" Type="http://schemas.openxmlformats.org/officeDocument/2006/relationships/hyperlink" Target="https://doi.org/10.3390/ani9090595"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7.xml"/><Relationship Id="rId47" Type="http://schemas.openxmlformats.org/officeDocument/2006/relationships/hyperlink" Target="https://www.ceskatelevize.cz/vse-o-ct/api/media/documents/2023_whqFVYl.pdf" TargetMode="External"/><Relationship Id="rId68" Type="http://schemas.openxmlformats.org/officeDocument/2006/relationships/hyperlink" Target="https://www.filmcommission.cz/en/grants-and-funds/" TargetMode="External"/><Relationship Id="rId89" Type="http://schemas.openxmlformats.org/officeDocument/2006/relationships/hyperlink" Target="https://www.kreativnievropa.cz/detail-vyzvy/european-mini-slate-development-2023" TargetMode="External"/><Relationship Id="rId112" Type="http://schemas.openxmlformats.org/officeDocument/2006/relationships/hyperlink" Target="https://doi.org/10.2460/javma.2004.225.1361" TargetMode="External"/><Relationship Id="rId133"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www.utulek-kaspro.cz/pages.php?id=aa385914-1bf6-4b36-8971-44babe33240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ca\Downloads\sablonaDP-MUNI-FSS%20(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ca\Desktop\&#352;vejdov&#225;-p&#345;&#237;loha%20k%20diplomov&#233;%20pr&#225;ci-datas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'zpracování hodnotících otázek'!$F$14</c:f>
              <c:strCache>
                <c:ptCount val="1"/>
                <c:pt idx="0">
                  <c:v>Ano</c:v>
                </c:pt>
              </c:strCache>
            </c:strRef>
          </c:tx>
          <c:spPr>
            <a:solidFill>
              <a:schemeClr val="accent6">
                <a:lumMod val="75000"/>
              </a:schemeClr>
            </a:solidFill>
            <a:ln>
              <a:noFill/>
            </a:ln>
            <a:effectLst/>
          </c:spPr>
          <c:invertIfNegative val="0"/>
          <c:cat>
            <c:strRef>
              <c:f>'zpracování hodnotících otázek'!$E$15:$E$24</c:f>
              <c:strCache>
                <c:ptCount val="10"/>
                <c:pt idx="0">
                  <c:v>Kočky pouštěné ven by měly být kastrované.</c:v>
                </c:pt>
                <c:pt idx="1">
                  <c:v>Povinnost kastrace by měl ukládat majitelům zákon.</c:v>
                </c:pt>
                <c:pt idx="2">
                  <c:v>Majitelé by měli své kočky čipovat a registrovat.</c:v>
                </c:pt>
                <c:pt idx="3">
                  <c:v>Povinnost čipu by měl udávat zákon (tak, jak je to v současnosti u psů).</c:v>
                </c:pt>
                <c:pt idx="4">
                  <c:v>Povinnost regisrace by měl udávat zákon.</c:v>
                </c:pt>
                <c:pt idx="5">
                  <c:v>Stát by měl zřidít jednotný registr (nyní je jich mnoho a zřizují je soukromí provozovatelé)</c:v>
                </c:pt>
                <c:pt idx="6">
                  <c:v>Za utrpení koček může zejména lidská činnost.</c:v>
                </c:pt>
                <c:pt idx="7">
                  <c:v>Útulky by měly na své fungování dostávat příspěvky od státu.</c:v>
                </c:pt>
                <c:pt idx="8">
                  <c:v>Utrpení koček je normální součástí přírody</c:v>
                </c:pt>
                <c:pt idx="9">
                  <c:v>Na dokument by se chtěl/a podívat.</c:v>
                </c:pt>
              </c:strCache>
            </c:strRef>
          </c:cat>
          <c:val>
            <c:numRef>
              <c:f>'zpracování hodnotících otázek'!$F$15:$F$24</c:f>
              <c:numCache>
                <c:formatCode>General</c:formatCode>
                <c:ptCount val="10"/>
                <c:pt idx="0">
                  <c:v>27</c:v>
                </c:pt>
                <c:pt idx="1">
                  <c:v>9</c:v>
                </c:pt>
                <c:pt idx="2">
                  <c:v>29</c:v>
                </c:pt>
                <c:pt idx="3">
                  <c:v>22</c:v>
                </c:pt>
                <c:pt idx="4">
                  <c:v>22</c:v>
                </c:pt>
                <c:pt idx="5">
                  <c:v>33</c:v>
                </c:pt>
                <c:pt idx="6">
                  <c:v>20</c:v>
                </c:pt>
                <c:pt idx="7">
                  <c:v>10</c:v>
                </c:pt>
                <c:pt idx="8">
                  <c:v>3</c:v>
                </c:pt>
                <c:pt idx="9">
                  <c:v>18</c:v>
                </c:pt>
              </c:numCache>
            </c:numRef>
          </c:val>
          <c:extLst>
            <c:ext xmlns:c16="http://schemas.microsoft.com/office/drawing/2014/chart" uri="{C3380CC4-5D6E-409C-BE32-E72D297353CC}">
              <c16:uniqueId val="{00000000-B1B3-48F8-9F57-855B66BB8C0E}"/>
            </c:ext>
          </c:extLst>
        </c:ser>
        <c:ser>
          <c:idx val="1"/>
          <c:order val="1"/>
          <c:tx>
            <c:strRef>
              <c:f>'zpracování hodnotících otázek'!$G$14</c:f>
              <c:strCache>
                <c:ptCount val="1"/>
                <c:pt idx="0">
                  <c:v>Spíše ano</c:v>
                </c:pt>
              </c:strCache>
            </c:strRef>
          </c:tx>
          <c:spPr>
            <a:solidFill>
              <a:schemeClr val="accent6">
                <a:lumMod val="40000"/>
                <a:lumOff val="60000"/>
              </a:schemeClr>
            </a:solidFill>
            <a:ln>
              <a:noFill/>
            </a:ln>
            <a:effectLst/>
          </c:spPr>
          <c:invertIfNegative val="0"/>
          <c:cat>
            <c:strRef>
              <c:f>'zpracování hodnotících otázek'!$E$15:$E$24</c:f>
              <c:strCache>
                <c:ptCount val="10"/>
                <c:pt idx="0">
                  <c:v>Kočky pouštěné ven by měly být kastrované.</c:v>
                </c:pt>
                <c:pt idx="1">
                  <c:v>Povinnost kastrace by měl ukládat majitelům zákon.</c:v>
                </c:pt>
                <c:pt idx="2">
                  <c:v>Majitelé by měli své kočky čipovat a registrovat.</c:v>
                </c:pt>
                <c:pt idx="3">
                  <c:v>Povinnost čipu by měl udávat zákon (tak, jak je to v současnosti u psů).</c:v>
                </c:pt>
                <c:pt idx="4">
                  <c:v>Povinnost regisrace by měl udávat zákon.</c:v>
                </c:pt>
                <c:pt idx="5">
                  <c:v>Stát by měl zřidít jednotný registr (nyní je jich mnoho a zřizují je soukromí provozovatelé)</c:v>
                </c:pt>
                <c:pt idx="6">
                  <c:v>Za utrpení koček může zejména lidská činnost.</c:v>
                </c:pt>
                <c:pt idx="7">
                  <c:v>Útulky by měly na své fungování dostávat příspěvky od státu.</c:v>
                </c:pt>
                <c:pt idx="8">
                  <c:v>Utrpení koček je normální součástí přírody</c:v>
                </c:pt>
                <c:pt idx="9">
                  <c:v>Na dokument by se chtěl/a podívat.</c:v>
                </c:pt>
              </c:strCache>
            </c:strRef>
          </c:cat>
          <c:val>
            <c:numRef>
              <c:f>'zpracování hodnotících otázek'!$G$15:$G$24</c:f>
              <c:numCache>
                <c:formatCode>General</c:formatCode>
                <c:ptCount val="10"/>
                <c:pt idx="0">
                  <c:v>9</c:v>
                </c:pt>
                <c:pt idx="1">
                  <c:v>11</c:v>
                </c:pt>
                <c:pt idx="2">
                  <c:v>12</c:v>
                </c:pt>
                <c:pt idx="3">
                  <c:v>9</c:v>
                </c:pt>
                <c:pt idx="4">
                  <c:v>9</c:v>
                </c:pt>
                <c:pt idx="5">
                  <c:v>6</c:v>
                </c:pt>
                <c:pt idx="6">
                  <c:v>15</c:v>
                </c:pt>
                <c:pt idx="7">
                  <c:v>10</c:v>
                </c:pt>
                <c:pt idx="8">
                  <c:v>4</c:v>
                </c:pt>
                <c:pt idx="9">
                  <c:v>10</c:v>
                </c:pt>
              </c:numCache>
            </c:numRef>
          </c:val>
          <c:extLst>
            <c:ext xmlns:c16="http://schemas.microsoft.com/office/drawing/2014/chart" uri="{C3380CC4-5D6E-409C-BE32-E72D297353CC}">
              <c16:uniqueId val="{00000001-B1B3-48F8-9F57-855B66BB8C0E}"/>
            </c:ext>
          </c:extLst>
        </c:ser>
        <c:ser>
          <c:idx val="2"/>
          <c:order val="2"/>
          <c:tx>
            <c:strRef>
              <c:f>'zpracování hodnotících otázek'!$H$14</c:f>
              <c:strCache>
                <c:ptCount val="1"/>
                <c:pt idx="0">
                  <c:v>Na pomezí</c:v>
                </c:pt>
              </c:strCache>
            </c:strRef>
          </c:tx>
          <c:spPr>
            <a:solidFill>
              <a:schemeClr val="accent5">
                <a:lumMod val="40000"/>
                <a:lumOff val="60000"/>
              </a:schemeClr>
            </a:solidFill>
            <a:ln>
              <a:noFill/>
            </a:ln>
            <a:effectLst/>
          </c:spPr>
          <c:invertIfNegative val="0"/>
          <c:cat>
            <c:strRef>
              <c:f>'zpracování hodnotících otázek'!$E$15:$E$24</c:f>
              <c:strCache>
                <c:ptCount val="10"/>
                <c:pt idx="0">
                  <c:v>Kočky pouštěné ven by měly být kastrované.</c:v>
                </c:pt>
                <c:pt idx="1">
                  <c:v>Povinnost kastrace by měl ukládat majitelům zákon.</c:v>
                </c:pt>
                <c:pt idx="2">
                  <c:v>Majitelé by měli své kočky čipovat a registrovat.</c:v>
                </c:pt>
                <c:pt idx="3">
                  <c:v>Povinnost čipu by měl udávat zákon (tak, jak je to v současnosti u psů).</c:v>
                </c:pt>
                <c:pt idx="4">
                  <c:v>Povinnost regisrace by měl udávat zákon.</c:v>
                </c:pt>
                <c:pt idx="5">
                  <c:v>Stát by měl zřidít jednotný registr (nyní je jich mnoho a zřizují je soukromí provozovatelé)</c:v>
                </c:pt>
                <c:pt idx="6">
                  <c:v>Za utrpení koček může zejména lidská činnost.</c:v>
                </c:pt>
                <c:pt idx="7">
                  <c:v>Útulky by měly na své fungování dostávat příspěvky od státu.</c:v>
                </c:pt>
                <c:pt idx="8">
                  <c:v>Utrpení koček je normální součástí přírody</c:v>
                </c:pt>
                <c:pt idx="9">
                  <c:v>Na dokument by se chtěl/a podívat.</c:v>
                </c:pt>
              </c:strCache>
            </c:strRef>
          </c:cat>
          <c:val>
            <c:numRef>
              <c:f>'zpracování hodnotících otázek'!$H$15:$H$24</c:f>
              <c:numCache>
                <c:formatCode>General</c:formatCode>
                <c:ptCount val="10"/>
                <c:pt idx="0">
                  <c:v>5</c:v>
                </c:pt>
                <c:pt idx="1">
                  <c:v>6</c:v>
                </c:pt>
                <c:pt idx="2">
                  <c:v>2</c:v>
                </c:pt>
                <c:pt idx="3">
                  <c:v>2</c:v>
                </c:pt>
                <c:pt idx="4">
                  <c:v>1</c:v>
                </c:pt>
                <c:pt idx="5">
                  <c:v>3</c:v>
                </c:pt>
                <c:pt idx="6">
                  <c:v>5</c:v>
                </c:pt>
                <c:pt idx="7">
                  <c:v>6</c:v>
                </c:pt>
                <c:pt idx="8">
                  <c:v>7</c:v>
                </c:pt>
                <c:pt idx="9">
                  <c:v>3</c:v>
                </c:pt>
              </c:numCache>
            </c:numRef>
          </c:val>
          <c:extLst>
            <c:ext xmlns:c16="http://schemas.microsoft.com/office/drawing/2014/chart" uri="{C3380CC4-5D6E-409C-BE32-E72D297353CC}">
              <c16:uniqueId val="{00000002-B1B3-48F8-9F57-855B66BB8C0E}"/>
            </c:ext>
          </c:extLst>
        </c:ser>
        <c:ser>
          <c:idx val="3"/>
          <c:order val="3"/>
          <c:tx>
            <c:strRef>
              <c:f>'zpracování hodnotících otázek'!$I$14</c:f>
              <c:strCache>
                <c:ptCount val="1"/>
                <c:pt idx="0">
                  <c:v>Spíše ne</c:v>
                </c:pt>
              </c:strCache>
            </c:strRef>
          </c:tx>
          <c:spPr>
            <a:solidFill>
              <a:schemeClr val="accent2">
                <a:lumMod val="40000"/>
                <a:lumOff val="60000"/>
              </a:schemeClr>
            </a:solidFill>
            <a:ln>
              <a:noFill/>
            </a:ln>
            <a:effectLst/>
          </c:spPr>
          <c:invertIfNegative val="0"/>
          <c:cat>
            <c:strRef>
              <c:f>'zpracování hodnotících otázek'!$E$15:$E$24</c:f>
              <c:strCache>
                <c:ptCount val="10"/>
                <c:pt idx="0">
                  <c:v>Kočky pouštěné ven by měly být kastrované.</c:v>
                </c:pt>
                <c:pt idx="1">
                  <c:v>Povinnost kastrace by měl ukládat majitelům zákon.</c:v>
                </c:pt>
                <c:pt idx="2">
                  <c:v>Majitelé by měli své kočky čipovat a registrovat.</c:v>
                </c:pt>
                <c:pt idx="3">
                  <c:v>Povinnost čipu by měl udávat zákon (tak, jak je to v současnosti u psů).</c:v>
                </c:pt>
                <c:pt idx="4">
                  <c:v>Povinnost regisrace by měl udávat zákon.</c:v>
                </c:pt>
                <c:pt idx="5">
                  <c:v>Stát by měl zřidít jednotný registr (nyní je jich mnoho a zřizují je soukromí provozovatelé)</c:v>
                </c:pt>
                <c:pt idx="6">
                  <c:v>Za utrpení koček může zejména lidská činnost.</c:v>
                </c:pt>
                <c:pt idx="7">
                  <c:v>Útulky by měly na své fungování dostávat příspěvky od státu.</c:v>
                </c:pt>
                <c:pt idx="8">
                  <c:v>Utrpení koček je normální součástí přírody</c:v>
                </c:pt>
                <c:pt idx="9">
                  <c:v>Na dokument by se chtěl/a podívat.</c:v>
                </c:pt>
              </c:strCache>
            </c:strRef>
          </c:cat>
          <c:val>
            <c:numRef>
              <c:f>'zpracování hodnotících otázek'!$I$15:$I$24</c:f>
              <c:numCache>
                <c:formatCode>General</c:formatCode>
                <c:ptCount val="10"/>
                <c:pt idx="0">
                  <c:v>2</c:v>
                </c:pt>
                <c:pt idx="1">
                  <c:v>5</c:v>
                </c:pt>
                <c:pt idx="2">
                  <c:v>1</c:v>
                </c:pt>
                <c:pt idx="3">
                  <c:v>3</c:v>
                </c:pt>
                <c:pt idx="4">
                  <c:v>2</c:v>
                </c:pt>
                <c:pt idx="5">
                  <c:v>0</c:v>
                </c:pt>
                <c:pt idx="6">
                  <c:v>3</c:v>
                </c:pt>
                <c:pt idx="7">
                  <c:v>2</c:v>
                </c:pt>
                <c:pt idx="8">
                  <c:v>11</c:v>
                </c:pt>
                <c:pt idx="9">
                  <c:v>2</c:v>
                </c:pt>
              </c:numCache>
            </c:numRef>
          </c:val>
          <c:extLst>
            <c:ext xmlns:c16="http://schemas.microsoft.com/office/drawing/2014/chart" uri="{C3380CC4-5D6E-409C-BE32-E72D297353CC}">
              <c16:uniqueId val="{00000003-B1B3-48F8-9F57-855B66BB8C0E}"/>
            </c:ext>
          </c:extLst>
        </c:ser>
        <c:ser>
          <c:idx val="4"/>
          <c:order val="4"/>
          <c:tx>
            <c:strRef>
              <c:f>'zpracování hodnotících otázek'!$J$14</c:f>
              <c:strCache>
                <c:ptCount val="1"/>
                <c:pt idx="0">
                  <c:v>Ne</c:v>
                </c:pt>
              </c:strCache>
            </c:strRef>
          </c:tx>
          <c:spPr>
            <a:solidFill>
              <a:schemeClr val="accent2">
                <a:lumMod val="75000"/>
              </a:schemeClr>
            </a:solidFill>
            <a:ln>
              <a:noFill/>
            </a:ln>
            <a:effectLst/>
          </c:spPr>
          <c:invertIfNegative val="0"/>
          <c:cat>
            <c:strRef>
              <c:f>'zpracování hodnotících otázek'!$E$15:$E$24</c:f>
              <c:strCache>
                <c:ptCount val="10"/>
                <c:pt idx="0">
                  <c:v>Kočky pouštěné ven by měly být kastrované.</c:v>
                </c:pt>
                <c:pt idx="1">
                  <c:v>Povinnost kastrace by měl ukládat majitelům zákon.</c:v>
                </c:pt>
                <c:pt idx="2">
                  <c:v>Majitelé by měli své kočky čipovat a registrovat.</c:v>
                </c:pt>
                <c:pt idx="3">
                  <c:v>Povinnost čipu by měl udávat zákon (tak, jak je to v současnosti u psů).</c:v>
                </c:pt>
                <c:pt idx="4">
                  <c:v>Povinnost regisrace by měl udávat zákon.</c:v>
                </c:pt>
                <c:pt idx="5">
                  <c:v>Stát by měl zřidít jednotný registr (nyní je jich mnoho a zřizují je soukromí provozovatelé)</c:v>
                </c:pt>
                <c:pt idx="6">
                  <c:v>Za utrpení koček může zejména lidská činnost.</c:v>
                </c:pt>
                <c:pt idx="7">
                  <c:v>Útulky by měly na své fungování dostávat příspěvky od státu.</c:v>
                </c:pt>
                <c:pt idx="8">
                  <c:v>Utrpení koček je normální součástí přírody</c:v>
                </c:pt>
                <c:pt idx="9">
                  <c:v>Na dokument by se chtěl/a podívat.</c:v>
                </c:pt>
              </c:strCache>
            </c:strRef>
          </c:cat>
          <c:val>
            <c:numRef>
              <c:f>'zpracování hodnotících otázek'!$J$15:$J$24</c:f>
              <c:numCache>
                <c:formatCode>General</c:formatCode>
                <c:ptCount val="10"/>
                <c:pt idx="0">
                  <c:v>2</c:v>
                </c:pt>
                <c:pt idx="1">
                  <c:v>9</c:v>
                </c:pt>
                <c:pt idx="2">
                  <c:v>1</c:v>
                </c:pt>
                <c:pt idx="3">
                  <c:v>5</c:v>
                </c:pt>
                <c:pt idx="4">
                  <c:v>7</c:v>
                </c:pt>
                <c:pt idx="5">
                  <c:v>1</c:v>
                </c:pt>
                <c:pt idx="6">
                  <c:v>3</c:v>
                </c:pt>
                <c:pt idx="7">
                  <c:v>8</c:v>
                </c:pt>
                <c:pt idx="8">
                  <c:v>18</c:v>
                </c:pt>
                <c:pt idx="9">
                  <c:v>9</c:v>
                </c:pt>
              </c:numCache>
            </c:numRef>
          </c:val>
          <c:extLst>
            <c:ext xmlns:c16="http://schemas.microsoft.com/office/drawing/2014/chart" uri="{C3380CC4-5D6E-409C-BE32-E72D297353CC}">
              <c16:uniqueId val="{00000004-B1B3-48F8-9F57-855B66BB8C0E}"/>
            </c:ext>
          </c:extLst>
        </c:ser>
        <c:ser>
          <c:idx val="5"/>
          <c:order val="5"/>
          <c:tx>
            <c:strRef>
              <c:f>'zpracování hodnotících otázek'!$K$14</c:f>
              <c:strCache>
                <c:ptCount val="1"/>
                <c:pt idx="0">
                  <c:v>Nevím</c:v>
                </c:pt>
              </c:strCache>
            </c:strRef>
          </c:tx>
          <c:spPr>
            <a:solidFill>
              <a:schemeClr val="bg1">
                <a:lumMod val="75000"/>
              </a:schemeClr>
            </a:solidFill>
            <a:ln>
              <a:noFill/>
            </a:ln>
            <a:effectLst/>
          </c:spPr>
          <c:invertIfNegative val="0"/>
          <c:cat>
            <c:strRef>
              <c:f>'zpracování hodnotících otázek'!$E$15:$E$24</c:f>
              <c:strCache>
                <c:ptCount val="10"/>
                <c:pt idx="0">
                  <c:v>Kočky pouštěné ven by měly být kastrované.</c:v>
                </c:pt>
                <c:pt idx="1">
                  <c:v>Povinnost kastrace by měl ukládat majitelům zákon.</c:v>
                </c:pt>
                <c:pt idx="2">
                  <c:v>Majitelé by měli své kočky čipovat a registrovat.</c:v>
                </c:pt>
                <c:pt idx="3">
                  <c:v>Povinnost čipu by měl udávat zákon (tak, jak je to v současnosti u psů).</c:v>
                </c:pt>
                <c:pt idx="4">
                  <c:v>Povinnost regisrace by měl udávat zákon.</c:v>
                </c:pt>
                <c:pt idx="5">
                  <c:v>Stát by měl zřidít jednotný registr (nyní je jich mnoho a zřizují je soukromí provozovatelé)</c:v>
                </c:pt>
                <c:pt idx="6">
                  <c:v>Za utrpení koček může zejména lidská činnost.</c:v>
                </c:pt>
                <c:pt idx="7">
                  <c:v>Útulky by měly na své fungování dostávat příspěvky od státu.</c:v>
                </c:pt>
                <c:pt idx="8">
                  <c:v>Utrpení koček je normální součástí přírody</c:v>
                </c:pt>
                <c:pt idx="9">
                  <c:v>Na dokument by se chtěl/a podívat.</c:v>
                </c:pt>
              </c:strCache>
            </c:strRef>
          </c:cat>
          <c:val>
            <c:numRef>
              <c:f>'zpracování hodnotících otázek'!$K$15:$K$24</c:f>
              <c:numCache>
                <c:formatCode>General</c:formatCode>
                <c:ptCount val="10"/>
                <c:pt idx="0">
                  <c:v>1</c:v>
                </c:pt>
                <c:pt idx="1">
                  <c:v>6</c:v>
                </c:pt>
                <c:pt idx="2">
                  <c:v>1</c:v>
                </c:pt>
                <c:pt idx="3">
                  <c:v>5</c:v>
                </c:pt>
                <c:pt idx="4">
                  <c:v>5</c:v>
                </c:pt>
                <c:pt idx="5">
                  <c:v>3</c:v>
                </c:pt>
                <c:pt idx="6">
                  <c:v>0</c:v>
                </c:pt>
                <c:pt idx="7">
                  <c:v>10</c:v>
                </c:pt>
                <c:pt idx="8">
                  <c:v>3</c:v>
                </c:pt>
                <c:pt idx="9">
                  <c:v>4</c:v>
                </c:pt>
              </c:numCache>
            </c:numRef>
          </c:val>
          <c:extLst>
            <c:ext xmlns:c16="http://schemas.microsoft.com/office/drawing/2014/chart" uri="{C3380CC4-5D6E-409C-BE32-E72D297353CC}">
              <c16:uniqueId val="{00000005-B1B3-48F8-9F57-855B66BB8C0E}"/>
            </c:ext>
          </c:extLst>
        </c:ser>
        <c:dLbls>
          <c:showLegendKey val="0"/>
          <c:showVal val="0"/>
          <c:showCatName val="0"/>
          <c:showSerName val="0"/>
          <c:showPercent val="0"/>
          <c:showBubbleSize val="0"/>
        </c:dLbls>
        <c:gapWidth val="182"/>
        <c:overlap val="100"/>
        <c:axId val="304460128"/>
        <c:axId val="304456768"/>
      </c:barChart>
      <c:catAx>
        <c:axId val="304460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lgn="just">
              <a:defRPr sz="900" b="0" i="0" u="none" strike="noStrike" kern="1200" baseline="0">
                <a:solidFill>
                  <a:sysClr val="windowText" lastClr="000000"/>
                </a:solidFill>
                <a:latin typeface="+mn-lt"/>
                <a:ea typeface="+mn-ea"/>
                <a:cs typeface="+mn-cs"/>
              </a:defRPr>
            </a:pPr>
            <a:endParaRPr lang="cs-CZ"/>
          </a:p>
        </c:txPr>
        <c:crossAx val="304456768"/>
        <c:crosses val="autoZero"/>
        <c:auto val="0"/>
        <c:lblAlgn val="ctr"/>
        <c:lblOffset val="100"/>
        <c:noMultiLvlLbl val="0"/>
      </c:catAx>
      <c:valAx>
        <c:axId val="304456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446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6F0BF9088FF4CA8BC53D8279E618DFE"/>
        <w:category>
          <w:name w:val="Obecné"/>
          <w:gallery w:val="placeholder"/>
        </w:category>
        <w:types>
          <w:type w:val="bbPlcHdr"/>
        </w:types>
        <w:behaviors>
          <w:behavior w:val="content"/>
        </w:behaviors>
        <w:guid w:val="{04A0DFA3-FD70-4B82-B84E-C03A22EF21F3}"/>
      </w:docPartPr>
      <w:docPartBody>
        <w:p w:rsidR="003770CC" w:rsidRDefault="00000000">
          <w:pPr>
            <w:pStyle w:val="F6F0BF9088FF4CA8BC53D8279E618DFE"/>
          </w:pPr>
          <w:r w:rsidRPr="00F01F66">
            <w:rPr>
              <w:rStyle w:val="Zstupntext"/>
            </w:rPr>
            <w:t>[Zvolte druh závěrečné práce]</w:t>
          </w:r>
        </w:p>
      </w:docPartBody>
    </w:docPart>
    <w:docPart>
      <w:docPartPr>
        <w:name w:val="3CEDF3BFDFF149C09091726A2C439547"/>
        <w:category>
          <w:name w:val="Obecné"/>
          <w:gallery w:val="placeholder"/>
        </w:category>
        <w:types>
          <w:type w:val="bbPlcHdr"/>
        </w:types>
        <w:behaviors>
          <w:behavior w:val="content"/>
        </w:behaviors>
        <w:guid w:val="{1D53D3F0-18B4-46CE-8085-A60118EF9DC1}"/>
      </w:docPartPr>
      <w:docPartBody>
        <w:p w:rsidR="003770CC" w:rsidRDefault="00000000">
          <w:pPr>
            <w:pStyle w:val="3CEDF3BFDFF149C09091726A2C439547"/>
          </w:pPr>
          <w:r w:rsidRPr="001133CC">
            <w:rPr>
              <w:rStyle w:val="Zstupntext"/>
            </w:rPr>
            <w:t>[Autor]</w:t>
          </w:r>
        </w:p>
      </w:docPartBody>
    </w:docPart>
    <w:docPart>
      <w:docPartPr>
        <w:name w:val="0D51027FFAF24128B8AF5A9FD6D0A165"/>
        <w:category>
          <w:name w:val="Obecné"/>
          <w:gallery w:val="placeholder"/>
        </w:category>
        <w:types>
          <w:type w:val="bbPlcHdr"/>
        </w:types>
        <w:behaviors>
          <w:behavior w:val="content"/>
        </w:behaviors>
        <w:guid w:val="{83EEC3A7-32EB-446D-85F6-799E2684187B}"/>
      </w:docPartPr>
      <w:docPartBody>
        <w:p w:rsidR="003770CC" w:rsidRDefault="00000000">
          <w:pPr>
            <w:pStyle w:val="0D51027FFAF24128B8AF5A9FD6D0A165"/>
          </w:pPr>
          <w:r>
            <w:rPr>
              <w:rStyle w:val="Zstupntext"/>
            </w:rPr>
            <w:t>[Rok odevzdání práce]</w:t>
          </w:r>
        </w:p>
      </w:docPartBody>
    </w:docPart>
    <w:docPart>
      <w:docPartPr>
        <w:name w:val="8FF1A97B735A431EAB1C8C8F195D3E9B"/>
        <w:category>
          <w:name w:val="Obecné"/>
          <w:gallery w:val="placeholder"/>
        </w:category>
        <w:types>
          <w:type w:val="bbPlcHdr"/>
        </w:types>
        <w:behaviors>
          <w:behavior w:val="content"/>
        </w:behaviors>
        <w:guid w:val="{1114FCEC-49BA-4822-BCAF-BABBBF2D8EE5}"/>
      </w:docPartPr>
      <w:docPartBody>
        <w:p w:rsidR="003770CC" w:rsidRDefault="00000000">
          <w:pPr>
            <w:pStyle w:val="8FF1A97B735A431EAB1C8C8F195D3E9B"/>
          </w:pPr>
          <w:r w:rsidRPr="00060E55">
            <w:rPr>
              <w:rStyle w:val="Zstupntext"/>
            </w:rPr>
            <w:t>[Autor]</w:t>
          </w:r>
        </w:p>
      </w:docPartBody>
    </w:docPart>
    <w:docPart>
      <w:docPartPr>
        <w:name w:val="8419503F8DB646A1BEB9E7342E6EE02C"/>
        <w:category>
          <w:name w:val="Obecné"/>
          <w:gallery w:val="placeholder"/>
        </w:category>
        <w:types>
          <w:type w:val="bbPlcHdr"/>
        </w:types>
        <w:behaviors>
          <w:behavior w:val="content"/>
        </w:behaviors>
        <w:guid w:val="{CCF62D54-9536-4AC3-8D7A-56BB4ED66063}"/>
      </w:docPartPr>
      <w:docPartBody>
        <w:p w:rsidR="003770CC" w:rsidRDefault="00000000">
          <w:pPr>
            <w:pStyle w:val="8419503F8DB646A1BEB9E7342E6EE02C"/>
          </w:pPr>
          <w:r w:rsidRPr="00060E55">
            <w:rPr>
              <w:rStyle w:val="Zstupntext"/>
            </w:rPr>
            <w:t>[Název]</w:t>
          </w:r>
        </w:p>
      </w:docPartBody>
    </w:docPart>
    <w:docPart>
      <w:docPartPr>
        <w:name w:val="21D74285FA624ED9A8C438677E57DC24"/>
        <w:category>
          <w:name w:val="Obecné"/>
          <w:gallery w:val="placeholder"/>
        </w:category>
        <w:types>
          <w:type w:val="bbPlcHdr"/>
        </w:types>
        <w:behaviors>
          <w:behavior w:val="content"/>
        </w:behaviors>
        <w:guid w:val="{21E4CEE9-80B9-4DA4-9764-062548A01853}"/>
      </w:docPartPr>
      <w:docPartBody>
        <w:p w:rsidR="003770CC" w:rsidRDefault="00000000">
          <w:pPr>
            <w:pStyle w:val="21D74285FA624ED9A8C438677E57DC24"/>
          </w:pPr>
          <w:r w:rsidRPr="00746487">
            <w:rPr>
              <w:rStyle w:val="Zstupntext"/>
            </w:rPr>
            <w:t>[Nadřízený]</w:t>
          </w:r>
        </w:p>
      </w:docPartBody>
    </w:docPart>
    <w:docPart>
      <w:docPartPr>
        <w:name w:val="45EFABC02FA24802ADFA2D98C1D6B324"/>
        <w:category>
          <w:name w:val="Obecné"/>
          <w:gallery w:val="placeholder"/>
        </w:category>
        <w:types>
          <w:type w:val="bbPlcHdr"/>
        </w:types>
        <w:behaviors>
          <w:behavior w:val="content"/>
        </w:behaviors>
        <w:guid w:val="{96576D4A-944B-4317-8E8B-6EC50CD17FE1}"/>
      </w:docPartPr>
      <w:docPartBody>
        <w:p w:rsidR="003770CC" w:rsidRDefault="00000000">
          <w:pPr>
            <w:pStyle w:val="45EFABC02FA24802ADFA2D98C1D6B324"/>
          </w:pPr>
          <w:r w:rsidRPr="00746487">
            <w:rPr>
              <w:rStyle w:val="Zstupntext"/>
            </w:rPr>
            <w:t xml:space="preserve">[Napište 5–10 klíčových slov v češtině. Stejný seznam musí být vložen do </w:t>
          </w:r>
          <w:r w:rsidRPr="009E515C">
            <w:rPr>
              <w:rStyle w:val="Zstupntext"/>
            </w:rPr>
            <w:t>Archiv</w:t>
          </w:r>
          <w:r>
            <w:rPr>
              <w:rStyle w:val="Zstupntext"/>
            </w:rPr>
            <w:t>u</w:t>
          </w:r>
          <w:r w:rsidRPr="009E515C">
            <w:rPr>
              <w:rStyle w:val="Zstupntext"/>
            </w:rPr>
            <w:t xml:space="preserve"> závěrečné práce</w:t>
          </w:r>
          <w:r w:rsidRPr="00746487">
            <w:rPr>
              <w:rStyle w:val="Zstupntext"/>
            </w:rPr>
            <w:t xml:space="preserve"> v</w:t>
          </w:r>
          <w:r>
            <w:rPr>
              <w:rStyle w:val="Zstupntext"/>
            </w:rPr>
            <w:t> I</w:t>
          </w:r>
          <w:r w:rsidRPr="00746487">
            <w:rPr>
              <w:rStyle w:val="Zstupntext"/>
            </w:rPr>
            <w:t>nformačním systému MU.]</w:t>
          </w:r>
        </w:p>
      </w:docPartBody>
    </w:docPart>
    <w:docPart>
      <w:docPartPr>
        <w:name w:val="677D61BC9E45406EA4336DDCDB089E27"/>
        <w:category>
          <w:name w:val="Obecné"/>
          <w:gallery w:val="placeholder"/>
        </w:category>
        <w:types>
          <w:type w:val="bbPlcHdr"/>
        </w:types>
        <w:behaviors>
          <w:behavior w:val="content"/>
        </w:behaviors>
        <w:guid w:val="{946E8C11-0F77-473A-A6DF-7B6B4DE42F2D}"/>
      </w:docPartPr>
      <w:docPartBody>
        <w:p w:rsidR="003770CC" w:rsidRDefault="00000000">
          <w:pPr>
            <w:pStyle w:val="677D61BC9E45406EA4336DDCDB089E27"/>
          </w:pPr>
          <w:r w:rsidRPr="00060E55">
            <w:rPr>
              <w:rStyle w:val="Zstupntext"/>
            </w:rPr>
            <w:t>[Autor]</w:t>
          </w:r>
        </w:p>
      </w:docPartBody>
    </w:docPart>
    <w:docPart>
      <w:docPartPr>
        <w:name w:val="6AA337AB4F7C4EFBA401E8A5A5D334FE"/>
        <w:category>
          <w:name w:val="Obecné"/>
          <w:gallery w:val="placeholder"/>
        </w:category>
        <w:types>
          <w:type w:val="bbPlcHdr"/>
        </w:types>
        <w:behaviors>
          <w:behavior w:val="content"/>
        </w:behaviors>
        <w:guid w:val="{FCE043FE-1EAA-4A56-A1D1-B9B66C9605D5}"/>
      </w:docPartPr>
      <w:docPartBody>
        <w:p w:rsidR="003770CC" w:rsidRDefault="00000000">
          <w:pPr>
            <w:pStyle w:val="6AA337AB4F7C4EFBA401E8A5A5D334FE"/>
          </w:pPr>
          <w:r w:rsidRPr="00F01F66">
            <w:rPr>
              <w:rStyle w:val="Zstupntext"/>
            </w:rPr>
            <w:t>[Vyberte anglický název katedry nebo ústavu]</w:t>
          </w:r>
        </w:p>
      </w:docPartBody>
    </w:docPart>
    <w:docPart>
      <w:docPartPr>
        <w:name w:val="2848555BE3D5453FAA08855FE7E67CCA"/>
        <w:category>
          <w:name w:val="Obecné"/>
          <w:gallery w:val="placeholder"/>
        </w:category>
        <w:types>
          <w:type w:val="bbPlcHdr"/>
        </w:types>
        <w:behaviors>
          <w:behavior w:val="content"/>
        </w:behaviors>
        <w:guid w:val="{B3B773A0-D934-4793-91A0-6C84E1AC1A72}"/>
      </w:docPartPr>
      <w:docPartBody>
        <w:p w:rsidR="003770CC" w:rsidRDefault="00000000">
          <w:pPr>
            <w:pStyle w:val="2848555BE3D5453FAA08855FE7E67CCA"/>
          </w:pPr>
          <w:r w:rsidRPr="00746487">
            <w:rPr>
              <w:rStyle w:val="Zstupntext"/>
              <w:lang w:val="en-GB"/>
            </w:rPr>
            <w:t>[Klepněte a napište název práce v angličtině]</w:t>
          </w:r>
        </w:p>
      </w:docPartBody>
    </w:docPart>
    <w:docPart>
      <w:docPartPr>
        <w:name w:val="1A614E4ECCF049D4AD4B8B62167971ED"/>
        <w:category>
          <w:name w:val="Obecné"/>
          <w:gallery w:val="placeholder"/>
        </w:category>
        <w:types>
          <w:type w:val="bbPlcHdr"/>
        </w:types>
        <w:behaviors>
          <w:behavior w:val="content"/>
        </w:behaviors>
        <w:guid w:val="{1315309C-EB7F-4277-A516-FEE69839E894}"/>
      </w:docPartPr>
      <w:docPartBody>
        <w:p w:rsidR="003770CC" w:rsidRDefault="00000000">
          <w:pPr>
            <w:pStyle w:val="1A614E4ECCF049D4AD4B8B62167971ED"/>
          </w:pPr>
          <w:r w:rsidRPr="00F01F66">
            <w:rPr>
              <w:rStyle w:val="Zstupntext"/>
            </w:rPr>
            <w:t>Vyberte anglický název programu</w:t>
          </w:r>
        </w:p>
      </w:docPartBody>
    </w:docPart>
    <w:docPart>
      <w:docPartPr>
        <w:name w:val="FEC0A644687049439A286EEE285C9B37"/>
        <w:category>
          <w:name w:val="Obecné"/>
          <w:gallery w:val="placeholder"/>
        </w:category>
        <w:types>
          <w:type w:val="bbPlcHdr"/>
        </w:types>
        <w:behaviors>
          <w:behavior w:val="content"/>
        </w:behaviors>
        <w:guid w:val="{831BF558-325B-4093-BEE9-C7C3840D10DB}"/>
      </w:docPartPr>
      <w:docPartBody>
        <w:p w:rsidR="003770CC" w:rsidRDefault="00000000">
          <w:pPr>
            <w:pStyle w:val="FEC0A644687049439A286EEE285C9B37"/>
          </w:pPr>
          <w:r w:rsidRPr="00746487">
            <w:rPr>
              <w:rStyle w:val="Zstupntext"/>
              <w:lang w:val="en-GB"/>
            </w:rPr>
            <w:t>[Nadřízený]</w:t>
          </w:r>
        </w:p>
      </w:docPartBody>
    </w:docPart>
    <w:docPart>
      <w:docPartPr>
        <w:name w:val="2028EC821B7B48D796FF2C6F294FF00F"/>
        <w:category>
          <w:name w:val="Obecné"/>
          <w:gallery w:val="placeholder"/>
        </w:category>
        <w:types>
          <w:type w:val="bbPlcHdr"/>
        </w:types>
        <w:behaviors>
          <w:behavior w:val="content"/>
        </w:behaviors>
        <w:guid w:val="{B778B4CA-7968-4A15-8073-16C18C246BE9}"/>
      </w:docPartPr>
      <w:docPartBody>
        <w:p w:rsidR="003770CC" w:rsidRDefault="00000000">
          <w:pPr>
            <w:pStyle w:val="2028EC821B7B48D796FF2C6F294FF00F"/>
          </w:pPr>
          <w:r w:rsidRPr="00781B50">
            <w:rPr>
              <w:rStyle w:val="Zstupntext"/>
              <w:lang w:val="en-GB"/>
            </w:rPr>
            <w:t>[Napište 5–10 klíčových slov v angličtině. Stejný seznam musí být vložen do Archivu závěrečné práce v Informačním systému MU.]</w:t>
          </w:r>
        </w:p>
        <w:bookmarkStart w:id="0" w:name="_Hlk48908568"/>
        <w:bookmarkEnd w:id="0"/>
      </w:docPartBody>
    </w:docPart>
    <w:docPart>
      <w:docPartPr>
        <w:name w:val="A395D131C7B24668A63A0E8F563533A9"/>
        <w:category>
          <w:name w:val="Obecné"/>
          <w:gallery w:val="placeholder"/>
        </w:category>
        <w:types>
          <w:type w:val="bbPlcHdr"/>
        </w:types>
        <w:behaviors>
          <w:behavior w:val="content"/>
        </w:behaviors>
        <w:guid w:val="{5ACB5556-9ABE-4391-A513-BC952767B3C6}"/>
      </w:docPartPr>
      <w:docPartBody>
        <w:p w:rsidR="003770CC" w:rsidRDefault="00000000">
          <w:pPr>
            <w:pStyle w:val="A395D131C7B24668A63A0E8F563533A9"/>
          </w:pPr>
          <w:r w:rsidRPr="00F01F66">
            <w:rPr>
              <w:rStyle w:val="Zstupntext"/>
            </w:rPr>
            <w:t>[Vyberte druh práce]</w:t>
          </w:r>
        </w:p>
      </w:docPartBody>
    </w:docPart>
    <w:docPart>
      <w:docPartPr>
        <w:name w:val="6C31E9129830462BAA3B489CE322C6E4"/>
        <w:category>
          <w:name w:val="Obecné"/>
          <w:gallery w:val="placeholder"/>
        </w:category>
        <w:types>
          <w:type w:val="bbPlcHdr"/>
        </w:types>
        <w:behaviors>
          <w:behavior w:val="content"/>
        </w:behaviors>
        <w:guid w:val="{E09F08CE-A008-4A90-BA43-21FDB355C590}"/>
      </w:docPartPr>
      <w:docPartBody>
        <w:p w:rsidR="003770CC" w:rsidRDefault="00000000">
          <w:pPr>
            <w:pStyle w:val="6C31E9129830462BAA3B489CE322C6E4"/>
          </w:pPr>
          <w:r w:rsidRPr="001133CC">
            <w:rPr>
              <w:rStyle w:val="Zstupntext"/>
            </w:rPr>
            <w:t>[Název]</w:t>
          </w:r>
        </w:p>
      </w:docPartBody>
    </w:docPart>
    <w:docPart>
      <w:docPartPr>
        <w:name w:val="8BC335DED16043D7BA9C182036114F66"/>
        <w:category>
          <w:name w:val="Obecné"/>
          <w:gallery w:val="placeholder"/>
        </w:category>
        <w:types>
          <w:type w:val="bbPlcHdr"/>
        </w:types>
        <w:behaviors>
          <w:behavior w:val="content"/>
        </w:behaviors>
        <w:guid w:val="{32921E29-8640-4A8E-8B9C-A00AFC3255F9}"/>
      </w:docPartPr>
      <w:docPartBody>
        <w:p w:rsidR="003770CC" w:rsidRDefault="00000000">
          <w:pPr>
            <w:pStyle w:val="8BC335DED16043D7BA9C182036114F66"/>
          </w:pPr>
          <w:r w:rsidRPr="006174FE">
            <w:rPr>
              <w:rStyle w:val="Zstupntext"/>
            </w:rPr>
            <w:t>Zvolte položku.</w:t>
          </w:r>
        </w:p>
      </w:docPartBody>
    </w:docPart>
    <w:docPart>
      <w:docPartPr>
        <w:name w:val="07D131FDA68043BF83591E9B7249EBEA"/>
        <w:category>
          <w:name w:val="Obecné"/>
          <w:gallery w:val="placeholder"/>
        </w:category>
        <w:types>
          <w:type w:val="bbPlcHdr"/>
        </w:types>
        <w:behaviors>
          <w:behavior w:val="content"/>
        </w:behaviors>
        <w:guid w:val="{868B8391-72DC-4431-8E8E-5F9E4ED2E088}"/>
      </w:docPartPr>
      <w:docPartBody>
        <w:p w:rsidR="003770CC" w:rsidRDefault="00000000">
          <w:pPr>
            <w:pStyle w:val="07D131FDA68043BF83591E9B7249EBEA"/>
          </w:pPr>
          <w:r w:rsidRPr="00746487">
            <w:rPr>
              <w:rStyle w:val="Zstupntext"/>
            </w:rPr>
            <w:t xml:space="preserve">[vyberte podle </w:t>
          </w:r>
          <w:r>
            <w:rPr>
              <w:rStyle w:val="Zstupntext"/>
            </w:rPr>
            <w:t>mluvnického rodu</w:t>
          </w:r>
          <w:r w:rsidRPr="00746487">
            <w:rPr>
              <w:rStyle w:val="Zstupntext"/>
            </w:rPr>
            <w:t>]</w:t>
          </w:r>
        </w:p>
      </w:docPartBody>
    </w:docPart>
    <w:docPart>
      <w:docPartPr>
        <w:name w:val="51302C48B49E4BA3BA247AD50C1F446F"/>
        <w:category>
          <w:name w:val="Obecné"/>
          <w:gallery w:val="placeholder"/>
        </w:category>
        <w:types>
          <w:type w:val="bbPlcHdr"/>
        </w:types>
        <w:behaviors>
          <w:behavior w:val="content"/>
        </w:behaviors>
        <w:guid w:val="{6AE51E3B-59EB-4FBC-85C7-7F06F4C369D2}"/>
      </w:docPartPr>
      <w:docPartBody>
        <w:p w:rsidR="003770CC" w:rsidRDefault="00000000">
          <w:pPr>
            <w:pStyle w:val="51302C48B49E4BA3BA247AD50C1F446F"/>
          </w:pPr>
          <w:r w:rsidRPr="0001165A">
            <w:rPr>
              <w:rStyle w:val="Zstupntext"/>
            </w:rPr>
            <w:t>Klikněte nebo klepněte sem a zadejte datum.</w:t>
          </w:r>
        </w:p>
      </w:docPartBody>
    </w:docPart>
    <w:docPart>
      <w:docPartPr>
        <w:name w:val="435DC699CDC8482F9156B9F92C049A13"/>
        <w:category>
          <w:name w:val="Obecné"/>
          <w:gallery w:val="placeholder"/>
        </w:category>
        <w:types>
          <w:type w:val="bbPlcHdr"/>
        </w:types>
        <w:behaviors>
          <w:behavior w:val="content"/>
        </w:behaviors>
        <w:guid w:val="{18D16604-6302-4409-B5D3-08F7B8CACD46}"/>
      </w:docPartPr>
      <w:docPartBody>
        <w:p w:rsidR="003770CC" w:rsidRDefault="00000000">
          <w:pPr>
            <w:pStyle w:val="435DC699CDC8482F9156B9F92C049A13"/>
          </w:pPr>
          <w:r w:rsidRPr="00943580">
            <w:rPr>
              <w:rStyle w:val="Zstupntext"/>
            </w:rPr>
            <w:t>[Autor]</w:t>
          </w:r>
        </w:p>
      </w:docPartBody>
    </w:docPart>
    <w:docPart>
      <w:docPartPr>
        <w:name w:val="B13051BDAAE1496E8311725CC13E21DF"/>
        <w:category>
          <w:name w:val="Obecné"/>
          <w:gallery w:val="placeholder"/>
        </w:category>
        <w:types>
          <w:type w:val="bbPlcHdr"/>
        </w:types>
        <w:behaviors>
          <w:behavior w:val="content"/>
        </w:behaviors>
        <w:guid w:val="{4B2FCB39-0CEC-4ADA-9B21-6189373FC6C7}"/>
      </w:docPartPr>
      <w:docPartBody>
        <w:p w:rsidR="003770CC" w:rsidRDefault="00000000">
          <w:pPr>
            <w:pStyle w:val="B13051BDAAE1496E8311725CC13E21DF"/>
          </w:pPr>
          <w:r w:rsidRPr="00196C7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A4046BFD6E95438B91D38CFD5877B3AC"/>
        <w:category>
          <w:name w:val="Obecné"/>
          <w:gallery w:val="placeholder"/>
        </w:category>
        <w:types>
          <w:type w:val="bbPlcHdr"/>
        </w:types>
        <w:behaviors>
          <w:behavior w:val="content"/>
        </w:behaviors>
        <w:guid w:val="{4C937E97-BCAB-4864-AFE7-F4072C343F3B}"/>
      </w:docPartPr>
      <w:docPartBody>
        <w:p w:rsidR="003770CC" w:rsidRDefault="00000000">
          <w:pPr>
            <w:pStyle w:val="A4046BFD6E95438B91D38CFD5877B3AC"/>
          </w:pPr>
          <w:r>
            <w:t xml:space="preserve">     </w:t>
          </w:r>
        </w:p>
      </w:docPartBody>
    </w:docPart>
    <w:docPart>
      <w:docPartPr>
        <w:name w:val="F9DD40B98FA54FF99DA1B331D69235A6"/>
        <w:category>
          <w:name w:val="Obecné"/>
          <w:gallery w:val="placeholder"/>
        </w:category>
        <w:types>
          <w:type w:val="bbPlcHdr"/>
        </w:types>
        <w:behaviors>
          <w:behavior w:val="content"/>
        </w:behaviors>
        <w:guid w:val="{88A83EEF-6049-45E5-946D-7F9204714E4A}"/>
      </w:docPartPr>
      <w:docPartBody>
        <w:p w:rsidR="003770CC" w:rsidRDefault="00541314" w:rsidP="00541314">
          <w:pPr>
            <w:pStyle w:val="F9DD40B98FA54FF99DA1B331D69235A6"/>
          </w:pPr>
          <w:r>
            <w:rPr>
              <w:rStyle w:val="Zstupntext"/>
            </w:rPr>
            <w:t>[Rok odevzdání práce]</w:t>
          </w:r>
        </w:p>
      </w:docPartBody>
    </w:docPart>
    <w:docPart>
      <w:docPartPr>
        <w:name w:val="535D4EDEC15541DD94293CC7F91B1449"/>
        <w:category>
          <w:name w:val="Obecné"/>
          <w:gallery w:val="placeholder"/>
        </w:category>
        <w:types>
          <w:type w:val="bbPlcHdr"/>
        </w:types>
        <w:behaviors>
          <w:behavior w:val="content"/>
        </w:behaviors>
        <w:guid w:val="{5CC62912-A412-4978-854B-D1564463E9FB}"/>
      </w:docPartPr>
      <w:docPartBody>
        <w:p w:rsidR="003770CC" w:rsidRDefault="00541314" w:rsidP="00541314">
          <w:pPr>
            <w:pStyle w:val="535D4EDEC15541DD94293CC7F91B1449"/>
          </w:pPr>
          <w:r>
            <w:rPr>
              <w:rStyle w:val="Zstupntext"/>
            </w:rPr>
            <w:t>[Rok odevzdání práce]</w:t>
          </w:r>
        </w:p>
      </w:docPartBody>
    </w:docPart>
    <w:docPart>
      <w:docPartPr>
        <w:name w:val="CFC13676BBC84F11AAB3EB50BDDB5F99"/>
        <w:category>
          <w:name w:val="Obecné"/>
          <w:gallery w:val="placeholder"/>
        </w:category>
        <w:types>
          <w:type w:val="bbPlcHdr"/>
        </w:types>
        <w:behaviors>
          <w:behavior w:val="content"/>
        </w:behaviors>
        <w:guid w:val="{7CD3001C-885A-491B-9072-555E63C10742}"/>
      </w:docPartPr>
      <w:docPartBody>
        <w:p w:rsidR="003770CC" w:rsidRDefault="00541314" w:rsidP="00541314">
          <w:pPr>
            <w:pStyle w:val="CFC13676BBC84F11AAB3EB50BDDB5F99"/>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D63785C5C3B44DCBBAD7A870D92F8DDB"/>
        <w:category>
          <w:name w:val="Obecné"/>
          <w:gallery w:val="placeholder"/>
        </w:category>
        <w:types>
          <w:type w:val="bbPlcHdr"/>
        </w:types>
        <w:behaviors>
          <w:behavior w:val="content"/>
        </w:behaviors>
        <w:guid w:val="{2BA6194F-BAA1-46EE-B708-93E698AF6374}"/>
      </w:docPartPr>
      <w:docPartBody>
        <w:p w:rsidR="001C740C" w:rsidRDefault="003770CC" w:rsidP="003770CC">
          <w:pPr>
            <w:pStyle w:val="D63785C5C3B44DCBBAD7A870D92F8DDB"/>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314"/>
    <w:rsid w:val="00012114"/>
    <w:rsid w:val="0006701B"/>
    <w:rsid w:val="001C740C"/>
    <w:rsid w:val="002162F8"/>
    <w:rsid w:val="003770CC"/>
    <w:rsid w:val="003D4FB5"/>
    <w:rsid w:val="00471BD5"/>
    <w:rsid w:val="004C67AC"/>
    <w:rsid w:val="005010E0"/>
    <w:rsid w:val="00507760"/>
    <w:rsid w:val="00541314"/>
    <w:rsid w:val="005A0DE5"/>
    <w:rsid w:val="005F1454"/>
    <w:rsid w:val="00620D43"/>
    <w:rsid w:val="0066273E"/>
    <w:rsid w:val="006767FB"/>
    <w:rsid w:val="006943CE"/>
    <w:rsid w:val="006D3BB0"/>
    <w:rsid w:val="00795702"/>
    <w:rsid w:val="007E2E97"/>
    <w:rsid w:val="00807D11"/>
    <w:rsid w:val="008A5D8E"/>
    <w:rsid w:val="009323BA"/>
    <w:rsid w:val="009652D9"/>
    <w:rsid w:val="009D26AF"/>
    <w:rsid w:val="00A2724F"/>
    <w:rsid w:val="00A40B30"/>
    <w:rsid w:val="00A45D56"/>
    <w:rsid w:val="00A719A2"/>
    <w:rsid w:val="00B340CD"/>
    <w:rsid w:val="00BD057D"/>
    <w:rsid w:val="00C063FF"/>
    <w:rsid w:val="00CD66EC"/>
    <w:rsid w:val="00D06665"/>
    <w:rsid w:val="00D5236E"/>
    <w:rsid w:val="00E47B4F"/>
    <w:rsid w:val="00E53DA6"/>
    <w:rsid w:val="00E541E5"/>
    <w:rsid w:val="00ED4D01"/>
    <w:rsid w:val="00FA41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07760"/>
    <w:rPr>
      <w:color w:val="808080"/>
    </w:rPr>
  </w:style>
  <w:style w:type="paragraph" w:customStyle="1" w:styleId="F6F0BF9088FF4CA8BC53D8279E618DFE">
    <w:name w:val="F6F0BF9088FF4CA8BC53D8279E618DFE"/>
  </w:style>
  <w:style w:type="paragraph" w:customStyle="1" w:styleId="3CEDF3BFDFF149C09091726A2C439547">
    <w:name w:val="3CEDF3BFDFF149C09091726A2C439547"/>
  </w:style>
  <w:style w:type="paragraph" w:customStyle="1" w:styleId="0D51027FFAF24128B8AF5A9FD6D0A165">
    <w:name w:val="0D51027FFAF24128B8AF5A9FD6D0A165"/>
  </w:style>
  <w:style w:type="paragraph" w:customStyle="1" w:styleId="241723C6FE614F9696A6FF29140BCFB8">
    <w:name w:val="241723C6FE614F9696A6FF29140BCFB8"/>
  </w:style>
  <w:style w:type="paragraph" w:customStyle="1" w:styleId="8FF1A97B735A431EAB1C8C8F195D3E9B">
    <w:name w:val="8FF1A97B735A431EAB1C8C8F195D3E9B"/>
  </w:style>
  <w:style w:type="paragraph" w:customStyle="1" w:styleId="409E0BAED6DF4158BEE1030907EB47F6">
    <w:name w:val="409E0BAED6DF4158BEE1030907EB47F6"/>
  </w:style>
  <w:style w:type="paragraph" w:customStyle="1" w:styleId="8419503F8DB646A1BEB9E7342E6EE02C">
    <w:name w:val="8419503F8DB646A1BEB9E7342E6EE02C"/>
  </w:style>
  <w:style w:type="paragraph" w:customStyle="1" w:styleId="159A8FDBDA74466AA3C5303D6C3535D2">
    <w:name w:val="159A8FDBDA74466AA3C5303D6C3535D2"/>
  </w:style>
  <w:style w:type="paragraph" w:customStyle="1" w:styleId="21D74285FA624ED9A8C438677E57DC24">
    <w:name w:val="21D74285FA624ED9A8C438677E57DC24"/>
  </w:style>
  <w:style w:type="paragraph" w:customStyle="1" w:styleId="13E1B079ED414C17B8F0BC53D08A8F19">
    <w:name w:val="13E1B079ED414C17B8F0BC53D08A8F19"/>
  </w:style>
  <w:style w:type="paragraph" w:customStyle="1" w:styleId="45EFABC02FA24802ADFA2D98C1D6B324">
    <w:name w:val="45EFABC02FA24802ADFA2D98C1D6B324"/>
  </w:style>
  <w:style w:type="paragraph" w:customStyle="1" w:styleId="677D61BC9E45406EA4336DDCDB089E27">
    <w:name w:val="677D61BC9E45406EA4336DDCDB089E27"/>
  </w:style>
  <w:style w:type="paragraph" w:customStyle="1" w:styleId="6AA337AB4F7C4EFBA401E8A5A5D334FE">
    <w:name w:val="6AA337AB4F7C4EFBA401E8A5A5D334FE"/>
  </w:style>
  <w:style w:type="paragraph" w:customStyle="1" w:styleId="2848555BE3D5453FAA08855FE7E67CCA">
    <w:name w:val="2848555BE3D5453FAA08855FE7E67CCA"/>
  </w:style>
  <w:style w:type="paragraph" w:customStyle="1" w:styleId="1A614E4ECCF049D4AD4B8B62167971ED">
    <w:name w:val="1A614E4ECCF049D4AD4B8B62167971ED"/>
  </w:style>
  <w:style w:type="paragraph" w:customStyle="1" w:styleId="FEC0A644687049439A286EEE285C9B37">
    <w:name w:val="FEC0A644687049439A286EEE285C9B37"/>
  </w:style>
  <w:style w:type="paragraph" w:customStyle="1" w:styleId="3053CB0276CE475A989617ADB524209A">
    <w:name w:val="3053CB0276CE475A989617ADB524209A"/>
  </w:style>
  <w:style w:type="paragraph" w:customStyle="1" w:styleId="2028EC821B7B48D796FF2C6F294FF00F">
    <w:name w:val="2028EC821B7B48D796FF2C6F294FF00F"/>
  </w:style>
  <w:style w:type="paragraph" w:customStyle="1" w:styleId="Odstavec1">
    <w:name w:val="Odstavec 1"/>
    <w:basedOn w:val="Normln"/>
    <w:next w:val="Normln"/>
    <w:link w:val="Odstavec1Char"/>
    <w:uiPriority w:val="9"/>
    <w:qFormat/>
    <w:pPr>
      <w:spacing w:after="0" w:line="300" w:lineRule="atLeast"/>
      <w:jc w:val="both"/>
    </w:pPr>
    <w:rPr>
      <w:rFonts w:ascii="Cambria" w:eastAsia="Times New Roman" w:hAnsi="Cambria" w:cs="Times New Roman"/>
      <w:kern w:val="0"/>
      <w14:ligatures w14:val="none"/>
    </w:rPr>
  </w:style>
  <w:style w:type="character" w:customStyle="1" w:styleId="Odstavec1Char">
    <w:name w:val="Odstavec 1 Char"/>
    <w:basedOn w:val="Standardnpsmoodstavce"/>
    <w:link w:val="Odstavec1"/>
    <w:uiPriority w:val="9"/>
    <w:rPr>
      <w:rFonts w:ascii="Cambria" w:eastAsia="Times New Roman" w:hAnsi="Cambria" w:cs="Times New Roman"/>
      <w:kern w:val="0"/>
      <w14:ligatures w14:val="none"/>
    </w:rPr>
  </w:style>
  <w:style w:type="paragraph" w:customStyle="1" w:styleId="A38F10F1DBA7459CA819019F22D6B844">
    <w:name w:val="A38F10F1DBA7459CA819019F22D6B844"/>
  </w:style>
  <w:style w:type="paragraph" w:customStyle="1" w:styleId="12C22AB6C23E4D929E3B2524A2ADF126">
    <w:name w:val="12C22AB6C23E4D929E3B2524A2ADF126"/>
  </w:style>
  <w:style w:type="paragraph" w:customStyle="1" w:styleId="A395D131C7B24668A63A0E8F563533A9">
    <w:name w:val="A395D131C7B24668A63A0E8F563533A9"/>
  </w:style>
  <w:style w:type="paragraph" w:customStyle="1" w:styleId="6C31E9129830462BAA3B489CE322C6E4">
    <w:name w:val="6C31E9129830462BAA3B489CE322C6E4"/>
  </w:style>
  <w:style w:type="paragraph" w:customStyle="1" w:styleId="8BC335DED16043D7BA9C182036114F66">
    <w:name w:val="8BC335DED16043D7BA9C182036114F66"/>
  </w:style>
  <w:style w:type="paragraph" w:customStyle="1" w:styleId="07D131FDA68043BF83591E9B7249EBEA">
    <w:name w:val="07D131FDA68043BF83591E9B7249EBEA"/>
  </w:style>
  <w:style w:type="paragraph" w:customStyle="1" w:styleId="51302C48B49E4BA3BA247AD50C1F446F">
    <w:name w:val="51302C48B49E4BA3BA247AD50C1F446F"/>
  </w:style>
  <w:style w:type="paragraph" w:customStyle="1" w:styleId="435DC699CDC8482F9156B9F92C049A13">
    <w:name w:val="435DC699CDC8482F9156B9F92C049A13"/>
  </w:style>
  <w:style w:type="paragraph" w:customStyle="1" w:styleId="660AAA68EE534A698CFD0A8AFBB90676">
    <w:name w:val="660AAA68EE534A698CFD0A8AFBB90676"/>
  </w:style>
  <w:style w:type="paragraph" w:customStyle="1" w:styleId="76995D6855AA433D96175A42334415F9">
    <w:name w:val="76995D6855AA433D96175A42334415F9"/>
  </w:style>
  <w:style w:type="paragraph" w:customStyle="1" w:styleId="2971131A9AB1453AA8089C87877376FC">
    <w:name w:val="2971131A9AB1453AA8089C87877376FC"/>
  </w:style>
  <w:style w:type="paragraph" w:customStyle="1" w:styleId="E6589E181201471585F4BE67BCB89008">
    <w:name w:val="E6589E181201471585F4BE67BCB89008"/>
  </w:style>
  <w:style w:type="paragraph" w:customStyle="1" w:styleId="B13051BDAAE1496E8311725CC13E21DF">
    <w:name w:val="B13051BDAAE1496E8311725CC13E21DF"/>
  </w:style>
  <w:style w:type="paragraph" w:customStyle="1" w:styleId="7B279039597546F6B8ECA659CD331231">
    <w:name w:val="7B279039597546F6B8ECA659CD331231"/>
  </w:style>
  <w:style w:type="paragraph" w:customStyle="1" w:styleId="9791993F923848F3981EBF7FA9C4F96C">
    <w:name w:val="9791993F923848F3981EBF7FA9C4F96C"/>
  </w:style>
  <w:style w:type="paragraph" w:customStyle="1" w:styleId="9353F0B4A36044F595CB245F0B196551">
    <w:name w:val="9353F0B4A36044F595CB245F0B196551"/>
  </w:style>
  <w:style w:type="paragraph" w:customStyle="1" w:styleId="FC3CDE51441E4E3DBED5B59BEC505FB0">
    <w:name w:val="FC3CDE51441E4E3DBED5B59BEC505FB0"/>
  </w:style>
  <w:style w:type="paragraph" w:customStyle="1" w:styleId="0C1DD3D50F9943028904689EBFD5EBC5">
    <w:name w:val="0C1DD3D50F9943028904689EBFD5EBC5"/>
  </w:style>
  <w:style w:type="paragraph" w:customStyle="1" w:styleId="15D7F4C90AB8447A8CB2A0291D4C03F3">
    <w:name w:val="15D7F4C90AB8447A8CB2A0291D4C03F3"/>
  </w:style>
  <w:style w:type="paragraph" w:customStyle="1" w:styleId="A4046BFD6E95438B91D38CFD5877B3AC">
    <w:name w:val="A4046BFD6E95438B91D38CFD5877B3AC"/>
  </w:style>
  <w:style w:type="paragraph" w:customStyle="1" w:styleId="FD89356BFF784793A1B2DBC5E9F6215A">
    <w:name w:val="FD89356BFF784793A1B2DBC5E9F6215A"/>
  </w:style>
  <w:style w:type="paragraph" w:customStyle="1" w:styleId="4F4F82BFF2BD493491BFB5740F7F05C9">
    <w:name w:val="4F4F82BFF2BD493491BFB5740F7F05C9"/>
  </w:style>
  <w:style w:type="paragraph" w:customStyle="1" w:styleId="F9DD40B98FA54FF99DA1B331D69235A6">
    <w:name w:val="F9DD40B98FA54FF99DA1B331D69235A6"/>
    <w:rsid w:val="00541314"/>
  </w:style>
  <w:style w:type="paragraph" w:customStyle="1" w:styleId="535D4EDEC15541DD94293CC7F91B1449">
    <w:name w:val="535D4EDEC15541DD94293CC7F91B1449"/>
    <w:rsid w:val="00541314"/>
  </w:style>
  <w:style w:type="paragraph" w:customStyle="1" w:styleId="1AA3838498044B42AE30445DA6753E86">
    <w:name w:val="1AA3838498044B42AE30445DA6753E86"/>
    <w:rsid w:val="00541314"/>
  </w:style>
  <w:style w:type="paragraph" w:customStyle="1" w:styleId="31BB532BA4BC4E88BEC13C4DFB8E5150">
    <w:name w:val="31BB532BA4BC4E88BEC13C4DFB8E5150"/>
    <w:rsid w:val="00541314"/>
  </w:style>
  <w:style w:type="paragraph" w:customStyle="1" w:styleId="EE6437CA942248E4AFD47061EF784C19">
    <w:name w:val="EE6437CA942248E4AFD47061EF784C19"/>
    <w:rsid w:val="00541314"/>
  </w:style>
  <w:style w:type="paragraph" w:customStyle="1" w:styleId="CFC13676BBC84F11AAB3EB50BDDB5F99">
    <w:name w:val="CFC13676BBC84F11AAB3EB50BDDB5F99"/>
    <w:rsid w:val="00541314"/>
  </w:style>
  <w:style w:type="paragraph" w:customStyle="1" w:styleId="D63785C5C3B44DCBBAD7A870D92F8DDB">
    <w:name w:val="D63785C5C3B44DCBBAD7A870D92F8DDB"/>
    <w:rsid w:val="003770CC"/>
  </w:style>
  <w:style w:type="paragraph" w:customStyle="1" w:styleId="4BE2A7BF4F8A4591A55FA261552D9DE2">
    <w:name w:val="4BE2A7BF4F8A4591A55FA261552D9DE2"/>
    <w:rsid w:val="00507760"/>
  </w:style>
  <w:style w:type="paragraph" w:customStyle="1" w:styleId="9E735EB2DC7C4A6F8F5B51036F129403">
    <w:name w:val="9E735EB2DC7C4A6F8F5B51036F129403"/>
    <w:rsid w:val="005077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ísmo MU">
      <a:majorFont>
        <a:latin typeface="Arial"/>
        <a:ea typeface=""/>
        <a:cs typeface=""/>
      </a:majorFont>
      <a:minorFont>
        <a:latin typeface="Cambria"/>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E94A790C08CC49A260A2015B6A86EF" ma:contentTypeVersion="7" ma:contentTypeDescription="Vytvoří nový dokument" ma:contentTypeScope="" ma:versionID="ac9f507721b520b5014780526db486ed">
  <xsd:schema xmlns:xsd="http://www.w3.org/2001/XMLSchema" xmlns:xs="http://www.w3.org/2001/XMLSchema" xmlns:p="http://schemas.microsoft.com/office/2006/metadata/properties" xmlns:ns3="6dcc31d3-a197-4d43-a16a-b83ed8350ac5" xmlns:ns4="472a6580-9d75-4026-b9a1-81e3e662033b" targetNamespace="http://schemas.microsoft.com/office/2006/metadata/properties" ma:root="true" ma:fieldsID="9db40eeeb9aa35b6c0b2d67e042a5980" ns3:_="" ns4:_="">
    <xsd:import namespace="6dcc31d3-a197-4d43-a16a-b83ed8350ac5"/>
    <xsd:import namespace="472a6580-9d75-4026-b9a1-81e3e662033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c31d3-a197-4d43-a16a-b83ed8350ac5"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SharingHintHash" ma:index="10" nillable="true" ma:displayName="Hodnota hash upozornění na sdílení"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2a6580-9d75-4026-b9a1-81e3e662033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Styl2CitacePRO.xsl" StyleName="Styl 2 Citace PRO" Version="0"/>
</file>

<file path=customXml/itemProps1.xml><?xml version="1.0" encoding="utf-8"?>
<ds:datastoreItem xmlns:ds="http://schemas.openxmlformats.org/officeDocument/2006/customXml" ds:itemID="{0DD7CA2D-D9C9-4293-B5ED-F5E30FE380EB}">
  <ds:schemaRefs>
    <ds:schemaRef ds:uri="http://schemas.microsoft.com/sharepoint/v3/contenttype/forms"/>
  </ds:schemaRefs>
</ds:datastoreItem>
</file>

<file path=customXml/itemProps2.xml><?xml version="1.0" encoding="utf-8"?>
<ds:datastoreItem xmlns:ds="http://schemas.openxmlformats.org/officeDocument/2006/customXml" ds:itemID="{674B6DE1-1359-4F9D-9333-5EF34851C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c31d3-a197-4d43-a16a-b83ed8350ac5"/>
    <ds:schemaRef ds:uri="472a6580-9d75-4026-b9a1-81e3e6620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80EA93-13D8-4095-8BEE-AB4B160FCC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7A1668-7143-4DCF-B6FB-536B28195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sablonaDP-MUNI-FSS (2)</Template>
  <TotalTime>1274</TotalTime>
  <Pages>135</Pages>
  <Words>41350</Words>
  <Characters>243966</Characters>
  <Application>Microsoft Office Word</Application>
  <DocSecurity>0</DocSecurity>
  <Lines>2033</Lines>
  <Paragraphs>569</Paragraphs>
  <ScaleCrop>false</ScaleCrop>
  <HeadingPairs>
    <vt:vector size="2" baseType="variant">
      <vt:variant>
        <vt:lpstr>Název</vt:lpstr>
      </vt:variant>
      <vt:variant>
        <vt:i4>1</vt:i4>
      </vt:variant>
    </vt:vector>
  </HeadingPairs>
  <TitlesOfParts>
    <vt:vector size="1" baseType="lpstr">
      <vt:lpstr>Mediální projekt: dokument na téma bezprizorních koček v Česku</vt:lpstr>
    </vt:vector>
  </TitlesOfParts>
  <Manager>doc. MgA. Jan Motal, Ph.D.</Manager>
  <Company>Katedra mediálních studií a žurnalistiky</Company>
  <LinksUpToDate>false</LinksUpToDate>
  <CharactersWithSpaces>284747</CharactersWithSpaces>
  <SharedDoc>false</SharedDoc>
  <HLinks>
    <vt:vector size="474" baseType="variant">
      <vt:variant>
        <vt:i4>1179650</vt:i4>
      </vt:variant>
      <vt:variant>
        <vt:i4>186</vt:i4>
      </vt:variant>
      <vt:variant>
        <vt:i4>0</vt:i4>
      </vt:variant>
      <vt:variant>
        <vt:i4>5</vt:i4>
      </vt:variant>
      <vt:variant>
        <vt:lpwstr>http://www.psp.cz/sqw/text/tiskt.sqw?O=5&amp;CT=837&amp;CT1=0%20</vt:lpwstr>
      </vt:variant>
      <vt:variant>
        <vt:lpwstr/>
      </vt:variant>
      <vt:variant>
        <vt:i4>6619258</vt:i4>
      </vt:variant>
      <vt:variant>
        <vt:i4>183</vt:i4>
      </vt:variant>
      <vt:variant>
        <vt:i4>0</vt:i4>
      </vt:variant>
      <vt:variant>
        <vt:i4>5</vt:i4>
      </vt:variant>
      <vt:variant>
        <vt:lpwstr>http://bundesrecht.juris.de/zpo/index.html</vt:lpwstr>
      </vt:variant>
      <vt:variant>
        <vt:lpwstr/>
      </vt:variant>
      <vt:variant>
        <vt:i4>2359331</vt:i4>
      </vt:variant>
      <vt:variant>
        <vt:i4>180</vt:i4>
      </vt:variant>
      <vt:variant>
        <vt:i4>0</vt:i4>
      </vt:variant>
      <vt:variant>
        <vt:i4>5</vt:i4>
      </vt:variant>
      <vt:variant>
        <vt:lpwstr>http://www.altalex.com/index.php?idnot=1178</vt:lpwstr>
      </vt:variant>
      <vt:variant>
        <vt:lpwstr/>
      </vt:variant>
      <vt:variant>
        <vt:i4>1179667</vt:i4>
      </vt:variant>
      <vt:variant>
        <vt:i4>177</vt:i4>
      </vt:variant>
      <vt:variant>
        <vt:i4>0</vt:i4>
      </vt:variant>
      <vt:variant>
        <vt:i4>5</vt:i4>
      </vt:variant>
      <vt:variant>
        <vt:lpwstr>http://www.altalex.com/index.php?idnot=33724</vt:lpwstr>
      </vt:variant>
      <vt:variant>
        <vt:lpwstr/>
      </vt:variant>
      <vt:variant>
        <vt:i4>4915310</vt:i4>
      </vt:variant>
      <vt:variant>
        <vt:i4>174</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1966101</vt:i4>
      </vt:variant>
      <vt:variant>
        <vt:i4>171</vt:i4>
      </vt:variant>
      <vt:variant>
        <vt:i4>0</vt:i4>
      </vt:variant>
      <vt:variant>
        <vt:i4>5</vt:i4>
      </vt:variant>
      <vt:variant>
        <vt:lpwstr>http://www.admin.ch/ch/d/sr/2/291.de.pdf</vt:lpwstr>
      </vt:variant>
      <vt:variant>
        <vt:lpwstr/>
      </vt:variant>
      <vt:variant>
        <vt:i4>6815852</vt:i4>
      </vt:variant>
      <vt:variant>
        <vt:i4>168</vt:i4>
      </vt:variant>
      <vt:variant>
        <vt:i4>0</vt:i4>
      </vt:variant>
      <vt:variant>
        <vt:i4>5</vt:i4>
      </vt:variant>
      <vt:variant>
        <vt:lpwstr>http://www.bj.admin.ch/bj/de/home/themen/wirtschaft/internationales_privatrecht/lugano_uebereinkommen/0.html</vt:lpwstr>
      </vt:variant>
      <vt:variant>
        <vt:lpwstr/>
      </vt:variant>
      <vt:variant>
        <vt:i4>589893</vt:i4>
      </vt:variant>
      <vt:variant>
        <vt:i4>165</vt:i4>
      </vt:variant>
      <vt:variant>
        <vt:i4>0</vt:i4>
      </vt:variant>
      <vt:variant>
        <vt:i4>5</vt:i4>
      </vt:variant>
      <vt:variant>
        <vt:lpwstr>http://eur-lex.europa.eu/cs/index.htm</vt:lpwstr>
      </vt:variant>
      <vt:variant>
        <vt:lpwstr/>
      </vt:variant>
      <vt:variant>
        <vt:i4>4456515</vt:i4>
      </vt:variant>
      <vt:variant>
        <vt:i4>162</vt:i4>
      </vt:variant>
      <vt:variant>
        <vt:i4>0</vt:i4>
      </vt:variant>
      <vt:variant>
        <vt:i4>5</vt:i4>
      </vt:variant>
      <vt:variant>
        <vt:lpwstr>http://www.ssrn.com/</vt:lpwstr>
      </vt:variant>
      <vt:variant>
        <vt:lpwstr/>
      </vt:variant>
      <vt:variant>
        <vt:i4>5177360</vt:i4>
      </vt:variant>
      <vt:variant>
        <vt:i4>159</vt:i4>
      </vt:variant>
      <vt:variant>
        <vt:i4>0</vt:i4>
      </vt:variant>
      <vt:variant>
        <vt:i4>5</vt:i4>
      </vt:variant>
      <vt:variant>
        <vt:lpwstr>http://www.jstor.org/</vt:lpwstr>
      </vt:variant>
      <vt:variant>
        <vt:lpwstr/>
      </vt:variant>
      <vt:variant>
        <vt:i4>2556020</vt:i4>
      </vt:variant>
      <vt:variant>
        <vt:i4>156</vt:i4>
      </vt:variant>
      <vt:variant>
        <vt:i4>0</vt:i4>
      </vt:variant>
      <vt:variant>
        <vt:i4>5</vt:i4>
      </vt:variant>
      <vt:variant>
        <vt:lpwstr>http://www.kluwerlawonline.com/</vt:lpwstr>
      </vt:variant>
      <vt:variant>
        <vt:lpwstr/>
      </vt:variant>
      <vt:variant>
        <vt:i4>3407976</vt:i4>
      </vt:variant>
      <vt:variant>
        <vt:i4>153</vt:i4>
      </vt:variant>
      <vt:variant>
        <vt:i4>0</vt:i4>
      </vt:variant>
      <vt:variant>
        <vt:i4>5</vt:i4>
      </vt:variant>
      <vt:variant>
        <vt:lpwstr>http://heinonline.org/</vt:lpwstr>
      </vt:variant>
      <vt:variant>
        <vt:lpwstr/>
      </vt:variant>
      <vt:variant>
        <vt:i4>7340066</vt:i4>
      </vt:variant>
      <vt:variant>
        <vt:i4>150</vt:i4>
      </vt:variant>
      <vt:variant>
        <vt:i4>0</vt:i4>
      </vt:variant>
      <vt:variant>
        <vt:i4>5</vt:i4>
      </vt:variant>
      <vt:variant>
        <vt:lpwstr>http://heinonline.org/HOL/PDF?handle=hein.journals/ejlr4&amp;collection=journals&amp;id=79&amp;print=18&amp;sectioncount=1&amp;ext=.pdf</vt:lpwstr>
      </vt:variant>
      <vt:variant>
        <vt:lpwstr/>
      </vt:variant>
      <vt:variant>
        <vt:i4>7733285</vt:i4>
      </vt:variant>
      <vt:variant>
        <vt:i4>147</vt:i4>
      </vt:variant>
      <vt:variant>
        <vt:i4>0</vt:i4>
      </vt:variant>
      <vt:variant>
        <vt:i4>5</vt:i4>
      </vt:variant>
      <vt:variant>
        <vt:lpwstr>http://heinonline.org/HOL/PDF?handle=hein.journals/cybil38&amp;collection=journals&amp;id=163&amp;print=34&amp;sectioncount=1&amp;ext=.pdf</vt:lpwstr>
      </vt:variant>
      <vt:variant>
        <vt:lpwstr/>
      </vt:variant>
      <vt:variant>
        <vt:i4>5242929</vt:i4>
      </vt:variant>
      <vt:variant>
        <vt:i4>144</vt:i4>
      </vt:variant>
      <vt:variant>
        <vt:i4>0</vt:i4>
      </vt:variant>
      <vt:variant>
        <vt:i4>5</vt:i4>
      </vt:variant>
      <vt:variant>
        <vt:lpwstr>http://www.veron.com/publications/Publications/ECJ_Restores_Torpedo_Power.pdf</vt:lpwstr>
      </vt:variant>
      <vt:variant>
        <vt:lpwstr/>
      </vt:variant>
      <vt:variant>
        <vt:i4>8257577</vt:i4>
      </vt:variant>
      <vt:variant>
        <vt:i4>141</vt:i4>
      </vt:variant>
      <vt:variant>
        <vt:i4>0</vt:i4>
      </vt:variant>
      <vt:variant>
        <vt:i4>5</vt:i4>
      </vt:variant>
      <vt:variant>
        <vt:lpwstr>http://heinonline.org/HOL/PDF?handle=hein.journals/ejlr4&amp;collection=journals&amp;id=67&amp;print=12&amp;sectioncount=1&amp;ext=.pdf</vt:lpwstr>
      </vt:variant>
      <vt:variant>
        <vt:lpwstr/>
      </vt:variant>
      <vt:variant>
        <vt:i4>3932221</vt:i4>
      </vt:variant>
      <vt:variant>
        <vt:i4>138</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vt:lpwstr>
      </vt:variant>
      <vt:variant>
        <vt:lpwstr>xml=http://www.kluwerlawonline.com/pdfhits.php?type=hitlist&amp;num=1&amp;</vt:lpwstr>
      </vt:variant>
      <vt:variant>
        <vt:i4>2424866</vt:i4>
      </vt:variant>
      <vt:variant>
        <vt:i4>135</vt:i4>
      </vt:variant>
      <vt:variant>
        <vt:i4>0</vt:i4>
      </vt:variant>
      <vt:variant>
        <vt:i4>5</vt:i4>
      </vt:variant>
      <vt:variant>
        <vt:lpwstr>http://www.simons-law.com/library/pdf/e/443.pdf</vt:lpwstr>
      </vt:variant>
      <vt:variant>
        <vt:lpwstr/>
      </vt:variant>
      <vt:variant>
        <vt:i4>327704</vt:i4>
      </vt:variant>
      <vt:variant>
        <vt:i4>132</vt:i4>
      </vt:variant>
      <vt:variant>
        <vt:i4>0</vt:i4>
      </vt:variant>
      <vt:variant>
        <vt:i4>5</vt:i4>
      </vt:variant>
      <vt:variant>
        <vt:lpwstr>http://www.judicium.it/news/pistis01.html</vt:lpwstr>
      </vt:variant>
      <vt:variant>
        <vt:lpwstr/>
      </vt:variant>
      <vt:variant>
        <vt:i4>3735608</vt:i4>
      </vt:variant>
      <vt:variant>
        <vt:i4>129</vt:i4>
      </vt:variant>
      <vt:variant>
        <vt:i4>0</vt:i4>
      </vt:variant>
      <vt:variant>
        <vt:i4>5</vt:i4>
      </vt:variant>
      <vt:variant>
        <vt:lpwstr>http://www.scandinavianlaw.se/pdf/14-3.pdf</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5832708</vt:i4>
      </vt:variant>
      <vt:variant>
        <vt:i4>123</vt:i4>
      </vt:variant>
      <vt:variant>
        <vt:i4>0</vt:i4>
      </vt:variant>
      <vt:variant>
        <vt:i4>5</vt:i4>
      </vt:variant>
      <vt:variant>
        <vt:lpwstr>http://heinonline.org/HOL/PDFsearchable?handle=hein.journals/incolq54&amp;collection=journals&amp;id=823&amp;print=16&amp;sectioncount=1&amp;ext=.pdf</vt:lpwstr>
      </vt:variant>
      <vt:variant>
        <vt:lpwstr/>
      </vt:variant>
      <vt:variant>
        <vt:i4>5767180</vt:i4>
      </vt:variant>
      <vt:variant>
        <vt:i4>120</vt:i4>
      </vt:variant>
      <vt:variant>
        <vt:i4>0</vt:i4>
      </vt:variant>
      <vt:variant>
        <vt:i4>5</vt:i4>
      </vt:variant>
      <vt:variant>
        <vt:lpwstr>http://heinonline.org/HOL/PDFsearchable?handle=hein.journals/incolq54&amp;collection=journals&amp;id=943&amp;print=18&amp;sectioncount=1&amp;ext=.pdf</vt:lpwstr>
      </vt:variant>
      <vt:variant>
        <vt:lpwstr/>
      </vt:variant>
      <vt:variant>
        <vt:i4>13631553</vt:i4>
      </vt:variant>
      <vt:variant>
        <vt:i4>117</vt:i4>
      </vt:variant>
      <vt:variant>
        <vt:i4>0</vt:i4>
      </vt:variant>
      <vt:variant>
        <vt:i4>5</vt:i4>
      </vt:variant>
      <vt:variant>
        <vt:lpwstr>http://heinonline.org/HOL/PDF?handle=hein.journals/ejlr4&amp;collection=journals&amp;id=29&amp;print=18&amp;sectioncount=1&amp;ext=.pdf </vt:lpwstr>
      </vt:variant>
      <vt:variant>
        <vt:lpwstr/>
      </vt:variant>
      <vt:variant>
        <vt:i4>2162805</vt:i4>
      </vt:variant>
      <vt:variant>
        <vt:i4>114</vt:i4>
      </vt:variant>
      <vt:variant>
        <vt:i4>0</vt:i4>
      </vt:variant>
      <vt:variant>
        <vt:i4>5</vt:i4>
      </vt:variant>
      <vt:variant>
        <vt:lpwstr>http://heinonline.org/HOL/PDF?handle=hein.journals/amcomp51&amp;collection=journals&amp;id=623&amp;print=28&amp;sectioncount=1&amp;ext=.pdf</vt:lpwstr>
      </vt:variant>
      <vt:variant>
        <vt:lpwstr/>
      </vt:variant>
      <vt:variant>
        <vt:i4>7798800</vt:i4>
      </vt:variant>
      <vt:variant>
        <vt:i4>111</vt:i4>
      </vt:variant>
      <vt:variant>
        <vt:i4>0</vt:i4>
      </vt:variant>
      <vt:variant>
        <vt:i4>5</vt:i4>
      </vt:variant>
      <vt:variant>
        <vt:lpwstr>http://www.estig.ipbeja.pt/~ac_direito/legals11.pdf</vt:lpwstr>
      </vt:variant>
      <vt:variant>
        <vt:lpwstr/>
      </vt:variant>
      <vt:variant>
        <vt:i4>7536697</vt:i4>
      </vt:variant>
      <vt:variant>
        <vt:i4>108</vt:i4>
      </vt:variant>
      <vt:variant>
        <vt:i4>0</vt:i4>
      </vt:variant>
      <vt:variant>
        <vt:i4>5</vt:i4>
      </vt:variant>
      <vt:variant>
        <vt:lpwstr>http://www.jstor.org/stable/pdfplus/760615.pdf</vt:lpwstr>
      </vt:variant>
      <vt:variant>
        <vt:lpwstr/>
      </vt:variant>
      <vt:variant>
        <vt:i4>1048610</vt:i4>
      </vt:variant>
      <vt:variant>
        <vt:i4>105</vt:i4>
      </vt:variant>
      <vt:variant>
        <vt:i4>0</vt:i4>
      </vt:variant>
      <vt:variant>
        <vt:i4>5</vt:i4>
      </vt:variant>
      <vt:variant>
        <vt:lpwstr>http://papers.ssrn.com/sol3/papers.cfm?abstract_id=1045181</vt:lpwstr>
      </vt:variant>
      <vt:variant>
        <vt:lpwstr/>
      </vt:variant>
      <vt:variant>
        <vt:i4>6357028</vt:i4>
      </vt:variant>
      <vt:variant>
        <vt:i4>102</vt:i4>
      </vt:variant>
      <vt:variant>
        <vt:i4>0</vt:i4>
      </vt:variant>
      <vt:variant>
        <vt:i4>5</vt:i4>
      </vt:variant>
      <vt:variant>
        <vt:lpwstr>http://heinonline.org/HOL/PDF?handle=hein.journals/vuwlr33&amp;collection=journals&amp;id=269&amp;print=26&amp;sectioncount=1&amp;ext=.pdf</vt:lpwstr>
      </vt:variant>
      <vt:variant>
        <vt:lpwstr/>
      </vt:variant>
      <vt:variant>
        <vt:i4>5242929</vt:i4>
      </vt:variant>
      <vt:variant>
        <vt:i4>147</vt:i4>
      </vt:variant>
      <vt:variant>
        <vt:i4>0</vt:i4>
      </vt:variant>
      <vt:variant>
        <vt:i4>5</vt:i4>
      </vt:variant>
      <vt:variant>
        <vt:lpwstr>http://www.veron.com/publications/Publications/ECJ_Restores_Torpedo_Power.pdf</vt:lpwstr>
      </vt:variant>
      <vt:variant>
        <vt:lpwstr/>
      </vt:variant>
      <vt:variant>
        <vt:i4>2424866</vt:i4>
      </vt:variant>
      <vt:variant>
        <vt:i4>144</vt:i4>
      </vt:variant>
      <vt:variant>
        <vt:i4>0</vt:i4>
      </vt:variant>
      <vt:variant>
        <vt:i4>5</vt:i4>
      </vt:variant>
      <vt:variant>
        <vt:lpwstr>http://www.simons-law.com/library/pdf/e/443.pdf</vt:lpwstr>
      </vt:variant>
      <vt:variant>
        <vt:lpwstr/>
      </vt:variant>
      <vt:variant>
        <vt:i4>5242929</vt:i4>
      </vt:variant>
      <vt:variant>
        <vt:i4>141</vt:i4>
      </vt:variant>
      <vt:variant>
        <vt:i4>0</vt:i4>
      </vt:variant>
      <vt:variant>
        <vt:i4>5</vt:i4>
      </vt:variant>
      <vt:variant>
        <vt:lpwstr>http://www.veron.com/publications/Publications/ECJ_Restores_Torpedo_Power.pdf</vt:lpwstr>
      </vt:variant>
      <vt:variant>
        <vt:lpwstr/>
      </vt:variant>
      <vt:variant>
        <vt:i4>983054</vt:i4>
      </vt:variant>
      <vt:variant>
        <vt:i4>138</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7798800</vt:i4>
      </vt:variant>
      <vt:variant>
        <vt:i4>135</vt:i4>
      </vt:variant>
      <vt:variant>
        <vt:i4>0</vt:i4>
      </vt:variant>
      <vt:variant>
        <vt:i4>5</vt:i4>
      </vt:variant>
      <vt:variant>
        <vt:lpwstr>http://www.estig.ipbeja.pt/~ac_direito/legals11.pdf</vt:lpwstr>
      </vt:variant>
      <vt:variant>
        <vt:lpwstr/>
      </vt:variant>
      <vt:variant>
        <vt:i4>983054</vt:i4>
      </vt:variant>
      <vt:variant>
        <vt:i4>132</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327704</vt:i4>
      </vt:variant>
      <vt:variant>
        <vt:i4>129</vt:i4>
      </vt:variant>
      <vt:variant>
        <vt:i4>0</vt:i4>
      </vt:variant>
      <vt:variant>
        <vt:i4>5</vt:i4>
      </vt:variant>
      <vt:variant>
        <vt:lpwstr>http://www.judicium.it/news/pistis01.html</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8257577</vt:i4>
      </vt:variant>
      <vt:variant>
        <vt:i4>123</vt:i4>
      </vt:variant>
      <vt:variant>
        <vt:i4>0</vt:i4>
      </vt:variant>
      <vt:variant>
        <vt:i4>5</vt:i4>
      </vt:variant>
      <vt:variant>
        <vt:lpwstr>http://heinonline.org/HOL/PDF?handle=hein.journals/ejlr4&amp;collection=journals&amp;id=67&amp;print=12&amp;sectioncount=1&amp;ext=.pdf</vt:lpwstr>
      </vt:variant>
      <vt:variant>
        <vt:lpwstr/>
      </vt:variant>
      <vt:variant>
        <vt:i4>5832708</vt:i4>
      </vt:variant>
      <vt:variant>
        <vt:i4>120</vt:i4>
      </vt:variant>
      <vt:variant>
        <vt:i4>0</vt:i4>
      </vt:variant>
      <vt:variant>
        <vt:i4>5</vt:i4>
      </vt:variant>
      <vt:variant>
        <vt:lpwstr>http://heinonline.org/HOL/PDFsearchable?handle=hein.journals/incolq54&amp;collection=journals&amp;id=823&amp;print=16&amp;sectioncount=1&amp;ext=.pdf</vt:lpwstr>
      </vt:variant>
      <vt:variant>
        <vt:lpwstr/>
      </vt:variant>
      <vt:variant>
        <vt:i4>8257577</vt:i4>
      </vt:variant>
      <vt:variant>
        <vt:i4>117</vt:i4>
      </vt:variant>
      <vt:variant>
        <vt:i4>0</vt:i4>
      </vt:variant>
      <vt:variant>
        <vt:i4>5</vt:i4>
      </vt:variant>
      <vt:variant>
        <vt:lpwstr>http://heinonline.org/HOL/PDF?handle=hein.journals/ejlr4&amp;collection=journals&amp;id=67&amp;print=12&amp;sectioncount=1&amp;ext=.pdf</vt:lpwstr>
      </vt:variant>
      <vt:variant>
        <vt:lpwstr/>
      </vt:variant>
      <vt:variant>
        <vt:i4>8257577</vt:i4>
      </vt:variant>
      <vt:variant>
        <vt:i4>114</vt:i4>
      </vt:variant>
      <vt:variant>
        <vt:i4>0</vt:i4>
      </vt:variant>
      <vt:variant>
        <vt:i4>5</vt:i4>
      </vt:variant>
      <vt:variant>
        <vt:lpwstr>http://heinonline.org/HOL/PDF?handle=hein.journals/ejlr4&amp;collection=journals&amp;id=67&amp;print=12&amp;sectioncount=1&amp;ext=.pdf</vt:lpwstr>
      </vt:variant>
      <vt:variant>
        <vt:lpwstr/>
      </vt:variant>
      <vt:variant>
        <vt:i4>7340066</vt:i4>
      </vt:variant>
      <vt:variant>
        <vt:i4>111</vt:i4>
      </vt:variant>
      <vt:variant>
        <vt:i4>0</vt:i4>
      </vt:variant>
      <vt:variant>
        <vt:i4>5</vt:i4>
      </vt:variant>
      <vt:variant>
        <vt:lpwstr>http://heinonline.org/HOL/PDF?handle=hein.journals/ejlr4&amp;collection=journals&amp;id=79&amp;print=18&amp;sectioncount=1&amp;ext=.pdf</vt:lpwstr>
      </vt:variant>
      <vt:variant>
        <vt:lpwstr/>
      </vt:variant>
      <vt:variant>
        <vt:i4>8257577</vt:i4>
      </vt:variant>
      <vt:variant>
        <vt:i4>108</vt:i4>
      </vt:variant>
      <vt:variant>
        <vt:i4>0</vt:i4>
      </vt:variant>
      <vt:variant>
        <vt:i4>5</vt:i4>
      </vt:variant>
      <vt:variant>
        <vt:lpwstr>http://heinonline.org/HOL/PDF?handle=hein.journals/ejlr4&amp;collection=journals&amp;id=67&amp;print=12&amp;sectioncount=1&amp;ext=.pdf</vt:lpwstr>
      </vt:variant>
      <vt:variant>
        <vt:lpwstr/>
      </vt:variant>
      <vt:variant>
        <vt:i4>7536697</vt:i4>
      </vt:variant>
      <vt:variant>
        <vt:i4>105</vt:i4>
      </vt:variant>
      <vt:variant>
        <vt:i4>0</vt:i4>
      </vt:variant>
      <vt:variant>
        <vt:i4>5</vt:i4>
      </vt:variant>
      <vt:variant>
        <vt:lpwstr>http://www.jstor.org/stable/pdfplus/760615.pdf</vt:lpwstr>
      </vt:variant>
      <vt:variant>
        <vt:lpwstr/>
      </vt:variant>
      <vt:variant>
        <vt:i4>7340071</vt:i4>
      </vt:variant>
      <vt:variant>
        <vt:i4>102</vt:i4>
      </vt:variant>
      <vt:variant>
        <vt:i4>0</vt:i4>
      </vt:variant>
      <vt:variant>
        <vt:i4>5</vt:i4>
      </vt:variant>
      <vt:variant>
        <vt:lpwstr>http://heinonline.org/HOL/PDF?handle=hein.journals/ejlr4&amp;collection=journals&amp;id=29&amp;print=18&amp;sectioncount=1&amp;ext=.pdf</vt:lpwstr>
      </vt:variant>
      <vt:variant>
        <vt:lpwstr/>
      </vt:variant>
      <vt:variant>
        <vt:i4>7340066</vt:i4>
      </vt:variant>
      <vt:variant>
        <vt:i4>99</vt:i4>
      </vt:variant>
      <vt:variant>
        <vt:i4>0</vt:i4>
      </vt:variant>
      <vt:variant>
        <vt:i4>5</vt:i4>
      </vt:variant>
      <vt:variant>
        <vt:lpwstr>http://heinonline.org/HOL/PDF?handle=hein.journals/ejlr4&amp;collection=journals&amp;id=79&amp;print=18&amp;sectioncount=1&amp;ext=.pdf</vt:lpwstr>
      </vt:variant>
      <vt:variant>
        <vt:lpwstr/>
      </vt:variant>
      <vt:variant>
        <vt:i4>2949167</vt:i4>
      </vt:variant>
      <vt:variant>
        <vt:i4>96</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23xml=http://www.kluwerlawonline.com/pdfhits.php?type=hitlist&amp;num=1&amp;</vt:lpwstr>
      </vt:variant>
      <vt:variant>
        <vt:lpwstr/>
      </vt:variant>
      <vt:variant>
        <vt:i4>5832708</vt:i4>
      </vt:variant>
      <vt:variant>
        <vt:i4>93</vt:i4>
      </vt:variant>
      <vt:variant>
        <vt:i4>0</vt:i4>
      </vt:variant>
      <vt:variant>
        <vt:i4>5</vt:i4>
      </vt:variant>
      <vt:variant>
        <vt:lpwstr>http://heinonline.org/HOL/PDFsearchable?handle=hein.journals/incolq54&amp;collection=journals&amp;id=823&amp;print=16&amp;sectioncount=1&amp;ext=.pdf</vt:lpwstr>
      </vt:variant>
      <vt:variant>
        <vt:lpwstr/>
      </vt:variant>
      <vt:variant>
        <vt:i4>2162805</vt:i4>
      </vt:variant>
      <vt:variant>
        <vt:i4>90</vt:i4>
      </vt:variant>
      <vt:variant>
        <vt:i4>0</vt:i4>
      </vt:variant>
      <vt:variant>
        <vt:i4>5</vt:i4>
      </vt:variant>
      <vt:variant>
        <vt:lpwstr>http://heinonline.org/HOL/PDF?handle=hein.journals/amcomp51&amp;collection=journals&amp;id=623&amp;print=28&amp;sectioncount=1&amp;ext=.pdf</vt:lpwstr>
      </vt:variant>
      <vt:variant>
        <vt:lpwstr/>
      </vt:variant>
      <vt:variant>
        <vt:i4>5767180</vt:i4>
      </vt:variant>
      <vt:variant>
        <vt:i4>87</vt:i4>
      </vt:variant>
      <vt:variant>
        <vt:i4>0</vt:i4>
      </vt:variant>
      <vt:variant>
        <vt:i4>5</vt:i4>
      </vt:variant>
      <vt:variant>
        <vt:lpwstr>http://heinonline.org/HOL/PDFsearchable?handle=hein.journals/incolq54&amp;collection=journals&amp;id=943&amp;print=18&amp;sectioncount=1&amp;ext=.pdf</vt:lpwstr>
      </vt:variant>
      <vt:variant>
        <vt:lpwstr/>
      </vt:variant>
      <vt:variant>
        <vt:i4>5832708</vt:i4>
      </vt:variant>
      <vt:variant>
        <vt:i4>84</vt:i4>
      </vt:variant>
      <vt:variant>
        <vt:i4>0</vt:i4>
      </vt:variant>
      <vt:variant>
        <vt:i4>5</vt:i4>
      </vt:variant>
      <vt:variant>
        <vt:lpwstr>http://heinonline.org/HOL/PDFsearchable?handle=hein.journals/incolq54&amp;collection=journals&amp;id=823&amp;print=16&amp;sectioncount=1&amp;ext=.pdf</vt:lpwstr>
      </vt:variant>
      <vt:variant>
        <vt:lpwstr/>
      </vt:variant>
      <vt:variant>
        <vt:i4>6357028</vt:i4>
      </vt:variant>
      <vt:variant>
        <vt:i4>81</vt:i4>
      </vt:variant>
      <vt:variant>
        <vt:i4>0</vt:i4>
      </vt:variant>
      <vt:variant>
        <vt:i4>5</vt:i4>
      </vt:variant>
      <vt:variant>
        <vt:lpwstr>http://heinonline.org/HOL/PDF?handle=hein.journals/vuwlr33&amp;collection=journals&amp;id=269&amp;print=26&amp;sectioncount=1&amp;ext=.pdf</vt:lpwstr>
      </vt:variant>
      <vt:variant>
        <vt:lpwstr/>
      </vt:variant>
      <vt:variant>
        <vt:i4>327704</vt:i4>
      </vt:variant>
      <vt:variant>
        <vt:i4>78</vt:i4>
      </vt:variant>
      <vt:variant>
        <vt:i4>0</vt:i4>
      </vt:variant>
      <vt:variant>
        <vt:i4>5</vt:i4>
      </vt:variant>
      <vt:variant>
        <vt:lpwstr>http://www.judicium.it/news/pistis01.html</vt:lpwstr>
      </vt:variant>
      <vt:variant>
        <vt:lpwstr/>
      </vt:variant>
      <vt:variant>
        <vt:i4>327704</vt:i4>
      </vt:variant>
      <vt:variant>
        <vt:i4>75</vt:i4>
      </vt:variant>
      <vt:variant>
        <vt:i4>0</vt:i4>
      </vt:variant>
      <vt:variant>
        <vt:i4>5</vt:i4>
      </vt:variant>
      <vt:variant>
        <vt:lpwstr>http://www.judicium.it/news/pistis01.html</vt:lpwstr>
      </vt:variant>
      <vt:variant>
        <vt:lpwstr/>
      </vt:variant>
      <vt:variant>
        <vt:i4>2162805</vt:i4>
      </vt:variant>
      <vt:variant>
        <vt:i4>72</vt:i4>
      </vt:variant>
      <vt:variant>
        <vt:i4>0</vt:i4>
      </vt:variant>
      <vt:variant>
        <vt:i4>5</vt:i4>
      </vt:variant>
      <vt:variant>
        <vt:lpwstr>http://heinonline.org/HOL/PDF?handle=hein.journals/amcomp51&amp;collection=journals&amp;id=623&amp;print=28&amp;sectioncount=1&amp;ext=.pdf</vt:lpwstr>
      </vt:variant>
      <vt:variant>
        <vt:lpwstr/>
      </vt:variant>
      <vt:variant>
        <vt:i4>6357028</vt:i4>
      </vt:variant>
      <vt:variant>
        <vt:i4>69</vt:i4>
      </vt:variant>
      <vt:variant>
        <vt:i4>0</vt:i4>
      </vt:variant>
      <vt:variant>
        <vt:i4>5</vt:i4>
      </vt:variant>
      <vt:variant>
        <vt:lpwstr>http://heinonline.org/HOL/PDF?handle=hein.journals/vuwlr33&amp;collection=journals&amp;id=269&amp;print=26&amp;sectioncount=1&amp;ext=.pdf</vt:lpwstr>
      </vt:variant>
      <vt:variant>
        <vt:lpwstr/>
      </vt:variant>
      <vt:variant>
        <vt:i4>1179650</vt:i4>
      </vt:variant>
      <vt:variant>
        <vt:i4>66</vt:i4>
      </vt:variant>
      <vt:variant>
        <vt:i4>0</vt:i4>
      </vt:variant>
      <vt:variant>
        <vt:i4>5</vt:i4>
      </vt:variant>
      <vt:variant>
        <vt:lpwstr>http://www.psp.cz/sqw/text/tiskt.sqw?O=5&amp;CT=837&amp;CT1=0%20</vt:lpwstr>
      </vt:variant>
      <vt:variant>
        <vt:lpwstr/>
      </vt:variant>
      <vt:variant>
        <vt:i4>7340066</vt:i4>
      </vt:variant>
      <vt:variant>
        <vt:i4>63</vt:i4>
      </vt:variant>
      <vt:variant>
        <vt:i4>0</vt:i4>
      </vt:variant>
      <vt:variant>
        <vt:i4>5</vt:i4>
      </vt:variant>
      <vt:variant>
        <vt:lpwstr>http://heinonline.org/HOL/PDF?handle=hein.journals/ejlr4&amp;collection=journals&amp;id=79&amp;print=18&amp;sectioncount=1&amp;ext=.pdf</vt:lpwstr>
      </vt:variant>
      <vt:variant>
        <vt:lpwstr/>
      </vt:variant>
      <vt:variant>
        <vt:i4>2359331</vt:i4>
      </vt:variant>
      <vt:variant>
        <vt:i4>60</vt:i4>
      </vt:variant>
      <vt:variant>
        <vt:i4>0</vt:i4>
      </vt:variant>
      <vt:variant>
        <vt:i4>5</vt:i4>
      </vt:variant>
      <vt:variant>
        <vt:lpwstr>http://www.altalex.com/index.php?idnot=1178</vt:lpwstr>
      </vt:variant>
      <vt:variant>
        <vt:lpwstr/>
      </vt:variant>
      <vt:variant>
        <vt:i4>7340066</vt:i4>
      </vt:variant>
      <vt:variant>
        <vt:i4>57</vt:i4>
      </vt:variant>
      <vt:variant>
        <vt:i4>0</vt:i4>
      </vt:variant>
      <vt:variant>
        <vt:i4>5</vt:i4>
      </vt:variant>
      <vt:variant>
        <vt:lpwstr>http://heinonline.org/HOL/PDF?handle=hein.journals/ejlr4&amp;collection=journals&amp;id=79&amp;print=18&amp;sectioncount=1&amp;ext=.pdf</vt:lpwstr>
      </vt:variant>
      <vt:variant>
        <vt:lpwstr/>
      </vt:variant>
      <vt:variant>
        <vt:i4>1179667</vt:i4>
      </vt:variant>
      <vt:variant>
        <vt:i4>54</vt:i4>
      </vt:variant>
      <vt:variant>
        <vt:i4>0</vt:i4>
      </vt:variant>
      <vt:variant>
        <vt:i4>5</vt:i4>
      </vt:variant>
      <vt:variant>
        <vt:lpwstr>http://www.altalex.com/index.php?idnot=33724</vt:lpwstr>
      </vt:variant>
      <vt:variant>
        <vt:lpwstr/>
      </vt:variant>
      <vt:variant>
        <vt:i4>2359331</vt:i4>
      </vt:variant>
      <vt:variant>
        <vt:i4>51</vt:i4>
      </vt:variant>
      <vt:variant>
        <vt:i4>0</vt:i4>
      </vt:variant>
      <vt:variant>
        <vt:i4>5</vt:i4>
      </vt:variant>
      <vt:variant>
        <vt:lpwstr>http://www.altalex.com/index.php?idnot=1178</vt:lpwstr>
      </vt:variant>
      <vt:variant>
        <vt:lpwstr/>
      </vt:variant>
      <vt:variant>
        <vt:i4>4915310</vt:i4>
      </vt:variant>
      <vt:variant>
        <vt:i4>48</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3735608</vt:i4>
      </vt:variant>
      <vt:variant>
        <vt:i4>45</vt:i4>
      </vt:variant>
      <vt:variant>
        <vt:i4>0</vt:i4>
      </vt:variant>
      <vt:variant>
        <vt:i4>5</vt:i4>
      </vt:variant>
      <vt:variant>
        <vt:lpwstr>http://www.scandinavianlaw.se/pdf/14-3.pdf</vt:lpwstr>
      </vt:variant>
      <vt:variant>
        <vt:lpwstr/>
      </vt:variant>
      <vt:variant>
        <vt:i4>3735608</vt:i4>
      </vt:variant>
      <vt:variant>
        <vt:i4>42</vt:i4>
      </vt:variant>
      <vt:variant>
        <vt:i4>0</vt:i4>
      </vt:variant>
      <vt:variant>
        <vt:i4>5</vt:i4>
      </vt:variant>
      <vt:variant>
        <vt:lpwstr>http://www.scandinavianlaw.se/pdf/14-3.pdf</vt:lpwstr>
      </vt:variant>
      <vt:variant>
        <vt:lpwstr/>
      </vt:variant>
      <vt:variant>
        <vt:i4>6619258</vt:i4>
      </vt:variant>
      <vt:variant>
        <vt:i4>39</vt:i4>
      </vt:variant>
      <vt:variant>
        <vt:i4>0</vt:i4>
      </vt:variant>
      <vt:variant>
        <vt:i4>5</vt:i4>
      </vt:variant>
      <vt:variant>
        <vt:lpwstr>http://bundesrecht.juris.de/zpo/index.html</vt:lpwstr>
      </vt:variant>
      <vt:variant>
        <vt:lpwstr/>
      </vt:variant>
      <vt:variant>
        <vt:i4>7340066</vt:i4>
      </vt:variant>
      <vt:variant>
        <vt:i4>36</vt:i4>
      </vt:variant>
      <vt:variant>
        <vt:i4>0</vt:i4>
      </vt:variant>
      <vt:variant>
        <vt:i4>5</vt:i4>
      </vt:variant>
      <vt:variant>
        <vt:lpwstr>http://heinonline.org/HOL/PDF?handle=hein.journals/ejlr4&amp;collection=journals&amp;id=79&amp;print=18&amp;sectioncount=1&amp;ext=.pdf</vt:lpwstr>
      </vt:variant>
      <vt:variant>
        <vt:lpwstr/>
      </vt:variant>
      <vt:variant>
        <vt:i4>1966101</vt:i4>
      </vt:variant>
      <vt:variant>
        <vt:i4>33</vt:i4>
      </vt:variant>
      <vt:variant>
        <vt:i4>0</vt:i4>
      </vt:variant>
      <vt:variant>
        <vt:i4>5</vt:i4>
      </vt:variant>
      <vt:variant>
        <vt:lpwstr>http://www.admin.ch/ch/d/sr/2/291.de.pdf</vt:lpwstr>
      </vt:variant>
      <vt:variant>
        <vt:lpwstr/>
      </vt:variant>
      <vt:variant>
        <vt:i4>6815852</vt:i4>
      </vt:variant>
      <vt:variant>
        <vt:i4>30</vt:i4>
      </vt:variant>
      <vt:variant>
        <vt:i4>0</vt:i4>
      </vt:variant>
      <vt:variant>
        <vt:i4>5</vt:i4>
      </vt:variant>
      <vt:variant>
        <vt:lpwstr>http://www.bj.admin.ch/bj/de/home/themen/wirtschaft/internationales_privatrecht/lugano_uebereinkommen/0.html</vt:lpwstr>
      </vt:variant>
      <vt:variant>
        <vt:lpwstr/>
      </vt:variant>
      <vt:variant>
        <vt:i4>3735608</vt:i4>
      </vt:variant>
      <vt:variant>
        <vt:i4>27</vt:i4>
      </vt:variant>
      <vt:variant>
        <vt:i4>0</vt:i4>
      </vt:variant>
      <vt:variant>
        <vt:i4>5</vt:i4>
      </vt:variant>
      <vt:variant>
        <vt:lpwstr>http://www.scandinavianlaw.se/pdf/14-3.pdf</vt:lpwstr>
      </vt:variant>
      <vt:variant>
        <vt:lpwstr/>
      </vt:variant>
      <vt:variant>
        <vt:i4>2162805</vt:i4>
      </vt:variant>
      <vt:variant>
        <vt:i4>24</vt:i4>
      </vt:variant>
      <vt:variant>
        <vt:i4>0</vt:i4>
      </vt:variant>
      <vt:variant>
        <vt:i4>5</vt:i4>
      </vt:variant>
      <vt:variant>
        <vt:lpwstr>http://heinonline.org/HOL/PDF?handle=hein.journals/amcomp51&amp;collection=journals&amp;id=623&amp;print=28&amp;sectioncount=1&amp;ext=.pdf</vt:lpwstr>
      </vt:variant>
      <vt:variant>
        <vt:lpwstr/>
      </vt:variant>
      <vt:variant>
        <vt:i4>2162805</vt:i4>
      </vt:variant>
      <vt:variant>
        <vt:i4>21</vt:i4>
      </vt:variant>
      <vt:variant>
        <vt:i4>0</vt:i4>
      </vt:variant>
      <vt:variant>
        <vt:i4>5</vt:i4>
      </vt:variant>
      <vt:variant>
        <vt:lpwstr>http://heinonline.org/HOL/PDF?handle=hein.journals/amcomp51&amp;collection=journals&amp;id=623&amp;print=28&amp;sectioncount=1&amp;ext=.pdf</vt:lpwstr>
      </vt:variant>
      <vt:variant>
        <vt:lpwstr/>
      </vt:variant>
      <vt:variant>
        <vt:i4>3735608</vt:i4>
      </vt:variant>
      <vt:variant>
        <vt:i4>18</vt:i4>
      </vt:variant>
      <vt:variant>
        <vt:i4>0</vt:i4>
      </vt:variant>
      <vt:variant>
        <vt:i4>5</vt:i4>
      </vt:variant>
      <vt:variant>
        <vt:lpwstr>http://www.scandinavianlaw.se/pdf/14-3.pdf</vt:lpwstr>
      </vt:variant>
      <vt:variant>
        <vt:lpwstr/>
      </vt:variant>
      <vt:variant>
        <vt:i4>7733285</vt:i4>
      </vt:variant>
      <vt:variant>
        <vt:i4>15</vt:i4>
      </vt:variant>
      <vt:variant>
        <vt:i4>0</vt:i4>
      </vt:variant>
      <vt:variant>
        <vt:i4>5</vt:i4>
      </vt:variant>
      <vt:variant>
        <vt:lpwstr>http://heinonline.org/HOL/PDF?handle=hein.journals/cybil38&amp;collection=journals&amp;id=163&amp;print=34&amp;sectioncount=1&amp;ext=.pdf</vt:lpwstr>
      </vt:variant>
      <vt:variant>
        <vt:lpwstr/>
      </vt:variant>
      <vt:variant>
        <vt:i4>1048610</vt:i4>
      </vt:variant>
      <vt:variant>
        <vt:i4>12</vt:i4>
      </vt:variant>
      <vt:variant>
        <vt:i4>0</vt:i4>
      </vt:variant>
      <vt:variant>
        <vt:i4>5</vt:i4>
      </vt:variant>
      <vt:variant>
        <vt:lpwstr>http://papers.ssrn.com/sol3/papers.cfm?abstract_id=1045181</vt:lpwstr>
      </vt:variant>
      <vt:variant>
        <vt:lpwstr/>
      </vt:variant>
      <vt:variant>
        <vt:i4>1048610</vt:i4>
      </vt:variant>
      <vt:variant>
        <vt:i4>9</vt:i4>
      </vt:variant>
      <vt:variant>
        <vt:i4>0</vt:i4>
      </vt:variant>
      <vt:variant>
        <vt:i4>5</vt:i4>
      </vt:variant>
      <vt:variant>
        <vt:lpwstr>http://papers.ssrn.com/sol3/papers.cfm?abstract_id=1045181</vt:lpwstr>
      </vt:variant>
      <vt:variant>
        <vt:lpwstr/>
      </vt:variant>
      <vt:variant>
        <vt:i4>6619258</vt:i4>
      </vt:variant>
      <vt:variant>
        <vt:i4>6</vt:i4>
      </vt:variant>
      <vt:variant>
        <vt:i4>0</vt:i4>
      </vt:variant>
      <vt:variant>
        <vt:i4>5</vt:i4>
      </vt:variant>
      <vt:variant>
        <vt:lpwstr>http://bundesrecht.juris.de/zpo/index.html</vt:lpwstr>
      </vt:variant>
      <vt:variant>
        <vt:lpwstr/>
      </vt:variant>
      <vt:variant>
        <vt:i4>1179667</vt:i4>
      </vt:variant>
      <vt:variant>
        <vt:i4>3</vt:i4>
      </vt:variant>
      <vt:variant>
        <vt:i4>0</vt:i4>
      </vt:variant>
      <vt:variant>
        <vt:i4>5</vt:i4>
      </vt:variant>
      <vt:variant>
        <vt:lpwstr>http://www.altalex.com/index.php?idnot=33724</vt:lpwstr>
      </vt:variant>
      <vt:variant>
        <vt:lpwstr/>
      </vt:variant>
      <vt:variant>
        <vt:i4>4915310</vt:i4>
      </vt:variant>
      <vt:variant>
        <vt:i4>0</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Mediální projekt: dokument na téma bezprizorních koček v Česku</dc:title>
  <dc:subject/>
  <dc:creator>Bc. Lenka Švejdová</dc:creator>
  <cp:keywords/>
  <cp:lastModifiedBy>Lenka Švejdová</cp:lastModifiedBy>
  <cp:revision>165</cp:revision>
  <cp:lastPrinted>2024-12-13T03:05:00Z</cp:lastPrinted>
  <dcterms:created xsi:type="dcterms:W3CDTF">2024-12-10T17:23:00Z</dcterms:created>
  <dcterms:modified xsi:type="dcterms:W3CDTF">2024-12-13T03:12:00Z</dcterms:modified>
  <cp:category>Napište akademický rok odevzdání práce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0x01010020E94A790C08CC49A260A2015B6A86EF</vt:lpwstr>
  </property>
  <property fmtid="{D5CDD505-2E9C-101B-9397-08002B2CF9AE}" pid="3" name="ZOTERO_PREF_1">
    <vt:lpwstr>&lt;data data-version="3" zotero-version="5.0.74"&gt;&lt;session id="lwrhwz85"/&gt;&lt;style id="http://www.zotero.org/styles/american-medical-association" hasBibliography="1" bibliographyStyleHasBeenSet="1"/&gt;&lt;prefs&gt;&lt;pref name="fieldType" value="Field"/&gt;&lt;pref name="auto</vt:lpwstr>
  </property>
  <property fmtid="{D5CDD505-2E9C-101B-9397-08002B2CF9AE}" pid="4" name="ZOTERO_PREF_2">
    <vt:lpwstr>maticJournalAbbreviations" value="true"/&gt;&lt;/prefs&gt;&lt;/data&gt;</vt:lpwstr>
  </property>
  <property fmtid="{D5CDD505-2E9C-101B-9397-08002B2CF9AE}" pid="5" name="MU_SABLONA">
    <vt:lpwstr>FSS</vt:lpwstr>
  </property>
  <property fmtid="{D5CDD505-2E9C-101B-9397-08002B2CF9AE}" pid="6" name="MU_VYGENEROVANO">
    <vt:filetime>2022-11-09T23:00:00Z</vt:filetime>
  </property>
  <property fmtid="{D5CDD505-2E9C-101B-9397-08002B2CF9AE}" pid="7" name="MU_LOGO">
    <vt:lpwstr>NOVE</vt:lpwstr>
  </property>
  <property fmtid="{D5CDD505-2E9C-101B-9397-08002B2CF9AE}" pid="8" name="MU_VERZE">
    <vt:lpwstr>3.4.1</vt:lpwstr>
  </property>
</Properties>
</file>